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7"/>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87"/>
        <w:jc w:val="center"/>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887"/>
        <w:jc w:val="center"/>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887"/>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pStyle w:val="887"/>
        <w:ind w:firstLine="2249"/>
        <w:jc w:val="left"/>
        <w:spacing w:before="120" w:after="120" w:line="360" w:lineRule="auto"/>
        <w:rPr>
          <w:rFonts w:ascii="Arial" w:hAnsi="Arial"/>
          <w:b/>
          <w:bCs/>
          <w:sz w:val="32"/>
          <w:szCs w:val="24"/>
        </w:rPr>
      </w:pPr>
      <w:r>
        <w:rPr>
          <w:rFonts w:ascii="Arial" w:hAnsi="Arial"/>
          <w:b/>
          <w:bCs/>
          <w:sz w:val="32"/>
          <w:szCs w:val="24"/>
        </w:rPr>
      </w:r>
      <w:r/>
    </w:p>
    <w:p>
      <w:pPr>
        <w:pStyle w:val="887"/>
        <w:ind w:firstLine="1928"/>
        <w:jc w:val="left"/>
        <w:spacing w:before="120" w:after="120" w:line="360" w:lineRule="auto"/>
        <w:rPr>
          <w:rFonts w:hint="eastAsia" w:ascii="Arial" w:hAnsi="Arial"/>
          <w:b/>
          <w:bCs/>
          <w:color w:val="ff0000"/>
          <w:sz w:val="32"/>
          <w:szCs w:val="24"/>
        </w:rPr>
      </w:pPr>
      <w:r>
        <w:rPr>
          <w:rFonts w:hint="eastAsia" w:ascii="Arial" w:hAnsi="Arial"/>
          <w:b/>
          <w:bCs/>
          <w:sz w:val="32"/>
          <w:szCs w:val="24"/>
        </w:rPr>
        <w:t xml:space="preserve">项目编号：</w:t>
      </w:r>
      <w:r>
        <w:rPr>
          <w:rFonts w:ascii="Arial" w:hAnsi="Arial"/>
          <w:b/>
          <w:bCs/>
          <w:sz w:val="32"/>
          <w:szCs w:val="24"/>
        </w:rPr>
        <w:t xml:space="preserve">JSZC-320581-SZJZ-G2024-0019</w:t>
      </w:r>
      <w:r>
        <w:rPr>
          <w:rFonts w:hint="eastAsia" w:ascii="Arial" w:hAnsi="Arial"/>
          <w:b/>
          <w:bCs/>
          <w:color w:val="ff0000"/>
          <w:sz w:val="32"/>
          <w:szCs w:val="24"/>
        </w:rPr>
      </w:r>
      <w:r/>
    </w:p>
    <w:p>
      <w:pPr>
        <w:pStyle w:val="887"/>
        <w:ind w:firstLine="1928"/>
        <w:spacing w:before="120" w:after="120" w:line="360" w:lineRule="auto"/>
        <w:rPr>
          <w:rFonts w:ascii="Arial" w:hAnsi="Arial"/>
          <w:b/>
          <w:bCs/>
          <w:sz w:val="32"/>
          <w:szCs w:val="24"/>
        </w:rPr>
      </w:pPr>
      <w:r>
        <w:rPr>
          <w:rFonts w:hint="eastAsia" w:ascii="Arial" w:hAnsi="Arial"/>
          <w:b/>
          <w:bCs/>
          <w:sz w:val="32"/>
          <w:szCs w:val="24"/>
        </w:rPr>
        <w:t xml:space="preserve">项目名称：辛庄中学信息化设备</w:t>
      </w:r>
      <w:r>
        <w:rPr>
          <w:rFonts w:ascii="Arial" w:hAnsi="Arial"/>
          <w:b/>
          <w:bCs/>
          <w:sz w:val="32"/>
          <w:szCs w:val="24"/>
        </w:rPr>
      </w:r>
      <w:r/>
    </w:p>
    <w:p>
      <w:pPr>
        <w:pStyle w:val="887"/>
        <w:ind w:firstLine="1928"/>
        <w:jc w:val="left"/>
        <w:spacing w:before="120" w:after="120" w:line="360" w:lineRule="auto"/>
        <w:rPr>
          <w:rFonts w:hint="eastAsia" w:ascii="Arial" w:hAnsi="Arial"/>
          <w:b/>
          <w:bCs/>
          <w:sz w:val="32"/>
          <w:szCs w:val="24"/>
        </w:rPr>
      </w:pPr>
      <w:r>
        <w:rPr>
          <w:rFonts w:hint="eastAsia" w:ascii="Arial" w:hAnsi="Arial"/>
          <w:b/>
          <w:bCs/>
          <w:sz w:val="32"/>
          <w:szCs w:val="24"/>
        </w:rPr>
        <w:t xml:space="preserve">项目属性：货物类项目</w:t>
      </w:r>
      <w:r/>
    </w:p>
    <w:p>
      <w:pPr>
        <w:pStyle w:val="887"/>
        <w:ind w:left="2100" w:hanging="2100"/>
        <w:rPr>
          <w:rFonts w:hint="eastAsia"/>
          <w:b/>
          <w:color w:val="ff0000"/>
          <w:sz w:val="30"/>
          <w:szCs w:val="30"/>
        </w:rPr>
      </w:pPr>
      <w:r>
        <w:rPr>
          <w:rFonts w:hint="eastAsia"/>
          <w:color w:val="000000"/>
          <w:szCs w:val="21"/>
        </w:rPr>
        <w:t xml:space="preserve">           </w:t>
      </w:r>
      <w:r>
        <w:rPr>
          <w:rFonts w:hint="eastAsia"/>
          <w:b/>
          <w:color w:val="000000"/>
          <w:sz w:val="30"/>
          <w:szCs w:val="30"/>
        </w:rPr>
        <w:t xml:space="preserve">   </w:t>
      </w:r>
      <w:r>
        <w:rPr>
          <w:rFonts w:hint="eastAsia"/>
          <w:b/>
          <w:color w:val="ff0000"/>
          <w:sz w:val="30"/>
          <w:szCs w:val="30"/>
        </w:rPr>
        <w:t xml:space="preserve"> </w:t>
      </w:r>
      <w:r/>
    </w:p>
    <w:p>
      <w:pPr>
        <w:pStyle w:val="88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7"/>
        <w:jc w:val="center"/>
        <w:spacing w:before="120" w:after="120" w:line="360" w:lineRule="auto"/>
        <w:rPr>
          <w:rFonts w:hint="eastAsia" w:ascii="Arial" w:hAnsi="Arial"/>
          <w:b/>
          <w:bCs/>
          <w:color w:val="000000"/>
          <w:sz w:val="32"/>
          <w:szCs w:val="24"/>
        </w:rPr>
      </w:pPr>
      <w:r>
        <w:rPr>
          <w:rFonts w:ascii="Arial" w:hAnsi="Arial"/>
          <w:b/>
          <w:bCs/>
          <w:color w:val="000000"/>
          <w:sz w:val="32"/>
          <w:szCs w:val="24"/>
        </w:rPr>
        <w:t xml:space="preserve">苏州金正工程技术咨询服务有限公司</w:t>
      </w:r>
      <w:r>
        <w:rPr>
          <w:rFonts w:hint="eastAsia" w:ascii="Arial" w:hAnsi="Arial"/>
          <w:b/>
          <w:bCs/>
          <w:color w:val="000000"/>
          <w:sz w:val="32"/>
          <w:szCs w:val="24"/>
        </w:rPr>
      </w:r>
      <w:r/>
    </w:p>
    <w:p>
      <w:pPr>
        <w:pStyle w:val="887"/>
        <w:jc w:val="center"/>
        <w:spacing w:before="120" w:after="120" w:line="360" w:lineRule="auto"/>
        <w:rPr>
          <w:rFonts w:hint="eastAsia" w:ascii="Arial" w:hAnsi="Arial"/>
          <w:color w:val="000000"/>
          <w:sz w:val="24"/>
          <w:szCs w:val="24"/>
        </w:rPr>
      </w:pPr>
      <w:r>
        <w:rPr>
          <w:rFonts w:ascii="Arial" w:hAnsi="Arial"/>
          <w:b/>
          <w:bCs/>
          <w:color w:val="000000"/>
          <w:sz w:val="32"/>
          <w:szCs w:val="24"/>
        </w:rPr>
        <w:t xml:space="preserve">2024</w:t>
      </w:r>
      <w:r>
        <w:rPr>
          <w:rFonts w:hint="eastAsia" w:ascii="Arial" w:hAnsi="Arial"/>
          <w:b/>
          <w:bCs/>
          <w:color w:val="000000"/>
          <w:sz w:val="32"/>
          <w:szCs w:val="24"/>
        </w:rPr>
        <w:t xml:space="preserve">年</w:t>
      </w:r>
      <w:r>
        <w:rPr>
          <w:rFonts w:ascii="Arial" w:hAnsi="Arial"/>
          <w:b/>
          <w:bCs/>
          <w:color w:val="000000"/>
          <w:sz w:val="32"/>
          <w:szCs w:val="24"/>
        </w:rPr>
        <w:t xml:space="preserve">05</w:t>
      </w:r>
      <w:r>
        <w:rPr>
          <w:rFonts w:hint="eastAsia" w:ascii="Arial" w:hAnsi="Arial"/>
          <w:b/>
          <w:bCs/>
          <w:color w:val="000000"/>
          <w:sz w:val="32"/>
          <w:szCs w:val="24"/>
        </w:rPr>
        <w:t xml:space="preserve">月</w:t>
      </w:r>
      <w:r>
        <w:rPr>
          <w:rFonts w:ascii="Arial" w:hAnsi="Arial"/>
          <w:b/>
          <w:bCs/>
          <w:color w:val="000000"/>
          <w:sz w:val="32"/>
          <w:szCs w:val="24"/>
        </w:rPr>
        <w:t xml:space="preserve">07</w:t>
      </w:r>
      <w:r>
        <w:rPr>
          <w:rFonts w:hint="eastAsia" w:ascii="Arial" w:hAnsi="Arial"/>
          <w:b/>
          <w:bCs/>
          <w:color w:val="000000"/>
          <w:sz w:val="32"/>
          <w:szCs w:val="24"/>
        </w:rPr>
        <w:t xml:space="preserve">日</w:t>
      </w:r>
      <w:r>
        <w:rPr>
          <w:rFonts w:hint="eastAsia" w:ascii="Arial" w:hAnsi="Arial"/>
          <w:color w:val="000000"/>
          <w:sz w:val="24"/>
          <w:szCs w:val="24"/>
        </w:rPr>
      </w:r>
      <w:r/>
    </w:p>
    <w:p>
      <w:pPr>
        <w:pStyle w:val="906"/>
        <w:ind w:firstLine="420"/>
        <w:jc w:val="center"/>
        <w:rPr>
          <w:b/>
          <w:bCs/>
          <w:color w:val="000000"/>
        </w:rPr>
      </w:pPr>
      <w:r>
        <w:rPr>
          <w:rFonts w:ascii="Times New Roman" w:hAnsi="Times New Roman"/>
          <w:color w:val="000000"/>
          <w:szCs w:val="21"/>
        </w:rPr>
        <w:br w:type="page" w:clear="all"/>
      </w:r>
      <w:bookmarkStart w:id="0" w:name="_Toc120614210"/>
      <w:r/>
      <w:bookmarkStart w:id="1" w:name="_Toc16938516"/>
      <w:r/>
      <w:bookmarkStart w:id="2" w:name="_Toc479757206"/>
      <w:r/>
      <w:bookmarkStart w:id="3" w:name="_Toc20823272"/>
      <w:r/>
      <w:bookmarkStart w:id="4" w:name="_Toc523127445"/>
      <w:r/>
      <w:bookmarkStart w:id="5" w:name="_Toc513029200"/>
      <w:r>
        <w:rPr>
          <w:b/>
          <w:bCs/>
          <w:color w:val="000000"/>
          <w:lang w:val="zh-CN"/>
        </w:rPr>
        <w:t xml:space="preserve">目录</w:t>
      </w:r>
      <w:r>
        <w:rPr>
          <w:b/>
          <w:bCs/>
          <w:color w:val="000000"/>
        </w:rPr>
      </w:r>
      <w:r/>
    </w:p>
    <w:p>
      <w:pPr>
        <w:pStyle w:val="907"/>
        <w:tabs>
          <w:tab w:val="right" w:pos="10456" w:leader="dot"/>
        </w:tabs>
        <w:rPr>
          <w:rFonts w:ascii="等线" w:hAnsi="等线" w:eastAsia="等线" w:cs="Times New Roman"/>
          <w:b w:val="0"/>
          <w:bCs w:val="0"/>
          <w:caps w:val="0"/>
          <w:sz w:val="21"/>
          <w:u w:val="none"/>
        </w:rPr>
      </w:pPr>
      <w:r>
        <w:rPr>
          <w:rFonts w:ascii="Times New Roman" w:hAnsi="Times New Roman"/>
          <w:b w:val="0"/>
          <w:bCs w:val="0"/>
          <w:caps w:val="0"/>
          <w:sz w:val="24"/>
          <w:szCs w:val="24"/>
          <w:lang w:val="zh-CN"/>
        </w:rPr>
        <w:fldChar w:fldCharType="begin"/>
      </w:r>
      <w:r>
        <w:rPr>
          <w:rFonts w:ascii="Times New Roman" w:hAnsi="Times New Roman"/>
          <w:b w:val="0"/>
          <w:bCs w:val="0"/>
          <w:caps w:val="0"/>
          <w:sz w:val="24"/>
          <w:szCs w:val="24"/>
          <w:lang w:val="zh-CN"/>
        </w:rPr>
        <w:instrText xml:space="preserve"> TOC \o "1-3" \h \z \u </w:instrText>
      </w:r>
      <w:r>
        <w:rPr>
          <w:rFonts w:ascii="Times New Roman" w:hAnsi="Times New Roman"/>
          <w:b w:val="0"/>
          <w:bCs w:val="0"/>
          <w:caps w:val="0"/>
          <w:sz w:val="24"/>
          <w:szCs w:val="24"/>
          <w:lang w:val="zh-CN"/>
        </w:rPr>
        <w:fldChar w:fldCharType="separate"/>
      </w:r>
      <w:r>
        <w:rPr>
          <w:rStyle w:val="983"/>
        </w:rPr>
        <w:fldChar w:fldCharType="begin"/>
      </w:r>
      <w:r>
        <w:rPr>
          <w:rStyle w:val="983"/>
        </w:rPr>
        <w:instrText xml:space="preserve"> </w:instrText>
      </w:r>
      <w:r>
        <w:instrText xml:space="preserve">HYPERLINK \l "_Toc165904240"</w:instrText>
      </w:r>
      <w:r>
        <w:rPr>
          <w:rStyle w:val="983"/>
        </w:rPr>
        <w:instrText xml:space="preserve"> </w:instrText>
      </w:r>
      <w:r>
        <w:rPr>
          <w:rStyle w:val="983"/>
        </w:rPr>
        <w:fldChar w:fldCharType="separate"/>
      </w:r>
      <w:r>
        <w:rPr>
          <w:rStyle w:val="983"/>
          <w:rFonts w:ascii="黑体" w:eastAsia="黑体"/>
        </w:rPr>
        <w:t xml:space="preserve">第一章  投标邀请</w:t>
      </w:r>
      <w:r>
        <w:tab/>
      </w:r>
      <w:r>
        <w:fldChar w:fldCharType="begin"/>
      </w:r>
      <w:r>
        <w:instrText xml:space="preserve"> PAGEREF _Toc165904240 \h </w:instrText>
      </w:r>
      <w:r>
        <w:fldChar w:fldCharType="separate"/>
      </w:r>
      <w:r>
        <w:rPr>
          <w:rFonts w:hint="eastAsia"/>
        </w:rPr>
        <w:t xml:space="preserve">３</w:t>
      </w:r>
      <w:r>
        <w:fldChar w:fldCharType="end"/>
      </w:r>
      <w:r>
        <w:rPr>
          <w:rStyle w:val="983"/>
        </w:rPr>
        <w:fldChar w:fldCharType="end"/>
      </w:r>
      <w:r>
        <w:rPr>
          <w:rFonts w:ascii="等线" w:hAnsi="等线" w:eastAsia="等线" w:cs="Times New Roman"/>
          <w:b w:val="0"/>
          <w:bCs w:val="0"/>
          <w:caps w:val="0"/>
          <w:sz w:val="21"/>
          <w:u w:val="none"/>
        </w:rPr>
      </w:r>
      <w:r/>
    </w:p>
    <w:p>
      <w:pPr>
        <w:pStyle w:val="908"/>
        <w:tabs>
          <w:tab w:val="right" w:pos="10456" w:leader="dot"/>
        </w:tabs>
        <w:rPr>
          <w:rFonts w:ascii="等线" w:hAnsi="等线" w:eastAsia="等线" w:cs="Times New Roman"/>
          <w:b w:val="0"/>
          <w:bCs w:val="0"/>
          <w:smallCaps w:val="0"/>
          <w:sz w:val="21"/>
        </w:rPr>
      </w:pPr>
      <w:r>
        <w:rPr>
          <w:rStyle w:val="983"/>
        </w:rPr>
        <w:fldChar w:fldCharType="begin"/>
      </w:r>
      <w:r>
        <w:rPr>
          <w:rStyle w:val="983"/>
        </w:rPr>
        <w:instrText xml:space="preserve"> </w:instrText>
      </w:r>
      <w:r>
        <w:instrText xml:space="preserve">HYPERLINK \l "_Toc165904241"</w:instrText>
      </w:r>
      <w:r>
        <w:rPr>
          <w:rStyle w:val="983"/>
        </w:rPr>
        <w:instrText xml:space="preserve"> </w:instrText>
      </w:r>
      <w:r>
        <w:rPr>
          <w:rStyle w:val="983"/>
        </w:rPr>
        <w:fldChar w:fldCharType="separate"/>
      </w:r>
      <w:r>
        <w:rPr>
          <w:rStyle w:val="983"/>
        </w:rPr>
        <w:t xml:space="preserve">一、项目基本情况</w:t>
      </w:r>
      <w:r>
        <w:tab/>
      </w:r>
      <w:r>
        <w:fldChar w:fldCharType="begin"/>
      </w:r>
      <w:r>
        <w:instrText xml:space="preserve"> PAGEREF _Toc165904241 \h </w:instrText>
      </w:r>
      <w:r>
        <w:fldChar w:fldCharType="separate"/>
      </w:r>
      <w:r>
        <w:rPr>
          <w:rFonts w:hint="eastAsia"/>
        </w:rPr>
        <w:t xml:space="preserve">３</w:t>
      </w:r>
      <w:r>
        <w:fldChar w:fldCharType="end"/>
      </w:r>
      <w:r>
        <w:rPr>
          <w:rStyle w:val="983"/>
        </w:rPr>
        <w:fldChar w:fldCharType="end"/>
      </w:r>
      <w:r>
        <w:rPr>
          <w:rFonts w:ascii="等线" w:hAnsi="等线" w:eastAsia="等线" w:cs="Times New Roman"/>
          <w:b w:val="0"/>
          <w:bCs w:val="0"/>
          <w:smallCaps w:val="0"/>
          <w:sz w:val="21"/>
        </w:rPr>
      </w:r>
      <w:r/>
    </w:p>
    <w:p>
      <w:pPr>
        <w:pStyle w:val="908"/>
        <w:tabs>
          <w:tab w:val="right" w:pos="10456" w:leader="dot"/>
        </w:tabs>
        <w:rPr>
          <w:rFonts w:ascii="等线" w:hAnsi="等线" w:eastAsia="等线" w:cs="Times New Roman"/>
          <w:b w:val="0"/>
          <w:bCs w:val="0"/>
          <w:smallCaps w:val="0"/>
          <w:sz w:val="21"/>
        </w:rPr>
      </w:pPr>
      <w:r>
        <w:rPr>
          <w:rStyle w:val="983"/>
        </w:rPr>
        <w:fldChar w:fldCharType="begin"/>
      </w:r>
      <w:r>
        <w:rPr>
          <w:rStyle w:val="983"/>
        </w:rPr>
        <w:instrText xml:space="preserve"> </w:instrText>
      </w:r>
      <w:r>
        <w:instrText xml:space="preserve">HYPERLINK \l "_Toc165904242"</w:instrText>
      </w:r>
      <w:r>
        <w:rPr>
          <w:rStyle w:val="983"/>
        </w:rPr>
        <w:instrText xml:space="preserve"> </w:instrText>
      </w:r>
      <w:r>
        <w:rPr>
          <w:rStyle w:val="983"/>
        </w:rPr>
        <w:fldChar w:fldCharType="separate"/>
      </w:r>
      <w:r>
        <w:rPr>
          <w:rStyle w:val="983"/>
        </w:rPr>
        <w:t xml:space="preserve">二、申请人的资格要求</w:t>
      </w:r>
      <w:r>
        <w:tab/>
      </w:r>
      <w:r>
        <w:fldChar w:fldCharType="begin"/>
      </w:r>
      <w:r>
        <w:instrText xml:space="preserve"> PAGEREF _Toc165904242 \h </w:instrText>
      </w:r>
      <w:r>
        <w:fldChar w:fldCharType="separate"/>
      </w:r>
      <w:r>
        <w:rPr>
          <w:rFonts w:hint="eastAsia"/>
        </w:rPr>
        <w:t xml:space="preserve">３</w:t>
      </w:r>
      <w:r>
        <w:fldChar w:fldCharType="end"/>
      </w:r>
      <w:r>
        <w:rPr>
          <w:rStyle w:val="983"/>
        </w:rPr>
        <w:fldChar w:fldCharType="end"/>
      </w:r>
      <w:r>
        <w:rPr>
          <w:rFonts w:ascii="等线" w:hAnsi="等线" w:eastAsia="等线" w:cs="Times New Roman"/>
          <w:b w:val="0"/>
          <w:bCs w:val="0"/>
          <w:smallCaps w:val="0"/>
          <w:sz w:val="21"/>
        </w:rPr>
      </w:r>
      <w:r/>
    </w:p>
    <w:p>
      <w:pPr>
        <w:pStyle w:val="908"/>
        <w:tabs>
          <w:tab w:val="right" w:pos="10456" w:leader="dot"/>
        </w:tabs>
        <w:rPr>
          <w:rFonts w:ascii="等线" w:hAnsi="等线" w:eastAsia="等线" w:cs="Times New Roman"/>
          <w:b w:val="0"/>
          <w:bCs w:val="0"/>
          <w:smallCaps w:val="0"/>
          <w:sz w:val="21"/>
        </w:rPr>
      </w:pPr>
      <w:r>
        <w:rPr>
          <w:rStyle w:val="983"/>
        </w:rPr>
        <w:fldChar w:fldCharType="begin"/>
      </w:r>
      <w:r>
        <w:rPr>
          <w:rStyle w:val="983"/>
        </w:rPr>
        <w:instrText xml:space="preserve"> </w:instrText>
      </w:r>
      <w:r>
        <w:instrText xml:space="preserve">HYPERLINK \l "_Toc165904243"</w:instrText>
      </w:r>
      <w:r>
        <w:rPr>
          <w:rStyle w:val="983"/>
        </w:rPr>
        <w:instrText xml:space="preserve"> </w:instrText>
      </w:r>
      <w:r>
        <w:rPr>
          <w:rStyle w:val="983"/>
        </w:rPr>
        <w:fldChar w:fldCharType="separate"/>
      </w:r>
      <w:r>
        <w:rPr>
          <w:rStyle w:val="983"/>
        </w:rPr>
        <w:t xml:space="preserve">三、获取招标文件</w:t>
      </w:r>
      <w:r>
        <w:tab/>
      </w:r>
      <w:r>
        <w:fldChar w:fldCharType="begin"/>
      </w:r>
      <w:r>
        <w:instrText xml:space="preserve"> PAGEREF _Toc165904243 \h </w:instrText>
      </w:r>
      <w:r>
        <w:fldChar w:fldCharType="separate"/>
      </w:r>
      <w:r>
        <w:rPr>
          <w:rFonts w:hint="eastAsia"/>
        </w:rPr>
        <w:t xml:space="preserve">３</w:t>
      </w:r>
      <w:r>
        <w:fldChar w:fldCharType="end"/>
      </w:r>
      <w:r>
        <w:rPr>
          <w:rStyle w:val="983"/>
        </w:rPr>
        <w:fldChar w:fldCharType="end"/>
      </w:r>
      <w:r>
        <w:rPr>
          <w:rFonts w:ascii="等线" w:hAnsi="等线" w:eastAsia="等线" w:cs="Times New Roman"/>
          <w:b w:val="0"/>
          <w:bCs w:val="0"/>
          <w:smallCaps w:val="0"/>
          <w:sz w:val="21"/>
        </w:rPr>
      </w:r>
      <w:r/>
    </w:p>
    <w:p>
      <w:pPr>
        <w:pStyle w:val="908"/>
        <w:tabs>
          <w:tab w:val="right" w:pos="10456" w:leader="dot"/>
        </w:tabs>
        <w:rPr>
          <w:rFonts w:ascii="等线" w:hAnsi="等线" w:eastAsia="等线" w:cs="Times New Roman"/>
          <w:b w:val="0"/>
          <w:bCs w:val="0"/>
          <w:smallCaps w:val="0"/>
          <w:sz w:val="21"/>
        </w:rPr>
      </w:pPr>
      <w:r>
        <w:rPr>
          <w:rStyle w:val="983"/>
        </w:rPr>
        <w:fldChar w:fldCharType="begin"/>
      </w:r>
      <w:r>
        <w:rPr>
          <w:rStyle w:val="983"/>
        </w:rPr>
        <w:instrText xml:space="preserve"> </w:instrText>
      </w:r>
      <w:r>
        <w:instrText xml:space="preserve">HYPERLINK \l "_Toc165904244"</w:instrText>
      </w:r>
      <w:r>
        <w:rPr>
          <w:rStyle w:val="983"/>
        </w:rPr>
        <w:instrText xml:space="preserve"> </w:instrText>
      </w:r>
      <w:r>
        <w:rPr>
          <w:rStyle w:val="983"/>
        </w:rPr>
        <w:fldChar w:fldCharType="separate"/>
      </w:r>
      <w:r>
        <w:rPr>
          <w:rStyle w:val="983"/>
        </w:rPr>
        <w:t xml:space="preserve">四、提交投标文件截止时间、开标时间和地点</w:t>
      </w:r>
      <w:r>
        <w:tab/>
      </w:r>
      <w:r>
        <w:fldChar w:fldCharType="begin"/>
      </w:r>
      <w:r>
        <w:instrText xml:space="preserve"> PAGEREF _Toc165904244 \h </w:instrText>
      </w:r>
      <w:r>
        <w:fldChar w:fldCharType="separate"/>
      </w:r>
      <w:r>
        <w:rPr>
          <w:rFonts w:hint="eastAsia"/>
        </w:rPr>
        <w:t xml:space="preserve">４</w:t>
      </w:r>
      <w:r>
        <w:fldChar w:fldCharType="end"/>
      </w:r>
      <w:r>
        <w:rPr>
          <w:rStyle w:val="983"/>
        </w:rPr>
        <w:fldChar w:fldCharType="end"/>
      </w:r>
      <w:r>
        <w:rPr>
          <w:rFonts w:ascii="等线" w:hAnsi="等线" w:eastAsia="等线" w:cs="Times New Roman"/>
          <w:b w:val="0"/>
          <w:bCs w:val="0"/>
          <w:smallCaps w:val="0"/>
          <w:sz w:val="21"/>
        </w:rPr>
      </w:r>
      <w:r/>
    </w:p>
    <w:p>
      <w:pPr>
        <w:pStyle w:val="908"/>
        <w:tabs>
          <w:tab w:val="right" w:pos="10456" w:leader="dot"/>
        </w:tabs>
        <w:rPr>
          <w:rFonts w:ascii="等线" w:hAnsi="等线" w:eastAsia="等线" w:cs="Times New Roman"/>
          <w:b w:val="0"/>
          <w:bCs w:val="0"/>
          <w:smallCaps w:val="0"/>
          <w:sz w:val="21"/>
        </w:rPr>
      </w:pPr>
      <w:r>
        <w:rPr>
          <w:rStyle w:val="983"/>
        </w:rPr>
        <w:fldChar w:fldCharType="begin"/>
      </w:r>
      <w:r>
        <w:rPr>
          <w:rStyle w:val="983"/>
        </w:rPr>
        <w:instrText xml:space="preserve"> </w:instrText>
      </w:r>
      <w:r>
        <w:instrText xml:space="preserve">HYPERLINK \l "_Toc165904245"</w:instrText>
      </w:r>
      <w:r>
        <w:rPr>
          <w:rStyle w:val="983"/>
        </w:rPr>
        <w:instrText xml:space="preserve"> </w:instrText>
      </w:r>
      <w:r>
        <w:rPr>
          <w:rStyle w:val="983"/>
        </w:rPr>
        <w:fldChar w:fldCharType="separate"/>
      </w:r>
      <w:r>
        <w:rPr>
          <w:rStyle w:val="983"/>
        </w:rPr>
        <w:t xml:space="preserve">五、公告期限</w:t>
      </w:r>
      <w:r>
        <w:tab/>
      </w:r>
      <w:r>
        <w:fldChar w:fldCharType="begin"/>
      </w:r>
      <w:r>
        <w:instrText xml:space="preserve"> PAGEREF _Toc165904245 \h </w:instrText>
      </w:r>
      <w:r>
        <w:fldChar w:fldCharType="separate"/>
      </w:r>
      <w:r>
        <w:rPr>
          <w:rFonts w:hint="eastAsia"/>
        </w:rPr>
        <w:t xml:space="preserve">４</w:t>
      </w:r>
      <w:r>
        <w:fldChar w:fldCharType="end"/>
      </w:r>
      <w:r>
        <w:rPr>
          <w:rStyle w:val="983"/>
        </w:rPr>
        <w:fldChar w:fldCharType="end"/>
      </w:r>
      <w:r>
        <w:rPr>
          <w:rFonts w:ascii="等线" w:hAnsi="等线" w:eastAsia="等线" w:cs="Times New Roman"/>
          <w:b w:val="0"/>
          <w:bCs w:val="0"/>
          <w:smallCaps w:val="0"/>
          <w:sz w:val="21"/>
        </w:rPr>
      </w:r>
      <w:r/>
    </w:p>
    <w:p>
      <w:pPr>
        <w:pStyle w:val="908"/>
        <w:tabs>
          <w:tab w:val="right" w:pos="10456" w:leader="dot"/>
        </w:tabs>
        <w:rPr>
          <w:rFonts w:ascii="等线" w:hAnsi="等线" w:eastAsia="等线" w:cs="Times New Roman"/>
          <w:b w:val="0"/>
          <w:bCs w:val="0"/>
          <w:smallCaps w:val="0"/>
          <w:sz w:val="21"/>
        </w:rPr>
      </w:pPr>
      <w:r>
        <w:rPr>
          <w:rStyle w:val="983"/>
        </w:rPr>
        <w:fldChar w:fldCharType="begin"/>
      </w:r>
      <w:r>
        <w:rPr>
          <w:rStyle w:val="983"/>
        </w:rPr>
        <w:instrText xml:space="preserve"> </w:instrText>
      </w:r>
      <w:r>
        <w:instrText xml:space="preserve">HYPERLINK \l "_Toc165904246"</w:instrText>
      </w:r>
      <w:r>
        <w:rPr>
          <w:rStyle w:val="983"/>
        </w:rPr>
        <w:instrText xml:space="preserve"> </w:instrText>
      </w:r>
      <w:r>
        <w:rPr>
          <w:rStyle w:val="983"/>
        </w:rPr>
        <w:fldChar w:fldCharType="separate"/>
      </w:r>
      <w:r>
        <w:rPr>
          <w:rStyle w:val="983"/>
        </w:rPr>
        <w:t xml:space="preserve">六、其他补充事宜</w:t>
      </w:r>
      <w:r>
        <w:tab/>
      </w:r>
      <w:r>
        <w:fldChar w:fldCharType="begin"/>
      </w:r>
      <w:r>
        <w:instrText xml:space="preserve"> PAGEREF _Toc165904246 \h </w:instrText>
      </w:r>
      <w:r>
        <w:fldChar w:fldCharType="separate"/>
      </w:r>
      <w:r>
        <w:rPr>
          <w:rFonts w:hint="eastAsia"/>
        </w:rPr>
        <w:t xml:space="preserve">４</w:t>
      </w:r>
      <w:r>
        <w:fldChar w:fldCharType="end"/>
      </w:r>
      <w:r>
        <w:rPr>
          <w:rStyle w:val="983"/>
        </w:rPr>
        <w:fldChar w:fldCharType="end"/>
      </w:r>
      <w:r>
        <w:rPr>
          <w:rFonts w:ascii="等线" w:hAnsi="等线" w:eastAsia="等线" w:cs="Times New Roman"/>
          <w:b w:val="0"/>
          <w:bCs w:val="0"/>
          <w:smallCaps w:val="0"/>
          <w:sz w:val="21"/>
        </w:rPr>
      </w:r>
      <w:r/>
    </w:p>
    <w:p>
      <w:pPr>
        <w:pStyle w:val="908"/>
        <w:tabs>
          <w:tab w:val="right" w:pos="10456" w:leader="dot"/>
        </w:tabs>
        <w:rPr>
          <w:rFonts w:ascii="等线" w:hAnsi="等线" w:eastAsia="等线" w:cs="Times New Roman"/>
          <w:b w:val="0"/>
          <w:bCs w:val="0"/>
          <w:smallCaps w:val="0"/>
          <w:sz w:val="21"/>
        </w:rPr>
      </w:pPr>
      <w:r>
        <w:rPr>
          <w:rStyle w:val="983"/>
        </w:rPr>
        <w:fldChar w:fldCharType="begin"/>
      </w:r>
      <w:r>
        <w:rPr>
          <w:rStyle w:val="983"/>
        </w:rPr>
        <w:instrText xml:space="preserve"> </w:instrText>
      </w:r>
      <w:r>
        <w:instrText xml:space="preserve">HYPERLINK \l "_Toc165904247"</w:instrText>
      </w:r>
      <w:r>
        <w:rPr>
          <w:rStyle w:val="983"/>
        </w:rPr>
        <w:instrText xml:space="preserve"> </w:instrText>
      </w:r>
      <w:r>
        <w:rPr>
          <w:rStyle w:val="983"/>
        </w:rPr>
        <w:fldChar w:fldCharType="separate"/>
      </w:r>
      <w:r>
        <w:rPr>
          <w:rStyle w:val="983"/>
        </w:rPr>
        <w:t xml:space="preserve">七、本次招标联系方式</w:t>
      </w:r>
      <w:r>
        <w:tab/>
      </w:r>
      <w:r>
        <w:fldChar w:fldCharType="begin"/>
      </w:r>
      <w:r>
        <w:instrText xml:space="preserve"> PAGEREF _Toc165904247 \h </w:instrText>
      </w:r>
      <w:r>
        <w:fldChar w:fldCharType="separate"/>
      </w:r>
      <w:r>
        <w:rPr>
          <w:rFonts w:hint="eastAsia"/>
        </w:rPr>
        <w:t xml:space="preserve">５</w:t>
      </w:r>
      <w:r>
        <w:fldChar w:fldCharType="end"/>
      </w:r>
      <w:r>
        <w:rPr>
          <w:rStyle w:val="983"/>
        </w:rPr>
        <w:fldChar w:fldCharType="end"/>
      </w:r>
      <w:r>
        <w:rPr>
          <w:rFonts w:ascii="等线" w:hAnsi="等线" w:eastAsia="等线" w:cs="Times New Roman"/>
          <w:b w:val="0"/>
          <w:bCs w:val="0"/>
          <w:smallCaps w:val="0"/>
          <w:sz w:val="21"/>
        </w:rPr>
      </w:r>
      <w:r/>
    </w:p>
    <w:p>
      <w:pPr>
        <w:pStyle w:val="907"/>
        <w:tabs>
          <w:tab w:val="right" w:pos="10456" w:leader="dot"/>
        </w:tabs>
        <w:rPr>
          <w:rFonts w:ascii="等线" w:hAnsi="等线" w:eastAsia="等线" w:cs="Times New Roman"/>
          <w:b w:val="0"/>
          <w:bCs w:val="0"/>
          <w:caps w:val="0"/>
          <w:sz w:val="21"/>
          <w:u w:val="none"/>
        </w:rPr>
      </w:pPr>
      <w:r>
        <w:rPr>
          <w:rStyle w:val="983"/>
        </w:rPr>
        <w:fldChar w:fldCharType="begin"/>
      </w:r>
      <w:r>
        <w:rPr>
          <w:rStyle w:val="983"/>
        </w:rPr>
        <w:instrText xml:space="preserve"> </w:instrText>
      </w:r>
      <w:r>
        <w:instrText xml:space="preserve">HYPERLINK \l "_Toc165904248"</w:instrText>
      </w:r>
      <w:r>
        <w:rPr>
          <w:rStyle w:val="983"/>
        </w:rPr>
        <w:instrText xml:space="preserve"> </w:instrText>
      </w:r>
      <w:r>
        <w:rPr>
          <w:rStyle w:val="983"/>
        </w:rPr>
        <w:fldChar w:fldCharType="separate"/>
      </w:r>
      <w:r>
        <w:rPr>
          <w:rStyle w:val="983"/>
          <w:rFonts w:ascii="黑体" w:eastAsia="黑体"/>
        </w:rPr>
        <w:t xml:space="preserve">第二章  投标人须知</w:t>
      </w:r>
      <w:r>
        <w:tab/>
      </w:r>
      <w:r>
        <w:fldChar w:fldCharType="begin"/>
      </w:r>
      <w:r>
        <w:instrText xml:space="preserve"> PAGEREF _Toc165904248 \h </w:instrText>
      </w:r>
      <w:r>
        <w:fldChar w:fldCharType="separate"/>
      </w:r>
      <w:r>
        <w:rPr>
          <w:rFonts w:hint="eastAsia"/>
        </w:rPr>
        <w:t xml:space="preserve">６</w:t>
      </w:r>
      <w:r>
        <w:fldChar w:fldCharType="end"/>
      </w:r>
      <w:r>
        <w:rPr>
          <w:rStyle w:val="983"/>
        </w:rPr>
        <w:fldChar w:fldCharType="end"/>
      </w:r>
      <w:r>
        <w:rPr>
          <w:rFonts w:ascii="等线" w:hAnsi="等线" w:eastAsia="等线" w:cs="Times New Roman"/>
          <w:b w:val="0"/>
          <w:bCs w:val="0"/>
          <w:caps w:val="0"/>
          <w:sz w:val="21"/>
          <w:u w:val="none"/>
        </w:rPr>
      </w:r>
      <w:r/>
    </w:p>
    <w:p>
      <w:pPr>
        <w:pStyle w:val="908"/>
        <w:tabs>
          <w:tab w:val="right" w:pos="10456" w:leader="dot"/>
        </w:tabs>
        <w:rPr>
          <w:rFonts w:ascii="等线" w:hAnsi="等线" w:eastAsia="等线" w:cs="Times New Roman"/>
          <w:b w:val="0"/>
          <w:bCs w:val="0"/>
          <w:smallCaps w:val="0"/>
          <w:sz w:val="21"/>
        </w:rPr>
      </w:pPr>
      <w:r>
        <w:rPr>
          <w:rStyle w:val="983"/>
        </w:rPr>
        <w:fldChar w:fldCharType="begin"/>
      </w:r>
      <w:r>
        <w:rPr>
          <w:rStyle w:val="983"/>
        </w:rPr>
        <w:instrText xml:space="preserve"> </w:instrText>
      </w:r>
      <w:r>
        <w:instrText xml:space="preserve">HYPERLINK \l "_Toc165904249"</w:instrText>
      </w:r>
      <w:r>
        <w:rPr>
          <w:rStyle w:val="983"/>
        </w:rPr>
        <w:instrText xml:space="preserve"> </w:instrText>
      </w:r>
      <w:r>
        <w:rPr>
          <w:rStyle w:val="983"/>
        </w:rPr>
        <w:fldChar w:fldCharType="separate"/>
      </w:r>
      <w:r>
        <w:rPr>
          <w:rStyle w:val="983"/>
        </w:rPr>
        <w:t xml:space="preserve">一、总则</w:t>
      </w:r>
      <w:r>
        <w:tab/>
      </w:r>
      <w:r>
        <w:fldChar w:fldCharType="begin"/>
      </w:r>
      <w:r>
        <w:instrText xml:space="preserve"> PAGEREF _Toc165904249 \h </w:instrText>
      </w:r>
      <w:r>
        <w:fldChar w:fldCharType="separate"/>
      </w:r>
      <w:r>
        <w:rPr>
          <w:rFonts w:hint="eastAsia"/>
        </w:rPr>
        <w:t xml:space="preserve">６</w:t>
      </w:r>
      <w:r>
        <w:fldChar w:fldCharType="end"/>
      </w:r>
      <w:r>
        <w:rPr>
          <w:rStyle w:val="983"/>
        </w:rPr>
        <w:fldChar w:fldCharType="end"/>
      </w:r>
      <w:r>
        <w:rPr>
          <w:rFonts w:ascii="等线" w:hAnsi="等线" w:eastAsia="等线" w:cs="Times New Roman"/>
          <w:b w:val="0"/>
          <w:bCs w:val="0"/>
          <w:smallCaps w:val="0"/>
          <w:sz w:val="21"/>
        </w:rPr>
      </w:r>
      <w:r/>
    </w:p>
    <w:p>
      <w:pPr>
        <w:pStyle w:val="909"/>
        <w:tabs>
          <w:tab w:val="right" w:pos="10456" w:leader="dot"/>
        </w:tabs>
        <w:rPr>
          <w:rFonts w:ascii="等线" w:hAnsi="等线" w:eastAsia="等线" w:cs="Times New Roman"/>
          <w:smallCaps w:val="0"/>
          <w:sz w:val="21"/>
        </w:rPr>
      </w:pPr>
      <w:r>
        <w:rPr>
          <w:rStyle w:val="983"/>
        </w:rPr>
        <w:fldChar w:fldCharType="begin"/>
      </w:r>
      <w:r>
        <w:rPr>
          <w:rStyle w:val="983"/>
        </w:rPr>
        <w:instrText xml:space="preserve"> </w:instrText>
      </w:r>
      <w:r>
        <w:instrText xml:space="preserve">HYPERLINK \l "_Toc165904250"</w:instrText>
      </w:r>
      <w:r>
        <w:rPr>
          <w:rStyle w:val="983"/>
        </w:rPr>
        <w:instrText xml:space="preserve"> </w:instrText>
      </w:r>
      <w:r>
        <w:rPr>
          <w:rStyle w:val="983"/>
        </w:rPr>
        <w:fldChar w:fldCharType="separate"/>
      </w:r>
      <w:r>
        <w:rPr>
          <w:rStyle w:val="983"/>
          <w:rFonts w:ascii="Arial" w:hAnsi="Arial" w:eastAsia="黑体" w:cs="Arial"/>
        </w:rPr>
        <w:t xml:space="preserve">1、采购方式及适用法律</w:t>
      </w:r>
      <w:r>
        <w:tab/>
      </w:r>
      <w:r>
        <w:fldChar w:fldCharType="begin"/>
      </w:r>
      <w:r>
        <w:instrText xml:space="preserve"> PAGEREF _Toc165904250 \h </w:instrText>
      </w:r>
      <w:r>
        <w:fldChar w:fldCharType="separate"/>
      </w:r>
      <w:r>
        <w:rPr>
          <w:rFonts w:hint="eastAsia"/>
        </w:rPr>
        <w:t xml:space="preserve">６</w:t>
      </w:r>
      <w:r>
        <w:fldChar w:fldCharType="end"/>
      </w:r>
      <w:r>
        <w:rPr>
          <w:rStyle w:val="983"/>
        </w:rPr>
        <w:fldChar w:fldCharType="end"/>
      </w:r>
      <w:r>
        <w:rPr>
          <w:rFonts w:ascii="等线" w:hAnsi="等线" w:eastAsia="等线" w:cs="Times New Roman"/>
          <w:smallCaps w:val="0"/>
          <w:sz w:val="21"/>
        </w:rPr>
      </w:r>
      <w:r/>
    </w:p>
    <w:p>
      <w:pPr>
        <w:pStyle w:val="909"/>
        <w:tabs>
          <w:tab w:val="right" w:pos="10456" w:leader="dot"/>
        </w:tabs>
        <w:rPr>
          <w:rFonts w:ascii="等线" w:hAnsi="等线" w:eastAsia="等线" w:cs="Times New Roman"/>
          <w:smallCaps w:val="0"/>
          <w:sz w:val="21"/>
        </w:rPr>
      </w:pPr>
      <w:r>
        <w:rPr>
          <w:rStyle w:val="983"/>
        </w:rPr>
        <w:fldChar w:fldCharType="begin"/>
      </w:r>
      <w:r>
        <w:rPr>
          <w:rStyle w:val="983"/>
        </w:rPr>
        <w:instrText xml:space="preserve"> </w:instrText>
      </w:r>
      <w:r>
        <w:instrText xml:space="preserve">HYPERLINK \l "_Toc165904251"</w:instrText>
      </w:r>
      <w:r>
        <w:rPr>
          <w:rStyle w:val="983"/>
        </w:rPr>
        <w:instrText xml:space="preserve"> </w:instrText>
      </w:r>
      <w:r>
        <w:rPr>
          <w:rStyle w:val="983"/>
        </w:rPr>
        <w:fldChar w:fldCharType="separate"/>
      </w:r>
      <w:r>
        <w:rPr>
          <w:rStyle w:val="983"/>
          <w:rFonts w:ascii="Arial" w:hAnsi="Arial" w:eastAsia="黑体" w:cs="Arial"/>
        </w:rPr>
        <w:t xml:space="preserve">2、定义</w:t>
      </w:r>
      <w:r>
        <w:tab/>
      </w:r>
      <w:r>
        <w:fldChar w:fldCharType="begin"/>
      </w:r>
      <w:r>
        <w:instrText xml:space="preserve"> PAGEREF _Toc165904251 \h </w:instrText>
      </w:r>
      <w:r>
        <w:fldChar w:fldCharType="separate"/>
      </w:r>
      <w:r>
        <w:rPr>
          <w:rFonts w:hint="eastAsia"/>
        </w:rPr>
        <w:t xml:space="preserve">６</w:t>
      </w:r>
      <w:r>
        <w:fldChar w:fldCharType="end"/>
      </w:r>
      <w:r>
        <w:rPr>
          <w:rStyle w:val="983"/>
        </w:rPr>
        <w:fldChar w:fldCharType="end"/>
      </w:r>
      <w:r>
        <w:rPr>
          <w:rFonts w:ascii="等线" w:hAnsi="等线" w:eastAsia="等线" w:cs="Times New Roman"/>
          <w:smallCaps w:val="0"/>
          <w:sz w:val="21"/>
        </w:rPr>
      </w:r>
      <w:r/>
    </w:p>
    <w:p>
      <w:pPr>
        <w:pStyle w:val="909"/>
        <w:tabs>
          <w:tab w:val="right" w:pos="10456" w:leader="dot"/>
        </w:tabs>
        <w:rPr>
          <w:rFonts w:ascii="等线" w:hAnsi="等线" w:eastAsia="等线" w:cs="Times New Roman"/>
          <w:smallCaps w:val="0"/>
          <w:sz w:val="21"/>
        </w:rPr>
      </w:pPr>
      <w:r>
        <w:rPr>
          <w:rStyle w:val="983"/>
        </w:rPr>
        <w:fldChar w:fldCharType="begin"/>
      </w:r>
      <w:r>
        <w:rPr>
          <w:rStyle w:val="983"/>
        </w:rPr>
        <w:instrText xml:space="preserve"> </w:instrText>
      </w:r>
      <w:r>
        <w:instrText xml:space="preserve">HYPERLINK \l "_Toc165904252"</w:instrText>
      </w:r>
      <w:r>
        <w:rPr>
          <w:rStyle w:val="983"/>
        </w:rPr>
        <w:instrText xml:space="preserve"> </w:instrText>
      </w:r>
      <w:r>
        <w:rPr>
          <w:rStyle w:val="983"/>
        </w:rPr>
        <w:fldChar w:fldCharType="separate"/>
      </w:r>
      <w:r>
        <w:rPr>
          <w:rStyle w:val="983"/>
          <w:rFonts w:ascii="Arial" w:hAnsi="Arial" w:eastAsia="黑体" w:cs="Arial"/>
        </w:rPr>
        <w:t xml:space="preserve">3、合格的投标人</w:t>
      </w:r>
      <w:r>
        <w:tab/>
      </w:r>
      <w:r>
        <w:fldChar w:fldCharType="begin"/>
      </w:r>
      <w:r>
        <w:instrText xml:space="preserve"> PAGEREF _Toc165904252 \h </w:instrText>
      </w:r>
      <w:r>
        <w:fldChar w:fldCharType="separate"/>
      </w:r>
      <w:r>
        <w:rPr>
          <w:rFonts w:hint="eastAsia"/>
        </w:rPr>
        <w:t xml:space="preserve">６</w:t>
      </w:r>
      <w:r>
        <w:fldChar w:fldCharType="end"/>
      </w:r>
      <w:r>
        <w:rPr>
          <w:rStyle w:val="983"/>
        </w:rPr>
        <w:fldChar w:fldCharType="end"/>
      </w:r>
      <w:r>
        <w:rPr>
          <w:rFonts w:ascii="等线" w:hAnsi="等线" w:eastAsia="等线" w:cs="Times New Roman"/>
          <w:smallCaps w:val="0"/>
          <w:sz w:val="21"/>
        </w:rPr>
      </w:r>
      <w:r/>
    </w:p>
    <w:p>
      <w:pPr>
        <w:pStyle w:val="909"/>
        <w:tabs>
          <w:tab w:val="right" w:pos="10456" w:leader="dot"/>
        </w:tabs>
        <w:rPr>
          <w:rFonts w:ascii="等线" w:hAnsi="等线" w:eastAsia="等线" w:cs="Times New Roman"/>
          <w:smallCaps w:val="0"/>
          <w:sz w:val="21"/>
        </w:rPr>
      </w:pPr>
      <w:r>
        <w:rPr>
          <w:rStyle w:val="983"/>
        </w:rPr>
        <w:fldChar w:fldCharType="begin"/>
      </w:r>
      <w:r>
        <w:rPr>
          <w:rStyle w:val="983"/>
        </w:rPr>
        <w:instrText xml:space="preserve"> </w:instrText>
      </w:r>
      <w:r>
        <w:instrText xml:space="preserve">HYPERLINK \l "_Toc165904253"</w:instrText>
      </w:r>
      <w:r>
        <w:rPr>
          <w:rStyle w:val="983"/>
        </w:rPr>
        <w:instrText xml:space="preserve"> </w:instrText>
      </w:r>
      <w:r>
        <w:rPr>
          <w:rStyle w:val="983"/>
        </w:rPr>
        <w:fldChar w:fldCharType="separate"/>
      </w:r>
      <w:r>
        <w:rPr>
          <w:rStyle w:val="983"/>
          <w:rFonts w:ascii="Arial" w:hAnsi="Arial" w:eastAsia="黑体" w:cs="Arial"/>
        </w:rPr>
        <w:t xml:space="preserve">4、投标费用</w:t>
      </w:r>
      <w:r>
        <w:tab/>
      </w:r>
      <w:r>
        <w:fldChar w:fldCharType="begin"/>
      </w:r>
      <w:r>
        <w:instrText xml:space="preserve"> PAGEREF _Toc165904253 \h </w:instrText>
      </w:r>
      <w:r>
        <w:fldChar w:fldCharType="separate"/>
      </w:r>
      <w:r>
        <w:rPr>
          <w:rFonts w:hint="eastAsia"/>
        </w:rPr>
        <w:t xml:space="preserve">６</w:t>
      </w:r>
      <w:r>
        <w:fldChar w:fldCharType="end"/>
      </w:r>
      <w:r>
        <w:rPr>
          <w:rStyle w:val="983"/>
        </w:rPr>
        <w:fldChar w:fldCharType="end"/>
      </w:r>
      <w:r>
        <w:rPr>
          <w:rFonts w:ascii="等线" w:hAnsi="等线" w:eastAsia="等线" w:cs="Times New Roman"/>
          <w:smallCaps w:val="0"/>
          <w:sz w:val="21"/>
        </w:rPr>
      </w:r>
      <w:r/>
    </w:p>
    <w:p>
      <w:pPr>
        <w:pStyle w:val="909"/>
        <w:tabs>
          <w:tab w:val="right" w:pos="10456" w:leader="dot"/>
        </w:tabs>
        <w:rPr>
          <w:rFonts w:ascii="等线" w:hAnsi="等线" w:eastAsia="等线" w:cs="Times New Roman"/>
          <w:smallCaps w:val="0"/>
          <w:sz w:val="21"/>
        </w:rPr>
      </w:pPr>
      <w:r>
        <w:rPr>
          <w:rStyle w:val="983"/>
        </w:rPr>
        <w:fldChar w:fldCharType="begin"/>
      </w:r>
      <w:r>
        <w:rPr>
          <w:rStyle w:val="983"/>
        </w:rPr>
        <w:instrText xml:space="preserve"> </w:instrText>
      </w:r>
      <w:r>
        <w:instrText xml:space="preserve">HYPERLINK \l "_Toc165904254"</w:instrText>
      </w:r>
      <w:r>
        <w:rPr>
          <w:rStyle w:val="983"/>
        </w:rPr>
        <w:instrText xml:space="preserve"> </w:instrText>
      </w:r>
      <w:r>
        <w:rPr>
          <w:rStyle w:val="983"/>
        </w:rPr>
        <w:fldChar w:fldCharType="separate"/>
      </w:r>
      <w:r>
        <w:rPr>
          <w:rStyle w:val="983"/>
          <w:rFonts w:ascii="Arial" w:hAnsi="Arial" w:eastAsia="黑体" w:cs="Arial"/>
        </w:rPr>
        <w:t xml:space="preserve">5、招标文件的约束力</w:t>
      </w:r>
      <w:r>
        <w:tab/>
      </w:r>
      <w:r>
        <w:fldChar w:fldCharType="begin"/>
      </w:r>
      <w:r>
        <w:instrText xml:space="preserve"> PAGEREF _Toc165904254 \h </w:instrText>
      </w:r>
      <w:r>
        <w:fldChar w:fldCharType="separate"/>
      </w:r>
      <w:r>
        <w:rPr>
          <w:rFonts w:hint="eastAsia"/>
        </w:rPr>
        <w:t xml:space="preserve">６</w:t>
      </w:r>
      <w:r>
        <w:fldChar w:fldCharType="end"/>
      </w:r>
      <w:r>
        <w:rPr>
          <w:rStyle w:val="983"/>
        </w:rPr>
        <w:fldChar w:fldCharType="end"/>
      </w:r>
      <w:r>
        <w:rPr>
          <w:rFonts w:ascii="等线" w:hAnsi="等线" w:eastAsia="等线" w:cs="Times New Roman"/>
          <w:smallCaps w:val="0"/>
          <w:sz w:val="21"/>
        </w:rPr>
      </w:r>
      <w:r/>
    </w:p>
    <w:p>
      <w:pPr>
        <w:pStyle w:val="908"/>
        <w:tabs>
          <w:tab w:val="right" w:pos="10456" w:leader="dot"/>
        </w:tabs>
        <w:rPr>
          <w:rFonts w:ascii="等线" w:hAnsi="等线" w:eastAsia="等线" w:cs="Times New Roman"/>
          <w:b w:val="0"/>
          <w:bCs w:val="0"/>
          <w:smallCaps w:val="0"/>
          <w:sz w:val="21"/>
        </w:rPr>
      </w:pPr>
      <w:r>
        <w:rPr>
          <w:rStyle w:val="983"/>
        </w:rPr>
        <w:fldChar w:fldCharType="begin"/>
      </w:r>
      <w:r>
        <w:rPr>
          <w:rStyle w:val="983"/>
        </w:rPr>
        <w:instrText xml:space="preserve"> </w:instrText>
      </w:r>
      <w:r>
        <w:instrText xml:space="preserve">HYPERLINK \l "_Toc165904255"</w:instrText>
      </w:r>
      <w:r>
        <w:rPr>
          <w:rStyle w:val="983"/>
        </w:rPr>
        <w:instrText xml:space="preserve"> </w:instrText>
      </w:r>
      <w:r>
        <w:rPr>
          <w:rStyle w:val="983"/>
        </w:rPr>
        <w:fldChar w:fldCharType="separate"/>
      </w:r>
      <w:r>
        <w:rPr>
          <w:rStyle w:val="983"/>
        </w:rPr>
        <w:t xml:space="preserve">二、招标文件</w:t>
      </w:r>
      <w:r>
        <w:tab/>
      </w:r>
      <w:r>
        <w:fldChar w:fldCharType="begin"/>
      </w:r>
      <w:r>
        <w:instrText xml:space="preserve"> PAGEREF _Toc165904255 \h </w:instrText>
      </w:r>
      <w:r>
        <w:fldChar w:fldCharType="separate"/>
      </w:r>
      <w:r>
        <w:rPr>
          <w:rFonts w:hint="eastAsia"/>
        </w:rPr>
        <w:t xml:space="preserve">７</w:t>
      </w:r>
      <w:r>
        <w:fldChar w:fldCharType="end"/>
      </w:r>
      <w:r>
        <w:rPr>
          <w:rStyle w:val="983"/>
        </w:rPr>
        <w:fldChar w:fldCharType="end"/>
      </w:r>
      <w:r>
        <w:rPr>
          <w:rFonts w:ascii="等线" w:hAnsi="等线" w:eastAsia="等线" w:cs="Times New Roman"/>
          <w:b w:val="0"/>
          <w:bCs w:val="0"/>
          <w:smallCaps w:val="0"/>
          <w:sz w:val="21"/>
        </w:rPr>
      </w:r>
      <w:r/>
    </w:p>
    <w:p>
      <w:pPr>
        <w:pStyle w:val="909"/>
        <w:tabs>
          <w:tab w:val="right" w:pos="10456" w:leader="dot"/>
        </w:tabs>
        <w:rPr>
          <w:rFonts w:ascii="等线" w:hAnsi="等线" w:eastAsia="等线" w:cs="Times New Roman"/>
          <w:smallCaps w:val="0"/>
          <w:sz w:val="21"/>
        </w:rPr>
      </w:pPr>
      <w:r>
        <w:rPr>
          <w:rStyle w:val="983"/>
        </w:rPr>
        <w:fldChar w:fldCharType="begin"/>
      </w:r>
      <w:r>
        <w:rPr>
          <w:rStyle w:val="983"/>
        </w:rPr>
        <w:instrText xml:space="preserve"> </w:instrText>
      </w:r>
      <w:r>
        <w:instrText xml:space="preserve">HYPERLINK \l "_Toc165904256"</w:instrText>
      </w:r>
      <w:r>
        <w:rPr>
          <w:rStyle w:val="983"/>
        </w:rPr>
        <w:instrText xml:space="preserve"> </w:instrText>
      </w:r>
      <w:r>
        <w:rPr>
          <w:rStyle w:val="983"/>
        </w:rPr>
        <w:fldChar w:fldCharType="separate"/>
      </w:r>
      <w:r>
        <w:rPr>
          <w:rStyle w:val="983"/>
          <w:rFonts w:ascii="Arial" w:hAnsi="Arial" w:eastAsia="黑体" w:cs="Arial"/>
        </w:rPr>
        <w:t xml:space="preserve">6、招标文件构成</w:t>
      </w:r>
      <w:r>
        <w:tab/>
      </w:r>
      <w:r>
        <w:fldChar w:fldCharType="begin"/>
      </w:r>
      <w:r>
        <w:instrText xml:space="preserve"> PAGEREF _Toc165904256 \h </w:instrText>
      </w:r>
      <w:r>
        <w:fldChar w:fldCharType="separate"/>
      </w:r>
      <w:r>
        <w:rPr>
          <w:rFonts w:hint="eastAsia"/>
        </w:rPr>
        <w:t xml:space="preserve">７</w:t>
      </w:r>
      <w:r>
        <w:fldChar w:fldCharType="end"/>
      </w:r>
      <w:r>
        <w:rPr>
          <w:rStyle w:val="983"/>
        </w:rPr>
        <w:fldChar w:fldCharType="end"/>
      </w:r>
      <w:r>
        <w:rPr>
          <w:rFonts w:ascii="等线" w:hAnsi="等线" w:eastAsia="等线" w:cs="Times New Roman"/>
          <w:smallCaps w:val="0"/>
          <w:sz w:val="21"/>
        </w:rPr>
      </w:r>
      <w:r/>
    </w:p>
    <w:p>
      <w:pPr>
        <w:pStyle w:val="909"/>
        <w:tabs>
          <w:tab w:val="right" w:pos="10456" w:leader="dot"/>
        </w:tabs>
        <w:rPr>
          <w:rFonts w:ascii="等线" w:hAnsi="等线" w:eastAsia="等线" w:cs="Times New Roman"/>
          <w:smallCaps w:val="0"/>
          <w:sz w:val="21"/>
        </w:rPr>
      </w:pPr>
      <w:r>
        <w:rPr>
          <w:rStyle w:val="983"/>
        </w:rPr>
        <w:fldChar w:fldCharType="begin"/>
      </w:r>
      <w:r>
        <w:rPr>
          <w:rStyle w:val="983"/>
        </w:rPr>
        <w:instrText xml:space="preserve"> </w:instrText>
      </w:r>
      <w:r>
        <w:instrText xml:space="preserve">HYPERLINK \l "_Toc165904257"</w:instrText>
      </w:r>
      <w:r>
        <w:rPr>
          <w:rStyle w:val="983"/>
        </w:rPr>
        <w:instrText xml:space="preserve"> </w:instrText>
      </w:r>
      <w:r>
        <w:rPr>
          <w:rStyle w:val="983"/>
        </w:rPr>
        <w:fldChar w:fldCharType="separate"/>
      </w:r>
      <w:r>
        <w:rPr>
          <w:rStyle w:val="983"/>
          <w:rFonts w:ascii="Arial" w:hAnsi="Arial" w:eastAsia="黑体" w:cs="Arial"/>
        </w:rPr>
        <w:t xml:space="preserve">7、招标文件的澄清、修改</w:t>
      </w:r>
      <w:r>
        <w:tab/>
      </w:r>
      <w:r>
        <w:fldChar w:fldCharType="begin"/>
      </w:r>
      <w:r>
        <w:instrText xml:space="preserve"> PAGEREF _Toc165904257 \h </w:instrText>
      </w:r>
      <w:r>
        <w:fldChar w:fldCharType="separate"/>
      </w:r>
      <w:r>
        <w:rPr>
          <w:rFonts w:hint="eastAsia"/>
        </w:rPr>
        <w:t xml:space="preserve">７</w:t>
      </w:r>
      <w:r>
        <w:fldChar w:fldCharType="end"/>
      </w:r>
      <w:r>
        <w:rPr>
          <w:rStyle w:val="983"/>
        </w:rPr>
        <w:fldChar w:fldCharType="end"/>
      </w:r>
      <w:r>
        <w:rPr>
          <w:rFonts w:ascii="等线" w:hAnsi="等线" w:eastAsia="等线" w:cs="Times New Roman"/>
          <w:smallCaps w:val="0"/>
          <w:sz w:val="21"/>
        </w:rPr>
      </w:r>
      <w:r/>
    </w:p>
    <w:p>
      <w:pPr>
        <w:pStyle w:val="908"/>
        <w:tabs>
          <w:tab w:val="right" w:pos="10456" w:leader="dot"/>
        </w:tabs>
        <w:rPr>
          <w:rFonts w:ascii="等线" w:hAnsi="等线" w:eastAsia="等线" w:cs="Times New Roman"/>
          <w:b w:val="0"/>
          <w:bCs w:val="0"/>
          <w:smallCaps w:val="0"/>
          <w:sz w:val="21"/>
        </w:rPr>
      </w:pPr>
      <w:r>
        <w:rPr>
          <w:rStyle w:val="983"/>
        </w:rPr>
        <w:fldChar w:fldCharType="begin"/>
      </w:r>
      <w:r>
        <w:rPr>
          <w:rStyle w:val="983"/>
        </w:rPr>
        <w:instrText xml:space="preserve"> </w:instrText>
      </w:r>
      <w:r>
        <w:instrText xml:space="preserve">HYPERLINK \l "_Toc165904258"</w:instrText>
      </w:r>
      <w:r>
        <w:rPr>
          <w:rStyle w:val="983"/>
        </w:rPr>
        <w:instrText xml:space="preserve"> </w:instrText>
      </w:r>
      <w:r>
        <w:rPr>
          <w:rStyle w:val="983"/>
        </w:rPr>
        <w:fldChar w:fldCharType="separate"/>
      </w:r>
      <w:r>
        <w:rPr>
          <w:rStyle w:val="983"/>
        </w:rPr>
        <w:t xml:space="preserve">三、投标文件的编制</w:t>
      </w:r>
      <w:r>
        <w:tab/>
      </w:r>
      <w:r>
        <w:fldChar w:fldCharType="begin"/>
      </w:r>
      <w:r>
        <w:instrText xml:space="preserve"> PAGEREF _Toc165904258 \h </w:instrText>
      </w:r>
      <w:r>
        <w:fldChar w:fldCharType="separate"/>
      </w:r>
      <w:r>
        <w:rPr>
          <w:rFonts w:hint="eastAsia"/>
        </w:rPr>
        <w:t xml:space="preserve">７</w:t>
      </w:r>
      <w:r>
        <w:fldChar w:fldCharType="end"/>
      </w:r>
      <w:r>
        <w:rPr>
          <w:rStyle w:val="983"/>
        </w:rPr>
        <w:fldChar w:fldCharType="end"/>
      </w:r>
      <w:r>
        <w:rPr>
          <w:rFonts w:ascii="等线" w:hAnsi="等线" w:eastAsia="等线" w:cs="Times New Roman"/>
          <w:b w:val="0"/>
          <w:bCs w:val="0"/>
          <w:smallCaps w:val="0"/>
          <w:sz w:val="21"/>
        </w:rPr>
      </w:r>
      <w:r/>
    </w:p>
    <w:p>
      <w:pPr>
        <w:pStyle w:val="909"/>
        <w:tabs>
          <w:tab w:val="right" w:pos="10456" w:leader="dot"/>
        </w:tabs>
        <w:rPr>
          <w:rFonts w:ascii="等线" w:hAnsi="等线" w:eastAsia="等线" w:cs="Times New Roman"/>
          <w:smallCaps w:val="0"/>
          <w:sz w:val="21"/>
        </w:rPr>
      </w:pPr>
      <w:r>
        <w:rPr>
          <w:rStyle w:val="983"/>
        </w:rPr>
        <w:fldChar w:fldCharType="begin"/>
      </w:r>
      <w:r>
        <w:rPr>
          <w:rStyle w:val="983"/>
        </w:rPr>
        <w:instrText xml:space="preserve"> </w:instrText>
      </w:r>
      <w:r>
        <w:instrText xml:space="preserve">HYPERLINK \l "_Toc165904259"</w:instrText>
      </w:r>
      <w:r>
        <w:rPr>
          <w:rStyle w:val="983"/>
        </w:rPr>
        <w:instrText xml:space="preserve"> </w:instrText>
      </w:r>
      <w:r>
        <w:rPr>
          <w:rStyle w:val="983"/>
        </w:rPr>
        <w:fldChar w:fldCharType="separate"/>
      </w:r>
      <w:r>
        <w:rPr>
          <w:rStyle w:val="983"/>
          <w:rFonts w:ascii="Arial" w:hAnsi="Arial" w:eastAsia="黑体" w:cs="Arial"/>
        </w:rPr>
        <w:t xml:space="preserve">8、投标文件的语言及度量衡单位</w:t>
      </w:r>
      <w:r>
        <w:tab/>
      </w:r>
      <w:r>
        <w:fldChar w:fldCharType="begin"/>
      </w:r>
      <w:r>
        <w:instrText xml:space="preserve"> PAGEREF _Toc165904259 \h </w:instrText>
      </w:r>
      <w:r>
        <w:fldChar w:fldCharType="separate"/>
      </w:r>
      <w:r>
        <w:rPr>
          <w:rFonts w:hint="eastAsia"/>
        </w:rPr>
        <w:t xml:space="preserve">７</w:t>
      </w:r>
      <w:r>
        <w:fldChar w:fldCharType="end"/>
      </w:r>
      <w:r>
        <w:rPr>
          <w:rStyle w:val="983"/>
        </w:rPr>
        <w:fldChar w:fldCharType="end"/>
      </w:r>
      <w:r>
        <w:rPr>
          <w:rFonts w:ascii="等线" w:hAnsi="等线" w:eastAsia="等线" w:cs="Times New Roman"/>
          <w:smallCaps w:val="0"/>
          <w:sz w:val="21"/>
        </w:rPr>
      </w:r>
      <w:r/>
    </w:p>
    <w:p>
      <w:pPr>
        <w:pStyle w:val="909"/>
        <w:tabs>
          <w:tab w:val="right" w:pos="10456" w:leader="dot"/>
        </w:tabs>
        <w:rPr>
          <w:rFonts w:ascii="等线" w:hAnsi="等线" w:eastAsia="等线" w:cs="Times New Roman"/>
          <w:smallCaps w:val="0"/>
          <w:sz w:val="21"/>
        </w:rPr>
      </w:pPr>
      <w:r>
        <w:rPr>
          <w:rStyle w:val="983"/>
        </w:rPr>
        <w:fldChar w:fldCharType="begin"/>
      </w:r>
      <w:r>
        <w:rPr>
          <w:rStyle w:val="983"/>
        </w:rPr>
        <w:instrText xml:space="preserve"> </w:instrText>
      </w:r>
      <w:r>
        <w:instrText xml:space="preserve">HYPERLINK \l "_Toc165904260"</w:instrText>
      </w:r>
      <w:r>
        <w:rPr>
          <w:rStyle w:val="983"/>
        </w:rPr>
        <w:instrText xml:space="preserve"> </w:instrText>
      </w:r>
      <w:r>
        <w:rPr>
          <w:rStyle w:val="983"/>
        </w:rPr>
        <w:fldChar w:fldCharType="separate"/>
      </w:r>
      <w:r>
        <w:rPr>
          <w:rStyle w:val="983"/>
          <w:rFonts w:ascii="Arial" w:hAnsi="Arial" w:eastAsia="黑体" w:cs="Arial"/>
        </w:rPr>
        <w:t xml:space="preserve">9、投标文件构成</w:t>
      </w:r>
      <w:r>
        <w:tab/>
      </w:r>
      <w:r>
        <w:fldChar w:fldCharType="begin"/>
      </w:r>
      <w:r>
        <w:instrText xml:space="preserve"> PAGEREF _Toc165904260 \h </w:instrText>
      </w:r>
      <w:r>
        <w:fldChar w:fldCharType="separate"/>
      </w:r>
      <w:r>
        <w:rPr>
          <w:rFonts w:hint="eastAsia"/>
        </w:rPr>
        <w:t xml:space="preserve">７</w:t>
      </w:r>
      <w:r>
        <w:fldChar w:fldCharType="end"/>
      </w:r>
      <w:r>
        <w:rPr>
          <w:rStyle w:val="983"/>
        </w:rPr>
        <w:fldChar w:fldCharType="end"/>
      </w:r>
      <w:r>
        <w:rPr>
          <w:rFonts w:ascii="等线" w:hAnsi="等线" w:eastAsia="等线" w:cs="Times New Roman"/>
          <w:smallCaps w:val="0"/>
          <w:sz w:val="21"/>
        </w:rPr>
      </w:r>
      <w:r/>
    </w:p>
    <w:p>
      <w:pPr>
        <w:pStyle w:val="909"/>
        <w:tabs>
          <w:tab w:val="right" w:pos="10456" w:leader="dot"/>
        </w:tabs>
        <w:rPr>
          <w:rFonts w:ascii="等线" w:hAnsi="等线" w:eastAsia="等线" w:cs="Times New Roman"/>
          <w:smallCaps w:val="0"/>
          <w:sz w:val="21"/>
        </w:rPr>
      </w:pPr>
      <w:r>
        <w:rPr>
          <w:rStyle w:val="983"/>
        </w:rPr>
        <w:fldChar w:fldCharType="begin"/>
      </w:r>
      <w:r>
        <w:rPr>
          <w:rStyle w:val="983"/>
        </w:rPr>
        <w:instrText xml:space="preserve"> </w:instrText>
      </w:r>
      <w:r>
        <w:instrText xml:space="preserve">HYPERLINK \l "_Toc165904261"</w:instrText>
      </w:r>
      <w:r>
        <w:rPr>
          <w:rStyle w:val="983"/>
        </w:rPr>
        <w:instrText xml:space="preserve"> </w:instrText>
      </w:r>
      <w:r>
        <w:rPr>
          <w:rStyle w:val="983"/>
        </w:rPr>
        <w:fldChar w:fldCharType="separate"/>
      </w:r>
      <w:r>
        <w:rPr>
          <w:rStyle w:val="983"/>
          <w:rFonts w:ascii="Arial" w:hAnsi="Arial" w:eastAsia="黑体" w:cs="Arial"/>
        </w:rPr>
        <w:t xml:space="preserve">10、证明投标人及投标标的符合招标文件规定的文件</w:t>
      </w:r>
      <w:r>
        <w:tab/>
      </w:r>
      <w:r>
        <w:fldChar w:fldCharType="begin"/>
      </w:r>
      <w:r>
        <w:instrText xml:space="preserve"> PAGEREF _Toc165904261 \h </w:instrText>
      </w:r>
      <w:r>
        <w:fldChar w:fldCharType="separate"/>
      </w:r>
      <w:r>
        <w:rPr>
          <w:rFonts w:hint="eastAsia"/>
        </w:rPr>
        <w:t xml:space="preserve">８</w:t>
      </w:r>
      <w:r>
        <w:fldChar w:fldCharType="end"/>
      </w:r>
      <w:r>
        <w:rPr>
          <w:rStyle w:val="983"/>
        </w:rPr>
        <w:fldChar w:fldCharType="end"/>
      </w:r>
      <w:r>
        <w:rPr>
          <w:rFonts w:ascii="等线" w:hAnsi="等线" w:eastAsia="等线" w:cs="Times New Roman"/>
          <w:smallCaps w:val="0"/>
          <w:sz w:val="21"/>
        </w:rPr>
      </w:r>
      <w:r/>
    </w:p>
    <w:p>
      <w:pPr>
        <w:pStyle w:val="909"/>
        <w:tabs>
          <w:tab w:val="right" w:pos="10456" w:leader="dot"/>
        </w:tabs>
        <w:rPr>
          <w:rFonts w:ascii="等线" w:hAnsi="等线" w:eastAsia="等线" w:cs="Times New Roman"/>
          <w:smallCaps w:val="0"/>
          <w:sz w:val="21"/>
        </w:rPr>
      </w:pPr>
      <w:r>
        <w:rPr>
          <w:rStyle w:val="983"/>
        </w:rPr>
        <w:fldChar w:fldCharType="begin"/>
      </w:r>
      <w:r>
        <w:rPr>
          <w:rStyle w:val="983"/>
        </w:rPr>
        <w:instrText xml:space="preserve"> </w:instrText>
      </w:r>
      <w:r>
        <w:instrText xml:space="preserve">HYPERLINK \l "_Toc165904262"</w:instrText>
      </w:r>
      <w:r>
        <w:rPr>
          <w:rStyle w:val="983"/>
        </w:rPr>
        <w:instrText xml:space="preserve"> </w:instrText>
      </w:r>
      <w:r>
        <w:rPr>
          <w:rStyle w:val="983"/>
        </w:rPr>
        <w:fldChar w:fldCharType="separate"/>
      </w:r>
      <w:r>
        <w:rPr>
          <w:rStyle w:val="983"/>
          <w:rFonts w:ascii="Arial" w:hAnsi="Arial" w:eastAsia="黑体" w:cs="Arial"/>
        </w:rPr>
        <w:t xml:space="preserve">11、投标函和开标一览表</w:t>
      </w:r>
      <w:r>
        <w:tab/>
      </w:r>
      <w:r>
        <w:fldChar w:fldCharType="begin"/>
      </w:r>
      <w:r>
        <w:instrText xml:space="preserve"> PAGEREF _Toc165904262 \h </w:instrText>
      </w:r>
      <w:r>
        <w:fldChar w:fldCharType="separate"/>
      </w:r>
      <w:r>
        <w:rPr>
          <w:rFonts w:hint="eastAsia"/>
        </w:rPr>
        <w:t xml:space="preserve">８</w:t>
      </w:r>
      <w:r>
        <w:fldChar w:fldCharType="end"/>
      </w:r>
      <w:r>
        <w:rPr>
          <w:rStyle w:val="983"/>
        </w:rPr>
        <w:fldChar w:fldCharType="end"/>
      </w:r>
      <w:r>
        <w:rPr>
          <w:rFonts w:ascii="等线" w:hAnsi="等线" w:eastAsia="等线" w:cs="Times New Roman"/>
          <w:smallCaps w:val="0"/>
          <w:sz w:val="21"/>
        </w:rPr>
      </w:r>
      <w:r/>
    </w:p>
    <w:p>
      <w:pPr>
        <w:pStyle w:val="909"/>
        <w:tabs>
          <w:tab w:val="right" w:pos="10456" w:leader="dot"/>
        </w:tabs>
        <w:rPr>
          <w:rFonts w:ascii="等线" w:hAnsi="等线" w:eastAsia="等线" w:cs="Times New Roman"/>
          <w:smallCaps w:val="0"/>
          <w:sz w:val="21"/>
        </w:rPr>
      </w:pPr>
      <w:r>
        <w:rPr>
          <w:rStyle w:val="983"/>
        </w:rPr>
        <w:fldChar w:fldCharType="begin"/>
      </w:r>
      <w:r>
        <w:rPr>
          <w:rStyle w:val="983"/>
        </w:rPr>
        <w:instrText xml:space="preserve"> </w:instrText>
      </w:r>
      <w:r>
        <w:instrText xml:space="preserve">HYPERLINK \l "_Toc165904263"</w:instrText>
      </w:r>
      <w:r>
        <w:rPr>
          <w:rStyle w:val="983"/>
        </w:rPr>
        <w:instrText xml:space="preserve"> </w:instrText>
      </w:r>
      <w:r>
        <w:rPr>
          <w:rStyle w:val="983"/>
        </w:rPr>
        <w:fldChar w:fldCharType="separate"/>
      </w:r>
      <w:r>
        <w:rPr>
          <w:rStyle w:val="983"/>
          <w:rFonts w:ascii="Arial" w:hAnsi="Arial" w:eastAsia="黑体" w:cs="Arial"/>
        </w:rPr>
        <w:t xml:space="preserve">12、报价明细表</w:t>
      </w:r>
      <w:r>
        <w:tab/>
      </w:r>
      <w:r>
        <w:fldChar w:fldCharType="begin"/>
      </w:r>
      <w:r>
        <w:instrText xml:space="preserve"> PAGEREF _Toc165904263 \h </w:instrText>
      </w:r>
      <w:r>
        <w:fldChar w:fldCharType="separate"/>
      </w:r>
      <w:r>
        <w:rPr>
          <w:rFonts w:hint="eastAsia"/>
        </w:rPr>
        <w:t xml:space="preserve">８</w:t>
      </w:r>
      <w:r>
        <w:fldChar w:fldCharType="end"/>
      </w:r>
      <w:r>
        <w:rPr>
          <w:rStyle w:val="983"/>
        </w:rPr>
        <w:fldChar w:fldCharType="end"/>
      </w:r>
      <w:r>
        <w:rPr>
          <w:rFonts w:ascii="等线" w:hAnsi="等线" w:eastAsia="等线" w:cs="Times New Roman"/>
          <w:smallCaps w:val="0"/>
          <w:sz w:val="21"/>
        </w:rPr>
      </w:r>
      <w:r/>
    </w:p>
    <w:p>
      <w:pPr>
        <w:pStyle w:val="909"/>
        <w:tabs>
          <w:tab w:val="right" w:pos="10456" w:leader="dot"/>
        </w:tabs>
        <w:rPr>
          <w:rFonts w:ascii="等线" w:hAnsi="等线" w:eastAsia="等线" w:cs="Times New Roman"/>
          <w:smallCaps w:val="0"/>
          <w:sz w:val="21"/>
        </w:rPr>
      </w:pPr>
      <w:r>
        <w:rPr>
          <w:rStyle w:val="983"/>
        </w:rPr>
        <w:fldChar w:fldCharType="begin"/>
      </w:r>
      <w:r>
        <w:rPr>
          <w:rStyle w:val="983"/>
        </w:rPr>
        <w:instrText xml:space="preserve"> </w:instrText>
      </w:r>
      <w:r>
        <w:instrText xml:space="preserve">HYPERLINK \l "_Toc165904264"</w:instrText>
      </w:r>
      <w:r>
        <w:rPr>
          <w:rStyle w:val="983"/>
        </w:rPr>
        <w:instrText xml:space="preserve"> </w:instrText>
      </w:r>
      <w:r>
        <w:rPr>
          <w:rStyle w:val="983"/>
        </w:rPr>
        <w:fldChar w:fldCharType="separate"/>
      </w:r>
      <w:r>
        <w:rPr>
          <w:rStyle w:val="983"/>
          <w:rFonts w:ascii="Arial" w:hAnsi="Arial" w:eastAsia="黑体" w:cs="Arial"/>
        </w:rPr>
        <w:t xml:space="preserve">13、服务、商务要求响应及偏离表</w:t>
      </w:r>
      <w:r>
        <w:tab/>
      </w:r>
      <w:r>
        <w:fldChar w:fldCharType="begin"/>
      </w:r>
      <w:r>
        <w:instrText xml:space="preserve"> PAGEREF _Toc165904264 \h </w:instrText>
      </w:r>
      <w:r>
        <w:fldChar w:fldCharType="separate"/>
      </w:r>
      <w:r>
        <w:rPr>
          <w:rFonts w:hint="eastAsia"/>
        </w:rPr>
        <w:t xml:space="preserve">８</w:t>
      </w:r>
      <w:r>
        <w:fldChar w:fldCharType="end"/>
      </w:r>
      <w:r>
        <w:rPr>
          <w:rStyle w:val="983"/>
        </w:rPr>
        <w:fldChar w:fldCharType="end"/>
      </w:r>
      <w:r>
        <w:rPr>
          <w:rFonts w:ascii="等线" w:hAnsi="等线" w:eastAsia="等线" w:cs="Times New Roman"/>
          <w:smallCaps w:val="0"/>
          <w:sz w:val="21"/>
        </w:rPr>
      </w:r>
      <w:r/>
    </w:p>
    <w:p>
      <w:pPr>
        <w:pStyle w:val="909"/>
        <w:tabs>
          <w:tab w:val="right" w:pos="10456" w:leader="dot"/>
        </w:tabs>
        <w:rPr>
          <w:rFonts w:ascii="等线" w:hAnsi="等线" w:eastAsia="等线" w:cs="Times New Roman"/>
          <w:smallCaps w:val="0"/>
          <w:sz w:val="21"/>
        </w:rPr>
      </w:pPr>
      <w:r>
        <w:rPr>
          <w:rStyle w:val="983"/>
        </w:rPr>
        <w:fldChar w:fldCharType="begin"/>
      </w:r>
      <w:r>
        <w:rPr>
          <w:rStyle w:val="983"/>
        </w:rPr>
        <w:instrText xml:space="preserve"> </w:instrText>
      </w:r>
      <w:r>
        <w:instrText xml:space="preserve">HYPERLINK \l "_Toc165904265"</w:instrText>
      </w:r>
      <w:r>
        <w:rPr>
          <w:rStyle w:val="983"/>
        </w:rPr>
        <w:instrText xml:space="preserve"> </w:instrText>
      </w:r>
      <w:r>
        <w:rPr>
          <w:rStyle w:val="983"/>
        </w:rPr>
        <w:fldChar w:fldCharType="separate"/>
      </w:r>
      <w:r>
        <w:rPr>
          <w:rStyle w:val="983"/>
          <w:rFonts w:ascii="Arial" w:hAnsi="Arial" w:eastAsia="黑体" w:cs="Arial"/>
        </w:rPr>
        <w:t xml:space="preserve">14、项目服务方案、项目组人员一览表、业绩情况</w:t>
      </w:r>
      <w:r>
        <w:tab/>
      </w:r>
      <w:r>
        <w:fldChar w:fldCharType="begin"/>
      </w:r>
      <w:r>
        <w:instrText xml:space="preserve"> PAGEREF _Toc165904265 \h </w:instrText>
      </w:r>
      <w:r>
        <w:fldChar w:fldCharType="separate"/>
      </w:r>
      <w:r>
        <w:rPr>
          <w:rFonts w:hint="eastAsia"/>
        </w:rPr>
        <w:t xml:space="preserve">８</w:t>
      </w:r>
      <w:r>
        <w:fldChar w:fldCharType="end"/>
      </w:r>
      <w:r>
        <w:rPr>
          <w:rStyle w:val="983"/>
        </w:rPr>
        <w:fldChar w:fldCharType="end"/>
      </w:r>
      <w:r>
        <w:rPr>
          <w:rFonts w:ascii="等线" w:hAnsi="等线" w:eastAsia="等线" w:cs="Times New Roman"/>
          <w:smallCaps w:val="0"/>
          <w:sz w:val="21"/>
        </w:rPr>
      </w:r>
      <w:r/>
    </w:p>
    <w:p>
      <w:pPr>
        <w:pStyle w:val="909"/>
        <w:tabs>
          <w:tab w:val="right" w:pos="10456" w:leader="dot"/>
        </w:tabs>
        <w:rPr>
          <w:rFonts w:ascii="等线" w:hAnsi="等线" w:eastAsia="等线" w:cs="Times New Roman"/>
          <w:smallCaps w:val="0"/>
          <w:sz w:val="21"/>
        </w:rPr>
      </w:pPr>
      <w:r>
        <w:rPr>
          <w:rStyle w:val="983"/>
        </w:rPr>
        <w:fldChar w:fldCharType="begin"/>
      </w:r>
      <w:r>
        <w:rPr>
          <w:rStyle w:val="983"/>
        </w:rPr>
        <w:instrText xml:space="preserve"> </w:instrText>
      </w:r>
      <w:r>
        <w:instrText xml:space="preserve">HYPERLINK \l "_Toc165904266"</w:instrText>
      </w:r>
      <w:r>
        <w:rPr>
          <w:rStyle w:val="983"/>
        </w:rPr>
        <w:instrText xml:space="preserve"> </w:instrText>
      </w:r>
      <w:r>
        <w:rPr>
          <w:rStyle w:val="983"/>
        </w:rPr>
        <w:fldChar w:fldCharType="separate"/>
      </w:r>
      <w:r>
        <w:rPr>
          <w:rStyle w:val="983"/>
          <w:rFonts w:ascii="Arial" w:hAnsi="Arial" w:eastAsia="黑体" w:cs="Arial"/>
        </w:rPr>
        <w:t xml:space="preserve">15、其他</w:t>
      </w:r>
      <w:r>
        <w:tab/>
      </w:r>
      <w:r>
        <w:fldChar w:fldCharType="begin"/>
      </w:r>
      <w:r>
        <w:instrText xml:space="preserve"> PAGEREF _Toc165904266 \h </w:instrText>
      </w:r>
      <w:r>
        <w:fldChar w:fldCharType="separate"/>
      </w:r>
      <w:r>
        <w:rPr>
          <w:rFonts w:hint="eastAsia"/>
        </w:rPr>
        <w:t xml:space="preserve">８</w:t>
      </w:r>
      <w:r>
        <w:fldChar w:fldCharType="end"/>
      </w:r>
      <w:r>
        <w:rPr>
          <w:rStyle w:val="983"/>
        </w:rPr>
        <w:fldChar w:fldCharType="end"/>
      </w:r>
      <w:r>
        <w:rPr>
          <w:rFonts w:ascii="等线" w:hAnsi="等线" w:eastAsia="等线" w:cs="Times New Roman"/>
          <w:smallCaps w:val="0"/>
          <w:sz w:val="21"/>
        </w:rPr>
      </w:r>
      <w:r/>
    </w:p>
    <w:p>
      <w:pPr>
        <w:pStyle w:val="909"/>
        <w:tabs>
          <w:tab w:val="right" w:pos="10456" w:leader="dot"/>
        </w:tabs>
        <w:rPr>
          <w:rFonts w:ascii="等线" w:hAnsi="等线" w:eastAsia="等线" w:cs="Times New Roman"/>
          <w:smallCaps w:val="0"/>
          <w:sz w:val="21"/>
        </w:rPr>
      </w:pPr>
      <w:r>
        <w:rPr>
          <w:rStyle w:val="983"/>
        </w:rPr>
        <w:fldChar w:fldCharType="begin"/>
      </w:r>
      <w:r>
        <w:rPr>
          <w:rStyle w:val="983"/>
        </w:rPr>
        <w:instrText xml:space="preserve"> </w:instrText>
      </w:r>
      <w:r>
        <w:instrText xml:space="preserve">HYPERLINK \l "_Toc165904267"</w:instrText>
      </w:r>
      <w:r>
        <w:rPr>
          <w:rStyle w:val="983"/>
        </w:rPr>
        <w:instrText xml:space="preserve"> </w:instrText>
      </w:r>
      <w:r>
        <w:rPr>
          <w:rStyle w:val="983"/>
        </w:rPr>
        <w:fldChar w:fldCharType="separate"/>
      </w:r>
      <w:r>
        <w:rPr>
          <w:rStyle w:val="983"/>
          <w:rFonts w:ascii="Arial" w:hAnsi="Arial" w:eastAsia="黑体" w:cs="Arial"/>
        </w:rPr>
        <w:t xml:space="preserve">16、投标有效期</w:t>
      </w:r>
      <w:r>
        <w:tab/>
      </w:r>
      <w:r>
        <w:fldChar w:fldCharType="begin"/>
      </w:r>
      <w:r>
        <w:instrText xml:space="preserve"> PAGEREF _Toc165904267 \h </w:instrText>
      </w:r>
      <w:r>
        <w:fldChar w:fldCharType="separate"/>
      </w:r>
      <w:r>
        <w:rPr>
          <w:rFonts w:hint="eastAsia"/>
        </w:rPr>
        <w:t xml:space="preserve">８</w:t>
      </w:r>
      <w:r>
        <w:fldChar w:fldCharType="end"/>
      </w:r>
      <w:r>
        <w:rPr>
          <w:rStyle w:val="983"/>
        </w:rPr>
        <w:fldChar w:fldCharType="end"/>
      </w:r>
      <w:r>
        <w:rPr>
          <w:rFonts w:ascii="等线" w:hAnsi="等线" w:eastAsia="等线" w:cs="Times New Roman"/>
          <w:smallCaps w:val="0"/>
          <w:sz w:val="21"/>
        </w:rPr>
      </w:r>
      <w:r/>
    </w:p>
    <w:p>
      <w:pPr>
        <w:pStyle w:val="909"/>
        <w:tabs>
          <w:tab w:val="right" w:pos="10456" w:leader="dot"/>
        </w:tabs>
        <w:rPr>
          <w:rFonts w:ascii="等线" w:hAnsi="等线" w:eastAsia="等线" w:cs="Times New Roman"/>
          <w:smallCaps w:val="0"/>
          <w:sz w:val="21"/>
        </w:rPr>
      </w:pPr>
      <w:r>
        <w:rPr>
          <w:rStyle w:val="983"/>
        </w:rPr>
        <w:fldChar w:fldCharType="begin"/>
      </w:r>
      <w:r>
        <w:rPr>
          <w:rStyle w:val="983"/>
        </w:rPr>
        <w:instrText xml:space="preserve"> </w:instrText>
      </w:r>
      <w:r>
        <w:instrText xml:space="preserve">HYPERLINK \l "_Toc165904268"</w:instrText>
      </w:r>
      <w:r>
        <w:rPr>
          <w:rStyle w:val="983"/>
        </w:rPr>
        <w:instrText xml:space="preserve"> </w:instrText>
      </w:r>
      <w:r>
        <w:rPr>
          <w:rStyle w:val="983"/>
        </w:rPr>
        <w:fldChar w:fldCharType="separate"/>
      </w:r>
      <w:r>
        <w:rPr>
          <w:rStyle w:val="983"/>
          <w:rFonts w:ascii="Arial" w:hAnsi="Arial" w:eastAsia="黑体" w:cs="Arial"/>
        </w:rPr>
        <w:t xml:space="preserve">17、投标有效期的延长</w:t>
      </w:r>
      <w:r>
        <w:tab/>
      </w:r>
      <w:r>
        <w:fldChar w:fldCharType="begin"/>
      </w:r>
      <w:r>
        <w:instrText xml:space="preserve"> PAGEREF _Toc165904268 \h </w:instrText>
      </w:r>
      <w:r>
        <w:fldChar w:fldCharType="separate"/>
      </w:r>
      <w:r>
        <w:rPr>
          <w:rFonts w:hint="eastAsia"/>
        </w:rPr>
        <w:t xml:space="preserve">９</w:t>
      </w:r>
      <w:r>
        <w:fldChar w:fldCharType="end"/>
      </w:r>
      <w:r>
        <w:rPr>
          <w:rStyle w:val="983"/>
        </w:rPr>
        <w:fldChar w:fldCharType="end"/>
      </w:r>
      <w:r>
        <w:rPr>
          <w:rFonts w:ascii="等线" w:hAnsi="等线" w:eastAsia="等线" w:cs="Times New Roman"/>
          <w:smallCaps w:val="0"/>
          <w:sz w:val="21"/>
        </w:rPr>
      </w:r>
      <w:r/>
    </w:p>
    <w:p>
      <w:pPr>
        <w:pStyle w:val="908"/>
        <w:tabs>
          <w:tab w:val="right" w:pos="10456" w:leader="dot"/>
        </w:tabs>
        <w:rPr>
          <w:rFonts w:ascii="等线" w:hAnsi="等线" w:eastAsia="等线" w:cs="Times New Roman"/>
          <w:b w:val="0"/>
          <w:bCs w:val="0"/>
          <w:smallCaps w:val="0"/>
          <w:sz w:val="21"/>
        </w:rPr>
      </w:pPr>
      <w:r>
        <w:rPr>
          <w:rStyle w:val="983"/>
        </w:rPr>
        <w:fldChar w:fldCharType="begin"/>
      </w:r>
      <w:r>
        <w:rPr>
          <w:rStyle w:val="983"/>
        </w:rPr>
        <w:instrText xml:space="preserve"> </w:instrText>
      </w:r>
      <w:r>
        <w:instrText xml:space="preserve">HYPERLINK \l "_Toc165904269"</w:instrText>
      </w:r>
      <w:r>
        <w:rPr>
          <w:rStyle w:val="983"/>
        </w:rPr>
        <w:instrText xml:space="preserve"> </w:instrText>
      </w:r>
      <w:r>
        <w:rPr>
          <w:rStyle w:val="983"/>
        </w:rPr>
        <w:fldChar w:fldCharType="separate"/>
      </w:r>
      <w:r>
        <w:rPr>
          <w:rStyle w:val="983"/>
        </w:rPr>
        <w:t xml:space="preserve">四、投标文件的递交</w:t>
      </w:r>
      <w:r>
        <w:tab/>
      </w:r>
      <w:r>
        <w:fldChar w:fldCharType="begin"/>
      </w:r>
      <w:r>
        <w:instrText xml:space="preserve"> PAGEREF _Toc165904269 \h </w:instrText>
      </w:r>
      <w:r>
        <w:fldChar w:fldCharType="separate"/>
      </w:r>
      <w:r>
        <w:rPr>
          <w:rFonts w:hint="eastAsia"/>
        </w:rPr>
        <w:t xml:space="preserve">９</w:t>
      </w:r>
      <w:r>
        <w:fldChar w:fldCharType="end"/>
      </w:r>
      <w:r>
        <w:rPr>
          <w:rStyle w:val="983"/>
        </w:rPr>
        <w:fldChar w:fldCharType="end"/>
      </w:r>
      <w:r>
        <w:rPr>
          <w:rFonts w:ascii="等线" w:hAnsi="等线" w:eastAsia="等线" w:cs="Times New Roman"/>
          <w:b w:val="0"/>
          <w:bCs w:val="0"/>
          <w:smallCaps w:val="0"/>
          <w:sz w:val="21"/>
        </w:rPr>
      </w:r>
      <w:r/>
    </w:p>
    <w:p>
      <w:pPr>
        <w:pStyle w:val="909"/>
        <w:tabs>
          <w:tab w:val="right" w:pos="10456" w:leader="dot"/>
        </w:tabs>
        <w:rPr>
          <w:rFonts w:ascii="等线" w:hAnsi="等线" w:eastAsia="等线" w:cs="Times New Roman"/>
          <w:smallCaps w:val="0"/>
          <w:sz w:val="21"/>
        </w:rPr>
      </w:pPr>
      <w:r>
        <w:rPr>
          <w:rStyle w:val="983"/>
        </w:rPr>
        <w:fldChar w:fldCharType="begin"/>
      </w:r>
      <w:r>
        <w:rPr>
          <w:rStyle w:val="983"/>
        </w:rPr>
        <w:instrText xml:space="preserve"> </w:instrText>
      </w:r>
      <w:r>
        <w:instrText xml:space="preserve">HYPERLINK \l "_Toc165904270"</w:instrText>
      </w:r>
      <w:r>
        <w:rPr>
          <w:rStyle w:val="983"/>
        </w:rPr>
        <w:instrText xml:space="preserve"> </w:instrText>
      </w:r>
      <w:r>
        <w:rPr>
          <w:rStyle w:val="983"/>
        </w:rPr>
        <w:fldChar w:fldCharType="separate"/>
      </w:r>
      <w:r>
        <w:rPr>
          <w:rStyle w:val="983"/>
          <w:rFonts w:ascii="Arial" w:hAnsi="Arial" w:eastAsia="黑体" w:cs="Arial"/>
        </w:rPr>
        <w:t xml:space="preserve">18、电子</w:t>
      </w:r>
      <w:r>
        <w:rPr>
          <w:rStyle w:val="983"/>
          <w:rFonts w:ascii="黑体" w:hAnsi="Arial" w:eastAsia="黑体" w:cs="Arial"/>
        </w:rPr>
        <w:t xml:space="preserve">投标文件的递交</w:t>
      </w:r>
      <w:r>
        <w:tab/>
      </w:r>
      <w:r>
        <w:fldChar w:fldCharType="begin"/>
      </w:r>
      <w:r>
        <w:instrText xml:space="preserve"> PAGEREF _Toc165904270 \h </w:instrText>
      </w:r>
      <w:r>
        <w:fldChar w:fldCharType="separate"/>
      </w:r>
      <w:r>
        <w:rPr>
          <w:rFonts w:hint="eastAsia"/>
        </w:rPr>
        <w:t xml:space="preserve">９</w:t>
      </w:r>
      <w:r>
        <w:fldChar w:fldCharType="end"/>
      </w:r>
      <w:r>
        <w:rPr>
          <w:rStyle w:val="983"/>
        </w:rPr>
        <w:fldChar w:fldCharType="end"/>
      </w:r>
      <w:r>
        <w:rPr>
          <w:rFonts w:ascii="等线" w:hAnsi="等线" w:eastAsia="等线" w:cs="Times New Roman"/>
          <w:smallCaps w:val="0"/>
          <w:sz w:val="21"/>
        </w:rPr>
      </w:r>
      <w:r/>
    </w:p>
    <w:p>
      <w:pPr>
        <w:pStyle w:val="909"/>
        <w:tabs>
          <w:tab w:val="right" w:pos="10456" w:leader="dot"/>
        </w:tabs>
        <w:rPr>
          <w:rFonts w:ascii="等线" w:hAnsi="等线" w:eastAsia="等线" w:cs="Times New Roman"/>
          <w:smallCaps w:val="0"/>
          <w:sz w:val="21"/>
        </w:rPr>
      </w:pPr>
      <w:r>
        <w:rPr>
          <w:rStyle w:val="983"/>
        </w:rPr>
        <w:fldChar w:fldCharType="begin"/>
      </w:r>
      <w:r>
        <w:rPr>
          <w:rStyle w:val="983"/>
        </w:rPr>
        <w:instrText xml:space="preserve"> </w:instrText>
      </w:r>
      <w:r>
        <w:instrText xml:space="preserve">HYPERLINK \l "_Toc165904271"</w:instrText>
      </w:r>
      <w:r>
        <w:rPr>
          <w:rStyle w:val="983"/>
        </w:rPr>
        <w:instrText xml:space="preserve"> </w:instrText>
      </w:r>
      <w:r>
        <w:rPr>
          <w:rStyle w:val="983"/>
        </w:rPr>
        <w:fldChar w:fldCharType="separate"/>
      </w:r>
      <w:r>
        <w:rPr>
          <w:rStyle w:val="983"/>
          <w:rFonts w:ascii="Arial" w:hAnsi="Arial" w:eastAsia="黑体" w:cs="Arial"/>
          <w:bCs/>
        </w:rPr>
        <w:t xml:space="preserve">19、投标截止日期</w:t>
      </w:r>
      <w:r>
        <w:tab/>
      </w:r>
      <w:r>
        <w:fldChar w:fldCharType="begin"/>
      </w:r>
      <w:r>
        <w:instrText xml:space="preserve"> PAGEREF _Toc165904271 \h </w:instrText>
      </w:r>
      <w:r>
        <w:fldChar w:fldCharType="separate"/>
      </w:r>
      <w:r>
        <w:rPr>
          <w:rFonts w:hint="eastAsia"/>
        </w:rPr>
        <w:t xml:space="preserve">９</w:t>
      </w:r>
      <w:r>
        <w:fldChar w:fldCharType="end"/>
      </w:r>
      <w:r>
        <w:rPr>
          <w:rStyle w:val="983"/>
        </w:rPr>
        <w:fldChar w:fldCharType="end"/>
      </w:r>
      <w:r>
        <w:rPr>
          <w:rFonts w:ascii="等线" w:hAnsi="等线" w:eastAsia="等线" w:cs="Times New Roman"/>
          <w:smallCaps w:val="0"/>
          <w:sz w:val="21"/>
        </w:rPr>
      </w:r>
      <w:r/>
    </w:p>
    <w:p>
      <w:pPr>
        <w:pStyle w:val="909"/>
        <w:tabs>
          <w:tab w:val="right" w:pos="10456" w:leader="dot"/>
        </w:tabs>
        <w:rPr>
          <w:rFonts w:ascii="等线" w:hAnsi="等线" w:eastAsia="等线" w:cs="Times New Roman"/>
          <w:smallCaps w:val="0"/>
          <w:sz w:val="21"/>
        </w:rPr>
      </w:pPr>
      <w:r>
        <w:rPr>
          <w:rStyle w:val="983"/>
        </w:rPr>
        <w:fldChar w:fldCharType="begin"/>
      </w:r>
      <w:r>
        <w:rPr>
          <w:rStyle w:val="983"/>
        </w:rPr>
        <w:instrText xml:space="preserve"> </w:instrText>
      </w:r>
      <w:r>
        <w:instrText xml:space="preserve">HYPERLINK \l "_Toc165904272"</w:instrText>
      </w:r>
      <w:r>
        <w:rPr>
          <w:rStyle w:val="983"/>
        </w:rPr>
        <w:instrText xml:space="preserve"> </w:instrText>
      </w:r>
      <w:r>
        <w:rPr>
          <w:rStyle w:val="983"/>
        </w:rPr>
        <w:fldChar w:fldCharType="separate"/>
      </w:r>
      <w:r>
        <w:rPr>
          <w:rStyle w:val="983"/>
          <w:rFonts w:ascii="Arial" w:hAnsi="Arial" w:eastAsia="黑体" w:cs="Arial"/>
        </w:rPr>
        <w:t xml:space="preserve">20、投标文件的拒收</w:t>
      </w:r>
      <w:r>
        <w:tab/>
      </w:r>
      <w:r>
        <w:fldChar w:fldCharType="begin"/>
      </w:r>
      <w:r>
        <w:instrText xml:space="preserve"> PAGEREF _Toc165904272 \h </w:instrText>
      </w:r>
      <w:r>
        <w:fldChar w:fldCharType="separate"/>
      </w:r>
      <w:r>
        <w:rPr>
          <w:rFonts w:hint="eastAsia"/>
        </w:rPr>
        <w:t xml:space="preserve">９</w:t>
      </w:r>
      <w:r>
        <w:fldChar w:fldCharType="end"/>
      </w:r>
      <w:r>
        <w:rPr>
          <w:rStyle w:val="983"/>
        </w:rPr>
        <w:fldChar w:fldCharType="end"/>
      </w:r>
      <w:r>
        <w:rPr>
          <w:rFonts w:ascii="等线" w:hAnsi="等线" w:eastAsia="等线" w:cs="Times New Roman"/>
          <w:smallCaps w:val="0"/>
          <w:sz w:val="21"/>
        </w:rPr>
      </w:r>
      <w:r/>
    </w:p>
    <w:p>
      <w:pPr>
        <w:pStyle w:val="909"/>
        <w:tabs>
          <w:tab w:val="right" w:pos="10456" w:leader="dot"/>
        </w:tabs>
        <w:rPr>
          <w:rFonts w:ascii="等线" w:hAnsi="等线" w:eastAsia="等线" w:cs="Times New Roman"/>
          <w:smallCaps w:val="0"/>
          <w:sz w:val="21"/>
        </w:rPr>
      </w:pPr>
      <w:r>
        <w:rPr>
          <w:rStyle w:val="983"/>
        </w:rPr>
        <w:fldChar w:fldCharType="begin"/>
      </w:r>
      <w:r>
        <w:rPr>
          <w:rStyle w:val="983"/>
        </w:rPr>
        <w:instrText xml:space="preserve"> </w:instrText>
      </w:r>
      <w:r>
        <w:instrText xml:space="preserve">HYPERLINK \l "_Toc165904273"</w:instrText>
      </w:r>
      <w:r>
        <w:rPr>
          <w:rStyle w:val="983"/>
        </w:rPr>
        <w:instrText xml:space="preserve"> </w:instrText>
      </w:r>
      <w:r>
        <w:rPr>
          <w:rStyle w:val="983"/>
        </w:rPr>
        <w:fldChar w:fldCharType="separate"/>
      </w:r>
      <w:r>
        <w:rPr>
          <w:rStyle w:val="983"/>
          <w:rFonts w:ascii="Arial" w:hAnsi="Arial" w:eastAsia="黑体" w:cs="Arial"/>
        </w:rPr>
        <w:t xml:space="preserve">21、投标文件的撤回和修改</w:t>
      </w:r>
      <w:r>
        <w:tab/>
      </w:r>
      <w:r>
        <w:fldChar w:fldCharType="begin"/>
      </w:r>
      <w:r>
        <w:instrText xml:space="preserve"> PAGEREF _Toc165904273 \h </w:instrText>
      </w:r>
      <w:r>
        <w:fldChar w:fldCharType="separate"/>
      </w:r>
      <w:r>
        <w:rPr>
          <w:rFonts w:hint="eastAsia"/>
        </w:rPr>
        <w:t xml:space="preserve">９</w:t>
      </w:r>
      <w:r>
        <w:fldChar w:fldCharType="end"/>
      </w:r>
      <w:r>
        <w:rPr>
          <w:rStyle w:val="983"/>
        </w:rPr>
        <w:fldChar w:fldCharType="end"/>
      </w:r>
      <w:r>
        <w:rPr>
          <w:rFonts w:ascii="等线" w:hAnsi="等线" w:eastAsia="等线" w:cs="Times New Roman"/>
          <w:smallCaps w:val="0"/>
          <w:sz w:val="21"/>
        </w:rPr>
      </w:r>
      <w:r/>
    </w:p>
    <w:p>
      <w:pPr>
        <w:pStyle w:val="908"/>
        <w:tabs>
          <w:tab w:val="right" w:pos="10456" w:leader="dot"/>
        </w:tabs>
        <w:rPr>
          <w:rFonts w:ascii="等线" w:hAnsi="等线" w:eastAsia="等线" w:cs="Times New Roman"/>
          <w:b w:val="0"/>
          <w:bCs w:val="0"/>
          <w:smallCaps w:val="0"/>
          <w:sz w:val="21"/>
        </w:rPr>
      </w:pPr>
      <w:r>
        <w:rPr>
          <w:rStyle w:val="983"/>
        </w:rPr>
        <w:fldChar w:fldCharType="begin"/>
      </w:r>
      <w:r>
        <w:rPr>
          <w:rStyle w:val="983"/>
        </w:rPr>
        <w:instrText xml:space="preserve"> </w:instrText>
      </w:r>
      <w:r>
        <w:instrText xml:space="preserve">HYPERLINK \l "_Toc165904274"</w:instrText>
      </w:r>
      <w:r>
        <w:rPr>
          <w:rStyle w:val="983"/>
        </w:rPr>
        <w:instrText xml:space="preserve"> </w:instrText>
      </w:r>
      <w:r>
        <w:rPr>
          <w:rStyle w:val="983"/>
        </w:rPr>
        <w:fldChar w:fldCharType="separate"/>
      </w:r>
      <w:r>
        <w:rPr>
          <w:rStyle w:val="983"/>
        </w:rPr>
        <w:t xml:space="preserve">五、开标与评标</w:t>
      </w:r>
      <w:r>
        <w:tab/>
      </w:r>
      <w:r>
        <w:fldChar w:fldCharType="begin"/>
      </w:r>
      <w:r>
        <w:instrText xml:space="preserve"> PAGEREF _Toc165904274 \h </w:instrText>
      </w:r>
      <w:r>
        <w:fldChar w:fldCharType="separate"/>
      </w:r>
      <w:r>
        <w:rPr>
          <w:rFonts w:hint="eastAsia"/>
        </w:rPr>
        <w:t xml:space="preserve">１０</w:t>
      </w:r>
      <w:r>
        <w:fldChar w:fldCharType="end"/>
      </w:r>
      <w:r>
        <w:rPr>
          <w:rStyle w:val="983"/>
        </w:rPr>
        <w:fldChar w:fldCharType="end"/>
      </w:r>
      <w:r>
        <w:rPr>
          <w:rFonts w:ascii="等线" w:hAnsi="等线" w:eastAsia="等线" w:cs="Times New Roman"/>
          <w:b w:val="0"/>
          <w:bCs w:val="0"/>
          <w:smallCaps w:val="0"/>
          <w:sz w:val="21"/>
        </w:rPr>
      </w:r>
      <w:r/>
    </w:p>
    <w:p>
      <w:pPr>
        <w:pStyle w:val="909"/>
        <w:tabs>
          <w:tab w:val="right" w:pos="10456" w:leader="dot"/>
        </w:tabs>
        <w:rPr>
          <w:rFonts w:ascii="等线" w:hAnsi="等线" w:eastAsia="等线" w:cs="Times New Roman"/>
          <w:smallCaps w:val="0"/>
          <w:sz w:val="21"/>
        </w:rPr>
      </w:pPr>
      <w:r>
        <w:rPr>
          <w:rStyle w:val="983"/>
        </w:rPr>
        <w:fldChar w:fldCharType="begin"/>
      </w:r>
      <w:r>
        <w:rPr>
          <w:rStyle w:val="983"/>
        </w:rPr>
        <w:instrText xml:space="preserve"> </w:instrText>
      </w:r>
      <w:r>
        <w:instrText xml:space="preserve">HYPERLINK \l "_Toc165904275"</w:instrText>
      </w:r>
      <w:r>
        <w:rPr>
          <w:rStyle w:val="983"/>
        </w:rPr>
        <w:instrText xml:space="preserve"> </w:instrText>
      </w:r>
      <w:r>
        <w:rPr>
          <w:rStyle w:val="983"/>
        </w:rPr>
        <w:fldChar w:fldCharType="separate"/>
      </w:r>
      <w:r>
        <w:rPr>
          <w:rStyle w:val="983"/>
          <w:rFonts w:ascii="Arial" w:hAnsi="Arial" w:eastAsia="黑体" w:cs="Arial"/>
        </w:rPr>
        <w:t xml:space="preserve">22、开标</w:t>
      </w:r>
      <w:r>
        <w:tab/>
      </w:r>
      <w:r>
        <w:fldChar w:fldCharType="begin"/>
      </w:r>
      <w:r>
        <w:instrText xml:space="preserve"> PAGEREF _Toc165904275 \h </w:instrText>
      </w:r>
      <w:r>
        <w:fldChar w:fldCharType="separate"/>
      </w:r>
      <w:r>
        <w:rPr>
          <w:rFonts w:hint="eastAsia"/>
        </w:rPr>
        <w:t xml:space="preserve">１０</w:t>
      </w:r>
      <w:r>
        <w:fldChar w:fldCharType="end"/>
      </w:r>
      <w:r>
        <w:rPr>
          <w:rStyle w:val="983"/>
        </w:rPr>
        <w:fldChar w:fldCharType="end"/>
      </w:r>
      <w:r>
        <w:rPr>
          <w:rFonts w:ascii="等线" w:hAnsi="等线" w:eastAsia="等线" w:cs="Times New Roman"/>
          <w:smallCaps w:val="0"/>
          <w:sz w:val="21"/>
        </w:rPr>
      </w:r>
      <w:r/>
    </w:p>
    <w:p>
      <w:pPr>
        <w:pStyle w:val="909"/>
        <w:tabs>
          <w:tab w:val="right" w:pos="10456" w:leader="dot"/>
        </w:tabs>
        <w:rPr>
          <w:rFonts w:ascii="等线" w:hAnsi="等线" w:eastAsia="等线" w:cs="Times New Roman"/>
          <w:smallCaps w:val="0"/>
          <w:sz w:val="21"/>
        </w:rPr>
      </w:pPr>
      <w:r>
        <w:rPr>
          <w:rStyle w:val="983"/>
        </w:rPr>
        <w:fldChar w:fldCharType="begin"/>
      </w:r>
      <w:r>
        <w:rPr>
          <w:rStyle w:val="983"/>
        </w:rPr>
        <w:instrText xml:space="preserve"> </w:instrText>
      </w:r>
      <w:r>
        <w:instrText xml:space="preserve">HYPERLINK \l "_Toc165904276"</w:instrText>
      </w:r>
      <w:r>
        <w:rPr>
          <w:rStyle w:val="983"/>
        </w:rPr>
        <w:instrText xml:space="preserve"> </w:instrText>
      </w:r>
      <w:r>
        <w:rPr>
          <w:rStyle w:val="983"/>
        </w:rPr>
        <w:fldChar w:fldCharType="separate"/>
      </w:r>
      <w:r>
        <w:rPr>
          <w:rStyle w:val="983"/>
          <w:rFonts w:ascii="Arial" w:hAnsi="Arial" w:eastAsia="黑体" w:cs="Arial"/>
        </w:rPr>
        <w:t xml:space="preserve">23、评标委员会</w:t>
      </w:r>
      <w:r>
        <w:tab/>
      </w:r>
      <w:r>
        <w:fldChar w:fldCharType="begin"/>
      </w:r>
      <w:r>
        <w:instrText xml:space="preserve"> PAGEREF _Toc165904276 \h </w:instrText>
      </w:r>
      <w:r>
        <w:fldChar w:fldCharType="separate"/>
      </w:r>
      <w:r>
        <w:rPr>
          <w:rFonts w:hint="eastAsia"/>
        </w:rPr>
        <w:t xml:space="preserve">１０</w:t>
      </w:r>
      <w:r>
        <w:fldChar w:fldCharType="end"/>
      </w:r>
      <w:r>
        <w:rPr>
          <w:rStyle w:val="983"/>
        </w:rPr>
        <w:fldChar w:fldCharType="end"/>
      </w:r>
      <w:r>
        <w:rPr>
          <w:rFonts w:ascii="等线" w:hAnsi="等线" w:eastAsia="等线" w:cs="Times New Roman"/>
          <w:smallCaps w:val="0"/>
          <w:sz w:val="21"/>
        </w:rPr>
      </w:r>
      <w:r/>
    </w:p>
    <w:p>
      <w:pPr>
        <w:pStyle w:val="909"/>
        <w:tabs>
          <w:tab w:val="right" w:pos="10456" w:leader="dot"/>
        </w:tabs>
        <w:rPr>
          <w:rFonts w:ascii="等线" w:hAnsi="等线" w:eastAsia="等线" w:cs="Times New Roman"/>
          <w:smallCaps w:val="0"/>
          <w:sz w:val="21"/>
        </w:rPr>
      </w:pPr>
      <w:r>
        <w:rPr>
          <w:rStyle w:val="983"/>
        </w:rPr>
        <w:fldChar w:fldCharType="begin"/>
      </w:r>
      <w:r>
        <w:rPr>
          <w:rStyle w:val="983"/>
        </w:rPr>
        <w:instrText xml:space="preserve"> </w:instrText>
      </w:r>
      <w:r>
        <w:instrText xml:space="preserve">HYPERLINK \l "_Toc165904277"</w:instrText>
      </w:r>
      <w:r>
        <w:rPr>
          <w:rStyle w:val="983"/>
        </w:rPr>
        <w:instrText xml:space="preserve"> </w:instrText>
      </w:r>
      <w:r>
        <w:rPr>
          <w:rStyle w:val="983"/>
        </w:rPr>
        <w:fldChar w:fldCharType="separate"/>
      </w:r>
      <w:r>
        <w:rPr>
          <w:rStyle w:val="983"/>
          <w:rFonts w:ascii="黑体" w:hAnsi="Arial" w:eastAsia="黑体" w:cs="Arial"/>
        </w:rPr>
        <w:t xml:space="preserve">24．评标过程的保密与公正</w:t>
      </w:r>
      <w:r>
        <w:tab/>
      </w:r>
      <w:r>
        <w:fldChar w:fldCharType="begin"/>
      </w:r>
      <w:r>
        <w:instrText xml:space="preserve"> PAGEREF _Toc165904277 \h </w:instrText>
      </w:r>
      <w:r>
        <w:fldChar w:fldCharType="separate"/>
      </w:r>
      <w:r>
        <w:rPr>
          <w:rFonts w:hint="eastAsia"/>
        </w:rPr>
        <w:t xml:space="preserve">１０</w:t>
      </w:r>
      <w:r>
        <w:fldChar w:fldCharType="end"/>
      </w:r>
      <w:r>
        <w:rPr>
          <w:rStyle w:val="983"/>
        </w:rPr>
        <w:fldChar w:fldCharType="end"/>
      </w:r>
      <w:r>
        <w:rPr>
          <w:rFonts w:ascii="等线" w:hAnsi="等线" w:eastAsia="等线" w:cs="Times New Roman"/>
          <w:smallCaps w:val="0"/>
          <w:sz w:val="21"/>
        </w:rPr>
      </w:r>
      <w:r/>
    </w:p>
    <w:p>
      <w:pPr>
        <w:pStyle w:val="909"/>
        <w:tabs>
          <w:tab w:val="right" w:pos="10456" w:leader="dot"/>
        </w:tabs>
        <w:rPr>
          <w:rFonts w:ascii="等线" w:hAnsi="等线" w:eastAsia="等线" w:cs="Times New Roman"/>
          <w:smallCaps w:val="0"/>
          <w:sz w:val="21"/>
        </w:rPr>
      </w:pPr>
      <w:r>
        <w:rPr>
          <w:rStyle w:val="983"/>
        </w:rPr>
        <w:fldChar w:fldCharType="begin"/>
      </w:r>
      <w:r>
        <w:rPr>
          <w:rStyle w:val="983"/>
        </w:rPr>
        <w:instrText xml:space="preserve"> </w:instrText>
      </w:r>
      <w:r>
        <w:instrText xml:space="preserve">HYPERLINK \l "_Toc165904278"</w:instrText>
      </w:r>
      <w:r>
        <w:rPr>
          <w:rStyle w:val="983"/>
        </w:rPr>
        <w:instrText xml:space="preserve"> </w:instrText>
      </w:r>
      <w:r>
        <w:rPr>
          <w:rStyle w:val="983"/>
        </w:rPr>
        <w:fldChar w:fldCharType="separate"/>
      </w:r>
      <w:r>
        <w:rPr>
          <w:rStyle w:val="983"/>
          <w:rFonts w:ascii="Arial" w:hAnsi="Arial" w:eastAsia="黑体" w:cs="Arial"/>
        </w:rPr>
        <w:t xml:space="preserve">25．投标文件的澄清</w:t>
      </w:r>
      <w:r>
        <w:tab/>
      </w:r>
      <w:r>
        <w:fldChar w:fldCharType="begin"/>
      </w:r>
      <w:r>
        <w:instrText xml:space="preserve"> PAGEREF _Toc165904278 \h </w:instrText>
      </w:r>
      <w:r>
        <w:fldChar w:fldCharType="separate"/>
      </w:r>
      <w:r>
        <w:rPr>
          <w:rFonts w:hint="eastAsia"/>
        </w:rPr>
        <w:t xml:space="preserve">１１</w:t>
      </w:r>
      <w:r>
        <w:fldChar w:fldCharType="end"/>
      </w:r>
      <w:r>
        <w:rPr>
          <w:rStyle w:val="983"/>
        </w:rPr>
        <w:fldChar w:fldCharType="end"/>
      </w:r>
      <w:r>
        <w:rPr>
          <w:rFonts w:ascii="等线" w:hAnsi="等线" w:eastAsia="等线" w:cs="Times New Roman"/>
          <w:smallCaps w:val="0"/>
          <w:sz w:val="21"/>
        </w:rPr>
      </w:r>
      <w:r/>
    </w:p>
    <w:p>
      <w:pPr>
        <w:pStyle w:val="909"/>
        <w:tabs>
          <w:tab w:val="right" w:pos="10456" w:leader="dot"/>
        </w:tabs>
        <w:rPr>
          <w:rFonts w:ascii="等线" w:hAnsi="等线" w:eastAsia="等线" w:cs="Times New Roman"/>
          <w:smallCaps w:val="0"/>
          <w:sz w:val="21"/>
        </w:rPr>
      </w:pPr>
      <w:r>
        <w:rPr>
          <w:rStyle w:val="983"/>
        </w:rPr>
        <w:fldChar w:fldCharType="begin"/>
      </w:r>
      <w:r>
        <w:rPr>
          <w:rStyle w:val="983"/>
        </w:rPr>
        <w:instrText xml:space="preserve"> </w:instrText>
      </w:r>
      <w:r>
        <w:instrText xml:space="preserve">HYPERLINK \l "_Toc165904279"</w:instrText>
      </w:r>
      <w:r>
        <w:rPr>
          <w:rStyle w:val="983"/>
        </w:rPr>
        <w:instrText xml:space="preserve"> </w:instrText>
      </w:r>
      <w:r>
        <w:rPr>
          <w:rStyle w:val="983"/>
        </w:rPr>
        <w:fldChar w:fldCharType="separate"/>
      </w:r>
      <w:r>
        <w:rPr>
          <w:rStyle w:val="983"/>
          <w:rFonts w:ascii="Arial" w:hAnsi="Arial" w:eastAsia="黑体" w:cs="Arial"/>
        </w:rPr>
        <w:t xml:space="preserve">26、对投标文件的初审</w:t>
      </w:r>
      <w:r>
        <w:tab/>
      </w:r>
      <w:r>
        <w:fldChar w:fldCharType="begin"/>
      </w:r>
      <w:r>
        <w:instrText xml:space="preserve"> PAGEREF _Toc165904279 \h </w:instrText>
      </w:r>
      <w:r>
        <w:fldChar w:fldCharType="separate"/>
      </w:r>
      <w:r>
        <w:rPr>
          <w:rFonts w:hint="eastAsia"/>
        </w:rPr>
        <w:t xml:space="preserve">１１</w:t>
      </w:r>
      <w:r>
        <w:fldChar w:fldCharType="end"/>
      </w:r>
      <w:r>
        <w:rPr>
          <w:rStyle w:val="983"/>
        </w:rPr>
        <w:fldChar w:fldCharType="end"/>
      </w:r>
      <w:r>
        <w:rPr>
          <w:rFonts w:ascii="等线" w:hAnsi="等线" w:eastAsia="等线" w:cs="Times New Roman"/>
          <w:smallCaps w:val="0"/>
          <w:sz w:val="21"/>
        </w:rPr>
      </w:r>
      <w:r/>
    </w:p>
    <w:p>
      <w:pPr>
        <w:pStyle w:val="909"/>
        <w:tabs>
          <w:tab w:val="right" w:pos="10456" w:leader="dot"/>
        </w:tabs>
        <w:rPr>
          <w:rFonts w:ascii="等线" w:hAnsi="等线" w:eastAsia="等线" w:cs="Times New Roman"/>
          <w:smallCaps w:val="0"/>
          <w:sz w:val="21"/>
        </w:rPr>
      </w:pPr>
      <w:r>
        <w:rPr>
          <w:rStyle w:val="983"/>
        </w:rPr>
        <w:fldChar w:fldCharType="begin"/>
      </w:r>
      <w:r>
        <w:rPr>
          <w:rStyle w:val="983"/>
        </w:rPr>
        <w:instrText xml:space="preserve"> </w:instrText>
      </w:r>
      <w:r>
        <w:instrText xml:space="preserve">HYPERLINK \l "_Toc165904280"</w:instrText>
      </w:r>
      <w:r>
        <w:rPr>
          <w:rStyle w:val="983"/>
        </w:rPr>
        <w:instrText xml:space="preserve"> </w:instrText>
      </w:r>
      <w:r>
        <w:rPr>
          <w:rStyle w:val="983"/>
        </w:rPr>
        <w:fldChar w:fldCharType="separate"/>
      </w:r>
      <w:r>
        <w:rPr>
          <w:rStyle w:val="983"/>
          <w:rFonts w:ascii="Arial" w:hAnsi="Arial" w:eastAsia="黑体" w:cs="Arial"/>
        </w:rPr>
        <w:t xml:space="preserve">27、无效投标条款和废标条款</w:t>
      </w:r>
      <w:r>
        <w:tab/>
      </w:r>
      <w:r>
        <w:fldChar w:fldCharType="begin"/>
      </w:r>
      <w:r>
        <w:instrText xml:space="preserve"> PAGEREF _Toc165904280 \h </w:instrText>
      </w:r>
      <w:r>
        <w:fldChar w:fldCharType="separate"/>
      </w:r>
      <w:r>
        <w:rPr>
          <w:rFonts w:hint="eastAsia"/>
        </w:rPr>
        <w:t xml:space="preserve">１２</w:t>
      </w:r>
      <w:r>
        <w:fldChar w:fldCharType="end"/>
      </w:r>
      <w:r>
        <w:rPr>
          <w:rStyle w:val="983"/>
        </w:rPr>
        <w:fldChar w:fldCharType="end"/>
      </w:r>
      <w:r>
        <w:rPr>
          <w:rFonts w:ascii="等线" w:hAnsi="等线" w:eastAsia="等线" w:cs="Times New Roman"/>
          <w:smallCaps w:val="0"/>
          <w:sz w:val="21"/>
        </w:rPr>
      </w:r>
      <w:r/>
    </w:p>
    <w:p>
      <w:pPr>
        <w:pStyle w:val="908"/>
        <w:tabs>
          <w:tab w:val="right" w:pos="10456" w:leader="dot"/>
        </w:tabs>
        <w:rPr>
          <w:rFonts w:ascii="等线" w:hAnsi="等线" w:eastAsia="等线" w:cs="Times New Roman"/>
          <w:b w:val="0"/>
          <w:bCs w:val="0"/>
          <w:smallCaps w:val="0"/>
          <w:sz w:val="21"/>
        </w:rPr>
      </w:pPr>
      <w:r>
        <w:rPr>
          <w:rStyle w:val="983"/>
        </w:rPr>
        <w:fldChar w:fldCharType="begin"/>
      </w:r>
      <w:r>
        <w:rPr>
          <w:rStyle w:val="983"/>
        </w:rPr>
        <w:instrText xml:space="preserve"> </w:instrText>
      </w:r>
      <w:r>
        <w:instrText xml:space="preserve">HYPERLINK \l "_Toc165904281"</w:instrText>
      </w:r>
      <w:r>
        <w:rPr>
          <w:rStyle w:val="983"/>
        </w:rPr>
        <w:instrText xml:space="preserve"> </w:instrText>
      </w:r>
      <w:r>
        <w:rPr>
          <w:rStyle w:val="983"/>
        </w:rPr>
        <w:fldChar w:fldCharType="separate"/>
      </w:r>
      <w:r>
        <w:rPr>
          <w:rStyle w:val="983"/>
        </w:rPr>
        <w:t xml:space="preserve">六、定标</w:t>
      </w:r>
      <w:r>
        <w:tab/>
      </w:r>
      <w:r>
        <w:fldChar w:fldCharType="begin"/>
      </w:r>
      <w:r>
        <w:instrText xml:space="preserve"> PAGEREF _Toc165904281 \h </w:instrText>
      </w:r>
      <w:r>
        <w:fldChar w:fldCharType="separate"/>
      </w:r>
      <w:r>
        <w:rPr>
          <w:rFonts w:hint="eastAsia"/>
        </w:rPr>
        <w:t xml:space="preserve">１３</w:t>
      </w:r>
      <w:r>
        <w:fldChar w:fldCharType="end"/>
      </w:r>
      <w:r>
        <w:rPr>
          <w:rStyle w:val="983"/>
        </w:rPr>
        <w:fldChar w:fldCharType="end"/>
      </w:r>
      <w:r>
        <w:rPr>
          <w:rFonts w:ascii="等线" w:hAnsi="等线" w:eastAsia="等线" w:cs="Times New Roman"/>
          <w:b w:val="0"/>
          <w:bCs w:val="0"/>
          <w:smallCaps w:val="0"/>
          <w:sz w:val="21"/>
        </w:rPr>
      </w:r>
      <w:r/>
    </w:p>
    <w:p>
      <w:pPr>
        <w:pStyle w:val="909"/>
        <w:tabs>
          <w:tab w:val="right" w:pos="10456" w:leader="dot"/>
        </w:tabs>
        <w:rPr>
          <w:rFonts w:ascii="等线" w:hAnsi="等线" w:eastAsia="等线" w:cs="Times New Roman"/>
          <w:smallCaps w:val="0"/>
          <w:sz w:val="21"/>
        </w:rPr>
      </w:pPr>
      <w:r>
        <w:rPr>
          <w:rStyle w:val="983"/>
        </w:rPr>
        <w:fldChar w:fldCharType="begin"/>
      </w:r>
      <w:r>
        <w:rPr>
          <w:rStyle w:val="983"/>
        </w:rPr>
        <w:instrText xml:space="preserve"> </w:instrText>
      </w:r>
      <w:r>
        <w:instrText xml:space="preserve">HYPERLINK \l "_Toc165904282"</w:instrText>
      </w:r>
      <w:r>
        <w:rPr>
          <w:rStyle w:val="983"/>
        </w:rPr>
        <w:instrText xml:space="preserve"> </w:instrText>
      </w:r>
      <w:r>
        <w:rPr>
          <w:rStyle w:val="983"/>
        </w:rPr>
        <w:fldChar w:fldCharType="separate"/>
      </w:r>
      <w:r>
        <w:rPr>
          <w:rStyle w:val="983"/>
          <w:rFonts w:ascii="Arial" w:hAnsi="Arial" w:eastAsia="黑体" w:cs="Arial"/>
        </w:rPr>
        <w:t xml:space="preserve">28、确定中标单位</w:t>
      </w:r>
      <w:r>
        <w:tab/>
      </w:r>
      <w:r>
        <w:fldChar w:fldCharType="begin"/>
      </w:r>
      <w:r>
        <w:instrText xml:space="preserve"> PAGEREF _Toc165904282 \h </w:instrText>
      </w:r>
      <w:r>
        <w:fldChar w:fldCharType="separate"/>
      </w:r>
      <w:r>
        <w:rPr>
          <w:rFonts w:hint="eastAsia"/>
        </w:rPr>
        <w:t xml:space="preserve">１３</w:t>
      </w:r>
      <w:r>
        <w:fldChar w:fldCharType="end"/>
      </w:r>
      <w:r>
        <w:rPr>
          <w:rStyle w:val="983"/>
        </w:rPr>
        <w:fldChar w:fldCharType="end"/>
      </w:r>
      <w:r>
        <w:rPr>
          <w:rFonts w:ascii="等线" w:hAnsi="等线" w:eastAsia="等线" w:cs="Times New Roman"/>
          <w:smallCaps w:val="0"/>
          <w:sz w:val="21"/>
        </w:rPr>
      </w:r>
      <w:r/>
    </w:p>
    <w:p>
      <w:pPr>
        <w:pStyle w:val="909"/>
        <w:tabs>
          <w:tab w:val="right" w:pos="10456" w:leader="dot"/>
        </w:tabs>
        <w:rPr>
          <w:rFonts w:ascii="等线" w:hAnsi="等线" w:eastAsia="等线" w:cs="Times New Roman"/>
          <w:smallCaps w:val="0"/>
          <w:sz w:val="21"/>
        </w:rPr>
      </w:pPr>
      <w:r>
        <w:rPr>
          <w:rStyle w:val="983"/>
        </w:rPr>
        <w:fldChar w:fldCharType="begin"/>
      </w:r>
      <w:r>
        <w:rPr>
          <w:rStyle w:val="983"/>
        </w:rPr>
        <w:instrText xml:space="preserve"> </w:instrText>
      </w:r>
      <w:r>
        <w:instrText xml:space="preserve">HYPERLINK \l "_Toc165904283"</w:instrText>
      </w:r>
      <w:r>
        <w:rPr>
          <w:rStyle w:val="983"/>
        </w:rPr>
        <w:instrText xml:space="preserve"> </w:instrText>
      </w:r>
      <w:r>
        <w:rPr>
          <w:rStyle w:val="983"/>
        </w:rPr>
        <w:fldChar w:fldCharType="separate"/>
      </w:r>
      <w:r>
        <w:rPr>
          <w:rStyle w:val="983"/>
          <w:rFonts w:ascii="Arial" w:hAnsi="Arial" w:eastAsia="黑体" w:cs="Arial"/>
        </w:rPr>
        <w:t xml:space="preserve">29、质疑处理</w:t>
      </w:r>
      <w:r>
        <w:tab/>
      </w:r>
      <w:r>
        <w:fldChar w:fldCharType="begin"/>
      </w:r>
      <w:r>
        <w:instrText xml:space="preserve"> PAGEREF _Toc165904283 \h </w:instrText>
      </w:r>
      <w:r>
        <w:fldChar w:fldCharType="separate"/>
      </w:r>
      <w:r>
        <w:rPr>
          <w:rFonts w:hint="eastAsia"/>
        </w:rPr>
        <w:t xml:space="preserve">１４</w:t>
      </w:r>
      <w:r>
        <w:fldChar w:fldCharType="end"/>
      </w:r>
      <w:r>
        <w:rPr>
          <w:rStyle w:val="983"/>
        </w:rPr>
        <w:fldChar w:fldCharType="end"/>
      </w:r>
      <w:r>
        <w:rPr>
          <w:rFonts w:ascii="等线" w:hAnsi="等线" w:eastAsia="等线" w:cs="Times New Roman"/>
          <w:smallCaps w:val="0"/>
          <w:sz w:val="21"/>
        </w:rPr>
      </w:r>
      <w:r/>
    </w:p>
    <w:p>
      <w:pPr>
        <w:pStyle w:val="909"/>
        <w:tabs>
          <w:tab w:val="right" w:pos="10456" w:leader="dot"/>
        </w:tabs>
        <w:rPr>
          <w:rFonts w:ascii="等线" w:hAnsi="等线" w:eastAsia="等线" w:cs="Times New Roman"/>
          <w:smallCaps w:val="0"/>
          <w:sz w:val="21"/>
        </w:rPr>
      </w:pPr>
      <w:r>
        <w:rPr>
          <w:rStyle w:val="983"/>
        </w:rPr>
        <w:fldChar w:fldCharType="begin"/>
      </w:r>
      <w:r>
        <w:rPr>
          <w:rStyle w:val="983"/>
        </w:rPr>
        <w:instrText xml:space="preserve"> </w:instrText>
      </w:r>
      <w:r>
        <w:instrText xml:space="preserve">HYPERLINK \l "_Toc165904284"</w:instrText>
      </w:r>
      <w:r>
        <w:rPr>
          <w:rStyle w:val="983"/>
        </w:rPr>
        <w:instrText xml:space="preserve"> </w:instrText>
      </w:r>
      <w:r>
        <w:rPr>
          <w:rStyle w:val="983"/>
        </w:rPr>
        <w:fldChar w:fldCharType="separate"/>
      </w:r>
      <w:r>
        <w:rPr>
          <w:rStyle w:val="983"/>
          <w:rFonts w:ascii="黑体" w:hAnsi="宋体" w:eastAsia="黑体"/>
          <w:bCs/>
        </w:rPr>
        <w:t xml:space="preserve">30、中标通知书</w:t>
      </w:r>
      <w:r>
        <w:tab/>
      </w:r>
      <w:r>
        <w:fldChar w:fldCharType="begin"/>
      </w:r>
      <w:r>
        <w:instrText xml:space="preserve"> PAGEREF _Toc165904284 \h </w:instrText>
      </w:r>
      <w:r>
        <w:fldChar w:fldCharType="separate"/>
      </w:r>
      <w:r>
        <w:rPr>
          <w:rFonts w:hint="eastAsia"/>
        </w:rPr>
        <w:t xml:space="preserve">１５</w:t>
      </w:r>
      <w:r>
        <w:fldChar w:fldCharType="end"/>
      </w:r>
      <w:r>
        <w:rPr>
          <w:rStyle w:val="983"/>
        </w:rPr>
        <w:fldChar w:fldCharType="end"/>
      </w:r>
      <w:r>
        <w:rPr>
          <w:rFonts w:ascii="等线" w:hAnsi="等线" w:eastAsia="等线" w:cs="Times New Roman"/>
          <w:smallCaps w:val="0"/>
          <w:sz w:val="21"/>
        </w:rPr>
      </w:r>
      <w:r/>
    </w:p>
    <w:p>
      <w:pPr>
        <w:pStyle w:val="908"/>
        <w:tabs>
          <w:tab w:val="right" w:pos="10456" w:leader="dot"/>
        </w:tabs>
        <w:rPr>
          <w:rFonts w:ascii="等线" w:hAnsi="等线" w:eastAsia="等线" w:cs="Times New Roman"/>
          <w:b w:val="0"/>
          <w:bCs w:val="0"/>
          <w:smallCaps w:val="0"/>
          <w:sz w:val="21"/>
        </w:rPr>
      </w:pPr>
      <w:r>
        <w:rPr>
          <w:rStyle w:val="983"/>
        </w:rPr>
        <w:fldChar w:fldCharType="begin"/>
      </w:r>
      <w:r>
        <w:rPr>
          <w:rStyle w:val="983"/>
        </w:rPr>
        <w:instrText xml:space="preserve"> </w:instrText>
      </w:r>
      <w:r>
        <w:instrText xml:space="preserve">HYPERLINK \l "_Toc165904285"</w:instrText>
      </w:r>
      <w:r>
        <w:rPr>
          <w:rStyle w:val="983"/>
        </w:rPr>
        <w:instrText xml:space="preserve"> </w:instrText>
      </w:r>
      <w:r>
        <w:rPr>
          <w:rStyle w:val="983"/>
        </w:rPr>
        <w:fldChar w:fldCharType="separate"/>
      </w:r>
      <w:r>
        <w:rPr>
          <w:rStyle w:val="983"/>
        </w:rPr>
        <w:t xml:space="preserve">七、授予合同</w:t>
      </w:r>
      <w:r>
        <w:tab/>
      </w:r>
      <w:r>
        <w:fldChar w:fldCharType="begin"/>
      </w:r>
      <w:r>
        <w:instrText xml:space="preserve"> PAGEREF _Toc165904285 \h </w:instrText>
      </w:r>
      <w:r>
        <w:fldChar w:fldCharType="separate"/>
      </w:r>
      <w:r>
        <w:rPr>
          <w:rFonts w:hint="eastAsia"/>
        </w:rPr>
        <w:t xml:space="preserve">１５</w:t>
      </w:r>
      <w:r>
        <w:fldChar w:fldCharType="end"/>
      </w:r>
      <w:r>
        <w:rPr>
          <w:rStyle w:val="983"/>
        </w:rPr>
        <w:fldChar w:fldCharType="end"/>
      </w:r>
      <w:r>
        <w:rPr>
          <w:rFonts w:ascii="等线" w:hAnsi="等线" w:eastAsia="等线" w:cs="Times New Roman"/>
          <w:b w:val="0"/>
          <w:bCs w:val="0"/>
          <w:smallCaps w:val="0"/>
          <w:sz w:val="21"/>
        </w:rPr>
      </w:r>
      <w:r/>
    </w:p>
    <w:p>
      <w:pPr>
        <w:pStyle w:val="909"/>
        <w:tabs>
          <w:tab w:val="right" w:pos="10456" w:leader="dot"/>
        </w:tabs>
        <w:rPr>
          <w:rFonts w:ascii="等线" w:hAnsi="等线" w:eastAsia="等线" w:cs="Times New Roman"/>
          <w:smallCaps w:val="0"/>
          <w:sz w:val="21"/>
        </w:rPr>
      </w:pPr>
      <w:r>
        <w:rPr>
          <w:rStyle w:val="983"/>
        </w:rPr>
        <w:fldChar w:fldCharType="begin"/>
      </w:r>
      <w:r>
        <w:rPr>
          <w:rStyle w:val="983"/>
        </w:rPr>
        <w:instrText xml:space="preserve"> </w:instrText>
      </w:r>
      <w:r>
        <w:instrText xml:space="preserve">HYPERLINK \l "_Toc165904286"</w:instrText>
      </w:r>
      <w:r>
        <w:rPr>
          <w:rStyle w:val="983"/>
        </w:rPr>
        <w:instrText xml:space="preserve"> </w:instrText>
      </w:r>
      <w:r>
        <w:rPr>
          <w:rStyle w:val="983"/>
        </w:rPr>
        <w:fldChar w:fldCharType="separate"/>
      </w:r>
      <w:r>
        <w:rPr>
          <w:rStyle w:val="983"/>
          <w:rFonts w:ascii="黑体" w:hAnsi="宋体" w:eastAsia="黑体"/>
          <w:bCs/>
        </w:rPr>
        <w:t xml:space="preserve">31、签订合同</w:t>
      </w:r>
      <w:r>
        <w:tab/>
      </w:r>
      <w:r>
        <w:fldChar w:fldCharType="begin"/>
      </w:r>
      <w:r>
        <w:instrText xml:space="preserve"> PAGEREF _Toc165904286 \h </w:instrText>
      </w:r>
      <w:r>
        <w:fldChar w:fldCharType="separate"/>
      </w:r>
      <w:r>
        <w:rPr>
          <w:rFonts w:hint="eastAsia"/>
        </w:rPr>
        <w:t xml:space="preserve">１５</w:t>
      </w:r>
      <w:r>
        <w:fldChar w:fldCharType="end"/>
      </w:r>
      <w:r>
        <w:rPr>
          <w:rStyle w:val="983"/>
        </w:rPr>
        <w:fldChar w:fldCharType="end"/>
      </w:r>
      <w:r>
        <w:rPr>
          <w:rFonts w:ascii="等线" w:hAnsi="等线" w:eastAsia="等线" w:cs="Times New Roman"/>
          <w:smallCaps w:val="0"/>
          <w:sz w:val="21"/>
        </w:rPr>
      </w:r>
      <w:r/>
    </w:p>
    <w:p>
      <w:pPr>
        <w:pStyle w:val="909"/>
        <w:tabs>
          <w:tab w:val="right" w:pos="10456" w:leader="dot"/>
        </w:tabs>
        <w:rPr>
          <w:rFonts w:ascii="等线" w:hAnsi="等线" w:eastAsia="等线" w:cs="Times New Roman"/>
          <w:smallCaps w:val="0"/>
          <w:sz w:val="21"/>
        </w:rPr>
      </w:pPr>
      <w:r>
        <w:rPr>
          <w:rStyle w:val="983"/>
        </w:rPr>
        <w:fldChar w:fldCharType="begin"/>
      </w:r>
      <w:r>
        <w:rPr>
          <w:rStyle w:val="983"/>
        </w:rPr>
        <w:instrText xml:space="preserve"> </w:instrText>
      </w:r>
      <w:r>
        <w:instrText xml:space="preserve">HYPERLINK \l "_Toc165904287"</w:instrText>
      </w:r>
      <w:r>
        <w:rPr>
          <w:rStyle w:val="983"/>
        </w:rPr>
        <w:instrText xml:space="preserve"> </w:instrText>
      </w:r>
      <w:r>
        <w:rPr>
          <w:rStyle w:val="983"/>
        </w:rPr>
        <w:fldChar w:fldCharType="separate"/>
      </w:r>
      <w:r>
        <w:rPr>
          <w:rStyle w:val="983"/>
          <w:rFonts w:ascii="Arial" w:hAnsi="Arial" w:eastAsia="黑体" w:cs="Arial"/>
        </w:rPr>
        <w:t xml:space="preserve">32、服务（包含与项目有关的服务）的追加</w:t>
      </w:r>
      <w:r>
        <w:tab/>
      </w:r>
      <w:r>
        <w:fldChar w:fldCharType="begin"/>
      </w:r>
      <w:r>
        <w:instrText xml:space="preserve"> PAGEREF _Toc165904287 \h </w:instrText>
      </w:r>
      <w:r>
        <w:fldChar w:fldCharType="separate"/>
      </w:r>
      <w:r>
        <w:rPr>
          <w:rFonts w:hint="eastAsia"/>
        </w:rPr>
        <w:t xml:space="preserve">１５</w:t>
      </w:r>
      <w:r>
        <w:fldChar w:fldCharType="end"/>
      </w:r>
      <w:r>
        <w:rPr>
          <w:rStyle w:val="983"/>
        </w:rPr>
        <w:fldChar w:fldCharType="end"/>
      </w:r>
      <w:r>
        <w:rPr>
          <w:rFonts w:ascii="等线" w:hAnsi="等线" w:eastAsia="等线" w:cs="Times New Roman"/>
          <w:smallCaps w:val="0"/>
          <w:sz w:val="21"/>
        </w:rPr>
      </w:r>
      <w:r/>
    </w:p>
    <w:p>
      <w:pPr>
        <w:pStyle w:val="909"/>
        <w:tabs>
          <w:tab w:val="right" w:pos="10456" w:leader="dot"/>
        </w:tabs>
        <w:rPr>
          <w:rFonts w:ascii="等线" w:hAnsi="等线" w:eastAsia="等线" w:cs="Times New Roman"/>
          <w:smallCaps w:val="0"/>
          <w:sz w:val="21"/>
        </w:rPr>
      </w:pPr>
      <w:r>
        <w:rPr>
          <w:rStyle w:val="983"/>
        </w:rPr>
        <w:fldChar w:fldCharType="begin"/>
      </w:r>
      <w:r>
        <w:rPr>
          <w:rStyle w:val="983"/>
        </w:rPr>
        <w:instrText xml:space="preserve"> </w:instrText>
      </w:r>
      <w:r>
        <w:instrText xml:space="preserve">HYPERLINK \l "_Toc165904288"</w:instrText>
      </w:r>
      <w:r>
        <w:rPr>
          <w:rStyle w:val="983"/>
        </w:rPr>
        <w:instrText xml:space="preserve"> </w:instrText>
      </w:r>
      <w:r>
        <w:rPr>
          <w:rStyle w:val="983"/>
        </w:rPr>
        <w:fldChar w:fldCharType="separate"/>
      </w:r>
      <w:r>
        <w:rPr>
          <w:rStyle w:val="983"/>
          <w:rFonts w:ascii="Arial" w:hAnsi="Arial" w:eastAsia="黑体" w:cs="Arial"/>
        </w:rPr>
        <w:t xml:space="preserve">33、政府采购信用融资政策</w:t>
      </w:r>
      <w:r>
        <w:tab/>
      </w:r>
      <w:r>
        <w:fldChar w:fldCharType="begin"/>
      </w:r>
      <w:r>
        <w:instrText xml:space="preserve"> PAGEREF _Toc165904288 \h </w:instrText>
      </w:r>
      <w:r>
        <w:fldChar w:fldCharType="separate"/>
      </w:r>
      <w:r>
        <w:rPr>
          <w:rFonts w:hint="eastAsia"/>
        </w:rPr>
        <w:t xml:space="preserve">１６</w:t>
      </w:r>
      <w:r>
        <w:fldChar w:fldCharType="end"/>
      </w:r>
      <w:r>
        <w:rPr>
          <w:rStyle w:val="983"/>
        </w:rPr>
        <w:fldChar w:fldCharType="end"/>
      </w:r>
      <w:r>
        <w:rPr>
          <w:rFonts w:ascii="等线" w:hAnsi="等线" w:eastAsia="等线" w:cs="Times New Roman"/>
          <w:smallCaps w:val="0"/>
          <w:sz w:val="21"/>
        </w:rPr>
      </w:r>
      <w:r/>
    </w:p>
    <w:p>
      <w:pPr>
        <w:pStyle w:val="907"/>
        <w:tabs>
          <w:tab w:val="right" w:pos="10456" w:leader="dot"/>
        </w:tabs>
        <w:rPr>
          <w:rFonts w:ascii="等线" w:hAnsi="等线" w:eastAsia="等线" w:cs="Times New Roman"/>
          <w:b w:val="0"/>
          <w:bCs w:val="0"/>
          <w:caps w:val="0"/>
          <w:sz w:val="21"/>
          <w:u w:val="none"/>
        </w:rPr>
      </w:pPr>
      <w:r>
        <w:rPr>
          <w:rStyle w:val="983"/>
        </w:rPr>
        <w:fldChar w:fldCharType="begin"/>
      </w:r>
      <w:r>
        <w:rPr>
          <w:rStyle w:val="983"/>
        </w:rPr>
        <w:instrText xml:space="preserve"> </w:instrText>
      </w:r>
      <w:r>
        <w:instrText xml:space="preserve">HYPERLINK \l "_Toc165904289"</w:instrText>
      </w:r>
      <w:r>
        <w:rPr>
          <w:rStyle w:val="983"/>
        </w:rPr>
        <w:instrText xml:space="preserve"> </w:instrText>
      </w:r>
      <w:r>
        <w:rPr>
          <w:rStyle w:val="983"/>
        </w:rPr>
        <w:fldChar w:fldCharType="separate"/>
      </w:r>
      <w:r>
        <w:rPr>
          <w:rStyle w:val="983"/>
          <w:rFonts w:ascii="黑体" w:eastAsia="黑体"/>
        </w:rPr>
        <w:t xml:space="preserve">第三章  合同文本</w:t>
      </w:r>
      <w:r>
        <w:tab/>
      </w:r>
      <w:r>
        <w:fldChar w:fldCharType="begin"/>
      </w:r>
      <w:r>
        <w:instrText xml:space="preserve"> PAGEREF _Toc165904289 \h </w:instrText>
      </w:r>
      <w:r>
        <w:fldChar w:fldCharType="separate"/>
      </w:r>
      <w:r>
        <w:rPr>
          <w:rFonts w:hint="eastAsia"/>
        </w:rPr>
        <w:t xml:space="preserve">１７</w:t>
      </w:r>
      <w:r>
        <w:fldChar w:fldCharType="end"/>
      </w:r>
      <w:r>
        <w:rPr>
          <w:rStyle w:val="983"/>
        </w:rPr>
        <w:fldChar w:fldCharType="end"/>
      </w:r>
      <w:r>
        <w:rPr>
          <w:rFonts w:ascii="等线" w:hAnsi="等线" w:eastAsia="等线" w:cs="Times New Roman"/>
          <w:b w:val="0"/>
          <w:bCs w:val="0"/>
          <w:caps w:val="0"/>
          <w:sz w:val="21"/>
          <w:u w:val="none"/>
        </w:rPr>
      </w:r>
      <w:r/>
    </w:p>
    <w:p>
      <w:pPr>
        <w:pStyle w:val="907"/>
        <w:tabs>
          <w:tab w:val="right" w:pos="10456" w:leader="dot"/>
        </w:tabs>
        <w:rPr>
          <w:rFonts w:ascii="等线" w:hAnsi="等线" w:eastAsia="等线" w:cs="Times New Roman"/>
          <w:b w:val="0"/>
          <w:bCs w:val="0"/>
          <w:caps w:val="0"/>
          <w:sz w:val="21"/>
          <w:u w:val="none"/>
        </w:rPr>
      </w:pPr>
      <w:r>
        <w:rPr>
          <w:rStyle w:val="983"/>
        </w:rPr>
        <w:fldChar w:fldCharType="begin"/>
      </w:r>
      <w:r>
        <w:rPr>
          <w:rStyle w:val="983"/>
        </w:rPr>
        <w:instrText xml:space="preserve"> </w:instrText>
      </w:r>
      <w:r>
        <w:instrText xml:space="preserve">HYPERLINK \l "_Toc165904290"</w:instrText>
      </w:r>
      <w:r>
        <w:rPr>
          <w:rStyle w:val="983"/>
        </w:rPr>
        <w:instrText xml:space="preserve"> </w:instrText>
      </w:r>
      <w:r>
        <w:rPr>
          <w:rStyle w:val="983"/>
        </w:rPr>
        <w:fldChar w:fldCharType="separate"/>
      </w:r>
      <w:r>
        <w:rPr>
          <w:rStyle w:val="983"/>
          <w:rFonts w:ascii="黑体" w:hAnsi="Courier New" w:eastAsia="黑体" w:cs="Courier New"/>
        </w:rPr>
        <w:t xml:space="preserve">第四章  采购需求</w:t>
      </w:r>
      <w:r>
        <w:tab/>
      </w:r>
      <w:r>
        <w:fldChar w:fldCharType="begin"/>
      </w:r>
      <w:r>
        <w:instrText xml:space="preserve"> PAGEREF _Toc165904290 \h </w:instrText>
      </w:r>
      <w:r>
        <w:fldChar w:fldCharType="separate"/>
      </w:r>
      <w:r>
        <w:rPr>
          <w:rFonts w:hint="eastAsia"/>
        </w:rPr>
        <w:t xml:space="preserve">２５</w:t>
      </w:r>
      <w:r>
        <w:fldChar w:fldCharType="end"/>
      </w:r>
      <w:r>
        <w:rPr>
          <w:rStyle w:val="983"/>
        </w:rPr>
        <w:fldChar w:fldCharType="end"/>
      </w:r>
      <w:r>
        <w:rPr>
          <w:rFonts w:ascii="等线" w:hAnsi="等线" w:eastAsia="等线" w:cs="Times New Roman"/>
          <w:b w:val="0"/>
          <w:bCs w:val="0"/>
          <w:caps w:val="0"/>
          <w:sz w:val="21"/>
          <w:u w:val="none"/>
        </w:rPr>
      </w:r>
      <w:r/>
    </w:p>
    <w:p>
      <w:pPr>
        <w:pStyle w:val="908"/>
        <w:tabs>
          <w:tab w:val="right" w:pos="10456" w:leader="dot"/>
        </w:tabs>
        <w:rPr>
          <w:rFonts w:ascii="等线" w:hAnsi="等线" w:eastAsia="等线" w:cs="Times New Roman"/>
          <w:b w:val="0"/>
          <w:bCs w:val="0"/>
          <w:smallCaps w:val="0"/>
          <w:sz w:val="21"/>
        </w:rPr>
      </w:pPr>
      <w:r>
        <w:rPr>
          <w:rStyle w:val="983"/>
        </w:rPr>
        <w:fldChar w:fldCharType="begin"/>
      </w:r>
      <w:r>
        <w:rPr>
          <w:rStyle w:val="983"/>
        </w:rPr>
        <w:instrText xml:space="preserve"> </w:instrText>
      </w:r>
      <w:r>
        <w:instrText xml:space="preserve">HYPERLINK \l "_Toc165904291"</w:instrText>
      </w:r>
      <w:r>
        <w:rPr>
          <w:rStyle w:val="983"/>
        </w:rPr>
        <w:instrText xml:space="preserve"> </w:instrText>
      </w:r>
      <w:r>
        <w:rPr>
          <w:rStyle w:val="983"/>
        </w:rPr>
        <w:fldChar w:fldCharType="separate"/>
      </w:r>
      <w:r>
        <w:rPr>
          <w:rStyle w:val="983"/>
        </w:rPr>
        <w:t xml:space="preserve">一、项目说明</w:t>
      </w:r>
      <w:r>
        <w:tab/>
      </w:r>
      <w:r>
        <w:fldChar w:fldCharType="begin"/>
      </w:r>
      <w:r>
        <w:instrText xml:space="preserve"> PAGEREF _Toc165904291 \h </w:instrText>
      </w:r>
      <w:r>
        <w:fldChar w:fldCharType="separate"/>
      </w:r>
      <w:r>
        <w:rPr>
          <w:rFonts w:hint="eastAsia"/>
        </w:rPr>
        <w:t xml:space="preserve">２５</w:t>
      </w:r>
      <w:r>
        <w:fldChar w:fldCharType="end"/>
      </w:r>
      <w:r>
        <w:rPr>
          <w:rStyle w:val="983"/>
        </w:rPr>
        <w:fldChar w:fldCharType="end"/>
      </w:r>
      <w:r>
        <w:rPr>
          <w:rFonts w:ascii="等线" w:hAnsi="等线" w:eastAsia="等线" w:cs="Times New Roman"/>
          <w:b w:val="0"/>
          <w:bCs w:val="0"/>
          <w:smallCaps w:val="0"/>
          <w:sz w:val="21"/>
        </w:rPr>
      </w:r>
      <w:r/>
    </w:p>
    <w:p>
      <w:pPr>
        <w:pStyle w:val="908"/>
        <w:tabs>
          <w:tab w:val="right" w:pos="10456" w:leader="dot"/>
        </w:tabs>
        <w:rPr>
          <w:rFonts w:ascii="等线" w:hAnsi="等线" w:eastAsia="等线" w:cs="Times New Roman"/>
          <w:b w:val="0"/>
          <w:bCs w:val="0"/>
          <w:smallCaps w:val="0"/>
          <w:sz w:val="21"/>
        </w:rPr>
      </w:pPr>
      <w:r>
        <w:rPr>
          <w:rStyle w:val="983"/>
        </w:rPr>
        <w:fldChar w:fldCharType="begin"/>
      </w:r>
      <w:r>
        <w:rPr>
          <w:rStyle w:val="983"/>
        </w:rPr>
        <w:instrText xml:space="preserve"> </w:instrText>
      </w:r>
      <w:r>
        <w:instrText xml:space="preserve">HYPERLINK \l "_Toc165904292"</w:instrText>
      </w:r>
      <w:r>
        <w:rPr>
          <w:rStyle w:val="983"/>
        </w:rPr>
        <w:instrText xml:space="preserve"> </w:instrText>
      </w:r>
      <w:r>
        <w:rPr>
          <w:rStyle w:val="983"/>
        </w:rPr>
        <w:fldChar w:fldCharType="separate"/>
      </w:r>
      <w:r>
        <w:rPr>
          <w:rStyle w:val="983"/>
        </w:rPr>
        <w:t xml:space="preserve">二、货物清单</w:t>
      </w:r>
      <w:r>
        <w:tab/>
      </w:r>
      <w:r>
        <w:fldChar w:fldCharType="begin"/>
      </w:r>
      <w:r>
        <w:instrText xml:space="preserve"> PAGEREF _Toc165904292 \h </w:instrText>
      </w:r>
      <w:r>
        <w:fldChar w:fldCharType="separate"/>
      </w:r>
      <w:r>
        <w:rPr>
          <w:rFonts w:hint="eastAsia"/>
        </w:rPr>
        <w:t xml:space="preserve">２５</w:t>
      </w:r>
      <w:r>
        <w:fldChar w:fldCharType="end"/>
      </w:r>
      <w:r>
        <w:rPr>
          <w:rStyle w:val="983"/>
        </w:rPr>
        <w:fldChar w:fldCharType="end"/>
      </w:r>
      <w:r>
        <w:rPr>
          <w:rFonts w:ascii="等线" w:hAnsi="等线" w:eastAsia="等线" w:cs="Times New Roman"/>
          <w:b w:val="0"/>
          <w:bCs w:val="0"/>
          <w:smallCaps w:val="0"/>
          <w:sz w:val="21"/>
        </w:rPr>
      </w:r>
      <w:r/>
    </w:p>
    <w:p>
      <w:pPr>
        <w:pStyle w:val="908"/>
        <w:tabs>
          <w:tab w:val="right" w:pos="10456" w:leader="dot"/>
        </w:tabs>
        <w:rPr>
          <w:rFonts w:ascii="等线" w:hAnsi="等线" w:eastAsia="等线" w:cs="Times New Roman"/>
          <w:b w:val="0"/>
          <w:bCs w:val="0"/>
          <w:smallCaps w:val="0"/>
          <w:sz w:val="21"/>
        </w:rPr>
      </w:pPr>
      <w:r>
        <w:rPr>
          <w:rStyle w:val="983"/>
        </w:rPr>
        <w:fldChar w:fldCharType="begin"/>
      </w:r>
      <w:r>
        <w:rPr>
          <w:rStyle w:val="983"/>
        </w:rPr>
        <w:instrText xml:space="preserve"> </w:instrText>
      </w:r>
      <w:r>
        <w:instrText xml:space="preserve">HYPERLINK \l "_Toc165904293"</w:instrText>
      </w:r>
      <w:r>
        <w:rPr>
          <w:rStyle w:val="983"/>
        </w:rPr>
        <w:instrText xml:space="preserve"> </w:instrText>
      </w:r>
      <w:r>
        <w:rPr>
          <w:rStyle w:val="983"/>
        </w:rPr>
        <w:fldChar w:fldCharType="separate"/>
      </w:r>
      <w:r>
        <w:rPr>
          <w:rStyle w:val="983"/>
        </w:rPr>
        <w:t xml:space="preserve">三、技术性能参数要求</w:t>
      </w:r>
      <w:r>
        <w:tab/>
      </w:r>
      <w:r>
        <w:fldChar w:fldCharType="begin"/>
      </w:r>
      <w:r>
        <w:instrText xml:space="preserve"> PAGEREF _Toc165904293 \h </w:instrText>
      </w:r>
      <w:r>
        <w:fldChar w:fldCharType="separate"/>
      </w:r>
      <w:r>
        <w:rPr>
          <w:rFonts w:hint="eastAsia"/>
        </w:rPr>
        <w:t xml:space="preserve">２８</w:t>
      </w:r>
      <w:r>
        <w:fldChar w:fldCharType="end"/>
      </w:r>
      <w:r>
        <w:rPr>
          <w:rStyle w:val="983"/>
        </w:rPr>
        <w:fldChar w:fldCharType="end"/>
      </w:r>
      <w:r>
        <w:rPr>
          <w:rFonts w:ascii="等线" w:hAnsi="等线" w:eastAsia="等线" w:cs="Times New Roman"/>
          <w:b w:val="0"/>
          <w:bCs w:val="0"/>
          <w:smallCaps w:val="0"/>
          <w:sz w:val="21"/>
        </w:rPr>
      </w:r>
      <w:r/>
    </w:p>
    <w:p>
      <w:pPr>
        <w:pStyle w:val="909"/>
        <w:tabs>
          <w:tab w:val="right" w:pos="10456" w:leader="dot"/>
        </w:tabs>
        <w:rPr>
          <w:rFonts w:ascii="等线" w:hAnsi="等线" w:eastAsia="等线" w:cs="Times New Roman"/>
          <w:smallCaps w:val="0"/>
          <w:sz w:val="21"/>
        </w:rPr>
      </w:pPr>
      <w:r>
        <w:rPr>
          <w:rStyle w:val="983"/>
        </w:rPr>
        <w:fldChar w:fldCharType="begin"/>
      </w:r>
      <w:r>
        <w:rPr>
          <w:rStyle w:val="983"/>
        </w:rPr>
        <w:instrText xml:space="preserve"> </w:instrText>
      </w:r>
      <w:r>
        <w:instrText xml:space="preserve">HYPERLINK \l "_Toc165904294"</w:instrText>
      </w:r>
      <w:r>
        <w:rPr>
          <w:rStyle w:val="983"/>
        </w:rPr>
        <w:instrText xml:space="preserve"> </w:instrText>
      </w:r>
      <w:r>
        <w:rPr>
          <w:rStyle w:val="983"/>
        </w:rPr>
        <w:fldChar w:fldCharType="separate"/>
      </w:r>
      <w:r>
        <w:rPr>
          <w:rStyle w:val="983"/>
          <w:rFonts w:ascii="宋体" w:hAnsi="宋体"/>
        </w:rPr>
        <w:t xml:space="preserve">（一）精品录播教室前端设备</w:t>
      </w:r>
      <w:r>
        <w:tab/>
      </w:r>
      <w:r>
        <w:fldChar w:fldCharType="begin"/>
      </w:r>
      <w:r>
        <w:instrText xml:space="preserve"> PAGEREF _Toc165904294 \h </w:instrText>
      </w:r>
      <w:r>
        <w:fldChar w:fldCharType="separate"/>
      </w:r>
      <w:r>
        <w:rPr>
          <w:rFonts w:hint="eastAsia"/>
        </w:rPr>
        <w:t xml:space="preserve">２８</w:t>
      </w:r>
      <w:r>
        <w:fldChar w:fldCharType="end"/>
      </w:r>
      <w:r>
        <w:rPr>
          <w:rStyle w:val="983"/>
        </w:rPr>
        <w:fldChar w:fldCharType="end"/>
      </w:r>
      <w:r>
        <w:rPr>
          <w:rFonts w:ascii="等线" w:hAnsi="等线" w:eastAsia="等线" w:cs="Times New Roman"/>
          <w:smallCaps w:val="0"/>
          <w:sz w:val="21"/>
        </w:rPr>
      </w:r>
      <w:r/>
    </w:p>
    <w:p>
      <w:pPr>
        <w:pStyle w:val="909"/>
        <w:tabs>
          <w:tab w:val="right" w:pos="10456" w:leader="dot"/>
        </w:tabs>
        <w:rPr>
          <w:rFonts w:ascii="等线" w:hAnsi="等线" w:eastAsia="等线" w:cs="Times New Roman"/>
          <w:smallCaps w:val="0"/>
          <w:sz w:val="21"/>
        </w:rPr>
      </w:pPr>
      <w:r>
        <w:rPr>
          <w:rStyle w:val="983"/>
        </w:rPr>
        <w:fldChar w:fldCharType="begin"/>
      </w:r>
      <w:r>
        <w:rPr>
          <w:rStyle w:val="983"/>
        </w:rPr>
        <w:instrText xml:space="preserve"> </w:instrText>
      </w:r>
      <w:r>
        <w:instrText xml:space="preserve">HYPERLINK \l "_Toc165904295"</w:instrText>
      </w:r>
      <w:r>
        <w:rPr>
          <w:rStyle w:val="983"/>
        </w:rPr>
        <w:instrText xml:space="preserve"> </w:instrText>
      </w:r>
      <w:r>
        <w:rPr>
          <w:rStyle w:val="983"/>
        </w:rPr>
        <w:fldChar w:fldCharType="separate"/>
      </w:r>
      <w:r>
        <w:rPr>
          <w:rStyle w:val="983"/>
          <w:rFonts w:ascii="宋体" w:hAnsi="宋体"/>
        </w:rPr>
        <w:t xml:space="preserve">（二）导播间设备清单</w:t>
      </w:r>
      <w:r>
        <w:tab/>
      </w:r>
      <w:r>
        <w:fldChar w:fldCharType="begin"/>
      </w:r>
      <w:r>
        <w:instrText xml:space="preserve"> PAGEREF _Toc165904295 \h </w:instrText>
      </w:r>
      <w:r>
        <w:fldChar w:fldCharType="separate"/>
      </w:r>
      <w:r>
        <w:rPr>
          <w:rFonts w:hint="eastAsia"/>
        </w:rPr>
        <w:t xml:space="preserve">３７</w:t>
      </w:r>
      <w:r>
        <w:fldChar w:fldCharType="end"/>
      </w:r>
      <w:r>
        <w:rPr>
          <w:rStyle w:val="983"/>
        </w:rPr>
        <w:fldChar w:fldCharType="end"/>
      </w:r>
      <w:r>
        <w:rPr>
          <w:rFonts w:ascii="等线" w:hAnsi="等线" w:eastAsia="等线" w:cs="Times New Roman"/>
          <w:smallCaps w:val="0"/>
          <w:sz w:val="21"/>
        </w:rPr>
      </w:r>
      <w:r/>
    </w:p>
    <w:p>
      <w:pPr>
        <w:pStyle w:val="909"/>
        <w:tabs>
          <w:tab w:val="right" w:pos="10456" w:leader="dot"/>
        </w:tabs>
        <w:rPr>
          <w:rFonts w:ascii="等线" w:hAnsi="等线" w:eastAsia="等线" w:cs="Times New Roman"/>
          <w:smallCaps w:val="0"/>
          <w:sz w:val="21"/>
        </w:rPr>
      </w:pPr>
      <w:r>
        <w:rPr>
          <w:rStyle w:val="983"/>
        </w:rPr>
        <w:fldChar w:fldCharType="begin"/>
      </w:r>
      <w:r>
        <w:rPr>
          <w:rStyle w:val="983"/>
        </w:rPr>
        <w:instrText xml:space="preserve"> </w:instrText>
      </w:r>
      <w:r>
        <w:instrText xml:space="preserve">HYPERLINK \l "_Toc165904296"</w:instrText>
      </w:r>
      <w:r>
        <w:rPr>
          <w:rStyle w:val="983"/>
        </w:rPr>
        <w:instrText xml:space="preserve"> </w:instrText>
      </w:r>
      <w:r>
        <w:rPr>
          <w:rStyle w:val="983"/>
        </w:rPr>
        <w:fldChar w:fldCharType="separate"/>
      </w:r>
      <w:r>
        <w:rPr>
          <w:rStyle w:val="983"/>
          <w:rFonts w:ascii="宋体" w:hAnsi="宋体"/>
        </w:rPr>
        <w:t xml:space="preserve">（三）多功能移动电视台</w:t>
      </w:r>
      <w:r>
        <w:tab/>
      </w:r>
      <w:r>
        <w:fldChar w:fldCharType="begin"/>
      </w:r>
      <w:r>
        <w:instrText xml:space="preserve"> PAGEREF _Toc165904296 \h </w:instrText>
      </w:r>
      <w:r>
        <w:fldChar w:fldCharType="separate"/>
      </w:r>
      <w:r>
        <w:rPr>
          <w:rFonts w:hint="eastAsia"/>
        </w:rPr>
        <w:t xml:space="preserve">３９</w:t>
      </w:r>
      <w:r>
        <w:fldChar w:fldCharType="end"/>
      </w:r>
      <w:r>
        <w:rPr>
          <w:rStyle w:val="983"/>
        </w:rPr>
        <w:fldChar w:fldCharType="end"/>
      </w:r>
      <w:r>
        <w:rPr>
          <w:rFonts w:ascii="等线" w:hAnsi="等线" w:eastAsia="等线" w:cs="Times New Roman"/>
          <w:smallCaps w:val="0"/>
          <w:sz w:val="21"/>
        </w:rPr>
      </w:r>
      <w:r/>
    </w:p>
    <w:p>
      <w:pPr>
        <w:pStyle w:val="909"/>
        <w:tabs>
          <w:tab w:val="right" w:pos="10456" w:leader="dot"/>
        </w:tabs>
        <w:rPr>
          <w:rFonts w:ascii="等线" w:hAnsi="等线" w:eastAsia="等线" w:cs="Times New Roman"/>
          <w:smallCaps w:val="0"/>
          <w:sz w:val="21"/>
        </w:rPr>
      </w:pPr>
      <w:r>
        <w:rPr>
          <w:rStyle w:val="983"/>
        </w:rPr>
        <w:fldChar w:fldCharType="begin"/>
      </w:r>
      <w:r>
        <w:rPr>
          <w:rStyle w:val="983"/>
        </w:rPr>
        <w:instrText xml:space="preserve"> </w:instrText>
      </w:r>
      <w:r>
        <w:instrText xml:space="preserve">HYPERLINK \l "_Toc165904297"</w:instrText>
      </w:r>
      <w:r>
        <w:rPr>
          <w:rStyle w:val="983"/>
        </w:rPr>
        <w:instrText xml:space="preserve"> </w:instrText>
      </w:r>
      <w:r>
        <w:rPr>
          <w:rStyle w:val="983"/>
        </w:rPr>
        <w:fldChar w:fldCharType="separate"/>
      </w:r>
      <w:r>
        <w:rPr>
          <w:rStyle w:val="983"/>
          <w:rFonts w:ascii="宋体" w:hAnsi="宋体"/>
        </w:rPr>
        <w:t xml:space="preserve">（四）计算机教室配套设备</w:t>
      </w:r>
      <w:r>
        <w:tab/>
      </w:r>
      <w:r>
        <w:fldChar w:fldCharType="begin"/>
      </w:r>
      <w:r>
        <w:instrText xml:space="preserve"> PAGEREF _Toc165904297 \h </w:instrText>
      </w:r>
      <w:r>
        <w:fldChar w:fldCharType="separate"/>
      </w:r>
      <w:r>
        <w:rPr>
          <w:rFonts w:hint="eastAsia"/>
        </w:rPr>
        <w:t xml:space="preserve">４７</w:t>
      </w:r>
      <w:r>
        <w:fldChar w:fldCharType="end"/>
      </w:r>
      <w:r>
        <w:rPr>
          <w:rStyle w:val="983"/>
        </w:rPr>
        <w:fldChar w:fldCharType="end"/>
      </w:r>
      <w:r>
        <w:rPr>
          <w:rFonts w:ascii="等线" w:hAnsi="等线" w:eastAsia="等线" w:cs="Times New Roman"/>
          <w:smallCaps w:val="0"/>
          <w:sz w:val="21"/>
        </w:rPr>
      </w:r>
      <w:r/>
    </w:p>
    <w:p>
      <w:pPr>
        <w:pStyle w:val="908"/>
        <w:tabs>
          <w:tab w:val="right" w:pos="10456" w:leader="dot"/>
        </w:tabs>
        <w:rPr>
          <w:rFonts w:ascii="等线" w:hAnsi="等线" w:eastAsia="等线" w:cs="Times New Roman"/>
          <w:b w:val="0"/>
          <w:bCs w:val="0"/>
          <w:smallCaps w:val="0"/>
          <w:sz w:val="21"/>
        </w:rPr>
      </w:pPr>
      <w:r>
        <w:rPr>
          <w:rStyle w:val="983"/>
        </w:rPr>
        <w:fldChar w:fldCharType="begin"/>
      </w:r>
      <w:r>
        <w:rPr>
          <w:rStyle w:val="983"/>
        </w:rPr>
        <w:instrText xml:space="preserve"> </w:instrText>
      </w:r>
      <w:r>
        <w:instrText xml:space="preserve">HYPERLINK \l "_Toc165904298"</w:instrText>
      </w:r>
      <w:r>
        <w:rPr>
          <w:rStyle w:val="983"/>
        </w:rPr>
        <w:instrText xml:space="preserve"> </w:instrText>
      </w:r>
      <w:r>
        <w:rPr>
          <w:rStyle w:val="983"/>
        </w:rPr>
        <w:fldChar w:fldCharType="separate"/>
      </w:r>
      <w:r>
        <w:rPr>
          <w:rStyle w:val="983"/>
        </w:rPr>
        <w:t xml:space="preserve">四、投标报价要求：</w:t>
      </w:r>
      <w:r>
        <w:tab/>
      </w:r>
      <w:r>
        <w:fldChar w:fldCharType="begin"/>
      </w:r>
      <w:r>
        <w:instrText xml:space="preserve"> PAGEREF _Toc165904298 \h </w:instrText>
      </w:r>
      <w:r>
        <w:fldChar w:fldCharType="separate"/>
      </w:r>
      <w:r>
        <w:rPr>
          <w:rFonts w:hint="eastAsia"/>
        </w:rPr>
        <w:t xml:space="preserve">５０</w:t>
      </w:r>
      <w:r>
        <w:fldChar w:fldCharType="end"/>
      </w:r>
      <w:r>
        <w:rPr>
          <w:rStyle w:val="983"/>
        </w:rPr>
        <w:fldChar w:fldCharType="end"/>
      </w:r>
      <w:r>
        <w:rPr>
          <w:rFonts w:ascii="等线" w:hAnsi="等线" w:eastAsia="等线" w:cs="Times New Roman"/>
          <w:b w:val="0"/>
          <w:bCs w:val="0"/>
          <w:smallCaps w:val="0"/>
          <w:sz w:val="21"/>
        </w:rPr>
      </w:r>
      <w:r/>
    </w:p>
    <w:p>
      <w:pPr>
        <w:pStyle w:val="908"/>
        <w:tabs>
          <w:tab w:val="right" w:pos="10456" w:leader="dot"/>
        </w:tabs>
        <w:rPr>
          <w:rFonts w:ascii="等线" w:hAnsi="等线" w:eastAsia="等线" w:cs="Times New Roman"/>
          <w:b w:val="0"/>
          <w:bCs w:val="0"/>
          <w:smallCaps w:val="0"/>
          <w:sz w:val="21"/>
        </w:rPr>
      </w:pPr>
      <w:r>
        <w:rPr>
          <w:rStyle w:val="983"/>
        </w:rPr>
        <w:fldChar w:fldCharType="begin"/>
      </w:r>
      <w:r>
        <w:rPr>
          <w:rStyle w:val="983"/>
        </w:rPr>
        <w:instrText xml:space="preserve"> </w:instrText>
      </w:r>
      <w:r>
        <w:instrText xml:space="preserve">HYPERLINK \l "_Toc165904299"</w:instrText>
      </w:r>
      <w:r>
        <w:rPr>
          <w:rStyle w:val="983"/>
        </w:rPr>
        <w:instrText xml:space="preserve"> </w:instrText>
      </w:r>
      <w:r>
        <w:rPr>
          <w:rStyle w:val="983"/>
        </w:rPr>
        <w:fldChar w:fldCharType="separate"/>
      </w:r>
      <w:r>
        <w:rPr>
          <w:rStyle w:val="983"/>
        </w:rPr>
        <w:t xml:space="preserve">五、验收要求：</w:t>
      </w:r>
      <w:r>
        <w:tab/>
      </w:r>
      <w:r>
        <w:fldChar w:fldCharType="begin"/>
      </w:r>
      <w:r>
        <w:instrText xml:space="preserve"> PAGEREF _Toc165904299 \h </w:instrText>
      </w:r>
      <w:r>
        <w:fldChar w:fldCharType="separate"/>
      </w:r>
      <w:r>
        <w:rPr>
          <w:rFonts w:hint="eastAsia"/>
        </w:rPr>
        <w:t xml:space="preserve">５１</w:t>
      </w:r>
      <w:r>
        <w:fldChar w:fldCharType="end"/>
      </w:r>
      <w:r>
        <w:rPr>
          <w:rStyle w:val="983"/>
        </w:rPr>
        <w:fldChar w:fldCharType="end"/>
      </w:r>
      <w:r>
        <w:rPr>
          <w:rFonts w:ascii="等线" w:hAnsi="等线" w:eastAsia="等线" w:cs="Times New Roman"/>
          <w:b w:val="0"/>
          <w:bCs w:val="0"/>
          <w:smallCaps w:val="0"/>
          <w:sz w:val="21"/>
        </w:rPr>
      </w:r>
      <w:r/>
    </w:p>
    <w:p>
      <w:pPr>
        <w:pStyle w:val="908"/>
        <w:tabs>
          <w:tab w:val="right" w:pos="10456" w:leader="dot"/>
        </w:tabs>
        <w:rPr>
          <w:rFonts w:ascii="等线" w:hAnsi="等线" w:eastAsia="等线" w:cs="Times New Roman"/>
          <w:b w:val="0"/>
          <w:bCs w:val="0"/>
          <w:smallCaps w:val="0"/>
          <w:sz w:val="21"/>
        </w:rPr>
      </w:pPr>
      <w:r>
        <w:rPr>
          <w:rStyle w:val="983"/>
        </w:rPr>
        <w:fldChar w:fldCharType="begin"/>
      </w:r>
      <w:r>
        <w:rPr>
          <w:rStyle w:val="983"/>
        </w:rPr>
        <w:instrText xml:space="preserve"> </w:instrText>
      </w:r>
      <w:r>
        <w:instrText xml:space="preserve">HYPERLINK \l "_Toc165904300"</w:instrText>
      </w:r>
      <w:r>
        <w:rPr>
          <w:rStyle w:val="983"/>
        </w:rPr>
        <w:instrText xml:space="preserve"> </w:instrText>
      </w:r>
      <w:r>
        <w:rPr>
          <w:rStyle w:val="983"/>
        </w:rPr>
        <w:fldChar w:fldCharType="separate"/>
      </w:r>
      <w:r>
        <w:rPr>
          <w:rStyle w:val="983"/>
        </w:rPr>
        <w:t xml:space="preserve">六、质保维保及售后服务：</w:t>
      </w:r>
      <w:r>
        <w:tab/>
      </w:r>
      <w:r>
        <w:fldChar w:fldCharType="begin"/>
      </w:r>
      <w:r>
        <w:instrText xml:space="preserve"> PAGEREF _Toc165904300 \h </w:instrText>
      </w:r>
      <w:r>
        <w:fldChar w:fldCharType="separate"/>
      </w:r>
      <w:r>
        <w:rPr>
          <w:rFonts w:hint="eastAsia"/>
        </w:rPr>
        <w:t xml:space="preserve">５１</w:t>
      </w:r>
      <w:r>
        <w:fldChar w:fldCharType="end"/>
      </w:r>
      <w:r>
        <w:rPr>
          <w:rStyle w:val="983"/>
        </w:rPr>
        <w:fldChar w:fldCharType="end"/>
      </w:r>
      <w:r>
        <w:rPr>
          <w:rFonts w:ascii="等线" w:hAnsi="等线" w:eastAsia="等线" w:cs="Times New Roman"/>
          <w:b w:val="0"/>
          <w:bCs w:val="0"/>
          <w:smallCaps w:val="0"/>
          <w:sz w:val="21"/>
        </w:rPr>
      </w:r>
      <w:r/>
    </w:p>
    <w:p>
      <w:pPr>
        <w:pStyle w:val="907"/>
        <w:tabs>
          <w:tab w:val="right" w:pos="10456" w:leader="dot"/>
        </w:tabs>
        <w:rPr>
          <w:rFonts w:ascii="等线" w:hAnsi="等线" w:eastAsia="等线" w:cs="Times New Roman"/>
          <w:b w:val="0"/>
          <w:bCs w:val="0"/>
          <w:caps w:val="0"/>
          <w:sz w:val="21"/>
          <w:u w:val="none"/>
        </w:rPr>
      </w:pPr>
      <w:r>
        <w:rPr>
          <w:rStyle w:val="983"/>
        </w:rPr>
        <w:fldChar w:fldCharType="begin"/>
      </w:r>
      <w:r>
        <w:rPr>
          <w:rStyle w:val="983"/>
        </w:rPr>
        <w:instrText xml:space="preserve"> </w:instrText>
      </w:r>
      <w:r>
        <w:instrText xml:space="preserve">HYPERLINK \l "_Toc165904301"</w:instrText>
      </w:r>
      <w:r>
        <w:rPr>
          <w:rStyle w:val="983"/>
        </w:rPr>
        <w:instrText xml:space="preserve"> </w:instrText>
      </w:r>
      <w:r>
        <w:rPr>
          <w:rStyle w:val="983"/>
        </w:rPr>
        <w:fldChar w:fldCharType="separate"/>
      </w:r>
      <w:r>
        <w:rPr>
          <w:rStyle w:val="983"/>
          <w:rFonts w:ascii="黑体" w:hAnsi="Courier New" w:eastAsia="黑体" w:cs="Courier New"/>
        </w:rPr>
        <w:t xml:space="preserve">第五章  评标方法与评标标准</w:t>
      </w:r>
      <w:r>
        <w:tab/>
      </w:r>
      <w:r>
        <w:fldChar w:fldCharType="begin"/>
      </w:r>
      <w:r>
        <w:instrText xml:space="preserve"> PAGEREF _Toc165904301 \h </w:instrText>
      </w:r>
      <w:r>
        <w:fldChar w:fldCharType="separate"/>
      </w:r>
      <w:r>
        <w:rPr>
          <w:rFonts w:hint="eastAsia"/>
        </w:rPr>
        <w:t xml:space="preserve">５２</w:t>
      </w:r>
      <w:r>
        <w:fldChar w:fldCharType="end"/>
      </w:r>
      <w:r>
        <w:rPr>
          <w:rStyle w:val="983"/>
        </w:rPr>
        <w:fldChar w:fldCharType="end"/>
      </w:r>
      <w:r>
        <w:rPr>
          <w:rFonts w:ascii="等线" w:hAnsi="等线" w:eastAsia="等线" w:cs="Times New Roman"/>
          <w:b w:val="0"/>
          <w:bCs w:val="0"/>
          <w:caps w:val="0"/>
          <w:sz w:val="21"/>
          <w:u w:val="none"/>
        </w:rPr>
      </w:r>
      <w:r/>
    </w:p>
    <w:p>
      <w:pPr>
        <w:pStyle w:val="907"/>
        <w:tabs>
          <w:tab w:val="right" w:pos="10456" w:leader="dot"/>
        </w:tabs>
        <w:rPr>
          <w:rFonts w:ascii="等线" w:hAnsi="等线" w:eastAsia="等线" w:cs="Times New Roman"/>
          <w:b w:val="0"/>
          <w:bCs w:val="0"/>
          <w:caps w:val="0"/>
          <w:sz w:val="21"/>
          <w:u w:val="none"/>
        </w:rPr>
      </w:pPr>
      <w:r>
        <w:rPr>
          <w:rStyle w:val="983"/>
        </w:rPr>
        <w:fldChar w:fldCharType="begin"/>
      </w:r>
      <w:r>
        <w:rPr>
          <w:rStyle w:val="983"/>
        </w:rPr>
        <w:instrText xml:space="preserve"> </w:instrText>
      </w:r>
      <w:r>
        <w:instrText xml:space="preserve">HYPERLINK \l "_Toc165904302"</w:instrText>
      </w:r>
      <w:r>
        <w:rPr>
          <w:rStyle w:val="983"/>
        </w:rPr>
        <w:instrText xml:space="preserve"> </w:instrText>
      </w:r>
      <w:r>
        <w:rPr>
          <w:rStyle w:val="983"/>
        </w:rPr>
        <w:fldChar w:fldCharType="separate"/>
      </w:r>
      <w:r>
        <w:rPr>
          <w:rStyle w:val="983"/>
          <w:rFonts w:ascii="黑体" w:eastAsia="黑体"/>
        </w:rPr>
        <w:t xml:space="preserve">第六章  投标文件格式</w:t>
      </w:r>
      <w:r>
        <w:tab/>
      </w:r>
      <w:r>
        <w:fldChar w:fldCharType="begin"/>
      </w:r>
      <w:r>
        <w:instrText xml:space="preserve"> PAGEREF _Toc165904302 \h </w:instrText>
      </w:r>
      <w:r>
        <w:fldChar w:fldCharType="separate"/>
      </w:r>
      <w:r>
        <w:rPr>
          <w:rFonts w:hint="eastAsia"/>
        </w:rPr>
        <w:t xml:space="preserve">５５</w:t>
      </w:r>
      <w:r>
        <w:fldChar w:fldCharType="end"/>
      </w:r>
      <w:r>
        <w:rPr>
          <w:rStyle w:val="983"/>
        </w:rPr>
        <w:fldChar w:fldCharType="end"/>
      </w:r>
      <w:r>
        <w:rPr>
          <w:rFonts w:ascii="等线" w:hAnsi="等线" w:eastAsia="等线" w:cs="Times New Roman"/>
          <w:b w:val="0"/>
          <w:bCs w:val="0"/>
          <w:caps w:val="0"/>
          <w:sz w:val="21"/>
          <w:u w:val="none"/>
        </w:rPr>
      </w:r>
      <w:r/>
    </w:p>
    <w:p>
      <w:pPr>
        <w:pStyle w:val="908"/>
        <w:tabs>
          <w:tab w:val="right" w:pos="10456" w:leader="dot"/>
        </w:tabs>
        <w:rPr>
          <w:rFonts w:ascii="等线" w:hAnsi="等线" w:eastAsia="等线" w:cs="Times New Roman"/>
          <w:b w:val="0"/>
          <w:bCs w:val="0"/>
          <w:smallCaps w:val="0"/>
          <w:sz w:val="21"/>
        </w:rPr>
      </w:pPr>
      <w:r>
        <w:rPr>
          <w:rStyle w:val="983"/>
        </w:rPr>
        <w:fldChar w:fldCharType="begin"/>
      </w:r>
      <w:r>
        <w:rPr>
          <w:rStyle w:val="983"/>
        </w:rPr>
        <w:instrText xml:space="preserve"> </w:instrText>
      </w:r>
      <w:r>
        <w:instrText xml:space="preserve">HYPERLINK \l "_Toc165904303"</w:instrText>
      </w:r>
      <w:r>
        <w:rPr>
          <w:rStyle w:val="983"/>
        </w:rPr>
        <w:instrText xml:space="preserve"> </w:instrText>
      </w:r>
      <w:r>
        <w:rPr>
          <w:rStyle w:val="983"/>
        </w:rPr>
        <w:fldChar w:fldCharType="separate"/>
      </w:r>
      <w:r>
        <w:rPr>
          <w:rStyle w:val="983"/>
        </w:rPr>
        <w:t xml:space="preserve">投标文件目录</w:t>
      </w:r>
      <w:r>
        <w:tab/>
      </w:r>
      <w:r>
        <w:fldChar w:fldCharType="begin"/>
      </w:r>
      <w:r>
        <w:instrText xml:space="preserve"> PAGEREF _Toc165904303 \h </w:instrText>
      </w:r>
      <w:r>
        <w:fldChar w:fldCharType="separate"/>
      </w:r>
      <w:r>
        <w:rPr>
          <w:rFonts w:hint="eastAsia"/>
        </w:rPr>
        <w:t xml:space="preserve">５６</w:t>
      </w:r>
      <w:r>
        <w:fldChar w:fldCharType="end"/>
      </w:r>
      <w:r>
        <w:rPr>
          <w:rStyle w:val="983"/>
        </w:rPr>
        <w:fldChar w:fldCharType="end"/>
      </w:r>
      <w:r>
        <w:rPr>
          <w:rFonts w:ascii="等线" w:hAnsi="等线" w:eastAsia="等线" w:cs="Times New Roman"/>
          <w:b w:val="0"/>
          <w:bCs w:val="0"/>
          <w:smallCaps w:val="0"/>
          <w:sz w:val="21"/>
        </w:rPr>
      </w:r>
      <w:r/>
    </w:p>
    <w:p>
      <w:pPr>
        <w:pStyle w:val="908"/>
        <w:tabs>
          <w:tab w:val="right" w:pos="10456" w:leader="dot"/>
        </w:tabs>
        <w:rPr>
          <w:rFonts w:ascii="等线" w:hAnsi="等线" w:eastAsia="等线" w:cs="Times New Roman"/>
          <w:b w:val="0"/>
          <w:bCs w:val="0"/>
          <w:smallCaps w:val="0"/>
          <w:sz w:val="21"/>
        </w:rPr>
      </w:pPr>
      <w:r>
        <w:rPr>
          <w:rStyle w:val="983"/>
        </w:rPr>
        <w:fldChar w:fldCharType="begin"/>
      </w:r>
      <w:r>
        <w:rPr>
          <w:rStyle w:val="983"/>
        </w:rPr>
        <w:instrText xml:space="preserve"> </w:instrText>
      </w:r>
      <w:r>
        <w:instrText xml:space="preserve">HYPERLINK \l "_Toc165904304"</w:instrText>
      </w:r>
      <w:r>
        <w:rPr>
          <w:rStyle w:val="983"/>
        </w:rPr>
        <w:instrText xml:space="preserve"> </w:instrText>
      </w:r>
      <w:r>
        <w:rPr>
          <w:rStyle w:val="983"/>
        </w:rPr>
        <w:fldChar w:fldCharType="separate"/>
      </w:r>
      <w:r>
        <w:rPr>
          <w:rStyle w:val="983"/>
        </w:rPr>
        <w:t xml:space="preserve">附件1 开标一览表</w:t>
      </w:r>
      <w:r>
        <w:tab/>
      </w:r>
      <w:r>
        <w:fldChar w:fldCharType="begin"/>
      </w:r>
      <w:r>
        <w:instrText xml:space="preserve"> PAGEREF _Toc165904304 \h </w:instrText>
      </w:r>
      <w:r>
        <w:fldChar w:fldCharType="separate"/>
      </w:r>
      <w:r>
        <w:rPr>
          <w:rFonts w:hint="eastAsia"/>
        </w:rPr>
        <w:t xml:space="preserve">５７</w:t>
      </w:r>
      <w:r>
        <w:fldChar w:fldCharType="end"/>
      </w:r>
      <w:r>
        <w:rPr>
          <w:rStyle w:val="983"/>
        </w:rPr>
        <w:fldChar w:fldCharType="end"/>
      </w:r>
      <w:r>
        <w:rPr>
          <w:rFonts w:ascii="等线" w:hAnsi="等线" w:eastAsia="等线" w:cs="Times New Roman"/>
          <w:b w:val="0"/>
          <w:bCs w:val="0"/>
          <w:smallCaps w:val="0"/>
          <w:sz w:val="21"/>
        </w:rPr>
      </w:r>
      <w:r/>
    </w:p>
    <w:p>
      <w:pPr>
        <w:pStyle w:val="908"/>
        <w:tabs>
          <w:tab w:val="right" w:pos="10456" w:leader="dot"/>
        </w:tabs>
        <w:rPr>
          <w:rFonts w:ascii="等线" w:hAnsi="等线" w:eastAsia="等线" w:cs="Times New Roman"/>
          <w:b w:val="0"/>
          <w:bCs w:val="0"/>
          <w:smallCaps w:val="0"/>
          <w:sz w:val="21"/>
        </w:rPr>
      </w:pPr>
      <w:r>
        <w:rPr>
          <w:rStyle w:val="983"/>
        </w:rPr>
        <w:fldChar w:fldCharType="begin"/>
      </w:r>
      <w:r>
        <w:rPr>
          <w:rStyle w:val="983"/>
        </w:rPr>
        <w:instrText xml:space="preserve"> </w:instrText>
      </w:r>
      <w:r>
        <w:instrText xml:space="preserve">HYPERLINK \l "_Toc165904305"</w:instrText>
      </w:r>
      <w:r>
        <w:rPr>
          <w:rStyle w:val="983"/>
        </w:rPr>
        <w:instrText xml:space="preserve"> </w:instrText>
      </w:r>
      <w:r>
        <w:rPr>
          <w:rStyle w:val="983"/>
        </w:rPr>
        <w:fldChar w:fldCharType="separate"/>
      </w:r>
      <w:r>
        <w:rPr>
          <w:rStyle w:val="983"/>
        </w:rPr>
        <w:t xml:space="preserve">附件2 具有良好的商业信誉和健全的财务会计制度的声明函</w:t>
      </w:r>
      <w:r>
        <w:tab/>
      </w:r>
      <w:r>
        <w:fldChar w:fldCharType="begin"/>
      </w:r>
      <w:r>
        <w:instrText xml:space="preserve"> PAGEREF _Toc165904305 \h </w:instrText>
      </w:r>
      <w:r>
        <w:fldChar w:fldCharType="separate"/>
      </w:r>
      <w:r>
        <w:rPr>
          <w:rFonts w:hint="eastAsia"/>
        </w:rPr>
        <w:t xml:space="preserve">５８</w:t>
      </w:r>
      <w:r>
        <w:fldChar w:fldCharType="end"/>
      </w:r>
      <w:r>
        <w:rPr>
          <w:rStyle w:val="983"/>
        </w:rPr>
        <w:fldChar w:fldCharType="end"/>
      </w:r>
      <w:r>
        <w:rPr>
          <w:rFonts w:ascii="等线" w:hAnsi="等线" w:eastAsia="等线" w:cs="Times New Roman"/>
          <w:b w:val="0"/>
          <w:bCs w:val="0"/>
          <w:smallCaps w:val="0"/>
          <w:sz w:val="21"/>
        </w:rPr>
      </w:r>
      <w:r/>
    </w:p>
    <w:p>
      <w:pPr>
        <w:pStyle w:val="908"/>
        <w:tabs>
          <w:tab w:val="right" w:pos="10456" w:leader="dot"/>
        </w:tabs>
        <w:rPr>
          <w:rFonts w:ascii="等线" w:hAnsi="等线" w:eastAsia="等线" w:cs="Times New Roman"/>
          <w:b w:val="0"/>
          <w:bCs w:val="0"/>
          <w:smallCaps w:val="0"/>
          <w:sz w:val="21"/>
        </w:rPr>
      </w:pPr>
      <w:r>
        <w:rPr>
          <w:rStyle w:val="983"/>
        </w:rPr>
        <w:fldChar w:fldCharType="begin"/>
      </w:r>
      <w:r>
        <w:rPr>
          <w:rStyle w:val="983"/>
        </w:rPr>
        <w:instrText xml:space="preserve"> </w:instrText>
      </w:r>
      <w:r>
        <w:instrText xml:space="preserve">HYPERLINK \l "_Toc165904306"</w:instrText>
      </w:r>
      <w:r>
        <w:rPr>
          <w:rStyle w:val="983"/>
        </w:rPr>
        <w:instrText xml:space="preserve"> </w:instrText>
      </w:r>
      <w:r>
        <w:rPr>
          <w:rStyle w:val="983"/>
        </w:rPr>
        <w:fldChar w:fldCharType="separate"/>
      </w:r>
      <w:r>
        <w:rPr>
          <w:rStyle w:val="983"/>
          <w:rFonts w:ascii="宋体" w:hAnsi="宋体"/>
        </w:rPr>
        <w:t xml:space="preserve">附件3 具有履行合同所必需的设备和专业技术能力的声明函</w:t>
      </w:r>
      <w:r>
        <w:tab/>
      </w:r>
      <w:r>
        <w:fldChar w:fldCharType="begin"/>
      </w:r>
      <w:r>
        <w:instrText xml:space="preserve"> PAGEREF _Toc165904306 \h </w:instrText>
      </w:r>
      <w:r>
        <w:fldChar w:fldCharType="separate"/>
      </w:r>
      <w:r>
        <w:rPr>
          <w:rFonts w:hint="eastAsia"/>
        </w:rPr>
        <w:t xml:space="preserve">５９</w:t>
      </w:r>
      <w:r>
        <w:fldChar w:fldCharType="end"/>
      </w:r>
      <w:r>
        <w:rPr>
          <w:rStyle w:val="983"/>
        </w:rPr>
        <w:fldChar w:fldCharType="end"/>
      </w:r>
      <w:r>
        <w:rPr>
          <w:rFonts w:ascii="等线" w:hAnsi="等线" w:eastAsia="等线" w:cs="Times New Roman"/>
          <w:b w:val="0"/>
          <w:bCs w:val="0"/>
          <w:smallCaps w:val="0"/>
          <w:sz w:val="21"/>
        </w:rPr>
      </w:r>
      <w:r/>
    </w:p>
    <w:p>
      <w:pPr>
        <w:pStyle w:val="908"/>
        <w:tabs>
          <w:tab w:val="right" w:pos="10456" w:leader="dot"/>
        </w:tabs>
        <w:rPr>
          <w:rFonts w:ascii="等线" w:hAnsi="等线" w:eastAsia="等线" w:cs="Times New Roman"/>
          <w:b w:val="0"/>
          <w:bCs w:val="0"/>
          <w:smallCaps w:val="0"/>
          <w:sz w:val="21"/>
        </w:rPr>
      </w:pPr>
      <w:r>
        <w:rPr>
          <w:rStyle w:val="983"/>
        </w:rPr>
        <w:fldChar w:fldCharType="begin"/>
      </w:r>
      <w:r>
        <w:rPr>
          <w:rStyle w:val="983"/>
        </w:rPr>
        <w:instrText xml:space="preserve"> </w:instrText>
      </w:r>
      <w:r>
        <w:instrText xml:space="preserve">HYPERLINK \l "_Toc165904307"</w:instrText>
      </w:r>
      <w:r>
        <w:rPr>
          <w:rStyle w:val="983"/>
        </w:rPr>
        <w:instrText xml:space="preserve"> </w:instrText>
      </w:r>
      <w:r>
        <w:rPr>
          <w:rStyle w:val="983"/>
        </w:rPr>
        <w:fldChar w:fldCharType="separate"/>
      </w:r>
      <w:r>
        <w:rPr>
          <w:rStyle w:val="983"/>
          <w:rFonts w:ascii="宋体" w:hAnsi="宋体"/>
        </w:rPr>
        <w:t xml:space="preserve">附件4 承诺说明</w:t>
      </w:r>
      <w:r>
        <w:tab/>
      </w:r>
      <w:r>
        <w:fldChar w:fldCharType="begin"/>
      </w:r>
      <w:r>
        <w:instrText xml:space="preserve"> PAGEREF _Toc165904307 \h </w:instrText>
      </w:r>
      <w:r>
        <w:fldChar w:fldCharType="separate"/>
      </w:r>
      <w:r>
        <w:rPr>
          <w:rFonts w:hint="eastAsia"/>
        </w:rPr>
        <w:t xml:space="preserve">６０</w:t>
      </w:r>
      <w:r>
        <w:fldChar w:fldCharType="end"/>
      </w:r>
      <w:r>
        <w:rPr>
          <w:rStyle w:val="983"/>
        </w:rPr>
        <w:fldChar w:fldCharType="end"/>
      </w:r>
      <w:r>
        <w:rPr>
          <w:rFonts w:ascii="等线" w:hAnsi="等线" w:eastAsia="等线" w:cs="Times New Roman"/>
          <w:b w:val="0"/>
          <w:bCs w:val="0"/>
          <w:smallCaps w:val="0"/>
          <w:sz w:val="21"/>
        </w:rPr>
      </w:r>
      <w:r/>
    </w:p>
    <w:p>
      <w:pPr>
        <w:pStyle w:val="908"/>
        <w:tabs>
          <w:tab w:val="right" w:pos="10456" w:leader="dot"/>
        </w:tabs>
        <w:rPr>
          <w:rFonts w:ascii="等线" w:hAnsi="等线" w:eastAsia="等线" w:cs="Times New Roman"/>
          <w:b w:val="0"/>
          <w:bCs w:val="0"/>
          <w:smallCaps w:val="0"/>
          <w:sz w:val="21"/>
        </w:rPr>
      </w:pPr>
      <w:r>
        <w:rPr>
          <w:rStyle w:val="983"/>
        </w:rPr>
        <w:fldChar w:fldCharType="begin"/>
      </w:r>
      <w:r>
        <w:rPr>
          <w:rStyle w:val="983"/>
        </w:rPr>
        <w:instrText xml:space="preserve"> </w:instrText>
      </w:r>
      <w:r>
        <w:instrText xml:space="preserve">HYPERLINK \l "_Toc165904308"</w:instrText>
      </w:r>
      <w:r>
        <w:rPr>
          <w:rStyle w:val="983"/>
        </w:rPr>
        <w:instrText xml:space="preserve"> </w:instrText>
      </w:r>
      <w:r>
        <w:rPr>
          <w:rStyle w:val="983"/>
        </w:rPr>
        <w:fldChar w:fldCharType="separate"/>
      </w:r>
      <w:r>
        <w:rPr>
          <w:rStyle w:val="983"/>
        </w:rPr>
        <w:t xml:space="preserve">附件5 中小企业声明函</w:t>
      </w:r>
      <w:r>
        <w:tab/>
      </w:r>
      <w:r>
        <w:fldChar w:fldCharType="begin"/>
      </w:r>
      <w:r>
        <w:instrText xml:space="preserve"> PAGEREF _Toc165904308 \h </w:instrText>
      </w:r>
      <w:r>
        <w:fldChar w:fldCharType="separate"/>
      </w:r>
      <w:r>
        <w:rPr>
          <w:rFonts w:hint="eastAsia"/>
        </w:rPr>
        <w:t xml:space="preserve">６１</w:t>
      </w:r>
      <w:r>
        <w:fldChar w:fldCharType="end"/>
      </w:r>
      <w:r>
        <w:rPr>
          <w:rStyle w:val="983"/>
        </w:rPr>
        <w:fldChar w:fldCharType="end"/>
      </w:r>
      <w:r>
        <w:rPr>
          <w:rFonts w:ascii="等线" w:hAnsi="等线" w:eastAsia="等线" w:cs="Times New Roman"/>
          <w:b w:val="0"/>
          <w:bCs w:val="0"/>
          <w:smallCaps w:val="0"/>
          <w:sz w:val="21"/>
        </w:rPr>
      </w:r>
      <w:r/>
    </w:p>
    <w:p>
      <w:pPr>
        <w:pStyle w:val="908"/>
        <w:tabs>
          <w:tab w:val="right" w:pos="10456" w:leader="dot"/>
        </w:tabs>
        <w:rPr>
          <w:rFonts w:ascii="等线" w:hAnsi="等线" w:eastAsia="等线" w:cs="Times New Roman"/>
          <w:b w:val="0"/>
          <w:bCs w:val="0"/>
          <w:smallCaps w:val="0"/>
          <w:sz w:val="21"/>
        </w:rPr>
      </w:pPr>
      <w:r>
        <w:rPr>
          <w:rStyle w:val="983"/>
        </w:rPr>
        <w:fldChar w:fldCharType="begin"/>
      </w:r>
      <w:r>
        <w:rPr>
          <w:rStyle w:val="983"/>
        </w:rPr>
        <w:instrText xml:space="preserve"> </w:instrText>
      </w:r>
      <w:r>
        <w:instrText xml:space="preserve">HYPERLINK \l "_Toc165904309"</w:instrText>
      </w:r>
      <w:r>
        <w:rPr>
          <w:rStyle w:val="983"/>
        </w:rPr>
        <w:instrText xml:space="preserve"> </w:instrText>
      </w:r>
      <w:r>
        <w:rPr>
          <w:rStyle w:val="983"/>
        </w:rPr>
        <w:fldChar w:fldCharType="separate"/>
      </w:r>
      <w:r>
        <w:rPr>
          <w:rStyle w:val="983"/>
        </w:rPr>
        <w:t xml:space="preserve">附件6 残疾人福利性单位声明函</w:t>
      </w:r>
      <w:r>
        <w:tab/>
      </w:r>
      <w:r>
        <w:fldChar w:fldCharType="begin"/>
      </w:r>
      <w:r>
        <w:instrText xml:space="preserve"> PAGEREF _Toc165904309 \h </w:instrText>
      </w:r>
      <w:r>
        <w:fldChar w:fldCharType="separate"/>
      </w:r>
      <w:r>
        <w:rPr>
          <w:rFonts w:hint="eastAsia"/>
        </w:rPr>
        <w:t xml:space="preserve">６２</w:t>
      </w:r>
      <w:r>
        <w:fldChar w:fldCharType="end"/>
      </w:r>
      <w:r>
        <w:rPr>
          <w:rStyle w:val="983"/>
        </w:rPr>
        <w:fldChar w:fldCharType="end"/>
      </w:r>
      <w:r>
        <w:rPr>
          <w:rFonts w:ascii="等线" w:hAnsi="等线" w:eastAsia="等线" w:cs="Times New Roman"/>
          <w:b w:val="0"/>
          <w:bCs w:val="0"/>
          <w:smallCaps w:val="0"/>
          <w:sz w:val="21"/>
        </w:rPr>
      </w:r>
      <w:r/>
    </w:p>
    <w:p>
      <w:pPr>
        <w:pStyle w:val="908"/>
        <w:tabs>
          <w:tab w:val="right" w:pos="10456" w:leader="dot"/>
        </w:tabs>
        <w:rPr>
          <w:rFonts w:ascii="等线" w:hAnsi="等线" w:eastAsia="等线" w:cs="Times New Roman"/>
          <w:b w:val="0"/>
          <w:bCs w:val="0"/>
          <w:smallCaps w:val="0"/>
          <w:sz w:val="21"/>
        </w:rPr>
      </w:pPr>
      <w:r>
        <w:rPr>
          <w:rStyle w:val="983"/>
        </w:rPr>
        <w:fldChar w:fldCharType="begin"/>
      </w:r>
      <w:r>
        <w:rPr>
          <w:rStyle w:val="983"/>
        </w:rPr>
        <w:instrText xml:space="preserve"> </w:instrText>
      </w:r>
      <w:r>
        <w:instrText xml:space="preserve">HYPERLINK \l "_Toc165904310"</w:instrText>
      </w:r>
      <w:r>
        <w:rPr>
          <w:rStyle w:val="983"/>
        </w:rPr>
        <w:instrText xml:space="preserve"> </w:instrText>
      </w:r>
      <w:r>
        <w:rPr>
          <w:rStyle w:val="983"/>
        </w:rPr>
        <w:fldChar w:fldCharType="separate"/>
      </w:r>
      <w:r>
        <w:rPr>
          <w:rStyle w:val="983"/>
        </w:rPr>
        <w:t xml:space="preserve">附件7 投标函</w:t>
      </w:r>
      <w:r>
        <w:tab/>
      </w:r>
      <w:r>
        <w:fldChar w:fldCharType="begin"/>
      </w:r>
      <w:r>
        <w:instrText xml:space="preserve"> PAGEREF _Toc165904310 \h </w:instrText>
      </w:r>
      <w:r>
        <w:fldChar w:fldCharType="separate"/>
      </w:r>
      <w:r>
        <w:rPr>
          <w:rFonts w:hint="eastAsia"/>
        </w:rPr>
        <w:t xml:space="preserve">６３</w:t>
      </w:r>
      <w:r>
        <w:fldChar w:fldCharType="end"/>
      </w:r>
      <w:r>
        <w:rPr>
          <w:rStyle w:val="983"/>
        </w:rPr>
        <w:fldChar w:fldCharType="end"/>
      </w:r>
      <w:r>
        <w:rPr>
          <w:rFonts w:ascii="等线" w:hAnsi="等线" w:eastAsia="等线" w:cs="Times New Roman"/>
          <w:b w:val="0"/>
          <w:bCs w:val="0"/>
          <w:smallCaps w:val="0"/>
          <w:sz w:val="21"/>
        </w:rPr>
      </w:r>
      <w:r/>
    </w:p>
    <w:p>
      <w:pPr>
        <w:pStyle w:val="908"/>
        <w:tabs>
          <w:tab w:val="right" w:pos="10456" w:leader="dot"/>
        </w:tabs>
        <w:rPr>
          <w:rFonts w:ascii="等线" w:hAnsi="等线" w:eastAsia="等线" w:cs="Times New Roman"/>
          <w:b w:val="0"/>
          <w:bCs w:val="0"/>
          <w:smallCaps w:val="0"/>
          <w:sz w:val="21"/>
        </w:rPr>
      </w:pPr>
      <w:r>
        <w:rPr>
          <w:rStyle w:val="983"/>
        </w:rPr>
        <w:fldChar w:fldCharType="begin"/>
      </w:r>
      <w:r>
        <w:rPr>
          <w:rStyle w:val="983"/>
        </w:rPr>
        <w:instrText xml:space="preserve"> </w:instrText>
      </w:r>
      <w:r>
        <w:instrText xml:space="preserve">HYPERLINK \l "_Toc165904311"</w:instrText>
      </w:r>
      <w:r>
        <w:rPr>
          <w:rStyle w:val="983"/>
        </w:rPr>
        <w:instrText xml:space="preserve"> </w:instrText>
      </w:r>
      <w:r>
        <w:rPr>
          <w:rStyle w:val="983"/>
        </w:rPr>
        <w:fldChar w:fldCharType="separate"/>
      </w:r>
      <w:r>
        <w:rPr>
          <w:rStyle w:val="983"/>
          <w:rFonts w:ascii="宋体" w:hAnsi="宋体"/>
        </w:rPr>
        <w:t xml:space="preserve">附件8 法人授权书</w:t>
      </w:r>
      <w:r>
        <w:tab/>
      </w:r>
      <w:r>
        <w:fldChar w:fldCharType="begin"/>
      </w:r>
      <w:r>
        <w:instrText xml:space="preserve"> PAGEREF _Toc165904311 \h </w:instrText>
      </w:r>
      <w:r>
        <w:fldChar w:fldCharType="separate"/>
      </w:r>
      <w:r>
        <w:rPr>
          <w:rFonts w:hint="eastAsia"/>
        </w:rPr>
        <w:t xml:space="preserve">６４</w:t>
      </w:r>
      <w:r>
        <w:fldChar w:fldCharType="end"/>
      </w:r>
      <w:r>
        <w:rPr>
          <w:rStyle w:val="983"/>
        </w:rPr>
        <w:fldChar w:fldCharType="end"/>
      </w:r>
      <w:r>
        <w:rPr>
          <w:rFonts w:ascii="等线" w:hAnsi="等线" w:eastAsia="等线" w:cs="Times New Roman"/>
          <w:b w:val="0"/>
          <w:bCs w:val="0"/>
          <w:smallCaps w:val="0"/>
          <w:sz w:val="21"/>
        </w:rPr>
      </w:r>
      <w:r/>
    </w:p>
    <w:p>
      <w:pPr>
        <w:pStyle w:val="908"/>
        <w:tabs>
          <w:tab w:val="right" w:pos="10456" w:leader="dot"/>
        </w:tabs>
        <w:rPr>
          <w:rFonts w:ascii="等线" w:hAnsi="等线" w:eastAsia="等线" w:cs="Times New Roman"/>
          <w:b w:val="0"/>
          <w:bCs w:val="0"/>
          <w:smallCaps w:val="0"/>
          <w:sz w:val="21"/>
        </w:rPr>
      </w:pPr>
      <w:r>
        <w:rPr>
          <w:rStyle w:val="983"/>
        </w:rPr>
        <w:fldChar w:fldCharType="begin"/>
      </w:r>
      <w:r>
        <w:rPr>
          <w:rStyle w:val="983"/>
        </w:rPr>
        <w:instrText xml:space="preserve"> </w:instrText>
      </w:r>
      <w:r>
        <w:instrText xml:space="preserve">HYPERLINK \l "_Toc165904312"</w:instrText>
      </w:r>
      <w:r>
        <w:rPr>
          <w:rStyle w:val="983"/>
        </w:rPr>
        <w:instrText xml:space="preserve"> </w:instrText>
      </w:r>
      <w:r>
        <w:rPr>
          <w:rStyle w:val="983"/>
        </w:rPr>
        <w:fldChar w:fldCharType="separate"/>
      </w:r>
      <w:r>
        <w:rPr>
          <w:rStyle w:val="983"/>
        </w:rPr>
        <w:t xml:space="preserve">附件9 报价明细表</w:t>
      </w:r>
      <w:r>
        <w:tab/>
      </w:r>
      <w:r>
        <w:fldChar w:fldCharType="begin"/>
      </w:r>
      <w:r>
        <w:instrText xml:space="preserve"> PAGEREF _Toc165904312 \h </w:instrText>
      </w:r>
      <w:r>
        <w:fldChar w:fldCharType="separate"/>
      </w:r>
      <w:r>
        <w:rPr>
          <w:rFonts w:hint="eastAsia"/>
        </w:rPr>
        <w:t xml:space="preserve">６５</w:t>
      </w:r>
      <w:r>
        <w:fldChar w:fldCharType="end"/>
      </w:r>
      <w:r>
        <w:rPr>
          <w:rStyle w:val="983"/>
        </w:rPr>
        <w:fldChar w:fldCharType="end"/>
      </w:r>
      <w:r>
        <w:rPr>
          <w:rFonts w:ascii="等线" w:hAnsi="等线" w:eastAsia="等线" w:cs="Times New Roman"/>
          <w:b w:val="0"/>
          <w:bCs w:val="0"/>
          <w:smallCaps w:val="0"/>
          <w:sz w:val="21"/>
        </w:rPr>
      </w:r>
      <w:r/>
    </w:p>
    <w:p>
      <w:pPr>
        <w:pStyle w:val="908"/>
        <w:tabs>
          <w:tab w:val="right" w:pos="10456" w:leader="dot"/>
        </w:tabs>
        <w:rPr>
          <w:rFonts w:ascii="等线" w:hAnsi="等线" w:eastAsia="等线" w:cs="Times New Roman"/>
          <w:b w:val="0"/>
          <w:bCs w:val="0"/>
          <w:smallCaps w:val="0"/>
          <w:sz w:val="21"/>
        </w:rPr>
      </w:pPr>
      <w:r>
        <w:rPr>
          <w:rStyle w:val="983"/>
        </w:rPr>
        <w:fldChar w:fldCharType="begin"/>
      </w:r>
      <w:r>
        <w:rPr>
          <w:rStyle w:val="983"/>
        </w:rPr>
        <w:instrText xml:space="preserve"> </w:instrText>
      </w:r>
      <w:r>
        <w:instrText xml:space="preserve">HYPERLINK \l "_Toc165904313"</w:instrText>
      </w:r>
      <w:r>
        <w:rPr>
          <w:rStyle w:val="983"/>
        </w:rPr>
        <w:instrText xml:space="preserve"> </w:instrText>
      </w:r>
      <w:r>
        <w:rPr>
          <w:rStyle w:val="983"/>
        </w:rPr>
        <w:fldChar w:fldCharType="separate"/>
      </w:r>
      <w:r>
        <w:rPr>
          <w:rStyle w:val="983"/>
        </w:rPr>
        <w:t xml:space="preserve">附件10 技术要求响应及偏离表</w:t>
      </w:r>
      <w:r>
        <w:tab/>
      </w:r>
      <w:r>
        <w:fldChar w:fldCharType="begin"/>
      </w:r>
      <w:r>
        <w:instrText xml:space="preserve"> PAGEREF _Toc165904313 \h </w:instrText>
      </w:r>
      <w:r>
        <w:fldChar w:fldCharType="separate"/>
      </w:r>
      <w:r>
        <w:rPr>
          <w:rFonts w:hint="eastAsia"/>
        </w:rPr>
        <w:t xml:space="preserve">６６</w:t>
      </w:r>
      <w:r>
        <w:fldChar w:fldCharType="end"/>
      </w:r>
      <w:r>
        <w:rPr>
          <w:rStyle w:val="983"/>
        </w:rPr>
        <w:fldChar w:fldCharType="end"/>
      </w:r>
      <w:r>
        <w:rPr>
          <w:rFonts w:ascii="等线" w:hAnsi="等线" w:eastAsia="等线" w:cs="Times New Roman"/>
          <w:b w:val="0"/>
          <w:bCs w:val="0"/>
          <w:smallCaps w:val="0"/>
          <w:sz w:val="21"/>
        </w:rPr>
      </w:r>
      <w:r/>
    </w:p>
    <w:p>
      <w:pPr>
        <w:pStyle w:val="908"/>
        <w:tabs>
          <w:tab w:val="right" w:pos="10456" w:leader="dot"/>
        </w:tabs>
        <w:rPr>
          <w:rFonts w:ascii="等线" w:hAnsi="等线" w:eastAsia="等线" w:cs="Times New Roman"/>
          <w:b w:val="0"/>
          <w:bCs w:val="0"/>
          <w:smallCaps w:val="0"/>
          <w:sz w:val="21"/>
        </w:rPr>
      </w:pPr>
      <w:r>
        <w:rPr>
          <w:rStyle w:val="983"/>
        </w:rPr>
        <w:fldChar w:fldCharType="begin"/>
      </w:r>
      <w:r>
        <w:rPr>
          <w:rStyle w:val="983"/>
        </w:rPr>
        <w:instrText xml:space="preserve"> </w:instrText>
      </w:r>
      <w:r>
        <w:instrText xml:space="preserve">HYPERLINK \l "_Toc165904314"</w:instrText>
      </w:r>
      <w:r>
        <w:rPr>
          <w:rStyle w:val="983"/>
        </w:rPr>
        <w:instrText xml:space="preserve"> </w:instrText>
      </w:r>
      <w:r>
        <w:rPr>
          <w:rStyle w:val="983"/>
        </w:rPr>
        <w:fldChar w:fldCharType="separate"/>
      </w:r>
      <w:r>
        <w:rPr>
          <w:rStyle w:val="983"/>
        </w:rPr>
        <w:t xml:space="preserve">附件11 商务要求响应及偏离表</w:t>
      </w:r>
      <w:r>
        <w:tab/>
      </w:r>
      <w:r>
        <w:fldChar w:fldCharType="begin"/>
      </w:r>
      <w:r>
        <w:instrText xml:space="preserve"> PAGEREF _Toc165904314 \h </w:instrText>
      </w:r>
      <w:r>
        <w:fldChar w:fldCharType="separate"/>
      </w:r>
      <w:r>
        <w:rPr>
          <w:rFonts w:hint="eastAsia"/>
        </w:rPr>
        <w:t xml:space="preserve">６７</w:t>
      </w:r>
      <w:r>
        <w:fldChar w:fldCharType="end"/>
      </w:r>
      <w:r>
        <w:rPr>
          <w:rStyle w:val="983"/>
        </w:rPr>
        <w:fldChar w:fldCharType="end"/>
      </w:r>
      <w:r>
        <w:rPr>
          <w:rFonts w:ascii="等线" w:hAnsi="等线" w:eastAsia="等线" w:cs="Times New Roman"/>
          <w:b w:val="0"/>
          <w:bCs w:val="0"/>
          <w:smallCaps w:val="0"/>
          <w:sz w:val="21"/>
        </w:rPr>
      </w:r>
      <w:r/>
    </w:p>
    <w:p>
      <w:pPr>
        <w:pStyle w:val="908"/>
        <w:tabs>
          <w:tab w:val="right" w:pos="10456" w:leader="dot"/>
        </w:tabs>
        <w:rPr>
          <w:rFonts w:ascii="等线" w:hAnsi="等线" w:eastAsia="等线" w:cs="Times New Roman"/>
          <w:b w:val="0"/>
          <w:bCs w:val="0"/>
          <w:smallCaps w:val="0"/>
          <w:sz w:val="21"/>
        </w:rPr>
      </w:pPr>
      <w:r>
        <w:rPr>
          <w:rStyle w:val="983"/>
        </w:rPr>
        <w:fldChar w:fldCharType="begin"/>
      </w:r>
      <w:r>
        <w:rPr>
          <w:rStyle w:val="983"/>
        </w:rPr>
        <w:instrText xml:space="preserve"> </w:instrText>
      </w:r>
      <w:r>
        <w:instrText xml:space="preserve">HYPERLINK \l "_Toc165904315"</w:instrText>
      </w:r>
      <w:r>
        <w:rPr>
          <w:rStyle w:val="983"/>
        </w:rPr>
        <w:instrText xml:space="preserve"> </w:instrText>
      </w:r>
      <w:r>
        <w:rPr>
          <w:rStyle w:val="983"/>
        </w:rPr>
        <w:fldChar w:fldCharType="separate"/>
      </w:r>
      <w:r>
        <w:rPr>
          <w:rStyle w:val="983"/>
          <w:rFonts w:ascii="宋体" w:hAnsi="宋体"/>
        </w:rPr>
        <w:t xml:space="preserve">附件12 项目服务方案</w:t>
      </w:r>
      <w:r>
        <w:tab/>
      </w:r>
      <w:r>
        <w:fldChar w:fldCharType="begin"/>
      </w:r>
      <w:r>
        <w:instrText xml:space="preserve"> PAGEREF _Toc165904315 \h </w:instrText>
      </w:r>
      <w:r>
        <w:fldChar w:fldCharType="separate"/>
      </w:r>
      <w:r>
        <w:rPr>
          <w:rFonts w:hint="eastAsia"/>
        </w:rPr>
        <w:t xml:space="preserve">６８</w:t>
      </w:r>
      <w:r>
        <w:fldChar w:fldCharType="end"/>
      </w:r>
      <w:r>
        <w:rPr>
          <w:rStyle w:val="983"/>
        </w:rPr>
        <w:fldChar w:fldCharType="end"/>
      </w:r>
      <w:r>
        <w:rPr>
          <w:rFonts w:ascii="等线" w:hAnsi="等线" w:eastAsia="等线" w:cs="Times New Roman"/>
          <w:b w:val="0"/>
          <w:bCs w:val="0"/>
          <w:smallCaps w:val="0"/>
          <w:sz w:val="21"/>
        </w:rPr>
      </w:r>
      <w:r/>
    </w:p>
    <w:p>
      <w:pPr>
        <w:pStyle w:val="908"/>
        <w:tabs>
          <w:tab w:val="right" w:pos="10456" w:leader="dot"/>
        </w:tabs>
        <w:rPr>
          <w:rFonts w:ascii="等线" w:hAnsi="等线" w:eastAsia="等线" w:cs="Times New Roman"/>
          <w:b w:val="0"/>
          <w:bCs w:val="0"/>
          <w:smallCaps w:val="0"/>
          <w:sz w:val="21"/>
        </w:rPr>
      </w:pPr>
      <w:r>
        <w:rPr>
          <w:rStyle w:val="983"/>
        </w:rPr>
        <w:fldChar w:fldCharType="begin"/>
      </w:r>
      <w:r>
        <w:rPr>
          <w:rStyle w:val="983"/>
        </w:rPr>
        <w:instrText xml:space="preserve"> </w:instrText>
      </w:r>
      <w:r>
        <w:instrText xml:space="preserve">HYPERLINK \l "_Toc165904316"</w:instrText>
      </w:r>
      <w:r>
        <w:rPr>
          <w:rStyle w:val="983"/>
        </w:rPr>
        <w:instrText xml:space="preserve"> </w:instrText>
      </w:r>
      <w:r>
        <w:rPr>
          <w:rStyle w:val="983"/>
        </w:rPr>
        <w:fldChar w:fldCharType="separate"/>
      </w:r>
      <w:r>
        <w:rPr>
          <w:rStyle w:val="983"/>
          <w:rFonts w:ascii="宋体" w:hAnsi="宋体"/>
        </w:rPr>
        <w:t xml:space="preserve">附件13 售后服务承诺</w:t>
      </w:r>
      <w:r>
        <w:tab/>
      </w:r>
      <w:r>
        <w:fldChar w:fldCharType="begin"/>
      </w:r>
      <w:r>
        <w:instrText xml:space="preserve"> PAGEREF _Toc165904316 \h </w:instrText>
      </w:r>
      <w:r>
        <w:fldChar w:fldCharType="separate"/>
      </w:r>
      <w:r>
        <w:rPr>
          <w:rFonts w:hint="eastAsia"/>
        </w:rPr>
        <w:t xml:space="preserve">６９</w:t>
      </w:r>
      <w:r>
        <w:fldChar w:fldCharType="end"/>
      </w:r>
      <w:r>
        <w:rPr>
          <w:rStyle w:val="983"/>
        </w:rPr>
        <w:fldChar w:fldCharType="end"/>
      </w:r>
      <w:r>
        <w:rPr>
          <w:rFonts w:ascii="等线" w:hAnsi="等线" w:eastAsia="等线" w:cs="Times New Roman"/>
          <w:b w:val="0"/>
          <w:bCs w:val="0"/>
          <w:smallCaps w:val="0"/>
          <w:sz w:val="21"/>
        </w:rPr>
      </w:r>
      <w:r/>
    </w:p>
    <w:p>
      <w:pPr>
        <w:pStyle w:val="908"/>
        <w:tabs>
          <w:tab w:val="right" w:pos="10456" w:leader="dot"/>
        </w:tabs>
        <w:rPr>
          <w:rFonts w:ascii="等线" w:hAnsi="等线" w:eastAsia="等线" w:cs="Times New Roman"/>
          <w:b w:val="0"/>
          <w:bCs w:val="0"/>
          <w:smallCaps w:val="0"/>
          <w:sz w:val="21"/>
        </w:rPr>
      </w:pPr>
      <w:r>
        <w:rPr>
          <w:rStyle w:val="983"/>
        </w:rPr>
        <w:fldChar w:fldCharType="begin"/>
      </w:r>
      <w:r>
        <w:rPr>
          <w:rStyle w:val="983"/>
        </w:rPr>
        <w:instrText xml:space="preserve"> </w:instrText>
      </w:r>
      <w:r>
        <w:instrText xml:space="preserve">HYPERLINK \l "_Toc165904317"</w:instrText>
      </w:r>
      <w:r>
        <w:rPr>
          <w:rStyle w:val="983"/>
        </w:rPr>
        <w:instrText xml:space="preserve"> </w:instrText>
      </w:r>
      <w:r>
        <w:rPr>
          <w:rStyle w:val="983"/>
        </w:rPr>
        <w:fldChar w:fldCharType="separate"/>
      </w:r>
      <w:r>
        <w:rPr>
          <w:rStyle w:val="983"/>
          <w:rFonts w:ascii="宋体" w:hAnsi="宋体"/>
        </w:rPr>
        <w:t xml:space="preserve">附件14 业绩一览表</w:t>
      </w:r>
      <w:r>
        <w:tab/>
      </w:r>
      <w:r>
        <w:fldChar w:fldCharType="begin"/>
      </w:r>
      <w:r>
        <w:instrText xml:space="preserve"> PAGEREF _Toc165904317 \h </w:instrText>
      </w:r>
      <w:r>
        <w:fldChar w:fldCharType="separate"/>
      </w:r>
      <w:r>
        <w:rPr>
          <w:rFonts w:hint="eastAsia"/>
        </w:rPr>
        <w:t xml:space="preserve">７０</w:t>
      </w:r>
      <w:r>
        <w:fldChar w:fldCharType="end"/>
      </w:r>
      <w:r>
        <w:rPr>
          <w:rStyle w:val="983"/>
        </w:rPr>
        <w:fldChar w:fldCharType="end"/>
      </w:r>
      <w:r>
        <w:rPr>
          <w:rFonts w:ascii="等线" w:hAnsi="等线" w:eastAsia="等线" w:cs="Times New Roman"/>
          <w:b w:val="0"/>
          <w:bCs w:val="0"/>
          <w:smallCaps w:val="0"/>
          <w:sz w:val="21"/>
        </w:rPr>
      </w:r>
      <w:r/>
    </w:p>
    <w:p>
      <w:pPr>
        <w:pStyle w:val="908"/>
        <w:tabs>
          <w:tab w:val="right" w:pos="10456" w:leader="dot"/>
        </w:tabs>
        <w:rPr>
          <w:rFonts w:ascii="等线" w:hAnsi="等线" w:eastAsia="等线" w:cs="Times New Roman"/>
          <w:b w:val="0"/>
          <w:bCs w:val="0"/>
          <w:smallCaps w:val="0"/>
          <w:sz w:val="21"/>
        </w:rPr>
      </w:pPr>
      <w:r>
        <w:rPr>
          <w:rStyle w:val="983"/>
        </w:rPr>
        <w:fldChar w:fldCharType="begin"/>
      </w:r>
      <w:r>
        <w:rPr>
          <w:rStyle w:val="983"/>
        </w:rPr>
        <w:instrText xml:space="preserve"> </w:instrText>
      </w:r>
      <w:r>
        <w:instrText xml:space="preserve">HYPERLINK \l "_Toc165904318"</w:instrText>
      </w:r>
      <w:r>
        <w:rPr>
          <w:rStyle w:val="983"/>
        </w:rPr>
        <w:instrText xml:space="preserve"> </w:instrText>
      </w:r>
      <w:r>
        <w:rPr>
          <w:rStyle w:val="983"/>
        </w:rPr>
        <w:fldChar w:fldCharType="separate"/>
      </w:r>
      <w:r>
        <w:rPr>
          <w:rStyle w:val="983"/>
          <w:rFonts w:ascii="宋体" w:hAnsi="宋体"/>
        </w:rPr>
        <w:t xml:space="preserve">附件15 投标人其他材料</w:t>
      </w:r>
      <w:r>
        <w:tab/>
      </w:r>
      <w:r>
        <w:fldChar w:fldCharType="begin"/>
      </w:r>
      <w:r>
        <w:instrText xml:space="preserve"> PAGEREF _Toc165904318 \h </w:instrText>
      </w:r>
      <w:r>
        <w:fldChar w:fldCharType="separate"/>
      </w:r>
      <w:r>
        <w:rPr>
          <w:rFonts w:hint="eastAsia"/>
        </w:rPr>
        <w:t xml:space="preserve">７１</w:t>
      </w:r>
      <w:r>
        <w:fldChar w:fldCharType="end"/>
      </w:r>
      <w:r>
        <w:rPr>
          <w:rStyle w:val="983"/>
        </w:rPr>
        <w:fldChar w:fldCharType="end"/>
      </w:r>
      <w:r>
        <w:rPr>
          <w:rFonts w:ascii="等线" w:hAnsi="等线" w:eastAsia="等线" w:cs="Times New Roman"/>
          <w:b w:val="0"/>
          <w:bCs w:val="0"/>
          <w:smallCaps w:val="0"/>
          <w:sz w:val="21"/>
        </w:rPr>
      </w:r>
      <w:r/>
    </w:p>
    <w:p>
      <w:pPr>
        <w:pStyle w:val="908"/>
        <w:tabs>
          <w:tab w:val="right" w:pos="10456" w:leader="dot"/>
        </w:tabs>
        <w:rPr>
          <w:rStyle w:val="908"/>
          <w:rFonts w:ascii="Times New Roman" w:hAnsi="Times New Roman"/>
          <w:b w:val="0"/>
          <w:bCs w:val="0"/>
          <w:caps/>
          <w:sz w:val="24"/>
          <w:szCs w:val="24"/>
          <w:u w:val="single"/>
          <w:lang w:val="zh-CN"/>
        </w:rPr>
      </w:pPr>
      <w:r>
        <w:rPr>
          <w:rStyle w:val="908"/>
          <w:rFonts w:ascii="Times New Roman" w:hAnsi="Times New Roman"/>
          <w:b w:val="0"/>
          <w:bCs w:val="0"/>
          <w:caps/>
          <w:sz w:val="24"/>
          <w:szCs w:val="24"/>
          <w:u w:val="single"/>
          <w:lang w:val="zh-CN"/>
        </w:rPr>
        <w:fldChar w:fldCharType="end"/>
      </w:r>
      <w:r>
        <w:rPr>
          <w:rStyle w:val="908"/>
          <w:rFonts w:ascii="Times New Roman" w:hAnsi="Times New Roman"/>
          <w:b w:val="0"/>
          <w:bCs w:val="0"/>
          <w:caps/>
          <w:sz w:val="24"/>
          <w:szCs w:val="24"/>
          <w:u w:val="single"/>
          <w:lang w:val="zh-CN"/>
        </w:rPr>
      </w:r>
      <w:r/>
    </w:p>
    <w:p>
      <w:pPr>
        <w:pStyle w:val="908"/>
        <w:tabs>
          <w:tab w:val="right" w:pos="10456" w:leader="dot"/>
        </w:tabs>
        <w:rPr>
          <w:rFonts w:ascii="Times New Roman" w:hAnsi="Times New Roman"/>
          <w:sz w:val="24"/>
          <w:szCs w:val="24"/>
          <w:lang w:val="zh-CN"/>
        </w:rPr>
      </w:pPr>
      <w:r>
        <w:rPr>
          <w:rStyle w:val="908"/>
          <w:rFonts w:ascii="Times New Roman" w:hAnsi="Times New Roman"/>
          <w:b w:val="0"/>
          <w:bCs w:val="0"/>
          <w:caps/>
          <w:sz w:val="24"/>
          <w:szCs w:val="24"/>
          <w:u w:val="single"/>
          <w:lang w:val="zh-CN"/>
        </w:rPr>
        <w:br w:type="page" w:clear="all"/>
      </w:r>
      <w:r>
        <w:rPr>
          <w:rFonts w:ascii="Times New Roman" w:hAnsi="Times New Roman"/>
          <w:sz w:val="24"/>
          <w:szCs w:val="24"/>
          <w:lang w:val="zh-CN"/>
        </w:rPr>
      </w:r>
      <w:r/>
    </w:p>
    <w:p>
      <w:pPr>
        <w:pStyle w:val="887"/>
        <w:jc w:val="center"/>
        <w:keepNext/>
        <w:rPr>
          <w:rFonts w:hint="eastAsia" w:ascii="黑体" w:eastAsia="黑体"/>
          <w:bCs/>
          <w:color w:val="000000"/>
          <w:sz w:val="44"/>
          <w:szCs w:val="44"/>
        </w:rPr>
        <w:outlineLvl w:val="0"/>
      </w:pPr>
      <w:r/>
      <w:bookmarkStart w:id="6" w:name="_Toc163508340"/>
      <w:r/>
      <w:bookmarkStart w:id="7" w:name="_Toc163508265"/>
      <w:r/>
      <w:bookmarkStart w:id="8" w:name="_Toc165904240"/>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bookmarkEnd w:id="6"/>
      <w:r/>
      <w:bookmarkEnd w:id="7"/>
      <w:r/>
      <w:bookmarkEnd w:id="8"/>
      <w:r>
        <w:rPr>
          <w:rFonts w:hint="eastAsia" w:ascii="黑体" w:eastAsia="黑体"/>
          <w:bCs/>
          <w:color w:val="000000"/>
          <w:sz w:val="44"/>
          <w:szCs w:val="44"/>
        </w:rPr>
      </w:r>
      <w:r/>
    </w:p>
    <w:p>
      <w:pPr>
        <w:pStyle w:val="887"/>
        <w:ind w:firstLine="480"/>
        <w:spacing w:line="46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887"/>
        <w:ind w:firstLine="480"/>
        <w:spacing w:line="46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辛庄中学信息化设备</w:t>
      </w:r>
      <w:r>
        <w:rPr>
          <w:rFonts w:hint="eastAsia"/>
          <w:sz w:val="24"/>
          <w:szCs w:val="24"/>
        </w:rPr>
        <w:t xml:space="preserve">招标项目的潜在投标人应在“</w:t>
      </w:r>
      <w:r>
        <w:rPr>
          <w:sz w:val="24"/>
          <w:szCs w:val="24"/>
        </w:rPr>
        <w:t xml:space="preserve">苏采云政府采购一体化平台</w:t>
      </w:r>
      <w:r>
        <w:rPr>
          <w:rFonts w:hint="eastAsia"/>
          <w:sz w:val="24"/>
          <w:szCs w:val="24"/>
        </w:rPr>
        <w:t xml:space="preserve">”</w:t>
      </w:r>
      <w:r>
        <w:rPr>
          <w:sz w:val="24"/>
          <w:szCs w:val="24"/>
        </w:rPr>
        <w:t xml:space="preserve">中参与项目</w:t>
      </w:r>
      <w:r>
        <w:rPr>
          <w:rFonts w:hint="eastAsia"/>
          <w:sz w:val="24"/>
          <w:szCs w:val="24"/>
        </w:rPr>
        <w:t xml:space="preserve">获取招标文件，并于</w:t>
      </w:r>
      <w:r>
        <w:rPr>
          <w:sz w:val="24"/>
          <w:szCs w:val="21"/>
          <w:u w:val="single"/>
        </w:rPr>
        <w:t xml:space="preserve">2024年</w:t>
      </w:r>
      <w:r>
        <w:rPr>
          <w:rFonts w:hint="eastAsia"/>
          <w:sz w:val="24"/>
          <w:szCs w:val="21"/>
          <w:u w:val="single"/>
        </w:rPr>
        <w:t xml:space="preserve">0</w:t>
      </w:r>
      <w:r>
        <w:rPr>
          <w:sz w:val="24"/>
          <w:szCs w:val="21"/>
          <w:u w:val="single"/>
        </w:rPr>
        <w:t xml:space="preserve">5</w:t>
      </w:r>
      <w:r>
        <w:rPr>
          <w:sz w:val="24"/>
          <w:szCs w:val="21"/>
          <w:u w:val="single"/>
        </w:rPr>
        <w:t xml:space="preserve">月</w:t>
      </w:r>
      <w:r>
        <w:rPr>
          <w:rFonts w:hint="eastAsia"/>
          <w:sz w:val="24"/>
          <w:szCs w:val="21"/>
          <w:u w:val="single"/>
        </w:rPr>
        <w:t xml:space="preserve">2</w:t>
      </w:r>
      <w:r>
        <w:rPr>
          <w:sz w:val="24"/>
          <w:szCs w:val="21"/>
          <w:u w:val="single"/>
        </w:rPr>
        <w:t xml:space="preserve">8</w:t>
      </w:r>
      <w:r>
        <w:rPr>
          <w:sz w:val="24"/>
          <w:szCs w:val="21"/>
          <w:u w:val="single"/>
        </w:rPr>
        <w:t xml:space="preserve">日</w:t>
      </w:r>
      <w:r>
        <w:rPr>
          <w:rFonts w:hint="eastAsia"/>
          <w:sz w:val="24"/>
          <w:szCs w:val="21"/>
          <w:u w:val="single"/>
        </w:rPr>
        <w:t xml:space="preserve">13：30</w:t>
      </w:r>
      <w:r>
        <w:rPr>
          <w:rFonts w:hint="eastAsia" w:hAnsi="宋体"/>
          <w:sz w:val="24"/>
          <w:szCs w:val="21"/>
        </w:rPr>
        <w:t xml:space="preserve">前按规定提交投标</w:t>
      </w:r>
      <w:r>
        <w:rPr>
          <w:rFonts w:hAnsi="宋体"/>
          <w:sz w:val="24"/>
          <w:szCs w:val="21"/>
        </w:rPr>
        <w:t xml:space="preserve">文件</w:t>
      </w:r>
      <w:r>
        <w:rPr>
          <w:rFonts w:hint="eastAsia" w:hAnsi="宋体"/>
          <w:sz w:val="24"/>
          <w:szCs w:val="21"/>
        </w:rPr>
        <w:t xml:space="preserve">。</w:t>
      </w:r>
      <w:r>
        <w:rPr>
          <w:rFonts w:ascii="宋体" w:hAnsi="宋体"/>
          <w:color w:val="000000"/>
          <w:sz w:val="24"/>
          <w:szCs w:val="24"/>
        </w:rPr>
      </w:r>
      <w:r/>
    </w:p>
    <w:p>
      <w:pPr>
        <w:pStyle w:val="887"/>
        <w:keepLines/>
        <w:keepNext/>
        <w:spacing w:before="145" w:after="145" w:line="460" w:lineRule="exact"/>
        <w:rPr>
          <w:b/>
          <w:bCs/>
          <w:color w:val="000000"/>
          <w:sz w:val="24"/>
          <w:szCs w:val="24"/>
        </w:rPr>
        <w:outlineLvl w:val="1"/>
      </w:pPr>
      <w:r/>
      <w:bookmarkStart w:id="9" w:name="_Toc35393790"/>
      <w:r/>
      <w:bookmarkStart w:id="10" w:name="_Toc35393621"/>
      <w:r/>
      <w:bookmarkStart w:id="11" w:name="_Toc28359002"/>
      <w:r/>
      <w:bookmarkStart w:id="12" w:name="_Toc163508266"/>
      <w:r/>
      <w:bookmarkStart w:id="13" w:name="_Toc28359079"/>
      <w:r/>
      <w:bookmarkStart w:id="14" w:name="_Toc163508341"/>
      <w:r/>
      <w:bookmarkStart w:id="15" w:name="_Toc38985263"/>
      <w:r/>
      <w:bookmarkStart w:id="16" w:name="_Hlk24379207"/>
      <w:r/>
      <w:bookmarkStart w:id="17" w:name="_Toc165904241"/>
      <w:r>
        <w:rPr>
          <w:b/>
          <w:bCs/>
          <w:color w:val="000000"/>
          <w:sz w:val="24"/>
          <w:szCs w:val="24"/>
        </w:rPr>
        <w:t xml:space="preserve">一、项目基本情况</w:t>
      </w:r>
      <w:bookmarkEnd w:id="9"/>
      <w:r/>
      <w:bookmarkEnd w:id="10"/>
      <w:r/>
      <w:bookmarkEnd w:id="11"/>
      <w:r/>
      <w:bookmarkEnd w:id="12"/>
      <w:r/>
      <w:bookmarkEnd w:id="13"/>
      <w:r/>
      <w:bookmarkEnd w:id="14"/>
      <w:r/>
      <w:bookmarkEnd w:id="15"/>
      <w:r/>
      <w:bookmarkEnd w:id="17"/>
      <w:r>
        <w:rPr>
          <w:b/>
          <w:bCs/>
          <w:color w:val="000000"/>
          <w:sz w:val="24"/>
          <w:szCs w:val="24"/>
        </w:rPr>
      </w:r>
      <w:r/>
    </w:p>
    <w:p>
      <w:pPr>
        <w:pStyle w:val="887"/>
        <w:ind w:firstLine="480"/>
        <w:spacing w:line="460" w:lineRule="exact"/>
        <w:rPr>
          <w:rFonts w:hint="eastAsia"/>
          <w:color w:val="000000"/>
          <w:sz w:val="24"/>
          <w:szCs w:val="24"/>
        </w:rPr>
      </w:pPr>
      <w:r>
        <w:rPr>
          <w:color w:val="000000"/>
          <w:sz w:val="24"/>
          <w:szCs w:val="24"/>
        </w:rPr>
        <w:t xml:space="preserve">1、项目编号：</w:t>
      </w:r>
      <w:r>
        <w:rPr>
          <w:color w:val="000000"/>
          <w:sz w:val="24"/>
          <w:szCs w:val="24"/>
        </w:rPr>
        <w:t xml:space="preserve">JSZC-320581-SZJZ-G2024-0019</w:t>
      </w:r>
      <w:r>
        <w:rPr>
          <w:rFonts w:hint="eastAsia"/>
          <w:color w:val="000000"/>
          <w:sz w:val="24"/>
          <w:szCs w:val="24"/>
        </w:rPr>
      </w:r>
      <w:r/>
    </w:p>
    <w:p>
      <w:pPr>
        <w:pStyle w:val="887"/>
        <w:ind w:firstLine="480"/>
        <w:spacing w:line="460" w:lineRule="exact"/>
        <w:rPr>
          <w:color w:val="000000"/>
          <w:sz w:val="24"/>
          <w:szCs w:val="24"/>
        </w:rPr>
      </w:pPr>
      <w:r>
        <w:rPr>
          <w:color w:val="000000"/>
          <w:sz w:val="24"/>
          <w:szCs w:val="24"/>
        </w:rPr>
        <w:t xml:space="preserve">2、项目名称：辛庄中学信息化设备</w:t>
      </w:r>
      <w:r/>
    </w:p>
    <w:p>
      <w:pPr>
        <w:pStyle w:val="887"/>
        <w:ind w:firstLine="480"/>
        <w:spacing w:line="460" w:lineRule="exact"/>
        <w:rPr>
          <w:color w:val="000000"/>
          <w:sz w:val="24"/>
          <w:szCs w:val="24"/>
        </w:rPr>
      </w:pPr>
      <w:r>
        <w:rPr>
          <w:color w:val="000000"/>
          <w:sz w:val="24"/>
          <w:szCs w:val="24"/>
        </w:rPr>
        <w:t xml:space="preserve">3、采购方式：公开招标</w:t>
      </w:r>
      <w:r/>
    </w:p>
    <w:p>
      <w:pPr>
        <w:pStyle w:val="887"/>
        <w:ind w:firstLine="480"/>
        <w:spacing w:line="460" w:lineRule="exact"/>
        <w:rPr>
          <w:color w:val="000000"/>
          <w:sz w:val="24"/>
          <w:szCs w:val="24"/>
        </w:rPr>
      </w:pPr>
      <w:r/>
      <w:bookmarkEnd w:id="16"/>
      <w:r>
        <w:rPr>
          <w:color w:val="000000"/>
          <w:sz w:val="24"/>
          <w:szCs w:val="24"/>
        </w:rPr>
        <w:t xml:space="preserve">4、预算金额：人民币</w:t>
      </w:r>
      <w:r>
        <w:rPr>
          <w:rFonts w:hint="eastAsia"/>
          <w:color w:val="000000"/>
          <w:sz w:val="24"/>
          <w:szCs w:val="24"/>
        </w:rPr>
        <w:t xml:space="preserve">720000</w:t>
      </w:r>
      <w:r>
        <w:rPr>
          <w:color w:val="000000"/>
          <w:sz w:val="24"/>
          <w:szCs w:val="24"/>
        </w:rPr>
        <w:t xml:space="preserve">.00元</w:t>
      </w:r>
      <w:r/>
    </w:p>
    <w:p>
      <w:pPr>
        <w:pStyle w:val="887"/>
        <w:ind w:firstLine="480"/>
        <w:spacing w:line="460" w:lineRule="exact"/>
        <w:rPr>
          <w:color w:val="000000"/>
          <w:sz w:val="24"/>
          <w:szCs w:val="24"/>
        </w:rPr>
      </w:pPr>
      <w:r>
        <w:rPr>
          <w:color w:val="000000"/>
          <w:sz w:val="24"/>
          <w:szCs w:val="24"/>
        </w:rPr>
        <w:t xml:space="preserve">5、采购需求概况：</w:t>
      </w:r>
      <w:r>
        <w:rPr>
          <w:rFonts w:hint="eastAsia"/>
          <w:sz w:val="24"/>
          <w:szCs w:val="24"/>
        </w:rPr>
        <w:t xml:space="preserve">常熟市辛庄镇人民政府所需的辛庄中学信息化设备。</w:t>
      </w:r>
      <w:r>
        <w:rPr>
          <w:color w:val="000000"/>
          <w:sz w:val="24"/>
          <w:szCs w:val="24"/>
        </w:rPr>
      </w:r>
      <w:r/>
    </w:p>
    <w:p>
      <w:pPr>
        <w:pStyle w:val="887"/>
        <w:ind w:firstLine="480"/>
        <w:spacing w:line="460" w:lineRule="exact"/>
        <w:rPr>
          <w:color w:val="000000"/>
          <w:sz w:val="24"/>
          <w:szCs w:val="24"/>
        </w:rPr>
      </w:pPr>
      <w:r>
        <w:rPr>
          <w:color w:val="000000"/>
          <w:sz w:val="24"/>
          <w:szCs w:val="24"/>
        </w:rPr>
        <w:t xml:space="preserve">6、合同履行期限：</w:t>
      </w:r>
      <w:r>
        <w:rPr>
          <w:rFonts w:hint="eastAsia"/>
          <w:color w:val="000000"/>
          <w:sz w:val="24"/>
          <w:szCs w:val="24"/>
        </w:rPr>
        <w:t xml:space="preserve">自接到采购人通知之日起30日历天内完成供货、安装、调试。</w:t>
      </w:r>
      <w:r>
        <w:rPr>
          <w:color w:val="000000"/>
          <w:sz w:val="24"/>
          <w:szCs w:val="24"/>
        </w:rPr>
      </w:r>
      <w:r/>
    </w:p>
    <w:p>
      <w:pPr>
        <w:pStyle w:val="887"/>
        <w:ind w:firstLine="480"/>
        <w:spacing w:line="460" w:lineRule="exact"/>
        <w:rPr>
          <w:color w:val="000000"/>
          <w:sz w:val="24"/>
          <w:szCs w:val="24"/>
        </w:rPr>
      </w:pPr>
      <w:r>
        <w:rPr>
          <w:color w:val="000000"/>
          <w:sz w:val="24"/>
          <w:szCs w:val="24"/>
        </w:rPr>
        <w:t xml:space="preserve">7、本项目不接受联合体投标。</w:t>
      </w:r>
      <w:r/>
    </w:p>
    <w:p>
      <w:pPr>
        <w:pStyle w:val="887"/>
        <w:keepLines/>
        <w:keepNext/>
        <w:spacing w:before="145" w:after="145" w:line="460" w:lineRule="exact"/>
        <w:rPr>
          <w:b/>
          <w:bCs/>
          <w:color w:val="000000"/>
          <w:sz w:val="24"/>
          <w:szCs w:val="24"/>
        </w:rPr>
        <w:outlineLvl w:val="1"/>
      </w:pPr>
      <w:r/>
      <w:bookmarkStart w:id="18" w:name="_Toc163508267"/>
      <w:r/>
      <w:bookmarkStart w:id="19" w:name="_Toc28359003"/>
      <w:r/>
      <w:bookmarkStart w:id="20" w:name="_Toc28359080"/>
      <w:r/>
      <w:bookmarkStart w:id="21" w:name="_Toc38985264"/>
      <w:r/>
      <w:bookmarkStart w:id="22" w:name="_Toc35393791"/>
      <w:r/>
      <w:bookmarkStart w:id="23" w:name="_Toc163508342"/>
      <w:r/>
      <w:bookmarkStart w:id="24" w:name="_Toc35393622"/>
      <w:r/>
      <w:bookmarkStart w:id="25" w:name="_Toc165904242"/>
      <w:r>
        <w:rPr>
          <w:rFonts w:hint="eastAsia"/>
          <w:b/>
          <w:bCs/>
          <w:color w:val="000000"/>
          <w:sz w:val="24"/>
          <w:szCs w:val="24"/>
        </w:rPr>
        <w:t xml:space="preserve">二、申请人的资格要求</w:t>
      </w:r>
      <w:bookmarkEnd w:id="18"/>
      <w:r/>
      <w:bookmarkEnd w:id="19"/>
      <w:r/>
      <w:bookmarkEnd w:id="20"/>
      <w:r/>
      <w:bookmarkEnd w:id="21"/>
      <w:r/>
      <w:bookmarkEnd w:id="22"/>
      <w:r/>
      <w:bookmarkEnd w:id="23"/>
      <w:r/>
      <w:bookmarkEnd w:id="24"/>
      <w:r/>
      <w:bookmarkEnd w:id="25"/>
      <w:r>
        <w:rPr>
          <w:b/>
          <w:bCs/>
          <w:color w:val="000000"/>
          <w:sz w:val="24"/>
          <w:szCs w:val="24"/>
        </w:rPr>
      </w:r>
      <w:r/>
    </w:p>
    <w:p>
      <w:pPr>
        <w:pStyle w:val="887"/>
        <w:ind w:firstLine="480"/>
        <w:spacing w:line="460" w:lineRule="exact"/>
        <w:rPr>
          <w:color w:val="000000"/>
          <w:sz w:val="24"/>
          <w:szCs w:val="24"/>
        </w:rPr>
      </w:pPr>
      <w:r/>
      <w:bookmarkStart w:id="26" w:name="_Toc28359081"/>
      <w:r/>
      <w:bookmarkStart w:id="27" w:name="_Toc28359004"/>
      <w:r/>
      <w:bookmarkStart w:id="28" w:name="_Toc35393623"/>
      <w:r/>
      <w:bookmarkStart w:id="29" w:name="_Toc35393792"/>
      <w:r/>
      <w:bookmarkStart w:id="30" w:name="_Toc38985265"/>
      <w:r>
        <w:rPr>
          <w:color w:val="000000"/>
          <w:sz w:val="24"/>
          <w:szCs w:val="24"/>
        </w:rPr>
        <w:t xml:space="preserve">1、</w:t>
      </w:r>
      <w:r>
        <w:rPr>
          <w:sz w:val="24"/>
          <w:szCs w:val="24"/>
        </w:rPr>
        <w:t xml:space="preserve">满足《中华人民共和国政府采购法》第二十二条规定</w:t>
      </w:r>
      <w:r>
        <w:rPr>
          <w:rFonts w:hint="eastAsia"/>
          <w:sz w:val="24"/>
          <w:szCs w:val="24"/>
        </w:rPr>
        <w:t xml:space="preserve">；</w:t>
      </w:r>
      <w:r>
        <w:rPr>
          <w:color w:val="000000"/>
          <w:sz w:val="24"/>
          <w:szCs w:val="24"/>
        </w:rPr>
      </w:r>
      <w:r/>
    </w:p>
    <w:p>
      <w:pPr>
        <w:pStyle w:val="887"/>
        <w:ind w:firstLine="480"/>
        <w:spacing w:line="460" w:lineRule="exact"/>
        <w:rPr>
          <w:color w:val="000000"/>
          <w:sz w:val="24"/>
          <w:szCs w:val="24"/>
        </w:rPr>
      </w:pPr>
      <w:r>
        <w:rPr>
          <w:color w:val="000000"/>
          <w:sz w:val="24"/>
          <w:szCs w:val="24"/>
        </w:rPr>
        <w:t xml:space="preserve">2、落实政府采购政策需满足的资格要求：本项目专门面向中小企业采购，所属行业为</w:t>
      </w:r>
      <w:r>
        <w:rPr>
          <w:rFonts w:hint="eastAsia"/>
          <w:color w:val="000000"/>
          <w:sz w:val="24"/>
          <w:szCs w:val="24"/>
        </w:rPr>
        <w:t xml:space="preserve">工业</w:t>
      </w:r>
      <w:r>
        <w:rPr>
          <w:color w:val="000000"/>
          <w:sz w:val="24"/>
          <w:szCs w:val="24"/>
        </w:rPr>
        <w:t xml:space="preserve">，投标时须提供《中小企业声明函》</w:t>
      </w:r>
      <w:r>
        <w:rPr>
          <w:rFonts w:hint="eastAsia"/>
          <w:color w:val="000000"/>
          <w:sz w:val="24"/>
          <w:szCs w:val="24"/>
        </w:rPr>
        <w:t xml:space="preserve">（</w:t>
      </w:r>
      <w:r>
        <w:rPr>
          <w:color w:val="000000"/>
          <w:sz w:val="24"/>
          <w:szCs w:val="24"/>
        </w:rPr>
        <w:t xml:space="preserve">注：对残疾人福利性单位、监狱企业视同小型、微型企业，但须按要求提供有关声明函或证明文件</w:t>
      </w:r>
      <w:r>
        <w:rPr>
          <w:rFonts w:hint="eastAsia"/>
          <w:color w:val="000000"/>
          <w:sz w:val="24"/>
          <w:szCs w:val="24"/>
        </w:rPr>
        <w:t xml:space="preserve">）；</w:t>
      </w:r>
      <w:r>
        <w:rPr>
          <w:color w:val="000000"/>
          <w:sz w:val="24"/>
          <w:szCs w:val="24"/>
        </w:rPr>
      </w:r>
      <w:r/>
    </w:p>
    <w:p>
      <w:pPr>
        <w:pStyle w:val="887"/>
        <w:ind w:firstLine="480"/>
        <w:spacing w:line="460" w:lineRule="exact"/>
        <w:rPr>
          <w:sz w:val="24"/>
          <w:szCs w:val="24"/>
        </w:rPr>
      </w:pPr>
      <w:r>
        <w:rPr>
          <w:sz w:val="24"/>
          <w:szCs w:val="24"/>
        </w:rPr>
        <w:t xml:space="preserve">3、本项目的特定资格要求：无</w:t>
      </w:r>
      <w:r>
        <w:rPr>
          <w:rFonts w:hint="eastAsia"/>
          <w:sz w:val="24"/>
          <w:szCs w:val="24"/>
        </w:rPr>
        <w:t xml:space="preserve">；</w:t>
      </w:r>
      <w:r>
        <w:rPr>
          <w:sz w:val="24"/>
          <w:szCs w:val="24"/>
        </w:rPr>
      </w:r>
      <w:r/>
    </w:p>
    <w:p>
      <w:pPr>
        <w:pStyle w:val="887"/>
        <w:ind w:firstLine="480"/>
        <w:spacing w:line="460" w:lineRule="exact"/>
        <w:rPr>
          <w:sz w:val="24"/>
          <w:szCs w:val="24"/>
        </w:rPr>
      </w:pPr>
      <w:r>
        <w:rPr>
          <w:sz w:val="24"/>
          <w:szCs w:val="24"/>
        </w:rPr>
        <w:t xml:space="preserve">4、其他要求：</w:t>
      </w:r>
      <w:r/>
    </w:p>
    <w:p>
      <w:pPr>
        <w:pStyle w:val="887"/>
        <w:ind w:firstLine="480"/>
        <w:spacing w:line="460" w:lineRule="exact"/>
        <w:rPr>
          <w:sz w:val="24"/>
          <w:szCs w:val="24"/>
        </w:rPr>
      </w:pPr>
      <w:r>
        <w:rPr>
          <w:sz w:val="24"/>
          <w:szCs w:val="24"/>
        </w:rPr>
        <w:t xml:space="preserve">（1）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r/>
    </w:p>
    <w:p>
      <w:pPr>
        <w:pStyle w:val="887"/>
        <w:ind w:firstLine="480"/>
        <w:spacing w:line="460" w:lineRule="exact"/>
        <w:rPr>
          <w:color w:val="000000"/>
          <w:sz w:val="24"/>
          <w:szCs w:val="24"/>
        </w:rPr>
      </w:pPr>
      <w:r>
        <w:rPr>
          <w:sz w:val="24"/>
          <w:szCs w:val="24"/>
        </w:rPr>
        <w:t xml:space="preserve">（2）单位负责人为同一人或者存在直接控股、管理关系的不同供应商，不得参加同一合同项下的政府采购活动。</w:t>
      </w:r>
      <w:r>
        <w:rPr>
          <w:color w:val="000000"/>
          <w:sz w:val="24"/>
          <w:szCs w:val="24"/>
        </w:rPr>
      </w:r>
      <w:r/>
    </w:p>
    <w:p>
      <w:pPr>
        <w:pStyle w:val="887"/>
        <w:keepLines/>
        <w:keepNext/>
        <w:spacing w:before="145" w:after="145" w:line="460" w:lineRule="exact"/>
        <w:rPr>
          <w:b/>
          <w:bCs/>
          <w:color w:val="000000"/>
          <w:sz w:val="24"/>
          <w:szCs w:val="24"/>
        </w:rPr>
        <w:outlineLvl w:val="1"/>
      </w:pPr>
      <w:r/>
      <w:bookmarkStart w:id="31" w:name="_Toc163508268"/>
      <w:r/>
      <w:bookmarkStart w:id="32" w:name="_Toc163508343"/>
      <w:r/>
      <w:bookmarkStart w:id="33" w:name="_Toc165904243"/>
      <w:r>
        <w:rPr>
          <w:rFonts w:hint="eastAsia"/>
          <w:b/>
          <w:bCs/>
          <w:color w:val="000000"/>
          <w:sz w:val="24"/>
          <w:szCs w:val="24"/>
        </w:rPr>
        <w:t xml:space="preserve">三、获取招标文件</w:t>
      </w:r>
      <w:bookmarkEnd w:id="26"/>
      <w:r/>
      <w:bookmarkEnd w:id="27"/>
      <w:r/>
      <w:bookmarkEnd w:id="28"/>
      <w:r/>
      <w:bookmarkEnd w:id="29"/>
      <w:r/>
      <w:bookmarkEnd w:id="30"/>
      <w:r/>
      <w:bookmarkEnd w:id="31"/>
      <w:r/>
      <w:bookmarkEnd w:id="32"/>
      <w:r/>
      <w:bookmarkEnd w:id="33"/>
      <w:r/>
      <w:bookmarkStart w:id="34" w:name="_Toc35393793"/>
      <w:r/>
      <w:bookmarkStart w:id="35" w:name="_Toc28359005"/>
      <w:r/>
      <w:bookmarkStart w:id="36" w:name="_Toc35393624"/>
      <w:r/>
      <w:bookmarkStart w:id="37" w:name="_Toc38985266"/>
      <w:r/>
      <w:bookmarkStart w:id="38" w:name="_Toc28359082"/>
      <w:r>
        <w:rPr>
          <w:b/>
          <w:bCs/>
          <w:color w:val="000000"/>
          <w:sz w:val="24"/>
          <w:szCs w:val="24"/>
        </w:rPr>
      </w:r>
      <w:r/>
    </w:p>
    <w:p>
      <w:pPr>
        <w:pStyle w:val="887"/>
        <w:ind w:firstLine="480"/>
        <w:spacing w:line="460" w:lineRule="exact"/>
        <w:rPr>
          <w:b/>
          <w:bCs/>
          <w:color w:val="000000"/>
          <w:sz w:val="24"/>
          <w:szCs w:val="24"/>
        </w:rPr>
      </w:pPr>
      <w:r>
        <w:rPr>
          <w:color w:val="000000"/>
          <w:sz w:val="24"/>
          <w:szCs w:val="24"/>
        </w:rPr>
        <w:t xml:space="preserve">1、</w:t>
      </w:r>
      <w:r>
        <w:rPr>
          <w:sz w:val="24"/>
          <w:szCs w:val="24"/>
        </w:rPr>
        <w:t xml:space="preserve">时间：自招标文件公告发布之日</w:t>
      </w:r>
      <w:r>
        <w:rPr>
          <w:rFonts w:hint="eastAsia"/>
          <w:sz w:val="24"/>
          <w:szCs w:val="24"/>
        </w:rPr>
        <w:t xml:space="preserve">起至2024年</w:t>
      </w:r>
      <w:r>
        <w:rPr>
          <w:sz w:val="24"/>
          <w:szCs w:val="24"/>
        </w:rPr>
        <w:t xml:space="preserve">05</w:t>
      </w:r>
      <w:r>
        <w:rPr>
          <w:rFonts w:hint="eastAsia"/>
          <w:sz w:val="24"/>
          <w:szCs w:val="24"/>
        </w:rPr>
        <w:t xml:space="preserve">月</w:t>
      </w:r>
      <w:r>
        <w:rPr>
          <w:sz w:val="24"/>
          <w:szCs w:val="24"/>
        </w:rPr>
        <w:t xml:space="preserve">13</w:t>
      </w:r>
      <w:r>
        <w:rPr>
          <w:rFonts w:hint="eastAsia"/>
          <w:sz w:val="24"/>
          <w:szCs w:val="24"/>
        </w:rPr>
        <w:t xml:space="preserve">日。</w:t>
      </w:r>
      <w:r>
        <w:rPr>
          <w:b/>
          <w:bCs/>
          <w:color w:val="000000"/>
          <w:sz w:val="24"/>
          <w:szCs w:val="24"/>
        </w:rPr>
      </w:r>
      <w:r/>
    </w:p>
    <w:p>
      <w:pPr>
        <w:pStyle w:val="887"/>
        <w:ind w:firstLine="480"/>
        <w:spacing w:line="460" w:lineRule="exact"/>
        <w:rPr>
          <w:sz w:val="24"/>
          <w:szCs w:val="24"/>
        </w:rPr>
      </w:pPr>
      <w:r>
        <w:rPr>
          <w:sz w:val="24"/>
          <w:szCs w:val="24"/>
        </w:rPr>
        <w:t xml:space="preserve">2、方式：在</w:t>
      </w:r>
      <w:r>
        <w:rPr>
          <w:rFonts w:hint="eastAsia"/>
          <w:sz w:val="24"/>
          <w:szCs w:val="24"/>
        </w:rPr>
        <w:t xml:space="preserve">“</w:t>
      </w:r>
      <w:r>
        <w:rPr>
          <w:sz w:val="24"/>
          <w:szCs w:val="21"/>
        </w:rPr>
        <w:t xml:space="preserve">苏采云政府采购一体化平台</w:t>
      </w:r>
      <w:r>
        <w:rPr>
          <w:rFonts w:hint="eastAsia"/>
          <w:sz w:val="24"/>
          <w:szCs w:val="24"/>
        </w:rPr>
        <w:t xml:space="preserve">”</w:t>
      </w:r>
      <w:r>
        <w:rPr>
          <w:sz w:val="24"/>
          <w:szCs w:val="24"/>
        </w:rPr>
        <w:t xml:space="preserve">自行免费下载招标文件。</w:t>
      </w:r>
      <w:r/>
    </w:p>
    <w:p>
      <w:pPr>
        <w:pStyle w:val="887"/>
        <w:ind w:firstLine="480"/>
        <w:spacing w:line="460" w:lineRule="exact"/>
        <w:rPr>
          <w:sz w:val="24"/>
          <w:szCs w:val="24"/>
        </w:rPr>
      </w:pPr>
      <w:r>
        <w:rPr>
          <w:sz w:val="24"/>
          <w:szCs w:val="24"/>
        </w:rPr>
        <w:t xml:space="preserve">（1）参与采购活动：供应商进入苏州市政府采购网，</w:t>
      </w:r>
      <w:r>
        <w:rPr>
          <w:color w:val="000000"/>
          <w:sz w:val="24"/>
          <w:szCs w:val="20"/>
        </w:rPr>
        <w:t xml:space="preserve">点击网站首页底部苏采云图标，</w:t>
      </w:r>
      <w:r>
        <w:rPr>
          <w:sz w:val="24"/>
          <w:szCs w:val="24"/>
        </w:rPr>
        <w:t xml:space="preserve">插入CA证书登陆</w:t>
      </w:r>
      <w:r>
        <w:rPr>
          <w:rFonts w:hint="eastAsia"/>
          <w:sz w:val="24"/>
          <w:szCs w:val="24"/>
        </w:rPr>
        <w:t xml:space="preserve">“</w:t>
      </w:r>
      <w:r>
        <w:rPr>
          <w:sz w:val="24"/>
          <w:szCs w:val="24"/>
        </w:rPr>
        <w:t xml:space="preserve">苏采云</w:t>
      </w:r>
      <w:r>
        <w:rPr>
          <w:rFonts w:hint="eastAsia"/>
          <w:sz w:val="24"/>
          <w:szCs w:val="24"/>
        </w:rPr>
        <w:t xml:space="preserve">”</w:t>
      </w:r>
      <w:r>
        <w:rPr>
          <w:sz w:val="24"/>
          <w:szCs w:val="24"/>
        </w:rPr>
        <w:t xml:space="preserve">系统后选择具体项目，点击</w:t>
      </w:r>
      <w:r>
        <w:rPr>
          <w:rFonts w:hint="eastAsia"/>
          <w:sz w:val="24"/>
          <w:szCs w:val="24"/>
        </w:rPr>
        <w:t xml:space="preserve">“</w:t>
      </w:r>
      <w:r>
        <w:rPr>
          <w:sz w:val="24"/>
          <w:szCs w:val="24"/>
        </w:rPr>
        <w:t xml:space="preserve">我要参与</w:t>
      </w:r>
      <w:r>
        <w:rPr>
          <w:rFonts w:hint="eastAsia"/>
          <w:sz w:val="24"/>
          <w:szCs w:val="24"/>
        </w:rPr>
        <w:t xml:space="preserve">”</w:t>
      </w:r>
      <w:r>
        <w:rPr>
          <w:sz w:val="24"/>
          <w:szCs w:val="24"/>
        </w:rPr>
        <w:t xml:space="preserve">并签章提交《投标供应商确认函》，提交《投标供应商确认函》日期视同为依法获取招标文件日期。对《投标供应商确认函》供应商应予打印保留。</w:t>
      </w:r>
      <w:r/>
    </w:p>
    <w:p>
      <w:pPr>
        <w:pStyle w:val="887"/>
        <w:ind w:firstLine="540"/>
        <w:spacing w:line="460" w:lineRule="exact"/>
        <w:rPr>
          <w:color w:val="000000"/>
          <w:sz w:val="24"/>
          <w:szCs w:val="24"/>
          <w:u w:val="single"/>
        </w:rPr>
      </w:pPr>
      <w:r>
        <w:rPr>
          <w:sz w:val="24"/>
          <w:szCs w:val="24"/>
        </w:rPr>
        <w:t xml:space="preserve">（2）电子投标准备：供应商在</w:t>
      </w:r>
      <w:r>
        <w:rPr>
          <w:rFonts w:hint="eastAsia"/>
          <w:sz w:val="24"/>
          <w:szCs w:val="24"/>
        </w:rPr>
        <w:t xml:space="preserve">“</w:t>
      </w:r>
      <w:r>
        <w:rPr>
          <w:sz w:val="24"/>
          <w:szCs w:val="24"/>
        </w:rPr>
        <w:t xml:space="preserve">苏采云</w:t>
      </w:r>
      <w:r>
        <w:rPr>
          <w:rFonts w:hint="eastAsia"/>
          <w:sz w:val="24"/>
          <w:szCs w:val="24"/>
        </w:rPr>
        <w:t xml:space="preserve">”</w:t>
      </w:r>
      <w:r>
        <w:rPr>
          <w:sz w:val="24"/>
          <w:szCs w:val="24"/>
        </w:rPr>
        <w:t xml:space="preserve">系统中操作成功参与项目后，必须在</w:t>
      </w:r>
      <w:r>
        <w:rPr>
          <w:rFonts w:hint="eastAsia"/>
          <w:sz w:val="24"/>
          <w:szCs w:val="24"/>
        </w:rPr>
        <w:t xml:space="preserve">“</w:t>
      </w:r>
      <w:r>
        <w:rPr>
          <w:sz w:val="24"/>
          <w:szCs w:val="24"/>
        </w:rPr>
        <w:t xml:space="preserve">已参与项目</w:t>
      </w:r>
      <w:r>
        <w:rPr>
          <w:rFonts w:hint="eastAsia"/>
          <w:sz w:val="24"/>
          <w:szCs w:val="24"/>
        </w:rPr>
        <w:t xml:space="preserve">”</w:t>
      </w:r>
      <w:r>
        <w:rPr>
          <w:sz w:val="24"/>
          <w:szCs w:val="24"/>
        </w:rPr>
        <w:t xml:space="preserve">界面中下载电子招标文件（后缀名为</w:t>
      </w:r>
      <w:r>
        <w:rPr>
          <w:rFonts w:hint="eastAsia"/>
          <w:sz w:val="24"/>
          <w:szCs w:val="24"/>
        </w:rPr>
        <w:t xml:space="preserve">“</w:t>
      </w:r>
      <w:r>
        <w:rPr>
          <w:sz w:val="24"/>
          <w:szCs w:val="24"/>
        </w:rPr>
        <w:t xml:space="preserve">.kedt</w:t>
      </w:r>
      <w:r>
        <w:rPr>
          <w:rFonts w:hint="eastAsia"/>
          <w:sz w:val="24"/>
          <w:szCs w:val="24"/>
        </w:rPr>
        <w:t xml:space="preserve">”</w:t>
      </w:r>
      <w:r>
        <w:rPr>
          <w:sz w:val="24"/>
          <w:szCs w:val="24"/>
        </w:rPr>
        <w:t xml:space="preserve">）并导入政府采购客户端工具后方可进行电子投标文件的制作和提交（具体详见《苏采云系统供应商操作手册》，网址链接https://czju.suzhou.gov.cn/zfcg/html/content/20231220161910031.shtml）。</w:t>
      </w:r>
      <w:r>
        <w:rPr>
          <w:color w:val="000000"/>
          <w:sz w:val="24"/>
          <w:szCs w:val="24"/>
          <w:u w:val="single"/>
        </w:rPr>
      </w:r>
      <w:r/>
    </w:p>
    <w:p>
      <w:pPr>
        <w:pStyle w:val="887"/>
        <w:keepLines/>
        <w:keepNext/>
        <w:spacing w:before="145" w:after="145" w:line="460" w:lineRule="exact"/>
        <w:rPr>
          <w:b/>
          <w:bCs/>
          <w:color w:val="000000"/>
          <w:sz w:val="24"/>
          <w:szCs w:val="24"/>
        </w:rPr>
        <w:outlineLvl w:val="1"/>
      </w:pPr>
      <w:r/>
      <w:bookmarkStart w:id="39" w:name="_Toc163508269"/>
      <w:r/>
      <w:bookmarkStart w:id="40" w:name="_Toc163508344"/>
      <w:r/>
      <w:bookmarkStart w:id="41" w:name="_Toc165904244"/>
      <w:r>
        <w:rPr>
          <w:rFonts w:hint="eastAsia"/>
          <w:b/>
          <w:bCs/>
          <w:color w:val="000000"/>
          <w:sz w:val="24"/>
          <w:szCs w:val="24"/>
        </w:rPr>
        <w:t xml:space="preserve">四、</w:t>
      </w:r>
      <w:bookmarkEnd w:id="34"/>
      <w:r/>
      <w:bookmarkEnd w:id="35"/>
      <w:r/>
      <w:bookmarkEnd w:id="36"/>
      <w:r/>
      <w:bookmarkEnd w:id="37"/>
      <w:r/>
      <w:bookmarkEnd w:id="38"/>
      <w:r>
        <w:rPr>
          <w:rFonts w:hint="eastAsia"/>
          <w:b/>
          <w:bCs/>
          <w:color w:val="000000"/>
          <w:sz w:val="24"/>
          <w:szCs w:val="24"/>
        </w:rPr>
        <w:t xml:space="preserve">提交投标文件截止时间、开标</w:t>
      </w:r>
      <w:r>
        <w:rPr>
          <w:b/>
          <w:bCs/>
          <w:color w:val="000000"/>
          <w:sz w:val="24"/>
          <w:szCs w:val="24"/>
        </w:rPr>
        <w:t xml:space="preserve">时间和地点</w:t>
      </w:r>
      <w:bookmarkEnd w:id="39"/>
      <w:r/>
      <w:bookmarkEnd w:id="40"/>
      <w:r/>
      <w:bookmarkEnd w:id="41"/>
      <w:r>
        <w:rPr>
          <w:b/>
          <w:bCs/>
          <w:color w:val="000000"/>
          <w:sz w:val="24"/>
          <w:szCs w:val="24"/>
        </w:rPr>
      </w:r>
      <w:r/>
    </w:p>
    <w:p>
      <w:pPr>
        <w:pStyle w:val="887"/>
        <w:ind w:firstLine="480"/>
        <w:spacing w:line="460" w:lineRule="exact"/>
        <w:rPr>
          <w:rFonts w:hint="eastAsia"/>
          <w:sz w:val="24"/>
          <w:szCs w:val="24"/>
        </w:rPr>
      </w:pPr>
      <w:r>
        <w:rPr>
          <w:sz w:val="24"/>
          <w:szCs w:val="24"/>
        </w:rPr>
        <w:t xml:space="preserve">1</w:t>
      </w:r>
      <w:r>
        <w:rPr>
          <w:rFonts w:hint="eastAsia"/>
          <w:sz w:val="24"/>
          <w:szCs w:val="24"/>
        </w:rPr>
        <w:t xml:space="preserve">、投标截止时间、开标时间：2024年</w:t>
      </w:r>
      <w:r>
        <w:rPr>
          <w:sz w:val="24"/>
          <w:szCs w:val="24"/>
        </w:rPr>
        <w:t xml:space="preserve">05</w:t>
      </w:r>
      <w:r>
        <w:rPr>
          <w:rFonts w:hint="eastAsia"/>
          <w:sz w:val="24"/>
          <w:szCs w:val="24"/>
        </w:rPr>
        <w:t xml:space="preserve">月</w:t>
      </w:r>
      <w:r>
        <w:rPr>
          <w:sz w:val="24"/>
          <w:szCs w:val="24"/>
        </w:rPr>
        <w:t xml:space="preserve">28</w:t>
      </w:r>
      <w:r>
        <w:rPr>
          <w:rFonts w:hint="eastAsia"/>
          <w:sz w:val="24"/>
          <w:szCs w:val="24"/>
        </w:rPr>
        <w:t xml:space="preserve">日13：30</w:t>
      </w:r>
      <w:r/>
    </w:p>
    <w:p>
      <w:pPr>
        <w:pStyle w:val="887"/>
        <w:ind w:firstLine="480"/>
        <w:spacing w:line="460" w:lineRule="exact"/>
        <w:rPr>
          <w:sz w:val="24"/>
          <w:szCs w:val="24"/>
        </w:rPr>
      </w:pPr>
      <w:r>
        <w:rPr>
          <w:sz w:val="24"/>
          <w:szCs w:val="24"/>
        </w:rPr>
        <w:t xml:space="preserve">2、</w:t>
      </w:r>
      <w:r>
        <w:rPr>
          <w:rFonts w:hint="eastAsia"/>
          <w:sz w:val="24"/>
          <w:szCs w:val="24"/>
        </w:rPr>
        <w:t xml:space="preserve">开标</w:t>
      </w:r>
      <w:r>
        <w:rPr>
          <w:sz w:val="24"/>
          <w:szCs w:val="24"/>
        </w:rPr>
        <w:t xml:space="preserve">地点：</w:t>
      </w:r>
      <w:r>
        <w:rPr>
          <w:rFonts w:hint="eastAsia"/>
          <w:sz w:val="24"/>
          <w:szCs w:val="24"/>
        </w:rPr>
        <w:t xml:space="preserve">苏采云系统网上开标大厅</w:t>
      </w:r>
      <w:r>
        <w:rPr>
          <w:sz w:val="24"/>
          <w:szCs w:val="24"/>
        </w:rPr>
      </w:r>
      <w:r/>
    </w:p>
    <w:p>
      <w:pPr>
        <w:pStyle w:val="887"/>
        <w:ind w:firstLine="480"/>
        <w:spacing w:line="460" w:lineRule="exact"/>
        <w:rPr>
          <w:rFonts w:hint="eastAsia"/>
          <w:sz w:val="24"/>
          <w:szCs w:val="24"/>
        </w:rPr>
      </w:pPr>
      <w:r>
        <w:rPr>
          <w:sz w:val="24"/>
          <w:szCs w:val="24"/>
        </w:rPr>
        <w:t xml:space="preserve">3</w:t>
      </w:r>
      <w:r>
        <w:rPr>
          <w:rFonts w:hint="eastAsia"/>
          <w:sz w:val="24"/>
          <w:szCs w:val="24"/>
        </w:rPr>
        <w:t xml:space="preserve">、本项目采用电子化采购形式，供应商应当按照《苏采云系统供应商操作手册》规定，须在投标截止时间前制作并上传电子投标文件至“苏采云”系统，否则视为放弃参加该采购项目。</w:t>
      </w:r>
      <w:r/>
    </w:p>
    <w:p>
      <w:pPr>
        <w:pStyle w:val="887"/>
        <w:ind w:firstLine="480"/>
        <w:spacing w:line="460" w:lineRule="exact"/>
        <w:rPr>
          <w:rFonts w:hint="eastAsia" w:ascii="宋体" w:hAnsi="宋体"/>
          <w:bCs/>
          <w:color w:val="000000"/>
          <w:sz w:val="24"/>
          <w:szCs w:val="24"/>
          <w:u w:val="single"/>
        </w:rPr>
      </w:pPr>
      <w:r>
        <w:rPr>
          <w:sz w:val="24"/>
          <w:szCs w:val="24"/>
        </w:rPr>
        <w:t xml:space="preserve">4</w:t>
      </w:r>
      <w:r>
        <w:rPr>
          <w:rFonts w:hint="eastAsia"/>
          <w:sz w:val="24"/>
          <w:szCs w:val="24"/>
        </w:rPr>
        <w:t xml:space="preserve">、</w:t>
      </w:r>
      <w:r>
        <w:rPr>
          <w:sz w:val="24"/>
          <w:szCs w:val="24"/>
        </w:rPr>
        <w:t xml:space="preserve">本项目采用不见面开标，</w:t>
      </w:r>
      <w:r>
        <w:rPr>
          <w:rFonts w:hint="eastAsia"/>
          <w:sz w:val="24"/>
          <w:szCs w:val="24"/>
        </w:rPr>
        <w:t xml:space="preserve">供应商登录“苏采云”系统在平台首页点击“开标大厅”，进入江苏省政府采购一体化不见面开标（采购）大厅，选择对应项目，并按系统提示完成开标流程。</w:t>
      </w:r>
      <w:r>
        <w:rPr>
          <w:rFonts w:hint="eastAsia" w:ascii="宋体" w:hAnsi="宋体"/>
          <w:bCs/>
          <w:color w:val="000000"/>
          <w:sz w:val="24"/>
          <w:szCs w:val="24"/>
          <w:u w:val="single"/>
        </w:rPr>
      </w:r>
      <w:r/>
    </w:p>
    <w:p>
      <w:pPr>
        <w:pStyle w:val="887"/>
        <w:keepLines/>
        <w:keepNext/>
        <w:spacing w:before="145" w:after="145" w:line="460" w:lineRule="exact"/>
        <w:rPr>
          <w:b/>
          <w:bCs/>
          <w:color w:val="000000"/>
          <w:sz w:val="24"/>
          <w:szCs w:val="24"/>
        </w:rPr>
        <w:outlineLvl w:val="1"/>
      </w:pPr>
      <w:r/>
      <w:bookmarkStart w:id="42" w:name="_Toc35393625"/>
      <w:r/>
      <w:bookmarkStart w:id="43" w:name="_Toc38985267"/>
      <w:r/>
      <w:bookmarkStart w:id="44" w:name="_Toc28359084"/>
      <w:r/>
      <w:bookmarkStart w:id="45" w:name="_Toc28359007"/>
      <w:r/>
      <w:bookmarkStart w:id="46" w:name="_Toc163508270"/>
      <w:r/>
      <w:bookmarkStart w:id="47" w:name="_Toc163508345"/>
      <w:r/>
      <w:bookmarkStart w:id="48" w:name="_Toc35393794"/>
      <w:r/>
      <w:bookmarkStart w:id="49" w:name="_Toc165904245"/>
      <w:r>
        <w:rPr>
          <w:rFonts w:hint="eastAsia"/>
          <w:b/>
          <w:bCs/>
          <w:color w:val="000000"/>
          <w:sz w:val="24"/>
          <w:szCs w:val="24"/>
        </w:rPr>
        <w:t xml:space="preserve">五、</w:t>
      </w:r>
      <w:bookmarkEnd w:id="42"/>
      <w:r/>
      <w:bookmarkEnd w:id="43"/>
      <w:r/>
      <w:bookmarkEnd w:id="44"/>
      <w:r/>
      <w:bookmarkEnd w:id="45"/>
      <w:r/>
      <w:bookmarkEnd w:id="48"/>
      <w:r>
        <w:rPr>
          <w:b/>
          <w:bCs/>
          <w:color w:val="000000"/>
          <w:sz w:val="24"/>
          <w:szCs w:val="24"/>
        </w:rPr>
        <w:t xml:space="preserve">公告</w:t>
      </w:r>
      <w:r>
        <w:rPr>
          <w:rFonts w:hint="eastAsia"/>
          <w:b/>
          <w:bCs/>
          <w:color w:val="000000"/>
          <w:sz w:val="24"/>
          <w:szCs w:val="24"/>
        </w:rPr>
        <w:t xml:space="preserve">期限</w:t>
      </w:r>
      <w:bookmarkEnd w:id="46"/>
      <w:r/>
      <w:bookmarkEnd w:id="47"/>
      <w:r/>
      <w:bookmarkEnd w:id="49"/>
      <w:r>
        <w:rPr>
          <w:b/>
          <w:bCs/>
          <w:color w:val="000000"/>
          <w:sz w:val="24"/>
          <w:szCs w:val="24"/>
        </w:rPr>
      </w:r>
      <w:r/>
    </w:p>
    <w:p>
      <w:pPr>
        <w:pStyle w:val="887"/>
        <w:ind w:firstLine="480"/>
        <w:spacing w:line="460" w:lineRule="exact"/>
        <w:rPr>
          <w:sz w:val="24"/>
          <w:szCs w:val="24"/>
        </w:rPr>
      </w:pPr>
      <w:r/>
      <w:bookmarkStart w:id="50" w:name="_Toc35393795"/>
      <w:r/>
      <w:bookmarkStart w:id="51" w:name="_Toc35393626"/>
      <w:r/>
      <w:bookmarkStart w:id="52" w:name="_Toc38985268"/>
      <w:r>
        <w:rPr>
          <w:rFonts w:hint="eastAsia"/>
          <w:sz w:val="24"/>
          <w:szCs w:val="24"/>
        </w:rPr>
        <w:t xml:space="preserve">1、</w:t>
      </w:r>
      <w:r>
        <w:rPr>
          <w:sz w:val="24"/>
          <w:szCs w:val="24"/>
        </w:rPr>
        <w:t xml:space="preserve">公告媒体</w:t>
      </w:r>
      <w:r>
        <w:rPr>
          <w:rFonts w:hint="eastAsia"/>
          <w:sz w:val="24"/>
          <w:szCs w:val="24"/>
        </w:rPr>
        <w:t xml:space="preserve">：苏州市政府采购网、江苏政府采购网。</w:t>
      </w:r>
      <w:r>
        <w:rPr>
          <w:sz w:val="24"/>
          <w:szCs w:val="24"/>
        </w:rPr>
      </w:r>
      <w:r/>
    </w:p>
    <w:p>
      <w:pPr>
        <w:pStyle w:val="887"/>
        <w:ind w:firstLine="480"/>
        <w:spacing w:line="460" w:lineRule="exact"/>
        <w:rPr>
          <w:rFonts w:hint="eastAsia"/>
          <w:sz w:val="24"/>
          <w:szCs w:val="24"/>
        </w:rPr>
      </w:pPr>
      <w:r>
        <w:rPr>
          <w:sz w:val="24"/>
          <w:szCs w:val="24"/>
        </w:rPr>
        <w:t xml:space="preserve">2</w:t>
      </w:r>
      <w:r>
        <w:rPr>
          <w:rFonts w:hint="eastAsia"/>
          <w:sz w:val="24"/>
          <w:szCs w:val="24"/>
        </w:rPr>
        <w:t xml:space="preserve">、</w:t>
      </w:r>
      <w:r>
        <w:rPr>
          <w:sz w:val="24"/>
          <w:szCs w:val="24"/>
        </w:rPr>
        <w:t xml:space="preserve">公告期限：自本公告发布之日起</w:t>
      </w:r>
      <w:r>
        <w:rPr>
          <w:rFonts w:hint="eastAsia"/>
          <w:sz w:val="24"/>
          <w:szCs w:val="24"/>
        </w:rPr>
        <w:t xml:space="preserve">5</w:t>
      </w:r>
      <w:r>
        <w:rPr>
          <w:sz w:val="24"/>
          <w:szCs w:val="24"/>
        </w:rPr>
        <w:t xml:space="preserve">个工作日。</w:t>
      </w:r>
      <w:r>
        <w:rPr>
          <w:rFonts w:hint="eastAsia"/>
          <w:sz w:val="24"/>
          <w:szCs w:val="24"/>
        </w:rPr>
      </w:r>
      <w:r/>
    </w:p>
    <w:p>
      <w:pPr>
        <w:pStyle w:val="887"/>
        <w:keepLines/>
        <w:keepNext/>
        <w:spacing w:before="145" w:after="145" w:line="460" w:lineRule="exact"/>
        <w:rPr>
          <w:b/>
          <w:bCs/>
          <w:color w:val="000000"/>
          <w:sz w:val="24"/>
          <w:szCs w:val="24"/>
        </w:rPr>
        <w:outlineLvl w:val="1"/>
      </w:pPr>
      <w:r/>
      <w:bookmarkStart w:id="53" w:name="_Toc163508346"/>
      <w:r/>
      <w:bookmarkStart w:id="54" w:name="_Toc163508271"/>
      <w:r/>
      <w:bookmarkStart w:id="55" w:name="_Toc165904246"/>
      <w:r>
        <w:rPr>
          <w:rFonts w:hint="eastAsia"/>
          <w:b/>
          <w:bCs/>
          <w:color w:val="000000"/>
          <w:sz w:val="24"/>
          <w:szCs w:val="24"/>
        </w:rPr>
        <w:t xml:space="preserve">六、其他补充事宜</w:t>
      </w:r>
      <w:bookmarkEnd w:id="50"/>
      <w:r/>
      <w:bookmarkEnd w:id="51"/>
      <w:r/>
      <w:bookmarkEnd w:id="52"/>
      <w:r/>
      <w:bookmarkEnd w:id="53"/>
      <w:r/>
      <w:bookmarkEnd w:id="54"/>
      <w:r/>
      <w:bookmarkEnd w:id="55"/>
      <w:r>
        <w:rPr>
          <w:b/>
          <w:bCs/>
          <w:color w:val="000000"/>
          <w:sz w:val="24"/>
          <w:szCs w:val="24"/>
        </w:rPr>
      </w:r>
      <w:r/>
    </w:p>
    <w:p>
      <w:pPr>
        <w:pStyle w:val="887"/>
        <w:ind w:firstLine="480"/>
        <w:spacing w:line="460" w:lineRule="exact"/>
        <w:rPr>
          <w:sz w:val="24"/>
          <w:szCs w:val="24"/>
        </w:rPr>
      </w:pPr>
      <w:r>
        <w:rPr>
          <w:sz w:val="24"/>
          <w:szCs w:val="24"/>
        </w:rPr>
        <w:t xml:space="preserve">1</w:t>
      </w:r>
      <w:r>
        <w:rPr>
          <w:rFonts w:hint="eastAsia"/>
          <w:sz w:val="24"/>
          <w:szCs w:val="24"/>
        </w:rPr>
        <w:t xml:space="preserve">、根据省财政厅《关于更换全省政府采购交易系统C A数字证书和电子签章的通知》（苏财购〔2023〕101号），“苏</w:t>
      </w:r>
      <w:r>
        <w:rPr>
          <w:rFonts w:hint="eastAsia" w:ascii="宋体"/>
          <w:sz w:val="24"/>
          <w:szCs w:val="20"/>
        </w:rPr>
        <w:t xml:space="preserve">采云”系统目前支持的CA数字证书、电子签章为江苏省电子政务证书认证中</w:t>
      </w:r>
      <w:r>
        <w:rPr>
          <w:sz w:val="24"/>
          <w:szCs w:val="20"/>
        </w:rPr>
        <w:t xml:space="preserve">心CA</w:t>
      </w:r>
      <w:r>
        <w:rPr>
          <w:rFonts w:hint="eastAsia" w:ascii="宋体"/>
          <w:sz w:val="24"/>
          <w:szCs w:val="20"/>
        </w:rPr>
        <w:t xml:space="preserve">和方正国际软件（北京）有限公司电子签章。</w:t>
      </w:r>
      <w:r>
        <w:rPr>
          <w:rFonts w:hint="eastAsia"/>
          <w:sz w:val="24"/>
          <w:szCs w:val="24"/>
        </w:rPr>
        <w:t xml:space="preserve">供应商参与本项目采购活动需办理、使用上述C</w:t>
      </w:r>
      <w:r>
        <w:rPr>
          <w:sz w:val="24"/>
          <w:szCs w:val="24"/>
        </w:rPr>
        <w:t xml:space="preserve">A</w:t>
      </w:r>
      <w:r>
        <w:rPr>
          <w:rFonts w:hint="eastAsia"/>
          <w:sz w:val="24"/>
          <w:szCs w:val="24"/>
        </w:rPr>
        <w:t xml:space="preserve">证书和电子签章，具体办理方法请访问“苏采云”系统登录页面（http://jszfcg.jscz.gov.cn/jszc/login）点击“新CA办理指南”进行查阅，江苏省内各地区办理的“苏采云”系统下的政务CA证书全省通用。</w:t>
      </w:r>
      <w:r>
        <w:rPr>
          <w:sz w:val="24"/>
          <w:szCs w:val="24"/>
        </w:rPr>
      </w:r>
      <w:r/>
    </w:p>
    <w:p>
      <w:pPr>
        <w:pStyle w:val="887"/>
        <w:ind w:firstLine="480"/>
        <w:spacing w:line="460" w:lineRule="exact"/>
        <w:rPr>
          <w:sz w:val="24"/>
          <w:szCs w:val="24"/>
        </w:rPr>
      </w:pPr>
      <w:r>
        <w:rPr>
          <w:sz w:val="24"/>
          <w:szCs w:val="24"/>
        </w:rPr>
        <w:t xml:space="preserve">2、</w:t>
      </w:r>
      <w:r>
        <w:rPr>
          <w:rFonts w:hint="eastAsia"/>
          <w:sz w:val="24"/>
          <w:szCs w:val="24"/>
        </w:rPr>
        <w:t xml:space="preserve">投标人在“苏</w:t>
      </w:r>
      <w:r>
        <w:rPr>
          <w:rFonts w:hint="eastAsia" w:ascii="宋体"/>
          <w:sz w:val="24"/>
          <w:szCs w:val="20"/>
        </w:rPr>
        <w:t xml:space="preserve">采云”</w:t>
      </w:r>
      <w:r>
        <w:rPr>
          <w:rFonts w:hint="eastAsia"/>
          <w:sz w:val="24"/>
          <w:szCs w:val="24"/>
        </w:rPr>
        <w:t xml:space="preserve">系统操作过程中如有疑问，请按以下方式联系：</w:t>
      </w:r>
      <w:r>
        <w:rPr>
          <w:sz w:val="24"/>
          <w:szCs w:val="24"/>
        </w:rPr>
      </w:r>
      <w:r/>
    </w:p>
    <w:p>
      <w:pPr>
        <w:pStyle w:val="887"/>
        <w:ind w:firstLine="480"/>
        <w:spacing w:line="460" w:lineRule="exact"/>
        <w:rPr>
          <w:sz w:val="24"/>
          <w:szCs w:val="24"/>
        </w:rPr>
      </w:pPr>
      <w:r>
        <w:rPr>
          <w:rFonts w:hint="eastAsia"/>
          <w:sz w:val="24"/>
          <w:szCs w:val="24"/>
        </w:rPr>
        <w:t xml:space="preserve">CA技术咨询电话：</w:t>
      </w:r>
      <w:r>
        <w:rPr>
          <w:sz w:val="24"/>
          <w:szCs w:val="24"/>
        </w:rPr>
        <w:t xml:space="preserve">400-608-6099</w:t>
      </w:r>
      <w:r>
        <w:rPr>
          <w:rFonts w:hint="eastAsia"/>
          <w:sz w:val="24"/>
          <w:szCs w:val="24"/>
        </w:rPr>
        <w:t xml:space="preserve">；电子签章技术咨询电话：15380932027、15371015030、13675197356、13675197221；系统使用指导与咨询电话：18261002950、0512-69820854、0519-86722802。</w:t>
      </w:r>
      <w:r>
        <w:rPr>
          <w:sz w:val="24"/>
          <w:szCs w:val="24"/>
        </w:rPr>
      </w:r>
      <w:r/>
    </w:p>
    <w:p>
      <w:pPr>
        <w:pStyle w:val="887"/>
        <w:ind w:firstLine="480"/>
        <w:spacing w:line="460" w:lineRule="exact"/>
        <w:rPr>
          <w:rFonts w:hint="eastAsia"/>
          <w:sz w:val="24"/>
          <w:szCs w:val="24"/>
        </w:rPr>
      </w:pPr>
      <w:r>
        <w:rPr>
          <w:sz w:val="24"/>
          <w:szCs w:val="24"/>
        </w:rPr>
        <w:t xml:space="preserve">3</w:t>
      </w:r>
      <w:r>
        <w:rPr>
          <w:rFonts w:hint="eastAsia"/>
          <w:sz w:val="24"/>
          <w:szCs w:val="24"/>
        </w:rPr>
        <w:t xml:space="preserve">、有关本次采购的事项若存在变动或修改，敬请及时关注</w:t>
      </w:r>
      <w:r>
        <w:rPr>
          <w:sz w:val="24"/>
          <w:szCs w:val="24"/>
        </w:rPr>
        <w:t xml:space="preserve">苏州金正工程技术咨询服务有限公司</w:t>
      </w:r>
      <w:r>
        <w:rPr>
          <w:rFonts w:hint="eastAsia"/>
          <w:sz w:val="24"/>
          <w:szCs w:val="24"/>
        </w:rPr>
        <w:t xml:space="preserve">在“苏州市政府采购网”发布的更正公告</w:t>
      </w:r>
      <w:bookmarkStart w:id="56" w:name="_Hlk87882297"/>
      <w:r>
        <w:rPr>
          <w:rFonts w:hint="eastAsia"/>
          <w:sz w:val="24"/>
          <w:szCs w:val="24"/>
        </w:rPr>
        <w:t xml:space="preserve">，并按规定获取</w:t>
      </w:r>
      <w:r>
        <w:rPr>
          <w:sz w:val="24"/>
          <w:szCs w:val="24"/>
        </w:rPr>
        <w:t xml:space="preserve">相关信息内容</w:t>
      </w:r>
      <w:r>
        <w:rPr>
          <w:rFonts w:hint="eastAsia"/>
          <w:sz w:val="24"/>
          <w:szCs w:val="24"/>
        </w:rPr>
        <w:t xml:space="preserve">。</w:t>
      </w:r>
      <w:bookmarkEnd w:id="56"/>
      <w:r>
        <w:rPr>
          <w:rFonts w:hint="eastAsia"/>
          <w:sz w:val="24"/>
          <w:szCs w:val="24"/>
        </w:rPr>
      </w:r>
      <w:r/>
    </w:p>
    <w:p>
      <w:pPr>
        <w:pStyle w:val="887"/>
        <w:ind w:firstLine="480"/>
        <w:spacing w:line="460" w:lineRule="exact"/>
        <w:rPr>
          <w:sz w:val="24"/>
          <w:szCs w:val="24"/>
        </w:rPr>
      </w:pPr>
      <w:r>
        <w:rPr>
          <w:sz w:val="24"/>
          <w:szCs w:val="24"/>
        </w:rPr>
        <w:t xml:space="preserve">4</w:t>
      </w:r>
      <w:r>
        <w:rPr>
          <w:rFonts w:hint="eastAsia"/>
          <w:sz w:val="24"/>
          <w:szCs w:val="24"/>
        </w:rPr>
        <w:t xml:space="preserve">、本次采购项目有关时间要求均以北京时间为标准，使用24小时制</w:t>
      </w:r>
      <w:r>
        <w:rPr>
          <w:sz w:val="24"/>
          <w:szCs w:val="24"/>
        </w:rPr>
        <w:t xml:space="preserve">。</w:t>
      </w:r>
      <w:r/>
    </w:p>
    <w:p>
      <w:pPr>
        <w:pStyle w:val="887"/>
        <w:ind w:firstLine="480"/>
        <w:spacing w:line="460" w:lineRule="exact"/>
        <w:rPr>
          <w:sz w:val="24"/>
          <w:szCs w:val="24"/>
        </w:rPr>
      </w:pPr>
      <w:r>
        <w:rPr>
          <w:sz w:val="24"/>
          <w:szCs w:val="24"/>
        </w:rPr>
        <w:t xml:space="preserve">5</w:t>
      </w:r>
      <w:r>
        <w:rPr>
          <w:rFonts w:hint="eastAsia"/>
          <w:sz w:val="24"/>
          <w:szCs w:val="24"/>
        </w:rPr>
        <w:t xml:space="preserve">、本次招标不收取投标保证金。</w:t>
      </w:r>
      <w:r>
        <w:rPr>
          <w:sz w:val="24"/>
          <w:szCs w:val="24"/>
        </w:rPr>
      </w:r>
      <w:r/>
    </w:p>
    <w:p>
      <w:pPr>
        <w:pStyle w:val="887"/>
        <w:ind w:firstLine="480"/>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6、本项目所属行业为工业。</w:t>
      </w:r>
      <w:r/>
    </w:p>
    <w:p>
      <w:pPr>
        <w:pStyle w:val="887"/>
        <w:keepLines/>
        <w:keepNext/>
        <w:spacing w:before="145" w:after="145" w:line="460" w:lineRule="exact"/>
        <w:rPr>
          <w:b/>
          <w:bCs/>
          <w:color w:val="000000"/>
          <w:sz w:val="24"/>
          <w:szCs w:val="24"/>
        </w:rPr>
        <w:outlineLvl w:val="1"/>
      </w:pPr>
      <w:r/>
      <w:bookmarkStart w:id="57" w:name="_Toc35393796"/>
      <w:r/>
      <w:bookmarkStart w:id="58" w:name="_Toc163508272"/>
      <w:r/>
      <w:bookmarkStart w:id="59" w:name="_Toc163508347"/>
      <w:r/>
      <w:bookmarkStart w:id="60" w:name="_Toc28359008"/>
      <w:r/>
      <w:bookmarkStart w:id="61" w:name="_Toc35393627"/>
      <w:r/>
      <w:bookmarkStart w:id="62" w:name="_Toc38985269"/>
      <w:r/>
      <w:bookmarkStart w:id="63" w:name="_Toc28359085"/>
      <w:r/>
      <w:bookmarkStart w:id="64" w:name="_Toc165904247"/>
      <w:r>
        <w:rPr>
          <w:rFonts w:hint="eastAsia"/>
          <w:b/>
          <w:bCs/>
          <w:color w:val="000000"/>
          <w:sz w:val="24"/>
          <w:szCs w:val="24"/>
        </w:rPr>
        <w:t xml:space="preserve">七、本次招标联系</w:t>
      </w:r>
      <w:bookmarkEnd w:id="57"/>
      <w:r/>
      <w:bookmarkEnd w:id="60"/>
      <w:r/>
      <w:bookmarkEnd w:id="61"/>
      <w:r/>
      <w:bookmarkEnd w:id="62"/>
      <w:r/>
      <w:bookmarkEnd w:id="63"/>
      <w:r>
        <w:rPr>
          <w:rFonts w:hint="eastAsia"/>
          <w:b/>
          <w:bCs/>
          <w:color w:val="000000"/>
          <w:sz w:val="24"/>
          <w:szCs w:val="24"/>
        </w:rPr>
        <w:t xml:space="preserve">方式</w:t>
      </w:r>
      <w:bookmarkEnd w:id="58"/>
      <w:r/>
      <w:bookmarkEnd w:id="59"/>
      <w:r/>
      <w:bookmarkEnd w:id="64"/>
      <w:r>
        <w:rPr>
          <w:b/>
          <w:bCs/>
          <w:color w:val="000000"/>
          <w:sz w:val="24"/>
          <w:szCs w:val="24"/>
        </w:rPr>
      </w:r>
      <w:r/>
    </w:p>
    <w:p>
      <w:pPr>
        <w:pStyle w:val="887"/>
        <w:ind w:firstLine="480"/>
        <w:spacing w:line="460" w:lineRule="exact"/>
        <w:rPr>
          <w:sz w:val="24"/>
          <w:szCs w:val="24"/>
        </w:rPr>
      </w:pPr>
      <w:r>
        <w:rPr>
          <w:rFonts w:hint="eastAsia"/>
          <w:sz w:val="24"/>
          <w:szCs w:val="24"/>
        </w:rPr>
        <w:t xml:space="preserve">1、采购人信息</w:t>
      </w:r>
      <w:r>
        <w:rPr>
          <w:sz w:val="24"/>
          <w:szCs w:val="24"/>
        </w:rPr>
      </w:r>
      <w:r/>
    </w:p>
    <w:p>
      <w:pPr>
        <w:pStyle w:val="887"/>
        <w:ind w:firstLine="480"/>
        <w:spacing w:line="460" w:lineRule="exact"/>
        <w:rPr>
          <w:sz w:val="24"/>
          <w:szCs w:val="24"/>
        </w:rPr>
      </w:pPr>
      <w:r>
        <w:rPr>
          <w:rFonts w:hint="eastAsia" w:ascii="宋体" w:hAnsi="宋体"/>
          <w:color w:val="000000"/>
          <w:sz w:val="24"/>
          <w:szCs w:val="24"/>
        </w:rPr>
        <w:t xml:space="preserve">名称：</w:t>
      </w:r>
      <w:r>
        <w:rPr>
          <w:rFonts w:hint="eastAsia"/>
          <w:sz w:val="24"/>
          <w:szCs w:val="24"/>
        </w:rPr>
        <w:t xml:space="preserve">常熟市辛庄镇人民政府</w:t>
      </w:r>
      <w:r>
        <w:rPr>
          <w:sz w:val="24"/>
          <w:szCs w:val="24"/>
        </w:rPr>
      </w:r>
      <w:r/>
    </w:p>
    <w:p>
      <w:pPr>
        <w:pStyle w:val="887"/>
        <w:ind w:firstLine="480"/>
        <w:spacing w:line="460" w:lineRule="exact"/>
        <w:rPr>
          <w:sz w:val="24"/>
          <w:szCs w:val="24"/>
        </w:rPr>
      </w:pPr>
      <w:r>
        <w:rPr>
          <w:rFonts w:hint="eastAsia" w:ascii="宋体" w:hAnsi="宋体"/>
          <w:color w:val="000000"/>
          <w:sz w:val="24"/>
          <w:szCs w:val="24"/>
        </w:rPr>
        <w:t xml:space="preserve">地址：</w:t>
      </w:r>
      <w:r>
        <w:rPr>
          <w:rFonts w:hint="eastAsia"/>
          <w:sz w:val="24"/>
          <w:szCs w:val="24"/>
        </w:rPr>
        <w:t xml:space="preserve">常熟市辛庄镇新阳大道100号</w:t>
      </w:r>
      <w:r>
        <w:rPr>
          <w:sz w:val="24"/>
          <w:szCs w:val="24"/>
        </w:rPr>
      </w:r>
      <w:r/>
    </w:p>
    <w:p>
      <w:pPr>
        <w:pStyle w:val="887"/>
        <w:ind w:firstLine="480"/>
        <w:spacing w:line="460" w:lineRule="exact"/>
        <w:rPr>
          <w:sz w:val="24"/>
          <w:szCs w:val="24"/>
        </w:rPr>
      </w:pPr>
      <w:r>
        <w:rPr>
          <w:rFonts w:hint="eastAsia" w:ascii="宋体" w:hAnsi="宋体"/>
          <w:color w:val="000000"/>
          <w:sz w:val="24"/>
          <w:szCs w:val="24"/>
        </w:rPr>
        <w:t xml:space="preserve">联系方式：</w:t>
      </w:r>
      <w:bookmarkStart w:id="65" w:name="_Toc28359009"/>
      <w:r/>
      <w:bookmarkStart w:id="66" w:name="_Toc28359086"/>
      <w:r>
        <w:rPr>
          <w:rFonts w:hint="eastAsia"/>
          <w:sz w:val="24"/>
          <w:szCs w:val="24"/>
        </w:rPr>
        <w:t xml:space="preserve">0512-52470388</w:t>
      </w:r>
      <w:r>
        <w:rPr>
          <w:sz w:val="24"/>
          <w:szCs w:val="24"/>
        </w:rPr>
      </w:r>
      <w:r/>
    </w:p>
    <w:p>
      <w:pPr>
        <w:pStyle w:val="887"/>
        <w:ind w:firstLine="480"/>
        <w:spacing w:line="460" w:lineRule="exact"/>
        <w:rPr>
          <w:sz w:val="24"/>
          <w:szCs w:val="24"/>
        </w:rPr>
      </w:pPr>
      <w:r/>
      <w:bookmarkEnd w:id="65"/>
      <w:r/>
      <w:bookmarkEnd w:id="66"/>
      <w:r>
        <w:rPr>
          <w:rFonts w:hint="eastAsia"/>
          <w:sz w:val="24"/>
          <w:szCs w:val="24"/>
        </w:rPr>
        <w:t xml:space="preserve">2、采购代理机构信息</w:t>
      </w:r>
      <w:r>
        <w:rPr>
          <w:sz w:val="24"/>
          <w:szCs w:val="24"/>
        </w:rPr>
      </w:r>
      <w:r/>
    </w:p>
    <w:p>
      <w:pPr>
        <w:pStyle w:val="887"/>
        <w:ind w:firstLine="480"/>
        <w:spacing w:line="460" w:lineRule="exact"/>
        <w:rPr>
          <w:rFonts w:hint="eastAsia"/>
          <w:sz w:val="24"/>
          <w:szCs w:val="24"/>
        </w:rPr>
      </w:pPr>
      <w:r/>
      <w:bookmarkStart w:id="67" w:name="_Toc28359087"/>
      <w:r/>
      <w:bookmarkStart w:id="68" w:name="_Toc28359010"/>
      <w:r>
        <w:rPr>
          <w:rFonts w:hint="eastAsia"/>
          <w:sz w:val="24"/>
          <w:szCs w:val="24"/>
        </w:rPr>
        <w:t xml:space="preserve">名称：苏州金正工程技术咨询服务有限公司</w:t>
      </w:r>
      <w:r/>
    </w:p>
    <w:p>
      <w:pPr>
        <w:pStyle w:val="887"/>
        <w:ind w:firstLine="480"/>
        <w:spacing w:line="460" w:lineRule="exact"/>
        <w:rPr>
          <w:rFonts w:hint="eastAsia"/>
          <w:sz w:val="24"/>
          <w:szCs w:val="24"/>
        </w:rPr>
      </w:pPr>
      <w:r>
        <w:rPr>
          <w:rFonts w:hint="eastAsia"/>
          <w:sz w:val="24"/>
          <w:szCs w:val="24"/>
        </w:rPr>
        <w:t xml:space="preserve">地址：常熟市达海路27号</w:t>
      </w:r>
      <w:r/>
    </w:p>
    <w:p>
      <w:pPr>
        <w:pStyle w:val="887"/>
        <w:ind w:firstLine="480"/>
        <w:spacing w:line="460" w:lineRule="exact"/>
        <w:rPr>
          <w:rFonts w:hint="eastAsia"/>
          <w:sz w:val="24"/>
          <w:szCs w:val="24"/>
        </w:rPr>
      </w:pPr>
      <w:r>
        <w:rPr>
          <w:rFonts w:hint="eastAsia"/>
          <w:sz w:val="24"/>
          <w:szCs w:val="24"/>
        </w:rPr>
        <w:t xml:space="preserve">联系方式：0512-52781115（俞斌、俞静）</w:t>
      </w:r>
      <w:r/>
    </w:p>
    <w:p>
      <w:pPr>
        <w:pStyle w:val="887"/>
        <w:ind w:firstLine="480"/>
        <w:spacing w:line="460" w:lineRule="exact"/>
        <w:rPr>
          <w:rFonts w:hint="eastAsia"/>
          <w:sz w:val="24"/>
          <w:szCs w:val="24"/>
        </w:rPr>
      </w:pPr>
      <w:r>
        <w:rPr>
          <w:rFonts w:hint="eastAsia"/>
          <w:sz w:val="24"/>
          <w:szCs w:val="24"/>
        </w:rPr>
        <w:t xml:space="preserve">3、项目联系方式</w:t>
      </w:r>
      <w:r/>
    </w:p>
    <w:p>
      <w:pPr>
        <w:pStyle w:val="887"/>
        <w:ind w:firstLine="480"/>
        <w:spacing w:line="460" w:lineRule="exact"/>
        <w:rPr>
          <w:rFonts w:hint="eastAsia"/>
          <w:sz w:val="24"/>
          <w:szCs w:val="24"/>
        </w:rPr>
      </w:pPr>
      <w:r>
        <w:rPr>
          <w:rFonts w:hint="eastAsia"/>
          <w:sz w:val="24"/>
          <w:szCs w:val="24"/>
        </w:rPr>
        <w:t xml:space="preserve">项目联系人：俞斌、俞静</w:t>
      </w:r>
      <w:r/>
    </w:p>
    <w:p>
      <w:pPr>
        <w:pStyle w:val="887"/>
        <w:ind w:firstLine="480"/>
        <w:spacing w:line="460" w:lineRule="exact"/>
        <w:rPr>
          <w:sz w:val="24"/>
          <w:szCs w:val="24"/>
        </w:rPr>
      </w:pPr>
      <w:r>
        <w:rPr>
          <w:rFonts w:hint="eastAsia"/>
          <w:sz w:val="24"/>
          <w:szCs w:val="24"/>
        </w:rPr>
        <w:t xml:space="preserve">电话：0512-52781115</w:t>
      </w:r>
      <w:r>
        <w:rPr>
          <w:sz w:val="24"/>
          <w:szCs w:val="24"/>
        </w:rPr>
      </w:r>
      <w:r/>
    </w:p>
    <w:p>
      <w:pPr>
        <w:pStyle w:val="887"/>
        <w:ind w:firstLine="480"/>
        <w:spacing w:line="460" w:lineRule="exact"/>
        <w:rPr>
          <w:rFonts w:hint="eastAsia" w:ascii="宋体" w:hAnsi="宋体"/>
          <w:color w:val="000000"/>
          <w:sz w:val="24"/>
          <w:szCs w:val="24"/>
        </w:rPr>
      </w:pPr>
      <w:r>
        <w:rPr>
          <w:sz w:val="24"/>
          <w:szCs w:val="24"/>
        </w:rPr>
        <w:br w:type="page" w:clear="all"/>
      </w:r>
      <w:bookmarkEnd w:id="67"/>
      <w:r/>
      <w:bookmarkEnd w:id="68"/>
      <w:r>
        <w:rPr>
          <w:rFonts w:hint="eastAsia" w:ascii="宋体" w:hAnsi="宋体"/>
          <w:color w:val="000000"/>
          <w:sz w:val="24"/>
          <w:szCs w:val="24"/>
        </w:rPr>
      </w:r>
      <w:r/>
    </w:p>
    <w:p>
      <w:pPr>
        <w:pStyle w:val="887"/>
        <w:jc w:val="center"/>
        <w:keepNext/>
        <w:rPr>
          <w:rFonts w:hint="eastAsia" w:ascii="黑体" w:eastAsia="黑体"/>
          <w:color w:val="000000"/>
          <w:sz w:val="44"/>
          <w:szCs w:val="44"/>
        </w:rPr>
        <w:outlineLvl w:val="0"/>
      </w:pPr>
      <w:r/>
      <w:bookmarkStart w:id="69" w:name="_Toc120614211"/>
      <w:r/>
      <w:bookmarkStart w:id="70" w:name="_Toc163508348"/>
      <w:r/>
      <w:bookmarkStart w:id="71" w:name="_Toc163508273"/>
      <w:r/>
      <w:bookmarkStart w:id="72" w:name="_Toc165904248"/>
      <w:r>
        <w:rPr>
          <w:rFonts w:hint="eastAsia" w:ascii="黑体" w:eastAsia="黑体"/>
          <w:color w:val="000000"/>
          <w:sz w:val="44"/>
          <w:szCs w:val="44"/>
        </w:rPr>
        <w:t xml:space="preserve">第二章  </w:t>
      </w:r>
      <w:bookmarkEnd w:id="1"/>
      <w:r/>
      <w:bookmarkEnd w:id="2"/>
      <w:r/>
      <w:bookmarkEnd w:id="3"/>
      <w:r/>
      <w:bookmarkEnd w:id="4"/>
      <w:r/>
      <w:bookmarkEnd w:id="5"/>
      <w:r/>
      <w:bookmarkEnd w:id="69"/>
      <w:r/>
      <w:bookmarkStart w:id="73" w:name="_Toc120614213"/>
      <w:r/>
      <w:bookmarkStart w:id="74" w:name="_Toc513029202"/>
      <w:r/>
      <w:bookmarkStart w:id="75" w:name="_Toc20823274"/>
      <w:r/>
      <w:bookmarkStart w:id="76" w:name="_Toc16938518"/>
      <w:r>
        <w:rPr>
          <w:rFonts w:hint="eastAsia" w:ascii="黑体" w:eastAsia="黑体"/>
          <w:color w:val="000000"/>
          <w:sz w:val="44"/>
          <w:szCs w:val="44"/>
        </w:rPr>
        <w:t xml:space="preserve">投标人须知</w:t>
      </w:r>
      <w:bookmarkEnd w:id="70"/>
      <w:r/>
      <w:bookmarkEnd w:id="71"/>
      <w:r/>
      <w:bookmarkEnd w:id="72"/>
      <w:r/>
      <w:bookmarkEnd w:id="73"/>
      <w:r/>
      <w:bookmarkEnd w:id="74"/>
      <w:r/>
      <w:bookmarkEnd w:id="75"/>
      <w:r/>
      <w:bookmarkEnd w:id="76"/>
      <w:r>
        <w:rPr>
          <w:rFonts w:hint="eastAsia" w:ascii="黑体" w:eastAsia="黑体"/>
          <w:color w:val="000000"/>
          <w:sz w:val="44"/>
          <w:szCs w:val="44"/>
        </w:rPr>
      </w:r>
      <w:r/>
    </w:p>
    <w:p>
      <w:pPr>
        <w:pStyle w:val="887"/>
        <w:keepLines/>
        <w:keepNext/>
        <w:spacing w:before="145" w:after="145" w:line="460" w:lineRule="exact"/>
        <w:rPr>
          <w:rFonts w:hint="eastAsia"/>
          <w:b/>
          <w:bCs/>
          <w:color w:val="000000"/>
          <w:sz w:val="24"/>
          <w:szCs w:val="24"/>
        </w:rPr>
        <w:outlineLvl w:val="1"/>
      </w:pPr>
      <w:r/>
      <w:bookmarkStart w:id="77" w:name="_Toc163508349"/>
      <w:r/>
      <w:bookmarkStart w:id="78" w:name="_Toc163508274"/>
      <w:r/>
      <w:bookmarkStart w:id="79" w:name="_Toc20823275"/>
      <w:r/>
      <w:bookmarkStart w:id="80" w:name="_Toc120614214"/>
      <w:r/>
      <w:bookmarkStart w:id="81" w:name="_Toc16938519"/>
      <w:r/>
      <w:bookmarkStart w:id="82" w:name="_Toc513029203"/>
      <w:r/>
      <w:bookmarkStart w:id="83" w:name="_Toc165904249"/>
      <w:r>
        <w:rPr>
          <w:rFonts w:hint="eastAsia"/>
          <w:b/>
          <w:bCs/>
          <w:color w:val="000000"/>
          <w:sz w:val="24"/>
          <w:szCs w:val="24"/>
        </w:rPr>
        <w:t xml:space="preserve">一、总则</w:t>
      </w:r>
      <w:bookmarkEnd w:id="77"/>
      <w:r/>
      <w:bookmarkEnd w:id="78"/>
      <w:r/>
      <w:bookmarkEnd w:id="79"/>
      <w:r/>
      <w:bookmarkEnd w:id="80"/>
      <w:r/>
      <w:bookmarkEnd w:id="81"/>
      <w:r/>
      <w:bookmarkEnd w:id="82"/>
      <w:r/>
      <w:bookmarkEnd w:id="83"/>
      <w:r>
        <w:rPr>
          <w:rFonts w:hint="eastAsia"/>
          <w:b/>
          <w:bCs/>
          <w:color w:val="000000"/>
          <w:sz w:val="24"/>
          <w:szCs w:val="24"/>
        </w:rPr>
      </w:r>
      <w:r/>
    </w:p>
    <w:p>
      <w:pPr>
        <w:pStyle w:val="887"/>
        <w:ind w:firstLine="420"/>
        <w:keepLines/>
        <w:keepNext/>
        <w:rPr>
          <w:rFonts w:hint="eastAsia" w:ascii="Arial" w:hAnsi="Arial" w:eastAsia="黑体" w:cs="Arial"/>
          <w:color w:val="000000"/>
          <w:sz w:val="28"/>
          <w:szCs w:val="28"/>
        </w:rPr>
        <w:outlineLvl w:val="2"/>
      </w:pPr>
      <w:r/>
      <w:bookmarkStart w:id="84" w:name="_Hlt16619475"/>
      <w:r/>
      <w:bookmarkEnd w:id="84"/>
      <w:r/>
      <w:bookmarkStart w:id="85" w:name="_Toc458694821"/>
      <w:r/>
      <w:bookmarkStart w:id="86" w:name="_Toc20823276"/>
      <w:r/>
      <w:bookmarkStart w:id="87" w:name="_Toc513029204"/>
      <w:r/>
      <w:bookmarkStart w:id="88" w:name="_Toc16938520"/>
      <w:r/>
      <w:bookmarkStart w:id="89" w:name="_Toc163508275"/>
      <w:r/>
      <w:bookmarkStart w:id="90" w:name="_Toc163508350"/>
      <w:r/>
      <w:bookmarkStart w:id="91" w:name="_Toc165904250"/>
      <w:r>
        <w:rPr>
          <w:rFonts w:hint="eastAsia" w:ascii="Arial" w:hAnsi="Arial" w:eastAsia="黑体" w:cs="Arial"/>
          <w:color w:val="000000"/>
          <w:sz w:val="28"/>
          <w:szCs w:val="28"/>
        </w:rPr>
        <w:t xml:space="preserve">1</w:t>
      </w:r>
      <w:bookmarkEnd w:id="85"/>
      <w:r>
        <w:rPr>
          <w:rFonts w:hint="eastAsia" w:ascii="Arial" w:hAnsi="Arial" w:eastAsia="黑体" w:cs="Arial"/>
          <w:color w:val="000000"/>
          <w:sz w:val="28"/>
          <w:szCs w:val="28"/>
        </w:rPr>
        <w:t xml:space="preserve">、采购方式</w:t>
      </w:r>
      <w:bookmarkEnd w:id="86"/>
      <w:r/>
      <w:bookmarkEnd w:id="87"/>
      <w:r/>
      <w:bookmarkEnd w:id="88"/>
      <w:r>
        <w:rPr>
          <w:rFonts w:hint="eastAsia" w:ascii="Arial" w:hAnsi="Arial" w:eastAsia="黑体" w:cs="Arial"/>
          <w:color w:val="000000"/>
          <w:sz w:val="28"/>
          <w:szCs w:val="28"/>
        </w:rPr>
        <w:t xml:space="preserve">及适用法律</w:t>
      </w:r>
      <w:bookmarkEnd w:id="89"/>
      <w:r/>
      <w:bookmarkEnd w:id="90"/>
      <w:r/>
      <w:bookmarkEnd w:id="91"/>
      <w:r>
        <w:rPr>
          <w:rFonts w:hint="eastAsia" w:ascii="Arial" w:hAnsi="Arial" w:eastAsia="黑体" w:cs="Arial"/>
          <w:color w:val="000000"/>
          <w:sz w:val="28"/>
          <w:szCs w:val="28"/>
        </w:rPr>
      </w:r>
      <w:r/>
    </w:p>
    <w:p>
      <w:pPr>
        <w:pStyle w:val="887"/>
        <w:ind w:firstLine="480"/>
        <w:spacing w:line="500" w:lineRule="exact"/>
        <w:rPr>
          <w:rFonts w:ascii="宋体" w:hAnsi="宋体"/>
          <w:color w:val="000000"/>
          <w:sz w:val="24"/>
          <w:szCs w:val="21"/>
        </w:rPr>
      </w:pPr>
      <w:r>
        <w:rPr>
          <w:color w:val="000000"/>
          <w:sz w:val="24"/>
          <w:szCs w:val="21"/>
        </w:rPr>
        <w:t xml:space="preserve">1.1</w:t>
      </w:r>
      <w:r>
        <w:rPr>
          <w:rFonts w:hint="eastAsia" w:ascii="宋体" w:hAnsi="宋体"/>
          <w:color w:val="000000"/>
          <w:sz w:val="24"/>
          <w:szCs w:val="21"/>
        </w:rPr>
        <w:t xml:space="preserve"> 本次招标采取公开招标方式，本招标文件仅适用于招标公告中所述项目。</w:t>
      </w:r>
      <w:r>
        <w:rPr>
          <w:rFonts w:ascii="宋体" w:hAnsi="宋体"/>
          <w:color w:val="000000"/>
          <w:sz w:val="24"/>
          <w:szCs w:val="21"/>
        </w:rPr>
      </w:r>
      <w:r/>
    </w:p>
    <w:p>
      <w:pPr>
        <w:pStyle w:val="887"/>
        <w:ind w:firstLine="480"/>
        <w:spacing w:line="500" w:lineRule="exact"/>
        <w:rPr>
          <w:rFonts w:ascii="宋体" w:hAnsi="宋体"/>
          <w:color w:val="000000"/>
          <w:sz w:val="24"/>
          <w:szCs w:val="21"/>
        </w:rPr>
      </w:pPr>
      <w:r>
        <w:rPr>
          <w:rFonts w:hint="eastAsia"/>
          <w:color w:val="000000"/>
          <w:sz w:val="24"/>
          <w:szCs w:val="21"/>
        </w:rPr>
        <w:t xml:space="preserve">1</w:t>
      </w:r>
      <w:r>
        <w:rPr>
          <w:color w:val="000000"/>
          <w:sz w:val="24"/>
          <w:szCs w:val="21"/>
        </w:rPr>
        <w:t xml:space="preserve">.2</w:t>
      </w:r>
      <w:r>
        <w:rPr>
          <w:rFonts w:ascii="宋体" w:hAnsi="宋体"/>
          <w:color w:val="000000"/>
          <w:sz w:val="24"/>
          <w:szCs w:val="21"/>
        </w:rPr>
        <w:t xml:space="preserve"> </w:t>
      </w:r>
      <w:r>
        <w:rPr>
          <w:rFonts w:hint="eastAsia" w:ascii="宋体" w:hAnsi="宋体"/>
          <w:color w:val="000000"/>
          <w:sz w:val="24"/>
          <w:szCs w:val="21"/>
        </w:rPr>
        <w:t xml:space="preserve">本次招标及由此产生的合同受中华人民共和国有关的法律法规制约和保护</w:t>
      </w:r>
      <w:r>
        <w:rPr>
          <w:rFonts w:ascii="宋体" w:hAnsi="宋体"/>
          <w:color w:val="000000"/>
          <w:sz w:val="24"/>
          <w:szCs w:val="21"/>
        </w:rPr>
        <w:t xml:space="preserve">。</w:t>
      </w:r>
      <w:r/>
    </w:p>
    <w:p>
      <w:pPr>
        <w:pStyle w:val="887"/>
        <w:ind w:firstLine="420"/>
        <w:keepLines/>
        <w:keepNext/>
        <w:rPr>
          <w:rFonts w:ascii="Arial" w:hAnsi="Arial" w:eastAsia="黑体" w:cs="Arial"/>
          <w:color w:val="000000"/>
          <w:sz w:val="28"/>
          <w:szCs w:val="28"/>
        </w:rPr>
        <w:outlineLvl w:val="2"/>
      </w:pPr>
      <w:r/>
      <w:bookmarkStart w:id="92" w:name="_Toc163508351"/>
      <w:r/>
      <w:bookmarkStart w:id="93" w:name="_Toc163508276"/>
      <w:r/>
      <w:bookmarkStart w:id="94" w:name="_Toc165904251"/>
      <w:r>
        <w:rPr>
          <w:rFonts w:ascii="Arial" w:hAnsi="Arial" w:eastAsia="黑体" w:cs="Arial"/>
          <w:color w:val="000000"/>
          <w:sz w:val="28"/>
          <w:szCs w:val="28"/>
        </w:rPr>
        <w:t xml:space="preserve">2、定义</w:t>
      </w:r>
      <w:bookmarkEnd w:id="92"/>
      <w:r/>
      <w:bookmarkEnd w:id="93"/>
      <w:r/>
      <w:bookmarkEnd w:id="94"/>
      <w:r>
        <w:rPr>
          <w:rFonts w:ascii="Arial" w:hAnsi="Arial" w:eastAsia="黑体" w:cs="Arial"/>
          <w:color w:val="000000"/>
          <w:sz w:val="28"/>
          <w:szCs w:val="28"/>
        </w:rPr>
      </w:r>
      <w:r/>
    </w:p>
    <w:p>
      <w:pPr>
        <w:pStyle w:val="887"/>
        <w:ind w:firstLine="480"/>
        <w:spacing w:line="500" w:lineRule="exact"/>
        <w:rPr>
          <w:color w:val="000000"/>
          <w:sz w:val="24"/>
          <w:szCs w:val="21"/>
        </w:rPr>
      </w:pPr>
      <w:r>
        <w:rPr>
          <w:color w:val="000000"/>
          <w:sz w:val="24"/>
          <w:szCs w:val="21"/>
        </w:rPr>
        <w:t xml:space="preserve">2.1 </w:t>
      </w:r>
      <w:r>
        <w:rPr>
          <w:rFonts w:hint="eastAsia"/>
          <w:color w:val="000000"/>
          <w:sz w:val="24"/>
          <w:szCs w:val="21"/>
        </w:rPr>
        <w:t xml:space="preserve">“采购</w:t>
      </w:r>
      <w:r>
        <w:rPr>
          <w:color w:val="000000"/>
          <w:sz w:val="24"/>
          <w:szCs w:val="21"/>
        </w:rPr>
        <w:t xml:space="preserve">人</w:t>
      </w:r>
      <w:r>
        <w:rPr>
          <w:rFonts w:hint="eastAsia"/>
          <w:color w:val="000000"/>
          <w:sz w:val="24"/>
          <w:szCs w:val="21"/>
        </w:rPr>
        <w:t xml:space="preserve">”</w:t>
      </w:r>
      <w:r>
        <w:rPr>
          <w:color w:val="000000"/>
          <w:sz w:val="24"/>
          <w:szCs w:val="21"/>
        </w:rPr>
        <w:t xml:space="preserve">系指</w:t>
      </w:r>
      <w:r>
        <w:rPr>
          <w:rFonts w:hint="eastAsia"/>
          <w:color w:val="000000"/>
          <w:sz w:val="24"/>
          <w:szCs w:val="21"/>
        </w:rPr>
        <w:t xml:space="preserve">购买本项目货物并接受相关服务的国家机关、事业单位、团体组织。</w:t>
      </w:r>
      <w:r>
        <w:rPr>
          <w:color w:val="000000"/>
          <w:sz w:val="24"/>
          <w:szCs w:val="21"/>
        </w:rPr>
      </w:r>
      <w:r/>
    </w:p>
    <w:p>
      <w:pPr>
        <w:pStyle w:val="887"/>
        <w:ind w:firstLine="480"/>
        <w:spacing w:line="500" w:lineRule="exact"/>
        <w:rPr>
          <w:rFonts w:hint="eastAsia"/>
          <w:color w:val="000000"/>
          <w:sz w:val="24"/>
          <w:szCs w:val="21"/>
        </w:rPr>
      </w:pPr>
      <w:r>
        <w:rPr>
          <w:color w:val="000000"/>
          <w:sz w:val="24"/>
          <w:szCs w:val="21"/>
        </w:rPr>
        <w:t xml:space="preserve">2.2 </w:t>
      </w:r>
      <w:r>
        <w:rPr>
          <w:rFonts w:hint="eastAsia"/>
          <w:color w:val="000000"/>
          <w:sz w:val="24"/>
          <w:szCs w:val="21"/>
        </w:rPr>
        <w:t xml:space="preserve">“采购代理机构”</w:t>
      </w:r>
      <w:r>
        <w:rPr>
          <w:color w:val="000000"/>
          <w:sz w:val="24"/>
          <w:szCs w:val="21"/>
        </w:rPr>
        <w:t xml:space="preserve">系指</w:t>
      </w:r>
      <w:r>
        <w:rPr>
          <w:rFonts w:hint="eastAsia"/>
          <w:color w:val="000000"/>
          <w:sz w:val="24"/>
          <w:szCs w:val="21"/>
        </w:rPr>
        <w:t xml:space="preserve">依法接受采购人委托，从事货物和服务等政府采购业务的采购代理机构</w:t>
      </w:r>
      <w:r>
        <w:rPr>
          <w:color w:val="000000"/>
          <w:sz w:val="24"/>
          <w:szCs w:val="21"/>
        </w:rPr>
        <w:t xml:space="preserve">（以下简称</w:t>
      </w:r>
      <w:r>
        <w:rPr>
          <w:rFonts w:hint="eastAsia"/>
          <w:color w:val="000000"/>
          <w:sz w:val="24"/>
          <w:szCs w:val="21"/>
        </w:rPr>
        <w:t xml:space="preserve">“代理机构”</w:t>
      </w:r>
      <w:r>
        <w:rPr>
          <w:color w:val="000000"/>
          <w:sz w:val="24"/>
          <w:szCs w:val="21"/>
        </w:rPr>
        <w:t xml:space="preserve">）</w:t>
      </w:r>
      <w:r>
        <w:rPr>
          <w:rFonts w:hint="eastAsia"/>
          <w:color w:val="000000"/>
          <w:sz w:val="24"/>
          <w:szCs w:val="21"/>
        </w:rPr>
        <w:t xml:space="preserve">。本项目采购代理机构为</w:t>
      </w:r>
      <w:r>
        <w:rPr>
          <w:color w:val="000000"/>
          <w:sz w:val="24"/>
          <w:szCs w:val="21"/>
        </w:rPr>
        <w:t xml:space="preserve">苏州金正工程技术咨询服务有限公司</w:t>
      </w:r>
      <w:r>
        <w:rPr>
          <w:rFonts w:hint="eastAsia"/>
          <w:color w:val="000000"/>
          <w:sz w:val="24"/>
          <w:szCs w:val="21"/>
        </w:rPr>
        <w:t xml:space="preserve">。</w:t>
      </w:r>
      <w:r/>
    </w:p>
    <w:p>
      <w:pPr>
        <w:pStyle w:val="887"/>
        <w:ind w:firstLine="480"/>
        <w:spacing w:line="500" w:lineRule="exact"/>
        <w:rPr>
          <w:rFonts w:hint="eastAsia"/>
          <w:color w:val="000000"/>
          <w:sz w:val="24"/>
          <w:szCs w:val="21"/>
        </w:rPr>
      </w:pPr>
      <w:r>
        <w:rPr>
          <w:color w:val="000000"/>
          <w:sz w:val="24"/>
          <w:szCs w:val="21"/>
        </w:rPr>
        <w:t xml:space="preserve">2.</w:t>
      </w:r>
      <w:r>
        <w:rPr>
          <w:rFonts w:hint="eastAsia"/>
          <w:color w:val="000000"/>
          <w:sz w:val="24"/>
          <w:szCs w:val="21"/>
        </w:rPr>
        <w:t xml:space="preserve">3</w:t>
      </w:r>
      <w:r>
        <w:rPr>
          <w:color w:val="000000"/>
          <w:sz w:val="24"/>
          <w:szCs w:val="21"/>
        </w:rPr>
        <w:t xml:space="preserve"> </w:t>
      </w:r>
      <w:r>
        <w:rPr>
          <w:rFonts w:hint="eastAsia"/>
          <w:color w:val="000000"/>
          <w:sz w:val="24"/>
          <w:szCs w:val="21"/>
        </w:rPr>
        <w:t xml:space="preserve">“</w:t>
      </w:r>
      <w:r>
        <w:rPr>
          <w:color w:val="000000"/>
          <w:sz w:val="24"/>
          <w:szCs w:val="21"/>
        </w:rPr>
        <w:t xml:space="preserve">投标人</w:t>
      </w:r>
      <w:r>
        <w:rPr>
          <w:rFonts w:hint="eastAsia"/>
          <w:color w:val="000000"/>
          <w:sz w:val="24"/>
          <w:szCs w:val="21"/>
        </w:rPr>
        <w:t xml:space="preserve">”</w:t>
      </w:r>
      <w:r>
        <w:rPr>
          <w:color w:val="000000"/>
          <w:sz w:val="24"/>
          <w:szCs w:val="21"/>
        </w:rPr>
        <w:t xml:space="preserve">系指</w:t>
      </w:r>
      <w:r>
        <w:rPr>
          <w:rFonts w:hint="eastAsia"/>
          <w:color w:val="000000"/>
          <w:sz w:val="24"/>
          <w:szCs w:val="21"/>
        </w:rPr>
        <w:t xml:space="preserve">响应招标、参加投标竞争的供应商。</w:t>
      </w:r>
      <w:r/>
    </w:p>
    <w:p>
      <w:pPr>
        <w:pStyle w:val="887"/>
        <w:ind w:firstLine="420"/>
        <w:keepLines/>
        <w:keepNext/>
        <w:rPr>
          <w:rFonts w:ascii="Arial" w:hAnsi="Arial" w:eastAsia="黑体" w:cs="Arial"/>
          <w:color w:val="000000"/>
          <w:sz w:val="28"/>
          <w:szCs w:val="28"/>
        </w:rPr>
        <w:outlineLvl w:val="2"/>
      </w:pPr>
      <w:r/>
      <w:bookmarkStart w:id="95" w:name="_Toc163508277"/>
      <w:r/>
      <w:bookmarkStart w:id="96" w:name="_Toc513029205"/>
      <w:r/>
      <w:bookmarkStart w:id="97" w:name="_Toc163508352"/>
      <w:r/>
      <w:bookmarkStart w:id="98" w:name="_Toc20823277"/>
      <w:r/>
      <w:bookmarkStart w:id="99" w:name="_Toc16938521"/>
      <w:r/>
      <w:bookmarkStart w:id="100" w:name="_Toc165904252"/>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、合格的投标人</w:t>
      </w:r>
      <w:bookmarkEnd w:id="95"/>
      <w:r/>
      <w:bookmarkEnd w:id="96"/>
      <w:r/>
      <w:bookmarkEnd w:id="97"/>
      <w:r/>
      <w:bookmarkEnd w:id="98"/>
      <w:r/>
      <w:bookmarkEnd w:id="99"/>
      <w:r/>
      <w:bookmarkEnd w:id="100"/>
      <w:r>
        <w:rPr>
          <w:rFonts w:ascii="Arial" w:hAnsi="Arial" w:eastAsia="黑体" w:cs="Arial"/>
          <w:color w:val="000000"/>
          <w:sz w:val="28"/>
          <w:szCs w:val="28"/>
        </w:rPr>
      </w:r>
      <w:r/>
    </w:p>
    <w:p>
      <w:pPr>
        <w:pStyle w:val="887"/>
        <w:ind w:firstLine="480"/>
        <w:spacing w:line="500" w:lineRule="exact"/>
        <w:rPr>
          <w:color w:val="000000"/>
          <w:sz w:val="24"/>
          <w:szCs w:val="21"/>
        </w:rPr>
      </w:pPr>
      <w:r>
        <w:rPr>
          <w:color w:val="000000"/>
          <w:sz w:val="24"/>
          <w:szCs w:val="21"/>
        </w:rPr>
        <w:t xml:space="preserve">3</w:t>
      </w:r>
      <w:r>
        <w:rPr>
          <w:rFonts w:hint="eastAsia"/>
          <w:color w:val="000000"/>
          <w:sz w:val="24"/>
          <w:szCs w:val="21"/>
        </w:rPr>
        <w:t xml:space="preserve">.1</w:t>
      </w:r>
      <w:r>
        <w:rPr>
          <w:color w:val="000000"/>
          <w:sz w:val="24"/>
          <w:szCs w:val="21"/>
        </w:rPr>
        <w:t xml:space="preserve"> </w:t>
      </w:r>
      <w:r>
        <w:rPr>
          <w:rFonts w:hint="eastAsia"/>
          <w:color w:val="000000"/>
          <w:sz w:val="24"/>
          <w:szCs w:val="21"/>
        </w:rPr>
        <w:t xml:space="preserve">满足招标公告中供应商的资格要求的规定，</w:t>
      </w:r>
      <w:r>
        <w:rPr>
          <w:color w:val="000000"/>
          <w:sz w:val="24"/>
          <w:szCs w:val="21"/>
        </w:rPr>
        <w:t xml:space="preserve">详见《</w:t>
      </w:r>
      <w:r>
        <w:rPr>
          <w:rFonts w:hint="eastAsia"/>
          <w:color w:val="000000"/>
          <w:sz w:val="24"/>
          <w:szCs w:val="21"/>
        </w:rPr>
        <w:t xml:space="preserve">第一章 投标邀请</w:t>
      </w:r>
      <w:r>
        <w:rPr>
          <w:color w:val="000000"/>
          <w:sz w:val="24"/>
          <w:szCs w:val="21"/>
        </w:rPr>
        <w:t xml:space="preserve">》</w:t>
      </w:r>
      <w:r>
        <w:rPr>
          <w:rFonts w:hint="eastAsia"/>
          <w:color w:val="000000"/>
          <w:sz w:val="24"/>
          <w:szCs w:val="21"/>
        </w:rPr>
        <w:t xml:space="preserve">中投标人资格要求。</w:t>
      </w:r>
      <w:r>
        <w:rPr>
          <w:color w:val="000000"/>
          <w:sz w:val="24"/>
          <w:szCs w:val="21"/>
        </w:rPr>
      </w:r>
      <w:r/>
    </w:p>
    <w:p>
      <w:pPr>
        <w:pStyle w:val="887"/>
        <w:ind w:firstLine="480"/>
        <w:spacing w:line="500" w:lineRule="exact"/>
        <w:rPr>
          <w:rFonts w:hint="eastAsia"/>
          <w:color w:val="000000"/>
          <w:sz w:val="24"/>
          <w:szCs w:val="21"/>
        </w:rPr>
      </w:pPr>
      <w:r>
        <w:rPr>
          <w:color w:val="000000"/>
          <w:sz w:val="24"/>
          <w:szCs w:val="21"/>
        </w:rPr>
        <w:t xml:space="preserve">3</w:t>
      </w:r>
      <w:r>
        <w:rPr>
          <w:rFonts w:hint="eastAsia"/>
          <w:color w:val="000000"/>
          <w:sz w:val="24"/>
          <w:szCs w:val="21"/>
        </w:rPr>
        <w:t xml:space="preserve">.2 满足本文件实质性要求和条件的规定。</w:t>
      </w:r>
      <w:r/>
    </w:p>
    <w:p>
      <w:pPr>
        <w:pStyle w:val="887"/>
        <w:ind w:firstLine="420"/>
        <w:keepLines/>
        <w:keepNext/>
        <w:rPr>
          <w:rFonts w:hint="eastAsia" w:ascii="Arial" w:hAnsi="Arial" w:eastAsia="黑体" w:cs="Arial"/>
          <w:color w:val="000000"/>
          <w:sz w:val="28"/>
          <w:szCs w:val="28"/>
        </w:rPr>
        <w:outlineLvl w:val="2"/>
      </w:pPr>
      <w:r/>
      <w:bookmarkStart w:id="101" w:name="_Toc462564067"/>
      <w:r/>
      <w:bookmarkStart w:id="102" w:name="_Toc163508353"/>
      <w:r/>
      <w:bookmarkStart w:id="103" w:name="_Toc16938523"/>
      <w:r/>
      <w:bookmarkStart w:id="104" w:name="_Toc513029207"/>
      <w:r/>
      <w:bookmarkStart w:id="105" w:name="_Toc163508278"/>
      <w:r/>
      <w:bookmarkStart w:id="106" w:name="_Toc20823279"/>
      <w:r/>
      <w:bookmarkStart w:id="107" w:name="_Toc165904253"/>
      <w:r>
        <w:rPr>
          <w:rFonts w:hint="eastAsia" w:ascii="Arial" w:hAnsi="Arial" w:eastAsia="黑体" w:cs="Arial"/>
          <w:color w:val="000000"/>
          <w:sz w:val="28"/>
          <w:szCs w:val="28"/>
        </w:rPr>
        <w:t xml:space="preserve">4、投标费用</w:t>
      </w:r>
      <w:bookmarkEnd w:id="101"/>
      <w:r/>
      <w:bookmarkEnd w:id="102"/>
      <w:r/>
      <w:bookmarkEnd w:id="103"/>
      <w:r/>
      <w:bookmarkEnd w:id="104"/>
      <w:r/>
      <w:bookmarkEnd w:id="105"/>
      <w:r/>
      <w:bookmarkEnd w:id="106"/>
      <w:r/>
      <w:bookmarkEnd w:id="107"/>
      <w:r>
        <w:rPr>
          <w:rFonts w:hint="eastAsia" w:ascii="Arial" w:hAnsi="Arial" w:eastAsia="黑体" w:cs="Arial"/>
          <w:color w:val="000000"/>
          <w:sz w:val="28"/>
          <w:szCs w:val="28"/>
        </w:rPr>
      </w:r>
      <w:r/>
    </w:p>
    <w:p>
      <w:pPr>
        <w:pStyle w:val="887"/>
        <w:ind w:firstLine="480"/>
        <w:spacing w:line="500" w:lineRule="exact"/>
        <w:rPr>
          <w:rFonts w:hint="eastAsia"/>
          <w:color w:val="000000"/>
          <w:sz w:val="24"/>
          <w:szCs w:val="21"/>
        </w:rPr>
      </w:pPr>
      <w:r>
        <w:rPr>
          <w:rFonts w:hint="eastAsia"/>
          <w:color w:val="000000"/>
          <w:sz w:val="24"/>
          <w:szCs w:val="21"/>
        </w:rPr>
        <w:t xml:space="preserve">4.1 无论投标过程中的做法和结果如何，</w:t>
      </w:r>
      <w:r>
        <w:rPr>
          <w:color w:val="000000"/>
          <w:sz w:val="24"/>
          <w:szCs w:val="21"/>
        </w:rPr>
        <w:t xml:space="preserve">投标人应自行承担所有与准备和参加投标有关的</w:t>
      </w:r>
      <w:r>
        <w:rPr>
          <w:rFonts w:hint="eastAsia"/>
          <w:color w:val="000000"/>
          <w:sz w:val="24"/>
          <w:szCs w:val="21"/>
        </w:rPr>
        <w:t xml:space="preserve">全部</w:t>
      </w:r>
      <w:r>
        <w:rPr>
          <w:color w:val="000000"/>
          <w:sz w:val="24"/>
          <w:szCs w:val="21"/>
        </w:rPr>
        <w:t xml:space="preserve">费用</w:t>
      </w:r>
      <w:r>
        <w:rPr>
          <w:rFonts w:hint="eastAsia"/>
          <w:color w:val="000000"/>
          <w:sz w:val="24"/>
          <w:szCs w:val="21"/>
        </w:rPr>
        <w:t xml:space="preserve">。</w:t>
      </w:r>
      <w:r/>
    </w:p>
    <w:p>
      <w:pPr>
        <w:pStyle w:val="887"/>
        <w:ind w:firstLine="480"/>
        <w:spacing w:line="500" w:lineRule="exact"/>
        <w:rPr>
          <w:color w:val="000000"/>
          <w:sz w:val="24"/>
          <w:szCs w:val="21"/>
        </w:rPr>
      </w:pPr>
      <w:r>
        <w:rPr>
          <w:rFonts w:hint="eastAsia"/>
          <w:color w:val="000000"/>
          <w:sz w:val="24"/>
          <w:szCs w:val="21"/>
        </w:rPr>
        <w:t xml:space="preserve">4.2</w:t>
      </w:r>
      <w:r>
        <w:rPr>
          <w:color w:val="000000"/>
          <w:sz w:val="24"/>
          <w:szCs w:val="21"/>
        </w:rPr>
        <w:t xml:space="preserve"> 本次招标</w:t>
      </w:r>
      <w:r>
        <w:rPr>
          <w:rFonts w:hint="eastAsia"/>
          <w:color w:val="000000"/>
          <w:sz w:val="24"/>
          <w:szCs w:val="21"/>
        </w:rPr>
        <w:t xml:space="preserve">不收取采购</w:t>
      </w:r>
      <w:r>
        <w:rPr>
          <w:color w:val="000000"/>
          <w:sz w:val="24"/>
          <w:szCs w:val="21"/>
        </w:rPr>
        <w:t xml:space="preserve">文件工本费</w:t>
      </w:r>
      <w:r/>
    </w:p>
    <w:p>
      <w:pPr>
        <w:pStyle w:val="887"/>
        <w:ind w:firstLine="480"/>
        <w:spacing w:line="500" w:lineRule="exact"/>
        <w:rPr>
          <w:color w:val="000000"/>
          <w:sz w:val="24"/>
          <w:szCs w:val="21"/>
        </w:rPr>
      </w:pPr>
      <w:r>
        <w:rPr>
          <w:rFonts w:hint="eastAsia"/>
          <w:color w:val="000000"/>
          <w:sz w:val="24"/>
          <w:szCs w:val="21"/>
        </w:rPr>
        <w:t xml:space="preserve">4</w:t>
      </w:r>
      <w:r>
        <w:rPr>
          <w:color w:val="000000"/>
          <w:sz w:val="24"/>
          <w:szCs w:val="21"/>
        </w:rPr>
        <w:t xml:space="preserve">.3 </w:t>
      </w:r>
      <w:r>
        <w:rPr>
          <w:rFonts w:hint="eastAsia"/>
          <w:color w:val="000000"/>
          <w:sz w:val="24"/>
          <w:szCs w:val="21"/>
        </w:rPr>
        <w:t xml:space="preserve">采购代理服务费用：</w:t>
      </w:r>
      <w:r>
        <w:rPr>
          <w:color w:val="000000"/>
          <w:sz w:val="24"/>
          <w:szCs w:val="21"/>
        </w:rPr>
      </w:r>
      <w:r/>
    </w:p>
    <w:p>
      <w:pPr>
        <w:pStyle w:val="887"/>
        <w:ind w:firstLine="480"/>
        <w:spacing w:line="500" w:lineRule="exact"/>
        <w:rPr>
          <w:rFonts w:hint="eastAsia"/>
          <w:color w:val="000000"/>
          <w:sz w:val="24"/>
          <w:szCs w:val="21"/>
        </w:rPr>
      </w:pPr>
      <w:r>
        <w:rPr>
          <w:rFonts w:hint="eastAsia"/>
          <w:color w:val="000000"/>
          <w:sz w:val="24"/>
          <w:szCs w:val="21"/>
        </w:rPr>
        <w:t xml:space="preserve">本项目中标服务费由中标人支付，在招标代理机构发中标通知书时由中标人向招标代理机构支付中标服务费</w:t>
      </w:r>
      <w:r>
        <w:rPr>
          <w:color w:val="000000"/>
          <w:sz w:val="24"/>
          <w:szCs w:val="21"/>
        </w:rPr>
        <w:t xml:space="preserve">7560</w:t>
      </w:r>
      <w:r>
        <w:rPr>
          <w:rFonts w:hint="eastAsia"/>
          <w:color w:val="000000"/>
          <w:sz w:val="24"/>
          <w:szCs w:val="21"/>
        </w:rPr>
        <w:t xml:space="preserve">.00元整，一次性付清。</w:t>
      </w:r>
      <w:r/>
    </w:p>
    <w:p>
      <w:pPr>
        <w:pStyle w:val="887"/>
        <w:ind w:firstLine="480"/>
        <w:spacing w:line="500" w:lineRule="exact"/>
        <w:rPr>
          <w:rFonts w:hint="eastAsia"/>
          <w:color w:val="000000"/>
          <w:sz w:val="24"/>
          <w:szCs w:val="21"/>
        </w:rPr>
      </w:pPr>
      <w:r>
        <w:rPr>
          <w:rFonts w:hint="eastAsia"/>
          <w:color w:val="000000"/>
          <w:sz w:val="24"/>
          <w:szCs w:val="21"/>
        </w:rPr>
        <w:t xml:space="preserve">公司名称：苏州金正工程技术咨询服务有限公司</w:t>
      </w:r>
      <w:r/>
    </w:p>
    <w:p>
      <w:pPr>
        <w:pStyle w:val="887"/>
        <w:ind w:firstLine="480"/>
        <w:spacing w:line="500" w:lineRule="exact"/>
        <w:rPr>
          <w:rFonts w:hint="eastAsia"/>
          <w:color w:val="000000"/>
          <w:sz w:val="24"/>
          <w:szCs w:val="21"/>
        </w:rPr>
      </w:pPr>
      <w:r>
        <w:rPr>
          <w:rFonts w:hint="eastAsia"/>
          <w:color w:val="000000"/>
          <w:sz w:val="24"/>
          <w:szCs w:val="21"/>
        </w:rPr>
        <w:t xml:space="preserve">账号：101280001023060471</w:t>
      </w:r>
      <w:r/>
    </w:p>
    <w:p>
      <w:pPr>
        <w:pStyle w:val="887"/>
        <w:ind w:firstLine="480"/>
        <w:spacing w:line="500" w:lineRule="exact"/>
        <w:rPr>
          <w:rFonts w:hint="eastAsia"/>
          <w:color w:val="000000"/>
          <w:sz w:val="24"/>
          <w:szCs w:val="21"/>
        </w:rPr>
      </w:pPr>
      <w:r>
        <w:rPr>
          <w:rFonts w:hint="eastAsia"/>
          <w:color w:val="000000"/>
          <w:sz w:val="24"/>
          <w:szCs w:val="21"/>
        </w:rPr>
        <w:t xml:space="preserve">开户行：江苏常熟农村商业银行股份有限公司淼泉支行</w:t>
      </w:r>
      <w:r/>
    </w:p>
    <w:p>
      <w:pPr>
        <w:pStyle w:val="887"/>
        <w:ind w:firstLine="480"/>
        <w:spacing w:line="500" w:lineRule="exact"/>
        <w:rPr>
          <w:rFonts w:hint="eastAsia"/>
          <w:color w:val="000000"/>
          <w:sz w:val="24"/>
          <w:szCs w:val="21"/>
        </w:rPr>
      </w:pPr>
      <w:r>
        <w:rPr>
          <w:rFonts w:hint="eastAsia"/>
          <w:color w:val="000000"/>
          <w:sz w:val="24"/>
          <w:szCs w:val="21"/>
        </w:rPr>
        <w:t xml:space="preserve">注：不接受微信、支付宝支付。</w:t>
      </w:r>
      <w:r/>
    </w:p>
    <w:p>
      <w:pPr>
        <w:pStyle w:val="887"/>
        <w:ind w:firstLine="420"/>
        <w:keepLines/>
        <w:keepNext/>
        <w:rPr>
          <w:rFonts w:hint="eastAsia" w:ascii="Arial" w:hAnsi="Arial" w:eastAsia="黑体" w:cs="Arial"/>
          <w:color w:val="000000"/>
          <w:sz w:val="28"/>
          <w:szCs w:val="28"/>
        </w:rPr>
        <w:outlineLvl w:val="2"/>
      </w:pPr>
      <w:r/>
      <w:bookmarkStart w:id="108" w:name="_Toc163508279"/>
      <w:r/>
      <w:bookmarkStart w:id="109" w:name="_Toc163508354"/>
      <w:r/>
      <w:bookmarkStart w:id="110" w:name="_Toc165904254"/>
      <w:r>
        <w:rPr>
          <w:rFonts w:hint="eastAsia" w:ascii="Arial" w:hAnsi="Arial" w:eastAsia="黑体" w:cs="Arial"/>
          <w:color w:val="000000"/>
          <w:sz w:val="28"/>
          <w:szCs w:val="28"/>
        </w:rPr>
        <w:t xml:space="preserve">5、招标文件的约束力</w:t>
      </w:r>
      <w:bookmarkEnd w:id="108"/>
      <w:r/>
      <w:bookmarkEnd w:id="109"/>
      <w:r/>
      <w:bookmarkEnd w:id="110"/>
      <w:r>
        <w:rPr>
          <w:rFonts w:hint="eastAsia" w:ascii="Arial" w:hAnsi="Arial" w:eastAsia="黑体" w:cs="Arial"/>
          <w:color w:val="000000"/>
          <w:sz w:val="28"/>
          <w:szCs w:val="28"/>
        </w:rPr>
      </w:r>
      <w:r/>
    </w:p>
    <w:p>
      <w:pPr>
        <w:pStyle w:val="887"/>
        <w:ind w:firstLine="480"/>
        <w:spacing w:line="480" w:lineRule="exact"/>
        <w:rPr>
          <w:rFonts w:hint="eastAsia" w:ascii="宋体" w:hAnsi="宋体"/>
          <w:color w:val="000000"/>
          <w:sz w:val="24"/>
          <w:szCs w:val="24"/>
        </w:rPr>
      </w:pPr>
      <w:r>
        <w:rPr>
          <w:rFonts w:hint="eastAsia"/>
          <w:color w:val="000000"/>
          <w:sz w:val="24"/>
          <w:szCs w:val="21"/>
        </w:rPr>
        <w:t xml:space="preserve">5.1 </w:t>
      </w:r>
      <w:r>
        <w:rPr>
          <w:rFonts w:hint="eastAsia" w:ascii="宋体" w:hAnsi="宋体"/>
          <w:color w:val="000000"/>
          <w:sz w:val="24"/>
          <w:szCs w:val="24"/>
        </w:rPr>
        <w:t xml:space="preserve">投标人一旦参加本项目采购活动，即被认为接受了本招标文件的规定和约束。</w:t>
      </w:r>
      <w:r/>
    </w:p>
    <w:p>
      <w:pPr>
        <w:pStyle w:val="887"/>
        <w:keepLines/>
        <w:keepNext/>
        <w:spacing w:before="145" w:after="145" w:line="460" w:lineRule="exact"/>
        <w:rPr>
          <w:rFonts w:hint="eastAsia"/>
          <w:b/>
          <w:bCs/>
          <w:color w:val="000000"/>
          <w:sz w:val="24"/>
          <w:szCs w:val="24"/>
        </w:rPr>
        <w:outlineLvl w:val="1"/>
      </w:pPr>
      <w:r/>
      <w:bookmarkStart w:id="111" w:name="_Toc120614215"/>
      <w:r/>
      <w:bookmarkStart w:id="112" w:name="_Toc163508355"/>
      <w:r/>
      <w:bookmarkStart w:id="113" w:name="_Toc163508280"/>
      <w:r/>
      <w:bookmarkStart w:id="114" w:name="_Toc513029209"/>
      <w:r/>
      <w:bookmarkStart w:id="115" w:name="_Toc20823281"/>
      <w:r/>
      <w:bookmarkStart w:id="116" w:name="_Toc16938525"/>
      <w:r/>
      <w:bookmarkStart w:id="117" w:name="_Toc165904255"/>
      <w:r>
        <w:rPr>
          <w:rFonts w:hint="eastAsia"/>
          <w:b/>
          <w:bCs/>
          <w:color w:val="000000"/>
          <w:sz w:val="24"/>
          <w:szCs w:val="24"/>
        </w:rPr>
        <w:t xml:space="preserve">二、招标文件</w:t>
      </w:r>
      <w:bookmarkEnd w:id="111"/>
      <w:r/>
      <w:bookmarkEnd w:id="112"/>
      <w:r/>
      <w:bookmarkEnd w:id="113"/>
      <w:r/>
      <w:bookmarkEnd w:id="114"/>
      <w:r/>
      <w:bookmarkEnd w:id="115"/>
      <w:r/>
      <w:bookmarkEnd w:id="116"/>
      <w:r/>
      <w:bookmarkEnd w:id="117"/>
      <w:r>
        <w:rPr>
          <w:rFonts w:hint="eastAsia"/>
          <w:b/>
          <w:bCs/>
          <w:color w:val="000000"/>
          <w:sz w:val="24"/>
          <w:szCs w:val="24"/>
        </w:rPr>
      </w:r>
      <w:r/>
    </w:p>
    <w:p>
      <w:pPr>
        <w:pStyle w:val="887"/>
        <w:ind w:firstLine="420"/>
        <w:keepLines/>
        <w:keepNext/>
        <w:rPr>
          <w:rFonts w:hint="eastAsia" w:ascii="Arial" w:hAnsi="Arial" w:eastAsia="黑体" w:cs="Arial"/>
          <w:color w:val="000000"/>
          <w:sz w:val="28"/>
          <w:szCs w:val="28"/>
        </w:rPr>
        <w:outlineLvl w:val="2"/>
      </w:pPr>
      <w:r/>
      <w:bookmarkStart w:id="118" w:name="_Toc20823282"/>
      <w:r/>
      <w:bookmarkStart w:id="119" w:name="_Toc163508281"/>
      <w:r/>
      <w:bookmarkStart w:id="120" w:name="_Toc163508356"/>
      <w:r/>
      <w:bookmarkStart w:id="121" w:name="_Toc513029210"/>
      <w:r/>
      <w:bookmarkStart w:id="122" w:name="_Toc16938526"/>
      <w:r/>
      <w:bookmarkStart w:id="123" w:name="_Toc165904256"/>
      <w:r>
        <w:rPr>
          <w:rFonts w:hint="eastAsia" w:ascii="Arial" w:hAnsi="Arial" w:eastAsia="黑体" w:cs="Arial"/>
          <w:color w:val="000000"/>
          <w:sz w:val="28"/>
          <w:szCs w:val="28"/>
        </w:rPr>
        <w:t xml:space="preserve">6、招标文件构成</w:t>
      </w:r>
      <w:bookmarkEnd w:id="118"/>
      <w:r/>
      <w:bookmarkEnd w:id="119"/>
      <w:r/>
      <w:bookmarkEnd w:id="120"/>
      <w:r/>
      <w:bookmarkEnd w:id="121"/>
      <w:r/>
      <w:bookmarkEnd w:id="122"/>
      <w:r/>
      <w:bookmarkEnd w:id="123"/>
      <w:r>
        <w:rPr>
          <w:rFonts w:hint="eastAsia" w:ascii="Arial" w:hAnsi="Arial" w:eastAsia="黑体" w:cs="Arial"/>
          <w:color w:val="000000"/>
          <w:sz w:val="28"/>
          <w:szCs w:val="28"/>
        </w:rPr>
      </w:r>
      <w:r/>
    </w:p>
    <w:p>
      <w:pPr>
        <w:pStyle w:val="887"/>
        <w:ind w:firstLine="480"/>
        <w:spacing w:line="500" w:lineRule="exact"/>
        <w:rPr>
          <w:color w:val="000000"/>
          <w:sz w:val="24"/>
          <w:szCs w:val="21"/>
        </w:rPr>
      </w:pPr>
      <w:r>
        <w:rPr>
          <w:bCs/>
          <w:color w:val="000000"/>
          <w:sz w:val="24"/>
          <w:szCs w:val="21"/>
        </w:rPr>
        <w:t xml:space="preserve">6.1</w:t>
      </w:r>
      <w:r>
        <w:rPr>
          <w:color w:val="000000"/>
          <w:sz w:val="24"/>
          <w:szCs w:val="21"/>
        </w:rPr>
        <w:t xml:space="preserve"> 招标文件由以下部分组成：</w:t>
      </w:r>
      <w:r/>
    </w:p>
    <w:p>
      <w:pPr>
        <w:pStyle w:val="887"/>
        <w:ind w:firstLine="360"/>
        <w:spacing w:line="400" w:lineRule="exact"/>
        <w:rPr>
          <w:color w:val="000000"/>
          <w:sz w:val="24"/>
          <w:szCs w:val="24"/>
        </w:rPr>
      </w:pPr>
      <w:r>
        <w:rPr>
          <w:color w:val="000000"/>
          <w:sz w:val="24"/>
          <w:szCs w:val="24"/>
        </w:rPr>
        <w:t xml:space="preserve">（1）投标邀请</w:t>
      </w:r>
      <w:r/>
    </w:p>
    <w:p>
      <w:pPr>
        <w:pStyle w:val="887"/>
        <w:ind w:firstLine="360"/>
        <w:spacing w:line="400" w:lineRule="exact"/>
        <w:rPr>
          <w:color w:val="000000"/>
          <w:sz w:val="24"/>
          <w:szCs w:val="24"/>
        </w:rPr>
      </w:pPr>
      <w:r>
        <w:rPr>
          <w:color w:val="000000"/>
          <w:sz w:val="24"/>
          <w:szCs w:val="24"/>
        </w:rPr>
        <w:t xml:space="preserve">（2）投标人须知</w:t>
      </w:r>
      <w:r/>
    </w:p>
    <w:p>
      <w:pPr>
        <w:pStyle w:val="887"/>
        <w:ind w:firstLine="360"/>
        <w:spacing w:line="400" w:lineRule="exact"/>
        <w:rPr>
          <w:color w:val="000000"/>
          <w:sz w:val="24"/>
          <w:szCs w:val="24"/>
        </w:rPr>
      </w:pPr>
      <w:r>
        <w:rPr>
          <w:color w:val="000000"/>
          <w:sz w:val="24"/>
          <w:szCs w:val="24"/>
        </w:rPr>
        <w:t xml:space="preserve">（3）合同文本</w:t>
      </w:r>
      <w:r/>
    </w:p>
    <w:p>
      <w:pPr>
        <w:pStyle w:val="887"/>
        <w:ind w:firstLine="360"/>
        <w:spacing w:line="400" w:lineRule="exact"/>
        <w:rPr>
          <w:color w:val="000000"/>
          <w:sz w:val="24"/>
          <w:szCs w:val="24"/>
        </w:rPr>
      </w:pPr>
      <w:r>
        <w:rPr>
          <w:color w:val="000000"/>
          <w:sz w:val="24"/>
          <w:szCs w:val="24"/>
        </w:rPr>
        <w:t xml:space="preserve">（4）采购需求</w:t>
      </w:r>
      <w:r/>
    </w:p>
    <w:p>
      <w:pPr>
        <w:pStyle w:val="887"/>
        <w:ind w:firstLine="360"/>
        <w:spacing w:line="400" w:lineRule="exact"/>
        <w:rPr>
          <w:color w:val="000000"/>
          <w:sz w:val="24"/>
          <w:szCs w:val="24"/>
        </w:rPr>
      </w:pPr>
      <w:r>
        <w:rPr>
          <w:color w:val="000000"/>
          <w:sz w:val="24"/>
          <w:szCs w:val="24"/>
        </w:rPr>
        <w:t xml:space="preserve">（5）评标方法与评标标准</w:t>
      </w:r>
      <w:r/>
    </w:p>
    <w:p>
      <w:pPr>
        <w:pStyle w:val="887"/>
        <w:ind w:firstLine="360"/>
        <w:spacing w:line="400" w:lineRule="exact"/>
        <w:rPr>
          <w:color w:val="000000"/>
          <w:sz w:val="24"/>
          <w:szCs w:val="24"/>
        </w:rPr>
      </w:pPr>
      <w:r>
        <w:rPr>
          <w:color w:val="000000"/>
          <w:sz w:val="24"/>
          <w:szCs w:val="24"/>
        </w:rPr>
        <w:t xml:space="preserve">（6）投标文件格式</w:t>
      </w:r>
      <w:r/>
    </w:p>
    <w:p>
      <w:pPr>
        <w:pStyle w:val="887"/>
        <w:ind w:firstLine="480"/>
        <w:spacing w:line="500" w:lineRule="exact"/>
        <w:rPr>
          <w:color w:val="000000"/>
          <w:sz w:val="24"/>
          <w:szCs w:val="21"/>
        </w:rPr>
      </w:pPr>
      <w:r>
        <w:rPr>
          <w:color w:val="000000"/>
          <w:sz w:val="24"/>
          <w:szCs w:val="21"/>
        </w:rPr>
        <w:t xml:space="preserve">请仔细检查招标文件是否齐全，如有缺漏请立即与代理机构联系解决。</w:t>
      </w:r>
      <w:r/>
    </w:p>
    <w:p>
      <w:pPr>
        <w:pStyle w:val="887"/>
        <w:ind w:firstLine="480"/>
        <w:spacing w:line="500" w:lineRule="exact"/>
        <w:rPr>
          <w:color w:val="000000"/>
          <w:sz w:val="24"/>
          <w:szCs w:val="21"/>
        </w:rPr>
      </w:pPr>
      <w:r>
        <w:rPr>
          <w:bCs/>
          <w:color w:val="000000"/>
          <w:sz w:val="24"/>
          <w:szCs w:val="21"/>
        </w:rPr>
        <w:t xml:space="preserve">6.2</w:t>
      </w:r>
      <w:r>
        <w:rPr>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7"/>
        <w:ind w:firstLine="480"/>
        <w:spacing w:line="500" w:lineRule="exact"/>
        <w:rPr>
          <w:color w:val="000000"/>
          <w:sz w:val="24"/>
          <w:szCs w:val="21"/>
        </w:rPr>
      </w:pPr>
      <w:r>
        <w:rPr>
          <w:sz w:val="24"/>
          <w:szCs w:val="24"/>
        </w:rPr>
        <w:t xml:space="preserve">6.3 招标文件及其更正事项如不是直接从指定媒体地址下载获得的，采购人或代理机构对招标文件及其补遗的真实性、完整性不承担任何责任。</w:t>
      </w:r>
      <w:r>
        <w:rPr>
          <w:color w:val="000000"/>
          <w:sz w:val="24"/>
          <w:szCs w:val="21"/>
        </w:rPr>
      </w:r>
      <w:r/>
    </w:p>
    <w:p>
      <w:pPr>
        <w:pStyle w:val="887"/>
        <w:ind w:firstLine="420"/>
        <w:keepLines/>
        <w:keepNext/>
        <w:rPr>
          <w:rFonts w:ascii="Arial" w:hAnsi="Arial" w:eastAsia="黑体" w:cs="Arial"/>
          <w:color w:val="000000"/>
          <w:sz w:val="28"/>
          <w:szCs w:val="28"/>
        </w:rPr>
        <w:outlineLvl w:val="2"/>
      </w:pPr>
      <w:r/>
      <w:bookmarkStart w:id="124" w:name="_Toc163508282"/>
      <w:r/>
      <w:bookmarkStart w:id="125" w:name="_Toc163508357"/>
      <w:r/>
      <w:bookmarkStart w:id="126" w:name="_Toc20823283"/>
      <w:r/>
      <w:bookmarkStart w:id="127" w:name="_Toc16938527"/>
      <w:r/>
      <w:bookmarkStart w:id="128" w:name="_Toc513029211"/>
      <w:r/>
      <w:bookmarkStart w:id="129" w:name="_Toc462564070"/>
      <w:r/>
      <w:bookmarkStart w:id="130" w:name="_Toc165904257"/>
      <w:r>
        <w:rPr>
          <w:rFonts w:ascii="Arial" w:hAnsi="Arial" w:eastAsia="黑体" w:cs="Arial"/>
          <w:color w:val="000000"/>
          <w:sz w:val="28"/>
          <w:szCs w:val="28"/>
        </w:rPr>
        <w:t xml:space="preserve">7、招标文件的澄清</w:t>
      </w:r>
      <w:r>
        <w:rPr>
          <w:rFonts w:hint="eastAsia" w:ascii="Arial" w:hAnsi="Arial" w:eastAsia="黑体" w:cs="Arial"/>
          <w:color w:val="000000"/>
          <w:sz w:val="28"/>
          <w:szCs w:val="28"/>
        </w:rPr>
        <w:t xml:space="preserve">、修改</w:t>
      </w:r>
      <w:bookmarkEnd w:id="124"/>
      <w:r/>
      <w:bookmarkEnd w:id="125"/>
      <w:r/>
      <w:bookmarkEnd w:id="130"/>
      <w:r>
        <w:rPr>
          <w:rFonts w:ascii="Arial" w:hAnsi="Arial" w:eastAsia="黑体" w:cs="Arial"/>
          <w:color w:val="000000"/>
          <w:sz w:val="28"/>
          <w:szCs w:val="28"/>
        </w:rPr>
      </w:r>
      <w:r/>
    </w:p>
    <w:p>
      <w:pPr>
        <w:pStyle w:val="887"/>
        <w:ind w:firstLine="480"/>
        <w:spacing w:line="500" w:lineRule="exact"/>
        <w:rPr>
          <w:rFonts w:hint="eastAsia"/>
          <w:b/>
          <w:bCs/>
          <w:color w:val="000000"/>
          <w:sz w:val="24"/>
          <w:szCs w:val="21"/>
        </w:rPr>
      </w:pPr>
      <w:r>
        <w:rPr>
          <w:bCs/>
          <w:color w:val="000000"/>
          <w:sz w:val="24"/>
          <w:szCs w:val="21"/>
        </w:rPr>
        <w:t xml:space="preserve">7</w:t>
      </w:r>
      <w:r>
        <w:rPr>
          <w:rFonts w:hint="eastAsia"/>
          <w:bCs/>
          <w:color w:val="000000"/>
          <w:sz w:val="24"/>
          <w:szCs w:val="21"/>
        </w:rPr>
        <w:t xml:space="preserve">.1 出于实际需要或澄清投标人问题的情况下，代理机构可对已发出的招标文件进行必要的澄清或者修改，并</w:t>
      </w:r>
      <w:r>
        <w:rPr>
          <w:bCs/>
          <w:color w:val="000000"/>
          <w:sz w:val="24"/>
          <w:szCs w:val="21"/>
        </w:rPr>
        <w:t xml:space="preserve">将在指定媒体上发布</w:t>
      </w:r>
      <w:r>
        <w:rPr>
          <w:rFonts w:hint="eastAsia"/>
          <w:bCs/>
          <w:color w:val="000000"/>
          <w:sz w:val="24"/>
          <w:szCs w:val="21"/>
        </w:rPr>
        <w:t xml:space="preserve">。</w:t>
      </w:r>
      <w:r>
        <w:rPr>
          <w:rFonts w:hint="eastAsia"/>
          <w:b/>
          <w:bCs/>
          <w:color w:val="000000"/>
          <w:sz w:val="24"/>
          <w:szCs w:val="21"/>
        </w:rPr>
        <w:t xml:space="preserve">各投标人应</w:t>
      </w:r>
      <w:r>
        <w:rPr>
          <w:b/>
          <w:bCs/>
          <w:color w:val="000000"/>
          <w:sz w:val="24"/>
          <w:szCs w:val="21"/>
        </w:rPr>
        <w:t xml:space="preserve">在</w:t>
      </w:r>
      <w:r>
        <w:rPr>
          <w:rFonts w:hint="eastAsia"/>
          <w:b/>
          <w:bCs/>
          <w:color w:val="000000"/>
          <w:sz w:val="24"/>
          <w:szCs w:val="21"/>
        </w:rPr>
        <w:t xml:space="preserve">投标截止时间</w:t>
      </w:r>
      <w:r>
        <w:rPr>
          <w:b/>
          <w:bCs/>
          <w:color w:val="000000"/>
          <w:sz w:val="24"/>
          <w:szCs w:val="21"/>
        </w:rPr>
        <w:t xml:space="preserve">前</w:t>
      </w:r>
      <w:r>
        <w:rPr>
          <w:rFonts w:hint="eastAsia"/>
          <w:b/>
          <w:bCs/>
          <w:color w:val="000000"/>
          <w:sz w:val="24"/>
          <w:szCs w:val="21"/>
        </w:rPr>
        <w:t xml:space="preserve">关注</w:t>
      </w:r>
      <w:r>
        <w:rPr>
          <w:b/>
          <w:bCs/>
          <w:color w:val="000000"/>
          <w:sz w:val="24"/>
          <w:szCs w:val="21"/>
        </w:rPr>
        <w:t xml:space="preserve">苏州市政府采购网</w:t>
      </w:r>
      <w:r>
        <w:rPr>
          <w:rFonts w:hint="eastAsia"/>
          <w:b/>
          <w:bCs/>
          <w:color w:val="000000"/>
          <w:sz w:val="24"/>
          <w:szCs w:val="21"/>
        </w:rPr>
        <w:t xml:space="preserve">“补充通知”栏，按规定获取相关信息内容，否则其投标风险由投标人承担。</w:t>
      </w:r>
      <w:r/>
    </w:p>
    <w:p>
      <w:pPr>
        <w:pStyle w:val="887"/>
        <w:ind w:firstLine="360"/>
        <w:spacing w:line="440" w:lineRule="exact"/>
        <w:rPr>
          <w:rFonts w:hint="eastAsia"/>
          <w:sz w:val="24"/>
          <w:szCs w:val="24"/>
        </w:rPr>
      </w:pPr>
      <w:r>
        <w:rPr>
          <w:sz w:val="24"/>
          <w:szCs w:val="24"/>
        </w:rPr>
        <w:t xml:space="preserve">7</w:t>
      </w:r>
      <w:r>
        <w:rPr>
          <w:rFonts w:hint="eastAsia"/>
          <w:sz w:val="24"/>
          <w:szCs w:val="24"/>
        </w:rPr>
        <w:t xml:space="preserve">.2 </w:t>
      </w:r>
      <w:r>
        <w:rPr>
          <w:rFonts w:hint="eastAsia" w:ascii="宋体" w:hAnsi="宋体"/>
          <w:sz w:val="24"/>
          <w:szCs w:val="20"/>
        </w:rPr>
        <w:t xml:space="preserve">代理机构</w:t>
      </w:r>
      <w:r>
        <w:rPr>
          <w:rFonts w:hint="eastAsia" w:ascii="宋体" w:hAnsi="宋体"/>
          <w:sz w:val="24"/>
          <w:szCs w:val="24"/>
        </w:rPr>
        <w:t xml:space="preserve">有权按照法定的要求</w:t>
      </w:r>
      <w:r>
        <w:rPr>
          <w:rFonts w:hint="eastAsia" w:ascii="宋体" w:hAnsi="宋体"/>
          <w:sz w:val="24"/>
          <w:szCs w:val="20"/>
        </w:rPr>
        <w:t xml:space="preserve">顺延投标截止时间和开标时间。</w:t>
      </w:r>
      <w:r>
        <w:rPr>
          <w:rFonts w:hint="eastAsia"/>
          <w:sz w:val="24"/>
          <w:szCs w:val="24"/>
        </w:rPr>
      </w:r>
      <w:r/>
    </w:p>
    <w:p>
      <w:pPr>
        <w:pStyle w:val="887"/>
        <w:ind w:firstLine="360"/>
        <w:spacing w:line="440" w:lineRule="exact"/>
        <w:rPr>
          <w:rFonts w:hint="eastAsia"/>
          <w:sz w:val="24"/>
          <w:szCs w:val="24"/>
        </w:rPr>
      </w:pPr>
      <w:r>
        <w:rPr>
          <w:sz w:val="24"/>
          <w:szCs w:val="24"/>
        </w:rPr>
        <w:t xml:space="preserve">7.</w:t>
      </w:r>
      <w:r>
        <w:rPr>
          <w:rFonts w:hint="eastAsia"/>
          <w:sz w:val="24"/>
          <w:szCs w:val="24"/>
        </w:rPr>
        <w:t xml:space="preserve">3 </w:t>
      </w:r>
      <w:r>
        <w:rPr>
          <w:sz w:val="24"/>
          <w:szCs w:val="24"/>
        </w:rPr>
        <w:t xml:space="preserve">有关</w:t>
      </w:r>
      <w:r>
        <w:rPr>
          <w:rFonts w:hint="eastAsia"/>
          <w:sz w:val="24"/>
          <w:szCs w:val="24"/>
        </w:rPr>
        <w:t xml:space="preserve">澄清或者修改的内容将作为招标文件的组成部分</w:t>
      </w:r>
      <w:r>
        <w:rPr>
          <w:sz w:val="24"/>
          <w:szCs w:val="24"/>
        </w:rPr>
        <w:t xml:space="preserve">，对所有</w:t>
      </w:r>
      <w:r>
        <w:rPr>
          <w:rFonts w:hint="eastAsia"/>
          <w:sz w:val="24"/>
          <w:szCs w:val="24"/>
        </w:rPr>
        <w:t xml:space="preserve">投标人</w:t>
      </w:r>
      <w:r>
        <w:rPr>
          <w:sz w:val="24"/>
          <w:szCs w:val="24"/>
        </w:rPr>
        <w:t xml:space="preserve">具有约束力。</w:t>
      </w:r>
      <w:r>
        <w:rPr>
          <w:rFonts w:hint="eastAsia"/>
          <w:sz w:val="24"/>
          <w:szCs w:val="24"/>
        </w:rPr>
      </w:r>
      <w:r/>
    </w:p>
    <w:p>
      <w:pPr>
        <w:pStyle w:val="887"/>
        <w:keepLines/>
        <w:keepNext/>
        <w:spacing w:before="145" w:after="145" w:line="460" w:lineRule="exact"/>
        <w:rPr>
          <w:rFonts w:hint="eastAsia"/>
          <w:b/>
          <w:bCs/>
          <w:color w:val="000000"/>
          <w:sz w:val="24"/>
          <w:szCs w:val="24"/>
        </w:rPr>
        <w:outlineLvl w:val="1"/>
      </w:pPr>
      <w:r/>
      <w:bookmarkEnd w:id="126"/>
      <w:r/>
      <w:bookmarkEnd w:id="127"/>
      <w:r/>
      <w:bookmarkEnd w:id="128"/>
      <w:r/>
      <w:bookmarkEnd w:id="129"/>
      <w:r/>
      <w:bookmarkStart w:id="131" w:name="_Toc16938529"/>
      <w:r/>
      <w:bookmarkStart w:id="132" w:name="_Toc20823285"/>
      <w:r/>
      <w:bookmarkStart w:id="133" w:name="_Toc120614216"/>
      <w:r/>
      <w:bookmarkStart w:id="134" w:name="_Toc163508283"/>
      <w:r/>
      <w:bookmarkStart w:id="135" w:name="_Toc462564072"/>
      <w:r/>
      <w:bookmarkStart w:id="136" w:name="_Toc163508358"/>
      <w:r/>
      <w:bookmarkStart w:id="137" w:name="_Toc513029213"/>
      <w:r/>
      <w:bookmarkStart w:id="138" w:name="_Toc165904258"/>
      <w:r>
        <w:rPr>
          <w:rFonts w:hint="eastAsia"/>
          <w:b/>
          <w:bCs/>
          <w:color w:val="000000"/>
          <w:sz w:val="24"/>
          <w:szCs w:val="24"/>
        </w:rPr>
        <w:t xml:space="preserve">三、投标文件的编制</w:t>
      </w:r>
      <w:bookmarkEnd w:id="131"/>
      <w:r/>
      <w:bookmarkEnd w:id="132"/>
      <w:r/>
      <w:bookmarkEnd w:id="133"/>
      <w:r/>
      <w:bookmarkEnd w:id="134"/>
      <w:r/>
      <w:bookmarkEnd w:id="135"/>
      <w:r/>
      <w:bookmarkEnd w:id="136"/>
      <w:r/>
      <w:bookmarkEnd w:id="137"/>
      <w:r/>
      <w:bookmarkEnd w:id="138"/>
      <w:r>
        <w:rPr>
          <w:rFonts w:hint="eastAsia"/>
          <w:b/>
          <w:bCs/>
          <w:color w:val="000000"/>
          <w:sz w:val="24"/>
          <w:szCs w:val="24"/>
        </w:rPr>
      </w:r>
      <w:r/>
    </w:p>
    <w:p>
      <w:pPr>
        <w:pStyle w:val="887"/>
        <w:ind w:firstLine="560"/>
        <w:keepLines/>
        <w:keepNext/>
        <w:rPr>
          <w:rFonts w:hint="eastAsia" w:ascii="Arial" w:hAnsi="Arial" w:eastAsia="黑体" w:cs="Arial"/>
          <w:b/>
          <w:color w:val="000000"/>
          <w:sz w:val="28"/>
          <w:szCs w:val="28"/>
        </w:rPr>
        <w:outlineLvl w:val="2"/>
      </w:pPr>
      <w:r/>
      <w:bookmarkStart w:id="139" w:name="_Toc513029214"/>
      <w:r/>
      <w:bookmarkStart w:id="140" w:name="_Toc163508284"/>
      <w:r/>
      <w:bookmarkStart w:id="141" w:name="_Toc16938530"/>
      <w:r/>
      <w:bookmarkStart w:id="142" w:name="_Toc163508359"/>
      <w:r/>
      <w:bookmarkStart w:id="143" w:name="_Toc462564073"/>
      <w:r/>
      <w:bookmarkStart w:id="144" w:name="_Toc20823286"/>
      <w:r/>
      <w:bookmarkStart w:id="145" w:name="_Toc165904259"/>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139"/>
      <w:r/>
      <w:bookmarkEnd w:id="140"/>
      <w:r/>
      <w:bookmarkEnd w:id="141"/>
      <w:r/>
      <w:bookmarkEnd w:id="142"/>
      <w:r/>
      <w:bookmarkEnd w:id="143"/>
      <w:r/>
      <w:bookmarkEnd w:id="144"/>
      <w:r/>
      <w:bookmarkEnd w:id="145"/>
      <w:r>
        <w:rPr>
          <w:rFonts w:hint="eastAsia" w:ascii="Arial" w:hAnsi="Arial" w:eastAsia="黑体" w:cs="Arial"/>
          <w:b/>
          <w:color w:val="000000"/>
          <w:sz w:val="28"/>
          <w:szCs w:val="28"/>
        </w:rPr>
      </w:r>
      <w:r/>
    </w:p>
    <w:p>
      <w:pPr>
        <w:pStyle w:val="887"/>
        <w:ind w:firstLine="480"/>
        <w:spacing w:line="500" w:lineRule="exact"/>
        <w:rPr>
          <w:rFonts w:hint="eastAsia" w:ascii="宋体" w:hAnsi="宋体"/>
          <w:color w:val="000000"/>
          <w:sz w:val="24"/>
          <w:szCs w:val="21"/>
        </w:rPr>
      </w:pPr>
      <w:r>
        <w:rPr>
          <w:sz w:val="24"/>
          <w:szCs w:val="24"/>
        </w:rPr>
        <w:t xml:space="preserve">8</w:t>
      </w:r>
      <w:r>
        <w:rPr>
          <w:rFonts w:hint="eastAsia"/>
          <w:sz w:val="24"/>
          <w:szCs w:val="24"/>
        </w:rPr>
        <w:t xml:space="preserve">.1 </w:t>
      </w:r>
      <w:r>
        <w:rPr>
          <w:rFonts w:hint="eastAsia" w:ascii="宋体" w:hAnsi="宋体"/>
          <w:color w:val="000000"/>
          <w:sz w:val="24"/>
          <w:szCs w:val="21"/>
        </w:rPr>
        <w:t xml:space="preserve">投标人提交的投标文件以及投标人与代理机构就有关投标的所有来往通知、函件和文件均应使用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pStyle w:val="887"/>
        <w:ind w:firstLine="480"/>
        <w:spacing w:line="500" w:lineRule="exact"/>
        <w:rPr>
          <w:rFonts w:hint="eastAsia" w:ascii="宋体" w:hAnsi="宋体"/>
          <w:color w:val="000000"/>
          <w:sz w:val="24"/>
          <w:szCs w:val="21"/>
        </w:rPr>
      </w:pPr>
      <w:r>
        <w:rPr>
          <w:sz w:val="24"/>
          <w:szCs w:val="24"/>
        </w:rPr>
        <w:t xml:space="preserve">8</w:t>
      </w:r>
      <w:r>
        <w:rPr>
          <w:rFonts w:hint="eastAsia"/>
          <w:sz w:val="24"/>
          <w:szCs w:val="24"/>
        </w:rPr>
        <w:t xml:space="preserve">.2</w:t>
      </w:r>
      <w:r>
        <w:rPr>
          <w:rFonts w:hint="eastAsia" w:ascii="宋体" w:hAnsi="宋体"/>
          <w:color w:val="000000"/>
          <w:sz w:val="24"/>
          <w:szCs w:val="21"/>
        </w:rPr>
        <w:t xml:space="preserve"> 除技术性能另有规定外，投标文件所使用的度量衡单位，均须采用国家法定计量单位。</w:t>
      </w:r>
      <w:r/>
    </w:p>
    <w:p>
      <w:pPr>
        <w:pStyle w:val="887"/>
        <w:ind w:firstLine="420"/>
        <w:keepLines/>
        <w:keepNext/>
        <w:rPr>
          <w:rFonts w:hint="eastAsia" w:ascii="Arial" w:hAnsi="Arial" w:eastAsia="黑体" w:cs="Arial"/>
          <w:color w:val="000000"/>
          <w:sz w:val="28"/>
          <w:szCs w:val="28"/>
        </w:rPr>
        <w:outlineLvl w:val="2"/>
      </w:pPr>
      <w:r/>
      <w:bookmarkStart w:id="146" w:name="_Toc462564074"/>
      <w:r/>
      <w:bookmarkStart w:id="147" w:name="_Toc20823287"/>
      <w:r/>
      <w:bookmarkStart w:id="148" w:name="_Toc513029215"/>
      <w:r/>
      <w:bookmarkStart w:id="149" w:name="_Toc163508285"/>
      <w:r/>
      <w:bookmarkStart w:id="150" w:name="_Toc16938531"/>
      <w:r/>
      <w:bookmarkStart w:id="151" w:name="_Toc163508360"/>
      <w:r/>
      <w:bookmarkStart w:id="152" w:name="_Toc165904260"/>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146"/>
      <w:r/>
      <w:bookmarkEnd w:id="147"/>
      <w:r/>
      <w:bookmarkEnd w:id="148"/>
      <w:r/>
      <w:bookmarkEnd w:id="149"/>
      <w:r/>
      <w:bookmarkEnd w:id="150"/>
      <w:r/>
      <w:bookmarkEnd w:id="151"/>
      <w:r/>
      <w:bookmarkEnd w:id="152"/>
      <w:r>
        <w:rPr>
          <w:rFonts w:hint="eastAsia" w:ascii="Arial" w:hAnsi="Arial" w:eastAsia="黑体" w:cs="Arial"/>
          <w:color w:val="000000"/>
          <w:sz w:val="28"/>
          <w:szCs w:val="28"/>
        </w:rPr>
      </w:r>
      <w:r/>
    </w:p>
    <w:p>
      <w:pPr>
        <w:pStyle w:val="887"/>
        <w:ind w:firstLine="480"/>
        <w:spacing w:line="440" w:lineRule="exact"/>
        <w:rPr>
          <w:rFonts w:hint="eastAsia" w:ascii="宋体" w:hAnsi="宋体"/>
          <w:color w:val="000000"/>
          <w:sz w:val="24"/>
          <w:szCs w:val="21"/>
        </w:rPr>
      </w:pPr>
      <w:r>
        <w:rPr>
          <w:sz w:val="24"/>
          <w:szCs w:val="24"/>
        </w:rPr>
        <w:t xml:space="preserve">9</w:t>
      </w:r>
      <w:r>
        <w:rPr>
          <w:rFonts w:hint="eastAsia"/>
          <w:sz w:val="24"/>
          <w:szCs w:val="24"/>
        </w:rPr>
        <w:t xml:space="preserve">.1</w:t>
      </w:r>
      <w:r>
        <w:rPr>
          <w:rFonts w:hint="eastAsia" w:ascii="宋体" w:hAnsi="宋体"/>
          <w:color w:val="000000"/>
          <w:sz w:val="24"/>
          <w:szCs w:val="21"/>
        </w:rPr>
        <w:t xml:space="preserve"> 投标人编写的投标文件应包括资格证明文件、开标一览表、报价明细表、投标函、</w:t>
      </w:r>
      <w:r>
        <w:rPr>
          <w:rFonts w:hint="eastAsia"/>
          <w:sz w:val="24"/>
          <w:szCs w:val="24"/>
        </w:rPr>
        <w:t xml:space="preserve">技术（或商务）要求响应及偏离表、详细配置表、项目实施方案、</w:t>
      </w:r>
      <w:r>
        <w:rPr>
          <w:rFonts w:hint="eastAsia" w:ascii="宋体" w:hAnsi="宋体"/>
          <w:color w:val="000000"/>
          <w:sz w:val="24"/>
          <w:szCs w:val="21"/>
        </w:rPr>
        <w:t xml:space="preserve">其他证明文件等部分。</w:t>
      </w:r>
      <w:r/>
    </w:p>
    <w:p>
      <w:pPr>
        <w:pStyle w:val="887"/>
        <w:ind w:firstLine="480"/>
        <w:spacing w:line="440" w:lineRule="exact"/>
        <w:rPr>
          <w:rFonts w:hint="eastAsia" w:ascii="宋体" w:hAnsi="宋体"/>
          <w:color w:val="000000"/>
          <w:sz w:val="24"/>
          <w:szCs w:val="21"/>
        </w:rPr>
      </w:pPr>
      <w:r>
        <w:rPr>
          <w:sz w:val="24"/>
          <w:szCs w:val="24"/>
        </w:rPr>
        <w:t xml:space="preserve">9</w:t>
      </w:r>
      <w:r>
        <w:rPr>
          <w:rFonts w:hint="eastAsia"/>
          <w:sz w:val="24"/>
          <w:szCs w:val="24"/>
        </w:rPr>
        <w:t xml:space="preserve">.2</w:t>
      </w:r>
      <w:r>
        <w:rPr>
          <w:rFonts w:hint="eastAsia" w:ascii="宋体" w:hAnsi="宋体"/>
          <w:color w:val="000000"/>
          <w:sz w:val="24"/>
          <w:szCs w:val="21"/>
        </w:rPr>
        <w:t xml:space="preserve"> 如标书制作工具中格式和内容与</w:t>
      </w:r>
      <w:r>
        <w:rPr>
          <w:sz w:val="24"/>
          <w:szCs w:val="24"/>
        </w:rPr>
        <w:t xml:space="preserve">指定媒体</w:t>
      </w:r>
      <w:r>
        <w:rPr>
          <w:rFonts w:hint="eastAsia" w:ascii="宋体" w:hAnsi="宋体"/>
          <w:color w:val="000000"/>
          <w:sz w:val="24"/>
          <w:szCs w:val="21"/>
        </w:rPr>
        <w:t xml:space="preserve">发布的招标文件不一致，请以</w:t>
      </w:r>
      <w:r>
        <w:rPr>
          <w:sz w:val="24"/>
          <w:szCs w:val="24"/>
        </w:rPr>
        <w:t xml:space="preserve">指定媒体</w:t>
      </w:r>
      <w:r>
        <w:rPr>
          <w:rFonts w:hint="eastAsia" w:ascii="宋体" w:hAnsi="宋体"/>
          <w:color w:val="000000"/>
          <w:sz w:val="24"/>
          <w:szCs w:val="21"/>
        </w:rPr>
        <w:t xml:space="preserve">发布的招标文件为准。</w:t>
      </w:r>
      <w:r/>
    </w:p>
    <w:p>
      <w:pPr>
        <w:pStyle w:val="887"/>
        <w:ind w:firstLine="420"/>
        <w:keepLines/>
        <w:keepNext/>
        <w:rPr>
          <w:rFonts w:hint="eastAsia" w:ascii="Arial" w:hAnsi="Arial" w:eastAsia="黑体" w:cs="Arial"/>
          <w:color w:val="000000"/>
          <w:sz w:val="28"/>
          <w:szCs w:val="28"/>
        </w:rPr>
        <w:outlineLvl w:val="2"/>
      </w:pPr>
      <w:r/>
      <w:bookmarkStart w:id="153" w:name="_Hlt26954838"/>
      <w:r/>
      <w:bookmarkEnd w:id="153"/>
      <w:r/>
      <w:bookmarkStart w:id="154" w:name="_Hlt26670360"/>
      <w:r/>
      <w:bookmarkEnd w:id="154"/>
      <w:r/>
      <w:bookmarkStart w:id="155" w:name="_Hlt26668975"/>
      <w:r/>
      <w:bookmarkEnd w:id="155"/>
      <w:r/>
      <w:bookmarkStart w:id="156" w:name="_Toc14577357"/>
      <w:r/>
      <w:bookmarkStart w:id="157" w:name="_Toc513029219"/>
      <w:r/>
      <w:bookmarkStart w:id="158" w:name="_Toc163508361"/>
      <w:r/>
      <w:bookmarkStart w:id="159" w:name="_Toc163508286"/>
      <w:r/>
      <w:bookmarkStart w:id="160" w:name="_Toc49090509"/>
      <w:r/>
      <w:bookmarkStart w:id="161" w:name="_Toc14577354"/>
      <w:r/>
      <w:bookmarkStart w:id="162" w:name="_Toc513029216"/>
      <w:r/>
      <w:bookmarkStart w:id="163" w:name="_Toc49090507"/>
      <w:r/>
      <w:bookmarkStart w:id="164" w:name="_Toc14577355"/>
      <w:r/>
      <w:bookmarkStart w:id="165" w:name="_Toc49090508"/>
      <w:r/>
      <w:bookmarkStart w:id="166" w:name="_Toc165904261"/>
      <w:r>
        <w:rPr>
          <w:rFonts w:ascii="Arial" w:hAnsi="Arial" w:eastAsia="黑体" w:cs="Arial"/>
          <w:color w:val="000000"/>
          <w:sz w:val="28"/>
          <w:szCs w:val="28"/>
        </w:rPr>
        <w:t xml:space="preserve">10</w:t>
      </w:r>
      <w:r>
        <w:rPr>
          <w:rFonts w:hint="eastAsia" w:ascii="Arial" w:hAnsi="Arial" w:eastAsia="黑体" w:cs="Arial"/>
          <w:color w:val="000000"/>
          <w:sz w:val="28"/>
          <w:szCs w:val="28"/>
        </w:rPr>
        <w:t xml:space="preserve">、证明投标人及投标标的符合招标文件规定的文件</w:t>
      </w:r>
      <w:bookmarkEnd w:id="156"/>
      <w:r/>
      <w:bookmarkEnd w:id="157"/>
      <w:r/>
      <w:bookmarkEnd w:id="158"/>
      <w:r/>
      <w:bookmarkEnd w:id="159"/>
      <w:r/>
      <w:bookmarkEnd w:id="160"/>
      <w:r/>
      <w:bookmarkEnd w:id="166"/>
      <w:r>
        <w:rPr>
          <w:rFonts w:hint="eastAsia" w:ascii="Arial" w:hAnsi="Arial" w:eastAsia="黑体" w:cs="Arial"/>
          <w:color w:val="000000"/>
          <w:sz w:val="28"/>
          <w:szCs w:val="28"/>
        </w:rPr>
      </w:r>
      <w:r/>
    </w:p>
    <w:p>
      <w:pPr>
        <w:pStyle w:val="887"/>
        <w:spacing w:line="480" w:lineRule="exact"/>
        <w:rPr>
          <w:rFonts w:hint="eastAsia" w:ascii="宋体" w:hAnsi="宋体"/>
          <w:color w:val="000000"/>
          <w:sz w:val="24"/>
          <w:szCs w:val="24"/>
        </w:rPr>
      </w:pPr>
      <w:r/>
      <w:bookmarkEnd w:id="161"/>
      <w:r/>
      <w:bookmarkEnd w:id="162"/>
      <w:r/>
      <w:bookmarkEnd w:id="163"/>
      <w:r>
        <w:rPr>
          <w:rFonts w:hint="eastAsia" w:ascii="宋体" w:hAnsi="宋体"/>
          <w:color w:val="000000"/>
          <w:sz w:val="24"/>
          <w:szCs w:val="24"/>
        </w:rPr>
        <w:t xml:space="preserve">    </w:t>
      </w:r>
      <w:r>
        <w:rPr>
          <w:sz w:val="24"/>
          <w:szCs w:val="24"/>
        </w:rPr>
        <w:t xml:space="preserve">10</w:t>
      </w:r>
      <w:r>
        <w:rPr>
          <w:rFonts w:hint="eastAsia"/>
          <w:sz w:val="24"/>
          <w:szCs w:val="24"/>
        </w:rPr>
        <w:t xml:space="preserve">.1 </w:t>
      </w:r>
      <w:r>
        <w:rPr>
          <w:rFonts w:hint="eastAsia" w:ascii="宋体" w:hAnsi="宋体"/>
          <w:color w:val="000000"/>
          <w:sz w:val="24"/>
          <w:szCs w:val="24"/>
        </w:rPr>
        <w:t xml:space="preserve">投标人应按照招标文件要求提交证明文件，证明其及投标标的符合招标文件规定。</w:t>
      </w:r>
      <w:r/>
    </w:p>
    <w:p>
      <w:pPr>
        <w:pStyle w:val="887"/>
        <w:ind w:firstLine="480"/>
        <w:spacing w:line="480" w:lineRule="exact"/>
        <w:rPr>
          <w:rFonts w:hint="eastAsia" w:ascii="宋体" w:hAnsi="宋体"/>
          <w:color w:val="000000"/>
          <w:sz w:val="24"/>
          <w:szCs w:val="24"/>
        </w:rPr>
      </w:pPr>
      <w:r>
        <w:rPr>
          <w:sz w:val="24"/>
          <w:szCs w:val="24"/>
        </w:rPr>
        <w:t xml:space="preserve">10</w:t>
      </w:r>
      <w:r>
        <w:rPr>
          <w:rFonts w:hint="eastAsia"/>
          <w:sz w:val="24"/>
          <w:szCs w:val="24"/>
        </w:rPr>
        <w:t xml:space="preserve">.2</w:t>
      </w:r>
      <w:r>
        <w:rPr>
          <w:rFonts w:hint="eastAsia" w:ascii="宋体" w:hAnsi="宋体"/>
          <w:color w:val="000000"/>
          <w:sz w:val="24"/>
          <w:szCs w:val="24"/>
        </w:rPr>
        <w:t xml:space="preserve">招标文件对证明文件无明确形式要求的，证明文件可以以文字资料、图纸和数据等形式提交。</w:t>
      </w:r>
      <w:r/>
    </w:p>
    <w:p>
      <w:pPr>
        <w:pStyle w:val="887"/>
        <w:ind w:firstLine="420"/>
        <w:keepLines/>
        <w:keepNext/>
        <w:rPr>
          <w:rFonts w:hint="eastAsia" w:ascii="Arial" w:hAnsi="Arial" w:eastAsia="黑体" w:cs="Arial"/>
          <w:color w:val="000000"/>
          <w:sz w:val="28"/>
          <w:szCs w:val="28"/>
        </w:rPr>
        <w:outlineLvl w:val="2"/>
      </w:pPr>
      <w:r/>
      <w:bookmarkEnd w:id="164"/>
      <w:r/>
      <w:bookmarkEnd w:id="165"/>
      <w:r/>
      <w:bookmarkStart w:id="167" w:name="_Toc163508287"/>
      <w:r/>
      <w:bookmarkStart w:id="168" w:name="_Toc163508362"/>
      <w:r/>
      <w:bookmarkStart w:id="169" w:name="_Toc165904262"/>
      <w:r>
        <w:rPr>
          <w:rFonts w:ascii="Arial" w:hAnsi="Arial" w:eastAsia="黑体" w:cs="Arial"/>
          <w:color w:val="000000"/>
          <w:sz w:val="28"/>
          <w:szCs w:val="28"/>
        </w:rPr>
        <w:t xml:space="preserve">11</w:t>
      </w:r>
      <w:r>
        <w:rPr>
          <w:rFonts w:hint="eastAsia" w:ascii="Arial" w:hAnsi="Arial" w:eastAsia="黑体" w:cs="Arial"/>
          <w:color w:val="000000"/>
          <w:sz w:val="28"/>
          <w:szCs w:val="28"/>
        </w:rPr>
        <w:t xml:space="preserve">、投标函和开标一览表</w:t>
      </w:r>
      <w:bookmarkEnd w:id="167"/>
      <w:r/>
      <w:bookmarkEnd w:id="168"/>
      <w:r/>
      <w:bookmarkEnd w:id="169"/>
      <w:r>
        <w:rPr>
          <w:rFonts w:hint="eastAsia" w:ascii="Arial" w:hAnsi="Arial" w:eastAsia="黑体" w:cs="Arial"/>
          <w:color w:val="000000"/>
          <w:sz w:val="28"/>
          <w:szCs w:val="28"/>
        </w:rPr>
      </w:r>
      <w:r/>
    </w:p>
    <w:p>
      <w:pPr>
        <w:pStyle w:val="887"/>
        <w:ind w:firstLine="480"/>
        <w:spacing w:line="500" w:lineRule="exact"/>
        <w:rPr>
          <w:rFonts w:hint="eastAsia" w:ascii="宋体" w:hAnsi="宋体"/>
          <w:color w:val="000000"/>
          <w:sz w:val="24"/>
          <w:szCs w:val="21"/>
        </w:rPr>
      </w:pPr>
      <w:r>
        <w:rPr>
          <w:sz w:val="24"/>
          <w:szCs w:val="24"/>
        </w:rPr>
        <w:t xml:space="preserve">11</w:t>
      </w:r>
      <w:r>
        <w:rPr>
          <w:rFonts w:hint="eastAsia"/>
          <w:sz w:val="24"/>
          <w:szCs w:val="24"/>
        </w:rPr>
        <w:t xml:space="preserve">.1</w:t>
      </w:r>
      <w:r>
        <w:rPr>
          <w:rFonts w:hint="eastAsia" w:ascii="宋体" w:hAnsi="宋体"/>
          <w:color w:val="000000"/>
          <w:sz w:val="24"/>
          <w:szCs w:val="21"/>
        </w:rPr>
        <w:t xml:space="preserve"> 投标人应按照招标文件中提供的格式完整、正确填写投标函、开标一览表。</w:t>
      </w:r>
      <w:r/>
    </w:p>
    <w:p>
      <w:pPr>
        <w:pStyle w:val="887"/>
        <w:ind w:firstLine="480"/>
        <w:spacing w:line="480" w:lineRule="exact"/>
        <w:rPr>
          <w:sz w:val="24"/>
          <w:szCs w:val="24"/>
        </w:rPr>
      </w:pPr>
      <w:r>
        <w:rPr>
          <w:sz w:val="24"/>
          <w:szCs w:val="24"/>
        </w:rPr>
        <w:t xml:space="preserve">11</w:t>
      </w:r>
      <w:r>
        <w:rPr>
          <w:rFonts w:hint="eastAsia"/>
          <w:sz w:val="24"/>
          <w:szCs w:val="24"/>
        </w:rPr>
        <w:t xml:space="preserve">.2 对于采用货币报价的项目，开标一览表中的投标总报价应与报价明细表中的投标总报价一致，如不一致不作为无效投标处理，但评标时按开标一览表中价格为准。</w:t>
      </w:r>
      <w:r>
        <w:rPr>
          <w:sz w:val="24"/>
          <w:szCs w:val="24"/>
        </w:rPr>
      </w:r>
      <w:r/>
    </w:p>
    <w:p>
      <w:pPr>
        <w:pStyle w:val="887"/>
        <w:ind w:firstLine="420"/>
        <w:keepLines/>
        <w:keepNext/>
        <w:rPr>
          <w:rFonts w:hint="eastAsia" w:ascii="Arial" w:hAnsi="Arial" w:eastAsia="黑体" w:cs="Arial"/>
          <w:color w:val="000000"/>
          <w:sz w:val="28"/>
          <w:szCs w:val="28"/>
        </w:rPr>
        <w:outlineLvl w:val="2"/>
      </w:pPr>
      <w:r/>
      <w:bookmarkStart w:id="170" w:name="_Toc163508363"/>
      <w:r/>
      <w:bookmarkStart w:id="171" w:name="_Toc163508288"/>
      <w:r/>
      <w:bookmarkStart w:id="172" w:name="_Toc165904263"/>
      <w:r>
        <w:rPr>
          <w:rFonts w:ascii="Arial" w:hAnsi="Arial" w:eastAsia="黑体" w:cs="Arial"/>
          <w:color w:val="000000"/>
          <w:sz w:val="28"/>
          <w:szCs w:val="28"/>
        </w:rPr>
        <w:t xml:space="preserve">12</w:t>
      </w:r>
      <w:r>
        <w:rPr>
          <w:rFonts w:hint="eastAsia" w:ascii="Arial" w:hAnsi="Arial" w:eastAsia="黑体" w:cs="Arial"/>
          <w:color w:val="000000"/>
          <w:sz w:val="28"/>
          <w:szCs w:val="28"/>
        </w:rPr>
        <w:t xml:space="preserve">、报价明细表</w:t>
      </w:r>
      <w:bookmarkEnd w:id="170"/>
      <w:r/>
      <w:bookmarkEnd w:id="171"/>
      <w:r/>
      <w:bookmarkEnd w:id="172"/>
      <w:r>
        <w:rPr>
          <w:rFonts w:hint="eastAsia" w:ascii="Arial" w:hAnsi="Arial" w:eastAsia="黑体" w:cs="Arial"/>
          <w:color w:val="000000"/>
          <w:sz w:val="28"/>
          <w:szCs w:val="28"/>
        </w:rPr>
      </w:r>
      <w:r/>
    </w:p>
    <w:p>
      <w:pPr>
        <w:pStyle w:val="887"/>
        <w:ind w:firstLine="480"/>
        <w:spacing w:line="500" w:lineRule="exact"/>
        <w:rPr>
          <w:rFonts w:hint="eastAsia" w:ascii="宋体" w:hAnsi="宋体"/>
          <w:bCs/>
          <w:color w:val="000000"/>
          <w:sz w:val="24"/>
          <w:szCs w:val="21"/>
        </w:rPr>
      </w:pPr>
      <w:r>
        <w:rPr>
          <w:rFonts w:hint="eastAsia"/>
          <w:sz w:val="24"/>
          <w:szCs w:val="24"/>
        </w:rPr>
        <w:t xml:space="preserve">1</w:t>
      </w:r>
      <w:r>
        <w:rPr>
          <w:sz w:val="24"/>
          <w:szCs w:val="24"/>
        </w:rPr>
        <w:t xml:space="preserve">2</w:t>
      </w:r>
      <w:r>
        <w:rPr>
          <w:rFonts w:hint="eastAsia"/>
          <w:sz w:val="24"/>
          <w:szCs w:val="24"/>
        </w:rPr>
        <w:t xml:space="preserve">.1</w:t>
      </w:r>
      <w:r>
        <w:rPr>
          <w:rFonts w:hint="eastAsia" w:ascii="宋体" w:hAnsi="宋体"/>
          <w:color w:val="000000"/>
          <w:sz w:val="24"/>
          <w:szCs w:val="21"/>
        </w:rPr>
        <w:t xml:space="preserve"> 投标人应按照招标文件规定格式填报报价明细表。</w:t>
      </w:r>
      <w:r>
        <w:rPr>
          <w:rFonts w:hint="eastAsia" w:ascii="宋体" w:hAnsi="宋体"/>
          <w:bCs/>
          <w:color w:val="000000"/>
          <w:sz w:val="24"/>
          <w:szCs w:val="21"/>
        </w:rPr>
      </w:r>
      <w:r/>
    </w:p>
    <w:p>
      <w:pPr>
        <w:pStyle w:val="887"/>
        <w:ind w:firstLine="480"/>
        <w:spacing w:line="500" w:lineRule="exact"/>
        <w:rPr>
          <w:rFonts w:hint="eastAsia" w:ascii="宋体" w:hAnsi="宋体"/>
          <w:bCs/>
          <w:color w:val="000000"/>
          <w:sz w:val="24"/>
          <w:szCs w:val="21"/>
        </w:rPr>
      </w:pPr>
      <w:r>
        <w:rPr>
          <w:rFonts w:hint="eastAsia"/>
          <w:sz w:val="24"/>
          <w:szCs w:val="24"/>
        </w:rPr>
        <w:t xml:space="preserve">1</w:t>
      </w:r>
      <w:r>
        <w:rPr>
          <w:sz w:val="24"/>
          <w:szCs w:val="24"/>
        </w:rPr>
        <w:t xml:space="preserve">2.</w:t>
      </w:r>
      <w:r>
        <w:rPr>
          <w:rFonts w:hint="eastAsia"/>
          <w:sz w:val="24"/>
          <w:szCs w:val="24"/>
        </w:rPr>
        <w:t xml:space="preserve">2</w:t>
      </w:r>
      <w:r>
        <w:rPr>
          <w:rFonts w:ascii="宋体" w:hAnsi="宋体"/>
          <w:color w:val="000000"/>
          <w:sz w:val="24"/>
          <w:szCs w:val="21"/>
        </w:rPr>
        <w:t xml:space="preserve"> </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rPr>
          <w:rFonts w:hint="eastAsia" w:ascii="宋体" w:hAnsi="宋体"/>
          <w:bCs/>
          <w:color w:val="000000"/>
          <w:sz w:val="24"/>
          <w:szCs w:val="21"/>
        </w:rPr>
      </w:r>
      <w:r/>
    </w:p>
    <w:p>
      <w:pPr>
        <w:pStyle w:val="887"/>
        <w:ind w:firstLine="420"/>
        <w:keepLines/>
        <w:keepNext/>
        <w:rPr>
          <w:rFonts w:hint="eastAsia" w:ascii="Arial" w:hAnsi="Arial" w:eastAsia="黑体" w:cs="Arial"/>
          <w:color w:val="000000"/>
          <w:sz w:val="28"/>
          <w:szCs w:val="28"/>
        </w:rPr>
        <w:outlineLvl w:val="2"/>
      </w:pPr>
      <w:r/>
      <w:bookmarkStart w:id="173" w:name="_Hlt26954846"/>
      <w:r/>
      <w:bookmarkEnd w:id="173"/>
      <w:r/>
      <w:bookmarkStart w:id="174" w:name="_Hlt26954848"/>
      <w:r/>
      <w:bookmarkEnd w:id="174"/>
      <w:r/>
      <w:bookmarkStart w:id="175" w:name="_Hlt26954731"/>
      <w:r/>
      <w:bookmarkEnd w:id="175"/>
      <w:r/>
      <w:bookmarkStart w:id="176" w:name="_Hlt26670486"/>
      <w:r/>
      <w:bookmarkEnd w:id="176"/>
      <w:r/>
      <w:bookmarkStart w:id="177" w:name="_Hlt26670482"/>
      <w:r/>
      <w:bookmarkEnd w:id="177"/>
      <w:r/>
      <w:bookmarkStart w:id="178" w:name="_Toc163508289"/>
      <w:r/>
      <w:bookmarkStart w:id="179" w:name="_Toc163508364"/>
      <w:r/>
      <w:bookmarkStart w:id="180" w:name="_Hlk155763835"/>
      <w:r/>
      <w:bookmarkStart w:id="181" w:name="_Toc165904264"/>
      <w:r>
        <w:rPr>
          <w:rFonts w:ascii="Arial" w:hAnsi="Arial" w:eastAsia="黑体" w:cs="Arial"/>
          <w:color w:val="000000"/>
          <w:sz w:val="28"/>
          <w:szCs w:val="28"/>
        </w:rPr>
        <w:t xml:space="preserve">13</w:t>
      </w:r>
      <w:r>
        <w:rPr>
          <w:rFonts w:hint="eastAsia" w:ascii="Arial" w:hAnsi="Arial" w:eastAsia="黑体" w:cs="Arial"/>
          <w:color w:val="000000"/>
          <w:sz w:val="28"/>
          <w:szCs w:val="28"/>
        </w:rPr>
        <w:t xml:space="preserve">、服务、商务要求响应及偏离表</w:t>
      </w:r>
      <w:bookmarkEnd w:id="178"/>
      <w:r/>
      <w:bookmarkEnd w:id="179"/>
      <w:r/>
      <w:bookmarkEnd w:id="181"/>
      <w:r>
        <w:rPr>
          <w:rFonts w:hint="eastAsia" w:ascii="Arial" w:hAnsi="Arial" w:eastAsia="黑体" w:cs="Arial"/>
          <w:color w:val="000000"/>
          <w:sz w:val="28"/>
          <w:szCs w:val="28"/>
        </w:rPr>
      </w:r>
      <w:r/>
    </w:p>
    <w:p>
      <w:pPr>
        <w:pStyle w:val="887"/>
        <w:ind w:firstLine="480"/>
        <w:spacing w:line="500" w:lineRule="exact"/>
        <w:rPr>
          <w:rFonts w:hint="eastAsia" w:ascii="宋体" w:hAnsi="Arial" w:cs="宋体"/>
          <w:color w:val="000000"/>
          <w:sz w:val="24"/>
          <w:szCs w:val="21"/>
          <w:lang w:val="zh-CN"/>
        </w:rPr>
      </w:pPr>
      <w:r>
        <w:rPr>
          <w:sz w:val="24"/>
          <w:szCs w:val="24"/>
        </w:rPr>
        <w:t xml:space="preserve">13.1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投标人需对招标文件中的服务要求与商务要求逐项作出响应或偏离，并说明原因。</w:t>
      </w:r>
      <w:r/>
    </w:p>
    <w:p>
      <w:pPr>
        <w:pStyle w:val="887"/>
        <w:ind w:firstLine="480"/>
        <w:spacing w:line="500" w:lineRule="exact"/>
        <w:rPr>
          <w:rFonts w:ascii="宋体" w:hAnsi="Arial" w:cs="宋体"/>
          <w:sz w:val="24"/>
          <w:lang w:val="zh-CN"/>
        </w:rPr>
      </w:pPr>
      <w:r>
        <w:rPr>
          <w:rFonts w:hint="eastAsia"/>
          <w:sz w:val="24"/>
          <w:szCs w:val="24"/>
        </w:rPr>
        <w:t xml:space="preserve">1</w:t>
      </w:r>
      <w:r>
        <w:rPr>
          <w:sz w:val="24"/>
          <w:szCs w:val="24"/>
        </w:rPr>
        <w:t xml:space="preserve">3</w:t>
      </w:r>
      <w:r>
        <w:rPr>
          <w:rFonts w:hint="eastAsia"/>
          <w:sz w:val="24"/>
          <w:szCs w:val="24"/>
        </w:rPr>
        <w:t xml:space="preserve">.2</w:t>
      </w:r>
      <w:r>
        <w:rPr>
          <w:rFonts w:hint="eastAsia" w:ascii="宋体" w:hAnsi="Arial" w:cs="宋体"/>
          <w:color w:val="000000"/>
          <w:sz w:val="24"/>
          <w:szCs w:val="21"/>
          <w:lang w:val="zh-CN"/>
        </w:rPr>
        <w:t xml:space="preserve"> </w:t>
      </w:r>
      <w:r>
        <w:rPr>
          <w:rFonts w:hint="eastAsia" w:ascii="宋体" w:hAnsi="Arial" w:cs="宋体"/>
          <w:sz w:val="24"/>
          <w:lang w:val="zh-CN"/>
        </w:rPr>
        <w:t xml:space="preserve">投标人需按照招标文件要求，在投标文件中提供与服务要求和商务要求相关的证明材料。</w:t>
      </w:r>
      <w:bookmarkEnd w:id="180"/>
      <w:r>
        <w:rPr>
          <w:rFonts w:hint="eastAsia" w:ascii="宋体" w:hAnsi="Arial" w:cs="宋体"/>
          <w:sz w:val="24"/>
          <w:lang w:val="zh-CN"/>
        </w:rPr>
        <w:t xml:space="preserve">（如有）</w:t>
      </w:r>
      <w:r>
        <w:rPr>
          <w:rFonts w:ascii="宋体" w:hAnsi="Arial" w:cs="宋体"/>
          <w:sz w:val="24"/>
          <w:lang w:val="zh-CN"/>
        </w:rPr>
      </w:r>
      <w:r/>
    </w:p>
    <w:p>
      <w:pPr>
        <w:pStyle w:val="887"/>
        <w:ind w:firstLine="420"/>
        <w:keepLines/>
        <w:keepNext/>
        <w:rPr>
          <w:rFonts w:hint="eastAsia" w:ascii="Arial" w:hAnsi="Arial" w:eastAsia="黑体" w:cs="Arial"/>
          <w:color w:val="000000"/>
          <w:sz w:val="28"/>
          <w:szCs w:val="28"/>
        </w:rPr>
        <w:outlineLvl w:val="2"/>
      </w:pPr>
      <w:r/>
      <w:bookmarkStart w:id="182" w:name="_Toc163508365"/>
      <w:r/>
      <w:bookmarkStart w:id="183" w:name="_Toc163508290"/>
      <w:r/>
      <w:bookmarkStart w:id="184" w:name="_Toc165904265"/>
      <w:r>
        <w:rPr>
          <w:rFonts w:ascii="Arial" w:hAnsi="Arial" w:eastAsia="黑体" w:cs="Arial"/>
          <w:color w:val="000000"/>
          <w:sz w:val="28"/>
          <w:szCs w:val="28"/>
        </w:rPr>
        <w:t xml:space="preserve">14</w:t>
      </w:r>
      <w:r>
        <w:rPr>
          <w:rFonts w:hint="eastAsia" w:ascii="Arial" w:hAnsi="Arial" w:eastAsia="黑体" w:cs="Arial"/>
          <w:color w:val="000000"/>
          <w:sz w:val="28"/>
          <w:szCs w:val="28"/>
        </w:rPr>
        <w:t xml:space="preserve">、项目服务方案、项目组人员一览表、业绩情况</w:t>
      </w:r>
      <w:bookmarkEnd w:id="182"/>
      <w:r/>
      <w:bookmarkEnd w:id="183"/>
      <w:r/>
      <w:bookmarkEnd w:id="184"/>
      <w:r>
        <w:rPr>
          <w:rFonts w:hint="eastAsia" w:ascii="Arial" w:hAnsi="Arial" w:eastAsia="黑体" w:cs="Arial"/>
          <w:color w:val="000000"/>
          <w:sz w:val="28"/>
          <w:szCs w:val="28"/>
        </w:rPr>
      </w:r>
      <w:r/>
    </w:p>
    <w:p>
      <w:pPr>
        <w:pStyle w:val="887"/>
        <w:ind w:firstLine="480"/>
        <w:spacing w:line="480" w:lineRule="exact"/>
        <w:rPr>
          <w:sz w:val="24"/>
          <w:szCs w:val="24"/>
        </w:rPr>
      </w:pPr>
      <w:r>
        <w:rPr>
          <w:rFonts w:hint="eastAsia"/>
          <w:sz w:val="24"/>
          <w:szCs w:val="24"/>
        </w:rPr>
        <w:t xml:space="preserve">1</w:t>
      </w:r>
      <w:r>
        <w:rPr>
          <w:sz w:val="24"/>
          <w:szCs w:val="24"/>
        </w:rPr>
        <w:t xml:space="preserve">4.1 </w:t>
      </w:r>
      <w:r>
        <w:rPr>
          <w:rFonts w:hint="eastAsia" w:ascii="宋体" w:hAnsi="宋体"/>
          <w:color w:val="000000"/>
          <w:sz w:val="24"/>
          <w:szCs w:val="24"/>
        </w:rPr>
        <w:t xml:space="preserve">投标人需根据招标文件要求提供有关项目服务方案和项目组人员一览表，如技术方案、关键技术问题及难点分析、项目进度计划安排、质量管理及保证措施、响应承诺等。</w:t>
      </w:r>
      <w:r>
        <w:rPr>
          <w:sz w:val="24"/>
          <w:szCs w:val="24"/>
        </w:rPr>
      </w:r>
      <w:r/>
    </w:p>
    <w:p>
      <w:pPr>
        <w:pStyle w:val="887"/>
        <w:ind w:firstLine="480"/>
        <w:spacing w:line="480" w:lineRule="exact"/>
        <w:rPr>
          <w:rFonts w:ascii="宋体" w:hAnsi="宋体"/>
          <w:color w:val="000000"/>
          <w:sz w:val="24"/>
          <w:szCs w:val="24"/>
        </w:rPr>
      </w:pPr>
      <w:r>
        <w:rPr>
          <w:sz w:val="24"/>
          <w:szCs w:val="24"/>
        </w:rPr>
        <w:t xml:space="preserve">14</w:t>
      </w:r>
      <w:r>
        <w:rPr>
          <w:rFonts w:hint="eastAsia"/>
          <w:sz w:val="24"/>
          <w:szCs w:val="24"/>
        </w:rPr>
        <w:t xml:space="preserve">.</w:t>
      </w:r>
      <w:r>
        <w:rPr>
          <w:sz w:val="24"/>
          <w:szCs w:val="24"/>
        </w:rPr>
        <w:t xml:space="preserve">2</w:t>
      </w:r>
      <w:r>
        <w:rPr>
          <w:rFonts w:hint="eastAsia" w:ascii="宋体" w:hAnsi="宋体"/>
          <w:color w:val="000000"/>
          <w:sz w:val="24"/>
          <w:szCs w:val="24"/>
        </w:rPr>
        <w:t xml:space="preserve"> 投标人需根据招标文件要求提供</w:t>
      </w:r>
      <w:r>
        <w:rPr>
          <w:rFonts w:hint="eastAsia"/>
          <w:color w:val="000000"/>
          <w:sz w:val="24"/>
        </w:rPr>
        <w:t xml:space="preserve">实施的类似</w:t>
      </w:r>
      <w:r>
        <w:rPr>
          <w:color w:val="000000"/>
          <w:sz w:val="24"/>
        </w:rPr>
        <w:t xml:space="preserve">项目业绩</w:t>
      </w:r>
      <w:r>
        <w:rPr>
          <w:rFonts w:hint="eastAsia"/>
          <w:color w:val="000000"/>
          <w:sz w:val="24"/>
        </w:rPr>
        <w:t xml:space="preserve">情况</w:t>
      </w:r>
      <w:r>
        <w:rPr>
          <w:rFonts w:hint="eastAsia" w:ascii="宋体" w:hAnsi="宋体"/>
          <w:color w:val="000000"/>
          <w:sz w:val="24"/>
          <w:szCs w:val="24"/>
        </w:rPr>
        <w:t xml:space="preserve">。</w:t>
      </w:r>
      <w:bookmarkStart w:id="185" w:name="_Toc14577359"/>
      <w:r/>
      <w:bookmarkStart w:id="186" w:name="_Toc49090510"/>
      <w:r>
        <w:rPr>
          <w:rFonts w:ascii="宋体" w:hAnsi="宋体"/>
          <w:color w:val="000000"/>
          <w:sz w:val="24"/>
          <w:szCs w:val="24"/>
        </w:rPr>
      </w:r>
      <w:r/>
    </w:p>
    <w:p>
      <w:pPr>
        <w:pStyle w:val="887"/>
        <w:ind w:firstLine="420"/>
        <w:keepLines/>
        <w:keepNext/>
        <w:rPr>
          <w:rFonts w:ascii="Arial" w:hAnsi="Arial" w:eastAsia="黑体" w:cs="Arial"/>
          <w:color w:val="000000"/>
          <w:sz w:val="28"/>
          <w:szCs w:val="28"/>
        </w:rPr>
        <w:outlineLvl w:val="2"/>
      </w:pPr>
      <w:r/>
      <w:bookmarkStart w:id="187" w:name="_Toc163508366"/>
      <w:r/>
      <w:bookmarkStart w:id="188" w:name="_Toc163508291"/>
      <w:r/>
      <w:bookmarkStart w:id="189" w:name="_Toc165904266"/>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、其他</w:t>
      </w:r>
      <w:bookmarkEnd w:id="187"/>
      <w:r/>
      <w:bookmarkEnd w:id="188"/>
      <w:r/>
      <w:bookmarkEnd w:id="189"/>
      <w:r>
        <w:rPr>
          <w:rFonts w:ascii="Arial" w:hAnsi="Arial" w:eastAsia="黑体" w:cs="Arial"/>
          <w:color w:val="000000"/>
          <w:sz w:val="28"/>
          <w:szCs w:val="28"/>
        </w:rPr>
      </w:r>
      <w:r/>
    </w:p>
    <w:p>
      <w:pPr>
        <w:pStyle w:val="887"/>
        <w:ind w:firstLine="480"/>
        <w:spacing w:line="480" w:lineRule="exact"/>
        <w:rPr>
          <w:rFonts w:ascii="宋体" w:hAnsi="宋体"/>
          <w:color w:val="000000"/>
          <w:sz w:val="24"/>
          <w:szCs w:val="24"/>
        </w:rPr>
      </w:pPr>
      <w:r>
        <w:rPr>
          <w:sz w:val="24"/>
          <w:szCs w:val="24"/>
        </w:rPr>
        <w:t xml:space="preserve">15</w:t>
      </w:r>
      <w:r>
        <w:rPr>
          <w:rFonts w:hint="eastAsia"/>
          <w:sz w:val="24"/>
          <w:szCs w:val="24"/>
        </w:rPr>
        <w:t xml:space="preserve">.</w:t>
      </w:r>
      <w:r>
        <w:rPr>
          <w:sz w:val="24"/>
          <w:szCs w:val="24"/>
        </w:rPr>
        <w:t xml:space="preserve">1</w:t>
      </w:r>
      <w:r>
        <w:rPr>
          <w:rFonts w:hint="eastAsia" w:ascii="宋体" w:hAnsi="宋体"/>
          <w:color w:val="000000"/>
          <w:sz w:val="24"/>
          <w:szCs w:val="24"/>
        </w:rPr>
        <w:t xml:space="preserve"> 投标人需根据招标文件要求提供</w:t>
      </w:r>
      <w:r>
        <w:rPr>
          <w:rFonts w:hint="eastAsia"/>
          <w:color w:val="000000"/>
          <w:sz w:val="24"/>
        </w:rPr>
        <w:t xml:space="preserve">的其他证明材料</w:t>
      </w:r>
      <w:r>
        <w:rPr>
          <w:rFonts w:hint="eastAsia" w:ascii="宋体" w:hAnsi="宋体"/>
          <w:color w:val="000000"/>
          <w:sz w:val="24"/>
          <w:szCs w:val="24"/>
        </w:rPr>
        <w:t xml:space="preserve">。</w:t>
      </w:r>
      <w:r>
        <w:rPr>
          <w:rFonts w:ascii="宋体" w:hAnsi="宋体"/>
          <w:color w:val="000000"/>
          <w:sz w:val="24"/>
          <w:szCs w:val="24"/>
        </w:rPr>
      </w:r>
      <w:r/>
    </w:p>
    <w:p>
      <w:pPr>
        <w:pStyle w:val="887"/>
        <w:ind w:firstLine="420"/>
        <w:keepLines/>
        <w:keepNext/>
        <w:rPr>
          <w:rFonts w:hint="eastAsia" w:ascii="Arial" w:hAnsi="Arial" w:eastAsia="黑体" w:cs="Arial"/>
          <w:color w:val="000000"/>
          <w:sz w:val="28"/>
          <w:szCs w:val="28"/>
        </w:rPr>
        <w:outlineLvl w:val="2"/>
      </w:pPr>
      <w:r/>
      <w:bookmarkEnd w:id="185"/>
      <w:r/>
      <w:bookmarkEnd w:id="186"/>
      <w:r/>
      <w:bookmarkStart w:id="190" w:name="_Toc49090511"/>
      <w:r/>
      <w:bookmarkStart w:id="191" w:name="_Toc14577360"/>
      <w:r/>
      <w:bookmarkStart w:id="192" w:name="_Toc163508292"/>
      <w:r/>
      <w:bookmarkStart w:id="193" w:name="_Toc163508367"/>
      <w:r/>
      <w:bookmarkStart w:id="194" w:name="_Toc165904267"/>
      <w:r>
        <w:rPr>
          <w:rFonts w:ascii="Arial" w:hAnsi="Arial" w:eastAsia="黑体" w:cs="Arial"/>
          <w:color w:val="000000"/>
          <w:sz w:val="28"/>
          <w:szCs w:val="28"/>
        </w:rPr>
        <w:t xml:space="preserve">16</w:t>
      </w:r>
      <w:r>
        <w:rPr>
          <w:rFonts w:hint="eastAsia" w:ascii="Arial" w:hAnsi="Arial" w:eastAsia="黑体" w:cs="Arial"/>
          <w:color w:val="000000"/>
          <w:sz w:val="28"/>
          <w:szCs w:val="28"/>
        </w:rPr>
        <w:t xml:space="preserve">、投标有效期</w:t>
      </w:r>
      <w:bookmarkEnd w:id="190"/>
      <w:r/>
      <w:bookmarkEnd w:id="191"/>
      <w:r/>
      <w:bookmarkEnd w:id="192"/>
      <w:r/>
      <w:bookmarkEnd w:id="193"/>
      <w:r/>
      <w:bookmarkEnd w:id="194"/>
      <w:r>
        <w:rPr>
          <w:rFonts w:hint="eastAsia" w:ascii="Arial" w:hAnsi="Arial" w:eastAsia="黑体" w:cs="Arial"/>
          <w:color w:val="000000"/>
          <w:sz w:val="28"/>
          <w:szCs w:val="28"/>
        </w:rPr>
      </w:r>
      <w:r/>
    </w:p>
    <w:p>
      <w:pPr>
        <w:pStyle w:val="887"/>
        <w:ind w:firstLine="480"/>
        <w:spacing w:line="500" w:lineRule="exact"/>
        <w:rPr>
          <w:rFonts w:hint="eastAsia" w:ascii="宋体" w:hAnsi="宋体"/>
          <w:bCs/>
          <w:color w:val="000000"/>
          <w:sz w:val="24"/>
          <w:szCs w:val="21"/>
        </w:rPr>
      </w:pPr>
      <w:r>
        <w:rPr>
          <w:sz w:val="24"/>
          <w:szCs w:val="24"/>
        </w:rPr>
        <w:t xml:space="preserve">16</w:t>
      </w:r>
      <w:r>
        <w:rPr>
          <w:rFonts w:hint="eastAsia"/>
          <w:sz w:val="24"/>
          <w:szCs w:val="24"/>
        </w:rPr>
        <w:t xml:space="preserve">.1</w:t>
      </w:r>
      <w:r>
        <w:rPr>
          <w:rFonts w:hint="eastAsia" w:ascii="宋体" w:hAnsi="宋体"/>
          <w:bCs/>
          <w:color w:val="000000"/>
          <w:sz w:val="24"/>
          <w:szCs w:val="21"/>
        </w:rPr>
        <w:t xml:space="preserve">投标有效期为代理机构规定的开标之日后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p>
    <w:p>
      <w:pPr>
        <w:pStyle w:val="887"/>
        <w:ind w:firstLine="420"/>
        <w:keepLines/>
        <w:keepNext/>
        <w:rPr>
          <w:rFonts w:hint="eastAsia" w:ascii="Arial" w:hAnsi="Arial" w:eastAsia="黑体" w:cs="Arial"/>
          <w:color w:val="000000"/>
          <w:sz w:val="28"/>
          <w:szCs w:val="28"/>
        </w:rPr>
        <w:outlineLvl w:val="2"/>
      </w:pPr>
      <w:r/>
      <w:bookmarkStart w:id="195" w:name="_Toc163508293"/>
      <w:r/>
      <w:bookmarkStart w:id="196" w:name="_Toc163508368"/>
      <w:r/>
      <w:bookmarkStart w:id="197" w:name="_Toc165904268"/>
      <w:r>
        <w:rPr>
          <w:rFonts w:ascii="Arial" w:hAnsi="Arial" w:eastAsia="黑体" w:cs="Arial"/>
          <w:color w:val="000000"/>
          <w:sz w:val="28"/>
          <w:szCs w:val="28"/>
        </w:rPr>
        <w:t xml:space="preserve">17</w:t>
      </w:r>
      <w:r>
        <w:rPr>
          <w:rFonts w:hint="eastAsia" w:ascii="Arial" w:hAnsi="Arial" w:eastAsia="黑体" w:cs="Arial"/>
          <w:color w:val="000000"/>
          <w:sz w:val="28"/>
          <w:szCs w:val="28"/>
        </w:rPr>
        <w:t xml:space="preserve">、投标有效期的延长</w:t>
      </w:r>
      <w:bookmarkEnd w:id="195"/>
      <w:r/>
      <w:bookmarkEnd w:id="196"/>
      <w:r/>
      <w:bookmarkEnd w:id="197"/>
      <w:r>
        <w:rPr>
          <w:rFonts w:hint="eastAsia" w:ascii="Arial" w:hAnsi="Arial" w:eastAsia="黑体" w:cs="Arial"/>
          <w:color w:val="000000"/>
          <w:sz w:val="28"/>
          <w:szCs w:val="28"/>
        </w:rPr>
      </w:r>
      <w:r/>
    </w:p>
    <w:p>
      <w:pPr>
        <w:pStyle w:val="887"/>
        <w:ind w:firstLine="480"/>
        <w:spacing w:line="500" w:lineRule="exact"/>
        <w:rPr>
          <w:rFonts w:hint="eastAsia" w:ascii="宋体" w:hAnsi="宋体"/>
          <w:bCs/>
          <w:color w:val="000000"/>
          <w:sz w:val="24"/>
          <w:szCs w:val="21"/>
        </w:rPr>
      </w:pPr>
      <w:r>
        <w:rPr>
          <w:sz w:val="24"/>
          <w:szCs w:val="24"/>
        </w:rPr>
        <w:t xml:space="preserve">17</w:t>
      </w:r>
      <w:r>
        <w:rPr>
          <w:rFonts w:hint="eastAsia"/>
          <w:sz w:val="24"/>
          <w:szCs w:val="24"/>
        </w:rPr>
        <w:t xml:space="preserve">.1</w:t>
      </w:r>
      <w:r>
        <w:rPr>
          <w:rFonts w:hint="eastAsia" w:ascii="宋体" w:hAnsi="宋体"/>
          <w:bCs/>
          <w:color w:val="000000"/>
          <w:sz w:val="24"/>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pStyle w:val="887"/>
        <w:keepLines/>
        <w:keepNext/>
        <w:spacing w:before="145" w:after="145" w:line="460" w:lineRule="exact"/>
        <w:rPr>
          <w:rFonts w:hint="eastAsia"/>
          <w:b/>
          <w:bCs/>
          <w:color w:val="000000"/>
          <w:sz w:val="24"/>
          <w:szCs w:val="24"/>
        </w:rPr>
        <w:outlineLvl w:val="1"/>
      </w:pPr>
      <w:r/>
      <w:bookmarkStart w:id="198" w:name="_Hlt26954739"/>
      <w:r/>
      <w:bookmarkEnd w:id="198"/>
      <w:r/>
      <w:bookmarkStart w:id="199" w:name="_Hlt26954852"/>
      <w:r/>
      <w:bookmarkEnd w:id="199"/>
      <w:r/>
      <w:bookmarkStart w:id="200" w:name="_Toc513029224"/>
      <w:r/>
      <w:bookmarkStart w:id="201" w:name="_Toc16938540"/>
      <w:r/>
      <w:bookmarkStart w:id="202" w:name="_Toc20823296"/>
      <w:r/>
      <w:bookmarkStart w:id="203" w:name="_Toc163508294"/>
      <w:r/>
      <w:bookmarkStart w:id="204" w:name="_Toc120614217"/>
      <w:r/>
      <w:bookmarkStart w:id="205" w:name="_Toc163508369"/>
      <w:r/>
      <w:bookmarkStart w:id="206" w:name="_Toc165904269"/>
      <w:r>
        <w:rPr>
          <w:rFonts w:hint="eastAsia"/>
          <w:b/>
          <w:bCs/>
          <w:color w:val="000000"/>
          <w:sz w:val="24"/>
          <w:szCs w:val="24"/>
        </w:rPr>
        <w:t xml:space="preserve">四、投标文件的递交</w:t>
      </w:r>
      <w:bookmarkEnd w:id="200"/>
      <w:r/>
      <w:bookmarkEnd w:id="201"/>
      <w:r/>
      <w:bookmarkEnd w:id="202"/>
      <w:r/>
      <w:bookmarkEnd w:id="203"/>
      <w:r/>
      <w:bookmarkEnd w:id="204"/>
      <w:r/>
      <w:bookmarkEnd w:id="205"/>
      <w:r/>
      <w:bookmarkEnd w:id="206"/>
      <w:r>
        <w:rPr>
          <w:rFonts w:hint="eastAsia"/>
          <w:b/>
          <w:bCs/>
          <w:color w:val="000000"/>
          <w:sz w:val="24"/>
          <w:szCs w:val="24"/>
        </w:rPr>
      </w:r>
      <w:r/>
    </w:p>
    <w:p>
      <w:pPr>
        <w:pStyle w:val="887"/>
        <w:ind w:firstLine="420"/>
        <w:keepLines/>
        <w:keepNext/>
        <w:rPr>
          <w:rFonts w:hint="eastAsia" w:ascii="黑体" w:hAnsi="Arial" w:eastAsia="黑体" w:cs="Arial"/>
          <w:color w:val="000000"/>
          <w:sz w:val="28"/>
          <w:szCs w:val="28"/>
        </w:rPr>
        <w:outlineLvl w:val="2"/>
      </w:pPr>
      <w:r/>
      <w:bookmarkStart w:id="207" w:name="_Toc20823297"/>
      <w:r/>
      <w:bookmarkStart w:id="208" w:name="_Toc16938541"/>
      <w:r/>
      <w:bookmarkStart w:id="209" w:name="_Toc513029225"/>
      <w:r/>
      <w:bookmarkStart w:id="210" w:name="_Toc462564084"/>
      <w:r/>
      <w:bookmarkStart w:id="211" w:name="_Toc163508370"/>
      <w:r/>
      <w:bookmarkStart w:id="212" w:name="_Toc163508295"/>
      <w:r/>
      <w:bookmarkStart w:id="213" w:name="_Toc165904270"/>
      <w:r>
        <w:rPr>
          <w:rFonts w:ascii="Arial" w:hAnsi="Arial" w:eastAsia="黑体" w:cs="Arial"/>
          <w:color w:val="000000"/>
          <w:sz w:val="28"/>
          <w:szCs w:val="28"/>
        </w:rPr>
        <w:t xml:space="preserve">18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207"/>
      <w:r/>
      <w:bookmarkEnd w:id="208"/>
      <w:r/>
      <w:bookmarkEnd w:id="209"/>
      <w:r/>
      <w:bookmarkEnd w:id="210"/>
      <w:r>
        <w:rPr>
          <w:rFonts w:hint="eastAsia" w:ascii="黑体" w:hAnsi="Arial" w:eastAsia="黑体" w:cs="Arial"/>
          <w:color w:val="000000"/>
          <w:sz w:val="28"/>
          <w:szCs w:val="28"/>
        </w:rPr>
        <w:t xml:space="preserve">的递交</w:t>
      </w:r>
      <w:bookmarkEnd w:id="211"/>
      <w:r/>
      <w:bookmarkEnd w:id="212"/>
      <w:r/>
      <w:bookmarkEnd w:id="213"/>
      <w:r>
        <w:rPr>
          <w:rFonts w:hint="eastAsia" w:ascii="黑体" w:hAnsi="Arial" w:eastAsia="黑体" w:cs="Arial"/>
          <w:color w:val="000000"/>
          <w:sz w:val="28"/>
          <w:szCs w:val="28"/>
        </w:rPr>
      </w:r>
      <w:r/>
    </w:p>
    <w:p>
      <w:pPr>
        <w:pStyle w:val="887"/>
        <w:ind w:firstLine="480"/>
        <w:spacing w:line="500" w:lineRule="exact"/>
        <w:rPr>
          <w:sz w:val="24"/>
          <w:szCs w:val="24"/>
        </w:rPr>
      </w:pPr>
      <w:r>
        <w:rPr>
          <w:sz w:val="24"/>
          <w:szCs w:val="24"/>
        </w:rPr>
        <w:t xml:space="preserve">18</w:t>
      </w:r>
      <w:r>
        <w:rPr>
          <w:rFonts w:hint="eastAsia"/>
          <w:sz w:val="24"/>
          <w:szCs w:val="24"/>
        </w:rPr>
        <w:t xml:space="preserve">.1投标人应当按照《</w:t>
      </w:r>
      <w:r>
        <w:rPr>
          <w:sz w:val="24"/>
          <w:szCs w:val="24"/>
        </w:rPr>
        <w:t xml:space="preserve">苏采云系统供应商操作手册</w:t>
      </w:r>
      <w:r>
        <w:rPr>
          <w:rFonts w:hint="eastAsia"/>
          <w:sz w:val="24"/>
          <w:szCs w:val="24"/>
        </w:rPr>
        <w:t xml:space="preserve">》规定，在投标截止时间前</w:t>
      </w:r>
      <w:r>
        <w:rPr>
          <w:sz w:val="24"/>
          <w:szCs w:val="24"/>
        </w:rPr>
        <w:t xml:space="preserve">制作</w:t>
      </w:r>
      <w:r>
        <w:rPr>
          <w:rFonts w:hint="eastAsia"/>
          <w:sz w:val="24"/>
          <w:szCs w:val="24"/>
        </w:rPr>
        <w:t xml:space="preserve">并上传电子投标文件。</w:t>
      </w:r>
      <w:bookmarkStart w:id="214" w:name="_Toc513029226"/>
      <w:r/>
      <w:bookmarkStart w:id="215" w:name="_Toc16938542"/>
      <w:r/>
      <w:bookmarkStart w:id="216" w:name="_Toc20823298"/>
      <w:r>
        <w:rPr>
          <w:sz w:val="24"/>
          <w:szCs w:val="24"/>
        </w:rPr>
      </w:r>
      <w:r/>
    </w:p>
    <w:p>
      <w:pPr>
        <w:pStyle w:val="887"/>
        <w:ind w:firstLine="420"/>
        <w:keepLines/>
        <w:keepNext/>
        <w:spacing w:before="280" w:after="290" w:line="376" w:lineRule="auto"/>
        <w:rPr>
          <w:rFonts w:hint="eastAsia" w:ascii="宋体" w:hAnsi="宋体" w:eastAsia="黑体" w:cs="Arial"/>
          <w:bCs/>
          <w:color w:val="000000"/>
          <w:sz w:val="24"/>
          <w:szCs w:val="28"/>
        </w:rPr>
        <w:outlineLvl w:val="2"/>
      </w:pPr>
      <w:r/>
      <w:bookmarkStart w:id="217" w:name="_Toc163508296"/>
      <w:r/>
      <w:bookmarkStart w:id="218" w:name="_Toc163508371"/>
      <w:r/>
      <w:bookmarkStart w:id="219" w:name="_Toc165904271"/>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、投标截止日期</w:t>
      </w:r>
      <w:bookmarkEnd w:id="214"/>
      <w:r/>
      <w:bookmarkEnd w:id="215"/>
      <w:r/>
      <w:bookmarkEnd w:id="216"/>
      <w:r/>
      <w:bookmarkEnd w:id="217"/>
      <w:r/>
      <w:bookmarkEnd w:id="218"/>
      <w:r/>
      <w:bookmarkEnd w:id="219"/>
      <w:r>
        <w:rPr>
          <w:rFonts w:hint="eastAsia" w:ascii="宋体" w:hAnsi="宋体" w:eastAsia="黑体" w:cs="Arial"/>
          <w:bCs/>
          <w:color w:val="000000"/>
          <w:sz w:val="24"/>
          <w:szCs w:val="28"/>
        </w:rPr>
      </w:r>
      <w:r/>
    </w:p>
    <w:p>
      <w:pPr>
        <w:pStyle w:val="887"/>
        <w:ind w:firstLine="480"/>
        <w:spacing w:line="500" w:lineRule="exact"/>
        <w:rPr>
          <w:rFonts w:hint="eastAsia" w:ascii="宋体" w:hAnsi="宋体"/>
          <w:bCs/>
          <w:i/>
          <w:color w:val="000000"/>
          <w:sz w:val="24"/>
          <w:szCs w:val="21"/>
          <w:u w:val="single"/>
        </w:rPr>
      </w:pPr>
      <w:r>
        <w:rPr>
          <w:rFonts w:ascii="宋体" w:hAnsi="宋体"/>
          <w:i/>
          <w:color w:val="000000"/>
          <w:sz w:val="24"/>
          <w:szCs w:val="21"/>
          <w:u w:val="single"/>
        </w:rPr>
        <w:t xml:space="preserve">19</w:t>
      </w:r>
      <w:r>
        <w:rPr>
          <w:rFonts w:hint="eastAsia" w:ascii="宋体" w:hAnsi="宋体"/>
          <w:i/>
          <w:color w:val="000000"/>
          <w:sz w:val="24"/>
          <w:szCs w:val="21"/>
          <w:u w:val="single"/>
        </w:rPr>
        <w:t xml:space="preserve">.1</w:t>
      </w:r>
      <w:r>
        <w:rPr>
          <w:rFonts w:hint="eastAsia" w:ascii="宋体" w:hAnsi="宋体"/>
          <w:bCs/>
          <w:i/>
          <w:color w:val="000000"/>
          <w:sz w:val="24"/>
          <w:szCs w:val="21"/>
          <w:u w:val="single"/>
        </w:rPr>
        <w:t xml:space="preserve"> 投标人上传电子投标文件的时间不得迟于招标公告中规定的投标截止时间。</w:t>
      </w:r>
      <w:r/>
    </w:p>
    <w:p>
      <w:pPr>
        <w:pStyle w:val="887"/>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pStyle w:val="887"/>
        <w:ind w:firstLine="480"/>
        <w:spacing w:line="500" w:lineRule="exact"/>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pStyle w:val="887"/>
        <w:ind w:firstLine="420"/>
        <w:keepLines/>
        <w:keepNext/>
        <w:rPr>
          <w:rFonts w:hint="eastAsia" w:ascii="Arial" w:hAnsi="Arial" w:eastAsia="黑体" w:cs="Arial"/>
          <w:color w:val="000000"/>
          <w:sz w:val="28"/>
          <w:szCs w:val="28"/>
        </w:rPr>
        <w:outlineLvl w:val="2"/>
      </w:pPr>
      <w:r/>
      <w:bookmarkStart w:id="220" w:name="_Toc20823299"/>
      <w:r/>
      <w:bookmarkStart w:id="221" w:name="_Toc513029227"/>
      <w:r/>
      <w:bookmarkStart w:id="222" w:name="_Toc16938543"/>
      <w:r/>
      <w:bookmarkStart w:id="223" w:name="_Toc163508297"/>
      <w:r/>
      <w:bookmarkStart w:id="224" w:name="_Toc163508372"/>
      <w:r/>
      <w:bookmarkStart w:id="225" w:name="_Toc165904272"/>
      <w:r>
        <w:rPr>
          <w:rFonts w:ascii="Arial" w:hAnsi="Arial" w:eastAsia="黑体" w:cs="Arial"/>
          <w:color w:val="000000"/>
          <w:sz w:val="28"/>
          <w:szCs w:val="28"/>
        </w:rPr>
        <w:t xml:space="preserve">20</w:t>
      </w:r>
      <w:r>
        <w:rPr>
          <w:rFonts w:hint="eastAsia" w:ascii="Arial" w:hAnsi="Arial" w:eastAsia="黑体" w:cs="Arial"/>
          <w:color w:val="000000"/>
          <w:sz w:val="28"/>
          <w:szCs w:val="28"/>
        </w:rPr>
        <w:t xml:space="preserve">、投标文件</w:t>
      </w:r>
      <w:bookmarkEnd w:id="220"/>
      <w:r/>
      <w:bookmarkEnd w:id="221"/>
      <w:r/>
      <w:bookmarkEnd w:id="222"/>
      <w:r>
        <w:rPr>
          <w:rFonts w:hint="eastAsia" w:ascii="Arial" w:hAnsi="Arial" w:eastAsia="黑体" w:cs="Arial"/>
          <w:color w:val="000000"/>
          <w:sz w:val="28"/>
          <w:szCs w:val="28"/>
        </w:rPr>
        <w:t xml:space="preserve">的拒收</w:t>
      </w:r>
      <w:bookmarkEnd w:id="223"/>
      <w:r/>
      <w:bookmarkEnd w:id="224"/>
      <w:r/>
      <w:bookmarkEnd w:id="225"/>
      <w:r>
        <w:rPr>
          <w:rFonts w:hint="eastAsia" w:ascii="Arial" w:hAnsi="Arial" w:eastAsia="黑体" w:cs="Arial"/>
          <w:color w:val="000000"/>
          <w:sz w:val="28"/>
          <w:szCs w:val="28"/>
        </w:rPr>
      </w:r>
      <w:r/>
    </w:p>
    <w:p>
      <w:pPr>
        <w:pStyle w:val="887"/>
        <w:ind w:firstLine="480"/>
        <w:spacing w:line="500" w:lineRule="exact"/>
        <w:rPr>
          <w:rFonts w:hint="eastAsia" w:ascii="宋体" w:hAnsi="宋体"/>
          <w:bCs/>
          <w:color w:val="000000"/>
          <w:sz w:val="24"/>
          <w:szCs w:val="21"/>
        </w:rPr>
      </w:pPr>
      <w:r>
        <w:rPr>
          <w:rFonts w:ascii="宋体" w:hAnsi="宋体"/>
          <w:bCs/>
          <w:color w:val="000000"/>
          <w:sz w:val="24"/>
          <w:szCs w:val="21"/>
        </w:rPr>
        <w:t xml:space="preserve">20</w:t>
      </w:r>
      <w:r>
        <w:rPr>
          <w:rFonts w:hint="eastAsia" w:ascii="宋体" w:hAnsi="宋体"/>
          <w:bCs/>
          <w:color w:val="000000"/>
          <w:sz w:val="24"/>
          <w:szCs w:val="21"/>
        </w:rPr>
        <w:t xml:space="preserve">.1 代理机构拒绝接收在其规定的投标截止时间后上传的任何投标文件。</w:t>
      </w:r>
      <w:r/>
    </w:p>
    <w:p>
      <w:pPr>
        <w:pStyle w:val="887"/>
        <w:ind w:firstLine="420"/>
        <w:keepLines/>
        <w:keepNext/>
        <w:rPr>
          <w:rFonts w:hint="eastAsia" w:ascii="Arial" w:hAnsi="Arial" w:eastAsia="黑体" w:cs="Arial"/>
          <w:color w:val="000000"/>
          <w:sz w:val="28"/>
          <w:szCs w:val="28"/>
        </w:rPr>
        <w:outlineLvl w:val="2"/>
      </w:pPr>
      <w:r/>
      <w:bookmarkStart w:id="226" w:name="_Toc513029228"/>
      <w:r/>
      <w:bookmarkStart w:id="227" w:name="_Toc16938544"/>
      <w:r/>
      <w:bookmarkStart w:id="228" w:name="_Toc163508298"/>
      <w:r/>
      <w:bookmarkStart w:id="229" w:name="_Toc163508373"/>
      <w:r/>
      <w:bookmarkStart w:id="230" w:name="_Toc20823300"/>
      <w:r/>
      <w:bookmarkStart w:id="231" w:name="_Toc165904273"/>
      <w:r>
        <w:rPr>
          <w:rFonts w:ascii="Arial" w:hAnsi="Arial" w:eastAsia="黑体" w:cs="Arial"/>
          <w:color w:val="000000"/>
          <w:sz w:val="28"/>
          <w:szCs w:val="28"/>
        </w:rPr>
        <w:t xml:space="preserve">21</w:t>
      </w:r>
      <w:r>
        <w:rPr>
          <w:rFonts w:hint="eastAsia" w:ascii="Arial" w:hAnsi="Arial" w:eastAsia="黑体" w:cs="Arial"/>
          <w:color w:val="000000"/>
          <w:sz w:val="28"/>
          <w:szCs w:val="28"/>
        </w:rPr>
        <w:t xml:space="preserve">、投标文件的撤回和修改</w:t>
      </w:r>
      <w:bookmarkEnd w:id="226"/>
      <w:r/>
      <w:bookmarkEnd w:id="227"/>
      <w:r/>
      <w:bookmarkEnd w:id="228"/>
      <w:r/>
      <w:bookmarkEnd w:id="229"/>
      <w:r/>
      <w:bookmarkEnd w:id="230"/>
      <w:r/>
      <w:bookmarkEnd w:id="231"/>
      <w:r>
        <w:rPr>
          <w:rFonts w:hint="eastAsia" w:ascii="Arial" w:hAnsi="Arial" w:eastAsia="黑体" w:cs="Arial"/>
          <w:color w:val="000000"/>
          <w:sz w:val="28"/>
          <w:szCs w:val="28"/>
        </w:rPr>
      </w:r>
      <w:r/>
    </w:p>
    <w:p>
      <w:pPr>
        <w:pStyle w:val="887"/>
        <w:ind w:firstLine="480"/>
        <w:spacing w:line="480" w:lineRule="exact"/>
        <w:rPr>
          <w:rFonts w:hint="eastAsia" w:ascii="宋体" w:hAnsi="宋体"/>
          <w:color w:val="000000"/>
          <w:sz w:val="24"/>
          <w:szCs w:val="21"/>
        </w:rPr>
      </w:pPr>
      <w:r>
        <w:rPr>
          <w:rFonts w:ascii="宋体" w:hAnsi="宋体"/>
          <w:color w:val="000000"/>
          <w:sz w:val="24"/>
          <w:szCs w:val="21"/>
        </w:rPr>
        <w:t xml:space="preserve">21</w:t>
      </w:r>
      <w:r>
        <w:rPr>
          <w:rFonts w:hint="eastAsia" w:ascii="宋体" w:hAnsi="宋体"/>
          <w:color w:val="000000"/>
          <w:sz w:val="24"/>
          <w:szCs w:val="21"/>
        </w:rPr>
        <w:t xml:space="preserve">.1 投标文件的撤回</w:t>
      </w:r>
      <w:r/>
    </w:p>
    <w:p>
      <w:pPr>
        <w:pStyle w:val="887"/>
        <w:ind w:firstLine="480"/>
        <w:spacing w:line="480" w:lineRule="exact"/>
        <w:rPr>
          <w:rFonts w:hint="eastAsia" w:ascii="宋体" w:hAnsi="宋体"/>
          <w:color w:val="000000"/>
          <w:sz w:val="24"/>
          <w:szCs w:val="21"/>
        </w:rPr>
      </w:pPr>
      <w:r>
        <w:rPr>
          <w:rFonts w:ascii="宋体" w:hAnsi="宋体"/>
          <w:color w:val="000000"/>
          <w:sz w:val="24"/>
          <w:szCs w:val="21"/>
        </w:rPr>
        <w:t xml:space="preserve">21</w:t>
      </w:r>
      <w:r>
        <w:rPr>
          <w:rFonts w:hint="eastAsia" w:ascii="宋体" w:hAnsi="宋体"/>
          <w:color w:val="000000"/>
          <w:sz w:val="24"/>
          <w:szCs w:val="21"/>
        </w:rPr>
        <w:t xml:space="preserve">.1.1 电子投标文件的撤回</w:t>
      </w:r>
      <w:r/>
    </w:p>
    <w:p>
      <w:pPr>
        <w:pStyle w:val="887"/>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w:t>
      </w:r>
      <w:r>
        <w:rPr>
          <w:rFonts w:hint="eastAsia"/>
          <w:sz w:val="24"/>
          <w:szCs w:val="24"/>
        </w:rPr>
        <w:t xml:space="preserve">《</w:t>
      </w:r>
      <w:r>
        <w:rPr>
          <w:sz w:val="24"/>
          <w:szCs w:val="24"/>
        </w:rPr>
        <w:t xml:space="preserve">苏采云系统供应商操作手册</w:t>
      </w:r>
      <w:r>
        <w:rPr>
          <w:rFonts w:hint="eastAsia"/>
          <w:sz w:val="24"/>
          <w:szCs w:val="24"/>
        </w:rPr>
        <w:t xml:space="preserve">》</w:t>
      </w:r>
      <w:r>
        <w:rPr>
          <w:rFonts w:hint="eastAsia" w:ascii="宋体" w:hAnsi="宋体"/>
          <w:color w:val="000000"/>
          <w:sz w:val="24"/>
          <w:szCs w:val="21"/>
        </w:rPr>
        <w:t xml:space="preserve">。</w:t>
      </w:r>
      <w:r/>
    </w:p>
    <w:p>
      <w:pPr>
        <w:pStyle w:val="887"/>
        <w:ind w:firstLine="480"/>
        <w:spacing w:line="480" w:lineRule="exact"/>
        <w:rPr>
          <w:rFonts w:hint="eastAsia" w:ascii="宋体" w:hAnsi="宋体"/>
          <w:color w:val="000000"/>
          <w:sz w:val="24"/>
          <w:szCs w:val="24"/>
        </w:rPr>
      </w:pPr>
      <w:r>
        <w:rPr>
          <w:rFonts w:ascii="宋体" w:hAnsi="宋体"/>
          <w:color w:val="000000"/>
          <w:sz w:val="24"/>
          <w:szCs w:val="24"/>
        </w:rPr>
        <w:t xml:space="preserve">21</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pStyle w:val="887"/>
        <w:ind w:firstLine="480"/>
        <w:spacing w:line="480" w:lineRule="exact"/>
        <w:rPr>
          <w:rFonts w:hint="eastAsia" w:ascii="宋体" w:hAnsi="宋体"/>
          <w:color w:val="000000"/>
          <w:sz w:val="24"/>
          <w:szCs w:val="24"/>
        </w:rPr>
      </w:pPr>
      <w:r>
        <w:rPr>
          <w:rFonts w:ascii="宋体" w:hAnsi="宋体"/>
          <w:color w:val="000000"/>
          <w:sz w:val="24"/>
          <w:szCs w:val="24"/>
        </w:rPr>
        <w:t xml:space="preserve">21</w:t>
      </w:r>
      <w:r>
        <w:rPr>
          <w:rFonts w:hint="eastAsia" w:ascii="宋体" w:hAnsi="宋体"/>
          <w:color w:val="000000"/>
          <w:sz w:val="24"/>
          <w:szCs w:val="24"/>
        </w:rPr>
        <w:t xml:space="preserve">.2 投标文件的修改</w:t>
      </w:r>
      <w:r/>
    </w:p>
    <w:p>
      <w:pPr>
        <w:pStyle w:val="887"/>
        <w:ind w:firstLine="480"/>
        <w:spacing w:line="480" w:lineRule="exact"/>
        <w:rPr>
          <w:rFonts w:hint="eastAsia" w:ascii="宋体" w:hAnsi="宋体"/>
          <w:color w:val="000000"/>
          <w:sz w:val="24"/>
          <w:szCs w:val="21"/>
        </w:rPr>
      </w:pPr>
      <w:r>
        <w:rPr>
          <w:rFonts w:ascii="宋体" w:hAnsi="宋体"/>
          <w:color w:val="000000"/>
          <w:sz w:val="24"/>
          <w:szCs w:val="21"/>
        </w:rPr>
        <w:t xml:space="preserve">21</w:t>
      </w:r>
      <w:r>
        <w:rPr>
          <w:rFonts w:hint="eastAsia" w:ascii="宋体" w:hAnsi="宋体"/>
          <w:color w:val="000000"/>
          <w:sz w:val="24"/>
          <w:szCs w:val="21"/>
        </w:rPr>
        <w:t xml:space="preserve">.2.1投标人可在投标截止时间前，对其电子投标文件进行修改，具体操作方法见</w:t>
      </w:r>
      <w:r>
        <w:rPr>
          <w:rFonts w:hint="eastAsia"/>
          <w:sz w:val="24"/>
          <w:szCs w:val="24"/>
        </w:rPr>
        <w:t xml:space="preserve">《</w:t>
      </w:r>
      <w:r>
        <w:rPr>
          <w:sz w:val="24"/>
          <w:szCs w:val="24"/>
        </w:rPr>
        <w:t xml:space="preserve">苏采云系统供应商操作手册</w:t>
      </w:r>
      <w:r>
        <w:rPr>
          <w:rFonts w:hint="eastAsia"/>
          <w:sz w:val="24"/>
          <w:szCs w:val="24"/>
        </w:rPr>
        <w:t xml:space="preserve">》</w:t>
      </w:r>
      <w:r>
        <w:rPr>
          <w:rFonts w:hint="eastAsia" w:ascii="宋体" w:hAnsi="宋体"/>
          <w:color w:val="000000"/>
          <w:sz w:val="24"/>
          <w:szCs w:val="21"/>
        </w:rPr>
        <w:t xml:space="preserve">。</w:t>
      </w:r>
      <w:r/>
    </w:p>
    <w:p>
      <w:pPr>
        <w:pStyle w:val="887"/>
        <w:ind w:firstLine="480"/>
        <w:spacing w:line="500" w:lineRule="exact"/>
        <w:rPr>
          <w:rFonts w:hint="eastAsia" w:ascii="宋体" w:hAnsi="宋体"/>
          <w:bCs/>
          <w:color w:val="000000"/>
          <w:sz w:val="24"/>
          <w:szCs w:val="21"/>
        </w:rPr>
      </w:pPr>
      <w:r>
        <w:rPr>
          <w:rFonts w:ascii="宋体" w:hAnsi="宋体"/>
          <w:color w:val="000000"/>
          <w:sz w:val="24"/>
          <w:szCs w:val="21"/>
        </w:rPr>
        <w:t xml:space="preserve">21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pStyle w:val="887"/>
        <w:ind w:firstLine="480"/>
        <w:spacing w:line="500" w:lineRule="exact"/>
        <w:rPr>
          <w:rFonts w:hint="eastAsia" w:ascii="宋体" w:hAnsi="宋体"/>
          <w:bCs/>
          <w:color w:val="000000"/>
          <w:sz w:val="24"/>
          <w:szCs w:val="21"/>
        </w:rPr>
      </w:pPr>
      <w:r>
        <w:rPr>
          <w:rFonts w:ascii="宋体" w:hAnsi="宋体"/>
          <w:color w:val="000000"/>
          <w:sz w:val="24"/>
          <w:szCs w:val="21"/>
        </w:rPr>
        <w:t xml:space="preserve">21</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pStyle w:val="887"/>
        <w:keepLines/>
        <w:keepNext/>
        <w:spacing w:before="145" w:after="145" w:line="460" w:lineRule="exact"/>
        <w:rPr>
          <w:rFonts w:hint="eastAsia"/>
          <w:b/>
          <w:bCs/>
          <w:color w:val="000000"/>
          <w:sz w:val="24"/>
          <w:szCs w:val="24"/>
        </w:rPr>
        <w:outlineLvl w:val="1"/>
      </w:pPr>
      <w:r/>
      <w:bookmarkStart w:id="232" w:name="_Toc163508299"/>
      <w:r/>
      <w:bookmarkStart w:id="233" w:name="_Toc20823301"/>
      <w:r/>
      <w:bookmarkStart w:id="234" w:name="_Toc120614218"/>
      <w:r/>
      <w:bookmarkStart w:id="235" w:name="_Toc163508374"/>
      <w:r/>
      <w:bookmarkStart w:id="236" w:name="_Toc513029229"/>
      <w:r/>
      <w:bookmarkStart w:id="237" w:name="_Toc16938545"/>
      <w:r/>
      <w:bookmarkStart w:id="238" w:name="_Toc165904274"/>
      <w:r>
        <w:rPr>
          <w:rFonts w:hint="eastAsia"/>
          <w:b/>
          <w:bCs/>
          <w:color w:val="000000"/>
          <w:sz w:val="24"/>
          <w:szCs w:val="24"/>
        </w:rPr>
        <w:t xml:space="preserve">五、开标与评标</w:t>
      </w:r>
      <w:bookmarkEnd w:id="232"/>
      <w:r/>
      <w:bookmarkEnd w:id="233"/>
      <w:r/>
      <w:bookmarkEnd w:id="234"/>
      <w:r/>
      <w:bookmarkEnd w:id="235"/>
      <w:r/>
      <w:bookmarkEnd w:id="236"/>
      <w:r/>
      <w:bookmarkEnd w:id="237"/>
      <w:r/>
      <w:bookmarkEnd w:id="238"/>
      <w:r>
        <w:rPr>
          <w:rFonts w:hint="eastAsia"/>
          <w:b/>
          <w:bCs/>
          <w:color w:val="000000"/>
          <w:sz w:val="24"/>
          <w:szCs w:val="24"/>
        </w:rPr>
      </w:r>
      <w:r/>
    </w:p>
    <w:p>
      <w:pPr>
        <w:pStyle w:val="887"/>
        <w:ind w:firstLine="420"/>
        <w:keepLines/>
        <w:keepNext/>
        <w:rPr>
          <w:rFonts w:hint="eastAsia" w:ascii="Arial" w:hAnsi="Arial" w:eastAsia="黑体" w:cs="Arial"/>
          <w:color w:val="000000"/>
          <w:sz w:val="28"/>
          <w:szCs w:val="28"/>
        </w:rPr>
        <w:outlineLvl w:val="2"/>
      </w:pPr>
      <w:r/>
      <w:bookmarkStart w:id="239" w:name="_Toc513029230"/>
      <w:r/>
      <w:bookmarkStart w:id="240" w:name="_Toc16938546"/>
      <w:r/>
      <w:bookmarkStart w:id="241" w:name="_Toc163508375"/>
      <w:r/>
      <w:bookmarkStart w:id="242" w:name="_Toc163508300"/>
      <w:r/>
      <w:bookmarkStart w:id="243" w:name="_Toc20823302"/>
      <w:r/>
      <w:bookmarkStart w:id="244" w:name="_Toc165904275"/>
      <w:r>
        <w:rPr>
          <w:rFonts w:ascii="Arial" w:hAnsi="Arial" w:eastAsia="黑体" w:cs="Arial"/>
          <w:color w:val="000000"/>
          <w:sz w:val="28"/>
          <w:szCs w:val="28"/>
        </w:rPr>
        <w:t xml:space="preserve">22</w:t>
      </w:r>
      <w:r>
        <w:rPr>
          <w:rFonts w:hint="eastAsia" w:ascii="Arial" w:hAnsi="Arial" w:eastAsia="黑体" w:cs="Arial"/>
          <w:color w:val="000000"/>
          <w:sz w:val="28"/>
          <w:szCs w:val="28"/>
        </w:rPr>
        <w:t xml:space="preserve">、开标</w:t>
      </w:r>
      <w:bookmarkEnd w:id="239"/>
      <w:r/>
      <w:bookmarkEnd w:id="240"/>
      <w:r/>
      <w:bookmarkEnd w:id="241"/>
      <w:r/>
      <w:bookmarkEnd w:id="242"/>
      <w:r/>
      <w:bookmarkEnd w:id="243"/>
      <w:r/>
      <w:bookmarkEnd w:id="244"/>
      <w:r>
        <w:rPr>
          <w:rFonts w:hint="eastAsia" w:ascii="Arial" w:hAnsi="Arial" w:eastAsia="黑体" w:cs="Arial"/>
          <w:color w:val="000000"/>
          <w:sz w:val="28"/>
          <w:szCs w:val="28"/>
        </w:rPr>
      </w:r>
      <w:r/>
    </w:p>
    <w:p>
      <w:pPr>
        <w:pStyle w:val="887"/>
        <w:ind w:firstLine="360"/>
        <w:rPr>
          <w:rFonts w:hint="eastAsia"/>
          <w:szCs w:val="21"/>
        </w:rPr>
      </w:pPr>
      <w:r>
        <w:rPr>
          <w:rFonts w:ascii="宋体" w:hAnsi="宋体"/>
          <w:color w:val="000000"/>
          <w:sz w:val="24"/>
          <w:szCs w:val="21"/>
        </w:rPr>
        <w:t xml:space="preserve">22</w:t>
      </w:r>
      <w:r>
        <w:rPr>
          <w:rFonts w:hint="eastAsia" w:ascii="宋体" w:hAnsi="宋体"/>
          <w:color w:val="000000"/>
          <w:sz w:val="24"/>
          <w:szCs w:val="21"/>
        </w:rPr>
        <w:t xml:space="preserve">.1</w:t>
      </w:r>
      <w:r>
        <w:rPr>
          <w:rFonts w:hint="eastAsia" w:ascii="宋体" w:hAnsi="宋体"/>
          <w:bCs/>
          <w:color w:val="000000"/>
          <w:sz w:val="24"/>
          <w:szCs w:val="21"/>
        </w:rPr>
        <w:t xml:space="preserve"> 代理机构</w:t>
      </w:r>
      <w:r>
        <w:rPr>
          <w:rFonts w:hint="eastAsia" w:ascii="宋体" w:hAnsi="宋体"/>
          <w:bCs/>
          <w:sz w:val="24"/>
          <w:szCs w:val="21"/>
        </w:rPr>
        <w:t xml:space="preserve">将在招标公告中规定的时间和地点组织公开开标</w:t>
      </w:r>
      <w:r>
        <w:rPr>
          <w:rFonts w:hint="eastAsia" w:ascii="宋体" w:hAnsi="宋体"/>
          <w:sz w:val="24"/>
          <w:szCs w:val="24"/>
        </w:rPr>
        <w:t xml:space="preserve">。投标人应当按照</w:t>
      </w:r>
      <w:r>
        <w:rPr>
          <w:rFonts w:hint="eastAsia"/>
          <w:sz w:val="24"/>
          <w:szCs w:val="24"/>
        </w:rPr>
        <w:t xml:space="preserve">《</w:t>
      </w:r>
      <w:r>
        <w:rPr>
          <w:sz w:val="24"/>
          <w:szCs w:val="24"/>
        </w:rPr>
        <w:t xml:space="preserve">苏采云系统供应商操作手册</w:t>
      </w:r>
      <w:r>
        <w:rPr>
          <w:rFonts w:hint="eastAsia"/>
          <w:sz w:val="24"/>
          <w:szCs w:val="24"/>
        </w:rPr>
        <w:t xml:space="preserve">》</w:t>
      </w:r>
      <w:r>
        <w:rPr>
          <w:rFonts w:hint="eastAsia" w:ascii="宋体" w:hAnsi="宋体"/>
          <w:sz w:val="24"/>
          <w:szCs w:val="24"/>
        </w:rPr>
        <w:t xml:space="preserve">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szCs w:val="21"/>
        </w:rPr>
      </w:r>
      <w:r/>
    </w:p>
    <w:p>
      <w:pPr>
        <w:pStyle w:val="887"/>
        <w:ind w:firstLine="480"/>
        <w:spacing w:line="480" w:lineRule="exact"/>
        <w:rPr>
          <w:rFonts w:hint="eastAsia" w:ascii="宋体" w:hAnsi="宋体"/>
          <w:sz w:val="24"/>
          <w:szCs w:val="24"/>
        </w:rPr>
      </w:pPr>
      <w:r>
        <w:rPr>
          <w:rFonts w:ascii="宋体" w:hAnsi="宋体"/>
          <w:bCs/>
          <w:color w:val="000000"/>
          <w:sz w:val="24"/>
          <w:szCs w:val="24"/>
        </w:rPr>
        <w:t xml:space="preserve">22</w:t>
      </w:r>
      <w:r>
        <w:rPr>
          <w:rFonts w:hint="eastAsia" w:ascii="宋体" w:hAnsi="宋体"/>
          <w:bCs/>
          <w:color w:val="000000"/>
          <w:sz w:val="24"/>
          <w:szCs w:val="24"/>
        </w:rPr>
        <w:t xml:space="preserve">.2</w:t>
      </w:r>
      <w:r>
        <w:rPr>
          <w:rFonts w:hint="eastAsia" w:ascii="宋体" w:hAnsi="宋体"/>
          <w:sz w:val="24"/>
          <w:szCs w:val="24"/>
        </w:rPr>
        <w:t xml:space="preserve">开标仪式由代理机构组织。苏采云系统将自动对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pStyle w:val="887"/>
        <w:ind w:firstLine="480"/>
        <w:spacing w:line="500" w:lineRule="exact"/>
        <w:rPr>
          <w:rFonts w:hint="eastAsia" w:ascii="宋体" w:hAnsi="宋体"/>
          <w:color w:val="000000"/>
          <w:sz w:val="24"/>
          <w:szCs w:val="24"/>
        </w:rPr>
      </w:pPr>
      <w:r>
        <w:rPr>
          <w:rFonts w:ascii="宋体" w:hAnsi="宋体"/>
          <w:bCs/>
          <w:color w:val="000000"/>
          <w:sz w:val="24"/>
          <w:szCs w:val="21"/>
        </w:rPr>
        <w:t xml:space="preserve">22</w:t>
      </w:r>
      <w:r>
        <w:rPr>
          <w:rFonts w:hint="eastAsia" w:ascii="宋体" w:hAnsi="宋体"/>
          <w:bCs/>
          <w:color w:val="000000"/>
          <w:sz w:val="24"/>
          <w:szCs w:val="21"/>
        </w:rPr>
        <w:t xml:space="preserve">.3投标人在开标过程中涉及到的投标文件解密、开标结果确认等工作，应按照</w:t>
      </w:r>
      <w:r>
        <w:rPr>
          <w:rFonts w:hint="eastAsia"/>
          <w:sz w:val="24"/>
          <w:szCs w:val="24"/>
        </w:rPr>
        <w:t xml:space="preserve">《</w:t>
      </w:r>
      <w:r>
        <w:rPr>
          <w:sz w:val="24"/>
          <w:szCs w:val="24"/>
        </w:rPr>
        <w:t xml:space="preserve">苏采云系统供应商操作手册</w:t>
      </w:r>
      <w:r>
        <w:rPr>
          <w:rFonts w:hint="eastAsia"/>
          <w:sz w:val="24"/>
          <w:szCs w:val="24"/>
        </w:rPr>
        <w:t xml:space="preserve">》</w:t>
      </w:r>
      <w:r>
        <w:rPr>
          <w:rFonts w:hint="eastAsia" w:ascii="宋体" w:hAnsi="宋体"/>
          <w:bCs/>
          <w:color w:val="000000"/>
          <w:sz w:val="24"/>
          <w:szCs w:val="21"/>
        </w:rPr>
        <w:t xml:space="preserve">规定执行。</w:t>
      </w:r>
      <w:r>
        <w:rPr>
          <w:rFonts w:hint="eastAsia" w:ascii="宋体" w:hAnsi="宋体"/>
          <w:color w:val="000000"/>
          <w:sz w:val="24"/>
          <w:szCs w:val="24"/>
        </w:rPr>
      </w:r>
      <w:r/>
    </w:p>
    <w:p>
      <w:pPr>
        <w:pStyle w:val="887"/>
        <w:ind w:firstLine="480"/>
        <w:spacing w:line="500" w:lineRule="exact"/>
        <w:rPr>
          <w:rFonts w:ascii="宋体" w:hAnsi="宋体"/>
          <w:color w:val="000000"/>
          <w:sz w:val="24"/>
          <w:szCs w:val="24"/>
        </w:rPr>
      </w:pPr>
      <w:r>
        <w:rPr>
          <w:rFonts w:ascii="宋体" w:hAnsi="宋体"/>
          <w:color w:val="000000"/>
          <w:sz w:val="24"/>
          <w:szCs w:val="24"/>
        </w:rPr>
        <w:t xml:space="preserve">22</w:t>
      </w:r>
      <w:r>
        <w:rPr>
          <w:rFonts w:hint="eastAsia" w:ascii="宋体" w:hAnsi="宋体"/>
          <w:color w:val="000000"/>
          <w:sz w:val="24"/>
          <w:szCs w:val="24"/>
        </w:rPr>
        <w:t xml:space="preserve">.4</w:t>
      </w:r>
      <w:r>
        <w:rPr>
          <w:rFonts w:hint="eastAsia" w:ascii="宋体" w:hAnsi="宋体"/>
          <w:sz w:val="24"/>
          <w:szCs w:val="24"/>
        </w:rPr>
        <w:t xml:space="preserve">投标人如果对开标过程和开标记录有疑义，应当根据《操作手册》规定提出，如苏采云系统中《开标记录表》宣布后5分钟内未提出的，视同认可开标结果。</w:t>
      </w:r>
      <w:r>
        <w:rPr>
          <w:rFonts w:ascii="宋体" w:hAnsi="宋体"/>
          <w:color w:val="000000"/>
          <w:sz w:val="24"/>
          <w:szCs w:val="24"/>
        </w:rPr>
      </w:r>
      <w:r/>
    </w:p>
    <w:p>
      <w:pPr>
        <w:pStyle w:val="887"/>
        <w:ind w:firstLine="420"/>
        <w:keepLines/>
        <w:keepNext/>
        <w:rPr>
          <w:rFonts w:hint="eastAsia" w:ascii="Arial" w:hAnsi="Arial" w:eastAsia="黑体" w:cs="Arial"/>
          <w:color w:val="000000"/>
          <w:sz w:val="28"/>
          <w:szCs w:val="28"/>
        </w:rPr>
        <w:outlineLvl w:val="2"/>
      </w:pPr>
      <w:r/>
      <w:bookmarkStart w:id="245" w:name="_Toc163508301"/>
      <w:r/>
      <w:bookmarkStart w:id="246" w:name="_Toc163508376"/>
      <w:r/>
      <w:bookmarkStart w:id="247" w:name="_Toc513029231"/>
      <w:r/>
      <w:bookmarkStart w:id="248" w:name="_Toc16938547"/>
      <w:r/>
      <w:bookmarkStart w:id="249" w:name="_Toc20823303"/>
      <w:r/>
      <w:bookmarkStart w:id="250" w:name="_Toc165904276"/>
      <w:r>
        <w:rPr>
          <w:rFonts w:ascii="Arial" w:hAnsi="Arial" w:eastAsia="黑体" w:cs="Arial"/>
          <w:color w:val="000000"/>
          <w:sz w:val="28"/>
          <w:szCs w:val="28"/>
        </w:rPr>
        <w:t xml:space="preserve">23</w:t>
      </w:r>
      <w:r>
        <w:rPr>
          <w:rFonts w:hint="eastAsia" w:ascii="Arial" w:hAnsi="Arial" w:eastAsia="黑体" w:cs="Arial"/>
          <w:color w:val="000000"/>
          <w:sz w:val="28"/>
          <w:szCs w:val="28"/>
        </w:rPr>
        <w:t xml:space="preserve">、评标委员会</w:t>
      </w:r>
      <w:bookmarkEnd w:id="245"/>
      <w:r/>
      <w:bookmarkEnd w:id="246"/>
      <w:r/>
      <w:bookmarkEnd w:id="250"/>
      <w:r>
        <w:rPr>
          <w:rFonts w:hint="eastAsia" w:ascii="Arial" w:hAnsi="Arial" w:eastAsia="黑体" w:cs="Arial"/>
          <w:color w:val="000000"/>
          <w:sz w:val="28"/>
          <w:szCs w:val="28"/>
        </w:rPr>
      </w:r>
      <w:r/>
    </w:p>
    <w:p>
      <w:pPr>
        <w:pStyle w:val="88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.1 开标后，代理机构将立即组织评标委员会（以下简称评委会）进行评标。</w:t>
      </w:r>
      <w:r/>
    </w:p>
    <w:p>
      <w:pPr>
        <w:pStyle w:val="88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.2 评委会由采购人代表和有关技术、经济等方面的专家组成，且人员构成符合政府采购有关规定。</w:t>
      </w:r>
      <w:r/>
    </w:p>
    <w:p>
      <w:pPr>
        <w:pStyle w:val="887"/>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.3评委会独立工作，负责评审所有投标文件并确定中标侯选人。</w:t>
      </w:r>
      <w:r/>
    </w:p>
    <w:p>
      <w:pPr>
        <w:pStyle w:val="887"/>
        <w:ind w:firstLine="420"/>
        <w:keepLines/>
        <w:keepNext/>
        <w:rPr>
          <w:rFonts w:hint="eastAsia" w:ascii="黑体" w:hAnsi="Arial" w:eastAsia="黑体" w:cs="Arial"/>
          <w:color w:val="000000"/>
          <w:sz w:val="28"/>
          <w:szCs w:val="28"/>
        </w:rPr>
        <w:outlineLvl w:val="2"/>
      </w:pPr>
      <w:r/>
      <w:bookmarkStart w:id="251" w:name="_Toc163508302"/>
      <w:r/>
      <w:bookmarkStart w:id="252" w:name="_Toc163508377"/>
      <w:r/>
      <w:bookmarkStart w:id="253" w:name="_Toc165904277"/>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．评标过程的保密与公正</w:t>
      </w:r>
      <w:bookmarkEnd w:id="251"/>
      <w:r/>
      <w:bookmarkEnd w:id="252"/>
      <w:r/>
      <w:bookmarkEnd w:id="253"/>
      <w:r>
        <w:rPr>
          <w:rFonts w:hint="eastAsia" w:ascii="黑体" w:hAnsi="Arial" w:eastAsia="黑体" w:cs="Arial"/>
          <w:color w:val="000000"/>
          <w:sz w:val="28"/>
          <w:szCs w:val="28"/>
        </w:rPr>
      </w:r>
      <w:r/>
    </w:p>
    <w:p>
      <w:pPr>
        <w:pStyle w:val="887"/>
        <w:ind w:firstLine="480"/>
        <w:spacing w:line="500" w:lineRule="exact"/>
        <w:rPr>
          <w:rFonts w:hint="eastAsia" w:ascii="宋体" w:hAnsi="宋体"/>
          <w:bCs/>
          <w:color w:val="000000"/>
          <w:sz w:val="24"/>
          <w:szCs w:val="21"/>
        </w:rPr>
      </w:pPr>
      <w:r/>
      <w:bookmarkEnd w:id="247"/>
      <w:r/>
      <w:bookmarkEnd w:id="248"/>
      <w:r/>
      <w:bookmarkEnd w:id="249"/>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凡是与审查、澄清、评价和比较投标的有关资料以及授标建议等，采购人、评委、代理机构均不得向投标人或与评标无关的其他人员透露。</w:t>
      </w:r>
      <w:r/>
    </w:p>
    <w:p>
      <w:pPr>
        <w:pStyle w:val="887"/>
        <w:ind w:firstLine="480"/>
        <w:spacing w:line="48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pStyle w:val="887"/>
        <w:ind w:firstLine="480"/>
        <w:spacing w:line="480" w:lineRule="exact"/>
        <w:rPr>
          <w:rFonts w:hint="eastAsia"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代理机构和评委会不向未中标的投标人解释未中标原因，也不公布评标过程中的相关细节。</w:t>
      </w:r>
      <w:r/>
    </w:p>
    <w:p>
      <w:pPr>
        <w:pStyle w:val="887"/>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 </w:t>
      </w:r>
      <w:r>
        <w:rPr>
          <w:rFonts w:hint="eastAsia" w:ascii="宋体" w:hAnsi="宋体"/>
          <w:sz w:val="24"/>
          <w:szCs w:val="24"/>
        </w:rPr>
        <w:t xml:space="preserve">采用综合评分法的项目，未中标的投标人可于中标结果公告期限届满之日起通过苏采云系统查看自己的</w:t>
      </w:r>
      <w:r>
        <w:rPr>
          <w:rFonts w:hint="eastAsia" w:ascii="宋体" w:hAnsi="宋体"/>
          <w:color w:val="000000"/>
          <w:sz w:val="24"/>
          <w:szCs w:val="24"/>
        </w:rPr>
        <w:t xml:space="preserve">评审得分及排序情况。</w:t>
      </w:r>
      <w:r>
        <w:rPr>
          <w:rFonts w:ascii="宋体" w:hAnsi="宋体"/>
          <w:color w:val="000000"/>
          <w:sz w:val="24"/>
          <w:szCs w:val="24"/>
        </w:rPr>
      </w:r>
      <w:r/>
    </w:p>
    <w:p>
      <w:pPr>
        <w:pStyle w:val="887"/>
        <w:ind w:firstLine="420"/>
        <w:keepLines/>
        <w:keepNext/>
        <w:rPr>
          <w:rFonts w:hint="eastAsia" w:ascii="Arial" w:hAnsi="Arial" w:eastAsia="黑体" w:cs="Arial"/>
          <w:color w:val="000000"/>
          <w:sz w:val="28"/>
          <w:szCs w:val="28"/>
        </w:rPr>
        <w:outlineLvl w:val="2"/>
      </w:pPr>
      <w:r/>
      <w:bookmarkStart w:id="254" w:name="_Toc513029232"/>
      <w:r/>
      <w:bookmarkStart w:id="255" w:name="_Toc20823304"/>
      <w:r/>
      <w:bookmarkStart w:id="256" w:name="_Toc16938548"/>
      <w:r/>
      <w:bookmarkStart w:id="257" w:name="_Toc163508303"/>
      <w:r/>
      <w:bookmarkStart w:id="258" w:name="_Toc163508378"/>
      <w:r/>
      <w:bookmarkStart w:id="259" w:name="_Toc16590427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．投标文件的澄清</w:t>
      </w:r>
      <w:bookmarkEnd w:id="254"/>
      <w:r/>
      <w:bookmarkEnd w:id="255"/>
      <w:r/>
      <w:bookmarkEnd w:id="256"/>
      <w:r/>
      <w:bookmarkEnd w:id="257"/>
      <w:r/>
      <w:bookmarkEnd w:id="258"/>
      <w:r/>
      <w:bookmarkEnd w:id="259"/>
      <w:r>
        <w:rPr>
          <w:rFonts w:hint="eastAsia" w:ascii="Arial" w:hAnsi="Arial" w:eastAsia="黑体" w:cs="Arial"/>
          <w:color w:val="000000"/>
          <w:sz w:val="28"/>
          <w:szCs w:val="28"/>
        </w:rPr>
      </w:r>
      <w:r/>
    </w:p>
    <w:p>
      <w:pPr>
        <w:pStyle w:val="887"/>
        <w:ind w:firstLine="480"/>
        <w:spacing w:line="480" w:lineRule="exact"/>
        <w:rPr>
          <w:rFonts w:ascii="宋体" w:hAnsi="宋体"/>
          <w:color w:val="000000"/>
          <w:sz w:val="24"/>
          <w:szCs w:val="24"/>
        </w:rPr>
      </w:pPr>
      <w:r/>
      <w:bookmarkStart w:id="260" w:name="_Toc513029233"/>
      <w:r/>
      <w:bookmarkStart w:id="261" w:name="_Toc16938549"/>
      <w:r/>
      <w:bookmarkStart w:id="262" w:name="_Toc20823305"/>
      <w:r>
        <w:rPr>
          <w:rFonts w:ascii="宋体" w:hAnsi="宋体"/>
          <w:color w:val="000000"/>
          <w:sz w:val="24"/>
          <w:szCs w:val="24"/>
        </w:rPr>
        <w:t xml:space="preserve">25</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887"/>
        <w:ind w:firstLine="480"/>
        <w:spacing w:line="48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887"/>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pStyle w:val="887"/>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.2需要供应商进行澄清、说明和补正的</w:t>
      </w:r>
      <w:r>
        <w:rPr>
          <w:rFonts w:hint="eastAsia" w:ascii="宋体" w:hAnsi="宋体"/>
          <w:sz w:val="24"/>
          <w:szCs w:val="24"/>
        </w:rPr>
        <w:t xml:space="preserve">，评委会将通过苏采云系统向供应商发出“澄清要求函”，接到“澄清要求函”的投标人应当按照要求在苏采云系统中提交“澄清响应函”并加盖CA电子公章。澄清、说明和补正的内容作为投标文件的补充部分，</w:t>
      </w:r>
      <w:r>
        <w:rPr>
          <w:rFonts w:hint="eastAsia" w:ascii="宋体" w:hAnsi="宋体"/>
          <w:color w:val="000000"/>
          <w:sz w:val="24"/>
          <w:szCs w:val="24"/>
        </w:rPr>
        <w:t xml:space="preserve">具体操作方式见</w:t>
      </w:r>
      <w:r>
        <w:rPr>
          <w:rFonts w:hint="eastAsia"/>
          <w:sz w:val="24"/>
          <w:szCs w:val="24"/>
        </w:rPr>
        <w:t xml:space="preserve">《</w:t>
      </w:r>
      <w:r>
        <w:rPr>
          <w:sz w:val="24"/>
          <w:szCs w:val="24"/>
        </w:rPr>
        <w:t xml:space="preserve">苏采云系统供应商操作手册</w:t>
      </w:r>
      <w:r>
        <w:rPr>
          <w:rFonts w:hint="eastAsia"/>
          <w:sz w:val="24"/>
          <w:szCs w:val="24"/>
        </w:rPr>
        <w:t xml:space="preserve">》</w:t>
      </w:r>
      <w:r>
        <w:rPr>
          <w:rFonts w:hint="eastAsia" w:ascii="宋体" w:hAnsi="宋体"/>
          <w:color w:val="000000"/>
          <w:sz w:val="24"/>
          <w:szCs w:val="24"/>
        </w:rPr>
        <w:t xml:space="preserve">。</w:t>
      </w:r>
      <w:r>
        <w:rPr>
          <w:rFonts w:ascii="宋体" w:hAnsi="宋体"/>
          <w:color w:val="000000"/>
          <w:sz w:val="24"/>
          <w:szCs w:val="24"/>
        </w:rPr>
      </w:r>
      <w:r/>
    </w:p>
    <w:p>
      <w:pPr>
        <w:pStyle w:val="887"/>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.3 接到评委会澄清、说明和补正要求的投标人如未按规定做出澄清、说明和补正，其风险由投标人自行承担。</w:t>
      </w:r>
      <w:r/>
    </w:p>
    <w:p>
      <w:pPr>
        <w:pStyle w:val="887"/>
        <w:ind w:firstLine="420"/>
        <w:keepLines/>
        <w:keepNext/>
        <w:rPr>
          <w:rFonts w:hint="eastAsia" w:ascii="Arial" w:hAnsi="Arial" w:eastAsia="黑体" w:cs="Arial"/>
          <w:color w:val="000000"/>
          <w:sz w:val="28"/>
          <w:szCs w:val="28"/>
        </w:rPr>
        <w:outlineLvl w:val="2"/>
      </w:pPr>
      <w:r/>
      <w:bookmarkStart w:id="263" w:name="_Toc163508304"/>
      <w:r/>
      <w:bookmarkStart w:id="264" w:name="_Toc163508379"/>
      <w:r/>
      <w:bookmarkStart w:id="265" w:name="_Toc165904279"/>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、对投标文件的初审</w:t>
      </w:r>
      <w:bookmarkEnd w:id="260"/>
      <w:r/>
      <w:bookmarkEnd w:id="261"/>
      <w:r/>
      <w:bookmarkEnd w:id="262"/>
      <w:r/>
      <w:bookmarkEnd w:id="263"/>
      <w:r/>
      <w:bookmarkEnd w:id="264"/>
      <w:r/>
      <w:bookmarkEnd w:id="265"/>
      <w:r>
        <w:rPr>
          <w:rFonts w:hint="eastAsia" w:ascii="Arial" w:hAnsi="Arial" w:eastAsia="黑体" w:cs="Arial"/>
          <w:color w:val="000000"/>
          <w:sz w:val="28"/>
          <w:szCs w:val="28"/>
        </w:rPr>
      </w:r>
      <w:r/>
    </w:p>
    <w:p>
      <w:pPr>
        <w:pStyle w:val="887"/>
        <w:ind w:firstLine="480"/>
        <w:spacing w:line="46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pStyle w:val="887"/>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pStyle w:val="887"/>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采购人在进行资格性审查的同时，将在“信用中国”网站（www.creditchina.gov.cn）等查询投标人的信用记录，以确定投标人是否具备投标资格,查询结果留存并归档。</w:t>
      </w:r>
      <w:r/>
    </w:p>
    <w:p>
      <w:pPr>
        <w:pStyle w:val="887"/>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87"/>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pStyle w:val="887"/>
        <w:ind w:firstLine="480"/>
        <w:spacing w:line="46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 未通过资格审查或符合性审查的投标人</w:t>
      </w:r>
      <w:r>
        <w:rPr>
          <w:rFonts w:hint="eastAsia" w:ascii="宋体" w:hAnsi="宋体"/>
          <w:bCs/>
          <w:sz w:val="24"/>
          <w:szCs w:val="21"/>
        </w:rPr>
        <w:t xml:space="preserve">，代理机构将在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中告知未通过资格审查或符合性审查的原因，评审结束后，代理机构将不再告知未通过资格审查或符合性审查的原因。</w:t>
      </w:r>
      <w:r/>
    </w:p>
    <w:p>
      <w:pPr>
        <w:pStyle w:val="887"/>
        <w:ind w:firstLine="480"/>
        <w:spacing w:line="48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pStyle w:val="887"/>
        <w:ind w:firstLine="480"/>
        <w:spacing w:line="46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pStyle w:val="887"/>
        <w:ind w:firstLine="480"/>
        <w:spacing w:line="46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pStyle w:val="887"/>
        <w:ind w:firstLine="480"/>
        <w:spacing w:line="46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pStyle w:val="887"/>
        <w:ind w:firstLine="480"/>
        <w:spacing w:line="46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887"/>
        <w:ind w:firstLine="480"/>
        <w:spacing w:line="46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887"/>
        <w:ind w:firstLine="480"/>
        <w:spacing w:line="46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887"/>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pStyle w:val="887"/>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pStyle w:val="887"/>
        <w:ind w:firstLine="480"/>
        <w:spacing w:line="460" w:lineRule="exact"/>
        <w:rPr>
          <w:rFonts w:ascii="宋体" w:hAnsi="宋体"/>
          <w:bCs/>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w:t>
      </w:r>
      <w:r>
        <w:rPr>
          <w:rFonts w:hint="eastAsia" w:ascii="宋体" w:hAnsi="宋体"/>
          <w:bCs/>
          <w:sz w:val="24"/>
          <w:szCs w:val="21"/>
        </w:rPr>
        <w:t xml:space="preserve">投标文件中的投标报价，并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sz w:val="24"/>
          <w:szCs w:val="21"/>
        </w:rPr>
      </w:r>
      <w:r/>
    </w:p>
    <w:p>
      <w:pPr>
        <w:pStyle w:val="887"/>
        <w:ind w:firstLine="480"/>
        <w:spacing w:line="460" w:lineRule="exact"/>
        <w:rPr>
          <w:rFonts w:ascii="宋体" w:hAnsi="宋体"/>
          <w:color w:val="000000"/>
          <w:sz w:val="24"/>
          <w:szCs w:val="21"/>
        </w:rPr>
      </w:pPr>
      <w:r/>
      <w:bookmarkStart w:id="266" w:name="_Toc16938550"/>
      <w:r/>
      <w:bookmarkStart w:id="267" w:name="_Toc20823306"/>
      <w:r/>
      <w:bookmarkStart w:id="268" w:name="_Toc513029234"/>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w:t>
      </w:r>
      <w:r>
        <w:rPr>
          <w:rFonts w:hint="eastAsia" w:ascii="宋体" w:hAnsi="宋体"/>
          <w:bCs/>
          <w:color w:val="000000"/>
          <w:sz w:val="24"/>
          <w:szCs w:val="21"/>
        </w:rPr>
        <w:t xml:space="preserve">评委会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pStyle w:val="887"/>
        <w:ind w:firstLine="480"/>
        <w:spacing w:line="46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bCs/>
          <w:color w:val="000000"/>
          <w:sz w:val="24"/>
          <w:szCs w:val="21"/>
        </w:rPr>
        <w:t xml:space="preserve">评委会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pStyle w:val="887"/>
        <w:ind w:firstLine="420"/>
        <w:spacing w:line="46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887"/>
        <w:ind w:firstLine="420"/>
        <w:spacing w:line="460" w:lineRule="exact"/>
        <w:rPr>
          <w:rFonts w:hint="eastAsia"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.7投标人在开、评标全过程中应保持通讯畅通，及时登</w:t>
      </w:r>
      <w:r>
        <w:rPr>
          <w:rFonts w:hint="eastAsia" w:ascii="宋体" w:hAnsi="宋体"/>
          <w:sz w:val="24"/>
          <w:szCs w:val="21"/>
        </w:rPr>
        <w:t xml:space="preserve">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并安排专人与代理机构及</w:t>
      </w:r>
      <w:r>
        <w:rPr>
          <w:rFonts w:hint="eastAsia" w:ascii="宋体" w:hAnsi="宋体"/>
          <w:bCs/>
          <w:color w:val="000000"/>
          <w:sz w:val="24"/>
          <w:szCs w:val="21"/>
        </w:rPr>
        <w:t xml:space="preserve">评委会</w:t>
      </w:r>
      <w:r>
        <w:rPr>
          <w:rFonts w:hint="eastAsia" w:ascii="宋体" w:hAnsi="宋体"/>
          <w:sz w:val="24"/>
          <w:szCs w:val="21"/>
        </w:rPr>
        <w:t xml:space="preserve">联系。</w:t>
      </w:r>
      <w:r/>
    </w:p>
    <w:p>
      <w:pPr>
        <w:pStyle w:val="887"/>
        <w:ind w:firstLine="420"/>
        <w:keepLines/>
        <w:keepNext/>
        <w:rPr>
          <w:rFonts w:hint="eastAsia" w:ascii="Arial" w:hAnsi="Arial" w:eastAsia="黑体" w:cs="Arial"/>
          <w:color w:val="000000"/>
          <w:sz w:val="28"/>
          <w:szCs w:val="28"/>
        </w:rPr>
        <w:outlineLvl w:val="2"/>
      </w:pPr>
      <w:r/>
      <w:bookmarkStart w:id="269" w:name="_Toc163508380"/>
      <w:r/>
      <w:bookmarkStart w:id="270" w:name="_Toc163508305"/>
      <w:r/>
      <w:bookmarkStart w:id="271" w:name="_Toc16590428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w:t>
      </w:r>
      <w:bookmarkEnd w:id="266"/>
      <w:r/>
      <w:bookmarkEnd w:id="267"/>
      <w:r/>
      <w:bookmarkEnd w:id="268"/>
      <w:r>
        <w:rPr>
          <w:rFonts w:hint="eastAsia" w:ascii="Arial" w:hAnsi="Arial" w:eastAsia="黑体" w:cs="Arial"/>
          <w:color w:val="000000"/>
          <w:sz w:val="28"/>
          <w:szCs w:val="28"/>
        </w:rPr>
        <w:t xml:space="preserve">无效投标条款和废标条款</w:t>
      </w:r>
      <w:bookmarkEnd w:id="269"/>
      <w:r/>
      <w:bookmarkEnd w:id="270"/>
      <w:r/>
      <w:bookmarkEnd w:id="271"/>
      <w:r>
        <w:rPr>
          <w:rFonts w:hint="eastAsia" w:ascii="Arial" w:hAnsi="Arial" w:eastAsia="黑体" w:cs="Arial"/>
          <w:color w:val="000000"/>
          <w:sz w:val="28"/>
          <w:szCs w:val="28"/>
        </w:rPr>
      </w:r>
      <w:r/>
    </w:p>
    <w:p>
      <w:pPr>
        <w:pStyle w:val="887"/>
        <w:ind w:left="479"/>
        <w:spacing w:line="440" w:lineRule="exact"/>
        <w:rPr>
          <w:rFonts w:hint="eastAsia" w:ascii="宋体" w:hAnsi="宋体"/>
          <w:bCs/>
          <w:color w:val="000000"/>
          <w:sz w:val="24"/>
          <w:szCs w:val="21"/>
        </w:rPr>
      </w:pPr>
      <w:r/>
      <w:bookmarkStart w:id="272" w:name="_Toc513029235"/>
      <w:r/>
      <w:bookmarkStart w:id="273" w:name="_Toc16938551"/>
      <w:r/>
      <w:bookmarkStart w:id="274" w:name="_Toc20823307"/>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.1无效投标条款</w:t>
      </w:r>
      <w:r/>
    </w:p>
    <w:p>
      <w:pPr>
        <w:pStyle w:val="887"/>
        <w:ind w:firstLine="480"/>
        <w:spacing w:line="44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 投标</w:t>
      </w:r>
      <w:r>
        <w:rPr>
          <w:rFonts w:hint="eastAsia" w:ascii="宋体" w:hAnsi="宋体"/>
          <w:bCs/>
          <w:sz w:val="24"/>
          <w:szCs w:val="21"/>
        </w:rPr>
        <w:t xml:space="preserve">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pStyle w:val="887"/>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pStyle w:val="887"/>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rPr>
          <w:rFonts w:hint="eastAsia" w:ascii="宋体" w:hAnsi="宋体"/>
          <w:bCs/>
          <w:sz w:val="24"/>
          <w:szCs w:val="21"/>
        </w:rPr>
      </w:r>
      <w:r/>
    </w:p>
    <w:p>
      <w:pPr>
        <w:pStyle w:val="887"/>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pStyle w:val="887"/>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pStyle w:val="887"/>
        <w:ind w:firstLine="480"/>
        <w:spacing w:line="44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rPr>
          <w:rFonts w:hint="eastAsia" w:ascii="宋体" w:hAnsi="宋体"/>
          <w:bCs/>
          <w:i/>
          <w:sz w:val="24"/>
          <w:szCs w:val="21"/>
          <w:u w:val="single"/>
        </w:rPr>
      </w:r>
      <w:r/>
    </w:p>
    <w:p>
      <w:pPr>
        <w:pStyle w:val="887"/>
        <w:ind w:firstLine="360"/>
        <w:spacing w:line="440" w:lineRule="exact"/>
        <w:rPr>
          <w:rFonts w:hint="eastAsia" w:ascii="宋体" w:hAnsi="宋体"/>
          <w:bCs/>
          <w:i/>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rPr>
          <w:rFonts w:hint="eastAsia" w:ascii="宋体" w:hAnsi="宋体"/>
          <w:bCs/>
          <w:i/>
          <w:sz w:val="24"/>
          <w:szCs w:val="21"/>
          <w:u w:val="single"/>
        </w:rPr>
        <w:t xml:space="preserve">本招标文件中斜体且有下划线部分为实质性要求和条件）。</w:t>
      </w:r>
      <w:r/>
    </w:p>
    <w:p>
      <w:pPr>
        <w:pStyle w:val="887"/>
        <w:ind w:firstLine="482"/>
        <w:spacing w:line="440" w:lineRule="exact"/>
        <w:rPr>
          <w:rFonts w:hint="eastAsia" w:ascii="宋体" w:hAnsi="宋体"/>
          <w:b/>
          <w:bCs/>
          <w:i/>
          <w:sz w:val="24"/>
          <w:szCs w:val="21"/>
          <w:u w:val="single"/>
        </w:rPr>
      </w:pPr>
      <w:r>
        <w:rPr>
          <w:rFonts w:hint="eastAsia" w:ascii="宋体" w:hAnsi="宋体"/>
          <w:b/>
          <w:bCs/>
          <w:i/>
          <w:sz w:val="24"/>
          <w:szCs w:val="21"/>
          <w:u w:val="single"/>
        </w:rPr>
        <w:t xml:space="preserve">2</w:t>
      </w:r>
      <w:r>
        <w:rPr>
          <w:rFonts w:ascii="宋体" w:hAnsi="宋体"/>
          <w:b/>
          <w:bCs/>
          <w:i/>
          <w:sz w:val="24"/>
          <w:szCs w:val="21"/>
          <w:u w:val="single"/>
        </w:rPr>
        <w:t xml:space="preserve">7</w:t>
      </w:r>
      <w:r>
        <w:rPr>
          <w:rFonts w:hint="eastAsia" w:ascii="宋体" w:hAnsi="宋体"/>
          <w:b/>
          <w:bCs/>
          <w:i/>
          <w:sz w:val="24"/>
          <w:szCs w:val="21"/>
          <w:u w:val="single"/>
        </w:rPr>
        <w:t xml:space="preserve">.1.</w:t>
      </w:r>
      <w:r>
        <w:rPr>
          <w:rFonts w:ascii="宋体" w:hAnsi="宋体"/>
          <w:b/>
          <w:bCs/>
          <w:i/>
          <w:sz w:val="24"/>
          <w:szCs w:val="21"/>
          <w:u w:val="single"/>
        </w:rPr>
        <w:t xml:space="preserve">8</w:t>
      </w:r>
      <w:r>
        <w:rPr>
          <w:rFonts w:hint="eastAsia" w:ascii="宋体" w:hAnsi="宋体"/>
          <w:b/>
          <w:bCs/>
          <w:i/>
          <w:sz w:val="24"/>
          <w:szCs w:val="21"/>
          <w:u w:val="single"/>
        </w:rPr>
        <w:t xml:space="preserve"> 投标人被“信用中国”网站（www.creditchina.gov.cn）列入失信被执行人或重大税收违法案件当事人名单或政府采购严重失信行为记录名单</w:t>
      </w:r>
      <w:r>
        <w:rPr>
          <w:rFonts w:hint="eastAsia" w:ascii="宋体" w:hAnsi="宋体"/>
          <w:b/>
          <w:bCs/>
          <w:i/>
          <w:sz w:val="24"/>
          <w:u w:val="single"/>
        </w:rPr>
        <w:t xml:space="preserve">，以及存在企业经营异常名录中被责令停产停业、吊销许可证或者执照，或者对经营活动中的违法行为处以</w:t>
      </w:r>
      <w:r>
        <w:rPr>
          <w:rFonts w:hint="eastAsia"/>
          <w:b/>
          <w:i/>
          <w:sz w:val="24"/>
          <w:szCs w:val="24"/>
          <w:u w:val="single"/>
        </w:rPr>
        <w:t xml:space="preserve">200万元以上罚款</w:t>
      </w:r>
      <w:r>
        <w:rPr>
          <w:rFonts w:hint="eastAsia" w:ascii="宋体" w:hAnsi="宋体"/>
          <w:b/>
          <w:bCs/>
          <w:i/>
          <w:sz w:val="24"/>
          <w:u w:val="single"/>
        </w:rPr>
        <w:t xml:space="preserve">的不良信用记录。</w:t>
      </w:r>
      <w:r>
        <w:rPr>
          <w:rFonts w:hint="eastAsia" w:ascii="宋体" w:hAnsi="宋体"/>
          <w:b/>
          <w:bCs/>
          <w:i/>
          <w:sz w:val="24"/>
          <w:szCs w:val="21"/>
          <w:u w:val="single"/>
        </w:rPr>
      </w:r>
      <w:r/>
    </w:p>
    <w:p>
      <w:pPr>
        <w:pStyle w:val="887"/>
        <w:ind w:firstLine="482"/>
        <w:spacing w:line="440" w:lineRule="exact"/>
        <w:rPr>
          <w:rFonts w:hint="eastAsia" w:ascii="宋体" w:hAnsi="宋体"/>
          <w:b/>
          <w:bCs/>
          <w:i/>
          <w:sz w:val="24"/>
          <w:szCs w:val="21"/>
          <w:u w:val="single"/>
        </w:rPr>
      </w:pPr>
      <w:r>
        <w:rPr>
          <w:rFonts w:hint="eastAsia" w:ascii="宋体" w:hAnsi="宋体"/>
          <w:b/>
          <w:bCs/>
          <w:i/>
          <w:sz w:val="24"/>
          <w:szCs w:val="21"/>
          <w:u w:val="single"/>
        </w:rPr>
        <w:t xml:space="preserve">2</w:t>
      </w:r>
      <w:r>
        <w:rPr>
          <w:rFonts w:ascii="宋体" w:hAnsi="宋体"/>
          <w:b/>
          <w:bCs/>
          <w:i/>
          <w:sz w:val="24"/>
          <w:szCs w:val="21"/>
          <w:u w:val="single"/>
        </w:rPr>
        <w:t xml:space="preserve">7</w:t>
      </w:r>
      <w:r>
        <w:rPr>
          <w:rFonts w:hint="eastAsia" w:ascii="宋体" w:hAnsi="宋体"/>
          <w:b/>
          <w:bCs/>
          <w:i/>
          <w:sz w:val="24"/>
          <w:szCs w:val="21"/>
          <w:u w:val="single"/>
        </w:rPr>
        <w:t xml:space="preserve">.1.</w:t>
      </w:r>
      <w:r>
        <w:rPr>
          <w:rFonts w:ascii="宋体" w:hAnsi="宋体"/>
          <w:b/>
          <w:bCs/>
          <w:i/>
          <w:sz w:val="24"/>
          <w:szCs w:val="21"/>
          <w:u w:val="single"/>
        </w:rPr>
        <w:t xml:space="preserve">9</w:t>
      </w:r>
      <w:r>
        <w:rPr>
          <w:rFonts w:hint="eastAsia" w:ascii="宋体" w:hAnsi="宋体"/>
          <w:b/>
          <w:bCs/>
          <w:i/>
          <w:sz w:val="24"/>
          <w:szCs w:val="21"/>
          <w:u w:val="single"/>
        </w:rPr>
        <w:t xml:space="preserve">  投标文件含有采购人不能接受的附加条件的。</w:t>
      </w:r>
      <w:r/>
    </w:p>
    <w:p>
      <w:pPr>
        <w:pStyle w:val="887"/>
        <w:ind w:firstLine="482"/>
        <w:spacing w:line="440" w:lineRule="exact"/>
        <w:rPr>
          <w:rFonts w:hint="eastAsia" w:ascii="宋体" w:hAnsi="宋体"/>
          <w:b/>
          <w:bCs/>
          <w:i/>
          <w:color w:val="000000"/>
          <w:sz w:val="24"/>
          <w:szCs w:val="21"/>
          <w:u w:val="single"/>
        </w:rPr>
      </w:pPr>
      <w:r>
        <w:rPr>
          <w:rFonts w:hint="eastAsia" w:ascii="宋体" w:hAnsi="宋体"/>
          <w:b/>
          <w:bCs/>
          <w:i/>
          <w:sz w:val="24"/>
          <w:szCs w:val="21"/>
          <w:u w:val="single"/>
        </w:rPr>
        <w:t xml:space="preserve">2</w:t>
      </w:r>
      <w:r>
        <w:rPr>
          <w:rFonts w:ascii="宋体" w:hAnsi="宋体"/>
          <w:b/>
          <w:bCs/>
          <w:i/>
          <w:sz w:val="24"/>
          <w:szCs w:val="21"/>
          <w:u w:val="single"/>
        </w:rPr>
        <w:t xml:space="preserve">7</w:t>
      </w:r>
      <w:r>
        <w:rPr>
          <w:rFonts w:hint="eastAsia" w:ascii="宋体" w:hAnsi="宋体"/>
          <w:b/>
          <w:bCs/>
          <w:i/>
          <w:sz w:val="24"/>
          <w:szCs w:val="21"/>
          <w:u w:val="single"/>
        </w:rPr>
        <w:t xml:space="preserve">.1.</w:t>
      </w:r>
      <w:r>
        <w:rPr>
          <w:rFonts w:ascii="宋体" w:hAnsi="宋体"/>
          <w:b/>
          <w:bCs/>
          <w:i/>
          <w:sz w:val="24"/>
          <w:szCs w:val="21"/>
          <w:u w:val="single"/>
        </w:rPr>
        <w:t xml:space="preserve">10</w:t>
      </w:r>
      <w:r>
        <w:rPr>
          <w:rFonts w:hint="eastAsia" w:ascii="宋体" w:hAnsi="宋体"/>
          <w:b/>
          <w:bCs/>
          <w:i/>
          <w:sz w:val="24"/>
          <w:szCs w:val="21"/>
          <w:u w:val="single"/>
        </w:rPr>
        <w:t xml:space="preserve">评标委员会认为投标人的报价明显低于其他通过符合性审查投标人的报价，有可能影响产品质量或者不能诚信履约的，将通过</w:t>
      </w:r>
      <w:r>
        <w:rPr>
          <w:rFonts w:hint="eastAsia" w:ascii="宋体" w:hAnsi="宋体"/>
          <w:b/>
          <w:i/>
          <w:sz w:val="24"/>
          <w:szCs w:val="24"/>
          <w:u w:val="single"/>
        </w:rPr>
        <w:t xml:space="preserve">苏采云系统</w:t>
      </w:r>
      <w:r>
        <w:rPr>
          <w:rFonts w:hint="eastAsia" w:ascii="宋体" w:hAnsi="宋体"/>
          <w:b/>
          <w:bCs/>
          <w:i/>
          <w:sz w:val="24"/>
          <w:szCs w:val="21"/>
          <w:u w:val="single"/>
        </w:rPr>
        <w:t xml:space="preserve">要求其在合</w:t>
      </w:r>
      <w:r>
        <w:rPr>
          <w:rFonts w:hint="eastAsia" w:ascii="宋体" w:hAnsi="宋体"/>
          <w:b/>
          <w:bCs/>
          <w:i/>
          <w:color w:val="000000"/>
          <w:sz w:val="24"/>
          <w:szCs w:val="21"/>
          <w:u w:val="single"/>
        </w:rPr>
        <w:t xml:space="preserve">理的时间内提供说明，必要时提交相关证明材料；投标人不能证明其报价合理性的，评标委员会应当将其作为无效投标处理。</w:t>
      </w:r>
      <w:r/>
    </w:p>
    <w:p>
      <w:pPr>
        <w:pStyle w:val="887"/>
        <w:ind w:firstLine="482"/>
        <w:spacing w:line="440" w:lineRule="exact"/>
        <w:rPr>
          <w:rFonts w:hint="eastAsia" w:ascii="宋体" w:hAnsi="宋体"/>
          <w:b/>
          <w:bCs/>
          <w:i/>
          <w:color w:val="000000"/>
          <w:sz w:val="24"/>
          <w:szCs w:val="21"/>
          <w:u w:val="single"/>
        </w:rPr>
      </w:pPr>
      <w:r>
        <w:rPr>
          <w:rFonts w:hint="eastAsia" w:ascii="宋体" w:hAnsi="宋体"/>
          <w:b/>
          <w:bCs/>
          <w:i/>
          <w:color w:val="000000"/>
          <w:sz w:val="24"/>
          <w:szCs w:val="21"/>
          <w:u w:val="single"/>
        </w:rPr>
        <w:t xml:space="preserve">2</w:t>
      </w:r>
      <w:r>
        <w:rPr>
          <w:rFonts w:ascii="宋体" w:hAnsi="宋体"/>
          <w:b/>
          <w:bCs/>
          <w:i/>
          <w:color w:val="000000"/>
          <w:sz w:val="24"/>
          <w:szCs w:val="21"/>
          <w:u w:val="single"/>
        </w:rPr>
        <w:t xml:space="preserve">7</w:t>
      </w:r>
      <w:r>
        <w:rPr>
          <w:rFonts w:hint="eastAsia" w:ascii="宋体" w:hAnsi="宋体"/>
          <w:b/>
          <w:bCs/>
          <w:i/>
          <w:color w:val="000000"/>
          <w:sz w:val="24"/>
          <w:szCs w:val="21"/>
          <w:u w:val="single"/>
        </w:rPr>
        <w:t xml:space="preserve">.1.1</w:t>
      </w:r>
      <w:r>
        <w:rPr>
          <w:rFonts w:ascii="宋体" w:hAnsi="宋体"/>
          <w:b/>
          <w:bCs/>
          <w:i/>
          <w:color w:val="000000"/>
          <w:sz w:val="24"/>
          <w:szCs w:val="21"/>
          <w:u w:val="single"/>
        </w:rPr>
        <w:t xml:space="preserve">1</w:t>
      </w:r>
      <w:r>
        <w:rPr>
          <w:rFonts w:hint="eastAsia" w:ascii="宋体" w:hAnsi="宋体"/>
          <w:b/>
          <w:bCs/>
          <w:i/>
          <w:color w:val="000000"/>
          <w:sz w:val="24"/>
          <w:szCs w:val="21"/>
          <w:u w:val="singl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87"/>
        <w:ind w:firstLine="482"/>
        <w:spacing w:line="440" w:lineRule="exact"/>
        <w:rPr>
          <w:rFonts w:hint="eastAsia" w:ascii="宋体" w:hAnsi="宋体"/>
          <w:b/>
          <w:bCs/>
          <w:i/>
          <w:color w:val="000000"/>
          <w:sz w:val="24"/>
          <w:szCs w:val="21"/>
          <w:u w:val="single"/>
        </w:rPr>
      </w:pPr>
      <w:r>
        <w:rPr>
          <w:rFonts w:hint="eastAsia" w:ascii="宋体" w:hAnsi="宋体"/>
          <w:b/>
          <w:bCs/>
          <w:i/>
          <w:color w:val="000000"/>
          <w:sz w:val="24"/>
          <w:szCs w:val="21"/>
          <w:u w:val="single"/>
        </w:rPr>
        <w:t xml:space="preserve">2</w:t>
      </w:r>
      <w:r>
        <w:rPr>
          <w:rFonts w:ascii="宋体" w:hAnsi="宋体"/>
          <w:b/>
          <w:bCs/>
          <w:i/>
          <w:color w:val="000000"/>
          <w:sz w:val="24"/>
          <w:szCs w:val="21"/>
          <w:u w:val="single"/>
        </w:rPr>
        <w:t xml:space="preserve">7</w:t>
      </w:r>
      <w:r>
        <w:rPr>
          <w:rFonts w:hint="eastAsia" w:ascii="宋体" w:hAnsi="宋体"/>
          <w:b/>
          <w:bCs/>
          <w:i/>
          <w:color w:val="000000"/>
          <w:sz w:val="24"/>
          <w:szCs w:val="21"/>
          <w:u w:val="single"/>
        </w:rPr>
        <w:t xml:space="preserve">.1.1</w:t>
      </w:r>
      <w:r>
        <w:rPr>
          <w:rFonts w:ascii="宋体" w:hAnsi="宋体"/>
          <w:b/>
          <w:bCs/>
          <w:i/>
          <w:color w:val="000000"/>
          <w:sz w:val="24"/>
          <w:szCs w:val="21"/>
          <w:u w:val="single"/>
        </w:rPr>
        <w:t xml:space="preserve">2</w:t>
      </w:r>
      <w:r>
        <w:rPr>
          <w:rFonts w:hint="eastAsia" w:ascii="宋体" w:hAnsi="宋体"/>
          <w:b/>
          <w:bCs/>
          <w:i/>
          <w:color w:val="000000"/>
          <w:sz w:val="24"/>
          <w:szCs w:val="21"/>
          <w:u w:val="single"/>
        </w:rPr>
        <w:t xml:space="preserve"> 投标文件未按照招标文件要求加盖CA电子公章的。</w:t>
      </w:r>
      <w:r/>
    </w:p>
    <w:p>
      <w:pPr>
        <w:pStyle w:val="887"/>
        <w:ind w:firstLine="482"/>
        <w:spacing w:line="440" w:lineRule="exact"/>
        <w:rPr>
          <w:rFonts w:hint="eastAsia" w:ascii="宋体" w:hAnsi="宋体"/>
          <w:b/>
          <w:bCs/>
          <w:i/>
          <w:color w:val="000000"/>
          <w:sz w:val="24"/>
          <w:szCs w:val="21"/>
          <w:u w:val="single"/>
        </w:rPr>
      </w:pPr>
      <w:r>
        <w:rPr>
          <w:rFonts w:hint="eastAsia" w:ascii="宋体" w:hAnsi="宋体"/>
          <w:b/>
          <w:bCs/>
          <w:i/>
          <w:color w:val="000000"/>
          <w:sz w:val="24"/>
          <w:szCs w:val="21"/>
          <w:u w:val="single"/>
        </w:rPr>
        <w:t xml:space="preserve">2</w:t>
      </w:r>
      <w:r>
        <w:rPr>
          <w:rFonts w:ascii="宋体" w:hAnsi="宋体"/>
          <w:b/>
          <w:bCs/>
          <w:i/>
          <w:color w:val="000000"/>
          <w:sz w:val="24"/>
          <w:szCs w:val="21"/>
          <w:u w:val="single"/>
        </w:rPr>
        <w:t xml:space="preserve">7</w:t>
      </w:r>
      <w:r>
        <w:rPr>
          <w:rFonts w:hint="eastAsia" w:ascii="宋体" w:hAnsi="宋体"/>
          <w:b/>
          <w:bCs/>
          <w:i/>
          <w:color w:val="000000"/>
          <w:sz w:val="24"/>
          <w:szCs w:val="21"/>
          <w:u w:val="single"/>
        </w:rPr>
        <w:t xml:space="preserve">.1.1</w:t>
      </w:r>
      <w:r>
        <w:rPr>
          <w:rFonts w:ascii="宋体" w:hAnsi="宋体"/>
          <w:b/>
          <w:bCs/>
          <w:i/>
          <w:color w:val="000000"/>
          <w:sz w:val="24"/>
          <w:szCs w:val="21"/>
          <w:u w:val="single"/>
        </w:rPr>
        <w:t xml:space="preserve">3</w:t>
      </w:r>
      <w:r>
        <w:rPr>
          <w:rFonts w:hint="eastAsia" w:ascii="宋体" w:hAnsi="宋体"/>
          <w:b/>
          <w:bCs/>
          <w:i/>
          <w:color w:val="000000"/>
          <w:sz w:val="24"/>
          <w:szCs w:val="21"/>
          <w:u w:val="single"/>
        </w:rPr>
        <w:t xml:space="preserve">其他法律、法规及本招标文件规定的属无效投标的情形。</w:t>
      </w:r>
      <w:r/>
    </w:p>
    <w:p>
      <w:pPr>
        <w:pStyle w:val="887"/>
        <w:ind w:left="479"/>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.2废标条款</w:t>
      </w:r>
      <w:r/>
    </w:p>
    <w:p>
      <w:pPr>
        <w:pStyle w:val="887"/>
        <w:ind w:firstLine="480"/>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.2.1符合专业条件的供应商或者对招标文件作实质响应的供应商不足</w:t>
      </w:r>
      <w:r>
        <w:rPr>
          <w:rFonts w:hint="eastAsia" w:ascii="宋体" w:hAnsi="宋体"/>
          <w:bCs/>
          <w:sz w:val="24"/>
          <w:szCs w:val="21"/>
        </w:rPr>
        <w:t xml:space="preserve">三家</w:t>
      </w:r>
      <w:r>
        <w:rPr>
          <w:rFonts w:hint="eastAsia" w:ascii="宋体" w:hAnsi="宋体"/>
          <w:bCs/>
          <w:color w:val="000000"/>
          <w:sz w:val="24"/>
          <w:szCs w:val="21"/>
        </w:rPr>
        <w:t xml:space="preserve">的。</w:t>
      </w:r>
      <w:r>
        <w:rPr>
          <w:rFonts w:ascii="宋体" w:hAnsi="宋体"/>
          <w:bCs/>
          <w:color w:val="000000"/>
          <w:sz w:val="24"/>
          <w:szCs w:val="21"/>
        </w:rPr>
      </w:r>
      <w:r/>
    </w:p>
    <w:p>
      <w:pPr>
        <w:pStyle w:val="887"/>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.2.2出现影响采购公正的违法、违规行为的。</w:t>
      </w:r>
      <w:r/>
    </w:p>
    <w:p>
      <w:pPr>
        <w:pStyle w:val="887"/>
        <w:ind w:left="479"/>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.2.3因重大变故，采购任务取消的。</w:t>
      </w:r>
      <w:r/>
    </w:p>
    <w:p>
      <w:pPr>
        <w:pStyle w:val="887"/>
        <w:ind w:left="479"/>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.2.4评标委员会认定招标文件存在歧义、重大缺陷导致评审工作无法进行。</w:t>
      </w:r>
      <w:r>
        <w:rPr>
          <w:rFonts w:ascii="宋体" w:hAnsi="宋体"/>
          <w:bCs/>
          <w:color w:val="000000"/>
          <w:sz w:val="24"/>
          <w:szCs w:val="21"/>
        </w:rPr>
      </w:r>
      <w:r/>
    </w:p>
    <w:p>
      <w:pPr>
        <w:pStyle w:val="887"/>
        <w:ind w:left="479"/>
        <w:spacing w:line="44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.2.5</w:t>
      </w:r>
      <w:r>
        <w:rPr>
          <w:rFonts w:hint="eastAsia" w:ascii="宋体" w:hAnsi="宋体"/>
          <w:bCs/>
          <w:sz w:val="24"/>
          <w:szCs w:val="21"/>
        </w:rPr>
        <w:t xml:space="preserve">因</w:t>
      </w:r>
      <w:r>
        <w:rPr>
          <w:rFonts w:hint="eastAsia" w:ascii="宋体" w:hAnsi="宋体"/>
          <w:sz w:val="24"/>
          <w:szCs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r>
      <w:r/>
    </w:p>
    <w:p>
      <w:pPr>
        <w:pStyle w:val="887"/>
        <w:keepLines/>
        <w:keepNext/>
        <w:spacing w:before="145" w:after="145" w:line="460" w:lineRule="exact"/>
        <w:rPr>
          <w:rFonts w:hint="eastAsia"/>
          <w:b/>
          <w:bCs/>
          <w:color w:val="000000"/>
          <w:sz w:val="24"/>
          <w:szCs w:val="24"/>
        </w:rPr>
        <w:outlineLvl w:val="1"/>
      </w:pPr>
      <w:r/>
      <w:bookmarkStart w:id="275" w:name="_Toc163508306"/>
      <w:r/>
      <w:bookmarkStart w:id="276" w:name="_Toc163508381"/>
      <w:r/>
      <w:bookmarkStart w:id="277" w:name="_Toc120614219"/>
      <w:r/>
      <w:bookmarkStart w:id="278" w:name="_Toc165904281"/>
      <w:r>
        <w:rPr>
          <w:rFonts w:hint="eastAsia"/>
          <w:b/>
          <w:bCs/>
          <w:color w:val="000000"/>
          <w:sz w:val="24"/>
          <w:szCs w:val="24"/>
        </w:rPr>
        <w:t xml:space="preserve">六、</w:t>
      </w:r>
      <w:bookmarkEnd w:id="272"/>
      <w:r/>
      <w:bookmarkEnd w:id="273"/>
      <w:r/>
      <w:bookmarkEnd w:id="274"/>
      <w:r>
        <w:rPr>
          <w:rFonts w:hint="eastAsia"/>
          <w:b/>
          <w:bCs/>
          <w:color w:val="000000"/>
          <w:sz w:val="24"/>
          <w:szCs w:val="24"/>
        </w:rPr>
        <w:t xml:space="preserve">定标</w:t>
      </w:r>
      <w:bookmarkEnd w:id="275"/>
      <w:r/>
      <w:bookmarkEnd w:id="276"/>
      <w:r/>
      <w:bookmarkEnd w:id="277"/>
      <w:r/>
      <w:bookmarkEnd w:id="278"/>
      <w:r>
        <w:rPr>
          <w:rFonts w:hint="eastAsia"/>
          <w:b/>
          <w:bCs/>
          <w:color w:val="000000"/>
          <w:sz w:val="24"/>
          <w:szCs w:val="24"/>
        </w:rPr>
      </w:r>
      <w:r/>
    </w:p>
    <w:p>
      <w:pPr>
        <w:pStyle w:val="887"/>
        <w:ind w:firstLine="420"/>
        <w:keepLines/>
        <w:keepNext/>
        <w:rPr>
          <w:rFonts w:hint="eastAsia" w:ascii="Arial" w:hAnsi="Arial" w:eastAsia="黑体" w:cs="Arial"/>
          <w:color w:val="000000"/>
          <w:sz w:val="28"/>
          <w:szCs w:val="28"/>
        </w:rPr>
        <w:outlineLvl w:val="2"/>
      </w:pPr>
      <w:r/>
      <w:bookmarkStart w:id="279" w:name="_Toc513029238"/>
      <w:r/>
      <w:bookmarkStart w:id="280" w:name="_Toc20823310"/>
      <w:r/>
      <w:bookmarkStart w:id="281" w:name="_Toc16938554"/>
      <w:r/>
      <w:bookmarkStart w:id="282" w:name="_Toc163508307"/>
      <w:r/>
      <w:bookmarkStart w:id="283" w:name="_Toc163508382"/>
      <w:r/>
      <w:bookmarkStart w:id="284" w:name="_Toc16590428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w:t>
      </w:r>
      <w:bookmarkEnd w:id="279"/>
      <w:r>
        <w:rPr>
          <w:rFonts w:hint="eastAsia" w:ascii="Arial" w:hAnsi="Arial" w:eastAsia="黑体" w:cs="Arial"/>
          <w:color w:val="000000"/>
          <w:sz w:val="28"/>
          <w:szCs w:val="28"/>
        </w:rPr>
        <w:t xml:space="preserve">确定</w:t>
      </w:r>
      <w:bookmarkEnd w:id="280"/>
      <w:r/>
      <w:bookmarkEnd w:id="281"/>
      <w:r>
        <w:rPr>
          <w:rFonts w:hint="eastAsia" w:ascii="Arial" w:hAnsi="Arial" w:eastAsia="黑体" w:cs="Arial"/>
          <w:color w:val="000000"/>
          <w:sz w:val="28"/>
          <w:szCs w:val="28"/>
        </w:rPr>
        <w:t xml:space="preserve">中标单位</w:t>
      </w:r>
      <w:bookmarkEnd w:id="282"/>
      <w:r/>
      <w:bookmarkEnd w:id="283"/>
      <w:r/>
      <w:bookmarkEnd w:id="284"/>
      <w:r>
        <w:rPr>
          <w:rFonts w:hint="eastAsia" w:ascii="Arial" w:hAnsi="Arial" w:eastAsia="黑体" w:cs="Arial"/>
          <w:color w:val="000000"/>
          <w:sz w:val="28"/>
          <w:szCs w:val="28"/>
        </w:rPr>
      </w:r>
      <w:r/>
    </w:p>
    <w:p>
      <w:pPr>
        <w:pStyle w:val="887"/>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.1中标候选人的选取原则和数量见招标文件第五章规定。 </w:t>
      </w:r>
      <w:r/>
    </w:p>
    <w:p>
      <w:pPr>
        <w:pStyle w:val="887"/>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.2采购人应根据评委会推荐的中标候选人确定中标人。</w:t>
      </w:r>
      <w:r/>
    </w:p>
    <w:p>
      <w:pPr>
        <w:pStyle w:val="887"/>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8</w:t>
      </w:r>
      <w:r>
        <w:rPr>
          <w:rFonts w:hint="eastAsia" w:ascii="宋体" w:hAnsi="宋体"/>
          <w:bCs/>
          <w:color w:val="000000"/>
          <w:sz w:val="24"/>
          <w:szCs w:val="24"/>
        </w:rPr>
        <w:t xml:space="preserve">.3</w:t>
      </w:r>
      <w:r>
        <w:rPr>
          <w:rFonts w:hint="eastAsia" w:ascii="宋体" w:hAnsi="宋体"/>
          <w:color w:val="000000"/>
          <w:sz w:val="24"/>
          <w:szCs w:val="24"/>
        </w:rPr>
        <w:t xml:space="preserve">代理机构将在指定媒体上发布中标公告，公告期限为1个工作日。</w:t>
      </w:r>
      <w:r/>
    </w:p>
    <w:p>
      <w:pPr>
        <w:pStyle w:val="887"/>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.4若有充分证据证明，中标人出现下列情况之一的，一经查实，将被取消中标资格：</w:t>
      </w:r>
      <w:r/>
    </w:p>
    <w:p>
      <w:pPr>
        <w:pStyle w:val="887"/>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.4.1提供虚假材料谋取中标的。</w:t>
      </w:r>
      <w:r/>
    </w:p>
    <w:p>
      <w:pPr>
        <w:pStyle w:val="887"/>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.4.2向采购人、代理机构行贿或者提供其他不正当利益的。</w:t>
      </w:r>
      <w:r/>
    </w:p>
    <w:p>
      <w:pPr>
        <w:pStyle w:val="887"/>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.4.3属于本文件规定的无效条件，但在评标过程中又未被评委会发现的。</w:t>
      </w:r>
      <w:r/>
    </w:p>
    <w:p>
      <w:pPr>
        <w:pStyle w:val="887"/>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.4.4与采购人或者其他供应商恶意串通的。</w:t>
      </w:r>
      <w:r/>
    </w:p>
    <w:p>
      <w:pPr>
        <w:pStyle w:val="887"/>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.4.5采取不正当手段诋毁、排挤其他供应商的。</w:t>
      </w:r>
      <w:r/>
    </w:p>
    <w:p>
      <w:pPr>
        <w:pStyle w:val="887"/>
        <w:ind w:firstLine="480"/>
        <w:spacing w:line="480" w:lineRule="exact"/>
        <w:rPr>
          <w:rFonts w:ascii="宋体" w:hAnsi="宋体"/>
          <w:color w:val="000000"/>
          <w:sz w:val="24"/>
          <w:szCs w:val="24"/>
        </w:rPr>
      </w:pPr>
      <w:r/>
      <w:bookmarkStart w:id="285" w:name="_Toc200451960"/>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w:t>
      </w:r>
      <w:r>
        <w:rPr>
          <w:rFonts w:hint="eastAsia"/>
          <w:color w:val="000000"/>
          <w:szCs w:val="21"/>
        </w:rPr>
        <w:t xml:space="preserve">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887"/>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.5.1不同投标人的投标文件由同一单位或者个人编制；</w:t>
      </w:r>
      <w:r>
        <w:rPr>
          <w:rFonts w:ascii="宋体" w:hAnsi="宋体"/>
          <w:color w:val="000000"/>
          <w:sz w:val="24"/>
          <w:szCs w:val="24"/>
        </w:rPr>
      </w:r>
      <w:r/>
    </w:p>
    <w:p>
      <w:pPr>
        <w:pStyle w:val="887"/>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.5.2不同投标人委托同一单位或者个人办理投标事宜；</w:t>
      </w:r>
      <w:r>
        <w:rPr>
          <w:rFonts w:ascii="宋体" w:hAnsi="宋体"/>
          <w:color w:val="000000"/>
          <w:sz w:val="24"/>
          <w:szCs w:val="24"/>
        </w:rPr>
      </w:r>
      <w:r/>
    </w:p>
    <w:p>
      <w:pPr>
        <w:pStyle w:val="887"/>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.5.3 不同投标人的投标文件载明的项目管理成员或者联系人员为同一人；</w:t>
      </w:r>
      <w:r>
        <w:rPr>
          <w:rFonts w:ascii="宋体" w:hAnsi="宋体"/>
          <w:color w:val="000000"/>
          <w:sz w:val="24"/>
          <w:szCs w:val="24"/>
        </w:rPr>
      </w:r>
      <w:r/>
    </w:p>
    <w:p>
      <w:pPr>
        <w:pStyle w:val="887"/>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.5.4不同投标人的投标文件异常一致或者投标报价呈规律性差异；</w:t>
      </w:r>
      <w:r>
        <w:rPr>
          <w:rFonts w:ascii="宋体" w:hAnsi="宋体"/>
          <w:color w:val="000000"/>
          <w:sz w:val="24"/>
          <w:szCs w:val="24"/>
        </w:rPr>
      </w:r>
      <w:r/>
    </w:p>
    <w:p>
      <w:pPr>
        <w:pStyle w:val="887"/>
        <w:ind w:firstLine="420"/>
        <w:keepLines/>
        <w:keepNext/>
        <w:rPr>
          <w:rFonts w:hint="eastAsia" w:ascii="Arial" w:hAnsi="Arial" w:eastAsia="黑体" w:cs="Arial"/>
          <w:color w:val="000000"/>
          <w:sz w:val="28"/>
          <w:szCs w:val="28"/>
        </w:rPr>
        <w:outlineLvl w:val="2"/>
      </w:pPr>
      <w:r/>
      <w:bookmarkStart w:id="286" w:name="_Toc163508308"/>
      <w:r/>
      <w:bookmarkStart w:id="287" w:name="_Toc163508383"/>
      <w:r/>
      <w:bookmarkStart w:id="288" w:name="_Toc165904283"/>
      <w:r>
        <w:rPr>
          <w:rFonts w:ascii="Arial" w:hAnsi="Arial" w:eastAsia="黑体" w:cs="Arial"/>
          <w:color w:val="000000"/>
          <w:sz w:val="28"/>
          <w:szCs w:val="28"/>
        </w:rPr>
        <w:t xml:space="preserve">29</w:t>
      </w:r>
      <w:r>
        <w:rPr>
          <w:rFonts w:hint="eastAsia" w:ascii="Arial" w:hAnsi="Arial" w:eastAsia="黑体" w:cs="Arial"/>
          <w:color w:val="000000"/>
          <w:sz w:val="28"/>
          <w:szCs w:val="28"/>
        </w:rPr>
        <w:t xml:space="preserve">、质疑处理</w:t>
      </w:r>
      <w:bookmarkEnd w:id="285"/>
      <w:r/>
      <w:bookmarkEnd w:id="286"/>
      <w:r/>
      <w:bookmarkEnd w:id="287"/>
      <w:r/>
      <w:bookmarkEnd w:id="288"/>
      <w:r>
        <w:rPr>
          <w:rFonts w:hint="eastAsia" w:ascii="Arial" w:hAnsi="Arial" w:eastAsia="黑体" w:cs="Arial"/>
          <w:color w:val="000000"/>
          <w:sz w:val="28"/>
          <w:szCs w:val="28"/>
        </w:rPr>
      </w:r>
      <w:r/>
    </w:p>
    <w:p>
      <w:pPr>
        <w:pStyle w:val="887"/>
        <w:ind w:firstLine="480"/>
        <w:spacing w:line="48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.1 提出质疑的投标</w:t>
      </w:r>
      <w:r>
        <w:rPr>
          <w:rFonts w:ascii="宋体" w:hAnsi="宋体"/>
          <w:color w:val="000000"/>
          <w:sz w:val="24"/>
          <w:szCs w:val="24"/>
        </w:rPr>
        <w:t xml:space="preserve">人</w:t>
      </w:r>
      <w:r>
        <w:rPr>
          <w:rFonts w:hint="eastAsia" w:ascii="宋体" w:hAnsi="宋体"/>
          <w:color w:val="000000"/>
          <w:sz w:val="24"/>
          <w:szCs w:val="24"/>
        </w:rPr>
        <w:t xml:space="preserve">应当是参与所质疑项目采购活动的供应商。潜在投标人依法获取其可质疑的采购文件的，可以对采购文件提出质疑。</w:t>
      </w:r>
      <w:r>
        <w:rPr>
          <w:rFonts w:hint="eastAsia"/>
          <w:sz w:val="24"/>
          <w:szCs w:val="24"/>
        </w:rPr>
        <w:t xml:space="preserve">请将</w:t>
      </w:r>
      <w:bookmarkStart w:id="289" w:name="_Hlk98510751"/>
      <w:r>
        <w:rPr>
          <w:rFonts w:hint="eastAsia"/>
          <w:sz w:val="24"/>
          <w:szCs w:val="24"/>
        </w:rPr>
        <w:t xml:space="preserve">获取采购文件后打印留存的</w:t>
      </w:r>
      <w:r>
        <w:rPr>
          <w:sz w:val="24"/>
          <w:szCs w:val="24"/>
        </w:rPr>
        <w:t xml:space="preserve">《投标供应商确认函》</w:t>
      </w:r>
      <w:r>
        <w:rPr>
          <w:rFonts w:hint="eastAsia"/>
          <w:sz w:val="24"/>
          <w:szCs w:val="24"/>
        </w:rPr>
        <w:t xml:space="preserve">等</w:t>
      </w:r>
      <w:bookmarkEnd w:id="289"/>
      <w:r>
        <w:rPr>
          <w:rFonts w:hint="eastAsia"/>
          <w:sz w:val="24"/>
          <w:szCs w:val="24"/>
        </w:rPr>
        <w:t xml:space="preserve">必要的证明材料与质疑函一起递交，否则不予受理。</w:t>
      </w:r>
      <w:r>
        <w:rPr>
          <w:rFonts w:hint="eastAsia" w:ascii="宋体" w:hAnsi="宋体"/>
          <w:color w:val="000000"/>
          <w:sz w:val="24"/>
          <w:szCs w:val="24"/>
        </w:rPr>
      </w:r>
      <w:r/>
    </w:p>
    <w:p>
      <w:pPr>
        <w:pStyle w:val="887"/>
        <w:ind w:firstLine="480"/>
        <w:spacing w:line="48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投标人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pStyle w:val="887"/>
        <w:ind w:firstLine="480"/>
        <w:spacing w:line="480" w:lineRule="exact"/>
        <w:rPr>
          <w:rFonts w:hAnsi="宋体" w:cs="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p>
    <w:p>
      <w:pPr>
        <w:pStyle w:val="887"/>
        <w:ind w:firstLine="480"/>
        <w:spacing w:line="480" w:lineRule="exact"/>
        <w:rPr>
          <w:rFonts w:hAnsi="宋体" w:cs="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p>
    <w:p>
      <w:pPr>
        <w:pStyle w:val="887"/>
        <w:ind w:firstLine="480"/>
        <w:spacing w:line="48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.2.3</w:t>
      </w:r>
      <w:r>
        <w:rPr>
          <w:rFonts w:ascii="宋体" w:hAnsi="宋体"/>
          <w:color w:val="000000"/>
          <w:sz w:val="24"/>
          <w:szCs w:val="24"/>
        </w:rPr>
        <w:t xml:space="preserve">对中标或者成交结果提出质疑的，为中标或者成交结果公告期限届满之日。</w:t>
      </w:r>
      <w:r>
        <w:rPr>
          <w:rFonts w:hint="eastAsia" w:ascii="宋体" w:hAnsi="宋体"/>
          <w:color w:val="000000"/>
          <w:sz w:val="24"/>
          <w:szCs w:val="24"/>
        </w:rPr>
      </w:r>
      <w:r/>
    </w:p>
    <w:p>
      <w:pPr>
        <w:pStyle w:val="887"/>
        <w:ind w:firstLine="480"/>
        <w:spacing w:line="480" w:lineRule="exact"/>
        <w:rPr>
          <w:rFonts w:hint="eastAsia" w:hAnsi="宋体" w:cs="宋体"/>
          <w:color w:val="000000"/>
          <w:sz w:val="24"/>
          <w:szCs w:val="24"/>
        </w:rPr>
      </w:pPr>
      <w:r>
        <w:rPr>
          <w:rFonts w:hint="eastAsia" w:hAnsi="宋体" w:cs="宋体"/>
          <w:color w:val="000000"/>
          <w:sz w:val="24"/>
          <w:szCs w:val="24"/>
        </w:rPr>
        <w:t xml:space="preserve">投标人应当在法定质疑期内一次性提出针对同一采购程序环节的质疑。投标人如在法定期限内对同一采购程序环节提出多次质疑的，代理机构、</w:t>
      </w:r>
      <w:r>
        <w:rPr>
          <w:rFonts w:hAnsi="宋体" w:cs="宋体"/>
          <w:color w:val="000000"/>
          <w:sz w:val="24"/>
          <w:szCs w:val="24"/>
        </w:rPr>
        <w:t xml:space="preserve">采购人</w:t>
      </w:r>
      <w:r>
        <w:rPr>
          <w:rFonts w:hint="eastAsia" w:hAnsi="宋体" w:cs="宋体"/>
          <w:color w:val="000000"/>
          <w:sz w:val="24"/>
          <w:szCs w:val="24"/>
        </w:rPr>
        <w:t xml:space="preserve">将只对投标人第一次质疑作出答复。</w:t>
      </w:r>
      <w:r/>
    </w:p>
    <w:p>
      <w:pPr>
        <w:pStyle w:val="887"/>
        <w:ind w:firstLine="480"/>
        <w:spacing w:line="48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.3质疑函必须按照本招标文件中《质疑函范本》要求的格式和内容进行填写。投标人如组成联合体参加投标，则《质疑函范本》中要求签字、盖章、加盖公章之处，联合体各方均须按要求签字、盖章、加盖公章。</w:t>
      </w:r>
      <w:r/>
    </w:p>
    <w:p>
      <w:pPr>
        <w:pStyle w:val="887"/>
        <w:ind w:firstLine="480"/>
        <w:spacing w:line="480" w:lineRule="exact"/>
        <w:rPr>
          <w:rFonts w:hint="eastAsia" w:ascii="宋体" w:hAnsi="宋体"/>
          <w:b/>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.4 投标人对</w:t>
      </w:r>
      <w:r>
        <w:rPr>
          <w:rFonts w:ascii="宋体" w:hAnsi="宋体"/>
          <w:color w:val="000000"/>
          <w:sz w:val="24"/>
          <w:szCs w:val="24"/>
        </w:rPr>
        <w:t xml:space="preserve">采购方式、</w:t>
      </w:r>
      <w:r>
        <w:rPr>
          <w:rFonts w:hint="eastAsia" w:ascii="宋体" w:hAnsi="宋体"/>
          <w:color w:val="000000"/>
          <w:sz w:val="24"/>
          <w:szCs w:val="24"/>
        </w:rPr>
        <w:t xml:space="preserve">招标文件中采购</w:t>
      </w:r>
      <w:r>
        <w:rPr>
          <w:rFonts w:ascii="宋体" w:hAnsi="宋体"/>
          <w:color w:val="000000"/>
          <w:sz w:val="24"/>
          <w:szCs w:val="24"/>
        </w:rPr>
        <w:t xml:space="preserve">需求、</w:t>
      </w:r>
      <w:r>
        <w:rPr>
          <w:rFonts w:hint="eastAsia" w:ascii="宋体" w:hAnsi="宋体"/>
          <w:color w:val="000000"/>
          <w:sz w:val="24"/>
          <w:szCs w:val="24"/>
        </w:rPr>
        <w:t xml:space="preserve">投标人</w:t>
      </w:r>
      <w:r>
        <w:rPr>
          <w:rFonts w:ascii="宋体" w:hAnsi="宋体"/>
          <w:color w:val="000000"/>
          <w:sz w:val="24"/>
          <w:szCs w:val="24"/>
        </w:rPr>
        <w:t xml:space="preserve">资格条件、</w:t>
      </w:r>
      <w:r>
        <w:rPr>
          <w:rFonts w:hint="eastAsia" w:ascii="宋体" w:hAnsi="宋体"/>
          <w:color w:val="000000"/>
          <w:sz w:val="24"/>
          <w:szCs w:val="24"/>
        </w:rPr>
        <w:t xml:space="preserve">评标方法</w:t>
      </w:r>
      <w:r>
        <w:rPr>
          <w:rFonts w:ascii="宋体" w:hAnsi="宋体"/>
          <w:color w:val="000000"/>
          <w:sz w:val="24"/>
          <w:szCs w:val="24"/>
        </w:rPr>
        <w:t xml:space="preserve">和评标标准、合同文本</w:t>
      </w:r>
      <w:r>
        <w:rPr>
          <w:rFonts w:hint="eastAsia" w:ascii="宋体" w:hAnsi="宋体"/>
          <w:color w:val="000000"/>
          <w:sz w:val="24"/>
          <w:szCs w:val="24"/>
        </w:rPr>
        <w:t xml:space="preserve">及</w:t>
      </w:r>
      <w:r>
        <w:rPr>
          <w:rFonts w:ascii="宋体" w:hAnsi="宋体"/>
          <w:color w:val="000000"/>
          <w:sz w:val="24"/>
          <w:szCs w:val="24"/>
        </w:rPr>
        <w:t xml:space="preserve">资格</w:t>
      </w:r>
      <w:r>
        <w:rPr>
          <w:rFonts w:hint="eastAsia" w:ascii="宋体" w:hAnsi="宋体"/>
          <w:color w:val="000000"/>
          <w:sz w:val="24"/>
          <w:szCs w:val="24"/>
        </w:rPr>
        <w:t xml:space="preserve">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投标人对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、质疑请向代理机构提出，由代理机构</w:t>
      </w:r>
      <w:r>
        <w:rPr>
          <w:rFonts w:hint="eastAsia" w:ascii="宋体" w:hAnsi="宋体"/>
          <w:color w:val="000000"/>
          <w:sz w:val="24"/>
          <w:szCs w:val="24"/>
        </w:rPr>
        <w:t xml:space="preserve">负责</w:t>
      </w:r>
      <w:r>
        <w:rPr>
          <w:rFonts w:ascii="宋体" w:hAnsi="宋体"/>
          <w:color w:val="000000"/>
          <w:sz w:val="24"/>
          <w:szCs w:val="24"/>
        </w:rPr>
        <w:t xml:space="preserve">答复。</w:t>
      </w:r>
      <w:r>
        <w:rPr>
          <w:rFonts w:hint="eastAsia" w:ascii="宋体" w:hAnsi="宋体"/>
          <w:b/>
          <w:color w:val="000000"/>
          <w:sz w:val="24"/>
          <w:szCs w:val="24"/>
        </w:rPr>
      </w:r>
      <w:r/>
    </w:p>
    <w:p>
      <w:pPr>
        <w:pStyle w:val="887"/>
        <w:ind w:firstLine="480"/>
        <w:spacing w:line="480" w:lineRule="exact"/>
        <w:rPr>
          <w:rFonts w:ascii="宋体" w:hAnsi="宋体"/>
          <w:color w:val="ff0000"/>
          <w:sz w:val="24"/>
          <w:szCs w:val="24"/>
        </w:rPr>
      </w:pPr>
      <w:r>
        <w:rPr>
          <w:rFonts w:hint="eastAsia" w:ascii="宋体" w:hAnsi="宋体"/>
          <w:color w:val="000000"/>
          <w:sz w:val="24"/>
          <w:szCs w:val="24"/>
        </w:rPr>
        <w:t xml:space="preserve">采购人及代理机构只接收以纸质原件形式送达的质疑,建议投标人尽量通过邮寄方式提交质疑</w:t>
      </w:r>
      <w:r>
        <w:rPr>
          <w:rFonts w:hint="eastAsia" w:ascii="宋体" w:hAnsi="宋体"/>
          <w:b/>
          <w:bCs/>
          <w:sz w:val="24"/>
          <w:szCs w:val="24"/>
        </w:rPr>
        <w:t xml:space="preserve">（采购人和代理机构不接受未填写快递运单的快件）。</w:t>
      </w:r>
      <w:r>
        <w:rPr>
          <w:rFonts w:ascii="宋体" w:hAnsi="宋体"/>
          <w:color w:val="ff0000"/>
          <w:sz w:val="24"/>
          <w:szCs w:val="24"/>
        </w:rPr>
      </w:r>
      <w:r/>
    </w:p>
    <w:p>
      <w:pPr>
        <w:pStyle w:val="887"/>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采购人、代理机构质疑接收人及联系方式</w:t>
      </w:r>
      <w:r>
        <w:rPr>
          <w:rFonts w:hint="eastAsia"/>
          <w:sz w:val="24"/>
          <w:szCs w:val="24"/>
        </w:rPr>
        <w:t xml:space="preserve">：详见招标文件“第一章 投标邀请”中“七、本次招标联系事项”下有关联系方式。</w:t>
      </w:r>
      <w:r>
        <w:rPr>
          <w:rFonts w:hint="eastAsia" w:ascii="宋体" w:hAnsi="宋体"/>
          <w:color w:val="000000"/>
          <w:sz w:val="24"/>
          <w:szCs w:val="24"/>
        </w:rPr>
      </w:r>
      <w:r/>
    </w:p>
    <w:p>
      <w:pPr>
        <w:pStyle w:val="887"/>
        <w:ind w:firstLine="480"/>
        <w:spacing w:line="48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 以下情形的质疑不予受理</w:t>
      </w:r>
      <w:r/>
    </w:p>
    <w:p>
      <w:pPr>
        <w:pStyle w:val="887"/>
        <w:ind w:firstLine="480"/>
        <w:spacing w:line="48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.5.1 内容不符合《政府采购质疑和投诉办法》第十二条规定的质疑。</w:t>
      </w:r>
      <w:r/>
    </w:p>
    <w:p>
      <w:pPr>
        <w:pStyle w:val="887"/>
        <w:ind w:firstLine="480"/>
        <w:spacing w:line="48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.5.2 超出政府采购法定期限的质疑。</w:t>
      </w:r>
      <w:r/>
    </w:p>
    <w:p>
      <w:pPr>
        <w:pStyle w:val="887"/>
        <w:ind w:firstLine="480"/>
        <w:spacing w:line="48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.5.3 以传真、电子邮件等方式递交的非原件形式的质疑。</w:t>
      </w:r>
      <w:r/>
    </w:p>
    <w:p>
      <w:pPr>
        <w:pStyle w:val="887"/>
        <w:ind w:firstLine="480"/>
        <w:spacing w:line="48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.5.4 未参加投标活动的投标人或在投标活动中自身权益未受到损害的投标人所提出的质疑。</w:t>
      </w:r>
      <w:r/>
    </w:p>
    <w:p>
      <w:pPr>
        <w:pStyle w:val="887"/>
        <w:ind w:firstLine="480"/>
        <w:spacing w:line="48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.5.5投标人组成联合体参加投标，联合体中任何一方或多方未按要求签字、盖章、加盖公章的质疑。</w:t>
      </w:r>
      <w:r/>
    </w:p>
    <w:p>
      <w:pPr>
        <w:pStyle w:val="887"/>
        <w:ind w:firstLine="468"/>
        <w:spacing w:line="480" w:lineRule="exact"/>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.6  投标人提出书面质疑必须有理、有据，不得捏造事实、提供虚假材料进行恶意质疑。否则一经查实，采购人和代理机构有权依据政府采购的有关规定，报请政府采购监管部门对该投标人进行相应的行政处罚和记录该投标人的失信信息。</w:t>
      </w:r>
      <w:r/>
    </w:p>
    <w:p>
      <w:pPr>
        <w:pStyle w:val="887"/>
        <w:ind w:firstLine="600"/>
        <w:keepLines/>
        <w:keepNext/>
        <w:rPr>
          <w:rFonts w:hint="eastAsia" w:ascii="黑体" w:hAnsi="宋体" w:eastAsia="黑体"/>
          <w:bCs/>
          <w:color w:val="000000"/>
          <w:sz w:val="30"/>
          <w:szCs w:val="30"/>
        </w:rPr>
        <w:outlineLvl w:val="2"/>
      </w:pPr>
      <w:r/>
      <w:bookmarkStart w:id="290" w:name="_Toc163508309"/>
      <w:r/>
      <w:bookmarkStart w:id="291" w:name="_Toc163508384"/>
      <w:r/>
      <w:bookmarkStart w:id="292" w:name="_Toc165904284"/>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、中标通知书</w:t>
      </w:r>
      <w:bookmarkEnd w:id="290"/>
      <w:r/>
      <w:bookmarkEnd w:id="291"/>
      <w:r/>
      <w:bookmarkEnd w:id="292"/>
      <w:r>
        <w:rPr>
          <w:rFonts w:hint="eastAsia" w:ascii="黑体" w:hAnsi="宋体" w:eastAsia="黑体"/>
          <w:bCs/>
          <w:color w:val="000000"/>
          <w:sz w:val="30"/>
          <w:szCs w:val="30"/>
        </w:rPr>
      </w:r>
      <w:r/>
    </w:p>
    <w:p>
      <w:pPr>
        <w:pStyle w:val="887"/>
        <w:ind w:firstLine="600"/>
        <w:spacing w:line="480" w:lineRule="exact"/>
        <w:rPr>
          <w:rFonts w:hint="eastAsia" w:ascii="宋体" w:hAnsi="宋体"/>
          <w:sz w:val="24"/>
          <w:szCs w:val="24"/>
        </w:rPr>
      </w:pPr>
      <w:r>
        <w:rPr>
          <w:rFonts w:ascii="宋体" w:hAnsi="宋体"/>
          <w:color w:val="000000"/>
          <w:sz w:val="24"/>
          <w:szCs w:val="24"/>
        </w:rPr>
        <w:t xml:space="preserve">30</w:t>
      </w:r>
      <w:r>
        <w:rPr>
          <w:rFonts w:hint="eastAsia" w:ascii="宋体" w:hAnsi="宋体"/>
          <w:color w:val="000000"/>
          <w:sz w:val="24"/>
          <w:szCs w:val="24"/>
        </w:rPr>
        <w:t xml:space="preserve">.l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中标结果确定后，代理机构将向中标人发出中标通知书。请中标人在中标结果公告届满之日起30日内,使用CA数字</w:t>
      </w:r>
      <w:r>
        <w:rPr>
          <w:rFonts w:hint="eastAsia" w:ascii="宋体" w:hAnsi="宋体"/>
          <w:sz w:val="24"/>
          <w:szCs w:val="24"/>
        </w:rPr>
        <w:t xml:space="preserve">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87"/>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pStyle w:val="887"/>
        <w:keepLines/>
        <w:keepNext/>
        <w:spacing w:before="145" w:after="145" w:line="460" w:lineRule="exact"/>
        <w:rPr>
          <w:rFonts w:hint="eastAsia"/>
          <w:b/>
          <w:bCs/>
          <w:color w:val="000000"/>
          <w:sz w:val="24"/>
          <w:szCs w:val="24"/>
        </w:rPr>
        <w:outlineLvl w:val="1"/>
      </w:pPr>
      <w:r/>
      <w:bookmarkStart w:id="293" w:name="_Toc120614220"/>
      <w:r/>
      <w:bookmarkStart w:id="294" w:name="_Toc163508310"/>
      <w:r/>
      <w:bookmarkStart w:id="295" w:name="_Toc163508385"/>
      <w:r/>
      <w:bookmarkStart w:id="296" w:name="_Toc513029236"/>
      <w:r/>
      <w:bookmarkStart w:id="297" w:name="_Toc20823308"/>
      <w:r/>
      <w:bookmarkStart w:id="298" w:name="_Toc16938552"/>
      <w:r/>
      <w:bookmarkStart w:id="299" w:name="_Toc165904285"/>
      <w:r>
        <w:rPr>
          <w:rFonts w:hint="eastAsia"/>
          <w:b/>
          <w:bCs/>
          <w:color w:val="000000"/>
          <w:sz w:val="24"/>
          <w:szCs w:val="24"/>
        </w:rPr>
        <w:t xml:space="preserve">七、授予合同</w:t>
      </w:r>
      <w:bookmarkEnd w:id="293"/>
      <w:r/>
      <w:bookmarkEnd w:id="294"/>
      <w:r/>
      <w:bookmarkEnd w:id="295"/>
      <w:r/>
      <w:bookmarkEnd w:id="299"/>
      <w:r>
        <w:rPr>
          <w:rFonts w:hint="eastAsia"/>
          <w:b/>
          <w:bCs/>
          <w:color w:val="000000"/>
          <w:sz w:val="24"/>
          <w:szCs w:val="24"/>
        </w:rPr>
      </w:r>
      <w:r/>
    </w:p>
    <w:p>
      <w:pPr>
        <w:pStyle w:val="887"/>
        <w:ind w:firstLine="600"/>
        <w:keepLines/>
        <w:keepNext/>
        <w:rPr>
          <w:rFonts w:hint="eastAsia" w:ascii="黑体" w:hAnsi="宋体" w:eastAsia="黑体"/>
          <w:bCs/>
          <w:color w:val="000000"/>
          <w:sz w:val="30"/>
          <w:szCs w:val="30"/>
        </w:rPr>
        <w:outlineLvl w:val="2"/>
      </w:pPr>
      <w:r/>
      <w:bookmarkEnd w:id="296"/>
      <w:r/>
      <w:bookmarkEnd w:id="297"/>
      <w:r/>
      <w:bookmarkEnd w:id="298"/>
      <w:r/>
      <w:bookmarkStart w:id="300" w:name="_Toc163508311"/>
      <w:r/>
      <w:bookmarkStart w:id="301" w:name="_Toc163508386"/>
      <w:r/>
      <w:bookmarkStart w:id="302" w:name="_Toc20823309"/>
      <w:r/>
      <w:bookmarkStart w:id="303" w:name="_Toc513029237"/>
      <w:r/>
      <w:bookmarkStart w:id="304" w:name="_Toc16938553"/>
      <w:r/>
      <w:bookmarkStart w:id="305" w:name="_Toc165904286"/>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、签订合同</w:t>
      </w:r>
      <w:bookmarkEnd w:id="300"/>
      <w:r/>
      <w:bookmarkEnd w:id="301"/>
      <w:r/>
      <w:bookmarkEnd w:id="305"/>
      <w:r>
        <w:rPr>
          <w:rFonts w:hint="eastAsia" w:ascii="黑体" w:hAnsi="宋体" w:eastAsia="黑体"/>
          <w:bCs/>
          <w:color w:val="000000"/>
          <w:sz w:val="30"/>
          <w:szCs w:val="30"/>
        </w:rPr>
      </w:r>
      <w:r/>
    </w:p>
    <w:p>
      <w:pPr>
        <w:pStyle w:val="887"/>
        <w:ind w:firstLine="600"/>
        <w:spacing w:line="480" w:lineRule="exact"/>
        <w:rPr>
          <w:rFonts w:hint="eastAsia" w:ascii="宋体" w:hAnsi="宋体"/>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1</w:t>
      </w:r>
      <w:r>
        <w:rPr>
          <w:rFonts w:hint="eastAsia" w:ascii="宋体" w:hAnsi="宋体"/>
          <w:color w:val="000000"/>
          <w:sz w:val="24"/>
          <w:szCs w:val="24"/>
        </w:rPr>
        <w:t xml:space="preserve">.l中标人应当在中标通知书发出之日起三十日内，按照招标文件确定的事项与采购人签订政府采购合同。</w:t>
      </w:r>
      <w:r/>
    </w:p>
    <w:p>
      <w:pPr>
        <w:pStyle w:val="887"/>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招标文件、中标人的投标文件及招标过程中有关澄清、承诺文件均应作为合同附件。</w:t>
      </w:r>
      <w:r/>
    </w:p>
    <w:p>
      <w:pPr>
        <w:pStyle w:val="887"/>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31.3 签订合同后，</w:t>
      </w:r>
      <w:r>
        <w:rPr>
          <w:rFonts w:hint="eastAsia" w:ascii="宋体" w:hAnsi="宋体"/>
          <w:i/>
          <w:color w:val="000000"/>
          <w:sz w:val="24"/>
          <w:szCs w:val="24"/>
          <w:u w:val="single"/>
        </w:rPr>
        <w:t xml:space="preserve">中标人不得将合同标的进行转包</w:t>
      </w:r>
      <w:r>
        <w:rPr>
          <w:rFonts w:hint="eastAsia" w:ascii="宋体" w:hAnsi="宋体"/>
          <w:color w:val="000000"/>
          <w:sz w:val="24"/>
          <w:szCs w:val="24"/>
        </w:rPr>
        <w:t xml:space="preserve">。未经采购人同意，中标人也不得采用分包的形式履行合同，否则采购人有权终止合同。转包或分包造成采购人损失的，中标人应承担相应赔偿责任。</w:t>
      </w:r>
      <w:r/>
    </w:p>
    <w:p>
      <w:pPr>
        <w:pStyle w:val="887"/>
        <w:ind w:firstLine="420"/>
        <w:keepLines/>
        <w:keepNext/>
        <w:rPr>
          <w:rFonts w:hint="eastAsia" w:ascii="Arial" w:hAnsi="Arial" w:eastAsia="黑体" w:cs="Arial"/>
          <w:color w:val="000000"/>
          <w:sz w:val="28"/>
          <w:szCs w:val="28"/>
        </w:rPr>
        <w:outlineLvl w:val="2"/>
      </w:pPr>
      <w:r/>
      <w:bookmarkStart w:id="306" w:name="_Toc163508387"/>
      <w:r/>
      <w:bookmarkStart w:id="307" w:name="_Toc163508312"/>
      <w:r/>
      <w:bookmarkStart w:id="308" w:name="_Toc165904287"/>
      <w:r>
        <w:rPr>
          <w:rFonts w:hint="eastAsia" w:ascii="Arial" w:hAnsi="Arial" w:eastAsia="黑体" w:cs="Arial"/>
          <w:color w:val="000000"/>
          <w:sz w:val="28"/>
          <w:szCs w:val="28"/>
        </w:rPr>
        <w:t xml:space="preserve">3</w:t>
      </w:r>
      <w:r>
        <w:rPr>
          <w:rFonts w:ascii="Arial" w:hAnsi="Arial" w:eastAsia="黑体" w:cs="Arial"/>
          <w:color w:val="000000"/>
          <w:sz w:val="28"/>
          <w:szCs w:val="28"/>
        </w:rPr>
        <w:t xml:space="preserve">2</w:t>
      </w:r>
      <w:r>
        <w:rPr>
          <w:rFonts w:hint="eastAsia" w:ascii="Arial" w:hAnsi="Arial" w:eastAsia="黑体" w:cs="Arial"/>
          <w:color w:val="000000"/>
          <w:sz w:val="28"/>
          <w:szCs w:val="28"/>
        </w:rPr>
        <w:t xml:space="preserve">、服务（包含与项目有关的服务）的追加</w:t>
      </w:r>
      <w:bookmarkEnd w:id="306"/>
      <w:r/>
      <w:bookmarkEnd w:id="307"/>
      <w:r/>
      <w:bookmarkEnd w:id="308"/>
      <w:r>
        <w:rPr>
          <w:rFonts w:hint="eastAsia" w:ascii="Arial" w:hAnsi="Arial" w:eastAsia="黑体" w:cs="Arial"/>
          <w:color w:val="000000"/>
          <w:sz w:val="28"/>
          <w:szCs w:val="28"/>
        </w:rPr>
      </w:r>
      <w:r/>
    </w:p>
    <w:p>
      <w:pPr>
        <w:pStyle w:val="887"/>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32.1政府采购合同履行中，采购人需追加与合同标的相同的服务（包含与项目有关的服务）的，在不改变合同其他条款的前提下，可以与中标人协商签订补充合同，但所有补充合同的采购金额不超过原合同金额10%。</w:t>
      </w:r>
      <w:r/>
    </w:p>
    <w:p>
      <w:pPr>
        <w:pStyle w:val="887"/>
        <w:ind w:firstLine="420"/>
        <w:keepLines/>
        <w:keepNext/>
        <w:rPr>
          <w:rFonts w:ascii="Arial" w:hAnsi="Arial" w:eastAsia="黑体" w:cs="Arial"/>
          <w:color w:val="000000"/>
          <w:sz w:val="28"/>
          <w:szCs w:val="28"/>
        </w:rPr>
        <w:outlineLvl w:val="2"/>
      </w:pPr>
      <w:r/>
      <w:bookmarkEnd w:id="302"/>
      <w:r/>
      <w:bookmarkEnd w:id="303"/>
      <w:r/>
      <w:bookmarkEnd w:id="304"/>
      <w:r/>
      <w:bookmarkStart w:id="309" w:name="_Toc163508313"/>
      <w:r/>
      <w:bookmarkStart w:id="310" w:name="_Toc163508388"/>
      <w:r/>
      <w:bookmarkStart w:id="311" w:name="_Toc16938558"/>
      <w:r/>
      <w:bookmarkStart w:id="312" w:name="_Toc20823314"/>
      <w:r/>
      <w:bookmarkStart w:id="313" w:name="_Toc120614221"/>
      <w:r/>
      <w:bookmarkStart w:id="314" w:name="_Toc479757207"/>
      <w:r/>
      <w:bookmarkStart w:id="315" w:name="_Toc513029242"/>
      <w:r/>
      <w:bookmarkStart w:id="316" w:name="_Toc165904288"/>
      <w:r>
        <w:rPr>
          <w:rFonts w:hint="eastAsia" w:ascii="Arial" w:hAnsi="Arial" w:eastAsia="黑体" w:cs="Arial"/>
          <w:color w:val="000000"/>
          <w:sz w:val="28"/>
          <w:szCs w:val="28"/>
        </w:rPr>
        <w:t xml:space="preserve">3</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、政府采购信用融资政策</w:t>
      </w:r>
      <w:bookmarkEnd w:id="309"/>
      <w:r/>
      <w:bookmarkEnd w:id="310"/>
      <w:r/>
      <w:bookmarkEnd w:id="316"/>
      <w:r>
        <w:rPr>
          <w:rFonts w:ascii="Arial" w:hAnsi="Arial" w:eastAsia="黑体" w:cs="Arial"/>
          <w:color w:val="000000"/>
          <w:sz w:val="28"/>
          <w:szCs w:val="28"/>
        </w:rPr>
      </w:r>
      <w:r/>
    </w:p>
    <w:p>
      <w:pPr>
        <w:pStyle w:val="887"/>
        <w:ind w:firstLine="480"/>
        <w:spacing w:line="48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3.1 </w:t>
      </w:r>
      <w:r>
        <w:rPr>
          <w:rFonts w:hint="eastAsia" w:ascii="宋体" w:hAnsi="宋体"/>
          <w:color w:val="000000"/>
          <w:sz w:val="24"/>
          <w:szCs w:val="24"/>
        </w:rPr>
        <w:t xml:space="preserve">中标供应商可凭政府采购合同办理融资贷款，详情请见苏州市政府采购网“政府采购合同信用融资”专栏。</w:t>
      </w:r>
      <w:r>
        <w:rPr>
          <w:rFonts w:ascii="宋体" w:hAnsi="宋体"/>
          <w:color w:val="000000"/>
          <w:sz w:val="24"/>
          <w:szCs w:val="24"/>
        </w:rPr>
      </w:r>
      <w:r/>
    </w:p>
    <w:p>
      <w:pPr>
        <w:pStyle w:val="887"/>
        <w:ind w:firstLine="480"/>
        <w:spacing w:line="480" w:lineRule="exact"/>
        <w:rPr>
          <w:rFonts w:hint="eastAsia" w:ascii="宋体" w:hAnsi="宋体"/>
          <w:bCs/>
          <w:color w:val="000000"/>
          <w:sz w:val="24"/>
          <w:szCs w:val="24"/>
        </w:rPr>
      </w:pPr>
      <w:r>
        <w:rPr>
          <w:rFonts w:ascii="宋体" w:hAnsi="宋体"/>
          <w:color w:val="000000"/>
          <w:sz w:val="24"/>
          <w:szCs w:val="24"/>
        </w:rPr>
        <w:br w:type="page" w:clear="all"/>
      </w:r>
      <w:r>
        <w:rPr>
          <w:rFonts w:hint="eastAsia" w:ascii="宋体" w:hAnsi="宋体"/>
          <w:bCs/>
          <w:color w:val="000000"/>
          <w:sz w:val="24"/>
          <w:szCs w:val="24"/>
        </w:rPr>
      </w:r>
      <w:r/>
    </w:p>
    <w:p>
      <w:pPr>
        <w:pStyle w:val="887"/>
        <w:jc w:val="center"/>
        <w:keepNext/>
        <w:rPr>
          <w:rFonts w:ascii="黑体" w:eastAsia="黑体"/>
          <w:bCs/>
          <w:color w:val="000000"/>
          <w:sz w:val="44"/>
          <w:szCs w:val="28"/>
        </w:rPr>
        <w:outlineLvl w:val="0"/>
      </w:pPr>
      <w:r/>
      <w:bookmarkStart w:id="317" w:name="_Toc163508314"/>
      <w:r/>
      <w:bookmarkStart w:id="318" w:name="_Toc163508389"/>
      <w:r/>
      <w:bookmarkStart w:id="319" w:name="_Toc165904289"/>
      <w:r>
        <w:rPr>
          <w:rFonts w:hint="eastAsia" w:ascii="黑体" w:eastAsia="黑体"/>
          <w:bCs/>
          <w:color w:val="000000"/>
          <w:sz w:val="44"/>
          <w:szCs w:val="28"/>
        </w:rPr>
        <w:t xml:space="preserve">第三章  合同</w:t>
      </w:r>
      <w:bookmarkEnd w:id="311"/>
      <w:r/>
      <w:bookmarkEnd w:id="312"/>
      <w:r/>
      <w:bookmarkEnd w:id="313"/>
      <w:r/>
      <w:bookmarkEnd w:id="314"/>
      <w:r/>
      <w:bookmarkEnd w:id="315"/>
      <w:r>
        <w:rPr>
          <w:rFonts w:hint="eastAsia" w:ascii="黑体" w:eastAsia="黑体"/>
          <w:bCs/>
          <w:color w:val="000000"/>
          <w:sz w:val="44"/>
          <w:szCs w:val="28"/>
        </w:rPr>
        <w:t xml:space="preserve">文本</w:t>
      </w:r>
      <w:bookmarkEnd w:id="317"/>
      <w:r/>
      <w:bookmarkEnd w:id="318"/>
      <w:r/>
      <w:bookmarkEnd w:id="319"/>
      <w:r/>
      <w:bookmarkStart w:id="320" w:name="_Hlt16619369"/>
      <w:r/>
      <w:bookmarkEnd w:id="320"/>
      <w:r/>
      <w:bookmarkStart w:id="321" w:name="_Hlt16619350"/>
      <w:r/>
      <w:bookmarkStart w:id="322" w:name="_Toc120614244"/>
      <w:r/>
      <w:bookmarkStart w:id="323" w:name="_Toc16938590"/>
      <w:r/>
      <w:bookmarkStart w:id="324" w:name="_Toc20823346"/>
      <w:r/>
      <w:bookmarkStart w:id="325" w:name="_Toc462564139"/>
      <w:r/>
      <w:bookmarkStart w:id="326" w:name="_Toc479757211"/>
      <w:r>
        <w:rPr>
          <w:rFonts w:ascii="黑体" w:eastAsia="黑体"/>
          <w:bCs/>
          <w:color w:val="000000"/>
          <w:sz w:val="44"/>
          <w:szCs w:val="28"/>
        </w:rPr>
      </w:r>
      <w:r/>
    </w:p>
    <w:p>
      <w:pPr>
        <w:pStyle w:val="887"/>
        <w:ind w:right="-27"/>
        <w:jc w:val="center"/>
        <w:spacing w:line="660" w:lineRule="exact"/>
        <w:tabs>
          <w:tab w:val="left" w:pos="0" w:leader="none"/>
        </w:tabs>
        <w:rPr>
          <w:rFonts w:ascii="方正小标宋简体" w:eastAsia="方正小标宋简体"/>
          <w:sz w:val="36"/>
          <w:szCs w:val="36"/>
        </w:rPr>
      </w:pPr>
      <w:r>
        <w:rPr>
          <w:rFonts w:hint="eastAsia" w:ascii="宋体" w:hAnsi="宋体" w:cs="宋体"/>
          <w:bCs/>
          <w:color w:val="000000"/>
          <w:sz w:val="36"/>
          <w:szCs w:val="36"/>
        </w:rPr>
        <w:t xml:space="preserve">常熟市政府采购货物合同</w:t>
      </w:r>
      <w:r>
        <w:rPr>
          <w:rFonts w:ascii="方正小标宋简体" w:eastAsia="方正小标宋简体"/>
          <w:sz w:val="36"/>
          <w:szCs w:val="36"/>
        </w:rPr>
      </w:r>
      <w:r/>
    </w:p>
    <w:p>
      <w:pPr>
        <w:pStyle w:val="887"/>
        <w:ind w:firstLine="6180"/>
        <w:spacing w:line="420" w:lineRule="exact"/>
        <w:rPr>
          <w:rStyle w:val="887"/>
        </w:rPr>
      </w:pPr>
      <w:r>
        <w:rPr>
          <w:rFonts w:hint="eastAsia" w:ascii="宋体" w:hAnsi="宋体"/>
          <w:color w:val="000000"/>
          <w:sz w:val="24"/>
        </w:rPr>
        <w:t xml:space="preserve">编号：</w:t>
      </w:r>
      <w:r>
        <w:rPr>
          <w:rStyle w:val="887"/>
        </w:rPr>
      </w:r>
      <w:r/>
    </w:p>
    <w:p>
      <w:pPr>
        <w:pStyle w:val="887"/>
        <w:ind w:firstLine="6180"/>
        <w:spacing w:after="400" w:line="420" w:lineRule="exact"/>
        <w:rPr>
          <w:rFonts w:ascii="宋体" w:hAnsi="宋体"/>
          <w:color w:val="000000"/>
          <w:sz w:val="24"/>
        </w:rPr>
      </w:pPr>
      <w:r>
        <w:rPr>
          <w:rFonts w:hint="eastAsia" w:ascii="宋体" w:hAnsi="宋体"/>
          <w:color w:val="000000"/>
          <w:sz w:val="24"/>
        </w:rPr>
        <w:t xml:space="preserve">签订地点：常熟市</w:t>
      </w:r>
      <w:r>
        <w:rPr>
          <w:rFonts w:ascii="宋体" w:hAnsi="宋体"/>
          <w:color w:val="000000"/>
          <w:sz w:val="24"/>
        </w:rPr>
      </w:r>
      <w:r/>
    </w:p>
    <w:p>
      <w:pPr>
        <w:pStyle w:val="887"/>
        <w:spacing w:line="440" w:lineRule="exact"/>
        <w:rPr>
          <w:rFonts w:ascii="宋体" w:hAnsi="宋体"/>
          <w:color w:val="000000"/>
          <w:sz w:val="24"/>
          <w:szCs w:val="24"/>
        </w:rPr>
      </w:pPr>
      <w:r>
        <w:rPr>
          <w:rFonts w:ascii="宋体" w:hAnsi="宋体"/>
          <w:color w:val="000000"/>
          <w:sz w:val="24"/>
          <w:szCs w:val="24"/>
        </w:rPr>
      </w:r>
      <w:r/>
    </w:p>
    <w:p>
      <w:pPr>
        <w:pStyle w:val="887"/>
        <w:spacing w:line="440" w:lineRule="exact"/>
        <w:rPr>
          <w:sz w:val="24"/>
          <w:szCs w:val="24"/>
        </w:rPr>
      </w:pPr>
      <w:r>
        <w:rPr>
          <w:rFonts w:hint="eastAsia" w:ascii="宋体" w:hAnsi="宋体"/>
          <w:color w:val="000000"/>
          <w:sz w:val="24"/>
          <w:szCs w:val="24"/>
        </w:rPr>
        <w:t xml:space="preserve">甲方：</w:t>
      </w:r>
      <w:r>
        <w:rPr>
          <w:rFonts w:hint="eastAsia" w:ascii="宋体" w:hAnsi="宋体"/>
          <w:color w:val="000000"/>
          <w:sz w:val="24"/>
          <w:szCs w:val="24"/>
          <w:u w:val="single"/>
        </w:rPr>
        <w:tab/>
        <w:tab/>
        <w:tab/>
        <w:tab/>
        <w:tab/>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sz w:val="24"/>
          <w:szCs w:val="24"/>
        </w:rPr>
      </w:r>
      <w:r/>
    </w:p>
    <w:p>
      <w:pPr>
        <w:pStyle w:val="887"/>
        <w:spacing w:line="440" w:lineRule="exact"/>
        <w:rPr>
          <w:rFonts w:ascii="宋体" w:hAnsi="宋体"/>
          <w:color w:val="000000"/>
          <w:sz w:val="24"/>
          <w:szCs w:val="24"/>
        </w:rPr>
      </w:pPr>
      <w:r>
        <w:rPr>
          <w:rFonts w:hint="eastAsia" w:ascii="宋体" w:hAnsi="宋体"/>
          <w:color w:val="000000"/>
          <w:sz w:val="24"/>
          <w:szCs w:val="24"/>
        </w:rPr>
        <w:t xml:space="preserve">乙方：</w:t>
      </w:r>
      <w:r>
        <w:rPr>
          <w:rFonts w:hint="eastAsia" w:ascii="宋体" w:hAnsi="宋体"/>
          <w:color w:val="000000"/>
          <w:sz w:val="24"/>
          <w:szCs w:val="24"/>
          <w:u w:val="single"/>
        </w:rPr>
        <w:tab/>
        <w:tab/>
        <w:tab/>
        <w:tab/>
        <w:tab/>
        <w:tab/>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ascii="宋体" w:hAnsi="宋体"/>
          <w:color w:val="000000"/>
          <w:sz w:val="24"/>
          <w:szCs w:val="24"/>
        </w:rPr>
      </w:r>
      <w:r/>
    </w:p>
    <w:p>
      <w:pPr>
        <w:pStyle w:val="887"/>
        <w:spacing w:line="440" w:lineRule="exact"/>
        <w:rPr>
          <w:rFonts w:ascii="宋体" w:hAnsi="宋体"/>
          <w:color w:val="000000"/>
          <w:sz w:val="24"/>
          <w:szCs w:val="24"/>
        </w:rPr>
      </w:pPr>
      <w:r>
        <w:rPr>
          <w:rFonts w:hint="eastAsia" w:ascii="宋体" w:hAnsi="宋体"/>
          <w:color w:val="000000"/>
          <w:sz w:val="24"/>
          <w:szCs w:val="24"/>
        </w:rPr>
        <w:t xml:space="preserve">信用融资回款账户：</w:t>
      </w:r>
      <w:r>
        <w:rPr>
          <w:rFonts w:hint="eastAsia" w:ascii="宋体" w:hAnsi="宋体"/>
          <w:color w:val="000000"/>
          <w:sz w:val="24"/>
          <w:szCs w:val="24"/>
          <w:u w:val="single"/>
        </w:rPr>
        <w:t xml:space="preserve">                               </w:t>
      </w:r>
      <w:r>
        <w:rPr>
          <w:rFonts w:ascii="宋体" w:hAnsi="宋体"/>
          <w:color w:val="000000"/>
          <w:sz w:val="24"/>
          <w:szCs w:val="24"/>
        </w:rPr>
      </w:r>
      <w:r/>
    </w:p>
    <w:p>
      <w:pPr>
        <w:pStyle w:val="887"/>
        <w:spacing w:line="440" w:lineRule="exact"/>
        <w:rPr>
          <w:rFonts w:ascii="宋体" w:hAnsi="宋体"/>
          <w:color w:val="000000"/>
          <w:sz w:val="24"/>
          <w:szCs w:val="24"/>
        </w:rPr>
      </w:pPr>
      <w:r>
        <w:rPr>
          <w:rFonts w:hint="eastAsia" w:ascii="宋体" w:hAnsi="宋体"/>
          <w:color w:val="000000"/>
          <w:sz w:val="24"/>
          <w:szCs w:val="24"/>
        </w:rPr>
        <w:t xml:space="preserve">开户银行：</w:t>
      </w:r>
      <w:r>
        <w:rPr>
          <w:rFonts w:hint="eastAsia" w:ascii="宋体" w:hAnsi="宋体"/>
          <w:color w:val="000000"/>
          <w:sz w:val="24"/>
          <w:szCs w:val="24"/>
          <w:u w:val="single"/>
        </w:rPr>
        <w:t xml:space="preserve">                                       </w:t>
      </w:r>
      <w:r>
        <w:rPr>
          <w:rFonts w:ascii="宋体" w:hAnsi="宋体"/>
          <w:color w:val="000000"/>
          <w:sz w:val="24"/>
          <w:szCs w:val="24"/>
        </w:rPr>
      </w:r>
      <w:r/>
    </w:p>
    <w:p>
      <w:pPr>
        <w:pStyle w:val="887"/>
        <w:spacing w:line="420" w:lineRule="exact"/>
        <w:rPr>
          <w:b/>
          <w:sz w:val="24"/>
          <w:szCs w:val="24"/>
        </w:rPr>
      </w:pPr>
      <w:r>
        <w:rPr>
          <w:b/>
          <w:sz w:val="24"/>
          <w:szCs w:val="24"/>
        </w:rPr>
      </w:r>
      <w:r/>
    </w:p>
    <w:p>
      <w:pPr>
        <w:pStyle w:val="887"/>
        <w:ind w:firstLine="480"/>
        <w:spacing w:line="420" w:lineRule="exact"/>
        <w:rPr>
          <w:sz w:val="24"/>
          <w:szCs w:val="24"/>
        </w:rPr>
      </w:pPr>
      <w:r>
        <w:rPr>
          <w:rFonts w:hint="eastAsia" w:ascii="宋体" w:hAnsi="宋体"/>
          <w:color w:val="000000"/>
          <w:sz w:val="24"/>
          <w:szCs w:val="24"/>
        </w:rPr>
        <w:t xml:space="preserve">根据《中华人民共和国政府采购法》及其实施条例、《中华人民共和国民法典》等法律法规的规定，甲乙双方按照</w:t>
      </w:r>
      <w:r>
        <w:rPr>
          <w:rFonts w:hint="eastAsia" w:ascii="宋体" w:hAnsi="宋体"/>
          <w:color w:val="000000"/>
          <w:sz w:val="24"/>
          <w:szCs w:val="24"/>
          <w:u w:val="single"/>
        </w:rPr>
        <w:t xml:space="preserve">辛庄中学信息化设备</w:t>
      </w:r>
      <w:r>
        <w:rPr>
          <w:rFonts w:hint="eastAsia" w:ascii="宋体" w:hAnsi="宋体"/>
          <w:color w:val="000000"/>
          <w:sz w:val="24"/>
          <w:szCs w:val="24"/>
        </w:rPr>
        <w:t xml:space="preserve">项目（项目编号：</w:t>
      </w:r>
      <w:r>
        <w:rPr>
          <w:rFonts w:ascii="宋体" w:hAnsi="宋体"/>
          <w:color w:val="000000"/>
          <w:sz w:val="24"/>
          <w:szCs w:val="24"/>
          <w:u w:val="single"/>
        </w:rPr>
        <w:t xml:space="preserve">JSZC-320581-SZJZ-G2024-0019</w:t>
      </w:r>
      <w:r>
        <w:rPr>
          <w:rFonts w:hint="eastAsia" w:ascii="宋体" w:hAnsi="宋体"/>
          <w:color w:val="000000"/>
          <w:sz w:val="24"/>
          <w:szCs w:val="24"/>
        </w:rPr>
        <w:t xml:space="preserve">）政府采购结果签订本合同。</w:t>
      </w:r>
      <w:r>
        <w:rPr>
          <w:sz w:val="24"/>
          <w:szCs w:val="24"/>
        </w:rPr>
      </w:r>
      <w:r/>
    </w:p>
    <w:p>
      <w:pPr>
        <w:pStyle w:val="887"/>
        <w:ind w:firstLine="480"/>
        <w:spacing w:line="420" w:lineRule="exact"/>
        <w:rPr>
          <w:b/>
          <w:sz w:val="24"/>
          <w:szCs w:val="24"/>
        </w:rPr>
      </w:pPr>
      <w:r>
        <w:rPr>
          <w:rFonts w:hint="eastAsia" w:ascii="宋体" w:hAnsi="宋体"/>
          <w:b/>
          <w:color w:val="000000"/>
          <w:sz w:val="24"/>
          <w:szCs w:val="24"/>
        </w:rPr>
        <w:t xml:space="preserve">第一条 定义</w:t>
      </w:r>
      <w:r>
        <w:rPr>
          <w:b/>
          <w:sz w:val="24"/>
          <w:szCs w:val="24"/>
        </w:rPr>
      </w:r>
      <w:r/>
    </w:p>
    <w:p>
      <w:pPr>
        <w:pStyle w:val="887"/>
        <w:ind w:firstLine="480"/>
        <w:spacing w:line="380" w:lineRule="exact"/>
        <w:rPr>
          <w:sz w:val="24"/>
          <w:szCs w:val="24"/>
        </w:rPr>
      </w:pPr>
      <w:r>
        <w:rPr>
          <w:rFonts w:hint="eastAsia" w:ascii="宋体" w:hAnsi="宋体"/>
          <w:color w:val="000000"/>
          <w:sz w:val="24"/>
          <w:szCs w:val="24"/>
        </w:rPr>
        <w:t xml:space="preserve">除非另有特别解释或说明，本合同有关词语应按如下定义解释：</w:t>
      </w:r>
      <w:r>
        <w:rPr>
          <w:sz w:val="24"/>
          <w:szCs w:val="24"/>
        </w:rPr>
      </w:r>
      <w:r/>
    </w:p>
    <w:p>
      <w:pPr>
        <w:pStyle w:val="887"/>
        <w:ind w:firstLine="480"/>
        <w:spacing w:line="400" w:lineRule="exact"/>
        <w:rPr>
          <w:color w:val="000000"/>
          <w:sz w:val="24"/>
          <w:szCs w:val="24"/>
        </w:rPr>
      </w:pPr>
      <w:r>
        <w:rPr>
          <w:rFonts w:hint="eastAsia" w:ascii="宋体" w:hAnsi="宋体"/>
          <w:color w:val="000000"/>
          <w:sz w:val="24"/>
          <w:szCs w:val="24"/>
        </w:rPr>
        <w:t xml:space="preserve">1.1合同：甲方、乙方签署的与本项目相关的合同书、协议、附件、附录、其他文件和政府采购过程中的全部文件。</w:t>
      </w:r>
      <w:r>
        <w:rPr>
          <w:color w:val="000000"/>
          <w:sz w:val="24"/>
          <w:szCs w:val="24"/>
        </w:rPr>
      </w:r>
      <w:r/>
    </w:p>
    <w:p>
      <w:pPr>
        <w:pStyle w:val="887"/>
        <w:ind w:firstLine="480"/>
        <w:spacing w:line="400" w:lineRule="exact"/>
        <w:rPr>
          <w:sz w:val="24"/>
          <w:szCs w:val="24"/>
        </w:rPr>
      </w:pPr>
      <w:r>
        <w:rPr>
          <w:rFonts w:hint="eastAsia" w:ascii="宋体" w:hAnsi="宋体"/>
          <w:color w:val="000000"/>
          <w:sz w:val="24"/>
          <w:szCs w:val="24"/>
        </w:rPr>
        <w:t xml:space="preserve">1.2甲方：购买本合同项下货物并接受相关服务的国家机关、事业单位、团体组织。</w:t>
      </w:r>
      <w:r>
        <w:rPr>
          <w:sz w:val="24"/>
          <w:szCs w:val="24"/>
        </w:rPr>
      </w:r>
      <w:r/>
    </w:p>
    <w:p>
      <w:pPr>
        <w:pStyle w:val="887"/>
        <w:ind w:firstLine="480"/>
        <w:spacing w:line="400" w:lineRule="exact"/>
        <w:rPr>
          <w:sz w:val="24"/>
          <w:szCs w:val="24"/>
        </w:rPr>
      </w:pPr>
      <w:r>
        <w:rPr>
          <w:rFonts w:hint="eastAsia" w:ascii="宋体" w:hAnsi="宋体"/>
          <w:color w:val="000000"/>
          <w:sz w:val="24"/>
          <w:szCs w:val="24"/>
        </w:rPr>
        <w:t xml:space="preserve">1.3乙方：提供本合同项下货物和服务的法人、其他组织或自然人。</w:t>
      </w:r>
      <w:r>
        <w:rPr>
          <w:sz w:val="24"/>
          <w:szCs w:val="24"/>
        </w:rPr>
      </w:r>
      <w:r/>
    </w:p>
    <w:p>
      <w:pPr>
        <w:pStyle w:val="887"/>
        <w:ind w:firstLine="480"/>
        <w:spacing w:line="400" w:lineRule="exact"/>
        <w:rPr>
          <w:sz w:val="24"/>
          <w:szCs w:val="24"/>
        </w:rPr>
      </w:pPr>
      <w:r>
        <w:rPr>
          <w:rFonts w:hint="eastAsia" w:ascii="宋体" w:hAnsi="宋体"/>
          <w:color w:val="000000"/>
          <w:sz w:val="24"/>
          <w:szCs w:val="24"/>
        </w:rPr>
        <w:t xml:space="preserve">1.4货物：根据合同规定乙方为完成本项目应向甲方提供的一切货物及备件、工具、手册、技术资料及其他材料。</w:t>
      </w:r>
      <w:r>
        <w:rPr>
          <w:sz w:val="24"/>
          <w:szCs w:val="24"/>
        </w:rPr>
      </w:r>
      <w:r/>
    </w:p>
    <w:p>
      <w:pPr>
        <w:pStyle w:val="887"/>
        <w:ind w:firstLine="480"/>
        <w:spacing w:line="400" w:lineRule="exact"/>
        <w:rPr>
          <w:sz w:val="24"/>
          <w:szCs w:val="24"/>
        </w:rPr>
      </w:pPr>
      <w:r>
        <w:rPr>
          <w:rFonts w:hint="eastAsia" w:ascii="宋体" w:hAnsi="宋体"/>
          <w:color w:val="000000"/>
          <w:sz w:val="24"/>
          <w:szCs w:val="24"/>
        </w:rPr>
        <w:t xml:space="preserve">1.5服务：根据合同规定乙方承担的与货物有关的辅助服务，包括但不限于货物的运输、保险、伴随服务（如安装、调试、测试、提供技术指导和支持、培训等）、售后服务及其他所有应由乙方承担的类似义务。</w:t>
      </w:r>
      <w:r>
        <w:rPr>
          <w:sz w:val="24"/>
          <w:szCs w:val="24"/>
        </w:rPr>
      </w:r>
      <w:r/>
    </w:p>
    <w:p>
      <w:pPr>
        <w:pStyle w:val="887"/>
        <w:ind w:firstLine="480"/>
        <w:spacing w:line="400" w:lineRule="exact"/>
        <w:rPr>
          <w:sz w:val="24"/>
          <w:szCs w:val="24"/>
        </w:rPr>
      </w:pPr>
      <w:r>
        <w:rPr>
          <w:rFonts w:hint="eastAsia" w:ascii="宋体" w:hAnsi="宋体"/>
          <w:color w:val="000000"/>
          <w:sz w:val="24"/>
          <w:szCs w:val="24"/>
        </w:rPr>
        <w:t xml:space="preserve">1.6合同总价：根据合同规定乙方在正确、及时、全面履行合同义务后甲方应支付给乙方的价款，包含了甲方购买货物及其相关服务的一切费用，包括但不限于货物本身的价值金额／乙方的利润／增值税及其他乙方应缴的税金／安装费／调试费／人工费／技术支持与培训／运输费用／保险费用／样品费用等一切费用，乙方不得以任何理由要求甲方支付合同总价以外的任何费用。</w:t>
      </w:r>
      <w:r>
        <w:rPr>
          <w:sz w:val="24"/>
          <w:szCs w:val="24"/>
        </w:rPr>
      </w:r>
      <w:r/>
    </w:p>
    <w:p>
      <w:pPr>
        <w:pStyle w:val="887"/>
        <w:ind w:firstLine="480"/>
        <w:spacing w:line="420" w:lineRule="exact"/>
        <w:rPr>
          <w:rFonts w:ascii="宋体" w:hAnsi="宋体"/>
          <w:b/>
          <w:color w:val="000000"/>
          <w:sz w:val="24"/>
          <w:szCs w:val="24"/>
        </w:rPr>
      </w:pPr>
      <w:r>
        <w:rPr>
          <w:rFonts w:hint="eastAsia" w:ascii="宋体" w:hAnsi="宋体"/>
          <w:b/>
          <w:color w:val="000000"/>
          <w:sz w:val="24"/>
          <w:szCs w:val="24"/>
        </w:rPr>
        <w:t xml:space="preserve">第二条 组成本合同的文件</w:t>
      </w:r>
      <w:r>
        <w:rPr>
          <w:rFonts w:ascii="宋体" w:hAnsi="宋体"/>
          <w:b/>
          <w:color w:val="000000"/>
          <w:sz w:val="24"/>
          <w:szCs w:val="24"/>
        </w:rPr>
      </w:r>
      <w:r/>
    </w:p>
    <w:p>
      <w:pPr>
        <w:pStyle w:val="887"/>
        <w:ind w:firstLine="480"/>
        <w:spacing w:line="440" w:lineRule="exact"/>
        <w:rPr>
          <w:sz w:val="24"/>
          <w:szCs w:val="24"/>
        </w:rPr>
      </w:pPr>
      <w:r>
        <w:rPr>
          <w:rFonts w:hint="eastAsia" w:ascii="宋体" w:hAnsi="宋体"/>
          <w:color w:val="000000"/>
          <w:sz w:val="24"/>
          <w:szCs w:val="24"/>
        </w:rPr>
        <w:t xml:space="preserve">2.1下列政府采购过程文件为本合同不可分割部分：</w:t>
      </w:r>
      <w:r>
        <w:rPr>
          <w:sz w:val="24"/>
          <w:szCs w:val="24"/>
        </w:rPr>
      </w:r>
      <w:r/>
    </w:p>
    <w:p>
      <w:pPr>
        <w:pStyle w:val="887"/>
        <w:ind w:firstLine="480"/>
        <w:spacing w:line="440" w:lineRule="exact"/>
        <w:rPr>
          <w:sz w:val="24"/>
          <w:szCs w:val="24"/>
        </w:rPr>
      </w:pPr>
      <w:r>
        <w:rPr>
          <w:rFonts w:hint="eastAsia" w:ascii="宋体" w:hAnsi="宋体"/>
          <w:color w:val="000000"/>
          <w:sz w:val="24"/>
          <w:szCs w:val="24"/>
        </w:rPr>
        <w:t xml:space="preserve">①中标或成交通知书；</w:t>
      </w:r>
      <w:r>
        <w:rPr>
          <w:sz w:val="24"/>
          <w:szCs w:val="24"/>
        </w:rPr>
      </w:r>
      <w:r/>
    </w:p>
    <w:p>
      <w:pPr>
        <w:pStyle w:val="887"/>
        <w:ind w:firstLine="480"/>
        <w:spacing w:line="440" w:lineRule="exact"/>
        <w:rPr>
          <w:sz w:val="24"/>
          <w:szCs w:val="24"/>
        </w:rPr>
      </w:pPr>
      <w:r>
        <w:rPr>
          <w:rFonts w:hint="eastAsia" w:ascii="宋体" w:hAnsi="宋体"/>
          <w:color w:val="000000"/>
          <w:sz w:val="24"/>
          <w:szCs w:val="24"/>
        </w:rPr>
        <w:t xml:space="preserve">②招标文件、竞争性谈判文件、询价文件、单一来源谈判记录、竞争性磋商文件等（以下统称“采购文件”）；</w:t>
      </w:r>
      <w:r>
        <w:rPr>
          <w:sz w:val="24"/>
          <w:szCs w:val="24"/>
        </w:rPr>
      </w:r>
      <w:r/>
    </w:p>
    <w:p>
      <w:pPr>
        <w:pStyle w:val="887"/>
        <w:ind w:firstLine="480"/>
        <w:spacing w:line="440" w:lineRule="exact"/>
        <w:rPr>
          <w:sz w:val="24"/>
          <w:szCs w:val="24"/>
        </w:rPr>
      </w:pPr>
      <w:r>
        <w:rPr>
          <w:rFonts w:hint="eastAsia" w:ascii="宋体" w:hAnsi="宋体"/>
          <w:color w:val="000000"/>
          <w:sz w:val="24"/>
          <w:szCs w:val="24"/>
        </w:rPr>
        <w:t xml:space="preserve">③乙方的投标文件或响应文件；</w:t>
      </w:r>
      <w:r>
        <w:rPr>
          <w:sz w:val="24"/>
          <w:szCs w:val="24"/>
        </w:rPr>
      </w:r>
      <w:r/>
    </w:p>
    <w:p>
      <w:pPr>
        <w:pStyle w:val="887"/>
        <w:ind w:firstLine="480"/>
        <w:spacing w:line="440" w:lineRule="exact"/>
        <w:rPr>
          <w:rFonts w:ascii="宋体" w:hAnsi="宋体"/>
          <w:color w:val="000000"/>
          <w:sz w:val="24"/>
          <w:szCs w:val="24"/>
        </w:rPr>
      </w:pPr>
      <w:r>
        <w:rPr>
          <w:rFonts w:hint="eastAsia" w:ascii="宋体" w:hAnsi="宋体"/>
          <w:color w:val="000000"/>
          <w:sz w:val="24"/>
          <w:szCs w:val="24"/>
        </w:rPr>
        <w:t xml:space="preserve">④乙方在报价过程中所作的其它承诺、声明、书面澄清等。</w:t>
      </w:r>
      <w:r>
        <w:rPr>
          <w:rFonts w:ascii="宋体" w:hAnsi="宋体"/>
          <w:color w:val="000000"/>
          <w:sz w:val="24"/>
          <w:szCs w:val="24"/>
        </w:rPr>
      </w:r>
      <w:r/>
    </w:p>
    <w:p>
      <w:pPr>
        <w:pStyle w:val="887"/>
        <w:ind w:firstLine="480"/>
        <w:spacing w:line="440" w:lineRule="exact"/>
        <w:rPr>
          <w:rFonts w:ascii="宋体" w:hAnsi="宋体"/>
          <w:color w:val="000000"/>
          <w:sz w:val="24"/>
          <w:szCs w:val="24"/>
        </w:rPr>
      </w:pPr>
      <w:r>
        <w:rPr>
          <w:rFonts w:hint="eastAsia" w:ascii="宋体" w:hAnsi="宋体"/>
          <w:color w:val="000000"/>
          <w:sz w:val="24"/>
          <w:szCs w:val="24"/>
        </w:rPr>
        <w:t xml:space="preserve">2.2上述文件之间如果出现不一致的，以甲方文件确定的内容为准，但乙方文件的内容对甲方更有利的，适用乙方文件。</w:t>
      </w:r>
      <w:r>
        <w:rPr>
          <w:rFonts w:ascii="宋体" w:hAnsi="宋体"/>
          <w:color w:val="000000"/>
          <w:sz w:val="24"/>
          <w:szCs w:val="24"/>
        </w:rPr>
      </w:r>
      <w:r/>
    </w:p>
    <w:p>
      <w:pPr>
        <w:pStyle w:val="887"/>
        <w:ind w:firstLine="480"/>
        <w:spacing w:line="440" w:lineRule="exact"/>
        <w:rPr>
          <w:sz w:val="24"/>
          <w:szCs w:val="24"/>
        </w:rPr>
      </w:pPr>
      <w:r>
        <w:rPr>
          <w:rFonts w:hint="eastAsia" w:ascii="宋体" w:hAnsi="宋体"/>
          <w:color w:val="000000"/>
          <w:sz w:val="24"/>
          <w:szCs w:val="24"/>
        </w:rPr>
        <w:t xml:space="preserve">2.3乙方文件应当符合采购文件确定的原则，如果乙方文件中的表述，形式上符合招标文件原则，但具体内容对甲方不利、对乙方有利的，视为背离采购文件，不予适用。</w:t>
      </w:r>
      <w:r>
        <w:rPr>
          <w:sz w:val="24"/>
          <w:szCs w:val="24"/>
        </w:rPr>
      </w:r>
      <w:r/>
    </w:p>
    <w:p>
      <w:pPr>
        <w:pStyle w:val="887"/>
        <w:ind w:firstLine="480"/>
        <w:spacing w:line="420" w:lineRule="exact"/>
        <w:rPr>
          <w:rFonts w:ascii="宋体" w:hAnsi="宋体"/>
          <w:b/>
          <w:color w:val="000000"/>
          <w:sz w:val="24"/>
          <w:szCs w:val="24"/>
        </w:rPr>
      </w:pPr>
      <w:r>
        <w:rPr>
          <w:rFonts w:hint="eastAsia" w:ascii="宋体" w:hAnsi="宋体"/>
          <w:b/>
          <w:color w:val="000000"/>
          <w:sz w:val="24"/>
          <w:szCs w:val="24"/>
        </w:rPr>
        <w:t xml:space="preserve">第三条 合同货物</w:t>
      </w:r>
      <w:r>
        <w:rPr>
          <w:rFonts w:ascii="宋体" w:hAnsi="宋体"/>
          <w:b/>
          <w:color w:val="000000"/>
          <w:sz w:val="24"/>
          <w:szCs w:val="24"/>
        </w:rPr>
      </w:r>
      <w:r/>
    </w:p>
    <w:p>
      <w:pPr>
        <w:pStyle w:val="887"/>
        <w:ind w:firstLine="480"/>
        <w:spacing w:line="420" w:lineRule="exact"/>
        <w:rPr>
          <w:rFonts w:ascii="宋体" w:hAnsi="宋体"/>
          <w:color w:val="000000"/>
          <w:sz w:val="24"/>
          <w:szCs w:val="24"/>
        </w:rPr>
      </w:pPr>
      <w:r>
        <w:rPr>
          <w:rFonts w:hint="eastAsia" w:ascii="宋体" w:hAnsi="宋体"/>
          <w:color w:val="000000"/>
          <w:sz w:val="24"/>
          <w:szCs w:val="24"/>
        </w:rPr>
        <w:t xml:space="preserve">合同货物清单详见采购文件；乙方负责按照合同要求向甲方提供前述清单中的货物。</w:t>
      </w:r>
      <w:r>
        <w:rPr>
          <w:rFonts w:ascii="宋体" w:hAnsi="宋体"/>
          <w:color w:val="000000"/>
          <w:sz w:val="24"/>
          <w:szCs w:val="24"/>
        </w:rPr>
      </w:r>
      <w:r/>
    </w:p>
    <w:p>
      <w:pPr>
        <w:pStyle w:val="887"/>
        <w:ind w:firstLine="500"/>
        <w:spacing w:line="440" w:lineRule="exact"/>
        <w:rPr>
          <w:b/>
          <w:sz w:val="24"/>
          <w:szCs w:val="24"/>
        </w:rPr>
      </w:pPr>
      <w:r>
        <w:rPr>
          <w:rFonts w:hint="eastAsia" w:ascii="宋体" w:hAnsi="宋体"/>
          <w:b/>
          <w:color w:val="000000"/>
          <w:sz w:val="24"/>
          <w:szCs w:val="24"/>
        </w:rPr>
        <w:t xml:space="preserve">第四条 合同总价</w:t>
      </w:r>
      <w:r>
        <w:rPr>
          <w:b/>
          <w:sz w:val="24"/>
          <w:szCs w:val="24"/>
        </w:rPr>
      </w:r>
      <w:r/>
    </w:p>
    <w:p>
      <w:pPr>
        <w:pStyle w:val="887"/>
        <w:ind w:firstLine="480"/>
        <w:spacing w:line="440" w:lineRule="exact"/>
        <w:rPr>
          <w:rFonts w:ascii="宋体" w:hAnsi="宋体"/>
          <w:color w:val="000000"/>
          <w:sz w:val="24"/>
          <w:szCs w:val="24"/>
        </w:rPr>
      </w:pPr>
      <w:r>
        <w:rPr>
          <w:rFonts w:hint="eastAsia" w:ascii="宋体" w:hAnsi="宋体"/>
          <w:color w:val="000000"/>
          <w:sz w:val="24"/>
          <w:szCs w:val="24"/>
        </w:rPr>
        <w:t xml:space="preserve">4.1合同总价按此次采购结果执行，总金额为人民币</w:t>
      </w:r>
      <w:r>
        <w:rPr>
          <w:rFonts w:hint="eastAsia" w:ascii="宋体" w:hAnsi="宋体"/>
          <w:color w:val="000000"/>
          <w:sz w:val="24"/>
          <w:szCs w:val="24"/>
          <w:u w:val="single"/>
        </w:rPr>
        <w:tab/>
        <w:t xml:space="preserve">    </w:t>
      </w:r>
      <w:r>
        <w:rPr>
          <w:rFonts w:hint="eastAsia" w:ascii="宋体" w:hAnsi="宋体"/>
          <w:color w:val="000000"/>
          <w:sz w:val="24"/>
          <w:szCs w:val="24"/>
        </w:rPr>
        <w:t xml:space="preserve">元（大写</w:t>
      </w:r>
      <w:r>
        <w:rPr>
          <w:rFonts w:hint="eastAsia" w:ascii="宋体" w:hAnsi="宋体"/>
          <w:color w:val="000000"/>
          <w:sz w:val="24"/>
          <w:szCs w:val="24"/>
          <w:u w:val="single"/>
        </w:rPr>
        <w:tab/>
        <w:tab/>
        <w:t xml:space="preserve">  </w:t>
      </w:r>
      <w:r>
        <w:rPr>
          <w:rFonts w:hint="eastAsia" w:ascii="宋体" w:hAnsi="宋体"/>
          <w:color w:val="000000"/>
          <w:sz w:val="24"/>
          <w:szCs w:val="24"/>
        </w:rPr>
        <w:t xml:space="preserve">）。本合同为固定总价合同。</w:t>
      </w:r>
      <w:r>
        <w:rPr>
          <w:rFonts w:ascii="宋体" w:hAnsi="宋体"/>
          <w:color w:val="000000"/>
          <w:sz w:val="24"/>
          <w:szCs w:val="24"/>
        </w:rPr>
      </w:r>
      <w:r/>
    </w:p>
    <w:p>
      <w:pPr>
        <w:pStyle w:val="887"/>
        <w:ind w:firstLine="482"/>
        <w:spacing w:line="440" w:lineRule="exact"/>
        <w:rPr>
          <w:rFonts w:ascii="宋体" w:hAnsi="宋体"/>
          <w:b/>
          <w:color w:val="000000"/>
          <w:sz w:val="24"/>
          <w:szCs w:val="24"/>
        </w:rPr>
      </w:pPr>
      <w:r>
        <w:rPr>
          <w:rFonts w:hint="eastAsia" w:ascii="宋体" w:hAnsi="宋体"/>
          <w:b/>
          <w:color w:val="000000"/>
          <w:sz w:val="24"/>
          <w:szCs w:val="24"/>
        </w:rPr>
        <w:t xml:space="preserve">第五条 款项支付</w:t>
      </w:r>
      <w:r>
        <w:rPr>
          <w:rFonts w:ascii="宋体" w:hAnsi="宋体"/>
          <w:b/>
          <w:color w:val="000000"/>
          <w:sz w:val="24"/>
          <w:szCs w:val="24"/>
        </w:rPr>
      </w:r>
      <w:r/>
    </w:p>
    <w:p>
      <w:pPr>
        <w:pStyle w:val="887"/>
        <w:ind w:right="-27" w:firstLine="480"/>
        <w:spacing w:line="440" w:lineRule="exact"/>
        <w:tabs>
          <w:tab w:val="left" w:pos="0" w:leader="none"/>
        </w:tabs>
        <w:rPr>
          <w:rFonts w:ascii="宋体" w:hAnsi="宋体"/>
          <w:i/>
          <w:color w:val="000000"/>
          <w:sz w:val="24"/>
          <w:szCs w:val="24"/>
          <w:u w:val="single"/>
        </w:rPr>
      </w:pPr>
      <w:r>
        <w:rPr>
          <w:rFonts w:hint="eastAsia" w:ascii="宋体" w:hAnsi="宋体"/>
          <w:i/>
          <w:color w:val="000000"/>
          <w:sz w:val="24"/>
          <w:szCs w:val="24"/>
          <w:u w:val="single"/>
        </w:rPr>
        <w:t xml:space="preserve">1预付款：合同签订后的15日内，甲方向乙方支付合同总价的20%作为预付款。</w:t>
      </w:r>
      <w:r>
        <w:rPr>
          <w:rFonts w:ascii="宋体" w:hAnsi="宋体"/>
          <w:i/>
          <w:color w:val="000000"/>
          <w:sz w:val="24"/>
          <w:szCs w:val="24"/>
          <w:u w:val="single"/>
        </w:rPr>
      </w:r>
      <w:r/>
    </w:p>
    <w:p>
      <w:pPr>
        <w:pStyle w:val="887"/>
        <w:ind w:right="-27" w:firstLine="480"/>
        <w:spacing w:line="440" w:lineRule="exact"/>
        <w:tabs>
          <w:tab w:val="left" w:pos="0" w:leader="none"/>
        </w:tabs>
        <w:rPr>
          <w:rFonts w:hint="eastAsia" w:ascii="宋体" w:hAnsi="宋体"/>
          <w:i/>
          <w:color w:val="000000"/>
          <w:sz w:val="24"/>
          <w:szCs w:val="24"/>
          <w:u w:val="single"/>
        </w:rPr>
      </w:pPr>
      <w:r>
        <w:rPr>
          <w:rFonts w:hint="eastAsia" w:ascii="宋体" w:hAnsi="宋体"/>
          <w:i/>
          <w:color w:val="000000"/>
          <w:sz w:val="24"/>
          <w:szCs w:val="24"/>
          <w:u w:val="single"/>
        </w:rPr>
        <w:t xml:space="preserve">2设备安装完毕并经甲方验收合格后的二个月内，甲方向乙方支付合同总价的60%。</w:t>
      </w:r>
      <w:r/>
    </w:p>
    <w:p>
      <w:pPr>
        <w:pStyle w:val="887"/>
        <w:ind w:right="-27" w:firstLine="480"/>
        <w:spacing w:line="440" w:lineRule="exact"/>
        <w:tabs>
          <w:tab w:val="left" w:pos="0" w:leader="none"/>
        </w:tabs>
        <w:rPr>
          <w:rFonts w:hint="eastAsia" w:ascii="宋体" w:hAnsi="宋体"/>
          <w:i/>
          <w:color w:val="000000"/>
          <w:sz w:val="24"/>
          <w:szCs w:val="24"/>
          <w:u w:val="single"/>
        </w:rPr>
      </w:pPr>
      <w:r>
        <w:rPr>
          <w:rFonts w:hint="eastAsia" w:ascii="宋体" w:hAnsi="宋体"/>
          <w:i/>
          <w:color w:val="000000"/>
          <w:sz w:val="24"/>
          <w:szCs w:val="24"/>
          <w:u w:val="single"/>
        </w:rPr>
        <w:t xml:space="preserve">3验收合格之日起一周年后的一个月内，设备无重大质量问题的，甲方向乙方支付结算总价的10%。</w:t>
      </w:r>
      <w:r/>
    </w:p>
    <w:p>
      <w:pPr>
        <w:pStyle w:val="887"/>
        <w:ind w:right="-27" w:firstLine="480"/>
        <w:spacing w:line="440" w:lineRule="exact"/>
        <w:tabs>
          <w:tab w:val="left" w:pos="0" w:leader="none"/>
        </w:tabs>
        <w:rPr>
          <w:rFonts w:hint="eastAsia" w:ascii="宋体" w:hAnsi="宋体"/>
          <w:i/>
          <w:color w:val="000000"/>
          <w:sz w:val="24"/>
          <w:szCs w:val="24"/>
          <w:u w:val="single"/>
        </w:rPr>
      </w:pPr>
      <w:r>
        <w:rPr>
          <w:rFonts w:hint="eastAsia" w:ascii="宋体" w:hAnsi="宋体"/>
          <w:i/>
          <w:color w:val="000000"/>
          <w:sz w:val="24"/>
          <w:szCs w:val="24"/>
          <w:u w:val="single"/>
        </w:rPr>
        <w:t xml:space="preserve">4验收合格之日起二周年后的一个月内，设备无重大质量问题的，甲方向乙方支付结算总价的10%。</w:t>
      </w:r>
      <w:r/>
    </w:p>
    <w:p>
      <w:pPr>
        <w:pStyle w:val="887"/>
        <w:ind w:left="50" w:right="50"/>
        <w:spacing w:line="440" w:lineRule="exact"/>
        <w:rPr>
          <w:i/>
          <w:sz w:val="24"/>
          <w:szCs w:val="24"/>
          <w:u w:val="single"/>
        </w:rPr>
      </w:pPr>
      <w:r>
        <w:rPr>
          <w:rFonts w:hint="eastAsia"/>
          <w:i/>
          <w:sz w:val="24"/>
          <w:szCs w:val="24"/>
          <w:u w:val="single"/>
        </w:rPr>
        <w:t xml:space="preserve">注：（</w:t>
      </w:r>
      <w:r>
        <w:rPr>
          <w:i/>
          <w:sz w:val="24"/>
          <w:szCs w:val="24"/>
          <w:u w:val="single"/>
        </w:rPr>
        <w:t xml:space="preserve">1</w:t>
      </w:r>
      <w:r>
        <w:rPr>
          <w:rFonts w:hint="eastAsia"/>
          <w:i/>
          <w:sz w:val="24"/>
          <w:szCs w:val="24"/>
          <w:u w:val="single"/>
        </w:rPr>
        <w:t xml:space="preserve">）以上每次付款前，乙方均应提供符合甲方要求的同等金额的合法有效发票。否则，甲方有权顺延付款时间，且不承担任何违约及赔偿责任。</w:t>
      </w:r>
      <w:r>
        <w:rPr>
          <w:i/>
          <w:sz w:val="24"/>
          <w:szCs w:val="24"/>
          <w:u w:val="single"/>
        </w:rPr>
      </w:r>
      <w:r/>
    </w:p>
    <w:p>
      <w:pPr>
        <w:pStyle w:val="887"/>
        <w:ind w:left="50" w:right="50" w:firstLine="480"/>
        <w:spacing w:line="440" w:lineRule="exact"/>
        <w:rPr>
          <w:i/>
          <w:sz w:val="24"/>
          <w:szCs w:val="24"/>
          <w:u w:val="single"/>
        </w:rPr>
      </w:pPr>
      <w:r>
        <w:rPr>
          <w:rFonts w:hint="eastAsia"/>
          <w:i/>
          <w:sz w:val="24"/>
          <w:szCs w:val="24"/>
          <w:u w:val="single"/>
        </w:rPr>
        <w:t xml:space="preserve">（</w:t>
      </w:r>
      <w:r>
        <w:rPr>
          <w:i/>
          <w:sz w:val="24"/>
          <w:szCs w:val="24"/>
          <w:u w:val="single"/>
        </w:rPr>
        <w:t xml:space="preserve">2</w:t>
      </w:r>
      <w:r>
        <w:rPr>
          <w:rFonts w:hint="eastAsia"/>
          <w:i/>
          <w:sz w:val="24"/>
          <w:szCs w:val="24"/>
          <w:u w:val="single"/>
        </w:rPr>
        <w:t xml:space="preserve">）本项目支付方式支持数字人民币方式。</w:t>
      </w:r>
      <w:r>
        <w:rPr>
          <w:i/>
          <w:sz w:val="24"/>
          <w:szCs w:val="24"/>
          <w:u w:val="single"/>
        </w:rPr>
      </w:r>
      <w:r/>
    </w:p>
    <w:p>
      <w:pPr>
        <w:pStyle w:val="887"/>
        <w:ind w:firstLine="480"/>
        <w:spacing w:line="420" w:lineRule="exact"/>
        <w:rPr>
          <w:b/>
          <w:i/>
          <w:sz w:val="24"/>
          <w:szCs w:val="24"/>
          <w:u w:val="single"/>
        </w:rPr>
      </w:pPr>
      <w:r>
        <w:rPr>
          <w:rFonts w:hint="eastAsia" w:ascii="宋体" w:hAnsi="宋体"/>
          <w:b/>
          <w:i/>
          <w:color w:val="000000"/>
          <w:sz w:val="24"/>
          <w:szCs w:val="24"/>
          <w:u w:val="single"/>
        </w:rPr>
        <w:t xml:space="preserve">第六条 权利保证</w:t>
      </w:r>
      <w:r>
        <w:rPr>
          <w:b/>
          <w:i/>
          <w:sz w:val="24"/>
          <w:szCs w:val="24"/>
          <w:u w:val="single"/>
        </w:rPr>
      </w:r>
      <w:r/>
    </w:p>
    <w:p>
      <w:pPr>
        <w:pStyle w:val="887"/>
        <w:ind w:firstLine="480"/>
        <w:spacing w:line="420" w:lineRule="exact"/>
        <w:rPr>
          <w:rFonts w:ascii="宋体" w:hAnsi="宋体"/>
          <w:i/>
          <w:color w:val="000000"/>
          <w:sz w:val="24"/>
          <w:szCs w:val="24"/>
          <w:u w:val="single"/>
        </w:rPr>
      </w:pPr>
      <w:r>
        <w:rPr>
          <w:rFonts w:hint="eastAsia" w:ascii="宋体" w:hAnsi="宋体"/>
          <w:i/>
          <w:color w:val="000000"/>
          <w:sz w:val="24"/>
          <w:szCs w:val="24"/>
          <w:u w:val="single"/>
        </w:rPr>
        <w:t xml:space="preserve">6.1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rPr>
          <w:rFonts w:ascii="宋体" w:hAnsi="宋体"/>
          <w:i/>
          <w:color w:val="000000"/>
          <w:sz w:val="24"/>
          <w:szCs w:val="24"/>
          <w:u w:val="single"/>
        </w:rPr>
      </w:r>
      <w:r/>
    </w:p>
    <w:p>
      <w:pPr>
        <w:pStyle w:val="887"/>
        <w:ind w:firstLine="480"/>
        <w:spacing w:line="420" w:lineRule="exact"/>
        <w:rPr>
          <w:i/>
          <w:sz w:val="24"/>
          <w:szCs w:val="24"/>
          <w:u w:val="single"/>
        </w:rPr>
      </w:pPr>
      <w:r>
        <w:rPr>
          <w:rFonts w:hint="eastAsia" w:ascii="宋体" w:hAnsi="宋体"/>
          <w:i/>
          <w:color w:val="000000"/>
          <w:sz w:val="24"/>
          <w:szCs w:val="24"/>
          <w:u w:val="single"/>
        </w:rPr>
        <w:t xml:space="preserve">6.2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rPr>
          <w:i/>
          <w:sz w:val="24"/>
          <w:szCs w:val="24"/>
          <w:u w:val="single"/>
        </w:rPr>
      </w:r>
      <w:r/>
    </w:p>
    <w:p>
      <w:pPr>
        <w:pStyle w:val="887"/>
        <w:ind w:firstLine="480"/>
        <w:spacing w:line="480" w:lineRule="exact"/>
        <w:rPr>
          <w:b/>
          <w:i/>
          <w:sz w:val="24"/>
          <w:szCs w:val="24"/>
          <w:u w:val="single"/>
        </w:rPr>
      </w:pPr>
      <w:r>
        <w:rPr>
          <w:rFonts w:hint="eastAsia" w:ascii="宋体" w:hAnsi="宋体"/>
          <w:b/>
          <w:i/>
          <w:color w:val="000000"/>
          <w:sz w:val="24"/>
          <w:szCs w:val="24"/>
          <w:u w:val="single"/>
        </w:rPr>
        <w:t xml:space="preserve">第七条 质量保证</w:t>
      </w:r>
      <w:r>
        <w:rPr>
          <w:b/>
          <w:i/>
          <w:sz w:val="24"/>
          <w:szCs w:val="24"/>
          <w:u w:val="single"/>
        </w:rPr>
      </w:r>
      <w:r/>
    </w:p>
    <w:p>
      <w:pPr>
        <w:pStyle w:val="887"/>
        <w:ind w:firstLine="480"/>
        <w:spacing w:line="400" w:lineRule="exact"/>
        <w:rPr>
          <w:i/>
          <w:sz w:val="24"/>
          <w:szCs w:val="24"/>
          <w:u w:val="single"/>
        </w:rPr>
      </w:pPr>
      <w:r>
        <w:rPr>
          <w:rFonts w:hint="eastAsia" w:ascii="宋体" w:hAnsi="宋体"/>
          <w:i/>
          <w:color w:val="000000"/>
          <w:sz w:val="24"/>
          <w:szCs w:val="24"/>
          <w:u w:val="single"/>
        </w:rPr>
        <w:t xml:space="preserve">7.1乙方保证货物完全符合国家相关法律法规和质量标准的规定，不会有任何三无、假冒、伪劣或违禁、走私的物品。</w:t>
      </w:r>
      <w:r>
        <w:rPr>
          <w:i/>
          <w:sz w:val="24"/>
          <w:szCs w:val="24"/>
          <w:u w:val="single"/>
        </w:rPr>
      </w:r>
      <w:r/>
    </w:p>
    <w:p>
      <w:pPr>
        <w:pStyle w:val="887"/>
        <w:ind w:firstLine="480"/>
        <w:spacing w:line="400" w:lineRule="exact"/>
        <w:rPr>
          <w:i/>
          <w:sz w:val="24"/>
          <w:szCs w:val="24"/>
          <w:u w:val="single"/>
        </w:rPr>
      </w:pPr>
      <w:r>
        <w:rPr>
          <w:rFonts w:hint="eastAsia" w:ascii="宋体" w:hAnsi="宋体"/>
          <w:i/>
          <w:color w:val="000000"/>
          <w:sz w:val="24"/>
          <w:szCs w:val="24"/>
          <w:u w:val="single"/>
        </w:rPr>
        <w:t xml:space="preserve">7.2本合同项下货物的提供，应为完整产品及功能的提供。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r>
        <w:rPr>
          <w:i/>
          <w:sz w:val="24"/>
          <w:szCs w:val="24"/>
          <w:u w:val="single"/>
        </w:rPr>
      </w:r>
      <w:r/>
    </w:p>
    <w:p>
      <w:pPr>
        <w:pStyle w:val="887"/>
        <w:ind w:firstLine="480"/>
        <w:spacing w:line="400" w:lineRule="exact"/>
        <w:rPr>
          <w:rFonts w:ascii="宋体" w:hAnsi="宋体"/>
          <w:i/>
          <w:color w:val="000000"/>
          <w:sz w:val="24"/>
          <w:szCs w:val="24"/>
          <w:u w:val="single"/>
        </w:rPr>
      </w:pPr>
      <w:r>
        <w:rPr>
          <w:rFonts w:hint="eastAsia" w:ascii="宋体" w:hAnsi="宋体"/>
          <w:i/>
          <w:color w:val="000000"/>
          <w:sz w:val="24"/>
          <w:szCs w:val="24"/>
          <w:u w:val="single"/>
        </w:rPr>
        <w:t xml:space="preserve">7.3</w:t>
      </w:r>
      <w:r>
        <w:rPr>
          <w:rFonts w:ascii="宋体" w:hAnsi="宋体"/>
          <w:i/>
          <w:color w:val="000000"/>
          <w:sz w:val="24"/>
          <w:szCs w:val="24"/>
          <w:u w:val="single"/>
        </w:rPr>
        <w:t xml:space="preserve">乙方所提供货物的质量技术规格应与采购文件规定及投标或响应文件承诺的内容相一致；若技术规格中无相应说明，则按国家有关部门最新颁布的标准及规范为准。</w:t>
      </w:r>
      <w:r/>
    </w:p>
    <w:p>
      <w:pPr>
        <w:pStyle w:val="887"/>
        <w:ind w:firstLine="480"/>
        <w:spacing w:line="400" w:lineRule="exact"/>
        <w:rPr>
          <w:rFonts w:ascii="宋体" w:hAnsi="宋体"/>
          <w:i/>
          <w:color w:val="000000"/>
          <w:sz w:val="24"/>
          <w:szCs w:val="24"/>
          <w:u w:val="single"/>
        </w:rPr>
      </w:pPr>
      <w:r>
        <w:rPr>
          <w:rFonts w:hint="eastAsia" w:ascii="宋体" w:hAnsi="宋体"/>
          <w:i/>
          <w:color w:val="000000"/>
          <w:sz w:val="24"/>
          <w:szCs w:val="24"/>
          <w:u w:val="single"/>
        </w:rPr>
        <w:t xml:space="preserve">7.4</w:t>
      </w:r>
      <w:r>
        <w:rPr>
          <w:rFonts w:ascii="宋体" w:hAnsi="宋体"/>
          <w:i/>
          <w:color w:val="000000"/>
          <w:sz w:val="24"/>
          <w:szCs w:val="24"/>
          <w:u w:val="single"/>
        </w:rPr>
        <w:t xml:space="preserve">货物经甲方验收后，</w:t>
      </w:r>
      <w:r>
        <w:rPr>
          <w:rFonts w:hint="eastAsia" w:ascii="宋体" w:hAnsi="宋体"/>
          <w:i/>
          <w:color w:val="000000"/>
          <w:sz w:val="24"/>
          <w:szCs w:val="24"/>
          <w:u w:val="single"/>
        </w:rPr>
        <w:t xml:space="preserve">乙方仍应对由于质量、卫生、设计、工艺或材料、运输安全等方面产生的各类缺陷承担全部责任。</w:t>
      </w:r>
      <w:r>
        <w:rPr>
          <w:rFonts w:ascii="宋体" w:hAnsi="宋体"/>
          <w:i/>
          <w:color w:val="000000"/>
          <w:sz w:val="24"/>
          <w:szCs w:val="24"/>
          <w:u w:val="single"/>
        </w:rPr>
      </w:r>
      <w:r/>
    </w:p>
    <w:p>
      <w:pPr>
        <w:pStyle w:val="887"/>
        <w:ind w:firstLine="480"/>
        <w:spacing w:line="480" w:lineRule="exact"/>
        <w:rPr>
          <w:b/>
          <w:i/>
          <w:sz w:val="24"/>
          <w:szCs w:val="24"/>
          <w:u w:val="single"/>
        </w:rPr>
      </w:pPr>
      <w:r>
        <w:rPr>
          <w:rFonts w:hint="eastAsia" w:ascii="宋体" w:hAnsi="宋体"/>
          <w:b/>
          <w:i/>
          <w:color w:val="000000"/>
          <w:sz w:val="24"/>
          <w:szCs w:val="24"/>
          <w:u w:val="single"/>
        </w:rPr>
        <w:t xml:space="preserve">第八条 包装要求</w:t>
      </w:r>
      <w:r>
        <w:rPr>
          <w:b/>
          <w:i/>
          <w:sz w:val="24"/>
          <w:szCs w:val="24"/>
          <w:u w:val="single"/>
        </w:rPr>
      </w:r>
      <w:r/>
    </w:p>
    <w:p>
      <w:pPr>
        <w:pStyle w:val="887"/>
        <w:ind w:firstLine="480"/>
        <w:spacing w:line="400" w:lineRule="exact"/>
        <w:rPr>
          <w:rFonts w:ascii="宋体" w:hAnsi="宋体"/>
          <w:i/>
          <w:color w:val="000000"/>
          <w:sz w:val="24"/>
          <w:szCs w:val="24"/>
          <w:u w:val="single"/>
        </w:rPr>
      </w:pPr>
      <w:r>
        <w:rPr>
          <w:rFonts w:hint="eastAsia" w:ascii="宋体" w:hAnsi="宋体"/>
          <w:i/>
          <w:color w:val="000000"/>
          <w:sz w:val="24"/>
          <w:szCs w:val="24"/>
          <w:u w:val="single"/>
        </w:rPr>
        <w:t xml:space="preserve">8.1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rPr>
          <w:rFonts w:ascii="宋体" w:hAnsi="宋体"/>
          <w:i/>
          <w:color w:val="000000"/>
          <w:sz w:val="24"/>
          <w:szCs w:val="24"/>
          <w:u w:val="single"/>
        </w:rPr>
      </w:r>
      <w:r/>
    </w:p>
    <w:p>
      <w:pPr>
        <w:pStyle w:val="887"/>
        <w:ind w:firstLine="480"/>
        <w:spacing w:line="400" w:lineRule="exact"/>
        <w:rPr>
          <w:i/>
          <w:color w:val="000000"/>
          <w:sz w:val="24"/>
          <w:szCs w:val="24"/>
          <w:u w:val="single"/>
        </w:rPr>
      </w:pPr>
      <w:r>
        <w:rPr>
          <w:rFonts w:hint="eastAsia" w:ascii="宋体" w:hAnsi="宋体"/>
          <w:i/>
          <w:color w:val="000000"/>
          <w:sz w:val="24"/>
          <w:szCs w:val="24"/>
          <w:u w:val="single"/>
        </w:rPr>
        <w:t xml:space="preserve">8.2乙方提供货物的包装应当符合绿色包装原则，相应包装应当符合《快递包装政府采购需求标准（试行）》、《商品包装政府采购需求标准（试行）》，甲方需要时，乙方应当就货物包装符合上述规定出具检测报告。</w:t>
      </w:r>
      <w:r>
        <w:rPr>
          <w:i/>
          <w:color w:val="000000"/>
          <w:sz w:val="24"/>
          <w:szCs w:val="24"/>
          <w:u w:val="single"/>
        </w:rPr>
      </w:r>
      <w:r/>
    </w:p>
    <w:p>
      <w:pPr>
        <w:pStyle w:val="887"/>
        <w:ind w:firstLine="480"/>
        <w:spacing w:line="480" w:lineRule="exact"/>
        <w:rPr>
          <w:b/>
          <w:sz w:val="24"/>
          <w:szCs w:val="24"/>
        </w:rPr>
      </w:pPr>
      <w:r>
        <w:rPr>
          <w:rFonts w:hint="eastAsia" w:ascii="宋体" w:hAnsi="宋体"/>
          <w:b/>
          <w:color w:val="000000"/>
          <w:sz w:val="24"/>
          <w:szCs w:val="24"/>
        </w:rPr>
        <w:t xml:space="preserve">第九条 交货</w:t>
      </w:r>
      <w:r>
        <w:rPr>
          <w:b/>
          <w:sz w:val="24"/>
          <w:szCs w:val="24"/>
        </w:rPr>
      </w:r>
      <w:r/>
    </w:p>
    <w:p>
      <w:pPr>
        <w:pStyle w:val="887"/>
        <w:ind w:firstLine="480"/>
        <w:spacing w:line="400" w:lineRule="exact"/>
        <w:rPr>
          <w:sz w:val="24"/>
          <w:szCs w:val="24"/>
        </w:rPr>
      </w:pPr>
      <w:r>
        <w:rPr>
          <w:rFonts w:hint="eastAsia" w:ascii="宋体" w:hAnsi="宋体"/>
          <w:color w:val="000000"/>
          <w:sz w:val="24"/>
          <w:szCs w:val="24"/>
        </w:rPr>
        <w:t xml:space="preserve">9.1乙方应按照本合同规定的时间和方式向甲方交付货物。</w:t>
      </w:r>
      <w:r>
        <w:rPr>
          <w:sz w:val="24"/>
          <w:szCs w:val="24"/>
        </w:rPr>
      </w:r>
      <w:r/>
    </w:p>
    <w:p>
      <w:pPr>
        <w:pStyle w:val="887"/>
        <w:ind w:firstLine="480"/>
        <w:spacing w:line="440" w:lineRule="exact"/>
        <w:rPr>
          <w:sz w:val="24"/>
          <w:szCs w:val="24"/>
        </w:rPr>
      </w:pPr>
      <w:r>
        <w:rPr>
          <w:rFonts w:hint="eastAsia" w:ascii="宋体" w:hAnsi="宋体"/>
          <w:color w:val="000000"/>
          <w:sz w:val="24"/>
          <w:szCs w:val="24"/>
        </w:rPr>
        <w:t xml:space="preserve">9.2交付时间：合同签订后，按甲方通知确定的期限或者在采购文件约定的期限内，乙方应当完成供货、安装及调试工作并通过甲方或甲方委托的第三方的验收。</w:t>
      </w:r>
      <w:r>
        <w:rPr>
          <w:sz w:val="24"/>
          <w:szCs w:val="24"/>
        </w:rPr>
      </w:r>
      <w:r/>
    </w:p>
    <w:p>
      <w:pPr>
        <w:pStyle w:val="887"/>
        <w:ind w:firstLine="480"/>
        <w:spacing w:line="400" w:lineRule="exact"/>
        <w:rPr>
          <w:sz w:val="24"/>
          <w:szCs w:val="24"/>
        </w:rPr>
      </w:pPr>
      <w:r>
        <w:rPr>
          <w:rFonts w:hint="eastAsia" w:ascii="宋体" w:hAnsi="宋体"/>
          <w:color w:val="000000"/>
          <w:sz w:val="24"/>
          <w:szCs w:val="24"/>
        </w:rPr>
        <w:t xml:space="preserve">9.3本项目交货方式为现场交货。交付地点为：</w:t>
      </w:r>
      <w:r>
        <w:rPr>
          <w:rFonts w:hint="eastAsia" w:ascii="宋体" w:hAnsi="宋体"/>
          <w:color w:val="000000"/>
          <w:sz w:val="24"/>
          <w:szCs w:val="24"/>
          <w:u w:val="single"/>
        </w:rPr>
        <w:t xml:space="preserve">             </w:t>
      </w:r>
      <w:r>
        <w:rPr>
          <w:rFonts w:hint="eastAsia" w:ascii="宋体" w:hAnsi="宋体"/>
          <w:color w:val="000000"/>
          <w:sz w:val="24"/>
          <w:szCs w:val="24"/>
        </w:rPr>
        <w:t xml:space="preserve">。乙方负责办理货物的运输、装卸和保险，一切费用均由乙方承担。</w:t>
      </w:r>
      <w:r>
        <w:rPr>
          <w:sz w:val="24"/>
          <w:szCs w:val="24"/>
        </w:rPr>
      </w:r>
      <w:r/>
    </w:p>
    <w:p>
      <w:pPr>
        <w:pStyle w:val="887"/>
        <w:ind w:firstLine="480"/>
        <w:spacing w:line="480" w:lineRule="exact"/>
        <w:rPr>
          <w:b/>
          <w:i/>
          <w:sz w:val="24"/>
          <w:szCs w:val="24"/>
          <w:u w:val="single"/>
        </w:rPr>
      </w:pPr>
      <w:r>
        <w:rPr>
          <w:rFonts w:hint="eastAsia" w:ascii="宋体" w:hAnsi="宋体"/>
          <w:b/>
          <w:i/>
          <w:color w:val="000000"/>
          <w:sz w:val="24"/>
          <w:szCs w:val="24"/>
          <w:u w:val="single"/>
        </w:rPr>
        <w:t xml:space="preserve">第十条 到货验收</w:t>
      </w:r>
      <w:r>
        <w:rPr>
          <w:b/>
          <w:i/>
          <w:sz w:val="24"/>
          <w:szCs w:val="24"/>
          <w:u w:val="single"/>
        </w:rPr>
      </w:r>
      <w:r/>
    </w:p>
    <w:p>
      <w:pPr>
        <w:pStyle w:val="887"/>
        <w:ind w:firstLine="480"/>
        <w:spacing w:line="400" w:lineRule="exact"/>
        <w:rPr>
          <w:i/>
          <w:sz w:val="24"/>
          <w:szCs w:val="24"/>
          <w:u w:val="single"/>
        </w:rPr>
      </w:pPr>
      <w:r>
        <w:rPr>
          <w:rFonts w:hint="eastAsia" w:ascii="宋体" w:hAnsi="宋体"/>
          <w:i/>
          <w:color w:val="000000"/>
          <w:sz w:val="24"/>
          <w:szCs w:val="24"/>
          <w:u w:val="single"/>
        </w:rPr>
        <w:t xml:space="preserve">10.1货物全部到达甲方指定地点后，甲乙双方应派员共同对货物当场开箱进行外观验收，如乙方不能按甲方通知按时到达现场又未告知正当理由的，甲方有权单方开箱检验，相应检验结果对乙方有效。</w:t>
      </w:r>
      <w:r>
        <w:rPr>
          <w:i/>
          <w:sz w:val="24"/>
          <w:szCs w:val="24"/>
          <w:u w:val="single"/>
        </w:rPr>
      </w:r>
      <w:r/>
    </w:p>
    <w:p>
      <w:pPr>
        <w:pStyle w:val="887"/>
        <w:ind w:firstLine="480"/>
        <w:spacing w:line="400" w:lineRule="exact"/>
        <w:rPr>
          <w:i/>
          <w:sz w:val="24"/>
          <w:szCs w:val="24"/>
          <w:u w:val="single"/>
        </w:rPr>
      </w:pPr>
      <w:r>
        <w:rPr>
          <w:rFonts w:hint="eastAsia" w:ascii="宋体" w:hAnsi="宋体"/>
          <w:i/>
          <w:color w:val="000000"/>
          <w:sz w:val="24"/>
          <w:szCs w:val="24"/>
          <w:u w:val="single"/>
        </w:rPr>
        <w:t xml:space="preserve">10.2乙方交付的货物应当完全符合本合同所约定的货物、数量和规格要求。乙方提供的货物不符合本合同约定的，甲方有权拒收货物，并由乙方承担相应的违约责任。</w:t>
      </w:r>
      <w:r>
        <w:rPr>
          <w:i/>
          <w:sz w:val="24"/>
          <w:szCs w:val="24"/>
          <w:u w:val="single"/>
        </w:rPr>
      </w:r>
      <w:r/>
    </w:p>
    <w:p>
      <w:pPr>
        <w:pStyle w:val="887"/>
        <w:ind w:firstLine="480"/>
        <w:spacing w:line="400" w:lineRule="exact"/>
        <w:rPr>
          <w:i/>
          <w:sz w:val="24"/>
          <w:szCs w:val="24"/>
          <w:u w:val="single"/>
        </w:rPr>
      </w:pPr>
      <w:r>
        <w:rPr>
          <w:rFonts w:hint="eastAsia" w:ascii="宋体" w:hAnsi="宋体"/>
          <w:i/>
          <w:color w:val="000000"/>
          <w:sz w:val="24"/>
          <w:szCs w:val="24"/>
          <w:u w:val="single"/>
        </w:rPr>
        <w:t xml:space="preserve">10.3乙方应将所提供货物的装箱清单、用户手册、原厂保修卡、随机资料及配件、随机工具、质量合格凭证、有效进口证明文件等交付给甲方；乙方不能完整交付上述规定的资料和工具的，视为未按合同约定交货，乙方负责补齐，因此导致逾期交付的，由乙方承担相应的违约责任。</w:t>
      </w:r>
      <w:r>
        <w:rPr>
          <w:i/>
          <w:sz w:val="24"/>
          <w:szCs w:val="24"/>
          <w:u w:val="singl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posOffset>812800</wp:posOffset>
                </wp:positionH>
                <wp:positionV relativeFrom="paragraph">
                  <wp:posOffset>-266699</wp:posOffset>
                </wp:positionV>
                <wp:extent cx="5854700" cy="1651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854700" cy="165100"/>
                        </a:xfrm>
                        <a:prstGeom prst="rect">
                          <a:avLst/>
                        </a:prstGeom>
                        <a:noFill/>
                        <a:ln>
                          <a:noFill/>
                        </a:ln>
                      </wps:spPr>
                      <wps:txbx>
                        <w:txbxContent>
                          <w:p>
                            <w:pPr>
                              <w:pStyle w:val="887"/>
                              <w:rPr>
                                <w:rStyle w:val="887"/>
                              </w:rPr>
                            </w:pPr>
                            <w:r>
                              <w:rPr>
                                <w:rStyle w:val="887"/>
                              </w:rPr>
                            </w:r>
                            <w:r/>
                          </w:p>
                          <w:p>
                            <w:pPr>
                              <w:pStyle w:val="887"/>
                              <w:rPr>
                                <w:rStyle w:val="887"/>
                              </w:rPr>
                            </w:pPr>
                            <w:r>
                              <mc:AlternateContent>
                                <mc:Choice Requires="wpg">
                                  <w:drawing>
                                    <wp:inline xmlns:wp="http://schemas.openxmlformats.org/drawingml/2006/wordprocessingDrawing" distT="0" distB="0" distL="0" distR="0">
                                      <wp:extent cx="5829300" cy="19050"/>
                                      <wp:effectExtent l="0" t="0" r="0" b="0"/>
                                      <wp:docPr id="3" name=""/>
                                      <wp:cNvGraphicFramePr/>
                                      <a:graphic xmlns:a="http://schemas.openxmlformats.org/drawingml/2006/main">
                                        <a:graphicData uri="http://schemas.microsoft.com/office/word/2010/wordprocessingShape">
                                          <wps:wsp>
                                            <wps:cNvPr id="0" name=""/>
                                            <wps:cNvSpPr/>
                                            <wps:spPr bwMode="auto">
                                              <a:xfrm>
                                                <a:off x="0" y="0"/>
                                                <a:ext cx="5829300" cy="19050"/>
                                              </a:xfrm>
                                              <a:prstGeom prst="rect">
                                                <a:avLst/>
                                              </a:prstGeom>
                                              <a:solidFill>
                                                <a:srgbClr val="000000"/>
                                              </a:solidFill>
                                              <a:ln>
                                                <a:noFill/>
                                              </a:ln>
                                            </wps:spPr>
                                            <wps:bodyPr rot="0">
                                              <a:prstTxWarp prst="textNoShape">
                                                <a:avLst/>
                                              </a:prstTxWarp>
                                              <a:noAutofit/>
                                            </wps:bodyPr>
                                          </wps:wsp>
                                        </a:graphicData>
                                      </a:graphic>
                                    </wp:inline>
                                  </w:drawing>
                                </mc:Choice>
                                <mc:Fallback>
                                  <w:pict>
                                    <v:shape id="shape 1" o:spid="_x0000_s1" o:spt="1" type="#_x0000_t1" style="width:459.0pt;height:1.5pt;mso-wrap-distance-left:0.0pt;mso-wrap-distance-top:0.0pt;mso-wrap-distance-right:0.0pt;mso-wrap-distance-bottom:0.0pt;visibility:visible;" fillcolor="#000000" stroked="f"/>
                                  </w:pict>
                                </mc:Fallback>
                              </mc:AlternateContent>
                            </w:r>
                            <w:r>
                              <w:rPr>
                                <w:rStyle w:val="887"/>
                              </w:rPr>
                            </w:r>
                            <w:r/>
                          </w:p>
                          <w:p>
                            <w:pPr>
                              <w:pStyle w:val="887"/>
                              <w:rPr>
                                <w:rStyle w:val="887"/>
                              </w:rPr>
                            </w:pPr>
                            <w:r>
                              <w:rPr>
                                <w:rStyle w:val="887"/>
                              </w:rPr>
                            </w:r>
                            <w:r/>
                          </w:p>
                        </w:txbxContent>
                      </wps:txbx>
                      <wps:bodyPr wrap="square" lIns="25400" tIns="0" rIns="25400" bIns="0" upright="1"/>
                    </wps:wsp>
                  </a:graphicData>
                </a:graphic>
              </wp:anchor>
            </w:drawing>
          </mc:Choice>
          <mc:Fallback>
            <w:pict>
              <v:shape id="shape 2" o:spid="_x0000_s2" o:spt="202" type="#_x0000_t202" style="position:absolute;z-index:524288;o:allowoverlap:true;o:allowincell:true;mso-position-horizontal-relative:page;margin-left:64.0pt;mso-position-horizontal:absolute;mso-position-vertical-relative:text;margin-top:-21.0pt;mso-position-vertical:absolute;width:461.0pt;height:13.0pt;mso-wrap-distance-left:9.0pt;mso-wrap-distance-top:0.0pt;mso-wrap-distance-right:9.0pt;mso-wrap-distance-bottom:0.0pt;visibility:visible;" filled="f" stroked="f">
                <v:textbox inset="0,0,0,0">
                  <w:txbxContent>
                    <w:p>
                      <w:pPr>
                        <w:pStyle w:val="887"/>
                        <w:rPr>
                          <w:rStyle w:val="887"/>
                        </w:rPr>
                      </w:pPr>
                      <w:r>
                        <w:rPr>
                          <w:rStyle w:val="887"/>
                        </w:rPr>
                      </w:r>
                      <w:r/>
                    </w:p>
                    <w:p>
                      <w:pPr>
                        <w:pStyle w:val="887"/>
                        <w:rPr>
                          <w:rStyle w:val="887"/>
                        </w:rPr>
                      </w:pPr>
                      <w:r>
                        <mc:AlternateContent>
                          <mc:Choice Requires="wpg">
                            <w:drawing>
                              <wp:inline xmlns:wp="http://schemas.openxmlformats.org/drawingml/2006/wordprocessingDrawing" distT="0" distB="0" distL="0" distR="0">
                                <wp:extent cx="5829300" cy="19050"/>
                                <wp:effectExtent l="0" t="0" r="0" b="0"/>
                                <wp:docPr id="3" name=""/>
                                <wp:cNvGraphicFramePr/>
                                <a:graphic xmlns:a="http://schemas.openxmlformats.org/drawingml/2006/main">
                                  <a:graphicData uri="http://schemas.microsoft.com/office/word/2010/wordprocessingShape">
                                    <wps:wsp>
                                      <wps:cNvPr id="0" name=""/>
                                      <wps:cNvSpPr/>
                                      <wps:spPr bwMode="auto">
                                        <a:xfrm>
                                          <a:off x="0" y="0"/>
                                          <a:ext cx="5829300" cy="19050"/>
                                        </a:xfrm>
                                        <a:prstGeom prst="rect">
                                          <a:avLst/>
                                        </a:prstGeom>
                                        <a:solidFill>
                                          <a:srgbClr val="000000"/>
                                        </a:solidFill>
                                        <a:ln>
                                          <a:noFill/>
                                        </a:ln>
                                      </wps:spPr>
                                      <wps:bodyPr rot="0">
                                        <a:prstTxWarp prst="textNoShape">
                                          <a:avLst/>
                                        </a:prstTxWarp>
                                        <a:noAutofit/>
                                      </wps:bodyPr>
                                    </wps:wsp>
                                  </a:graphicData>
                                </a:graphic>
                              </wp:inline>
                            </w:drawing>
                          </mc:Choice>
                          <mc:Fallback>
                            <w:pict>
                              <v:shape id="shape 1" o:spid="_x0000_s1" o:spt="1" type="#_x0000_t1" style="width:459.0pt;height:1.5pt;mso-wrap-distance-left:0.0pt;mso-wrap-distance-top:0.0pt;mso-wrap-distance-right:0.0pt;mso-wrap-distance-bottom:0.0pt;visibility:visible;" fillcolor="#000000" stroked="f"/>
                            </w:pict>
                          </mc:Fallback>
                        </mc:AlternateContent>
                      </w:r>
                      <w:r>
                        <w:rPr>
                          <w:rStyle w:val="887"/>
                        </w:rPr>
                      </w:r>
                      <w:r/>
                    </w:p>
                    <w:p>
                      <w:pPr>
                        <w:pStyle w:val="887"/>
                        <w:rPr>
                          <w:rStyle w:val="887"/>
                        </w:rPr>
                      </w:pPr>
                      <w:r>
                        <w:rPr>
                          <w:rStyle w:val="887"/>
                        </w:rPr>
                      </w:r>
                      <w:r/>
                    </w:p>
                  </w:txbxContent>
                </v:textbox>
              </v:shape>
            </w:pict>
          </mc:Fallback>
        </mc:AlternateContent>
      </w:r>
      <w:r>
        <w:rPr>
          <w:i/>
          <w:sz w:val="24"/>
          <w:szCs w:val="24"/>
          <w:u w:val="single"/>
        </w:rPr>
      </w:r>
      <w:r/>
    </w:p>
    <w:p>
      <w:pPr>
        <w:pStyle w:val="887"/>
        <w:ind w:firstLine="500"/>
        <w:spacing w:line="400" w:lineRule="exact"/>
        <w:rPr>
          <w:rFonts w:ascii="宋体" w:hAnsi="宋体"/>
          <w:i/>
          <w:color w:val="000000"/>
          <w:sz w:val="24"/>
          <w:szCs w:val="24"/>
          <w:u w:val="single"/>
        </w:rPr>
      </w:pPr>
      <w:r>
        <w:rPr>
          <w:rFonts w:hint="eastAsia" w:ascii="宋体" w:hAnsi="宋体"/>
          <w:i/>
          <w:color w:val="000000"/>
          <w:sz w:val="24"/>
          <w:szCs w:val="24"/>
          <w:u w:val="single"/>
        </w:rPr>
        <w:t xml:space="preserve">10.4开箱验收的内容为核对到货情况：包装符合性；型号、数量及外观；货物所附技术资料、商务资料；货物组件及配置的型号、外观、数量；零配件、随机配套工具及辅助件的型号、外观、数量。</w:t>
      </w:r>
      <w:r>
        <w:rPr>
          <w:rFonts w:ascii="宋体" w:hAnsi="宋体"/>
          <w:i/>
          <w:color w:val="000000"/>
          <w:sz w:val="24"/>
          <w:szCs w:val="24"/>
          <w:u w:val="single"/>
        </w:rPr>
      </w:r>
      <w:r/>
    </w:p>
    <w:p>
      <w:pPr>
        <w:pStyle w:val="887"/>
        <w:ind w:firstLine="500"/>
        <w:spacing w:line="400" w:lineRule="exact"/>
        <w:rPr>
          <w:i/>
          <w:sz w:val="24"/>
          <w:szCs w:val="24"/>
          <w:u w:val="single"/>
        </w:rPr>
      </w:pPr>
      <w:r>
        <w:rPr>
          <w:rFonts w:hint="eastAsia" w:ascii="宋体" w:hAnsi="宋体"/>
          <w:i/>
          <w:color w:val="000000"/>
          <w:sz w:val="24"/>
          <w:szCs w:val="24"/>
          <w:u w:val="single"/>
        </w:rPr>
        <w:t xml:space="preserve">10.5有关货物外观、规格、数量或重量的检验不应视为最终检验。</w:t>
      </w:r>
      <w:r>
        <w:rPr>
          <w:i/>
          <w:sz w:val="24"/>
          <w:szCs w:val="24"/>
          <w:u w:val="single"/>
        </w:rPr>
      </w:r>
      <w:r/>
    </w:p>
    <w:p>
      <w:pPr>
        <w:pStyle w:val="887"/>
        <w:ind w:firstLine="500"/>
        <w:spacing w:line="400" w:lineRule="exact"/>
        <w:rPr>
          <w:b/>
          <w:i/>
          <w:sz w:val="24"/>
          <w:szCs w:val="24"/>
          <w:u w:val="single"/>
        </w:rPr>
      </w:pPr>
      <w:r>
        <w:rPr>
          <w:rFonts w:hint="eastAsia" w:ascii="宋体" w:hAnsi="宋体"/>
          <w:b/>
          <w:i/>
          <w:color w:val="000000"/>
          <w:sz w:val="24"/>
          <w:szCs w:val="24"/>
          <w:u w:val="single"/>
        </w:rPr>
        <w:t xml:space="preserve">第十一条 伴随服务</w:t>
      </w:r>
      <w:r>
        <w:rPr>
          <w:b/>
          <w:i/>
          <w:sz w:val="24"/>
          <w:szCs w:val="24"/>
          <w:u w:val="single"/>
        </w:rPr>
      </w:r>
      <w:r/>
    </w:p>
    <w:p>
      <w:pPr>
        <w:pStyle w:val="887"/>
        <w:ind w:firstLine="500"/>
        <w:spacing w:line="400" w:lineRule="exact"/>
        <w:rPr>
          <w:i/>
          <w:sz w:val="24"/>
          <w:szCs w:val="24"/>
          <w:u w:val="single"/>
        </w:rPr>
      </w:pPr>
      <w:r>
        <w:rPr>
          <w:rFonts w:hint="eastAsia" w:ascii="宋体" w:hAnsi="宋体"/>
          <w:i/>
          <w:color w:val="000000"/>
          <w:sz w:val="24"/>
          <w:szCs w:val="24"/>
          <w:u w:val="single"/>
        </w:rPr>
        <w:t xml:space="preserve">11.1乙方应提供下列伴随服务：</w:t>
      </w:r>
      <w:r>
        <w:rPr>
          <w:i/>
          <w:sz w:val="24"/>
          <w:szCs w:val="24"/>
          <w:u w:val="single"/>
        </w:rPr>
      </w:r>
      <w:r/>
    </w:p>
    <w:p>
      <w:pPr>
        <w:pStyle w:val="887"/>
        <w:ind w:firstLine="500"/>
        <w:spacing w:line="400" w:lineRule="exact"/>
        <w:rPr>
          <w:i/>
          <w:sz w:val="24"/>
          <w:szCs w:val="24"/>
          <w:u w:val="single"/>
        </w:rPr>
      </w:pPr>
      <w:r>
        <w:rPr>
          <w:rFonts w:hint="eastAsia" w:ascii="宋体" w:hAnsi="宋体"/>
          <w:i/>
          <w:color w:val="000000"/>
          <w:sz w:val="24"/>
          <w:szCs w:val="24"/>
          <w:u w:val="single"/>
        </w:rPr>
        <w:t xml:space="preserve">11.1.1货物的现场安装、施工、调试和／或启动监督；</w:t>
      </w:r>
      <w:r>
        <w:rPr>
          <w:i/>
          <w:sz w:val="24"/>
          <w:szCs w:val="24"/>
          <w:u w:val="single"/>
        </w:rPr>
      </w:r>
      <w:r/>
    </w:p>
    <w:p>
      <w:pPr>
        <w:pStyle w:val="887"/>
        <w:ind w:firstLine="500"/>
        <w:spacing w:line="400" w:lineRule="exact"/>
        <w:rPr>
          <w:i/>
          <w:sz w:val="24"/>
          <w:szCs w:val="24"/>
          <w:u w:val="single"/>
        </w:rPr>
      </w:pPr>
      <w:r>
        <w:rPr>
          <w:rFonts w:hint="eastAsia" w:ascii="宋体" w:hAnsi="宋体"/>
          <w:i/>
          <w:color w:val="000000"/>
          <w:sz w:val="24"/>
          <w:szCs w:val="24"/>
          <w:u w:val="single"/>
        </w:rPr>
        <w:t xml:space="preserve">11.1.2就货物的安装、调试、启动、运行及维护等对甲方人员进行免费培训。</w:t>
      </w:r>
      <w:r>
        <w:rPr>
          <w:i/>
          <w:sz w:val="24"/>
          <w:szCs w:val="24"/>
          <w:u w:val="single"/>
        </w:rPr>
      </w:r>
      <w:r/>
    </w:p>
    <w:p>
      <w:pPr>
        <w:pStyle w:val="887"/>
        <w:ind w:firstLine="500"/>
        <w:spacing w:line="400" w:lineRule="exact"/>
        <w:rPr>
          <w:i/>
          <w:sz w:val="24"/>
          <w:szCs w:val="24"/>
          <w:u w:val="single"/>
        </w:rPr>
      </w:pPr>
      <w:r>
        <w:rPr>
          <w:rFonts w:hint="eastAsia" w:ascii="宋体" w:hAnsi="宋体"/>
          <w:i/>
          <w:color w:val="000000"/>
          <w:sz w:val="24"/>
          <w:szCs w:val="24"/>
          <w:u w:val="single"/>
        </w:rPr>
        <w:t xml:space="preserve">11.2安装施工调试期间甲方责任：</w:t>
      </w:r>
      <w:r>
        <w:rPr>
          <w:i/>
          <w:sz w:val="24"/>
          <w:szCs w:val="24"/>
          <w:u w:val="single"/>
        </w:rPr>
      </w:r>
      <w:r/>
    </w:p>
    <w:p>
      <w:pPr>
        <w:pStyle w:val="887"/>
        <w:ind w:firstLine="500"/>
        <w:spacing w:line="400" w:lineRule="exact"/>
        <w:rPr>
          <w:i/>
          <w:sz w:val="24"/>
          <w:szCs w:val="24"/>
          <w:u w:val="single"/>
        </w:rPr>
      </w:pPr>
      <w:r>
        <w:rPr>
          <w:rFonts w:hint="eastAsia" w:ascii="宋体" w:hAnsi="宋体"/>
          <w:i/>
          <w:color w:val="000000"/>
          <w:sz w:val="24"/>
          <w:szCs w:val="24"/>
          <w:u w:val="single"/>
        </w:rPr>
        <w:t xml:space="preserve">11.2.1负责提供场地和有关货物的安装位置；</w:t>
      </w:r>
      <w:r>
        <w:rPr>
          <w:i/>
          <w:sz w:val="24"/>
          <w:szCs w:val="24"/>
          <w:u w:val="single"/>
        </w:rPr>
      </w:r>
      <w:r/>
    </w:p>
    <w:p>
      <w:pPr>
        <w:pStyle w:val="887"/>
        <w:ind w:firstLine="500"/>
        <w:spacing w:line="400" w:lineRule="exact"/>
        <w:rPr>
          <w:i/>
          <w:sz w:val="24"/>
          <w:szCs w:val="24"/>
          <w:u w:val="single"/>
        </w:rPr>
      </w:pPr>
      <w:r>
        <w:rPr>
          <w:rFonts w:hint="eastAsia" w:ascii="宋体" w:hAnsi="宋体"/>
          <w:i/>
          <w:color w:val="000000"/>
          <w:sz w:val="24"/>
          <w:szCs w:val="24"/>
          <w:u w:val="single"/>
        </w:rPr>
        <w:t xml:space="preserve">11.2.2提供符合安装施工调试要求的电源和水源等；</w:t>
      </w:r>
      <w:r>
        <w:rPr>
          <w:i/>
          <w:sz w:val="24"/>
          <w:szCs w:val="24"/>
          <w:u w:val="single"/>
        </w:rPr>
      </w:r>
      <w:r/>
    </w:p>
    <w:p>
      <w:pPr>
        <w:pStyle w:val="887"/>
        <w:ind w:firstLine="500"/>
        <w:spacing w:line="400" w:lineRule="exact"/>
        <w:rPr>
          <w:i/>
          <w:sz w:val="24"/>
          <w:szCs w:val="24"/>
          <w:u w:val="single"/>
        </w:rPr>
      </w:pPr>
      <w:r>
        <w:rPr>
          <w:rFonts w:hint="eastAsia" w:ascii="宋体" w:hAnsi="宋体"/>
          <w:i/>
          <w:color w:val="000000"/>
          <w:sz w:val="24"/>
          <w:szCs w:val="24"/>
          <w:u w:val="single"/>
        </w:rPr>
        <w:t xml:space="preserve">11.2.3负责乙方安装施工调试期间与其他施工安装单位交叉作业时的协调工作；</w:t>
      </w:r>
      <w:r>
        <w:rPr>
          <w:i/>
          <w:sz w:val="24"/>
          <w:szCs w:val="24"/>
          <w:u w:val="single"/>
        </w:rPr>
      </w:r>
      <w:r/>
    </w:p>
    <w:p>
      <w:pPr>
        <w:pStyle w:val="887"/>
        <w:ind w:firstLine="500"/>
        <w:spacing w:line="400" w:lineRule="exact"/>
        <w:rPr>
          <w:i/>
          <w:sz w:val="24"/>
          <w:szCs w:val="24"/>
          <w:u w:val="single"/>
        </w:rPr>
      </w:pPr>
      <w:r>
        <w:rPr>
          <w:rFonts w:hint="eastAsia" w:ascii="宋体" w:hAnsi="宋体"/>
          <w:i/>
          <w:color w:val="000000"/>
          <w:sz w:val="24"/>
          <w:szCs w:val="24"/>
          <w:u w:val="single"/>
        </w:rPr>
        <w:t xml:space="preserve">11.2.4配合乙方做好与安装施工调试有关的辅助性事务；</w:t>
      </w:r>
      <w:r>
        <w:rPr>
          <w:i/>
          <w:sz w:val="24"/>
          <w:szCs w:val="24"/>
          <w:u w:val="single"/>
        </w:rPr>
      </w:r>
      <w:r/>
    </w:p>
    <w:p>
      <w:pPr>
        <w:pStyle w:val="887"/>
        <w:ind w:firstLine="500"/>
        <w:spacing w:line="400" w:lineRule="exact"/>
        <w:rPr>
          <w:i/>
          <w:sz w:val="24"/>
          <w:szCs w:val="24"/>
          <w:u w:val="single"/>
        </w:rPr>
      </w:pPr>
      <w:r>
        <w:rPr>
          <w:rFonts w:hint="eastAsia" w:ascii="宋体" w:hAnsi="宋体"/>
          <w:i/>
          <w:color w:val="000000"/>
          <w:sz w:val="24"/>
          <w:szCs w:val="24"/>
          <w:u w:val="single"/>
        </w:rPr>
        <w:t xml:space="preserve">11.2.5对乙方的安装施工调试工作进行监督管理。</w:t>
      </w:r>
      <w:r>
        <w:rPr>
          <w:i/>
          <w:sz w:val="24"/>
          <w:szCs w:val="24"/>
          <w:u w:val="single"/>
        </w:rPr>
      </w:r>
      <w:r/>
    </w:p>
    <w:p>
      <w:pPr>
        <w:pStyle w:val="887"/>
        <w:ind w:firstLine="500"/>
        <w:spacing w:line="400" w:lineRule="exact"/>
        <w:rPr>
          <w:i/>
          <w:sz w:val="24"/>
          <w:szCs w:val="24"/>
          <w:u w:val="single"/>
        </w:rPr>
      </w:pPr>
      <w:r>
        <w:rPr>
          <w:rFonts w:hint="eastAsia" w:ascii="宋体" w:hAnsi="宋体"/>
          <w:i/>
          <w:color w:val="000000"/>
          <w:sz w:val="24"/>
          <w:szCs w:val="24"/>
          <w:u w:val="single"/>
        </w:rPr>
        <w:t xml:space="preserve">11.3安装施工调试期间乙方责任：</w:t>
      </w:r>
      <w:r>
        <w:rPr>
          <w:i/>
          <w:sz w:val="24"/>
          <w:szCs w:val="24"/>
          <w:u w:val="single"/>
        </w:rPr>
      </w:r>
      <w:r/>
    </w:p>
    <w:p>
      <w:pPr>
        <w:pStyle w:val="887"/>
        <w:ind w:firstLine="500"/>
        <w:spacing w:line="400" w:lineRule="exact"/>
        <w:rPr>
          <w:i/>
          <w:sz w:val="24"/>
          <w:szCs w:val="24"/>
          <w:u w:val="single"/>
        </w:rPr>
      </w:pPr>
      <w:r>
        <w:rPr>
          <w:rFonts w:hint="eastAsia" w:ascii="宋体" w:hAnsi="宋体"/>
          <w:i/>
          <w:color w:val="000000"/>
          <w:sz w:val="24"/>
          <w:szCs w:val="24"/>
          <w:u w:val="single"/>
        </w:rPr>
        <w:t xml:space="preserve">11.3.1负责货物运抵指定地点后的搬运及看护保管；</w:t>
      </w:r>
      <w:r>
        <w:rPr>
          <w:i/>
          <w:sz w:val="24"/>
          <w:szCs w:val="24"/>
          <w:u w:val="single"/>
        </w:rPr>
      </w:r>
      <w:r/>
    </w:p>
    <w:p>
      <w:pPr>
        <w:pStyle w:val="887"/>
        <w:ind w:firstLine="500"/>
        <w:spacing w:line="400" w:lineRule="exact"/>
        <w:rPr>
          <w:i/>
          <w:sz w:val="24"/>
          <w:szCs w:val="24"/>
          <w:u w:val="single"/>
        </w:rPr>
      </w:pPr>
      <w:r>
        <w:rPr>
          <w:rFonts w:hint="eastAsia" w:ascii="宋体" w:hAnsi="宋体"/>
          <w:i/>
          <w:color w:val="000000"/>
          <w:sz w:val="24"/>
          <w:szCs w:val="24"/>
          <w:u w:val="single"/>
        </w:rPr>
        <w:t xml:space="preserve">11.3.2在安装施工前负责派员前往安装现场进行勘测，确认施工现场条件，与甲方约定具体开工日期；</w:t>
      </w:r>
      <w:r>
        <w:rPr>
          <w:i/>
          <w:sz w:val="24"/>
          <w:szCs w:val="24"/>
          <w:u w:val="single"/>
        </w:rPr>
      </w:r>
      <w:r/>
    </w:p>
    <w:p>
      <w:pPr>
        <w:pStyle w:val="887"/>
        <w:ind w:firstLine="500"/>
        <w:spacing w:line="400" w:lineRule="exact"/>
        <w:rPr>
          <w:i/>
          <w:sz w:val="24"/>
          <w:szCs w:val="24"/>
          <w:u w:val="single"/>
        </w:rPr>
      </w:pPr>
      <w:r>
        <w:rPr>
          <w:rFonts w:hint="eastAsia" w:ascii="宋体" w:hAnsi="宋体"/>
          <w:i/>
          <w:color w:val="000000"/>
          <w:sz w:val="24"/>
          <w:szCs w:val="24"/>
          <w:u w:val="single"/>
        </w:rPr>
        <w:t xml:space="preserve">11.3.3按照国家规定的相关安装规范和质量标准完成安装施工调试工作；</w:t>
      </w:r>
      <w:r>
        <w:rPr>
          <w:i/>
          <w:sz w:val="24"/>
          <w:szCs w:val="24"/>
          <w:u w:val="single"/>
        </w:rPr>
      </w:r>
      <w:r/>
    </w:p>
    <w:p>
      <w:pPr>
        <w:pStyle w:val="887"/>
        <w:ind w:firstLine="500"/>
        <w:spacing w:line="400" w:lineRule="exact"/>
        <w:rPr>
          <w:i/>
          <w:sz w:val="24"/>
          <w:szCs w:val="24"/>
          <w:u w:val="single"/>
        </w:rPr>
      </w:pPr>
      <w:r>
        <w:rPr>
          <w:rFonts w:hint="eastAsia" w:ascii="宋体" w:hAnsi="宋体"/>
          <w:i/>
          <w:color w:val="000000"/>
          <w:sz w:val="24"/>
          <w:szCs w:val="24"/>
          <w:u w:val="single"/>
        </w:rPr>
        <w:t xml:space="preserve">11.3.4遵守施工现场的有关规章制度，文明施工、安全施工，接受甲方的监督管理；</w:t>
      </w:r>
      <w:r>
        <w:rPr>
          <w:i/>
          <w:sz w:val="24"/>
          <w:szCs w:val="24"/>
          <w:u w:val="single"/>
        </w:rPr>
      </w:r>
      <w:r/>
    </w:p>
    <w:p>
      <w:pPr>
        <w:pStyle w:val="887"/>
        <w:ind w:firstLine="500"/>
        <w:spacing w:line="400" w:lineRule="exact"/>
        <w:rPr>
          <w:i/>
          <w:sz w:val="24"/>
          <w:szCs w:val="24"/>
          <w:u w:val="single"/>
        </w:rPr>
      </w:pPr>
      <w:r>
        <w:rPr>
          <w:rFonts w:hint="eastAsia" w:ascii="宋体" w:hAnsi="宋体"/>
          <w:i/>
          <w:color w:val="000000"/>
          <w:sz w:val="24"/>
          <w:szCs w:val="24"/>
          <w:u w:val="single"/>
        </w:rPr>
        <w:t xml:space="preserve">11.3.5配合甲方工作，参加现场施工协调会议；</w:t>
      </w:r>
      <w:r>
        <w:rPr>
          <w:i/>
          <w:sz w:val="24"/>
          <w:szCs w:val="24"/>
          <w:u w:val="single"/>
        </w:rPr>
      </w:r>
      <w:r/>
    </w:p>
    <w:p>
      <w:pPr>
        <w:pStyle w:val="887"/>
        <w:ind w:firstLine="500"/>
        <w:spacing w:line="400" w:lineRule="exact"/>
        <w:rPr>
          <w:i/>
          <w:sz w:val="24"/>
          <w:szCs w:val="24"/>
          <w:u w:val="single"/>
        </w:rPr>
      </w:pPr>
      <w:r>
        <w:rPr>
          <w:rFonts w:hint="eastAsia" w:ascii="宋体" w:hAnsi="宋体"/>
          <w:i/>
          <w:color w:val="000000"/>
          <w:sz w:val="24"/>
          <w:szCs w:val="24"/>
          <w:u w:val="single"/>
        </w:rPr>
        <w:t xml:space="preserve">11.3.6负责现场施工人员的保险和一切安全责任；</w:t>
      </w:r>
      <w:r>
        <w:rPr>
          <w:i/>
          <w:sz w:val="24"/>
          <w:szCs w:val="24"/>
          <w:u w:val="single"/>
        </w:rPr>
      </w:r>
      <w:r/>
    </w:p>
    <w:p>
      <w:pPr>
        <w:pStyle w:val="887"/>
        <w:ind w:firstLine="500"/>
        <w:spacing w:line="400" w:lineRule="exact"/>
        <w:rPr>
          <w:i/>
          <w:sz w:val="24"/>
          <w:szCs w:val="24"/>
          <w:u w:val="single"/>
        </w:rPr>
      </w:pPr>
      <w:r>
        <w:rPr>
          <w:rFonts w:hint="eastAsia" w:ascii="宋体" w:hAnsi="宋体"/>
          <w:i/>
          <w:color w:val="000000"/>
          <w:sz w:val="24"/>
          <w:szCs w:val="24"/>
          <w:u w:val="single"/>
        </w:rPr>
        <w:t xml:space="preserve">11.3.7负责安装质量的自检验收，配合甲方完成验收工作及项目的移交；</w:t>
      </w:r>
      <w:r>
        <w:rPr>
          <w:i/>
          <w:sz w:val="24"/>
          <w:szCs w:val="24"/>
          <w:u w:val="single"/>
        </w:rPr>
      </w:r>
      <w:r/>
    </w:p>
    <w:p>
      <w:pPr>
        <w:pStyle w:val="887"/>
        <w:ind w:firstLine="500"/>
        <w:spacing w:line="400" w:lineRule="exact"/>
        <w:rPr>
          <w:i/>
          <w:sz w:val="24"/>
          <w:szCs w:val="24"/>
          <w:u w:val="single"/>
        </w:rPr>
      </w:pPr>
      <w:r>
        <w:rPr>
          <w:rFonts w:hint="eastAsia" w:ascii="宋体" w:hAnsi="宋体"/>
          <w:i/>
          <w:color w:val="000000"/>
          <w:sz w:val="24"/>
          <w:szCs w:val="24"/>
          <w:u w:val="single"/>
        </w:rPr>
        <w:t xml:space="preserve">11.3.8按照有关部门要求完成质量评定和安装施工记录；</w:t>
      </w:r>
      <w:r>
        <w:rPr>
          <w:i/>
          <w:sz w:val="24"/>
          <w:szCs w:val="24"/>
          <w:u w:val="single"/>
        </w:rPr>
      </w:r>
      <w:r/>
    </w:p>
    <w:p>
      <w:pPr>
        <w:pStyle w:val="887"/>
        <w:ind w:firstLine="500"/>
        <w:spacing w:line="400" w:lineRule="exact"/>
        <w:rPr>
          <w:i/>
          <w:sz w:val="24"/>
          <w:szCs w:val="24"/>
          <w:u w:val="single"/>
        </w:rPr>
      </w:pPr>
      <w:r>
        <w:rPr>
          <w:rFonts w:hint="eastAsia" w:ascii="宋体" w:hAnsi="宋体"/>
          <w:i/>
          <w:color w:val="000000"/>
          <w:sz w:val="24"/>
          <w:szCs w:val="24"/>
          <w:u w:val="single"/>
        </w:rPr>
        <w:t xml:space="preserve">11.3.9负责安装施工调试期间由于乙方过错所造成的一切损失。</w:t>
      </w:r>
      <w:r>
        <w:rPr>
          <w:i/>
          <w:sz w:val="24"/>
          <w:szCs w:val="24"/>
          <w:u w:val="single"/>
        </w:rPr>
      </w:r>
      <w:r/>
    </w:p>
    <w:p>
      <w:pPr>
        <w:pStyle w:val="887"/>
        <w:ind w:firstLine="500"/>
        <w:spacing w:line="480" w:lineRule="exact"/>
        <w:rPr>
          <w:b/>
          <w:i/>
          <w:sz w:val="24"/>
          <w:szCs w:val="24"/>
          <w:u w:val="single"/>
        </w:rPr>
      </w:pPr>
      <w:r>
        <w:rPr>
          <w:rFonts w:hint="eastAsia" w:ascii="宋体" w:hAnsi="宋体"/>
          <w:b/>
          <w:i/>
          <w:color w:val="000000"/>
          <w:sz w:val="24"/>
          <w:szCs w:val="24"/>
          <w:u w:val="single"/>
        </w:rPr>
        <w:t xml:space="preserve">第十二条 最终验收</w:t>
      </w:r>
      <w:r>
        <w:rPr>
          <w:b/>
          <w:i/>
          <w:sz w:val="24"/>
          <w:szCs w:val="24"/>
          <w:u w:val="single"/>
        </w:rPr>
      </w:r>
      <w:r/>
    </w:p>
    <w:p>
      <w:pPr>
        <w:pStyle w:val="887"/>
        <w:ind w:firstLine="500"/>
        <w:spacing w:line="400" w:lineRule="exact"/>
        <w:rPr>
          <w:i/>
          <w:sz w:val="24"/>
          <w:szCs w:val="24"/>
          <w:u w:val="single"/>
        </w:rPr>
      </w:pPr>
      <w:r>
        <w:rPr>
          <w:rFonts w:hint="eastAsia" w:ascii="宋体" w:hAnsi="宋体"/>
          <w:i/>
          <w:color w:val="000000"/>
          <w:sz w:val="24"/>
          <w:szCs w:val="24"/>
          <w:u w:val="single"/>
        </w:rPr>
        <w:t xml:space="preserve">12.1货物安装调试结束后，乙方应以书面方式及时通知甲方对项目进行最终验收，验收合格的，由甲乙双方签署验收单并加盖单位公章。</w:t>
      </w:r>
      <w:r>
        <w:rPr>
          <w:i/>
          <w:sz w:val="24"/>
          <w:szCs w:val="24"/>
          <w:u w:val="single"/>
        </w:rPr>
      </w:r>
      <w:r/>
    </w:p>
    <w:p>
      <w:pPr>
        <w:pStyle w:val="887"/>
        <w:ind w:firstLine="500"/>
        <w:spacing w:line="400" w:lineRule="exact"/>
        <w:rPr>
          <w:rFonts w:ascii="宋体" w:hAnsi="宋体"/>
          <w:i/>
          <w:color w:val="000000"/>
          <w:sz w:val="24"/>
          <w:szCs w:val="24"/>
          <w:u w:val="single"/>
        </w:rPr>
      </w:pPr>
      <w:r>
        <w:rPr>
          <w:rFonts w:hint="eastAsia" w:ascii="宋体" w:hAnsi="宋体"/>
          <w:i/>
          <w:color w:val="000000"/>
          <w:sz w:val="24"/>
          <w:szCs w:val="24"/>
          <w:u w:val="single"/>
        </w:rPr>
        <w:t xml:space="preserve">12.2货物最终验收包括：货物经过装卸、安装、调试后的外观、数量、型号；货物的材质；货物的性能；货物与投标文件或响应文件的符合度；检测报告齐全性；抽样送检报告；成品检测等以及乙方承诺、甲方要求的其它指标。</w:t>
      </w:r>
      <w:r>
        <w:rPr>
          <w:rFonts w:ascii="宋体" w:hAnsi="宋体"/>
          <w:i/>
          <w:color w:val="000000"/>
          <w:sz w:val="24"/>
          <w:szCs w:val="24"/>
          <w:u w:val="single"/>
        </w:rPr>
      </w:r>
      <w:r/>
    </w:p>
    <w:p>
      <w:pPr>
        <w:pStyle w:val="887"/>
        <w:ind w:firstLine="500"/>
        <w:spacing w:line="400" w:lineRule="exact"/>
        <w:rPr>
          <w:i/>
          <w:sz w:val="24"/>
          <w:szCs w:val="24"/>
          <w:u w:val="single"/>
        </w:rPr>
      </w:pPr>
      <w:r>
        <w:rPr>
          <w:rFonts w:hint="eastAsia" w:ascii="宋体" w:hAnsi="宋体"/>
          <w:i/>
          <w:color w:val="000000"/>
          <w:sz w:val="24"/>
          <w:szCs w:val="24"/>
          <w:u w:val="single"/>
        </w:rPr>
        <w:t xml:space="preserve">12.3甲方有权抽样送交第三方进行检测，相应的检测费用由采购文件约定的一方承担，未约定的协商确定。</w:t>
      </w:r>
      <w:r>
        <w:rPr>
          <w:i/>
          <w:sz w:val="24"/>
          <w:szCs w:val="24"/>
          <w:u w:val="single"/>
        </w:rPr>
      </w:r>
      <w:r/>
    </w:p>
    <w:p>
      <w:pPr>
        <w:pStyle w:val="887"/>
        <w:ind w:firstLine="500"/>
        <w:spacing w:line="400" w:lineRule="exact"/>
        <w:rPr>
          <w:i/>
          <w:sz w:val="24"/>
          <w:szCs w:val="24"/>
          <w:u w:val="single"/>
        </w:rPr>
      </w:pPr>
      <w:r>
        <w:rPr>
          <w:rFonts w:hint="eastAsia" w:ascii="宋体" w:hAnsi="宋体"/>
          <w:i/>
          <w:color w:val="000000"/>
          <w:sz w:val="24"/>
          <w:szCs w:val="24"/>
          <w:u w:val="single"/>
        </w:rPr>
        <w:t xml:space="preserve">12.4如验收不合格或在质量保证期内发现货物是不合格的，包括货物有明显的或潜在的缺陷、使用不符合要求的材料、运行效果达不到要求等，甲方有权提出书面异议，甲方向乙方提出书面异议后，乙方应在甲方书面异议限定的时间内根据甲方的要求进行调换或采取其他甲方同意的补救措施。由此产生的一切费用包括但不限于拆卸／搬运／运输／保管费用及责任等均由乙方承担。</w:t>
      </w:r>
      <w:r>
        <w:rPr>
          <w:i/>
          <w:sz w:val="24"/>
          <w:szCs w:val="24"/>
          <w:u w:val="single"/>
        </w:rPr>
      </w:r>
      <w:r/>
    </w:p>
    <w:p>
      <w:pPr>
        <w:pStyle w:val="887"/>
        <w:ind w:firstLine="500"/>
        <w:spacing w:line="440" w:lineRule="exact"/>
        <w:rPr>
          <w:i/>
          <w:sz w:val="24"/>
          <w:szCs w:val="24"/>
          <w:u w:val="single"/>
        </w:rPr>
      </w:pPr>
      <w:r>
        <w:rPr>
          <w:rFonts w:hint="eastAsia" w:ascii="宋体" w:hAnsi="宋体"/>
          <w:i/>
          <w:color w:val="000000"/>
          <w:sz w:val="24"/>
          <w:szCs w:val="24"/>
          <w:u w:val="single"/>
        </w:rPr>
        <w:t xml:space="preserve">12.5验收标准应遵循国家相关标准、行业通行标准、厂方出厂标准、采购文件要求和乙方承诺、甲方要求等。</w:t>
      </w:r>
      <w:r>
        <w:rPr>
          <w:i/>
          <w:sz w:val="24"/>
          <w:szCs w:val="24"/>
          <w:u w:val="single"/>
        </w:rPr>
      </w:r>
      <w:r/>
    </w:p>
    <w:p>
      <w:pPr>
        <w:pStyle w:val="887"/>
        <w:ind w:firstLine="500"/>
        <w:spacing w:line="440" w:lineRule="exact"/>
        <w:rPr>
          <w:rFonts w:ascii="宋体" w:hAnsi="宋体"/>
          <w:i/>
          <w:color w:val="000000"/>
          <w:sz w:val="24"/>
          <w:szCs w:val="24"/>
          <w:u w:val="single"/>
        </w:rPr>
      </w:pPr>
      <w:r>
        <w:rPr>
          <w:rFonts w:hint="eastAsia" w:ascii="宋体" w:hAnsi="宋体"/>
          <w:i/>
          <w:color w:val="000000"/>
          <w:sz w:val="24"/>
          <w:szCs w:val="24"/>
          <w:u w:val="single"/>
        </w:rPr>
        <w:t xml:space="preserve">12.6甲方有权要求乙方提供采购原材料或货物的采购合同、票据或付款凭证，以核实乙方供货来源的真实性。</w:t>
      </w:r>
      <w:r>
        <w:rPr>
          <w:rFonts w:ascii="宋体" w:hAnsi="宋体"/>
          <w:i/>
          <w:color w:val="000000"/>
          <w:sz w:val="24"/>
          <w:szCs w:val="24"/>
          <w:u w:val="single"/>
        </w:rPr>
      </w:r>
      <w:r/>
    </w:p>
    <w:p>
      <w:pPr>
        <w:pStyle w:val="887"/>
        <w:ind w:firstLine="500"/>
        <w:spacing w:line="440" w:lineRule="exact"/>
        <w:rPr>
          <w:b/>
          <w:sz w:val="24"/>
          <w:szCs w:val="24"/>
        </w:rPr>
      </w:pPr>
      <w:r>
        <w:rPr>
          <w:rFonts w:hint="eastAsia" w:ascii="宋体" w:hAnsi="宋体"/>
          <w:b/>
          <w:color w:val="000000"/>
          <w:sz w:val="24"/>
          <w:szCs w:val="24"/>
        </w:rPr>
        <w:t xml:space="preserve">第十三条 售后服务</w:t>
      </w:r>
      <w:r>
        <w:rPr>
          <w:b/>
          <w:sz w:val="24"/>
          <w:szCs w:val="24"/>
        </w:rPr>
      </w:r>
      <w:r/>
    </w:p>
    <w:p>
      <w:pPr>
        <w:pStyle w:val="887"/>
        <w:ind w:firstLine="500"/>
        <w:spacing w:line="440" w:lineRule="exact"/>
        <w:rPr>
          <w:rFonts w:ascii="宋体" w:hAnsi="宋体"/>
          <w:color w:val="000000"/>
          <w:sz w:val="24"/>
          <w:szCs w:val="24"/>
        </w:rPr>
      </w:pPr>
      <w:r>
        <w:rPr>
          <w:rFonts w:hint="eastAsia" w:ascii="宋体" w:hAnsi="宋体"/>
          <w:color w:val="000000"/>
          <w:sz w:val="24"/>
          <w:szCs w:val="24"/>
        </w:rPr>
        <w:t xml:space="preserve">13.1乙方应按照国家有关法律法规、行业规定以及采购文件规定、投标文件或响应文件承诺的内容提供售后服务。具体为：</w:t>
      </w:r>
      <w:r>
        <w:rPr>
          <w:rFonts w:ascii="宋体" w:hAnsi="宋体"/>
          <w:color w:val="000000"/>
          <w:sz w:val="24"/>
          <w:szCs w:val="24"/>
        </w:rPr>
      </w:r>
      <w:r/>
    </w:p>
    <w:p>
      <w:pPr>
        <w:pStyle w:val="887"/>
        <w:ind w:firstLine="580"/>
        <w:spacing w:line="400" w:lineRule="exact"/>
        <w:rPr>
          <w:sz w:val="24"/>
          <w:szCs w:val="24"/>
        </w:rPr>
      </w:pPr>
      <w:r>
        <w:rPr>
          <w:rFonts w:hint="eastAsia" w:ascii="宋体" w:hAnsi="宋体"/>
          <w:color w:val="000000"/>
          <w:sz w:val="24"/>
          <w:szCs w:val="24"/>
        </w:rPr>
        <w:t xml:space="preserve">13.1.1从乙方将货物送至甲方指定地址后应负责免费安装调试（如需）。</w:t>
      </w:r>
      <w:r>
        <w:rPr>
          <w:sz w:val="24"/>
          <w:szCs w:val="24"/>
        </w:rPr>
      </w:r>
      <w:r/>
    </w:p>
    <w:p>
      <w:pPr>
        <w:pStyle w:val="887"/>
        <w:ind w:firstLine="580"/>
        <w:spacing w:line="400" w:lineRule="exact"/>
        <w:rPr>
          <w:sz w:val="24"/>
          <w:szCs w:val="24"/>
        </w:rPr>
      </w:pPr>
      <w:r>
        <w:rPr>
          <w:rFonts w:hint="eastAsia" w:ascii="宋体" w:hAnsi="宋体"/>
          <w:color w:val="000000"/>
          <w:sz w:val="24"/>
          <w:szCs w:val="24"/>
        </w:rPr>
        <w:t xml:space="preserve">13.1.2货物免费保修</w:t>
      </w:r>
      <w:r>
        <w:rPr>
          <w:rFonts w:hint="eastAsia" w:ascii="宋体" w:hAnsi="宋体"/>
          <w:color w:val="000000"/>
          <w:sz w:val="24"/>
          <w:szCs w:val="24"/>
          <w:u w:val="single"/>
        </w:rPr>
        <w:t xml:space="preserve">   </w:t>
      </w:r>
      <w:r>
        <w:rPr>
          <w:rFonts w:hint="eastAsia" w:ascii="宋体" w:hAnsi="宋体"/>
          <w:color w:val="000000"/>
          <w:sz w:val="24"/>
          <w:szCs w:val="24"/>
        </w:rPr>
        <w:t xml:space="preserve">年，自甲方最终验收合格之日（如无需安装调试的，则自到货验收合格之日起）起计算。</w:t>
      </w:r>
      <w:r>
        <w:rPr>
          <w:sz w:val="24"/>
          <w:szCs w:val="24"/>
        </w:rPr>
      </w:r>
      <w:r/>
    </w:p>
    <w:p>
      <w:pPr>
        <w:pStyle w:val="887"/>
        <w:ind w:firstLine="580"/>
        <w:spacing w:line="400" w:lineRule="exact"/>
        <w:rPr>
          <w:sz w:val="24"/>
          <w:szCs w:val="24"/>
        </w:rPr>
      </w:pPr>
      <w:r>
        <w:rPr>
          <w:rFonts w:hint="eastAsia" w:ascii="宋体" w:hAnsi="宋体"/>
          <w:color w:val="000000"/>
          <w:sz w:val="24"/>
          <w:szCs w:val="24"/>
        </w:rPr>
        <w:t xml:space="preserve">13.1.3乙方应在接到甲方通知后</w:t>
      </w:r>
      <w:r>
        <w:rPr>
          <w:rFonts w:hint="eastAsia" w:ascii="宋体" w:hAnsi="宋体"/>
          <w:color w:val="000000"/>
          <w:sz w:val="24"/>
          <w:szCs w:val="24"/>
          <w:u w:val="single"/>
        </w:rPr>
        <w:t xml:space="preserve">   </w:t>
      </w:r>
      <w:r>
        <w:rPr>
          <w:rFonts w:hint="eastAsia" w:ascii="宋体" w:hAnsi="宋体"/>
          <w:color w:val="000000"/>
          <w:sz w:val="24"/>
          <w:szCs w:val="24"/>
        </w:rPr>
        <w:t xml:space="preserve">小时内维修完毕使货物恢复正常使用或根据要求免费更换新货物，迟延维修超过＿小时的，甲方有权扣减</w:t>
      </w:r>
      <w:r>
        <w:rPr>
          <w:rFonts w:hint="eastAsia" w:ascii="宋体" w:hAnsi="宋体"/>
          <w:color w:val="000000"/>
          <w:sz w:val="24"/>
          <w:szCs w:val="24"/>
          <w:u w:val="single"/>
        </w:rPr>
        <w:t xml:space="preserve">        </w:t>
      </w:r>
      <w:r>
        <w:rPr>
          <w:rFonts w:hint="eastAsia" w:ascii="宋体" w:hAnsi="宋体"/>
          <w:color w:val="000000"/>
          <w:sz w:val="24"/>
          <w:szCs w:val="24"/>
        </w:rPr>
        <w:t xml:space="preserve">金额的合同总价，乙方拒绝维修或迟延维修超过</w:t>
      </w:r>
      <w:r>
        <w:rPr>
          <w:rFonts w:hint="eastAsia" w:ascii="宋体" w:hAnsi="宋体"/>
          <w:color w:val="000000"/>
          <w:sz w:val="24"/>
          <w:szCs w:val="24"/>
          <w:u w:val="single"/>
        </w:rPr>
        <w:t xml:space="preserve">   </w:t>
      </w:r>
      <w:r>
        <w:rPr>
          <w:rFonts w:hint="eastAsia" w:ascii="宋体" w:hAnsi="宋体"/>
          <w:color w:val="000000"/>
          <w:sz w:val="24"/>
          <w:szCs w:val="24"/>
        </w:rPr>
        <w:t xml:space="preserve">小时的，甲方有权自行或委托第三方维修，因此产生的所有支出（包括但不限于因乙方未能及时维修给甲方造成的损失，甲方自行或委托第三方维修产生的费用等）由乙方承担。</w:t>
      </w:r>
      <w:r>
        <w:rPr>
          <w:sz w:val="24"/>
          <w:szCs w:val="24"/>
        </w:rPr>
      </w:r>
      <w:r/>
    </w:p>
    <w:p>
      <w:pPr>
        <w:pStyle w:val="887"/>
        <w:ind w:firstLine="480"/>
        <w:spacing w:line="480" w:lineRule="exact"/>
        <w:rPr>
          <w:sz w:val="24"/>
          <w:szCs w:val="24"/>
          <w:u w:val="single"/>
        </w:rPr>
      </w:pPr>
      <w:r>
        <w:rPr>
          <w:rFonts w:hint="eastAsia" w:ascii="宋体" w:hAnsi="宋体"/>
          <w:color w:val="000000"/>
          <w:sz w:val="24"/>
          <w:szCs w:val="24"/>
        </w:rPr>
        <w:t xml:space="preserve">报修电话：</w:t>
      </w:r>
      <w:r>
        <w:rPr>
          <w:rFonts w:hint="eastAsia" w:ascii="宋体" w:hAnsi="宋体"/>
          <w:color w:val="000000"/>
          <w:sz w:val="24"/>
          <w:szCs w:val="24"/>
          <w:u w:val="single"/>
        </w:rPr>
        <w:t xml:space="preserve">                       </w:t>
      </w:r>
      <w:r>
        <w:rPr>
          <w:sz w:val="24"/>
          <w:szCs w:val="24"/>
          <w:u w:val="single"/>
        </w:rPr>
      </w:r>
      <w:r/>
    </w:p>
    <w:p>
      <w:pPr>
        <w:pStyle w:val="887"/>
        <w:ind w:firstLine="480"/>
        <w:spacing w:line="440" w:lineRule="exact"/>
        <w:rPr>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rPr>
          <w:sz w:val="24"/>
          <w:szCs w:val="24"/>
        </w:rPr>
      </w:r>
      <w:r/>
    </w:p>
    <w:p>
      <w:pPr>
        <w:pStyle w:val="887"/>
        <w:ind w:firstLine="480"/>
        <w:spacing w:line="400" w:lineRule="exact"/>
        <w:rPr>
          <w:sz w:val="24"/>
          <w:szCs w:val="24"/>
        </w:rPr>
      </w:pPr>
      <w:r>
        <w:rPr>
          <w:rFonts w:hint="eastAsia" w:ascii="宋体" w:hAnsi="宋体"/>
          <w:color w:val="000000"/>
          <w:sz w:val="24"/>
          <w:szCs w:val="24"/>
        </w:rPr>
        <w:t xml:space="preserve">13.1.4免费保修期内，乙方免收甲方所有费用，包括但不限于零部件费用、人工费、交通费、住宿费等。</w:t>
      </w:r>
      <w:r>
        <w:rPr>
          <w:sz w:val="24"/>
          <w:szCs w:val="24"/>
        </w:rPr>
      </w:r>
      <w:r/>
    </w:p>
    <w:p>
      <w:pPr>
        <w:pStyle w:val="887"/>
        <w:ind w:firstLine="480"/>
        <w:spacing w:line="400" w:lineRule="exact"/>
        <w:rPr>
          <w:sz w:val="24"/>
          <w:szCs w:val="24"/>
        </w:rPr>
      </w:pPr>
      <w:r>
        <w:rPr>
          <w:rFonts w:hint="eastAsia" w:ascii="宋体" w:hAnsi="宋体"/>
          <w:color w:val="000000"/>
          <w:sz w:val="24"/>
          <w:szCs w:val="24"/>
        </w:rPr>
        <w:t xml:space="preserve">13.1.5若在免费保修期内，乙方拒绝维修或迟延维修的，甲方有权自行或委托第三方维修，因此产生的所有费用由乙方承担。</w:t>
      </w:r>
      <w:r>
        <w:rPr>
          <w:sz w:val="24"/>
          <w:szCs w:val="24"/>
        </w:rPr>
      </w:r>
      <w:r/>
    </w:p>
    <w:p>
      <w:pPr>
        <w:pStyle w:val="887"/>
        <w:ind w:firstLine="480"/>
        <w:spacing w:line="400" w:lineRule="exact"/>
        <w:rPr>
          <w:sz w:val="24"/>
          <w:szCs w:val="24"/>
        </w:rPr>
      </w:pPr>
      <w:r>
        <w:rPr>
          <w:rFonts w:hint="eastAsia" w:ascii="宋体" w:hAnsi="宋体"/>
          <w:color w:val="000000"/>
          <w:sz w:val="24"/>
          <w:szCs w:val="24"/>
        </w:rPr>
        <w:t xml:space="preserve">13.1.6免费保修期满后，若甲方要求乙方提供维修的，甲方承担维修所需更换零部件／配件费用，乙方同意按不高于市场价收费。</w:t>
      </w:r>
      <w:r>
        <w:rPr>
          <w:sz w:val="24"/>
          <w:szCs w:val="24"/>
        </w:rPr>
      </w:r>
      <w:r/>
    </w:p>
    <w:p>
      <w:pPr>
        <w:pStyle w:val="887"/>
        <w:ind w:firstLine="500"/>
        <w:spacing w:line="440" w:lineRule="exact"/>
        <w:rPr>
          <w:b/>
          <w:i/>
          <w:sz w:val="24"/>
          <w:szCs w:val="24"/>
          <w:u w:val="single"/>
        </w:rPr>
      </w:pPr>
      <w:r>
        <w:rPr>
          <w:rFonts w:hint="eastAsia" w:ascii="宋体" w:hAnsi="宋体"/>
          <w:b/>
          <w:i/>
          <w:color w:val="000000"/>
          <w:sz w:val="24"/>
          <w:szCs w:val="24"/>
          <w:u w:val="single"/>
        </w:rPr>
        <w:t xml:space="preserve">第十四条 违约责任</w:t>
      </w:r>
      <w:r>
        <w:rPr>
          <w:b/>
          <w:i/>
          <w:sz w:val="24"/>
          <w:szCs w:val="24"/>
          <w:u w:val="single"/>
        </w:rPr>
      </w:r>
      <w:r/>
    </w:p>
    <w:p>
      <w:pPr>
        <w:pStyle w:val="887"/>
        <w:ind w:firstLine="500"/>
        <w:spacing w:line="440" w:lineRule="exact"/>
        <w:rPr>
          <w:i/>
          <w:sz w:val="24"/>
          <w:szCs w:val="24"/>
          <w:u w:val="single"/>
        </w:rPr>
      </w:pPr>
      <w:r>
        <w:rPr>
          <w:rFonts w:hint="eastAsia" w:ascii="宋体" w:hAnsi="宋体"/>
          <w:i/>
          <w:color w:val="000000"/>
          <w:sz w:val="24"/>
          <w:szCs w:val="24"/>
          <w:u w:val="single"/>
        </w:rPr>
        <w:t xml:space="preserve">14.1</w:t>
      </w:r>
      <w:r>
        <w:rPr>
          <w:rFonts w:ascii="宋体" w:hAnsi="宋体" w:cs="Courier New"/>
          <w:i/>
          <w:color w:val="000000"/>
          <w:sz w:val="24"/>
          <w:szCs w:val="24"/>
          <w:u w:val="single"/>
        </w:rPr>
        <w:t xml:space="preserve">甲方无正当理由拒收货物的，甲方向乙方偿付拒收</w:t>
      </w:r>
      <w:r>
        <w:rPr>
          <w:rFonts w:hint="eastAsia" w:ascii="宋体" w:hAnsi="宋体" w:cs="Courier New"/>
          <w:i/>
          <w:color w:val="000000"/>
          <w:sz w:val="24"/>
          <w:szCs w:val="24"/>
          <w:u w:val="single"/>
        </w:rPr>
        <w:t xml:space="preserve">货物价款</w:t>
      </w:r>
      <w:r>
        <w:rPr>
          <w:rFonts w:ascii="宋体" w:hAnsi="宋体" w:cs="Courier New"/>
          <w:i/>
          <w:color w:val="000000"/>
          <w:sz w:val="24"/>
          <w:szCs w:val="24"/>
          <w:u w:val="single"/>
        </w:rPr>
        <w:t xml:space="preserve">5%的违约金；</w:t>
      </w:r>
      <w:r>
        <w:rPr>
          <w:rFonts w:hint="eastAsia" w:ascii="宋体" w:hAnsi="宋体"/>
          <w:i/>
          <w:color w:val="000000"/>
          <w:sz w:val="24"/>
          <w:szCs w:val="24"/>
          <w:u w:val="single"/>
        </w:rPr>
        <w:t xml:space="preserve">甲方逾期付款的，每逾期一日，乙方有权要求甲方按照逾期付款金额的</w:t>
      </w:r>
      <w:r>
        <w:rPr>
          <w:rFonts w:ascii="宋体" w:hAnsi="宋体"/>
          <w:i/>
          <w:color w:val="000000"/>
          <w:sz w:val="24"/>
          <w:szCs w:val="24"/>
          <w:u w:val="single"/>
        </w:rPr>
        <w:t xml:space="preserve">0.5</w:t>
      </w:r>
      <w:r>
        <w:rPr>
          <w:rFonts w:hint="eastAsia" w:ascii="宋体" w:hAnsi="宋体"/>
          <w:i/>
          <w:color w:val="000000"/>
          <w:sz w:val="24"/>
          <w:szCs w:val="24"/>
          <w:u w:val="single"/>
        </w:rPr>
        <w:t xml:space="preserve">％向乙方支付违约金，但违约金累计不得超过逾期付款金额的</w:t>
      </w:r>
      <w:r>
        <w:rPr>
          <w:rFonts w:ascii="宋体" w:hAnsi="宋体"/>
          <w:i/>
          <w:color w:val="000000"/>
          <w:sz w:val="24"/>
          <w:szCs w:val="24"/>
          <w:u w:val="single"/>
        </w:rPr>
        <w:t xml:space="preserve">5</w:t>
      </w:r>
      <w:r>
        <w:rPr>
          <w:rFonts w:hint="eastAsia" w:ascii="宋体" w:hAnsi="宋体"/>
          <w:i/>
          <w:color w:val="000000"/>
          <w:sz w:val="24"/>
          <w:szCs w:val="24"/>
          <w:u w:val="single"/>
        </w:rPr>
        <w:t xml:space="preserve">％。</w:t>
      </w:r>
      <w:r>
        <w:rPr>
          <w:i/>
          <w:sz w:val="24"/>
          <w:szCs w:val="24"/>
          <w:u w:val="single"/>
        </w:rPr>
      </w:r>
      <w:r/>
    </w:p>
    <w:p>
      <w:pPr>
        <w:pStyle w:val="887"/>
        <w:ind w:firstLine="500"/>
        <w:spacing w:line="440" w:lineRule="exact"/>
        <w:rPr>
          <w:i/>
          <w:sz w:val="24"/>
          <w:szCs w:val="24"/>
          <w:u w:val="single"/>
        </w:rPr>
      </w:pPr>
      <w:r>
        <w:rPr>
          <w:rFonts w:hint="eastAsia" w:ascii="宋体" w:hAnsi="宋体"/>
          <w:i/>
          <w:color w:val="000000"/>
          <w:sz w:val="24"/>
          <w:szCs w:val="24"/>
          <w:u w:val="single"/>
        </w:rPr>
        <w:t xml:space="preserve">14.2乙方逾期交付货物的，每逾期一日，甲方有权要求乙方向甲方支付逾期交付货物价款</w:t>
      </w:r>
      <w:r>
        <w:rPr>
          <w:rFonts w:ascii="宋体" w:hAnsi="宋体"/>
          <w:i/>
          <w:color w:val="000000"/>
          <w:sz w:val="24"/>
          <w:szCs w:val="24"/>
          <w:u w:val="single"/>
        </w:rPr>
        <w:t xml:space="preserve">0.5</w:t>
      </w:r>
      <w:r>
        <w:rPr>
          <w:rFonts w:hint="eastAsia" w:ascii="宋体" w:hAnsi="宋体"/>
          <w:i/>
          <w:color w:val="000000"/>
          <w:sz w:val="24"/>
          <w:szCs w:val="24"/>
          <w:u w:val="single"/>
        </w:rPr>
        <w:t xml:space="preserve">％的违约金，但违约金累计不得超过逾期交付货物价款的</w:t>
      </w:r>
      <w:r>
        <w:rPr>
          <w:rFonts w:ascii="宋体" w:hAnsi="宋体"/>
          <w:i/>
          <w:color w:val="000000"/>
          <w:sz w:val="24"/>
          <w:szCs w:val="24"/>
          <w:u w:val="single"/>
        </w:rPr>
        <w:t xml:space="preserve">5</w:t>
      </w:r>
      <w:r>
        <w:rPr>
          <w:rFonts w:hint="eastAsia" w:ascii="宋体" w:hAnsi="宋体"/>
          <w:i/>
          <w:color w:val="000000"/>
          <w:sz w:val="24"/>
          <w:szCs w:val="24"/>
          <w:u w:val="single"/>
        </w:rPr>
        <w:t xml:space="preserve">％；一旦违约金总额累计达到逾期交付货物价款的</w:t>
      </w:r>
      <w:r>
        <w:rPr>
          <w:rFonts w:ascii="宋体" w:hAnsi="宋体"/>
          <w:i/>
          <w:color w:val="000000"/>
          <w:sz w:val="24"/>
          <w:szCs w:val="24"/>
          <w:u w:val="single"/>
        </w:rPr>
        <w:t xml:space="preserve">10</w:t>
      </w:r>
      <w:r>
        <w:rPr>
          <w:rFonts w:hint="eastAsia" w:ascii="宋体" w:hAnsi="宋体"/>
          <w:i/>
          <w:color w:val="000000"/>
          <w:sz w:val="24"/>
          <w:szCs w:val="24"/>
          <w:u w:val="single"/>
        </w:rPr>
        <w:t xml:space="preserve">％，甲方有权解除合同。但违约金不足补偿甲方实际损失或损害的，甲方有权要求乙方赔偿甲方的实际损失或损害。</w:t>
      </w:r>
      <w:r>
        <w:rPr>
          <w:i/>
          <w:sz w:val="24"/>
          <w:szCs w:val="24"/>
          <w:u w:val="single"/>
        </w:rPr>
      </w:r>
      <w:r/>
    </w:p>
    <w:p>
      <w:pPr>
        <w:pStyle w:val="887"/>
        <w:ind w:firstLine="500"/>
        <w:spacing w:line="420" w:lineRule="exact"/>
        <w:rPr>
          <w:i/>
          <w:sz w:val="24"/>
          <w:szCs w:val="24"/>
          <w:u w:val="single"/>
        </w:rPr>
      </w:pPr>
      <w:r>
        <w:rPr>
          <w:rFonts w:hint="eastAsia" w:ascii="宋体" w:hAnsi="宋体"/>
          <w:i/>
          <w:color w:val="000000"/>
          <w:sz w:val="24"/>
          <w:szCs w:val="24"/>
          <w:u w:val="single"/>
        </w:rPr>
        <w:t xml:space="preserve">14.3若乙方未经甲方书面同意不能按照本合同约定交货逾期超过</w:t>
      </w:r>
      <w:r>
        <w:rPr>
          <w:rFonts w:ascii="宋体" w:hAnsi="宋体"/>
          <w:i/>
          <w:color w:val="000000"/>
          <w:sz w:val="24"/>
          <w:szCs w:val="24"/>
          <w:u w:val="single"/>
        </w:rPr>
        <w:t xml:space="preserve">20</w:t>
      </w:r>
      <w:r>
        <w:rPr>
          <w:rFonts w:hint="eastAsia" w:ascii="宋体" w:hAnsi="宋体"/>
          <w:i/>
          <w:color w:val="000000"/>
          <w:sz w:val="24"/>
          <w:szCs w:val="24"/>
          <w:u w:val="single"/>
        </w:rPr>
        <w:t xml:space="preserve">日，将视为严重违约，甲方有权单方面解除本合同而不承担任何责任，本合同自甲方书面通知乙方解除合同之日起自动终止，同时甲方有权要求乙方在甲方书面通知之日起</w:t>
      </w:r>
      <w:r>
        <w:rPr>
          <w:rFonts w:ascii="宋体" w:hAnsi="宋体"/>
          <w:i/>
          <w:color w:val="000000"/>
          <w:sz w:val="24"/>
          <w:szCs w:val="24"/>
          <w:u w:val="single"/>
        </w:rPr>
        <w:t xml:space="preserve">30</w:t>
      </w:r>
      <w:r>
        <w:rPr>
          <w:rFonts w:hint="eastAsia" w:ascii="宋体" w:hAnsi="宋体"/>
          <w:i/>
          <w:color w:val="000000"/>
          <w:sz w:val="24"/>
          <w:szCs w:val="24"/>
          <w:u w:val="single"/>
        </w:rPr>
        <w:t xml:space="preserve">日内向甲方支付本合同价款总额的</w:t>
      </w:r>
      <w:r>
        <w:rPr>
          <w:rFonts w:ascii="宋体" w:hAnsi="宋体"/>
          <w:i/>
          <w:color w:val="000000"/>
          <w:sz w:val="24"/>
          <w:szCs w:val="24"/>
          <w:u w:val="single"/>
        </w:rPr>
        <w:t xml:space="preserve">20</w:t>
      </w:r>
      <w:r>
        <w:rPr>
          <w:rFonts w:hint="eastAsia" w:ascii="宋体" w:hAnsi="宋体"/>
          <w:i/>
          <w:color w:val="000000"/>
          <w:sz w:val="24"/>
          <w:szCs w:val="24"/>
          <w:u w:val="single"/>
        </w:rPr>
        <w:t xml:space="preserve">％，作为违约金。</w:t>
      </w:r>
      <w:r>
        <w:rPr>
          <w:i/>
          <w:sz w:val="24"/>
          <w:szCs w:val="24"/>
          <w:u w:val="single"/>
        </w:rPr>
      </w:r>
      <w:r/>
    </w:p>
    <w:p>
      <w:pPr>
        <w:pStyle w:val="887"/>
        <w:ind w:firstLine="500"/>
        <w:spacing w:line="440" w:lineRule="exact"/>
        <w:rPr>
          <w:i/>
          <w:sz w:val="24"/>
          <w:szCs w:val="24"/>
          <w:u w:val="single"/>
        </w:rPr>
      </w:pPr>
      <w:r>
        <w:rPr>
          <w:rFonts w:hint="eastAsia" w:ascii="宋体" w:hAnsi="宋体"/>
          <w:i/>
          <w:color w:val="000000"/>
          <w:sz w:val="24"/>
          <w:szCs w:val="24"/>
          <w:u w:val="single"/>
        </w:rPr>
        <w:t xml:space="preserve">14.4出现下列情形之一，甲方有权要求乙方采取其他有效的整改措施，或者采取退货等其他合理举措；乙方未按要求改正的，</w:t>
      </w:r>
      <w:r>
        <w:rPr>
          <w:rFonts w:hint="eastAsia" w:ascii="宋体" w:hAnsi="宋体"/>
          <w:i/>
          <w:color w:val="000000"/>
          <w:sz w:val="24"/>
          <w:szCs w:val="24"/>
          <w:u w:val="single"/>
        </w:rPr>
        <w:t xml:space="preserve">或前述措施无法弥补甲方损失或损害的，甲方有权单方解除本合同；甲方亦有权停止支付本合同总价的余额以及应付予乙方的其他任何款项；甲方亦有权要求乙方在接到甲方口头或书面通知后的    日之内立即退还已收取的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法律认可的期间之内要求乙方承担各类违约责任以及损害赔偿责任的权利：</w:t>
      </w:r>
      <w:r>
        <w:rPr>
          <w:i/>
          <w:sz w:val="24"/>
          <w:szCs w:val="24"/>
          <w:u w:val="single"/>
        </w:rPr>
        <w:t xml:space="preserve"> </w:t>
      </w:r>
      <w:r/>
    </w:p>
    <w:p>
      <w:pPr>
        <w:pStyle w:val="887"/>
        <w:ind w:firstLine="500"/>
        <w:spacing w:line="440" w:lineRule="exact"/>
        <w:rPr>
          <w:i/>
          <w:sz w:val="24"/>
          <w:szCs w:val="24"/>
          <w:u w:val="single"/>
        </w:rPr>
      </w:pPr>
      <w:r>
        <w:rPr>
          <w:rFonts w:hint="eastAsia" w:ascii="宋体" w:hAnsi="宋体"/>
          <w:i/>
          <w:color w:val="000000"/>
          <w:sz w:val="24"/>
          <w:szCs w:val="24"/>
          <w:u w:val="single"/>
        </w:rPr>
        <w:t xml:space="preserve">14.4.1乙方未能在甲方书面异议中限定的时间内根据甲方的要求进行调换或采取其他甲方同意的补救措施；</w:t>
      </w:r>
      <w:r>
        <w:rPr>
          <w:i/>
          <w:sz w:val="24"/>
          <w:szCs w:val="24"/>
          <w:u w:val="single"/>
        </w:rPr>
      </w:r>
      <w:r/>
    </w:p>
    <w:p>
      <w:pPr>
        <w:pStyle w:val="887"/>
        <w:ind w:firstLine="460"/>
        <w:spacing w:line="400" w:lineRule="exact"/>
        <w:rPr>
          <w:i/>
          <w:sz w:val="24"/>
          <w:szCs w:val="24"/>
          <w:u w:val="single"/>
        </w:rPr>
      </w:pPr>
      <w:r>
        <w:rPr>
          <w:rFonts w:hint="eastAsia" w:ascii="宋体" w:hAnsi="宋体"/>
          <w:i/>
          <w:color w:val="000000"/>
          <w:sz w:val="24"/>
          <w:szCs w:val="24"/>
          <w:u w:val="single"/>
        </w:rPr>
        <w:t xml:space="preserve">14.4.2交付的货物因交付或验收（如适用）以前的原因而产生毁损／灭失／变质／泄漏／数量或重量短缺／质量不良／不安全等物质上的缺陷；</w:t>
      </w:r>
      <w:r>
        <w:rPr>
          <w:i/>
          <w:sz w:val="24"/>
          <w:szCs w:val="24"/>
          <w:u w:val="single"/>
        </w:rPr>
      </w:r>
      <w:r/>
    </w:p>
    <w:p>
      <w:pPr>
        <w:pStyle w:val="887"/>
        <w:ind w:firstLine="460"/>
        <w:spacing w:line="400" w:lineRule="exact"/>
        <w:rPr>
          <w:i/>
          <w:sz w:val="24"/>
          <w:szCs w:val="24"/>
          <w:u w:val="single"/>
        </w:rPr>
      </w:pPr>
      <w:r>
        <w:rPr>
          <w:rFonts w:hint="eastAsia" w:ascii="宋体" w:hAnsi="宋体"/>
          <w:i/>
          <w:color w:val="000000"/>
          <w:sz w:val="24"/>
          <w:szCs w:val="24"/>
          <w:u w:val="single"/>
        </w:rPr>
        <w:t xml:space="preserve">14.4.3交付的货物存在为他人设定担保／交易限制／权属争议／不符合法律的强制性规定等法律上的缺陷；</w:t>
      </w:r>
      <w:r>
        <w:rPr>
          <w:i/>
          <w:sz w:val="24"/>
          <w:szCs w:val="24"/>
          <w:u w:val="single"/>
        </w:rPr>
      </w:r>
      <w:r/>
    </w:p>
    <w:p>
      <w:pPr>
        <w:pStyle w:val="887"/>
        <w:ind w:firstLine="460"/>
        <w:spacing w:line="400" w:lineRule="exact"/>
        <w:rPr>
          <w:i/>
          <w:sz w:val="24"/>
          <w:szCs w:val="24"/>
          <w:u w:val="single"/>
        </w:rPr>
      </w:pPr>
      <w:r>
        <w:rPr>
          <w:rFonts w:hint="eastAsia" w:ascii="宋体" w:hAnsi="宋体"/>
          <w:i/>
          <w:color w:val="000000"/>
          <w:sz w:val="24"/>
          <w:szCs w:val="24"/>
          <w:u w:val="single"/>
        </w:rPr>
        <w:t xml:space="preserve">14.4.4交付的货物本身存在缺陷，已经或者可能给任何国家的消费者／使用者／其他第三人造成生命／身体／财产等方面的损害或者被任何国家的法律、法规所限制或禁止的，已经或者可能被中国政府部门等进行查处或者制裁；</w:t>
      </w:r>
      <w:r>
        <w:rPr>
          <w:i/>
          <w:sz w:val="24"/>
          <w:szCs w:val="24"/>
          <w:u w:val="single"/>
        </w:rPr>
      </w:r>
      <w:r/>
    </w:p>
    <w:p>
      <w:pPr>
        <w:pStyle w:val="887"/>
        <w:ind w:firstLine="460"/>
        <w:spacing w:line="400" w:lineRule="exact"/>
        <w:rPr>
          <w:i/>
          <w:sz w:val="24"/>
          <w:szCs w:val="24"/>
          <w:u w:val="single"/>
        </w:rPr>
      </w:pPr>
      <w:r>
        <w:rPr>
          <w:rFonts w:hint="eastAsia" w:ascii="宋体" w:hAnsi="宋体"/>
          <w:i/>
          <w:color w:val="000000"/>
          <w:sz w:val="24"/>
          <w:szCs w:val="24"/>
          <w:u w:val="single"/>
        </w:rPr>
        <w:t xml:space="preserve">14.4.5交付的货物已经或者可能侵犯甲方以及其他第三人的专利权／商标权／专有技术／互联网络域名权／商业秘密等知识产权以及其他权利；</w:t>
      </w:r>
      <w:r>
        <w:rPr>
          <w:i/>
          <w:sz w:val="24"/>
          <w:szCs w:val="24"/>
          <w:u w:val="single"/>
        </w:rPr>
      </w:r>
      <w:r/>
    </w:p>
    <w:p>
      <w:pPr>
        <w:pStyle w:val="887"/>
        <w:ind w:firstLine="460"/>
        <w:spacing w:line="400" w:lineRule="exact"/>
        <w:rPr>
          <w:i/>
          <w:sz w:val="24"/>
          <w:szCs w:val="24"/>
          <w:u w:val="single"/>
        </w:rPr>
      </w:pPr>
      <w:r>
        <w:rPr>
          <w:rFonts w:hint="eastAsia" w:ascii="宋体" w:hAnsi="宋体"/>
          <w:i/>
          <w:color w:val="000000"/>
          <w:sz w:val="24"/>
          <w:szCs w:val="24"/>
          <w:u w:val="single"/>
        </w:rPr>
        <w:t xml:space="preserve">14.4.6乙方未按照甲方的要求及时提供诸如增值税发票之类的财务文件以及其他必要的文件；</w:t>
      </w:r>
      <w:r>
        <w:rPr>
          <w:i/>
          <w:sz w:val="24"/>
          <w:szCs w:val="24"/>
          <w:u w:val="single"/>
        </w:rPr>
      </w:r>
      <w:r/>
    </w:p>
    <w:p>
      <w:pPr>
        <w:pStyle w:val="887"/>
        <w:ind w:firstLine="460"/>
        <w:spacing w:line="400" w:lineRule="exact"/>
        <w:rPr>
          <w:rFonts w:ascii="宋体" w:hAnsi="宋体"/>
          <w:i/>
          <w:color w:val="000000"/>
          <w:sz w:val="24"/>
          <w:szCs w:val="24"/>
          <w:u w:val="single"/>
        </w:rPr>
      </w:pPr>
      <w:r>
        <w:rPr>
          <w:rFonts w:hint="eastAsia" w:ascii="宋体" w:hAnsi="宋体"/>
          <w:i/>
          <w:color w:val="000000"/>
          <w:sz w:val="24"/>
          <w:szCs w:val="24"/>
          <w:u w:val="single"/>
        </w:rPr>
        <w:t xml:space="preserve">14.4.7出现乙方或者乙方的财产被诉讼保全／被拍卖／被强制执行／被有权机关等查处或者整改／主动或者被动地进行清算或者整顿的情形，以及甲方有充分理由认为乙方履行本合同存在重大困难的情形。</w:t>
      </w:r>
      <w:r>
        <w:rPr>
          <w:rFonts w:ascii="宋体" w:hAnsi="宋体"/>
          <w:i/>
          <w:color w:val="000000"/>
          <w:sz w:val="24"/>
          <w:szCs w:val="24"/>
          <w:u w:val="single"/>
        </w:rPr>
      </w:r>
      <w:r/>
    </w:p>
    <w:p>
      <w:pPr>
        <w:pStyle w:val="887"/>
        <w:ind w:firstLine="500"/>
        <w:spacing w:line="440" w:lineRule="exact"/>
        <w:rPr>
          <w:rFonts w:ascii="宋体" w:hAnsi="宋体"/>
          <w:i/>
          <w:color w:val="000000"/>
          <w:sz w:val="24"/>
          <w:szCs w:val="24"/>
          <w:u w:val="single"/>
        </w:rPr>
      </w:pPr>
      <w:r>
        <w:rPr>
          <w:rFonts w:hint="eastAsia" w:ascii="宋体" w:hAnsi="宋体"/>
          <w:i/>
          <w:color w:val="000000"/>
          <w:sz w:val="24"/>
          <w:szCs w:val="24"/>
          <w:u w:val="single"/>
        </w:rPr>
        <w:t xml:space="preserve">14.5</w:t>
      </w:r>
      <w:r>
        <w:rPr>
          <w:rFonts w:ascii="宋体" w:hAnsi="宋体"/>
          <w:i/>
          <w:color w:val="000000"/>
          <w:sz w:val="24"/>
          <w:szCs w:val="24"/>
          <w:u w:val="single"/>
        </w:rPr>
        <w:t xml:space="preserve">乙方出现下列情形之一的，视为乙方出现了丧失履行本合同的能力，甲方有权单方解除合同并由乙方赔偿甲方由此产生的全部损失： </w:t>
      </w:r>
      <w:r/>
    </w:p>
    <w:p>
      <w:pPr>
        <w:pStyle w:val="887"/>
        <w:ind w:firstLine="460"/>
        <w:spacing w:line="400" w:lineRule="exact"/>
        <w:rPr>
          <w:rFonts w:ascii="宋体" w:hAnsi="宋体"/>
          <w:i/>
          <w:color w:val="000000"/>
          <w:sz w:val="24"/>
          <w:szCs w:val="24"/>
          <w:u w:val="single"/>
        </w:rPr>
      </w:pPr>
      <w:r>
        <w:rPr>
          <w:rFonts w:hint="eastAsia" w:ascii="宋体" w:hAnsi="宋体"/>
          <w:i/>
          <w:color w:val="000000"/>
          <w:sz w:val="24"/>
          <w:szCs w:val="24"/>
          <w:u w:val="single"/>
        </w:rPr>
        <w:t xml:space="preserve">14.5.1</w:t>
      </w:r>
      <w:r>
        <w:rPr>
          <w:rFonts w:ascii="宋体" w:hAnsi="宋体"/>
          <w:i/>
          <w:color w:val="000000"/>
          <w:sz w:val="24"/>
          <w:szCs w:val="24"/>
          <w:u w:val="single"/>
        </w:rPr>
        <w:t xml:space="preserve">乙方因为涉诉被冻结账户，导致无法履行合同的，或者乙方因为未能履行生效法律文书，被列入失信被执行人名录的；</w:t>
      </w:r>
      <w:r/>
    </w:p>
    <w:p>
      <w:pPr>
        <w:pStyle w:val="887"/>
        <w:ind w:firstLine="460"/>
        <w:spacing w:line="400" w:lineRule="exact"/>
        <w:rPr>
          <w:rFonts w:ascii="宋体" w:hAnsi="宋体"/>
          <w:i/>
          <w:color w:val="000000"/>
          <w:sz w:val="24"/>
          <w:szCs w:val="24"/>
          <w:u w:val="single"/>
        </w:rPr>
      </w:pPr>
      <w:r>
        <w:rPr>
          <w:rFonts w:hint="eastAsia" w:ascii="宋体" w:hAnsi="宋体"/>
          <w:i/>
          <w:color w:val="000000"/>
          <w:sz w:val="24"/>
          <w:szCs w:val="24"/>
          <w:u w:val="single"/>
        </w:rPr>
        <w:t xml:space="preserve">14.5.2</w:t>
      </w:r>
      <w:r>
        <w:rPr>
          <w:rFonts w:ascii="宋体" w:hAnsi="宋体"/>
          <w:i/>
          <w:color w:val="000000"/>
          <w:sz w:val="24"/>
          <w:szCs w:val="24"/>
          <w:u w:val="single"/>
        </w:rPr>
        <w:t xml:space="preserve">在合同有效期内，乙方的技术、营销</w:t>
      </w:r>
      <w:r>
        <w:rPr>
          <w:rFonts w:hint="eastAsia" w:ascii="宋体" w:hAnsi="宋体"/>
          <w:i/>
          <w:color w:val="000000"/>
          <w:sz w:val="24"/>
          <w:szCs w:val="24"/>
          <w:u w:val="single"/>
        </w:rPr>
        <w:t xml:space="preserve">人员离职人数达到       的，或者投标时确认的专业团队人员离职达到       的；</w:t>
      </w:r>
      <w:r>
        <w:rPr>
          <w:rFonts w:ascii="宋体" w:hAnsi="宋体"/>
          <w:i/>
          <w:color w:val="000000"/>
          <w:sz w:val="24"/>
          <w:szCs w:val="24"/>
          <w:u w:val="single"/>
        </w:rPr>
      </w:r>
      <w:r/>
    </w:p>
    <w:p>
      <w:pPr>
        <w:pStyle w:val="887"/>
        <w:ind w:firstLine="460"/>
        <w:spacing w:line="400" w:lineRule="exact"/>
        <w:rPr>
          <w:rFonts w:ascii="宋体" w:hAnsi="宋体"/>
          <w:i/>
          <w:color w:val="000000"/>
          <w:sz w:val="24"/>
          <w:szCs w:val="24"/>
          <w:u w:val="single"/>
        </w:rPr>
      </w:pPr>
      <w:r>
        <w:rPr>
          <w:rFonts w:hint="eastAsia" w:ascii="宋体" w:hAnsi="宋体"/>
          <w:i/>
          <w:color w:val="000000"/>
          <w:sz w:val="24"/>
          <w:szCs w:val="24"/>
          <w:u w:val="single"/>
        </w:rPr>
        <w:t xml:space="preserve">14.5.3</w:t>
      </w:r>
      <w:r>
        <w:rPr>
          <w:rFonts w:ascii="宋体" w:hAnsi="宋体"/>
          <w:i/>
          <w:color w:val="000000"/>
          <w:sz w:val="24"/>
          <w:szCs w:val="24"/>
          <w:u w:val="single"/>
        </w:rPr>
        <w:t xml:space="preserve">乙方出现转包情形的</w:t>
      </w:r>
      <w:r>
        <w:rPr>
          <w:rFonts w:hint="eastAsia" w:ascii="宋体" w:hAnsi="宋体"/>
          <w:i/>
          <w:color w:val="000000"/>
          <w:sz w:val="24"/>
          <w:szCs w:val="24"/>
          <w:u w:val="single"/>
        </w:rPr>
        <w:t xml:space="preserve">；</w:t>
      </w:r>
      <w:r>
        <w:rPr>
          <w:rFonts w:ascii="宋体" w:hAnsi="宋体"/>
          <w:i/>
          <w:color w:val="000000"/>
          <w:sz w:val="24"/>
          <w:szCs w:val="24"/>
          <w:u w:val="single"/>
        </w:rPr>
      </w:r>
      <w:r/>
    </w:p>
    <w:p>
      <w:pPr>
        <w:pStyle w:val="887"/>
        <w:ind w:firstLine="460"/>
        <w:spacing w:line="400" w:lineRule="exact"/>
        <w:rPr>
          <w:rFonts w:ascii="宋体" w:hAnsi="宋体"/>
          <w:i/>
          <w:color w:val="000000"/>
          <w:sz w:val="24"/>
          <w:szCs w:val="24"/>
          <w:u w:val="single"/>
        </w:rPr>
      </w:pPr>
      <w:r>
        <w:rPr>
          <w:rFonts w:hint="eastAsia" w:ascii="宋体" w:hAnsi="宋体"/>
          <w:i/>
          <w:color w:val="000000"/>
          <w:sz w:val="24"/>
          <w:szCs w:val="24"/>
          <w:u w:val="single"/>
        </w:rPr>
        <w:t xml:space="preserve">14.5.4乙方不能履行合同义务的其他情况。</w:t>
      </w:r>
      <w:r>
        <w:rPr>
          <w:rFonts w:ascii="宋体" w:hAnsi="宋体"/>
          <w:i/>
          <w:color w:val="000000"/>
          <w:sz w:val="24"/>
          <w:szCs w:val="24"/>
          <w:u w:val="single"/>
        </w:rPr>
      </w:r>
      <w:r/>
    </w:p>
    <w:p>
      <w:pPr>
        <w:pStyle w:val="887"/>
        <w:ind w:firstLine="460"/>
        <w:spacing w:line="400" w:lineRule="exact"/>
        <w:rPr>
          <w:sz w:val="24"/>
          <w:szCs w:val="24"/>
        </w:rPr>
      </w:pPr>
      <w:r>
        <w:rPr>
          <w:rFonts w:hint="eastAsia" w:ascii="宋体" w:hAnsi="宋体"/>
          <w:b/>
          <w:color w:val="000000"/>
          <w:sz w:val="24"/>
          <w:szCs w:val="24"/>
        </w:rPr>
        <w:t xml:space="preserve">第十五条 不可抗力</w:t>
      </w:r>
      <w:r>
        <w:rPr>
          <w:sz w:val="24"/>
          <w:szCs w:val="24"/>
        </w:rPr>
      </w:r>
      <w:r/>
    </w:p>
    <w:p>
      <w:pPr>
        <w:pStyle w:val="887"/>
        <w:ind w:firstLine="460"/>
        <w:spacing w:line="400" w:lineRule="exact"/>
        <w:rPr>
          <w:color w:val="000000"/>
          <w:sz w:val="24"/>
          <w:szCs w:val="24"/>
        </w:rPr>
      </w:pPr>
      <w:r>
        <w:rPr>
          <w:rFonts w:hint="eastAsia" w:ascii="宋体" w:hAnsi="宋体"/>
          <w:color w:val="000000"/>
          <w:sz w:val="24"/>
          <w:szCs w:val="24"/>
        </w:rPr>
        <w:t xml:space="preserve">15.1不可抗力，是指不能预见、不能避免并不能克服的客观情况，如战争、动乱、洪水、地震、风暴等。</w:t>
      </w:r>
      <w:r>
        <w:rPr>
          <w:color w:val="000000"/>
          <w:sz w:val="24"/>
          <w:szCs w:val="24"/>
        </w:rPr>
      </w:r>
      <w:r/>
    </w:p>
    <w:p>
      <w:pPr>
        <w:pStyle w:val="887"/>
        <w:ind w:firstLine="460"/>
        <w:spacing w:line="400" w:lineRule="exact"/>
        <w:rPr>
          <w:sz w:val="24"/>
          <w:szCs w:val="24"/>
        </w:rPr>
      </w:pPr>
      <w:r>
        <w:rPr>
          <w:rFonts w:hint="eastAsia" w:ascii="宋体" w:hAnsi="宋体"/>
          <w:color w:val="000000"/>
          <w:sz w:val="24"/>
          <w:szCs w:val="24"/>
        </w:rPr>
        <w:t xml:space="preserve">15.2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sz w:val="24"/>
          <w:szCs w:val="24"/>
        </w:rPr>
      </w:r>
      <w:r/>
    </w:p>
    <w:p>
      <w:pPr>
        <w:pStyle w:val="887"/>
        <w:ind w:firstLine="460"/>
        <w:spacing w:line="400" w:lineRule="exact"/>
        <w:rPr>
          <w:sz w:val="24"/>
          <w:szCs w:val="24"/>
        </w:rPr>
      </w:pPr>
      <w:r>
        <w:rPr>
          <w:rFonts w:hint="eastAsia" w:ascii="宋体" w:hAnsi="宋体"/>
          <w:color w:val="000000"/>
          <w:sz w:val="24"/>
          <w:szCs w:val="24"/>
        </w:rPr>
        <w:t xml:space="preserve">15.3发生不可抗力事件，任何一方均不对因不可抗力无法履行或迟延履行本合同义务而使另一方蒙受的任何损失承担责任，法律另有规定的除外。</w:t>
      </w:r>
      <w:r>
        <w:rPr>
          <w:sz w:val="24"/>
          <w:szCs w:val="24"/>
        </w:rPr>
      </w:r>
      <w:r/>
    </w:p>
    <w:p>
      <w:pPr>
        <w:pStyle w:val="887"/>
        <w:ind w:firstLine="460"/>
        <w:spacing w:line="400" w:lineRule="exact"/>
        <w:rPr>
          <w:rFonts w:ascii="宋体" w:hAnsi="宋体"/>
          <w:color w:val="000000"/>
          <w:sz w:val="24"/>
          <w:szCs w:val="24"/>
        </w:rPr>
      </w:pPr>
      <w:r>
        <w:rPr>
          <w:rFonts w:hint="eastAsia" w:ascii="宋体" w:hAnsi="宋体"/>
          <w:color w:val="000000"/>
          <w:sz w:val="24"/>
          <w:szCs w:val="24"/>
        </w:rPr>
        <w:t xml:space="preserve">15.4合同各方应根据不可抗力对本合同履行的影响程度，协商确定是否终止本合同或是继续履行本合同。</w:t>
      </w:r>
      <w:r>
        <w:rPr>
          <w:rFonts w:ascii="宋体" w:hAnsi="宋体"/>
          <w:color w:val="000000"/>
          <w:sz w:val="24"/>
          <w:szCs w:val="24"/>
        </w:rPr>
      </w:r>
      <w:r/>
    </w:p>
    <w:p>
      <w:pPr>
        <w:pStyle w:val="887"/>
        <w:ind w:firstLine="460"/>
        <w:spacing w:line="400" w:lineRule="exact"/>
        <w:rPr>
          <w:b/>
          <w:bCs/>
          <w:sz w:val="24"/>
          <w:szCs w:val="24"/>
        </w:rPr>
      </w:pPr>
      <w:r>
        <w:rPr>
          <w:rFonts w:hint="eastAsia" w:ascii="宋体" w:hAnsi="宋体"/>
          <w:b/>
          <w:bCs/>
          <w:color w:val="000000"/>
          <w:sz w:val="24"/>
          <w:szCs w:val="24"/>
        </w:rPr>
        <w:t xml:space="preserve">第十六条 合同的变更、中止</w:t>
      </w:r>
      <w:r>
        <w:rPr>
          <w:b/>
          <w:bCs/>
          <w:sz w:val="24"/>
          <w:szCs w:val="24"/>
        </w:rPr>
      </w:r>
      <w:r/>
    </w:p>
    <w:p>
      <w:pPr>
        <w:pStyle w:val="887"/>
        <w:ind w:firstLine="460"/>
        <w:spacing w:line="400" w:lineRule="exact"/>
        <w:rPr>
          <w:sz w:val="24"/>
          <w:szCs w:val="24"/>
        </w:rPr>
      </w:pPr>
      <w:r>
        <w:rPr>
          <w:rFonts w:hint="eastAsia" w:ascii="宋体" w:hAnsi="宋体"/>
          <w:color w:val="000000"/>
          <w:sz w:val="24"/>
          <w:szCs w:val="24"/>
        </w:rPr>
        <w:t xml:space="preserve">本合同一经签订，合同双方不得擅自变更或中止合同，除非合同的继续履行将损害国家利益和社会公共利益。</w:t>
      </w:r>
      <w:r>
        <w:rPr>
          <w:sz w:val="24"/>
          <w:szCs w:val="24"/>
        </w:rPr>
      </w:r>
      <w:r/>
    </w:p>
    <w:p>
      <w:pPr>
        <w:pStyle w:val="887"/>
        <w:ind w:firstLine="460"/>
        <w:spacing w:line="400" w:lineRule="exact"/>
        <w:rPr>
          <w:b/>
          <w:bCs/>
          <w:sz w:val="24"/>
          <w:szCs w:val="24"/>
        </w:rPr>
      </w:pPr>
      <w:r>
        <w:rPr>
          <w:rFonts w:hint="eastAsia" w:ascii="宋体" w:hAnsi="宋体"/>
          <w:b/>
          <w:bCs/>
          <w:color w:val="000000"/>
          <w:sz w:val="24"/>
          <w:szCs w:val="24"/>
        </w:rPr>
        <w:t xml:space="preserve">第十七条 合同的终止</w:t>
      </w:r>
      <w:r>
        <w:rPr>
          <w:b/>
          <w:bCs/>
          <w:sz w:val="24"/>
          <w:szCs w:val="24"/>
        </w:rPr>
      </w:r>
      <w:r/>
    </w:p>
    <w:p>
      <w:pPr>
        <w:pStyle w:val="887"/>
        <w:ind w:firstLine="460"/>
        <w:spacing w:line="400" w:lineRule="exact"/>
        <w:rPr>
          <w:rFonts w:ascii="宋体" w:hAnsi="宋体"/>
          <w:color w:val="000000"/>
          <w:sz w:val="24"/>
          <w:szCs w:val="24"/>
        </w:rPr>
      </w:pPr>
      <w:r>
        <w:rPr>
          <w:rFonts w:hint="eastAsia" w:ascii="宋体" w:hAnsi="宋体"/>
          <w:color w:val="000000"/>
          <w:sz w:val="24"/>
          <w:szCs w:val="24"/>
        </w:rPr>
        <w:t xml:space="preserve">17.1本合同因下列原因而终止：</w:t>
      </w:r>
      <w:r>
        <w:rPr>
          <w:rFonts w:ascii="宋体" w:hAnsi="宋体"/>
          <w:color w:val="000000"/>
          <w:sz w:val="24"/>
          <w:szCs w:val="24"/>
        </w:rPr>
      </w:r>
      <w:r/>
    </w:p>
    <w:p>
      <w:pPr>
        <w:pStyle w:val="887"/>
        <w:ind w:firstLine="460"/>
        <w:spacing w:line="400" w:lineRule="exact"/>
        <w:rPr>
          <w:sz w:val="24"/>
          <w:szCs w:val="24"/>
        </w:rPr>
      </w:pPr>
      <w:r>
        <w:rPr>
          <w:rFonts w:ascii="宋体" w:hAnsi="宋体"/>
          <w:color w:val="000000"/>
          <w:sz w:val="24"/>
          <w:szCs w:val="24"/>
        </w:rPr>
        <w:t xml:space="preserve">1</w:t>
      </w:r>
      <w:r>
        <w:rPr>
          <w:rFonts w:hint="eastAsia" w:ascii="宋体" w:hAnsi="宋体"/>
          <w:color w:val="000000"/>
          <w:sz w:val="24"/>
          <w:szCs w:val="24"/>
        </w:rPr>
        <w:t xml:space="preserve">7.1.1本合同正常履行完毕；</w:t>
      </w:r>
      <w:r>
        <w:rPr>
          <w:sz w:val="24"/>
          <w:szCs w:val="24"/>
        </w:rPr>
      </w:r>
      <w:r/>
    </w:p>
    <w:p>
      <w:pPr>
        <w:pStyle w:val="887"/>
        <w:ind w:firstLine="480"/>
        <w:spacing w:line="440" w:lineRule="exact"/>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7.1.2因不可抗力导致本合同无法履行或履行不必要；</w:t>
      </w:r>
      <w:r>
        <w:rPr>
          <w:rFonts w:ascii="宋体" w:hAnsi="宋体"/>
          <w:color w:val="000000"/>
          <w:sz w:val="24"/>
          <w:szCs w:val="24"/>
        </w:rPr>
      </w:r>
      <w:r/>
    </w:p>
    <w:p>
      <w:pPr>
        <w:pStyle w:val="887"/>
        <w:ind w:firstLine="480"/>
        <w:spacing w:line="440" w:lineRule="exact"/>
        <w:rPr>
          <w:sz w:val="24"/>
          <w:szCs w:val="24"/>
        </w:rPr>
      </w:pPr>
      <w:r>
        <w:rPr>
          <w:rFonts w:ascii="宋体" w:hAnsi="宋体"/>
          <w:color w:val="000000"/>
          <w:sz w:val="24"/>
          <w:szCs w:val="24"/>
        </w:rPr>
        <w:t xml:space="preserve">1</w:t>
      </w:r>
      <w:r>
        <w:rPr>
          <w:rFonts w:hint="eastAsia" w:ascii="宋体" w:hAnsi="宋体"/>
          <w:color w:val="000000"/>
          <w:sz w:val="24"/>
          <w:szCs w:val="24"/>
        </w:rPr>
        <w:t xml:space="preserve">7.1.3任何一方行使解除权解除本合同；</w:t>
      </w:r>
      <w:r>
        <w:rPr>
          <w:sz w:val="24"/>
          <w:szCs w:val="24"/>
        </w:rPr>
      </w:r>
      <w:r/>
    </w:p>
    <w:p>
      <w:pPr>
        <w:pStyle w:val="887"/>
        <w:ind w:firstLine="480"/>
        <w:spacing w:line="440" w:lineRule="exact"/>
        <w:rPr>
          <w:sz w:val="24"/>
          <w:szCs w:val="24"/>
        </w:rPr>
      </w:pPr>
      <w:r>
        <w:rPr>
          <w:rFonts w:ascii="宋体" w:hAnsi="宋体"/>
          <w:color w:val="000000"/>
          <w:sz w:val="24"/>
          <w:szCs w:val="24"/>
        </w:rPr>
        <w:t xml:space="preserve">1</w:t>
      </w:r>
      <w:r>
        <w:rPr>
          <w:rFonts w:hint="eastAsia" w:ascii="宋体" w:hAnsi="宋体"/>
          <w:color w:val="000000"/>
          <w:sz w:val="24"/>
          <w:szCs w:val="24"/>
        </w:rPr>
        <w:t xml:space="preserve">7.1.4合同的继续履行将损害国家利益和社会公共利益且不宜变更或中止的。</w:t>
      </w:r>
      <w:r>
        <w:rPr>
          <w:sz w:val="24"/>
          <w:szCs w:val="24"/>
        </w:rPr>
      </w:r>
      <w:r/>
    </w:p>
    <w:p>
      <w:pPr>
        <w:pStyle w:val="887"/>
        <w:ind w:firstLine="480"/>
        <w:spacing w:line="440" w:lineRule="exact"/>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7.2除上述情形外，甲乙双方不得擅自终止合同。  </w:t>
      </w:r>
      <w:r>
        <w:rPr>
          <w:rFonts w:ascii="宋体" w:hAnsi="宋体"/>
          <w:color w:val="000000"/>
          <w:sz w:val="24"/>
          <w:szCs w:val="24"/>
        </w:rPr>
      </w:r>
      <w:r/>
    </w:p>
    <w:p>
      <w:pPr>
        <w:pStyle w:val="887"/>
        <w:ind w:firstLine="482"/>
        <w:spacing w:line="440" w:lineRule="exact"/>
        <w:rPr>
          <w:b/>
          <w:bCs/>
          <w:i/>
          <w:sz w:val="24"/>
          <w:szCs w:val="24"/>
          <w:u w:val="single"/>
        </w:rPr>
      </w:pPr>
      <w:r>
        <w:rPr>
          <w:rFonts w:hint="eastAsia" w:ascii="宋体" w:hAnsi="宋体"/>
          <w:b/>
          <w:bCs/>
          <w:i/>
          <w:color w:val="000000"/>
          <w:sz w:val="24"/>
          <w:szCs w:val="24"/>
          <w:u w:val="single"/>
        </w:rPr>
        <w:t xml:space="preserve">第十八条 合同的转让</w:t>
      </w:r>
      <w:r>
        <w:rPr>
          <w:b/>
          <w:bCs/>
          <w:i/>
          <w:sz w:val="24"/>
          <w:szCs w:val="24"/>
          <w:u w:val="single"/>
        </w:rPr>
      </w:r>
      <w:r/>
    </w:p>
    <w:p>
      <w:pPr>
        <w:pStyle w:val="887"/>
        <w:ind w:firstLine="480"/>
        <w:spacing w:line="440" w:lineRule="exact"/>
        <w:rPr>
          <w:i/>
          <w:sz w:val="24"/>
          <w:szCs w:val="24"/>
          <w:u w:val="single"/>
        </w:rPr>
      </w:pPr>
      <w:r>
        <w:rPr>
          <w:rFonts w:hint="eastAsia" w:ascii="宋体" w:hAnsi="宋体"/>
          <w:i/>
          <w:color w:val="000000"/>
          <w:sz w:val="24"/>
          <w:szCs w:val="24"/>
          <w:u w:val="single"/>
        </w:rPr>
        <w:t xml:space="preserve">乙方不得将其合同项下的权利义务部分或全部转让给第三方。</w:t>
      </w:r>
      <w:r>
        <w:rPr>
          <w:i/>
          <w:sz w:val="24"/>
          <w:szCs w:val="24"/>
          <w:u w:val="single"/>
        </w:rPr>
      </w:r>
      <w:r/>
    </w:p>
    <w:p>
      <w:pPr>
        <w:pStyle w:val="887"/>
        <w:ind w:firstLine="482"/>
        <w:spacing w:line="440" w:lineRule="exact"/>
        <w:rPr>
          <w:rFonts w:ascii="宋体" w:hAnsi="宋体"/>
          <w:b/>
          <w:i/>
          <w:color w:val="000000"/>
          <w:sz w:val="24"/>
          <w:szCs w:val="24"/>
          <w:u w:val="single"/>
        </w:rPr>
      </w:pPr>
      <w:r>
        <w:rPr>
          <w:rFonts w:hint="eastAsia" w:ascii="宋体" w:hAnsi="宋体"/>
          <w:b/>
          <w:i/>
          <w:color w:val="000000"/>
          <w:sz w:val="24"/>
          <w:szCs w:val="24"/>
          <w:u w:val="single"/>
        </w:rPr>
        <w:t xml:space="preserve">第十九条</w:t>
      </w:r>
      <w:r>
        <w:rPr>
          <w:rFonts w:ascii="宋体" w:hAnsi="宋体"/>
          <w:b/>
          <w:i/>
          <w:color w:val="000000"/>
          <w:sz w:val="24"/>
          <w:szCs w:val="24"/>
          <w:u w:val="single"/>
        </w:rPr>
        <w:t xml:space="preserve"> 履约保证金  </w:t>
      </w:r>
      <w:r/>
    </w:p>
    <w:p>
      <w:pPr>
        <w:pStyle w:val="887"/>
        <w:ind w:firstLine="460"/>
        <w:spacing w:line="400" w:lineRule="exact"/>
        <w:rPr>
          <w:rFonts w:ascii="宋体" w:hAnsi="宋体"/>
          <w:i/>
          <w:color w:val="000000"/>
          <w:sz w:val="24"/>
          <w:szCs w:val="24"/>
          <w:u w:val="single"/>
        </w:rPr>
      </w:pPr>
      <w:r>
        <w:rPr>
          <w:rFonts w:hint="eastAsia" w:ascii="宋体" w:hAnsi="宋体"/>
          <w:i/>
          <w:color w:val="000000"/>
          <w:sz w:val="24"/>
          <w:szCs w:val="24"/>
          <w:u w:val="single"/>
        </w:rPr>
        <w:t xml:space="preserve">本项目无履约保证金。</w:t>
      </w:r>
      <w:r>
        <w:rPr>
          <w:rFonts w:ascii="宋体" w:hAnsi="宋体"/>
          <w:i/>
          <w:color w:val="000000"/>
          <w:sz w:val="24"/>
          <w:szCs w:val="24"/>
          <w:u w:val="single"/>
        </w:rPr>
      </w:r>
      <w:r/>
    </w:p>
    <w:p>
      <w:pPr>
        <w:pStyle w:val="887"/>
        <w:ind w:firstLine="482"/>
        <w:spacing w:line="440" w:lineRule="exact"/>
        <w:rPr>
          <w:b/>
          <w:bCs/>
          <w:sz w:val="24"/>
          <w:szCs w:val="24"/>
        </w:rPr>
      </w:pPr>
      <w:r>
        <w:rPr>
          <w:rFonts w:hint="eastAsia" w:ascii="宋体" w:hAnsi="宋体"/>
          <w:b/>
          <w:bCs/>
          <w:color w:val="000000"/>
          <w:sz w:val="24"/>
          <w:szCs w:val="24"/>
        </w:rPr>
        <w:t xml:space="preserve">第二十条 争议解决方式</w:t>
      </w:r>
      <w:r>
        <w:rPr>
          <w:b/>
          <w:bCs/>
          <w:sz w:val="24"/>
          <w:szCs w:val="24"/>
        </w:rPr>
      </w:r>
      <w:r/>
    </w:p>
    <w:p>
      <w:pPr>
        <w:pStyle w:val="887"/>
        <w:ind w:firstLine="480"/>
        <w:spacing w:line="440" w:lineRule="exact"/>
        <w:rPr>
          <w:rFonts w:ascii="宋体" w:hAnsi="宋体"/>
          <w:color w:val="000000"/>
          <w:sz w:val="24"/>
          <w:szCs w:val="24"/>
        </w:rPr>
      </w:pPr>
      <w:r>
        <w:rPr>
          <w:rFonts w:hint="eastAsia" w:ascii="宋体" w:hAnsi="宋体"/>
          <w:color w:val="000000"/>
          <w:sz w:val="24"/>
          <w:szCs w:val="24"/>
        </w:rPr>
        <w:t xml:space="preserve">20.1在执行本合同过程中所发生的或与本合同有关的一切争端，甲乙双方友好协商解决。如协商不能解决，则上述争端均由甲方所在地人民法院管辖。</w:t>
      </w:r>
      <w:r>
        <w:rPr>
          <w:rFonts w:ascii="宋体" w:hAnsi="宋体"/>
          <w:color w:val="000000"/>
          <w:sz w:val="24"/>
          <w:szCs w:val="24"/>
        </w:rPr>
      </w:r>
      <w:r/>
    </w:p>
    <w:p>
      <w:pPr>
        <w:pStyle w:val="887"/>
        <w:ind w:firstLine="480"/>
        <w:spacing w:line="440" w:lineRule="exact"/>
        <w:rPr>
          <w:rFonts w:ascii="宋体" w:hAnsi="宋体"/>
          <w:color w:val="000000"/>
          <w:sz w:val="24"/>
          <w:szCs w:val="24"/>
        </w:rPr>
      </w:pPr>
      <w:r>
        <w:rPr>
          <w:rFonts w:hint="eastAsia" w:ascii="宋体" w:hAnsi="宋体"/>
          <w:color w:val="000000"/>
          <w:sz w:val="24"/>
          <w:szCs w:val="24"/>
        </w:rPr>
        <w:t xml:space="preserve">20.2如因乙方违约，导致甲方起诉的，甲方由此产生的诉讼费用、律师费用、差旅费用等，均由乙方承担。</w:t>
      </w:r>
      <w:r>
        <w:rPr>
          <w:rFonts w:ascii="宋体" w:hAnsi="宋体"/>
          <w:color w:val="000000"/>
          <w:sz w:val="24"/>
          <w:szCs w:val="24"/>
        </w:rPr>
      </w:r>
      <w:r/>
    </w:p>
    <w:p>
      <w:pPr>
        <w:pStyle w:val="887"/>
        <w:ind w:firstLine="540"/>
        <w:spacing w:line="420" w:lineRule="exact"/>
        <w:rPr>
          <w:rFonts w:ascii="宋体" w:hAnsi="宋体" w:cs="宋体"/>
          <w:b/>
          <w:bCs/>
          <w:color w:val="000000"/>
          <w:sz w:val="24"/>
          <w:szCs w:val="24"/>
        </w:rPr>
      </w:pPr>
      <w:r>
        <w:rPr>
          <w:rFonts w:hint="eastAsia" w:ascii="宋体" w:hAnsi="宋体" w:cs="宋体"/>
          <w:b/>
          <w:bCs/>
          <w:color w:val="000000"/>
          <w:sz w:val="24"/>
          <w:szCs w:val="24"/>
        </w:rPr>
        <w:t xml:space="preserve">第二十一条 通知与送达</w:t>
      </w:r>
      <w:r>
        <w:rPr>
          <w:rFonts w:ascii="宋体" w:hAnsi="宋体" w:cs="宋体"/>
          <w:b/>
          <w:bCs/>
          <w:color w:val="000000"/>
          <w:sz w:val="24"/>
          <w:szCs w:val="24"/>
        </w:rPr>
      </w:r>
      <w:r/>
    </w:p>
    <w:p>
      <w:pPr>
        <w:pStyle w:val="887"/>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21</w:t>
      </w:r>
      <w:r>
        <w:rPr>
          <w:rFonts w:ascii="宋体" w:hAnsi="宋体" w:cs="宋体"/>
          <w:bCs/>
          <w:color w:val="000000"/>
          <w:sz w:val="24"/>
          <w:szCs w:val="24"/>
        </w:rPr>
        <w:t xml:space="preserve">.1</w:t>
      </w:r>
      <w:r>
        <w:rPr>
          <w:rFonts w:hint="eastAsia" w:ascii="宋体" w:hAnsi="宋体" w:cs="宋体"/>
          <w:bCs/>
          <w:color w:val="000000"/>
          <w:sz w:val="24"/>
          <w:szCs w:val="24"/>
        </w:rPr>
        <w:t xml:space="preserve">甲乙双方因履行本合同需要向对方发送通知、文件、资料的，均以下列联系信息确定内容进行：</w:t>
      </w:r>
      <w:r>
        <w:rPr>
          <w:rFonts w:ascii="宋体" w:hAnsi="宋体" w:cs="宋体"/>
          <w:bCs/>
          <w:color w:val="000000"/>
          <w:sz w:val="24"/>
          <w:szCs w:val="24"/>
        </w:rPr>
      </w:r>
      <w:r/>
    </w:p>
    <w:p>
      <w:pPr>
        <w:pStyle w:val="887"/>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21</w:t>
      </w:r>
      <w:r>
        <w:rPr>
          <w:rFonts w:ascii="宋体" w:hAnsi="宋体" w:cs="宋体"/>
          <w:bCs/>
          <w:color w:val="000000"/>
          <w:sz w:val="24"/>
          <w:szCs w:val="24"/>
        </w:rPr>
        <w:t xml:space="preserve">.1.1</w:t>
      </w:r>
      <w:r>
        <w:rPr>
          <w:rFonts w:hint="eastAsia" w:ascii="宋体" w:hAnsi="宋体" w:cs="宋体"/>
          <w:bCs/>
          <w:color w:val="000000"/>
          <w:sz w:val="24"/>
          <w:szCs w:val="24"/>
        </w:rPr>
        <w:t xml:space="preserve">甲方联系信息：</w:t>
      </w:r>
      <w:r>
        <w:rPr>
          <w:rFonts w:ascii="宋体" w:hAnsi="宋体" w:cs="宋体"/>
          <w:bCs/>
          <w:color w:val="000000"/>
          <w:sz w:val="24"/>
          <w:szCs w:val="24"/>
        </w:rPr>
      </w:r>
      <w:r/>
    </w:p>
    <w:p>
      <w:pPr>
        <w:pStyle w:val="887"/>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指定收件人：</w:t>
      </w:r>
      <w:r>
        <w:rPr>
          <w:rFonts w:hint="eastAsia" w:ascii="宋体" w:hAnsi="宋体" w:cs="宋体"/>
          <w:bCs/>
          <w:color w:val="000000"/>
          <w:sz w:val="24"/>
          <w:szCs w:val="24"/>
          <w:u w:val="single"/>
        </w:rPr>
        <w:t xml:space="preserve">                           </w:t>
      </w:r>
      <w:r>
        <w:rPr>
          <w:rFonts w:ascii="宋体" w:hAnsi="宋体" w:cs="宋体"/>
          <w:bCs/>
          <w:color w:val="000000"/>
          <w:sz w:val="24"/>
          <w:szCs w:val="24"/>
        </w:rPr>
      </w:r>
      <w:r/>
    </w:p>
    <w:p>
      <w:pPr>
        <w:pStyle w:val="887"/>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送达地址：</w:t>
      </w:r>
      <w:r>
        <w:rPr>
          <w:rFonts w:hint="eastAsia" w:ascii="宋体" w:hAnsi="宋体" w:cs="宋体"/>
          <w:bCs/>
          <w:color w:val="000000"/>
          <w:sz w:val="24"/>
          <w:szCs w:val="24"/>
          <w:u w:val="single"/>
        </w:rPr>
        <w:t xml:space="preserve">                           </w:t>
      </w:r>
      <w:r>
        <w:rPr>
          <w:rFonts w:ascii="宋体" w:hAnsi="宋体" w:cs="宋体"/>
          <w:bCs/>
          <w:color w:val="000000"/>
          <w:sz w:val="24"/>
          <w:szCs w:val="24"/>
        </w:rPr>
      </w:r>
      <w:r/>
    </w:p>
    <w:p>
      <w:pPr>
        <w:pStyle w:val="887"/>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指定电子收件方式：</w:t>
      </w:r>
      <w:r>
        <w:rPr>
          <w:rFonts w:hint="eastAsia" w:ascii="宋体" w:hAnsi="宋体" w:cs="宋体"/>
          <w:bCs/>
          <w:color w:val="000000"/>
          <w:sz w:val="24"/>
          <w:szCs w:val="24"/>
          <w:u w:val="single"/>
        </w:rPr>
        <w:t xml:space="preserve">                           </w:t>
      </w:r>
      <w:r>
        <w:rPr>
          <w:rFonts w:ascii="宋体" w:hAnsi="宋体" w:cs="宋体"/>
          <w:bCs/>
          <w:color w:val="000000"/>
          <w:sz w:val="24"/>
          <w:szCs w:val="24"/>
        </w:rPr>
      </w:r>
      <w:r/>
    </w:p>
    <w:p>
      <w:pPr>
        <w:pStyle w:val="887"/>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21</w:t>
      </w:r>
      <w:r>
        <w:rPr>
          <w:rFonts w:ascii="宋体" w:hAnsi="宋体" w:cs="宋体"/>
          <w:bCs/>
          <w:color w:val="000000"/>
          <w:sz w:val="24"/>
          <w:szCs w:val="24"/>
        </w:rPr>
        <w:t xml:space="preserve">.1.2</w:t>
      </w:r>
      <w:r>
        <w:rPr>
          <w:rFonts w:hint="eastAsia" w:ascii="宋体" w:hAnsi="宋体" w:cs="宋体"/>
          <w:bCs/>
          <w:color w:val="000000"/>
          <w:sz w:val="24"/>
          <w:szCs w:val="24"/>
        </w:rPr>
        <w:t xml:space="preserve">乙方联系信息：</w:t>
      </w:r>
      <w:r>
        <w:rPr>
          <w:rFonts w:ascii="宋体" w:hAnsi="宋体" w:cs="宋体"/>
          <w:bCs/>
          <w:color w:val="000000"/>
          <w:sz w:val="24"/>
          <w:szCs w:val="24"/>
        </w:rPr>
      </w:r>
      <w:r/>
    </w:p>
    <w:p>
      <w:pPr>
        <w:pStyle w:val="887"/>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指定收件人：</w:t>
      </w:r>
      <w:r>
        <w:rPr>
          <w:rFonts w:hint="eastAsia" w:ascii="宋体" w:hAnsi="宋体" w:cs="宋体"/>
          <w:bCs/>
          <w:color w:val="000000"/>
          <w:sz w:val="24"/>
          <w:szCs w:val="24"/>
          <w:u w:val="single"/>
        </w:rPr>
        <w:t xml:space="preserve">                           </w:t>
      </w:r>
      <w:r>
        <w:rPr>
          <w:rFonts w:ascii="宋体" w:hAnsi="宋体" w:cs="宋体"/>
          <w:bCs/>
          <w:color w:val="000000"/>
          <w:sz w:val="24"/>
          <w:szCs w:val="24"/>
        </w:rPr>
      </w:r>
      <w:r/>
    </w:p>
    <w:p>
      <w:pPr>
        <w:pStyle w:val="887"/>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送达地址：</w:t>
      </w:r>
      <w:r>
        <w:rPr>
          <w:rFonts w:hint="eastAsia" w:ascii="宋体" w:hAnsi="宋体" w:cs="宋体"/>
          <w:bCs/>
          <w:color w:val="000000"/>
          <w:sz w:val="24"/>
          <w:szCs w:val="24"/>
          <w:u w:val="single"/>
        </w:rPr>
        <w:t xml:space="preserve">                           </w:t>
      </w:r>
      <w:r>
        <w:rPr>
          <w:rFonts w:ascii="宋体" w:hAnsi="宋体" w:cs="宋体"/>
          <w:bCs/>
          <w:color w:val="000000"/>
          <w:sz w:val="24"/>
          <w:szCs w:val="24"/>
        </w:rPr>
      </w:r>
      <w:r/>
    </w:p>
    <w:p>
      <w:pPr>
        <w:pStyle w:val="887"/>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指定电子收件方式：</w:t>
      </w:r>
      <w:r>
        <w:rPr>
          <w:rFonts w:hint="eastAsia" w:ascii="宋体" w:hAnsi="宋体" w:cs="宋体"/>
          <w:bCs/>
          <w:color w:val="000000"/>
          <w:sz w:val="24"/>
          <w:szCs w:val="24"/>
          <w:u w:val="single"/>
        </w:rPr>
        <w:t xml:space="preserve">                           </w:t>
      </w:r>
      <w:r>
        <w:rPr>
          <w:rFonts w:ascii="宋体" w:hAnsi="宋体" w:cs="宋体"/>
          <w:bCs/>
          <w:color w:val="000000"/>
          <w:sz w:val="24"/>
          <w:szCs w:val="24"/>
        </w:rPr>
      </w:r>
      <w:r/>
    </w:p>
    <w:p>
      <w:pPr>
        <w:pStyle w:val="887"/>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21</w:t>
      </w:r>
      <w:r>
        <w:rPr>
          <w:rFonts w:ascii="宋体" w:hAnsi="宋体" w:cs="宋体"/>
          <w:bCs/>
          <w:color w:val="000000"/>
          <w:sz w:val="24"/>
          <w:szCs w:val="24"/>
        </w:rPr>
        <w:t xml:space="preserve">.2</w:t>
      </w:r>
      <w:r>
        <w:rPr>
          <w:rFonts w:hint="eastAsia" w:ascii="宋体" w:hAnsi="宋体" w:cs="宋体"/>
          <w:bCs/>
          <w:color w:val="000000"/>
          <w:sz w:val="24"/>
          <w:szCs w:val="24"/>
        </w:rPr>
        <w:t xml:space="preserve">双方同意前述联系信息作为解决争议时接受人民法院诉讼文书的送达地址和联系方式。</w:t>
      </w:r>
      <w:r>
        <w:rPr>
          <w:rFonts w:ascii="宋体" w:hAnsi="宋体" w:cs="宋体"/>
          <w:bCs/>
          <w:color w:val="000000"/>
          <w:sz w:val="24"/>
          <w:szCs w:val="24"/>
        </w:rPr>
      </w:r>
      <w:r/>
    </w:p>
    <w:p>
      <w:pPr>
        <w:pStyle w:val="887"/>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21</w:t>
      </w:r>
      <w:r>
        <w:rPr>
          <w:rFonts w:ascii="宋体" w:hAnsi="宋体" w:cs="宋体"/>
          <w:bCs/>
          <w:color w:val="000000"/>
          <w:sz w:val="24"/>
          <w:szCs w:val="24"/>
        </w:rPr>
        <w:t xml:space="preserve">.3</w:t>
      </w:r>
      <w:r>
        <w:rPr>
          <w:rFonts w:hint="eastAsia" w:ascii="宋体" w:hAnsi="宋体" w:cs="宋体"/>
          <w:bCs/>
          <w:color w:val="000000"/>
          <w:sz w:val="24"/>
          <w:szCs w:val="24"/>
        </w:rPr>
        <w:t xml:space="preserve">任何一方改变前述联系信息的，应在发生变更后的3天内告知对方并做好通知到达对方前可能存在的邮件的接收。如未通知的，视为没有变更。</w:t>
      </w:r>
      <w:r>
        <w:rPr>
          <w:rFonts w:ascii="宋体" w:hAnsi="宋体" w:cs="宋体"/>
          <w:bCs/>
          <w:color w:val="000000"/>
          <w:sz w:val="24"/>
          <w:szCs w:val="24"/>
        </w:rPr>
      </w:r>
      <w:r/>
    </w:p>
    <w:p>
      <w:pPr>
        <w:pStyle w:val="887"/>
        <w:ind w:firstLine="482"/>
        <w:spacing w:line="440" w:lineRule="exact"/>
        <w:rPr>
          <w:sz w:val="24"/>
          <w:szCs w:val="24"/>
        </w:rPr>
      </w:pPr>
      <w:r>
        <w:rPr>
          <w:rFonts w:hint="eastAsia" w:ascii="宋体" w:hAnsi="宋体"/>
          <w:b/>
          <w:bCs/>
          <w:color w:val="000000"/>
          <w:sz w:val="24"/>
          <w:szCs w:val="24"/>
        </w:rPr>
        <w:t xml:space="preserve">第二十二条 </w:t>
      </w:r>
      <w:r>
        <w:rPr>
          <w:rFonts w:hint="eastAsia" w:ascii="宋体" w:hAnsi="宋体"/>
          <w:b/>
          <w:color w:val="000000"/>
          <w:sz w:val="24"/>
          <w:szCs w:val="24"/>
        </w:rPr>
        <w:t xml:space="preserve">合同生效及其他</w:t>
      </w:r>
      <w:r>
        <w:rPr>
          <w:sz w:val="24"/>
          <w:szCs w:val="24"/>
        </w:rPr>
      </w:r>
      <w:r/>
    </w:p>
    <w:p>
      <w:pPr>
        <w:pStyle w:val="887"/>
        <w:ind w:firstLine="559"/>
        <w:spacing w:line="440" w:lineRule="exact"/>
        <w:rPr>
          <w:b/>
          <w:sz w:val="24"/>
          <w:szCs w:val="24"/>
        </w:rPr>
      </w:pPr>
      <w:r>
        <w:rPr>
          <w:rFonts w:hint="eastAsia" w:ascii="宋体" w:hAnsi="宋体"/>
          <w:color w:val="000000"/>
          <w:sz w:val="24"/>
          <w:szCs w:val="24"/>
        </w:rPr>
        <w:t xml:space="preserve">22.1合同在</w:t>
      </w:r>
      <w:r>
        <w:rPr>
          <w:rFonts w:hint="eastAsia" w:ascii="宋体" w:hAnsi="宋体"/>
          <w:b/>
          <w:color w:val="000000"/>
          <w:sz w:val="24"/>
          <w:szCs w:val="24"/>
        </w:rPr>
        <w:t xml:space="preserve">双方加盖公章或法定代表人或授权代表签字后生效。</w:t>
      </w:r>
      <w:r>
        <w:rPr>
          <w:b/>
          <w:sz w:val="24"/>
          <w:szCs w:val="24"/>
        </w:rPr>
      </w:r>
      <w:r/>
    </w:p>
    <w:p>
      <w:pPr>
        <w:pStyle w:val="887"/>
        <w:ind w:firstLine="559"/>
        <w:spacing w:line="440" w:lineRule="exact"/>
        <w:rPr>
          <w:sz w:val="24"/>
          <w:szCs w:val="24"/>
        </w:rPr>
      </w:pPr>
      <w:r>
        <w:rPr>
          <w:rFonts w:hint="eastAsia" w:ascii="宋体" w:hAnsi="宋体"/>
          <w:color w:val="000000"/>
          <w:sz w:val="24"/>
          <w:szCs w:val="24"/>
        </w:rPr>
        <w:t xml:space="preserve">22.2本合同一式四份，以简体中文书写，甲方、乙方各执二份。</w:t>
      </w:r>
      <w:r>
        <w:rPr>
          <w:sz w:val="24"/>
          <w:szCs w:val="24"/>
        </w:rPr>
      </w:r>
      <w:r/>
    </w:p>
    <w:p>
      <w:pPr>
        <w:pStyle w:val="887"/>
        <w:ind w:firstLine="559"/>
        <w:spacing w:after="380" w:line="440" w:lineRule="exact"/>
        <w:rPr>
          <w:sz w:val="24"/>
          <w:szCs w:val="24"/>
        </w:rPr>
      </w:pPr>
      <w:r>
        <w:rPr>
          <w:rFonts w:hint="eastAsia" w:ascii="宋体" w:hAnsi="宋体"/>
          <w:color w:val="000000"/>
          <w:sz w:val="24"/>
          <w:szCs w:val="24"/>
        </w:rPr>
        <w:t xml:space="preserve">22.3.本合同应按照中华人民共和国的现行法律进行解释。</w:t>
      </w:r>
      <w:r>
        <w:rPr>
          <w:sz w:val="24"/>
          <w:szCs w:val="24"/>
        </w:rPr>
      </w:r>
      <w:r/>
    </w:p>
    <w:p>
      <w:pPr>
        <w:pStyle w:val="887"/>
        <w:ind w:firstLine="480"/>
        <w:spacing w:line="440" w:lineRule="exact"/>
        <w:rPr>
          <w:rFonts w:ascii="宋体" w:hAnsi="宋体"/>
          <w:color w:val="000000"/>
          <w:sz w:val="24"/>
          <w:szCs w:val="24"/>
        </w:rPr>
      </w:pPr>
      <w:r>
        <w:rPr>
          <w:rFonts w:hint="eastAsia" w:ascii="宋体" w:hAnsi="宋体"/>
          <w:color w:val="000000"/>
          <w:sz w:val="24"/>
          <w:szCs w:val="24"/>
        </w:rPr>
        <w:t xml:space="preserve">甲方（公章）：                         乙方（公章）：</w:t>
      </w:r>
      <w:r>
        <w:rPr>
          <w:rFonts w:ascii="宋体" w:hAnsi="宋体"/>
          <w:color w:val="000000"/>
          <w:sz w:val="24"/>
          <w:szCs w:val="24"/>
        </w:rPr>
      </w:r>
      <w:r/>
    </w:p>
    <w:p>
      <w:pPr>
        <w:pStyle w:val="887"/>
        <w:ind w:firstLine="480"/>
        <w:spacing w:line="440" w:lineRule="exact"/>
        <w:rPr>
          <w:rFonts w:ascii="宋体" w:hAnsi="宋体"/>
          <w:color w:val="000000"/>
          <w:sz w:val="24"/>
          <w:szCs w:val="24"/>
        </w:rPr>
      </w:pPr>
      <w:r>
        <w:rPr>
          <w:rFonts w:hint="eastAsia" w:ascii="宋体" w:hAnsi="宋体"/>
          <w:color w:val="000000"/>
          <w:sz w:val="24"/>
          <w:szCs w:val="24"/>
        </w:rPr>
        <w:t xml:space="preserve">法定（授权）代表人（签字）：             法定（授权）代表人（签字）：</w:t>
      </w:r>
      <w:r>
        <w:rPr>
          <w:rFonts w:ascii="宋体" w:hAnsi="宋体"/>
          <w:color w:val="000000"/>
          <w:sz w:val="24"/>
          <w:szCs w:val="24"/>
        </w:rPr>
      </w:r>
      <w:r/>
    </w:p>
    <w:p>
      <w:pPr>
        <w:pStyle w:val="887"/>
        <w:ind w:firstLine="1200"/>
        <w:spacing w:line="440" w:lineRule="exact"/>
        <w:rPr>
          <w:rFonts w:hint="eastAsia" w:ascii="宋体" w:hAnsi="宋体"/>
          <w:color w:val="000000"/>
          <w:sz w:val="24"/>
          <w:szCs w:val="24"/>
        </w:rPr>
      </w:pPr>
      <w:r>
        <w:rPr>
          <w:rFonts w:hint="eastAsia" w:ascii="宋体" w:hAnsi="宋体"/>
          <w:color w:val="000000"/>
          <w:sz w:val="24"/>
          <w:szCs w:val="24"/>
        </w:rPr>
        <w:t xml:space="preserve">年     月     日                        年     月     日</w:t>
      </w:r>
      <w:r/>
    </w:p>
    <w:p>
      <w:pPr>
        <w:pStyle w:val="887"/>
        <w:jc w:val="center"/>
        <w:keepNext/>
        <w:rPr>
          <w:rFonts w:hint="eastAsia" w:ascii="宋体" w:hAnsi="宋体" w:cs="Courier New"/>
          <w:color w:val="000000"/>
          <w:sz w:val="24"/>
          <w:szCs w:val="24"/>
        </w:rPr>
        <w:outlineLvl w:val="0"/>
      </w:pPr>
      <w:r>
        <w:rPr>
          <w:rFonts w:ascii="黑体" w:hAnsi="Courier New" w:eastAsia="黑体" w:cs="Courier New"/>
          <w:bCs/>
          <w:color w:val="000000"/>
          <w:sz w:val="44"/>
          <w:szCs w:val="21"/>
        </w:rPr>
        <w:br w:type="page" w:clear="all"/>
      </w:r>
      <w:bookmarkStart w:id="327" w:name="_Toc163508390"/>
      <w:r/>
      <w:bookmarkStart w:id="328" w:name="_Toc163508315"/>
      <w:r/>
      <w:bookmarkStart w:id="329" w:name="_Toc165904290"/>
      <w:r>
        <w:rPr>
          <w:rFonts w:hint="eastAsia" w:ascii="黑体" w:hAnsi="Courier New" w:eastAsia="黑体" w:cs="Courier New"/>
          <w:bCs/>
          <w:color w:val="000000"/>
          <w:sz w:val="44"/>
          <w:szCs w:val="21"/>
        </w:rPr>
        <w:t xml:space="preserve">第</w:t>
      </w:r>
      <w:bookmarkEnd w:id="321"/>
      <w:r>
        <w:rPr>
          <w:rFonts w:hint="eastAsia" w:ascii="黑体" w:hAnsi="Courier New" w:eastAsia="黑体" w:cs="Courier New"/>
          <w:bCs/>
          <w:color w:val="000000"/>
          <w:sz w:val="44"/>
          <w:szCs w:val="21"/>
        </w:rPr>
        <w:t xml:space="preserve">四章 </w:t>
      </w:r>
      <w:r>
        <w:rPr>
          <w:rFonts w:ascii="黑体" w:hAnsi="Courier New" w:eastAsia="黑体" w:cs="Courier New"/>
          <w:bCs/>
          <w:color w:val="000000"/>
          <w:sz w:val="44"/>
          <w:szCs w:val="21"/>
        </w:rPr>
        <w:t xml:space="preserve"> </w:t>
      </w:r>
      <w:r>
        <w:rPr>
          <w:rFonts w:hint="eastAsia" w:ascii="黑体" w:hAnsi="Courier New" w:eastAsia="黑体" w:cs="Courier New"/>
          <w:bCs/>
          <w:color w:val="000000"/>
          <w:sz w:val="44"/>
          <w:szCs w:val="21"/>
        </w:rPr>
        <w:t xml:space="preserve">采购需求</w:t>
      </w:r>
      <w:bookmarkEnd w:id="322"/>
      <w:r/>
      <w:bookmarkEnd w:id="323"/>
      <w:r/>
      <w:bookmarkEnd w:id="324"/>
      <w:r/>
      <w:bookmarkEnd w:id="327"/>
      <w:r/>
      <w:bookmarkEnd w:id="328"/>
      <w:r/>
      <w:bookmarkEnd w:id="329"/>
      <w:r>
        <w:rPr>
          <w:rFonts w:hint="eastAsia" w:ascii="宋体" w:hAnsi="宋体" w:cs="Courier New"/>
          <w:color w:val="000000"/>
          <w:sz w:val="24"/>
          <w:szCs w:val="24"/>
        </w:rPr>
      </w:r>
      <w:r/>
    </w:p>
    <w:p>
      <w:pPr>
        <w:pStyle w:val="887"/>
        <w:spacing w:line="440" w:lineRule="exact"/>
        <w:rPr>
          <w:b/>
          <w:bCs/>
          <w:sz w:val="28"/>
          <w:szCs w:val="28"/>
        </w:rPr>
        <w:outlineLvl w:val="1"/>
      </w:pPr>
      <w:r/>
      <w:bookmarkStart w:id="330" w:name="_Toc157604637"/>
      <w:r/>
      <w:bookmarkStart w:id="331" w:name="_Toc163508391"/>
      <w:r/>
      <w:bookmarkStart w:id="332" w:name="_Toc163508316"/>
      <w:r/>
      <w:bookmarkStart w:id="333" w:name="_Toc26554093"/>
      <w:r/>
      <w:bookmarkStart w:id="334" w:name="_Toc49090575"/>
      <w:r/>
      <w:bookmarkStart w:id="335" w:name="_Toc120614281"/>
      <w:r/>
      <w:bookmarkStart w:id="336" w:name="_Toc165904291"/>
      <w:r>
        <w:rPr>
          <w:rFonts w:hint="eastAsia"/>
          <w:b/>
          <w:bCs/>
          <w:sz w:val="28"/>
          <w:szCs w:val="28"/>
        </w:rPr>
        <w:t xml:space="preserve">一、项目说明</w:t>
      </w:r>
      <w:bookmarkEnd w:id="330"/>
      <w:r/>
      <w:bookmarkEnd w:id="331"/>
      <w:r/>
      <w:bookmarkEnd w:id="332"/>
      <w:r/>
      <w:bookmarkEnd w:id="336"/>
      <w:r>
        <w:rPr>
          <w:b/>
          <w:bCs/>
          <w:sz w:val="28"/>
          <w:szCs w:val="28"/>
        </w:rPr>
      </w:r>
      <w:r/>
    </w:p>
    <w:p>
      <w:pPr>
        <w:pStyle w:val="887"/>
        <w:ind w:left="50" w:right="50" w:firstLine="480"/>
        <w:spacing w:line="440" w:lineRule="exact"/>
        <w:rPr>
          <w:sz w:val="24"/>
          <w:szCs w:val="24"/>
        </w:rPr>
      </w:pPr>
      <w:r>
        <w:rPr>
          <w:rFonts w:hint="eastAsia"/>
          <w:sz w:val="24"/>
          <w:szCs w:val="24"/>
        </w:rPr>
        <w:t xml:space="preserve">1.本项目仅接受非进口产品投标。（进口产品是指“通过中国海关报关验放进入中国境内且产自关境外的产品”）。</w:t>
      </w:r>
      <w:r>
        <w:rPr>
          <w:sz w:val="24"/>
          <w:szCs w:val="24"/>
        </w:rPr>
      </w:r>
      <w:r/>
    </w:p>
    <w:p>
      <w:pPr>
        <w:pStyle w:val="887"/>
        <w:ind w:left="50" w:right="50" w:firstLine="480"/>
        <w:spacing w:line="440" w:lineRule="exact"/>
        <w:rPr>
          <w:sz w:val="24"/>
          <w:szCs w:val="24"/>
        </w:rPr>
      </w:pPr>
      <w:r>
        <w:rPr>
          <w:sz w:val="24"/>
          <w:szCs w:val="24"/>
        </w:rPr>
        <w:t xml:space="preserve">2.</w:t>
      </w:r>
      <w:r>
        <w:rPr>
          <w:rFonts w:hint="eastAsia"/>
          <w:sz w:val="24"/>
          <w:szCs w:val="24"/>
        </w:rPr>
        <w:t xml:space="preserve">采购内容：常熟市辛庄镇人民政府所需的辛庄中学二期--实验室设备</w:t>
      </w:r>
      <w:r>
        <w:rPr>
          <w:sz w:val="24"/>
          <w:szCs w:val="24"/>
        </w:rPr>
      </w:r>
      <w:r/>
    </w:p>
    <w:p>
      <w:pPr>
        <w:pStyle w:val="887"/>
        <w:ind w:left="50" w:right="50" w:firstLine="480"/>
        <w:spacing w:line="440" w:lineRule="exact"/>
        <w:rPr>
          <w:sz w:val="24"/>
          <w:szCs w:val="24"/>
        </w:rPr>
      </w:pPr>
      <w:r>
        <w:rPr>
          <w:sz w:val="24"/>
          <w:szCs w:val="24"/>
        </w:rPr>
        <w:t xml:space="preserve">3</w:t>
      </w:r>
      <w:r>
        <w:rPr>
          <w:rFonts w:hint="eastAsia"/>
          <w:sz w:val="24"/>
          <w:szCs w:val="24"/>
        </w:rPr>
        <w:t xml:space="preserve">.</w:t>
      </w:r>
      <w:r>
        <w:rPr>
          <w:rFonts w:hint="eastAsia"/>
          <w:sz w:val="24"/>
          <w:szCs w:val="24"/>
          <w:lang w:val="zh-CN"/>
        </w:rPr>
        <w:t xml:space="preserve">投标人</w:t>
      </w:r>
      <w:r>
        <w:rPr>
          <w:rFonts w:hint="eastAsia"/>
          <w:sz w:val="24"/>
          <w:szCs w:val="24"/>
        </w:rPr>
        <w:t xml:space="preserve">如需现场进行踏勘的，相关费用由</w:t>
      </w:r>
      <w:r>
        <w:rPr>
          <w:rFonts w:hint="eastAsia"/>
          <w:sz w:val="24"/>
          <w:szCs w:val="24"/>
          <w:lang w:val="zh-CN"/>
        </w:rPr>
        <w:t xml:space="preserve">投标人</w:t>
      </w:r>
      <w:r>
        <w:rPr>
          <w:rFonts w:hint="eastAsia"/>
          <w:sz w:val="24"/>
          <w:szCs w:val="24"/>
        </w:rPr>
        <w:t xml:space="preserve">自行承担。</w:t>
      </w:r>
      <w:r>
        <w:rPr>
          <w:rFonts w:hint="eastAsia"/>
          <w:sz w:val="24"/>
          <w:szCs w:val="24"/>
          <w:lang w:val="zh-CN"/>
        </w:rPr>
        <w:t xml:space="preserve">投标人在投标时应充分考虑现场实际情况，采购人不负担因投标人对项目现场情况考虑不周而产生的其他任何费用。</w:t>
      </w:r>
      <w:r>
        <w:rPr>
          <w:sz w:val="24"/>
          <w:szCs w:val="24"/>
        </w:rPr>
      </w:r>
      <w:r/>
    </w:p>
    <w:p>
      <w:pPr>
        <w:pStyle w:val="887"/>
        <w:ind w:left="50" w:right="50" w:firstLine="480"/>
        <w:spacing w:line="440" w:lineRule="exact"/>
        <w:rPr>
          <w:sz w:val="24"/>
          <w:szCs w:val="24"/>
        </w:rPr>
      </w:pPr>
      <w:r>
        <w:rPr>
          <w:sz w:val="24"/>
          <w:szCs w:val="24"/>
        </w:rPr>
        <w:t xml:space="preserve">4</w:t>
      </w:r>
      <w:r>
        <w:rPr>
          <w:rFonts w:hint="eastAsia"/>
          <w:sz w:val="24"/>
          <w:szCs w:val="24"/>
        </w:rPr>
        <w:t xml:space="preserve">.项目地点</w:t>
      </w:r>
      <w:r>
        <w:rPr>
          <w:sz w:val="24"/>
          <w:szCs w:val="24"/>
        </w:rPr>
        <w:t xml:space="preserve">：</w:t>
      </w:r>
      <w:r>
        <w:rPr>
          <w:rFonts w:hint="eastAsia"/>
          <w:sz w:val="24"/>
          <w:szCs w:val="24"/>
        </w:rPr>
        <w:t xml:space="preserve">常熟市</w:t>
      </w:r>
      <w:r>
        <w:rPr>
          <w:sz w:val="24"/>
          <w:szCs w:val="24"/>
        </w:rPr>
        <w:t xml:space="preserve">。</w:t>
      </w:r>
      <w:r/>
    </w:p>
    <w:p>
      <w:pPr>
        <w:pStyle w:val="887"/>
        <w:ind w:left="50" w:right="50" w:firstLine="480"/>
        <w:spacing w:line="440" w:lineRule="exact"/>
        <w:rPr>
          <w:i/>
          <w:sz w:val="24"/>
          <w:szCs w:val="24"/>
          <w:u w:val="single"/>
        </w:rPr>
      </w:pPr>
      <w:r>
        <w:rPr>
          <w:rFonts w:hint="eastAsia"/>
          <w:i/>
          <w:sz w:val="24"/>
          <w:szCs w:val="24"/>
          <w:u w:val="single"/>
        </w:rPr>
        <w:t xml:space="preserve">5</w:t>
      </w:r>
      <w:r>
        <w:rPr>
          <w:i/>
          <w:sz w:val="24"/>
          <w:szCs w:val="24"/>
          <w:u w:val="single"/>
        </w:rPr>
        <w:t xml:space="preserve">.</w:t>
      </w:r>
      <w:r>
        <w:rPr>
          <w:rFonts w:hint="eastAsia"/>
          <w:i/>
          <w:sz w:val="24"/>
          <w:szCs w:val="24"/>
          <w:u w:val="single"/>
        </w:rPr>
        <w:t xml:space="preserve">合同履行期限：自合同生效之日起至30日历天内完成供货安装并通过验收。</w:t>
      </w:r>
      <w:r>
        <w:rPr>
          <w:i/>
          <w:sz w:val="24"/>
          <w:szCs w:val="24"/>
          <w:u w:val="single"/>
        </w:rPr>
      </w:r>
      <w:r/>
    </w:p>
    <w:p>
      <w:pPr>
        <w:pStyle w:val="887"/>
        <w:ind w:right="-27" w:firstLine="480"/>
        <w:spacing w:line="440" w:lineRule="exact"/>
        <w:tabs>
          <w:tab w:val="left" w:pos="0" w:leader="none"/>
        </w:tabs>
        <w:rPr>
          <w:i/>
          <w:sz w:val="24"/>
          <w:szCs w:val="24"/>
          <w:u w:val="single"/>
        </w:rPr>
      </w:pPr>
      <w:r>
        <w:rPr>
          <w:i/>
          <w:sz w:val="24"/>
          <w:szCs w:val="24"/>
          <w:u w:val="single"/>
        </w:rPr>
        <w:t xml:space="preserve">6</w:t>
      </w:r>
      <w:r>
        <w:rPr>
          <w:rFonts w:hint="eastAsia"/>
          <w:i/>
          <w:sz w:val="24"/>
          <w:szCs w:val="24"/>
          <w:u w:val="single"/>
        </w:rPr>
        <w:t xml:space="preserve">、付款方式：</w:t>
      </w:r>
      <w:r>
        <w:rPr>
          <w:i/>
          <w:sz w:val="24"/>
          <w:szCs w:val="24"/>
          <w:u w:val="single"/>
        </w:rPr>
      </w:r>
      <w:r/>
    </w:p>
    <w:p>
      <w:pPr>
        <w:pStyle w:val="887"/>
        <w:ind w:right="-27" w:firstLine="480"/>
        <w:spacing w:line="440" w:lineRule="exact"/>
        <w:tabs>
          <w:tab w:val="left" w:pos="0" w:leader="none"/>
        </w:tabs>
        <w:rPr>
          <w:rFonts w:ascii="宋体" w:hAnsi="宋体"/>
          <w:i/>
          <w:color w:val="000000"/>
          <w:sz w:val="24"/>
          <w:szCs w:val="24"/>
          <w:u w:val="single"/>
        </w:rPr>
      </w:pPr>
      <w:r>
        <w:rPr>
          <w:rFonts w:ascii="宋体" w:hAnsi="宋体"/>
          <w:i/>
          <w:color w:val="000000"/>
          <w:sz w:val="24"/>
          <w:szCs w:val="24"/>
          <w:u w:val="single"/>
        </w:rPr>
        <w:t xml:space="preserve">6</w:t>
      </w:r>
      <w:r>
        <w:rPr>
          <w:rFonts w:hint="eastAsia" w:ascii="宋体" w:hAnsi="宋体"/>
          <w:i/>
          <w:color w:val="000000"/>
          <w:sz w:val="24"/>
          <w:szCs w:val="24"/>
          <w:u w:val="single"/>
        </w:rPr>
        <w:t xml:space="preserve">.1预付款：合同签订后的15日内，采购人向中标人支付合同总价的20%作为预付款。</w:t>
      </w:r>
      <w:r>
        <w:rPr>
          <w:rFonts w:ascii="宋体" w:hAnsi="宋体"/>
          <w:i/>
          <w:color w:val="000000"/>
          <w:sz w:val="24"/>
          <w:szCs w:val="24"/>
          <w:u w:val="single"/>
        </w:rPr>
      </w:r>
      <w:r/>
    </w:p>
    <w:p>
      <w:pPr>
        <w:pStyle w:val="887"/>
        <w:ind w:right="-27" w:firstLine="480"/>
        <w:spacing w:line="440" w:lineRule="exact"/>
        <w:tabs>
          <w:tab w:val="left" w:pos="0" w:leader="none"/>
        </w:tabs>
        <w:rPr>
          <w:rFonts w:hint="eastAsia" w:ascii="宋体" w:hAnsi="宋体"/>
          <w:i/>
          <w:color w:val="000000"/>
          <w:sz w:val="24"/>
          <w:szCs w:val="24"/>
          <w:u w:val="single"/>
        </w:rPr>
      </w:pPr>
      <w:r>
        <w:rPr>
          <w:rFonts w:ascii="宋体" w:hAnsi="宋体"/>
          <w:i/>
          <w:color w:val="000000"/>
          <w:sz w:val="24"/>
          <w:szCs w:val="24"/>
          <w:u w:val="single"/>
        </w:rPr>
        <w:t xml:space="preserve">6</w:t>
      </w:r>
      <w:r>
        <w:rPr>
          <w:rFonts w:hint="eastAsia" w:ascii="宋体" w:hAnsi="宋体"/>
          <w:i/>
          <w:color w:val="000000"/>
          <w:sz w:val="24"/>
          <w:szCs w:val="24"/>
          <w:u w:val="single"/>
        </w:rPr>
        <w:t xml:space="preserve">.2设备安装完毕并经采购人验收合格后的二个月内，采购人向中标人支付合同总价的60%。</w:t>
      </w:r>
      <w:r/>
    </w:p>
    <w:p>
      <w:pPr>
        <w:pStyle w:val="887"/>
        <w:ind w:right="-27" w:firstLine="480"/>
        <w:spacing w:line="440" w:lineRule="exact"/>
        <w:tabs>
          <w:tab w:val="left" w:pos="0" w:leader="none"/>
        </w:tabs>
        <w:rPr>
          <w:rFonts w:hint="eastAsia" w:ascii="宋体" w:hAnsi="宋体"/>
          <w:i/>
          <w:color w:val="000000"/>
          <w:sz w:val="24"/>
          <w:szCs w:val="24"/>
          <w:u w:val="single"/>
        </w:rPr>
      </w:pPr>
      <w:r>
        <w:rPr>
          <w:rFonts w:ascii="宋体" w:hAnsi="宋体"/>
          <w:i/>
          <w:color w:val="000000"/>
          <w:sz w:val="24"/>
          <w:szCs w:val="24"/>
          <w:u w:val="single"/>
        </w:rPr>
        <w:t xml:space="preserve">6</w:t>
      </w:r>
      <w:r>
        <w:rPr>
          <w:rFonts w:hint="eastAsia" w:ascii="宋体" w:hAnsi="宋体"/>
          <w:i/>
          <w:color w:val="000000"/>
          <w:sz w:val="24"/>
          <w:szCs w:val="24"/>
          <w:u w:val="single"/>
        </w:rPr>
        <w:t xml:space="preserve">.3验收合格之日起一周年后的一个月内，设备无重大质量问题的，采购人向中标人支付结算总价的10%。</w:t>
      </w:r>
      <w:r/>
    </w:p>
    <w:p>
      <w:pPr>
        <w:pStyle w:val="887"/>
        <w:ind w:right="-27" w:firstLine="480"/>
        <w:spacing w:line="440" w:lineRule="exact"/>
        <w:tabs>
          <w:tab w:val="left" w:pos="0" w:leader="none"/>
        </w:tabs>
        <w:rPr>
          <w:rFonts w:hint="eastAsia" w:ascii="宋体" w:hAnsi="宋体"/>
          <w:i/>
          <w:color w:val="000000"/>
          <w:sz w:val="24"/>
          <w:szCs w:val="24"/>
          <w:u w:val="single"/>
        </w:rPr>
      </w:pPr>
      <w:r>
        <w:rPr>
          <w:rFonts w:ascii="宋体" w:hAnsi="宋体"/>
          <w:i/>
          <w:color w:val="000000"/>
          <w:sz w:val="24"/>
          <w:szCs w:val="24"/>
          <w:u w:val="single"/>
        </w:rPr>
        <w:t xml:space="preserve">6</w:t>
      </w:r>
      <w:r>
        <w:rPr>
          <w:rFonts w:hint="eastAsia" w:ascii="宋体" w:hAnsi="宋体"/>
          <w:i/>
          <w:color w:val="000000"/>
          <w:sz w:val="24"/>
          <w:szCs w:val="24"/>
          <w:u w:val="single"/>
        </w:rPr>
        <w:t xml:space="preserve">.4验收合格之日起二周年后的一个月内，设备无重大质量问题的，采购人向中标人支付结算总价的10%。</w:t>
      </w:r>
      <w:r/>
    </w:p>
    <w:p>
      <w:pPr>
        <w:pStyle w:val="887"/>
        <w:ind w:left="50" w:right="50"/>
        <w:spacing w:line="440" w:lineRule="exact"/>
        <w:rPr>
          <w:i/>
          <w:sz w:val="24"/>
          <w:szCs w:val="24"/>
          <w:u w:val="single"/>
        </w:rPr>
      </w:pPr>
      <w:r>
        <w:rPr>
          <w:rFonts w:hint="eastAsia"/>
          <w:i/>
          <w:sz w:val="24"/>
          <w:szCs w:val="24"/>
          <w:u w:val="single"/>
        </w:rPr>
        <w:t xml:space="preserve">注：（</w:t>
      </w:r>
      <w:r>
        <w:rPr>
          <w:i/>
          <w:sz w:val="24"/>
          <w:szCs w:val="24"/>
          <w:u w:val="single"/>
        </w:rPr>
        <w:t xml:space="preserve">1</w:t>
      </w:r>
      <w:r>
        <w:rPr>
          <w:rFonts w:hint="eastAsia"/>
          <w:i/>
          <w:sz w:val="24"/>
          <w:szCs w:val="24"/>
          <w:u w:val="single"/>
        </w:rPr>
        <w:t xml:space="preserve">）以上每次付款前，中标人均应提供符合采购人要求的同等金额的合法有效发票。否则，采购人有权顺延付款时间，且不承担任何违约及赔偿责任。</w:t>
      </w:r>
      <w:r>
        <w:rPr>
          <w:i/>
          <w:sz w:val="24"/>
          <w:szCs w:val="24"/>
          <w:u w:val="single"/>
        </w:rPr>
      </w:r>
      <w:r/>
    </w:p>
    <w:p>
      <w:pPr>
        <w:pStyle w:val="887"/>
        <w:ind w:left="50" w:right="50" w:firstLine="480"/>
        <w:spacing w:line="440" w:lineRule="exact"/>
        <w:rPr>
          <w:i/>
          <w:sz w:val="24"/>
          <w:szCs w:val="24"/>
          <w:u w:val="single"/>
        </w:rPr>
      </w:pPr>
      <w:r>
        <w:rPr>
          <w:rFonts w:hint="eastAsia"/>
          <w:i/>
          <w:sz w:val="24"/>
          <w:szCs w:val="24"/>
          <w:u w:val="single"/>
        </w:rPr>
        <w:t xml:space="preserve">（</w:t>
      </w:r>
      <w:r>
        <w:rPr>
          <w:i/>
          <w:sz w:val="24"/>
          <w:szCs w:val="24"/>
          <w:u w:val="single"/>
        </w:rPr>
        <w:t xml:space="preserve">2</w:t>
      </w:r>
      <w:r>
        <w:rPr>
          <w:rFonts w:hint="eastAsia"/>
          <w:i/>
          <w:sz w:val="24"/>
          <w:szCs w:val="24"/>
          <w:u w:val="single"/>
        </w:rPr>
        <w:t xml:space="preserve">）本项目支付方式支持数字人民币方式。</w:t>
      </w:r>
      <w:r>
        <w:rPr>
          <w:i/>
          <w:sz w:val="24"/>
          <w:szCs w:val="24"/>
          <w:u w:val="single"/>
        </w:rPr>
      </w:r>
      <w:r/>
    </w:p>
    <w:p>
      <w:pPr>
        <w:pStyle w:val="887"/>
        <w:ind w:left="50" w:right="50" w:firstLine="480"/>
        <w:spacing w:line="440" w:lineRule="exact"/>
        <w:rPr>
          <w:i/>
          <w:sz w:val="24"/>
          <w:szCs w:val="24"/>
          <w:u w:val="single"/>
        </w:rPr>
      </w:pPr>
      <w:r>
        <w:rPr>
          <w:rFonts w:hint="eastAsia"/>
          <w:i/>
          <w:sz w:val="24"/>
          <w:szCs w:val="24"/>
          <w:u w:val="single"/>
        </w:rPr>
        <w:t xml:space="preserve">（3）在签订合同时中标人明确表示无需预付款或者主要要求降低预付款比例的，上述付款方式第一条可不执行，但应当由中标人书面提出并作为采购档案保存。</w:t>
      </w:r>
      <w:r>
        <w:rPr>
          <w:i/>
          <w:sz w:val="24"/>
          <w:szCs w:val="24"/>
          <w:u w:val="single"/>
        </w:rPr>
      </w:r>
      <w:r/>
    </w:p>
    <w:p>
      <w:pPr>
        <w:pStyle w:val="887"/>
        <w:spacing w:line="440" w:lineRule="exact"/>
        <w:rPr>
          <w:b/>
          <w:bCs/>
          <w:sz w:val="28"/>
          <w:szCs w:val="28"/>
        </w:rPr>
        <w:outlineLvl w:val="1"/>
      </w:pPr>
      <w:r/>
      <w:bookmarkStart w:id="337" w:name="_Toc153263475"/>
      <w:r/>
      <w:bookmarkStart w:id="338" w:name="_Toc157604638"/>
      <w:r/>
      <w:bookmarkStart w:id="339" w:name="_Toc163508317"/>
      <w:r/>
      <w:bookmarkStart w:id="340" w:name="_Toc163508392"/>
      <w:r/>
      <w:bookmarkStart w:id="341" w:name="_Toc165904292"/>
      <w:r>
        <w:rPr>
          <w:rFonts w:hint="eastAsia"/>
          <w:b/>
          <w:bCs/>
          <w:sz w:val="28"/>
          <w:szCs w:val="28"/>
        </w:rPr>
        <w:t xml:space="preserve">二、</w:t>
      </w:r>
      <w:bookmarkEnd w:id="337"/>
      <w:r/>
      <w:bookmarkEnd w:id="338"/>
      <w:r/>
      <w:bookmarkEnd w:id="339"/>
      <w:r/>
      <w:bookmarkEnd w:id="340"/>
      <w:r>
        <w:rPr>
          <w:rFonts w:hint="eastAsia"/>
          <w:b/>
          <w:bCs/>
          <w:sz w:val="28"/>
          <w:szCs w:val="28"/>
        </w:rPr>
        <w:t xml:space="preserve">货物清单</w:t>
      </w:r>
      <w:bookmarkEnd w:id="341"/>
      <w:r>
        <w:rPr>
          <w:b/>
          <w:bCs/>
          <w:sz w:val="28"/>
          <w:szCs w:val="28"/>
        </w:rPr>
      </w:r>
      <w:r/>
    </w:p>
    <w:tbl>
      <w:tblPr>
        <w:tblW w:w="8530"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960"/>
        <w:gridCol w:w="3317"/>
        <w:gridCol w:w="1134"/>
        <w:gridCol w:w="1134"/>
        <w:gridCol w:w="1985"/>
      </w:tblGrid>
      <w:tr>
        <w:trPr>
          <w:trHeight w:val="324"/>
        </w:trPr>
        <w:tc>
          <w:tcPr>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pStyle w:val="887"/>
              <w:jc w:val="center"/>
              <w:widowControl/>
              <w:rPr>
                <w:rFonts w:hint="eastAsia" w:ascii="宋体" w:hAnsi="宋体" w:cs="微软雅黑"/>
                <w:b/>
                <w:bCs/>
                <w:color w:val="000000"/>
                <w:sz w:val="24"/>
                <w:szCs w:val="24"/>
              </w:rPr>
            </w:pPr>
            <w:r/>
            <w:bookmarkStart w:id="342" w:name="_Toc153263477"/>
            <w:r/>
            <w:bookmarkStart w:id="343" w:name="_Toc163508318"/>
            <w:r/>
            <w:bookmarkStart w:id="344" w:name="_Toc157604640"/>
            <w:r/>
            <w:bookmarkStart w:id="345" w:name="_Toc163508393"/>
            <w:r>
              <w:rPr>
                <w:rFonts w:hint="eastAsia" w:ascii="宋体" w:hAnsi="宋体" w:cs="微软雅黑"/>
                <w:b/>
                <w:bCs/>
                <w:color w:val="000000"/>
                <w:sz w:val="24"/>
                <w:szCs w:val="24"/>
              </w:rPr>
              <w:t xml:space="preserve">序号</w:t>
            </w:r>
            <w:r/>
          </w:p>
        </w:tc>
        <w:tc>
          <w:tcPr>
            <w:tcBorders>
              <w:top w:val="single" w:color="000000" w:sz="4" w:space="0"/>
              <w:left w:val="none" w:color="0100FE" w:sz="255" w:space="31"/>
              <w:bottom w:val="single" w:color="000000" w:sz="4" w:space="0"/>
              <w:right w:val="single" w:color="000000" w:sz="4" w:space="0"/>
            </w:tcBorders>
            <w:tcW w:w="3317" w:type="dxa"/>
            <w:vAlign w:val="center"/>
            <w:textDirection w:val="lrTb"/>
            <w:noWrap w:val="false"/>
          </w:tcPr>
          <w:p>
            <w:pPr>
              <w:pStyle w:val="887"/>
              <w:jc w:val="center"/>
              <w:widowControl/>
              <w:rPr>
                <w:rFonts w:hint="eastAsia" w:ascii="宋体" w:hAnsi="宋体" w:cs="微软雅黑"/>
                <w:b/>
                <w:bCs/>
                <w:color w:val="000000"/>
                <w:sz w:val="24"/>
                <w:szCs w:val="24"/>
              </w:rPr>
            </w:pPr>
            <w:r>
              <w:rPr>
                <w:rFonts w:hint="eastAsia" w:ascii="宋体" w:hAnsi="宋体" w:cs="微软雅黑"/>
                <w:b/>
                <w:bCs/>
                <w:color w:val="000000"/>
                <w:sz w:val="24"/>
                <w:szCs w:val="24"/>
              </w:rPr>
              <w:t xml:space="preserve">设备名称</w:t>
            </w:r>
            <w:r/>
          </w:p>
        </w:tc>
        <w:tc>
          <w:tcPr>
            <w:tcBorders>
              <w:top w:val="single" w:color="000000" w:sz="4" w:space="0"/>
              <w:left w:val="none" w:color="0100FE" w:sz="255" w:space="31"/>
              <w:bottom w:val="single" w:color="000000" w:sz="4" w:space="0"/>
              <w:right w:val="single" w:color="000000" w:sz="4" w:space="0"/>
            </w:tcBorders>
            <w:tcW w:w="1134" w:type="dxa"/>
            <w:vAlign w:val="center"/>
            <w:textDirection w:val="lrTb"/>
            <w:noWrap w:val="false"/>
          </w:tcPr>
          <w:p>
            <w:pPr>
              <w:pStyle w:val="887"/>
              <w:jc w:val="center"/>
              <w:widowControl/>
              <w:rPr>
                <w:rFonts w:hint="eastAsia" w:ascii="宋体" w:hAnsi="宋体" w:cs="微软雅黑"/>
                <w:b/>
                <w:bCs/>
                <w:color w:val="000000"/>
                <w:sz w:val="24"/>
                <w:szCs w:val="24"/>
              </w:rPr>
            </w:pPr>
            <w:r>
              <w:rPr>
                <w:rFonts w:hint="eastAsia" w:ascii="宋体" w:hAnsi="宋体" w:cs="微软雅黑"/>
                <w:b/>
                <w:bCs/>
                <w:color w:val="000000"/>
                <w:sz w:val="24"/>
                <w:szCs w:val="24"/>
              </w:rPr>
              <w:t xml:space="preserve">数量</w:t>
            </w:r>
            <w:r/>
          </w:p>
        </w:tc>
        <w:tc>
          <w:tcPr>
            <w:tcBorders>
              <w:top w:val="single" w:color="000000" w:sz="4" w:space="0"/>
              <w:left w:val="none" w:color="0100FE" w:sz="255" w:space="31"/>
              <w:bottom w:val="single" w:color="000000" w:sz="4" w:space="0"/>
              <w:right w:val="single" w:color="000000" w:sz="4" w:space="0"/>
            </w:tcBorders>
            <w:tcW w:w="1134" w:type="dxa"/>
            <w:vAlign w:val="center"/>
            <w:textDirection w:val="lrTb"/>
            <w:noWrap w:val="false"/>
          </w:tcPr>
          <w:p>
            <w:pPr>
              <w:pStyle w:val="887"/>
              <w:jc w:val="center"/>
              <w:widowControl/>
              <w:rPr>
                <w:rFonts w:hint="eastAsia" w:ascii="宋体" w:hAnsi="宋体" w:cs="微软雅黑"/>
                <w:b/>
                <w:bCs/>
                <w:color w:val="000000"/>
                <w:sz w:val="24"/>
                <w:szCs w:val="24"/>
              </w:rPr>
            </w:pPr>
            <w:r>
              <w:rPr>
                <w:rFonts w:hint="eastAsia" w:ascii="宋体" w:hAnsi="宋体" w:cs="微软雅黑"/>
                <w:b/>
                <w:bCs/>
                <w:color w:val="000000"/>
                <w:sz w:val="24"/>
                <w:szCs w:val="24"/>
              </w:rPr>
              <w:t xml:space="preserve">单位</w:t>
            </w:r>
            <w:r/>
          </w:p>
        </w:tc>
        <w:tc>
          <w:tcPr>
            <w:tcBorders>
              <w:top w:val="single" w:color="000000" w:sz="4" w:space="0"/>
              <w:left w:val="none" w:color="0100FE" w:sz="255" w:space="31"/>
              <w:bottom w:val="single" w:color="000000" w:sz="4" w:space="0"/>
              <w:right w:val="single" w:color="000000" w:sz="4" w:space="0"/>
            </w:tcBorders>
            <w:tcW w:w="1985" w:type="dxa"/>
            <w:vAlign w:val="center"/>
            <w:textDirection w:val="lrTb"/>
            <w:noWrap w:val="false"/>
          </w:tcPr>
          <w:p>
            <w:pPr>
              <w:pStyle w:val="887"/>
              <w:jc w:val="center"/>
              <w:widowControl/>
              <w:rPr>
                <w:rFonts w:hint="eastAsia" w:ascii="宋体" w:hAnsi="宋体" w:cs="微软雅黑"/>
                <w:b/>
                <w:bCs/>
                <w:color w:val="000000"/>
                <w:sz w:val="24"/>
                <w:szCs w:val="24"/>
              </w:rPr>
            </w:pPr>
            <w:r>
              <w:rPr>
                <w:rFonts w:hint="eastAsia" w:ascii="宋体" w:hAnsi="宋体" w:cs="微软雅黑"/>
                <w:b/>
                <w:bCs/>
                <w:color w:val="000000"/>
                <w:sz w:val="24"/>
                <w:szCs w:val="24"/>
              </w:rPr>
              <w:t xml:space="preserve">备注</w:t>
            </w:r>
            <w:r/>
          </w:p>
        </w:tc>
      </w:tr>
      <w:tr>
        <w:trPr>
          <w:trHeight w:val="348"/>
        </w:trPr>
        <w:tc>
          <w:tcPr>
            <w:gridSpan w:val="5"/>
            <w:shd w:val="clear" w:color="000000" w:fill="ffffff"/>
            <w:tcBorders>
              <w:top w:val="single" w:color="000000" w:sz="4" w:space="0"/>
              <w:left w:val="single" w:color="000000" w:sz="4" w:space="0"/>
              <w:bottom w:val="single" w:color="000000" w:sz="4" w:space="0"/>
              <w:right w:val="single" w:color="000000" w:sz="4" w:space="0"/>
            </w:tcBorders>
            <w:tcW w:w="8530" w:type="dxa"/>
            <w:vAlign w:val="center"/>
            <w:textDirection w:val="lrTb"/>
            <w:noWrap w:val="false"/>
          </w:tcPr>
          <w:p>
            <w:pPr>
              <w:pStyle w:val="887"/>
              <w:jc w:val="center"/>
              <w:widowControl/>
              <w:rPr>
                <w:rFonts w:hint="eastAsia" w:ascii="宋体" w:hAnsi="宋体" w:cs="微软雅黑"/>
                <w:b/>
                <w:bCs/>
                <w:color w:val="000000"/>
                <w:sz w:val="24"/>
                <w:szCs w:val="24"/>
              </w:rPr>
            </w:pPr>
            <w:r>
              <w:rPr>
                <w:rFonts w:hint="eastAsia" w:ascii="宋体" w:hAnsi="宋体" w:cs="微软雅黑"/>
                <w:b/>
                <w:bCs/>
                <w:color w:val="000000"/>
                <w:sz w:val="24"/>
                <w:szCs w:val="24"/>
              </w:rPr>
              <w:t xml:space="preserve">精品录播教室前端设备</w:t>
            </w:r>
            <w:r/>
          </w:p>
        </w:tc>
      </w:tr>
      <w:tr>
        <w:trPr>
          <w:trHeight w:val="185"/>
        </w:trPr>
        <w:tc>
          <w:tcPr>
            <w:tcBorders>
              <w:top w:val="none" w:color="0100FE" w:sz="255" w:space="31"/>
              <w:left w:val="single" w:color="000000" w:sz="4" w:space="0"/>
              <w:bottom w:val="single" w:color="000000" w:sz="4" w:space="0"/>
              <w:right w:val="single" w:color="000000" w:sz="4" w:space="0"/>
            </w:tcBorders>
            <w:tcW w:w="960"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rPr>
              <w:t xml:space="preserve">1</w:t>
            </w:r>
            <w:r/>
          </w:p>
        </w:tc>
        <w:tc>
          <w:tcPr>
            <w:tcBorders>
              <w:top w:val="none" w:color="0100FE" w:sz="255" w:space="31"/>
              <w:left w:val="none" w:color="0100FE" w:sz="255" w:space="31"/>
              <w:bottom w:val="single" w:color="000000" w:sz="4" w:space="0"/>
              <w:right w:val="single" w:color="000000" w:sz="4" w:space="0"/>
            </w:tcBorders>
            <w:tcW w:w="3317" w:type="dxa"/>
            <w:vAlign w:val="center"/>
            <w:textDirection w:val="lrTb"/>
            <w:noWrap w:val="false"/>
          </w:tcPr>
          <w:p>
            <w:pPr>
              <w:pStyle w:val="887"/>
              <w:jc w:val="left"/>
              <w:widowControl/>
              <w:rPr>
                <w:rFonts w:hint="eastAsia" w:ascii="宋体" w:hAnsi="宋体" w:cs="微软雅黑"/>
                <w:sz w:val="24"/>
                <w:szCs w:val="24"/>
              </w:rPr>
            </w:pPr>
            <w:r>
              <w:rPr>
                <w:rFonts w:hint="eastAsia" w:ascii="宋体" w:hAnsi="宋体" w:cs="微软雅黑"/>
                <w:sz w:val="24"/>
                <w:szCs w:val="24"/>
              </w:rPr>
              <w:t xml:space="preserve">▲</w:t>
            </w:r>
            <w:r>
              <w:rPr>
                <w:rFonts w:hint="eastAsia" w:ascii="宋体" w:hAnsi="宋体" w:cs="微软雅黑"/>
                <w:color w:val="000000"/>
                <w:sz w:val="24"/>
                <w:szCs w:val="24"/>
                <w:lang w:bidi="ar"/>
              </w:rPr>
              <w:t xml:space="preserve">智慧教育录播主机</w:t>
            </w:r>
            <w:r>
              <w:rPr>
                <w:rFonts w:hint="eastAsia" w:ascii="宋体" w:hAnsi="宋体" w:cs="微软雅黑"/>
                <w:sz w:val="24"/>
                <w:szCs w:val="24"/>
              </w:rPr>
            </w:r>
            <w:r/>
          </w:p>
        </w:tc>
        <w:tc>
          <w:tcPr>
            <w:tcBorders>
              <w:top w:val="none" w:color="0100FE" w:sz="255" w:space="31"/>
              <w:left w:val="none" w:color="0100FE" w:sz="255" w:space="31"/>
              <w:bottom w:val="single" w:color="000000" w:sz="4" w:space="0"/>
              <w:right w:val="single" w:color="000000" w:sz="4" w:space="0"/>
            </w:tcBorders>
            <w:tcW w:w="1134" w:type="dxa"/>
            <w:vAlign w:val="center"/>
            <w:textDirection w:val="lrTb"/>
            <w:noWrap w:val="false"/>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1 </w:t>
            </w:r>
            <w:r>
              <w:rPr>
                <w:rFonts w:hint="eastAsia" w:ascii="宋体" w:hAnsi="宋体" w:cs="微软雅黑"/>
                <w:sz w:val="24"/>
                <w:szCs w:val="24"/>
              </w:rPr>
            </w:r>
            <w:r/>
          </w:p>
        </w:tc>
        <w:tc>
          <w:tcPr>
            <w:tcBorders>
              <w:top w:val="none" w:color="0100FE" w:sz="255" w:space="31"/>
              <w:left w:val="none" w:color="0100FE" w:sz="255" w:space="31"/>
              <w:bottom w:val="single" w:color="000000" w:sz="4" w:space="0"/>
              <w:right w:val="single" w:color="000000" w:sz="4" w:space="0"/>
            </w:tcBorders>
            <w:tcW w:w="1134"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lang w:bidi="ar"/>
              </w:rPr>
              <w:t xml:space="preserve">台</w:t>
            </w:r>
            <w:r>
              <w:rPr>
                <w:rFonts w:hint="eastAsia" w:ascii="宋体" w:hAnsi="宋体" w:cs="微软雅黑"/>
                <w:color w:val="000000"/>
                <w:sz w:val="24"/>
                <w:szCs w:val="24"/>
              </w:rPr>
            </w:r>
            <w:r/>
          </w:p>
        </w:tc>
        <w:tc>
          <w:tcPr>
            <w:tcBorders>
              <w:top w:val="none" w:color="0100FE" w:sz="255" w:space="31"/>
              <w:left w:val="none" w:color="0100FE" w:sz="255" w:space="31"/>
              <w:bottom w:val="single" w:color="000000" w:sz="4" w:space="0"/>
              <w:right w:val="single" w:color="000000" w:sz="4" w:space="0"/>
            </w:tcBorders>
            <w:tcW w:w="1985"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rPr>
            </w:r>
            <w:r/>
          </w:p>
        </w:tc>
      </w:tr>
      <w:tr>
        <w:trPr>
          <w:trHeight w:val="90"/>
        </w:trPr>
        <w:tc>
          <w:tcPr>
            <w:tcBorders>
              <w:top w:val="none" w:color="0100FE" w:sz="255" w:space="31"/>
              <w:left w:val="single" w:color="000000" w:sz="4" w:space="0"/>
              <w:bottom w:val="single" w:color="000000" w:sz="4" w:space="0"/>
              <w:right w:val="single" w:color="000000" w:sz="4" w:space="0"/>
            </w:tcBorders>
            <w:tcW w:w="960"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rPr>
              <w:t xml:space="preserve">2</w:t>
            </w:r>
            <w:r/>
          </w:p>
        </w:tc>
        <w:tc>
          <w:tcPr>
            <w:tcBorders>
              <w:top w:val="none" w:color="0100FE" w:sz="255" w:space="31"/>
              <w:left w:val="none" w:color="0100FE" w:sz="255" w:space="31"/>
              <w:bottom w:val="single" w:color="000000" w:sz="4" w:space="0"/>
              <w:right w:val="single" w:color="000000" w:sz="4" w:space="0"/>
            </w:tcBorders>
            <w:tcW w:w="3317" w:type="dxa"/>
            <w:vAlign w:val="center"/>
            <w:textDirection w:val="lrTb"/>
            <w:noWrap w:val="false"/>
          </w:tcPr>
          <w:p>
            <w:pPr>
              <w:pStyle w:val="887"/>
              <w:jc w:val="left"/>
              <w:widowControl/>
              <w:rPr>
                <w:rFonts w:hint="eastAsia" w:ascii="宋体" w:hAnsi="宋体" w:cs="微软雅黑"/>
                <w:sz w:val="24"/>
                <w:szCs w:val="24"/>
              </w:rPr>
            </w:pPr>
            <w:r>
              <w:rPr>
                <w:rFonts w:hint="eastAsia" w:ascii="宋体" w:hAnsi="宋体" w:cs="微软雅黑"/>
                <w:color w:val="000000"/>
                <w:sz w:val="24"/>
                <w:szCs w:val="24"/>
                <w:lang w:bidi="ar"/>
              </w:rPr>
              <w:t xml:space="preserve">录播主机管理系统软件</w:t>
            </w:r>
            <w:r>
              <w:rPr>
                <w:rFonts w:hint="eastAsia" w:ascii="宋体" w:hAnsi="宋体" w:cs="微软雅黑"/>
                <w:sz w:val="24"/>
                <w:szCs w:val="24"/>
              </w:rPr>
            </w:r>
            <w:r/>
          </w:p>
        </w:tc>
        <w:tc>
          <w:tcPr>
            <w:tcBorders>
              <w:top w:val="none" w:color="0100FE" w:sz="255" w:space="31"/>
              <w:left w:val="none" w:color="0100FE" w:sz="255" w:space="31"/>
              <w:bottom w:val="single" w:color="000000" w:sz="4" w:space="0"/>
              <w:right w:val="single" w:color="000000" w:sz="4" w:space="0"/>
            </w:tcBorders>
            <w:tcW w:w="1134" w:type="dxa"/>
            <w:vAlign w:val="center"/>
            <w:textDirection w:val="lrTb"/>
            <w:noWrap w:val="false"/>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1 </w:t>
            </w:r>
            <w:r>
              <w:rPr>
                <w:rFonts w:hint="eastAsia" w:ascii="宋体" w:hAnsi="宋体" w:cs="微软雅黑"/>
                <w:sz w:val="24"/>
                <w:szCs w:val="24"/>
              </w:rPr>
            </w:r>
            <w:r/>
          </w:p>
        </w:tc>
        <w:tc>
          <w:tcPr>
            <w:tcBorders>
              <w:top w:val="none" w:color="0100FE" w:sz="255" w:space="31"/>
              <w:left w:val="none" w:color="0100FE" w:sz="255" w:space="31"/>
              <w:bottom w:val="single" w:color="000000" w:sz="4" w:space="0"/>
              <w:right w:val="single" w:color="000000" w:sz="4" w:space="0"/>
            </w:tcBorders>
            <w:tcW w:w="1134"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lang w:bidi="ar"/>
              </w:rPr>
              <w:t xml:space="preserve">套</w:t>
            </w:r>
            <w:r>
              <w:rPr>
                <w:rFonts w:hint="eastAsia" w:ascii="宋体" w:hAnsi="宋体" w:cs="微软雅黑"/>
                <w:color w:val="000000"/>
                <w:sz w:val="24"/>
                <w:szCs w:val="24"/>
              </w:rPr>
            </w:r>
            <w:r/>
          </w:p>
        </w:tc>
        <w:tc>
          <w:tcPr>
            <w:tcBorders>
              <w:top w:val="none" w:color="0100FE" w:sz="255" w:space="31"/>
              <w:left w:val="none" w:color="0100FE" w:sz="255" w:space="31"/>
              <w:bottom w:val="single" w:color="000000" w:sz="4" w:space="0"/>
              <w:right w:val="single" w:color="000000" w:sz="4" w:space="0"/>
            </w:tcBorders>
            <w:tcW w:w="1985"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rPr>
            </w:r>
            <w:r/>
          </w:p>
        </w:tc>
      </w:tr>
      <w:tr>
        <w:trPr>
          <w:trHeight w:val="70"/>
        </w:trPr>
        <w:tc>
          <w:tcPr>
            <w:tcBorders>
              <w:top w:val="none" w:color="0100FE" w:sz="255" w:space="31"/>
              <w:left w:val="single" w:color="000000" w:sz="4" w:space="0"/>
              <w:bottom w:val="single" w:color="000000" w:sz="4" w:space="0"/>
              <w:right w:val="single" w:color="000000" w:sz="4" w:space="0"/>
            </w:tcBorders>
            <w:tcW w:w="960"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rPr>
              <w:t xml:space="preserve">3</w:t>
            </w:r>
            <w:r/>
          </w:p>
        </w:tc>
        <w:tc>
          <w:tcPr>
            <w:tcBorders>
              <w:top w:val="none" w:color="0100FE" w:sz="255" w:space="31"/>
              <w:left w:val="none" w:color="0100FE" w:sz="255" w:space="31"/>
              <w:bottom w:val="single" w:color="000000" w:sz="4" w:space="0"/>
              <w:right w:val="single" w:color="000000" w:sz="4" w:space="0"/>
            </w:tcBorders>
            <w:tcW w:w="3317" w:type="dxa"/>
            <w:vAlign w:val="center"/>
            <w:textDirection w:val="lrTb"/>
            <w:noWrap w:val="false"/>
          </w:tcPr>
          <w:p>
            <w:pPr>
              <w:pStyle w:val="887"/>
              <w:jc w:val="left"/>
              <w:widowControl/>
              <w:rPr>
                <w:rFonts w:hint="eastAsia" w:ascii="宋体" w:hAnsi="宋体" w:cs="微软雅黑"/>
                <w:sz w:val="24"/>
                <w:szCs w:val="24"/>
              </w:rPr>
            </w:pPr>
            <w:r>
              <w:rPr>
                <w:rFonts w:hint="eastAsia" w:ascii="宋体" w:hAnsi="宋体" w:cs="微软雅黑"/>
                <w:color w:val="000000"/>
                <w:sz w:val="24"/>
                <w:szCs w:val="24"/>
                <w:lang w:bidi="ar"/>
              </w:rPr>
              <w:t xml:space="preserve">多媒体导播控制平台软件</w:t>
            </w:r>
            <w:r>
              <w:rPr>
                <w:rFonts w:hint="eastAsia" w:ascii="宋体" w:hAnsi="宋体" w:cs="微软雅黑"/>
                <w:sz w:val="24"/>
                <w:szCs w:val="24"/>
              </w:rPr>
            </w:r>
            <w:r/>
          </w:p>
        </w:tc>
        <w:tc>
          <w:tcPr>
            <w:tcBorders>
              <w:top w:val="none" w:color="0100FE" w:sz="255" w:space="31"/>
              <w:left w:val="none" w:color="0100FE" w:sz="255" w:space="31"/>
              <w:bottom w:val="single" w:color="000000" w:sz="4" w:space="0"/>
              <w:right w:val="single" w:color="000000" w:sz="4" w:space="0"/>
            </w:tcBorders>
            <w:tcW w:w="1134" w:type="dxa"/>
            <w:vAlign w:val="center"/>
            <w:textDirection w:val="lrTb"/>
            <w:noWrap w:val="false"/>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1 </w:t>
            </w:r>
            <w:r>
              <w:rPr>
                <w:rFonts w:hint="eastAsia" w:ascii="宋体" w:hAnsi="宋体" w:cs="微软雅黑"/>
                <w:sz w:val="24"/>
                <w:szCs w:val="24"/>
              </w:rPr>
            </w:r>
            <w:r/>
          </w:p>
        </w:tc>
        <w:tc>
          <w:tcPr>
            <w:tcBorders>
              <w:top w:val="none" w:color="0100FE" w:sz="255" w:space="31"/>
              <w:left w:val="none" w:color="0100FE" w:sz="255" w:space="31"/>
              <w:bottom w:val="single" w:color="000000" w:sz="4" w:space="0"/>
              <w:right w:val="single" w:color="000000" w:sz="4" w:space="0"/>
            </w:tcBorders>
            <w:tcW w:w="1134"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lang w:bidi="ar"/>
              </w:rPr>
              <w:t xml:space="preserve">套</w:t>
            </w:r>
            <w:r>
              <w:rPr>
                <w:rFonts w:hint="eastAsia" w:ascii="宋体" w:hAnsi="宋体" w:cs="微软雅黑"/>
                <w:color w:val="000000"/>
                <w:sz w:val="24"/>
                <w:szCs w:val="24"/>
              </w:rPr>
            </w:r>
            <w:r/>
          </w:p>
        </w:tc>
        <w:tc>
          <w:tcPr>
            <w:tcBorders>
              <w:top w:val="none" w:color="0100FE" w:sz="255" w:space="31"/>
              <w:left w:val="none" w:color="0100FE" w:sz="255" w:space="31"/>
              <w:bottom w:val="single" w:color="000000" w:sz="4" w:space="0"/>
              <w:right w:val="single" w:color="000000" w:sz="4" w:space="0"/>
            </w:tcBorders>
            <w:tcW w:w="1985"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rPr>
            </w:r>
            <w:r/>
          </w:p>
        </w:tc>
      </w:tr>
      <w:tr>
        <w:trPr>
          <w:trHeight w:val="219"/>
        </w:trPr>
        <w:tc>
          <w:tcPr>
            <w:tcBorders>
              <w:top w:val="none" w:color="0100FE" w:sz="255" w:space="31"/>
              <w:left w:val="single" w:color="000000" w:sz="4" w:space="0"/>
              <w:bottom w:val="single" w:color="000000" w:sz="4" w:space="0"/>
              <w:right w:val="single" w:color="000000" w:sz="4" w:space="0"/>
            </w:tcBorders>
            <w:tcW w:w="960"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rPr>
              <w:t xml:space="preserve">4</w:t>
            </w:r>
            <w:r/>
          </w:p>
        </w:tc>
        <w:tc>
          <w:tcPr>
            <w:tcBorders>
              <w:top w:val="none" w:color="0100FE" w:sz="255" w:space="31"/>
              <w:left w:val="none" w:color="0100FE" w:sz="255" w:space="31"/>
              <w:bottom w:val="single" w:color="000000" w:sz="4" w:space="0"/>
              <w:right w:val="single" w:color="000000" w:sz="4" w:space="0"/>
            </w:tcBorders>
            <w:tcW w:w="3317" w:type="dxa"/>
            <w:vAlign w:val="center"/>
            <w:textDirection w:val="lrTb"/>
            <w:noWrap w:val="false"/>
          </w:tcPr>
          <w:p>
            <w:pPr>
              <w:pStyle w:val="887"/>
              <w:jc w:val="left"/>
              <w:widowControl/>
              <w:rPr>
                <w:rFonts w:hint="eastAsia" w:ascii="宋体" w:hAnsi="宋体" w:cs="微软雅黑"/>
                <w:sz w:val="24"/>
                <w:szCs w:val="24"/>
              </w:rPr>
            </w:pPr>
            <w:r>
              <w:rPr>
                <w:rFonts w:hint="eastAsia" w:ascii="宋体" w:hAnsi="宋体" w:cs="微软雅黑"/>
                <w:color w:val="000000"/>
                <w:sz w:val="24"/>
                <w:szCs w:val="24"/>
                <w:lang w:bidi="ar"/>
              </w:rPr>
              <w:t xml:space="preserve">图像自动跟踪系统软件</w:t>
            </w:r>
            <w:r>
              <w:rPr>
                <w:rFonts w:hint="eastAsia" w:ascii="宋体" w:hAnsi="宋体" w:cs="微软雅黑"/>
                <w:sz w:val="24"/>
                <w:szCs w:val="24"/>
              </w:rPr>
            </w:r>
            <w:r/>
          </w:p>
        </w:tc>
        <w:tc>
          <w:tcPr>
            <w:tcBorders>
              <w:top w:val="none" w:color="0100FE" w:sz="255" w:space="31"/>
              <w:left w:val="none" w:color="0100FE" w:sz="255" w:space="31"/>
              <w:bottom w:val="single" w:color="000000" w:sz="4" w:space="0"/>
              <w:right w:val="single" w:color="000000" w:sz="4" w:space="0"/>
            </w:tcBorders>
            <w:tcW w:w="1134" w:type="dxa"/>
            <w:vAlign w:val="center"/>
            <w:textDirection w:val="lrTb"/>
            <w:noWrap w:val="false"/>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1 </w:t>
            </w:r>
            <w:r>
              <w:rPr>
                <w:rFonts w:hint="eastAsia" w:ascii="宋体" w:hAnsi="宋体" w:cs="微软雅黑"/>
                <w:sz w:val="24"/>
                <w:szCs w:val="24"/>
              </w:rPr>
            </w:r>
            <w:r/>
          </w:p>
        </w:tc>
        <w:tc>
          <w:tcPr>
            <w:tcBorders>
              <w:top w:val="none" w:color="0100FE" w:sz="255" w:space="31"/>
              <w:left w:val="none" w:color="0100FE" w:sz="255" w:space="31"/>
              <w:bottom w:val="single" w:color="000000" w:sz="4" w:space="0"/>
              <w:right w:val="single" w:color="000000" w:sz="4" w:space="0"/>
            </w:tcBorders>
            <w:tcW w:w="1134"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lang w:bidi="ar"/>
              </w:rPr>
              <w:t xml:space="preserve">套</w:t>
            </w:r>
            <w:r>
              <w:rPr>
                <w:rFonts w:hint="eastAsia" w:ascii="宋体" w:hAnsi="宋体" w:cs="微软雅黑"/>
                <w:color w:val="000000"/>
                <w:sz w:val="24"/>
                <w:szCs w:val="24"/>
              </w:rPr>
            </w:r>
            <w:r/>
          </w:p>
        </w:tc>
        <w:tc>
          <w:tcPr>
            <w:tcBorders>
              <w:top w:val="none" w:color="0100FE" w:sz="255" w:space="31"/>
              <w:left w:val="none" w:color="0100FE" w:sz="255" w:space="31"/>
              <w:bottom w:val="single" w:color="000000" w:sz="4" w:space="0"/>
              <w:right w:val="single" w:color="000000" w:sz="4" w:space="0"/>
            </w:tcBorders>
            <w:tcW w:w="1985"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rPr>
            </w:r>
            <w:r/>
          </w:p>
        </w:tc>
      </w:tr>
      <w:tr>
        <w:trPr>
          <w:trHeight w:val="312"/>
        </w:trPr>
        <w:tc>
          <w:tcPr>
            <w:tcBorders>
              <w:top w:val="none" w:color="0100FE" w:sz="255" w:space="31"/>
              <w:left w:val="single" w:color="000000" w:sz="4" w:space="0"/>
              <w:bottom w:val="single" w:color="000000" w:sz="4" w:space="0"/>
              <w:right w:val="single" w:color="000000" w:sz="4" w:space="0"/>
            </w:tcBorders>
            <w:tcW w:w="960"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rPr>
              <w:t xml:space="preserve">5</w:t>
            </w:r>
            <w:r/>
          </w:p>
        </w:tc>
        <w:tc>
          <w:tcPr>
            <w:tcBorders>
              <w:top w:val="none" w:color="0100FE" w:sz="255" w:space="31"/>
              <w:left w:val="none" w:color="0100FE" w:sz="255" w:space="31"/>
              <w:bottom w:val="single" w:color="000000" w:sz="4" w:space="0"/>
              <w:right w:val="single" w:color="000000" w:sz="4" w:space="0"/>
            </w:tcBorders>
            <w:tcW w:w="3317" w:type="dxa"/>
            <w:vAlign w:val="center"/>
            <w:textDirection w:val="lrTb"/>
            <w:noWrap w:val="false"/>
          </w:tcPr>
          <w:p>
            <w:pPr>
              <w:pStyle w:val="887"/>
              <w:jc w:val="left"/>
              <w:widowControl/>
              <w:rPr>
                <w:rFonts w:hint="eastAsia" w:ascii="宋体" w:hAnsi="宋体" w:cs="微软雅黑"/>
                <w:sz w:val="24"/>
                <w:szCs w:val="24"/>
              </w:rPr>
            </w:pPr>
            <w:r>
              <w:rPr>
                <w:rFonts w:hint="eastAsia" w:ascii="宋体" w:hAnsi="宋体" w:cs="微软雅黑"/>
                <w:bCs/>
                <w:sz w:val="24"/>
                <w:szCs w:val="24"/>
              </w:rPr>
              <w:t xml:space="preserve">▲</w:t>
            </w:r>
            <w:r>
              <w:rPr>
                <w:rFonts w:hint="eastAsia" w:ascii="宋体" w:hAnsi="宋体" w:cs="微软雅黑"/>
                <w:color w:val="000000"/>
                <w:sz w:val="24"/>
                <w:szCs w:val="24"/>
                <w:lang w:bidi="ar"/>
              </w:rPr>
              <w:t xml:space="preserve">智能扩声主机</w:t>
            </w:r>
            <w:r>
              <w:rPr>
                <w:rFonts w:hint="eastAsia" w:ascii="宋体" w:hAnsi="宋体" w:cs="微软雅黑"/>
                <w:sz w:val="24"/>
                <w:szCs w:val="24"/>
              </w:rPr>
            </w:r>
            <w:r/>
          </w:p>
        </w:tc>
        <w:tc>
          <w:tcPr>
            <w:tcBorders>
              <w:top w:val="none" w:color="0100FE" w:sz="255" w:space="31"/>
              <w:left w:val="none" w:color="0100FE" w:sz="255" w:space="31"/>
              <w:bottom w:val="single" w:color="000000" w:sz="4" w:space="0"/>
              <w:right w:val="single" w:color="000000" w:sz="4" w:space="0"/>
            </w:tcBorders>
            <w:tcW w:w="1134" w:type="dxa"/>
            <w:vAlign w:val="center"/>
            <w:textDirection w:val="lrTb"/>
            <w:noWrap w:val="false"/>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1 </w:t>
            </w:r>
            <w:r>
              <w:rPr>
                <w:rFonts w:hint="eastAsia" w:ascii="宋体" w:hAnsi="宋体" w:cs="微软雅黑"/>
                <w:sz w:val="24"/>
                <w:szCs w:val="24"/>
              </w:rPr>
            </w:r>
            <w:r/>
          </w:p>
        </w:tc>
        <w:tc>
          <w:tcPr>
            <w:tcBorders>
              <w:top w:val="none" w:color="0100FE" w:sz="255" w:space="31"/>
              <w:left w:val="none" w:color="0100FE" w:sz="255" w:space="31"/>
              <w:bottom w:val="single" w:color="000000" w:sz="4" w:space="0"/>
              <w:right w:val="single" w:color="000000" w:sz="4" w:space="0"/>
            </w:tcBorders>
            <w:tcW w:w="1134"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lang w:bidi="ar"/>
              </w:rPr>
              <w:t xml:space="preserve">套</w:t>
            </w:r>
            <w:r>
              <w:rPr>
                <w:rFonts w:hint="eastAsia" w:ascii="宋体" w:hAnsi="宋体" w:cs="微软雅黑"/>
                <w:color w:val="000000"/>
                <w:sz w:val="24"/>
                <w:szCs w:val="24"/>
              </w:rPr>
            </w:r>
            <w:r/>
          </w:p>
        </w:tc>
        <w:tc>
          <w:tcPr>
            <w:tcBorders>
              <w:top w:val="none" w:color="0100FE" w:sz="255" w:space="31"/>
              <w:left w:val="none" w:color="0100FE" w:sz="255" w:space="31"/>
              <w:bottom w:val="single" w:color="000000" w:sz="4" w:space="0"/>
              <w:right w:val="single" w:color="000000" w:sz="4" w:space="0"/>
            </w:tcBorders>
            <w:tcW w:w="1985"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rPr>
            </w:r>
            <w:r/>
          </w:p>
        </w:tc>
      </w:tr>
      <w:tr>
        <w:trPr>
          <w:trHeight w:val="300"/>
        </w:trPr>
        <w:tc>
          <w:tcPr>
            <w:tcBorders>
              <w:top w:val="none" w:color="0100FE" w:sz="255" w:space="31"/>
              <w:left w:val="single" w:color="000000" w:sz="4" w:space="0"/>
              <w:bottom w:val="single" w:color="000000" w:sz="4" w:space="0"/>
              <w:right w:val="single" w:color="000000" w:sz="4" w:space="0"/>
            </w:tcBorders>
            <w:tcW w:w="960"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rPr>
              <w:t xml:space="preserve">6</w:t>
            </w:r>
            <w:r/>
          </w:p>
        </w:tc>
        <w:tc>
          <w:tcPr>
            <w:tcBorders>
              <w:top w:val="none" w:color="0100FE" w:sz="255" w:space="31"/>
              <w:left w:val="none" w:color="0100FE" w:sz="255" w:space="31"/>
              <w:bottom w:val="single" w:color="000000" w:sz="4" w:space="0"/>
              <w:right w:val="single" w:color="000000" w:sz="4" w:space="0"/>
            </w:tcBorders>
            <w:tcW w:w="3317" w:type="dxa"/>
            <w:vAlign w:val="center"/>
            <w:textDirection w:val="lrTb"/>
            <w:noWrap w:val="false"/>
          </w:tcPr>
          <w:p>
            <w:pPr>
              <w:pStyle w:val="887"/>
              <w:jc w:val="left"/>
              <w:widowControl/>
              <w:rPr>
                <w:rFonts w:hint="eastAsia" w:ascii="宋体" w:hAnsi="宋体" w:cs="微软雅黑"/>
                <w:sz w:val="24"/>
                <w:szCs w:val="24"/>
              </w:rPr>
            </w:pPr>
            <w:r>
              <w:rPr>
                <w:rFonts w:hint="eastAsia" w:ascii="宋体" w:hAnsi="宋体" w:cs="微软雅黑"/>
                <w:color w:val="000000"/>
                <w:sz w:val="24"/>
                <w:szCs w:val="24"/>
                <w:lang w:bidi="ar"/>
              </w:rPr>
              <w:t xml:space="preserve">麦克风</w:t>
            </w:r>
            <w:r>
              <w:rPr>
                <w:rFonts w:hint="eastAsia" w:ascii="宋体" w:hAnsi="宋体" w:cs="微软雅黑"/>
                <w:sz w:val="24"/>
                <w:szCs w:val="24"/>
              </w:rPr>
            </w:r>
            <w:r/>
          </w:p>
        </w:tc>
        <w:tc>
          <w:tcPr>
            <w:tcBorders>
              <w:top w:val="none" w:color="0100FE" w:sz="255" w:space="31"/>
              <w:left w:val="none" w:color="0100FE" w:sz="255" w:space="31"/>
              <w:bottom w:val="single" w:color="000000" w:sz="4" w:space="0"/>
              <w:right w:val="single" w:color="000000" w:sz="4" w:space="0"/>
            </w:tcBorders>
            <w:tcW w:w="1134" w:type="dxa"/>
            <w:vAlign w:val="center"/>
            <w:textDirection w:val="lrTb"/>
            <w:noWrap w:val="false"/>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6 </w:t>
            </w:r>
            <w:r>
              <w:rPr>
                <w:rFonts w:hint="eastAsia" w:ascii="宋体" w:hAnsi="宋体" w:cs="微软雅黑"/>
                <w:sz w:val="24"/>
                <w:szCs w:val="24"/>
              </w:rPr>
            </w:r>
            <w:r/>
          </w:p>
        </w:tc>
        <w:tc>
          <w:tcPr>
            <w:tcBorders>
              <w:top w:val="none" w:color="0100FE" w:sz="255" w:space="31"/>
              <w:left w:val="none" w:color="0100FE" w:sz="255" w:space="31"/>
              <w:bottom w:val="single" w:color="000000" w:sz="4" w:space="0"/>
              <w:right w:val="single" w:color="000000" w:sz="4" w:space="0"/>
            </w:tcBorders>
            <w:tcW w:w="1134"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lang w:bidi="ar"/>
              </w:rPr>
              <w:t xml:space="preserve">只</w:t>
            </w:r>
            <w:r>
              <w:rPr>
                <w:rFonts w:hint="eastAsia" w:ascii="宋体" w:hAnsi="宋体" w:cs="微软雅黑"/>
                <w:color w:val="000000"/>
                <w:sz w:val="24"/>
                <w:szCs w:val="24"/>
              </w:rPr>
            </w:r>
            <w:r/>
          </w:p>
        </w:tc>
        <w:tc>
          <w:tcPr>
            <w:tcBorders>
              <w:top w:val="none" w:color="0100FE" w:sz="255" w:space="31"/>
              <w:left w:val="none" w:color="0100FE" w:sz="255" w:space="31"/>
              <w:bottom w:val="single" w:color="000000" w:sz="4" w:space="0"/>
              <w:right w:val="single" w:color="000000" w:sz="4" w:space="0"/>
            </w:tcBorders>
            <w:tcW w:w="1985"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rPr>
            </w:r>
            <w:r/>
          </w:p>
        </w:tc>
      </w:tr>
      <w:tr>
        <w:trPr>
          <w:trHeight w:val="300"/>
        </w:trPr>
        <w:tc>
          <w:tcPr>
            <w:tcBorders>
              <w:top w:val="none" w:color="0100FE" w:sz="255" w:space="31"/>
              <w:left w:val="single" w:color="000000" w:sz="4" w:space="0"/>
              <w:bottom w:val="single" w:color="000000" w:sz="4" w:space="0"/>
              <w:right w:val="single" w:color="000000" w:sz="4" w:space="0"/>
            </w:tcBorders>
            <w:tcW w:w="960"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rPr>
              <w:t xml:space="preserve">7</w:t>
            </w:r>
            <w:r/>
          </w:p>
        </w:tc>
        <w:tc>
          <w:tcPr>
            <w:tcBorders>
              <w:top w:val="none" w:color="0100FE" w:sz="255" w:space="31"/>
              <w:left w:val="none" w:color="0100FE" w:sz="255" w:space="31"/>
              <w:bottom w:val="single" w:color="000000" w:sz="4" w:space="0"/>
              <w:right w:val="single" w:color="000000" w:sz="4" w:space="0"/>
            </w:tcBorders>
            <w:tcW w:w="3317" w:type="dxa"/>
            <w:vAlign w:val="center"/>
            <w:textDirection w:val="lrTb"/>
            <w:noWrap w:val="false"/>
          </w:tcPr>
          <w:p>
            <w:pPr>
              <w:pStyle w:val="887"/>
              <w:jc w:val="left"/>
              <w:widowControl/>
              <w:rPr>
                <w:rFonts w:hint="eastAsia" w:ascii="宋体" w:hAnsi="宋体" w:cs="微软雅黑"/>
                <w:sz w:val="24"/>
                <w:szCs w:val="24"/>
              </w:rPr>
            </w:pPr>
            <w:r>
              <w:rPr>
                <w:rFonts w:hint="eastAsia" w:ascii="宋体" w:hAnsi="宋体" w:cs="微软雅黑"/>
                <w:bCs/>
                <w:sz w:val="24"/>
                <w:szCs w:val="24"/>
              </w:rPr>
              <w:t xml:space="preserve">▲</w:t>
            </w:r>
            <w:r>
              <w:rPr>
                <w:rFonts w:hint="eastAsia" w:ascii="宋体" w:hAnsi="宋体" w:cs="微软雅黑"/>
                <w:color w:val="000000"/>
                <w:sz w:val="24"/>
                <w:szCs w:val="24"/>
                <w:lang w:bidi="ar"/>
              </w:rPr>
              <w:t xml:space="preserve">功率放大器</w:t>
            </w:r>
            <w:r>
              <w:rPr>
                <w:rFonts w:hint="eastAsia" w:ascii="宋体" w:hAnsi="宋体" w:cs="微软雅黑"/>
                <w:sz w:val="24"/>
                <w:szCs w:val="24"/>
              </w:rPr>
            </w:r>
            <w:r/>
          </w:p>
        </w:tc>
        <w:tc>
          <w:tcPr>
            <w:tcBorders>
              <w:top w:val="none" w:color="0100FE" w:sz="255" w:space="31"/>
              <w:left w:val="none" w:color="0100FE" w:sz="255" w:space="31"/>
              <w:bottom w:val="single" w:color="000000" w:sz="4" w:space="0"/>
              <w:right w:val="single" w:color="000000" w:sz="4" w:space="0"/>
            </w:tcBorders>
            <w:tcW w:w="1134" w:type="dxa"/>
            <w:vAlign w:val="center"/>
            <w:textDirection w:val="lrTb"/>
            <w:noWrap w:val="false"/>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1 </w:t>
            </w:r>
            <w:r>
              <w:rPr>
                <w:rFonts w:hint="eastAsia" w:ascii="宋体" w:hAnsi="宋体" w:cs="微软雅黑"/>
                <w:sz w:val="24"/>
                <w:szCs w:val="24"/>
              </w:rPr>
            </w:r>
            <w:r/>
          </w:p>
        </w:tc>
        <w:tc>
          <w:tcPr>
            <w:tcBorders>
              <w:top w:val="none" w:color="0100FE" w:sz="255" w:space="31"/>
              <w:left w:val="none" w:color="0100FE" w:sz="255" w:space="31"/>
              <w:bottom w:val="single" w:color="000000" w:sz="4" w:space="0"/>
              <w:right w:val="single" w:color="000000" w:sz="4" w:space="0"/>
            </w:tcBorders>
            <w:tcW w:w="1134"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lang w:bidi="ar"/>
              </w:rPr>
              <w:t xml:space="preserve">台</w:t>
            </w:r>
            <w:r>
              <w:rPr>
                <w:rFonts w:hint="eastAsia" w:ascii="宋体" w:hAnsi="宋体" w:cs="微软雅黑"/>
                <w:color w:val="000000"/>
                <w:sz w:val="24"/>
                <w:szCs w:val="24"/>
              </w:rPr>
            </w:r>
            <w:r/>
          </w:p>
        </w:tc>
        <w:tc>
          <w:tcPr>
            <w:tcBorders>
              <w:top w:val="none" w:color="0100FE" w:sz="255" w:space="31"/>
              <w:left w:val="none" w:color="0100FE" w:sz="255" w:space="31"/>
              <w:bottom w:val="single" w:color="000000" w:sz="4" w:space="0"/>
              <w:right w:val="single" w:color="000000" w:sz="4" w:space="0"/>
            </w:tcBorders>
            <w:tcW w:w="1985"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rPr>
            </w:r>
            <w:r/>
          </w:p>
        </w:tc>
      </w:tr>
      <w:tr>
        <w:trPr>
          <w:trHeight w:val="277"/>
        </w:trPr>
        <w:tc>
          <w:tcPr>
            <w:tcBorders>
              <w:top w:val="none" w:color="0100FE" w:sz="255" w:space="31"/>
              <w:left w:val="single" w:color="000000" w:sz="4" w:space="0"/>
              <w:bottom w:val="single" w:color="000000" w:sz="4" w:space="0"/>
              <w:right w:val="single" w:color="000000" w:sz="4" w:space="0"/>
            </w:tcBorders>
            <w:tcW w:w="960"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rPr>
              <w:t xml:space="preserve">8</w:t>
            </w:r>
            <w:r/>
          </w:p>
        </w:tc>
        <w:tc>
          <w:tcPr>
            <w:tcBorders>
              <w:top w:val="none" w:color="0100FE" w:sz="255" w:space="31"/>
              <w:left w:val="none" w:color="0100FE" w:sz="255" w:space="31"/>
              <w:bottom w:val="single" w:color="000000" w:sz="4" w:space="0"/>
              <w:right w:val="single" w:color="000000" w:sz="4" w:space="0"/>
            </w:tcBorders>
            <w:tcW w:w="3317" w:type="dxa"/>
            <w:vAlign w:val="center"/>
            <w:textDirection w:val="lrTb"/>
            <w:noWrap w:val="false"/>
          </w:tcPr>
          <w:p>
            <w:pPr>
              <w:pStyle w:val="887"/>
              <w:jc w:val="left"/>
              <w:widowControl/>
              <w:rPr>
                <w:rFonts w:hint="eastAsia" w:ascii="宋体" w:hAnsi="宋体" w:cs="微软雅黑"/>
                <w:sz w:val="24"/>
                <w:szCs w:val="24"/>
              </w:rPr>
            </w:pPr>
            <w:r>
              <w:rPr>
                <w:rFonts w:hint="eastAsia" w:ascii="宋体" w:hAnsi="宋体" w:cs="微软雅黑"/>
                <w:color w:val="000000"/>
                <w:sz w:val="24"/>
                <w:szCs w:val="24"/>
                <w:lang w:bidi="ar"/>
              </w:rPr>
              <w:t xml:space="preserve">音箱</w:t>
            </w:r>
            <w:r>
              <w:rPr>
                <w:rFonts w:hint="eastAsia" w:ascii="宋体" w:hAnsi="宋体" w:cs="微软雅黑"/>
                <w:sz w:val="24"/>
                <w:szCs w:val="24"/>
              </w:rPr>
            </w:r>
            <w:r/>
          </w:p>
        </w:tc>
        <w:tc>
          <w:tcPr>
            <w:tcBorders>
              <w:top w:val="none" w:color="0100FE" w:sz="255" w:space="31"/>
              <w:left w:val="none" w:color="0100FE" w:sz="255" w:space="31"/>
              <w:bottom w:val="single" w:color="000000" w:sz="4" w:space="0"/>
              <w:right w:val="single" w:color="000000" w:sz="4" w:space="0"/>
            </w:tcBorders>
            <w:tcW w:w="1134" w:type="dxa"/>
            <w:vAlign w:val="center"/>
            <w:textDirection w:val="lrTb"/>
            <w:noWrap w:val="false"/>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1 </w:t>
            </w:r>
            <w:r>
              <w:rPr>
                <w:rFonts w:hint="eastAsia" w:ascii="宋体" w:hAnsi="宋体" w:cs="微软雅黑"/>
                <w:sz w:val="24"/>
                <w:szCs w:val="24"/>
              </w:rPr>
            </w:r>
            <w:r/>
          </w:p>
        </w:tc>
        <w:tc>
          <w:tcPr>
            <w:tcBorders>
              <w:top w:val="none" w:color="0100FE" w:sz="255" w:space="31"/>
              <w:left w:val="none" w:color="0100FE" w:sz="255" w:space="31"/>
              <w:bottom w:val="single" w:color="000000" w:sz="4" w:space="0"/>
              <w:right w:val="single" w:color="000000" w:sz="4" w:space="0"/>
            </w:tcBorders>
            <w:tcW w:w="1134"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lang w:bidi="ar"/>
              </w:rPr>
              <w:t xml:space="preserve">对</w:t>
            </w:r>
            <w:r>
              <w:rPr>
                <w:rFonts w:hint="eastAsia" w:ascii="宋体" w:hAnsi="宋体" w:cs="微软雅黑"/>
                <w:color w:val="000000"/>
                <w:sz w:val="24"/>
                <w:szCs w:val="24"/>
              </w:rPr>
            </w:r>
            <w:r/>
          </w:p>
        </w:tc>
        <w:tc>
          <w:tcPr>
            <w:tcBorders>
              <w:top w:val="none" w:color="0100FE" w:sz="255" w:space="31"/>
              <w:left w:val="none" w:color="0100FE" w:sz="255" w:space="31"/>
              <w:bottom w:val="single" w:color="000000" w:sz="4" w:space="0"/>
              <w:right w:val="single" w:color="000000" w:sz="4" w:space="0"/>
            </w:tcBorders>
            <w:tcW w:w="1985"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rPr>
            </w:r>
            <w:r/>
          </w:p>
        </w:tc>
      </w:tr>
      <w:tr>
        <w:trPr>
          <w:trHeight w:val="323"/>
        </w:trPr>
        <w:tc>
          <w:tcPr>
            <w:tcBorders>
              <w:top w:val="none" w:color="0100FE" w:sz="255" w:space="31"/>
              <w:left w:val="single" w:color="000000" w:sz="4" w:space="0"/>
              <w:bottom w:val="single" w:color="000000" w:sz="4" w:space="0"/>
              <w:right w:val="single" w:color="000000" w:sz="4" w:space="0"/>
            </w:tcBorders>
            <w:tcW w:w="960"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rPr>
              <w:t xml:space="preserve">9</w:t>
            </w:r>
            <w:r/>
          </w:p>
        </w:tc>
        <w:tc>
          <w:tcPr>
            <w:tcBorders>
              <w:top w:val="none" w:color="0100FE" w:sz="255" w:space="31"/>
              <w:left w:val="none" w:color="0100FE" w:sz="255" w:space="31"/>
              <w:bottom w:val="single" w:color="000000" w:sz="4" w:space="0"/>
              <w:right w:val="single" w:color="000000" w:sz="4" w:space="0"/>
            </w:tcBorders>
            <w:tcW w:w="3317" w:type="dxa"/>
            <w:vAlign w:val="center"/>
            <w:textDirection w:val="lrTb"/>
            <w:noWrap w:val="false"/>
          </w:tcPr>
          <w:p>
            <w:pPr>
              <w:pStyle w:val="887"/>
              <w:jc w:val="left"/>
              <w:widowControl/>
              <w:rPr>
                <w:rFonts w:hint="eastAsia" w:ascii="宋体" w:hAnsi="宋体" w:cs="微软雅黑"/>
                <w:sz w:val="24"/>
                <w:szCs w:val="24"/>
              </w:rPr>
            </w:pPr>
            <w:r>
              <w:rPr>
                <w:rFonts w:hint="eastAsia" w:ascii="宋体" w:hAnsi="宋体" w:cs="微软雅黑"/>
                <w:color w:val="000000"/>
                <w:sz w:val="24"/>
                <w:szCs w:val="24"/>
                <w:lang w:bidi="ar"/>
              </w:rPr>
              <w:t xml:space="preserve">跟踪定位摄像机</w:t>
            </w:r>
            <w:r>
              <w:rPr>
                <w:rFonts w:hint="eastAsia" w:ascii="宋体" w:hAnsi="宋体" w:cs="微软雅黑"/>
                <w:sz w:val="24"/>
                <w:szCs w:val="24"/>
              </w:rPr>
            </w:r>
            <w:r/>
          </w:p>
        </w:tc>
        <w:tc>
          <w:tcPr>
            <w:tcBorders>
              <w:top w:val="none" w:color="0100FE" w:sz="255" w:space="31"/>
              <w:left w:val="none" w:color="0100FE" w:sz="255" w:space="31"/>
              <w:bottom w:val="single" w:color="000000" w:sz="4" w:space="0"/>
              <w:right w:val="single" w:color="000000" w:sz="4" w:space="0"/>
            </w:tcBorders>
            <w:tcW w:w="1134" w:type="dxa"/>
            <w:vAlign w:val="center"/>
            <w:textDirection w:val="lrTb"/>
            <w:noWrap w:val="false"/>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2 </w:t>
            </w:r>
            <w:r>
              <w:rPr>
                <w:rFonts w:hint="eastAsia" w:ascii="宋体" w:hAnsi="宋体" w:cs="微软雅黑"/>
                <w:sz w:val="24"/>
                <w:szCs w:val="24"/>
              </w:rPr>
            </w:r>
            <w:r/>
          </w:p>
        </w:tc>
        <w:tc>
          <w:tcPr>
            <w:tcBorders>
              <w:top w:val="none" w:color="0100FE" w:sz="255" w:space="31"/>
              <w:left w:val="none" w:color="0100FE" w:sz="255" w:space="31"/>
              <w:bottom w:val="single" w:color="000000" w:sz="4" w:space="0"/>
              <w:right w:val="single" w:color="000000" w:sz="4" w:space="0"/>
            </w:tcBorders>
            <w:tcW w:w="1134" w:type="dxa"/>
            <w:vAlign w:val="center"/>
            <w:textDirection w:val="lrTb"/>
            <w:noWrap w:val="false"/>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台</w:t>
            </w:r>
            <w:r>
              <w:rPr>
                <w:rFonts w:hint="eastAsia" w:ascii="宋体" w:hAnsi="宋体" w:cs="微软雅黑"/>
                <w:sz w:val="24"/>
                <w:szCs w:val="24"/>
              </w:rPr>
            </w:r>
            <w:r/>
          </w:p>
        </w:tc>
        <w:tc>
          <w:tcPr>
            <w:tcBorders>
              <w:top w:val="none" w:color="0100FE" w:sz="255" w:space="31"/>
              <w:left w:val="none" w:color="0100FE" w:sz="255" w:space="31"/>
              <w:bottom w:val="single" w:color="000000" w:sz="4" w:space="0"/>
              <w:right w:val="single" w:color="000000" w:sz="4" w:space="0"/>
            </w:tcBorders>
            <w:tcW w:w="1985"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rPr>
            </w:r>
            <w:r/>
          </w:p>
        </w:tc>
      </w:tr>
      <w:tr>
        <w:trPr>
          <w:trHeight w:val="104"/>
        </w:trPr>
        <w:tc>
          <w:tcPr>
            <w:tcBorders>
              <w:top w:val="none" w:color="0100FE" w:sz="255" w:space="31"/>
              <w:left w:val="single" w:color="000000" w:sz="4" w:space="0"/>
              <w:bottom w:val="single" w:color="000000" w:sz="4" w:space="0"/>
              <w:right w:val="single" w:color="000000" w:sz="4" w:space="0"/>
            </w:tcBorders>
            <w:tcW w:w="960"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rPr>
              <w:t xml:space="preserve">10</w:t>
            </w:r>
            <w:r/>
          </w:p>
        </w:tc>
        <w:tc>
          <w:tcPr>
            <w:tcBorders>
              <w:top w:val="none" w:color="0100FE" w:sz="255" w:space="31"/>
              <w:left w:val="none" w:color="0100FE" w:sz="255" w:space="31"/>
              <w:bottom w:val="single" w:color="000000" w:sz="4" w:space="0"/>
              <w:right w:val="single" w:color="000000" w:sz="4" w:space="0"/>
            </w:tcBorders>
            <w:tcW w:w="3317" w:type="dxa"/>
            <w:vAlign w:val="center"/>
            <w:textDirection w:val="lrTb"/>
            <w:noWrap w:val="false"/>
          </w:tcPr>
          <w:p>
            <w:pPr>
              <w:pStyle w:val="887"/>
              <w:jc w:val="left"/>
              <w:widowControl/>
              <w:rPr>
                <w:rFonts w:hint="eastAsia" w:ascii="宋体" w:hAnsi="宋体" w:cs="微软雅黑"/>
                <w:sz w:val="24"/>
                <w:szCs w:val="24"/>
              </w:rPr>
            </w:pPr>
            <w:r>
              <w:rPr>
                <w:rFonts w:hint="eastAsia" w:ascii="宋体" w:hAnsi="宋体" w:cs="微软雅黑"/>
                <w:color w:val="000000"/>
                <w:sz w:val="24"/>
                <w:szCs w:val="24"/>
                <w:lang w:bidi="ar"/>
              </w:rPr>
              <w:t xml:space="preserve">高清云台摄像机</w:t>
            </w:r>
            <w:r>
              <w:rPr>
                <w:rFonts w:hint="eastAsia" w:ascii="宋体" w:hAnsi="宋体" w:cs="微软雅黑"/>
                <w:sz w:val="24"/>
                <w:szCs w:val="24"/>
              </w:rPr>
            </w:r>
            <w:r/>
          </w:p>
        </w:tc>
        <w:tc>
          <w:tcPr>
            <w:tcBorders>
              <w:top w:val="none" w:color="0100FE" w:sz="255" w:space="31"/>
              <w:left w:val="none" w:color="0100FE" w:sz="255" w:space="31"/>
              <w:bottom w:val="single" w:color="000000" w:sz="4" w:space="0"/>
              <w:right w:val="single" w:color="000000" w:sz="4" w:space="0"/>
            </w:tcBorders>
            <w:tcW w:w="1134" w:type="dxa"/>
            <w:vAlign w:val="center"/>
            <w:textDirection w:val="lrTb"/>
            <w:noWrap w:val="false"/>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4 </w:t>
            </w:r>
            <w:r>
              <w:rPr>
                <w:rFonts w:hint="eastAsia" w:ascii="宋体" w:hAnsi="宋体" w:cs="微软雅黑"/>
                <w:sz w:val="24"/>
                <w:szCs w:val="24"/>
              </w:rPr>
            </w:r>
            <w:r/>
          </w:p>
        </w:tc>
        <w:tc>
          <w:tcPr>
            <w:tcBorders>
              <w:top w:val="none" w:color="0100FE" w:sz="255" w:space="31"/>
              <w:left w:val="none" w:color="0100FE" w:sz="255" w:space="31"/>
              <w:bottom w:val="single" w:color="000000" w:sz="4" w:space="0"/>
              <w:right w:val="single" w:color="000000" w:sz="4" w:space="0"/>
            </w:tcBorders>
            <w:tcW w:w="1134"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lang w:bidi="ar"/>
              </w:rPr>
              <w:t xml:space="preserve">台</w:t>
            </w:r>
            <w:r>
              <w:rPr>
                <w:rFonts w:hint="eastAsia" w:ascii="宋体" w:hAnsi="宋体" w:cs="微软雅黑"/>
                <w:color w:val="000000"/>
                <w:sz w:val="24"/>
                <w:szCs w:val="24"/>
              </w:rPr>
            </w:r>
            <w:r/>
          </w:p>
        </w:tc>
        <w:tc>
          <w:tcPr>
            <w:tcBorders>
              <w:top w:val="none" w:color="0100FE" w:sz="255" w:space="31"/>
              <w:left w:val="none" w:color="0100FE" w:sz="255" w:space="31"/>
              <w:bottom w:val="single" w:color="000000" w:sz="4" w:space="0"/>
              <w:right w:val="single" w:color="000000" w:sz="4" w:space="0"/>
            </w:tcBorders>
            <w:tcW w:w="1985"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rPr>
            </w:r>
            <w:r/>
          </w:p>
        </w:tc>
      </w:tr>
      <w:tr>
        <w:trPr>
          <w:trHeight w:val="231"/>
        </w:trPr>
        <w:tc>
          <w:tcPr>
            <w:tcBorders>
              <w:top w:val="none" w:color="0100FE" w:sz="255" w:space="31"/>
              <w:left w:val="single" w:color="000000" w:sz="4" w:space="0"/>
              <w:bottom w:val="single" w:color="000000" w:sz="4" w:space="0"/>
              <w:right w:val="single" w:color="000000" w:sz="4" w:space="0"/>
            </w:tcBorders>
            <w:tcW w:w="960"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rPr>
              <w:t xml:space="preserve">11</w:t>
            </w:r>
            <w:r/>
          </w:p>
        </w:tc>
        <w:tc>
          <w:tcPr>
            <w:tcBorders>
              <w:top w:val="none" w:color="0100FE" w:sz="255" w:space="31"/>
              <w:left w:val="none" w:color="0100FE" w:sz="255" w:space="31"/>
              <w:bottom w:val="single" w:color="000000" w:sz="4" w:space="0"/>
              <w:right w:val="single" w:color="000000" w:sz="4" w:space="0"/>
            </w:tcBorders>
            <w:tcW w:w="3317" w:type="dxa"/>
            <w:vAlign w:val="center"/>
            <w:textDirection w:val="lrTb"/>
            <w:noWrap w:val="false"/>
          </w:tcPr>
          <w:p>
            <w:pPr>
              <w:pStyle w:val="887"/>
              <w:jc w:val="left"/>
              <w:widowControl/>
              <w:rPr>
                <w:rFonts w:hint="eastAsia" w:ascii="宋体" w:hAnsi="宋体" w:cs="微软雅黑"/>
                <w:sz w:val="24"/>
                <w:szCs w:val="24"/>
              </w:rPr>
            </w:pPr>
            <w:r>
              <w:rPr>
                <w:rFonts w:hint="eastAsia" w:ascii="宋体" w:hAnsi="宋体" w:cs="微软雅黑"/>
                <w:color w:val="000000"/>
                <w:sz w:val="24"/>
                <w:szCs w:val="24"/>
                <w:lang w:bidi="ar"/>
              </w:rPr>
              <w:t xml:space="preserve">可视化控制面板</w:t>
            </w:r>
            <w:r>
              <w:rPr>
                <w:rFonts w:hint="eastAsia" w:ascii="宋体" w:hAnsi="宋体" w:cs="微软雅黑"/>
                <w:sz w:val="24"/>
                <w:szCs w:val="24"/>
              </w:rPr>
            </w:r>
            <w:r/>
          </w:p>
        </w:tc>
        <w:tc>
          <w:tcPr>
            <w:tcBorders>
              <w:top w:val="none" w:color="0100FE" w:sz="255" w:space="31"/>
              <w:left w:val="none" w:color="0100FE" w:sz="255" w:space="31"/>
              <w:bottom w:val="single" w:color="000000" w:sz="4" w:space="0"/>
              <w:right w:val="single" w:color="000000" w:sz="4" w:space="0"/>
            </w:tcBorders>
            <w:tcW w:w="1134" w:type="dxa"/>
            <w:vAlign w:val="center"/>
            <w:textDirection w:val="lrTb"/>
            <w:noWrap w:val="false"/>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1 </w:t>
            </w:r>
            <w:r>
              <w:rPr>
                <w:rFonts w:hint="eastAsia" w:ascii="宋体" w:hAnsi="宋体" w:cs="微软雅黑"/>
                <w:sz w:val="24"/>
                <w:szCs w:val="24"/>
              </w:rPr>
            </w:r>
            <w:r/>
          </w:p>
        </w:tc>
        <w:tc>
          <w:tcPr>
            <w:tcBorders>
              <w:top w:val="none" w:color="0100FE" w:sz="255" w:space="31"/>
              <w:left w:val="none" w:color="0100FE" w:sz="255" w:space="31"/>
              <w:bottom w:val="single" w:color="000000" w:sz="4" w:space="0"/>
              <w:right w:val="single" w:color="000000" w:sz="4" w:space="0"/>
            </w:tcBorders>
            <w:tcW w:w="1134"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lang w:bidi="ar"/>
              </w:rPr>
              <w:t xml:space="preserve">个</w:t>
            </w:r>
            <w:r>
              <w:rPr>
                <w:rFonts w:hint="eastAsia" w:ascii="宋体" w:hAnsi="宋体" w:cs="微软雅黑"/>
                <w:color w:val="000000"/>
                <w:sz w:val="24"/>
                <w:szCs w:val="24"/>
              </w:rPr>
            </w:r>
            <w:r/>
          </w:p>
        </w:tc>
        <w:tc>
          <w:tcPr>
            <w:tcBorders>
              <w:top w:val="none" w:color="0100FE" w:sz="255" w:space="31"/>
              <w:left w:val="none" w:color="0100FE" w:sz="255" w:space="31"/>
              <w:bottom w:val="single" w:color="000000" w:sz="4" w:space="0"/>
              <w:right w:val="single" w:color="000000" w:sz="4" w:space="0"/>
            </w:tcBorders>
            <w:tcW w:w="1985"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rPr>
            </w:r>
            <w:r/>
          </w:p>
        </w:tc>
      </w:tr>
      <w:tr>
        <w:trPr>
          <w:trHeight w:val="277"/>
        </w:trPr>
        <w:tc>
          <w:tcPr>
            <w:tcBorders>
              <w:top w:val="none" w:color="0100FE" w:sz="255" w:space="31"/>
              <w:left w:val="single" w:color="000000" w:sz="4" w:space="0"/>
              <w:bottom w:val="single" w:color="000000" w:sz="4" w:space="0"/>
              <w:right w:val="single" w:color="000000" w:sz="4" w:space="0"/>
            </w:tcBorders>
            <w:tcW w:w="960"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rPr>
              <w:t xml:space="preserve">12</w:t>
            </w:r>
            <w:r/>
          </w:p>
        </w:tc>
        <w:tc>
          <w:tcPr>
            <w:tcBorders>
              <w:top w:val="none" w:color="0100FE" w:sz="255" w:space="31"/>
              <w:left w:val="none" w:color="0100FE" w:sz="255" w:space="31"/>
              <w:bottom w:val="single" w:color="000000" w:sz="4" w:space="0"/>
              <w:right w:val="single" w:color="000000" w:sz="4" w:space="0"/>
            </w:tcBorders>
            <w:tcW w:w="3317" w:type="dxa"/>
            <w:vAlign w:val="center"/>
            <w:textDirection w:val="lrTb"/>
            <w:noWrap w:val="false"/>
          </w:tcPr>
          <w:p>
            <w:pPr>
              <w:pStyle w:val="887"/>
              <w:jc w:val="left"/>
              <w:widowControl/>
              <w:rPr>
                <w:rFonts w:hint="eastAsia" w:ascii="宋体" w:hAnsi="宋体" w:cs="微软雅黑"/>
                <w:sz w:val="24"/>
                <w:szCs w:val="24"/>
              </w:rPr>
            </w:pPr>
            <w:r>
              <w:rPr>
                <w:rFonts w:hint="eastAsia" w:ascii="宋体" w:hAnsi="宋体" w:cs="微软雅黑"/>
                <w:color w:val="000000"/>
                <w:sz w:val="24"/>
                <w:szCs w:val="24"/>
                <w:lang w:bidi="ar"/>
              </w:rPr>
              <w:t xml:space="preserve">推拉组合绿板</w:t>
            </w:r>
            <w:r>
              <w:rPr>
                <w:rFonts w:hint="eastAsia" w:ascii="宋体" w:hAnsi="宋体" w:cs="微软雅黑"/>
                <w:sz w:val="24"/>
                <w:szCs w:val="24"/>
              </w:rPr>
            </w:r>
            <w:r/>
          </w:p>
        </w:tc>
        <w:tc>
          <w:tcPr>
            <w:tcBorders>
              <w:top w:val="none" w:color="0100FE" w:sz="255" w:space="31"/>
              <w:left w:val="none" w:color="0100FE" w:sz="255" w:space="31"/>
              <w:bottom w:val="single" w:color="000000" w:sz="4" w:space="0"/>
              <w:right w:val="single" w:color="000000" w:sz="4" w:space="0"/>
            </w:tcBorders>
            <w:tcW w:w="1134" w:type="dxa"/>
            <w:vAlign w:val="center"/>
            <w:textDirection w:val="lrTb"/>
            <w:noWrap w:val="false"/>
          </w:tcPr>
          <w:p>
            <w:pPr>
              <w:pStyle w:val="887"/>
              <w:jc w:val="center"/>
              <w:widowControl/>
              <w:rPr>
                <w:rFonts w:ascii="宋体" w:hAnsi="宋体" w:cs="微软雅黑"/>
                <w:sz w:val="24"/>
                <w:szCs w:val="24"/>
              </w:rPr>
            </w:pPr>
            <w:r>
              <w:rPr>
                <w:rFonts w:hint="eastAsia" w:ascii="宋体" w:hAnsi="宋体" w:cs="微软雅黑"/>
                <w:color w:val="000000"/>
                <w:sz w:val="24"/>
                <w:szCs w:val="24"/>
                <w:lang w:bidi="ar"/>
              </w:rPr>
              <w:t xml:space="preserve">28</w:t>
            </w:r>
            <w:r>
              <w:rPr>
                <w:rFonts w:ascii="宋体" w:hAnsi="宋体" w:cs="微软雅黑"/>
                <w:sz w:val="24"/>
                <w:szCs w:val="24"/>
              </w:rPr>
            </w:r>
            <w:r/>
          </w:p>
        </w:tc>
        <w:tc>
          <w:tcPr>
            <w:tcBorders>
              <w:top w:val="none" w:color="0100FE" w:sz="255" w:space="31"/>
              <w:left w:val="none" w:color="0100FE" w:sz="255" w:space="31"/>
              <w:bottom w:val="single" w:color="000000" w:sz="4" w:space="0"/>
              <w:right w:val="single" w:color="000000" w:sz="4" w:space="0"/>
            </w:tcBorders>
            <w:tcW w:w="1134"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lang w:bidi="ar"/>
              </w:rPr>
              <w:t xml:space="preserve">套</w:t>
            </w:r>
            <w:r>
              <w:rPr>
                <w:rFonts w:hint="eastAsia" w:ascii="宋体" w:hAnsi="宋体" w:cs="微软雅黑"/>
                <w:color w:val="000000"/>
                <w:sz w:val="24"/>
                <w:szCs w:val="24"/>
              </w:rPr>
            </w:r>
            <w:r/>
          </w:p>
        </w:tc>
        <w:tc>
          <w:tcPr>
            <w:tcBorders>
              <w:top w:val="none" w:color="0100FE" w:sz="255" w:space="31"/>
              <w:left w:val="none" w:color="0100FE" w:sz="255" w:space="31"/>
              <w:bottom w:val="single" w:color="000000" w:sz="4" w:space="0"/>
              <w:right w:val="single" w:color="000000" w:sz="4" w:space="0"/>
            </w:tcBorders>
            <w:tcW w:w="1985"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rPr>
            </w:r>
            <w:r/>
          </w:p>
        </w:tc>
      </w:tr>
      <w:tr>
        <w:trPr>
          <w:trHeight w:val="277"/>
        </w:trPr>
        <w:tc>
          <w:tcPr>
            <w:tcBorders>
              <w:top w:val="none" w:color="0100FE" w:sz="255" w:space="31"/>
              <w:left w:val="single" w:color="000000" w:sz="4" w:space="0"/>
              <w:bottom w:val="single" w:color="000000" w:sz="4" w:space="0"/>
              <w:right w:val="single" w:color="000000" w:sz="4" w:space="0"/>
            </w:tcBorders>
            <w:tcW w:w="960"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rPr>
              <w:t xml:space="preserve">13</w:t>
            </w:r>
            <w:r/>
          </w:p>
        </w:tc>
        <w:tc>
          <w:tcPr>
            <w:tcBorders>
              <w:top w:val="none" w:color="0100FE" w:sz="255" w:space="31"/>
              <w:left w:val="none" w:color="0100FE" w:sz="255" w:space="31"/>
              <w:bottom w:val="single" w:color="000000" w:sz="4" w:space="0"/>
              <w:right w:val="single" w:color="000000" w:sz="4" w:space="0"/>
            </w:tcBorders>
            <w:tcW w:w="3317" w:type="dxa"/>
            <w:vAlign w:val="center"/>
            <w:textDirection w:val="lrTb"/>
            <w:noWrap w:val="false"/>
          </w:tcPr>
          <w:p>
            <w:pPr>
              <w:pStyle w:val="887"/>
              <w:jc w:val="left"/>
              <w:widowControl/>
              <w:rPr>
                <w:rFonts w:hint="eastAsia" w:ascii="宋体" w:hAnsi="宋体" w:cs="微软雅黑"/>
                <w:sz w:val="24"/>
                <w:szCs w:val="24"/>
              </w:rPr>
            </w:pPr>
            <w:r>
              <w:rPr>
                <w:rFonts w:hint="eastAsia" w:ascii="宋体" w:hAnsi="宋体" w:cs="微软雅黑"/>
                <w:color w:val="000000"/>
                <w:sz w:val="24"/>
                <w:szCs w:val="24"/>
                <w:lang w:bidi="ar"/>
              </w:rPr>
              <w:t xml:space="preserve">视频展台</w:t>
            </w:r>
            <w:r>
              <w:rPr>
                <w:rFonts w:hint="eastAsia" w:ascii="宋体" w:hAnsi="宋体" w:cs="微软雅黑"/>
                <w:sz w:val="24"/>
                <w:szCs w:val="24"/>
              </w:rPr>
            </w:r>
            <w:r/>
          </w:p>
        </w:tc>
        <w:tc>
          <w:tcPr>
            <w:tcBorders>
              <w:top w:val="none" w:color="0100FE" w:sz="255" w:space="31"/>
              <w:left w:val="none" w:color="0100FE" w:sz="255" w:space="31"/>
              <w:bottom w:val="single" w:color="000000" w:sz="4" w:space="0"/>
              <w:right w:val="single" w:color="000000" w:sz="4" w:space="0"/>
            </w:tcBorders>
            <w:tcW w:w="1134" w:type="dxa"/>
            <w:vAlign w:val="center"/>
            <w:textDirection w:val="lrTb"/>
            <w:noWrap w:val="false"/>
          </w:tcPr>
          <w:p>
            <w:pPr>
              <w:pStyle w:val="887"/>
              <w:jc w:val="center"/>
              <w:widowControl/>
              <w:rPr>
                <w:rFonts w:ascii="宋体" w:hAnsi="宋体" w:cs="微软雅黑"/>
                <w:sz w:val="24"/>
                <w:szCs w:val="24"/>
              </w:rPr>
            </w:pPr>
            <w:r>
              <w:rPr>
                <w:rFonts w:hint="eastAsia" w:ascii="宋体" w:hAnsi="宋体" w:cs="微软雅黑"/>
                <w:color w:val="000000"/>
                <w:sz w:val="24"/>
                <w:szCs w:val="24"/>
                <w:lang w:bidi="ar"/>
              </w:rPr>
              <w:t xml:space="preserve">28</w:t>
            </w:r>
            <w:r>
              <w:rPr>
                <w:rFonts w:ascii="宋体" w:hAnsi="宋体" w:cs="微软雅黑"/>
                <w:sz w:val="24"/>
                <w:szCs w:val="24"/>
              </w:rPr>
            </w:r>
            <w:r/>
          </w:p>
        </w:tc>
        <w:tc>
          <w:tcPr>
            <w:tcBorders>
              <w:top w:val="none" w:color="0100FE" w:sz="255" w:space="31"/>
              <w:left w:val="none" w:color="0100FE" w:sz="255" w:space="31"/>
              <w:bottom w:val="single" w:color="000000" w:sz="4" w:space="0"/>
              <w:right w:val="single" w:color="000000" w:sz="4" w:space="0"/>
            </w:tcBorders>
            <w:tcW w:w="1134"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lang w:bidi="ar"/>
              </w:rPr>
              <w:t xml:space="preserve">台</w:t>
            </w:r>
            <w:r>
              <w:rPr>
                <w:rFonts w:hint="eastAsia" w:ascii="宋体" w:hAnsi="宋体" w:cs="微软雅黑"/>
                <w:color w:val="000000"/>
                <w:sz w:val="24"/>
                <w:szCs w:val="24"/>
              </w:rPr>
            </w:r>
            <w:r/>
          </w:p>
        </w:tc>
        <w:tc>
          <w:tcPr>
            <w:tcBorders>
              <w:top w:val="none" w:color="0100FE" w:sz="255" w:space="31"/>
              <w:left w:val="none" w:color="0100FE" w:sz="255" w:space="31"/>
              <w:bottom w:val="single" w:color="000000" w:sz="4" w:space="0"/>
              <w:right w:val="single" w:color="000000" w:sz="4" w:space="0"/>
            </w:tcBorders>
            <w:tcW w:w="1985"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rPr>
            </w:r>
            <w:r/>
          </w:p>
        </w:tc>
      </w:tr>
      <w:tr>
        <w:trPr>
          <w:trHeight w:val="348"/>
        </w:trPr>
        <w:tc>
          <w:tcPr>
            <w:gridSpan w:val="5"/>
            <w:shd w:val="clear" w:color="000000" w:fill="ffffff"/>
            <w:tcBorders>
              <w:top w:val="single" w:color="000000" w:sz="4" w:space="0"/>
              <w:left w:val="single" w:color="000000" w:sz="4" w:space="0"/>
              <w:bottom w:val="single" w:color="000000" w:sz="4" w:space="0"/>
              <w:right w:val="single" w:color="000000" w:sz="4" w:space="0"/>
            </w:tcBorders>
            <w:tcW w:w="8530" w:type="dxa"/>
            <w:vAlign w:val="center"/>
            <w:textDirection w:val="lrTb"/>
            <w:noWrap w:val="false"/>
          </w:tcPr>
          <w:p>
            <w:pPr>
              <w:pStyle w:val="887"/>
              <w:jc w:val="center"/>
              <w:widowControl/>
              <w:rPr>
                <w:rFonts w:hint="eastAsia" w:ascii="宋体" w:hAnsi="宋体" w:cs="微软雅黑"/>
                <w:b/>
                <w:bCs/>
                <w:color w:val="000000"/>
                <w:sz w:val="24"/>
                <w:szCs w:val="24"/>
              </w:rPr>
            </w:pPr>
            <w:r>
              <w:rPr>
                <w:rFonts w:hint="eastAsia" w:ascii="宋体" w:hAnsi="宋体" w:cs="微软雅黑"/>
                <w:b/>
                <w:bCs/>
                <w:color w:val="000000"/>
                <w:sz w:val="24"/>
                <w:szCs w:val="24"/>
              </w:rPr>
              <w:t xml:space="preserve">导播间设备</w:t>
            </w:r>
            <w:r/>
          </w:p>
        </w:tc>
      </w:tr>
      <w:tr>
        <w:trPr>
          <w:trHeight w:val="208"/>
        </w:trPr>
        <w:tc>
          <w:tcPr>
            <w:tcBorders>
              <w:top w:val="none" w:color="0100FE" w:sz="255" w:space="31"/>
              <w:left w:val="single" w:color="000000" w:sz="4" w:space="0"/>
              <w:bottom w:val="single" w:color="000000" w:sz="4" w:space="0"/>
              <w:right w:val="single" w:color="000000" w:sz="4" w:space="0"/>
            </w:tcBorders>
            <w:tcW w:w="960"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rPr>
              <w:t xml:space="preserve">1</w:t>
            </w:r>
            <w:r/>
          </w:p>
        </w:tc>
        <w:tc>
          <w:tcPr>
            <w:tcBorders>
              <w:top w:val="none" w:color="0100FE" w:sz="255" w:space="31"/>
              <w:left w:val="none" w:color="0100FE" w:sz="255" w:space="31"/>
              <w:bottom w:val="single" w:color="000000" w:sz="4" w:space="0"/>
              <w:right w:val="single" w:color="000000" w:sz="4" w:space="0"/>
            </w:tcBorders>
            <w:tcW w:w="3317" w:type="dxa"/>
            <w:vAlign w:val="center"/>
            <w:textDirection w:val="lrTb"/>
            <w:noWrap w:val="false"/>
          </w:tcPr>
          <w:p>
            <w:pPr>
              <w:pStyle w:val="887"/>
              <w:jc w:val="left"/>
              <w:widowControl/>
              <w:rPr>
                <w:rFonts w:hint="eastAsia" w:ascii="宋体" w:hAnsi="宋体" w:cs="微软雅黑"/>
                <w:sz w:val="24"/>
                <w:szCs w:val="24"/>
              </w:rPr>
            </w:pPr>
            <w:r>
              <w:rPr>
                <w:rFonts w:hint="eastAsia" w:ascii="宋体" w:hAnsi="宋体" w:cs="微软雅黑"/>
                <w:sz w:val="24"/>
                <w:szCs w:val="24"/>
              </w:rPr>
              <w:t xml:space="preserve">导播控制键盘</w:t>
            </w:r>
            <w:r/>
          </w:p>
        </w:tc>
        <w:tc>
          <w:tcPr>
            <w:tcBorders>
              <w:top w:val="none" w:color="0100FE" w:sz="255" w:space="31"/>
              <w:left w:val="none" w:color="0100FE" w:sz="255" w:space="31"/>
              <w:bottom w:val="single" w:color="000000" w:sz="4" w:space="0"/>
              <w:right w:val="single" w:color="000000" w:sz="4" w:space="0"/>
            </w:tcBorders>
            <w:tcW w:w="1134" w:type="dxa"/>
            <w:vAlign w:val="center"/>
            <w:textDirection w:val="lrTb"/>
            <w:noWrap w:val="false"/>
          </w:tcPr>
          <w:p>
            <w:pPr>
              <w:pStyle w:val="887"/>
              <w:jc w:val="center"/>
              <w:widowControl/>
              <w:rPr>
                <w:rFonts w:hint="eastAsia" w:ascii="宋体" w:hAnsi="宋体" w:cs="微软雅黑"/>
                <w:sz w:val="24"/>
                <w:szCs w:val="24"/>
              </w:rPr>
            </w:pPr>
            <w:r>
              <w:rPr>
                <w:rFonts w:hint="eastAsia" w:ascii="宋体" w:hAnsi="宋体" w:cs="微软雅黑"/>
                <w:sz w:val="24"/>
                <w:szCs w:val="24"/>
              </w:rPr>
              <w:t xml:space="preserve">1 </w:t>
            </w:r>
            <w:r/>
          </w:p>
        </w:tc>
        <w:tc>
          <w:tcPr>
            <w:tcBorders>
              <w:top w:val="none" w:color="0100FE" w:sz="255" w:space="31"/>
              <w:left w:val="none" w:color="0100FE" w:sz="255" w:space="31"/>
              <w:bottom w:val="single" w:color="000000" w:sz="4" w:space="0"/>
              <w:right w:val="single" w:color="000000" w:sz="4" w:space="0"/>
            </w:tcBorders>
            <w:tcW w:w="1134"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rPr>
              <w:t xml:space="preserve">个</w:t>
            </w:r>
            <w:r/>
          </w:p>
        </w:tc>
        <w:tc>
          <w:tcPr>
            <w:tcBorders>
              <w:top w:val="none" w:color="0100FE" w:sz="255" w:space="31"/>
              <w:left w:val="none" w:color="0100FE" w:sz="255" w:space="31"/>
              <w:bottom w:val="single" w:color="000000" w:sz="4" w:space="0"/>
              <w:right w:val="single" w:color="000000" w:sz="4" w:space="0"/>
            </w:tcBorders>
            <w:tcW w:w="1985"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rPr>
            </w:r>
            <w:r/>
          </w:p>
        </w:tc>
      </w:tr>
      <w:tr>
        <w:trPr>
          <w:trHeight w:val="90"/>
        </w:trPr>
        <w:tc>
          <w:tcPr>
            <w:tcBorders>
              <w:top w:val="none" w:color="0100FE" w:sz="255" w:space="31"/>
              <w:left w:val="single" w:color="000000" w:sz="4" w:space="0"/>
              <w:bottom w:val="single" w:color="000000" w:sz="4" w:space="0"/>
              <w:right w:val="single" w:color="000000" w:sz="4" w:space="0"/>
            </w:tcBorders>
            <w:tcW w:w="960"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rPr>
              <w:t xml:space="preserve">2</w:t>
            </w:r>
            <w:r/>
          </w:p>
        </w:tc>
        <w:tc>
          <w:tcPr>
            <w:tcBorders>
              <w:top w:val="none" w:color="0100FE" w:sz="255" w:space="31"/>
              <w:left w:val="none" w:color="0100FE" w:sz="255" w:space="31"/>
              <w:bottom w:val="single" w:color="000000" w:sz="4" w:space="0"/>
              <w:right w:val="single" w:color="000000" w:sz="4" w:space="0"/>
            </w:tcBorders>
            <w:tcW w:w="3317" w:type="dxa"/>
            <w:vAlign w:val="center"/>
            <w:textDirection w:val="lrTb"/>
            <w:noWrap w:val="false"/>
          </w:tcPr>
          <w:p>
            <w:pPr>
              <w:pStyle w:val="887"/>
              <w:jc w:val="left"/>
              <w:widowControl/>
              <w:rPr>
                <w:rFonts w:hint="eastAsia" w:ascii="宋体" w:hAnsi="宋体" w:cs="微软雅黑"/>
                <w:sz w:val="24"/>
                <w:szCs w:val="24"/>
              </w:rPr>
            </w:pPr>
            <w:r>
              <w:rPr>
                <w:rFonts w:hint="eastAsia" w:ascii="宋体" w:hAnsi="宋体" w:cs="微软雅黑"/>
                <w:sz w:val="24"/>
                <w:szCs w:val="24"/>
              </w:rPr>
              <w:t xml:space="preserve">千兆交换机</w:t>
            </w:r>
            <w:r/>
          </w:p>
        </w:tc>
        <w:tc>
          <w:tcPr>
            <w:tcBorders>
              <w:top w:val="none" w:color="0100FE" w:sz="255" w:space="31"/>
              <w:left w:val="none" w:color="0100FE" w:sz="255" w:space="31"/>
              <w:bottom w:val="single" w:color="000000" w:sz="4" w:space="0"/>
              <w:right w:val="single" w:color="000000" w:sz="4" w:space="0"/>
            </w:tcBorders>
            <w:tcW w:w="1134" w:type="dxa"/>
            <w:vAlign w:val="center"/>
            <w:textDirection w:val="lrTb"/>
            <w:noWrap w:val="false"/>
          </w:tcPr>
          <w:p>
            <w:pPr>
              <w:pStyle w:val="887"/>
              <w:jc w:val="center"/>
              <w:widowControl/>
              <w:rPr>
                <w:rFonts w:hint="eastAsia" w:ascii="宋体" w:hAnsi="宋体" w:cs="微软雅黑"/>
                <w:sz w:val="24"/>
                <w:szCs w:val="24"/>
              </w:rPr>
            </w:pPr>
            <w:r>
              <w:rPr>
                <w:rFonts w:hint="eastAsia" w:ascii="宋体" w:hAnsi="宋体" w:cs="微软雅黑"/>
                <w:sz w:val="24"/>
                <w:szCs w:val="24"/>
              </w:rPr>
              <w:t xml:space="preserve">1 </w:t>
            </w:r>
            <w:r/>
          </w:p>
        </w:tc>
        <w:tc>
          <w:tcPr>
            <w:tcBorders>
              <w:top w:val="none" w:color="0100FE" w:sz="255" w:space="31"/>
              <w:left w:val="none" w:color="0100FE" w:sz="255" w:space="31"/>
              <w:bottom w:val="single" w:color="000000" w:sz="4" w:space="0"/>
              <w:right w:val="single" w:color="000000" w:sz="4" w:space="0"/>
            </w:tcBorders>
            <w:tcW w:w="1134"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rPr>
              <w:t xml:space="preserve">个</w:t>
            </w:r>
            <w:r/>
          </w:p>
        </w:tc>
        <w:tc>
          <w:tcPr>
            <w:tcBorders>
              <w:top w:val="none" w:color="0100FE" w:sz="255" w:space="31"/>
              <w:left w:val="none" w:color="0100FE" w:sz="255" w:space="31"/>
              <w:bottom w:val="single" w:color="000000" w:sz="4" w:space="0"/>
              <w:right w:val="single" w:color="000000" w:sz="4" w:space="0"/>
            </w:tcBorders>
            <w:tcW w:w="1985"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rPr>
            </w:r>
            <w:r/>
          </w:p>
        </w:tc>
      </w:tr>
      <w:tr>
        <w:trPr>
          <w:trHeight w:val="300"/>
        </w:trPr>
        <w:tc>
          <w:tcPr>
            <w:tcBorders>
              <w:top w:val="none" w:color="0100FE" w:sz="255" w:space="31"/>
              <w:left w:val="single" w:color="000000" w:sz="4" w:space="0"/>
              <w:bottom w:val="single" w:color="000000" w:sz="4" w:space="0"/>
              <w:right w:val="single" w:color="000000" w:sz="4" w:space="0"/>
            </w:tcBorders>
            <w:tcW w:w="960"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rPr>
              <w:t xml:space="preserve">3</w:t>
            </w:r>
            <w:r/>
          </w:p>
        </w:tc>
        <w:tc>
          <w:tcPr>
            <w:tcBorders>
              <w:top w:val="none" w:color="0100FE" w:sz="255" w:space="31"/>
              <w:left w:val="none" w:color="0100FE" w:sz="255" w:space="31"/>
              <w:bottom w:val="single" w:color="000000" w:sz="4" w:space="0"/>
              <w:right w:val="single" w:color="000000" w:sz="4" w:space="0"/>
            </w:tcBorders>
            <w:tcW w:w="3317" w:type="dxa"/>
            <w:vAlign w:val="center"/>
            <w:textDirection w:val="lrTb"/>
            <w:noWrap w:val="false"/>
          </w:tcPr>
          <w:p>
            <w:pPr>
              <w:pStyle w:val="887"/>
              <w:jc w:val="left"/>
              <w:widowControl/>
              <w:rPr>
                <w:rFonts w:hint="eastAsia" w:ascii="宋体" w:hAnsi="宋体" w:cs="微软雅黑"/>
                <w:sz w:val="24"/>
                <w:szCs w:val="24"/>
              </w:rPr>
            </w:pPr>
            <w:r>
              <w:rPr>
                <w:rFonts w:hint="eastAsia" w:ascii="宋体" w:hAnsi="宋体" w:cs="微软雅黑"/>
                <w:sz w:val="24"/>
                <w:szCs w:val="24"/>
              </w:rPr>
              <w:t xml:space="preserve">▲</w:t>
            </w:r>
            <w:r>
              <w:rPr>
                <w:rFonts w:hint="eastAsia" w:ascii="宋体" w:hAnsi="宋体" w:cs="微软雅黑"/>
                <w:sz w:val="24"/>
                <w:szCs w:val="24"/>
              </w:rPr>
              <w:t xml:space="preserve">教育云资源管理平台</w:t>
            </w:r>
            <w:r/>
          </w:p>
        </w:tc>
        <w:tc>
          <w:tcPr>
            <w:tcBorders>
              <w:top w:val="none" w:color="0100FE" w:sz="255" w:space="31"/>
              <w:left w:val="none" w:color="0100FE" w:sz="255" w:space="31"/>
              <w:bottom w:val="single" w:color="000000" w:sz="4" w:space="0"/>
              <w:right w:val="single" w:color="000000" w:sz="4" w:space="0"/>
            </w:tcBorders>
            <w:tcW w:w="1134" w:type="dxa"/>
            <w:vAlign w:val="center"/>
            <w:textDirection w:val="lrTb"/>
            <w:noWrap w:val="false"/>
          </w:tcPr>
          <w:p>
            <w:pPr>
              <w:pStyle w:val="887"/>
              <w:jc w:val="center"/>
              <w:widowControl/>
              <w:rPr>
                <w:rFonts w:hint="eastAsia" w:ascii="宋体" w:hAnsi="宋体" w:cs="微软雅黑"/>
                <w:sz w:val="24"/>
                <w:szCs w:val="24"/>
              </w:rPr>
            </w:pPr>
            <w:r>
              <w:rPr>
                <w:rFonts w:hint="eastAsia" w:ascii="宋体" w:hAnsi="宋体" w:cs="微软雅黑"/>
                <w:sz w:val="24"/>
                <w:szCs w:val="24"/>
              </w:rPr>
              <w:t xml:space="preserve">1 </w:t>
            </w:r>
            <w:r/>
          </w:p>
        </w:tc>
        <w:tc>
          <w:tcPr>
            <w:tcBorders>
              <w:top w:val="none" w:color="0100FE" w:sz="255" w:space="31"/>
              <w:left w:val="none" w:color="0100FE" w:sz="255" w:space="31"/>
              <w:bottom w:val="single" w:color="000000" w:sz="4" w:space="0"/>
              <w:right w:val="single" w:color="000000" w:sz="4" w:space="0"/>
            </w:tcBorders>
            <w:tcW w:w="1134"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rPr>
              <w:t xml:space="preserve">套</w:t>
            </w:r>
            <w:r/>
          </w:p>
        </w:tc>
        <w:tc>
          <w:tcPr>
            <w:tcBorders>
              <w:top w:val="none" w:color="0100FE" w:sz="255" w:space="31"/>
              <w:left w:val="none" w:color="0100FE" w:sz="255" w:space="31"/>
              <w:bottom w:val="single" w:color="000000" w:sz="4" w:space="0"/>
              <w:right w:val="single" w:color="000000" w:sz="4" w:space="0"/>
            </w:tcBorders>
            <w:tcW w:w="1985"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rPr>
            </w:r>
            <w:r/>
          </w:p>
        </w:tc>
      </w:tr>
      <w:tr>
        <w:trPr>
          <w:trHeight w:val="300"/>
        </w:trPr>
        <w:tc>
          <w:tcPr>
            <w:tcBorders>
              <w:top w:val="none" w:color="0100FE" w:sz="255" w:space="31"/>
              <w:left w:val="single" w:color="000000" w:sz="4" w:space="0"/>
              <w:bottom w:val="single" w:color="000000" w:sz="4" w:space="0"/>
              <w:right w:val="single" w:color="000000" w:sz="4" w:space="0"/>
            </w:tcBorders>
            <w:tcW w:w="960" w:type="dxa"/>
            <w:vAlign w:val="center"/>
            <w:textDirection w:val="lrTb"/>
            <w:noWrap w:val="false"/>
          </w:tcPr>
          <w:p>
            <w:pPr>
              <w:pStyle w:val="887"/>
              <w:jc w:val="center"/>
              <w:widowControl/>
              <w:rPr>
                <w:rFonts w:hint="eastAsia" w:ascii="宋体" w:hAnsi="宋体" w:cs="微软雅黑"/>
                <w:color w:val="000000"/>
                <w:sz w:val="24"/>
                <w:szCs w:val="24"/>
              </w:rPr>
            </w:pPr>
            <w:r>
              <w:rPr>
                <w:rFonts w:ascii="宋体" w:hAnsi="宋体" w:cs="微软雅黑"/>
                <w:color w:val="000000"/>
                <w:sz w:val="24"/>
                <w:szCs w:val="24"/>
              </w:rPr>
              <w:t xml:space="preserve">4</w:t>
            </w:r>
            <w:r>
              <w:rPr>
                <w:rFonts w:hint="eastAsia" w:ascii="宋体" w:hAnsi="宋体" w:cs="微软雅黑"/>
                <w:color w:val="000000"/>
                <w:sz w:val="24"/>
                <w:szCs w:val="24"/>
              </w:rPr>
            </w:r>
            <w:r/>
          </w:p>
        </w:tc>
        <w:tc>
          <w:tcPr>
            <w:tcBorders>
              <w:top w:val="none" w:color="0100FE" w:sz="255" w:space="31"/>
              <w:left w:val="none" w:color="0100FE" w:sz="255" w:space="31"/>
              <w:bottom w:val="single" w:color="000000" w:sz="4" w:space="0"/>
              <w:right w:val="single" w:color="000000" w:sz="4" w:space="0"/>
            </w:tcBorders>
            <w:tcW w:w="3317" w:type="dxa"/>
            <w:vAlign w:val="center"/>
            <w:textDirection w:val="lrTb"/>
            <w:noWrap w:val="false"/>
          </w:tcPr>
          <w:p>
            <w:pPr>
              <w:pStyle w:val="887"/>
              <w:jc w:val="left"/>
              <w:widowControl/>
              <w:rPr>
                <w:rFonts w:hint="eastAsia" w:ascii="宋体" w:hAnsi="宋体" w:cs="微软雅黑"/>
                <w:color w:val="000000"/>
                <w:sz w:val="24"/>
                <w:szCs w:val="24"/>
              </w:rPr>
            </w:pPr>
            <w:r>
              <w:rPr>
                <w:rFonts w:hint="eastAsia" w:ascii="宋体" w:hAnsi="宋体" w:cs="微软雅黑"/>
                <w:color w:val="000000"/>
                <w:sz w:val="24"/>
                <w:szCs w:val="24"/>
              </w:rPr>
              <w:t xml:space="preserve">机柜</w:t>
            </w:r>
            <w:r/>
          </w:p>
        </w:tc>
        <w:tc>
          <w:tcPr>
            <w:tcBorders>
              <w:top w:val="none" w:color="0100FE" w:sz="255" w:space="31"/>
              <w:left w:val="none" w:color="0100FE" w:sz="255" w:space="31"/>
              <w:bottom w:val="single" w:color="000000" w:sz="4" w:space="0"/>
              <w:right w:val="single" w:color="000000" w:sz="4" w:space="0"/>
            </w:tcBorders>
            <w:tcW w:w="1134"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rPr>
              <w:t xml:space="preserve">1</w:t>
            </w:r>
            <w:r/>
          </w:p>
        </w:tc>
        <w:tc>
          <w:tcPr>
            <w:tcBorders>
              <w:top w:val="none" w:color="0100FE" w:sz="255" w:space="31"/>
              <w:left w:val="none" w:color="0100FE" w:sz="255" w:space="31"/>
              <w:bottom w:val="single" w:color="000000" w:sz="4" w:space="0"/>
              <w:right w:val="single" w:color="000000" w:sz="4" w:space="0"/>
            </w:tcBorders>
            <w:tcW w:w="1134"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rPr>
              <w:t xml:space="preserve">台</w:t>
            </w:r>
            <w:r/>
          </w:p>
        </w:tc>
        <w:tc>
          <w:tcPr>
            <w:tcBorders>
              <w:top w:val="none" w:color="0100FE" w:sz="255" w:space="31"/>
              <w:left w:val="none" w:color="0100FE" w:sz="255" w:space="31"/>
              <w:bottom w:val="single" w:color="000000" w:sz="4" w:space="0"/>
              <w:right w:val="single" w:color="000000" w:sz="4" w:space="0"/>
            </w:tcBorders>
            <w:tcW w:w="1985"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rPr>
            </w:r>
            <w:r/>
          </w:p>
        </w:tc>
      </w:tr>
      <w:tr>
        <w:trPr>
          <w:trHeight w:val="381"/>
        </w:trPr>
        <w:tc>
          <w:tcPr>
            <w:tcBorders>
              <w:top w:val="none" w:color="0100FE" w:sz="255" w:space="31"/>
              <w:left w:val="single" w:color="000000" w:sz="4" w:space="0"/>
              <w:bottom w:val="single" w:color="000000" w:sz="4" w:space="0"/>
              <w:right w:val="single" w:color="000000" w:sz="4" w:space="0"/>
            </w:tcBorders>
            <w:tcW w:w="960" w:type="dxa"/>
            <w:vAlign w:val="center"/>
            <w:textDirection w:val="lrTb"/>
            <w:noWrap w:val="false"/>
          </w:tcPr>
          <w:p>
            <w:pPr>
              <w:pStyle w:val="887"/>
              <w:jc w:val="center"/>
              <w:widowControl/>
              <w:rPr>
                <w:rFonts w:hint="eastAsia" w:ascii="宋体" w:hAnsi="宋体" w:cs="微软雅黑"/>
                <w:color w:val="000000"/>
                <w:sz w:val="24"/>
                <w:szCs w:val="24"/>
              </w:rPr>
            </w:pPr>
            <w:r>
              <w:rPr>
                <w:rFonts w:ascii="宋体" w:hAnsi="宋体" w:cs="微软雅黑"/>
                <w:color w:val="000000"/>
                <w:sz w:val="24"/>
                <w:szCs w:val="24"/>
              </w:rPr>
              <w:t xml:space="preserve">5</w:t>
            </w:r>
            <w:r>
              <w:rPr>
                <w:rFonts w:hint="eastAsia" w:ascii="宋体" w:hAnsi="宋体" w:cs="微软雅黑"/>
                <w:color w:val="000000"/>
                <w:sz w:val="24"/>
                <w:szCs w:val="24"/>
              </w:rPr>
            </w:r>
            <w:r/>
          </w:p>
        </w:tc>
        <w:tc>
          <w:tcPr>
            <w:tcBorders>
              <w:top w:val="none" w:color="0100FE" w:sz="255" w:space="31"/>
              <w:left w:val="none" w:color="0100FE" w:sz="255" w:space="31"/>
              <w:bottom w:val="single" w:color="000000" w:sz="4" w:space="0"/>
              <w:right w:val="single" w:color="000000" w:sz="4" w:space="0"/>
            </w:tcBorders>
            <w:tcW w:w="3317" w:type="dxa"/>
            <w:vAlign w:val="center"/>
            <w:textDirection w:val="lrTb"/>
            <w:noWrap w:val="false"/>
          </w:tcPr>
          <w:p>
            <w:pPr>
              <w:pStyle w:val="887"/>
              <w:jc w:val="left"/>
              <w:widowControl/>
              <w:rPr>
                <w:rFonts w:hint="eastAsia" w:ascii="宋体" w:hAnsi="宋体" w:cs="微软雅黑"/>
                <w:color w:val="000000"/>
                <w:sz w:val="24"/>
                <w:szCs w:val="24"/>
              </w:rPr>
            </w:pPr>
            <w:r>
              <w:rPr>
                <w:rFonts w:hint="eastAsia" w:ascii="宋体" w:hAnsi="宋体" w:cs="微软雅黑"/>
                <w:color w:val="000000"/>
                <w:sz w:val="24"/>
                <w:szCs w:val="24"/>
              </w:rPr>
              <w:t xml:space="preserve">观摩终端</w:t>
            </w:r>
            <w:r/>
          </w:p>
        </w:tc>
        <w:tc>
          <w:tcPr>
            <w:tcBorders>
              <w:top w:val="none" w:color="0100FE" w:sz="255" w:space="31"/>
              <w:left w:val="none" w:color="0100FE" w:sz="255" w:space="31"/>
              <w:bottom w:val="single" w:color="000000" w:sz="4" w:space="0"/>
              <w:right w:val="single" w:color="000000" w:sz="4" w:space="0"/>
            </w:tcBorders>
            <w:tcW w:w="1134"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rPr>
              <w:t xml:space="preserve">2</w:t>
            </w:r>
            <w:r/>
          </w:p>
        </w:tc>
        <w:tc>
          <w:tcPr>
            <w:tcBorders>
              <w:top w:val="none" w:color="0100FE" w:sz="255" w:space="31"/>
              <w:left w:val="none" w:color="0100FE" w:sz="255" w:space="31"/>
              <w:bottom w:val="single" w:color="000000" w:sz="4" w:space="0"/>
              <w:right w:val="single" w:color="000000" w:sz="4" w:space="0"/>
            </w:tcBorders>
            <w:tcW w:w="1134"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rPr>
              <w:t xml:space="preserve">台</w:t>
            </w:r>
            <w:r/>
          </w:p>
        </w:tc>
        <w:tc>
          <w:tcPr>
            <w:tcBorders>
              <w:top w:val="none" w:color="0100FE" w:sz="255" w:space="31"/>
              <w:left w:val="none" w:color="0100FE" w:sz="255" w:space="31"/>
              <w:bottom w:val="single" w:color="000000" w:sz="4" w:space="0"/>
              <w:right w:val="single" w:color="000000" w:sz="4" w:space="0"/>
            </w:tcBorders>
            <w:tcW w:w="1985"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rPr>
            </w:r>
            <w:r/>
          </w:p>
        </w:tc>
      </w:tr>
      <w:tr>
        <w:trPr>
          <w:trHeight w:val="300"/>
        </w:trPr>
        <w:tc>
          <w:tcPr>
            <w:tcBorders>
              <w:top w:val="none" w:color="0100FE" w:sz="255" w:space="31"/>
              <w:left w:val="single" w:color="000000" w:sz="4" w:space="0"/>
              <w:bottom w:val="single" w:color="000000" w:sz="4" w:space="0"/>
              <w:right w:val="single" w:color="000000" w:sz="4" w:space="0"/>
            </w:tcBorders>
            <w:tcW w:w="960" w:type="dxa"/>
            <w:vAlign w:val="center"/>
            <w:textDirection w:val="lrTb"/>
            <w:noWrap w:val="false"/>
          </w:tcPr>
          <w:p>
            <w:pPr>
              <w:pStyle w:val="887"/>
              <w:jc w:val="center"/>
              <w:widowControl/>
              <w:rPr>
                <w:rFonts w:hint="eastAsia" w:ascii="宋体" w:hAnsi="宋体" w:cs="微软雅黑"/>
                <w:color w:val="000000"/>
                <w:sz w:val="24"/>
                <w:szCs w:val="24"/>
              </w:rPr>
            </w:pPr>
            <w:r>
              <w:rPr>
                <w:rFonts w:ascii="宋体" w:hAnsi="宋体" w:cs="微软雅黑"/>
                <w:color w:val="000000"/>
                <w:sz w:val="24"/>
                <w:szCs w:val="24"/>
              </w:rPr>
              <w:t xml:space="preserve">6</w:t>
            </w:r>
            <w:r>
              <w:rPr>
                <w:rFonts w:hint="eastAsia" w:ascii="宋体" w:hAnsi="宋体" w:cs="微软雅黑"/>
                <w:color w:val="000000"/>
                <w:sz w:val="24"/>
                <w:szCs w:val="24"/>
              </w:rPr>
            </w:r>
            <w:r/>
          </w:p>
        </w:tc>
        <w:tc>
          <w:tcPr>
            <w:tcBorders>
              <w:top w:val="none" w:color="0100FE" w:sz="255" w:space="31"/>
              <w:left w:val="none" w:color="0100FE" w:sz="255" w:space="31"/>
              <w:bottom w:val="single" w:color="000000" w:sz="4" w:space="0"/>
              <w:right w:val="single" w:color="000000" w:sz="4" w:space="0"/>
            </w:tcBorders>
            <w:tcW w:w="3317" w:type="dxa"/>
            <w:vAlign w:val="center"/>
            <w:textDirection w:val="lrTb"/>
            <w:noWrap w:val="false"/>
          </w:tcPr>
          <w:p>
            <w:pPr>
              <w:pStyle w:val="887"/>
              <w:jc w:val="left"/>
              <w:widowControl/>
              <w:rPr>
                <w:rFonts w:hint="eastAsia" w:ascii="宋体" w:hAnsi="宋体" w:cs="微软雅黑"/>
                <w:color w:val="000000"/>
                <w:sz w:val="24"/>
                <w:szCs w:val="24"/>
              </w:rPr>
            </w:pPr>
            <w:r>
              <w:rPr>
                <w:rFonts w:hint="eastAsia" w:ascii="宋体" w:hAnsi="宋体" w:cs="微软雅黑"/>
                <w:color w:val="000000"/>
                <w:sz w:val="24"/>
                <w:szCs w:val="24"/>
              </w:rPr>
              <w:t xml:space="preserve">监听音箱</w:t>
            </w:r>
            <w:r/>
          </w:p>
        </w:tc>
        <w:tc>
          <w:tcPr>
            <w:tcBorders>
              <w:top w:val="none" w:color="0100FE" w:sz="255" w:space="31"/>
              <w:left w:val="none" w:color="0100FE" w:sz="255" w:space="31"/>
              <w:bottom w:val="single" w:color="000000" w:sz="4" w:space="0"/>
              <w:right w:val="single" w:color="000000" w:sz="4" w:space="0"/>
            </w:tcBorders>
            <w:tcW w:w="1134"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rPr>
              <w:t xml:space="preserve">1</w:t>
            </w:r>
            <w:r/>
          </w:p>
        </w:tc>
        <w:tc>
          <w:tcPr>
            <w:tcBorders>
              <w:top w:val="none" w:color="0100FE" w:sz="255" w:space="31"/>
              <w:left w:val="none" w:color="0100FE" w:sz="255" w:space="31"/>
              <w:bottom w:val="single" w:color="000000" w:sz="4" w:space="0"/>
              <w:right w:val="single" w:color="000000" w:sz="4" w:space="0"/>
            </w:tcBorders>
            <w:tcW w:w="1134"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rPr>
              <w:t xml:space="preserve">对</w:t>
            </w:r>
            <w:r/>
          </w:p>
        </w:tc>
        <w:tc>
          <w:tcPr>
            <w:tcBorders>
              <w:top w:val="none" w:color="0100FE" w:sz="255" w:space="31"/>
              <w:left w:val="none" w:color="0100FE" w:sz="255" w:space="31"/>
              <w:bottom w:val="single" w:color="000000" w:sz="4" w:space="0"/>
              <w:right w:val="single" w:color="000000" w:sz="4" w:space="0"/>
            </w:tcBorders>
            <w:tcW w:w="1985"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rPr>
            </w:r>
            <w:r/>
          </w:p>
        </w:tc>
      </w:tr>
      <w:tr>
        <w:trPr>
          <w:trHeight w:val="90"/>
        </w:trPr>
        <w:tc>
          <w:tcPr>
            <w:tcBorders>
              <w:top w:val="none" w:color="0100FE" w:sz="255" w:space="31"/>
              <w:left w:val="single" w:color="000000" w:sz="4" w:space="0"/>
              <w:bottom w:val="single" w:color="000000" w:sz="4" w:space="0"/>
              <w:right w:val="single" w:color="000000" w:sz="4" w:space="0"/>
            </w:tcBorders>
            <w:tcW w:w="960" w:type="dxa"/>
            <w:vAlign w:val="center"/>
            <w:textDirection w:val="lrTb"/>
            <w:noWrap w:val="false"/>
          </w:tcPr>
          <w:p>
            <w:pPr>
              <w:pStyle w:val="887"/>
              <w:jc w:val="center"/>
              <w:widowControl/>
              <w:rPr>
                <w:rFonts w:hint="eastAsia" w:ascii="宋体" w:hAnsi="宋体" w:cs="微软雅黑"/>
                <w:color w:val="000000"/>
                <w:sz w:val="24"/>
                <w:szCs w:val="24"/>
              </w:rPr>
            </w:pPr>
            <w:r>
              <w:rPr>
                <w:rFonts w:ascii="宋体" w:hAnsi="宋体" w:cs="微软雅黑"/>
                <w:color w:val="000000"/>
                <w:sz w:val="24"/>
                <w:szCs w:val="24"/>
              </w:rPr>
              <w:t xml:space="preserve">7</w:t>
            </w:r>
            <w:r>
              <w:rPr>
                <w:rFonts w:hint="eastAsia" w:ascii="宋体" w:hAnsi="宋体" w:cs="微软雅黑"/>
                <w:color w:val="000000"/>
                <w:sz w:val="24"/>
                <w:szCs w:val="24"/>
              </w:rPr>
            </w:r>
            <w:r/>
          </w:p>
        </w:tc>
        <w:tc>
          <w:tcPr>
            <w:tcBorders>
              <w:top w:val="none" w:color="0100FE" w:sz="255" w:space="31"/>
              <w:left w:val="none" w:color="0100FE" w:sz="255" w:space="31"/>
              <w:bottom w:val="single" w:color="000000" w:sz="4" w:space="0"/>
              <w:right w:val="single" w:color="000000" w:sz="4" w:space="0"/>
            </w:tcBorders>
            <w:tcW w:w="3317" w:type="dxa"/>
            <w:vAlign w:val="center"/>
            <w:textDirection w:val="lrTb"/>
            <w:noWrap w:val="false"/>
          </w:tcPr>
          <w:p>
            <w:pPr>
              <w:pStyle w:val="887"/>
              <w:jc w:val="left"/>
              <w:widowControl/>
              <w:rPr>
                <w:rFonts w:hint="eastAsia" w:ascii="宋体" w:hAnsi="宋体" w:cs="微软雅黑"/>
                <w:color w:val="000000"/>
                <w:sz w:val="24"/>
                <w:szCs w:val="24"/>
              </w:rPr>
            </w:pPr>
            <w:r>
              <w:rPr>
                <w:rFonts w:hint="eastAsia" w:ascii="宋体" w:hAnsi="宋体" w:cs="微软雅黑"/>
                <w:color w:val="000000"/>
                <w:sz w:val="24"/>
                <w:szCs w:val="24"/>
              </w:rPr>
              <w:t xml:space="preserve">管线及辅材</w:t>
            </w:r>
            <w:r/>
          </w:p>
        </w:tc>
        <w:tc>
          <w:tcPr>
            <w:tcBorders>
              <w:top w:val="none" w:color="0100FE" w:sz="255" w:space="31"/>
              <w:left w:val="none" w:color="0100FE" w:sz="255" w:space="31"/>
              <w:bottom w:val="single" w:color="000000" w:sz="4" w:space="0"/>
              <w:right w:val="single" w:color="000000" w:sz="4" w:space="0"/>
            </w:tcBorders>
            <w:tcW w:w="1134"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rPr>
              <w:t xml:space="preserve">1</w:t>
            </w:r>
            <w:r/>
          </w:p>
        </w:tc>
        <w:tc>
          <w:tcPr>
            <w:tcBorders>
              <w:top w:val="none" w:color="0100FE" w:sz="255" w:space="31"/>
              <w:left w:val="none" w:color="0100FE" w:sz="255" w:space="31"/>
              <w:bottom w:val="single" w:color="000000" w:sz="4" w:space="0"/>
              <w:right w:val="single" w:color="000000" w:sz="4" w:space="0"/>
            </w:tcBorders>
            <w:tcW w:w="1134"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rPr>
              <w:t xml:space="preserve">项</w:t>
            </w:r>
            <w:r/>
          </w:p>
        </w:tc>
        <w:tc>
          <w:tcPr>
            <w:tcBorders>
              <w:top w:val="none" w:color="0100FE" w:sz="255" w:space="31"/>
              <w:left w:val="none" w:color="0100FE" w:sz="255" w:space="31"/>
              <w:bottom w:val="single" w:color="000000" w:sz="4" w:space="0"/>
              <w:right w:val="single" w:color="000000" w:sz="4" w:space="0"/>
            </w:tcBorders>
            <w:tcW w:w="1985" w:type="dxa"/>
            <w:vAlign w:val="center"/>
            <w:textDirection w:val="lrTb"/>
            <w:noWrap w:val="false"/>
          </w:tcPr>
          <w:p>
            <w:pPr>
              <w:pStyle w:val="887"/>
              <w:jc w:val="center"/>
              <w:widowControl/>
              <w:rPr>
                <w:rFonts w:hint="eastAsia" w:ascii="宋体" w:hAnsi="宋体" w:cs="微软雅黑"/>
                <w:color w:val="000000"/>
                <w:sz w:val="24"/>
                <w:szCs w:val="24"/>
              </w:rPr>
            </w:pPr>
            <w:r>
              <w:rPr>
                <w:rFonts w:hint="eastAsia" w:ascii="宋体" w:hAnsi="宋体" w:cs="微软雅黑"/>
                <w:color w:val="000000"/>
                <w:sz w:val="24"/>
                <w:szCs w:val="24"/>
              </w:rPr>
            </w:r>
            <w:r/>
          </w:p>
        </w:tc>
      </w:tr>
      <w:tr>
        <w:trPr>
          <w:trHeight w:val="348"/>
        </w:trPr>
        <w:tc>
          <w:tcPr>
            <w:gridSpan w:val="5"/>
            <w:shd w:val="clear" w:color="000000" w:fill="ffffff"/>
            <w:tcBorders>
              <w:top w:val="single" w:color="000000" w:sz="4" w:space="0"/>
              <w:left w:val="single" w:color="000000" w:sz="4" w:space="0"/>
              <w:bottom w:val="single" w:color="000000" w:sz="4" w:space="0"/>
              <w:right w:val="single" w:color="000000" w:sz="4" w:space="0"/>
            </w:tcBorders>
            <w:tcW w:w="8530" w:type="dxa"/>
            <w:vAlign w:val="center"/>
            <w:textDirection w:val="lrTb"/>
            <w:noWrap w:val="false"/>
          </w:tcPr>
          <w:p>
            <w:pPr>
              <w:pStyle w:val="887"/>
              <w:jc w:val="center"/>
              <w:widowControl/>
              <w:rPr>
                <w:rFonts w:hint="eastAsia" w:ascii="宋体" w:hAnsi="宋体" w:cs="微软雅黑"/>
                <w:b/>
                <w:bCs/>
                <w:color w:val="000000"/>
                <w:sz w:val="24"/>
                <w:szCs w:val="24"/>
              </w:rPr>
            </w:pPr>
            <w:r>
              <w:rPr>
                <w:rFonts w:hint="eastAsia" w:ascii="宋体" w:hAnsi="宋体" w:cs="微软雅黑"/>
                <w:b/>
                <w:bCs/>
                <w:color w:val="000000"/>
                <w:sz w:val="24"/>
                <w:szCs w:val="24"/>
              </w:rPr>
              <w:t xml:space="preserve">多功能移动电视台</w:t>
            </w:r>
            <w:r/>
          </w:p>
        </w:tc>
      </w:tr>
      <w:tr>
        <w:trPr>
          <w:trHeight w:val="300"/>
        </w:trPr>
        <w:tc>
          <w:tcPr>
            <w:shd w:val="clear" w:color="000000" w:fill="ffffff"/>
            <w:tcBorders>
              <w:top w:val="none" w:color="0100FE" w:sz="255" w:space="31"/>
              <w:left w:val="single" w:color="000000" w:sz="4" w:space="0"/>
              <w:bottom w:val="single" w:color="000000" w:sz="4" w:space="0"/>
              <w:right w:val="single" w:color="000000" w:sz="4" w:space="0"/>
            </w:tcBorders>
            <w:tcW w:w="960"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sz w:val="24"/>
                <w:szCs w:val="24"/>
              </w:rPr>
              <w:t xml:space="preserve">1</w:t>
            </w:r>
            <w:r/>
          </w:p>
        </w:tc>
        <w:tc>
          <w:tcPr>
            <w:tcBorders>
              <w:top w:val="none" w:color="0100FE" w:sz="255" w:space="31"/>
              <w:left w:val="none" w:color="0100FE" w:sz="255" w:space="31"/>
              <w:bottom w:val="single" w:color="000000" w:sz="4" w:space="0"/>
              <w:right w:val="single" w:color="000000" w:sz="4" w:space="0"/>
            </w:tcBorders>
            <w:tcW w:w="3317" w:type="dxa"/>
            <w:vAlign w:val="center"/>
            <w:textDirection w:val="lrTb"/>
            <w:noWrap/>
          </w:tcPr>
          <w:p>
            <w:pPr>
              <w:pStyle w:val="887"/>
              <w:jc w:val="left"/>
              <w:widowControl/>
              <w:rPr>
                <w:rFonts w:hint="eastAsia" w:ascii="宋体" w:hAnsi="宋体" w:cs="微软雅黑"/>
                <w:sz w:val="24"/>
                <w:szCs w:val="24"/>
              </w:rPr>
            </w:pPr>
            <w:r>
              <w:rPr>
                <w:rFonts w:hint="eastAsia" w:ascii="宋体" w:hAnsi="宋体" w:cs="微软雅黑"/>
                <w:sz w:val="24"/>
                <w:szCs w:val="24"/>
              </w:rPr>
              <w:t xml:space="preserve">▲</w:t>
            </w:r>
            <w:r>
              <w:rPr>
                <w:rFonts w:hint="eastAsia" w:ascii="宋体" w:hAnsi="宋体" w:cs="微软雅黑"/>
                <w:color w:val="000000"/>
                <w:sz w:val="24"/>
                <w:szCs w:val="24"/>
                <w:lang w:bidi="ar"/>
              </w:rPr>
              <w:t xml:space="preserve">抠像录播主机</w:t>
            </w:r>
            <w:r>
              <w:rPr>
                <w:rFonts w:hint="eastAsia" w:ascii="宋体" w:hAnsi="宋体" w:cs="微软雅黑"/>
                <w:sz w:val="24"/>
                <w:szCs w:val="24"/>
              </w:rPr>
            </w:r>
            <w:r/>
          </w:p>
        </w:tc>
        <w:tc>
          <w:tcPr>
            <w:shd w:val="clear" w:color="000000" w:fill="ffffff"/>
            <w:tcBorders>
              <w:top w:val="none" w:color="0100FE" w:sz="255" w:space="31"/>
              <w:left w:val="none" w:color="0100FE" w:sz="255" w:space="31"/>
              <w:bottom w:val="single" w:color="000000" w:sz="4" w:space="0"/>
              <w:right w:val="single" w:color="000000" w:sz="4" w:space="0"/>
            </w:tcBorders>
            <w:tcW w:w="1134"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1</w:t>
            </w:r>
            <w:r>
              <w:rPr>
                <w:rFonts w:hint="eastAsia" w:ascii="宋体" w:hAnsi="宋体" w:cs="微软雅黑"/>
                <w:sz w:val="24"/>
                <w:szCs w:val="24"/>
              </w:rPr>
            </w:r>
            <w:r/>
          </w:p>
        </w:tc>
        <w:tc>
          <w:tcPr>
            <w:shd w:val="clear" w:color="000000" w:fill="ffffff"/>
            <w:tcBorders>
              <w:top w:val="none" w:color="0100FE" w:sz="255" w:space="31"/>
              <w:left w:val="none" w:color="0100FE" w:sz="255" w:space="31"/>
              <w:bottom w:val="single" w:color="000000" w:sz="4" w:space="0"/>
              <w:right w:val="single" w:color="000000" w:sz="4" w:space="0"/>
            </w:tcBorders>
            <w:tcW w:w="1134"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台</w:t>
            </w:r>
            <w:r>
              <w:rPr>
                <w:rFonts w:hint="eastAsia" w:ascii="宋体" w:hAnsi="宋体" w:cs="微软雅黑"/>
                <w:sz w:val="24"/>
                <w:szCs w:val="24"/>
              </w:rPr>
            </w:r>
            <w:r/>
          </w:p>
        </w:tc>
        <w:tc>
          <w:tcPr>
            <w:shd w:val="clear" w:color="000000" w:fill="ffffff"/>
            <w:tcBorders>
              <w:top w:val="none" w:color="0100FE" w:sz="255" w:space="31"/>
              <w:left w:val="none" w:color="0100FE" w:sz="255" w:space="31"/>
              <w:bottom w:val="single" w:color="000000" w:sz="4" w:space="0"/>
              <w:right w:val="single" w:color="000000" w:sz="4" w:space="0"/>
            </w:tcBorders>
            <w:tcW w:w="1985" w:type="dxa"/>
            <w:vAlign w:val="center"/>
            <w:textDirection w:val="lrTb"/>
            <w:noWrap w:val="false"/>
          </w:tcPr>
          <w:p>
            <w:pPr>
              <w:pStyle w:val="887"/>
              <w:jc w:val="center"/>
              <w:widowControl/>
              <w:rPr>
                <w:rFonts w:hint="eastAsia" w:ascii="宋体" w:hAnsi="宋体" w:cs="微软雅黑"/>
                <w:sz w:val="24"/>
                <w:szCs w:val="24"/>
              </w:rPr>
            </w:pPr>
            <w:r>
              <w:rPr>
                <w:rFonts w:hint="eastAsia" w:ascii="宋体" w:hAnsi="宋体" w:cs="微软雅黑"/>
                <w:sz w:val="24"/>
                <w:szCs w:val="24"/>
              </w:rPr>
            </w:r>
            <w:r/>
          </w:p>
        </w:tc>
      </w:tr>
      <w:tr>
        <w:trPr>
          <w:trHeight w:val="300"/>
        </w:trPr>
        <w:tc>
          <w:tcPr>
            <w:shd w:val="clear" w:color="000000" w:fill="ffffff"/>
            <w:tcBorders>
              <w:top w:val="none" w:color="0100FE" w:sz="255" w:space="31"/>
              <w:left w:val="single" w:color="000000" w:sz="4" w:space="0"/>
              <w:bottom w:val="single" w:color="000000" w:sz="4" w:space="0"/>
              <w:right w:val="single" w:color="000000" w:sz="4" w:space="0"/>
            </w:tcBorders>
            <w:tcW w:w="960"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sz w:val="24"/>
                <w:szCs w:val="24"/>
              </w:rPr>
              <w:t xml:space="preserve">2</w:t>
            </w:r>
            <w:r/>
          </w:p>
        </w:tc>
        <w:tc>
          <w:tcPr>
            <w:tcBorders>
              <w:top w:val="none" w:color="0100FE" w:sz="255" w:space="31"/>
              <w:left w:val="none" w:color="0100FE" w:sz="255" w:space="31"/>
              <w:bottom w:val="single" w:color="000000" w:sz="4" w:space="0"/>
              <w:right w:val="single" w:color="000000" w:sz="4" w:space="0"/>
            </w:tcBorders>
            <w:tcW w:w="3317" w:type="dxa"/>
            <w:vAlign w:val="center"/>
            <w:textDirection w:val="lrTb"/>
            <w:noWrap/>
          </w:tcPr>
          <w:p>
            <w:pPr>
              <w:pStyle w:val="887"/>
              <w:jc w:val="left"/>
              <w:widowControl/>
              <w:rPr>
                <w:rFonts w:hint="eastAsia" w:ascii="宋体" w:hAnsi="宋体" w:cs="微软雅黑"/>
                <w:sz w:val="24"/>
                <w:szCs w:val="24"/>
              </w:rPr>
            </w:pPr>
            <w:r>
              <w:rPr>
                <w:rFonts w:hint="eastAsia" w:ascii="宋体" w:hAnsi="宋体" w:cs="微软雅黑"/>
                <w:color w:val="000000"/>
                <w:sz w:val="24"/>
                <w:szCs w:val="24"/>
                <w:lang w:bidi="ar"/>
              </w:rPr>
              <w:t xml:space="preserve">抠像课程制作软件</w:t>
            </w:r>
            <w:r>
              <w:rPr>
                <w:rFonts w:hint="eastAsia" w:ascii="宋体" w:hAnsi="宋体" w:cs="微软雅黑"/>
                <w:sz w:val="24"/>
                <w:szCs w:val="24"/>
              </w:rPr>
            </w:r>
            <w:r/>
          </w:p>
        </w:tc>
        <w:tc>
          <w:tcPr>
            <w:shd w:val="clear" w:color="000000" w:fill="ffffff"/>
            <w:tcBorders>
              <w:top w:val="none" w:color="0100FE" w:sz="255" w:space="31"/>
              <w:left w:val="none" w:color="0100FE" w:sz="255" w:space="31"/>
              <w:bottom w:val="single" w:color="000000" w:sz="4" w:space="0"/>
              <w:right w:val="single" w:color="000000" w:sz="4" w:space="0"/>
            </w:tcBorders>
            <w:tcW w:w="1134"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1</w:t>
            </w:r>
            <w:r>
              <w:rPr>
                <w:rFonts w:hint="eastAsia" w:ascii="宋体" w:hAnsi="宋体" w:cs="微软雅黑"/>
                <w:sz w:val="24"/>
                <w:szCs w:val="24"/>
              </w:rPr>
            </w:r>
            <w:r/>
          </w:p>
        </w:tc>
        <w:tc>
          <w:tcPr>
            <w:shd w:val="clear" w:color="000000" w:fill="ffffff"/>
            <w:tcBorders>
              <w:top w:val="none" w:color="0100FE" w:sz="255" w:space="31"/>
              <w:left w:val="none" w:color="0100FE" w:sz="255" w:space="31"/>
              <w:bottom w:val="single" w:color="000000" w:sz="4" w:space="0"/>
              <w:right w:val="single" w:color="000000" w:sz="4" w:space="0"/>
            </w:tcBorders>
            <w:tcW w:w="1134"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套</w:t>
            </w:r>
            <w:r>
              <w:rPr>
                <w:rFonts w:hint="eastAsia" w:ascii="宋体" w:hAnsi="宋体" w:cs="微软雅黑"/>
                <w:sz w:val="24"/>
                <w:szCs w:val="24"/>
              </w:rPr>
            </w:r>
            <w:r/>
          </w:p>
        </w:tc>
        <w:tc>
          <w:tcPr>
            <w:shd w:val="clear" w:color="000000" w:fill="ffffff"/>
            <w:tcBorders>
              <w:top w:val="none" w:color="0100FE" w:sz="255" w:space="31"/>
              <w:left w:val="none" w:color="0100FE" w:sz="255" w:space="31"/>
              <w:bottom w:val="single" w:color="000000" w:sz="4" w:space="0"/>
              <w:right w:val="single" w:color="000000" w:sz="4" w:space="0"/>
            </w:tcBorders>
            <w:tcW w:w="1985" w:type="dxa"/>
            <w:vAlign w:val="center"/>
            <w:textDirection w:val="lrTb"/>
            <w:noWrap w:val="false"/>
          </w:tcPr>
          <w:p>
            <w:pPr>
              <w:pStyle w:val="887"/>
              <w:jc w:val="center"/>
              <w:widowControl/>
              <w:rPr>
                <w:rFonts w:hint="eastAsia" w:ascii="宋体" w:hAnsi="宋体" w:cs="微软雅黑"/>
                <w:sz w:val="24"/>
                <w:szCs w:val="24"/>
              </w:rPr>
            </w:pPr>
            <w:r>
              <w:rPr>
                <w:rFonts w:hint="eastAsia" w:ascii="宋体" w:hAnsi="宋体" w:cs="微软雅黑"/>
                <w:sz w:val="24"/>
                <w:szCs w:val="24"/>
              </w:rPr>
            </w:r>
            <w:r/>
          </w:p>
        </w:tc>
      </w:tr>
      <w:tr>
        <w:trPr>
          <w:trHeight w:val="300"/>
        </w:trPr>
        <w:tc>
          <w:tcPr>
            <w:shd w:val="clear" w:color="000000" w:fill="ffffff"/>
            <w:tcBorders>
              <w:top w:val="none" w:color="0100FE" w:sz="255" w:space="31"/>
              <w:left w:val="single" w:color="000000" w:sz="4" w:space="0"/>
              <w:bottom w:val="single" w:color="000000" w:sz="4" w:space="0"/>
              <w:right w:val="single" w:color="000000" w:sz="4" w:space="0"/>
            </w:tcBorders>
            <w:tcW w:w="960"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sz w:val="24"/>
                <w:szCs w:val="24"/>
              </w:rPr>
              <w:t xml:space="preserve">3</w:t>
            </w:r>
            <w:r/>
          </w:p>
        </w:tc>
        <w:tc>
          <w:tcPr>
            <w:tcBorders>
              <w:top w:val="none" w:color="0100FE" w:sz="255" w:space="31"/>
              <w:left w:val="none" w:color="0100FE" w:sz="255" w:space="31"/>
              <w:bottom w:val="single" w:color="000000" w:sz="4" w:space="0"/>
              <w:right w:val="single" w:color="000000" w:sz="4" w:space="0"/>
            </w:tcBorders>
            <w:tcW w:w="3317" w:type="dxa"/>
            <w:vAlign w:val="center"/>
            <w:textDirection w:val="lrTb"/>
            <w:noWrap/>
          </w:tcPr>
          <w:p>
            <w:pPr>
              <w:pStyle w:val="887"/>
              <w:jc w:val="left"/>
              <w:widowControl/>
              <w:rPr>
                <w:rFonts w:hint="eastAsia" w:ascii="宋体" w:hAnsi="宋体" w:cs="微软雅黑"/>
                <w:sz w:val="24"/>
                <w:szCs w:val="24"/>
              </w:rPr>
            </w:pPr>
            <w:r>
              <w:rPr>
                <w:rFonts w:hint="eastAsia" w:ascii="宋体" w:hAnsi="宋体" w:cs="微软雅黑"/>
                <w:color w:val="000000"/>
                <w:sz w:val="24"/>
                <w:szCs w:val="24"/>
                <w:lang w:bidi="ar"/>
              </w:rPr>
              <w:t xml:space="preserve">无线直播台系统软件</w:t>
            </w:r>
            <w:r>
              <w:rPr>
                <w:rFonts w:hint="eastAsia" w:ascii="宋体" w:hAnsi="宋体" w:cs="微软雅黑"/>
                <w:sz w:val="24"/>
                <w:szCs w:val="24"/>
              </w:rPr>
            </w:r>
            <w:r/>
          </w:p>
        </w:tc>
        <w:tc>
          <w:tcPr>
            <w:shd w:val="clear" w:color="000000" w:fill="ffffff"/>
            <w:tcBorders>
              <w:top w:val="none" w:color="0100FE" w:sz="255" w:space="31"/>
              <w:left w:val="none" w:color="0100FE" w:sz="255" w:space="31"/>
              <w:bottom w:val="single" w:color="000000" w:sz="4" w:space="0"/>
              <w:right w:val="single" w:color="000000" w:sz="4" w:space="0"/>
            </w:tcBorders>
            <w:tcW w:w="1134"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1</w:t>
            </w:r>
            <w:r>
              <w:rPr>
                <w:rFonts w:hint="eastAsia" w:ascii="宋体" w:hAnsi="宋体" w:cs="微软雅黑"/>
                <w:sz w:val="24"/>
                <w:szCs w:val="24"/>
              </w:rPr>
            </w:r>
            <w:r/>
          </w:p>
        </w:tc>
        <w:tc>
          <w:tcPr>
            <w:shd w:val="clear" w:color="000000" w:fill="ffffff"/>
            <w:tcBorders>
              <w:top w:val="none" w:color="0100FE" w:sz="255" w:space="31"/>
              <w:left w:val="none" w:color="0100FE" w:sz="255" w:space="31"/>
              <w:bottom w:val="single" w:color="000000" w:sz="4" w:space="0"/>
              <w:right w:val="single" w:color="000000" w:sz="4" w:space="0"/>
            </w:tcBorders>
            <w:tcW w:w="1134"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套</w:t>
            </w:r>
            <w:r>
              <w:rPr>
                <w:rFonts w:hint="eastAsia" w:ascii="宋体" w:hAnsi="宋体" w:cs="微软雅黑"/>
                <w:sz w:val="24"/>
                <w:szCs w:val="24"/>
              </w:rPr>
            </w:r>
            <w:r/>
          </w:p>
        </w:tc>
        <w:tc>
          <w:tcPr>
            <w:shd w:val="clear" w:color="000000" w:fill="ffffff"/>
            <w:tcBorders>
              <w:top w:val="none" w:color="0100FE" w:sz="255" w:space="31"/>
              <w:left w:val="none" w:color="0100FE" w:sz="255" w:space="31"/>
              <w:bottom w:val="single" w:color="000000" w:sz="4" w:space="0"/>
              <w:right w:val="single" w:color="000000" w:sz="4" w:space="0"/>
            </w:tcBorders>
            <w:tcW w:w="1985" w:type="dxa"/>
            <w:vAlign w:val="center"/>
            <w:textDirection w:val="lrTb"/>
            <w:noWrap w:val="false"/>
          </w:tcPr>
          <w:p>
            <w:pPr>
              <w:pStyle w:val="887"/>
              <w:jc w:val="center"/>
              <w:widowControl/>
              <w:rPr>
                <w:rFonts w:hint="eastAsia" w:ascii="宋体" w:hAnsi="宋体" w:cs="微软雅黑"/>
                <w:sz w:val="24"/>
                <w:szCs w:val="24"/>
              </w:rPr>
            </w:pPr>
            <w:r>
              <w:rPr>
                <w:rFonts w:hint="eastAsia" w:ascii="宋体" w:hAnsi="宋体" w:cs="微软雅黑"/>
                <w:sz w:val="24"/>
                <w:szCs w:val="24"/>
              </w:rPr>
            </w:r>
            <w:r/>
          </w:p>
        </w:tc>
      </w:tr>
      <w:tr>
        <w:trPr>
          <w:trHeight w:val="300"/>
        </w:trPr>
        <w:tc>
          <w:tcPr>
            <w:shd w:val="clear" w:color="000000" w:fill="ffffff"/>
            <w:tcBorders>
              <w:top w:val="none" w:color="0100FE" w:sz="255" w:space="31"/>
              <w:left w:val="single" w:color="000000" w:sz="4" w:space="0"/>
              <w:bottom w:val="single" w:color="000000" w:sz="4" w:space="0"/>
              <w:right w:val="single" w:color="000000" w:sz="4" w:space="0"/>
            </w:tcBorders>
            <w:tcW w:w="960"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sz w:val="24"/>
                <w:szCs w:val="24"/>
              </w:rPr>
              <w:t xml:space="preserve">4</w:t>
            </w:r>
            <w:r/>
          </w:p>
        </w:tc>
        <w:tc>
          <w:tcPr>
            <w:tcBorders>
              <w:top w:val="none" w:color="0100FE" w:sz="255" w:space="31"/>
              <w:left w:val="none" w:color="0100FE" w:sz="255" w:space="31"/>
              <w:bottom w:val="single" w:color="000000" w:sz="4" w:space="0"/>
              <w:right w:val="single" w:color="000000" w:sz="4" w:space="0"/>
            </w:tcBorders>
            <w:tcW w:w="3317" w:type="dxa"/>
            <w:vAlign w:val="center"/>
            <w:textDirection w:val="lrTb"/>
            <w:noWrap/>
          </w:tcPr>
          <w:p>
            <w:pPr>
              <w:pStyle w:val="887"/>
              <w:jc w:val="left"/>
              <w:widowControl/>
              <w:rPr>
                <w:rFonts w:hint="eastAsia" w:ascii="宋体" w:hAnsi="宋体" w:cs="微软雅黑"/>
                <w:sz w:val="24"/>
                <w:szCs w:val="24"/>
              </w:rPr>
            </w:pPr>
            <w:r>
              <w:rPr>
                <w:rFonts w:hint="eastAsia" w:ascii="宋体" w:hAnsi="宋体" w:cs="微软雅黑"/>
                <w:color w:val="000000"/>
                <w:sz w:val="24"/>
                <w:szCs w:val="24"/>
                <w:lang w:bidi="ar"/>
              </w:rPr>
              <w:t xml:space="preserve">抠像摄像机</w:t>
            </w:r>
            <w:r>
              <w:rPr>
                <w:rFonts w:hint="eastAsia" w:ascii="宋体" w:hAnsi="宋体" w:cs="微软雅黑"/>
                <w:sz w:val="24"/>
                <w:szCs w:val="24"/>
              </w:rPr>
            </w:r>
            <w:r/>
          </w:p>
        </w:tc>
        <w:tc>
          <w:tcPr>
            <w:shd w:val="clear" w:color="000000" w:fill="ffffff"/>
            <w:tcBorders>
              <w:top w:val="none" w:color="0100FE" w:sz="255" w:space="31"/>
              <w:left w:val="none" w:color="0100FE" w:sz="255" w:space="31"/>
              <w:bottom w:val="single" w:color="000000" w:sz="4" w:space="0"/>
              <w:right w:val="single" w:color="000000" w:sz="4" w:space="0"/>
            </w:tcBorders>
            <w:tcW w:w="1134"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1</w:t>
            </w:r>
            <w:r>
              <w:rPr>
                <w:rFonts w:hint="eastAsia" w:ascii="宋体" w:hAnsi="宋体" w:cs="微软雅黑"/>
                <w:sz w:val="24"/>
                <w:szCs w:val="24"/>
              </w:rPr>
            </w:r>
            <w:r/>
          </w:p>
        </w:tc>
        <w:tc>
          <w:tcPr>
            <w:shd w:val="clear" w:color="000000" w:fill="ffffff"/>
            <w:tcBorders>
              <w:top w:val="none" w:color="0100FE" w:sz="255" w:space="31"/>
              <w:left w:val="none" w:color="0100FE" w:sz="255" w:space="31"/>
              <w:bottom w:val="single" w:color="000000" w:sz="4" w:space="0"/>
              <w:right w:val="single" w:color="000000" w:sz="4" w:space="0"/>
            </w:tcBorders>
            <w:tcW w:w="1134"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台</w:t>
            </w:r>
            <w:r>
              <w:rPr>
                <w:rFonts w:hint="eastAsia" w:ascii="宋体" w:hAnsi="宋体" w:cs="微软雅黑"/>
                <w:sz w:val="24"/>
                <w:szCs w:val="24"/>
              </w:rPr>
            </w:r>
            <w:r/>
          </w:p>
        </w:tc>
        <w:tc>
          <w:tcPr>
            <w:shd w:val="clear" w:color="000000" w:fill="ffffff"/>
            <w:tcBorders>
              <w:top w:val="none" w:color="0100FE" w:sz="255" w:space="31"/>
              <w:left w:val="none" w:color="0100FE" w:sz="255" w:space="31"/>
              <w:bottom w:val="single" w:color="000000" w:sz="4" w:space="0"/>
              <w:right w:val="single" w:color="000000" w:sz="4" w:space="0"/>
            </w:tcBorders>
            <w:tcW w:w="1985" w:type="dxa"/>
            <w:vAlign w:val="center"/>
            <w:textDirection w:val="lrTb"/>
            <w:noWrap w:val="false"/>
          </w:tcPr>
          <w:p>
            <w:pPr>
              <w:pStyle w:val="887"/>
              <w:jc w:val="center"/>
              <w:widowControl/>
              <w:rPr>
                <w:rFonts w:hint="eastAsia" w:ascii="宋体" w:hAnsi="宋体" w:cs="微软雅黑"/>
                <w:sz w:val="24"/>
                <w:szCs w:val="24"/>
              </w:rPr>
            </w:pPr>
            <w:r>
              <w:rPr>
                <w:rFonts w:hint="eastAsia" w:ascii="宋体" w:hAnsi="宋体" w:cs="微软雅黑"/>
                <w:sz w:val="24"/>
                <w:szCs w:val="24"/>
              </w:rPr>
            </w:r>
            <w:r/>
          </w:p>
        </w:tc>
      </w:tr>
      <w:tr>
        <w:trPr>
          <w:trHeight w:val="300"/>
        </w:trPr>
        <w:tc>
          <w:tcPr>
            <w:shd w:val="clear" w:color="000000" w:fill="ffffff"/>
            <w:tcBorders>
              <w:top w:val="none" w:color="0100FE" w:sz="255" w:space="31"/>
              <w:left w:val="single" w:color="000000" w:sz="4" w:space="0"/>
              <w:bottom w:val="single" w:color="000000" w:sz="4" w:space="0"/>
              <w:right w:val="single" w:color="000000" w:sz="4" w:space="0"/>
            </w:tcBorders>
            <w:tcW w:w="960"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sz w:val="24"/>
                <w:szCs w:val="24"/>
              </w:rPr>
              <w:t xml:space="preserve">5</w:t>
            </w:r>
            <w:r/>
          </w:p>
        </w:tc>
        <w:tc>
          <w:tcPr>
            <w:tcBorders>
              <w:top w:val="none" w:color="0100FE" w:sz="255" w:space="31"/>
              <w:left w:val="none" w:color="0100FE" w:sz="255" w:space="31"/>
              <w:bottom w:val="single" w:color="000000" w:sz="4" w:space="0"/>
              <w:right w:val="single" w:color="000000" w:sz="4" w:space="0"/>
            </w:tcBorders>
            <w:tcW w:w="3317" w:type="dxa"/>
            <w:vAlign w:val="center"/>
            <w:textDirection w:val="lrTb"/>
            <w:noWrap/>
          </w:tcPr>
          <w:p>
            <w:pPr>
              <w:pStyle w:val="887"/>
              <w:jc w:val="left"/>
              <w:widowControl/>
              <w:rPr>
                <w:rFonts w:hint="eastAsia" w:ascii="宋体" w:hAnsi="宋体" w:cs="微软雅黑"/>
                <w:sz w:val="24"/>
                <w:szCs w:val="24"/>
              </w:rPr>
            </w:pPr>
            <w:r>
              <w:rPr>
                <w:rFonts w:hint="eastAsia" w:ascii="宋体" w:hAnsi="宋体" w:cs="微软雅黑"/>
                <w:color w:val="000000"/>
                <w:sz w:val="24"/>
                <w:szCs w:val="24"/>
                <w:lang w:bidi="ar"/>
              </w:rPr>
              <w:t xml:space="preserve">采集端软件</w:t>
            </w:r>
            <w:r>
              <w:rPr>
                <w:rFonts w:hint="eastAsia" w:ascii="宋体" w:hAnsi="宋体" w:cs="微软雅黑"/>
                <w:sz w:val="24"/>
                <w:szCs w:val="24"/>
              </w:rPr>
            </w:r>
            <w:r/>
          </w:p>
        </w:tc>
        <w:tc>
          <w:tcPr>
            <w:shd w:val="clear" w:color="000000" w:fill="ffffff"/>
            <w:tcBorders>
              <w:top w:val="none" w:color="0100FE" w:sz="255" w:space="31"/>
              <w:left w:val="none" w:color="0100FE" w:sz="255" w:space="31"/>
              <w:bottom w:val="single" w:color="000000" w:sz="4" w:space="0"/>
              <w:right w:val="single" w:color="000000" w:sz="4" w:space="0"/>
            </w:tcBorders>
            <w:tcW w:w="1134"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1</w:t>
            </w:r>
            <w:r>
              <w:rPr>
                <w:rFonts w:hint="eastAsia" w:ascii="宋体" w:hAnsi="宋体" w:cs="微软雅黑"/>
                <w:sz w:val="24"/>
                <w:szCs w:val="24"/>
              </w:rPr>
            </w:r>
            <w:r/>
          </w:p>
        </w:tc>
        <w:tc>
          <w:tcPr>
            <w:shd w:val="clear" w:color="000000" w:fill="ffffff"/>
            <w:tcBorders>
              <w:top w:val="none" w:color="0100FE" w:sz="255" w:space="31"/>
              <w:left w:val="none" w:color="0100FE" w:sz="255" w:space="31"/>
              <w:bottom w:val="single" w:color="000000" w:sz="4" w:space="0"/>
              <w:right w:val="single" w:color="000000" w:sz="4" w:space="0"/>
            </w:tcBorders>
            <w:tcW w:w="1134"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套</w:t>
            </w:r>
            <w:r>
              <w:rPr>
                <w:rFonts w:hint="eastAsia" w:ascii="宋体" w:hAnsi="宋体" w:cs="微软雅黑"/>
                <w:sz w:val="24"/>
                <w:szCs w:val="24"/>
              </w:rPr>
            </w:r>
            <w:r/>
          </w:p>
        </w:tc>
        <w:tc>
          <w:tcPr>
            <w:shd w:val="clear" w:color="000000" w:fill="ffffff"/>
            <w:tcBorders>
              <w:top w:val="none" w:color="0100FE" w:sz="255" w:space="31"/>
              <w:left w:val="none" w:color="0100FE" w:sz="255" w:space="31"/>
              <w:bottom w:val="single" w:color="000000" w:sz="4" w:space="0"/>
              <w:right w:val="single" w:color="000000" w:sz="4" w:space="0"/>
            </w:tcBorders>
            <w:tcW w:w="1985" w:type="dxa"/>
            <w:vAlign w:val="center"/>
            <w:textDirection w:val="lrTb"/>
            <w:noWrap w:val="false"/>
          </w:tcPr>
          <w:p>
            <w:pPr>
              <w:pStyle w:val="887"/>
              <w:jc w:val="center"/>
              <w:widowControl/>
              <w:rPr>
                <w:rFonts w:hint="eastAsia" w:ascii="宋体" w:hAnsi="宋体" w:cs="微软雅黑"/>
                <w:sz w:val="24"/>
                <w:szCs w:val="24"/>
              </w:rPr>
            </w:pPr>
            <w:r>
              <w:rPr>
                <w:rFonts w:hint="eastAsia" w:ascii="宋体" w:hAnsi="宋体" w:cs="微软雅黑"/>
                <w:sz w:val="24"/>
                <w:szCs w:val="24"/>
              </w:rPr>
            </w:r>
            <w:r/>
          </w:p>
        </w:tc>
      </w:tr>
      <w:tr>
        <w:trPr>
          <w:trHeight w:val="300"/>
        </w:trPr>
        <w:tc>
          <w:tcPr>
            <w:shd w:val="clear" w:color="000000" w:fill="ffffff"/>
            <w:tcBorders>
              <w:top w:val="none" w:color="0100FE" w:sz="255" w:space="31"/>
              <w:left w:val="single" w:color="000000" w:sz="4" w:space="0"/>
              <w:bottom w:val="single" w:color="000000" w:sz="4" w:space="0"/>
              <w:right w:val="single" w:color="000000" w:sz="4" w:space="0"/>
            </w:tcBorders>
            <w:tcW w:w="960"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sz w:val="24"/>
                <w:szCs w:val="24"/>
              </w:rPr>
              <w:t xml:space="preserve">6</w:t>
            </w:r>
            <w:r/>
          </w:p>
        </w:tc>
        <w:tc>
          <w:tcPr>
            <w:tcBorders>
              <w:top w:val="none" w:color="0100FE" w:sz="255" w:space="31"/>
              <w:left w:val="none" w:color="0100FE" w:sz="255" w:space="31"/>
              <w:bottom w:val="single" w:color="000000" w:sz="4" w:space="0"/>
              <w:right w:val="single" w:color="000000" w:sz="4" w:space="0"/>
            </w:tcBorders>
            <w:tcW w:w="3317" w:type="dxa"/>
            <w:vAlign w:val="center"/>
            <w:textDirection w:val="lrTb"/>
            <w:noWrap/>
          </w:tcPr>
          <w:p>
            <w:pPr>
              <w:pStyle w:val="887"/>
              <w:jc w:val="left"/>
              <w:widowControl/>
              <w:rPr>
                <w:rFonts w:hint="eastAsia" w:ascii="宋体" w:hAnsi="宋体" w:cs="微软雅黑"/>
                <w:sz w:val="24"/>
                <w:szCs w:val="24"/>
              </w:rPr>
            </w:pPr>
            <w:r>
              <w:rPr>
                <w:rFonts w:hint="eastAsia" w:ascii="宋体" w:hAnsi="宋体" w:cs="微软雅黑"/>
                <w:sz w:val="24"/>
                <w:szCs w:val="24"/>
              </w:rPr>
              <w:t xml:space="preserve">▲</w:t>
            </w:r>
            <w:r>
              <w:rPr>
                <w:rFonts w:hint="eastAsia" w:ascii="宋体" w:hAnsi="宋体" w:cs="微软雅黑"/>
                <w:color w:val="000000"/>
                <w:sz w:val="24"/>
                <w:szCs w:val="24"/>
                <w:lang w:bidi="ar"/>
              </w:rPr>
              <w:t xml:space="preserve">无线图传盒</w:t>
            </w:r>
            <w:r>
              <w:rPr>
                <w:rFonts w:hint="eastAsia" w:ascii="宋体" w:hAnsi="宋体" w:cs="微软雅黑"/>
                <w:sz w:val="24"/>
                <w:szCs w:val="24"/>
              </w:rPr>
            </w:r>
            <w:r/>
          </w:p>
        </w:tc>
        <w:tc>
          <w:tcPr>
            <w:shd w:val="clear" w:color="000000" w:fill="ffffff"/>
            <w:tcBorders>
              <w:top w:val="none" w:color="0100FE" w:sz="255" w:space="31"/>
              <w:left w:val="none" w:color="0100FE" w:sz="255" w:space="31"/>
              <w:bottom w:val="single" w:color="000000" w:sz="4" w:space="0"/>
              <w:right w:val="single" w:color="000000" w:sz="4" w:space="0"/>
            </w:tcBorders>
            <w:tcW w:w="1134"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1</w:t>
            </w:r>
            <w:r>
              <w:rPr>
                <w:rFonts w:hint="eastAsia" w:ascii="宋体" w:hAnsi="宋体" w:cs="微软雅黑"/>
                <w:sz w:val="24"/>
                <w:szCs w:val="24"/>
              </w:rPr>
            </w:r>
            <w:r/>
          </w:p>
        </w:tc>
        <w:tc>
          <w:tcPr>
            <w:shd w:val="clear" w:color="000000" w:fill="ffffff"/>
            <w:tcBorders>
              <w:top w:val="none" w:color="0100FE" w:sz="255" w:space="31"/>
              <w:left w:val="none" w:color="0100FE" w:sz="255" w:space="31"/>
              <w:bottom w:val="single" w:color="000000" w:sz="4" w:space="0"/>
              <w:right w:val="single" w:color="000000" w:sz="4" w:space="0"/>
            </w:tcBorders>
            <w:tcW w:w="1134"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套</w:t>
            </w:r>
            <w:r>
              <w:rPr>
                <w:rFonts w:hint="eastAsia" w:ascii="宋体" w:hAnsi="宋体" w:cs="微软雅黑"/>
                <w:sz w:val="24"/>
                <w:szCs w:val="24"/>
              </w:rPr>
            </w:r>
            <w:r/>
          </w:p>
        </w:tc>
        <w:tc>
          <w:tcPr>
            <w:shd w:val="clear" w:color="000000" w:fill="ffffff"/>
            <w:tcBorders>
              <w:top w:val="none" w:color="0100FE" w:sz="255" w:space="31"/>
              <w:left w:val="none" w:color="0100FE" w:sz="255" w:space="31"/>
              <w:bottom w:val="single" w:color="000000" w:sz="4" w:space="0"/>
              <w:right w:val="single" w:color="000000" w:sz="4" w:space="0"/>
            </w:tcBorders>
            <w:tcW w:w="1985" w:type="dxa"/>
            <w:vAlign w:val="center"/>
            <w:textDirection w:val="lrTb"/>
            <w:noWrap w:val="false"/>
          </w:tcPr>
          <w:p>
            <w:pPr>
              <w:pStyle w:val="887"/>
              <w:jc w:val="center"/>
              <w:widowControl/>
              <w:rPr>
                <w:rFonts w:hint="eastAsia" w:ascii="宋体" w:hAnsi="宋体" w:cs="微软雅黑"/>
                <w:sz w:val="24"/>
                <w:szCs w:val="24"/>
              </w:rPr>
            </w:pPr>
            <w:r>
              <w:rPr>
                <w:rFonts w:hint="eastAsia" w:ascii="宋体" w:hAnsi="宋体" w:cs="微软雅黑"/>
                <w:sz w:val="24"/>
                <w:szCs w:val="24"/>
              </w:rPr>
            </w:r>
            <w:r/>
          </w:p>
        </w:tc>
      </w:tr>
      <w:tr>
        <w:trPr>
          <w:trHeight w:val="300"/>
        </w:trPr>
        <w:tc>
          <w:tcPr>
            <w:shd w:val="clear" w:color="000000" w:fill="ffffff"/>
            <w:tcBorders>
              <w:top w:val="none" w:color="0100FE" w:sz="255" w:space="31"/>
              <w:left w:val="single" w:color="000000" w:sz="4" w:space="0"/>
              <w:bottom w:val="single" w:color="000000" w:sz="4" w:space="0"/>
              <w:right w:val="single" w:color="000000" w:sz="4" w:space="0"/>
            </w:tcBorders>
            <w:tcW w:w="960"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sz w:val="24"/>
                <w:szCs w:val="24"/>
              </w:rPr>
              <w:t xml:space="preserve">7</w:t>
            </w:r>
            <w:r/>
          </w:p>
        </w:tc>
        <w:tc>
          <w:tcPr>
            <w:shd w:val="clear" w:color="000000" w:fill="ffffff"/>
            <w:tcBorders>
              <w:top w:val="none" w:color="0100FE" w:sz="255" w:space="31"/>
              <w:left w:val="none" w:color="0100FE" w:sz="255" w:space="31"/>
              <w:bottom w:val="single" w:color="000000" w:sz="4" w:space="0"/>
              <w:right w:val="single" w:color="000000" w:sz="4" w:space="0"/>
            </w:tcBorders>
            <w:tcW w:w="3317" w:type="dxa"/>
            <w:vAlign w:val="center"/>
            <w:textDirection w:val="lrTb"/>
            <w:noWrap/>
          </w:tcPr>
          <w:p>
            <w:pPr>
              <w:pStyle w:val="887"/>
              <w:jc w:val="left"/>
              <w:widowControl/>
              <w:rPr>
                <w:rFonts w:hint="eastAsia" w:ascii="宋体" w:hAnsi="宋体" w:cs="微软雅黑"/>
                <w:sz w:val="24"/>
                <w:szCs w:val="24"/>
              </w:rPr>
            </w:pPr>
            <w:r>
              <w:rPr>
                <w:rFonts w:hint="eastAsia" w:ascii="宋体" w:hAnsi="宋体" w:cs="微软雅黑"/>
                <w:color w:val="000000"/>
                <w:sz w:val="24"/>
                <w:szCs w:val="24"/>
                <w:lang w:bidi="ar"/>
              </w:rPr>
              <w:t xml:space="preserve">航空箱</w:t>
            </w:r>
            <w:r>
              <w:rPr>
                <w:rFonts w:hint="eastAsia" w:ascii="宋体" w:hAnsi="宋体" w:cs="微软雅黑"/>
                <w:sz w:val="24"/>
                <w:szCs w:val="24"/>
              </w:rPr>
            </w:r>
            <w:r/>
          </w:p>
        </w:tc>
        <w:tc>
          <w:tcPr>
            <w:shd w:val="clear" w:color="000000" w:fill="ffffff"/>
            <w:tcBorders>
              <w:top w:val="none" w:color="0100FE" w:sz="255" w:space="31"/>
              <w:left w:val="none" w:color="0100FE" w:sz="255" w:space="31"/>
              <w:bottom w:val="single" w:color="000000" w:sz="4" w:space="0"/>
              <w:right w:val="single" w:color="000000" w:sz="4" w:space="0"/>
            </w:tcBorders>
            <w:tcW w:w="1134"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1</w:t>
            </w:r>
            <w:r>
              <w:rPr>
                <w:rFonts w:hint="eastAsia" w:ascii="宋体" w:hAnsi="宋体" w:cs="微软雅黑"/>
                <w:sz w:val="24"/>
                <w:szCs w:val="24"/>
              </w:rPr>
            </w:r>
            <w:r/>
          </w:p>
        </w:tc>
        <w:tc>
          <w:tcPr>
            <w:shd w:val="clear" w:color="000000" w:fill="ffffff"/>
            <w:tcBorders>
              <w:top w:val="none" w:color="0100FE" w:sz="255" w:space="31"/>
              <w:left w:val="none" w:color="0100FE" w:sz="255" w:space="31"/>
              <w:bottom w:val="single" w:color="000000" w:sz="4" w:space="0"/>
              <w:right w:val="single" w:color="000000" w:sz="4" w:space="0"/>
            </w:tcBorders>
            <w:tcW w:w="1134"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个</w:t>
            </w:r>
            <w:r>
              <w:rPr>
                <w:rFonts w:hint="eastAsia" w:ascii="宋体" w:hAnsi="宋体" w:cs="微软雅黑"/>
                <w:sz w:val="24"/>
                <w:szCs w:val="24"/>
              </w:rPr>
            </w:r>
            <w:r/>
          </w:p>
        </w:tc>
        <w:tc>
          <w:tcPr>
            <w:shd w:val="clear" w:color="000000" w:fill="ffffff"/>
            <w:tcBorders>
              <w:top w:val="none" w:color="0100FE" w:sz="255" w:space="31"/>
              <w:left w:val="none" w:color="0100FE" w:sz="255" w:space="31"/>
              <w:bottom w:val="single" w:color="000000" w:sz="4" w:space="0"/>
              <w:right w:val="single" w:color="000000" w:sz="4" w:space="0"/>
            </w:tcBorders>
            <w:tcW w:w="1985" w:type="dxa"/>
            <w:vAlign w:val="center"/>
            <w:textDirection w:val="lrTb"/>
            <w:noWrap w:val="false"/>
          </w:tcPr>
          <w:p>
            <w:pPr>
              <w:pStyle w:val="887"/>
              <w:jc w:val="center"/>
              <w:widowControl/>
              <w:rPr>
                <w:rFonts w:hint="eastAsia" w:ascii="宋体" w:hAnsi="宋体" w:cs="微软雅黑"/>
                <w:sz w:val="24"/>
                <w:szCs w:val="24"/>
              </w:rPr>
            </w:pPr>
            <w:r>
              <w:rPr>
                <w:rFonts w:hint="eastAsia" w:ascii="宋体" w:hAnsi="宋体" w:cs="微软雅黑"/>
                <w:sz w:val="24"/>
                <w:szCs w:val="24"/>
              </w:rPr>
            </w:r>
            <w:r/>
          </w:p>
        </w:tc>
      </w:tr>
      <w:tr>
        <w:trPr>
          <w:trHeight w:val="300"/>
        </w:trPr>
        <w:tc>
          <w:tcPr>
            <w:shd w:val="clear" w:color="000000" w:fill="ffffff"/>
            <w:tcBorders>
              <w:top w:val="none" w:color="0100FE" w:sz="255" w:space="31"/>
              <w:left w:val="single" w:color="000000" w:sz="4" w:space="0"/>
              <w:bottom w:val="single" w:color="000000" w:sz="4" w:space="0"/>
              <w:right w:val="single" w:color="000000" w:sz="4" w:space="0"/>
            </w:tcBorders>
            <w:tcW w:w="960"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sz w:val="24"/>
                <w:szCs w:val="24"/>
              </w:rPr>
              <w:t xml:space="preserve">8</w:t>
            </w:r>
            <w:r/>
          </w:p>
        </w:tc>
        <w:tc>
          <w:tcPr>
            <w:shd w:val="clear" w:color="000000" w:fill="ffffff"/>
            <w:tcBorders>
              <w:top w:val="none" w:color="0100FE" w:sz="255" w:space="31"/>
              <w:left w:val="none" w:color="0100FE" w:sz="255" w:space="31"/>
              <w:bottom w:val="single" w:color="000000" w:sz="4" w:space="0"/>
              <w:right w:val="single" w:color="000000" w:sz="4" w:space="0"/>
            </w:tcBorders>
            <w:tcW w:w="3317" w:type="dxa"/>
            <w:vAlign w:val="center"/>
            <w:textDirection w:val="lrTb"/>
            <w:noWrap/>
          </w:tcPr>
          <w:p>
            <w:pPr>
              <w:pStyle w:val="887"/>
              <w:jc w:val="left"/>
              <w:widowControl/>
              <w:rPr>
                <w:rFonts w:hint="eastAsia" w:ascii="宋体" w:hAnsi="宋体" w:cs="微软雅黑"/>
                <w:sz w:val="24"/>
                <w:szCs w:val="24"/>
              </w:rPr>
            </w:pPr>
            <w:r>
              <w:rPr>
                <w:rFonts w:hint="eastAsia" w:ascii="宋体" w:hAnsi="宋体" w:cs="微软雅黑"/>
                <w:color w:val="000000"/>
                <w:sz w:val="24"/>
                <w:szCs w:val="24"/>
                <w:lang w:bidi="ar"/>
              </w:rPr>
              <w:t xml:space="preserve">折叠三脚架</w:t>
            </w:r>
            <w:r>
              <w:rPr>
                <w:rFonts w:hint="eastAsia" w:ascii="宋体" w:hAnsi="宋体" w:cs="微软雅黑"/>
                <w:sz w:val="24"/>
                <w:szCs w:val="24"/>
              </w:rPr>
            </w:r>
            <w:r/>
          </w:p>
        </w:tc>
        <w:tc>
          <w:tcPr>
            <w:shd w:val="clear" w:color="000000" w:fill="ffffff"/>
            <w:tcBorders>
              <w:top w:val="none" w:color="0100FE" w:sz="255" w:space="31"/>
              <w:left w:val="none" w:color="0100FE" w:sz="255" w:space="31"/>
              <w:bottom w:val="single" w:color="000000" w:sz="4" w:space="0"/>
              <w:right w:val="single" w:color="000000" w:sz="4" w:space="0"/>
            </w:tcBorders>
            <w:tcW w:w="1134"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1</w:t>
            </w:r>
            <w:r>
              <w:rPr>
                <w:rFonts w:hint="eastAsia" w:ascii="宋体" w:hAnsi="宋体" w:cs="微软雅黑"/>
                <w:sz w:val="24"/>
                <w:szCs w:val="24"/>
              </w:rPr>
            </w:r>
            <w:r/>
          </w:p>
        </w:tc>
        <w:tc>
          <w:tcPr>
            <w:shd w:val="clear" w:color="000000" w:fill="ffffff"/>
            <w:tcBorders>
              <w:top w:val="none" w:color="0100FE" w:sz="255" w:space="31"/>
              <w:left w:val="none" w:color="0100FE" w:sz="255" w:space="31"/>
              <w:bottom w:val="single" w:color="000000" w:sz="4" w:space="0"/>
              <w:right w:val="single" w:color="000000" w:sz="4" w:space="0"/>
            </w:tcBorders>
            <w:tcW w:w="1134"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套</w:t>
            </w:r>
            <w:r>
              <w:rPr>
                <w:rFonts w:hint="eastAsia" w:ascii="宋体" w:hAnsi="宋体" w:cs="微软雅黑"/>
                <w:sz w:val="24"/>
                <w:szCs w:val="24"/>
              </w:rPr>
            </w:r>
            <w:r/>
          </w:p>
        </w:tc>
        <w:tc>
          <w:tcPr>
            <w:shd w:val="clear" w:color="000000" w:fill="ffffff"/>
            <w:tcBorders>
              <w:top w:val="none" w:color="0100FE" w:sz="255" w:space="31"/>
              <w:left w:val="none" w:color="0100FE" w:sz="255" w:space="31"/>
              <w:bottom w:val="single" w:color="000000" w:sz="4" w:space="0"/>
              <w:right w:val="single" w:color="000000" w:sz="4" w:space="0"/>
            </w:tcBorders>
            <w:tcW w:w="1985" w:type="dxa"/>
            <w:vAlign w:val="center"/>
            <w:textDirection w:val="lrTb"/>
            <w:noWrap w:val="false"/>
          </w:tcPr>
          <w:p>
            <w:pPr>
              <w:pStyle w:val="887"/>
              <w:jc w:val="center"/>
              <w:widowControl/>
              <w:rPr>
                <w:rFonts w:hint="eastAsia" w:ascii="宋体" w:hAnsi="宋体" w:cs="微软雅黑"/>
                <w:sz w:val="24"/>
                <w:szCs w:val="24"/>
              </w:rPr>
            </w:pPr>
            <w:r>
              <w:rPr>
                <w:rFonts w:hint="eastAsia" w:ascii="宋体" w:hAnsi="宋体" w:cs="微软雅黑"/>
                <w:sz w:val="24"/>
                <w:szCs w:val="24"/>
              </w:rPr>
            </w:r>
            <w:r/>
          </w:p>
        </w:tc>
      </w:tr>
      <w:tr>
        <w:trPr>
          <w:trHeight w:val="300"/>
        </w:trPr>
        <w:tc>
          <w:tcPr>
            <w:shd w:val="clear" w:color="000000" w:fill="ffffff"/>
            <w:tcBorders>
              <w:top w:val="none" w:color="0100FE" w:sz="255" w:space="31"/>
              <w:left w:val="single" w:color="000000" w:sz="4" w:space="0"/>
              <w:bottom w:val="single" w:color="000000" w:sz="4" w:space="0"/>
              <w:right w:val="single" w:color="000000" w:sz="4" w:space="0"/>
            </w:tcBorders>
            <w:tcW w:w="960"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sz w:val="24"/>
                <w:szCs w:val="24"/>
              </w:rPr>
              <w:t xml:space="preserve">9</w:t>
            </w:r>
            <w:r/>
          </w:p>
        </w:tc>
        <w:tc>
          <w:tcPr>
            <w:shd w:val="clear" w:color="000000" w:fill="ffffff"/>
            <w:tcBorders>
              <w:top w:val="none" w:color="0100FE" w:sz="255" w:space="31"/>
              <w:left w:val="none" w:color="0100FE" w:sz="255" w:space="31"/>
              <w:bottom w:val="single" w:color="000000" w:sz="4" w:space="0"/>
              <w:right w:val="single" w:color="000000" w:sz="4" w:space="0"/>
            </w:tcBorders>
            <w:tcW w:w="3317" w:type="dxa"/>
            <w:vAlign w:val="center"/>
            <w:textDirection w:val="lrTb"/>
            <w:noWrap/>
          </w:tcPr>
          <w:p>
            <w:pPr>
              <w:pStyle w:val="887"/>
              <w:jc w:val="left"/>
              <w:widowControl/>
              <w:rPr>
                <w:rFonts w:hint="eastAsia" w:ascii="宋体" w:hAnsi="宋体" w:cs="微软雅黑"/>
                <w:sz w:val="24"/>
                <w:szCs w:val="24"/>
              </w:rPr>
            </w:pPr>
            <w:r>
              <w:rPr>
                <w:rFonts w:hint="eastAsia" w:ascii="宋体" w:hAnsi="宋体" w:cs="微软雅黑"/>
                <w:color w:val="000000"/>
                <w:sz w:val="24"/>
                <w:szCs w:val="24"/>
                <w:lang w:bidi="ar"/>
              </w:rPr>
              <w:t xml:space="preserve">抠像幕布</w:t>
            </w:r>
            <w:r>
              <w:rPr>
                <w:rFonts w:hint="eastAsia" w:ascii="宋体" w:hAnsi="宋体" w:cs="微软雅黑"/>
                <w:sz w:val="24"/>
                <w:szCs w:val="24"/>
              </w:rPr>
            </w:r>
            <w:r/>
          </w:p>
        </w:tc>
        <w:tc>
          <w:tcPr>
            <w:shd w:val="clear" w:color="000000" w:fill="ffffff"/>
            <w:tcBorders>
              <w:top w:val="none" w:color="0100FE" w:sz="255" w:space="31"/>
              <w:left w:val="none" w:color="0100FE" w:sz="255" w:space="31"/>
              <w:bottom w:val="single" w:color="000000" w:sz="4" w:space="0"/>
              <w:right w:val="single" w:color="000000" w:sz="4" w:space="0"/>
            </w:tcBorders>
            <w:tcW w:w="1134"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1</w:t>
            </w:r>
            <w:r>
              <w:rPr>
                <w:rFonts w:hint="eastAsia" w:ascii="宋体" w:hAnsi="宋体" w:cs="微软雅黑"/>
                <w:sz w:val="24"/>
                <w:szCs w:val="24"/>
              </w:rPr>
            </w:r>
            <w:r/>
          </w:p>
        </w:tc>
        <w:tc>
          <w:tcPr>
            <w:shd w:val="clear" w:color="000000" w:fill="ffffff"/>
            <w:tcBorders>
              <w:top w:val="none" w:color="0100FE" w:sz="255" w:space="31"/>
              <w:left w:val="none" w:color="0100FE" w:sz="255" w:space="31"/>
              <w:bottom w:val="single" w:color="000000" w:sz="4" w:space="0"/>
              <w:right w:val="single" w:color="000000" w:sz="4" w:space="0"/>
            </w:tcBorders>
            <w:tcW w:w="1134"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套</w:t>
            </w:r>
            <w:r>
              <w:rPr>
                <w:rFonts w:hint="eastAsia" w:ascii="宋体" w:hAnsi="宋体" w:cs="微软雅黑"/>
                <w:sz w:val="24"/>
                <w:szCs w:val="24"/>
              </w:rPr>
            </w:r>
            <w:r/>
          </w:p>
        </w:tc>
        <w:tc>
          <w:tcPr>
            <w:shd w:val="clear" w:color="000000" w:fill="ffffff"/>
            <w:tcBorders>
              <w:top w:val="none" w:color="0100FE" w:sz="255" w:space="31"/>
              <w:left w:val="none" w:color="0100FE" w:sz="255" w:space="31"/>
              <w:bottom w:val="single" w:color="000000" w:sz="4" w:space="0"/>
              <w:right w:val="single" w:color="000000" w:sz="4" w:space="0"/>
            </w:tcBorders>
            <w:tcW w:w="1985" w:type="dxa"/>
            <w:vAlign w:val="center"/>
            <w:textDirection w:val="lrTb"/>
            <w:noWrap w:val="false"/>
          </w:tcPr>
          <w:p>
            <w:pPr>
              <w:pStyle w:val="887"/>
              <w:jc w:val="center"/>
              <w:widowControl/>
              <w:rPr>
                <w:rFonts w:hint="eastAsia" w:ascii="宋体" w:hAnsi="宋体" w:cs="微软雅黑"/>
                <w:sz w:val="24"/>
                <w:szCs w:val="24"/>
              </w:rPr>
            </w:pPr>
            <w:r>
              <w:rPr>
                <w:rFonts w:hint="eastAsia" w:ascii="宋体" w:hAnsi="宋体" w:cs="微软雅黑"/>
                <w:sz w:val="24"/>
                <w:szCs w:val="24"/>
              </w:rPr>
            </w:r>
            <w:r/>
          </w:p>
        </w:tc>
      </w:tr>
      <w:tr>
        <w:trPr>
          <w:trHeight w:val="300"/>
        </w:trPr>
        <w:tc>
          <w:tcPr>
            <w:shd w:val="clear" w:color="000000" w:fill="ffffff"/>
            <w:tcBorders>
              <w:top w:val="none" w:color="0100FE" w:sz="255" w:space="31"/>
              <w:left w:val="single" w:color="000000" w:sz="4" w:space="0"/>
              <w:bottom w:val="single" w:color="000000" w:sz="4" w:space="0"/>
              <w:right w:val="single" w:color="000000" w:sz="4" w:space="0"/>
            </w:tcBorders>
            <w:tcW w:w="960" w:type="dxa"/>
            <w:vAlign w:val="center"/>
            <w:textDirection w:val="lrTb"/>
            <w:noWrap/>
          </w:tcPr>
          <w:p>
            <w:pPr>
              <w:pStyle w:val="887"/>
              <w:jc w:val="center"/>
              <w:widowControl/>
              <w:rPr>
                <w:rFonts w:ascii="宋体" w:hAnsi="宋体" w:cs="微软雅黑"/>
                <w:color w:val="000000"/>
                <w:sz w:val="24"/>
                <w:szCs w:val="24"/>
                <w:lang w:bidi="ar"/>
              </w:rPr>
            </w:pPr>
            <w:r>
              <w:rPr>
                <w:rFonts w:hint="eastAsia" w:ascii="宋体" w:hAnsi="宋体" w:cs="微软雅黑"/>
                <w:sz w:val="24"/>
                <w:szCs w:val="24"/>
              </w:rPr>
              <w:t xml:space="preserve">10</w:t>
            </w:r>
            <w:r>
              <w:rPr>
                <w:rFonts w:ascii="宋体" w:hAnsi="宋体" w:cs="微软雅黑"/>
                <w:color w:val="000000"/>
                <w:sz w:val="24"/>
                <w:szCs w:val="24"/>
                <w:lang w:bidi="ar"/>
              </w:rPr>
            </w:r>
            <w:r/>
          </w:p>
        </w:tc>
        <w:tc>
          <w:tcPr>
            <w:shd w:val="clear" w:color="000000" w:fill="ffffff"/>
            <w:tcBorders>
              <w:top w:val="none" w:color="0100FE" w:sz="255" w:space="31"/>
              <w:left w:val="none" w:color="0100FE" w:sz="255" w:space="31"/>
              <w:bottom w:val="single" w:color="000000" w:sz="4" w:space="0"/>
              <w:right w:val="single" w:color="000000" w:sz="4" w:space="0"/>
            </w:tcBorders>
            <w:tcW w:w="3317" w:type="dxa"/>
            <w:vAlign w:val="center"/>
            <w:textDirection w:val="lrTb"/>
            <w:noWrap/>
          </w:tcPr>
          <w:p>
            <w:pPr>
              <w:pStyle w:val="887"/>
              <w:jc w:val="left"/>
              <w:widowControl/>
              <w:rPr>
                <w:rFonts w:hint="eastAsia" w:ascii="宋体" w:hAnsi="宋体" w:cs="微软雅黑"/>
                <w:color w:val="000000"/>
                <w:sz w:val="24"/>
                <w:szCs w:val="24"/>
                <w:lang w:bidi="ar"/>
              </w:rPr>
            </w:pPr>
            <w:r>
              <w:rPr>
                <w:rFonts w:hint="eastAsia" w:ascii="宋体" w:hAnsi="宋体" w:cs="微软雅黑"/>
                <w:color w:val="000000"/>
                <w:sz w:val="24"/>
                <w:szCs w:val="24"/>
                <w:lang w:bidi="ar"/>
              </w:rPr>
              <w:t xml:space="preserve">返监设备</w:t>
            </w:r>
            <w:r/>
          </w:p>
        </w:tc>
        <w:tc>
          <w:tcPr>
            <w:shd w:val="clear" w:color="000000" w:fill="ffffff"/>
            <w:tcBorders>
              <w:top w:val="none" w:color="0100FE" w:sz="255" w:space="31"/>
              <w:left w:val="none" w:color="0100FE" w:sz="255" w:space="31"/>
              <w:bottom w:val="single" w:color="000000" w:sz="4" w:space="0"/>
              <w:right w:val="single" w:color="000000" w:sz="4" w:space="0"/>
            </w:tcBorders>
            <w:tcW w:w="1134"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1</w:t>
            </w:r>
            <w:r>
              <w:rPr>
                <w:rFonts w:hint="eastAsia" w:ascii="宋体" w:hAnsi="宋体" w:cs="微软雅黑"/>
                <w:sz w:val="24"/>
                <w:szCs w:val="24"/>
              </w:rPr>
            </w:r>
            <w:r/>
          </w:p>
        </w:tc>
        <w:tc>
          <w:tcPr>
            <w:shd w:val="clear" w:color="000000" w:fill="ffffff"/>
            <w:tcBorders>
              <w:top w:val="none" w:color="0100FE" w:sz="255" w:space="31"/>
              <w:left w:val="none" w:color="0100FE" w:sz="255" w:space="31"/>
              <w:bottom w:val="single" w:color="000000" w:sz="4" w:space="0"/>
              <w:right w:val="single" w:color="000000" w:sz="4" w:space="0"/>
            </w:tcBorders>
            <w:tcW w:w="1134"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台</w:t>
            </w:r>
            <w:r>
              <w:rPr>
                <w:rFonts w:hint="eastAsia" w:ascii="宋体" w:hAnsi="宋体" w:cs="微软雅黑"/>
                <w:sz w:val="24"/>
                <w:szCs w:val="24"/>
              </w:rPr>
            </w:r>
            <w:r/>
          </w:p>
        </w:tc>
        <w:tc>
          <w:tcPr>
            <w:tcBorders>
              <w:top w:val="none" w:color="0100FE" w:sz="255" w:space="31"/>
              <w:left w:val="none" w:color="0100FE" w:sz="255" w:space="31"/>
              <w:bottom w:val="single" w:color="000000" w:sz="4" w:space="0"/>
              <w:right w:val="single" w:color="000000" w:sz="4" w:space="0"/>
            </w:tcBorders>
            <w:tcW w:w="1985" w:type="dxa"/>
            <w:vAlign w:val="center"/>
            <w:textDirection w:val="lrTb"/>
            <w:noWrap w:val="false"/>
          </w:tcPr>
          <w:p>
            <w:pPr>
              <w:pStyle w:val="887"/>
              <w:jc w:val="center"/>
              <w:widowControl/>
              <w:rPr>
                <w:rFonts w:hint="eastAsia" w:ascii="宋体" w:hAnsi="宋体" w:cs="微软雅黑"/>
                <w:sz w:val="24"/>
                <w:szCs w:val="24"/>
              </w:rPr>
            </w:pPr>
            <w:r>
              <w:rPr>
                <w:rFonts w:hint="eastAsia" w:ascii="宋体" w:hAnsi="宋体" w:cs="微软雅黑"/>
                <w:sz w:val="24"/>
                <w:szCs w:val="24"/>
              </w:rPr>
            </w:r>
            <w:r/>
          </w:p>
        </w:tc>
      </w:tr>
      <w:tr>
        <w:trPr>
          <w:trHeight w:val="300"/>
        </w:trPr>
        <w:tc>
          <w:tcPr>
            <w:shd w:val="clear" w:color="000000" w:fill="ffffff"/>
            <w:tcBorders>
              <w:top w:val="none" w:color="0100FE" w:sz="255" w:space="31"/>
              <w:left w:val="single" w:color="000000" w:sz="4" w:space="0"/>
              <w:bottom w:val="single" w:color="000000" w:sz="4" w:space="0"/>
              <w:right w:val="single" w:color="000000" w:sz="4" w:space="0"/>
            </w:tcBorders>
            <w:tcW w:w="960" w:type="dxa"/>
            <w:vAlign w:val="center"/>
            <w:textDirection w:val="lrTb"/>
            <w:noWrap/>
          </w:tcPr>
          <w:p>
            <w:pPr>
              <w:pStyle w:val="887"/>
              <w:jc w:val="center"/>
              <w:widowControl/>
              <w:rPr>
                <w:rFonts w:ascii="宋体" w:hAnsi="宋体" w:cs="微软雅黑"/>
                <w:sz w:val="24"/>
                <w:szCs w:val="24"/>
              </w:rPr>
            </w:pPr>
            <w:r>
              <w:rPr>
                <w:rFonts w:hint="eastAsia" w:ascii="宋体" w:hAnsi="宋体" w:cs="微软雅黑"/>
                <w:sz w:val="24"/>
                <w:szCs w:val="24"/>
              </w:rPr>
              <w:t xml:space="preserve">11</w:t>
            </w:r>
            <w:r>
              <w:rPr>
                <w:rFonts w:ascii="宋体" w:hAnsi="宋体" w:cs="微软雅黑"/>
                <w:sz w:val="24"/>
                <w:szCs w:val="24"/>
              </w:rPr>
            </w:r>
            <w:r/>
          </w:p>
        </w:tc>
        <w:tc>
          <w:tcPr>
            <w:shd w:val="clear" w:color="000000" w:fill="ffffff"/>
            <w:tcBorders>
              <w:top w:val="none" w:color="0100FE" w:sz="255" w:space="31"/>
              <w:left w:val="none" w:color="0100FE" w:sz="255" w:space="31"/>
              <w:bottom w:val="single" w:color="000000" w:sz="4" w:space="0"/>
              <w:right w:val="single" w:color="000000" w:sz="4" w:space="0"/>
            </w:tcBorders>
            <w:tcW w:w="3317" w:type="dxa"/>
            <w:vAlign w:val="center"/>
            <w:textDirection w:val="lrTb"/>
            <w:noWrap/>
          </w:tcPr>
          <w:p>
            <w:pPr>
              <w:pStyle w:val="887"/>
              <w:jc w:val="left"/>
              <w:widowControl/>
              <w:rPr>
                <w:rFonts w:hint="eastAsia" w:ascii="宋体" w:hAnsi="宋体" w:cs="微软雅黑"/>
                <w:sz w:val="24"/>
                <w:szCs w:val="24"/>
              </w:rPr>
            </w:pPr>
            <w:r>
              <w:rPr>
                <w:rFonts w:hint="eastAsia" w:ascii="宋体" w:hAnsi="宋体" w:cs="微软雅黑"/>
                <w:color w:val="000000"/>
                <w:sz w:val="24"/>
                <w:szCs w:val="24"/>
                <w:lang w:bidi="ar"/>
              </w:rPr>
              <w:t xml:space="preserve">落地电视移动支架</w:t>
            </w:r>
            <w:r>
              <w:rPr>
                <w:rFonts w:hint="eastAsia" w:ascii="宋体" w:hAnsi="宋体" w:cs="微软雅黑"/>
                <w:sz w:val="24"/>
                <w:szCs w:val="24"/>
              </w:rPr>
            </w:r>
            <w:r/>
          </w:p>
        </w:tc>
        <w:tc>
          <w:tcPr>
            <w:shd w:val="clear" w:color="000000" w:fill="ffffff"/>
            <w:tcBorders>
              <w:top w:val="none" w:color="0100FE" w:sz="255" w:space="31"/>
              <w:left w:val="none" w:color="0100FE" w:sz="255" w:space="31"/>
              <w:bottom w:val="single" w:color="000000" w:sz="4" w:space="0"/>
              <w:right w:val="single" w:color="000000" w:sz="4" w:space="0"/>
            </w:tcBorders>
            <w:tcW w:w="1134"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1</w:t>
            </w:r>
            <w:r>
              <w:rPr>
                <w:rFonts w:hint="eastAsia" w:ascii="宋体" w:hAnsi="宋体" w:cs="微软雅黑"/>
                <w:sz w:val="24"/>
                <w:szCs w:val="24"/>
              </w:rPr>
            </w:r>
            <w:r/>
          </w:p>
        </w:tc>
        <w:tc>
          <w:tcPr>
            <w:shd w:val="clear" w:color="000000" w:fill="ffffff"/>
            <w:tcBorders>
              <w:top w:val="none" w:color="0100FE" w:sz="255" w:space="31"/>
              <w:left w:val="none" w:color="0100FE" w:sz="255" w:space="31"/>
              <w:bottom w:val="single" w:color="000000" w:sz="4" w:space="0"/>
              <w:right w:val="single" w:color="000000" w:sz="4" w:space="0"/>
            </w:tcBorders>
            <w:tcW w:w="1134"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套</w:t>
            </w:r>
            <w:r>
              <w:rPr>
                <w:rFonts w:hint="eastAsia" w:ascii="宋体" w:hAnsi="宋体" w:cs="微软雅黑"/>
                <w:sz w:val="24"/>
                <w:szCs w:val="24"/>
              </w:rPr>
            </w:r>
            <w:r/>
          </w:p>
        </w:tc>
        <w:tc>
          <w:tcPr>
            <w:tcBorders>
              <w:top w:val="none" w:color="0100FE" w:sz="255" w:space="31"/>
              <w:left w:val="none" w:color="0100FE" w:sz="255" w:space="31"/>
              <w:bottom w:val="single" w:color="000000" w:sz="4" w:space="0"/>
              <w:right w:val="single" w:color="000000" w:sz="4" w:space="0"/>
            </w:tcBorders>
            <w:tcW w:w="1985" w:type="dxa"/>
            <w:vAlign w:val="center"/>
            <w:textDirection w:val="lrTb"/>
            <w:noWrap w:val="false"/>
          </w:tcPr>
          <w:p>
            <w:pPr>
              <w:pStyle w:val="887"/>
              <w:jc w:val="center"/>
              <w:widowControl/>
              <w:rPr>
                <w:rFonts w:hint="eastAsia" w:ascii="宋体" w:hAnsi="宋体" w:cs="微软雅黑"/>
                <w:sz w:val="24"/>
                <w:szCs w:val="24"/>
              </w:rPr>
            </w:pPr>
            <w:r>
              <w:rPr>
                <w:rFonts w:hint="eastAsia" w:ascii="宋体" w:hAnsi="宋体" w:cs="微软雅黑"/>
                <w:sz w:val="24"/>
                <w:szCs w:val="24"/>
              </w:rPr>
            </w:r>
            <w:r/>
          </w:p>
        </w:tc>
      </w:tr>
      <w:tr>
        <w:trPr>
          <w:trHeight w:val="300"/>
        </w:trPr>
        <w:tc>
          <w:tcPr>
            <w:shd w:val="clear" w:color="000000" w:fill="ffffff"/>
            <w:tcBorders>
              <w:top w:val="none" w:color="0100FE" w:sz="255" w:space="31"/>
              <w:left w:val="single" w:color="000000" w:sz="4" w:space="0"/>
              <w:bottom w:val="single" w:color="000000" w:sz="4" w:space="0"/>
              <w:right w:val="single" w:color="000000" w:sz="4" w:space="0"/>
            </w:tcBorders>
            <w:tcW w:w="960" w:type="dxa"/>
            <w:vAlign w:val="center"/>
            <w:textDirection w:val="lrTb"/>
            <w:noWrap/>
          </w:tcPr>
          <w:p>
            <w:pPr>
              <w:pStyle w:val="887"/>
              <w:jc w:val="center"/>
              <w:widowControl/>
              <w:rPr>
                <w:rFonts w:ascii="宋体" w:hAnsi="宋体" w:cs="微软雅黑"/>
                <w:sz w:val="24"/>
                <w:szCs w:val="24"/>
              </w:rPr>
            </w:pPr>
            <w:r>
              <w:rPr>
                <w:rFonts w:hint="eastAsia" w:ascii="宋体" w:hAnsi="宋体" w:cs="微软雅黑"/>
                <w:sz w:val="24"/>
                <w:szCs w:val="24"/>
              </w:rPr>
              <w:t xml:space="preserve">12</w:t>
            </w:r>
            <w:r>
              <w:rPr>
                <w:rFonts w:ascii="宋体" w:hAnsi="宋体" w:cs="微软雅黑"/>
                <w:sz w:val="24"/>
                <w:szCs w:val="24"/>
              </w:rPr>
            </w:r>
            <w:r/>
          </w:p>
        </w:tc>
        <w:tc>
          <w:tcPr>
            <w:shd w:val="clear" w:color="000000" w:fill="ffffff"/>
            <w:tcBorders>
              <w:top w:val="none" w:color="0100FE" w:sz="255" w:space="31"/>
              <w:left w:val="none" w:color="0100FE" w:sz="255" w:space="31"/>
              <w:bottom w:val="single" w:color="000000" w:sz="4" w:space="0"/>
              <w:right w:val="single" w:color="000000" w:sz="4" w:space="0"/>
            </w:tcBorders>
            <w:tcW w:w="3317" w:type="dxa"/>
            <w:vAlign w:val="center"/>
            <w:textDirection w:val="lrTb"/>
            <w:noWrap/>
          </w:tcPr>
          <w:p>
            <w:pPr>
              <w:pStyle w:val="887"/>
              <w:jc w:val="left"/>
              <w:widowControl/>
              <w:rPr>
                <w:rFonts w:hint="eastAsia" w:ascii="宋体" w:hAnsi="宋体" w:cs="微软雅黑"/>
                <w:sz w:val="24"/>
                <w:szCs w:val="24"/>
              </w:rPr>
            </w:pPr>
            <w:r>
              <w:rPr>
                <w:rFonts w:hint="eastAsia" w:ascii="宋体" w:hAnsi="宋体" w:cs="微软雅黑"/>
                <w:color w:val="000000"/>
                <w:sz w:val="24"/>
                <w:szCs w:val="24"/>
                <w:lang w:bidi="ar"/>
              </w:rPr>
              <w:t xml:space="preserve">提词器</w:t>
            </w:r>
            <w:r>
              <w:rPr>
                <w:rFonts w:hint="eastAsia" w:ascii="宋体" w:hAnsi="宋体" w:cs="微软雅黑"/>
                <w:sz w:val="24"/>
                <w:szCs w:val="24"/>
              </w:rPr>
            </w:r>
            <w:r/>
          </w:p>
        </w:tc>
        <w:tc>
          <w:tcPr>
            <w:shd w:val="clear" w:color="000000" w:fill="ffffff"/>
            <w:tcBorders>
              <w:top w:val="none" w:color="0100FE" w:sz="255" w:space="31"/>
              <w:left w:val="none" w:color="0100FE" w:sz="255" w:space="31"/>
              <w:bottom w:val="single" w:color="000000" w:sz="4" w:space="0"/>
              <w:right w:val="single" w:color="000000" w:sz="4" w:space="0"/>
            </w:tcBorders>
            <w:tcW w:w="1134"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1</w:t>
            </w:r>
            <w:r>
              <w:rPr>
                <w:rFonts w:hint="eastAsia" w:ascii="宋体" w:hAnsi="宋体" w:cs="微软雅黑"/>
                <w:sz w:val="24"/>
                <w:szCs w:val="24"/>
              </w:rPr>
            </w:r>
            <w:r/>
          </w:p>
        </w:tc>
        <w:tc>
          <w:tcPr>
            <w:shd w:val="clear" w:color="000000" w:fill="ffffff"/>
            <w:tcBorders>
              <w:top w:val="none" w:color="0100FE" w:sz="255" w:space="31"/>
              <w:left w:val="none" w:color="0100FE" w:sz="255" w:space="31"/>
              <w:bottom w:val="single" w:color="000000" w:sz="4" w:space="0"/>
              <w:right w:val="single" w:color="000000" w:sz="4" w:space="0"/>
            </w:tcBorders>
            <w:tcW w:w="1134"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套</w:t>
            </w:r>
            <w:r>
              <w:rPr>
                <w:rFonts w:hint="eastAsia" w:ascii="宋体" w:hAnsi="宋体" w:cs="微软雅黑"/>
                <w:sz w:val="24"/>
                <w:szCs w:val="24"/>
              </w:rPr>
            </w:r>
            <w:r/>
          </w:p>
        </w:tc>
        <w:tc>
          <w:tcPr>
            <w:tcBorders>
              <w:top w:val="none" w:color="0100FE" w:sz="255" w:space="31"/>
              <w:left w:val="none" w:color="0100FE" w:sz="255" w:space="31"/>
              <w:bottom w:val="single" w:color="000000" w:sz="4" w:space="0"/>
              <w:right w:val="single" w:color="000000" w:sz="4" w:space="0"/>
            </w:tcBorders>
            <w:tcW w:w="1985" w:type="dxa"/>
            <w:vAlign w:val="center"/>
            <w:textDirection w:val="lrTb"/>
            <w:noWrap w:val="false"/>
          </w:tcPr>
          <w:p>
            <w:pPr>
              <w:pStyle w:val="887"/>
              <w:jc w:val="center"/>
              <w:widowControl/>
              <w:rPr>
                <w:rFonts w:hint="eastAsia" w:ascii="宋体" w:hAnsi="宋体" w:cs="微软雅黑"/>
                <w:sz w:val="24"/>
                <w:szCs w:val="24"/>
              </w:rPr>
            </w:pPr>
            <w:r>
              <w:rPr>
                <w:rFonts w:hint="eastAsia" w:ascii="宋体" w:hAnsi="宋体" w:cs="微软雅黑"/>
                <w:sz w:val="24"/>
                <w:szCs w:val="24"/>
              </w:rPr>
            </w:r>
            <w:r/>
          </w:p>
        </w:tc>
      </w:tr>
      <w:tr>
        <w:trPr>
          <w:trHeight w:val="300"/>
        </w:trPr>
        <w:tc>
          <w:tcPr>
            <w:shd w:val="clear" w:color="000000" w:fill="ffffff"/>
            <w:tcBorders>
              <w:top w:val="none" w:color="0100FE" w:sz="255" w:space="31"/>
              <w:left w:val="single" w:color="000000" w:sz="4" w:space="0"/>
              <w:bottom w:val="single" w:color="000000" w:sz="4" w:space="0"/>
              <w:right w:val="single" w:color="000000" w:sz="4" w:space="0"/>
            </w:tcBorders>
            <w:tcW w:w="960" w:type="dxa"/>
            <w:vAlign w:val="center"/>
            <w:textDirection w:val="lrTb"/>
            <w:noWrap/>
          </w:tcPr>
          <w:p>
            <w:pPr>
              <w:pStyle w:val="887"/>
              <w:jc w:val="center"/>
              <w:widowControl/>
              <w:rPr>
                <w:rFonts w:ascii="宋体" w:hAnsi="宋体" w:cs="微软雅黑"/>
                <w:sz w:val="24"/>
                <w:szCs w:val="24"/>
              </w:rPr>
            </w:pPr>
            <w:r>
              <w:rPr>
                <w:rFonts w:hint="eastAsia" w:ascii="宋体" w:hAnsi="宋体" w:cs="微软雅黑"/>
                <w:sz w:val="24"/>
                <w:szCs w:val="24"/>
              </w:rPr>
              <w:t xml:space="preserve">13</w:t>
            </w:r>
            <w:r>
              <w:rPr>
                <w:rFonts w:ascii="宋体" w:hAnsi="宋体" w:cs="微软雅黑"/>
                <w:sz w:val="24"/>
                <w:szCs w:val="24"/>
              </w:rPr>
            </w:r>
            <w:r/>
          </w:p>
        </w:tc>
        <w:tc>
          <w:tcPr>
            <w:shd w:val="clear" w:color="000000" w:fill="ffffff"/>
            <w:tcBorders>
              <w:top w:val="none" w:color="0100FE" w:sz="255" w:space="31"/>
              <w:left w:val="none" w:color="0100FE" w:sz="255" w:space="31"/>
              <w:bottom w:val="single" w:color="000000" w:sz="4" w:space="0"/>
              <w:right w:val="single" w:color="000000" w:sz="4" w:space="0"/>
            </w:tcBorders>
            <w:tcW w:w="3317" w:type="dxa"/>
            <w:vAlign w:val="center"/>
            <w:textDirection w:val="lrTb"/>
            <w:noWrap/>
          </w:tcPr>
          <w:p>
            <w:pPr>
              <w:pStyle w:val="887"/>
              <w:jc w:val="left"/>
              <w:widowControl/>
              <w:rPr>
                <w:rFonts w:hint="eastAsia" w:ascii="宋体" w:hAnsi="宋体" w:cs="微软雅黑"/>
                <w:sz w:val="24"/>
                <w:szCs w:val="24"/>
              </w:rPr>
            </w:pPr>
            <w:r>
              <w:rPr>
                <w:rFonts w:hint="eastAsia" w:ascii="宋体" w:hAnsi="宋体" w:cs="微软雅黑"/>
                <w:color w:val="000000"/>
                <w:sz w:val="24"/>
                <w:szCs w:val="24"/>
                <w:lang w:bidi="ar"/>
              </w:rPr>
              <w:t xml:space="preserve">无线麦克风</w:t>
            </w:r>
            <w:r>
              <w:rPr>
                <w:rFonts w:hint="eastAsia" w:ascii="宋体" w:hAnsi="宋体" w:cs="微软雅黑"/>
                <w:sz w:val="24"/>
                <w:szCs w:val="24"/>
              </w:rPr>
            </w:r>
            <w:r/>
          </w:p>
        </w:tc>
        <w:tc>
          <w:tcPr>
            <w:shd w:val="clear" w:color="000000" w:fill="ffffff"/>
            <w:tcBorders>
              <w:top w:val="none" w:color="0100FE" w:sz="255" w:space="31"/>
              <w:left w:val="none" w:color="0100FE" w:sz="255" w:space="31"/>
              <w:bottom w:val="single" w:color="000000" w:sz="4" w:space="0"/>
              <w:right w:val="single" w:color="000000" w:sz="4" w:space="0"/>
            </w:tcBorders>
            <w:tcW w:w="1134"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1</w:t>
            </w:r>
            <w:r>
              <w:rPr>
                <w:rFonts w:hint="eastAsia" w:ascii="宋体" w:hAnsi="宋体" w:cs="微软雅黑"/>
                <w:sz w:val="24"/>
                <w:szCs w:val="24"/>
              </w:rPr>
            </w:r>
            <w:r/>
          </w:p>
        </w:tc>
        <w:tc>
          <w:tcPr>
            <w:shd w:val="clear" w:color="000000" w:fill="ffffff"/>
            <w:tcBorders>
              <w:top w:val="none" w:color="0100FE" w:sz="255" w:space="31"/>
              <w:left w:val="none" w:color="0100FE" w:sz="255" w:space="31"/>
              <w:bottom w:val="single" w:color="000000" w:sz="4" w:space="0"/>
              <w:right w:val="single" w:color="000000" w:sz="4" w:space="0"/>
            </w:tcBorders>
            <w:tcW w:w="1134"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套</w:t>
            </w:r>
            <w:r>
              <w:rPr>
                <w:rFonts w:hint="eastAsia" w:ascii="宋体" w:hAnsi="宋体" w:cs="微软雅黑"/>
                <w:sz w:val="24"/>
                <w:szCs w:val="24"/>
              </w:rPr>
            </w:r>
            <w:r/>
          </w:p>
        </w:tc>
        <w:tc>
          <w:tcPr>
            <w:tcBorders>
              <w:top w:val="none" w:color="0100FE" w:sz="255" w:space="31"/>
              <w:left w:val="none" w:color="0100FE" w:sz="255" w:space="31"/>
              <w:bottom w:val="single" w:color="000000" w:sz="4" w:space="0"/>
              <w:right w:val="single" w:color="000000" w:sz="4" w:space="0"/>
            </w:tcBorders>
            <w:tcW w:w="1985" w:type="dxa"/>
            <w:vAlign w:val="center"/>
            <w:textDirection w:val="lrTb"/>
            <w:noWrap w:val="false"/>
          </w:tcPr>
          <w:p>
            <w:pPr>
              <w:pStyle w:val="887"/>
              <w:jc w:val="center"/>
              <w:widowControl/>
              <w:rPr>
                <w:rFonts w:hint="eastAsia" w:ascii="宋体" w:hAnsi="宋体" w:cs="微软雅黑"/>
                <w:sz w:val="24"/>
                <w:szCs w:val="24"/>
              </w:rPr>
            </w:pPr>
            <w:r>
              <w:rPr>
                <w:rFonts w:hint="eastAsia" w:ascii="宋体" w:hAnsi="宋体" w:cs="微软雅黑"/>
                <w:sz w:val="24"/>
                <w:szCs w:val="24"/>
              </w:rPr>
            </w:r>
            <w:r/>
          </w:p>
        </w:tc>
      </w:tr>
      <w:tr>
        <w:trPr>
          <w:trHeight w:val="300"/>
        </w:trPr>
        <w:tc>
          <w:tcPr>
            <w:shd w:val="clear" w:color="000000" w:fill="ffffff"/>
            <w:tcBorders>
              <w:top w:val="none" w:color="0100FE" w:sz="255" w:space="31"/>
              <w:left w:val="single" w:color="000000" w:sz="4" w:space="0"/>
              <w:bottom w:val="single" w:color="000000" w:sz="4" w:space="0"/>
              <w:right w:val="single" w:color="000000" w:sz="4" w:space="0"/>
            </w:tcBorders>
            <w:tcW w:w="960" w:type="dxa"/>
            <w:vAlign w:val="center"/>
            <w:textDirection w:val="lrTb"/>
            <w:noWrap/>
          </w:tcPr>
          <w:p>
            <w:pPr>
              <w:pStyle w:val="887"/>
              <w:jc w:val="center"/>
              <w:widowControl/>
              <w:rPr>
                <w:rFonts w:ascii="宋体" w:hAnsi="宋体" w:cs="微软雅黑"/>
                <w:sz w:val="24"/>
                <w:szCs w:val="24"/>
              </w:rPr>
            </w:pPr>
            <w:r>
              <w:rPr>
                <w:rFonts w:hint="eastAsia" w:ascii="宋体" w:hAnsi="宋体" w:cs="微软雅黑"/>
                <w:sz w:val="24"/>
                <w:szCs w:val="24"/>
              </w:rPr>
              <w:t xml:space="preserve">14</w:t>
            </w:r>
            <w:r>
              <w:rPr>
                <w:rFonts w:ascii="宋体" w:hAnsi="宋体" w:cs="微软雅黑"/>
                <w:sz w:val="24"/>
                <w:szCs w:val="24"/>
              </w:rPr>
            </w:r>
            <w:r/>
          </w:p>
        </w:tc>
        <w:tc>
          <w:tcPr>
            <w:shd w:val="clear" w:color="000000" w:fill="ffffff"/>
            <w:tcBorders>
              <w:top w:val="none" w:color="0100FE" w:sz="255" w:space="31"/>
              <w:left w:val="none" w:color="0100FE" w:sz="255" w:space="31"/>
              <w:bottom w:val="single" w:color="000000" w:sz="4" w:space="0"/>
              <w:right w:val="single" w:color="000000" w:sz="4" w:space="0"/>
            </w:tcBorders>
            <w:tcW w:w="3317" w:type="dxa"/>
            <w:vAlign w:val="center"/>
            <w:textDirection w:val="lrTb"/>
            <w:noWrap/>
          </w:tcPr>
          <w:p>
            <w:pPr>
              <w:pStyle w:val="887"/>
              <w:jc w:val="left"/>
              <w:widowControl/>
              <w:rPr>
                <w:rFonts w:hint="eastAsia" w:ascii="宋体" w:hAnsi="宋体" w:cs="微软雅黑"/>
                <w:sz w:val="24"/>
                <w:szCs w:val="24"/>
              </w:rPr>
            </w:pPr>
            <w:r>
              <w:rPr>
                <w:rFonts w:hint="eastAsia" w:ascii="宋体" w:hAnsi="宋体" w:cs="微软雅黑"/>
                <w:color w:val="000000"/>
                <w:sz w:val="24"/>
                <w:szCs w:val="24"/>
                <w:lang w:bidi="ar"/>
              </w:rPr>
              <w:t xml:space="preserve">HDMI线</w:t>
            </w:r>
            <w:r>
              <w:rPr>
                <w:rFonts w:hint="eastAsia" w:ascii="宋体" w:hAnsi="宋体" w:cs="微软雅黑"/>
                <w:sz w:val="24"/>
                <w:szCs w:val="24"/>
              </w:rPr>
            </w:r>
            <w:r/>
          </w:p>
        </w:tc>
        <w:tc>
          <w:tcPr>
            <w:shd w:val="clear" w:color="000000" w:fill="ffffff"/>
            <w:tcBorders>
              <w:top w:val="none" w:color="0100FE" w:sz="255" w:space="31"/>
              <w:left w:val="none" w:color="0100FE" w:sz="255" w:space="31"/>
              <w:bottom w:val="single" w:color="000000" w:sz="4" w:space="0"/>
              <w:right w:val="single" w:color="000000" w:sz="4" w:space="0"/>
            </w:tcBorders>
            <w:tcW w:w="1134"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1</w:t>
            </w:r>
            <w:r>
              <w:rPr>
                <w:rFonts w:hint="eastAsia" w:ascii="宋体" w:hAnsi="宋体" w:cs="微软雅黑"/>
                <w:sz w:val="24"/>
                <w:szCs w:val="24"/>
              </w:rPr>
            </w:r>
            <w:r/>
          </w:p>
        </w:tc>
        <w:tc>
          <w:tcPr>
            <w:shd w:val="clear" w:color="000000" w:fill="ffffff"/>
            <w:tcBorders>
              <w:top w:val="none" w:color="0100FE" w:sz="255" w:space="31"/>
              <w:left w:val="none" w:color="0100FE" w:sz="255" w:space="31"/>
              <w:bottom w:val="single" w:color="000000" w:sz="4" w:space="0"/>
              <w:right w:val="single" w:color="000000" w:sz="4" w:space="0"/>
            </w:tcBorders>
            <w:tcW w:w="1134"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根</w:t>
            </w:r>
            <w:r>
              <w:rPr>
                <w:rFonts w:hint="eastAsia" w:ascii="宋体" w:hAnsi="宋体" w:cs="微软雅黑"/>
                <w:sz w:val="24"/>
                <w:szCs w:val="24"/>
              </w:rPr>
            </w:r>
            <w:r/>
          </w:p>
        </w:tc>
        <w:tc>
          <w:tcPr>
            <w:tcBorders>
              <w:top w:val="none" w:color="0100FE" w:sz="255" w:space="31"/>
              <w:left w:val="none" w:color="0100FE" w:sz="255" w:space="31"/>
              <w:bottom w:val="single" w:color="000000" w:sz="4" w:space="0"/>
              <w:right w:val="single" w:color="000000" w:sz="4" w:space="0"/>
            </w:tcBorders>
            <w:tcW w:w="1985" w:type="dxa"/>
            <w:vAlign w:val="center"/>
            <w:textDirection w:val="lrTb"/>
            <w:noWrap w:val="false"/>
          </w:tcPr>
          <w:p>
            <w:pPr>
              <w:pStyle w:val="887"/>
              <w:jc w:val="center"/>
              <w:widowControl/>
              <w:rPr>
                <w:rFonts w:hint="eastAsia" w:ascii="宋体" w:hAnsi="宋体" w:cs="微软雅黑"/>
                <w:sz w:val="24"/>
                <w:szCs w:val="24"/>
              </w:rPr>
            </w:pPr>
            <w:r>
              <w:rPr>
                <w:rFonts w:hint="eastAsia" w:ascii="宋体" w:hAnsi="宋体" w:cs="微软雅黑"/>
                <w:sz w:val="24"/>
                <w:szCs w:val="24"/>
              </w:rPr>
            </w:r>
            <w:r/>
          </w:p>
        </w:tc>
      </w:tr>
      <w:tr>
        <w:trPr>
          <w:trHeight w:val="300"/>
        </w:trPr>
        <w:tc>
          <w:tcPr>
            <w:shd w:val="clear" w:color="000000" w:fill="ffffff"/>
            <w:tcBorders>
              <w:top w:val="none" w:color="0100FE" w:sz="255" w:space="31"/>
              <w:left w:val="single" w:color="000000" w:sz="4" w:space="0"/>
              <w:bottom w:val="single" w:color="000000" w:sz="4" w:space="0"/>
              <w:right w:val="single" w:color="000000" w:sz="4" w:space="0"/>
            </w:tcBorders>
            <w:tcW w:w="960" w:type="dxa"/>
            <w:vAlign w:val="center"/>
            <w:textDirection w:val="lrTb"/>
            <w:noWrap/>
          </w:tcPr>
          <w:p>
            <w:pPr>
              <w:pStyle w:val="887"/>
              <w:jc w:val="center"/>
              <w:widowControl/>
              <w:rPr>
                <w:rFonts w:ascii="宋体" w:hAnsi="宋体" w:cs="微软雅黑"/>
                <w:sz w:val="24"/>
                <w:szCs w:val="24"/>
              </w:rPr>
            </w:pPr>
            <w:r>
              <w:rPr>
                <w:rFonts w:hint="eastAsia" w:ascii="宋体" w:hAnsi="宋体" w:cs="微软雅黑"/>
                <w:sz w:val="24"/>
                <w:szCs w:val="24"/>
              </w:rPr>
              <w:t xml:space="preserve">15</w:t>
            </w:r>
            <w:r>
              <w:rPr>
                <w:rFonts w:ascii="宋体" w:hAnsi="宋体" w:cs="微软雅黑"/>
                <w:sz w:val="24"/>
                <w:szCs w:val="24"/>
              </w:rPr>
            </w:r>
            <w:r/>
          </w:p>
        </w:tc>
        <w:tc>
          <w:tcPr>
            <w:shd w:val="clear" w:color="000000" w:fill="ffffff"/>
            <w:tcBorders>
              <w:top w:val="none" w:color="0100FE" w:sz="255" w:space="31"/>
              <w:left w:val="none" w:color="0100FE" w:sz="255" w:space="31"/>
              <w:bottom w:val="single" w:color="000000" w:sz="4" w:space="0"/>
              <w:right w:val="single" w:color="000000" w:sz="4" w:space="0"/>
            </w:tcBorders>
            <w:tcW w:w="3317" w:type="dxa"/>
            <w:vAlign w:val="center"/>
            <w:textDirection w:val="lrTb"/>
            <w:noWrap/>
          </w:tcPr>
          <w:p>
            <w:pPr>
              <w:pStyle w:val="887"/>
              <w:jc w:val="left"/>
              <w:widowControl/>
              <w:rPr>
                <w:rFonts w:hint="eastAsia" w:ascii="宋体" w:hAnsi="宋体" w:cs="微软雅黑"/>
                <w:sz w:val="24"/>
                <w:szCs w:val="24"/>
              </w:rPr>
            </w:pPr>
            <w:r>
              <w:rPr>
                <w:rFonts w:hint="eastAsia" w:ascii="宋体" w:hAnsi="宋体" w:cs="微软雅黑"/>
                <w:color w:val="000000"/>
                <w:sz w:val="24"/>
                <w:szCs w:val="24"/>
                <w:lang w:bidi="ar"/>
              </w:rPr>
              <w:t xml:space="preserve">监听耳机</w:t>
            </w:r>
            <w:r>
              <w:rPr>
                <w:rFonts w:hint="eastAsia" w:ascii="宋体" w:hAnsi="宋体" w:cs="微软雅黑"/>
                <w:sz w:val="24"/>
                <w:szCs w:val="24"/>
              </w:rPr>
            </w:r>
            <w:r/>
          </w:p>
        </w:tc>
        <w:tc>
          <w:tcPr>
            <w:shd w:val="clear" w:color="000000" w:fill="ffffff"/>
            <w:tcBorders>
              <w:top w:val="none" w:color="0100FE" w:sz="255" w:space="31"/>
              <w:left w:val="none" w:color="0100FE" w:sz="255" w:space="31"/>
              <w:bottom w:val="single" w:color="000000" w:sz="4" w:space="0"/>
              <w:right w:val="single" w:color="000000" w:sz="4" w:space="0"/>
            </w:tcBorders>
            <w:tcW w:w="1134"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1</w:t>
            </w:r>
            <w:r>
              <w:rPr>
                <w:rFonts w:hint="eastAsia" w:ascii="宋体" w:hAnsi="宋体" w:cs="微软雅黑"/>
                <w:sz w:val="24"/>
                <w:szCs w:val="24"/>
              </w:rPr>
            </w:r>
            <w:r/>
          </w:p>
        </w:tc>
        <w:tc>
          <w:tcPr>
            <w:shd w:val="clear" w:color="000000" w:fill="ffffff"/>
            <w:tcBorders>
              <w:top w:val="none" w:color="0100FE" w:sz="255" w:space="31"/>
              <w:left w:val="none" w:color="0100FE" w:sz="255" w:space="31"/>
              <w:bottom w:val="single" w:color="000000" w:sz="4" w:space="0"/>
              <w:right w:val="single" w:color="000000" w:sz="4" w:space="0"/>
            </w:tcBorders>
            <w:tcW w:w="1134"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套</w:t>
            </w:r>
            <w:r>
              <w:rPr>
                <w:rFonts w:hint="eastAsia" w:ascii="宋体" w:hAnsi="宋体" w:cs="微软雅黑"/>
                <w:sz w:val="24"/>
                <w:szCs w:val="24"/>
              </w:rPr>
            </w:r>
            <w:r/>
          </w:p>
        </w:tc>
        <w:tc>
          <w:tcPr>
            <w:tcBorders>
              <w:top w:val="none" w:color="0100FE" w:sz="255" w:space="31"/>
              <w:left w:val="none" w:color="0100FE" w:sz="255" w:space="31"/>
              <w:bottom w:val="single" w:color="000000" w:sz="4" w:space="0"/>
              <w:right w:val="single" w:color="000000" w:sz="4" w:space="0"/>
            </w:tcBorders>
            <w:tcW w:w="1985" w:type="dxa"/>
            <w:vAlign w:val="center"/>
            <w:textDirection w:val="lrTb"/>
            <w:noWrap w:val="false"/>
          </w:tcPr>
          <w:p>
            <w:pPr>
              <w:pStyle w:val="887"/>
              <w:jc w:val="center"/>
              <w:widowControl/>
              <w:rPr>
                <w:rFonts w:hint="eastAsia" w:ascii="宋体" w:hAnsi="宋体" w:cs="微软雅黑"/>
                <w:sz w:val="24"/>
                <w:szCs w:val="24"/>
              </w:rPr>
            </w:pPr>
            <w:r>
              <w:rPr>
                <w:rFonts w:hint="eastAsia" w:ascii="宋体" w:hAnsi="宋体" w:cs="微软雅黑"/>
                <w:sz w:val="24"/>
                <w:szCs w:val="24"/>
              </w:rPr>
            </w:r>
            <w:r/>
          </w:p>
        </w:tc>
      </w:tr>
      <w:tr>
        <w:trPr>
          <w:trHeight w:val="300"/>
        </w:trPr>
        <w:tc>
          <w:tcPr>
            <w:shd w:val="clear" w:color="000000" w:fill="ffffff"/>
            <w:tcBorders>
              <w:top w:val="none" w:color="0100FE" w:sz="255" w:space="31"/>
              <w:left w:val="single" w:color="000000" w:sz="4" w:space="0"/>
              <w:bottom w:val="single" w:color="000000" w:sz="4" w:space="0"/>
              <w:right w:val="single" w:color="000000" w:sz="4" w:space="0"/>
            </w:tcBorders>
            <w:tcW w:w="960" w:type="dxa"/>
            <w:vAlign w:val="center"/>
            <w:textDirection w:val="lrTb"/>
            <w:noWrap/>
          </w:tcPr>
          <w:p>
            <w:pPr>
              <w:pStyle w:val="887"/>
              <w:jc w:val="center"/>
              <w:widowControl/>
              <w:rPr>
                <w:rFonts w:ascii="宋体" w:hAnsi="宋体" w:cs="微软雅黑"/>
                <w:sz w:val="24"/>
                <w:szCs w:val="24"/>
              </w:rPr>
            </w:pPr>
            <w:r>
              <w:rPr>
                <w:rFonts w:hint="eastAsia" w:ascii="宋体" w:hAnsi="宋体" w:cs="微软雅黑"/>
                <w:sz w:val="24"/>
                <w:szCs w:val="24"/>
              </w:rPr>
              <w:t xml:space="preserve">16</w:t>
            </w:r>
            <w:r>
              <w:rPr>
                <w:rFonts w:ascii="宋体" w:hAnsi="宋体" w:cs="微软雅黑"/>
                <w:sz w:val="24"/>
                <w:szCs w:val="24"/>
              </w:rPr>
            </w:r>
            <w:r/>
          </w:p>
        </w:tc>
        <w:tc>
          <w:tcPr>
            <w:shd w:val="clear" w:color="000000" w:fill="ffffff"/>
            <w:tcBorders>
              <w:top w:val="none" w:color="0100FE" w:sz="255" w:space="31"/>
              <w:left w:val="none" w:color="0100FE" w:sz="255" w:space="31"/>
              <w:bottom w:val="single" w:color="000000" w:sz="4" w:space="0"/>
              <w:right w:val="single" w:color="000000" w:sz="4" w:space="0"/>
            </w:tcBorders>
            <w:tcW w:w="3317" w:type="dxa"/>
            <w:vAlign w:val="center"/>
            <w:textDirection w:val="lrTb"/>
            <w:noWrap/>
          </w:tcPr>
          <w:p>
            <w:pPr>
              <w:pStyle w:val="887"/>
              <w:jc w:val="left"/>
              <w:widowControl/>
              <w:rPr>
                <w:rFonts w:hint="eastAsia" w:ascii="宋体" w:hAnsi="宋体" w:cs="微软雅黑"/>
                <w:sz w:val="24"/>
                <w:szCs w:val="24"/>
              </w:rPr>
            </w:pPr>
            <w:r>
              <w:rPr>
                <w:rFonts w:hint="eastAsia" w:ascii="宋体" w:hAnsi="宋体" w:cs="微软雅黑"/>
                <w:color w:val="000000"/>
                <w:sz w:val="24"/>
                <w:szCs w:val="24"/>
                <w:lang w:bidi="ar"/>
              </w:rPr>
              <w:t xml:space="preserve">LED影视平板柔光灯</w:t>
            </w:r>
            <w:r>
              <w:rPr>
                <w:rFonts w:hint="eastAsia" w:ascii="宋体" w:hAnsi="宋体" w:cs="微软雅黑"/>
                <w:sz w:val="24"/>
                <w:szCs w:val="24"/>
              </w:rPr>
            </w:r>
            <w:r/>
          </w:p>
        </w:tc>
        <w:tc>
          <w:tcPr>
            <w:shd w:val="clear" w:color="000000" w:fill="ffffff"/>
            <w:tcBorders>
              <w:top w:val="none" w:color="0100FE" w:sz="255" w:space="31"/>
              <w:left w:val="none" w:color="0100FE" w:sz="255" w:space="31"/>
              <w:bottom w:val="single" w:color="000000" w:sz="4" w:space="0"/>
              <w:right w:val="single" w:color="000000" w:sz="4" w:space="0"/>
            </w:tcBorders>
            <w:tcW w:w="1134"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8</w:t>
            </w:r>
            <w:r>
              <w:rPr>
                <w:rFonts w:hint="eastAsia" w:ascii="宋体" w:hAnsi="宋体" w:cs="微软雅黑"/>
                <w:sz w:val="24"/>
                <w:szCs w:val="24"/>
              </w:rPr>
            </w:r>
            <w:r/>
          </w:p>
        </w:tc>
        <w:tc>
          <w:tcPr>
            <w:shd w:val="clear" w:color="000000" w:fill="ffffff"/>
            <w:tcBorders>
              <w:top w:val="none" w:color="0100FE" w:sz="255" w:space="31"/>
              <w:left w:val="none" w:color="0100FE" w:sz="255" w:space="31"/>
              <w:bottom w:val="single" w:color="000000" w:sz="4" w:space="0"/>
              <w:right w:val="single" w:color="000000" w:sz="4" w:space="0"/>
            </w:tcBorders>
            <w:tcW w:w="1134"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台</w:t>
            </w:r>
            <w:r>
              <w:rPr>
                <w:rFonts w:hint="eastAsia" w:ascii="宋体" w:hAnsi="宋体" w:cs="微软雅黑"/>
                <w:sz w:val="24"/>
                <w:szCs w:val="24"/>
              </w:rPr>
            </w:r>
            <w:r/>
          </w:p>
        </w:tc>
        <w:tc>
          <w:tcPr>
            <w:tcBorders>
              <w:top w:val="none" w:color="0100FE" w:sz="255" w:space="31"/>
              <w:left w:val="none" w:color="0100FE" w:sz="255" w:space="31"/>
              <w:bottom w:val="single" w:color="000000" w:sz="4" w:space="0"/>
              <w:right w:val="single" w:color="000000" w:sz="4" w:space="0"/>
            </w:tcBorders>
            <w:tcW w:w="1985" w:type="dxa"/>
            <w:vAlign w:val="center"/>
            <w:textDirection w:val="lrTb"/>
            <w:noWrap w:val="false"/>
          </w:tcPr>
          <w:p>
            <w:pPr>
              <w:pStyle w:val="887"/>
              <w:jc w:val="center"/>
              <w:widowControl/>
              <w:rPr>
                <w:rFonts w:hint="eastAsia" w:ascii="宋体" w:hAnsi="宋体" w:cs="微软雅黑"/>
                <w:sz w:val="24"/>
                <w:szCs w:val="24"/>
              </w:rPr>
            </w:pPr>
            <w:r>
              <w:rPr>
                <w:rFonts w:hint="eastAsia" w:ascii="宋体" w:hAnsi="宋体" w:cs="微软雅黑"/>
                <w:sz w:val="24"/>
                <w:szCs w:val="24"/>
              </w:rPr>
            </w:r>
            <w:r/>
          </w:p>
        </w:tc>
      </w:tr>
      <w:tr>
        <w:trPr>
          <w:trHeight w:val="300"/>
        </w:trPr>
        <w:tc>
          <w:tcPr>
            <w:shd w:val="clear" w:color="000000"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887"/>
              <w:jc w:val="center"/>
              <w:widowControl/>
              <w:rPr>
                <w:rFonts w:ascii="宋体" w:hAnsi="宋体" w:cs="微软雅黑"/>
                <w:sz w:val="24"/>
                <w:szCs w:val="24"/>
              </w:rPr>
            </w:pPr>
            <w:r>
              <w:rPr>
                <w:rFonts w:hint="eastAsia" w:ascii="宋体" w:hAnsi="宋体" w:cs="微软雅黑"/>
                <w:sz w:val="24"/>
                <w:szCs w:val="24"/>
              </w:rPr>
              <w:t xml:space="preserve">17</w:t>
            </w:r>
            <w:r>
              <w:rPr>
                <w:rFonts w:ascii="宋体" w:hAnsi="宋体" w:cs="微软雅黑"/>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7" w:type="dxa"/>
            <w:vAlign w:val="center"/>
            <w:textDirection w:val="lrTb"/>
            <w:noWrap/>
          </w:tcPr>
          <w:p>
            <w:pPr>
              <w:pStyle w:val="887"/>
              <w:jc w:val="left"/>
              <w:widowControl/>
              <w:rPr>
                <w:rFonts w:hint="eastAsia" w:ascii="宋体" w:hAnsi="宋体" w:cs="微软雅黑"/>
                <w:sz w:val="24"/>
                <w:szCs w:val="24"/>
              </w:rPr>
            </w:pPr>
            <w:r>
              <w:rPr>
                <w:rFonts w:hint="eastAsia" w:ascii="宋体" w:hAnsi="宋体" w:cs="微软雅黑"/>
                <w:color w:val="000000"/>
                <w:sz w:val="24"/>
                <w:szCs w:val="24"/>
                <w:lang w:bidi="ar"/>
              </w:rPr>
              <w:t xml:space="preserve">固定铝合金轨道</w:t>
            </w:r>
            <w:r>
              <w:rPr>
                <w:rFonts w:hint="eastAsia" w:ascii="宋体" w:hAnsi="宋体" w:cs="微软雅黑"/>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8</w:t>
            </w:r>
            <w:r>
              <w:rPr>
                <w:rFonts w:hint="eastAsia" w:ascii="宋体" w:hAnsi="宋体" w:cs="微软雅黑"/>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米</w:t>
            </w:r>
            <w:r>
              <w:rPr>
                <w:rFonts w:hint="eastAsia" w:ascii="宋体" w:hAnsi="宋体" w:cs="微软雅黑"/>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87"/>
              <w:jc w:val="center"/>
              <w:widowControl/>
              <w:rPr>
                <w:rFonts w:hint="eastAsia" w:ascii="宋体" w:hAnsi="宋体" w:cs="微软雅黑"/>
                <w:sz w:val="24"/>
                <w:szCs w:val="24"/>
              </w:rPr>
            </w:pPr>
            <w:r>
              <w:rPr>
                <w:rFonts w:hint="eastAsia" w:ascii="宋体" w:hAnsi="宋体" w:cs="微软雅黑"/>
                <w:sz w:val="24"/>
                <w:szCs w:val="24"/>
              </w:rPr>
            </w:r>
            <w:r/>
          </w:p>
        </w:tc>
      </w:tr>
      <w:tr>
        <w:trPr>
          <w:trHeight w:val="300"/>
        </w:trPr>
        <w:tc>
          <w:tcPr>
            <w:shd w:val="clear" w:color="000000"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887"/>
              <w:jc w:val="center"/>
              <w:widowControl/>
              <w:rPr>
                <w:rFonts w:ascii="宋体" w:hAnsi="宋体" w:cs="微软雅黑"/>
                <w:sz w:val="24"/>
                <w:szCs w:val="24"/>
              </w:rPr>
            </w:pPr>
            <w:r>
              <w:rPr>
                <w:rFonts w:hint="eastAsia" w:ascii="宋体" w:hAnsi="宋体" w:cs="微软雅黑"/>
                <w:sz w:val="24"/>
                <w:szCs w:val="24"/>
              </w:rPr>
              <w:t xml:space="preserve">18</w:t>
            </w:r>
            <w:r>
              <w:rPr>
                <w:rFonts w:ascii="宋体" w:hAnsi="宋体" w:cs="微软雅黑"/>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7" w:type="dxa"/>
            <w:vAlign w:val="center"/>
            <w:textDirection w:val="lrTb"/>
            <w:noWrap/>
          </w:tcPr>
          <w:p>
            <w:pPr>
              <w:pStyle w:val="887"/>
              <w:jc w:val="left"/>
              <w:widowControl/>
              <w:rPr>
                <w:rFonts w:hint="eastAsia" w:ascii="宋体" w:hAnsi="宋体" w:cs="微软雅黑"/>
                <w:sz w:val="24"/>
                <w:szCs w:val="24"/>
              </w:rPr>
            </w:pPr>
            <w:r>
              <w:rPr>
                <w:rFonts w:hint="eastAsia" w:ascii="宋体" w:hAnsi="宋体" w:cs="微软雅黑"/>
                <w:color w:val="000000"/>
                <w:sz w:val="24"/>
                <w:szCs w:val="24"/>
                <w:lang w:bidi="ar"/>
              </w:rPr>
              <w:t xml:space="preserve">灯具滑车</w:t>
            </w:r>
            <w:r>
              <w:rPr>
                <w:rFonts w:hint="eastAsia" w:ascii="宋体" w:hAnsi="宋体" w:cs="微软雅黑"/>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8</w:t>
            </w:r>
            <w:r>
              <w:rPr>
                <w:rFonts w:hint="eastAsia" w:ascii="宋体" w:hAnsi="宋体" w:cs="微软雅黑"/>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个</w:t>
            </w:r>
            <w:r>
              <w:rPr>
                <w:rFonts w:hint="eastAsia" w:ascii="宋体" w:hAnsi="宋体" w:cs="微软雅黑"/>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87"/>
              <w:jc w:val="center"/>
              <w:widowControl/>
              <w:rPr>
                <w:rFonts w:hint="eastAsia" w:ascii="宋体" w:hAnsi="宋体" w:cs="微软雅黑"/>
                <w:sz w:val="24"/>
                <w:szCs w:val="24"/>
              </w:rPr>
            </w:pPr>
            <w:r>
              <w:rPr>
                <w:rFonts w:hint="eastAsia" w:ascii="宋体" w:hAnsi="宋体" w:cs="微软雅黑"/>
                <w:sz w:val="24"/>
                <w:szCs w:val="24"/>
              </w:rPr>
            </w:r>
            <w:r/>
          </w:p>
        </w:tc>
      </w:tr>
      <w:tr>
        <w:trPr>
          <w:trHeight w:val="300"/>
        </w:trPr>
        <w:tc>
          <w:tcPr>
            <w:shd w:val="clear" w:color="000000"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887"/>
              <w:jc w:val="center"/>
              <w:widowControl/>
              <w:rPr>
                <w:rFonts w:ascii="宋体" w:hAnsi="宋体" w:cs="微软雅黑"/>
                <w:sz w:val="24"/>
                <w:szCs w:val="24"/>
              </w:rPr>
            </w:pPr>
            <w:r>
              <w:rPr>
                <w:rFonts w:hint="eastAsia" w:ascii="宋体" w:hAnsi="宋体" w:cs="微软雅黑"/>
                <w:sz w:val="24"/>
                <w:szCs w:val="24"/>
              </w:rPr>
              <w:t xml:space="preserve">19</w:t>
            </w:r>
            <w:r>
              <w:rPr>
                <w:rFonts w:ascii="宋体" w:hAnsi="宋体" w:cs="微软雅黑"/>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7" w:type="dxa"/>
            <w:vAlign w:val="center"/>
            <w:textDirection w:val="lrTb"/>
            <w:noWrap/>
          </w:tcPr>
          <w:p>
            <w:pPr>
              <w:pStyle w:val="887"/>
              <w:jc w:val="left"/>
              <w:widowControl/>
              <w:rPr>
                <w:rFonts w:hint="eastAsia" w:ascii="宋体" w:hAnsi="宋体" w:cs="微软雅黑"/>
                <w:sz w:val="24"/>
                <w:szCs w:val="24"/>
              </w:rPr>
            </w:pPr>
            <w:r>
              <w:rPr>
                <w:rFonts w:hint="eastAsia" w:ascii="宋体" w:hAnsi="宋体" w:cs="微软雅黑"/>
                <w:color w:val="000000"/>
                <w:sz w:val="24"/>
                <w:szCs w:val="24"/>
                <w:lang w:bidi="ar"/>
              </w:rPr>
              <w:t xml:space="preserve">电缆滑车</w:t>
            </w:r>
            <w:r>
              <w:rPr>
                <w:rFonts w:hint="eastAsia" w:ascii="宋体" w:hAnsi="宋体" w:cs="微软雅黑"/>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8</w:t>
            </w:r>
            <w:r>
              <w:rPr>
                <w:rFonts w:hint="eastAsia" w:ascii="宋体" w:hAnsi="宋体" w:cs="微软雅黑"/>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个</w:t>
            </w:r>
            <w:r>
              <w:rPr>
                <w:rFonts w:hint="eastAsia" w:ascii="宋体" w:hAnsi="宋体" w:cs="微软雅黑"/>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87"/>
              <w:jc w:val="center"/>
              <w:widowControl/>
              <w:rPr>
                <w:rFonts w:hint="eastAsia" w:ascii="宋体" w:hAnsi="宋体" w:cs="微软雅黑"/>
                <w:sz w:val="24"/>
                <w:szCs w:val="24"/>
              </w:rPr>
            </w:pPr>
            <w:r>
              <w:rPr>
                <w:rFonts w:hint="eastAsia" w:ascii="宋体" w:hAnsi="宋体" w:cs="微软雅黑"/>
                <w:sz w:val="24"/>
                <w:szCs w:val="24"/>
              </w:rPr>
            </w:r>
            <w:r/>
          </w:p>
        </w:tc>
      </w:tr>
      <w:tr>
        <w:trPr>
          <w:trHeight w:val="300"/>
        </w:trPr>
        <w:tc>
          <w:tcPr>
            <w:shd w:val="clear" w:color="000000"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887"/>
              <w:jc w:val="center"/>
              <w:widowControl/>
              <w:rPr>
                <w:rFonts w:ascii="宋体" w:hAnsi="宋体" w:cs="微软雅黑"/>
                <w:sz w:val="24"/>
                <w:szCs w:val="24"/>
              </w:rPr>
            </w:pPr>
            <w:r>
              <w:rPr>
                <w:rFonts w:hint="eastAsia" w:ascii="宋体" w:hAnsi="宋体" w:cs="微软雅黑"/>
                <w:sz w:val="24"/>
                <w:szCs w:val="24"/>
              </w:rPr>
              <w:t xml:space="preserve">20</w:t>
            </w:r>
            <w:r>
              <w:rPr>
                <w:rFonts w:ascii="宋体" w:hAnsi="宋体" w:cs="微软雅黑"/>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7" w:type="dxa"/>
            <w:vAlign w:val="center"/>
            <w:textDirection w:val="lrTb"/>
            <w:noWrap/>
          </w:tcPr>
          <w:p>
            <w:pPr>
              <w:pStyle w:val="887"/>
              <w:jc w:val="left"/>
              <w:widowControl/>
              <w:rPr>
                <w:rFonts w:hint="eastAsia" w:ascii="宋体" w:hAnsi="宋体" w:cs="微软雅黑"/>
                <w:sz w:val="24"/>
                <w:szCs w:val="24"/>
              </w:rPr>
            </w:pPr>
            <w:r>
              <w:rPr>
                <w:rFonts w:hint="eastAsia" w:ascii="宋体" w:hAnsi="宋体" w:cs="微软雅黑"/>
                <w:color w:val="000000"/>
                <w:sz w:val="24"/>
                <w:szCs w:val="24"/>
                <w:lang w:bidi="ar"/>
              </w:rPr>
              <w:t xml:space="preserve">胶木插头接插件</w:t>
            </w:r>
            <w:r>
              <w:rPr>
                <w:rFonts w:hint="eastAsia" w:ascii="宋体" w:hAnsi="宋体" w:cs="微软雅黑"/>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8</w:t>
            </w:r>
            <w:r>
              <w:rPr>
                <w:rFonts w:hint="eastAsia" w:ascii="宋体" w:hAnsi="宋体" w:cs="微软雅黑"/>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个</w:t>
            </w:r>
            <w:r>
              <w:rPr>
                <w:rFonts w:hint="eastAsia" w:ascii="宋体" w:hAnsi="宋体" w:cs="微软雅黑"/>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87"/>
              <w:jc w:val="center"/>
              <w:widowControl/>
              <w:rPr>
                <w:rFonts w:hint="eastAsia" w:ascii="宋体" w:hAnsi="宋体" w:cs="微软雅黑"/>
                <w:sz w:val="24"/>
                <w:szCs w:val="24"/>
              </w:rPr>
            </w:pPr>
            <w:r>
              <w:rPr>
                <w:rFonts w:hint="eastAsia" w:ascii="宋体" w:hAnsi="宋体" w:cs="微软雅黑"/>
                <w:sz w:val="24"/>
                <w:szCs w:val="24"/>
              </w:rPr>
            </w:r>
            <w:r/>
          </w:p>
        </w:tc>
      </w:tr>
      <w:tr>
        <w:trPr>
          <w:trHeight w:val="300"/>
        </w:trPr>
        <w:tc>
          <w:tcPr>
            <w:shd w:val="clear" w:color="000000"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887"/>
              <w:jc w:val="center"/>
              <w:widowControl/>
              <w:rPr>
                <w:rFonts w:ascii="宋体" w:hAnsi="宋体" w:cs="微软雅黑"/>
                <w:sz w:val="24"/>
                <w:szCs w:val="24"/>
              </w:rPr>
            </w:pPr>
            <w:r>
              <w:rPr>
                <w:rFonts w:hint="eastAsia" w:ascii="宋体" w:hAnsi="宋体" w:cs="微软雅黑"/>
                <w:sz w:val="24"/>
                <w:szCs w:val="24"/>
              </w:rPr>
              <w:t xml:space="preserve">21</w:t>
            </w:r>
            <w:r>
              <w:rPr>
                <w:rFonts w:ascii="宋体" w:hAnsi="宋体" w:cs="微软雅黑"/>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7" w:type="dxa"/>
            <w:vAlign w:val="center"/>
            <w:textDirection w:val="lrTb"/>
            <w:noWrap/>
          </w:tcPr>
          <w:p>
            <w:pPr>
              <w:pStyle w:val="887"/>
              <w:jc w:val="left"/>
              <w:widowControl/>
              <w:rPr>
                <w:rFonts w:hint="eastAsia" w:ascii="宋体" w:hAnsi="宋体" w:cs="微软雅黑"/>
                <w:sz w:val="24"/>
                <w:szCs w:val="24"/>
              </w:rPr>
            </w:pPr>
            <w:r>
              <w:rPr>
                <w:rFonts w:hint="eastAsia" w:ascii="宋体" w:hAnsi="宋体" w:cs="微软雅黑"/>
                <w:color w:val="000000"/>
                <w:sz w:val="24"/>
                <w:szCs w:val="24"/>
                <w:lang w:bidi="ar"/>
              </w:rPr>
              <w:t xml:space="preserve">灯具保险链</w:t>
            </w:r>
            <w:r>
              <w:rPr>
                <w:rFonts w:hint="eastAsia" w:ascii="宋体" w:hAnsi="宋体" w:cs="微软雅黑"/>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8</w:t>
            </w:r>
            <w:r>
              <w:rPr>
                <w:rFonts w:hint="eastAsia" w:ascii="宋体" w:hAnsi="宋体" w:cs="微软雅黑"/>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条</w:t>
            </w:r>
            <w:r>
              <w:rPr>
                <w:rFonts w:hint="eastAsia" w:ascii="宋体" w:hAnsi="宋体" w:cs="微软雅黑"/>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87"/>
              <w:jc w:val="center"/>
              <w:widowControl/>
              <w:rPr>
                <w:rFonts w:hint="eastAsia" w:ascii="宋体" w:hAnsi="宋体" w:cs="微软雅黑"/>
                <w:sz w:val="24"/>
                <w:szCs w:val="24"/>
              </w:rPr>
            </w:pPr>
            <w:r>
              <w:rPr>
                <w:rFonts w:hint="eastAsia" w:ascii="宋体" w:hAnsi="宋体" w:cs="微软雅黑"/>
                <w:sz w:val="24"/>
                <w:szCs w:val="24"/>
              </w:rPr>
            </w:r>
            <w:r/>
          </w:p>
        </w:tc>
      </w:tr>
      <w:tr>
        <w:trPr>
          <w:trHeight w:val="300"/>
        </w:trPr>
        <w:tc>
          <w:tcPr>
            <w:shd w:val="clear" w:color="000000" w:fill="ffffff"/>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pStyle w:val="887"/>
              <w:jc w:val="center"/>
              <w:widowControl/>
              <w:rPr>
                <w:rFonts w:ascii="宋体" w:hAnsi="宋体" w:cs="微软雅黑"/>
                <w:sz w:val="24"/>
                <w:szCs w:val="24"/>
              </w:rPr>
            </w:pPr>
            <w:r>
              <w:rPr>
                <w:rFonts w:hint="eastAsia" w:ascii="宋体" w:hAnsi="宋体" w:cs="微软雅黑"/>
                <w:sz w:val="24"/>
                <w:szCs w:val="24"/>
              </w:rPr>
              <w:t xml:space="preserve">22</w:t>
            </w:r>
            <w:r>
              <w:rPr>
                <w:rFonts w:ascii="宋体" w:hAnsi="宋体" w:cs="微软雅黑"/>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3317" w:type="dxa"/>
            <w:vAlign w:val="center"/>
            <w:textDirection w:val="lrTb"/>
            <w:noWrap/>
          </w:tcPr>
          <w:p>
            <w:pPr>
              <w:pStyle w:val="887"/>
              <w:jc w:val="left"/>
              <w:widowControl/>
              <w:rPr>
                <w:rFonts w:hint="eastAsia" w:ascii="宋体" w:hAnsi="宋体" w:cs="微软雅黑"/>
                <w:sz w:val="24"/>
                <w:szCs w:val="24"/>
              </w:rPr>
            </w:pPr>
            <w:r>
              <w:rPr>
                <w:rFonts w:hint="eastAsia" w:ascii="宋体" w:hAnsi="宋体" w:cs="微软雅黑"/>
                <w:color w:val="000000"/>
                <w:sz w:val="24"/>
                <w:szCs w:val="24"/>
                <w:lang w:bidi="ar"/>
              </w:rPr>
              <w:t xml:space="preserve">DMX192调光台</w:t>
            </w:r>
            <w:r>
              <w:rPr>
                <w:rFonts w:hint="eastAsia" w:ascii="宋体" w:hAnsi="宋体" w:cs="微软雅黑"/>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1</w:t>
            </w:r>
            <w:r>
              <w:rPr>
                <w:rFonts w:hint="eastAsia" w:ascii="宋体" w:hAnsi="宋体" w:cs="微软雅黑"/>
                <w:sz w:val="24"/>
                <w:szCs w:val="24"/>
              </w:rPr>
            </w:r>
            <w:r/>
          </w:p>
        </w:tc>
        <w:tc>
          <w:tcPr>
            <w:shd w:val="clear" w:color="000000" w:fill="ffffff"/>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color w:val="000000"/>
                <w:sz w:val="24"/>
                <w:szCs w:val="24"/>
                <w:lang w:bidi="ar"/>
              </w:rPr>
              <w:t xml:space="preserve">台</w:t>
            </w:r>
            <w:r>
              <w:rPr>
                <w:rFonts w:hint="eastAsia" w:ascii="宋体" w:hAnsi="宋体" w:cs="微软雅黑"/>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87"/>
              <w:jc w:val="center"/>
              <w:widowControl/>
              <w:rPr>
                <w:rFonts w:hint="eastAsia" w:ascii="宋体" w:hAnsi="宋体" w:cs="微软雅黑"/>
                <w:sz w:val="24"/>
                <w:szCs w:val="24"/>
              </w:rPr>
            </w:pPr>
            <w:r>
              <w:rPr>
                <w:rFonts w:hint="eastAsia" w:ascii="宋体" w:hAnsi="宋体" w:cs="微软雅黑"/>
                <w:sz w:val="24"/>
                <w:szCs w:val="24"/>
              </w:rPr>
            </w:r>
            <w:r/>
          </w:p>
        </w:tc>
      </w:tr>
      <w:tr>
        <w:trPr>
          <w:trHeight w:val="502"/>
        </w:trPr>
        <w:tc>
          <w:tcPr>
            <w:gridSpan w:val="5"/>
            <w:shd w:val="clear" w:color="000000" w:fill="ffffff"/>
            <w:tcBorders>
              <w:top w:val="single" w:color="000000" w:sz="4" w:space="0"/>
              <w:left w:val="single" w:color="000000" w:sz="4" w:space="0"/>
              <w:bottom w:val="single" w:color="000000" w:sz="4" w:space="0"/>
              <w:right w:val="single" w:color="000000" w:sz="4" w:space="0"/>
            </w:tcBorders>
            <w:tcW w:w="8530" w:type="dxa"/>
            <w:vAlign w:val="center"/>
            <w:textDirection w:val="lrTb"/>
            <w:noWrap/>
          </w:tcPr>
          <w:p>
            <w:pPr>
              <w:pStyle w:val="887"/>
              <w:jc w:val="center"/>
              <w:widowControl/>
              <w:rPr>
                <w:rFonts w:ascii="宋体" w:hAnsi="宋体" w:cs="微软雅黑"/>
                <w:sz w:val="24"/>
                <w:szCs w:val="24"/>
              </w:rPr>
            </w:pPr>
            <w:r>
              <w:rPr>
                <w:rFonts w:hint="eastAsia" w:ascii="宋体" w:hAnsi="宋体" w:cs="微软雅黑"/>
                <w:b/>
                <w:bCs/>
                <w:color w:val="000000"/>
                <w:sz w:val="24"/>
                <w:szCs w:val="24"/>
              </w:rPr>
              <w:t xml:space="preserve">计算机教室配套</w:t>
            </w:r>
            <w:r>
              <w:rPr>
                <w:rFonts w:ascii="宋体" w:hAnsi="宋体" w:cs="微软雅黑"/>
                <w:sz w:val="24"/>
                <w:szCs w:val="24"/>
              </w:rPr>
            </w:r>
            <w:r/>
          </w:p>
        </w:tc>
      </w:tr>
      <w:tr>
        <w:trPr>
          <w:trHeight w:val="300"/>
        </w:trPr>
        <w:tc>
          <w:tcPr>
            <w:shd w:val="clear" w:color="000000" w:fill="ffffff"/>
            <w:tcBorders>
              <w:top w:val="none" w:color="0100FE" w:sz="255" w:space="31"/>
              <w:left w:val="single" w:color="000000" w:sz="4" w:space="0"/>
              <w:bottom w:val="single" w:color="000000" w:sz="4" w:space="0"/>
              <w:right w:val="single" w:color="000000" w:sz="4" w:space="0"/>
            </w:tcBorders>
            <w:tcW w:w="960" w:type="dxa"/>
            <w:vAlign w:val="center"/>
            <w:textDirection w:val="lrTb"/>
            <w:noWrap/>
          </w:tcPr>
          <w:p>
            <w:pPr>
              <w:pStyle w:val="887"/>
              <w:jc w:val="center"/>
              <w:widowControl/>
              <w:rPr>
                <w:rFonts w:ascii="宋体" w:hAnsi="宋体" w:cs="微软雅黑"/>
                <w:sz w:val="24"/>
                <w:szCs w:val="24"/>
              </w:rPr>
            </w:pPr>
            <w:r>
              <w:rPr>
                <w:rFonts w:ascii="宋体" w:hAnsi="宋体" w:cs="微软雅黑"/>
                <w:sz w:val="24"/>
                <w:szCs w:val="24"/>
              </w:rPr>
              <w:t xml:space="preserve">1</w:t>
            </w:r>
            <w:r/>
          </w:p>
        </w:tc>
        <w:tc>
          <w:tcPr>
            <w:tcBorders>
              <w:top w:val="none" w:color="0100FE" w:sz="255" w:space="31"/>
              <w:left w:val="none" w:color="0100FE" w:sz="255" w:space="31"/>
              <w:bottom w:val="single" w:color="000000" w:sz="4" w:space="0"/>
              <w:right w:val="single" w:color="000000" w:sz="4" w:space="0"/>
            </w:tcBorders>
            <w:tcW w:w="3317" w:type="dxa"/>
            <w:vAlign w:val="center"/>
            <w:textDirection w:val="lrTb"/>
            <w:noWrap/>
          </w:tcPr>
          <w:p>
            <w:pPr>
              <w:pStyle w:val="887"/>
              <w:jc w:val="left"/>
              <w:widowControl/>
              <w:rPr>
                <w:rFonts w:hint="eastAsia" w:ascii="宋体" w:hAnsi="宋体" w:cs="微软雅黑"/>
                <w:sz w:val="24"/>
                <w:szCs w:val="24"/>
              </w:rPr>
            </w:pPr>
            <w:r>
              <w:rPr>
                <w:rFonts w:hint="eastAsia" w:ascii="宋体" w:hAnsi="宋体" w:cs="微软雅黑"/>
                <w:sz w:val="24"/>
                <w:szCs w:val="24"/>
              </w:rPr>
              <w:t xml:space="preserve">多功能插座</w:t>
            </w:r>
            <w:r/>
          </w:p>
        </w:tc>
        <w:tc>
          <w:tcPr>
            <w:shd w:val="clear" w:color="000000" w:fill="ffffff"/>
            <w:tcBorders>
              <w:top w:val="none" w:color="0100FE" w:sz="255" w:space="31"/>
              <w:left w:val="none" w:color="0100FE" w:sz="255" w:space="31"/>
              <w:bottom w:val="single" w:color="000000" w:sz="4" w:space="0"/>
              <w:right w:val="single" w:color="000000" w:sz="4" w:space="0"/>
            </w:tcBorders>
            <w:tcW w:w="1134" w:type="dxa"/>
            <w:vAlign w:val="center"/>
            <w:textDirection w:val="lrTb"/>
            <w:noWrap/>
          </w:tcPr>
          <w:p>
            <w:pPr>
              <w:pStyle w:val="887"/>
              <w:jc w:val="center"/>
              <w:widowControl/>
              <w:rPr>
                <w:rFonts w:ascii="宋体" w:hAnsi="宋体" w:cs="微软雅黑"/>
                <w:sz w:val="24"/>
                <w:szCs w:val="24"/>
              </w:rPr>
            </w:pPr>
            <w:r>
              <w:rPr>
                <w:rFonts w:hint="eastAsia" w:ascii="宋体" w:hAnsi="宋体" w:cs="微软雅黑"/>
                <w:sz w:val="24"/>
                <w:szCs w:val="24"/>
              </w:rPr>
              <w:t xml:space="preserve">306</w:t>
            </w:r>
            <w:r>
              <w:rPr>
                <w:rFonts w:ascii="宋体" w:hAnsi="宋体" w:cs="微软雅黑"/>
                <w:sz w:val="24"/>
                <w:szCs w:val="24"/>
              </w:rPr>
            </w:r>
            <w:r/>
          </w:p>
        </w:tc>
        <w:tc>
          <w:tcPr>
            <w:shd w:val="clear" w:color="000000" w:fill="ffffff"/>
            <w:tcBorders>
              <w:top w:val="none" w:color="0100FE" w:sz="255" w:space="31"/>
              <w:left w:val="none" w:color="0100FE" w:sz="255" w:space="31"/>
              <w:bottom w:val="single" w:color="000000" w:sz="4" w:space="0"/>
              <w:right w:val="single" w:color="000000" w:sz="4" w:space="0"/>
            </w:tcBorders>
            <w:tcW w:w="1134"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sz w:val="24"/>
                <w:szCs w:val="24"/>
              </w:rPr>
              <w:t xml:space="preserve">个</w:t>
            </w:r>
            <w:r/>
          </w:p>
        </w:tc>
        <w:tc>
          <w:tcPr>
            <w:shd w:val="clear" w:color="000000" w:fill="ffffff"/>
            <w:tcBorders>
              <w:top w:val="none" w:color="0100FE" w:sz="255" w:space="31"/>
              <w:left w:val="none" w:color="0100FE" w:sz="255" w:space="31"/>
              <w:bottom w:val="single" w:color="000000" w:sz="4" w:space="0"/>
              <w:right w:val="single" w:color="000000" w:sz="4" w:space="0"/>
            </w:tcBorders>
            <w:tcW w:w="1985" w:type="dxa"/>
            <w:vAlign w:val="center"/>
            <w:textDirection w:val="lrTb"/>
            <w:noWrap w:val="false"/>
          </w:tcPr>
          <w:p>
            <w:pPr>
              <w:pStyle w:val="887"/>
              <w:jc w:val="center"/>
              <w:widowControl/>
              <w:rPr>
                <w:rFonts w:hint="eastAsia" w:ascii="宋体" w:hAnsi="宋体" w:cs="微软雅黑"/>
                <w:sz w:val="24"/>
                <w:szCs w:val="24"/>
              </w:rPr>
            </w:pPr>
            <w:r>
              <w:rPr>
                <w:rFonts w:hint="eastAsia" w:ascii="宋体" w:hAnsi="宋体" w:cs="微软雅黑"/>
                <w:sz w:val="24"/>
                <w:szCs w:val="24"/>
              </w:rPr>
            </w:r>
            <w:r/>
          </w:p>
        </w:tc>
      </w:tr>
      <w:tr>
        <w:trPr>
          <w:trHeight w:val="300"/>
        </w:trPr>
        <w:tc>
          <w:tcPr>
            <w:shd w:val="clear" w:color="000000" w:fill="ffffff"/>
            <w:tcBorders>
              <w:top w:val="none" w:color="0100FE" w:sz="255" w:space="31"/>
              <w:left w:val="single" w:color="000000" w:sz="4" w:space="0"/>
              <w:bottom w:val="single" w:color="000000" w:sz="4" w:space="0"/>
              <w:right w:val="single" w:color="000000" w:sz="4" w:space="0"/>
            </w:tcBorders>
            <w:tcW w:w="960" w:type="dxa"/>
            <w:vAlign w:val="center"/>
            <w:textDirection w:val="lrTb"/>
            <w:noWrap/>
          </w:tcPr>
          <w:p>
            <w:pPr>
              <w:pStyle w:val="887"/>
              <w:jc w:val="center"/>
              <w:widowControl/>
              <w:rPr>
                <w:rFonts w:ascii="宋体" w:hAnsi="宋体" w:cs="微软雅黑"/>
                <w:sz w:val="24"/>
                <w:szCs w:val="24"/>
              </w:rPr>
            </w:pPr>
            <w:r>
              <w:rPr>
                <w:rFonts w:hint="eastAsia" w:ascii="宋体" w:hAnsi="宋体" w:cs="微软雅黑"/>
                <w:sz w:val="24"/>
                <w:szCs w:val="24"/>
              </w:rPr>
              <w:t xml:space="preserve">2</w:t>
            </w:r>
            <w:r>
              <w:rPr>
                <w:rFonts w:ascii="宋体" w:hAnsi="宋体" w:cs="微软雅黑"/>
                <w:sz w:val="24"/>
                <w:szCs w:val="24"/>
              </w:rPr>
            </w:r>
            <w:r/>
          </w:p>
        </w:tc>
        <w:tc>
          <w:tcPr>
            <w:tcBorders>
              <w:top w:val="none" w:color="0100FE" w:sz="255" w:space="31"/>
              <w:left w:val="none" w:color="0100FE" w:sz="255" w:space="31"/>
              <w:bottom w:val="single" w:color="000000" w:sz="4" w:space="0"/>
              <w:right w:val="single" w:color="000000" w:sz="4" w:space="0"/>
            </w:tcBorders>
            <w:tcW w:w="3317" w:type="dxa"/>
            <w:vAlign w:val="center"/>
            <w:textDirection w:val="lrTb"/>
            <w:noWrap/>
          </w:tcPr>
          <w:p>
            <w:pPr>
              <w:pStyle w:val="887"/>
              <w:jc w:val="left"/>
              <w:widowControl/>
              <w:rPr>
                <w:rFonts w:hint="eastAsia" w:ascii="宋体" w:hAnsi="宋体" w:cs="微软雅黑"/>
                <w:sz w:val="24"/>
                <w:szCs w:val="24"/>
              </w:rPr>
            </w:pPr>
            <w:r>
              <w:rPr>
                <w:rFonts w:hint="eastAsia" w:ascii="宋体" w:hAnsi="宋体" w:cs="微软雅黑"/>
                <w:sz w:val="24"/>
                <w:szCs w:val="24"/>
              </w:rPr>
              <w:t xml:space="preserve">接入交换机</w:t>
            </w:r>
            <w:r/>
          </w:p>
        </w:tc>
        <w:tc>
          <w:tcPr>
            <w:shd w:val="clear" w:color="000000" w:fill="ffffff"/>
            <w:tcBorders>
              <w:top w:val="none" w:color="0100FE" w:sz="255" w:space="31"/>
              <w:left w:val="none" w:color="0100FE" w:sz="255" w:space="31"/>
              <w:bottom w:val="single" w:color="000000" w:sz="4" w:space="0"/>
              <w:right w:val="single" w:color="000000" w:sz="4" w:space="0"/>
            </w:tcBorders>
            <w:tcW w:w="1134"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sz w:val="24"/>
                <w:szCs w:val="24"/>
              </w:rPr>
              <w:t xml:space="preserve">6</w:t>
            </w:r>
            <w:r/>
          </w:p>
        </w:tc>
        <w:tc>
          <w:tcPr>
            <w:shd w:val="clear" w:color="000000" w:fill="ffffff"/>
            <w:tcBorders>
              <w:top w:val="none" w:color="0100FE" w:sz="255" w:space="31"/>
              <w:left w:val="none" w:color="0100FE" w:sz="255" w:space="31"/>
              <w:bottom w:val="single" w:color="000000" w:sz="4" w:space="0"/>
              <w:right w:val="single" w:color="000000" w:sz="4" w:space="0"/>
            </w:tcBorders>
            <w:tcW w:w="1134"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sz w:val="24"/>
                <w:szCs w:val="24"/>
              </w:rPr>
              <w:t xml:space="preserve">台</w:t>
            </w:r>
            <w:r/>
          </w:p>
        </w:tc>
        <w:tc>
          <w:tcPr>
            <w:shd w:val="clear" w:color="000000" w:fill="ffffff"/>
            <w:tcBorders>
              <w:top w:val="none" w:color="0100FE" w:sz="255" w:space="31"/>
              <w:left w:val="none" w:color="0100FE" w:sz="255" w:space="31"/>
              <w:bottom w:val="single" w:color="000000" w:sz="4" w:space="0"/>
              <w:right w:val="single" w:color="000000" w:sz="4" w:space="0"/>
            </w:tcBorders>
            <w:tcW w:w="1985" w:type="dxa"/>
            <w:vAlign w:val="center"/>
            <w:textDirection w:val="lrTb"/>
            <w:noWrap w:val="false"/>
          </w:tcPr>
          <w:p>
            <w:pPr>
              <w:pStyle w:val="887"/>
              <w:jc w:val="center"/>
              <w:widowControl/>
              <w:rPr>
                <w:rFonts w:hint="eastAsia" w:ascii="宋体" w:hAnsi="宋体" w:cs="微软雅黑"/>
                <w:sz w:val="24"/>
                <w:szCs w:val="24"/>
              </w:rPr>
            </w:pPr>
            <w:r>
              <w:rPr>
                <w:rFonts w:hint="eastAsia" w:ascii="宋体" w:hAnsi="宋体" w:cs="微软雅黑"/>
                <w:sz w:val="24"/>
                <w:szCs w:val="24"/>
              </w:rPr>
            </w:r>
            <w:r/>
          </w:p>
        </w:tc>
      </w:tr>
      <w:tr>
        <w:trPr>
          <w:trHeight w:val="300"/>
        </w:trPr>
        <w:tc>
          <w:tcPr>
            <w:shd w:val="clear" w:color="000000" w:fill="ffffff"/>
            <w:tcBorders>
              <w:top w:val="none" w:color="0100FE" w:sz="255" w:space="31"/>
              <w:left w:val="single" w:color="000000" w:sz="4" w:space="0"/>
              <w:bottom w:val="single" w:color="000000" w:sz="4" w:space="0"/>
              <w:right w:val="single" w:color="000000" w:sz="4" w:space="0"/>
            </w:tcBorders>
            <w:tcW w:w="960" w:type="dxa"/>
            <w:vAlign w:val="center"/>
            <w:textDirection w:val="lrTb"/>
            <w:noWrap/>
          </w:tcPr>
          <w:p>
            <w:pPr>
              <w:pStyle w:val="887"/>
              <w:jc w:val="center"/>
              <w:widowControl/>
              <w:rPr>
                <w:rFonts w:ascii="宋体" w:hAnsi="宋体" w:cs="微软雅黑"/>
                <w:sz w:val="24"/>
                <w:szCs w:val="24"/>
              </w:rPr>
            </w:pPr>
            <w:r>
              <w:rPr>
                <w:rFonts w:ascii="宋体" w:hAnsi="宋体" w:cs="微软雅黑"/>
                <w:sz w:val="24"/>
                <w:szCs w:val="24"/>
              </w:rPr>
              <w:t xml:space="preserve">3</w:t>
            </w:r>
            <w:r/>
          </w:p>
        </w:tc>
        <w:tc>
          <w:tcPr>
            <w:tcBorders>
              <w:top w:val="none" w:color="0100FE" w:sz="255" w:space="31"/>
              <w:left w:val="none" w:color="0100FE" w:sz="255" w:space="31"/>
              <w:bottom w:val="single" w:color="000000" w:sz="4" w:space="0"/>
              <w:right w:val="single" w:color="000000" w:sz="4" w:space="0"/>
            </w:tcBorders>
            <w:tcW w:w="3317" w:type="dxa"/>
            <w:vAlign w:val="center"/>
            <w:textDirection w:val="lrTb"/>
            <w:noWrap/>
          </w:tcPr>
          <w:p>
            <w:pPr>
              <w:pStyle w:val="887"/>
              <w:jc w:val="left"/>
              <w:widowControl/>
              <w:rPr>
                <w:rFonts w:hint="eastAsia" w:ascii="宋体" w:hAnsi="宋体" w:cs="微软雅黑"/>
                <w:sz w:val="24"/>
                <w:szCs w:val="24"/>
              </w:rPr>
            </w:pPr>
            <w:r>
              <w:rPr>
                <w:rFonts w:hint="eastAsia" w:ascii="宋体" w:hAnsi="宋体" w:cs="微软雅黑"/>
                <w:sz w:val="24"/>
                <w:szCs w:val="24"/>
              </w:rPr>
              <w:t xml:space="preserve">路由器</w:t>
            </w:r>
            <w:r/>
          </w:p>
        </w:tc>
        <w:tc>
          <w:tcPr>
            <w:shd w:val="clear" w:color="000000" w:fill="ffffff"/>
            <w:tcBorders>
              <w:top w:val="none" w:color="0100FE" w:sz="255" w:space="31"/>
              <w:left w:val="none" w:color="0100FE" w:sz="255" w:space="31"/>
              <w:bottom w:val="single" w:color="000000" w:sz="4" w:space="0"/>
              <w:right w:val="single" w:color="000000" w:sz="4" w:space="0"/>
            </w:tcBorders>
            <w:tcW w:w="1134"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sz w:val="24"/>
                <w:szCs w:val="24"/>
              </w:rPr>
              <w:t xml:space="preserve">3</w:t>
            </w:r>
            <w:r/>
          </w:p>
        </w:tc>
        <w:tc>
          <w:tcPr>
            <w:shd w:val="clear" w:color="000000" w:fill="ffffff"/>
            <w:tcBorders>
              <w:top w:val="none" w:color="0100FE" w:sz="255" w:space="31"/>
              <w:left w:val="none" w:color="0100FE" w:sz="255" w:space="31"/>
              <w:bottom w:val="single" w:color="000000" w:sz="4" w:space="0"/>
              <w:right w:val="single" w:color="000000" w:sz="4" w:space="0"/>
            </w:tcBorders>
            <w:tcW w:w="1134"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sz w:val="24"/>
                <w:szCs w:val="24"/>
              </w:rPr>
              <w:t xml:space="preserve">台</w:t>
            </w:r>
            <w:r/>
          </w:p>
        </w:tc>
        <w:tc>
          <w:tcPr>
            <w:shd w:val="clear" w:color="000000" w:fill="ffffff"/>
            <w:tcBorders>
              <w:top w:val="none" w:color="0100FE" w:sz="255" w:space="31"/>
              <w:left w:val="none" w:color="0100FE" w:sz="255" w:space="31"/>
              <w:bottom w:val="single" w:color="000000" w:sz="4" w:space="0"/>
              <w:right w:val="single" w:color="000000" w:sz="4" w:space="0"/>
            </w:tcBorders>
            <w:tcW w:w="1985" w:type="dxa"/>
            <w:vAlign w:val="center"/>
            <w:textDirection w:val="lrTb"/>
            <w:noWrap w:val="false"/>
          </w:tcPr>
          <w:p>
            <w:pPr>
              <w:pStyle w:val="887"/>
              <w:jc w:val="center"/>
              <w:widowControl/>
              <w:rPr>
                <w:rFonts w:hint="eastAsia" w:ascii="宋体" w:hAnsi="宋体" w:cs="微软雅黑"/>
                <w:sz w:val="24"/>
                <w:szCs w:val="24"/>
              </w:rPr>
            </w:pPr>
            <w:r>
              <w:rPr>
                <w:rFonts w:hint="eastAsia" w:ascii="宋体" w:hAnsi="宋体" w:cs="微软雅黑"/>
                <w:sz w:val="24"/>
                <w:szCs w:val="24"/>
              </w:rPr>
            </w:r>
            <w:r/>
          </w:p>
        </w:tc>
      </w:tr>
      <w:tr>
        <w:trPr>
          <w:trHeight w:val="300"/>
        </w:trPr>
        <w:tc>
          <w:tcPr>
            <w:shd w:val="clear" w:color="000000" w:fill="ffffff"/>
            <w:tcBorders>
              <w:top w:val="none" w:color="0100FE" w:sz="255" w:space="31"/>
              <w:left w:val="single" w:color="000000" w:sz="4" w:space="0"/>
              <w:bottom w:val="single" w:color="000000" w:sz="4" w:space="0"/>
              <w:right w:val="single" w:color="000000" w:sz="4" w:space="0"/>
            </w:tcBorders>
            <w:tcW w:w="960" w:type="dxa"/>
            <w:vAlign w:val="center"/>
            <w:textDirection w:val="lrTb"/>
            <w:noWrap/>
          </w:tcPr>
          <w:p>
            <w:pPr>
              <w:pStyle w:val="887"/>
              <w:jc w:val="center"/>
              <w:widowControl/>
              <w:rPr>
                <w:rFonts w:ascii="宋体" w:hAnsi="宋体" w:cs="微软雅黑"/>
                <w:sz w:val="24"/>
                <w:szCs w:val="24"/>
              </w:rPr>
            </w:pPr>
            <w:r>
              <w:rPr>
                <w:rFonts w:ascii="宋体" w:hAnsi="宋体" w:cs="微软雅黑"/>
                <w:sz w:val="24"/>
                <w:szCs w:val="24"/>
              </w:rPr>
              <w:t xml:space="preserve">4</w:t>
            </w:r>
            <w:r/>
          </w:p>
        </w:tc>
        <w:tc>
          <w:tcPr>
            <w:tcBorders>
              <w:top w:val="none" w:color="0100FE" w:sz="255" w:space="31"/>
              <w:left w:val="none" w:color="0100FE" w:sz="255" w:space="31"/>
              <w:bottom w:val="single" w:color="000000" w:sz="4" w:space="0"/>
              <w:right w:val="single" w:color="000000" w:sz="4" w:space="0"/>
            </w:tcBorders>
            <w:tcW w:w="3317" w:type="dxa"/>
            <w:vAlign w:val="center"/>
            <w:textDirection w:val="lrTb"/>
            <w:noWrap/>
          </w:tcPr>
          <w:p>
            <w:pPr>
              <w:pStyle w:val="887"/>
              <w:jc w:val="left"/>
              <w:widowControl/>
              <w:rPr>
                <w:rFonts w:hint="eastAsia" w:ascii="宋体" w:hAnsi="宋体" w:cs="微软雅黑"/>
                <w:sz w:val="24"/>
                <w:szCs w:val="24"/>
              </w:rPr>
            </w:pPr>
            <w:r>
              <w:rPr>
                <w:rFonts w:hint="eastAsia" w:ascii="宋体" w:hAnsi="宋体" w:cs="微软雅黑"/>
                <w:sz w:val="24"/>
                <w:szCs w:val="24"/>
              </w:rPr>
              <w:t xml:space="preserve">机柜</w:t>
            </w:r>
            <w:r/>
          </w:p>
        </w:tc>
        <w:tc>
          <w:tcPr>
            <w:shd w:val="clear" w:color="000000" w:fill="ffffff"/>
            <w:tcBorders>
              <w:top w:val="none" w:color="0100FE" w:sz="255" w:space="31"/>
              <w:left w:val="none" w:color="0100FE" w:sz="255" w:space="31"/>
              <w:bottom w:val="single" w:color="000000" w:sz="4" w:space="0"/>
              <w:right w:val="single" w:color="000000" w:sz="4" w:space="0"/>
            </w:tcBorders>
            <w:tcW w:w="1134"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sz w:val="24"/>
                <w:szCs w:val="24"/>
              </w:rPr>
              <w:t xml:space="preserve">3</w:t>
            </w:r>
            <w:r/>
          </w:p>
        </w:tc>
        <w:tc>
          <w:tcPr>
            <w:shd w:val="clear" w:color="000000" w:fill="ffffff"/>
            <w:tcBorders>
              <w:top w:val="none" w:color="0100FE" w:sz="255" w:space="31"/>
              <w:left w:val="none" w:color="0100FE" w:sz="255" w:space="31"/>
              <w:bottom w:val="single" w:color="000000" w:sz="4" w:space="0"/>
              <w:right w:val="single" w:color="000000" w:sz="4" w:space="0"/>
            </w:tcBorders>
            <w:tcW w:w="1134"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sz w:val="24"/>
                <w:szCs w:val="24"/>
              </w:rPr>
              <w:t xml:space="preserve">台</w:t>
            </w:r>
            <w:r/>
          </w:p>
        </w:tc>
        <w:tc>
          <w:tcPr>
            <w:shd w:val="clear" w:color="000000" w:fill="ffffff"/>
            <w:tcBorders>
              <w:top w:val="none" w:color="0100FE" w:sz="255" w:space="31"/>
              <w:left w:val="none" w:color="0100FE" w:sz="255" w:space="31"/>
              <w:bottom w:val="single" w:color="000000" w:sz="4" w:space="0"/>
              <w:right w:val="single" w:color="000000" w:sz="4" w:space="0"/>
            </w:tcBorders>
            <w:tcW w:w="1985" w:type="dxa"/>
            <w:vAlign w:val="center"/>
            <w:textDirection w:val="lrTb"/>
            <w:noWrap w:val="false"/>
          </w:tcPr>
          <w:p>
            <w:pPr>
              <w:pStyle w:val="887"/>
              <w:jc w:val="center"/>
              <w:widowControl/>
              <w:rPr>
                <w:rFonts w:hint="eastAsia" w:ascii="宋体" w:hAnsi="宋体" w:cs="微软雅黑"/>
                <w:sz w:val="24"/>
                <w:szCs w:val="24"/>
              </w:rPr>
            </w:pPr>
            <w:r>
              <w:rPr>
                <w:rFonts w:hint="eastAsia" w:ascii="宋体" w:hAnsi="宋体" w:cs="微软雅黑"/>
                <w:sz w:val="24"/>
                <w:szCs w:val="24"/>
              </w:rPr>
            </w:r>
            <w:r/>
          </w:p>
        </w:tc>
      </w:tr>
      <w:tr>
        <w:trPr>
          <w:trHeight w:val="300"/>
        </w:trPr>
        <w:tc>
          <w:tcPr>
            <w:shd w:val="clear" w:color="000000" w:fill="ffffff"/>
            <w:tcBorders>
              <w:top w:val="none" w:color="0100FE" w:sz="255" w:space="31"/>
              <w:left w:val="single" w:color="000000" w:sz="4" w:space="0"/>
              <w:bottom w:val="single" w:color="000000" w:sz="4" w:space="0"/>
              <w:right w:val="single" w:color="000000" w:sz="4" w:space="0"/>
            </w:tcBorders>
            <w:tcW w:w="960" w:type="dxa"/>
            <w:vAlign w:val="center"/>
            <w:textDirection w:val="lrTb"/>
            <w:noWrap/>
          </w:tcPr>
          <w:p>
            <w:pPr>
              <w:pStyle w:val="887"/>
              <w:jc w:val="center"/>
              <w:widowControl/>
              <w:rPr>
                <w:rFonts w:ascii="宋体" w:hAnsi="宋体" w:cs="微软雅黑"/>
                <w:sz w:val="24"/>
                <w:szCs w:val="24"/>
              </w:rPr>
            </w:pPr>
            <w:r>
              <w:rPr>
                <w:rFonts w:ascii="宋体" w:hAnsi="宋体" w:cs="微软雅黑"/>
                <w:sz w:val="24"/>
                <w:szCs w:val="24"/>
              </w:rPr>
              <w:t xml:space="preserve">5</w:t>
            </w:r>
            <w:r/>
          </w:p>
        </w:tc>
        <w:tc>
          <w:tcPr>
            <w:tcBorders>
              <w:top w:val="none" w:color="0100FE" w:sz="255" w:space="31"/>
              <w:left w:val="none" w:color="0100FE" w:sz="255" w:space="31"/>
              <w:bottom w:val="single" w:color="000000" w:sz="4" w:space="0"/>
              <w:right w:val="single" w:color="000000" w:sz="4" w:space="0"/>
            </w:tcBorders>
            <w:tcW w:w="3317" w:type="dxa"/>
            <w:vAlign w:val="center"/>
            <w:textDirection w:val="lrTb"/>
            <w:noWrap/>
          </w:tcPr>
          <w:p>
            <w:pPr>
              <w:pStyle w:val="887"/>
              <w:jc w:val="left"/>
              <w:widowControl/>
              <w:rPr>
                <w:rFonts w:hint="eastAsia" w:ascii="宋体" w:hAnsi="宋体" w:cs="微软雅黑"/>
                <w:sz w:val="24"/>
                <w:szCs w:val="24"/>
              </w:rPr>
            </w:pPr>
            <w:r>
              <w:rPr>
                <w:rFonts w:hint="eastAsia" w:ascii="宋体" w:hAnsi="宋体" w:cs="微软雅黑"/>
                <w:sz w:val="24"/>
                <w:szCs w:val="24"/>
              </w:rPr>
              <w:t xml:space="preserve">电子教室+同传</w:t>
            </w:r>
            <w:r/>
          </w:p>
        </w:tc>
        <w:tc>
          <w:tcPr>
            <w:shd w:val="clear" w:color="000000" w:fill="ffffff"/>
            <w:tcBorders>
              <w:top w:val="none" w:color="0100FE" w:sz="255" w:space="31"/>
              <w:left w:val="none" w:color="0100FE" w:sz="255" w:space="31"/>
              <w:bottom w:val="single" w:color="000000" w:sz="4" w:space="0"/>
              <w:right w:val="single" w:color="000000" w:sz="4" w:space="0"/>
            </w:tcBorders>
            <w:tcW w:w="1134" w:type="dxa"/>
            <w:vAlign w:val="center"/>
            <w:textDirection w:val="lrTb"/>
            <w:noWrap/>
          </w:tcPr>
          <w:p>
            <w:pPr>
              <w:pStyle w:val="887"/>
              <w:jc w:val="center"/>
              <w:widowControl/>
              <w:rPr>
                <w:rFonts w:ascii="宋体" w:hAnsi="宋体" w:cs="微软雅黑"/>
                <w:sz w:val="24"/>
                <w:szCs w:val="24"/>
              </w:rPr>
            </w:pPr>
            <w:r>
              <w:rPr>
                <w:rFonts w:hint="eastAsia" w:ascii="宋体" w:hAnsi="宋体" w:cs="微软雅黑"/>
                <w:sz w:val="24"/>
                <w:szCs w:val="24"/>
              </w:rPr>
              <w:t xml:space="preserve">3</w:t>
            </w:r>
            <w:r>
              <w:rPr>
                <w:rFonts w:ascii="宋体" w:hAnsi="宋体" w:cs="微软雅黑"/>
                <w:sz w:val="24"/>
                <w:szCs w:val="24"/>
              </w:rPr>
            </w:r>
            <w:r/>
          </w:p>
        </w:tc>
        <w:tc>
          <w:tcPr>
            <w:shd w:val="clear" w:color="000000" w:fill="ffffff"/>
            <w:tcBorders>
              <w:top w:val="none" w:color="0100FE" w:sz="255" w:space="31"/>
              <w:left w:val="none" w:color="0100FE" w:sz="255" w:space="31"/>
              <w:bottom w:val="single" w:color="000000" w:sz="4" w:space="0"/>
              <w:right w:val="single" w:color="000000" w:sz="4" w:space="0"/>
            </w:tcBorders>
            <w:tcW w:w="1134"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sz w:val="24"/>
                <w:szCs w:val="24"/>
              </w:rPr>
              <w:t xml:space="preserve">套</w:t>
            </w:r>
            <w:r/>
          </w:p>
        </w:tc>
        <w:tc>
          <w:tcPr>
            <w:shd w:val="clear" w:color="000000" w:fill="ffffff"/>
            <w:tcBorders>
              <w:top w:val="none" w:color="0100FE" w:sz="255" w:space="31"/>
              <w:left w:val="none" w:color="0100FE" w:sz="255" w:space="31"/>
              <w:bottom w:val="single" w:color="000000" w:sz="4" w:space="0"/>
              <w:right w:val="single" w:color="000000" w:sz="4" w:space="0"/>
            </w:tcBorders>
            <w:tcW w:w="1985" w:type="dxa"/>
            <w:vAlign w:val="center"/>
            <w:textDirection w:val="lrTb"/>
            <w:noWrap w:val="false"/>
          </w:tcPr>
          <w:p>
            <w:pPr>
              <w:pStyle w:val="887"/>
              <w:jc w:val="center"/>
              <w:widowControl/>
              <w:rPr>
                <w:rFonts w:hint="eastAsia" w:ascii="宋体" w:hAnsi="宋体" w:cs="微软雅黑"/>
                <w:sz w:val="24"/>
                <w:szCs w:val="24"/>
              </w:rPr>
            </w:pPr>
            <w:r>
              <w:rPr>
                <w:rFonts w:hint="eastAsia" w:ascii="宋体" w:hAnsi="宋体" w:cs="微软雅黑"/>
                <w:sz w:val="24"/>
                <w:szCs w:val="24"/>
              </w:rPr>
            </w:r>
            <w:r/>
          </w:p>
        </w:tc>
      </w:tr>
      <w:tr>
        <w:trPr>
          <w:trHeight w:val="669"/>
        </w:trPr>
        <w:tc>
          <w:tcPr>
            <w:shd w:val="clear" w:color="000000" w:fill="ffffff"/>
            <w:tcBorders>
              <w:top w:val="none" w:color="0100FE" w:sz="255" w:space="31"/>
              <w:left w:val="single" w:color="000000" w:sz="4" w:space="0"/>
              <w:bottom w:val="single" w:color="000000" w:sz="4" w:space="0"/>
              <w:right w:val="single" w:color="000000" w:sz="4" w:space="0"/>
            </w:tcBorders>
            <w:tcW w:w="960" w:type="dxa"/>
            <w:vAlign w:val="center"/>
            <w:textDirection w:val="lrTb"/>
            <w:noWrap/>
          </w:tcPr>
          <w:p>
            <w:pPr>
              <w:pStyle w:val="887"/>
              <w:jc w:val="center"/>
              <w:widowControl/>
              <w:rPr>
                <w:rFonts w:ascii="宋体" w:hAnsi="宋体" w:cs="微软雅黑"/>
                <w:sz w:val="24"/>
                <w:szCs w:val="24"/>
              </w:rPr>
            </w:pPr>
            <w:r>
              <w:rPr>
                <w:rFonts w:ascii="宋体" w:hAnsi="宋体" w:cs="微软雅黑"/>
                <w:sz w:val="24"/>
                <w:szCs w:val="24"/>
              </w:rPr>
              <w:t xml:space="preserve">6</w:t>
            </w:r>
            <w:r/>
          </w:p>
        </w:tc>
        <w:tc>
          <w:tcPr>
            <w:tcBorders>
              <w:top w:val="none" w:color="0100FE" w:sz="255" w:space="31"/>
              <w:left w:val="none" w:color="0100FE" w:sz="255" w:space="31"/>
              <w:bottom w:val="single" w:color="000000" w:sz="4" w:space="0"/>
              <w:right w:val="single" w:color="000000" w:sz="4" w:space="0"/>
            </w:tcBorders>
            <w:tcW w:w="3317" w:type="dxa"/>
            <w:vAlign w:val="center"/>
            <w:textDirection w:val="lrTb"/>
            <w:noWrap/>
          </w:tcPr>
          <w:p>
            <w:pPr>
              <w:pStyle w:val="887"/>
              <w:jc w:val="left"/>
              <w:widowControl/>
              <w:rPr>
                <w:rFonts w:hint="eastAsia" w:ascii="宋体" w:hAnsi="宋体" w:cs="微软雅黑"/>
                <w:sz w:val="24"/>
                <w:szCs w:val="24"/>
              </w:rPr>
            </w:pPr>
            <w:r>
              <w:rPr>
                <w:rFonts w:hint="eastAsia" w:ascii="宋体" w:hAnsi="宋体" w:cs="微软雅黑"/>
                <w:sz w:val="24"/>
                <w:szCs w:val="24"/>
              </w:rPr>
              <w:t xml:space="preserve">管线及辅材</w:t>
            </w:r>
            <w:r/>
          </w:p>
        </w:tc>
        <w:tc>
          <w:tcPr>
            <w:shd w:val="clear" w:color="000000" w:fill="ffffff"/>
            <w:tcBorders>
              <w:top w:val="none" w:color="0100FE" w:sz="255" w:space="31"/>
              <w:left w:val="none" w:color="0100FE" w:sz="255" w:space="31"/>
              <w:bottom w:val="single" w:color="000000" w:sz="4" w:space="0"/>
              <w:right w:val="single" w:color="000000" w:sz="4" w:space="0"/>
            </w:tcBorders>
            <w:tcW w:w="1134" w:type="dxa"/>
            <w:vAlign w:val="center"/>
            <w:textDirection w:val="lrTb"/>
            <w:noWrap/>
          </w:tcPr>
          <w:p>
            <w:pPr>
              <w:pStyle w:val="887"/>
              <w:jc w:val="center"/>
              <w:widowControl/>
              <w:rPr>
                <w:rFonts w:ascii="宋体" w:hAnsi="宋体" w:cs="微软雅黑"/>
                <w:sz w:val="24"/>
                <w:szCs w:val="24"/>
              </w:rPr>
            </w:pPr>
            <w:r>
              <w:rPr>
                <w:rFonts w:ascii="宋体" w:hAnsi="宋体" w:cs="微软雅黑"/>
                <w:sz w:val="24"/>
                <w:szCs w:val="24"/>
              </w:rPr>
              <w:t xml:space="preserve">1</w:t>
            </w:r>
            <w:r/>
          </w:p>
        </w:tc>
        <w:tc>
          <w:tcPr>
            <w:shd w:val="clear" w:color="000000" w:fill="ffffff"/>
            <w:tcBorders>
              <w:top w:val="none" w:color="0100FE" w:sz="255" w:space="31"/>
              <w:left w:val="none" w:color="0100FE" w:sz="255" w:space="31"/>
              <w:bottom w:val="single" w:color="000000" w:sz="4" w:space="0"/>
              <w:right w:val="single" w:color="000000" w:sz="4" w:space="0"/>
            </w:tcBorders>
            <w:tcW w:w="1134" w:type="dxa"/>
            <w:vAlign w:val="center"/>
            <w:textDirection w:val="lrTb"/>
            <w:noWrap/>
          </w:tcPr>
          <w:p>
            <w:pPr>
              <w:pStyle w:val="887"/>
              <w:jc w:val="center"/>
              <w:widowControl/>
              <w:rPr>
                <w:rFonts w:hint="eastAsia" w:ascii="宋体" w:hAnsi="宋体" w:cs="微软雅黑"/>
                <w:sz w:val="24"/>
                <w:szCs w:val="24"/>
              </w:rPr>
            </w:pPr>
            <w:r>
              <w:rPr>
                <w:rFonts w:hint="eastAsia" w:ascii="宋体" w:hAnsi="宋体" w:cs="微软雅黑"/>
                <w:sz w:val="24"/>
                <w:szCs w:val="24"/>
              </w:rPr>
              <w:t xml:space="preserve">项</w:t>
            </w:r>
            <w:r/>
          </w:p>
        </w:tc>
        <w:tc>
          <w:tcPr>
            <w:shd w:val="clear" w:color="000000" w:fill="ffffff"/>
            <w:tcBorders>
              <w:top w:val="none" w:color="0100FE" w:sz="255" w:space="31"/>
              <w:left w:val="none" w:color="0100FE" w:sz="255" w:space="31"/>
              <w:bottom w:val="single" w:color="000000" w:sz="4" w:space="0"/>
              <w:right w:val="single" w:color="000000" w:sz="4" w:space="0"/>
            </w:tcBorders>
            <w:tcW w:w="1985" w:type="dxa"/>
            <w:vAlign w:val="center"/>
            <w:textDirection w:val="lrTb"/>
            <w:noWrap w:val="false"/>
          </w:tcPr>
          <w:p>
            <w:pPr>
              <w:pStyle w:val="887"/>
              <w:jc w:val="center"/>
              <w:widowControl/>
              <w:rPr>
                <w:rFonts w:hint="eastAsia" w:ascii="宋体" w:hAnsi="宋体" w:cs="微软雅黑"/>
                <w:sz w:val="24"/>
                <w:szCs w:val="24"/>
              </w:rPr>
            </w:pPr>
            <w:r>
              <w:rPr>
                <w:rFonts w:hint="eastAsia" w:ascii="宋体" w:hAnsi="宋体" w:cs="微软雅黑"/>
                <w:sz w:val="24"/>
                <w:szCs w:val="24"/>
              </w:rPr>
              <w:t xml:space="preserve">包括但不限于网线、电源线、视频线、接地线、波纹管、稳压器等各类配套辅材</w:t>
            </w:r>
            <w:r/>
          </w:p>
        </w:tc>
      </w:tr>
    </w:tbl>
    <w:p>
      <w:pPr>
        <w:pStyle w:val="887"/>
        <w:rPr>
          <w:rFonts w:ascii="宋体" w:hAnsi="宋体"/>
          <w:b/>
          <w:bCs/>
          <w:color w:val="000000"/>
          <w:sz w:val="24"/>
          <w:szCs w:val="24"/>
        </w:rPr>
      </w:pPr>
      <w:r>
        <w:rPr>
          <w:rFonts w:hint="eastAsia" w:ascii="宋体" w:hAnsi="宋体"/>
          <w:b/>
          <w:bCs/>
          <w:color w:val="000000"/>
          <w:sz w:val="24"/>
          <w:szCs w:val="24"/>
        </w:rPr>
        <w:t xml:space="preserve">注：</w:t>
      </w:r>
      <w:r>
        <w:rPr>
          <w:rFonts w:ascii="宋体" w:hAnsi="宋体"/>
          <w:b/>
          <w:bCs/>
          <w:color w:val="000000"/>
          <w:sz w:val="24"/>
          <w:szCs w:val="24"/>
        </w:rPr>
      </w:r>
      <w:r/>
    </w:p>
    <w:p>
      <w:pPr>
        <w:pStyle w:val="887"/>
        <w:numPr>
          <w:ilvl w:val="0"/>
          <w:numId w:val="5"/>
        </w:numPr>
        <w:rPr>
          <w:rFonts w:ascii="宋体" w:hAnsi="宋体"/>
          <w:b/>
          <w:bCs/>
          <w:color w:val="000000"/>
          <w:sz w:val="24"/>
          <w:szCs w:val="24"/>
        </w:rPr>
      </w:pPr>
      <w:r>
        <w:rPr>
          <w:rFonts w:hint="eastAsia" w:ascii="宋体" w:hAnsi="宋体"/>
          <w:b/>
          <w:bCs/>
          <w:color w:val="000000"/>
          <w:sz w:val="24"/>
          <w:szCs w:val="24"/>
        </w:rPr>
        <w:t xml:space="preserve">加“</w:t>
      </w:r>
      <w:r>
        <w:rPr>
          <w:rFonts w:hint="eastAsia" w:ascii="宋体" w:hAnsi="宋体"/>
          <w:sz w:val="24"/>
          <w:szCs w:val="24"/>
        </w:rPr>
        <w:t xml:space="preserve">▲</w:t>
      </w:r>
      <w:r>
        <w:rPr>
          <w:rFonts w:hint="eastAsia" w:ascii="宋体" w:hAnsi="宋体"/>
          <w:b/>
          <w:bCs/>
          <w:color w:val="000000"/>
          <w:sz w:val="24"/>
          <w:szCs w:val="24"/>
        </w:rPr>
        <w:t xml:space="preserve">”项为主要货物</w:t>
      </w:r>
      <w:r>
        <w:rPr>
          <w:rFonts w:ascii="宋体" w:hAnsi="宋体"/>
          <w:b/>
          <w:bCs/>
          <w:color w:val="000000"/>
          <w:sz w:val="24"/>
          <w:szCs w:val="24"/>
        </w:rPr>
      </w:r>
      <w:r/>
    </w:p>
    <w:p>
      <w:pPr>
        <w:pStyle w:val="887"/>
        <w:numPr>
          <w:ilvl w:val="0"/>
          <w:numId w:val="5"/>
        </w:numPr>
        <w:rPr>
          <w:rFonts w:hint="eastAsia" w:ascii="宋体" w:hAnsi="宋体"/>
          <w:b/>
          <w:bCs/>
          <w:color w:val="000000"/>
          <w:sz w:val="24"/>
          <w:szCs w:val="24"/>
        </w:rPr>
      </w:pPr>
      <w:r>
        <w:rPr>
          <w:rFonts w:hint="eastAsia" w:ascii="宋体" w:hAnsi="宋体"/>
          <w:b/>
          <w:bCs/>
          <w:color w:val="000000"/>
          <w:sz w:val="24"/>
          <w:szCs w:val="24"/>
        </w:rPr>
        <w:t xml:space="preserve">其中</w:t>
      </w:r>
      <w:r>
        <w:rPr>
          <w:rFonts w:hint="eastAsia" w:ascii="宋体" w:hAnsi="宋体" w:cs="微软雅黑"/>
          <w:b/>
          <w:bCs/>
          <w:color w:val="000000"/>
          <w:sz w:val="24"/>
          <w:szCs w:val="24"/>
        </w:rPr>
        <w:t xml:space="preserve">多功能移动电视台中的“</w:t>
      </w:r>
      <w:r>
        <w:rPr>
          <w:rFonts w:hint="eastAsia" w:ascii="宋体" w:hAnsi="宋体" w:cs="微软雅黑"/>
          <w:b/>
          <w:color w:val="000000"/>
          <w:sz w:val="24"/>
          <w:szCs w:val="24"/>
          <w:lang w:bidi="ar"/>
        </w:rPr>
        <w:t xml:space="preserve">抠像录播主机”为核心设备。</w:t>
      </w:r>
      <w:r>
        <w:rPr>
          <w:rFonts w:hint="eastAsia" w:ascii="宋体" w:hAnsi="宋体"/>
          <w:b/>
          <w:bCs/>
          <w:color w:val="000000"/>
          <w:sz w:val="24"/>
          <w:szCs w:val="24"/>
        </w:rPr>
      </w:r>
      <w:r/>
    </w:p>
    <w:p>
      <w:pPr>
        <w:pStyle w:val="887"/>
        <w:rPr>
          <w:rFonts w:hint="eastAsia" w:ascii="宋体" w:hAnsi="宋体"/>
          <w:b/>
          <w:bCs/>
          <w:color w:val="000000"/>
          <w:sz w:val="24"/>
          <w:szCs w:val="24"/>
        </w:rPr>
      </w:pPr>
      <w:r>
        <w:rPr>
          <w:rFonts w:hint="eastAsia" w:ascii="宋体" w:hAnsi="宋体"/>
          <w:b/>
          <w:bCs/>
          <w:color w:val="000000"/>
          <w:sz w:val="24"/>
          <w:szCs w:val="24"/>
        </w:rPr>
        <w:t xml:space="preserve">（</w:t>
      </w:r>
      <w:r>
        <w:rPr>
          <w:rFonts w:ascii="宋体" w:hAnsi="宋体"/>
          <w:b/>
          <w:bCs/>
          <w:color w:val="000000"/>
          <w:sz w:val="24"/>
          <w:szCs w:val="24"/>
        </w:rPr>
        <w:t xml:space="preserve">3</w:t>
      </w:r>
      <w:r>
        <w:rPr>
          <w:rFonts w:hint="eastAsia" w:ascii="宋体" w:hAnsi="宋体"/>
          <w:b/>
          <w:bCs/>
          <w:color w:val="000000"/>
          <w:sz w:val="24"/>
          <w:szCs w:val="24"/>
        </w:rPr>
        <w:t xml:space="preserve">）</w:t>
      </w:r>
      <w:r>
        <w:rPr>
          <w:b/>
          <w:bCs/>
          <w:sz w:val="24"/>
        </w:rPr>
        <w:t xml:space="preserve">上述</w:t>
      </w:r>
      <w:r>
        <w:rPr>
          <w:rFonts w:hint="eastAsia"/>
          <w:b/>
          <w:bCs/>
          <w:sz w:val="24"/>
        </w:rPr>
        <w:t xml:space="preserve">清单中配套材料</w:t>
      </w:r>
      <w:r>
        <w:rPr>
          <w:b/>
          <w:bCs/>
          <w:sz w:val="24"/>
        </w:rPr>
        <w:t xml:space="preserve">数量</w:t>
      </w:r>
      <w:r>
        <w:rPr>
          <w:rFonts w:hint="eastAsia"/>
          <w:b/>
          <w:bCs/>
          <w:sz w:val="24"/>
        </w:rPr>
        <w:t xml:space="preserve">、配套服务</w:t>
      </w:r>
      <w:r>
        <w:rPr>
          <w:b/>
          <w:bCs/>
          <w:sz w:val="24"/>
        </w:rPr>
        <w:t xml:space="preserve">等仅做参考，投标人需根据招标文件及结合</w:t>
      </w:r>
      <w:r>
        <w:rPr>
          <w:rFonts w:hint="eastAsia"/>
          <w:b/>
          <w:bCs/>
          <w:sz w:val="24"/>
        </w:rPr>
        <w:t xml:space="preserve">现场</w:t>
      </w:r>
      <w:r>
        <w:rPr>
          <w:b/>
          <w:bCs/>
          <w:sz w:val="24"/>
        </w:rPr>
        <w:t xml:space="preserve">踏勘情况确定具体数量并确保满足现场实际需要，相关费用均包含在投标报价中，一旦中标合同总价不予调整。</w:t>
      </w:r>
      <w:r>
        <w:rPr>
          <w:rFonts w:hint="eastAsia" w:ascii="宋体" w:hAnsi="宋体"/>
          <w:b/>
          <w:bCs/>
          <w:color w:val="000000"/>
          <w:sz w:val="24"/>
          <w:szCs w:val="24"/>
        </w:rPr>
      </w:r>
      <w:r/>
    </w:p>
    <w:p>
      <w:pPr>
        <w:pStyle w:val="887"/>
        <w:spacing w:line="440" w:lineRule="exact"/>
        <w:rPr>
          <w:b/>
          <w:bCs/>
          <w:sz w:val="28"/>
          <w:szCs w:val="28"/>
        </w:rPr>
        <w:outlineLvl w:val="1"/>
      </w:pPr>
      <w:r/>
      <w:bookmarkStart w:id="346" w:name="_Toc165904293"/>
      <w:r>
        <w:rPr>
          <w:rFonts w:hint="eastAsia"/>
          <w:b/>
          <w:bCs/>
          <w:sz w:val="28"/>
          <w:szCs w:val="28"/>
        </w:rPr>
        <w:t xml:space="preserve">三、</w:t>
      </w:r>
      <w:bookmarkEnd w:id="342"/>
      <w:r/>
      <w:bookmarkEnd w:id="343"/>
      <w:r/>
      <w:bookmarkEnd w:id="344"/>
      <w:r/>
      <w:bookmarkEnd w:id="345"/>
      <w:r>
        <w:rPr>
          <w:rFonts w:hint="eastAsia"/>
          <w:b/>
          <w:bCs/>
          <w:sz w:val="28"/>
          <w:szCs w:val="28"/>
        </w:rPr>
        <w:t xml:space="preserve">技术性能参数要求</w:t>
      </w:r>
      <w:bookmarkEnd w:id="346"/>
      <w:r>
        <w:rPr>
          <w:b/>
          <w:bCs/>
          <w:sz w:val="28"/>
          <w:szCs w:val="28"/>
        </w:rPr>
      </w:r>
      <w:r/>
    </w:p>
    <w:p>
      <w:pPr>
        <w:pStyle w:val="887"/>
        <w:keepNext/>
        <w:rPr>
          <w:rFonts w:hint="eastAsia" w:ascii="宋体" w:hAnsi="宋体"/>
          <w:sz w:val="24"/>
          <w:szCs w:val="24"/>
        </w:rPr>
        <w:outlineLvl w:val="2"/>
      </w:pPr>
      <w:r/>
      <w:bookmarkStart w:id="347" w:name="_Toc30812"/>
      <w:r/>
      <w:bookmarkStart w:id="348" w:name="_Toc165904294"/>
      <w:r>
        <w:rPr>
          <w:rFonts w:hint="eastAsia" w:ascii="宋体" w:hAnsi="宋体"/>
          <w:sz w:val="24"/>
          <w:szCs w:val="24"/>
        </w:rPr>
        <w:t xml:space="preserve">（一）精品录播教室前端设备</w:t>
      </w:r>
      <w:bookmarkEnd w:id="347"/>
      <w:r/>
      <w:bookmarkEnd w:id="348"/>
      <w:r>
        <w:rPr>
          <w:rFonts w:hint="eastAsia" w:ascii="宋体" w:hAnsi="宋体"/>
          <w:sz w:val="24"/>
          <w:szCs w:val="24"/>
        </w:rPr>
      </w:r>
      <w:r/>
    </w:p>
    <w:p>
      <w:pPr>
        <w:pStyle w:val="887"/>
        <w:ind w:firstLine="482"/>
        <w:rPr>
          <w:rFonts w:ascii="宋体" w:hAnsi="宋体"/>
          <w:b/>
          <w:sz w:val="24"/>
          <w:szCs w:val="24"/>
        </w:rPr>
      </w:pPr>
      <w:r>
        <w:rPr>
          <w:rFonts w:hint="eastAsia" w:ascii="宋体" w:hAnsi="宋体"/>
          <w:b/>
          <w:sz w:val="24"/>
          <w:szCs w:val="24"/>
        </w:rPr>
        <w:t xml:space="preserve">1、智慧教育录播主机：</w:t>
      </w:r>
      <w:r>
        <w:rPr>
          <w:rFonts w:ascii="宋体" w:hAnsi="宋体"/>
          <w:b/>
          <w:sz w:val="24"/>
          <w:szCs w:val="24"/>
        </w:rPr>
      </w:r>
      <w:r/>
    </w:p>
    <w:p>
      <w:pPr>
        <w:pStyle w:val="887"/>
        <w:ind w:firstLine="480"/>
        <w:rPr>
          <w:rFonts w:hint="eastAsia" w:ascii="宋体" w:hAnsi="宋体"/>
          <w:sz w:val="24"/>
          <w:szCs w:val="24"/>
        </w:rPr>
      </w:pPr>
      <w:r>
        <w:rPr>
          <w:rFonts w:hint="eastAsia" w:ascii="宋体" w:hAnsi="宋体"/>
          <w:sz w:val="24"/>
          <w:szCs w:val="24"/>
        </w:rPr>
        <w:t xml:space="preserve">1、主机采用嵌入式硬件设计，内置Linux操作系统，支持7*24小时工作。</w:t>
      </w:r>
      <w:r/>
    </w:p>
    <w:p>
      <w:pPr>
        <w:pStyle w:val="887"/>
        <w:ind w:firstLine="480"/>
        <w:rPr>
          <w:rFonts w:hint="eastAsia" w:ascii="宋体" w:hAnsi="宋体"/>
          <w:sz w:val="24"/>
          <w:szCs w:val="24"/>
        </w:rPr>
      </w:pPr>
      <w:r>
        <w:rPr>
          <w:rFonts w:hint="eastAsia" w:ascii="宋体" w:hAnsi="宋体"/>
          <w:sz w:val="24"/>
          <w:szCs w:val="24"/>
        </w:rPr>
        <w:t xml:space="preserve">2、系统集成录播系统、音频处理、编解码技术为一体。</w:t>
      </w:r>
      <w:r/>
    </w:p>
    <w:p>
      <w:pPr>
        <w:pStyle w:val="887"/>
        <w:ind w:firstLine="480"/>
        <w:rPr>
          <w:rFonts w:hint="eastAsia" w:ascii="宋体" w:hAnsi="宋体"/>
          <w:sz w:val="24"/>
          <w:szCs w:val="24"/>
        </w:rPr>
      </w:pPr>
      <w:r>
        <w:rPr>
          <w:rFonts w:hint="eastAsia" w:ascii="宋体" w:hAnsi="宋体"/>
          <w:sz w:val="24"/>
          <w:szCs w:val="24"/>
        </w:rPr>
        <w:t xml:space="preserve">3、▲主机支持4路高清3G-SDI、支持2路HDMI和1路VGA输入接口、2路HDMI高清输出以及1路VGA输出；</w:t>
      </w:r>
      <w:r>
        <w:rPr>
          <w:rFonts w:hint="eastAsia"/>
          <w:b/>
          <w:bCs/>
          <w:sz w:val="24"/>
          <w:lang w:val="zh-CN"/>
        </w:rPr>
        <w:t xml:space="preserve">（投标文件中需提供由国家认可的第三方检测机构出具的具有“CMA”标识的检测报告扫描件）</w:t>
      </w:r>
      <w:r>
        <w:rPr>
          <w:rFonts w:hint="eastAsia" w:ascii="宋体" w:hAnsi="宋体"/>
          <w:sz w:val="24"/>
          <w:szCs w:val="24"/>
        </w:rPr>
      </w:r>
      <w:r/>
    </w:p>
    <w:p>
      <w:pPr>
        <w:pStyle w:val="887"/>
        <w:ind w:firstLine="480"/>
        <w:rPr>
          <w:rFonts w:hint="eastAsia" w:ascii="宋体" w:hAnsi="宋体"/>
          <w:sz w:val="24"/>
          <w:szCs w:val="24"/>
        </w:rPr>
      </w:pPr>
      <w:r>
        <w:rPr>
          <w:rFonts w:hint="eastAsia" w:ascii="宋体" w:hAnsi="宋体"/>
          <w:sz w:val="24"/>
          <w:szCs w:val="24"/>
        </w:rPr>
        <w:t xml:space="preserve">4、主机内含6口交换机，其中4口支持POE供电。</w:t>
      </w:r>
      <w:r/>
    </w:p>
    <w:p>
      <w:pPr>
        <w:pStyle w:val="887"/>
        <w:ind w:firstLine="480"/>
        <w:rPr>
          <w:rFonts w:hint="eastAsia" w:ascii="宋体" w:hAnsi="宋体"/>
          <w:sz w:val="24"/>
          <w:szCs w:val="24"/>
        </w:rPr>
      </w:pPr>
      <w:r>
        <w:rPr>
          <w:rFonts w:hint="eastAsia" w:ascii="宋体" w:hAnsi="宋体"/>
          <w:sz w:val="24"/>
          <w:szCs w:val="24"/>
        </w:rPr>
        <w:t xml:space="preserve">5、主机音频支持1路凤凰端子MIC IN接口、1路3.5 LINE IN、1路凤凰LINE IN接口可选，支持1路凤凰端子、1路双莲花LINE OUT可选；</w:t>
      </w:r>
      <w:r/>
    </w:p>
    <w:p>
      <w:pPr>
        <w:pStyle w:val="887"/>
        <w:ind w:firstLine="480"/>
        <w:rPr>
          <w:rFonts w:hint="eastAsia" w:ascii="宋体" w:hAnsi="宋体"/>
          <w:sz w:val="24"/>
          <w:szCs w:val="24"/>
        </w:rPr>
      </w:pPr>
      <w:r>
        <w:rPr>
          <w:rFonts w:hint="eastAsia" w:ascii="宋体" w:hAnsi="宋体"/>
          <w:sz w:val="24"/>
          <w:szCs w:val="24"/>
        </w:rPr>
        <w:t xml:space="preserve">6、录播主机要求本地导播功能和远程导播。</w:t>
      </w:r>
      <w:r/>
    </w:p>
    <w:p>
      <w:pPr>
        <w:pStyle w:val="887"/>
        <w:ind w:firstLine="480"/>
        <w:rPr>
          <w:rFonts w:hint="eastAsia" w:ascii="宋体" w:hAnsi="宋体"/>
          <w:sz w:val="24"/>
          <w:szCs w:val="24"/>
        </w:rPr>
      </w:pPr>
      <w:r>
        <w:rPr>
          <w:rFonts w:hint="eastAsia" w:ascii="宋体" w:hAnsi="宋体"/>
          <w:sz w:val="24"/>
          <w:szCs w:val="24"/>
        </w:rPr>
        <w:t xml:space="preserve">7、▲为了便于录播主机连接鼠标键盘、拷贝录制视频等，要求录播主机不小于4路USB接口 ；</w:t>
      </w:r>
      <w:r>
        <w:rPr>
          <w:rFonts w:hint="eastAsia"/>
          <w:b/>
          <w:bCs/>
          <w:sz w:val="24"/>
          <w:lang w:val="zh-CN"/>
        </w:rPr>
        <w:t xml:space="preserve">（投标文件中需提供由国家认可的第三方检测机构出具的具有“CMA”标识的检测报告扫描件）</w:t>
      </w:r>
      <w:r>
        <w:rPr>
          <w:rFonts w:hint="eastAsia" w:ascii="宋体" w:hAnsi="宋体"/>
          <w:sz w:val="24"/>
          <w:szCs w:val="24"/>
        </w:rPr>
      </w:r>
      <w:r/>
    </w:p>
    <w:p>
      <w:pPr>
        <w:pStyle w:val="887"/>
        <w:ind w:firstLine="480"/>
        <w:rPr>
          <w:rFonts w:hint="eastAsia" w:ascii="宋体" w:hAnsi="宋体"/>
          <w:sz w:val="24"/>
          <w:szCs w:val="24"/>
        </w:rPr>
      </w:pPr>
      <w:r>
        <w:rPr>
          <w:rFonts w:hint="eastAsia" w:ascii="宋体" w:hAnsi="宋体"/>
          <w:sz w:val="24"/>
          <w:szCs w:val="24"/>
        </w:rPr>
        <w:t xml:space="preserve">8、主机包含Reset按键，可以实现出厂设置恢复，能够实时初始化系统状态；</w:t>
      </w:r>
      <w:r/>
    </w:p>
    <w:p>
      <w:pPr>
        <w:pStyle w:val="887"/>
        <w:ind w:firstLine="480"/>
        <w:rPr>
          <w:rFonts w:hint="eastAsia" w:ascii="宋体" w:hAnsi="宋体"/>
          <w:sz w:val="24"/>
          <w:szCs w:val="24"/>
        </w:rPr>
      </w:pPr>
      <w:r>
        <w:rPr>
          <w:rFonts w:hint="eastAsia" w:ascii="宋体" w:hAnsi="宋体"/>
          <w:sz w:val="24"/>
          <w:szCs w:val="24"/>
        </w:rPr>
        <w:t xml:space="preserve">9、主机前面板配置2寸液晶屏，可以显示主机版本、IP地址等信息。</w:t>
      </w:r>
      <w:r/>
    </w:p>
    <w:p>
      <w:pPr>
        <w:pStyle w:val="887"/>
        <w:ind w:firstLine="480"/>
        <w:rPr>
          <w:rFonts w:hint="eastAsia" w:ascii="宋体" w:hAnsi="宋体"/>
          <w:sz w:val="24"/>
          <w:szCs w:val="24"/>
        </w:rPr>
      </w:pPr>
      <w:r>
        <w:rPr>
          <w:rFonts w:hint="eastAsia" w:ascii="宋体" w:hAnsi="宋体"/>
          <w:sz w:val="24"/>
          <w:szCs w:val="24"/>
        </w:rPr>
        <w:t xml:space="preserve">10、▲控制接口不小于7路，可用于控制摄像机与面板等设备；</w:t>
      </w:r>
      <w:r>
        <w:rPr>
          <w:rFonts w:hint="eastAsia"/>
          <w:b/>
          <w:bCs/>
          <w:sz w:val="24"/>
          <w:lang w:val="zh-CN"/>
        </w:rPr>
        <w:t xml:space="preserve">（投标文件中需提供由国家认可的第三方检测机构出具的具有“CMA”标识的检测报告扫描件）</w:t>
      </w:r>
      <w:r>
        <w:rPr>
          <w:rFonts w:hint="eastAsia" w:ascii="宋体" w:hAnsi="宋体"/>
          <w:sz w:val="24"/>
          <w:szCs w:val="24"/>
        </w:rPr>
      </w:r>
      <w:r/>
    </w:p>
    <w:p>
      <w:pPr>
        <w:pStyle w:val="887"/>
        <w:ind w:firstLine="480"/>
        <w:rPr>
          <w:rFonts w:hint="eastAsia" w:ascii="宋体" w:hAnsi="宋体"/>
          <w:sz w:val="24"/>
          <w:szCs w:val="24"/>
        </w:rPr>
      </w:pPr>
      <w:r>
        <w:rPr>
          <w:rFonts w:hint="eastAsia" w:ascii="宋体" w:hAnsi="宋体"/>
          <w:sz w:val="24"/>
          <w:szCs w:val="24"/>
        </w:rPr>
        <w:t xml:space="preserve">11、系统内置跟踪功能，无需额外配置跟踪主机即可实现智能图像识别跟踪分析与处理功能，跟踪对象不需要佩戴任何辅助装置，便可对老师和学生的动作、移动进行准确定位、跟踪，清楚的记录整个教学活动。</w:t>
      </w:r>
      <w:r/>
    </w:p>
    <w:p>
      <w:pPr>
        <w:pStyle w:val="887"/>
        <w:ind w:firstLine="480"/>
        <w:rPr>
          <w:rFonts w:hint="eastAsia" w:ascii="宋体" w:hAnsi="宋体"/>
          <w:sz w:val="24"/>
          <w:szCs w:val="24"/>
        </w:rPr>
      </w:pPr>
      <w:r>
        <w:rPr>
          <w:rFonts w:hint="eastAsia" w:ascii="宋体" w:hAnsi="宋体"/>
          <w:sz w:val="24"/>
          <w:szCs w:val="24"/>
        </w:rPr>
        <w:t xml:space="preserve">12、系统内置2T存储空间，最大可支持16T硬盘存储空间</w:t>
      </w:r>
      <w:r/>
    </w:p>
    <w:p>
      <w:pPr>
        <w:pStyle w:val="887"/>
        <w:ind w:firstLine="480"/>
        <w:rPr>
          <w:rFonts w:hint="eastAsia" w:ascii="宋体" w:hAnsi="宋体"/>
          <w:sz w:val="24"/>
          <w:szCs w:val="24"/>
        </w:rPr>
      </w:pPr>
      <w:r>
        <w:rPr>
          <w:rFonts w:hint="eastAsia" w:ascii="宋体" w:hAnsi="宋体"/>
          <w:sz w:val="24"/>
          <w:szCs w:val="24"/>
        </w:rPr>
        <w:t xml:space="preserve">13、▲支持H.323、SIP协议，能够对接第三方视频会议终端，实现互动场景录制；</w:t>
      </w:r>
      <w:r>
        <w:rPr>
          <w:rFonts w:hint="eastAsia"/>
          <w:b/>
          <w:bCs/>
          <w:sz w:val="24"/>
          <w:lang w:val="zh-CN"/>
        </w:rPr>
        <w:t xml:space="preserve">（投标文件中需提供由国家认可的第三方检测机构出具的具有“CMA”标识的检测报告扫描件）</w:t>
      </w:r>
      <w:r>
        <w:rPr>
          <w:rFonts w:hint="eastAsia"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1</w:t>
      </w:r>
      <w:r>
        <w:rPr>
          <w:rFonts w:ascii="宋体" w:hAnsi="宋体"/>
          <w:sz w:val="24"/>
          <w:szCs w:val="24"/>
        </w:rPr>
        <w:t xml:space="preserve">4</w:t>
      </w:r>
      <w:r>
        <w:rPr>
          <w:rFonts w:hint="eastAsia" w:ascii="宋体" w:hAnsi="宋体"/>
          <w:sz w:val="24"/>
          <w:szCs w:val="24"/>
        </w:rPr>
        <w:t xml:space="preserve">、为保证设备稳定运行，要求设备运行无故障运行MTBF不小于22万小时；</w:t>
      </w:r>
      <w:r>
        <w:rPr>
          <w:rFonts w:ascii="宋体" w:hAnsi="宋体"/>
          <w:sz w:val="24"/>
          <w:szCs w:val="24"/>
        </w:rPr>
      </w:r>
      <w:r/>
    </w:p>
    <w:p>
      <w:pPr>
        <w:pStyle w:val="887"/>
        <w:ind w:firstLine="480"/>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5</w:t>
      </w:r>
      <w:r>
        <w:rPr>
          <w:rFonts w:hint="eastAsia" w:ascii="宋体" w:hAnsi="宋体"/>
          <w:sz w:val="24"/>
          <w:szCs w:val="24"/>
        </w:rPr>
        <w:t xml:space="preserve">、▲依据YD/T 1058-2015标准检测，噪声监测小于21dB；</w:t>
      </w:r>
      <w:r>
        <w:rPr>
          <w:rFonts w:hint="eastAsia"/>
          <w:b/>
          <w:bCs/>
          <w:sz w:val="24"/>
          <w:lang w:val="zh-CN"/>
        </w:rPr>
        <w:t xml:space="preserve">（投标文件中需提供由国家认可的第三方检测机构出具的具有“CMA”标识的检测报告扫描件）</w:t>
      </w:r>
      <w:r>
        <w:rPr>
          <w:rFonts w:hint="eastAsia" w:ascii="宋体" w:hAnsi="宋体"/>
          <w:sz w:val="24"/>
          <w:szCs w:val="24"/>
        </w:rPr>
      </w:r>
      <w:r/>
    </w:p>
    <w:p>
      <w:pPr>
        <w:pStyle w:val="887"/>
        <w:ind w:firstLine="480"/>
        <w:rPr>
          <w:b/>
          <w:bCs/>
          <w:sz w:val="24"/>
          <w:lang w:val="zh-CN"/>
        </w:rPr>
      </w:pPr>
      <w:r>
        <w:rPr>
          <w:rFonts w:hint="eastAsia" w:ascii="宋体" w:hAnsi="宋体"/>
          <w:sz w:val="24"/>
          <w:szCs w:val="24"/>
        </w:rPr>
        <w:t xml:space="preserve">1</w:t>
      </w:r>
      <w:r>
        <w:rPr>
          <w:rFonts w:ascii="宋体" w:hAnsi="宋体"/>
          <w:sz w:val="24"/>
          <w:szCs w:val="24"/>
        </w:rPr>
        <w:t xml:space="preserve">6</w:t>
      </w:r>
      <w:r>
        <w:rPr>
          <w:rFonts w:hint="eastAsia" w:ascii="宋体" w:hAnsi="宋体"/>
          <w:sz w:val="24"/>
          <w:szCs w:val="24"/>
        </w:rPr>
        <w:t xml:space="preserve">、▲产品在低温-</w:t>
      </w:r>
      <w:r>
        <w:rPr>
          <w:rFonts w:ascii="宋体" w:hAnsi="宋体"/>
          <w:sz w:val="24"/>
          <w:szCs w:val="24"/>
        </w:rPr>
        <w:t xml:space="preserve">5</w:t>
      </w:r>
      <w:r>
        <w:rPr>
          <w:rFonts w:hint="eastAsia" w:ascii="宋体" w:hAnsi="宋体"/>
          <w:sz w:val="24"/>
          <w:szCs w:val="24"/>
        </w:rPr>
        <w:t xml:space="preserve">℃～高温4</w:t>
      </w:r>
      <w:r>
        <w:rPr>
          <w:rFonts w:ascii="宋体" w:hAnsi="宋体"/>
          <w:sz w:val="24"/>
          <w:szCs w:val="24"/>
        </w:rPr>
        <w:t xml:space="preserve">5</w:t>
      </w:r>
      <w:r>
        <w:rPr>
          <w:rFonts w:hint="eastAsia" w:ascii="宋体" w:hAnsi="宋体"/>
          <w:sz w:val="24"/>
          <w:szCs w:val="24"/>
        </w:rPr>
        <w:t xml:space="preserve">℃环境下能正常工作。</w:t>
      </w:r>
      <w:r>
        <w:rPr>
          <w:rFonts w:hint="eastAsia"/>
          <w:b/>
          <w:bCs/>
          <w:sz w:val="24"/>
          <w:lang w:val="zh-CN"/>
        </w:rPr>
        <w:t xml:space="preserve">（投标文件中需提供由国家认可的第三方检测机构出具的具有“CMA”标识的检测报告扫描件）</w:t>
      </w:r>
      <w:r>
        <w:rPr>
          <w:b/>
          <w:bCs/>
          <w:sz w:val="24"/>
          <w:lang w:val="zh-CN"/>
        </w:rPr>
      </w:r>
      <w:r/>
    </w:p>
    <w:p>
      <w:pPr>
        <w:pStyle w:val="887"/>
        <w:ind w:firstLine="482"/>
        <w:rPr>
          <w:rFonts w:ascii="宋体" w:hAnsi="宋体"/>
          <w:b/>
          <w:sz w:val="24"/>
          <w:szCs w:val="24"/>
        </w:rPr>
      </w:pPr>
      <w:r>
        <w:rPr>
          <w:rFonts w:hint="eastAsia" w:ascii="宋体" w:hAnsi="宋体"/>
          <w:b/>
          <w:sz w:val="24"/>
          <w:szCs w:val="24"/>
        </w:rPr>
        <w:t xml:space="preserve">2、录播主机管理系统软件：</w:t>
      </w:r>
      <w:r>
        <w:rPr>
          <w:rFonts w:ascii="宋体" w:hAnsi="宋体"/>
          <w:b/>
          <w:sz w:val="24"/>
          <w:szCs w:val="24"/>
        </w:rPr>
      </w:r>
      <w:r/>
    </w:p>
    <w:p>
      <w:pPr>
        <w:pStyle w:val="887"/>
        <w:ind w:firstLine="480"/>
        <w:rPr>
          <w:rFonts w:ascii="宋体" w:hAnsi="宋体"/>
          <w:sz w:val="24"/>
          <w:szCs w:val="24"/>
        </w:rPr>
      </w:pPr>
      <w:r>
        <w:rPr>
          <w:rFonts w:hint="eastAsia" w:ascii="宋体" w:hAnsi="宋体"/>
          <w:sz w:val="24"/>
          <w:szCs w:val="24"/>
        </w:rPr>
        <w:t xml:space="preserve">1、嵌入式录播管理软件须出厂即安装于录播主机内，要求支持网络导播与本地导播两种导播方式；</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2、系统应支持版本信息、序列号、设备型号、硬盘空间、剩余硬盘空间、跟踪机位信息、网络连接、平台接入信息等显示；并支持日志功能，方便系统维护；</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3、支持远程登录管理系统，可设置用户密码、视频输入、视频输出、互动、推流方式及模式、VGA图像微调等功能；</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4、系统支持视频文件上传、下载、异常修复、本地点播、删除等基本功能，支持通过状态标记自动检测课件上传是否成功，对于状态标记上传失败的课件资源支持人工手动续传；</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5、系统支持插入外接移动存储设备一键拷贝下载功能，并可选择多路外接移动设备；</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6、系统支持异常课件修复功能，在录制过程中或其他不可抗拒因素导致设备突然断电使录制的课件异常时，可通过录播主机管理页面一键修复功能，修复异常课件为正常课件资源；</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7、系统采用主流RTMP/RTSP/HTTP流媒体直播推送技术，能够让用户免安装插件即可接收和观看直播和点播，无论在移动端还是电脑端都享受一流视频观看体验；</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8、要求系统支持高低码流直播，并可以单独控制每一路直播的启用与停止；直播码率可调；</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9、系统支持音频管理，可以进行回声消除、噪声消除、延时器、限幅等设置；  </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10、系统支持输入接口管理，显示当前接口信息与连接状态； </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11、系统支持与资源平台无缝对接，实现视频自动上传功能，可以兼容多种资源管理平台与第三方FTP服务器；</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12、系统可以设置多种教室类型，支持常规教室、互动录播教室与第三方互动录播教室三种模式；</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13、录播系统内置互动功能，支持标准H.323和SIP协议，支持与标准视频会议系统对接实现互动教学；</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14、录播系统互动功能，要求支持录播主机与录播主机之间互动，录播主机与视频会议终端之间互动、录播主机与MCU之间互动等3种互动场景；</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15、录播系统互动功能要求同时支持公网与内网同时互动；</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16、录播系统支持双流、单流模式互动：单流互动时要求听讲教室一个屏幕即可显示主讲教室的人物视频主流画面与PPT或板书的辅流画面；双流互动时，听讲教室使用两台显示器，分别显示主流老师画面与辅流电脑PPT或板书画面；</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17、主讲教室可根据需要切换互动模式，如自由讨论、课间休息、对讲模式等，各互动教室录播设备跟随互动模式变化，切换为对应的画面输出效果；</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18、设备管理页面支持在无互联网连接情况下提供导播软件、调试软件等下载；</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19、支持网络控制、串口控制、第三方中控3种模式的控制切换；</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20、提供网络监测功能，可以监测与互动教室的带宽、延时、丢包率等；</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21、要求系统支持英文、简体、繁体三语版本切换。</w:t>
      </w:r>
      <w:r>
        <w:rPr>
          <w:rFonts w:ascii="宋体" w:hAnsi="宋体"/>
          <w:sz w:val="24"/>
          <w:szCs w:val="24"/>
        </w:rPr>
      </w:r>
      <w:r/>
    </w:p>
    <w:p>
      <w:pPr>
        <w:pStyle w:val="887"/>
        <w:ind w:firstLine="482"/>
        <w:jc w:val="left"/>
        <w:spacing w:line="440" w:lineRule="exact"/>
        <w:tabs>
          <w:tab w:val="left" w:pos="567" w:leader="none"/>
        </w:tabs>
        <w:rPr>
          <w:rFonts w:ascii="宋体" w:hAnsi="宋体"/>
          <w:b/>
          <w:sz w:val="24"/>
          <w:szCs w:val="24"/>
        </w:rPr>
      </w:pPr>
      <w:r>
        <w:rPr>
          <w:rFonts w:hint="eastAsia" w:ascii="宋体" w:hAnsi="宋体"/>
          <w:b/>
          <w:sz w:val="24"/>
          <w:szCs w:val="24"/>
        </w:rPr>
        <w:t xml:space="preserve">3、多媒体导播控制平台软件</w:t>
      </w:r>
      <w:r>
        <w:rPr>
          <w:rFonts w:ascii="宋体" w:hAnsi="宋体"/>
          <w:b/>
          <w:sz w:val="24"/>
          <w:szCs w:val="24"/>
        </w:rPr>
      </w:r>
      <w:r/>
    </w:p>
    <w:p>
      <w:pPr>
        <w:pStyle w:val="887"/>
        <w:ind w:firstLine="480"/>
        <w:rPr>
          <w:rFonts w:ascii="宋体" w:hAnsi="宋体"/>
          <w:sz w:val="24"/>
          <w:szCs w:val="24"/>
        </w:rPr>
      </w:pPr>
      <w:r>
        <w:rPr>
          <w:rFonts w:hint="eastAsia" w:ascii="宋体" w:hAnsi="宋体"/>
          <w:sz w:val="24"/>
          <w:szCs w:val="24"/>
        </w:rPr>
        <w:t xml:space="preserve">1、支持手动导播、自动导播、半自动导播三种导播切换方式；可通过设置电脑快捷键纯手动导播控制，可根据教学场景对老师、学生、VGA画面进行自动导播，并且配合自动跟踪系统实现教师、学生跟踪过程中的人工切换实现半自动导播；</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2、实现所有录制画面的预监，声音监听，导播控制延时小于1S；</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3、支持摄像机预置位设置与云台控制，方便在手动录制过程中快速调用；</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4、支持教师特写、讲台全景、学生特写、学生全景、板书特写、VGA画面和第三方互动画面多路可视化信号的导播控制切换功能，切换输出的画面支持实时预监，支持高清标清的混合录制；</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5、在常规录播教室模式下进行授课过程录制时，支持2画面、3画面、4画面合成，并且支持不少于两种6画面自定义合成模式；</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6、支持不少于14种画面切换特效，包含擦除、覆盖、推进、扩展等主流切换特效；</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7、支持语言切换，支持不少于中文简体、英文版本切换；</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8、支持PVM和PGM窗口，录制时可以再PVM通道完成对视频的编辑，支持添加字幕、台标、设置画中画、片头片尾等，设置完成后可在PVM通道预览效果，然后推送到PGM通道进行录制和直播；</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9、系统支持操作员手动跟踪切换过程中，为满足快速调用，支持不少于10个预置设置，通过预设置可直接调取主讲人相关场景；</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10、本地导播界面下可以直接通过鼠标拖动通道画面即可实现多分屏布局设置；</w:t>
      </w:r>
      <w:r>
        <w:rPr>
          <w:rFonts w:ascii="宋体" w:hAnsi="宋体"/>
          <w:sz w:val="24"/>
          <w:szCs w:val="24"/>
        </w:rPr>
      </w:r>
      <w:r/>
    </w:p>
    <w:p>
      <w:pPr>
        <w:pStyle w:val="887"/>
        <w:ind w:firstLine="480"/>
        <w:rPr>
          <w:rFonts w:ascii="宋体" w:hAnsi="宋体"/>
          <w:b/>
          <w:sz w:val="24"/>
          <w:szCs w:val="24"/>
        </w:rPr>
      </w:pPr>
      <w:r>
        <w:rPr>
          <w:rFonts w:hint="eastAsia" w:ascii="宋体" w:hAnsi="宋体"/>
          <w:sz w:val="24"/>
          <w:szCs w:val="24"/>
        </w:rPr>
        <w:t xml:space="preserve">11、要求多媒体导播控制平台软件支持国产操作系统。</w:t>
      </w:r>
      <w:r>
        <w:rPr>
          <w:rFonts w:ascii="宋体" w:hAnsi="宋体"/>
          <w:b/>
          <w:sz w:val="24"/>
          <w:szCs w:val="24"/>
        </w:rPr>
      </w:r>
      <w:r/>
    </w:p>
    <w:p>
      <w:pPr>
        <w:pStyle w:val="887"/>
        <w:ind w:firstLine="482"/>
        <w:jc w:val="left"/>
        <w:spacing w:line="440" w:lineRule="exact"/>
        <w:tabs>
          <w:tab w:val="left" w:pos="567" w:leader="none"/>
        </w:tabs>
        <w:rPr>
          <w:rFonts w:ascii="宋体" w:hAnsi="宋体"/>
          <w:b/>
          <w:sz w:val="24"/>
          <w:szCs w:val="24"/>
        </w:rPr>
      </w:pPr>
      <w:r>
        <w:rPr>
          <w:rFonts w:hint="eastAsia" w:ascii="宋体" w:hAnsi="宋体"/>
          <w:b/>
          <w:sz w:val="24"/>
          <w:szCs w:val="24"/>
        </w:rPr>
        <w:t xml:space="preserve">4、图像自动跟踪系统软件</w:t>
      </w:r>
      <w:r>
        <w:rPr>
          <w:rFonts w:ascii="宋体" w:hAnsi="宋体"/>
          <w:b/>
          <w:sz w:val="24"/>
          <w:szCs w:val="24"/>
        </w:rPr>
      </w:r>
      <w:r/>
    </w:p>
    <w:p>
      <w:pPr>
        <w:pStyle w:val="887"/>
        <w:ind w:firstLine="480"/>
        <w:rPr>
          <w:rFonts w:ascii="宋体" w:hAnsi="宋体"/>
          <w:sz w:val="24"/>
          <w:szCs w:val="24"/>
        </w:rPr>
      </w:pPr>
      <w:r>
        <w:rPr>
          <w:rFonts w:hint="eastAsia" w:ascii="宋体" w:hAnsi="宋体"/>
          <w:sz w:val="24"/>
          <w:szCs w:val="24"/>
        </w:rPr>
        <w:t xml:space="preserve">1、支持教室讲台、学生区域侦测区绘制，实现录播主机全自动跟踪切换；</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2、系统支持对云台摄像机镜头和焦距进行控制，实现对教学活动中老师、学生、板书的自动跟踪拍摄和切换；</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3、支持单边液晶触摸一体机，单边推拉黑板的教学场景，可设置老师特写、讲台全景、学生特写、学生全景、板书特写、课件电脑等信号源的接入； </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4、可扩展支持中间液晶触摸一体机，左右双黑板的教学场景，可设置老师特写、讲台全景、学生特写、学生全景、左板书特写、右板书特写、课件电脑等信号源的接入；</w:t>
      </w:r>
      <w:r>
        <w:rPr>
          <w:rFonts w:hint="eastAsia" w:ascii="宋体" w:hAnsi="宋体"/>
          <w:color w:val="ff0000"/>
          <w:sz w:val="24"/>
          <w:szCs w:val="24"/>
        </w:rPr>
        <w:t xml:space="preserve"> </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5、系统支持多个屏蔽区设置，可屏蔽观摩室和教室之间的玻璃墙，避免因玻璃墙反射而造成学生特写画面捕捉不到的问题，同时支持屏蔽教室后方因听课教师（或家长）意外站立或走动而导致的错误特写画面。</w:t>
      </w:r>
      <w:r>
        <w:rPr>
          <w:rFonts w:ascii="宋体" w:hAnsi="宋体"/>
          <w:sz w:val="24"/>
          <w:szCs w:val="24"/>
        </w:rPr>
      </w:r>
      <w:r/>
    </w:p>
    <w:p>
      <w:pPr>
        <w:pStyle w:val="887"/>
        <w:ind w:firstLine="482"/>
        <w:jc w:val="left"/>
        <w:spacing w:line="440" w:lineRule="exact"/>
        <w:tabs>
          <w:tab w:val="left" w:pos="567" w:leader="none"/>
        </w:tabs>
        <w:rPr>
          <w:rFonts w:hint="eastAsia" w:ascii="宋体" w:hAnsi="宋体"/>
          <w:b/>
          <w:sz w:val="24"/>
          <w:szCs w:val="24"/>
        </w:rPr>
      </w:pPr>
      <w:r>
        <w:rPr>
          <w:rFonts w:hint="eastAsia" w:ascii="宋体" w:hAnsi="宋体"/>
          <w:b/>
          <w:sz w:val="24"/>
          <w:szCs w:val="24"/>
        </w:rPr>
        <w:t xml:space="preserve">5、智能扩声主机</w:t>
      </w:r>
      <w:r/>
    </w:p>
    <w:p>
      <w:pPr>
        <w:pStyle w:val="887"/>
        <w:ind w:firstLine="480"/>
        <w:rPr>
          <w:rFonts w:hint="eastAsia" w:ascii="宋体" w:hAnsi="宋体" w:cs="宋体"/>
          <w:bCs/>
          <w:sz w:val="24"/>
          <w:szCs w:val="24"/>
        </w:rPr>
      </w:pPr>
      <w:r>
        <w:rPr>
          <w:rFonts w:hint="eastAsia" w:ascii="宋体" w:hAnsi="宋体" w:cs="宋体"/>
          <w:bCs/>
          <w:sz w:val="24"/>
          <w:szCs w:val="24"/>
        </w:rPr>
        <w:t xml:space="preserve">1、≥8路可切换式平衡话筒/线路输入，≥8路平衡线路输出；</w:t>
      </w:r>
      <w:r/>
    </w:p>
    <w:p>
      <w:pPr>
        <w:pStyle w:val="887"/>
        <w:ind w:firstLine="480"/>
        <w:rPr>
          <w:rFonts w:hint="eastAsia" w:ascii="宋体" w:hAnsi="宋体" w:cs="宋体"/>
          <w:bCs/>
          <w:sz w:val="24"/>
          <w:szCs w:val="24"/>
        </w:rPr>
      </w:pPr>
      <w:r>
        <w:rPr>
          <w:rFonts w:hint="eastAsia" w:ascii="宋体" w:hAnsi="宋体" w:cs="宋体"/>
          <w:bCs/>
          <w:sz w:val="24"/>
          <w:szCs w:val="24"/>
        </w:rPr>
        <w:t xml:space="preserve">2、▲内置LCD屏，可显示IP地址、预设状态等信息，前面板有输入输出信号状态显示灯，≥8路可自定义GPIO接口、≥1路RS232接口、≥1路RS485接口；</w:t>
      </w:r>
      <w:r>
        <w:rPr>
          <w:rFonts w:hint="eastAsia" w:ascii="宋体" w:hAnsi="宋体" w:cs="宋体"/>
          <w:b/>
          <w:bCs/>
          <w:sz w:val="24"/>
          <w:szCs w:val="24"/>
        </w:rPr>
        <w:t xml:space="preserve">（投标文件中需提供由国家认可的第三方检测机构出具的具有“CMA”标识的检测报告扫描件）</w:t>
      </w:r>
      <w:r>
        <w:rPr>
          <w:rFonts w:hint="eastAsia" w:ascii="宋体" w:hAnsi="宋体" w:cs="宋体"/>
          <w:bCs/>
          <w:sz w:val="24"/>
          <w:szCs w:val="24"/>
        </w:rPr>
      </w:r>
      <w:r/>
    </w:p>
    <w:p>
      <w:pPr>
        <w:pStyle w:val="887"/>
        <w:ind w:firstLine="480"/>
        <w:rPr>
          <w:rFonts w:hint="eastAsia" w:ascii="宋体" w:hAnsi="宋体" w:cs="宋体"/>
          <w:bCs/>
          <w:sz w:val="24"/>
          <w:szCs w:val="24"/>
        </w:rPr>
      </w:pPr>
      <w:r>
        <w:rPr>
          <w:rFonts w:hint="eastAsia" w:ascii="宋体" w:hAnsi="宋体" w:cs="宋体"/>
          <w:bCs/>
          <w:sz w:val="24"/>
          <w:szCs w:val="24"/>
        </w:rPr>
        <w:t xml:space="preserve">3、内置USB声卡,支持音乐播放、录制和软视频会议(如:腾讯会议、钉钉会议等)；</w:t>
      </w:r>
      <w:r/>
    </w:p>
    <w:p>
      <w:pPr>
        <w:pStyle w:val="887"/>
        <w:ind w:firstLine="480"/>
        <w:rPr>
          <w:rFonts w:hint="eastAsia" w:ascii="宋体" w:hAnsi="宋体" w:cs="宋体"/>
          <w:bCs/>
          <w:sz w:val="24"/>
          <w:szCs w:val="24"/>
        </w:rPr>
      </w:pPr>
      <w:r>
        <w:rPr>
          <w:rFonts w:hint="eastAsia" w:ascii="宋体" w:hAnsi="宋体" w:cs="宋体"/>
          <w:bCs/>
          <w:sz w:val="24"/>
          <w:szCs w:val="24"/>
        </w:rPr>
        <w:t xml:space="preserve">4、不少于12段PEQ，且提供≥5种滤波器类型选择；</w:t>
      </w:r>
      <w:r/>
    </w:p>
    <w:p>
      <w:pPr>
        <w:pStyle w:val="887"/>
        <w:ind w:firstLine="480"/>
        <w:rPr>
          <w:rFonts w:hint="eastAsia" w:ascii="宋体" w:hAnsi="宋体" w:cs="宋体"/>
          <w:bCs/>
          <w:sz w:val="24"/>
          <w:szCs w:val="24"/>
        </w:rPr>
      </w:pPr>
      <w:r>
        <w:rPr>
          <w:rFonts w:hint="eastAsia" w:ascii="宋体" w:hAnsi="宋体" w:cs="宋体"/>
          <w:bCs/>
          <w:sz w:val="24"/>
          <w:szCs w:val="24"/>
        </w:rPr>
        <w:t xml:space="preserve">5、每个输入通道应具备自适应反馈抑制（AFC），传声增益提升幅度:10dB；</w:t>
      </w:r>
      <w:r/>
    </w:p>
    <w:p>
      <w:pPr>
        <w:pStyle w:val="887"/>
        <w:ind w:firstLine="480"/>
        <w:rPr>
          <w:rFonts w:hint="eastAsia" w:ascii="宋体" w:hAnsi="宋体" w:cs="宋体"/>
          <w:bCs/>
          <w:sz w:val="24"/>
          <w:szCs w:val="24"/>
        </w:rPr>
      </w:pPr>
      <w:r>
        <w:rPr>
          <w:rFonts w:hint="eastAsia" w:ascii="宋体" w:hAnsi="宋体" w:cs="宋体"/>
          <w:bCs/>
          <w:sz w:val="24"/>
          <w:szCs w:val="24"/>
        </w:rPr>
        <w:t xml:space="preserve">6、输入通道包括且不限于以下功能：自适应回声消除(AEC)，噪声抑制(ANS)、增益共享自动混音(AMC)、门限自动混音（Gate Mixer）、自动增益(AGC)、闪避器(Ducker)、噪声增益补偿器(ANC)、支持自动摄像跟踪；</w:t>
      </w:r>
      <w:r/>
    </w:p>
    <w:p>
      <w:pPr>
        <w:pStyle w:val="887"/>
        <w:ind w:firstLine="480"/>
        <w:rPr>
          <w:rFonts w:hint="eastAsia" w:ascii="宋体" w:hAnsi="宋体" w:cs="宋体"/>
          <w:bCs/>
          <w:sz w:val="24"/>
          <w:szCs w:val="24"/>
        </w:rPr>
      </w:pPr>
      <w:r>
        <w:rPr>
          <w:rFonts w:hint="eastAsia" w:ascii="宋体" w:hAnsi="宋体" w:cs="宋体"/>
          <w:bCs/>
          <w:sz w:val="24"/>
          <w:szCs w:val="24"/>
        </w:rPr>
        <w:t xml:space="preserve">7、输出通道包括且不限于以下功能：参量均衡、分频器、延时器、限幅器、矩阵；</w:t>
      </w:r>
      <w:r/>
    </w:p>
    <w:p>
      <w:pPr>
        <w:pStyle w:val="887"/>
        <w:ind w:firstLine="480"/>
        <w:rPr>
          <w:rFonts w:hint="eastAsia" w:ascii="宋体" w:hAnsi="宋体" w:cs="宋体"/>
          <w:bCs/>
          <w:sz w:val="24"/>
          <w:szCs w:val="24"/>
        </w:rPr>
      </w:pPr>
      <w:r>
        <w:rPr>
          <w:rFonts w:hint="eastAsia" w:ascii="宋体" w:hAnsi="宋体" w:cs="宋体"/>
          <w:bCs/>
          <w:sz w:val="24"/>
          <w:szCs w:val="24"/>
        </w:rPr>
        <w:t xml:space="preserve">8、具备≥16个场景模式存储，可导入、导出场景预设，设备受控方式多样化，包含RS232、TCP/IP、RS485；</w:t>
      </w:r>
      <w:r/>
    </w:p>
    <w:p>
      <w:pPr>
        <w:pStyle w:val="887"/>
        <w:ind w:firstLine="480"/>
        <w:rPr>
          <w:rFonts w:hint="eastAsia" w:ascii="宋体" w:hAnsi="宋体" w:cs="宋体"/>
          <w:bCs/>
          <w:sz w:val="24"/>
          <w:szCs w:val="24"/>
        </w:rPr>
      </w:pPr>
      <w:r>
        <w:rPr>
          <w:rFonts w:hint="eastAsia" w:ascii="宋体" w:hAnsi="宋体" w:cs="宋体"/>
          <w:bCs/>
          <w:sz w:val="24"/>
          <w:szCs w:val="24"/>
        </w:rPr>
        <w:t xml:space="preserve">9、具备智能中控功能，支持自定义定制化控制界面，可通过处理器实现对会议室的电源管理、信号切换、环境控制、音频等一体化控制，实现一键开启系统所需要的功能；</w:t>
      </w:r>
      <w:r/>
    </w:p>
    <w:p>
      <w:pPr>
        <w:pStyle w:val="887"/>
        <w:ind w:firstLine="480"/>
        <w:rPr>
          <w:rFonts w:hint="eastAsia" w:ascii="宋体" w:hAnsi="宋体" w:cs="宋体"/>
          <w:bCs/>
          <w:sz w:val="24"/>
          <w:szCs w:val="24"/>
        </w:rPr>
      </w:pPr>
      <w:r>
        <w:rPr>
          <w:rFonts w:hint="eastAsia" w:ascii="宋体" w:hAnsi="宋体" w:cs="宋体"/>
          <w:bCs/>
          <w:sz w:val="24"/>
          <w:szCs w:val="24"/>
        </w:rPr>
        <w:t xml:space="preserve">10、提供终端用户订制操作界面，最大支持30台设备同一个界面管理；</w:t>
      </w:r>
      <w:r/>
    </w:p>
    <w:p>
      <w:pPr>
        <w:pStyle w:val="887"/>
        <w:ind w:firstLine="480"/>
        <w:rPr>
          <w:rFonts w:hint="eastAsia" w:ascii="宋体" w:hAnsi="宋体" w:cs="宋体"/>
          <w:bCs/>
          <w:sz w:val="24"/>
          <w:szCs w:val="24"/>
        </w:rPr>
      </w:pPr>
      <w:r>
        <w:rPr>
          <w:rFonts w:hint="eastAsia" w:ascii="宋体" w:hAnsi="宋体" w:cs="宋体"/>
          <w:bCs/>
          <w:sz w:val="24"/>
          <w:szCs w:val="24"/>
        </w:rPr>
        <w:t xml:space="preserve">11、▲支持开启/关闭双机数据备份功能，可自定义设置主机/从机；</w:t>
      </w:r>
      <w:r>
        <w:rPr>
          <w:rFonts w:hint="eastAsia" w:ascii="宋体" w:hAnsi="宋体" w:cs="宋体"/>
          <w:b/>
          <w:bCs/>
          <w:sz w:val="24"/>
          <w:szCs w:val="24"/>
        </w:rPr>
        <w:t xml:space="preserve">（投标文件中需提供由国家认可的第三方检测机构出具的具有“CMA”标识的检测报告扫描件）</w:t>
      </w:r>
      <w:r>
        <w:rPr>
          <w:rFonts w:hint="eastAsia" w:ascii="宋体" w:hAnsi="宋体" w:cs="宋体"/>
          <w:bCs/>
          <w:sz w:val="24"/>
          <w:szCs w:val="24"/>
        </w:rPr>
      </w:r>
      <w:r/>
    </w:p>
    <w:p>
      <w:pPr>
        <w:pStyle w:val="887"/>
        <w:ind w:firstLine="480"/>
        <w:rPr>
          <w:rFonts w:hint="eastAsia" w:ascii="宋体" w:hAnsi="宋体" w:cs="宋体"/>
          <w:bCs/>
          <w:sz w:val="24"/>
          <w:szCs w:val="24"/>
        </w:rPr>
      </w:pPr>
      <w:r>
        <w:rPr>
          <w:rFonts w:hint="eastAsia" w:ascii="宋体" w:hAnsi="宋体" w:cs="宋体"/>
          <w:bCs/>
          <w:sz w:val="24"/>
          <w:szCs w:val="24"/>
        </w:rPr>
        <w:t xml:space="preserve">12、支持用户分级、分权管理，可以为不同的操作人员设置不同的管理级别，防止误操作；</w:t>
      </w:r>
      <w:r/>
    </w:p>
    <w:p>
      <w:pPr>
        <w:pStyle w:val="887"/>
        <w:ind w:firstLine="480"/>
        <w:rPr>
          <w:rFonts w:hint="eastAsia" w:ascii="宋体" w:hAnsi="宋体" w:cs="宋体"/>
          <w:bCs/>
          <w:sz w:val="24"/>
          <w:szCs w:val="24"/>
        </w:rPr>
      </w:pPr>
      <w:r>
        <w:rPr>
          <w:rFonts w:hint="eastAsia" w:ascii="宋体" w:hAnsi="宋体" w:cs="宋体"/>
          <w:bCs/>
          <w:sz w:val="24"/>
          <w:szCs w:val="24"/>
        </w:rPr>
        <w:t xml:space="preserve">13、支持备份和恢复功能，断电记忆功能，备份信息可下载保存备份；具备信息日志记录功能，将时间自动生成日志，方便日常维护；</w:t>
      </w:r>
      <w:r/>
    </w:p>
    <w:p>
      <w:pPr>
        <w:pStyle w:val="887"/>
        <w:ind w:firstLine="480"/>
        <w:rPr>
          <w:rFonts w:hint="eastAsia" w:ascii="宋体" w:hAnsi="宋体" w:cs="宋体"/>
          <w:bCs/>
          <w:sz w:val="24"/>
          <w:szCs w:val="24"/>
        </w:rPr>
      </w:pPr>
      <w:r>
        <w:rPr>
          <w:rFonts w:hint="eastAsia" w:ascii="宋体" w:hAnsi="宋体" w:cs="宋体"/>
          <w:bCs/>
          <w:sz w:val="24"/>
          <w:szCs w:val="24"/>
        </w:rPr>
        <w:t xml:space="preserve">14、输入灵敏度可调档位0-48dBu（3dBu）；</w:t>
      </w:r>
      <w:r/>
    </w:p>
    <w:p>
      <w:pPr>
        <w:pStyle w:val="887"/>
        <w:ind w:firstLine="480"/>
        <w:rPr>
          <w:rFonts w:hint="eastAsia" w:ascii="宋体" w:hAnsi="宋体"/>
          <w:b/>
          <w:bCs/>
          <w:color w:val="000000"/>
          <w:sz w:val="24"/>
          <w:szCs w:val="24"/>
        </w:rPr>
      </w:pPr>
      <w:r>
        <w:rPr>
          <w:rFonts w:hint="eastAsia" w:ascii="宋体" w:hAnsi="宋体" w:cs="宋体"/>
          <w:bCs/>
          <w:sz w:val="24"/>
          <w:szCs w:val="24"/>
        </w:rPr>
        <w:t xml:space="preserve">15、音频采样率支持48K/24bit。</w:t>
      </w:r>
      <w:r>
        <w:rPr>
          <w:rFonts w:hint="eastAsia" w:ascii="宋体" w:hAnsi="宋体"/>
          <w:b/>
          <w:bCs/>
          <w:color w:val="000000"/>
          <w:sz w:val="24"/>
          <w:szCs w:val="24"/>
        </w:rPr>
      </w:r>
      <w:r/>
    </w:p>
    <w:p>
      <w:pPr>
        <w:pStyle w:val="887"/>
        <w:numPr>
          <w:ilvl w:val="0"/>
          <w:numId w:val="6"/>
        </w:numPr>
        <w:ind w:firstLine="482"/>
        <w:jc w:val="left"/>
        <w:spacing w:line="440" w:lineRule="exact"/>
        <w:tabs>
          <w:tab w:val="left" w:pos="567" w:leader="none"/>
        </w:tabs>
        <w:rPr>
          <w:rFonts w:hint="eastAsia" w:ascii="宋体" w:hAnsi="宋体"/>
          <w:b/>
          <w:sz w:val="24"/>
          <w:szCs w:val="24"/>
        </w:rPr>
      </w:pPr>
      <w:r>
        <w:rPr>
          <w:rFonts w:hint="eastAsia" w:ascii="宋体" w:hAnsi="宋体"/>
          <w:b/>
          <w:sz w:val="24"/>
          <w:szCs w:val="24"/>
        </w:rPr>
        <w:t xml:space="preserve">麦克风</w:t>
      </w:r>
      <w:r/>
    </w:p>
    <w:p>
      <w:pPr>
        <w:pStyle w:val="887"/>
        <w:ind w:firstLine="480"/>
        <w:rPr>
          <w:rFonts w:ascii="宋体" w:hAnsi="宋体" w:cs="宋体"/>
          <w:bCs/>
          <w:sz w:val="24"/>
          <w:szCs w:val="24"/>
        </w:rPr>
      </w:pPr>
      <w:r>
        <w:rPr>
          <w:rFonts w:ascii="宋体" w:hAnsi="宋体" w:cs="宋体"/>
          <w:bCs/>
          <w:sz w:val="24"/>
          <w:szCs w:val="24"/>
        </w:rPr>
        <w:t xml:space="preserve">1、传感器类型： 电容式</w:t>
      </w:r>
      <w:r/>
    </w:p>
    <w:p>
      <w:pPr>
        <w:pStyle w:val="887"/>
        <w:ind w:firstLine="480"/>
        <w:rPr>
          <w:rFonts w:ascii="宋体" w:hAnsi="宋体" w:cs="宋体"/>
          <w:bCs/>
          <w:sz w:val="24"/>
          <w:szCs w:val="24"/>
        </w:rPr>
      </w:pPr>
      <w:r>
        <w:rPr>
          <w:rFonts w:ascii="宋体" w:hAnsi="宋体" w:cs="宋体"/>
          <w:bCs/>
          <w:sz w:val="24"/>
          <w:szCs w:val="24"/>
        </w:rPr>
        <w:t xml:space="preserve">2、指向性：心型</w:t>
      </w:r>
      <w:r/>
    </w:p>
    <w:p>
      <w:pPr>
        <w:pStyle w:val="887"/>
        <w:ind w:firstLine="480"/>
        <w:rPr>
          <w:rFonts w:ascii="宋体" w:hAnsi="宋体" w:cs="宋体"/>
          <w:bCs/>
          <w:sz w:val="24"/>
          <w:szCs w:val="24"/>
        </w:rPr>
      </w:pPr>
      <w:r>
        <w:rPr>
          <w:rFonts w:ascii="宋体" w:hAnsi="宋体" w:cs="宋体"/>
          <w:bCs/>
          <w:sz w:val="24"/>
          <w:szCs w:val="24"/>
        </w:rPr>
        <w:t xml:space="preserve">3、频响：50Hz~16kHz</w:t>
      </w:r>
      <w:r/>
    </w:p>
    <w:p>
      <w:pPr>
        <w:pStyle w:val="887"/>
        <w:ind w:firstLine="480"/>
        <w:rPr>
          <w:rFonts w:ascii="宋体" w:hAnsi="宋体" w:cs="宋体"/>
          <w:bCs/>
          <w:sz w:val="24"/>
          <w:szCs w:val="24"/>
        </w:rPr>
      </w:pPr>
      <w:r>
        <w:rPr>
          <w:rFonts w:ascii="宋体" w:hAnsi="宋体" w:cs="宋体"/>
          <w:bCs/>
          <w:sz w:val="24"/>
          <w:szCs w:val="24"/>
        </w:rPr>
        <w:t xml:space="preserve">4、灵敏度：-47dB±3dB</w:t>
      </w:r>
      <w:r/>
    </w:p>
    <w:p>
      <w:pPr>
        <w:pStyle w:val="887"/>
        <w:ind w:firstLine="480"/>
        <w:rPr>
          <w:rFonts w:ascii="宋体" w:hAnsi="宋体" w:cs="宋体"/>
          <w:bCs/>
          <w:sz w:val="24"/>
          <w:szCs w:val="24"/>
        </w:rPr>
      </w:pPr>
      <w:r>
        <w:rPr>
          <w:rFonts w:ascii="宋体" w:hAnsi="宋体" w:cs="宋体"/>
          <w:bCs/>
          <w:sz w:val="24"/>
          <w:szCs w:val="24"/>
        </w:rPr>
        <w:t xml:space="preserve">5、输出阻抗：2.2kΩ（@ 1kHz）</w:t>
      </w:r>
      <w:r/>
    </w:p>
    <w:p>
      <w:pPr>
        <w:pStyle w:val="887"/>
        <w:ind w:firstLine="480"/>
        <w:rPr>
          <w:rFonts w:hint="eastAsia" w:ascii="宋体" w:hAnsi="宋体" w:cs="宋体"/>
          <w:bCs/>
          <w:sz w:val="24"/>
          <w:szCs w:val="24"/>
        </w:rPr>
      </w:pPr>
      <w:r>
        <w:rPr>
          <w:rFonts w:ascii="宋体" w:hAnsi="宋体" w:cs="宋体"/>
          <w:bCs/>
          <w:sz w:val="24"/>
          <w:szCs w:val="24"/>
        </w:rPr>
        <w:t xml:space="preserve">6、供电方式：48V幻象电源</w:t>
      </w:r>
      <w:r>
        <w:rPr>
          <w:rFonts w:hint="eastAsia" w:ascii="宋体" w:hAnsi="宋体" w:cs="宋体"/>
          <w:bCs/>
          <w:sz w:val="24"/>
          <w:szCs w:val="24"/>
        </w:rPr>
      </w:r>
      <w:r/>
    </w:p>
    <w:p>
      <w:pPr>
        <w:pStyle w:val="887"/>
        <w:numPr>
          <w:ilvl w:val="0"/>
          <w:numId w:val="6"/>
        </w:numPr>
        <w:ind w:firstLine="482"/>
        <w:jc w:val="left"/>
        <w:spacing w:line="440" w:lineRule="exact"/>
        <w:tabs>
          <w:tab w:val="left" w:pos="567" w:leader="none"/>
        </w:tabs>
        <w:rPr>
          <w:rFonts w:hint="eastAsia" w:ascii="宋体" w:hAnsi="宋体"/>
          <w:b/>
          <w:sz w:val="24"/>
          <w:szCs w:val="24"/>
        </w:rPr>
      </w:pPr>
      <w:r>
        <w:rPr>
          <w:rFonts w:hint="eastAsia" w:ascii="宋体" w:hAnsi="宋体"/>
          <w:b/>
          <w:sz w:val="24"/>
          <w:szCs w:val="24"/>
        </w:rPr>
        <w:t xml:space="preserve">功率放大器</w:t>
      </w:r>
      <w:r/>
    </w:p>
    <w:p>
      <w:pPr>
        <w:pStyle w:val="887"/>
        <w:ind w:firstLine="480"/>
        <w:rPr>
          <w:rFonts w:hint="eastAsia" w:ascii="宋体" w:hAnsi="宋体" w:cs="宋体"/>
          <w:bCs/>
          <w:sz w:val="24"/>
          <w:szCs w:val="24"/>
        </w:rPr>
      </w:pPr>
      <w:r>
        <w:rPr>
          <w:rFonts w:hint="eastAsia" w:ascii="宋体" w:hAnsi="宋体" w:cs="宋体"/>
          <w:bCs/>
          <w:sz w:val="24"/>
          <w:szCs w:val="24"/>
        </w:rPr>
        <w:t xml:space="preserve">1、高效率D类功放，高度1U；</w:t>
      </w:r>
      <w:r/>
    </w:p>
    <w:p>
      <w:pPr>
        <w:pStyle w:val="887"/>
        <w:ind w:firstLine="480"/>
        <w:rPr>
          <w:rFonts w:hint="eastAsia" w:ascii="宋体" w:hAnsi="宋体" w:cs="宋体"/>
          <w:bCs/>
          <w:sz w:val="24"/>
          <w:szCs w:val="24"/>
        </w:rPr>
      </w:pPr>
      <w:r>
        <w:rPr>
          <w:rFonts w:hint="eastAsia" w:ascii="宋体" w:hAnsi="宋体" w:cs="宋体"/>
          <w:bCs/>
          <w:sz w:val="24"/>
          <w:szCs w:val="24"/>
        </w:rPr>
        <w:t xml:space="preserve">2、内置峰值电平限制器以保护扬声器，同时通过削波指示灯提醒；</w:t>
      </w:r>
      <w:r/>
    </w:p>
    <w:p>
      <w:pPr>
        <w:pStyle w:val="887"/>
        <w:ind w:firstLine="480"/>
        <w:rPr>
          <w:rFonts w:hint="eastAsia" w:ascii="宋体" w:hAnsi="宋体" w:cs="宋体"/>
          <w:bCs/>
          <w:sz w:val="24"/>
          <w:szCs w:val="24"/>
        </w:rPr>
      </w:pPr>
      <w:r>
        <w:rPr>
          <w:rFonts w:hint="eastAsia" w:ascii="宋体" w:hAnsi="宋体" w:cs="宋体"/>
          <w:bCs/>
          <w:sz w:val="24"/>
          <w:szCs w:val="24"/>
        </w:rPr>
        <w:t xml:space="preserve">3、▲具有自动噪声抑制功能，当输入音源停止输出后，功放可自动压抑扩声系统设备本底噪声；</w:t>
      </w:r>
      <w:r>
        <w:rPr>
          <w:rFonts w:hint="eastAsia" w:ascii="宋体" w:hAnsi="宋体" w:cs="宋体"/>
          <w:b/>
          <w:bCs/>
          <w:sz w:val="24"/>
          <w:szCs w:val="24"/>
        </w:rPr>
        <w:t xml:space="preserve">（投标文件中需提供由国家认可的第三方检测机构出具的具有“CMA”标识的检测报告扫描件）</w:t>
      </w:r>
      <w:r>
        <w:rPr>
          <w:rFonts w:hint="eastAsia" w:ascii="宋体" w:hAnsi="宋体" w:cs="宋体"/>
          <w:bCs/>
          <w:sz w:val="24"/>
          <w:szCs w:val="24"/>
        </w:rPr>
      </w:r>
      <w:r/>
    </w:p>
    <w:p>
      <w:pPr>
        <w:pStyle w:val="887"/>
        <w:ind w:firstLine="480"/>
        <w:rPr>
          <w:rFonts w:hint="eastAsia" w:ascii="宋体" w:hAnsi="宋体" w:cs="宋体"/>
          <w:bCs/>
          <w:sz w:val="24"/>
          <w:szCs w:val="24"/>
        </w:rPr>
      </w:pPr>
      <w:r>
        <w:rPr>
          <w:rFonts w:hint="eastAsia" w:ascii="宋体" w:hAnsi="宋体" w:cs="宋体"/>
          <w:bCs/>
          <w:sz w:val="24"/>
          <w:szCs w:val="24"/>
        </w:rPr>
        <w:t xml:space="preserve">4、▲具备完善的保护功能，包括软启动、直流、高频、过压、欠压、过载、短路、压限、过热等；</w:t>
      </w:r>
      <w:r>
        <w:rPr>
          <w:rFonts w:hint="eastAsia" w:ascii="宋体" w:hAnsi="宋体" w:cs="宋体"/>
          <w:b/>
          <w:bCs/>
          <w:sz w:val="24"/>
          <w:szCs w:val="24"/>
        </w:rPr>
        <w:t xml:space="preserve">（投标文件中需提供由国家认可的第三方检测机构出具的具有“CMA”标识的检测报告扫描件）</w:t>
      </w:r>
      <w:r>
        <w:rPr>
          <w:rFonts w:hint="eastAsia" w:ascii="宋体" w:hAnsi="宋体" w:cs="宋体"/>
          <w:bCs/>
          <w:sz w:val="24"/>
          <w:szCs w:val="24"/>
        </w:rPr>
      </w:r>
      <w:r/>
    </w:p>
    <w:p>
      <w:pPr>
        <w:pStyle w:val="887"/>
        <w:ind w:firstLine="480"/>
        <w:rPr>
          <w:rFonts w:hint="eastAsia" w:ascii="宋体" w:hAnsi="宋体" w:cs="宋体"/>
          <w:bCs/>
          <w:sz w:val="24"/>
          <w:szCs w:val="24"/>
        </w:rPr>
      </w:pPr>
      <w:r>
        <w:rPr>
          <w:rFonts w:hint="eastAsia" w:ascii="宋体" w:hAnsi="宋体" w:cs="宋体"/>
          <w:bCs/>
          <w:sz w:val="24"/>
          <w:szCs w:val="24"/>
        </w:rPr>
        <w:t xml:space="preserve">5、浪涌防护：电源输入支持差模1KV，共模2KV防护；功率输出支持共模2KV防护；</w:t>
      </w:r>
      <w:r/>
    </w:p>
    <w:p>
      <w:pPr>
        <w:pStyle w:val="887"/>
        <w:ind w:firstLine="480"/>
        <w:rPr>
          <w:rFonts w:hint="eastAsia" w:ascii="宋体" w:hAnsi="宋体" w:cs="宋体"/>
          <w:bCs/>
          <w:sz w:val="24"/>
          <w:szCs w:val="24"/>
        </w:rPr>
      </w:pPr>
      <w:r>
        <w:rPr>
          <w:rFonts w:hint="eastAsia" w:ascii="宋体" w:hAnsi="宋体" w:cs="宋体"/>
          <w:bCs/>
          <w:sz w:val="24"/>
          <w:szCs w:val="24"/>
        </w:rPr>
        <w:t xml:space="preserve">6、立体声输出功率：≥350W*2@8Ω；</w:t>
      </w:r>
      <w:r/>
    </w:p>
    <w:p>
      <w:pPr>
        <w:pStyle w:val="887"/>
        <w:ind w:firstLine="480"/>
        <w:rPr>
          <w:rFonts w:hint="eastAsia" w:ascii="宋体" w:hAnsi="宋体" w:cs="宋体"/>
          <w:bCs/>
          <w:sz w:val="24"/>
          <w:szCs w:val="24"/>
        </w:rPr>
      </w:pPr>
      <w:r>
        <w:rPr>
          <w:rFonts w:hint="eastAsia" w:ascii="宋体" w:hAnsi="宋体" w:cs="宋体"/>
          <w:bCs/>
          <w:sz w:val="24"/>
          <w:szCs w:val="24"/>
        </w:rPr>
        <w:t xml:space="preserve">7、频响范围：20Hz-20KHz；</w:t>
      </w:r>
      <w:r/>
    </w:p>
    <w:p>
      <w:pPr>
        <w:pStyle w:val="887"/>
        <w:ind w:firstLine="480"/>
        <w:rPr>
          <w:rFonts w:hint="eastAsia" w:ascii="宋体" w:hAnsi="宋体" w:cs="宋体"/>
          <w:bCs/>
          <w:sz w:val="24"/>
          <w:szCs w:val="24"/>
        </w:rPr>
      </w:pPr>
      <w:r>
        <w:rPr>
          <w:rFonts w:hint="eastAsia" w:ascii="宋体" w:hAnsi="宋体" w:cs="宋体"/>
          <w:bCs/>
          <w:sz w:val="24"/>
          <w:szCs w:val="24"/>
        </w:rPr>
        <w:t xml:space="preserve">8、输入灵敏度：0.775V/1.414Vrms；</w:t>
      </w:r>
      <w:r/>
    </w:p>
    <w:p>
      <w:pPr>
        <w:pStyle w:val="887"/>
        <w:ind w:firstLine="480"/>
        <w:rPr>
          <w:rFonts w:hint="eastAsia" w:ascii="宋体" w:hAnsi="宋体" w:cs="宋体"/>
          <w:bCs/>
          <w:sz w:val="24"/>
          <w:szCs w:val="24"/>
        </w:rPr>
      </w:pPr>
      <w:r>
        <w:rPr>
          <w:rFonts w:hint="eastAsia" w:ascii="宋体" w:hAnsi="宋体" w:cs="宋体"/>
          <w:bCs/>
          <w:sz w:val="24"/>
          <w:szCs w:val="24"/>
        </w:rPr>
        <w:t xml:space="preserve">9、输入阻抗：平衡20KΩ/非平衡10KΩ</w:t>
      </w:r>
      <w:r/>
    </w:p>
    <w:p>
      <w:pPr>
        <w:pStyle w:val="887"/>
        <w:ind w:firstLine="480"/>
        <w:rPr>
          <w:rFonts w:hint="eastAsia" w:ascii="宋体" w:hAnsi="宋体" w:cs="宋体"/>
          <w:bCs/>
          <w:sz w:val="24"/>
          <w:szCs w:val="24"/>
        </w:rPr>
      </w:pPr>
      <w:r>
        <w:rPr>
          <w:rFonts w:hint="eastAsia" w:ascii="宋体" w:hAnsi="宋体" w:cs="宋体"/>
          <w:bCs/>
          <w:sz w:val="24"/>
          <w:szCs w:val="24"/>
        </w:rPr>
        <w:t xml:space="preserve">10、电压增益：36dB</w:t>
      </w:r>
      <w:r/>
    </w:p>
    <w:p>
      <w:pPr>
        <w:pStyle w:val="887"/>
        <w:ind w:firstLine="480"/>
        <w:rPr>
          <w:rFonts w:hint="eastAsia" w:ascii="宋体" w:hAnsi="宋体" w:cs="宋体"/>
          <w:bCs/>
          <w:sz w:val="24"/>
          <w:szCs w:val="24"/>
        </w:rPr>
      </w:pPr>
      <w:r>
        <w:rPr>
          <w:rFonts w:hint="eastAsia" w:ascii="宋体" w:hAnsi="宋体" w:cs="宋体"/>
          <w:bCs/>
          <w:sz w:val="24"/>
          <w:szCs w:val="24"/>
        </w:rPr>
        <w:t xml:space="preserve">11、信噪比：＞100dB(A计权）；</w:t>
      </w:r>
      <w:r/>
    </w:p>
    <w:p>
      <w:pPr>
        <w:pStyle w:val="887"/>
        <w:ind w:firstLine="480"/>
        <w:rPr>
          <w:rFonts w:hint="eastAsia" w:ascii="宋体" w:hAnsi="宋体" w:cs="宋体"/>
          <w:bCs/>
          <w:sz w:val="24"/>
          <w:szCs w:val="24"/>
        </w:rPr>
      </w:pPr>
      <w:r>
        <w:rPr>
          <w:rFonts w:hint="eastAsia" w:ascii="宋体" w:hAnsi="宋体" w:cs="宋体"/>
          <w:bCs/>
          <w:sz w:val="24"/>
          <w:szCs w:val="24"/>
        </w:rPr>
        <w:t xml:space="preserve">12、总谐波失真：＜0.05% @1KHz 1/3功率输出；</w:t>
      </w:r>
      <w:r/>
    </w:p>
    <w:p>
      <w:pPr>
        <w:pStyle w:val="887"/>
        <w:ind w:firstLine="480"/>
        <w:rPr>
          <w:rFonts w:hint="eastAsia" w:ascii="宋体" w:hAnsi="宋体" w:cs="宋体"/>
          <w:bCs/>
          <w:sz w:val="24"/>
          <w:szCs w:val="24"/>
        </w:rPr>
      </w:pPr>
      <w:r>
        <w:rPr>
          <w:rFonts w:hint="eastAsia" w:ascii="宋体" w:hAnsi="宋体" w:cs="宋体"/>
          <w:bCs/>
          <w:sz w:val="24"/>
          <w:szCs w:val="24"/>
        </w:rPr>
        <w:t xml:space="preserve">13、电源适应范围：AC100V-240V/50Hz-60Hz；</w:t>
      </w:r>
      <w:r/>
    </w:p>
    <w:p>
      <w:pPr>
        <w:pStyle w:val="887"/>
        <w:ind w:firstLine="480"/>
        <w:rPr>
          <w:rFonts w:hint="eastAsia" w:ascii="宋体" w:hAnsi="宋体" w:cs="宋体"/>
          <w:bCs/>
          <w:sz w:val="24"/>
          <w:szCs w:val="24"/>
        </w:rPr>
      </w:pPr>
      <w:r>
        <w:rPr>
          <w:rFonts w:hint="eastAsia" w:ascii="宋体" w:hAnsi="宋体" w:cs="宋体"/>
          <w:bCs/>
          <w:sz w:val="24"/>
          <w:szCs w:val="24"/>
        </w:rPr>
        <w:t xml:space="preserve">14、接口：2路线路输入、2路线路输出、2路功率输出。</w:t>
      </w:r>
      <w:r/>
    </w:p>
    <w:p>
      <w:pPr>
        <w:pStyle w:val="887"/>
        <w:numPr>
          <w:ilvl w:val="0"/>
          <w:numId w:val="6"/>
        </w:numPr>
        <w:ind w:firstLine="482"/>
        <w:jc w:val="left"/>
        <w:spacing w:line="440" w:lineRule="exact"/>
        <w:tabs>
          <w:tab w:val="left" w:pos="567" w:leader="none"/>
        </w:tabs>
        <w:rPr>
          <w:rFonts w:ascii="宋体" w:hAnsi="宋体"/>
          <w:b/>
          <w:sz w:val="24"/>
          <w:szCs w:val="24"/>
        </w:rPr>
      </w:pPr>
      <w:r>
        <w:rPr>
          <w:rFonts w:hint="eastAsia" w:ascii="宋体" w:hAnsi="宋体"/>
          <w:b/>
          <w:sz w:val="24"/>
          <w:szCs w:val="24"/>
        </w:rPr>
        <w:t xml:space="preserve">音箱</w:t>
      </w:r>
      <w:r>
        <w:rPr>
          <w:rFonts w:ascii="宋体" w:hAnsi="宋体"/>
          <w:b/>
          <w:sz w:val="24"/>
          <w:szCs w:val="24"/>
        </w:rPr>
      </w:r>
      <w:r/>
    </w:p>
    <w:p>
      <w:pPr>
        <w:pStyle w:val="887"/>
        <w:ind w:firstLine="480"/>
        <w:rPr>
          <w:rFonts w:hint="eastAsia" w:ascii="宋体" w:hAnsi="宋体" w:cs="宋体"/>
          <w:bCs/>
          <w:sz w:val="24"/>
          <w:szCs w:val="24"/>
        </w:rPr>
      </w:pPr>
      <w:r>
        <w:rPr>
          <w:rFonts w:hint="eastAsia" w:ascii="宋体" w:hAnsi="宋体" w:cs="宋体"/>
          <w:bCs/>
          <w:sz w:val="24"/>
          <w:szCs w:val="24"/>
        </w:rPr>
        <w:t xml:space="preserve">1、系统类型：8”2单元2分频全频扬声器</w:t>
      </w:r>
      <w:r/>
    </w:p>
    <w:p>
      <w:pPr>
        <w:pStyle w:val="887"/>
        <w:ind w:firstLine="480"/>
        <w:rPr>
          <w:rFonts w:hint="eastAsia" w:ascii="宋体" w:hAnsi="宋体" w:cs="宋体"/>
          <w:bCs/>
          <w:sz w:val="24"/>
          <w:szCs w:val="24"/>
        </w:rPr>
      </w:pPr>
      <w:r>
        <w:rPr>
          <w:rFonts w:hint="eastAsia" w:ascii="宋体" w:hAnsi="宋体" w:cs="宋体"/>
          <w:bCs/>
          <w:sz w:val="24"/>
          <w:szCs w:val="24"/>
        </w:rPr>
        <w:t xml:space="preserve">2、低音：1x8"</w:t>
      </w:r>
      <w:r/>
    </w:p>
    <w:p>
      <w:pPr>
        <w:pStyle w:val="887"/>
        <w:ind w:firstLine="480"/>
        <w:rPr>
          <w:rFonts w:hint="eastAsia" w:ascii="宋体" w:hAnsi="宋体" w:cs="宋体"/>
          <w:bCs/>
          <w:sz w:val="24"/>
          <w:szCs w:val="24"/>
        </w:rPr>
      </w:pPr>
      <w:r>
        <w:rPr>
          <w:rFonts w:hint="eastAsia" w:ascii="宋体" w:hAnsi="宋体" w:cs="宋体"/>
          <w:bCs/>
          <w:sz w:val="24"/>
          <w:szCs w:val="24"/>
        </w:rPr>
        <w:t xml:space="preserve">3、高音HF：1 x 3”高音</w:t>
      </w:r>
      <w:r/>
    </w:p>
    <w:p>
      <w:pPr>
        <w:pStyle w:val="887"/>
        <w:ind w:firstLine="480"/>
        <w:rPr>
          <w:rFonts w:hint="eastAsia" w:ascii="宋体" w:hAnsi="宋体" w:cs="宋体"/>
          <w:bCs/>
          <w:sz w:val="24"/>
          <w:szCs w:val="24"/>
        </w:rPr>
      </w:pPr>
      <w:r>
        <w:rPr>
          <w:rFonts w:hint="eastAsia" w:ascii="宋体" w:hAnsi="宋体" w:cs="宋体"/>
          <w:bCs/>
          <w:sz w:val="24"/>
          <w:szCs w:val="24"/>
        </w:rPr>
        <w:t xml:space="preserve">4、频响范围：60-18KHz(土3dB)</w:t>
      </w:r>
      <w:r/>
    </w:p>
    <w:p>
      <w:pPr>
        <w:pStyle w:val="887"/>
        <w:ind w:firstLine="480"/>
        <w:rPr>
          <w:rFonts w:hint="eastAsia" w:ascii="宋体" w:hAnsi="宋体" w:cs="宋体"/>
          <w:bCs/>
          <w:sz w:val="24"/>
          <w:szCs w:val="24"/>
        </w:rPr>
      </w:pPr>
      <w:r>
        <w:rPr>
          <w:rFonts w:hint="eastAsia" w:ascii="宋体" w:hAnsi="宋体" w:cs="宋体"/>
          <w:bCs/>
          <w:sz w:val="24"/>
          <w:szCs w:val="24"/>
        </w:rPr>
        <w:t xml:space="preserve">5、阻抗：8Ω</w:t>
      </w:r>
      <w:r/>
    </w:p>
    <w:p>
      <w:pPr>
        <w:pStyle w:val="887"/>
        <w:ind w:firstLine="480"/>
        <w:rPr>
          <w:rFonts w:hint="eastAsia" w:ascii="宋体" w:hAnsi="宋体" w:cs="宋体"/>
          <w:bCs/>
          <w:sz w:val="24"/>
          <w:szCs w:val="24"/>
        </w:rPr>
      </w:pPr>
      <w:r>
        <w:rPr>
          <w:rFonts w:hint="eastAsia" w:ascii="宋体" w:hAnsi="宋体" w:cs="宋体"/>
          <w:bCs/>
          <w:sz w:val="24"/>
          <w:szCs w:val="24"/>
        </w:rPr>
        <w:t xml:space="preserve">6、额定功率：100W</w:t>
      </w:r>
      <w:r/>
    </w:p>
    <w:p>
      <w:pPr>
        <w:pStyle w:val="887"/>
        <w:ind w:firstLine="480"/>
        <w:rPr>
          <w:rFonts w:hint="eastAsia" w:ascii="宋体" w:hAnsi="宋体" w:cs="宋体"/>
          <w:bCs/>
          <w:sz w:val="24"/>
          <w:szCs w:val="24"/>
        </w:rPr>
      </w:pPr>
      <w:r>
        <w:rPr>
          <w:rFonts w:hint="eastAsia" w:ascii="宋体" w:hAnsi="宋体" w:cs="宋体"/>
          <w:bCs/>
          <w:sz w:val="24"/>
          <w:szCs w:val="24"/>
        </w:rPr>
        <w:t xml:space="preserve">7、峰值功率：400W</w:t>
      </w:r>
      <w:r/>
    </w:p>
    <w:p>
      <w:pPr>
        <w:pStyle w:val="887"/>
        <w:ind w:firstLine="480"/>
        <w:rPr>
          <w:rFonts w:hint="eastAsia" w:ascii="宋体" w:hAnsi="宋体" w:cs="宋体"/>
          <w:bCs/>
          <w:sz w:val="24"/>
          <w:szCs w:val="24"/>
        </w:rPr>
      </w:pPr>
      <w:r>
        <w:rPr>
          <w:rFonts w:hint="eastAsia" w:ascii="宋体" w:hAnsi="宋体" w:cs="宋体"/>
          <w:bCs/>
          <w:sz w:val="24"/>
          <w:szCs w:val="24"/>
        </w:rPr>
        <w:t xml:space="preserve">8、灵敏度：95dB</w:t>
      </w:r>
      <w:r/>
    </w:p>
    <w:p>
      <w:pPr>
        <w:pStyle w:val="887"/>
        <w:ind w:firstLine="482"/>
        <w:jc w:val="left"/>
        <w:spacing w:line="440" w:lineRule="exact"/>
        <w:tabs>
          <w:tab w:val="left" w:pos="567" w:leader="none"/>
        </w:tabs>
        <w:rPr>
          <w:rFonts w:ascii="宋体" w:hAnsi="宋体"/>
          <w:b/>
          <w:sz w:val="24"/>
          <w:szCs w:val="24"/>
        </w:rPr>
      </w:pPr>
      <w:r>
        <w:rPr>
          <w:rFonts w:hint="eastAsia" w:ascii="宋体" w:hAnsi="宋体"/>
          <w:b/>
          <w:sz w:val="24"/>
          <w:szCs w:val="24"/>
        </w:rPr>
        <w:t xml:space="preserve">9、跟踪定位摄像机</w:t>
      </w:r>
      <w:r>
        <w:rPr>
          <w:rFonts w:ascii="宋体" w:hAnsi="宋体"/>
          <w:b/>
          <w:sz w:val="24"/>
          <w:szCs w:val="24"/>
        </w:rPr>
      </w:r>
      <w:r/>
    </w:p>
    <w:p>
      <w:pPr>
        <w:pStyle w:val="887"/>
        <w:ind w:firstLine="480"/>
        <w:rPr>
          <w:rFonts w:ascii="宋体" w:hAnsi="宋体"/>
          <w:sz w:val="24"/>
          <w:szCs w:val="24"/>
        </w:rPr>
      </w:pPr>
      <w:r>
        <w:rPr>
          <w:rFonts w:hint="eastAsia" w:ascii="宋体" w:hAnsi="宋体"/>
          <w:sz w:val="24"/>
          <w:szCs w:val="24"/>
        </w:rPr>
        <w:t xml:space="preserve">1、不低于1/2.8 英寸  CMOS 传感器, 总像素不小于200万</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2、最低照度不低于：彩色0.6Lux@F1.2；黑白0.08Lux@F1.2</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3、信噪比 不小于50dB(AGC OFF) </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4、编码格式支持：H.264</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5、供电：DC12V</w:t>
      </w:r>
      <w:r>
        <w:rPr>
          <w:rFonts w:ascii="宋体" w:hAnsi="宋体"/>
          <w:sz w:val="24"/>
          <w:szCs w:val="24"/>
        </w:rPr>
      </w:r>
      <w:r/>
    </w:p>
    <w:p>
      <w:pPr>
        <w:pStyle w:val="887"/>
        <w:ind w:firstLine="480"/>
        <w:rPr>
          <w:rFonts w:ascii="宋体" w:hAnsi="宋体"/>
          <w:b/>
          <w:sz w:val="24"/>
          <w:szCs w:val="24"/>
        </w:rPr>
      </w:pPr>
      <w:r>
        <w:rPr>
          <w:rFonts w:hint="eastAsia" w:ascii="宋体" w:hAnsi="宋体"/>
          <w:sz w:val="24"/>
          <w:szCs w:val="24"/>
        </w:rPr>
        <w:t xml:space="preserve">6、设备功率不大于3W</w:t>
      </w:r>
      <w:r>
        <w:rPr>
          <w:rFonts w:ascii="宋体" w:hAnsi="宋体"/>
          <w:b/>
          <w:sz w:val="24"/>
          <w:szCs w:val="24"/>
        </w:rPr>
      </w:r>
      <w:r/>
    </w:p>
    <w:p>
      <w:pPr>
        <w:pStyle w:val="887"/>
        <w:ind w:firstLine="482"/>
        <w:jc w:val="left"/>
        <w:spacing w:line="440" w:lineRule="exact"/>
        <w:tabs>
          <w:tab w:val="left" w:pos="567" w:leader="none"/>
        </w:tabs>
        <w:rPr>
          <w:rFonts w:ascii="宋体" w:hAnsi="宋体"/>
          <w:b/>
          <w:sz w:val="24"/>
          <w:szCs w:val="24"/>
        </w:rPr>
      </w:pPr>
      <w:r>
        <w:rPr>
          <w:rFonts w:hint="eastAsia" w:ascii="宋体" w:hAnsi="宋体"/>
          <w:b/>
          <w:sz w:val="24"/>
          <w:szCs w:val="24"/>
        </w:rPr>
        <w:t xml:space="preserve">10、高清云台摄像机</w:t>
      </w:r>
      <w:r>
        <w:rPr>
          <w:rFonts w:ascii="宋体" w:hAnsi="宋体"/>
          <w:b/>
          <w:sz w:val="24"/>
          <w:szCs w:val="24"/>
        </w:rPr>
      </w:r>
      <w:r/>
    </w:p>
    <w:p>
      <w:pPr>
        <w:pStyle w:val="887"/>
        <w:ind w:firstLine="480"/>
        <w:rPr>
          <w:rFonts w:ascii="宋体" w:hAnsi="宋体"/>
          <w:sz w:val="24"/>
          <w:szCs w:val="24"/>
        </w:rPr>
      </w:pPr>
      <w:r>
        <w:rPr>
          <w:rFonts w:hint="eastAsia" w:ascii="宋体" w:hAnsi="宋体"/>
          <w:sz w:val="24"/>
          <w:szCs w:val="24"/>
        </w:rPr>
        <w:t xml:space="preserve">1、不低于1/2.8 英寸CMOS, 有效像素≥207 万；</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2、支持 1080p/60, 1080p/50, 1080i/60,1080i/50, 1080p/30, 1080p/25, 720p/60,720p/50；</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3、镜头焦距≥ 12X光学变焦, f3.5mm ~ 42.3mm, F1.8 ~ F2.8；数字变焦≥16X；</w:t>
      </w:r>
      <w:r>
        <w:rPr>
          <w:rFonts w:ascii="宋体" w:hAnsi="宋体"/>
          <w:sz w:val="24"/>
          <w:szCs w:val="24"/>
        </w:rPr>
      </w:r>
      <w:r/>
    </w:p>
    <w:p>
      <w:pPr>
        <w:pStyle w:val="887"/>
        <w:ind w:firstLine="480"/>
        <w:rPr>
          <w:rFonts w:ascii="宋体" w:hAnsi="宋体"/>
          <w:color w:val="ff0000"/>
          <w:sz w:val="24"/>
          <w:szCs w:val="24"/>
        </w:rPr>
      </w:pPr>
      <w:r>
        <w:rPr>
          <w:rFonts w:hint="eastAsia" w:ascii="宋体" w:hAnsi="宋体"/>
          <w:sz w:val="24"/>
          <w:szCs w:val="24"/>
        </w:rPr>
        <w:t xml:space="preserve">4、最低照度0.5 Lux @ (F1.8, AGC ON)；</w:t>
      </w:r>
      <w:r>
        <w:rPr>
          <w:rFonts w:ascii="宋体" w:hAnsi="宋体"/>
          <w:color w:val="ff0000"/>
          <w:sz w:val="24"/>
          <w:szCs w:val="24"/>
        </w:rPr>
      </w:r>
      <w:r/>
    </w:p>
    <w:p>
      <w:pPr>
        <w:pStyle w:val="887"/>
        <w:ind w:firstLine="480"/>
        <w:rPr>
          <w:rFonts w:ascii="宋体" w:hAnsi="宋体"/>
          <w:sz w:val="24"/>
          <w:szCs w:val="24"/>
        </w:rPr>
      </w:pPr>
      <w:r>
        <w:rPr>
          <w:rFonts w:hint="eastAsia" w:ascii="宋体" w:hAnsi="宋体"/>
          <w:sz w:val="24"/>
          <w:szCs w:val="24"/>
        </w:rPr>
        <w:t xml:space="preserve">5、快门速度1/30s ~ 1/10000s；</w:t>
      </w:r>
      <w:r>
        <w:rPr>
          <w:rFonts w:ascii="宋体" w:hAnsi="宋体"/>
          <w:sz w:val="24"/>
          <w:szCs w:val="24"/>
        </w:rPr>
      </w:r>
      <w:r/>
    </w:p>
    <w:p>
      <w:pPr>
        <w:pStyle w:val="887"/>
        <w:ind w:firstLine="480"/>
        <w:rPr>
          <w:rFonts w:ascii="宋体" w:hAnsi="宋体"/>
          <w:sz w:val="24"/>
          <w:szCs w:val="24"/>
        </w:rPr>
      </w:pPr>
      <w:r>
        <w:rPr>
          <w:rFonts w:ascii="宋体" w:hAnsi="宋体"/>
          <w:sz w:val="24"/>
          <w:szCs w:val="24"/>
        </w:rPr>
        <w:t xml:space="preserve">6</w:t>
      </w:r>
      <w:r>
        <w:rPr>
          <w:rFonts w:hint="eastAsia" w:ascii="宋体" w:hAnsi="宋体"/>
          <w:sz w:val="24"/>
          <w:szCs w:val="24"/>
        </w:rPr>
        <w:t xml:space="preserve">、背光补偿，2D&amp;3D 数字降噪；</w:t>
      </w:r>
      <w:r>
        <w:rPr>
          <w:rFonts w:ascii="宋体" w:hAnsi="宋体"/>
          <w:sz w:val="24"/>
          <w:szCs w:val="24"/>
        </w:rPr>
      </w:r>
      <w:r/>
    </w:p>
    <w:p>
      <w:pPr>
        <w:pStyle w:val="887"/>
        <w:ind w:firstLine="480"/>
        <w:rPr>
          <w:rFonts w:ascii="宋体" w:hAnsi="宋体"/>
          <w:color w:val="ff0000"/>
          <w:sz w:val="24"/>
          <w:szCs w:val="24"/>
        </w:rPr>
      </w:pPr>
      <w:r>
        <w:rPr>
          <w:rFonts w:ascii="宋体" w:hAnsi="宋体"/>
          <w:sz w:val="24"/>
          <w:szCs w:val="24"/>
        </w:rPr>
        <w:t xml:space="preserve">7</w:t>
      </w:r>
      <w:r>
        <w:rPr>
          <w:rFonts w:hint="eastAsia" w:ascii="宋体" w:hAnsi="宋体"/>
          <w:sz w:val="24"/>
          <w:szCs w:val="24"/>
        </w:rPr>
        <w:t xml:space="preserve">、信噪比≥ 55dB；</w:t>
      </w:r>
      <w:r>
        <w:rPr>
          <w:rFonts w:ascii="宋体" w:hAnsi="宋体"/>
          <w:color w:val="ff0000"/>
          <w:sz w:val="24"/>
          <w:szCs w:val="24"/>
        </w:rPr>
      </w:r>
      <w:r/>
    </w:p>
    <w:p>
      <w:pPr>
        <w:pStyle w:val="887"/>
        <w:ind w:firstLine="480"/>
        <w:rPr>
          <w:rFonts w:ascii="宋体" w:hAnsi="宋体"/>
          <w:sz w:val="24"/>
          <w:szCs w:val="24"/>
        </w:rPr>
      </w:pPr>
      <w:r>
        <w:rPr>
          <w:rFonts w:ascii="宋体" w:hAnsi="宋体"/>
          <w:sz w:val="24"/>
          <w:szCs w:val="24"/>
        </w:rPr>
        <w:t xml:space="preserve">8</w:t>
      </w:r>
      <w:r>
        <w:rPr>
          <w:rFonts w:hint="eastAsia" w:ascii="宋体" w:hAnsi="宋体"/>
          <w:sz w:val="24"/>
          <w:szCs w:val="24"/>
        </w:rPr>
        <w:t xml:space="preserve">、水平视场角72.5° ~ 6.9°、垂直视场角44.8° ~ 3.9°；</w:t>
      </w:r>
      <w:r>
        <w:rPr>
          <w:rFonts w:hint="eastAsia" w:ascii="宋体" w:hAnsi="宋体"/>
          <w:color w:val="ff0000"/>
          <w:sz w:val="24"/>
          <w:szCs w:val="24"/>
        </w:rPr>
        <w:t xml:space="preserve"> </w:t>
      </w:r>
      <w:r>
        <w:rPr>
          <w:rFonts w:ascii="宋体" w:hAnsi="宋体"/>
          <w:sz w:val="24"/>
          <w:szCs w:val="24"/>
        </w:rPr>
      </w:r>
      <w:r/>
    </w:p>
    <w:p>
      <w:pPr>
        <w:pStyle w:val="887"/>
        <w:ind w:firstLine="480"/>
        <w:rPr>
          <w:rFonts w:ascii="宋体" w:hAnsi="宋体"/>
          <w:sz w:val="24"/>
          <w:szCs w:val="24"/>
        </w:rPr>
      </w:pPr>
      <w:r>
        <w:rPr>
          <w:rFonts w:ascii="宋体" w:hAnsi="宋体"/>
          <w:sz w:val="24"/>
          <w:szCs w:val="24"/>
        </w:rPr>
        <w:t xml:space="preserve">9</w:t>
      </w:r>
      <w:r>
        <w:rPr>
          <w:rFonts w:hint="eastAsia" w:ascii="宋体" w:hAnsi="宋体"/>
          <w:sz w:val="24"/>
          <w:szCs w:val="24"/>
        </w:rPr>
        <w:t xml:space="preserve">、扩展预置位数量≥255；</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、输出接口支持≥1 路 HDMI，≥1 路 3G-SDI；</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1</w:t>
      </w:r>
      <w:r>
        <w:rPr>
          <w:rFonts w:ascii="宋体" w:hAnsi="宋体"/>
          <w:sz w:val="24"/>
          <w:szCs w:val="24"/>
        </w:rPr>
        <w:t xml:space="preserve">1</w:t>
      </w:r>
      <w:r>
        <w:rPr>
          <w:rFonts w:hint="eastAsia" w:ascii="宋体" w:hAnsi="宋体"/>
          <w:sz w:val="24"/>
          <w:szCs w:val="24"/>
        </w:rPr>
        <w:t xml:space="preserve">、网络接口≥1 路, RJ45: 10M / 100M 自适应以太网口；</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、音频接口≥ 1 路, Line In, 3.5mm 音频接口；</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、USB 接口≥1 路；</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1</w:t>
      </w:r>
      <w:r>
        <w:rPr>
          <w:rFonts w:ascii="宋体" w:hAnsi="宋体"/>
          <w:sz w:val="24"/>
          <w:szCs w:val="24"/>
        </w:rPr>
        <w:t xml:space="preserve">4</w:t>
      </w:r>
      <w:r>
        <w:rPr>
          <w:rFonts w:hint="eastAsia" w:ascii="宋体" w:hAnsi="宋体"/>
          <w:sz w:val="24"/>
          <w:szCs w:val="24"/>
        </w:rPr>
        <w:t xml:space="preserve">、1路RS232输入接口、1路RS232输出接口，1路RS485接口；</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1</w:t>
      </w:r>
      <w:r>
        <w:rPr>
          <w:rFonts w:ascii="宋体" w:hAnsi="宋体"/>
          <w:sz w:val="24"/>
          <w:szCs w:val="24"/>
        </w:rPr>
        <w:t xml:space="preserve">5</w:t>
      </w:r>
      <w:r>
        <w:rPr>
          <w:rFonts w:hint="eastAsia" w:ascii="宋体" w:hAnsi="宋体"/>
          <w:sz w:val="24"/>
          <w:szCs w:val="24"/>
        </w:rPr>
        <w:t xml:space="preserve">、工作输入电压DC 12V；</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1</w:t>
      </w:r>
      <w:r>
        <w:rPr>
          <w:rFonts w:ascii="宋体" w:hAnsi="宋体"/>
          <w:sz w:val="24"/>
          <w:szCs w:val="24"/>
        </w:rPr>
        <w:t xml:space="preserve">6</w:t>
      </w:r>
      <w:r>
        <w:rPr>
          <w:rFonts w:hint="eastAsia" w:ascii="宋体" w:hAnsi="宋体"/>
          <w:sz w:val="24"/>
          <w:szCs w:val="24"/>
        </w:rPr>
        <w:t xml:space="preserve">、工作温度 -10 ~ 40°C；</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1</w:t>
      </w:r>
      <w:r>
        <w:rPr>
          <w:rFonts w:ascii="宋体" w:hAnsi="宋体"/>
          <w:sz w:val="24"/>
          <w:szCs w:val="24"/>
        </w:rPr>
        <w:t xml:space="preserve">7</w:t>
      </w:r>
      <w:r>
        <w:rPr>
          <w:rFonts w:hint="eastAsia" w:ascii="宋体" w:hAnsi="宋体"/>
          <w:sz w:val="24"/>
          <w:szCs w:val="24"/>
        </w:rPr>
        <w:t xml:space="preserve">、功耗不小于12W；</w:t>
      </w:r>
      <w:r>
        <w:rPr>
          <w:rFonts w:ascii="宋体" w:hAnsi="宋体"/>
          <w:sz w:val="24"/>
          <w:szCs w:val="24"/>
        </w:rPr>
      </w:r>
      <w:r/>
    </w:p>
    <w:p>
      <w:pPr>
        <w:pStyle w:val="887"/>
        <w:ind w:firstLine="480"/>
        <w:rPr>
          <w:rFonts w:ascii="宋体" w:hAnsi="宋体"/>
          <w:b/>
          <w:sz w:val="24"/>
          <w:szCs w:val="24"/>
        </w:rPr>
      </w:pPr>
      <w:r>
        <w:rPr>
          <w:rFonts w:hint="eastAsia" w:ascii="宋体" w:hAnsi="宋体"/>
          <w:sz w:val="24"/>
          <w:szCs w:val="24"/>
        </w:rPr>
        <w:t xml:space="preserve">1</w:t>
      </w:r>
      <w:r>
        <w:rPr>
          <w:rFonts w:ascii="宋体" w:hAnsi="宋体"/>
          <w:sz w:val="24"/>
          <w:szCs w:val="24"/>
        </w:rPr>
        <w:t xml:space="preserve">8</w:t>
      </w:r>
      <w:r>
        <w:rPr>
          <w:rFonts w:hint="eastAsia" w:ascii="宋体" w:hAnsi="宋体"/>
          <w:sz w:val="24"/>
          <w:szCs w:val="24"/>
        </w:rPr>
        <w:t xml:space="preserve">、设备支持长时间运行，平均无故障运行时间（MTBF）≥250,000小时。</w:t>
      </w:r>
      <w:r>
        <w:rPr>
          <w:rFonts w:ascii="宋体" w:hAnsi="宋体"/>
          <w:b/>
          <w:sz w:val="24"/>
          <w:szCs w:val="24"/>
        </w:rPr>
      </w:r>
      <w:r/>
    </w:p>
    <w:p>
      <w:pPr>
        <w:pStyle w:val="887"/>
        <w:ind w:firstLine="482"/>
        <w:jc w:val="left"/>
        <w:spacing w:line="440" w:lineRule="exact"/>
        <w:tabs>
          <w:tab w:val="left" w:pos="567" w:leader="none"/>
        </w:tabs>
        <w:rPr>
          <w:rFonts w:ascii="宋体" w:hAnsi="宋体"/>
          <w:b/>
          <w:sz w:val="24"/>
          <w:szCs w:val="24"/>
        </w:rPr>
      </w:pPr>
      <w:r>
        <w:rPr>
          <w:rFonts w:hint="eastAsia" w:ascii="宋体" w:hAnsi="宋体"/>
          <w:b/>
          <w:sz w:val="24"/>
          <w:szCs w:val="24"/>
        </w:rPr>
        <w:t xml:space="preserve">11、可视化控制面板</w:t>
      </w:r>
      <w:r>
        <w:rPr>
          <w:rFonts w:ascii="宋体" w:hAnsi="宋体"/>
          <w:b/>
          <w:sz w:val="24"/>
          <w:szCs w:val="24"/>
        </w:rPr>
      </w:r>
      <w:r/>
    </w:p>
    <w:p>
      <w:pPr>
        <w:pStyle w:val="887"/>
        <w:ind w:firstLine="480"/>
        <w:rPr>
          <w:rFonts w:ascii="宋体" w:hAnsi="宋体"/>
          <w:sz w:val="24"/>
          <w:szCs w:val="24"/>
        </w:rPr>
      </w:pPr>
      <w:r>
        <w:rPr>
          <w:rFonts w:hint="eastAsia" w:ascii="宋体" w:hAnsi="宋体"/>
          <w:sz w:val="24"/>
          <w:szCs w:val="24"/>
        </w:rPr>
        <w:t xml:space="preserve">一、硬件部分：</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1、液晶面板尺寸≥6.9寸，TF存储卡接入，不少于4路USB接口；</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2、不少于1路HDMI高清信号接口和1路3.5音频输出接口；</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3、系统要求支持安卓7.0以上操作系统。</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二、软件部分：</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1、输入录播用户名，密码，IP注册录播设备。</w:t>
      </w:r>
      <w:r>
        <w:rPr>
          <w:rFonts w:ascii="宋体" w:hAnsi="宋体"/>
          <w:sz w:val="24"/>
          <w:szCs w:val="24"/>
        </w:rPr>
      </w:r>
      <w:r/>
    </w:p>
    <w:p>
      <w:pPr>
        <w:pStyle w:val="887"/>
        <w:ind w:firstLine="480"/>
        <w:rPr>
          <w:rFonts w:ascii="宋体" w:hAnsi="宋体"/>
          <w:sz w:val="24"/>
          <w:szCs w:val="24"/>
        </w:rPr>
      </w:pPr>
      <w:r>
        <w:rPr>
          <w:rFonts w:ascii="宋体" w:hAnsi="宋体"/>
          <w:sz w:val="24"/>
          <w:szCs w:val="24"/>
        </w:rPr>
        <w:t xml:space="preserve">2</w:t>
      </w:r>
      <w:r>
        <w:rPr>
          <w:rFonts w:hint="eastAsia" w:ascii="宋体" w:hAnsi="宋体"/>
          <w:sz w:val="24"/>
          <w:szCs w:val="24"/>
        </w:rPr>
        <w:t xml:space="preserve">、常规录播控制，如录制、暂停、停止。</w:t>
      </w:r>
      <w:r>
        <w:rPr>
          <w:rFonts w:ascii="宋体" w:hAnsi="宋体"/>
          <w:sz w:val="24"/>
          <w:szCs w:val="24"/>
        </w:rPr>
      </w:r>
      <w:r/>
    </w:p>
    <w:p>
      <w:pPr>
        <w:pStyle w:val="887"/>
        <w:ind w:firstLine="480"/>
        <w:rPr>
          <w:rFonts w:ascii="宋体" w:hAnsi="宋体"/>
          <w:sz w:val="24"/>
          <w:szCs w:val="24"/>
        </w:rPr>
      </w:pPr>
      <w:r>
        <w:rPr>
          <w:rFonts w:ascii="宋体" w:hAnsi="宋体"/>
          <w:sz w:val="24"/>
          <w:szCs w:val="24"/>
        </w:rPr>
        <w:t xml:space="preserve">3</w:t>
      </w:r>
      <w:r>
        <w:rPr>
          <w:rFonts w:hint="eastAsia" w:ascii="宋体" w:hAnsi="宋体"/>
          <w:sz w:val="24"/>
          <w:szCs w:val="24"/>
        </w:rPr>
        <w:t xml:space="preserve">、模式选择，可以选择自动导播，手动导播（老师全景、学生全景，PPT）等。 </w:t>
      </w:r>
      <w:r>
        <w:rPr>
          <w:rFonts w:ascii="宋体" w:hAnsi="宋体"/>
          <w:sz w:val="24"/>
          <w:szCs w:val="24"/>
        </w:rPr>
      </w:r>
      <w:r/>
    </w:p>
    <w:p>
      <w:pPr>
        <w:pStyle w:val="887"/>
        <w:ind w:firstLine="480"/>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、录制课程中预览实时切换画面。</w:t>
      </w:r>
      <w:r/>
    </w:p>
    <w:p>
      <w:pPr>
        <w:pStyle w:val="887"/>
        <w:ind w:firstLine="482"/>
        <w:jc w:val="left"/>
        <w:spacing w:line="440" w:lineRule="exact"/>
        <w:tabs>
          <w:tab w:val="left" w:pos="567" w:leader="none"/>
        </w:tabs>
        <w:rPr>
          <w:rFonts w:hint="eastAsia" w:ascii="宋体" w:hAnsi="宋体"/>
          <w:b/>
          <w:sz w:val="24"/>
          <w:szCs w:val="24"/>
        </w:rPr>
      </w:pPr>
      <w:r>
        <w:rPr>
          <w:rFonts w:hint="eastAsia" w:ascii="宋体" w:hAnsi="宋体"/>
          <w:b/>
          <w:sz w:val="24"/>
          <w:szCs w:val="24"/>
        </w:rPr>
        <w:t xml:space="preserve">12、推拉组合绿板</w:t>
      </w:r>
      <w:r/>
    </w:p>
    <w:p>
      <w:pPr>
        <w:pStyle w:val="887"/>
        <w:ind w:firstLine="480"/>
        <w:rPr>
          <w:rFonts w:ascii="宋体" w:hAnsi="宋体"/>
          <w:sz w:val="24"/>
          <w:szCs w:val="24"/>
        </w:rPr>
      </w:pPr>
      <w:r>
        <w:rPr>
          <w:rFonts w:ascii="宋体" w:hAnsi="宋体"/>
          <w:sz w:val="24"/>
          <w:szCs w:val="24"/>
        </w:rPr>
        <w:t xml:space="preserve">1、外形尺寸：4200mm*1300mm（根据所配电子产品适当调整大小）</w:t>
      </w:r>
      <w:r/>
    </w:p>
    <w:p>
      <w:pPr>
        <w:pStyle w:val="887"/>
        <w:ind w:firstLine="480"/>
        <w:rPr>
          <w:rFonts w:ascii="宋体" w:hAnsi="宋体"/>
          <w:sz w:val="24"/>
          <w:szCs w:val="24"/>
        </w:rPr>
      </w:pPr>
      <w:r>
        <w:rPr>
          <w:rFonts w:ascii="宋体" w:hAnsi="宋体"/>
          <w:sz w:val="24"/>
          <w:szCs w:val="24"/>
        </w:rPr>
        <w:t xml:space="preserve">2、产品结构：内外双层结构，</w:t>
      </w:r>
      <w:r>
        <w:rPr>
          <w:rFonts w:hint="eastAsia" w:ascii="宋体" w:hAnsi="宋体"/>
          <w:sz w:val="24"/>
          <w:szCs w:val="24"/>
        </w:rPr>
        <w:t xml:space="preserve">要求</w:t>
      </w:r>
      <w:r>
        <w:rPr>
          <w:rFonts w:ascii="宋体" w:hAnsi="宋体"/>
          <w:sz w:val="24"/>
          <w:szCs w:val="24"/>
        </w:rPr>
        <w:t xml:space="preserve">电子白板和一体机居中安装方式,根据所配电子产品适当调整。</w:t>
      </w:r>
      <w:r/>
    </w:p>
    <w:p>
      <w:pPr>
        <w:pStyle w:val="887"/>
        <w:ind w:firstLine="480"/>
        <w:rPr>
          <w:rFonts w:ascii="宋体" w:hAnsi="宋体"/>
          <w:sz w:val="24"/>
          <w:szCs w:val="24"/>
        </w:rPr>
      </w:pPr>
      <w:r>
        <w:rPr>
          <w:rFonts w:ascii="宋体" w:hAnsi="宋体"/>
          <w:sz w:val="24"/>
          <w:szCs w:val="24"/>
        </w:rPr>
        <w:t xml:space="preserve">3、边框：外框铝型材规格50mm×90mm，壁厚≥1.0mm,工业铝型材。耐腐蚀、耐磨性。内框铝型材规格37mm×20mm壁厚1.0mm，工业铝型材，耐腐蚀、耐磨性。</w:t>
      </w:r>
      <w:r/>
    </w:p>
    <w:p>
      <w:pPr>
        <w:pStyle w:val="887"/>
        <w:ind w:firstLine="480"/>
        <w:rPr>
          <w:rFonts w:ascii="宋体" w:hAnsi="宋体"/>
          <w:sz w:val="24"/>
          <w:szCs w:val="24"/>
        </w:rPr>
      </w:pPr>
      <w:r>
        <w:rPr>
          <w:rFonts w:ascii="宋体" w:hAnsi="宋体"/>
          <w:sz w:val="24"/>
          <w:szCs w:val="24"/>
        </w:rPr>
        <w:t xml:space="preserve">4、板面</w:t>
      </w:r>
      <w:r>
        <w:rPr>
          <w:rFonts w:hint="eastAsia" w:ascii="宋体" w:hAnsi="宋体"/>
          <w:sz w:val="24"/>
          <w:szCs w:val="24"/>
        </w:rPr>
        <w:t xml:space="preserve">：要求</w:t>
      </w:r>
      <w:r>
        <w:rPr>
          <w:rFonts w:ascii="宋体" w:hAnsi="宋体"/>
          <w:sz w:val="24"/>
          <w:szCs w:val="24"/>
        </w:rPr>
        <w:t xml:space="preserve">优质烤漆钢板，写厚度≥0.3mm，亚光墨绿色，光泽度不小于6光泽单位，粗糙度为Ra1.6-3.2um，板面表面覆透明保护膜</w:t>
      </w:r>
      <w:r>
        <w:rPr>
          <w:rFonts w:hint="eastAsia" w:ascii="宋体" w:hAnsi="宋体"/>
          <w:sz w:val="24"/>
          <w:szCs w:val="24"/>
        </w:rPr>
        <w:t xml:space="preserve">。</w:t>
      </w:r>
      <w:r>
        <w:rPr>
          <w:rFonts w:ascii="宋体" w:hAnsi="宋体"/>
          <w:sz w:val="24"/>
          <w:szCs w:val="24"/>
        </w:rPr>
      </w:r>
      <w:r/>
    </w:p>
    <w:p>
      <w:pPr>
        <w:pStyle w:val="887"/>
        <w:ind w:firstLine="480"/>
        <w:rPr>
          <w:rFonts w:ascii="宋体" w:hAnsi="宋体"/>
          <w:sz w:val="24"/>
          <w:szCs w:val="24"/>
        </w:rPr>
      </w:pPr>
      <w:r>
        <w:rPr>
          <w:rFonts w:ascii="宋体" w:hAnsi="宋体"/>
          <w:sz w:val="24"/>
          <w:szCs w:val="24"/>
        </w:rPr>
        <w:t xml:space="preserve">5、</w:t>
      </w:r>
      <w:r>
        <w:rPr>
          <w:rFonts w:hint="eastAsia" w:ascii="宋体" w:hAnsi="宋体"/>
          <w:sz w:val="24"/>
          <w:szCs w:val="24"/>
        </w:rPr>
        <w:t xml:space="preserve">要求</w:t>
      </w:r>
      <w:r>
        <w:rPr>
          <w:rFonts w:ascii="宋体" w:hAnsi="宋体"/>
          <w:sz w:val="24"/>
          <w:szCs w:val="24"/>
        </w:rPr>
        <w:t xml:space="preserve">环保型双组份聚氨酯胶水</w:t>
      </w:r>
      <w:r>
        <w:rPr>
          <w:rFonts w:hint="eastAsia" w:ascii="宋体" w:hAnsi="宋体"/>
          <w:sz w:val="24"/>
          <w:szCs w:val="24"/>
        </w:rPr>
        <w:t xml:space="preserve">。</w:t>
      </w:r>
      <w:r>
        <w:rPr>
          <w:rFonts w:ascii="宋体" w:hAnsi="宋体"/>
          <w:sz w:val="24"/>
          <w:szCs w:val="24"/>
        </w:rPr>
      </w:r>
      <w:r/>
    </w:p>
    <w:p>
      <w:pPr>
        <w:pStyle w:val="887"/>
        <w:ind w:firstLine="480"/>
        <w:rPr>
          <w:rFonts w:ascii="宋体" w:hAnsi="宋体"/>
          <w:sz w:val="24"/>
          <w:szCs w:val="24"/>
        </w:rPr>
      </w:pPr>
      <w:r>
        <w:rPr>
          <w:rFonts w:ascii="宋体" w:hAnsi="宋体"/>
          <w:sz w:val="24"/>
          <w:szCs w:val="24"/>
        </w:rPr>
        <w:t xml:space="preserve">6、夹层：</w:t>
      </w:r>
      <w:r>
        <w:rPr>
          <w:rFonts w:hint="eastAsia" w:ascii="宋体" w:hAnsi="宋体"/>
          <w:sz w:val="24"/>
          <w:szCs w:val="24"/>
        </w:rPr>
        <w:t xml:space="preserve">要求</w:t>
      </w:r>
      <w:r>
        <w:rPr>
          <w:rFonts w:ascii="宋体" w:hAnsi="宋体"/>
          <w:sz w:val="24"/>
          <w:szCs w:val="24"/>
        </w:rPr>
        <w:t xml:space="preserve">高密度聚苯乙烯板做夹层，厚度≥16mm，面层平整，无折痕，不变形。</w:t>
      </w:r>
      <w:r/>
    </w:p>
    <w:p>
      <w:pPr>
        <w:pStyle w:val="887"/>
        <w:ind w:firstLine="480"/>
        <w:rPr>
          <w:rFonts w:ascii="宋体" w:hAnsi="宋体"/>
          <w:sz w:val="24"/>
          <w:szCs w:val="24"/>
        </w:rPr>
      </w:pPr>
      <w:r>
        <w:rPr>
          <w:rFonts w:ascii="宋体" w:hAnsi="宋体"/>
          <w:sz w:val="24"/>
          <w:szCs w:val="24"/>
        </w:rPr>
        <w:t xml:space="preserve">7、背板：</w:t>
      </w:r>
      <w:r>
        <w:rPr>
          <w:rFonts w:hint="eastAsia" w:ascii="宋体" w:hAnsi="宋体"/>
          <w:sz w:val="24"/>
          <w:szCs w:val="24"/>
        </w:rPr>
        <w:t xml:space="preserve">要求</w:t>
      </w:r>
      <w:r>
        <w:rPr>
          <w:rFonts w:ascii="宋体" w:hAnsi="宋体"/>
          <w:sz w:val="24"/>
          <w:szCs w:val="24"/>
        </w:rPr>
        <w:t xml:space="preserve">高档优质镀锌板，厚度≥0.2mm，板面平整，镀层牢固、光滑而均匀。背板纵向间隔80mm压有20mm加强筋。</w:t>
      </w:r>
      <w:r/>
    </w:p>
    <w:p>
      <w:pPr>
        <w:pStyle w:val="887"/>
        <w:ind w:firstLine="480"/>
        <w:rPr>
          <w:rFonts w:ascii="宋体" w:hAnsi="宋体"/>
          <w:sz w:val="24"/>
          <w:szCs w:val="24"/>
        </w:rPr>
      </w:pPr>
      <w:r>
        <w:rPr>
          <w:rFonts w:ascii="宋体" w:hAnsi="宋体"/>
          <w:sz w:val="24"/>
          <w:szCs w:val="24"/>
        </w:rPr>
        <w:t xml:space="preserve">8、外框四角与绿板四角</w:t>
      </w:r>
      <w:r>
        <w:rPr>
          <w:rFonts w:hint="eastAsia" w:ascii="宋体" w:hAnsi="宋体"/>
          <w:sz w:val="24"/>
          <w:szCs w:val="24"/>
        </w:rPr>
        <w:t xml:space="preserve">要求</w:t>
      </w:r>
      <w:r>
        <w:rPr>
          <w:rFonts w:ascii="宋体" w:hAnsi="宋体"/>
          <w:sz w:val="24"/>
          <w:szCs w:val="24"/>
        </w:rPr>
        <w:t xml:space="preserve">ABS工程塑料。</w:t>
      </w:r>
      <w:r/>
    </w:p>
    <w:p>
      <w:pPr>
        <w:pStyle w:val="887"/>
        <w:ind w:firstLine="480"/>
        <w:rPr>
          <w:rFonts w:ascii="宋体" w:hAnsi="宋体"/>
          <w:sz w:val="24"/>
          <w:szCs w:val="24"/>
        </w:rPr>
      </w:pPr>
      <w:r>
        <w:rPr>
          <w:rFonts w:ascii="宋体" w:hAnsi="宋体"/>
          <w:sz w:val="24"/>
          <w:szCs w:val="24"/>
        </w:rPr>
        <w:t xml:space="preserve">9、黑板边框内部两侧安装滑动板限位档，防止活动黑板开启时撞击立框。</w:t>
      </w:r>
      <w:r/>
    </w:p>
    <w:p>
      <w:pPr>
        <w:pStyle w:val="887"/>
        <w:ind w:firstLine="480"/>
        <w:rPr>
          <w:rFonts w:ascii="宋体" w:hAnsi="宋体"/>
          <w:sz w:val="24"/>
          <w:szCs w:val="24"/>
        </w:rPr>
      </w:pPr>
      <w:r>
        <w:rPr>
          <w:rFonts w:ascii="宋体" w:hAnsi="宋体"/>
          <w:sz w:val="24"/>
          <w:szCs w:val="24"/>
        </w:rPr>
        <w:t xml:space="preserve">10、轨道与滑轮：上框平行对称双凹槽轨道，支持活动板垂直T型吊装，每块移动黑板下框两侧各安装优质一体化定向滑轮组，定向轮</w:t>
      </w:r>
      <w:r>
        <w:rPr>
          <w:rFonts w:hint="eastAsia" w:ascii="宋体" w:hAnsi="宋体"/>
          <w:sz w:val="24"/>
          <w:szCs w:val="24"/>
        </w:rPr>
        <w:t xml:space="preserve">要求</w:t>
      </w:r>
      <w:r>
        <w:rPr>
          <w:rFonts w:ascii="宋体" w:hAnsi="宋体"/>
          <w:sz w:val="24"/>
          <w:szCs w:val="24"/>
        </w:rPr>
        <w:t xml:space="preserve">聚酰胺材质骨架2轮组合滑轮组，为高强减震特种橡胶滑轮；滑动板前后晃动小于0.5mm。</w:t>
      </w:r>
      <w:r/>
    </w:p>
    <w:p>
      <w:pPr>
        <w:pStyle w:val="887"/>
        <w:ind w:firstLine="482"/>
        <w:jc w:val="left"/>
        <w:spacing w:line="440" w:lineRule="exact"/>
        <w:tabs>
          <w:tab w:val="left" w:pos="567" w:leader="none"/>
        </w:tabs>
        <w:rPr>
          <w:rFonts w:hint="eastAsia" w:ascii="宋体" w:hAnsi="宋体"/>
          <w:b/>
          <w:sz w:val="24"/>
          <w:szCs w:val="24"/>
        </w:rPr>
      </w:pPr>
      <w:r>
        <w:rPr>
          <w:rFonts w:hint="eastAsia" w:ascii="宋体" w:hAnsi="宋体"/>
          <w:b/>
          <w:sz w:val="24"/>
          <w:szCs w:val="24"/>
        </w:rPr>
        <w:t xml:space="preserve">13、视频展台</w:t>
      </w:r>
      <w:r/>
    </w:p>
    <w:p>
      <w:pPr>
        <w:pStyle w:val="887"/>
        <w:ind w:firstLine="480"/>
        <w:rPr>
          <w:rFonts w:hint="eastAsia" w:ascii="宋体" w:hAnsi="宋体"/>
          <w:sz w:val="24"/>
          <w:szCs w:val="24"/>
        </w:rPr>
      </w:pPr>
      <w:r>
        <w:rPr>
          <w:rFonts w:hint="eastAsia" w:ascii="宋体" w:hAnsi="宋体"/>
          <w:sz w:val="24"/>
          <w:szCs w:val="24"/>
        </w:rPr>
        <w:t xml:space="preserve">一、硬件参数</w:t>
      </w:r>
      <w:r/>
    </w:p>
    <w:p>
      <w:pPr>
        <w:pStyle w:val="887"/>
        <w:ind w:firstLine="480"/>
        <w:rPr>
          <w:rFonts w:hint="eastAsia" w:ascii="宋体" w:hAnsi="宋体"/>
          <w:sz w:val="24"/>
          <w:szCs w:val="24"/>
        </w:rPr>
      </w:pPr>
      <w:r>
        <w:rPr>
          <w:rFonts w:hint="eastAsia" w:ascii="宋体" w:hAnsi="宋体"/>
          <w:sz w:val="24"/>
          <w:szCs w:val="24"/>
        </w:rPr>
        <w:t xml:space="preserve">1、支持壁挂和台式两种安装方式。</w:t>
      </w:r>
      <w:r/>
    </w:p>
    <w:p>
      <w:pPr>
        <w:pStyle w:val="887"/>
        <w:ind w:firstLine="480"/>
        <w:rPr>
          <w:rFonts w:hint="eastAsia" w:ascii="宋体" w:hAnsi="宋体"/>
          <w:sz w:val="24"/>
          <w:szCs w:val="24"/>
        </w:rPr>
      </w:pPr>
      <w:r>
        <w:rPr>
          <w:rFonts w:hint="eastAsia" w:ascii="宋体" w:hAnsi="宋体"/>
          <w:sz w:val="24"/>
          <w:szCs w:val="24"/>
        </w:rPr>
        <w:t xml:space="preserve">2、为保证托板表面平整性，托板采用单板结构，不接受托板表面折叠设计。</w:t>
      </w:r>
      <w:r/>
    </w:p>
    <w:p>
      <w:pPr>
        <w:pStyle w:val="887"/>
        <w:ind w:firstLine="480"/>
        <w:rPr>
          <w:rFonts w:hint="eastAsia" w:ascii="宋体" w:hAnsi="宋体"/>
          <w:sz w:val="24"/>
          <w:szCs w:val="24"/>
        </w:rPr>
      </w:pPr>
      <w:r>
        <w:rPr>
          <w:rFonts w:hint="eastAsia" w:ascii="宋体" w:hAnsi="宋体"/>
          <w:sz w:val="24"/>
          <w:szCs w:val="24"/>
        </w:rPr>
        <w:t xml:space="preserve">3、拍摄幅面不小于A4。</w:t>
      </w:r>
      <w:r/>
    </w:p>
    <w:p>
      <w:pPr>
        <w:pStyle w:val="887"/>
        <w:ind w:firstLine="480"/>
        <w:rPr>
          <w:rFonts w:hint="eastAsia" w:ascii="宋体" w:hAnsi="宋体"/>
          <w:sz w:val="24"/>
          <w:szCs w:val="24"/>
        </w:rPr>
      </w:pPr>
      <w:r>
        <w:rPr>
          <w:rFonts w:hint="eastAsia" w:ascii="宋体" w:hAnsi="宋体"/>
          <w:sz w:val="24"/>
          <w:szCs w:val="24"/>
        </w:rPr>
        <w:t xml:space="preserve">4、要求采用不小于1300万定焦镜头。</w:t>
      </w:r>
      <w:r/>
    </w:p>
    <w:p>
      <w:pPr>
        <w:pStyle w:val="887"/>
        <w:ind w:firstLine="480"/>
        <w:rPr>
          <w:rFonts w:hint="eastAsia" w:ascii="宋体" w:hAnsi="宋体"/>
          <w:sz w:val="24"/>
          <w:szCs w:val="24"/>
        </w:rPr>
      </w:pPr>
      <w:r>
        <w:rPr>
          <w:rFonts w:hint="eastAsia" w:ascii="宋体" w:hAnsi="宋体"/>
          <w:sz w:val="24"/>
          <w:szCs w:val="24"/>
        </w:rPr>
        <w:t xml:space="preserve">5、工作电压：5 V，工作电流：小于500mA</w:t>
      </w:r>
      <w:r/>
    </w:p>
    <w:p>
      <w:pPr>
        <w:pStyle w:val="887"/>
        <w:ind w:firstLine="480"/>
        <w:rPr>
          <w:rFonts w:hint="eastAsia" w:ascii="宋体" w:hAnsi="宋体"/>
          <w:sz w:val="24"/>
          <w:szCs w:val="24"/>
        </w:rPr>
      </w:pPr>
      <w:r>
        <w:rPr>
          <w:rFonts w:hint="eastAsia" w:ascii="宋体" w:hAnsi="宋体"/>
          <w:sz w:val="24"/>
          <w:szCs w:val="24"/>
        </w:rPr>
        <w:t xml:space="preserve">6、图像色彩：24位</w:t>
      </w:r>
      <w:r/>
    </w:p>
    <w:p>
      <w:pPr>
        <w:pStyle w:val="887"/>
        <w:ind w:firstLine="480"/>
        <w:rPr>
          <w:rFonts w:hint="eastAsia" w:ascii="宋体" w:hAnsi="宋体"/>
          <w:sz w:val="24"/>
          <w:szCs w:val="24"/>
        </w:rPr>
      </w:pPr>
      <w:r>
        <w:rPr>
          <w:rFonts w:hint="eastAsia" w:ascii="宋体" w:hAnsi="宋体"/>
          <w:sz w:val="24"/>
          <w:szCs w:val="24"/>
        </w:rPr>
        <w:t xml:space="preserve">7、输出格式：图片JPG，视频MP4 </w:t>
      </w:r>
      <w:r/>
    </w:p>
    <w:p>
      <w:pPr>
        <w:pStyle w:val="887"/>
        <w:ind w:firstLine="480"/>
        <w:rPr>
          <w:rFonts w:hint="eastAsia" w:ascii="宋体" w:hAnsi="宋体"/>
          <w:sz w:val="24"/>
          <w:szCs w:val="24"/>
        </w:rPr>
      </w:pPr>
      <w:r>
        <w:rPr>
          <w:rFonts w:hint="eastAsia" w:ascii="宋体" w:hAnsi="宋体"/>
          <w:sz w:val="24"/>
          <w:szCs w:val="24"/>
        </w:rPr>
        <w:t xml:space="preserve">8、光源： LED灯补光，支持5级调光</w:t>
      </w:r>
      <w:r/>
    </w:p>
    <w:p>
      <w:pPr>
        <w:pStyle w:val="887"/>
        <w:ind w:firstLine="480"/>
        <w:rPr>
          <w:rFonts w:hint="eastAsia" w:ascii="宋体" w:hAnsi="宋体"/>
          <w:sz w:val="24"/>
          <w:szCs w:val="24"/>
        </w:rPr>
      </w:pPr>
      <w:r>
        <w:rPr>
          <w:rFonts w:hint="eastAsia" w:ascii="宋体" w:hAnsi="宋体"/>
          <w:sz w:val="24"/>
          <w:szCs w:val="24"/>
        </w:rPr>
        <w:t xml:space="preserve">9、动态视频帧率：30帧/秒（1080P）。</w:t>
      </w:r>
      <w:r/>
    </w:p>
    <w:p>
      <w:pPr>
        <w:pStyle w:val="887"/>
        <w:ind w:firstLine="480"/>
        <w:rPr>
          <w:rFonts w:hint="eastAsia" w:ascii="宋体" w:hAnsi="宋体"/>
          <w:sz w:val="24"/>
          <w:szCs w:val="24"/>
        </w:rPr>
      </w:pPr>
      <w:r>
        <w:rPr>
          <w:rFonts w:hint="eastAsia" w:ascii="宋体" w:hAnsi="宋体"/>
          <w:sz w:val="24"/>
          <w:szCs w:val="24"/>
        </w:rPr>
        <w:t xml:space="preserve">10、对焦/白平衡：自动</w:t>
      </w:r>
      <w:r/>
    </w:p>
    <w:p>
      <w:pPr>
        <w:pStyle w:val="887"/>
        <w:ind w:firstLine="480"/>
        <w:rPr>
          <w:rFonts w:hint="eastAsia" w:ascii="宋体" w:hAnsi="宋体"/>
          <w:sz w:val="24"/>
          <w:szCs w:val="24"/>
        </w:rPr>
      </w:pPr>
      <w:r>
        <w:rPr>
          <w:rFonts w:hint="eastAsia" w:ascii="宋体" w:hAnsi="宋体"/>
          <w:sz w:val="24"/>
          <w:szCs w:val="24"/>
        </w:rPr>
        <w:t xml:space="preserve">11、整机具有安全锁</w:t>
      </w:r>
      <w:r/>
    </w:p>
    <w:p>
      <w:pPr>
        <w:pStyle w:val="887"/>
        <w:ind w:firstLine="480"/>
        <w:rPr>
          <w:rFonts w:hint="eastAsia" w:ascii="宋体" w:hAnsi="宋体"/>
          <w:sz w:val="24"/>
          <w:szCs w:val="24"/>
        </w:rPr>
      </w:pPr>
      <w:r>
        <w:rPr>
          <w:rFonts w:hint="eastAsia" w:ascii="宋体" w:hAnsi="宋体"/>
          <w:sz w:val="24"/>
          <w:szCs w:val="24"/>
        </w:rPr>
        <w:t xml:space="preserve">12、供电方式：USB供电</w:t>
      </w:r>
      <w:r/>
    </w:p>
    <w:p>
      <w:pPr>
        <w:pStyle w:val="887"/>
        <w:ind w:firstLine="480"/>
        <w:rPr>
          <w:rFonts w:hint="eastAsia" w:ascii="宋体" w:hAnsi="宋体"/>
          <w:sz w:val="24"/>
          <w:szCs w:val="24"/>
        </w:rPr>
      </w:pPr>
      <w:r>
        <w:rPr>
          <w:rFonts w:hint="eastAsia" w:ascii="宋体" w:hAnsi="宋体"/>
          <w:sz w:val="24"/>
          <w:szCs w:val="24"/>
        </w:rPr>
        <w:t xml:space="preserve">13、清晰度：中心不小于1200线</w:t>
      </w:r>
      <w:r/>
    </w:p>
    <w:p>
      <w:pPr>
        <w:pStyle w:val="887"/>
        <w:ind w:firstLine="480"/>
        <w:rPr>
          <w:rFonts w:hint="eastAsia" w:ascii="宋体" w:hAnsi="宋体"/>
          <w:sz w:val="24"/>
          <w:szCs w:val="24"/>
        </w:rPr>
      </w:pPr>
      <w:r>
        <w:rPr>
          <w:rFonts w:hint="eastAsia" w:ascii="宋体" w:hAnsi="宋体"/>
          <w:sz w:val="24"/>
          <w:szCs w:val="24"/>
        </w:rPr>
        <w:t xml:space="preserve">二、软件参数</w:t>
      </w:r>
      <w:r/>
    </w:p>
    <w:p>
      <w:pPr>
        <w:pStyle w:val="887"/>
        <w:ind w:firstLine="480"/>
        <w:rPr>
          <w:rFonts w:hint="eastAsia" w:ascii="宋体" w:hAnsi="宋体"/>
          <w:sz w:val="24"/>
          <w:szCs w:val="24"/>
        </w:rPr>
      </w:pPr>
      <w:r>
        <w:rPr>
          <w:rFonts w:hint="eastAsia" w:ascii="宋体" w:hAnsi="宋体"/>
          <w:sz w:val="24"/>
          <w:szCs w:val="24"/>
        </w:rPr>
        <w:t xml:space="preserve">1、支持白板软件直接打开展台，可对展台画面进行放大、缩小、旋转、满屏等操作。</w:t>
      </w:r>
      <w:r/>
    </w:p>
    <w:p>
      <w:pPr>
        <w:pStyle w:val="887"/>
        <w:ind w:firstLine="480"/>
        <w:rPr>
          <w:rFonts w:hint="eastAsia" w:ascii="宋体" w:hAnsi="宋体"/>
          <w:sz w:val="24"/>
          <w:szCs w:val="24"/>
        </w:rPr>
      </w:pPr>
      <w:r>
        <w:rPr>
          <w:rFonts w:hint="eastAsia" w:ascii="宋体" w:hAnsi="宋体"/>
          <w:sz w:val="24"/>
          <w:szCs w:val="24"/>
        </w:rPr>
        <w:t xml:space="preserve">2、支持对比教学，可二分屏和四分屏十六分屏对比，并可在对比屏幕上直接进行批注。</w:t>
      </w:r>
      <w:r/>
    </w:p>
    <w:p>
      <w:pPr>
        <w:pStyle w:val="887"/>
        <w:ind w:firstLine="480"/>
        <w:rPr>
          <w:rFonts w:hint="eastAsia" w:ascii="宋体" w:hAnsi="宋体"/>
          <w:sz w:val="24"/>
          <w:szCs w:val="24"/>
        </w:rPr>
      </w:pPr>
      <w:r>
        <w:rPr>
          <w:rFonts w:hint="eastAsia" w:ascii="宋体" w:hAnsi="宋体"/>
          <w:sz w:val="24"/>
          <w:szCs w:val="24"/>
        </w:rPr>
        <w:t xml:space="preserve">3、支持展台画面实时批注，预设多种笔划粗细及颜色供选择，且支持对展台画面联同批注内容进行同步缩放、移动；</w:t>
      </w:r>
      <w:r/>
    </w:p>
    <w:p>
      <w:pPr>
        <w:pStyle w:val="887"/>
        <w:ind w:firstLine="480"/>
        <w:rPr>
          <w:rFonts w:ascii="宋体" w:hAnsi="宋体"/>
          <w:sz w:val="24"/>
          <w:szCs w:val="24"/>
        </w:rPr>
      </w:pPr>
      <w:r>
        <w:rPr>
          <w:rFonts w:hint="eastAsia" w:ascii="宋体" w:hAnsi="宋体"/>
          <w:sz w:val="24"/>
          <w:szCs w:val="24"/>
        </w:rPr>
        <w:t xml:space="preserve">4、具有缺角补边图像修正功能；</w:t>
      </w:r>
      <w:r>
        <w:rPr>
          <w:rFonts w:ascii="宋体" w:hAnsi="宋体"/>
          <w:sz w:val="24"/>
          <w:szCs w:val="24"/>
        </w:rPr>
      </w:r>
      <w:r/>
    </w:p>
    <w:p>
      <w:pPr>
        <w:pStyle w:val="887"/>
        <w:ind w:firstLine="480"/>
        <w:rPr>
          <w:rFonts w:hint="eastAsia" w:ascii="宋体" w:hAnsi="宋体"/>
          <w:sz w:val="24"/>
          <w:szCs w:val="24"/>
        </w:rPr>
      </w:pPr>
      <w:r>
        <w:rPr>
          <w:rFonts w:hint="eastAsia" w:ascii="宋体" w:hAnsi="宋体"/>
          <w:sz w:val="24"/>
          <w:szCs w:val="24"/>
        </w:rPr>
        <w:t xml:space="preserve">5、展台软件具有自检功能：硬件检测、解码器、机器序列号等，方便维护升级；支持故障自动检测，在软件无法出现展台拍摄画面时，自动出现检测链接，帮助用户检测“无画面”的原因。</w:t>
      </w:r>
      <w:r/>
    </w:p>
    <w:p>
      <w:pPr>
        <w:pStyle w:val="887"/>
        <w:keepNext/>
        <w:rPr>
          <w:rFonts w:ascii="宋体" w:hAnsi="宋体"/>
          <w:sz w:val="24"/>
          <w:szCs w:val="24"/>
        </w:rPr>
        <w:outlineLvl w:val="2"/>
      </w:pPr>
      <w:r/>
      <w:bookmarkStart w:id="349" w:name="_Toc4671"/>
      <w:r/>
      <w:bookmarkStart w:id="350" w:name="_Toc165904295"/>
      <w:r>
        <w:rPr>
          <w:rFonts w:hint="eastAsia" w:ascii="宋体" w:hAnsi="宋体"/>
          <w:sz w:val="24"/>
          <w:szCs w:val="24"/>
        </w:rPr>
        <w:t xml:space="preserve">（二）导播间设备清单</w:t>
      </w:r>
      <w:bookmarkEnd w:id="349"/>
      <w:r/>
      <w:bookmarkEnd w:id="350"/>
      <w:r>
        <w:rPr>
          <w:rFonts w:ascii="宋体" w:hAnsi="宋体"/>
          <w:sz w:val="24"/>
          <w:szCs w:val="24"/>
        </w:rPr>
      </w:r>
      <w:r/>
    </w:p>
    <w:p>
      <w:pPr>
        <w:pStyle w:val="887"/>
        <w:ind w:firstLine="482"/>
        <w:jc w:val="left"/>
        <w:spacing w:line="440" w:lineRule="exact"/>
        <w:tabs>
          <w:tab w:val="left" w:pos="567" w:leader="none"/>
        </w:tabs>
        <w:rPr>
          <w:rFonts w:ascii="宋体" w:hAnsi="宋体"/>
          <w:b/>
          <w:sz w:val="24"/>
          <w:szCs w:val="24"/>
        </w:rPr>
      </w:pPr>
      <w:r>
        <w:rPr>
          <w:rFonts w:hint="eastAsia" w:ascii="宋体" w:hAnsi="宋体"/>
          <w:b/>
          <w:sz w:val="24"/>
          <w:szCs w:val="24"/>
        </w:rPr>
        <w:t xml:space="preserve">1、导播控制键盘</w:t>
      </w:r>
      <w:r>
        <w:rPr>
          <w:rFonts w:ascii="宋体" w:hAnsi="宋体"/>
          <w:b/>
          <w:sz w:val="24"/>
          <w:szCs w:val="24"/>
        </w:rPr>
      </w:r>
      <w:r/>
    </w:p>
    <w:p>
      <w:pPr>
        <w:pStyle w:val="887"/>
        <w:ind w:firstLine="480"/>
        <w:jc w:val="left"/>
        <w:widowControl/>
        <w:rPr>
          <w:rFonts w:hint="eastAsia" w:ascii="宋体" w:hAnsi="宋体" w:cs="宋体"/>
          <w:sz w:val="24"/>
          <w:szCs w:val="24"/>
          <w:lang w:bidi="ar"/>
        </w:rPr>
      </w:pPr>
      <w:r>
        <w:rPr>
          <w:rFonts w:hint="eastAsia" w:ascii="宋体" w:hAnsi="宋体" w:cs="宋体"/>
          <w:sz w:val="24"/>
          <w:szCs w:val="24"/>
          <w:lang w:bidi="ar"/>
        </w:rPr>
        <w:t xml:space="preserve">1、要求基于USB线缆传输的硬件导播控制键盘，本地导播可直连录播主机，远端导播直连导播电脑即可，不需要安装驱动以及任何插件；</w:t>
      </w:r>
      <w:r/>
    </w:p>
    <w:p>
      <w:pPr>
        <w:pStyle w:val="887"/>
        <w:ind w:firstLine="480"/>
        <w:jc w:val="left"/>
        <w:widowControl/>
        <w:rPr>
          <w:rFonts w:hint="eastAsia" w:ascii="宋体" w:hAnsi="宋体" w:cs="宋体"/>
          <w:sz w:val="24"/>
          <w:szCs w:val="24"/>
          <w:lang w:bidi="ar"/>
        </w:rPr>
      </w:pPr>
      <w:r>
        <w:rPr>
          <w:rFonts w:hint="eastAsia" w:ascii="宋体" w:hAnsi="宋体" w:cs="宋体"/>
          <w:sz w:val="24"/>
          <w:szCs w:val="24"/>
          <w:lang w:bidi="ar"/>
        </w:rPr>
        <w:t xml:space="preserve">2、导播控制键盘支持课件录制的开始、暂停、停止，可针对导播进行手动、自动、半自动的模式切换；</w:t>
      </w:r>
      <w:r/>
    </w:p>
    <w:p>
      <w:pPr>
        <w:pStyle w:val="887"/>
        <w:ind w:firstLine="480"/>
        <w:jc w:val="left"/>
        <w:widowControl/>
        <w:rPr>
          <w:rFonts w:hint="eastAsia" w:ascii="宋体" w:hAnsi="宋体" w:cs="宋体"/>
          <w:sz w:val="24"/>
          <w:szCs w:val="24"/>
          <w:lang w:bidi="ar"/>
        </w:rPr>
      </w:pPr>
      <w:r>
        <w:rPr>
          <w:rFonts w:hint="eastAsia" w:ascii="宋体" w:hAnsi="宋体" w:cs="宋体"/>
          <w:sz w:val="24"/>
          <w:szCs w:val="24"/>
          <w:lang w:bidi="ar"/>
        </w:rPr>
        <w:t xml:space="preserve">3、导播控制键盘支持不少于5种画面布局的按键切换，支持不少于4种特效的按键切换；</w:t>
      </w:r>
      <w:r/>
    </w:p>
    <w:p>
      <w:pPr>
        <w:pStyle w:val="887"/>
        <w:ind w:firstLine="480"/>
        <w:jc w:val="left"/>
        <w:widowControl/>
        <w:rPr>
          <w:rFonts w:hint="eastAsia" w:ascii="宋体" w:hAnsi="宋体" w:cs="宋体"/>
          <w:sz w:val="24"/>
          <w:szCs w:val="24"/>
          <w:lang w:bidi="ar"/>
        </w:rPr>
      </w:pPr>
      <w:r>
        <w:rPr>
          <w:rFonts w:hint="eastAsia" w:ascii="宋体" w:hAnsi="宋体" w:cs="宋体"/>
          <w:sz w:val="24"/>
          <w:szCs w:val="24"/>
          <w:lang w:bidi="ar"/>
        </w:rPr>
        <w:t xml:space="preserve">4、导播控制键盘支持导播画面的主流输出与预监输出的切换；</w:t>
      </w:r>
      <w:r/>
    </w:p>
    <w:p>
      <w:pPr>
        <w:pStyle w:val="887"/>
        <w:ind w:firstLine="480"/>
        <w:jc w:val="left"/>
        <w:widowControl/>
        <w:rPr>
          <w:rFonts w:hint="eastAsia" w:ascii="宋体" w:hAnsi="宋体" w:cs="宋体"/>
          <w:sz w:val="24"/>
          <w:szCs w:val="24"/>
          <w:lang w:bidi="ar"/>
        </w:rPr>
      </w:pPr>
      <w:r>
        <w:rPr>
          <w:rFonts w:hint="eastAsia" w:ascii="宋体" w:hAnsi="宋体" w:cs="宋体"/>
          <w:sz w:val="24"/>
          <w:szCs w:val="24"/>
          <w:lang w:bidi="ar"/>
        </w:rPr>
        <w:t xml:space="preserve">5、导播键盘支持不少于6路视频预置位存储与调用；</w:t>
      </w:r>
      <w:r/>
    </w:p>
    <w:p>
      <w:pPr>
        <w:pStyle w:val="887"/>
        <w:ind w:firstLine="480"/>
        <w:jc w:val="left"/>
        <w:widowControl/>
        <w:rPr>
          <w:rFonts w:hint="eastAsia" w:ascii="宋体" w:hAnsi="宋体" w:cs="宋体"/>
          <w:sz w:val="24"/>
          <w:szCs w:val="24"/>
          <w:lang w:bidi="ar"/>
        </w:rPr>
      </w:pPr>
      <w:r>
        <w:rPr>
          <w:rFonts w:hint="eastAsia" w:ascii="宋体" w:hAnsi="宋体" w:cs="宋体"/>
          <w:sz w:val="24"/>
          <w:szCs w:val="24"/>
          <w:lang w:bidi="ar"/>
        </w:rPr>
        <w:t xml:space="preserve">6、导播控制键盘支持六轴操纵杆，手柄上有云台控制、镜头变焦、导播切换功能，控制按键采用橡胶+微动方式；</w:t>
      </w:r>
      <w:r/>
    </w:p>
    <w:p>
      <w:pPr>
        <w:pStyle w:val="887"/>
        <w:ind w:firstLine="482"/>
        <w:jc w:val="left"/>
        <w:spacing w:line="440" w:lineRule="exact"/>
        <w:tabs>
          <w:tab w:val="left" w:pos="567" w:leader="none"/>
        </w:tabs>
        <w:rPr>
          <w:rFonts w:ascii="宋体" w:hAnsi="宋体"/>
          <w:b/>
          <w:sz w:val="24"/>
          <w:szCs w:val="24"/>
        </w:rPr>
      </w:pPr>
      <w:r>
        <w:rPr>
          <w:rFonts w:hint="eastAsia" w:ascii="宋体" w:hAnsi="宋体"/>
          <w:b/>
          <w:sz w:val="24"/>
          <w:szCs w:val="24"/>
        </w:rPr>
        <w:t xml:space="preserve">2、千兆交换机</w:t>
      </w:r>
      <w:r>
        <w:rPr>
          <w:rFonts w:ascii="宋体" w:hAnsi="宋体"/>
          <w:b/>
          <w:sz w:val="24"/>
          <w:szCs w:val="24"/>
        </w:rPr>
      </w:r>
      <w:r/>
    </w:p>
    <w:p>
      <w:pPr>
        <w:pStyle w:val="887"/>
        <w:ind w:firstLine="480"/>
        <w:jc w:val="left"/>
        <w:widowControl/>
        <w:rPr>
          <w:rFonts w:ascii="宋体" w:hAnsi="宋体"/>
          <w:b/>
          <w:sz w:val="24"/>
          <w:szCs w:val="24"/>
        </w:rPr>
      </w:pPr>
      <w:r>
        <w:rPr>
          <w:rFonts w:hint="eastAsia" w:ascii="宋体" w:hAnsi="宋体" w:cs="宋体"/>
          <w:sz w:val="24"/>
          <w:szCs w:val="24"/>
          <w:lang w:bidi="ar"/>
        </w:rPr>
        <w:t xml:space="preserve">1、12口千兆交换机</w:t>
      </w:r>
      <w:r>
        <w:rPr>
          <w:rFonts w:ascii="宋体" w:hAnsi="宋体"/>
          <w:b/>
          <w:sz w:val="24"/>
          <w:szCs w:val="24"/>
        </w:rPr>
      </w:r>
      <w:r/>
    </w:p>
    <w:p>
      <w:pPr>
        <w:pStyle w:val="887"/>
        <w:ind w:firstLine="482"/>
        <w:jc w:val="left"/>
        <w:spacing w:line="440" w:lineRule="exact"/>
        <w:tabs>
          <w:tab w:val="left" w:pos="567" w:leader="none"/>
        </w:tabs>
        <w:rPr>
          <w:rFonts w:ascii="宋体" w:hAnsi="宋体"/>
          <w:b/>
          <w:sz w:val="24"/>
          <w:szCs w:val="24"/>
        </w:rPr>
      </w:pPr>
      <w:r>
        <w:rPr>
          <w:rFonts w:ascii="宋体" w:hAnsi="宋体"/>
          <w:b/>
          <w:sz w:val="24"/>
          <w:szCs w:val="24"/>
        </w:rPr>
        <w:t xml:space="preserve">3</w:t>
      </w:r>
      <w:r>
        <w:rPr>
          <w:rFonts w:hint="eastAsia" w:ascii="宋体" w:hAnsi="宋体"/>
          <w:b/>
          <w:sz w:val="24"/>
          <w:szCs w:val="24"/>
        </w:rPr>
        <w:t xml:space="preserve">、教育云资源管理平台</w:t>
      </w:r>
      <w:r>
        <w:rPr>
          <w:rFonts w:ascii="宋体" w:hAnsi="宋体"/>
          <w:b/>
          <w:sz w:val="24"/>
          <w:szCs w:val="24"/>
        </w:rPr>
      </w:r>
      <w:r/>
    </w:p>
    <w:p>
      <w:pPr>
        <w:pStyle w:val="887"/>
        <w:ind w:firstLine="480"/>
        <w:jc w:val="left"/>
        <w:widowControl/>
        <w:rPr>
          <w:rFonts w:hint="eastAsia" w:ascii="宋体" w:hAnsi="宋体" w:cs="宋体"/>
          <w:sz w:val="24"/>
          <w:szCs w:val="24"/>
          <w:lang w:bidi="ar"/>
        </w:rPr>
      </w:pPr>
      <w:r>
        <w:rPr>
          <w:rFonts w:ascii="宋体" w:hAnsi="宋体" w:cs="宋体"/>
          <w:sz w:val="24"/>
          <w:szCs w:val="24"/>
          <w:lang w:bidi="ar"/>
        </w:rPr>
        <w:t xml:space="preserve">1</w:t>
      </w:r>
      <w:r>
        <w:rPr>
          <w:rFonts w:hint="eastAsia" w:ascii="宋体" w:hAnsi="宋体" w:cs="宋体"/>
          <w:sz w:val="24"/>
          <w:szCs w:val="24"/>
          <w:lang w:bidi="ar"/>
        </w:rPr>
        <w:t xml:space="preserve">、支持组织架构自定义设置，支持用户批量导入功能，支持自定义角色权限管理。</w:t>
      </w:r>
      <w:r/>
    </w:p>
    <w:p>
      <w:pPr>
        <w:pStyle w:val="887"/>
        <w:ind w:firstLine="480"/>
        <w:jc w:val="left"/>
        <w:widowControl/>
        <w:rPr>
          <w:rFonts w:hint="eastAsia" w:ascii="宋体" w:hAnsi="宋体" w:cs="宋体"/>
          <w:sz w:val="24"/>
          <w:szCs w:val="24"/>
          <w:lang w:bidi="ar"/>
        </w:rPr>
      </w:pPr>
      <w:r>
        <w:rPr>
          <w:rFonts w:ascii="宋体" w:hAnsi="宋体" w:cs="宋体"/>
          <w:sz w:val="24"/>
          <w:szCs w:val="24"/>
          <w:lang w:bidi="ar"/>
        </w:rPr>
        <w:t xml:space="preserve">2</w:t>
      </w:r>
      <w:r>
        <w:rPr>
          <w:rFonts w:hint="eastAsia" w:ascii="宋体" w:hAnsi="宋体" w:cs="宋体"/>
          <w:sz w:val="24"/>
          <w:szCs w:val="24"/>
          <w:lang w:bidi="ar"/>
        </w:rPr>
        <w:t xml:space="preserve">、录播教室所录制的视频课件能够全自动上传到高清资源平台自动完成转码。</w:t>
      </w:r>
      <w:r/>
    </w:p>
    <w:p>
      <w:pPr>
        <w:pStyle w:val="887"/>
        <w:ind w:firstLine="480"/>
        <w:jc w:val="left"/>
        <w:widowControl/>
        <w:rPr>
          <w:rFonts w:hint="eastAsia" w:ascii="宋体" w:hAnsi="宋体" w:cs="宋体"/>
          <w:sz w:val="24"/>
          <w:szCs w:val="24"/>
          <w:lang w:bidi="ar"/>
        </w:rPr>
      </w:pPr>
      <w:r>
        <w:rPr>
          <w:rFonts w:ascii="宋体" w:hAnsi="宋体" w:cs="宋体"/>
          <w:sz w:val="24"/>
          <w:szCs w:val="24"/>
          <w:lang w:bidi="ar"/>
        </w:rPr>
        <w:t xml:space="preserve">3</w:t>
      </w:r>
      <w:r>
        <w:rPr>
          <w:rFonts w:hint="eastAsia" w:ascii="宋体" w:hAnsi="宋体" w:cs="宋体"/>
          <w:sz w:val="24"/>
          <w:szCs w:val="24"/>
          <w:lang w:bidi="ar"/>
        </w:rPr>
        <w:t xml:space="preserve">、系统首页支持通过后台配置，支持对应模块名称自定义修改；</w:t>
      </w:r>
      <w:r/>
    </w:p>
    <w:p>
      <w:pPr>
        <w:pStyle w:val="887"/>
        <w:ind w:firstLine="480"/>
        <w:jc w:val="left"/>
        <w:widowControl/>
        <w:rPr>
          <w:rFonts w:hint="eastAsia" w:ascii="宋体" w:hAnsi="宋体" w:cs="宋体"/>
          <w:sz w:val="24"/>
          <w:szCs w:val="24"/>
          <w:lang w:bidi="ar"/>
        </w:rPr>
      </w:pPr>
      <w:r>
        <w:rPr>
          <w:rFonts w:ascii="宋体" w:hAnsi="宋体" w:cs="宋体"/>
          <w:sz w:val="24"/>
          <w:szCs w:val="24"/>
          <w:lang w:bidi="ar"/>
        </w:rPr>
        <w:t xml:space="preserve">4</w:t>
      </w:r>
      <w:r>
        <w:rPr>
          <w:rFonts w:hint="eastAsia" w:ascii="宋体" w:hAnsi="宋体" w:cs="宋体"/>
          <w:sz w:val="24"/>
          <w:szCs w:val="24"/>
          <w:lang w:bidi="ar"/>
        </w:rPr>
        <w:t xml:space="preserve">、系统支持界面一键置灰功能，满足特殊纪念日界面显示要求；</w:t>
      </w:r>
      <w:r/>
    </w:p>
    <w:p>
      <w:pPr>
        <w:pStyle w:val="887"/>
        <w:ind w:firstLine="480"/>
        <w:jc w:val="left"/>
        <w:widowControl/>
        <w:rPr>
          <w:rFonts w:hint="eastAsia" w:ascii="宋体" w:hAnsi="宋体" w:cs="宋体"/>
          <w:sz w:val="24"/>
          <w:szCs w:val="24"/>
          <w:lang w:bidi="ar"/>
        </w:rPr>
      </w:pPr>
      <w:r>
        <w:rPr>
          <w:rFonts w:ascii="宋体" w:hAnsi="宋体" w:cs="宋体"/>
          <w:sz w:val="24"/>
          <w:szCs w:val="24"/>
          <w:lang w:bidi="ar"/>
        </w:rPr>
        <w:t xml:space="preserve">5</w:t>
      </w:r>
      <w:r>
        <w:rPr>
          <w:rFonts w:hint="eastAsia" w:ascii="宋体" w:hAnsi="宋体" w:cs="宋体"/>
          <w:sz w:val="24"/>
          <w:szCs w:val="24"/>
          <w:lang w:bidi="ar"/>
        </w:rPr>
        <w:t xml:space="preserve">、支持视频窗口保持功能，可以将视频播放窗口缩小并保持在界面右下方持续播放。</w:t>
      </w:r>
      <w:r/>
    </w:p>
    <w:p>
      <w:pPr>
        <w:pStyle w:val="887"/>
        <w:ind w:firstLine="480"/>
        <w:jc w:val="left"/>
        <w:widowControl/>
        <w:rPr>
          <w:rFonts w:hint="eastAsia" w:ascii="宋体" w:hAnsi="宋体" w:cs="宋体"/>
          <w:sz w:val="24"/>
          <w:szCs w:val="24"/>
          <w:lang w:bidi="ar"/>
        </w:rPr>
      </w:pPr>
      <w:r>
        <w:rPr>
          <w:rFonts w:ascii="宋体" w:hAnsi="宋体" w:cs="宋体"/>
          <w:sz w:val="24"/>
          <w:szCs w:val="24"/>
          <w:lang w:bidi="ar"/>
        </w:rPr>
        <w:t xml:space="preserve">6</w:t>
      </w:r>
      <w:r>
        <w:rPr>
          <w:rFonts w:hint="eastAsia" w:ascii="宋体" w:hAnsi="宋体" w:cs="宋体"/>
          <w:sz w:val="24"/>
          <w:szCs w:val="24"/>
          <w:lang w:bidi="ar"/>
        </w:rPr>
        <w:t xml:space="preserve">、平台具备在线微课制作功能，可以对平台文件进行在线剪辑生成微课资源，支持片头、片尾的添加。</w:t>
      </w:r>
      <w:r/>
    </w:p>
    <w:p>
      <w:pPr>
        <w:pStyle w:val="887"/>
        <w:ind w:firstLine="480"/>
        <w:jc w:val="left"/>
        <w:widowControl/>
        <w:rPr>
          <w:rFonts w:hint="eastAsia" w:ascii="宋体" w:hAnsi="宋体" w:cs="宋体"/>
          <w:sz w:val="24"/>
          <w:szCs w:val="24"/>
          <w:lang w:bidi="ar"/>
        </w:rPr>
      </w:pPr>
      <w:r>
        <w:rPr>
          <w:rFonts w:ascii="宋体" w:hAnsi="宋体" w:cs="宋体"/>
          <w:sz w:val="24"/>
          <w:szCs w:val="24"/>
          <w:lang w:bidi="ar"/>
        </w:rPr>
        <w:t xml:space="preserve">7</w:t>
      </w:r>
      <w:r>
        <w:rPr>
          <w:rFonts w:hint="eastAsia" w:ascii="宋体" w:hAnsi="宋体" w:cs="宋体"/>
          <w:sz w:val="24"/>
          <w:szCs w:val="24"/>
          <w:lang w:bidi="ar"/>
        </w:rPr>
        <w:t xml:space="preserve">、平台支持用户后台批量导入，后台可通过模版初始化用户，每个用户可自行管理个人账户信息；管理员具备用户信息编辑、删除、密码修改功能； </w:t>
      </w:r>
      <w:r/>
    </w:p>
    <w:p>
      <w:pPr>
        <w:pStyle w:val="887"/>
        <w:ind w:firstLine="480"/>
        <w:jc w:val="left"/>
        <w:widowControl/>
        <w:rPr>
          <w:rFonts w:hint="eastAsia" w:ascii="宋体" w:hAnsi="宋体" w:cs="宋体"/>
          <w:sz w:val="24"/>
          <w:szCs w:val="24"/>
          <w:lang w:bidi="ar"/>
        </w:rPr>
      </w:pPr>
      <w:r>
        <w:rPr>
          <w:rFonts w:ascii="宋体" w:hAnsi="宋体" w:cs="宋体"/>
          <w:sz w:val="24"/>
          <w:szCs w:val="24"/>
          <w:lang w:bidi="ar"/>
        </w:rPr>
        <w:t xml:space="preserve">8</w:t>
      </w:r>
      <w:r>
        <w:rPr>
          <w:rFonts w:hint="eastAsia" w:ascii="宋体" w:hAnsi="宋体" w:cs="宋体"/>
          <w:sz w:val="24"/>
          <w:szCs w:val="24"/>
          <w:lang w:bidi="ar"/>
        </w:rPr>
        <w:t xml:space="preserve">、▲平台支持不同教室分类管理，支持注册录播设备，支持录播设备远程开关机、设备重启操作；支持对录播画面进行在线直播预览，支持教室模式预览设置包括电影模、资源模式等；支持课表下发，主机自动开启录制功能。</w:t>
      </w:r>
      <w:r>
        <w:rPr>
          <w:rFonts w:hint="eastAsia" w:ascii="宋体" w:hAnsi="宋体" w:cs="宋体"/>
          <w:b/>
          <w:bCs/>
          <w:sz w:val="24"/>
          <w:szCs w:val="24"/>
          <w:lang w:bidi="ar"/>
        </w:rPr>
        <w:t xml:space="preserve">（投标文件中需提供由国家认可的第三方检测机构出具的具有“CMA”标识的检测报告扫描件）</w:t>
      </w:r>
      <w:r>
        <w:rPr>
          <w:rFonts w:hint="eastAsia" w:ascii="宋体" w:hAnsi="宋体" w:cs="宋体"/>
          <w:sz w:val="24"/>
          <w:szCs w:val="24"/>
          <w:lang w:bidi="ar"/>
        </w:rPr>
      </w:r>
      <w:r/>
    </w:p>
    <w:p>
      <w:pPr>
        <w:pStyle w:val="887"/>
        <w:ind w:firstLine="480"/>
        <w:jc w:val="left"/>
        <w:widowControl/>
        <w:rPr>
          <w:rFonts w:hint="eastAsia" w:ascii="宋体" w:hAnsi="宋体" w:cs="宋体"/>
          <w:sz w:val="24"/>
          <w:szCs w:val="24"/>
          <w:lang w:bidi="ar"/>
        </w:rPr>
      </w:pPr>
      <w:r>
        <w:rPr>
          <w:rFonts w:ascii="宋体" w:hAnsi="宋体" w:cs="宋体"/>
          <w:sz w:val="24"/>
          <w:szCs w:val="24"/>
          <w:lang w:bidi="ar"/>
        </w:rPr>
        <w:t xml:space="preserve">9</w:t>
      </w:r>
      <w:r>
        <w:rPr>
          <w:rFonts w:hint="eastAsia" w:ascii="宋体" w:hAnsi="宋体" w:cs="宋体"/>
          <w:sz w:val="24"/>
          <w:szCs w:val="24"/>
          <w:lang w:bidi="ar"/>
        </w:rPr>
        <w:t xml:space="preserve">、支持创建直播活动，支持高清、标清模式，支持直播流路数等；直播活动创建支持预约开始、立即开始、结束等直播状态可选，支持公开观看、密码观看、分组观看等多种直播访问权限；</w:t>
      </w:r>
      <w:r/>
    </w:p>
    <w:p>
      <w:pPr>
        <w:pStyle w:val="887"/>
        <w:ind w:firstLine="480"/>
        <w:jc w:val="left"/>
        <w:widowControl/>
        <w:rPr>
          <w:rFonts w:hint="eastAsia" w:ascii="宋体" w:hAnsi="宋体" w:cs="宋体"/>
          <w:sz w:val="24"/>
          <w:szCs w:val="24"/>
          <w:lang w:bidi="ar"/>
        </w:rPr>
      </w:pPr>
      <w:r>
        <w:rPr>
          <w:rFonts w:hint="eastAsia" w:ascii="宋体" w:hAnsi="宋体" w:cs="宋体"/>
          <w:sz w:val="24"/>
          <w:szCs w:val="24"/>
          <w:lang w:bidi="ar"/>
        </w:rPr>
        <w:t xml:space="preserve">1</w:t>
      </w:r>
      <w:r>
        <w:rPr>
          <w:rFonts w:ascii="宋体" w:hAnsi="宋体" w:cs="宋体"/>
          <w:sz w:val="24"/>
          <w:szCs w:val="24"/>
          <w:lang w:bidi="ar"/>
        </w:rPr>
        <w:t xml:space="preserve">0</w:t>
      </w:r>
      <w:r>
        <w:rPr>
          <w:rFonts w:hint="eastAsia" w:ascii="宋体" w:hAnsi="宋体" w:cs="宋体"/>
          <w:sz w:val="24"/>
          <w:szCs w:val="24"/>
          <w:lang w:bidi="ar"/>
        </w:rPr>
        <w:t xml:space="preserve">、支持视频分类、支持视频编目设置，支持根据不同年级、学科、学段、班级自行编辑内容项；支持视频设置推荐置顶；支持视频审核，支持删除、审核通过等操作，支持多个视频进行批量审核。</w:t>
      </w:r>
      <w:r/>
    </w:p>
    <w:p>
      <w:pPr>
        <w:pStyle w:val="887"/>
        <w:ind w:firstLine="482"/>
        <w:jc w:val="left"/>
        <w:spacing w:line="440" w:lineRule="exact"/>
        <w:tabs>
          <w:tab w:val="left" w:pos="567" w:leader="none"/>
        </w:tabs>
        <w:rPr>
          <w:rFonts w:hint="eastAsia" w:ascii="宋体" w:hAnsi="宋体"/>
          <w:b/>
          <w:sz w:val="24"/>
          <w:szCs w:val="24"/>
        </w:rPr>
      </w:pPr>
      <w:r>
        <w:rPr>
          <w:rFonts w:ascii="宋体" w:hAnsi="宋体"/>
          <w:b/>
          <w:sz w:val="24"/>
          <w:szCs w:val="24"/>
        </w:rPr>
        <w:t xml:space="preserve">4</w:t>
      </w:r>
      <w:r>
        <w:rPr>
          <w:rFonts w:hint="eastAsia" w:ascii="宋体" w:hAnsi="宋体"/>
          <w:b/>
          <w:sz w:val="24"/>
          <w:szCs w:val="24"/>
        </w:rPr>
        <w:t xml:space="preserve">、机柜</w:t>
      </w:r>
      <w:r/>
    </w:p>
    <w:p>
      <w:pPr>
        <w:pStyle w:val="887"/>
        <w:ind w:firstLine="480"/>
        <w:jc w:val="left"/>
        <w:widowControl/>
        <w:rPr>
          <w:rFonts w:ascii="宋体" w:hAnsi="宋体"/>
          <w:b/>
          <w:sz w:val="24"/>
          <w:szCs w:val="24"/>
        </w:rPr>
      </w:pPr>
      <w:r>
        <w:rPr>
          <w:rFonts w:hint="eastAsia" w:ascii="宋体" w:hAnsi="宋体" w:cs="宋体"/>
          <w:sz w:val="24"/>
          <w:szCs w:val="24"/>
          <w:lang w:bidi="ar"/>
        </w:rPr>
        <w:t xml:space="preserve">1、600*600*1200</w:t>
      </w:r>
      <w:r>
        <w:rPr>
          <w:rFonts w:ascii="宋体" w:hAnsi="宋体"/>
          <w:b/>
          <w:sz w:val="24"/>
          <w:szCs w:val="24"/>
        </w:rPr>
      </w:r>
      <w:r/>
    </w:p>
    <w:p>
      <w:pPr>
        <w:pStyle w:val="887"/>
        <w:ind w:firstLine="482"/>
        <w:jc w:val="left"/>
        <w:spacing w:line="440" w:lineRule="exact"/>
        <w:tabs>
          <w:tab w:val="left" w:pos="567" w:leader="none"/>
        </w:tabs>
        <w:rPr>
          <w:rFonts w:ascii="宋体" w:hAnsi="宋体"/>
          <w:b/>
          <w:color w:val="ff0000"/>
          <w:sz w:val="24"/>
          <w:szCs w:val="24"/>
        </w:rPr>
      </w:pPr>
      <w:r>
        <w:rPr>
          <w:rFonts w:ascii="宋体" w:hAnsi="宋体"/>
          <w:b/>
          <w:sz w:val="24"/>
          <w:szCs w:val="24"/>
        </w:rPr>
        <w:t xml:space="preserve">5</w:t>
      </w:r>
      <w:r>
        <w:rPr>
          <w:rFonts w:hint="eastAsia" w:ascii="宋体" w:hAnsi="宋体"/>
          <w:b/>
          <w:sz w:val="24"/>
          <w:szCs w:val="24"/>
        </w:rPr>
        <w:t xml:space="preserve">、观摩终端</w:t>
      </w:r>
      <w:r>
        <w:rPr>
          <w:rFonts w:ascii="宋体" w:hAnsi="宋体"/>
          <w:b/>
          <w:color w:val="ff0000"/>
          <w:sz w:val="24"/>
          <w:szCs w:val="24"/>
        </w:rPr>
      </w:r>
      <w:r/>
    </w:p>
    <w:p>
      <w:pPr>
        <w:pStyle w:val="887"/>
        <w:ind w:firstLine="480"/>
        <w:jc w:val="left"/>
        <w:widowControl/>
        <w:rPr>
          <w:rFonts w:hint="eastAsia" w:ascii="宋体" w:hAnsi="宋体" w:cs="宋体"/>
          <w:sz w:val="24"/>
          <w:szCs w:val="24"/>
          <w:lang w:bidi="ar"/>
        </w:rPr>
      </w:pPr>
      <w:r>
        <w:rPr>
          <w:rFonts w:hint="eastAsia" w:ascii="宋体" w:hAnsi="宋体" w:cs="宋体"/>
          <w:sz w:val="24"/>
          <w:szCs w:val="24"/>
          <w:lang w:bidi="ar"/>
        </w:rPr>
        <w:t xml:space="preserve">1、屏幕尺寸：55英寸</w:t>
      </w:r>
      <w:r/>
    </w:p>
    <w:p>
      <w:pPr>
        <w:pStyle w:val="887"/>
        <w:ind w:firstLine="480"/>
        <w:jc w:val="left"/>
        <w:widowControl/>
        <w:rPr>
          <w:rFonts w:hint="eastAsia" w:ascii="宋体" w:hAnsi="宋体" w:cs="宋体"/>
          <w:sz w:val="24"/>
          <w:szCs w:val="24"/>
          <w:lang w:bidi="ar"/>
        </w:rPr>
      </w:pPr>
      <w:r>
        <w:rPr>
          <w:rFonts w:hint="eastAsia" w:ascii="宋体" w:hAnsi="宋体" w:cs="宋体"/>
          <w:sz w:val="24"/>
          <w:szCs w:val="24"/>
          <w:lang w:bidi="ar"/>
        </w:rPr>
        <w:t xml:space="preserve">2、屏幕比例：16:9</w:t>
      </w:r>
      <w:r/>
    </w:p>
    <w:p>
      <w:pPr>
        <w:pStyle w:val="887"/>
        <w:ind w:firstLine="480"/>
        <w:jc w:val="left"/>
        <w:widowControl/>
        <w:rPr>
          <w:rFonts w:hint="eastAsia" w:ascii="宋体" w:hAnsi="宋体" w:cs="宋体"/>
          <w:sz w:val="24"/>
          <w:szCs w:val="24"/>
          <w:lang w:bidi="ar"/>
        </w:rPr>
      </w:pPr>
      <w:r>
        <w:rPr>
          <w:rFonts w:hint="eastAsia" w:ascii="宋体" w:hAnsi="宋体" w:cs="宋体"/>
          <w:sz w:val="24"/>
          <w:szCs w:val="24"/>
          <w:lang w:bidi="ar"/>
        </w:rPr>
        <w:t xml:space="preserve">3、支持格式（高清）：2160p</w:t>
      </w:r>
      <w:r/>
    </w:p>
    <w:p>
      <w:pPr>
        <w:pStyle w:val="887"/>
        <w:ind w:firstLine="480"/>
        <w:jc w:val="left"/>
        <w:widowControl/>
        <w:rPr>
          <w:rFonts w:hint="eastAsia" w:ascii="宋体" w:hAnsi="宋体" w:cs="宋体"/>
          <w:sz w:val="24"/>
          <w:szCs w:val="24"/>
          <w:lang w:bidi="ar"/>
        </w:rPr>
      </w:pPr>
      <w:r>
        <w:rPr>
          <w:rFonts w:hint="eastAsia" w:ascii="宋体" w:hAnsi="宋体" w:cs="宋体"/>
          <w:sz w:val="24"/>
          <w:szCs w:val="24"/>
          <w:lang w:bidi="ar"/>
        </w:rPr>
        <w:t xml:space="preserve">4、刷屏率：60Hz</w:t>
      </w:r>
      <w:r/>
    </w:p>
    <w:p>
      <w:pPr>
        <w:pStyle w:val="887"/>
        <w:ind w:firstLine="480"/>
        <w:jc w:val="left"/>
        <w:widowControl/>
        <w:rPr>
          <w:rFonts w:hint="eastAsia" w:ascii="宋体" w:hAnsi="宋体" w:cs="宋体"/>
          <w:sz w:val="24"/>
          <w:szCs w:val="24"/>
          <w:lang w:bidi="ar"/>
        </w:rPr>
      </w:pPr>
      <w:r>
        <w:rPr>
          <w:rFonts w:hint="eastAsia" w:ascii="宋体" w:hAnsi="宋体" w:cs="宋体"/>
          <w:sz w:val="24"/>
          <w:szCs w:val="24"/>
          <w:lang w:bidi="ar"/>
        </w:rPr>
        <w:t xml:space="preserve">5、对比度：5000：1</w:t>
      </w:r>
      <w:r/>
    </w:p>
    <w:p>
      <w:pPr>
        <w:pStyle w:val="887"/>
        <w:ind w:firstLine="480"/>
        <w:jc w:val="left"/>
        <w:widowControl/>
        <w:rPr>
          <w:rFonts w:hint="eastAsia" w:ascii="宋体" w:hAnsi="宋体" w:cs="宋体"/>
          <w:sz w:val="24"/>
          <w:szCs w:val="24"/>
          <w:lang w:bidi="ar"/>
        </w:rPr>
      </w:pPr>
      <w:r>
        <w:rPr>
          <w:rFonts w:hint="eastAsia" w:ascii="宋体" w:hAnsi="宋体" w:cs="宋体"/>
          <w:sz w:val="24"/>
          <w:szCs w:val="24"/>
          <w:lang w:bidi="ar"/>
        </w:rPr>
        <w:t xml:space="preserve">6、工作电压：220V</w:t>
      </w:r>
      <w:r/>
    </w:p>
    <w:p>
      <w:pPr>
        <w:pStyle w:val="887"/>
        <w:ind w:firstLine="480"/>
        <w:jc w:val="left"/>
        <w:widowControl/>
        <w:rPr>
          <w:rFonts w:hint="eastAsia" w:ascii="宋体" w:hAnsi="宋体" w:cs="宋体"/>
          <w:sz w:val="24"/>
          <w:szCs w:val="24"/>
          <w:lang w:bidi="ar"/>
        </w:rPr>
      </w:pPr>
      <w:r>
        <w:rPr>
          <w:rFonts w:hint="eastAsia" w:ascii="宋体" w:hAnsi="宋体" w:cs="宋体"/>
          <w:sz w:val="24"/>
          <w:szCs w:val="24"/>
          <w:lang w:bidi="ar"/>
        </w:rPr>
        <w:t xml:space="preserve">7、电源功率：130W</w:t>
      </w:r>
      <w:r/>
    </w:p>
    <w:p>
      <w:pPr>
        <w:pStyle w:val="887"/>
        <w:ind w:firstLine="480"/>
        <w:jc w:val="left"/>
        <w:widowControl/>
        <w:rPr>
          <w:rFonts w:hint="eastAsia" w:ascii="宋体" w:hAnsi="宋体" w:cs="宋体"/>
          <w:sz w:val="24"/>
          <w:szCs w:val="24"/>
          <w:lang w:bidi="ar"/>
        </w:rPr>
      </w:pPr>
      <w:r>
        <w:rPr>
          <w:rFonts w:hint="eastAsia" w:ascii="宋体" w:hAnsi="宋体" w:cs="宋体"/>
          <w:sz w:val="24"/>
          <w:szCs w:val="24"/>
          <w:lang w:bidi="ar"/>
        </w:rPr>
        <w:t xml:space="preserve">8、待机功率：0.5W</w:t>
      </w:r>
      <w:r/>
    </w:p>
    <w:p>
      <w:pPr>
        <w:pStyle w:val="887"/>
        <w:ind w:firstLine="480"/>
        <w:jc w:val="left"/>
        <w:widowControl/>
        <w:rPr>
          <w:rFonts w:ascii="宋体" w:hAnsi="宋体"/>
          <w:b/>
          <w:sz w:val="24"/>
          <w:szCs w:val="24"/>
        </w:rPr>
      </w:pPr>
      <w:r>
        <w:rPr>
          <w:rFonts w:hint="eastAsia" w:ascii="宋体" w:hAnsi="宋体" w:cs="宋体"/>
          <w:sz w:val="24"/>
          <w:szCs w:val="24"/>
          <w:lang w:bidi="ar"/>
        </w:rPr>
        <w:t xml:space="preserve">9、HDMI2.0接口数：2个</w:t>
      </w:r>
      <w:r>
        <w:rPr>
          <w:rFonts w:ascii="宋体" w:hAnsi="宋体"/>
          <w:b/>
          <w:sz w:val="24"/>
          <w:szCs w:val="24"/>
        </w:rPr>
      </w:r>
      <w:r/>
    </w:p>
    <w:p>
      <w:pPr>
        <w:pStyle w:val="887"/>
        <w:ind w:firstLine="482"/>
        <w:jc w:val="left"/>
        <w:spacing w:line="440" w:lineRule="exact"/>
        <w:tabs>
          <w:tab w:val="left" w:pos="567" w:leader="none"/>
        </w:tabs>
        <w:rPr>
          <w:rFonts w:ascii="宋体" w:hAnsi="宋体"/>
          <w:b/>
          <w:sz w:val="24"/>
          <w:szCs w:val="24"/>
        </w:rPr>
      </w:pPr>
      <w:r>
        <w:rPr>
          <w:rFonts w:ascii="宋体" w:hAnsi="宋体"/>
          <w:b/>
          <w:sz w:val="24"/>
          <w:szCs w:val="24"/>
        </w:rPr>
        <w:t xml:space="preserve">6</w:t>
      </w:r>
      <w:r>
        <w:rPr>
          <w:rFonts w:hint="eastAsia" w:ascii="宋体" w:hAnsi="宋体"/>
          <w:b/>
          <w:sz w:val="24"/>
          <w:szCs w:val="24"/>
        </w:rPr>
        <w:t xml:space="preserve">、监听音箱</w:t>
      </w:r>
      <w:r>
        <w:rPr>
          <w:rFonts w:ascii="宋体" w:hAnsi="宋体"/>
          <w:b/>
          <w:sz w:val="24"/>
          <w:szCs w:val="24"/>
        </w:rPr>
      </w:r>
      <w:r/>
    </w:p>
    <w:p>
      <w:pPr>
        <w:pStyle w:val="887"/>
        <w:ind w:firstLine="480"/>
        <w:jc w:val="left"/>
        <w:widowControl/>
        <w:rPr>
          <w:rFonts w:hint="eastAsia" w:ascii="宋体" w:hAnsi="宋体" w:cs="宋体"/>
          <w:sz w:val="24"/>
          <w:szCs w:val="24"/>
          <w:lang w:bidi="ar"/>
        </w:rPr>
      </w:pPr>
      <w:r>
        <w:rPr>
          <w:rFonts w:hint="eastAsia" w:ascii="宋体" w:hAnsi="宋体" w:cs="宋体"/>
          <w:sz w:val="24"/>
          <w:szCs w:val="24"/>
          <w:lang w:bidi="ar"/>
        </w:rPr>
        <w:t xml:space="preserve">1、音箱系统：2.0声道</w:t>
      </w:r>
      <w:r/>
    </w:p>
    <w:p>
      <w:pPr>
        <w:pStyle w:val="887"/>
        <w:ind w:firstLine="480"/>
        <w:jc w:val="left"/>
        <w:widowControl/>
        <w:rPr>
          <w:rFonts w:hint="eastAsia" w:ascii="宋体" w:hAnsi="宋体" w:cs="宋体"/>
          <w:sz w:val="24"/>
          <w:szCs w:val="24"/>
          <w:lang w:bidi="ar"/>
        </w:rPr>
      </w:pPr>
      <w:r>
        <w:rPr>
          <w:rFonts w:hint="eastAsia" w:ascii="宋体" w:hAnsi="宋体" w:cs="宋体"/>
          <w:sz w:val="24"/>
          <w:szCs w:val="24"/>
          <w:lang w:bidi="ar"/>
        </w:rPr>
        <w:t xml:space="preserve">2、有源无源：有源</w:t>
      </w:r>
      <w:r/>
    </w:p>
    <w:p>
      <w:pPr>
        <w:pStyle w:val="887"/>
        <w:ind w:firstLine="480"/>
        <w:jc w:val="left"/>
        <w:widowControl/>
        <w:rPr>
          <w:rFonts w:hint="eastAsia" w:ascii="宋体" w:hAnsi="宋体" w:cs="宋体"/>
          <w:sz w:val="24"/>
          <w:szCs w:val="24"/>
          <w:lang w:bidi="ar"/>
        </w:rPr>
      </w:pPr>
      <w:r>
        <w:rPr>
          <w:rFonts w:hint="eastAsia" w:ascii="宋体" w:hAnsi="宋体" w:cs="宋体"/>
          <w:sz w:val="24"/>
          <w:szCs w:val="24"/>
          <w:lang w:bidi="ar"/>
        </w:rPr>
        <w:t xml:space="preserve">3、调节方式：旋纽</w:t>
      </w:r>
      <w:r/>
    </w:p>
    <w:p>
      <w:pPr>
        <w:pStyle w:val="887"/>
        <w:ind w:firstLine="480"/>
        <w:jc w:val="left"/>
        <w:widowControl/>
        <w:rPr>
          <w:rFonts w:hint="eastAsia" w:ascii="宋体" w:hAnsi="宋体" w:cs="宋体"/>
          <w:sz w:val="24"/>
          <w:szCs w:val="24"/>
          <w:lang w:bidi="ar"/>
        </w:rPr>
      </w:pPr>
      <w:r>
        <w:rPr>
          <w:rFonts w:hint="eastAsia" w:ascii="宋体" w:hAnsi="宋体" w:cs="宋体"/>
          <w:sz w:val="24"/>
          <w:szCs w:val="24"/>
          <w:lang w:bidi="ar"/>
        </w:rPr>
        <w:t xml:space="preserve">4、供电方式电源：220V/50Hz</w:t>
      </w:r>
      <w:r/>
    </w:p>
    <w:p>
      <w:pPr>
        <w:pStyle w:val="887"/>
        <w:ind w:firstLine="480"/>
        <w:jc w:val="left"/>
        <w:widowControl/>
        <w:rPr>
          <w:rFonts w:hint="eastAsia" w:ascii="宋体" w:hAnsi="宋体" w:cs="宋体"/>
          <w:sz w:val="24"/>
          <w:szCs w:val="24"/>
          <w:lang w:bidi="ar"/>
        </w:rPr>
      </w:pPr>
      <w:r>
        <w:rPr>
          <w:rFonts w:hint="eastAsia" w:ascii="宋体" w:hAnsi="宋体" w:cs="宋体"/>
          <w:sz w:val="24"/>
          <w:szCs w:val="24"/>
          <w:lang w:bidi="ar"/>
        </w:rPr>
        <w:t xml:space="preserve">5、额定功率：16W</w:t>
      </w:r>
      <w:r/>
    </w:p>
    <w:p>
      <w:pPr>
        <w:pStyle w:val="887"/>
        <w:ind w:firstLine="480"/>
        <w:jc w:val="left"/>
        <w:widowControl/>
        <w:rPr>
          <w:rFonts w:hint="eastAsia" w:ascii="宋体" w:hAnsi="宋体" w:cs="宋体"/>
          <w:sz w:val="24"/>
          <w:szCs w:val="24"/>
          <w:lang w:bidi="ar"/>
        </w:rPr>
      </w:pPr>
      <w:r>
        <w:rPr>
          <w:rFonts w:hint="eastAsia" w:ascii="宋体" w:hAnsi="宋体" w:cs="宋体"/>
          <w:sz w:val="24"/>
          <w:szCs w:val="24"/>
          <w:lang w:bidi="ar"/>
        </w:rPr>
        <w:t xml:space="preserve">6、频率响应：20Hz-20KHz</w:t>
      </w:r>
      <w:r/>
    </w:p>
    <w:p>
      <w:pPr>
        <w:pStyle w:val="887"/>
        <w:ind w:firstLine="480"/>
        <w:jc w:val="left"/>
        <w:widowControl/>
        <w:rPr>
          <w:rFonts w:hint="eastAsia" w:ascii="宋体" w:hAnsi="宋体" w:cs="宋体"/>
          <w:sz w:val="24"/>
          <w:szCs w:val="24"/>
          <w:lang w:bidi="ar"/>
        </w:rPr>
      </w:pPr>
      <w:r>
        <w:rPr>
          <w:rFonts w:hint="eastAsia" w:ascii="宋体" w:hAnsi="宋体" w:cs="宋体"/>
          <w:sz w:val="24"/>
          <w:szCs w:val="24"/>
          <w:lang w:bidi="ar"/>
        </w:rPr>
        <w:t xml:space="preserve">7、信噪比：80dB</w:t>
      </w:r>
      <w:r/>
    </w:p>
    <w:p>
      <w:pPr>
        <w:pStyle w:val="887"/>
        <w:ind w:firstLine="480"/>
        <w:jc w:val="left"/>
        <w:widowControl/>
        <w:rPr>
          <w:rFonts w:hint="eastAsia" w:ascii="宋体" w:hAnsi="宋体" w:cs="宋体"/>
          <w:sz w:val="24"/>
          <w:szCs w:val="24"/>
          <w:lang w:bidi="ar"/>
        </w:rPr>
      </w:pPr>
      <w:r>
        <w:rPr>
          <w:rFonts w:hint="eastAsia" w:ascii="宋体" w:hAnsi="宋体" w:cs="宋体"/>
          <w:sz w:val="24"/>
          <w:szCs w:val="24"/>
          <w:lang w:bidi="ar"/>
        </w:rPr>
        <w:t xml:space="preserve">8、灵敏度：360mV</w:t>
      </w:r>
      <w:r/>
    </w:p>
    <w:p>
      <w:pPr>
        <w:pStyle w:val="887"/>
        <w:ind w:firstLine="480"/>
        <w:jc w:val="left"/>
        <w:widowControl/>
        <w:rPr>
          <w:rFonts w:hint="eastAsia" w:ascii="宋体" w:hAnsi="宋体" w:cs="宋体"/>
          <w:sz w:val="24"/>
          <w:szCs w:val="24"/>
          <w:lang w:bidi="ar"/>
        </w:rPr>
      </w:pPr>
      <w:r>
        <w:rPr>
          <w:rFonts w:hint="eastAsia" w:ascii="宋体" w:hAnsi="宋体" w:cs="宋体"/>
          <w:sz w:val="24"/>
          <w:szCs w:val="24"/>
          <w:lang w:bidi="ar"/>
        </w:rPr>
        <w:t xml:space="preserve">9、失真度：0.2% 1W 1KHz</w:t>
      </w:r>
      <w:r/>
    </w:p>
    <w:p>
      <w:pPr>
        <w:pStyle w:val="887"/>
        <w:ind w:firstLine="480"/>
        <w:jc w:val="left"/>
        <w:widowControl/>
        <w:rPr>
          <w:rFonts w:ascii="宋体" w:hAnsi="宋体"/>
          <w:b/>
          <w:sz w:val="24"/>
          <w:szCs w:val="24"/>
        </w:rPr>
      </w:pPr>
      <w:r>
        <w:rPr>
          <w:rFonts w:hint="eastAsia" w:ascii="宋体" w:hAnsi="宋体" w:cs="宋体"/>
          <w:sz w:val="24"/>
          <w:szCs w:val="24"/>
          <w:lang w:bidi="ar"/>
        </w:rPr>
        <w:t xml:space="preserve">10、阻抗：8Ω</w:t>
      </w:r>
      <w:r>
        <w:rPr>
          <w:rFonts w:ascii="宋体" w:hAnsi="宋体"/>
          <w:b/>
          <w:sz w:val="24"/>
          <w:szCs w:val="24"/>
        </w:rPr>
      </w:r>
      <w:r/>
    </w:p>
    <w:p>
      <w:pPr>
        <w:pStyle w:val="887"/>
        <w:ind w:firstLine="482"/>
        <w:jc w:val="left"/>
        <w:spacing w:line="440" w:lineRule="exact"/>
        <w:tabs>
          <w:tab w:val="left" w:pos="567" w:leader="none"/>
        </w:tabs>
        <w:rPr>
          <w:rFonts w:ascii="宋体" w:hAnsi="宋体"/>
          <w:b/>
          <w:sz w:val="24"/>
          <w:szCs w:val="24"/>
        </w:rPr>
      </w:pPr>
      <w:r>
        <w:rPr>
          <w:rFonts w:ascii="宋体" w:hAnsi="宋体"/>
          <w:b/>
          <w:sz w:val="24"/>
          <w:szCs w:val="24"/>
        </w:rPr>
        <w:t xml:space="preserve">7</w:t>
      </w:r>
      <w:r>
        <w:rPr>
          <w:rFonts w:hint="eastAsia" w:ascii="宋体" w:hAnsi="宋体"/>
          <w:b/>
          <w:sz w:val="24"/>
          <w:szCs w:val="24"/>
        </w:rPr>
        <w:t xml:space="preserve">、管线及辅材</w:t>
      </w:r>
      <w:r>
        <w:rPr>
          <w:rFonts w:ascii="宋体" w:hAnsi="宋体"/>
          <w:b/>
          <w:sz w:val="24"/>
          <w:szCs w:val="24"/>
        </w:rPr>
      </w:r>
      <w:r/>
    </w:p>
    <w:p>
      <w:pPr>
        <w:pStyle w:val="887"/>
        <w:ind w:firstLine="480"/>
        <w:jc w:val="left"/>
        <w:widowControl/>
        <w:rPr>
          <w:rFonts w:ascii="宋体" w:hAnsi="宋体"/>
          <w:sz w:val="24"/>
          <w:szCs w:val="24"/>
          <w:shd w:val="clear" w:color="auto" w:fill="ffffff"/>
        </w:rPr>
      </w:pPr>
      <w:r>
        <w:rPr>
          <w:rFonts w:hint="eastAsia" w:ascii="宋体" w:hAnsi="宋体" w:cs="宋体"/>
          <w:sz w:val="24"/>
          <w:szCs w:val="24"/>
          <w:lang w:bidi="ar"/>
        </w:rPr>
        <w:t xml:space="preserve">1、电源线、视频线、音频线、网线、HDMI线等</w:t>
      </w:r>
      <w:r>
        <w:rPr>
          <w:rFonts w:ascii="宋体" w:hAnsi="宋体"/>
          <w:sz w:val="24"/>
          <w:szCs w:val="24"/>
          <w:shd w:val="clear" w:color="auto" w:fill="ffffff"/>
        </w:rPr>
      </w:r>
      <w:r/>
    </w:p>
    <w:p>
      <w:pPr>
        <w:pStyle w:val="887"/>
        <w:keepNext/>
        <w:rPr>
          <w:rFonts w:ascii="宋体" w:hAnsi="宋体"/>
          <w:sz w:val="24"/>
          <w:szCs w:val="24"/>
        </w:rPr>
        <w:outlineLvl w:val="2"/>
      </w:pPr>
      <w:r/>
      <w:bookmarkStart w:id="351" w:name="_Toc165904296"/>
      <w:r>
        <w:rPr>
          <w:rFonts w:hint="eastAsia" w:ascii="宋体" w:hAnsi="宋体"/>
          <w:sz w:val="24"/>
          <w:szCs w:val="24"/>
        </w:rPr>
        <w:t xml:space="preserve">（三）多功能移动电视台</w:t>
      </w:r>
      <w:bookmarkEnd w:id="351"/>
      <w:r>
        <w:rPr>
          <w:rFonts w:ascii="宋体" w:hAnsi="宋体"/>
          <w:sz w:val="24"/>
          <w:szCs w:val="24"/>
        </w:rPr>
      </w:r>
      <w:r/>
    </w:p>
    <w:p>
      <w:pPr>
        <w:pStyle w:val="887"/>
        <w:ind w:firstLine="482"/>
        <w:jc w:val="left"/>
        <w:spacing w:line="440" w:lineRule="exact"/>
        <w:tabs>
          <w:tab w:val="left" w:pos="567" w:leader="none"/>
        </w:tabs>
        <w:rPr>
          <w:rFonts w:hint="eastAsia" w:ascii="宋体" w:hAnsi="宋体"/>
          <w:b/>
          <w:sz w:val="24"/>
          <w:szCs w:val="24"/>
        </w:rPr>
      </w:pPr>
      <w:r>
        <w:rPr>
          <w:rFonts w:hint="eastAsia" w:ascii="宋体" w:hAnsi="宋体"/>
          <w:b/>
          <w:sz w:val="24"/>
          <w:szCs w:val="24"/>
        </w:rPr>
        <w:t xml:space="preserve">1、抠像录播主机</w:t>
      </w:r>
      <w:r/>
    </w:p>
    <w:p>
      <w:pPr>
        <w:pStyle w:val="887"/>
        <w:ind w:firstLine="480"/>
        <w:jc w:val="left"/>
        <w:widowControl/>
        <w:rPr>
          <w:rFonts w:ascii="宋体" w:hAnsi="宋体" w:cs="宋体"/>
          <w:sz w:val="24"/>
          <w:szCs w:val="24"/>
          <w:lang w:bidi="ar"/>
        </w:rPr>
      </w:pPr>
      <w:r>
        <w:rPr>
          <w:rFonts w:ascii="宋体" w:hAnsi="宋体" w:cs="宋体"/>
          <w:sz w:val="24"/>
          <w:szCs w:val="24"/>
          <w:lang w:bidi="ar"/>
        </w:rPr>
        <w:t xml:space="preserve">1、系统采用纯嵌入式ARM架构、内置系统软件，配置512G固态硬盘；</w:t>
      </w:r>
      <w:r/>
    </w:p>
    <w:p>
      <w:pPr>
        <w:pStyle w:val="887"/>
        <w:ind w:firstLine="480"/>
        <w:jc w:val="left"/>
        <w:widowControl/>
        <w:rPr>
          <w:rFonts w:ascii="宋体" w:hAnsi="宋体" w:cs="宋体"/>
          <w:sz w:val="24"/>
          <w:szCs w:val="24"/>
          <w:lang w:bidi="ar"/>
        </w:rPr>
      </w:pPr>
      <w:r>
        <w:rPr>
          <w:rFonts w:ascii="宋体" w:hAnsi="宋体" w:cs="宋体"/>
          <w:sz w:val="24"/>
          <w:szCs w:val="24"/>
          <w:lang w:bidi="ar"/>
        </w:rPr>
        <w:t xml:space="preserve">2、▲主机内置电池容量大于13500mAh，主机支持显示电池电量；</w:t>
      </w:r>
      <w:r>
        <w:rPr>
          <w:rFonts w:hint="eastAsia" w:ascii="宋体" w:hAnsi="宋体" w:cs="宋体"/>
          <w:b/>
          <w:bCs/>
          <w:sz w:val="24"/>
          <w:szCs w:val="24"/>
          <w:lang w:bidi="ar"/>
        </w:rPr>
        <w:t xml:space="preserve">（投标文件中需提供由国家认可的第三方检测机构出具的具有“CMA”标识的检测报告扫描件）</w:t>
      </w:r>
      <w:r>
        <w:rPr>
          <w:rFonts w:ascii="宋体" w:hAnsi="宋体" w:cs="宋体"/>
          <w:sz w:val="24"/>
          <w:szCs w:val="24"/>
          <w:lang w:bidi="ar"/>
        </w:rPr>
      </w:r>
      <w:r/>
    </w:p>
    <w:p>
      <w:pPr>
        <w:pStyle w:val="887"/>
        <w:ind w:firstLine="480"/>
        <w:jc w:val="left"/>
        <w:widowControl/>
        <w:rPr>
          <w:rFonts w:ascii="宋体" w:hAnsi="宋体" w:cs="宋体"/>
          <w:sz w:val="24"/>
          <w:szCs w:val="24"/>
          <w:lang w:bidi="ar"/>
        </w:rPr>
      </w:pPr>
      <w:r>
        <w:rPr>
          <w:rFonts w:ascii="宋体" w:hAnsi="宋体" w:cs="宋体"/>
          <w:sz w:val="24"/>
          <w:szCs w:val="24"/>
          <w:lang w:bidi="ar"/>
        </w:rPr>
        <w:t xml:space="preserve">3、主机具备编解码能力，支持多协议视频编解码。</w:t>
      </w:r>
      <w:r/>
    </w:p>
    <w:p>
      <w:pPr>
        <w:pStyle w:val="887"/>
        <w:ind w:firstLine="480"/>
        <w:jc w:val="left"/>
        <w:widowControl/>
        <w:rPr>
          <w:rFonts w:ascii="宋体" w:hAnsi="宋体" w:cs="宋体"/>
          <w:sz w:val="24"/>
          <w:szCs w:val="24"/>
          <w:lang w:bidi="ar"/>
        </w:rPr>
      </w:pPr>
      <w:r>
        <w:rPr>
          <w:rFonts w:ascii="宋体" w:hAnsi="宋体" w:cs="宋体"/>
          <w:sz w:val="24"/>
          <w:szCs w:val="24"/>
          <w:lang w:bidi="ar"/>
        </w:rPr>
        <w:t xml:space="preserve">4、主机内置千兆以太网；内置wifi模块，可采用无线接入互联网；</w:t>
      </w:r>
      <w:r/>
    </w:p>
    <w:p>
      <w:pPr>
        <w:pStyle w:val="887"/>
        <w:ind w:firstLine="480"/>
        <w:jc w:val="left"/>
        <w:widowControl/>
        <w:rPr>
          <w:rFonts w:ascii="宋体" w:hAnsi="宋体" w:cs="宋体"/>
          <w:sz w:val="24"/>
          <w:szCs w:val="24"/>
          <w:lang w:bidi="ar"/>
        </w:rPr>
      </w:pPr>
      <w:r>
        <w:rPr>
          <w:rFonts w:ascii="宋体" w:hAnsi="宋体" w:cs="宋体"/>
          <w:sz w:val="24"/>
          <w:szCs w:val="24"/>
          <w:lang w:bidi="ar"/>
        </w:rPr>
        <w:t xml:space="preserve">6、▲主机内置无线图像传输模块，支持无线摄像机、无线编码盒，内置视频文件等信号接入，总资源路数大于4路，实现点对点的视频传输；</w:t>
      </w:r>
      <w:r>
        <w:rPr>
          <w:rFonts w:hint="eastAsia" w:ascii="宋体" w:hAnsi="宋体" w:cs="宋体"/>
          <w:b/>
          <w:bCs/>
          <w:sz w:val="24"/>
          <w:szCs w:val="24"/>
          <w:lang w:bidi="ar"/>
        </w:rPr>
        <w:t xml:space="preserve">（投标文件中需提供由国家认可的第三方检测机构出具的具有“CMA”标识的检测报告扫描件）</w:t>
      </w:r>
      <w:r>
        <w:rPr>
          <w:rFonts w:ascii="宋体" w:hAnsi="宋体" w:cs="宋体"/>
          <w:sz w:val="24"/>
          <w:szCs w:val="24"/>
          <w:lang w:bidi="ar"/>
        </w:rPr>
      </w:r>
      <w:r/>
    </w:p>
    <w:p>
      <w:pPr>
        <w:pStyle w:val="887"/>
        <w:ind w:firstLine="480"/>
        <w:jc w:val="left"/>
        <w:widowControl/>
        <w:rPr>
          <w:rFonts w:ascii="宋体" w:hAnsi="宋体" w:cs="宋体"/>
          <w:sz w:val="24"/>
          <w:szCs w:val="24"/>
          <w:lang w:bidi="ar"/>
        </w:rPr>
      </w:pPr>
      <w:r>
        <w:rPr>
          <w:rFonts w:ascii="宋体" w:hAnsi="宋体" w:cs="宋体"/>
          <w:sz w:val="24"/>
          <w:szCs w:val="24"/>
          <w:lang w:bidi="ar"/>
        </w:rPr>
        <w:t xml:space="preserve">7、▲主机内置无线音频模块、并标配与主机无线音频模块配套的无线手持麦、无线领夹麦，确保启动后即可自动匹配使用。</w:t>
      </w:r>
      <w:r>
        <w:rPr>
          <w:rFonts w:hint="eastAsia" w:ascii="宋体" w:hAnsi="宋体" w:cs="宋体"/>
          <w:b/>
          <w:bCs/>
          <w:sz w:val="24"/>
          <w:szCs w:val="24"/>
          <w:lang w:bidi="ar"/>
        </w:rPr>
        <w:t xml:space="preserve">（投标文件中需提供由国家认可的第三方检测机构出具的具有“CMA”标识的检测报告扫描件）</w:t>
      </w:r>
      <w:r>
        <w:rPr>
          <w:rFonts w:ascii="宋体" w:hAnsi="宋体" w:cs="宋体"/>
          <w:sz w:val="24"/>
          <w:szCs w:val="24"/>
          <w:lang w:bidi="ar"/>
        </w:rPr>
      </w:r>
      <w:r/>
    </w:p>
    <w:p>
      <w:pPr>
        <w:pStyle w:val="887"/>
        <w:ind w:firstLine="480"/>
        <w:jc w:val="left"/>
        <w:widowControl/>
        <w:rPr>
          <w:rFonts w:ascii="宋体" w:hAnsi="宋体" w:cs="宋体"/>
          <w:sz w:val="24"/>
          <w:szCs w:val="24"/>
          <w:lang w:bidi="ar"/>
        </w:rPr>
      </w:pPr>
      <w:r>
        <w:rPr>
          <w:rFonts w:ascii="宋体" w:hAnsi="宋体" w:cs="宋体"/>
          <w:sz w:val="24"/>
          <w:szCs w:val="24"/>
          <w:lang w:bidi="ar"/>
        </w:rPr>
        <w:t xml:space="preserve">8、支持≥1路line in; ≥1路mic in; ≥1路line out，并支持音频监听、音量调节与音量状态显示。</w:t>
      </w:r>
      <w:r/>
    </w:p>
    <w:p>
      <w:pPr>
        <w:pStyle w:val="887"/>
        <w:ind w:firstLine="480"/>
        <w:jc w:val="left"/>
        <w:widowControl/>
        <w:rPr>
          <w:rFonts w:ascii="宋体" w:hAnsi="宋体" w:cs="宋体"/>
          <w:sz w:val="24"/>
          <w:szCs w:val="24"/>
          <w:lang w:bidi="ar"/>
        </w:rPr>
      </w:pPr>
      <w:r>
        <w:rPr>
          <w:rFonts w:ascii="宋体" w:hAnsi="宋体" w:cs="宋体"/>
          <w:sz w:val="24"/>
          <w:szCs w:val="24"/>
          <w:lang w:bidi="ar"/>
        </w:rPr>
        <w:t xml:space="preserve">9、满足多种直播场景的需求，系统具备多种视频信号接入的能力。具备本地视频播放功能，具备外接存储设备播放功能；每路视频分辨率≥1080p。</w:t>
      </w:r>
      <w:r/>
    </w:p>
    <w:p>
      <w:pPr>
        <w:pStyle w:val="887"/>
        <w:ind w:firstLine="480"/>
        <w:jc w:val="left"/>
        <w:widowControl/>
        <w:rPr>
          <w:rFonts w:ascii="宋体" w:hAnsi="宋体" w:cs="宋体"/>
          <w:sz w:val="24"/>
          <w:szCs w:val="24"/>
          <w:lang w:bidi="ar"/>
        </w:rPr>
      </w:pPr>
      <w:r>
        <w:rPr>
          <w:rFonts w:ascii="宋体" w:hAnsi="宋体" w:cs="宋体"/>
          <w:sz w:val="24"/>
          <w:szCs w:val="24"/>
          <w:lang w:bidi="ar"/>
        </w:rPr>
        <w:t xml:space="preserve">10、▲主机支持以触屏的方式将任意画面信号拖拽到预览窗口，</w:t>
      </w:r>
      <w:r>
        <w:rPr>
          <w:rFonts w:hint="eastAsia" w:ascii="宋体" w:hAnsi="宋体" w:cs="宋体"/>
          <w:sz w:val="24"/>
          <w:szCs w:val="24"/>
          <w:lang w:bidi="ar"/>
        </w:rPr>
        <w:t xml:space="preserve">完成多画面合成工作。</w:t>
      </w:r>
      <w:r>
        <w:rPr>
          <w:rFonts w:hint="eastAsia" w:ascii="宋体" w:hAnsi="宋体" w:cs="宋体"/>
          <w:b/>
          <w:bCs/>
          <w:sz w:val="24"/>
          <w:szCs w:val="24"/>
          <w:lang w:bidi="ar"/>
        </w:rPr>
        <w:t xml:space="preserve">（投标文件中需提供由国家认可的第三方检测机构出具的具有“CMA”标识的检测报告扫描件）</w:t>
      </w:r>
      <w:r>
        <w:rPr>
          <w:rFonts w:ascii="宋体" w:hAnsi="宋体" w:cs="宋体"/>
          <w:sz w:val="24"/>
          <w:szCs w:val="24"/>
          <w:lang w:bidi="ar"/>
        </w:rPr>
      </w:r>
      <w:r/>
    </w:p>
    <w:p>
      <w:pPr>
        <w:pStyle w:val="887"/>
        <w:ind w:firstLine="480"/>
        <w:jc w:val="left"/>
        <w:widowControl/>
        <w:rPr>
          <w:rFonts w:ascii="宋体" w:hAnsi="宋体" w:cs="宋体"/>
          <w:sz w:val="24"/>
          <w:szCs w:val="24"/>
          <w:lang w:bidi="ar"/>
        </w:rPr>
      </w:pPr>
      <w:r>
        <w:rPr>
          <w:rFonts w:ascii="宋体" w:hAnsi="宋体" w:cs="宋体"/>
          <w:sz w:val="24"/>
          <w:szCs w:val="24"/>
          <w:lang w:bidi="ar"/>
        </w:rPr>
        <w:t xml:space="preserve">11、主机支持多种直播码率的设置，可选超清、高清、标清等。</w:t>
      </w:r>
      <w:r/>
    </w:p>
    <w:p>
      <w:pPr>
        <w:pStyle w:val="887"/>
        <w:ind w:firstLine="480"/>
        <w:jc w:val="left"/>
        <w:widowControl/>
        <w:rPr>
          <w:rFonts w:ascii="宋体" w:hAnsi="宋体" w:cs="宋体"/>
          <w:sz w:val="24"/>
          <w:szCs w:val="24"/>
          <w:lang w:bidi="ar"/>
        </w:rPr>
      </w:pPr>
      <w:r>
        <w:rPr>
          <w:rFonts w:ascii="宋体" w:hAnsi="宋体" w:cs="宋体"/>
          <w:sz w:val="24"/>
          <w:szCs w:val="24"/>
          <w:lang w:bidi="ar"/>
        </w:rPr>
        <w:t xml:space="preserve">12、支持控制摄像机方向，缩放、聚焦等功能，支持预置位设置，支持摄像机移动速度调节；</w:t>
      </w:r>
      <w:r/>
    </w:p>
    <w:p>
      <w:pPr>
        <w:pStyle w:val="887"/>
        <w:ind w:firstLine="480"/>
        <w:jc w:val="left"/>
        <w:widowControl/>
        <w:rPr>
          <w:rFonts w:ascii="宋体" w:hAnsi="宋体" w:cs="宋体"/>
          <w:sz w:val="24"/>
          <w:szCs w:val="24"/>
          <w:lang w:bidi="ar"/>
        </w:rPr>
      </w:pPr>
      <w:r>
        <w:rPr>
          <w:rFonts w:ascii="宋体" w:hAnsi="宋体" w:cs="宋体"/>
          <w:sz w:val="24"/>
          <w:szCs w:val="24"/>
          <w:lang w:bidi="ar"/>
        </w:rPr>
        <w:t xml:space="preserve">13、▲主机内置集成无线视频传输模块，无线视频传输信号在无阻挡、无干扰情况下室外传输距离大于280米，室内大于140米。</w:t>
      </w:r>
      <w:r>
        <w:rPr>
          <w:rFonts w:hint="eastAsia" w:ascii="宋体" w:hAnsi="宋体" w:cs="宋体"/>
          <w:b/>
          <w:bCs/>
          <w:sz w:val="24"/>
          <w:szCs w:val="24"/>
          <w:lang w:bidi="ar"/>
        </w:rPr>
        <w:t xml:space="preserve">（投标文件中需提供由国家认可的第三方检测机构出具的具有“CMA”标识的检测报告扫描件）</w:t>
      </w:r>
      <w:r>
        <w:rPr>
          <w:rFonts w:ascii="宋体" w:hAnsi="宋体" w:cs="宋体"/>
          <w:sz w:val="24"/>
          <w:szCs w:val="24"/>
          <w:lang w:bidi="ar"/>
        </w:rPr>
      </w:r>
      <w:r/>
    </w:p>
    <w:p>
      <w:pPr>
        <w:pStyle w:val="887"/>
        <w:ind w:firstLine="480"/>
        <w:jc w:val="left"/>
        <w:widowControl/>
        <w:rPr>
          <w:rFonts w:ascii="宋体" w:hAnsi="宋体" w:cs="宋体"/>
          <w:sz w:val="24"/>
          <w:szCs w:val="24"/>
          <w:lang w:bidi="ar"/>
        </w:rPr>
      </w:pPr>
      <w:r>
        <w:rPr>
          <w:rFonts w:ascii="宋体" w:hAnsi="宋体" w:cs="宋体"/>
          <w:sz w:val="24"/>
          <w:szCs w:val="24"/>
          <w:lang w:bidi="ar"/>
        </w:rPr>
        <w:t xml:space="preserve">14、为保障视频传输的稳定性与安全性，信号采用加密技术。</w:t>
      </w:r>
      <w:r/>
    </w:p>
    <w:p>
      <w:pPr>
        <w:pStyle w:val="887"/>
        <w:ind w:firstLine="482"/>
        <w:jc w:val="left"/>
        <w:spacing w:line="440" w:lineRule="exact"/>
        <w:tabs>
          <w:tab w:val="left" w:pos="567" w:leader="none"/>
        </w:tabs>
        <w:rPr>
          <w:rFonts w:hint="eastAsia" w:ascii="宋体" w:hAnsi="宋体"/>
          <w:b/>
          <w:sz w:val="24"/>
          <w:szCs w:val="24"/>
        </w:rPr>
      </w:pPr>
      <w:r>
        <w:rPr>
          <w:rFonts w:hint="eastAsia" w:ascii="宋体" w:hAnsi="宋体"/>
          <w:b/>
          <w:sz w:val="24"/>
          <w:szCs w:val="24"/>
        </w:rPr>
        <w:t xml:space="preserve">2、抠像课程制作软件</w:t>
      </w:r>
      <w:r/>
    </w:p>
    <w:p>
      <w:pPr>
        <w:pStyle w:val="887"/>
        <w:ind w:firstLine="480"/>
        <w:jc w:val="left"/>
        <w:widowControl/>
        <w:rPr>
          <w:rFonts w:ascii="宋体" w:hAnsi="宋体" w:cs="宋体"/>
          <w:sz w:val="24"/>
          <w:szCs w:val="24"/>
          <w:lang w:bidi="ar"/>
        </w:rPr>
      </w:pPr>
      <w:r>
        <w:rPr>
          <w:rFonts w:ascii="宋体" w:hAnsi="宋体" w:cs="宋体"/>
          <w:sz w:val="24"/>
          <w:szCs w:val="24"/>
          <w:lang w:bidi="ar"/>
        </w:rPr>
        <w:t xml:space="preserve">1、支持一路摄像机和一路HDMI信号的同步接入，支持视频和图片等文件插入资源进行调用；摄像机编码码率多档可选如1Mbps、2Mbps、4Mbps、6Mbps、8Mbps等，最高不低于10Mbps；</w:t>
      </w:r>
      <w:r/>
    </w:p>
    <w:p>
      <w:pPr>
        <w:pStyle w:val="887"/>
        <w:ind w:firstLine="480"/>
        <w:jc w:val="left"/>
        <w:widowControl/>
        <w:rPr>
          <w:rFonts w:ascii="宋体" w:hAnsi="宋体" w:cs="宋体"/>
          <w:sz w:val="24"/>
          <w:szCs w:val="24"/>
          <w:lang w:bidi="ar"/>
        </w:rPr>
      </w:pPr>
      <w:r>
        <w:rPr>
          <w:rFonts w:ascii="宋体" w:hAnsi="宋体" w:cs="宋体"/>
          <w:sz w:val="24"/>
          <w:szCs w:val="24"/>
          <w:lang w:bidi="ar"/>
        </w:rPr>
        <w:t xml:space="preserve">2、支持摄像机远摇控制，如上下左右、聚焦，变焦等操作，支持摄像机控制灵敏度的调节，支持摄像机预置位设置，可设置不少于3个预置位。</w:t>
      </w:r>
      <w:r/>
    </w:p>
    <w:p>
      <w:pPr>
        <w:pStyle w:val="887"/>
        <w:ind w:firstLine="480"/>
        <w:jc w:val="left"/>
        <w:widowControl/>
        <w:rPr>
          <w:rFonts w:ascii="宋体" w:hAnsi="宋体" w:cs="宋体"/>
          <w:sz w:val="24"/>
          <w:szCs w:val="24"/>
          <w:lang w:bidi="ar"/>
        </w:rPr>
      </w:pPr>
      <w:r>
        <w:rPr>
          <w:rFonts w:ascii="宋体" w:hAnsi="宋体" w:cs="宋体"/>
          <w:sz w:val="24"/>
          <w:szCs w:val="24"/>
          <w:lang w:bidi="ar"/>
        </w:rPr>
        <w:t xml:space="preserve">3、支持字幕设置，支持同时创建不少于4个字幕模板，支持主副两级字幕设置；支持普通静态字幕和滚动字幕；</w:t>
      </w:r>
      <w:r/>
    </w:p>
    <w:p>
      <w:pPr>
        <w:pStyle w:val="887"/>
        <w:ind w:firstLine="480"/>
        <w:jc w:val="left"/>
        <w:widowControl/>
        <w:rPr>
          <w:rFonts w:ascii="宋体" w:hAnsi="宋体" w:cs="宋体"/>
          <w:sz w:val="24"/>
          <w:szCs w:val="24"/>
          <w:lang w:bidi="ar"/>
        </w:rPr>
      </w:pPr>
      <w:r>
        <w:rPr>
          <w:rFonts w:ascii="宋体" w:hAnsi="宋体" w:cs="宋体"/>
          <w:sz w:val="24"/>
          <w:szCs w:val="24"/>
          <w:lang w:bidi="ar"/>
        </w:rPr>
        <w:t xml:space="preserve">4、支持同时导入不少于4个台标文件，可随时根据需要切换不同的台标进行录制直播；</w:t>
      </w:r>
      <w:r/>
    </w:p>
    <w:p>
      <w:pPr>
        <w:pStyle w:val="887"/>
        <w:ind w:firstLine="480"/>
        <w:jc w:val="left"/>
        <w:widowControl/>
        <w:rPr>
          <w:rFonts w:ascii="宋体" w:hAnsi="宋体" w:cs="宋体"/>
          <w:sz w:val="24"/>
          <w:szCs w:val="24"/>
          <w:lang w:bidi="ar"/>
        </w:rPr>
      </w:pPr>
      <w:r>
        <w:rPr>
          <w:rFonts w:ascii="宋体" w:hAnsi="宋体" w:cs="宋体"/>
          <w:sz w:val="24"/>
          <w:szCs w:val="24"/>
          <w:lang w:bidi="ar"/>
        </w:rPr>
        <w:t xml:space="preserve">5、支持摄像机图像模式设置，支持快捷模式选择，如室内自动、室内手动、室内亮度增强、户外自动、户外手动、户外阳光等模式快速切换，也支持自定义模式，用户可根据需要调整图像参数，如白平衡、亮度、对比度、锐度、色度、饱和度等参数，以便达到需要的效果。</w:t>
      </w:r>
      <w:r/>
    </w:p>
    <w:p>
      <w:pPr>
        <w:pStyle w:val="887"/>
        <w:ind w:firstLine="480"/>
        <w:jc w:val="left"/>
        <w:widowControl/>
        <w:rPr>
          <w:rFonts w:ascii="宋体" w:hAnsi="宋体" w:cs="宋体"/>
          <w:sz w:val="24"/>
          <w:szCs w:val="24"/>
          <w:lang w:bidi="ar"/>
        </w:rPr>
      </w:pPr>
      <w:r>
        <w:rPr>
          <w:rFonts w:ascii="宋体" w:hAnsi="宋体" w:cs="宋体"/>
          <w:sz w:val="24"/>
          <w:szCs w:val="24"/>
          <w:lang w:bidi="ar"/>
        </w:rPr>
        <w:t xml:space="preserve">6、支持不少于两路画面合成录制，不少于6种合成画面布局方式；录制清晰度支持1080P、720P、480P等分辨率可调。</w:t>
      </w:r>
      <w:r/>
    </w:p>
    <w:p>
      <w:pPr>
        <w:pStyle w:val="887"/>
        <w:ind w:firstLine="480"/>
        <w:jc w:val="left"/>
        <w:widowControl/>
        <w:rPr>
          <w:rFonts w:ascii="宋体" w:hAnsi="宋体" w:cs="宋体"/>
          <w:sz w:val="24"/>
          <w:szCs w:val="24"/>
          <w:lang w:bidi="ar"/>
        </w:rPr>
      </w:pPr>
      <w:r>
        <w:rPr>
          <w:rFonts w:ascii="宋体" w:hAnsi="宋体" w:cs="宋体"/>
          <w:sz w:val="24"/>
          <w:szCs w:val="24"/>
          <w:lang w:bidi="ar"/>
        </w:rPr>
        <w:t xml:space="preserve">7、支持抠像应用，支持将HDMI输入信号以及视频，图片等资源作为背景，摄像机信号作为前景进行抠像应用。</w:t>
      </w:r>
      <w:r/>
    </w:p>
    <w:p>
      <w:pPr>
        <w:pStyle w:val="887"/>
        <w:ind w:firstLine="480"/>
        <w:jc w:val="left"/>
        <w:widowControl/>
        <w:rPr>
          <w:rFonts w:ascii="宋体" w:hAnsi="宋体" w:cs="宋体"/>
          <w:sz w:val="24"/>
          <w:szCs w:val="24"/>
          <w:lang w:bidi="ar"/>
        </w:rPr>
      </w:pPr>
      <w:r>
        <w:rPr>
          <w:rFonts w:ascii="宋体" w:hAnsi="宋体" w:cs="宋体"/>
          <w:sz w:val="24"/>
          <w:szCs w:val="24"/>
          <w:lang w:bidi="ar"/>
        </w:rPr>
        <w:t xml:space="preserve">8、支持一键开启录制和直播，支持音量条音量显示及调节。</w:t>
      </w:r>
      <w:r/>
    </w:p>
    <w:p>
      <w:pPr>
        <w:pStyle w:val="887"/>
        <w:ind w:firstLine="480"/>
        <w:jc w:val="left"/>
        <w:widowControl/>
        <w:rPr>
          <w:rFonts w:ascii="宋体" w:hAnsi="宋体" w:cs="宋体"/>
          <w:sz w:val="24"/>
          <w:szCs w:val="24"/>
          <w:lang w:bidi="ar"/>
        </w:rPr>
      </w:pPr>
      <w:r>
        <w:rPr>
          <w:rFonts w:ascii="宋体" w:hAnsi="宋体" w:cs="宋体"/>
          <w:sz w:val="24"/>
          <w:szCs w:val="24"/>
          <w:lang w:bidi="ar"/>
        </w:rPr>
        <w:t xml:space="preserve">9、直播清晰度可调，支持超高清，高清，标清等多种清晰度可调，支持标准RTMP推流，支持导入直播地址，无需手动键入，支持推流直播测试，以便了解推流直播网络状态；</w:t>
      </w:r>
      <w:r/>
    </w:p>
    <w:p>
      <w:pPr>
        <w:pStyle w:val="887"/>
        <w:ind w:firstLine="480"/>
        <w:jc w:val="left"/>
        <w:widowControl/>
        <w:rPr>
          <w:rFonts w:ascii="宋体" w:hAnsi="宋体" w:cs="宋体"/>
          <w:sz w:val="24"/>
          <w:szCs w:val="24"/>
          <w:lang w:bidi="ar"/>
        </w:rPr>
      </w:pPr>
      <w:r>
        <w:rPr>
          <w:rFonts w:ascii="宋体" w:hAnsi="宋体" w:cs="宋体"/>
          <w:sz w:val="24"/>
          <w:szCs w:val="24"/>
          <w:lang w:bidi="ar"/>
        </w:rPr>
        <w:t xml:space="preserve">10、支持直播码直播，配置直播平台地址及直播码即可开启直播。</w:t>
      </w:r>
      <w:r/>
    </w:p>
    <w:p>
      <w:pPr>
        <w:pStyle w:val="887"/>
        <w:ind w:firstLine="480"/>
        <w:jc w:val="left"/>
        <w:widowControl/>
        <w:rPr>
          <w:rFonts w:ascii="宋体" w:hAnsi="宋体" w:cs="宋体"/>
          <w:sz w:val="24"/>
          <w:szCs w:val="24"/>
          <w:lang w:bidi="ar"/>
        </w:rPr>
      </w:pPr>
      <w:r>
        <w:rPr>
          <w:rFonts w:ascii="宋体" w:hAnsi="宋体" w:cs="宋体"/>
          <w:sz w:val="24"/>
          <w:szCs w:val="24"/>
          <w:lang w:bidi="ar"/>
        </w:rPr>
        <w:t xml:space="preserve">11</w:t>
      </w:r>
      <w:r>
        <w:rPr>
          <w:rFonts w:hint="eastAsia" w:ascii="宋体" w:hAnsi="宋体" w:cs="宋体"/>
          <w:sz w:val="24"/>
          <w:szCs w:val="24"/>
          <w:lang w:bidi="ar"/>
        </w:rPr>
        <w:t xml:space="preserve">、</w:t>
      </w:r>
      <w:r>
        <w:rPr>
          <w:rFonts w:ascii="宋体" w:hAnsi="宋体" w:cs="宋体"/>
          <w:sz w:val="24"/>
          <w:szCs w:val="24"/>
          <w:lang w:bidi="ar"/>
        </w:rPr>
        <w:t xml:space="preserve">支持设备电量百分比显示，支持直播时长、录制时长信息显示。</w:t>
      </w:r>
      <w:r/>
    </w:p>
    <w:p>
      <w:pPr>
        <w:pStyle w:val="887"/>
        <w:ind w:firstLine="480"/>
        <w:jc w:val="left"/>
        <w:widowControl/>
        <w:rPr>
          <w:rFonts w:ascii="宋体" w:hAnsi="宋体" w:cs="宋体"/>
          <w:sz w:val="24"/>
          <w:szCs w:val="24"/>
          <w:lang w:bidi="ar"/>
        </w:rPr>
      </w:pPr>
      <w:r>
        <w:rPr>
          <w:rFonts w:ascii="宋体" w:hAnsi="宋体" w:cs="宋体"/>
          <w:sz w:val="24"/>
          <w:szCs w:val="24"/>
          <w:lang w:bidi="ar"/>
        </w:rPr>
        <w:t xml:space="preserve">12、支持二维码直播分享。</w:t>
      </w:r>
      <w:r/>
    </w:p>
    <w:p>
      <w:pPr>
        <w:pStyle w:val="887"/>
        <w:ind w:firstLine="480"/>
        <w:jc w:val="left"/>
        <w:widowControl/>
        <w:rPr>
          <w:rFonts w:ascii="宋体" w:hAnsi="宋体" w:cs="宋体"/>
          <w:sz w:val="24"/>
          <w:szCs w:val="24"/>
          <w:lang w:bidi="ar"/>
        </w:rPr>
      </w:pPr>
      <w:r>
        <w:rPr>
          <w:rFonts w:ascii="宋体" w:hAnsi="宋体" w:cs="宋体"/>
          <w:sz w:val="24"/>
          <w:szCs w:val="24"/>
          <w:lang w:bidi="ar"/>
        </w:rPr>
        <w:t xml:space="preserve">13、支持音频设置，可选无线麦或有线麦，支持降噪等级设置，当使用无线麦是支持无线音频频道选择。</w:t>
      </w:r>
      <w:r/>
    </w:p>
    <w:p>
      <w:pPr>
        <w:pStyle w:val="887"/>
        <w:ind w:firstLine="482"/>
        <w:jc w:val="left"/>
        <w:spacing w:line="440" w:lineRule="exact"/>
        <w:tabs>
          <w:tab w:val="left" w:pos="567" w:leader="none"/>
        </w:tabs>
        <w:rPr>
          <w:rFonts w:hint="eastAsia" w:ascii="宋体" w:hAnsi="宋体"/>
          <w:b/>
          <w:sz w:val="24"/>
          <w:szCs w:val="24"/>
        </w:rPr>
      </w:pPr>
      <w:r>
        <w:rPr>
          <w:rFonts w:hint="eastAsia" w:ascii="宋体" w:hAnsi="宋体"/>
          <w:b/>
          <w:sz w:val="24"/>
          <w:szCs w:val="24"/>
        </w:rPr>
        <w:t xml:space="preserve">3、无线直播台系统软件</w:t>
      </w:r>
      <w:r/>
    </w:p>
    <w:p>
      <w:pPr>
        <w:pStyle w:val="887"/>
        <w:ind w:firstLine="480"/>
        <w:jc w:val="left"/>
        <w:widowControl/>
        <w:rPr>
          <w:rFonts w:ascii="宋体" w:hAnsi="宋体"/>
          <w:sz w:val="24"/>
          <w:szCs w:val="24"/>
        </w:rPr>
      </w:pPr>
      <w:r>
        <w:rPr>
          <w:rFonts w:ascii="宋体" w:hAnsi="宋体"/>
          <w:sz w:val="24"/>
          <w:szCs w:val="24"/>
        </w:rPr>
        <w:t xml:space="preserve">1、系统支持在直播过程中对网络带宽进行实时监测，并带有醒目状态指示信息； </w:t>
      </w:r>
      <w:r/>
    </w:p>
    <w:p>
      <w:pPr>
        <w:pStyle w:val="887"/>
        <w:ind w:firstLine="480"/>
        <w:jc w:val="left"/>
        <w:widowControl/>
        <w:rPr>
          <w:rFonts w:ascii="宋体" w:hAnsi="宋体"/>
          <w:sz w:val="24"/>
          <w:szCs w:val="24"/>
        </w:rPr>
      </w:pPr>
      <w:r>
        <w:rPr>
          <w:rFonts w:ascii="宋体" w:hAnsi="宋体"/>
          <w:sz w:val="24"/>
          <w:szCs w:val="24"/>
        </w:rPr>
        <w:t xml:space="preserve">2、系统具备可实现直播的能力，支持一键直播功能，支持CPU、GPU实时温度状态呈现，支持一键录制、直播功能，并单独显示录制和直播时长，支持磁盘使用情况显示。</w:t>
      </w:r>
      <w:r/>
    </w:p>
    <w:p>
      <w:pPr>
        <w:pStyle w:val="887"/>
        <w:ind w:firstLine="480"/>
        <w:jc w:val="left"/>
        <w:widowControl/>
        <w:rPr>
          <w:rFonts w:ascii="宋体" w:hAnsi="宋体"/>
          <w:sz w:val="24"/>
          <w:szCs w:val="24"/>
        </w:rPr>
      </w:pPr>
      <w:r>
        <w:rPr>
          <w:rFonts w:ascii="宋体" w:hAnsi="宋体"/>
          <w:sz w:val="24"/>
          <w:szCs w:val="24"/>
        </w:rPr>
        <w:t xml:space="preserve">3、制作丰富的直播节目，系统具备画中画的能力，具备多种二画面、三画面等多种画中画模版。</w:t>
      </w:r>
      <w:r/>
    </w:p>
    <w:p>
      <w:pPr>
        <w:pStyle w:val="887"/>
        <w:ind w:firstLine="480"/>
        <w:jc w:val="left"/>
        <w:widowControl/>
        <w:rPr>
          <w:rFonts w:ascii="宋体" w:hAnsi="宋体"/>
          <w:sz w:val="24"/>
          <w:szCs w:val="24"/>
        </w:rPr>
      </w:pPr>
      <w:r>
        <w:rPr>
          <w:rFonts w:ascii="宋体" w:hAnsi="宋体"/>
          <w:sz w:val="24"/>
          <w:szCs w:val="24"/>
        </w:rPr>
        <w:t xml:space="preserve">4、系统支持字幕功能，并支持字幕预设预览功能，台标功能。</w:t>
      </w:r>
      <w:r/>
    </w:p>
    <w:p>
      <w:pPr>
        <w:pStyle w:val="887"/>
        <w:ind w:firstLine="480"/>
        <w:jc w:val="left"/>
        <w:widowControl/>
        <w:rPr>
          <w:rFonts w:ascii="宋体" w:hAnsi="宋体"/>
          <w:sz w:val="24"/>
          <w:szCs w:val="24"/>
        </w:rPr>
      </w:pPr>
      <w:r>
        <w:rPr>
          <w:rFonts w:ascii="宋体" w:hAnsi="宋体"/>
          <w:sz w:val="24"/>
          <w:szCs w:val="24"/>
        </w:rPr>
        <w:t xml:space="preserve">5、系统支持网络视频流接入，方便扩展其他信号源进行直播；</w:t>
      </w:r>
      <w:r/>
    </w:p>
    <w:p>
      <w:pPr>
        <w:pStyle w:val="887"/>
        <w:ind w:firstLine="480"/>
        <w:jc w:val="left"/>
        <w:widowControl/>
        <w:rPr>
          <w:rFonts w:ascii="宋体" w:hAnsi="宋体"/>
          <w:sz w:val="24"/>
          <w:szCs w:val="24"/>
        </w:rPr>
      </w:pPr>
      <w:r>
        <w:rPr>
          <w:rFonts w:ascii="宋体" w:hAnsi="宋体"/>
          <w:sz w:val="24"/>
          <w:szCs w:val="24"/>
        </w:rPr>
        <w:t xml:space="preserve">6、系统具备在停止录制后，系统有写入状态提示，防止视频封装不完整。</w:t>
      </w:r>
      <w:r/>
    </w:p>
    <w:p>
      <w:pPr>
        <w:pStyle w:val="887"/>
        <w:ind w:firstLine="480"/>
        <w:jc w:val="left"/>
        <w:widowControl/>
        <w:rPr>
          <w:rFonts w:ascii="宋体" w:hAnsi="宋体"/>
          <w:sz w:val="24"/>
          <w:szCs w:val="24"/>
        </w:rPr>
      </w:pPr>
      <w:r>
        <w:rPr>
          <w:rFonts w:ascii="宋体" w:hAnsi="宋体"/>
          <w:sz w:val="24"/>
          <w:szCs w:val="24"/>
        </w:rPr>
        <w:t xml:space="preserve">7、系统支持硬盘空间不足的预警提示，支持显示主机和摄像机的实时电量显示。</w:t>
      </w:r>
      <w:r/>
    </w:p>
    <w:p>
      <w:pPr>
        <w:pStyle w:val="887"/>
        <w:ind w:firstLine="480"/>
        <w:jc w:val="left"/>
        <w:widowControl/>
        <w:rPr>
          <w:rFonts w:ascii="宋体" w:hAnsi="宋体"/>
          <w:sz w:val="24"/>
          <w:szCs w:val="24"/>
        </w:rPr>
      </w:pPr>
      <w:r>
        <w:rPr>
          <w:rFonts w:ascii="宋体" w:hAnsi="宋体"/>
          <w:sz w:val="24"/>
          <w:szCs w:val="24"/>
        </w:rPr>
        <w:t xml:space="preserve">8、系统支持直播码配置功能，简化直播地址输入</w:t>
      </w:r>
      <w:r>
        <w:rPr>
          <w:rFonts w:hint="eastAsia" w:ascii="宋体" w:hAnsi="宋体"/>
          <w:sz w:val="24"/>
          <w:szCs w:val="24"/>
        </w:rPr>
        <w:t xml:space="preserve">。</w:t>
      </w:r>
      <w:r>
        <w:rPr>
          <w:rFonts w:ascii="宋体" w:hAnsi="宋体"/>
          <w:sz w:val="24"/>
          <w:szCs w:val="24"/>
        </w:rPr>
        <w:t xml:space="preserve"> </w:t>
      </w:r>
      <w:r/>
    </w:p>
    <w:p>
      <w:pPr>
        <w:pStyle w:val="887"/>
        <w:ind w:firstLine="480"/>
        <w:jc w:val="left"/>
        <w:widowControl/>
        <w:rPr>
          <w:rFonts w:ascii="宋体" w:hAnsi="宋体"/>
          <w:sz w:val="24"/>
          <w:szCs w:val="24"/>
        </w:rPr>
      </w:pPr>
      <w:r>
        <w:rPr>
          <w:rFonts w:ascii="宋体" w:hAnsi="宋体"/>
          <w:sz w:val="24"/>
          <w:szCs w:val="24"/>
        </w:rPr>
        <w:t xml:space="preserve">9、支持按日期进行筛选文件，按创建时间、大小，时长等排序文件。</w:t>
      </w:r>
      <w:r/>
    </w:p>
    <w:p>
      <w:pPr>
        <w:pStyle w:val="887"/>
        <w:ind w:firstLine="480"/>
        <w:jc w:val="left"/>
        <w:widowControl/>
        <w:rPr>
          <w:rFonts w:hint="eastAsia" w:ascii="宋体" w:hAnsi="宋体"/>
          <w:sz w:val="24"/>
          <w:szCs w:val="24"/>
        </w:rPr>
      </w:pPr>
      <w:r>
        <w:rPr>
          <w:rFonts w:ascii="宋体" w:hAnsi="宋体"/>
          <w:sz w:val="24"/>
          <w:szCs w:val="24"/>
        </w:rPr>
        <w:t xml:space="preserve">10、支持在线编辑，支持字幕、特效，音效叠加功能</w:t>
      </w:r>
      <w:r>
        <w:rPr>
          <w:rFonts w:hint="eastAsia" w:ascii="宋体" w:hAnsi="宋体"/>
          <w:sz w:val="24"/>
          <w:szCs w:val="24"/>
        </w:rPr>
        <w:t xml:space="preserve">。</w:t>
      </w:r>
      <w:r/>
    </w:p>
    <w:p>
      <w:pPr>
        <w:pStyle w:val="887"/>
        <w:ind w:firstLine="482"/>
        <w:jc w:val="left"/>
        <w:spacing w:line="440" w:lineRule="exact"/>
        <w:tabs>
          <w:tab w:val="left" w:pos="567" w:leader="none"/>
        </w:tabs>
        <w:rPr>
          <w:rFonts w:hint="eastAsia" w:ascii="宋体" w:hAnsi="宋体"/>
          <w:b/>
          <w:sz w:val="24"/>
          <w:szCs w:val="24"/>
        </w:rPr>
      </w:pPr>
      <w:r>
        <w:rPr>
          <w:rFonts w:hint="eastAsia" w:ascii="宋体" w:hAnsi="宋体"/>
          <w:b/>
          <w:sz w:val="24"/>
          <w:szCs w:val="24"/>
        </w:rPr>
        <w:t xml:space="preserve">4、抠像摄像机</w:t>
      </w:r>
      <w:r/>
    </w:p>
    <w:p>
      <w:pPr>
        <w:pStyle w:val="887"/>
        <w:ind w:firstLine="480"/>
        <w:jc w:val="left"/>
        <w:widowControl/>
        <w:rPr>
          <w:rFonts w:ascii="宋体" w:hAnsi="宋体"/>
          <w:sz w:val="24"/>
          <w:szCs w:val="24"/>
        </w:rPr>
      </w:pPr>
      <w:r>
        <w:rPr>
          <w:rFonts w:ascii="宋体" w:hAnsi="宋体"/>
          <w:sz w:val="24"/>
          <w:szCs w:val="24"/>
        </w:rPr>
        <w:t xml:space="preserve">1、摄像机内置无线传输模块，支持IPx6级防尘防水，能够雨天环境中正常使用不受影响。</w:t>
      </w:r>
      <w:r/>
    </w:p>
    <w:p>
      <w:pPr>
        <w:pStyle w:val="887"/>
        <w:ind w:firstLine="480"/>
        <w:jc w:val="left"/>
        <w:widowControl/>
        <w:rPr>
          <w:rFonts w:ascii="宋体" w:hAnsi="宋体"/>
          <w:sz w:val="24"/>
          <w:szCs w:val="24"/>
        </w:rPr>
      </w:pPr>
      <w:r>
        <w:rPr>
          <w:rFonts w:ascii="宋体" w:hAnsi="宋体"/>
          <w:sz w:val="24"/>
          <w:szCs w:val="24"/>
        </w:rPr>
        <w:t xml:space="preserve">2、低噪声高信噪比：低噪声CMOS有效地保证了摄像机视频的超高信噪比。采用2D、3D降噪技术，进一步降低了噪声，同时又能确保图像清晰度。</w:t>
      </w:r>
      <w:r/>
    </w:p>
    <w:p>
      <w:pPr>
        <w:pStyle w:val="887"/>
        <w:ind w:firstLine="480"/>
        <w:jc w:val="left"/>
        <w:widowControl/>
        <w:rPr>
          <w:rFonts w:ascii="宋体" w:hAnsi="宋体"/>
          <w:sz w:val="24"/>
          <w:szCs w:val="24"/>
        </w:rPr>
      </w:pPr>
      <w:r>
        <w:rPr>
          <w:rFonts w:ascii="宋体" w:hAnsi="宋体"/>
          <w:sz w:val="24"/>
          <w:szCs w:val="24"/>
        </w:rPr>
        <w:t xml:space="preserve">3、无线传输信号正常工作状态传输距离大于280米，室内大于140米。</w:t>
      </w:r>
      <w:r/>
    </w:p>
    <w:p>
      <w:pPr>
        <w:pStyle w:val="887"/>
        <w:ind w:firstLine="480"/>
        <w:jc w:val="left"/>
        <w:widowControl/>
        <w:rPr>
          <w:rFonts w:ascii="宋体" w:hAnsi="宋体"/>
          <w:sz w:val="24"/>
          <w:szCs w:val="24"/>
        </w:rPr>
      </w:pPr>
      <w:r>
        <w:rPr>
          <w:rFonts w:ascii="宋体" w:hAnsi="宋体"/>
          <w:sz w:val="24"/>
          <w:szCs w:val="24"/>
        </w:rPr>
        <w:t xml:space="preserve">4、摄像机要求内置电池，电池容量不小于6600mAH，可续航不小于5个小时，以满足户外场景需求；</w:t>
      </w:r>
      <w:r/>
    </w:p>
    <w:p>
      <w:pPr>
        <w:pStyle w:val="887"/>
        <w:ind w:firstLine="480"/>
        <w:jc w:val="left"/>
        <w:widowControl/>
        <w:rPr>
          <w:rFonts w:ascii="宋体" w:hAnsi="宋体"/>
          <w:sz w:val="24"/>
          <w:szCs w:val="24"/>
        </w:rPr>
      </w:pPr>
      <w:r>
        <w:rPr>
          <w:rFonts w:ascii="宋体" w:hAnsi="宋体"/>
          <w:sz w:val="24"/>
          <w:szCs w:val="24"/>
        </w:rPr>
        <w:t xml:space="preserve">5、支持一路音频输入接口，可用于外接麦克风采集音频使用；</w:t>
      </w:r>
      <w:r/>
    </w:p>
    <w:p>
      <w:pPr>
        <w:pStyle w:val="887"/>
        <w:ind w:firstLine="480"/>
        <w:jc w:val="left"/>
        <w:widowControl/>
        <w:rPr>
          <w:rFonts w:ascii="宋体" w:hAnsi="宋体"/>
          <w:sz w:val="24"/>
          <w:szCs w:val="24"/>
        </w:rPr>
      </w:pPr>
      <w:r>
        <w:rPr>
          <w:rFonts w:ascii="宋体" w:hAnsi="宋体"/>
          <w:sz w:val="24"/>
          <w:szCs w:val="24"/>
        </w:rPr>
        <w:t xml:space="preserve">6、超级静音云台：采用步进电机以及电机驱动控制器，云台低速运行平稳，并且无噪声。</w:t>
      </w:r>
      <w:r/>
    </w:p>
    <w:p>
      <w:pPr>
        <w:pStyle w:val="887"/>
        <w:ind w:firstLine="480"/>
        <w:jc w:val="left"/>
        <w:widowControl/>
        <w:rPr>
          <w:rFonts w:ascii="宋体" w:hAnsi="宋体"/>
          <w:sz w:val="24"/>
          <w:szCs w:val="24"/>
        </w:rPr>
      </w:pPr>
      <w:r>
        <w:rPr>
          <w:rFonts w:ascii="宋体" w:hAnsi="宋体"/>
          <w:sz w:val="24"/>
          <w:szCs w:val="24"/>
        </w:rPr>
        <w:t xml:space="preserve">7、为满足室外使用的需求，要求摄像机具备防水、防尘等功能，在雨雾天等情况下也能正常运行。</w:t>
      </w:r>
      <w:r/>
    </w:p>
    <w:p>
      <w:pPr>
        <w:pStyle w:val="887"/>
        <w:ind w:firstLine="480"/>
        <w:jc w:val="left"/>
        <w:widowControl/>
        <w:rPr>
          <w:rFonts w:ascii="宋体" w:hAnsi="宋体"/>
          <w:sz w:val="24"/>
          <w:szCs w:val="24"/>
        </w:rPr>
      </w:pPr>
      <w:r>
        <w:rPr>
          <w:rFonts w:ascii="宋体" w:hAnsi="宋体"/>
          <w:sz w:val="24"/>
          <w:szCs w:val="24"/>
        </w:rPr>
        <w:t xml:space="preserve">8、支持手动/自动选择信道抗干扰模式；</w:t>
      </w:r>
      <w:r/>
    </w:p>
    <w:p>
      <w:pPr>
        <w:pStyle w:val="887"/>
        <w:ind w:firstLine="480"/>
        <w:jc w:val="left"/>
        <w:widowControl/>
        <w:rPr>
          <w:rFonts w:ascii="宋体" w:hAnsi="宋体"/>
          <w:sz w:val="24"/>
          <w:szCs w:val="24"/>
        </w:rPr>
      </w:pPr>
      <w:r>
        <w:rPr>
          <w:rFonts w:ascii="宋体" w:hAnsi="宋体"/>
          <w:sz w:val="24"/>
          <w:szCs w:val="24"/>
        </w:rPr>
        <w:t xml:space="preserve">9、支持曝光模式：长曝光模式、低光优先、高光优先；</w:t>
      </w:r>
      <w:r/>
    </w:p>
    <w:p>
      <w:pPr>
        <w:pStyle w:val="887"/>
        <w:ind w:firstLine="480"/>
        <w:jc w:val="left"/>
        <w:widowControl/>
        <w:rPr>
          <w:rFonts w:ascii="宋体" w:hAnsi="宋体"/>
          <w:sz w:val="24"/>
          <w:szCs w:val="24"/>
        </w:rPr>
      </w:pPr>
      <w:r>
        <w:rPr>
          <w:rFonts w:ascii="宋体" w:hAnsi="宋体"/>
          <w:sz w:val="24"/>
          <w:szCs w:val="24"/>
        </w:rPr>
        <w:t xml:space="preserve">10、摄像机要求支持不低于20光学变焦，支持1080P、720P等多种分辨率；</w:t>
      </w:r>
      <w:r/>
    </w:p>
    <w:p>
      <w:pPr>
        <w:pStyle w:val="887"/>
        <w:ind w:firstLine="480"/>
        <w:jc w:val="left"/>
        <w:widowControl/>
        <w:rPr>
          <w:rFonts w:ascii="宋体" w:hAnsi="宋体"/>
          <w:sz w:val="24"/>
          <w:szCs w:val="24"/>
        </w:rPr>
      </w:pPr>
      <w:r>
        <w:rPr>
          <w:rFonts w:ascii="宋体" w:hAnsi="宋体"/>
          <w:sz w:val="24"/>
          <w:szCs w:val="24"/>
        </w:rPr>
        <w:t xml:space="preserve">11、为保证设备使用寿命，要求摄像机设备平均无故障时间间隔不小于24W小时（MTBF≥24万小时）。</w:t>
      </w:r>
      <w:r/>
    </w:p>
    <w:p>
      <w:pPr>
        <w:pStyle w:val="887"/>
        <w:ind w:firstLine="482"/>
        <w:jc w:val="left"/>
        <w:spacing w:line="440" w:lineRule="exact"/>
        <w:tabs>
          <w:tab w:val="left" w:pos="567" w:leader="none"/>
        </w:tabs>
        <w:rPr>
          <w:rFonts w:hint="eastAsia" w:ascii="宋体" w:hAnsi="宋体"/>
          <w:b/>
          <w:sz w:val="24"/>
          <w:szCs w:val="24"/>
        </w:rPr>
      </w:pPr>
      <w:r>
        <w:rPr>
          <w:rFonts w:hint="eastAsia" w:ascii="宋体" w:hAnsi="宋体"/>
          <w:b/>
          <w:sz w:val="24"/>
          <w:szCs w:val="24"/>
        </w:rPr>
        <w:t xml:space="preserve">5、采集端软件</w:t>
      </w:r>
      <w:r/>
    </w:p>
    <w:p>
      <w:pPr>
        <w:pStyle w:val="887"/>
        <w:ind w:firstLine="480"/>
        <w:jc w:val="left"/>
        <w:widowControl/>
        <w:rPr>
          <w:rFonts w:hint="eastAsia" w:ascii="宋体" w:hAnsi="宋体"/>
          <w:sz w:val="24"/>
          <w:szCs w:val="24"/>
        </w:rPr>
      </w:pPr>
      <w:r>
        <w:rPr>
          <w:rFonts w:hint="eastAsia" w:ascii="宋体" w:hAnsi="宋体"/>
          <w:sz w:val="24"/>
          <w:szCs w:val="24"/>
        </w:rPr>
        <w:t xml:space="preserve">1、支持摄像机模式设置，分别有室内自然模式、室内暗光模式、户外晴天模式、户外阴天模式、户外夜间模式、自动识别模式、自动抗闪烁模式等模式。</w:t>
      </w:r>
      <w:r/>
    </w:p>
    <w:p>
      <w:pPr>
        <w:pStyle w:val="887"/>
        <w:ind w:firstLine="480"/>
        <w:jc w:val="left"/>
        <w:widowControl/>
        <w:rPr>
          <w:rFonts w:hint="eastAsia" w:ascii="宋体" w:hAnsi="宋体"/>
          <w:sz w:val="24"/>
          <w:szCs w:val="24"/>
        </w:rPr>
      </w:pPr>
      <w:r>
        <w:rPr>
          <w:rFonts w:hint="eastAsia" w:ascii="宋体" w:hAnsi="宋体"/>
          <w:sz w:val="24"/>
          <w:szCs w:val="24"/>
        </w:rPr>
        <w:t xml:space="preserve">2、支持智能局域网搜索摄像机IP功能，实现开机自动连接。</w:t>
      </w:r>
      <w:r/>
    </w:p>
    <w:p>
      <w:pPr>
        <w:pStyle w:val="887"/>
        <w:ind w:firstLine="480"/>
        <w:jc w:val="left"/>
        <w:widowControl/>
        <w:rPr>
          <w:rFonts w:hint="eastAsia" w:ascii="宋体" w:hAnsi="宋体"/>
          <w:sz w:val="24"/>
          <w:szCs w:val="24"/>
        </w:rPr>
      </w:pPr>
      <w:r>
        <w:rPr>
          <w:rFonts w:hint="eastAsia" w:ascii="宋体" w:hAnsi="宋体"/>
          <w:sz w:val="24"/>
          <w:szCs w:val="24"/>
        </w:rPr>
        <w:t xml:space="preserve">3、支持手动调节摄像机亮度、对比度、色度、锐度、饱和度等功能。</w:t>
      </w:r>
      <w:r/>
    </w:p>
    <w:p>
      <w:pPr>
        <w:pStyle w:val="887"/>
        <w:ind w:firstLine="480"/>
        <w:jc w:val="left"/>
        <w:widowControl/>
        <w:rPr>
          <w:rFonts w:hint="eastAsia" w:ascii="宋体" w:hAnsi="宋体"/>
          <w:b/>
          <w:sz w:val="24"/>
          <w:szCs w:val="24"/>
        </w:rPr>
      </w:pPr>
      <w:r>
        <w:rPr>
          <w:rFonts w:hint="eastAsia" w:ascii="宋体" w:hAnsi="宋体"/>
          <w:sz w:val="24"/>
          <w:szCs w:val="24"/>
        </w:rPr>
        <w:t xml:space="preserve">4、支持编码参数快速设置，对码流、码率、关键帧等自由调节。</w:t>
      </w:r>
      <w:r>
        <w:rPr>
          <w:rFonts w:hint="eastAsia" w:ascii="宋体" w:hAnsi="宋体"/>
          <w:b/>
          <w:sz w:val="24"/>
          <w:szCs w:val="24"/>
        </w:rPr>
      </w:r>
      <w:r/>
    </w:p>
    <w:p>
      <w:pPr>
        <w:pStyle w:val="887"/>
        <w:ind w:firstLine="482"/>
        <w:jc w:val="left"/>
        <w:spacing w:line="440" w:lineRule="exact"/>
        <w:tabs>
          <w:tab w:val="left" w:pos="567" w:leader="none"/>
        </w:tabs>
        <w:rPr>
          <w:rFonts w:hint="eastAsia" w:ascii="宋体" w:hAnsi="宋体"/>
          <w:b/>
          <w:sz w:val="24"/>
          <w:szCs w:val="24"/>
        </w:rPr>
      </w:pPr>
      <w:r>
        <w:rPr>
          <w:rFonts w:hint="eastAsia" w:ascii="宋体" w:hAnsi="宋体"/>
          <w:b/>
          <w:sz w:val="24"/>
          <w:szCs w:val="24"/>
        </w:rPr>
        <w:t xml:space="preserve">6、无线图传盒</w:t>
      </w:r>
      <w:r/>
    </w:p>
    <w:p>
      <w:pPr>
        <w:pStyle w:val="887"/>
        <w:ind w:firstLine="480"/>
        <w:jc w:val="left"/>
        <w:widowControl/>
      </w:pPr>
      <w:r>
        <w:rPr>
          <w:rFonts w:ascii="宋体" w:hAnsi="宋体"/>
          <w:sz w:val="24"/>
          <w:szCs w:val="24"/>
        </w:rPr>
        <w:t xml:space="preserve">1、设备要求内置无线传输模块，支持音视频数据无线传送功能。</w:t>
      </w:r>
      <w:r/>
    </w:p>
    <w:p>
      <w:pPr>
        <w:pStyle w:val="887"/>
        <w:ind w:firstLine="480"/>
        <w:jc w:val="left"/>
        <w:widowControl/>
      </w:pPr>
      <w:r>
        <w:rPr>
          <w:rFonts w:ascii="宋体" w:hAnsi="宋体"/>
          <w:sz w:val="24"/>
          <w:szCs w:val="24"/>
        </w:rPr>
        <w:t xml:space="preserve">2、▲为满足多场景的使用需求，无线图传设备要求具备≥1VGA输入、≥1路VGA输出、≥1HDMI输入，≥1路HDMI输出；且支持VGA和HDMI音视频信号的输入与环出。</w:t>
      </w:r>
      <w:r>
        <w:rPr>
          <w:rFonts w:ascii="宋体" w:hAnsi="宋体" w:cs="宋体"/>
          <w:b/>
          <w:bCs/>
          <w:sz w:val="24"/>
          <w:szCs w:val="24"/>
        </w:rPr>
        <w:t xml:space="preserve">（投标文件中需提供由国家认可的第三方检测机构出具的具有“CMA”标识的检测报告扫描件）</w:t>
      </w:r>
      <w:r/>
    </w:p>
    <w:p>
      <w:pPr>
        <w:pStyle w:val="887"/>
        <w:ind w:firstLine="480"/>
        <w:jc w:val="left"/>
        <w:widowControl/>
      </w:pPr>
      <w:r>
        <w:rPr>
          <w:rFonts w:ascii="宋体" w:hAnsi="宋体"/>
          <w:sz w:val="24"/>
          <w:szCs w:val="24"/>
        </w:rPr>
        <w:t xml:space="preserve">3、无线传输信号在无阻挡、无干扰情况下室外传输距离不小于300米，室内不小于150米。</w:t>
      </w:r>
      <w:r/>
    </w:p>
    <w:p>
      <w:pPr>
        <w:pStyle w:val="887"/>
        <w:ind w:firstLine="480"/>
        <w:jc w:val="left"/>
        <w:widowControl/>
      </w:pPr>
      <w:r>
        <w:rPr>
          <w:rFonts w:ascii="宋体" w:hAnsi="宋体"/>
          <w:sz w:val="24"/>
          <w:szCs w:val="24"/>
        </w:rPr>
        <w:t xml:space="preserve">4、设备需支持手动拨码功能，通过拨码可选择视频输入类型，音频输入类型、设置网络IP地址。</w:t>
      </w:r>
      <w:r/>
    </w:p>
    <w:p>
      <w:pPr>
        <w:pStyle w:val="887"/>
        <w:ind w:firstLine="480"/>
        <w:jc w:val="left"/>
        <w:widowControl/>
      </w:pPr>
      <w:r>
        <w:rPr>
          <w:rFonts w:ascii="宋体" w:hAnsi="宋体"/>
          <w:sz w:val="24"/>
          <w:szCs w:val="24"/>
        </w:rPr>
        <w:t xml:space="preserve">5、▲设备要求内置电池电池容量不小于6700mAH，可续航不小于8个小时。</w:t>
      </w:r>
      <w:r>
        <w:rPr>
          <w:rFonts w:ascii="宋体" w:hAnsi="宋体" w:cs="宋体"/>
          <w:b/>
          <w:bCs/>
          <w:sz w:val="24"/>
          <w:szCs w:val="24"/>
        </w:rPr>
        <w:t xml:space="preserve">（投标文件中需提供由国家认可的第三方检测机构出具的具有“CMA”标识的检测报告扫描件）</w:t>
      </w:r>
      <w:r/>
    </w:p>
    <w:p>
      <w:pPr>
        <w:pStyle w:val="887"/>
        <w:ind w:firstLine="480"/>
        <w:jc w:val="left"/>
        <w:widowControl/>
      </w:pPr>
      <w:r>
        <w:rPr>
          <w:rFonts w:ascii="宋体" w:hAnsi="宋体"/>
          <w:sz w:val="24"/>
          <w:szCs w:val="24"/>
        </w:rPr>
        <w:t xml:space="preserve">6、设备需具备液晶显示面板，能够显示设备IP、电量、版本信息、音频输入类型。</w:t>
      </w:r>
      <w:r/>
    </w:p>
    <w:p>
      <w:pPr>
        <w:pStyle w:val="887"/>
        <w:ind w:firstLine="480"/>
        <w:jc w:val="left"/>
        <w:widowControl/>
      </w:pPr>
      <w:r>
        <w:rPr>
          <w:rFonts w:ascii="宋体" w:hAnsi="宋体"/>
          <w:sz w:val="24"/>
          <w:szCs w:val="24"/>
        </w:rPr>
        <w:t xml:space="preserve">7、设备要求支持多种音频输入接口，LINE IN≥1路; MIC IN≥2路；</w:t>
      </w:r>
      <w:r/>
    </w:p>
    <w:p>
      <w:pPr>
        <w:pStyle w:val="887"/>
        <w:ind w:firstLine="480"/>
        <w:jc w:val="left"/>
        <w:widowControl/>
      </w:pPr>
      <w:r>
        <w:rPr>
          <w:rFonts w:ascii="宋体" w:hAnsi="宋体"/>
          <w:sz w:val="24"/>
          <w:szCs w:val="24"/>
        </w:rPr>
        <w:t xml:space="preserve">8、视频编码格式支持H.264，音频编码采用标准的AAC格式。</w:t>
      </w:r>
      <w:r/>
    </w:p>
    <w:p>
      <w:pPr>
        <w:pStyle w:val="887"/>
        <w:ind w:firstLine="480"/>
        <w:jc w:val="left"/>
        <w:widowControl/>
      </w:pPr>
      <w:r>
        <w:rPr>
          <w:rFonts w:ascii="宋体" w:hAnsi="宋体"/>
          <w:sz w:val="24"/>
          <w:szCs w:val="24"/>
        </w:rPr>
        <w:t xml:space="preserve">9、无线工作频率支持5.1—5.9 (GHz) 频率可选择。</w:t>
      </w:r>
      <w:r/>
    </w:p>
    <w:p>
      <w:pPr>
        <w:pStyle w:val="887"/>
        <w:ind w:firstLine="480"/>
        <w:jc w:val="left"/>
        <w:widowControl/>
        <w:rPr>
          <w:rFonts w:ascii="宋体" w:hAnsi="宋体"/>
          <w:sz w:val="24"/>
          <w:szCs w:val="24"/>
        </w:rPr>
      </w:pPr>
      <w:r>
        <w:rPr>
          <w:rFonts w:ascii="宋体" w:hAnsi="宋体"/>
          <w:sz w:val="24"/>
          <w:szCs w:val="24"/>
        </w:rPr>
        <w:t xml:space="preserve">10、抗干扰模式支持手动/自动选择信道模式。</w:t>
      </w:r>
      <w:r/>
    </w:p>
    <w:p>
      <w:pPr>
        <w:pStyle w:val="887"/>
        <w:ind w:firstLine="482"/>
        <w:jc w:val="left"/>
        <w:widowControl/>
        <w:rPr>
          <w:rFonts w:ascii="宋体" w:hAnsi="宋体"/>
          <w:b/>
          <w:sz w:val="24"/>
          <w:szCs w:val="24"/>
        </w:rPr>
      </w:pPr>
      <w:r>
        <w:rPr>
          <w:rFonts w:hint="eastAsia" w:ascii="宋体" w:hAnsi="宋体"/>
          <w:b/>
          <w:sz w:val="24"/>
          <w:szCs w:val="24"/>
        </w:rPr>
        <w:t xml:space="preserve">7、</w:t>
      </w:r>
      <w:r>
        <w:rPr>
          <w:rFonts w:ascii="宋体" w:hAnsi="宋体"/>
          <w:b/>
          <w:sz w:val="24"/>
          <w:szCs w:val="24"/>
        </w:rPr>
        <w:t xml:space="preserve">航空箱</w:t>
      </w:r>
      <w:r/>
    </w:p>
    <w:p>
      <w:pPr>
        <w:pStyle w:val="887"/>
        <w:ind w:firstLine="480"/>
        <w:jc w:val="left"/>
        <w:widowControl/>
        <w:rPr>
          <w:rFonts w:ascii="宋体" w:hAnsi="宋体"/>
          <w:sz w:val="24"/>
          <w:szCs w:val="24"/>
        </w:rPr>
      </w:pPr>
      <w:r>
        <w:rPr>
          <w:rFonts w:ascii="宋体" w:hAnsi="宋体"/>
          <w:sz w:val="24"/>
          <w:szCs w:val="24"/>
        </w:rPr>
        <w:t xml:space="preserve">1、定制版航空箱，具备整套设备放置。</w:t>
      </w:r>
      <w:r/>
    </w:p>
    <w:p>
      <w:pPr>
        <w:pStyle w:val="887"/>
        <w:ind w:firstLine="482"/>
        <w:jc w:val="left"/>
        <w:spacing w:line="440" w:lineRule="exact"/>
        <w:tabs>
          <w:tab w:val="left" w:pos="567" w:leader="none"/>
        </w:tabs>
        <w:rPr>
          <w:rFonts w:ascii="宋体" w:hAnsi="宋体"/>
          <w:b/>
          <w:sz w:val="24"/>
          <w:szCs w:val="24"/>
        </w:rPr>
      </w:pPr>
      <w:r>
        <w:rPr>
          <w:rFonts w:hint="eastAsia" w:ascii="宋体" w:hAnsi="宋体"/>
          <w:b/>
          <w:sz w:val="24"/>
          <w:szCs w:val="24"/>
        </w:rPr>
        <w:t xml:space="preserve">8、</w:t>
      </w:r>
      <w:r>
        <w:rPr>
          <w:rFonts w:ascii="宋体" w:hAnsi="宋体"/>
          <w:b/>
          <w:sz w:val="24"/>
          <w:szCs w:val="24"/>
        </w:rPr>
        <w:t xml:space="preserve">折叠三脚架</w:t>
      </w:r>
      <w:r/>
    </w:p>
    <w:p>
      <w:pPr>
        <w:pStyle w:val="887"/>
        <w:ind w:firstLine="480"/>
        <w:jc w:val="left"/>
        <w:widowControl/>
        <w:rPr>
          <w:rFonts w:ascii="宋体" w:hAnsi="宋体"/>
          <w:sz w:val="24"/>
          <w:szCs w:val="24"/>
        </w:rPr>
      </w:pPr>
      <w:r>
        <w:rPr>
          <w:rFonts w:ascii="宋体" w:hAnsi="宋体"/>
          <w:sz w:val="24"/>
          <w:szCs w:val="24"/>
        </w:rPr>
        <w:t xml:space="preserve">1、铝合金管材</w:t>
      </w:r>
      <w:r>
        <w:rPr>
          <w:rFonts w:hint="eastAsia" w:ascii="宋体" w:hAnsi="宋体"/>
          <w:sz w:val="24"/>
          <w:szCs w:val="24"/>
        </w:rPr>
        <w:t xml:space="preserve">；</w:t>
      </w:r>
      <w:r>
        <w:rPr>
          <w:rFonts w:ascii="宋体" w:hAnsi="宋体"/>
          <w:sz w:val="24"/>
          <w:szCs w:val="24"/>
        </w:rPr>
      </w:r>
      <w:r/>
    </w:p>
    <w:p>
      <w:pPr>
        <w:pStyle w:val="887"/>
        <w:ind w:firstLine="480"/>
        <w:jc w:val="left"/>
        <w:widowControl/>
        <w:rPr>
          <w:rFonts w:hint="eastAsia" w:ascii="宋体" w:hAnsi="宋体"/>
          <w:sz w:val="24"/>
          <w:szCs w:val="24"/>
        </w:rPr>
      </w:pPr>
      <w:r>
        <w:rPr>
          <w:rFonts w:ascii="宋体" w:hAnsi="宋体"/>
          <w:sz w:val="24"/>
          <w:szCs w:val="24"/>
        </w:rPr>
        <w:t xml:space="preserve">2、三脚架自重不小于2KG</w:t>
      </w:r>
      <w:r>
        <w:rPr>
          <w:rFonts w:hint="eastAsia" w:ascii="宋体" w:hAnsi="宋体"/>
          <w:sz w:val="24"/>
          <w:szCs w:val="24"/>
        </w:rPr>
        <w:t xml:space="preserve">；</w:t>
      </w:r>
      <w:r/>
    </w:p>
    <w:p>
      <w:pPr>
        <w:pStyle w:val="887"/>
        <w:ind w:firstLine="480"/>
        <w:jc w:val="left"/>
        <w:widowControl/>
        <w:rPr>
          <w:rFonts w:ascii="宋体" w:hAnsi="宋体"/>
          <w:sz w:val="24"/>
          <w:szCs w:val="24"/>
        </w:rPr>
      </w:pPr>
      <w:r>
        <w:rPr>
          <w:rFonts w:ascii="宋体" w:hAnsi="宋体"/>
          <w:sz w:val="24"/>
          <w:szCs w:val="24"/>
        </w:rPr>
        <w:t xml:space="preserve">3、工作高度：60cm不小于三脚架高度不小于200cm；</w:t>
      </w:r>
      <w:r/>
    </w:p>
    <w:p>
      <w:pPr>
        <w:pStyle w:val="887"/>
        <w:ind w:firstLine="480"/>
        <w:jc w:val="left"/>
        <w:widowControl/>
        <w:rPr>
          <w:rFonts w:hint="eastAsia" w:ascii="宋体" w:hAnsi="宋体"/>
          <w:sz w:val="24"/>
          <w:szCs w:val="24"/>
        </w:rPr>
      </w:pPr>
      <w:r>
        <w:rPr>
          <w:rFonts w:ascii="宋体" w:hAnsi="宋体"/>
          <w:sz w:val="24"/>
          <w:szCs w:val="24"/>
        </w:rPr>
        <w:t xml:space="preserve">4、锁紧方式：旋钮式锁紧</w:t>
      </w:r>
      <w:r>
        <w:rPr>
          <w:rFonts w:hint="eastAsia" w:ascii="宋体" w:hAnsi="宋体"/>
          <w:sz w:val="24"/>
          <w:szCs w:val="24"/>
        </w:rPr>
        <w:t xml:space="preserve">；</w:t>
      </w:r>
      <w:r/>
    </w:p>
    <w:p>
      <w:pPr>
        <w:pStyle w:val="887"/>
        <w:ind w:firstLine="480"/>
        <w:jc w:val="left"/>
        <w:widowControl/>
        <w:rPr>
          <w:rFonts w:hint="eastAsia" w:ascii="宋体" w:hAnsi="宋体"/>
          <w:sz w:val="24"/>
          <w:szCs w:val="24"/>
        </w:rPr>
      </w:pPr>
      <w:r>
        <w:rPr>
          <w:rFonts w:ascii="宋体" w:hAnsi="宋体"/>
          <w:sz w:val="24"/>
          <w:szCs w:val="24"/>
        </w:rPr>
        <w:t xml:space="preserve">5、安全承重：≥10KG</w:t>
      </w:r>
      <w:r>
        <w:rPr>
          <w:rFonts w:hint="eastAsia" w:ascii="宋体" w:hAnsi="宋体"/>
          <w:sz w:val="24"/>
          <w:szCs w:val="24"/>
        </w:rPr>
        <w:t xml:space="preserve">。</w:t>
      </w:r>
      <w:r/>
    </w:p>
    <w:p>
      <w:pPr>
        <w:pStyle w:val="887"/>
        <w:ind w:firstLine="482"/>
        <w:jc w:val="left"/>
        <w:spacing w:line="440" w:lineRule="exact"/>
        <w:tabs>
          <w:tab w:val="left" w:pos="567" w:leader="none"/>
        </w:tabs>
        <w:rPr>
          <w:rFonts w:ascii="宋体" w:hAnsi="宋体"/>
          <w:b/>
          <w:sz w:val="24"/>
          <w:szCs w:val="24"/>
        </w:rPr>
      </w:pPr>
      <w:r>
        <w:rPr>
          <w:rFonts w:hint="eastAsia" w:ascii="宋体" w:hAnsi="宋体"/>
          <w:b/>
          <w:sz w:val="24"/>
          <w:szCs w:val="24"/>
        </w:rPr>
        <w:t xml:space="preserve">9、抠像幕布</w:t>
      </w:r>
      <w:r>
        <w:rPr>
          <w:rFonts w:ascii="宋体" w:hAnsi="宋体"/>
          <w:b/>
          <w:sz w:val="24"/>
          <w:szCs w:val="24"/>
        </w:rPr>
      </w:r>
      <w:r/>
    </w:p>
    <w:p>
      <w:pPr>
        <w:pStyle w:val="887"/>
        <w:ind w:firstLine="480"/>
        <w:rPr>
          <w:rFonts w:ascii="宋体" w:hAnsi="宋体"/>
          <w:sz w:val="24"/>
          <w:szCs w:val="24"/>
        </w:rPr>
      </w:pPr>
      <w:r>
        <w:rPr>
          <w:rFonts w:hint="eastAsia" w:ascii="宋体" w:hAnsi="宋体"/>
          <w:sz w:val="24"/>
          <w:szCs w:val="24"/>
        </w:rPr>
        <w:t xml:space="preserve">1、</w:t>
      </w:r>
      <w:r>
        <w:rPr>
          <w:rFonts w:ascii="宋体" w:hAnsi="宋体"/>
          <w:sz w:val="24"/>
          <w:szCs w:val="24"/>
        </w:rPr>
        <w:t xml:space="preserve">可升降室内外地拉幕布</w:t>
      </w:r>
      <w:r>
        <w:rPr>
          <w:rFonts w:hint="eastAsia" w:ascii="宋体" w:hAnsi="宋体"/>
          <w:sz w:val="24"/>
          <w:szCs w:val="24"/>
        </w:rPr>
        <w:t xml:space="preserve">；</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2、</w:t>
      </w:r>
      <w:r>
        <w:rPr>
          <w:rFonts w:ascii="宋体" w:hAnsi="宋体"/>
          <w:sz w:val="24"/>
          <w:szCs w:val="24"/>
        </w:rPr>
        <w:t xml:space="preserve">常规尺寸：绿幕宽2米*高2米</w:t>
      </w:r>
      <w:r>
        <w:rPr>
          <w:rFonts w:hint="eastAsia" w:ascii="宋体" w:hAnsi="宋体"/>
          <w:sz w:val="24"/>
          <w:szCs w:val="24"/>
        </w:rPr>
        <w:t xml:space="preserve">；</w:t>
      </w:r>
      <w:r>
        <w:rPr>
          <w:rFonts w:ascii="宋体" w:hAnsi="宋体"/>
          <w:sz w:val="24"/>
          <w:szCs w:val="24"/>
        </w:rPr>
      </w:r>
      <w:r/>
    </w:p>
    <w:p>
      <w:pPr>
        <w:pStyle w:val="887"/>
        <w:ind w:firstLine="480"/>
        <w:rPr>
          <w:rFonts w:ascii="宋体" w:hAnsi="宋体"/>
          <w:sz w:val="24"/>
          <w:szCs w:val="24"/>
        </w:rPr>
      </w:pPr>
      <w:r>
        <w:rPr>
          <w:rFonts w:hint="eastAsia" w:ascii="宋体" w:hAnsi="宋体"/>
          <w:sz w:val="24"/>
          <w:szCs w:val="24"/>
        </w:rPr>
        <w:t xml:space="preserve">3、</w:t>
      </w:r>
      <w:r>
        <w:rPr>
          <w:rFonts w:ascii="宋体" w:hAnsi="宋体"/>
          <w:sz w:val="24"/>
          <w:szCs w:val="24"/>
        </w:rPr>
        <w:t xml:space="preserve">加厚幕布，不反光，不透光，平整不反光</w:t>
      </w:r>
      <w:r>
        <w:rPr>
          <w:rFonts w:hint="eastAsia" w:ascii="宋体" w:hAnsi="宋体"/>
          <w:sz w:val="24"/>
          <w:szCs w:val="24"/>
        </w:rPr>
        <w:t xml:space="preserve">，</w:t>
      </w:r>
      <w:r>
        <w:rPr>
          <w:rFonts w:ascii="宋体" w:hAnsi="宋体"/>
          <w:sz w:val="24"/>
          <w:szCs w:val="24"/>
        </w:rPr>
        <w:t xml:space="preserve">气压缓冲</w:t>
      </w:r>
      <w:r>
        <w:rPr>
          <w:rFonts w:hint="eastAsia" w:ascii="宋体" w:hAnsi="宋体"/>
          <w:sz w:val="24"/>
          <w:szCs w:val="24"/>
        </w:rPr>
        <w:t xml:space="preserve">。</w:t>
      </w:r>
      <w:r>
        <w:rPr>
          <w:rFonts w:ascii="宋体" w:hAnsi="宋体"/>
          <w:sz w:val="24"/>
          <w:szCs w:val="24"/>
        </w:rPr>
      </w:r>
      <w:r/>
    </w:p>
    <w:p>
      <w:pPr>
        <w:pStyle w:val="887"/>
        <w:ind w:firstLine="482"/>
        <w:jc w:val="left"/>
        <w:spacing w:line="440" w:lineRule="exact"/>
        <w:tabs>
          <w:tab w:val="left" w:pos="567" w:leader="none"/>
        </w:tabs>
        <w:rPr>
          <w:rFonts w:hint="eastAsia" w:ascii="宋体" w:hAnsi="宋体"/>
          <w:b/>
          <w:sz w:val="24"/>
          <w:szCs w:val="24"/>
        </w:rPr>
      </w:pPr>
      <w:r>
        <w:rPr>
          <w:rFonts w:hint="eastAsia" w:ascii="宋体" w:hAnsi="宋体"/>
          <w:b/>
          <w:sz w:val="24"/>
          <w:szCs w:val="24"/>
        </w:rPr>
        <w:t xml:space="preserve">10、返监设备</w:t>
      </w:r>
      <w:r/>
    </w:p>
    <w:p>
      <w:pPr>
        <w:pStyle w:val="887"/>
        <w:ind w:firstLine="480"/>
        <w:jc w:val="left"/>
        <w:widowControl/>
        <w:rPr>
          <w:rFonts w:hint="eastAsia" w:ascii="宋体" w:hAnsi="宋体" w:cs="宋体"/>
          <w:sz w:val="24"/>
          <w:szCs w:val="24"/>
          <w:lang w:bidi="ar"/>
        </w:rPr>
      </w:pPr>
      <w:r>
        <w:rPr>
          <w:rFonts w:hint="eastAsia" w:ascii="宋体" w:hAnsi="宋体" w:cs="宋体"/>
          <w:sz w:val="24"/>
          <w:szCs w:val="24"/>
          <w:lang w:bidi="ar"/>
        </w:rPr>
        <w:t xml:space="preserve">1、屏幕尺寸：55英寸；</w:t>
      </w:r>
      <w:r/>
    </w:p>
    <w:p>
      <w:pPr>
        <w:pStyle w:val="887"/>
        <w:ind w:firstLine="480"/>
        <w:jc w:val="left"/>
        <w:widowControl/>
        <w:rPr>
          <w:rFonts w:hint="eastAsia" w:ascii="宋体" w:hAnsi="宋体" w:cs="宋体"/>
          <w:sz w:val="24"/>
          <w:szCs w:val="24"/>
          <w:lang w:bidi="ar"/>
        </w:rPr>
      </w:pPr>
      <w:r>
        <w:rPr>
          <w:rFonts w:hint="eastAsia" w:ascii="宋体" w:hAnsi="宋体" w:cs="宋体"/>
          <w:sz w:val="24"/>
          <w:szCs w:val="24"/>
          <w:lang w:bidi="ar"/>
        </w:rPr>
        <w:t xml:space="preserve">2、屏幕比例：16:9；</w:t>
      </w:r>
      <w:r/>
    </w:p>
    <w:p>
      <w:pPr>
        <w:pStyle w:val="887"/>
        <w:ind w:firstLine="480"/>
        <w:jc w:val="left"/>
        <w:widowControl/>
        <w:rPr>
          <w:rFonts w:hint="eastAsia" w:ascii="宋体" w:hAnsi="宋体" w:cs="宋体"/>
          <w:sz w:val="24"/>
          <w:szCs w:val="24"/>
          <w:lang w:bidi="ar"/>
        </w:rPr>
      </w:pPr>
      <w:r>
        <w:rPr>
          <w:rFonts w:hint="eastAsia" w:ascii="宋体" w:hAnsi="宋体" w:cs="宋体"/>
          <w:sz w:val="24"/>
          <w:szCs w:val="24"/>
          <w:lang w:bidi="ar"/>
        </w:rPr>
        <w:t xml:space="preserve">3、支持格式（高清）：2160p；</w:t>
      </w:r>
      <w:r/>
    </w:p>
    <w:p>
      <w:pPr>
        <w:pStyle w:val="887"/>
        <w:ind w:firstLine="480"/>
        <w:jc w:val="left"/>
        <w:widowControl/>
        <w:rPr>
          <w:rFonts w:hint="eastAsia" w:ascii="宋体" w:hAnsi="宋体" w:cs="宋体"/>
          <w:sz w:val="24"/>
          <w:szCs w:val="24"/>
          <w:lang w:bidi="ar"/>
        </w:rPr>
      </w:pPr>
      <w:r>
        <w:rPr>
          <w:rFonts w:hint="eastAsia" w:ascii="宋体" w:hAnsi="宋体" w:cs="宋体"/>
          <w:sz w:val="24"/>
          <w:szCs w:val="24"/>
          <w:lang w:bidi="ar"/>
        </w:rPr>
        <w:t xml:space="preserve">4、刷屏率：60Hz；</w:t>
      </w:r>
      <w:r/>
    </w:p>
    <w:p>
      <w:pPr>
        <w:pStyle w:val="887"/>
        <w:ind w:firstLine="480"/>
        <w:jc w:val="left"/>
        <w:widowControl/>
        <w:rPr>
          <w:rFonts w:hint="eastAsia" w:ascii="宋体" w:hAnsi="宋体" w:cs="宋体"/>
          <w:sz w:val="24"/>
          <w:szCs w:val="24"/>
          <w:lang w:bidi="ar"/>
        </w:rPr>
      </w:pPr>
      <w:r>
        <w:rPr>
          <w:rFonts w:hint="eastAsia" w:ascii="宋体" w:hAnsi="宋体" w:cs="宋体"/>
          <w:sz w:val="24"/>
          <w:szCs w:val="24"/>
          <w:lang w:bidi="ar"/>
        </w:rPr>
        <w:t xml:space="preserve">5、对比度：5000：1；</w:t>
      </w:r>
      <w:r/>
    </w:p>
    <w:p>
      <w:pPr>
        <w:pStyle w:val="887"/>
        <w:ind w:firstLine="480"/>
        <w:jc w:val="left"/>
        <w:widowControl/>
        <w:rPr>
          <w:rFonts w:hint="eastAsia" w:ascii="宋体" w:hAnsi="宋体" w:cs="宋体"/>
          <w:sz w:val="24"/>
          <w:szCs w:val="24"/>
          <w:lang w:bidi="ar"/>
        </w:rPr>
      </w:pPr>
      <w:r>
        <w:rPr>
          <w:rFonts w:hint="eastAsia" w:ascii="宋体" w:hAnsi="宋体" w:cs="宋体"/>
          <w:sz w:val="24"/>
          <w:szCs w:val="24"/>
          <w:lang w:bidi="ar"/>
        </w:rPr>
        <w:t xml:space="preserve">6、工作电压：220V；</w:t>
      </w:r>
      <w:r/>
    </w:p>
    <w:p>
      <w:pPr>
        <w:pStyle w:val="887"/>
        <w:ind w:firstLine="480"/>
        <w:jc w:val="left"/>
        <w:widowControl/>
        <w:rPr>
          <w:rFonts w:hint="eastAsia" w:ascii="宋体" w:hAnsi="宋体" w:cs="宋体"/>
          <w:sz w:val="24"/>
          <w:szCs w:val="24"/>
          <w:lang w:bidi="ar"/>
        </w:rPr>
      </w:pPr>
      <w:r>
        <w:rPr>
          <w:rFonts w:hint="eastAsia" w:ascii="宋体" w:hAnsi="宋体" w:cs="宋体"/>
          <w:sz w:val="24"/>
          <w:szCs w:val="24"/>
          <w:lang w:bidi="ar"/>
        </w:rPr>
        <w:t xml:space="preserve">7、电源功率：130W；</w:t>
      </w:r>
      <w:r/>
    </w:p>
    <w:p>
      <w:pPr>
        <w:pStyle w:val="887"/>
        <w:ind w:firstLine="480"/>
        <w:jc w:val="left"/>
        <w:widowControl/>
        <w:rPr>
          <w:rFonts w:hint="eastAsia" w:ascii="宋体" w:hAnsi="宋体" w:cs="宋体"/>
          <w:sz w:val="24"/>
          <w:szCs w:val="24"/>
          <w:lang w:bidi="ar"/>
        </w:rPr>
      </w:pPr>
      <w:r>
        <w:rPr>
          <w:rFonts w:hint="eastAsia" w:ascii="宋体" w:hAnsi="宋体" w:cs="宋体"/>
          <w:sz w:val="24"/>
          <w:szCs w:val="24"/>
          <w:lang w:bidi="ar"/>
        </w:rPr>
        <w:t xml:space="preserve">8、待机功率：0.5W；</w:t>
      </w:r>
      <w:r/>
    </w:p>
    <w:p>
      <w:pPr>
        <w:pStyle w:val="887"/>
        <w:ind w:firstLine="480"/>
        <w:jc w:val="left"/>
        <w:widowControl/>
        <w:rPr>
          <w:rFonts w:ascii="宋体" w:hAnsi="宋体"/>
          <w:b/>
          <w:sz w:val="24"/>
          <w:szCs w:val="24"/>
        </w:rPr>
      </w:pPr>
      <w:r>
        <w:rPr>
          <w:rFonts w:hint="eastAsia" w:ascii="宋体" w:hAnsi="宋体" w:cs="宋体"/>
          <w:sz w:val="24"/>
          <w:szCs w:val="24"/>
          <w:lang w:bidi="ar"/>
        </w:rPr>
        <w:t xml:space="preserve">9、HDMI2.0接口数：2个。</w:t>
      </w:r>
      <w:r>
        <w:rPr>
          <w:rFonts w:ascii="宋体" w:hAnsi="宋体"/>
          <w:b/>
          <w:sz w:val="24"/>
          <w:szCs w:val="24"/>
        </w:rPr>
      </w:r>
      <w:r/>
    </w:p>
    <w:p>
      <w:pPr>
        <w:pStyle w:val="887"/>
        <w:ind w:firstLine="482"/>
        <w:jc w:val="left"/>
        <w:spacing w:line="440" w:lineRule="exact"/>
        <w:tabs>
          <w:tab w:val="left" w:pos="567" w:leader="none"/>
        </w:tabs>
        <w:rPr>
          <w:rFonts w:hint="eastAsia" w:ascii="宋体" w:hAnsi="宋体"/>
          <w:b/>
          <w:sz w:val="24"/>
          <w:szCs w:val="24"/>
        </w:rPr>
      </w:pPr>
      <w:r>
        <w:rPr>
          <w:rFonts w:hint="eastAsia" w:ascii="宋体" w:hAnsi="宋体"/>
          <w:b/>
          <w:sz w:val="24"/>
          <w:szCs w:val="24"/>
        </w:rPr>
        <w:t xml:space="preserve">11、落地电视移动支架</w:t>
      </w:r>
      <w:r/>
    </w:p>
    <w:p>
      <w:pPr>
        <w:pStyle w:val="887"/>
        <w:ind w:firstLine="480"/>
        <w:rPr>
          <w:rFonts w:ascii="宋体" w:hAnsi="宋体"/>
          <w:sz w:val="24"/>
          <w:szCs w:val="24"/>
        </w:rPr>
      </w:pPr>
      <w:r>
        <w:rPr>
          <w:rFonts w:hint="eastAsia" w:ascii="宋体" w:hAnsi="宋体"/>
          <w:sz w:val="24"/>
          <w:szCs w:val="24"/>
        </w:rPr>
        <w:t xml:space="preserve">1、移动式落地支架。</w:t>
      </w:r>
      <w:r>
        <w:rPr>
          <w:rFonts w:ascii="宋体" w:hAnsi="宋体"/>
          <w:sz w:val="24"/>
          <w:szCs w:val="24"/>
        </w:rPr>
      </w:r>
      <w:r/>
    </w:p>
    <w:p>
      <w:pPr>
        <w:pStyle w:val="887"/>
        <w:numPr>
          <w:ilvl w:val="0"/>
          <w:numId w:val="7"/>
        </w:numPr>
        <w:ind w:firstLine="482"/>
        <w:jc w:val="left"/>
        <w:spacing w:line="440" w:lineRule="exact"/>
        <w:tabs>
          <w:tab w:val="left" w:pos="567" w:leader="none"/>
        </w:tabs>
        <w:rPr>
          <w:rFonts w:hint="eastAsia" w:ascii="宋体" w:hAnsi="宋体"/>
          <w:b/>
          <w:sz w:val="24"/>
          <w:szCs w:val="24"/>
        </w:rPr>
      </w:pPr>
      <w:r>
        <w:rPr>
          <w:rFonts w:hint="eastAsia" w:ascii="宋体" w:hAnsi="宋体"/>
          <w:b/>
          <w:sz w:val="24"/>
          <w:szCs w:val="24"/>
        </w:rPr>
        <w:t xml:space="preserve">提词器</w:t>
      </w:r>
      <w:r/>
    </w:p>
    <w:p>
      <w:pPr>
        <w:pStyle w:val="887"/>
        <w:ind w:firstLine="480"/>
        <w:rPr>
          <w:rFonts w:hint="eastAsia" w:ascii="宋体" w:hAnsi="宋体"/>
          <w:sz w:val="24"/>
          <w:szCs w:val="24"/>
        </w:rPr>
      </w:pPr>
      <w:r>
        <w:rPr>
          <w:rFonts w:hint="eastAsia" w:ascii="宋体" w:hAnsi="宋体"/>
          <w:sz w:val="24"/>
          <w:szCs w:val="24"/>
        </w:rPr>
        <w:t xml:space="preserve">1、系统支持Windows7/8/10系统。</w:t>
      </w:r>
      <w:r/>
    </w:p>
    <w:p>
      <w:pPr>
        <w:pStyle w:val="887"/>
        <w:ind w:firstLine="480"/>
        <w:rPr>
          <w:rFonts w:ascii="宋体" w:hAnsi="宋体"/>
          <w:sz w:val="24"/>
          <w:szCs w:val="24"/>
        </w:rPr>
      </w:pPr>
      <w:r>
        <w:rPr>
          <w:rFonts w:hint="eastAsia" w:ascii="宋体" w:hAnsi="宋体"/>
          <w:sz w:val="24"/>
          <w:szCs w:val="24"/>
        </w:rPr>
        <w:t xml:space="preserve">2、系统要求字色、底色256色任意搭配。</w:t>
      </w:r>
      <w:r>
        <w:rPr>
          <w:rFonts w:ascii="宋体" w:hAnsi="宋体"/>
          <w:sz w:val="24"/>
          <w:szCs w:val="24"/>
        </w:rPr>
      </w:r>
      <w:r/>
    </w:p>
    <w:p>
      <w:pPr>
        <w:pStyle w:val="887"/>
        <w:ind w:firstLine="480"/>
        <w:rPr>
          <w:rFonts w:hint="eastAsia" w:ascii="宋体" w:hAnsi="宋体"/>
          <w:sz w:val="24"/>
          <w:szCs w:val="24"/>
        </w:rPr>
      </w:pPr>
      <w:r>
        <w:rPr>
          <w:rFonts w:hint="eastAsia" w:ascii="宋体" w:hAnsi="宋体"/>
          <w:sz w:val="24"/>
          <w:szCs w:val="24"/>
        </w:rPr>
        <w:t xml:space="preserve">3、文稿录入,支持txt、rtf 、word 等格式文本。</w:t>
      </w:r>
      <w:r/>
    </w:p>
    <w:p>
      <w:pPr>
        <w:pStyle w:val="887"/>
        <w:ind w:firstLine="480"/>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、开发镜像功能液晶屏，新闻稿件均正像显示。</w:t>
      </w:r>
      <w:r/>
    </w:p>
    <w:p>
      <w:pPr>
        <w:pStyle w:val="887"/>
        <w:ind w:firstLine="480"/>
        <w:rPr>
          <w:rFonts w:hint="eastAsia" w:ascii="宋体" w:hAnsi="宋体"/>
          <w:sz w:val="24"/>
          <w:szCs w:val="24"/>
        </w:rPr>
      </w:pPr>
      <w:r>
        <w:rPr>
          <w:rFonts w:ascii="宋体" w:hAnsi="宋体"/>
          <w:sz w:val="24"/>
          <w:szCs w:val="24"/>
        </w:rPr>
        <w:t xml:space="preserve">5</w:t>
      </w:r>
      <w:r>
        <w:rPr>
          <w:rFonts w:hint="eastAsia" w:ascii="宋体" w:hAnsi="宋体"/>
          <w:sz w:val="24"/>
          <w:szCs w:val="24"/>
        </w:rPr>
        <w:t xml:space="preserve">、系统自动记录演播稿。</w:t>
      </w:r>
      <w:r/>
    </w:p>
    <w:p>
      <w:pPr>
        <w:pStyle w:val="887"/>
        <w:ind w:firstLine="480"/>
        <w:rPr>
          <w:rFonts w:hint="eastAsia" w:ascii="宋体" w:hAnsi="宋体"/>
          <w:sz w:val="24"/>
          <w:szCs w:val="24"/>
        </w:rPr>
      </w:pPr>
      <w:r>
        <w:rPr>
          <w:rFonts w:ascii="宋体" w:hAnsi="宋体"/>
          <w:sz w:val="24"/>
          <w:szCs w:val="24"/>
        </w:rPr>
        <w:t xml:space="preserve">6</w:t>
      </w:r>
      <w:r>
        <w:rPr>
          <w:rFonts w:hint="eastAsia" w:ascii="宋体" w:hAnsi="宋体"/>
          <w:sz w:val="24"/>
          <w:szCs w:val="24"/>
        </w:rPr>
        <w:t xml:space="preserve">、采用进口多层宽带介质分光膜（硬膜）玻璃，厚度仅为3mm，光损失率在3%以下，反光度达到50％，彩色液晶平板显示器，清晰度高，可视尺寸22寸。</w:t>
      </w:r>
      <w:r/>
    </w:p>
    <w:p>
      <w:pPr>
        <w:pStyle w:val="887"/>
        <w:ind w:firstLine="480"/>
        <w:rPr>
          <w:rFonts w:hint="eastAsia" w:ascii="宋体" w:hAnsi="宋体"/>
          <w:sz w:val="24"/>
          <w:szCs w:val="24"/>
        </w:rPr>
      </w:pPr>
      <w:r>
        <w:rPr>
          <w:rFonts w:ascii="宋体" w:hAnsi="宋体"/>
          <w:sz w:val="24"/>
          <w:szCs w:val="24"/>
        </w:rPr>
        <w:t xml:space="preserve">7</w:t>
      </w:r>
      <w:r>
        <w:rPr>
          <w:rFonts w:hint="eastAsia" w:ascii="宋体" w:hAnsi="宋体"/>
          <w:sz w:val="24"/>
          <w:szCs w:val="24"/>
        </w:rPr>
        <w:t xml:space="preserve">、广视角：水平140°，垂直0~90°手动调节，高对比度视频电路设计达150：1。</w:t>
      </w:r>
      <w:r/>
    </w:p>
    <w:p>
      <w:pPr>
        <w:pStyle w:val="887"/>
        <w:ind w:firstLine="480"/>
        <w:rPr>
          <w:rFonts w:hint="eastAsia" w:ascii="宋体" w:hAnsi="宋体"/>
          <w:sz w:val="24"/>
          <w:szCs w:val="24"/>
        </w:rPr>
      </w:pPr>
      <w:r>
        <w:rPr>
          <w:rFonts w:ascii="宋体" w:hAnsi="宋体"/>
          <w:sz w:val="24"/>
          <w:szCs w:val="24"/>
        </w:rPr>
        <w:t xml:space="preserve">8</w:t>
      </w:r>
      <w:r>
        <w:rPr>
          <w:rFonts w:hint="eastAsia" w:ascii="宋体" w:hAnsi="宋体"/>
          <w:sz w:val="24"/>
          <w:szCs w:val="24"/>
        </w:rPr>
        <w:t xml:space="preserve">、配备不锈钢升降连接支撑杆连接，升降连接杆可手动调节使用高度，高度可以在127cm~217cm之间调节，玻璃支架可在-90°~90°之间进行视角调整。</w:t>
      </w:r>
      <w:r/>
    </w:p>
    <w:p>
      <w:pPr>
        <w:pStyle w:val="887"/>
        <w:ind w:firstLine="480"/>
        <w:rPr>
          <w:rFonts w:hint="eastAsia" w:ascii="宋体" w:hAnsi="宋体"/>
          <w:sz w:val="24"/>
          <w:szCs w:val="24"/>
        </w:rPr>
      </w:pPr>
      <w:r>
        <w:rPr>
          <w:rFonts w:ascii="宋体" w:hAnsi="宋体"/>
          <w:sz w:val="24"/>
          <w:szCs w:val="24"/>
        </w:rPr>
        <w:t xml:space="preserve">9</w:t>
      </w:r>
      <w:r>
        <w:rPr>
          <w:rFonts w:hint="eastAsia" w:ascii="宋体" w:hAnsi="宋体"/>
          <w:sz w:val="24"/>
          <w:szCs w:val="24"/>
        </w:rPr>
        <w:t xml:space="preserve">、提词器定制便携箱配备单手提把，双人提把，定向静音滚轮，脚垫、静音散热风扇、镁合金拉杆。 </w:t>
      </w:r>
      <w:r/>
    </w:p>
    <w:p>
      <w:pPr>
        <w:pStyle w:val="887"/>
        <w:numPr>
          <w:ilvl w:val="0"/>
          <w:numId w:val="7"/>
        </w:numPr>
        <w:ind w:firstLine="482"/>
        <w:jc w:val="left"/>
        <w:spacing w:line="440" w:lineRule="exact"/>
        <w:tabs>
          <w:tab w:val="left" w:pos="567" w:leader="none"/>
        </w:tabs>
        <w:rPr>
          <w:rFonts w:hint="eastAsia" w:ascii="宋体" w:hAnsi="宋体"/>
          <w:b/>
          <w:sz w:val="24"/>
          <w:szCs w:val="24"/>
        </w:rPr>
      </w:pPr>
      <w:r>
        <w:rPr>
          <w:rFonts w:hint="eastAsia" w:ascii="宋体" w:hAnsi="宋体"/>
          <w:b/>
          <w:sz w:val="24"/>
          <w:szCs w:val="24"/>
        </w:rPr>
        <w:t xml:space="preserve">无线麦克风</w:t>
      </w:r>
      <w:r/>
    </w:p>
    <w:p>
      <w:pPr>
        <w:pStyle w:val="887"/>
        <w:ind w:firstLine="480"/>
        <w:rPr>
          <w:rFonts w:hint="eastAsia" w:ascii="宋体" w:hAnsi="宋体"/>
          <w:sz w:val="24"/>
          <w:szCs w:val="24"/>
        </w:rPr>
      </w:pPr>
      <w:r>
        <w:rPr>
          <w:rFonts w:hint="eastAsia" w:ascii="宋体" w:hAnsi="宋体"/>
          <w:sz w:val="24"/>
          <w:szCs w:val="24"/>
        </w:rPr>
        <w:t xml:space="preserve">1、双通道无线麦克风系统——既可同时录制两个声源（一拖二），又可作为单通道无线麦克风使用。</w:t>
      </w:r>
      <w:r/>
    </w:p>
    <w:p>
      <w:pPr>
        <w:pStyle w:val="887"/>
        <w:ind w:firstLine="480"/>
        <w:rPr>
          <w:rFonts w:hint="eastAsia" w:ascii="宋体" w:hAnsi="宋体"/>
          <w:sz w:val="24"/>
          <w:szCs w:val="24"/>
        </w:rPr>
      </w:pPr>
      <w:r>
        <w:rPr>
          <w:rFonts w:hint="eastAsia" w:ascii="宋体" w:hAnsi="宋体"/>
          <w:sz w:val="24"/>
          <w:szCs w:val="24"/>
        </w:rPr>
        <w:t xml:space="preserve">2、要求2.4G无线传输系统，无线连接距离在150米。</w:t>
      </w:r>
      <w:r/>
    </w:p>
    <w:p>
      <w:pPr>
        <w:pStyle w:val="887"/>
        <w:ind w:firstLine="480"/>
        <w:rPr>
          <w:rFonts w:hint="eastAsia" w:ascii="宋体" w:hAnsi="宋体"/>
          <w:sz w:val="24"/>
          <w:szCs w:val="24"/>
        </w:rPr>
      </w:pPr>
      <w:r>
        <w:rPr>
          <w:rFonts w:hint="eastAsia" w:ascii="宋体" w:hAnsi="宋体"/>
          <w:sz w:val="24"/>
          <w:szCs w:val="24"/>
        </w:rPr>
        <w:t xml:space="preserve">3、单声道或者双声道录音模式可自由切换。</w:t>
      </w:r>
      <w:r/>
    </w:p>
    <w:p>
      <w:pPr>
        <w:pStyle w:val="887"/>
        <w:ind w:firstLine="480"/>
        <w:rPr>
          <w:rFonts w:hint="eastAsia" w:ascii="宋体" w:hAnsi="宋体"/>
          <w:sz w:val="24"/>
          <w:szCs w:val="24"/>
        </w:rPr>
      </w:pPr>
      <w:r>
        <w:rPr>
          <w:rFonts w:hint="eastAsia" w:ascii="宋体" w:hAnsi="宋体"/>
          <w:sz w:val="24"/>
          <w:szCs w:val="24"/>
        </w:rPr>
        <w:t xml:space="preserve">4、内置充电锂电池。</w:t>
      </w:r>
      <w:r/>
    </w:p>
    <w:p>
      <w:pPr>
        <w:pStyle w:val="887"/>
        <w:ind w:firstLine="480"/>
        <w:rPr>
          <w:rFonts w:hint="eastAsia" w:ascii="宋体" w:hAnsi="宋体"/>
          <w:sz w:val="24"/>
          <w:szCs w:val="24"/>
        </w:rPr>
      </w:pPr>
      <w:r>
        <w:rPr>
          <w:rFonts w:hint="eastAsia" w:ascii="宋体" w:hAnsi="宋体"/>
          <w:sz w:val="24"/>
          <w:szCs w:val="24"/>
        </w:rPr>
        <w:t xml:space="preserve">5、极地模式：全向。</w:t>
      </w:r>
      <w:r/>
    </w:p>
    <w:p>
      <w:pPr>
        <w:pStyle w:val="887"/>
        <w:ind w:firstLine="480"/>
        <w:rPr>
          <w:rFonts w:hint="eastAsia" w:ascii="宋体" w:hAnsi="宋体"/>
          <w:sz w:val="24"/>
          <w:szCs w:val="24"/>
        </w:rPr>
      </w:pPr>
      <w:r>
        <w:rPr>
          <w:rFonts w:hint="eastAsia" w:ascii="宋体" w:hAnsi="宋体"/>
          <w:sz w:val="24"/>
          <w:szCs w:val="24"/>
        </w:rPr>
        <w:t xml:space="preserve">6、频率范围：50hz--20khz。</w:t>
      </w:r>
      <w:r/>
    </w:p>
    <w:p>
      <w:pPr>
        <w:pStyle w:val="887"/>
        <w:ind w:firstLine="480"/>
        <w:rPr>
          <w:rFonts w:hint="eastAsia" w:ascii="宋体" w:hAnsi="宋体"/>
          <w:sz w:val="24"/>
          <w:szCs w:val="24"/>
        </w:rPr>
      </w:pPr>
      <w:r>
        <w:rPr>
          <w:rFonts w:hint="eastAsia" w:ascii="宋体" w:hAnsi="宋体"/>
          <w:sz w:val="24"/>
          <w:szCs w:val="24"/>
        </w:rPr>
        <w:t xml:space="preserve">7、最大SPL:100分贝。</w:t>
      </w:r>
      <w:r/>
    </w:p>
    <w:p>
      <w:pPr>
        <w:pStyle w:val="887"/>
        <w:numPr>
          <w:ilvl w:val="0"/>
          <w:numId w:val="7"/>
        </w:numPr>
        <w:ind w:firstLine="482"/>
        <w:jc w:val="left"/>
        <w:spacing w:line="440" w:lineRule="exact"/>
        <w:tabs>
          <w:tab w:val="left" w:pos="567" w:leader="none"/>
        </w:tabs>
        <w:rPr>
          <w:rFonts w:hint="eastAsia" w:ascii="宋体" w:hAnsi="宋体"/>
          <w:b/>
          <w:sz w:val="24"/>
          <w:szCs w:val="24"/>
        </w:rPr>
      </w:pPr>
      <w:r>
        <w:rPr>
          <w:rFonts w:hint="eastAsia" w:ascii="宋体" w:hAnsi="宋体"/>
          <w:b/>
          <w:sz w:val="24"/>
          <w:szCs w:val="24"/>
        </w:rPr>
        <w:t xml:space="preserve">HDMI线</w:t>
      </w:r>
      <w:r/>
    </w:p>
    <w:p>
      <w:pPr>
        <w:pStyle w:val="887"/>
        <w:ind w:firstLine="480"/>
        <w:rPr>
          <w:rFonts w:ascii="宋体" w:hAnsi="宋体"/>
          <w:sz w:val="24"/>
          <w:szCs w:val="24"/>
        </w:rPr>
      </w:pPr>
      <w:r>
        <w:rPr>
          <w:rFonts w:hint="eastAsia" w:ascii="宋体" w:hAnsi="宋体"/>
          <w:sz w:val="24"/>
          <w:szCs w:val="24"/>
        </w:rPr>
        <w:t xml:space="preserve">1、标准HDMI线</w:t>
      </w:r>
      <w:r>
        <w:rPr>
          <w:rFonts w:ascii="宋体" w:hAnsi="宋体"/>
          <w:sz w:val="24"/>
          <w:szCs w:val="24"/>
        </w:rPr>
      </w:r>
      <w:r/>
    </w:p>
    <w:p>
      <w:pPr>
        <w:pStyle w:val="887"/>
        <w:numPr>
          <w:ilvl w:val="0"/>
          <w:numId w:val="7"/>
        </w:numPr>
        <w:ind w:firstLine="482"/>
        <w:jc w:val="left"/>
        <w:spacing w:line="440" w:lineRule="exact"/>
        <w:tabs>
          <w:tab w:val="left" w:pos="567" w:leader="none"/>
        </w:tabs>
        <w:rPr>
          <w:rFonts w:hint="eastAsia" w:ascii="宋体" w:hAnsi="宋体"/>
          <w:b/>
          <w:sz w:val="24"/>
          <w:szCs w:val="24"/>
        </w:rPr>
      </w:pPr>
      <w:r>
        <w:rPr>
          <w:rFonts w:hint="eastAsia" w:ascii="宋体" w:hAnsi="宋体"/>
          <w:b/>
          <w:sz w:val="24"/>
          <w:szCs w:val="24"/>
        </w:rPr>
        <w:t xml:space="preserve">监听耳机</w:t>
      </w:r>
      <w:r/>
    </w:p>
    <w:p>
      <w:pPr>
        <w:pStyle w:val="887"/>
        <w:ind w:firstLine="480"/>
        <w:rPr>
          <w:rFonts w:hint="eastAsia" w:ascii="宋体" w:hAnsi="宋体"/>
          <w:sz w:val="24"/>
          <w:szCs w:val="24"/>
        </w:rPr>
      </w:pPr>
      <w:r>
        <w:rPr>
          <w:rFonts w:hint="eastAsia" w:ascii="宋体" w:hAnsi="宋体"/>
          <w:sz w:val="24"/>
          <w:szCs w:val="24"/>
        </w:rPr>
        <w:t xml:space="preserve">1、连接方式：3.5mm插头</w:t>
      </w:r>
      <w:r/>
    </w:p>
    <w:p>
      <w:pPr>
        <w:pStyle w:val="887"/>
        <w:ind w:firstLine="480"/>
        <w:rPr>
          <w:rFonts w:hint="eastAsia" w:ascii="宋体" w:hAnsi="宋体"/>
          <w:sz w:val="24"/>
          <w:szCs w:val="24"/>
        </w:rPr>
      </w:pPr>
      <w:r>
        <w:rPr>
          <w:rFonts w:hint="eastAsia" w:ascii="宋体" w:hAnsi="宋体"/>
          <w:sz w:val="24"/>
          <w:szCs w:val="24"/>
        </w:rPr>
        <w:t xml:space="preserve">2、佩戴方式：头戴式</w:t>
      </w:r>
      <w:r/>
    </w:p>
    <w:p>
      <w:pPr>
        <w:pStyle w:val="887"/>
        <w:ind w:firstLine="480"/>
        <w:rPr>
          <w:rFonts w:hint="eastAsia" w:ascii="宋体" w:hAnsi="宋体"/>
          <w:sz w:val="24"/>
          <w:szCs w:val="24"/>
        </w:rPr>
      </w:pPr>
      <w:r>
        <w:rPr>
          <w:rFonts w:hint="eastAsia" w:ascii="宋体" w:hAnsi="宋体"/>
          <w:sz w:val="24"/>
          <w:szCs w:val="24"/>
        </w:rPr>
        <w:t xml:space="preserve">3、发声原理：动圈</w:t>
      </w:r>
      <w:r/>
    </w:p>
    <w:p>
      <w:pPr>
        <w:pStyle w:val="887"/>
        <w:ind w:firstLine="480"/>
        <w:rPr>
          <w:rFonts w:ascii="宋体" w:hAnsi="宋体"/>
          <w:sz w:val="24"/>
          <w:szCs w:val="24"/>
        </w:rPr>
      </w:pPr>
      <w:r>
        <w:rPr>
          <w:rFonts w:hint="eastAsia" w:ascii="宋体" w:hAnsi="宋体"/>
          <w:sz w:val="24"/>
          <w:szCs w:val="24"/>
        </w:rPr>
        <w:t xml:space="preserve">4、驱动单元：45mm</w:t>
      </w:r>
      <w:r>
        <w:rPr>
          <w:rFonts w:ascii="宋体" w:hAnsi="宋体"/>
          <w:sz w:val="24"/>
          <w:szCs w:val="24"/>
        </w:rPr>
      </w:r>
      <w:r/>
    </w:p>
    <w:p>
      <w:pPr>
        <w:pStyle w:val="887"/>
        <w:numPr>
          <w:ilvl w:val="0"/>
          <w:numId w:val="7"/>
        </w:numPr>
        <w:ind w:firstLine="482"/>
        <w:jc w:val="left"/>
        <w:spacing w:line="440" w:lineRule="exact"/>
        <w:tabs>
          <w:tab w:val="left" w:pos="567" w:leader="none"/>
        </w:tabs>
        <w:rPr>
          <w:rFonts w:ascii="宋体" w:hAnsi="宋体"/>
          <w:b/>
          <w:sz w:val="24"/>
          <w:szCs w:val="24"/>
        </w:rPr>
      </w:pPr>
      <w:r>
        <w:rPr>
          <w:rFonts w:ascii="宋体" w:hAnsi="宋体"/>
          <w:b/>
          <w:sz w:val="24"/>
          <w:szCs w:val="24"/>
        </w:rPr>
        <w:t xml:space="preserve">LED影视平板柔光灯</w:t>
      </w:r>
      <w:r/>
    </w:p>
    <w:p>
      <w:pPr>
        <w:pStyle w:val="887"/>
        <w:ind w:firstLine="480"/>
        <w:rPr>
          <w:rFonts w:ascii="宋体" w:hAnsi="宋体"/>
          <w:sz w:val="24"/>
          <w:szCs w:val="24"/>
        </w:rPr>
      </w:pPr>
      <w:r>
        <w:rPr>
          <w:rFonts w:hint="eastAsia" w:ascii="宋体" w:hAnsi="宋体"/>
          <w:sz w:val="24"/>
          <w:szCs w:val="24"/>
        </w:rPr>
        <w:t xml:space="preserve">1、</w:t>
      </w:r>
      <w:r>
        <w:rPr>
          <w:rFonts w:ascii="宋体" w:hAnsi="宋体"/>
          <w:sz w:val="24"/>
          <w:szCs w:val="24"/>
        </w:rPr>
        <w:t xml:space="preserve">光源：630颗高显指LED阵列</w:t>
      </w:r>
      <w:r/>
    </w:p>
    <w:p>
      <w:pPr>
        <w:pStyle w:val="887"/>
        <w:ind w:firstLine="480"/>
        <w:rPr>
          <w:rFonts w:ascii="宋体" w:hAnsi="宋体"/>
          <w:sz w:val="24"/>
          <w:szCs w:val="24"/>
        </w:rPr>
      </w:pPr>
      <w:r>
        <w:rPr>
          <w:rFonts w:hint="eastAsia" w:ascii="宋体" w:hAnsi="宋体"/>
          <w:sz w:val="24"/>
          <w:szCs w:val="24"/>
        </w:rPr>
        <w:t xml:space="preserve">2、</w:t>
      </w:r>
      <w:r>
        <w:rPr>
          <w:rFonts w:ascii="宋体" w:hAnsi="宋体"/>
          <w:sz w:val="24"/>
          <w:szCs w:val="24"/>
        </w:rPr>
        <w:t xml:space="preserve">电源电压：AC100~240V，50/60Hz</w:t>
      </w:r>
      <w:r/>
    </w:p>
    <w:p>
      <w:pPr>
        <w:pStyle w:val="887"/>
        <w:ind w:firstLine="480"/>
        <w:rPr>
          <w:rFonts w:ascii="宋体" w:hAnsi="宋体"/>
          <w:sz w:val="24"/>
          <w:szCs w:val="24"/>
        </w:rPr>
      </w:pPr>
      <w:r>
        <w:rPr>
          <w:rFonts w:hint="eastAsia" w:ascii="宋体" w:hAnsi="宋体"/>
          <w:sz w:val="24"/>
          <w:szCs w:val="24"/>
        </w:rPr>
        <w:t xml:space="preserve">3、</w:t>
      </w:r>
      <w:r>
        <w:rPr>
          <w:rFonts w:ascii="宋体" w:hAnsi="宋体"/>
          <w:sz w:val="24"/>
          <w:szCs w:val="24"/>
        </w:rPr>
        <w:t xml:space="preserve">额定功率：150W</w:t>
      </w:r>
      <w:r/>
    </w:p>
    <w:p>
      <w:pPr>
        <w:pStyle w:val="887"/>
        <w:ind w:firstLine="480"/>
        <w:rPr>
          <w:rFonts w:ascii="宋体" w:hAnsi="宋体"/>
          <w:sz w:val="24"/>
          <w:szCs w:val="24"/>
        </w:rPr>
      </w:pPr>
      <w:r>
        <w:rPr>
          <w:rFonts w:hint="eastAsia" w:ascii="宋体" w:hAnsi="宋体"/>
          <w:sz w:val="24"/>
          <w:szCs w:val="24"/>
        </w:rPr>
        <w:t xml:space="preserve">4、</w:t>
      </w:r>
      <w:r>
        <w:rPr>
          <w:rFonts w:ascii="宋体" w:hAnsi="宋体"/>
          <w:sz w:val="24"/>
          <w:szCs w:val="24"/>
        </w:rPr>
        <w:t xml:space="preserve">显色指数：Ra≥92</w:t>
      </w:r>
      <w:r/>
    </w:p>
    <w:p>
      <w:pPr>
        <w:pStyle w:val="887"/>
        <w:ind w:firstLine="480"/>
        <w:rPr>
          <w:rFonts w:ascii="宋体" w:hAnsi="宋体"/>
          <w:sz w:val="24"/>
          <w:szCs w:val="24"/>
        </w:rPr>
      </w:pPr>
      <w:r>
        <w:rPr>
          <w:rFonts w:hint="eastAsia" w:ascii="宋体" w:hAnsi="宋体"/>
          <w:sz w:val="24"/>
          <w:szCs w:val="24"/>
        </w:rPr>
        <w:t xml:space="preserve">5、</w:t>
      </w:r>
      <w:r>
        <w:rPr>
          <w:rFonts w:ascii="宋体" w:hAnsi="宋体"/>
          <w:sz w:val="24"/>
          <w:szCs w:val="24"/>
        </w:rPr>
        <w:t xml:space="preserve">色温：5600K</w:t>
      </w:r>
      <w:r/>
    </w:p>
    <w:p>
      <w:pPr>
        <w:pStyle w:val="887"/>
        <w:ind w:firstLine="480"/>
        <w:rPr>
          <w:rFonts w:ascii="宋体" w:hAnsi="宋体"/>
          <w:sz w:val="24"/>
          <w:szCs w:val="24"/>
        </w:rPr>
      </w:pPr>
      <w:r>
        <w:rPr>
          <w:rFonts w:hint="eastAsia" w:ascii="宋体" w:hAnsi="宋体"/>
          <w:sz w:val="24"/>
          <w:szCs w:val="24"/>
        </w:rPr>
        <w:t xml:space="preserve">6、</w:t>
      </w:r>
      <w:r>
        <w:rPr>
          <w:rFonts w:ascii="宋体" w:hAnsi="宋体"/>
          <w:sz w:val="24"/>
          <w:szCs w:val="24"/>
        </w:rPr>
        <w:t xml:space="preserve">调光：0~100%线性调光</w:t>
      </w:r>
      <w:r/>
    </w:p>
    <w:p>
      <w:pPr>
        <w:pStyle w:val="887"/>
        <w:ind w:firstLine="480"/>
        <w:rPr>
          <w:rFonts w:ascii="宋体" w:hAnsi="宋体"/>
          <w:sz w:val="24"/>
          <w:szCs w:val="24"/>
        </w:rPr>
      </w:pPr>
      <w:r>
        <w:rPr>
          <w:rFonts w:hint="eastAsia" w:ascii="宋体" w:hAnsi="宋体"/>
          <w:sz w:val="24"/>
          <w:szCs w:val="24"/>
        </w:rPr>
        <w:t xml:space="preserve">7、</w:t>
      </w:r>
      <w:r>
        <w:rPr>
          <w:rFonts w:ascii="宋体" w:hAnsi="宋体"/>
          <w:sz w:val="24"/>
          <w:szCs w:val="24"/>
        </w:rPr>
        <w:t xml:space="preserve">控制面板：LCD液晶显示屏+四按键</w:t>
      </w:r>
      <w:r/>
    </w:p>
    <w:p>
      <w:pPr>
        <w:pStyle w:val="887"/>
        <w:ind w:firstLine="480"/>
        <w:rPr>
          <w:rFonts w:ascii="宋体" w:hAnsi="宋体"/>
          <w:sz w:val="24"/>
          <w:szCs w:val="24"/>
        </w:rPr>
      </w:pPr>
      <w:r>
        <w:rPr>
          <w:rFonts w:hint="eastAsia" w:ascii="宋体" w:hAnsi="宋体"/>
          <w:sz w:val="24"/>
          <w:szCs w:val="24"/>
        </w:rPr>
        <w:t xml:space="preserve">8、</w:t>
      </w:r>
      <w:r>
        <w:rPr>
          <w:rFonts w:ascii="宋体" w:hAnsi="宋体"/>
          <w:sz w:val="24"/>
          <w:szCs w:val="24"/>
        </w:rPr>
        <w:t xml:space="preserve">通道模式：1CH/2CH</w:t>
      </w:r>
      <w:r/>
    </w:p>
    <w:p>
      <w:pPr>
        <w:pStyle w:val="887"/>
        <w:ind w:firstLine="480"/>
        <w:rPr>
          <w:rFonts w:ascii="宋体" w:hAnsi="宋体"/>
          <w:sz w:val="24"/>
          <w:szCs w:val="24"/>
        </w:rPr>
      </w:pPr>
      <w:r>
        <w:rPr>
          <w:rFonts w:hint="eastAsia" w:ascii="宋体" w:hAnsi="宋体"/>
          <w:sz w:val="24"/>
          <w:szCs w:val="24"/>
        </w:rPr>
        <w:t xml:space="preserve">9、</w:t>
      </w:r>
      <w:r>
        <w:rPr>
          <w:rFonts w:ascii="宋体" w:hAnsi="宋体"/>
          <w:sz w:val="24"/>
          <w:szCs w:val="24"/>
        </w:rPr>
        <w:t xml:space="preserve">出光角度：120度</w:t>
      </w:r>
      <w:r/>
    </w:p>
    <w:p>
      <w:pPr>
        <w:pStyle w:val="887"/>
        <w:ind w:firstLine="480"/>
        <w:rPr>
          <w:rFonts w:ascii="宋体" w:hAnsi="宋体"/>
          <w:sz w:val="24"/>
          <w:szCs w:val="24"/>
        </w:rPr>
      </w:pPr>
      <w:r>
        <w:rPr>
          <w:rFonts w:hint="eastAsia" w:ascii="宋体" w:hAnsi="宋体"/>
          <w:sz w:val="24"/>
          <w:szCs w:val="24"/>
        </w:rPr>
        <w:t xml:space="preserve">10、</w:t>
      </w:r>
      <w:r>
        <w:rPr>
          <w:rFonts w:ascii="宋体" w:hAnsi="宋体"/>
          <w:sz w:val="24"/>
          <w:szCs w:val="24"/>
        </w:rPr>
        <w:t xml:space="preserve">散热方式：无风扇自然散热</w:t>
      </w:r>
      <w:r/>
    </w:p>
    <w:p>
      <w:pPr>
        <w:pStyle w:val="887"/>
        <w:ind w:firstLine="480"/>
        <w:rPr>
          <w:rFonts w:ascii="宋体" w:hAnsi="宋体"/>
          <w:sz w:val="24"/>
          <w:szCs w:val="24"/>
        </w:rPr>
      </w:pPr>
      <w:r>
        <w:rPr>
          <w:rFonts w:hint="eastAsia" w:ascii="宋体" w:hAnsi="宋体"/>
          <w:sz w:val="24"/>
          <w:szCs w:val="24"/>
        </w:rPr>
        <w:t xml:space="preserve">11、</w:t>
      </w:r>
      <w:r>
        <w:rPr>
          <w:rFonts w:ascii="宋体" w:hAnsi="宋体"/>
          <w:sz w:val="24"/>
          <w:szCs w:val="24"/>
        </w:rPr>
        <w:t xml:space="preserve">控制模式：DMX512控制/手动模式</w:t>
      </w:r>
      <w:r/>
    </w:p>
    <w:p>
      <w:pPr>
        <w:pStyle w:val="887"/>
        <w:ind w:firstLine="480"/>
        <w:rPr>
          <w:rFonts w:ascii="宋体" w:hAnsi="宋体"/>
          <w:sz w:val="24"/>
          <w:szCs w:val="24"/>
        </w:rPr>
      </w:pPr>
      <w:r>
        <w:rPr>
          <w:rFonts w:hint="eastAsia" w:ascii="宋体" w:hAnsi="宋体"/>
          <w:sz w:val="24"/>
          <w:szCs w:val="24"/>
        </w:rPr>
        <w:t xml:space="preserve">12、</w:t>
      </w:r>
      <w:r>
        <w:rPr>
          <w:rFonts w:ascii="宋体" w:hAnsi="宋体"/>
          <w:sz w:val="24"/>
          <w:szCs w:val="24"/>
        </w:rPr>
        <w:t xml:space="preserve">防护等级：IP20</w:t>
      </w:r>
      <w:r/>
    </w:p>
    <w:p>
      <w:pPr>
        <w:pStyle w:val="887"/>
        <w:ind w:firstLine="480"/>
        <w:rPr>
          <w:rFonts w:ascii="宋体" w:hAnsi="宋体"/>
          <w:sz w:val="24"/>
          <w:szCs w:val="24"/>
        </w:rPr>
      </w:pPr>
      <w:r>
        <w:rPr>
          <w:rFonts w:hint="eastAsia" w:ascii="宋体" w:hAnsi="宋体"/>
          <w:sz w:val="24"/>
          <w:szCs w:val="24"/>
        </w:rPr>
        <w:t xml:space="preserve">13、</w:t>
      </w:r>
      <w:r>
        <w:rPr>
          <w:rFonts w:ascii="宋体" w:hAnsi="宋体"/>
          <w:sz w:val="24"/>
          <w:szCs w:val="24"/>
        </w:rPr>
        <w:t xml:space="preserve">配件：遮扉，电源线，信号线</w:t>
      </w:r>
      <w:r/>
    </w:p>
    <w:p>
      <w:pPr>
        <w:pStyle w:val="887"/>
        <w:numPr>
          <w:ilvl w:val="0"/>
          <w:numId w:val="7"/>
        </w:numPr>
        <w:ind w:firstLine="482"/>
        <w:jc w:val="left"/>
        <w:spacing w:line="440" w:lineRule="exact"/>
        <w:tabs>
          <w:tab w:val="left" w:pos="567" w:leader="none"/>
        </w:tabs>
        <w:rPr>
          <w:rFonts w:ascii="宋体" w:hAnsi="宋体"/>
          <w:b/>
          <w:sz w:val="24"/>
          <w:szCs w:val="24"/>
        </w:rPr>
      </w:pPr>
      <w:r>
        <w:rPr>
          <w:rFonts w:ascii="宋体" w:hAnsi="宋体"/>
          <w:b/>
          <w:sz w:val="24"/>
          <w:szCs w:val="24"/>
        </w:rPr>
        <w:t xml:space="preserve">固定铝合金轨道</w:t>
      </w:r>
      <w:r/>
    </w:p>
    <w:p>
      <w:pPr>
        <w:pStyle w:val="887"/>
        <w:ind w:firstLine="480"/>
        <w:rPr>
          <w:rFonts w:ascii="宋体" w:hAnsi="宋体"/>
          <w:sz w:val="24"/>
          <w:szCs w:val="24"/>
        </w:rPr>
      </w:pPr>
      <w:r>
        <w:rPr>
          <w:rFonts w:hint="eastAsia" w:ascii="宋体" w:hAnsi="宋体"/>
          <w:sz w:val="24"/>
          <w:szCs w:val="24"/>
        </w:rPr>
        <w:t xml:space="preserve">1、</w:t>
      </w:r>
      <w:r>
        <w:rPr>
          <w:rFonts w:ascii="宋体" w:hAnsi="宋体"/>
          <w:sz w:val="24"/>
          <w:szCs w:val="24"/>
        </w:rPr>
        <w:t xml:space="preserve">60*80工字型，优质铝合金型材材质，承重300KG以上</w:t>
      </w:r>
      <w:r/>
    </w:p>
    <w:p>
      <w:pPr>
        <w:pStyle w:val="887"/>
        <w:numPr>
          <w:ilvl w:val="0"/>
          <w:numId w:val="7"/>
        </w:numPr>
        <w:ind w:firstLine="482"/>
        <w:jc w:val="left"/>
        <w:spacing w:line="440" w:lineRule="exact"/>
        <w:tabs>
          <w:tab w:val="left" w:pos="567" w:leader="none"/>
        </w:tabs>
        <w:rPr>
          <w:rFonts w:ascii="宋体" w:hAnsi="宋体"/>
          <w:b/>
          <w:sz w:val="24"/>
          <w:szCs w:val="24"/>
        </w:rPr>
      </w:pPr>
      <w:r>
        <w:rPr>
          <w:rFonts w:ascii="宋体" w:hAnsi="宋体"/>
          <w:b/>
          <w:sz w:val="24"/>
          <w:szCs w:val="24"/>
        </w:rPr>
        <w:t xml:space="preserve">灯具滑车</w:t>
      </w:r>
      <w:r/>
    </w:p>
    <w:p>
      <w:pPr>
        <w:pStyle w:val="887"/>
        <w:ind w:firstLine="480"/>
        <w:rPr>
          <w:rFonts w:ascii="宋体" w:hAnsi="宋体"/>
          <w:sz w:val="24"/>
          <w:szCs w:val="24"/>
        </w:rPr>
      </w:pPr>
      <w:r>
        <w:rPr>
          <w:rFonts w:hint="eastAsia" w:ascii="宋体" w:hAnsi="宋体"/>
          <w:sz w:val="24"/>
          <w:szCs w:val="24"/>
        </w:rPr>
        <w:t xml:space="preserve">1、</w:t>
      </w:r>
      <w:r>
        <w:rPr>
          <w:rFonts w:ascii="宋体" w:hAnsi="宋体"/>
          <w:sz w:val="24"/>
          <w:szCs w:val="24"/>
        </w:rPr>
        <w:t xml:space="preserve">规格：14*10*9*2静音尼龙滑轮，铝合金材质，厚度4MM，总高14CM，吊柱9CM，直径2CM，总长10厘米，自带线卡，承重100KG</w:t>
      </w:r>
      <w:r>
        <w:rPr>
          <w:rFonts w:hint="eastAsia" w:ascii="宋体" w:hAnsi="宋体"/>
          <w:sz w:val="24"/>
          <w:szCs w:val="24"/>
        </w:rPr>
        <w:t xml:space="preserve">。</w:t>
      </w:r>
      <w:r>
        <w:rPr>
          <w:rFonts w:ascii="宋体" w:hAnsi="宋体"/>
          <w:sz w:val="24"/>
          <w:szCs w:val="24"/>
        </w:rPr>
      </w:r>
      <w:r/>
    </w:p>
    <w:p>
      <w:pPr>
        <w:pStyle w:val="887"/>
        <w:numPr>
          <w:ilvl w:val="0"/>
          <w:numId w:val="7"/>
        </w:numPr>
        <w:ind w:firstLine="482"/>
        <w:jc w:val="left"/>
        <w:spacing w:line="440" w:lineRule="exact"/>
        <w:tabs>
          <w:tab w:val="left" w:pos="567" w:leader="none"/>
        </w:tabs>
        <w:rPr>
          <w:rFonts w:ascii="宋体" w:hAnsi="宋体"/>
          <w:b/>
          <w:sz w:val="24"/>
          <w:szCs w:val="24"/>
        </w:rPr>
      </w:pPr>
      <w:r>
        <w:rPr>
          <w:rFonts w:ascii="宋体" w:hAnsi="宋体"/>
          <w:b/>
          <w:sz w:val="24"/>
          <w:szCs w:val="24"/>
        </w:rPr>
        <w:t xml:space="preserve">电缆滑车</w:t>
      </w:r>
      <w:r/>
    </w:p>
    <w:p>
      <w:pPr>
        <w:pStyle w:val="887"/>
        <w:ind w:firstLine="480"/>
        <w:rPr>
          <w:rFonts w:ascii="宋体" w:hAnsi="宋体"/>
          <w:sz w:val="24"/>
          <w:szCs w:val="24"/>
        </w:rPr>
      </w:pPr>
      <w:r>
        <w:rPr>
          <w:rFonts w:hint="eastAsia" w:ascii="宋体" w:hAnsi="宋体"/>
          <w:sz w:val="24"/>
          <w:szCs w:val="24"/>
        </w:rPr>
        <w:t xml:space="preserve">1、</w:t>
      </w:r>
      <w:r>
        <w:rPr>
          <w:rFonts w:ascii="宋体" w:hAnsi="宋体"/>
          <w:sz w:val="24"/>
          <w:szCs w:val="24"/>
        </w:rPr>
        <w:t xml:space="preserve">静音尼龙滑轮，铝合金材质，厚度4MM，总高3CM，自带线卡，承重20KG</w:t>
      </w:r>
      <w:r>
        <w:rPr>
          <w:rFonts w:hint="eastAsia" w:ascii="宋体" w:hAnsi="宋体"/>
          <w:sz w:val="24"/>
          <w:szCs w:val="24"/>
        </w:rPr>
        <w:t xml:space="preserve">。</w:t>
      </w:r>
      <w:r>
        <w:rPr>
          <w:rFonts w:ascii="宋体" w:hAnsi="宋体"/>
          <w:sz w:val="24"/>
          <w:szCs w:val="24"/>
        </w:rPr>
      </w:r>
      <w:r/>
    </w:p>
    <w:p>
      <w:pPr>
        <w:pStyle w:val="887"/>
        <w:numPr>
          <w:ilvl w:val="0"/>
          <w:numId w:val="7"/>
        </w:numPr>
        <w:ind w:firstLine="482"/>
        <w:jc w:val="left"/>
        <w:spacing w:line="440" w:lineRule="exact"/>
        <w:tabs>
          <w:tab w:val="left" w:pos="567" w:leader="none"/>
        </w:tabs>
        <w:rPr>
          <w:rFonts w:ascii="宋体" w:hAnsi="宋体"/>
          <w:b/>
          <w:sz w:val="24"/>
          <w:szCs w:val="24"/>
        </w:rPr>
      </w:pPr>
      <w:r>
        <w:rPr>
          <w:rFonts w:ascii="宋体" w:hAnsi="宋体"/>
          <w:b/>
          <w:sz w:val="24"/>
          <w:szCs w:val="24"/>
        </w:rPr>
        <w:t xml:space="preserve">胶木插头接插件</w:t>
      </w:r>
      <w:r/>
    </w:p>
    <w:p>
      <w:pPr>
        <w:pStyle w:val="887"/>
        <w:ind w:firstLine="480"/>
        <w:rPr>
          <w:rFonts w:ascii="宋体" w:hAnsi="宋体"/>
          <w:sz w:val="24"/>
          <w:szCs w:val="24"/>
        </w:rPr>
      </w:pPr>
      <w:r>
        <w:rPr>
          <w:rFonts w:hint="eastAsia" w:ascii="宋体" w:hAnsi="宋体"/>
          <w:sz w:val="24"/>
          <w:szCs w:val="24"/>
        </w:rPr>
        <w:t xml:space="preserve">1、</w:t>
      </w:r>
      <w:r>
        <w:rPr>
          <w:rFonts w:ascii="宋体" w:hAnsi="宋体"/>
          <w:sz w:val="24"/>
          <w:szCs w:val="24"/>
        </w:rPr>
        <w:t xml:space="preserve">规格：胶木插头10A，输入电压220V，最大功率：2200W，直插型，绝缘达到国家要求标准，阻燃，插针全铜材料。</w:t>
      </w:r>
      <w:r/>
    </w:p>
    <w:p>
      <w:pPr>
        <w:pStyle w:val="887"/>
        <w:numPr>
          <w:ilvl w:val="0"/>
          <w:numId w:val="7"/>
        </w:numPr>
        <w:ind w:firstLine="482"/>
        <w:jc w:val="left"/>
        <w:spacing w:line="440" w:lineRule="exact"/>
        <w:tabs>
          <w:tab w:val="left" w:pos="567" w:leader="none"/>
        </w:tabs>
        <w:rPr>
          <w:rFonts w:ascii="宋体" w:hAnsi="宋体"/>
          <w:b/>
          <w:sz w:val="24"/>
          <w:szCs w:val="24"/>
        </w:rPr>
      </w:pPr>
      <w:r>
        <w:rPr>
          <w:rFonts w:ascii="宋体" w:hAnsi="宋体"/>
          <w:b/>
          <w:sz w:val="24"/>
          <w:szCs w:val="24"/>
        </w:rPr>
        <w:t xml:space="preserve">灯具保险链</w:t>
      </w:r>
      <w:r/>
    </w:p>
    <w:p>
      <w:pPr>
        <w:pStyle w:val="887"/>
        <w:ind w:firstLine="480"/>
        <w:rPr>
          <w:rFonts w:ascii="宋体" w:hAnsi="宋体"/>
          <w:sz w:val="24"/>
          <w:szCs w:val="24"/>
        </w:rPr>
      </w:pPr>
      <w:r>
        <w:rPr>
          <w:rFonts w:hint="eastAsia" w:ascii="宋体" w:hAnsi="宋体"/>
          <w:sz w:val="24"/>
          <w:szCs w:val="24"/>
        </w:rPr>
        <w:t xml:space="preserve">1、</w:t>
      </w:r>
      <w:r>
        <w:rPr>
          <w:rFonts w:ascii="宋体" w:hAnsi="宋体"/>
          <w:sz w:val="24"/>
          <w:szCs w:val="24"/>
        </w:rPr>
        <w:t xml:space="preserve">规格：带胶钢丝绳4MM+5MM扣件，承重30KG</w:t>
      </w:r>
      <w:r>
        <w:rPr>
          <w:rFonts w:hint="eastAsia" w:ascii="宋体" w:hAnsi="宋体"/>
          <w:sz w:val="24"/>
          <w:szCs w:val="24"/>
        </w:rPr>
        <w:t xml:space="preserve">。</w:t>
      </w:r>
      <w:r>
        <w:rPr>
          <w:rFonts w:ascii="宋体" w:hAnsi="宋体"/>
          <w:sz w:val="24"/>
          <w:szCs w:val="24"/>
        </w:rPr>
        <w:t xml:space="preserve"> </w:t>
      </w:r>
      <w:r/>
    </w:p>
    <w:p>
      <w:pPr>
        <w:pStyle w:val="887"/>
        <w:numPr>
          <w:ilvl w:val="0"/>
          <w:numId w:val="7"/>
        </w:numPr>
        <w:ind w:firstLine="482"/>
        <w:jc w:val="left"/>
        <w:spacing w:line="440" w:lineRule="exact"/>
        <w:tabs>
          <w:tab w:val="left" w:pos="567" w:leader="none"/>
        </w:tabs>
        <w:rPr>
          <w:rFonts w:ascii="宋体" w:hAnsi="宋体"/>
          <w:b/>
          <w:sz w:val="24"/>
          <w:szCs w:val="24"/>
        </w:rPr>
      </w:pPr>
      <w:r>
        <w:rPr>
          <w:rFonts w:ascii="宋体" w:hAnsi="宋体"/>
          <w:b/>
          <w:sz w:val="24"/>
          <w:szCs w:val="24"/>
        </w:rPr>
        <w:t xml:space="preserve">DMX192调光台</w:t>
      </w:r>
      <w:r/>
    </w:p>
    <w:p>
      <w:pPr>
        <w:pStyle w:val="887"/>
        <w:ind w:firstLine="480"/>
        <w:rPr>
          <w:rFonts w:ascii="宋体" w:hAnsi="宋体"/>
          <w:sz w:val="24"/>
          <w:szCs w:val="24"/>
        </w:rPr>
      </w:pPr>
      <w:r>
        <w:rPr>
          <w:rFonts w:hint="eastAsia" w:ascii="宋体" w:hAnsi="宋体"/>
          <w:sz w:val="24"/>
          <w:szCs w:val="24"/>
        </w:rPr>
        <w:t xml:space="preserve">1、</w:t>
      </w:r>
      <w:r>
        <w:rPr>
          <w:rFonts w:ascii="宋体" w:hAnsi="宋体"/>
          <w:sz w:val="24"/>
          <w:szCs w:val="24"/>
        </w:rPr>
        <w:t xml:space="preserve">192个DMX通道。</w:t>
      </w:r>
      <w:r/>
    </w:p>
    <w:p>
      <w:pPr>
        <w:pStyle w:val="887"/>
        <w:ind w:firstLine="480"/>
        <w:rPr>
          <w:rFonts w:ascii="宋体" w:hAnsi="宋体"/>
          <w:sz w:val="24"/>
          <w:szCs w:val="24"/>
        </w:rPr>
      </w:pPr>
      <w:r>
        <w:rPr>
          <w:rFonts w:hint="eastAsia" w:ascii="宋体" w:hAnsi="宋体"/>
          <w:sz w:val="24"/>
          <w:szCs w:val="24"/>
        </w:rPr>
        <w:t xml:space="preserve">2、</w:t>
      </w:r>
      <w:r>
        <w:rPr>
          <w:rFonts w:ascii="宋体" w:hAnsi="宋体"/>
          <w:sz w:val="24"/>
          <w:szCs w:val="24"/>
        </w:rPr>
        <w:t xml:space="preserve">控制16台12通道电脑灯。</w:t>
      </w:r>
      <w:r/>
    </w:p>
    <w:p>
      <w:pPr>
        <w:pStyle w:val="887"/>
        <w:ind w:firstLine="480"/>
        <w:rPr>
          <w:rFonts w:ascii="宋体" w:hAnsi="宋体"/>
          <w:sz w:val="24"/>
          <w:szCs w:val="24"/>
        </w:rPr>
      </w:pPr>
      <w:r>
        <w:rPr>
          <w:rFonts w:hint="eastAsia" w:ascii="宋体" w:hAnsi="宋体"/>
          <w:sz w:val="24"/>
          <w:szCs w:val="24"/>
        </w:rPr>
        <w:t xml:space="preserve">3、</w:t>
      </w:r>
      <w:r>
        <w:rPr>
          <w:rFonts w:ascii="宋体" w:hAnsi="宋体"/>
          <w:sz w:val="24"/>
          <w:szCs w:val="24"/>
        </w:rPr>
        <w:t xml:space="preserve">LCD显示。</w:t>
      </w:r>
      <w:r/>
    </w:p>
    <w:p>
      <w:pPr>
        <w:pStyle w:val="887"/>
        <w:ind w:firstLine="480"/>
        <w:rPr>
          <w:rFonts w:ascii="宋体" w:hAnsi="宋体"/>
          <w:sz w:val="24"/>
          <w:szCs w:val="24"/>
        </w:rPr>
      </w:pPr>
      <w:r>
        <w:rPr>
          <w:rFonts w:hint="eastAsia" w:ascii="宋体" w:hAnsi="宋体"/>
          <w:sz w:val="24"/>
          <w:szCs w:val="24"/>
        </w:rPr>
        <w:t xml:space="preserve">4、</w:t>
      </w:r>
      <w:r>
        <w:rPr>
          <w:rFonts w:ascii="宋体" w:hAnsi="宋体"/>
          <w:sz w:val="24"/>
          <w:szCs w:val="24"/>
        </w:rPr>
        <w:t xml:space="preserve">可提灯操作。</w:t>
      </w:r>
      <w:r/>
    </w:p>
    <w:p>
      <w:pPr>
        <w:pStyle w:val="887"/>
        <w:ind w:firstLine="480"/>
        <w:rPr>
          <w:rFonts w:ascii="宋体" w:hAnsi="宋体"/>
          <w:sz w:val="24"/>
          <w:szCs w:val="24"/>
        </w:rPr>
      </w:pPr>
      <w:r>
        <w:rPr>
          <w:rFonts w:hint="eastAsia" w:ascii="宋体" w:hAnsi="宋体"/>
          <w:sz w:val="24"/>
          <w:szCs w:val="24"/>
        </w:rPr>
        <w:t xml:space="preserve">5、</w:t>
      </w:r>
      <w:r>
        <w:rPr>
          <w:rFonts w:ascii="宋体" w:hAnsi="宋体"/>
          <w:sz w:val="24"/>
          <w:szCs w:val="24"/>
        </w:rPr>
        <w:t xml:space="preserve">12个通道推杆，1个走灯速度推杆，1个渐变推杆。</w:t>
      </w:r>
      <w:r/>
    </w:p>
    <w:p>
      <w:pPr>
        <w:pStyle w:val="887"/>
        <w:ind w:firstLine="480"/>
        <w:rPr>
          <w:rFonts w:hint="eastAsia" w:ascii="宋体" w:hAnsi="宋体"/>
          <w:sz w:val="24"/>
          <w:szCs w:val="24"/>
        </w:rPr>
      </w:pPr>
      <w:r>
        <w:rPr>
          <w:rFonts w:hint="eastAsia" w:ascii="宋体" w:hAnsi="宋体"/>
          <w:sz w:val="24"/>
          <w:szCs w:val="24"/>
        </w:rPr>
        <w:t xml:space="preserve">6、</w:t>
      </w:r>
      <w:r>
        <w:rPr>
          <w:rFonts w:ascii="宋体" w:hAnsi="宋体"/>
          <w:sz w:val="24"/>
          <w:szCs w:val="24"/>
        </w:rPr>
        <w:t xml:space="preserve">16个走灯程序</w:t>
      </w:r>
      <w:r>
        <w:rPr>
          <w:rFonts w:hint="eastAsia" w:ascii="宋体" w:hAnsi="宋体"/>
          <w:sz w:val="24"/>
          <w:szCs w:val="24"/>
        </w:rPr>
        <w:t xml:space="preserve">。</w:t>
      </w:r>
      <w:r/>
    </w:p>
    <w:p>
      <w:pPr>
        <w:pStyle w:val="887"/>
        <w:ind w:firstLine="480"/>
        <w:rPr>
          <w:rFonts w:ascii="宋体" w:hAnsi="宋体"/>
          <w:sz w:val="24"/>
          <w:szCs w:val="24"/>
        </w:rPr>
      </w:pPr>
      <w:r>
        <w:rPr>
          <w:rFonts w:hint="eastAsia" w:ascii="宋体" w:hAnsi="宋体"/>
          <w:sz w:val="24"/>
          <w:szCs w:val="24"/>
        </w:rPr>
        <w:t xml:space="preserve">7、</w:t>
      </w:r>
      <w:r>
        <w:rPr>
          <w:rFonts w:ascii="宋体" w:hAnsi="宋体"/>
          <w:sz w:val="24"/>
          <w:szCs w:val="24"/>
        </w:rPr>
        <w:t xml:space="preserve">关机数据保持。</w:t>
      </w:r>
      <w:r/>
    </w:p>
    <w:p>
      <w:pPr>
        <w:pStyle w:val="887"/>
        <w:ind w:firstLine="480"/>
        <w:rPr>
          <w:rFonts w:ascii="宋体" w:hAnsi="宋体"/>
          <w:sz w:val="24"/>
          <w:szCs w:val="24"/>
        </w:rPr>
      </w:pPr>
      <w:r>
        <w:rPr>
          <w:rFonts w:hint="eastAsia" w:ascii="宋体" w:hAnsi="宋体"/>
          <w:sz w:val="24"/>
          <w:szCs w:val="24"/>
        </w:rPr>
        <w:t xml:space="preserve">8、</w:t>
      </w:r>
      <w:r>
        <w:rPr>
          <w:rFonts w:ascii="宋体" w:hAnsi="宋体"/>
          <w:sz w:val="24"/>
          <w:szCs w:val="24"/>
        </w:rPr>
        <w:t xml:space="preserve">电源：AC100-240V，50-60Hz</w:t>
      </w:r>
      <w:r>
        <w:rPr>
          <w:rFonts w:hint="eastAsia" w:ascii="宋体" w:hAnsi="宋体"/>
          <w:sz w:val="24"/>
          <w:szCs w:val="24"/>
        </w:rPr>
        <w:t xml:space="preserve">。</w:t>
      </w:r>
      <w:r>
        <w:rPr>
          <w:rFonts w:ascii="宋体" w:hAnsi="宋体"/>
          <w:sz w:val="24"/>
          <w:szCs w:val="24"/>
        </w:rPr>
      </w:r>
      <w:r/>
    </w:p>
    <w:p>
      <w:pPr>
        <w:pStyle w:val="887"/>
        <w:keepNext/>
        <w:rPr>
          <w:rFonts w:hint="eastAsia" w:ascii="宋体" w:hAnsi="宋体"/>
          <w:sz w:val="24"/>
          <w:szCs w:val="24"/>
        </w:rPr>
        <w:outlineLvl w:val="2"/>
      </w:pPr>
      <w:r/>
      <w:bookmarkStart w:id="352" w:name="_Toc165904297"/>
      <w:r>
        <w:rPr>
          <w:rFonts w:hint="eastAsia" w:ascii="宋体" w:hAnsi="宋体"/>
          <w:sz w:val="24"/>
          <w:szCs w:val="24"/>
        </w:rPr>
        <w:t xml:space="preserve">（四）计算机教室配套设备</w:t>
      </w:r>
      <w:bookmarkEnd w:id="352"/>
      <w:r>
        <w:rPr>
          <w:rFonts w:hint="eastAsia" w:ascii="宋体" w:hAnsi="宋体"/>
          <w:sz w:val="24"/>
          <w:szCs w:val="24"/>
        </w:rPr>
      </w:r>
      <w:r/>
    </w:p>
    <w:p>
      <w:pPr>
        <w:pStyle w:val="887"/>
        <w:ind w:firstLine="482"/>
        <w:jc w:val="left"/>
        <w:spacing w:line="440" w:lineRule="exact"/>
        <w:tabs>
          <w:tab w:val="left" w:pos="567" w:leader="none"/>
        </w:tabs>
        <w:rPr>
          <w:rFonts w:hint="eastAsia" w:ascii="宋体" w:hAnsi="宋体"/>
          <w:b/>
          <w:sz w:val="24"/>
          <w:szCs w:val="24"/>
        </w:rPr>
      </w:pPr>
      <w:r>
        <w:rPr>
          <w:rFonts w:hint="eastAsia" w:ascii="宋体" w:hAnsi="宋体"/>
          <w:b/>
          <w:sz w:val="24"/>
          <w:szCs w:val="24"/>
        </w:rPr>
        <w:t xml:space="preserve">1、多功能插座</w:t>
      </w:r>
      <w:r/>
    </w:p>
    <w:p>
      <w:pPr>
        <w:pStyle w:val="887"/>
        <w:ind w:firstLine="480"/>
        <w:jc w:val="left"/>
        <w:spacing w:line="440" w:lineRule="exact"/>
        <w:tabs>
          <w:tab w:val="left" w:pos="567" w:leader="none"/>
        </w:tabs>
        <w:rPr>
          <w:rFonts w:hint="eastAsia" w:ascii="宋体" w:hAnsi="宋体"/>
          <w:bCs/>
          <w:sz w:val="24"/>
          <w:szCs w:val="24"/>
        </w:rPr>
      </w:pPr>
      <w:r>
        <w:rPr>
          <w:rFonts w:hint="eastAsia" w:ascii="宋体" w:hAnsi="宋体"/>
          <w:bCs/>
          <w:sz w:val="24"/>
          <w:szCs w:val="24"/>
        </w:rPr>
        <w:t xml:space="preserve">1、五孔多功能，带延长线</w:t>
      </w:r>
      <w:r/>
    </w:p>
    <w:p>
      <w:pPr>
        <w:pStyle w:val="887"/>
        <w:ind w:firstLine="482"/>
        <w:jc w:val="left"/>
        <w:spacing w:line="440" w:lineRule="exact"/>
        <w:tabs>
          <w:tab w:val="left" w:pos="567" w:leader="none"/>
        </w:tabs>
        <w:rPr>
          <w:rFonts w:hint="eastAsia" w:ascii="宋体" w:hAnsi="宋体"/>
          <w:b/>
          <w:sz w:val="24"/>
          <w:szCs w:val="24"/>
        </w:rPr>
      </w:pPr>
      <w:r>
        <w:rPr>
          <w:rFonts w:hint="eastAsia" w:ascii="宋体" w:hAnsi="宋体"/>
          <w:b/>
          <w:sz w:val="24"/>
          <w:szCs w:val="24"/>
        </w:rPr>
        <w:t xml:space="preserve">2、接入交换机</w:t>
      </w:r>
      <w:r/>
    </w:p>
    <w:p>
      <w:pPr>
        <w:pStyle w:val="887"/>
        <w:ind w:firstLine="480"/>
        <w:jc w:val="left"/>
        <w:spacing w:line="440" w:lineRule="exact"/>
        <w:tabs>
          <w:tab w:val="left" w:pos="567" w:leader="none"/>
        </w:tabs>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、16口千兆交换机</w:t>
      </w:r>
      <w:r>
        <w:rPr>
          <w:rFonts w:ascii="宋体" w:hAnsi="宋体"/>
          <w:bCs/>
          <w:sz w:val="24"/>
          <w:szCs w:val="24"/>
        </w:rPr>
      </w:r>
      <w:r/>
    </w:p>
    <w:p>
      <w:pPr>
        <w:pStyle w:val="887"/>
        <w:ind w:firstLine="482"/>
        <w:jc w:val="left"/>
        <w:spacing w:line="440" w:lineRule="exact"/>
        <w:tabs>
          <w:tab w:val="left" w:pos="567" w:leader="none"/>
        </w:tabs>
        <w:rPr>
          <w:rFonts w:hint="eastAsia" w:ascii="宋体" w:hAnsi="宋体"/>
          <w:b/>
          <w:sz w:val="24"/>
          <w:szCs w:val="24"/>
        </w:rPr>
      </w:pPr>
      <w:r>
        <w:rPr>
          <w:rFonts w:hint="eastAsia" w:ascii="宋体" w:hAnsi="宋体"/>
          <w:b/>
          <w:sz w:val="24"/>
          <w:szCs w:val="24"/>
        </w:rPr>
        <w:t xml:space="preserve">3、路由器</w:t>
      </w:r>
      <w:r/>
    </w:p>
    <w:p>
      <w:pPr>
        <w:pStyle w:val="887"/>
        <w:ind w:firstLine="480"/>
        <w:jc w:val="left"/>
        <w:spacing w:line="440" w:lineRule="exact"/>
        <w:tabs>
          <w:tab w:val="left" w:pos="567" w:leader="none"/>
        </w:tabs>
        <w:rPr>
          <w:rFonts w:ascii="宋体" w:hAnsi="宋体"/>
          <w:bCs/>
          <w:sz w:val="24"/>
          <w:szCs w:val="24"/>
        </w:rPr>
      </w:pPr>
      <w:r>
        <w:rPr>
          <w:rFonts w:hint="eastAsia" w:ascii="宋体" w:hAnsi="宋体"/>
          <w:bCs/>
          <w:sz w:val="24"/>
          <w:szCs w:val="24"/>
        </w:rPr>
        <w:t xml:space="preserve">1、千兆路由器</w:t>
      </w:r>
      <w:r>
        <w:rPr>
          <w:rFonts w:ascii="宋体" w:hAnsi="宋体"/>
          <w:bCs/>
          <w:sz w:val="24"/>
          <w:szCs w:val="24"/>
        </w:rPr>
      </w:r>
      <w:r/>
    </w:p>
    <w:p>
      <w:pPr>
        <w:pStyle w:val="887"/>
        <w:ind w:firstLine="482"/>
        <w:jc w:val="left"/>
        <w:spacing w:line="440" w:lineRule="exact"/>
        <w:tabs>
          <w:tab w:val="left" w:pos="567" w:leader="none"/>
        </w:tabs>
        <w:rPr>
          <w:rFonts w:hint="eastAsia" w:ascii="宋体" w:hAnsi="宋体"/>
          <w:b/>
          <w:sz w:val="24"/>
          <w:szCs w:val="24"/>
        </w:rPr>
      </w:pPr>
      <w:r>
        <w:rPr>
          <w:rFonts w:ascii="宋体" w:hAnsi="宋体"/>
          <w:b/>
          <w:sz w:val="24"/>
          <w:szCs w:val="24"/>
        </w:rPr>
        <w:t xml:space="preserve">4、</w:t>
      </w:r>
      <w:r>
        <w:rPr>
          <w:rFonts w:hint="eastAsia" w:ascii="宋体" w:hAnsi="宋体"/>
          <w:b/>
          <w:sz w:val="24"/>
          <w:szCs w:val="24"/>
        </w:rPr>
        <w:t xml:space="preserve">机柜</w:t>
      </w:r>
      <w:r/>
    </w:p>
    <w:p>
      <w:pPr>
        <w:pStyle w:val="887"/>
        <w:ind w:firstLine="480"/>
        <w:jc w:val="left"/>
        <w:spacing w:line="440" w:lineRule="exact"/>
        <w:tabs>
          <w:tab w:val="left" w:pos="567" w:leader="none"/>
        </w:tabs>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、600MM*600MM*1200MM</w:t>
      </w:r>
      <w:r>
        <w:rPr>
          <w:rFonts w:ascii="宋体" w:hAnsi="宋体"/>
          <w:bCs/>
          <w:sz w:val="24"/>
          <w:szCs w:val="24"/>
        </w:rPr>
      </w:r>
      <w:r/>
    </w:p>
    <w:p>
      <w:pPr>
        <w:pStyle w:val="887"/>
        <w:ind w:firstLine="482"/>
        <w:jc w:val="left"/>
        <w:spacing w:line="440" w:lineRule="exact"/>
        <w:tabs>
          <w:tab w:val="left" w:pos="567" w:leader="none"/>
        </w:tabs>
        <w:rPr>
          <w:rFonts w:ascii="宋体" w:hAnsi="宋体"/>
          <w:b/>
          <w:sz w:val="24"/>
          <w:szCs w:val="24"/>
        </w:rPr>
      </w:pPr>
      <w:r>
        <w:rPr>
          <w:rFonts w:ascii="宋体" w:hAnsi="宋体"/>
          <w:b/>
          <w:sz w:val="24"/>
          <w:szCs w:val="24"/>
        </w:rPr>
        <w:t xml:space="preserve">5、</w:t>
      </w:r>
      <w:r>
        <w:rPr>
          <w:rFonts w:hint="eastAsia" w:ascii="宋体" w:hAnsi="宋体"/>
          <w:b/>
          <w:sz w:val="24"/>
          <w:szCs w:val="24"/>
        </w:rPr>
        <w:t xml:space="preserve">电子教室+同传还原</w:t>
      </w:r>
      <w:r>
        <w:rPr>
          <w:rFonts w:ascii="宋体" w:hAnsi="宋体"/>
          <w:b/>
          <w:sz w:val="24"/>
          <w:szCs w:val="24"/>
        </w:rPr>
      </w:r>
      <w:r/>
    </w:p>
    <w:p>
      <w:pPr>
        <w:pStyle w:val="887"/>
        <w:ind w:firstLine="482"/>
        <w:rPr>
          <w:rFonts w:hint="eastAsia" w:ascii="宋体" w:hAnsi="宋体"/>
          <w:b/>
          <w:sz w:val="24"/>
          <w:szCs w:val="24"/>
        </w:rPr>
      </w:pPr>
      <w:r>
        <w:rPr>
          <w:rFonts w:hint="eastAsia" w:ascii="宋体" w:hAnsi="宋体"/>
          <w:b/>
          <w:sz w:val="24"/>
          <w:szCs w:val="24"/>
        </w:rPr>
        <w:t xml:space="preserve">（1）电子教室：</w:t>
      </w:r>
      <w:r/>
    </w:p>
    <w:p>
      <w:pPr>
        <w:pStyle w:val="887"/>
        <w:ind w:firstLine="480"/>
        <w:jc w:val="left"/>
        <w:spacing w:after="145"/>
        <w:rPr>
          <w:rFonts w:hint="eastAsia" w:ascii="宋体" w:hAnsi="宋体"/>
          <w:sz w:val="24"/>
          <w:szCs w:val="24"/>
        </w:rPr>
      </w:pPr>
      <w:r>
        <w:rPr>
          <w:rFonts w:hint="eastAsia" w:ascii="宋体" w:hAnsi="宋体"/>
          <w:sz w:val="24"/>
          <w:szCs w:val="24"/>
        </w:rPr>
        <w:t xml:space="preserve">1、全面支持国产CPU及操作系统，适配学校现有计算机，系统具有在龙芯3</w:t>
      </w:r>
      <w:r>
        <w:rPr>
          <w:rFonts w:ascii="宋体" w:hAnsi="宋体"/>
          <w:sz w:val="24"/>
          <w:szCs w:val="24"/>
        </w:rPr>
        <w:t xml:space="preserve">A4000</w:t>
      </w:r>
      <w:r>
        <w:rPr>
          <w:rFonts w:hint="eastAsia" w:ascii="宋体" w:hAnsi="宋体"/>
          <w:sz w:val="24"/>
          <w:szCs w:val="24"/>
        </w:rPr>
        <w:t xml:space="preserve">、3</w:t>
      </w:r>
      <w:r>
        <w:rPr>
          <w:rFonts w:ascii="宋体" w:hAnsi="宋体"/>
          <w:sz w:val="24"/>
          <w:szCs w:val="24"/>
        </w:rPr>
        <w:t xml:space="preserve">A5000</w:t>
      </w:r>
      <w:r>
        <w:rPr>
          <w:rFonts w:hint="eastAsia" w:ascii="宋体" w:hAnsi="宋体"/>
          <w:sz w:val="24"/>
          <w:szCs w:val="24"/>
        </w:rPr>
        <w:t xml:space="preserve">处理器平台上的产品兼容互认证明。系统具有和银河麒麟桌面操作系统、统信桌面操作系统的联合认证证明。</w:t>
      </w:r>
      <w:r/>
    </w:p>
    <w:p>
      <w:pPr>
        <w:pStyle w:val="887"/>
        <w:ind w:firstLine="480"/>
        <w:rPr>
          <w:rFonts w:hint="eastAsia" w:ascii="宋体" w:hAnsi="宋体"/>
          <w:sz w:val="24"/>
          <w:szCs w:val="24"/>
        </w:rPr>
      </w:pPr>
      <w:r>
        <w:rPr>
          <w:rFonts w:hint="eastAsia" w:ascii="宋体" w:hAnsi="宋体"/>
          <w:sz w:val="24"/>
          <w:szCs w:val="24"/>
        </w:rPr>
        <w:t xml:space="preserve">2、屏幕广播：将教师机屏幕和教师讲话实时广播给单一、部分或全体学生，可选择全屏或窗口方式。窗口模式下或教师机与学生机分辨率不同情况下，学生机可以以不同的窗口方式接收广播。屏幕广播时支持多种画面质量的调节，根据网络的不同选择最好的效果进行教学。</w:t>
      </w:r>
      <w:r/>
    </w:p>
    <w:p>
      <w:pPr>
        <w:pStyle w:val="887"/>
        <w:ind w:firstLine="480"/>
        <w:rPr>
          <w:rFonts w:hint="eastAsia" w:ascii="宋体" w:hAnsi="宋体"/>
          <w:sz w:val="24"/>
          <w:szCs w:val="24"/>
        </w:rPr>
      </w:pPr>
      <w:r>
        <w:rPr>
          <w:rFonts w:hint="eastAsia" w:ascii="宋体" w:hAnsi="宋体"/>
          <w:sz w:val="24"/>
          <w:szCs w:val="24"/>
        </w:rPr>
        <w:t xml:space="preserve">3、扩展屏广播模式：教师机连接两个显示器，可在广播时选择将任意一个显示器的内容广播到学生机。</w:t>
      </w:r>
      <w:r/>
    </w:p>
    <w:p>
      <w:pPr>
        <w:pStyle w:val="887"/>
        <w:ind w:firstLine="480"/>
        <w:rPr>
          <w:rFonts w:hint="eastAsia" w:ascii="宋体" w:hAnsi="宋体"/>
          <w:sz w:val="24"/>
          <w:szCs w:val="24"/>
        </w:rPr>
      </w:pPr>
      <w:r>
        <w:rPr>
          <w:rFonts w:hint="eastAsia" w:ascii="宋体" w:hAnsi="宋体"/>
          <w:sz w:val="24"/>
          <w:szCs w:val="24"/>
        </w:rPr>
        <w:t xml:space="preserve">4、屏幕笔：教师教学使用的辅助工具，突出显示项目、添加注释，添加批注等等。</w:t>
      </w:r>
      <w:r/>
    </w:p>
    <w:p>
      <w:pPr>
        <w:pStyle w:val="887"/>
        <w:ind w:firstLine="480"/>
        <w:rPr>
          <w:rFonts w:hint="eastAsia" w:ascii="宋体" w:hAnsi="宋体"/>
          <w:sz w:val="24"/>
          <w:szCs w:val="24"/>
        </w:rPr>
      </w:pPr>
      <w:r>
        <w:rPr>
          <w:rFonts w:hint="eastAsia" w:ascii="宋体" w:hAnsi="宋体"/>
          <w:sz w:val="24"/>
          <w:szCs w:val="24"/>
        </w:rPr>
        <w:t xml:space="preserve">5、共享白板：教师可共享白板、桌面或图片与选定的学生共同完成相同的学习任务或绘画作品，提供学生也可以单独完成。</w:t>
      </w:r>
      <w:r/>
    </w:p>
    <w:p>
      <w:pPr>
        <w:pStyle w:val="887"/>
        <w:ind w:firstLine="480"/>
        <w:rPr>
          <w:rFonts w:hint="eastAsia" w:ascii="宋体" w:hAnsi="宋体"/>
          <w:sz w:val="24"/>
          <w:szCs w:val="24"/>
        </w:rPr>
      </w:pPr>
      <w:r>
        <w:rPr>
          <w:rFonts w:hint="eastAsia" w:ascii="宋体" w:hAnsi="宋体"/>
          <w:sz w:val="24"/>
          <w:szCs w:val="24"/>
        </w:rPr>
        <w:t xml:space="preserve">6、网络影院：采用流媒体技术，可实现教师机播放的视频同步无延时广播到学生机，学生无需下载该文件，教师也无需共享该文件。支持VCD、DVD、AVI等主流文件格式，支持720p、1080p高清视频。</w:t>
      </w:r>
      <w:r/>
    </w:p>
    <w:p>
      <w:pPr>
        <w:pStyle w:val="887"/>
        <w:ind w:firstLine="480"/>
        <w:rPr>
          <w:rFonts w:hint="eastAsia" w:ascii="宋体" w:hAnsi="宋体"/>
          <w:sz w:val="24"/>
          <w:szCs w:val="24"/>
        </w:rPr>
      </w:pPr>
      <w:r>
        <w:rPr>
          <w:rFonts w:hint="eastAsia" w:ascii="宋体" w:hAnsi="宋体"/>
          <w:sz w:val="24"/>
          <w:szCs w:val="24"/>
        </w:rPr>
        <w:t xml:space="preserve">7、学生演示：教师可选定一台学生机作为示范，由此学生代替教师进行示范教学。</w:t>
      </w:r>
      <w:r/>
    </w:p>
    <w:p>
      <w:pPr>
        <w:pStyle w:val="887"/>
        <w:ind w:firstLine="480"/>
        <w:rPr>
          <w:rFonts w:hint="eastAsia" w:ascii="宋体" w:hAnsi="宋体"/>
          <w:sz w:val="24"/>
          <w:szCs w:val="24"/>
        </w:rPr>
      </w:pPr>
      <w:r>
        <w:rPr>
          <w:rFonts w:hint="eastAsia" w:ascii="宋体" w:hAnsi="宋体"/>
          <w:sz w:val="24"/>
          <w:szCs w:val="24"/>
        </w:rPr>
        <w:t xml:space="preserve">8、讨论：教师可以组织学生使用文字、图片、手写板等多种方式开展讨论，可进行分组讨论或主题讨论，分组讨论允许教师将学生分成若干组，同组的组员之间可以相互讨论，教师可以参加任意组的讨论；主题讨论是由教师建立若干个主题，学生选择自己感兴趣的主题开展讨论。</w:t>
      </w:r>
      <w:r/>
    </w:p>
    <w:p>
      <w:pPr>
        <w:pStyle w:val="887"/>
        <w:ind w:firstLine="480"/>
        <w:rPr>
          <w:rFonts w:hint="eastAsia" w:ascii="宋体" w:hAnsi="宋体"/>
          <w:sz w:val="24"/>
          <w:szCs w:val="24"/>
        </w:rPr>
      </w:pPr>
      <w:r>
        <w:rPr>
          <w:rFonts w:hint="eastAsia" w:ascii="宋体" w:hAnsi="宋体"/>
          <w:sz w:val="24"/>
          <w:szCs w:val="24"/>
        </w:rPr>
        <w:t xml:space="preserve">9、文件分发：允许教师将教师机不同盘符中的目录或文件一起发送至生机的某目录下。目录不存在自动新建此目录；盘符不存在或路径非法不允许分发；文件已存在选择自动覆盖或保留原始文件。</w:t>
      </w:r>
      <w:r/>
    </w:p>
    <w:p>
      <w:pPr>
        <w:pStyle w:val="887"/>
        <w:ind w:firstLine="480"/>
        <w:rPr>
          <w:rFonts w:hint="eastAsia" w:ascii="宋体" w:hAnsi="宋体"/>
          <w:sz w:val="24"/>
          <w:szCs w:val="24"/>
        </w:rPr>
      </w:pPr>
      <w:r>
        <w:rPr>
          <w:rFonts w:hint="eastAsia" w:ascii="宋体" w:hAnsi="宋体"/>
          <w:sz w:val="24"/>
          <w:szCs w:val="24"/>
        </w:rPr>
        <w:t xml:space="preserve">10、文件提交：学生把做好的作业直接提交到教师机，方便教师批改作业要收取的麻烦。通过特殊设置，学生提交作业时必需经过教师审批通过后才可提交，教师可以选择接收和拒绝学生提交的文件。并且教师可以限制学生提交文件的数目和大小。</w:t>
      </w:r>
      <w:r/>
    </w:p>
    <w:p>
      <w:pPr>
        <w:pStyle w:val="887"/>
        <w:ind w:firstLine="480"/>
        <w:rPr>
          <w:rFonts w:hint="eastAsia" w:ascii="宋体" w:hAnsi="宋体"/>
          <w:sz w:val="24"/>
          <w:szCs w:val="24"/>
        </w:rPr>
      </w:pPr>
      <w:r>
        <w:rPr>
          <w:rFonts w:hint="eastAsia" w:ascii="宋体" w:hAnsi="宋体"/>
          <w:sz w:val="24"/>
          <w:szCs w:val="24"/>
        </w:rPr>
        <w:t xml:space="preserve">11、网络快照：教师可以在监控学生的时候，对学生画面拍快照，保存学生画面的截图。</w:t>
      </w:r>
      <w:r/>
    </w:p>
    <w:p>
      <w:pPr>
        <w:pStyle w:val="887"/>
        <w:ind w:firstLine="480"/>
        <w:rPr>
          <w:rFonts w:hint="eastAsia" w:ascii="宋体" w:hAnsi="宋体"/>
          <w:sz w:val="24"/>
          <w:szCs w:val="24"/>
        </w:rPr>
      </w:pPr>
      <w:r>
        <w:rPr>
          <w:rFonts w:hint="eastAsia" w:ascii="宋体" w:hAnsi="宋体"/>
          <w:sz w:val="24"/>
          <w:szCs w:val="24"/>
        </w:rPr>
        <w:t xml:space="preserve">12、屏幕监视：教师机可以监视单一、部分、全体学生机的屏幕，教师机每屏可监视多个学生屏幕（最多36个）。可以控制教师机监控的同屏幕各窗口间、屏幕与屏幕间的切换速度。可手动或自动循环监视。</w:t>
      </w:r>
      <w:r/>
    </w:p>
    <w:p>
      <w:pPr>
        <w:pStyle w:val="887"/>
        <w:ind w:firstLine="480"/>
        <w:rPr>
          <w:rFonts w:hint="eastAsia" w:ascii="宋体" w:hAnsi="宋体"/>
          <w:sz w:val="24"/>
          <w:szCs w:val="24"/>
        </w:rPr>
      </w:pPr>
      <w:r>
        <w:rPr>
          <w:rFonts w:hint="eastAsia" w:ascii="宋体" w:hAnsi="宋体"/>
          <w:sz w:val="24"/>
          <w:szCs w:val="24"/>
        </w:rPr>
        <w:t xml:space="preserve">13、快速考试：教师可使用快速答题卡用于学生作答，输入考试名称、考试时间、试题类型、试题数量和试题分数即可快速发起考试，试题类型包含选择题、判断题、填空题、论述题和手写题。</w:t>
      </w:r>
      <w:r/>
    </w:p>
    <w:p>
      <w:pPr>
        <w:pStyle w:val="887"/>
        <w:ind w:firstLine="480"/>
        <w:rPr>
          <w:rFonts w:hint="eastAsia" w:ascii="宋体" w:hAnsi="宋体"/>
          <w:sz w:val="24"/>
          <w:szCs w:val="24"/>
        </w:rPr>
      </w:pPr>
      <w:r>
        <w:rPr>
          <w:rFonts w:hint="eastAsia" w:ascii="宋体" w:hAnsi="宋体"/>
          <w:sz w:val="24"/>
          <w:szCs w:val="24"/>
        </w:rPr>
        <w:t xml:space="preserve">14、试卷编辑：教师可通过答题卡编辑器插入图片，直接生成答题卡用于学生作答，试题类型包含选择题、判断题、填空题、论述题和手写题。教师可在答题卡中为客观题设置正确答案，为主观题设置参考答案。15、自定义考试：教师可使用自定义答题卡，将通过答题卡编辑器创建的答题卡导入试卷，分发给学生即可开始考试。开始考试后，教师可查看学生的答题进度。</w:t>
      </w:r>
      <w:r/>
    </w:p>
    <w:p>
      <w:pPr>
        <w:pStyle w:val="887"/>
        <w:ind w:firstLine="480"/>
        <w:rPr>
          <w:rFonts w:hint="eastAsia" w:ascii="宋体" w:hAnsi="宋体"/>
          <w:sz w:val="24"/>
          <w:szCs w:val="24"/>
        </w:rPr>
      </w:pPr>
      <w:r>
        <w:rPr>
          <w:rFonts w:hint="eastAsia" w:ascii="宋体" w:hAnsi="宋体"/>
          <w:sz w:val="24"/>
          <w:szCs w:val="24"/>
        </w:rPr>
        <w:t xml:space="preserve">16、阅卷评分：考试结束后自动弹出评分界面，客观题可自动评分，教师只需对主观题进行手动评分，支持将考试评分结果发送给相应的学生，并支持将考试评分结果以网页形式导出到本地。</w:t>
      </w:r>
      <w:r/>
    </w:p>
    <w:p>
      <w:pPr>
        <w:pStyle w:val="887"/>
        <w:ind w:firstLine="480"/>
        <w:rPr>
          <w:rFonts w:hint="eastAsia" w:ascii="宋体" w:hAnsi="宋体"/>
          <w:sz w:val="24"/>
          <w:szCs w:val="24"/>
        </w:rPr>
      </w:pPr>
      <w:r>
        <w:rPr>
          <w:rFonts w:hint="eastAsia" w:ascii="宋体" w:hAnsi="宋体"/>
          <w:sz w:val="24"/>
          <w:szCs w:val="24"/>
        </w:rPr>
        <w:t xml:space="preserve">17、调查：教师启动快速的单题考试或随堂调查，限定考试时间，学生答题后立即给出结果，结果显示学生答案柱状图分析和答题时间，可作为抢答依据。</w:t>
      </w:r>
      <w:r/>
    </w:p>
    <w:p>
      <w:pPr>
        <w:pStyle w:val="887"/>
        <w:ind w:firstLine="480"/>
        <w:rPr>
          <w:rFonts w:hint="eastAsia" w:ascii="宋体" w:hAnsi="宋体"/>
          <w:sz w:val="24"/>
          <w:szCs w:val="24"/>
        </w:rPr>
      </w:pPr>
      <w:r>
        <w:rPr>
          <w:rFonts w:hint="eastAsia" w:ascii="宋体" w:hAnsi="宋体"/>
          <w:sz w:val="24"/>
          <w:szCs w:val="24"/>
        </w:rPr>
        <w:t xml:space="preserve">18、抢答竞赛：教师可发起任意题目请学生作答，学生抢答时只需按下按钮即可。</w:t>
      </w:r>
      <w:r/>
    </w:p>
    <w:p>
      <w:pPr>
        <w:pStyle w:val="887"/>
        <w:ind w:firstLine="480"/>
        <w:rPr>
          <w:rFonts w:hint="eastAsia" w:ascii="宋体" w:hAnsi="宋体"/>
          <w:sz w:val="24"/>
          <w:szCs w:val="24"/>
        </w:rPr>
      </w:pPr>
      <w:r>
        <w:rPr>
          <w:rFonts w:hint="eastAsia" w:ascii="宋体" w:hAnsi="宋体"/>
          <w:sz w:val="24"/>
          <w:szCs w:val="24"/>
        </w:rPr>
        <w:t xml:space="preserve">19、学生签到：提供学生名单管理工具，为软件和考试模块提供实名验证。提供点名功能，支持保留学生多次登录记录、考勤统计、签到信息的导出与对比。</w:t>
      </w:r>
      <w:r/>
    </w:p>
    <w:p>
      <w:pPr>
        <w:pStyle w:val="887"/>
        <w:ind w:firstLine="480"/>
        <w:rPr>
          <w:rFonts w:hint="eastAsia" w:ascii="宋体" w:hAnsi="宋体"/>
          <w:sz w:val="24"/>
          <w:szCs w:val="24"/>
        </w:rPr>
      </w:pPr>
      <w:r>
        <w:rPr>
          <w:rFonts w:hint="eastAsia" w:ascii="宋体" w:hAnsi="宋体"/>
          <w:sz w:val="24"/>
          <w:szCs w:val="24"/>
        </w:rPr>
        <w:t xml:space="preserve">20、班级模型：有单独的管理界面，实现对班级模型的统一管理，并能够导入、导出，调用不同网络教室中的班级模型。</w:t>
      </w:r>
      <w:r/>
    </w:p>
    <w:p>
      <w:pPr>
        <w:pStyle w:val="887"/>
        <w:ind w:firstLine="480"/>
        <w:rPr>
          <w:rFonts w:hint="eastAsia" w:ascii="宋体" w:hAnsi="宋体"/>
          <w:sz w:val="24"/>
          <w:szCs w:val="24"/>
        </w:rPr>
      </w:pPr>
      <w:r>
        <w:rPr>
          <w:rFonts w:hint="eastAsia" w:ascii="宋体" w:hAnsi="宋体"/>
          <w:sz w:val="24"/>
          <w:szCs w:val="24"/>
        </w:rPr>
        <w:t xml:space="preserve">21、黑屏肃静：教师可以对单一、部分、全体学生执行或解除黑屏操作，教师可自定义黑屏的内容与图片。</w:t>
      </w:r>
      <w:r/>
    </w:p>
    <w:p>
      <w:pPr>
        <w:pStyle w:val="887"/>
        <w:ind w:firstLine="480"/>
        <w:rPr>
          <w:rFonts w:hint="eastAsia" w:ascii="宋体" w:hAnsi="宋体"/>
          <w:sz w:val="24"/>
          <w:szCs w:val="24"/>
        </w:rPr>
      </w:pPr>
      <w:r>
        <w:rPr>
          <w:rFonts w:hint="eastAsia" w:ascii="宋体" w:hAnsi="宋体"/>
          <w:sz w:val="24"/>
          <w:szCs w:val="24"/>
        </w:rPr>
        <w:t xml:space="preserve">22、键鼠禁用：教师可以对单一、部分、全体学生禁用键鼠操作，禁用时学生端鼠标和键盘被锁定，学生无法进行任何操作。</w:t>
      </w:r>
      <w:r/>
    </w:p>
    <w:p>
      <w:pPr>
        <w:pStyle w:val="887"/>
        <w:ind w:firstLine="480"/>
        <w:rPr>
          <w:rFonts w:hint="eastAsia" w:ascii="宋体" w:hAnsi="宋体"/>
          <w:sz w:val="24"/>
          <w:szCs w:val="24"/>
        </w:rPr>
      </w:pPr>
      <w:r>
        <w:rPr>
          <w:rFonts w:hint="eastAsia" w:ascii="宋体" w:hAnsi="宋体"/>
          <w:sz w:val="24"/>
          <w:szCs w:val="24"/>
        </w:rPr>
        <w:t xml:space="preserve">23、远程命令：教师可进行远程打开网页、开机、关机、重启、关闭应用程序等操作。</w:t>
      </w:r>
      <w:r/>
    </w:p>
    <w:p>
      <w:pPr>
        <w:pStyle w:val="887"/>
        <w:ind w:firstLine="480"/>
        <w:rPr>
          <w:rFonts w:hint="eastAsia" w:ascii="宋体" w:hAnsi="宋体"/>
          <w:sz w:val="24"/>
          <w:szCs w:val="24"/>
        </w:rPr>
      </w:pPr>
      <w:r>
        <w:rPr>
          <w:rFonts w:hint="eastAsia" w:ascii="宋体" w:hAnsi="宋体"/>
          <w:sz w:val="24"/>
          <w:szCs w:val="24"/>
        </w:rPr>
        <w:t xml:space="preserve">24、图标监看：班级模型中可以显示学生机桌面的缩图。缩图显示大小也可自由设定。</w:t>
      </w:r>
      <w:r/>
    </w:p>
    <w:p>
      <w:pPr>
        <w:pStyle w:val="887"/>
        <w:ind w:firstLine="480"/>
        <w:rPr>
          <w:rFonts w:hint="eastAsia" w:ascii="宋体" w:hAnsi="宋体"/>
          <w:sz w:val="24"/>
          <w:szCs w:val="24"/>
        </w:rPr>
      </w:pPr>
      <w:r>
        <w:rPr>
          <w:rFonts w:hint="eastAsia" w:ascii="宋体" w:hAnsi="宋体"/>
          <w:sz w:val="24"/>
          <w:szCs w:val="24"/>
        </w:rPr>
        <w:t xml:space="preserve">25、▲支持断网锁屏功能，当学生端离线时，可以锁定学生屏幕；支持网页限制功能，提供黑白名单，限制客户端的网页访问； 支持U盘限制：支持对U盘等存储设备访问权限的设定，支持全部开放、只读、禁止执行、完全阻止四级权限设置。（提供功能截图）</w:t>
      </w:r>
      <w:r/>
    </w:p>
    <w:p>
      <w:pPr>
        <w:pStyle w:val="887"/>
        <w:ind w:firstLine="480"/>
        <w:rPr>
          <w:rFonts w:hint="eastAsia" w:ascii="宋体" w:hAnsi="宋体"/>
          <w:sz w:val="24"/>
          <w:szCs w:val="24"/>
        </w:rPr>
      </w:pPr>
      <w:r>
        <w:rPr>
          <w:rFonts w:hint="eastAsia" w:ascii="宋体" w:hAnsi="宋体"/>
          <w:sz w:val="24"/>
          <w:szCs w:val="24"/>
        </w:rPr>
        <w:t xml:space="preserve">26、防杀进程：为安全起见，学生端程序运行后，防止学生通过任务管理器结束学生端程序进程来逃脱教师控制。</w:t>
      </w:r>
      <w:r/>
    </w:p>
    <w:p>
      <w:pPr>
        <w:pStyle w:val="887"/>
        <w:ind w:firstLine="482"/>
        <w:rPr>
          <w:rFonts w:hint="eastAsia" w:ascii="宋体" w:hAnsi="宋体"/>
          <w:b/>
          <w:sz w:val="24"/>
          <w:szCs w:val="24"/>
        </w:rPr>
      </w:pPr>
      <w:r>
        <w:rPr>
          <w:rFonts w:hint="eastAsia" w:ascii="宋体" w:hAnsi="宋体"/>
          <w:b/>
          <w:sz w:val="24"/>
          <w:szCs w:val="24"/>
        </w:rPr>
        <w:t xml:space="preserve">（</w:t>
      </w:r>
      <w:r>
        <w:rPr>
          <w:rFonts w:ascii="宋体" w:hAnsi="宋体"/>
          <w:b/>
          <w:sz w:val="24"/>
          <w:szCs w:val="24"/>
        </w:rPr>
        <w:t xml:space="preserve">2</w:t>
      </w:r>
      <w:r>
        <w:rPr>
          <w:rFonts w:hint="eastAsia" w:ascii="宋体" w:hAnsi="宋体"/>
          <w:b/>
          <w:sz w:val="24"/>
          <w:szCs w:val="24"/>
        </w:rPr>
        <w:t xml:space="preserve">）同传还原：</w:t>
      </w:r>
      <w:r/>
    </w:p>
    <w:p>
      <w:pPr>
        <w:pStyle w:val="887"/>
        <w:ind w:firstLine="480"/>
        <w:rPr>
          <w:rFonts w:hint="eastAsia" w:ascii="宋体" w:hAnsi="宋体"/>
          <w:sz w:val="24"/>
          <w:szCs w:val="24"/>
        </w:rPr>
      </w:pPr>
      <w:r>
        <w:rPr>
          <w:rFonts w:hint="eastAsia" w:ascii="宋体" w:hAnsi="宋体"/>
          <w:sz w:val="24"/>
          <w:szCs w:val="24"/>
        </w:rPr>
        <w:t xml:space="preserve">1、兼容国产桌面操作系统，包括统信UOS桌面操作系统、银河麒麟桌面操作系统等，支持X86、ARM、LoongArch架构。支持国产CPU，包括兆芯、海光、龙芯、飞腾、海思麒麟等。支持国产操作系统的立即还原和备份还原，支持WiFi环境安装使用。</w:t>
      </w:r>
      <w:r/>
    </w:p>
    <w:p>
      <w:pPr>
        <w:pStyle w:val="887"/>
        <w:ind w:firstLine="480"/>
        <w:rPr>
          <w:rFonts w:hint="eastAsia" w:ascii="宋体" w:hAnsi="宋体"/>
          <w:sz w:val="24"/>
          <w:szCs w:val="24"/>
        </w:rPr>
      </w:pPr>
      <w:r>
        <w:rPr>
          <w:rFonts w:hint="eastAsia" w:ascii="宋体" w:hAnsi="宋体"/>
          <w:sz w:val="24"/>
          <w:szCs w:val="24"/>
        </w:rPr>
        <w:t xml:space="preserve">2、支持网络克隆，可同时对1000台以上客户端进行同传，批量修改计算机电脑名和IP地址，支持IPV4，千兆网下对拷速度可达10GB/Min。</w:t>
      </w:r>
      <w:r/>
    </w:p>
    <w:p>
      <w:pPr>
        <w:pStyle w:val="887"/>
        <w:ind w:firstLine="480"/>
        <w:rPr>
          <w:rFonts w:hint="eastAsia" w:ascii="宋体" w:hAnsi="宋体"/>
          <w:sz w:val="24"/>
          <w:szCs w:val="24"/>
        </w:rPr>
      </w:pPr>
      <w:r>
        <w:rPr>
          <w:rFonts w:hint="eastAsia" w:ascii="宋体" w:hAnsi="宋体"/>
          <w:sz w:val="24"/>
          <w:szCs w:val="24"/>
        </w:rPr>
        <w:t xml:space="preserve">3、智能化对拷，支持差异对拷，自动识别增量对拷数据，支持PXE（仅支持X86、ARM）、硬盘、U盘、光驱等多种启动方式网络对拷，裸机也可直接参与对拷，支持异常断电断网或临时中断计划等特殊情况下断点续传。</w:t>
      </w:r>
      <w:r/>
    </w:p>
    <w:p>
      <w:pPr>
        <w:pStyle w:val="887"/>
        <w:ind w:firstLine="480"/>
        <w:rPr>
          <w:rFonts w:hint="eastAsia" w:ascii="宋体" w:hAnsi="宋体"/>
          <w:sz w:val="24"/>
          <w:szCs w:val="24"/>
        </w:rPr>
      </w:pPr>
      <w:r>
        <w:rPr>
          <w:rFonts w:hint="eastAsia" w:ascii="宋体" w:hAnsi="宋体"/>
          <w:sz w:val="24"/>
          <w:szCs w:val="24"/>
        </w:rPr>
        <w:t xml:space="preserve">4、支持还原模式快速切换，支持还原、不还原、保存还原点三种模式随意切换，及时生效；还原模式包括：每次启动还原、每隔时间段/每周/每月定点还原；不还原模式包括：每次启动不还原，临时保留保护分区新增数据。保存还原点模式包括：每次启动保存还原、每隔时间段/每周/每月定点保存还原点。以上操作均支持在系统内及底层操作。</w:t>
      </w:r>
      <w:r/>
    </w:p>
    <w:p>
      <w:pPr>
        <w:pStyle w:val="887"/>
        <w:ind w:firstLine="480"/>
        <w:rPr>
          <w:rFonts w:hint="eastAsia" w:ascii="宋体" w:hAnsi="宋体"/>
          <w:sz w:val="24"/>
          <w:szCs w:val="24"/>
        </w:rPr>
      </w:pPr>
      <w:r>
        <w:rPr>
          <w:rFonts w:hint="eastAsia" w:ascii="宋体" w:hAnsi="宋体"/>
          <w:sz w:val="24"/>
          <w:szCs w:val="24"/>
        </w:rPr>
        <w:t xml:space="preserve">5、支持切换主题，支持以浅色、深色、跟随系统的不用方式设置软件界面主题。（该条是统信系统兼容版本，麒麟系统版本没有这个主题）</w:t>
      </w:r>
      <w:r/>
    </w:p>
    <w:p>
      <w:pPr>
        <w:pStyle w:val="887"/>
        <w:ind w:firstLine="480"/>
        <w:rPr>
          <w:rFonts w:hint="eastAsia" w:ascii="宋体" w:hAnsi="宋体"/>
          <w:sz w:val="24"/>
          <w:szCs w:val="24"/>
        </w:rPr>
      </w:pPr>
      <w:r>
        <w:rPr>
          <w:rFonts w:hint="eastAsia" w:ascii="宋体" w:hAnsi="宋体"/>
          <w:sz w:val="24"/>
          <w:szCs w:val="24"/>
        </w:rPr>
        <w:t xml:space="preserve">6、支持自定义开机画面，可配置开机过程中还原的背景图和显示的信息。支持自定义是否显示开机画面，可以自定义开机画面，开机画面显示时间，是否显示还原点列表。</w:t>
      </w:r>
      <w:r/>
    </w:p>
    <w:p>
      <w:pPr>
        <w:pStyle w:val="887"/>
        <w:ind w:firstLine="480"/>
        <w:rPr>
          <w:rFonts w:hint="eastAsia" w:ascii="宋体" w:hAnsi="宋体"/>
          <w:sz w:val="24"/>
          <w:szCs w:val="24"/>
        </w:rPr>
      </w:pPr>
      <w:r>
        <w:rPr>
          <w:rFonts w:hint="eastAsia" w:ascii="宋体" w:hAnsi="宋体"/>
          <w:sz w:val="24"/>
          <w:szCs w:val="24"/>
        </w:rPr>
        <w:t xml:space="preserve">7、采用多点还原技术，可创建多个还原点，并支持在系统内及底层操作。还原点之间相互独立，互不影响，也可任意切换，预设剩余空间报警值，自动报警。</w:t>
      </w:r>
      <w:r/>
    </w:p>
    <w:p>
      <w:pPr>
        <w:pStyle w:val="887"/>
        <w:ind w:firstLine="480"/>
        <w:rPr>
          <w:rFonts w:hint="eastAsia" w:ascii="宋体" w:hAnsi="宋体"/>
          <w:sz w:val="24"/>
          <w:szCs w:val="24"/>
        </w:rPr>
      </w:pPr>
      <w:r>
        <w:rPr>
          <w:rFonts w:hint="eastAsia" w:ascii="宋体" w:hAnsi="宋体"/>
          <w:sz w:val="24"/>
          <w:szCs w:val="24"/>
        </w:rPr>
        <w:t xml:space="preserve">8、支持远程对客户端进行开关机、重启。</w:t>
      </w:r>
      <w:r/>
    </w:p>
    <w:p>
      <w:pPr>
        <w:pStyle w:val="887"/>
        <w:ind w:firstLine="480"/>
        <w:rPr>
          <w:rFonts w:ascii="宋体" w:hAnsi="宋体"/>
          <w:sz w:val="24"/>
          <w:szCs w:val="24"/>
        </w:rPr>
      </w:pPr>
      <w:r>
        <w:rPr>
          <w:rFonts w:hint="eastAsia" w:ascii="宋体" w:hAnsi="宋体"/>
          <w:sz w:val="24"/>
          <w:szCs w:val="24"/>
        </w:rPr>
        <w:t xml:space="preserve">9、支持远程命令功能，主控端可设置批量执行命令。</w:t>
      </w:r>
      <w:r>
        <w:rPr>
          <w:rFonts w:ascii="宋体" w:hAnsi="宋体"/>
          <w:sz w:val="24"/>
          <w:szCs w:val="24"/>
        </w:rPr>
      </w:r>
      <w:r/>
    </w:p>
    <w:p>
      <w:pPr>
        <w:pStyle w:val="887"/>
        <w:ind w:firstLine="482"/>
        <w:jc w:val="left"/>
        <w:spacing w:line="440" w:lineRule="exact"/>
        <w:tabs>
          <w:tab w:val="left" w:pos="567" w:leader="none"/>
        </w:tabs>
        <w:rPr>
          <w:rFonts w:ascii="宋体" w:hAnsi="宋体"/>
          <w:b/>
          <w:sz w:val="24"/>
          <w:szCs w:val="24"/>
        </w:rPr>
      </w:pPr>
      <w:r>
        <w:rPr>
          <w:rFonts w:ascii="宋体" w:hAnsi="宋体"/>
          <w:b/>
          <w:sz w:val="24"/>
          <w:szCs w:val="24"/>
        </w:rPr>
        <w:t xml:space="preserve">6、</w:t>
      </w:r>
      <w:r>
        <w:rPr>
          <w:rFonts w:hint="eastAsia" w:ascii="宋体" w:hAnsi="宋体"/>
          <w:b/>
          <w:sz w:val="24"/>
          <w:szCs w:val="24"/>
        </w:rPr>
        <w:t xml:space="preserve">管线及辅材</w:t>
      </w:r>
      <w:r>
        <w:rPr>
          <w:rFonts w:ascii="宋体" w:hAnsi="宋体"/>
          <w:b/>
          <w:sz w:val="24"/>
          <w:szCs w:val="24"/>
        </w:rPr>
      </w:r>
      <w:r/>
    </w:p>
    <w:p>
      <w:pPr>
        <w:pStyle w:val="887"/>
        <w:ind w:firstLine="480"/>
        <w:jc w:val="left"/>
        <w:widowControl/>
        <w:rPr>
          <w:rFonts w:hint="eastAsia" w:ascii="宋体" w:hAnsi="宋体"/>
          <w:sz w:val="24"/>
          <w:szCs w:val="24"/>
          <w:shd w:val="clear" w:color="auto" w:fill="ffffff"/>
        </w:rPr>
      </w:pPr>
      <w:r>
        <w:rPr>
          <w:rFonts w:hint="eastAsia" w:ascii="宋体" w:hAnsi="宋体" w:cs="宋体"/>
          <w:sz w:val="24"/>
          <w:szCs w:val="24"/>
          <w:lang w:bidi="ar"/>
        </w:rPr>
        <w:t xml:space="preserve">1、包括但不限于网线、电源线、视频线、</w:t>
      </w:r>
      <w:r>
        <w:rPr>
          <w:rFonts w:hint="eastAsia" w:ascii="宋体" w:hAnsi="宋体" w:cs="微软雅黑"/>
          <w:sz w:val="24"/>
          <w:szCs w:val="24"/>
        </w:rPr>
        <w:t xml:space="preserve">接地线</w:t>
      </w:r>
      <w:r>
        <w:rPr>
          <w:rFonts w:hint="eastAsia" w:ascii="宋体" w:hAnsi="宋体" w:cs="宋体"/>
          <w:sz w:val="24"/>
          <w:szCs w:val="24"/>
          <w:lang w:bidi="ar"/>
        </w:rPr>
        <w:t xml:space="preserve">、</w:t>
      </w:r>
      <w:r>
        <w:rPr>
          <w:rFonts w:hint="eastAsia" w:ascii="宋体" w:hAnsi="宋体" w:cs="微软雅黑"/>
          <w:sz w:val="24"/>
          <w:szCs w:val="24"/>
        </w:rPr>
        <w:t xml:space="preserve">波纹管、稳压器</w:t>
      </w:r>
      <w:r>
        <w:rPr>
          <w:rFonts w:hint="eastAsia" w:ascii="宋体" w:hAnsi="宋体" w:cs="宋体"/>
          <w:sz w:val="24"/>
          <w:szCs w:val="24"/>
          <w:lang w:bidi="ar"/>
        </w:rPr>
        <w:t xml:space="preserve">等各类配套辅材，符合国标要求。</w:t>
      </w:r>
      <w:r>
        <w:rPr>
          <w:rFonts w:hint="eastAsia" w:ascii="宋体" w:hAnsi="宋体"/>
          <w:sz w:val="24"/>
          <w:szCs w:val="24"/>
          <w:shd w:val="clear" w:color="auto" w:fill="ffffff"/>
        </w:rPr>
      </w:r>
      <w:r/>
    </w:p>
    <w:p>
      <w:pPr>
        <w:pStyle w:val="887"/>
        <w:spacing w:line="440" w:lineRule="exact"/>
        <w:rPr>
          <w:rStyle w:val="887"/>
        </w:rPr>
        <w:outlineLvl w:val="1"/>
      </w:pPr>
      <w:r/>
      <w:bookmarkStart w:id="353" w:name="_Toc163544084"/>
      <w:r/>
      <w:bookmarkStart w:id="354" w:name="_Toc165904298"/>
      <w:r>
        <w:rPr>
          <w:rFonts w:hint="eastAsia"/>
          <w:b/>
          <w:bCs/>
          <w:sz w:val="28"/>
          <w:szCs w:val="28"/>
        </w:rPr>
        <w:t xml:space="preserve">四、投标报价要求：</w:t>
      </w:r>
      <w:bookmarkEnd w:id="353"/>
      <w:r/>
      <w:bookmarkEnd w:id="354"/>
      <w:r>
        <w:rPr>
          <w:rStyle w:val="887"/>
        </w:rPr>
      </w:r>
      <w:r/>
    </w:p>
    <w:p>
      <w:pPr>
        <w:pStyle w:val="887"/>
        <w:ind w:firstLine="480"/>
        <w:jc w:val="left"/>
        <w:spacing w:line="440" w:lineRule="exact"/>
        <w:rPr>
          <w:i/>
          <w:sz w:val="24"/>
          <w:szCs w:val="24"/>
          <w:u w:val="single"/>
        </w:rPr>
      </w:pPr>
      <w:r>
        <w:rPr>
          <w:rFonts w:hint="eastAsia"/>
          <w:i/>
          <w:sz w:val="24"/>
          <w:szCs w:val="24"/>
          <w:u w:val="single"/>
        </w:rPr>
        <w:t xml:space="preserve">1、本项目采购预算为人民币72</w:t>
      </w:r>
      <w:r>
        <w:rPr>
          <w:i/>
          <w:sz w:val="24"/>
          <w:szCs w:val="24"/>
          <w:u w:val="single"/>
        </w:rPr>
        <w:t xml:space="preserve">0000.00</w:t>
      </w:r>
      <w:r>
        <w:rPr>
          <w:rFonts w:hint="eastAsia"/>
          <w:i/>
          <w:sz w:val="24"/>
          <w:szCs w:val="24"/>
          <w:u w:val="single"/>
        </w:rPr>
        <w:t xml:space="preserve">元整</w:t>
      </w:r>
      <w:r>
        <w:rPr>
          <w:rFonts w:hint="eastAsia" w:ascii="宋体" w:hAnsi="宋体"/>
          <w:i/>
          <w:sz w:val="24"/>
          <w:szCs w:val="24"/>
          <w:u w:val="single"/>
        </w:rPr>
        <w:t xml:space="preserve">。</w:t>
      </w:r>
      <w:r>
        <w:rPr>
          <w:rFonts w:hint="eastAsia" w:ascii="宋体" w:hAnsi="宋体"/>
          <w:i/>
          <w:sz w:val="24"/>
          <w:u w:val="single"/>
        </w:rPr>
        <w:t xml:space="preserve">供应商</w:t>
      </w:r>
      <w:r>
        <w:rPr>
          <w:rFonts w:hint="eastAsia"/>
          <w:i/>
          <w:sz w:val="24"/>
          <w:szCs w:val="24"/>
          <w:u w:val="single"/>
        </w:rPr>
        <w:t xml:space="preserve">报价不得超过最高限价，否则将作无效报价。</w:t>
      </w:r>
      <w:r>
        <w:rPr>
          <w:i/>
          <w:sz w:val="24"/>
          <w:szCs w:val="24"/>
          <w:u w:val="single"/>
        </w:rPr>
      </w:r>
      <w:r/>
    </w:p>
    <w:p>
      <w:pPr>
        <w:pStyle w:val="887"/>
        <w:ind w:firstLine="480"/>
        <w:jc w:val="left"/>
        <w:spacing w:line="440" w:lineRule="exact"/>
        <w:rPr>
          <w:i/>
          <w:sz w:val="24"/>
          <w:szCs w:val="24"/>
          <w:u w:val="single"/>
        </w:rPr>
      </w:pPr>
      <w:r>
        <w:rPr>
          <w:rFonts w:hint="eastAsia"/>
          <w:i/>
          <w:sz w:val="24"/>
          <w:szCs w:val="24"/>
          <w:u w:val="single"/>
        </w:rPr>
        <w:t xml:space="preserve">2、</w:t>
      </w:r>
      <w:r>
        <w:rPr>
          <w:rFonts w:hint="eastAsia" w:ascii="宋体" w:hAnsi="宋体"/>
          <w:i/>
          <w:sz w:val="24"/>
          <w:u w:val="single"/>
        </w:rPr>
        <w:t xml:space="preserve">投标人</w:t>
      </w:r>
      <w:r>
        <w:rPr>
          <w:rFonts w:hint="eastAsia"/>
          <w:i/>
          <w:sz w:val="24"/>
          <w:szCs w:val="24"/>
          <w:u w:val="single"/>
        </w:rPr>
        <w:t xml:space="preserve">须对本项目中的所有产品进行报价，不得拆开报价或只对其中的部分内容进行报价，否则作无效报价处理。</w:t>
      </w:r>
      <w:r>
        <w:rPr>
          <w:i/>
          <w:sz w:val="24"/>
          <w:szCs w:val="24"/>
          <w:u w:val="single"/>
        </w:rPr>
      </w:r>
      <w:r/>
    </w:p>
    <w:p>
      <w:pPr>
        <w:pStyle w:val="887"/>
        <w:ind w:firstLine="480"/>
        <w:jc w:val="left"/>
        <w:spacing w:line="440" w:lineRule="exact"/>
        <w:rPr>
          <w:i/>
          <w:sz w:val="24"/>
          <w:szCs w:val="24"/>
          <w:u w:val="single"/>
        </w:rPr>
      </w:pPr>
      <w:r>
        <w:rPr>
          <w:rFonts w:hint="eastAsia"/>
          <w:i/>
          <w:sz w:val="24"/>
          <w:szCs w:val="24"/>
          <w:u w:val="single"/>
        </w:rPr>
        <w:t xml:space="preserve">3、报价总价应以人民币报价，总价已包含货物费（含安装辅材）、包装费、运输装卸费、安装调试费、保险费、检测费、质量保证费、售后服务费和货物本身已支付或将支付的各种税费以及其它交付采购人使用前所产生的所有费用。采购文件约定的其他费用以及其他交付用户使用前所产生的所有费用采购人不承担由于</w:t>
      </w:r>
      <w:r>
        <w:rPr>
          <w:rFonts w:hint="eastAsia" w:ascii="宋体" w:hAnsi="宋体"/>
          <w:i/>
          <w:sz w:val="24"/>
          <w:u w:val="single"/>
        </w:rPr>
        <w:t xml:space="preserve">供应商</w:t>
      </w:r>
      <w:r>
        <w:rPr>
          <w:rFonts w:hint="eastAsia"/>
          <w:i/>
          <w:sz w:val="24"/>
          <w:szCs w:val="24"/>
          <w:u w:val="single"/>
        </w:rPr>
        <w:t xml:space="preserve">漏报、少报所带来的风险和责任。</w:t>
      </w:r>
      <w:r>
        <w:rPr>
          <w:i/>
          <w:sz w:val="24"/>
          <w:szCs w:val="24"/>
          <w:u w:val="single"/>
        </w:rPr>
      </w:r>
      <w:r/>
    </w:p>
    <w:p>
      <w:pPr>
        <w:pStyle w:val="887"/>
        <w:ind w:right="50" w:firstLine="480"/>
        <w:spacing w:line="440" w:lineRule="exact"/>
        <w:rPr>
          <w:sz w:val="24"/>
          <w:szCs w:val="24"/>
        </w:rPr>
      </w:pPr>
      <w:r>
        <w:rPr>
          <w:sz w:val="24"/>
          <w:szCs w:val="24"/>
        </w:rPr>
        <w:t xml:space="preserve">4</w:t>
      </w:r>
      <w:r>
        <w:rPr>
          <w:rFonts w:hint="eastAsia"/>
          <w:sz w:val="24"/>
          <w:szCs w:val="24"/>
        </w:rPr>
        <w:t xml:space="preserve">、请</w:t>
      </w:r>
      <w:r>
        <w:rPr>
          <w:rFonts w:hint="eastAsia" w:ascii="宋体" w:hAnsi="宋体"/>
          <w:sz w:val="24"/>
        </w:rPr>
        <w:t xml:space="preserve">投标人</w:t>
      </w:r>
      <w:r>
        <w:rPr>
          <w:rFonts w:hint="eastAsia"/>
          <w:sz w:val="24"/>
          <w:szCs w:val="24"/>
        </w:rPr>
        <w:t xml:space="preserve">根据自身经验，充分考虑本项目的潜在风险，并自行承担由此而产生的一切费用，采购人不因项目不可预见的情况而支付任何费用。</w:t>
      </w:r>
      <w:r>
        <w:rPr>
          <w:sz w:val="24"/>
          <w:szCs w:val="24"/>
        </w:rPr>
      </w:r>
      <w:r/>
    </w:p>
    <w:p>
      <w:pPr>
        <w:pStyle w:val="887"/>
        <w:ind w:firstLine="480"/>
        <w:spacing w:line="480" w:lineRule="exact"/>
        <w:rPr>
          <w:sz w:val="24"/>
        </w:rPr>
      </w:pPr>
      <w:r>
        <w:rPr>
          <w:rFonts w:hint="eastAsia"/>
          <w:sz w:val="24"/>
        </w:rPr>
        <w:t xml:space="preserve">5、如中标（成交）后发现清单数量、计算错误、汇总不一致等问题的，按照有利于采购人的原则进行解释调整。</w:t>
      </w:r>
      <w:r>
        <w:rPr>
          <w:sz w:val="24"/>
        </w:rPr>
      </w:r>
      <w:r/>
    </w:p>
    <w:p>
      <w:pPr>
        <w:pStyle w:val="887"/>
        <w:ind w:firstLine="480"/>
        <w:spacing w:line="480" w:lineRule="exact"/>
        <w:rPr>
          <w:sz w:val="24"/>
        </w:rPr>
      </w:pPr>
      <w:r>
        <w:rPr>
          <w:sz w:val="24"/>
        </w:rPr>
        <w:t xml:space="preserve">6</w:t>
      </w:r>
      <w:r>
        <w:rPr>
          <w:rFonts w:hint="eastAsia"/>
          <w:sz w:val="24"/>
        </w:rPr>
        <w:t xml:space="preserve">、本项目为交钥匙项目，中标人应完成项目交付给采购人并能顺利运行（功能全部能满足采购人要求）前的所有事宜（除采购人负责事项外），投标人应根据项目需求以及实际踏勘情况进行报价，并在报价表格中一一体现。如中标人存在缺项漏项导致项目无法实现采购人项目要求的，由中标人自行负责并承担风险，不调整中标价格。</w:t>
      </w:r>
      <w:r>
        <w:rPr>
          <w:sz w:val="24"/>
        </w:rPr>
      </w:r>
      <w:r/>
    </w:p>
    <w:p>
      <w:pPr>
        <w:pStyle w:val="887"/>
        <w:spacing w:line="440" w:lineRule="exact"/>
        <w:rPr>
          <w:b/>
          <w:bCs/>
          <w:sz w:val="28"/>
          <w:szCs w:val="28"/>
        </w:rPr>
        <w:outlineLvl w:val="1"/>
      </w:pPr>
      <w:r/>
      <w:bookmarkStart w:id="355" w:name="_Toc163544085"/>
      <w:r/>
      <w:bookmarkStart w:id="356" w:name="_Toc165904299"/>
      <w:r>
        <w:rPr>
          <w:rFonts w:hint="eastAsia"/>
          <w:b/>
          <w:bCs/>
          <w:sz w:val="28"/>
          <w:szCs w:val="28"/>
        </w:rPr>
        <w:t xml:space="preserve">五、验收要求</w:t>
      </w:r>
      <w:r>
        <w:rPr>
          <w:b/>
          <w:bCs/>
          <w:sz w:val="28"/>
          <w:szCs w:val="28"/>
        </w:rPr>
        <w:t xml:space="preserve">：</w:t>
      </w:r>
      <w:bookmarkEnd w:id="355"/>
      <w:r/>
      <w:bookmarkEnd w:id="356"/>
      <w:r>
        <w:rPr>
          <w:b/>
          <w:bCs/>
          <w:sz w:val="28"/>
          <w:szCs w:val="28"/>
        </w:rPr>
      </w:r>
      <w:r/>
    </w:p>
    <w:p>
      <w:pPr>
        <w:pStyle w:val="887"/>
        <w:ind w:firstLine="480"/>
        <w:spacing w:line="480" w:lineRule="exact"/>
        <w:rPr>
          <w:sz w:val="24"/>
        </w:rPr>
      </w:pPr>
      <w:r>
        <w:rPr>
          <w:rFonts w:hint="eastAsia"/>
          <w:sz w:val="24"/>
        </w:rPr>
        <w:t xml:space="preserve">1、全部货物到达项目现场后，采购人有权邀请各其他有关投标人、专家评委、第三方检测</w:t>
      </w:r>
      <w:r>
        <w:rPr>
          <w:rFonts w:hint="eastAsia"/>
          <w:sz w:val="24"/>
        </w:rPr>
        <w:t xml:space="preserve">机构进行验收及对相关功能进行测试，如验收不合格或相关功能达不到</w:t>
      </w:r>
      <w:r>
        <w:rPr>
          <w:rFonts w:hint="eastAsia"/>
          <w:sz w:val="24"/>
        </w:rPr>
        <w:t xml:space="preserve">投标文件中所承诺的标准，采购人有权拒绝收货，并上报行政监督部门按相关规定处理，供</w:t>
      </w:r>
      <w:r>
        <w:rPr>
          <w:sz w:val="24"/>
        </w:rPr>
        <w:t xml:space="preserve">应商</w:t>
      </w:r>
      <w:r>
        <w:rPr>
          <w:rFonts w:hint="eastAsia"/>
          <w:sz w:val="24"/>
        </w:rPr>
        <w:t xml:space="preserve">须承担由此造成的相关损失及违约责任。</w:t>
      </w:r>
      <w:r>
        <w:rPr>
          <w:sz w:val="24"/>
        </w:rPr>
      </w:r>
      <w:r/>
    </w:p>
    <w:p>
      <w:pPr>
        <w:pStyle w:val="887"/>
        <w:ind w:firstLine="480"/>
        <w:spacing w:line="480" w:lineRule="exact"/>
        <w:rPr>
          <w:sz w:val="24"/>
        </w:rPr>
      </w:pPr>
      <w:r>
        <w:rPr>
          <w:sz w:val="24"/>
        </w:rPr>
        <w:t xml:space="preserve">2</w:t>
      </w:r>
      <w:r>
        <w:rPr>
          <w:rFonts w:hint="eastAsia"/>
          <w:sz w:val="24"/>
        </w:rPr>
        <w:t xml:space="preserve">、验收及测试内容包括货物的型号、规格、数量、外观质量、性能功能等是否符合规定，包装是否完好，安装调试是否合格，用户手册、原厂保修卡、随机资料及配件、随机工具等是否齐全。</w:t>
      </w:r>
      <w:r>
        <w:rPr>
          <w:sz w:val="24"/>
        </w:rPr>
      </w:r>
      <w:r/>
    </w:p>
    <w:p>
      <w:pPr>
        <w:pStyle w:val="887"/>
        <w:ind w:firstLine="480"/>
        <w:spacing w:line="480" w:lineRule="exact"/>
        <w:rPr>
          <w:sz w:val="24"/>
        </w:rPr>
      </w:pPr>
      <w:r>
        <w:rPr>
          <w:sz w:val="24"/>
        </w:rPr>
        <w:t xml:space="preserve">3</w:t>
      </w:r>
      <w:r>
        <w:rPr>
          <w:rFonts w:hint="eastAsia"/>
          <w:sz w:val="24"/>
        </w:rPr>
        <w:t xml:space="preserve">、验收标准：符合设备本身的规格、技术条件、相关国家标准、招标文件的各项要求以及供</w:t>
      </w:r>
      <w:r>
        <w:rPr>
          <w:sz w:val="24"/>
        </w:rPr>
        <w:t xml:space="preserve">应商</w:t>
      </w:r>
      <w:r>
        <w:rPr>
          <w:rFonts w:hint="eastAsia"/>
          <w:sz w:val="24"/>
        </w:rPr>
        <w:t xml:space="preserve">承诺的其它指标。</w:t>
      </w:r>
      <w:r>
        <w:rPr>
          <w:sz w:val="24"/>
        </w:rPr>
      </w:r>
      <w:r/>
    </w:p>
    <w:p>
      <w:pPr>
        <w:pStyle w:val="887"/>
        <w:spacing w:line="440" w:lineRule="exact"/>
        <w:rPr>
          <w:b/>
          <w:bCs/>
          <w:sz w:val="28"/>
          <w:szCs w:val="28"/>
        </w:rPr>
        <w:outlineLvl w:val="1"/>
      </w:pPr>
      <w:r/>
      <w:bookmarkStart w:id="357" w:name="_Toc163544086"/>
      <w:r/>
      <w:bookmarkStart w:id="358" w:name="_Toc165904300"/>
      <w:r>
        <w:rPr>
          <w:rFonts w:hint="eastAsia"/>
          <w:b/>
          <w:bCs/>
          <w:sz w:val="28"/>
          <w:szCs w:val="28"/>
        </w:rPr>
        <w:t xml:space="preserve">六</w:t>
      </w:r>
      <w:r>
        <w:rPr>
          <w:b/>
          <w:bCs/>
          <w:sz w:val="28"/>
          <w:szCs w:val="28"/>
        </w:rPr>
        <w:t xml:space="preserve">、</w:t>
      </w:r>
      <w:r>
        <w:rPr>
          <w:rFonts w:hint="eastAsia"/>
          <w:b/>
          <w:bCs/>
          <w:sz w:val="28"/>
          <w:szCs w:val="28"/>
        </w:rPr>
        <w:t xml:space="preserve">质保维保及售后服务：</w:t>
      </w:r>
      <w:bookmarkEnd w:id="357"/>
      <w:r/>
      <w:bookmarkEnd w:id="358"/>
      <w:r>
        <w:rPr>
          <w:b/>
          <w:bCs/>
          <w:sz w:val="28"/>
          <w:szCs w:val="28"/>
        </w:rPr>
      </w:r>
      <w:r/>
    </w:p>
    <w:p>
      <w:pPr>
        <w:pStyle w:val="887"/>
        <w:ind w:firstLine="480"/>
        <w:spacing w:line="480" w:lineRule="exact"/>
        <w:rPr>
          <w:sz w:val="24"/>
        </w:rPr>
      </w:pPr>
      <w:r>
        <w:rPr>
          <w:rFonts w:hint="eastAsia"/>
          <w:sz w:val="24"/>
        </w:rPr>
        <w:t xml:space="preserve">1、免费质保维保期为3年，自货物安装完毕，经采购人验收合格之日起计算。</w:t>
      </w:r>
      <w:r>
        <w:rPr>
          <w:sz w:val="24"/>
        </w:rPr>
      </w:r>
      <w:r/>
    </w:p>
    <w:p>
      <w:pPr>
        <w:pStyle w:val="887"/>
        <w:ind w:firstLine="480"/>
        <w:spacing w:line="480" w:lineRule="exact"/>
        <w:rPr>
          <w:sz w:val="24"/>
        </w:rPr>
      </w:pPr>
      <w:r>
        <w:rPr>
          <w:sz w:val="24"/>
        </w:rPr>
        <w:t xml:space="preserve">2</w:t>
      </w:r>
      <w:r>
        <w:rPr>
          <w:rFonts w:hint="eastAsia"/>
          <w:sz w:val="24"/>
        </w:rPr>
        <w:t xml:space="preserve">、在货物的免费质保维保期内，因货物安装、制造原因出现的任何质量问题，供应商应负责更换或维修，由此产生的一切费用由供应商承担。</w:t>
      </w:r>
      <w:r>
        <w:rPr>
          <w:sz w:val="24"/>
        </w:rPr>
      </w:r>
      <w:r/>
    </w:p>
    <w:p>
      <w:pPr>
        <w:pStyle w:val="887"/>
        <w:ind w:firstLine="480"/>
        <w:spacing w:line="480" w:lineRule="exact"/>
        <w:rPr>
          <w:sz w:val="24"/>
        </w:rPr>
      </w:pPr>
      <w:r>
        <w:rPr>
          <w:sz w:val="24"/>
        </w:rPr>
        <w:t xml:space="preserve">3</w:t>
      </w:r>
      <w:r>
        <w:rPr>
          <w:rFonts w:hint="eastAsia"/>
          <w:sz w:val="24"/>
        </w:rPr>
        <w:t xml:space="preserve">、在免费质量保证期内，如果设备出现一般故障，投标人应在2小时内响应，维修人员应在4小时内到达现场并及时解决问题。现场解决不了的故障或可能超出12小时解决不了的问题，应立即提供备品备件予以恢复，不收取任何费用（人为因素导致的损坏除外）。</w:t>
      </w:r>
      <w:r>
        <w:rPr>
          <w:sz w:val="24"/>
        </w:rPr>
      </w:r>
      <w:r/>
    </w:p>
    <w:p>
      <w:pPr>
        <w:pStyle w:val="887"/>
        <w:ind w:firstLine="480"/>
        <w:spacing w:line="480" w:lineRule="exact"/>
        <w:rPr>
          <w:sz w:val="24"/>
        </w:rPr>
      </w:pPr>
      <w:r>
        <w:rPr>
          <w:sz w:val="24"/>
        </w:rPr>
        <w:t xml:space="preserve">4</w:t>
      </w:r>
      <w:r>
        <w:rPr>
          <w:rFonts w:hint="eastAsia"/>
          <w:sz w:val="24"/>
        </w:rPr>
        <w:t xml:space="preserve">、在货物的设计使用寿命周期内，投标人应保证用户能更换到原厂正宗的零部件，确保货物的正常使用。</w:t>
      </w:r>
      <w:r>
        <w:rPr>
          <w:sz w:val="24"/>
        </w:rPr>
      </w:r>
      <w:r/>
    </w:p>
    <w:p>
      <w:pPr>
        <w:pStyle w:val="887"/>
        <w:ind w:firstLine="480"/>
        <w:spacing w:line="480" w:lineRule="exact"/>
        <w:rPr>
          <w:sz w:val="24"/>
        </w:rPr>
      </w:pPr>
      <w:r>
        <w:rPr>
          <w:sz w:val="24"/>
        </w:rPr>
        <w:t xml:space="preserve">5</w:t>
      </w:r>
      <w:r>
        <w:rPr>
          <w:rFonts w:hint="eastAsia"/>
          <w:sz w:val="24"/>
        </w:rPr>
        <w:t xml:space="preserve">、</w:t>
      </w:r>
      <w:r>
        <w:rPr>
          <w:sz w:val="24"/>
        </w:rPr>
        <w:t xml:space="preserve">在所有货物验收合格后，</w:t>
      </w:r>
      <w:r>
        <w:rPr>
          <w:rFonts w:hint="eastAsia"/>
          <w:sz w:val="24"/>
        </w:rPr>
        <w:t xml:space="preserve">投标人</w:t>
      </w:r>
      <w:r>
        <w:rPr>
          <w:sz w:val="24"/>
        </w:rPr>
        <w:t xml:space="preserve">应对</w:t>
      </w:r>
      <w:r>
        <w:rPr>
          <w:rFonts w:hint="eastAsia"/>
          <w:sz w:val="24"/>
        </w:rPr>
        <w:t xml:space="preserve">用户</w:t>
      </w:r>
      <w:r>
        <w:rPr>
          <w:sz w:val="24"/>
        </w:rPr>
        <w:t xml:space="preserve">进行不少于</w:t>
      </w:r>
      <w:r>
        <w:rPr>
          <w:rFonts w:hint="eastAsia"/>
          <w:sz w:val="24"/>
        </w:rPr>
        <w:t xml:space="preserve">2</w:t>
      </w:r>
      <w:r>
        <w:rPr>
          <w:sz w:val="24"/>
        </w:rPr>
        <w:t xml:space="preserve">个工作日的日常使用方面的培训。</w:t>
      </w:r>
      <w:r/>
    </w:p>
    <w:p>
      <w:pPr>
        <w:pStyle w:val="887"/>
        <w:jc w:val="center"/>
        <w:keepNext/>
        <w:rPr>
          <w:rFonts w:hint="eastAsia" w:ascii="黑体" w:hAnsi="Courier New" w:eastAsia="黑体" w:cs="Courier New"/>
          <w:bCs/>
          <w:color w:val="000000"/>
          <w:sz w:val="44"/>
          <w:szCs w:val="21"/>
        </w:rPr>
        <w:outlineLvl w:val="0"/>
      </w:pPr>
      <w:r>
        <w:rPr>
          <w:rFonts w:ascii="黑体" w:eastAsia="黑体"/>
          <w:bCs/>
          <w:color w:val="000000"/>
          <w:sz w:val="44"/>
          <w:szCs w:val="28"/>
        </w:rPr>
        <w:br w:type="page" w:clear="all"/>
      </w:r>
      <w:bookmarkStart w:id="359" w:name="_Toc163508396"/>
      <w:r/>
      <w:bookmarkStart w:id="360" w:name="_Toc163508321"/>
      <w:r/>
      <w:bookmarkStart w:id="361" w:name="_Toc165904301"/>
      <w:r>
        <w:rPr>
          <w:rFonts w:hint="eastAsia" w:ascii="黑体" w:hAnsi="Courier New" w:eastAsia="黑体" w:cs="Courier New"/>
          <w:bCs/>
          <w:color w:val="000000"/>
          <w:sz w:val="44"/>
          <w:szCs w:val="21"/>
        </w:rPr>
        <w:t xml:space="preserve">第五章  评标方法与评标标准</w:t>
      </w:r>
      <w:bookmarkEnd w:id="359"/>
      <w:r/>
      <w:bookmarkEnd w:id="360"/>
      <w:r/>
      <w:bookmarkEnd w:id="361"/>
      <w:r>
        <w:rPr>
          <w:rFonts w:hint="eastAsia" w:ascii="黑体" w:hAnsi="Courier New" w:eastAsia="黑体" w:cs="Courier New"/>
          <w:bCs/>
          <w:color w:val="000000"/>
          <w:sz w:val="44"/>
          <w:szCs w:val="21"/>
        </w:rPr>
      </w:r>
      <w:r/>
    </w:p>
    <w:p>
      <w:pPr>
        <w:pStyle w:val="887"/>
        <w:rPr>
          <w:rFonts w:hint="eastAsia"/>
          <w:color w:val="000000"/>
          <w:szCs w:val="21"/>
        </w:rPr>
      </w:pPr>
      <w:r>
        <w:rPr>
          <w:rFonts w:hint="eastAsia"/>
          <w:color w:val="000000"/>
          <w:szCs w:val="21"/>
        </w:rPr>
      </w:r>
      <w:r/>
    </w:p>
    <w:p>
      <w:pPr>
        <w:pStyle w:val="887"/>
        <w:ind w:firstLine="422"/>
        <w:spacing w:line="360" w:lineRule="auto"/>
        <w:rPr>
          <w:rFonts w:ascii="宋体" w:hAnsi="宋体"/>
          <w:b/>
          <w:color w:val="000000"/>
          <w:sz w:val="24"/>
          <w:szCs w:val="24"/>
        </w:rPr>
      </w:pPr>
      <w:r/>
      <w:bookmarkStart w:id="362" w:name="_Toc17476"/>
      <w:r/>
      <w:bookmarkStart w:id="363" w:name="_Toc16264"/>
      <w:r/>
      <w:bookmarkStart w:id="364" w:name="_Toc698"/>
      <w:r>
        <w:rPr>
          <w:rFonts w:hint="eastAsia" w:ascii="宋体" w:hAnsi="宋体"/>
          <w:b/>
          <w:color w:val="000000"/>
          <w:sz w:val="24"/>
          <w:szCs w:val="24"/>
        </w:rPr>
        <w:t xml:space="preserve">一、评标办法：</w:t>
      </w:r>
      <w:bookmarkEnd w:id="362"/>
      <w:r/>
      <w:bookmarkEnd w:id="363"/>
      <w:r/>
      <w:bookmarkEnd w:id="364"/>
      <w:r>
        <w:rPr>
          <w:rFonts w:ascii="宋体" w:hAnsi="宋体"/>
          <w:b/>
          <w:color w:val="000000"/>
          <w:sz w:val="24"/>
          <w:szCs w:val="24"/>
        </w:rPr>
      </w:r>
      <w:r/>
    </w:p>
    <w:p>
      <w:pPr>
        <w:pStyle w:val="887"/>
        <w:ind w:firstLine="420"/>
        <w:spacing w:line="360" w:lineRule="auto"/>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、评标办法采用</w:t>
      </w:r>
      <w:r>
        <w:rPr>
          <w:rFonts w:hint="eastAsia" w:ascii="宋体" w:hAnsi="宋体"/>
          <w:b/>
          <w:color w:val="000000"/>
          <w:sz w:val="24"/>
          <w:szCs w:val="24"/>
        </w:rPr>
        <w:t xml:space="preserve">综合评分法</w:t>
      </w:r>
      <w:r>
        <w:rPr>
          <w:rFonts w:hint="eastAsia" w:ascii="宋体" w:hAnsi="宋体"/>
          <w:color w:val="000000"/>
          <w:sz w:val="24"/>
          <w:szCs w:val="24"/>
        </w:rPr>
        <w:t xml:space="preserve">。评标结果按评审后得分由高到低顺序排列。得分相同的，按投标报价由低到高顺序排列。得分且投标报价相同的并列，则由评标委员会组织抽签确定中标人。</w:t>
      </w:r>
      <w:r>
        <w:rPr>
          <w:rFonts w:ascii="宋体" w:hAnsi="宋体"/>
          <w:color w:val="000000"/>
          <w:sz w:val="24"/>
          <w:szCs w:val="24"/>
        </w:rPr>
      </w:r>
      <w:r/>
    </w:p>
    <w:p>
      <w:pPr>
        <w:pStyle w:val="887"/>
        <w:ind w:firstLine="420"/>
        <w:spacing w:line="360" w:lineRule="auto"/>
        <w:rPr>
          <w:rFonts w:ascii="宋体" w:hAnsi="宋体"/>
          <w:color w:val="000000"/>
          <w:sz w:val="24"/>
          <w:szCs w:val="24"/>
        </w:rPr>
      </w:pPr>
      <w:r>
        <w:rPr>
          <w:rFonts w:hint="eastAsia" w:ascii="宋体" w:hAnsi="宋体"/>
          <w:color w:val="000000"/>
          <w:sz w:val="24"/>
          <w:szCs w:val="24"/>
        </w:rPr>
        <w:t xml:space="preserve">投标文件满足招标文件全部实质性要求，且按照评审因素的量化指标评审得分前三名为中标候选人，并根据采购人委托直接确定第一名为中标人。</w:t>
      </w:r>
      <w:r>
        <w:rPr>
          <w:rFonts w:ascii="宋体" w:hAnsi="宋体"/>
          <w:color w:val="000000"/>
          <w:sz w:val="24"/>
          <w:szCs w:val="24"/>
        </w:rPr>
      </w:r>
      <w:r/>
    </w:p>
    <w:p>
      <w:pPr>
        <w:pStyle w:val="887"/>
        <w:spacing w:line="440" w:lineRule="exact"/>
        <w:rPr>
          <w:b/>
          <w:bCs/>
          <w:sz w:val="28"/>
        </w:rPr>
      </w:pPr>
      <w:r>
        <w:rPr>
          <w:b/>
          <w:bCs/>
          <w:sz w:val="28"/>
        </w:rPr>
        <w:t xml:space="preserve">二、评分标准：</w:t>
      </w:r>
      <w:r/>
    </w:p>
    <w:p>
      <w:pPr>
        <w:pStyle w:val="887"/>
        <w:ind w:firstLine="482"/>
        <w:spacing w:line="440" w:lineRule="exact"/>
        <w:rPr>
          <w:b/>
          <w:bCs/>
          <w:sz w:val="24"/>
          <w:szCs w:val="24"/>
        </w:rPr>
      </w:pPr>
      <w:r>
        <w:rPr>
          <w:rFonts w:hint="eastAsia"/>
          <w:b/>
          <w:bCs/>
          <w:sz w:val="24"/>
          <w:szCs w:val="24"/>
        </w:rPr>
        <w:t xml:space="preserve">1、投标报价</w:t>
      </w:r>
      <w:r>
        <w:rPr>
          <w:b/>
          <w:bCs/>
          <w:sz w:val="24"/>
          <w:szCs w:val="24"/>
        </w:rPr>
        <w:t xml:space="preserve">30</w:t>
      </w:r>
      <w:r>
        <w:rPr>
          <w:rFonts w:hint="eastAsia"/>
          <w:b/>
          <w:bCs/>
          <w:sz w:val="24"/>
          <w:szCs w:val="24"/>
        </w:rPr>
        <w:t xml:space="preserve">分</w:t>
      </w:r>
      <w:r>
        <w:rPr>
          <w:b/>
          <w:bCs/>
          <w:sz w:val="24"/>
          <w:szCs w:val="24"/>
        </w:rPr>
      </w:r>
      <w:r/>
    </w:p>
    <w:p>
      <w:pPr>
        <w:pStyle w:val="887"/>
        <w:ind w:firstLine="470"/>
        <w:spacing w:line="440" w:lineRule="exact"/>
        <w:rPr>
          <w:sz w:val="24"/>
          <w:szCs w:val="24"/>
        </w:rPr>
      </w:pPr>
      <w:r>
        <w:rPr>
          <w:rFonts w:hint="eastAsia"/>
          <w:sz w:val="24"/>
          <w:szCs w:val="24"/>
        </w:rPr>
        <w:t xml:space="preserve">满足招标文件要求且投标价格最低的投标报价为评标基准价，其价格分为</w:t>
      </w:r>
      <w:r>
        <w:rPr>
          <w:sz w:val="24"/>
          <w:szCs w:val="24"/>
        </w:rPr>
        <w:t xml:space="preserve">30</w:t>
      </w:r>
      <w:r>
        <w:rPr>
          <w:rFonts w:hint="eastAsia"/>
          <w:sz w:val="24"/>
          <w:szCs w:val="24"/>
        </w:rPr>
        <w:t xml:space="preserve">分；其他投标人的价格分按下列公式计算：投标报价得分＝（评标基准价／投标报价）×</w:t>
      </w:r>
      <w:r>
        <w:rPr>
          <w:sz w:val="24"/>
          <w:szCs w:val="24"/>
        </w:rPr>
        <w:t xml:space="preserve">30</w:t>
      </w:r>
      <w:r>
        <w:rPr>
          <w:rFonts w:hint="eastAsia"/>
          <w:sz w:val="24"/>
          <w:szCs w:val="24"/>
        </w:rPr>
        <w:t xml:space="preserve">分。</w:t>
      </w:r>
      <w:r>
        <w:rPr>
          <w:sz w:val="24"/>
          <w:szCs w:val="24"/>
        </w:rPr>
      </w:r>
      <w:r/>
    </w:p>
    <w:p>
      <w:pPr>
        <w:pStyle w:val="887"/>
        <w:ind w:firstLine="482"/>
        <w:spacing w:line="440" w:lineRule="exact"/>
        <w:rPr>
          <w:b/>
          <w:sz w:val="24"/>
          <w:szCs w:val="24"/>
        </w:rPr>
      </w:pPr>
      <w:r>
        <w:rPr>
          <w:rFonts w:hint="eastAsia"/>
          <w:b/>
          <w:sz w:val="24"/>
          <w:szCs w:val="24"/>
        </w:rPr>
        <w:t xml:space="preserve">投标人的投标报价明显低于其他通过符合性审查投标人的报价，有可能影响产品质量或者不能诚信履约的，评标委员会可要求其在开评标现场合理的时间内提供书面说明以及相关证明材料；投标人不能证明其投标报价合理性的，评标委员会可将其作为无效投标处理。</w:t>
      </w:r>
      <w:r>
        <w:rPr>
          <w:b/>
          <w:sz w:val="24"/>
          <w:szCs w:val="24"/>
        </w:rPr>
      </w:r>
      <w:r/>
    </w:p>
    <w:p>
      <w:pPr>
        <w:pStyle w:val="887"/>
        <w:ind w:firstLine="482"/>
        <w:spacing w:line="440" w:lineRule="exact"/>
        <w:rPr>
          <w:b/>
          <w:bCs/>
          <w:sz w:val="24"/>
          <w:szCs w:val="20"/>
        </w:rPr>
      </w:pPr>
      <w:r>
        <w:rPr>
          <w:rFonts w:hint="eastAsia"/>
          <w:b/>
          <w:bCs/>
          <w:sz w:val="24"/>
          <w:szCs w:val="20"/>
        </w:rPr>
        <w:t xml:space="preserve">2、</w:t>
      </w:r>
      <w:r>
        <w:rPr>
          <w:rFonts w:hint="eastAsia"/>
          <w:b/>
          <w:bCs/>
          <w:sz w:val="24"/>
          <w:szCs w:val="24"/>
        </w:rPr>
        <w:t xml:space="preserve">投标货物质量性能</w:t>
      </w:r>
      <w:r>
        <w:rPr>
          <w:b/>
          <w:bCs/>
          <w:sz w:val="24"/>
          <w:szCs w:val="24"/>
        </w:rPr>
        <w:t xml:space="preserve">34</w:t>
      </w:r>
      <w:r>
        <w:rPr>
          <w:rFonts w:hint="eastAsia"/>
          <w:b/>
          <w:bCs/>
          <w:sz w:val="24"/>
          <w:szCs w:val="24"/>
        </w:rPr>
        <w:t xml:space="preserve">分</w:t>
      </w:r>
      <w:r>
        <w:rPr>
          <w:b/>
          <w:bCs/>
          <w:sz w:val="24"/>
          <w:szCs w:val="20"/>
        </w:rPr>
      </w:r>
      <w:r/>
    </w:p>
    <w:tbl>
      <w:tblPr>
        <w:tblW w:w="975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2"/>
        <w:gridCol w:w="1843"/>
        <w:gridCol w:w="850"/>
        <w:gridCol w:w="6237"/>
      </w:tblGrid>
      <w:tr>
        <w:trPr>
          <w:trHeight w:val="463"/>
        </w:trPr>
        <w:tc>
          <w:tcPr>
            <w:tcW w:w="822" w:type="dxa"/>
            <w:vAlign w:val="center"/>
            <w:textDirection w:val="lrTb"/>
            <w:noWrap w:val="false"/>
          </w:tcPr>
          <w:p>
            <w:pPr>
              <w:pStyle w:val="887"/>
              <w:jc w:val="center"/>
              <w:spacing w:line="440" w:lineRule="exact"/>
              <w:rPr>
                <w:sz w:val="24"/>
                <w:szCs w:val="24"/>
              </w:rPr>
            </w:pPr>
            <w:r>
              <w:rPr>
                <w:sz w:val="24"/>
                <w:szCs w:val="24"/>
              </w:rPr>
              <w:t xml:space="preserve">序号</w:t>
            </w:r>
            <w:r/>
          </w:p>
        </w:tc>
        <w:tc>
          <w:tcPr>
            <w:tcW w:w="1843" w:type="dxa"/>
            <w:vAlign w:val="center"/>
            <w:textDirection w:val="lrTb"/>
            <w:noWrap w:val="false"/>
          </w:tcPr>
          <w:p>
            <w:pPr>
              <w:pStyle w:val="887"/>
              <w:jc w:val="center"/>
              <w:spacing w:line="440" w:lineRule="exact"/>
              <w:rPr>
                <w:sz w:val="24"/>
                <w:szCs w:val="24"/>
              </w:rPr>
            </w:pPr>
            <w:r>
              <w:rPr>
                <w:sz w:val="24"/>
                <w:szCs w:val="24"/>
              </w:rPr>
              <w:t xml:space="preserve">评审</w:t>
            </w:r>
            <w:r>
              <w:rPr>
                <w:rFonts w:hint="eastAsia"/>
                <w:sz w:val="24"/>
                <w:szCs w:val="24"/>
              </w:rPr>
              <w:t xml:space="preserve">因素</w:t>
            </w:r>
            <w:r>
              <w:rPr>
                <w:sz w:val="24"/>
                <w:szCs w:val="24"/>
              </w:rPr>
            </w:r>
            <w:r/>
          </w:p>
        </w:tc>
        <w:tc>
          <w:tcPr>
            <w:tcW w:w="850" w:type="dxa"/>
            <w:vAlign w:val="center"/>
            <w:textDirection w:val="lrTb"/>
            <w:noWrap w:val="false"/>
          </w:tcPr>
          <w:p>
            <w:pPr>
              <w:pStyle w:val="887"/>
              <w:jc w:val="center"/>
              <w:spacing w:line="440" w:lineRule="exact"/>
              <w:rPr>
                <w:sz w:val="24"/>
                <w:szCs w:val="24"/>
              </w:rPr>
            </w:pPr>
            <w:r>
              <w:rPr>
                <w:rFonts w:hint="eastAsia"/>
                <w:sz w:val="24"/>
                <w:szCs w:val="24"/>
              </w:rPr>
              <w:t xml:space="preserve">分</w:t>
            </w:r>
            <w:r>
              <w:rPr>
                <w:sz w:val="24"/>
                <w:szCs w:val="24"/>
              </w:rPr>
              <w:t xml:space="preserve">值</w:t>
            </w:r>
            <w:r/>
          </w:p>
        </w:tc>
        <w:tc>
          <w:tcPr>
            <w:tcW w:w="6237" w:type="dxa"/>
            <w:vAlign w:val="center"/>
            <w:textDirection w:val="lrTb"/>
            <w:noWrap w:val="false"/>
          </w:tcPr>
          <w:p>
            <w:pPr>
              <w:pStyle w:val="887"/>
              <w:jc w:val="center"/>
              <w:spacing w:line="440" w:lineRule="exact"/>
              <w:rPr>
                <w:sz w:val="24"/>
                <w:szCs w:val="24"/>
              </w:rPr>
            </w:pPr>
            <w:r>
              <w:rPr>
                <w:sz w:val="24"/>
                <w:szCs w:val="24"/>
              </w:rPr>
              <w:t xml:space="preserve">评分标准</w:t>
            </w:r>
            <w:r/>
          </w:p>
        </w:tc>
      </w:tr>
      <w:tr>
        <w:trPr/>
        <w:tc>
          <w:tcPr>
            <w:tcW w:w="822" w:type="dxa"/>
            <w:vAlign w:val="center"/>
            <w:textDirection w:val="lrTb"/>
            <w:noWrap w:val="false"/>
          </w:tcPr>
          <w:p>
            <w:pPr>
              <w:pStyle w:val="887"/>
              <w:jc w:val="center"/>
              <w:spacing w:line="440" w:lineRule="exact"/>
              <w:rPr>
                <w:sz w:val="24"/>
                <w:szCs w:val="24"/>
              </w:rPr>
            </w:pPr>
            <w:r>
              <w:rPr>
                <w:rFonts w:hint="eastAsia"/>
                <w:sz w:val="24"/>
                <w:szCs w:val="24"/>
              </w:rPr>
              <w:t xml:space="preserve">1</w:t>
            </w:r>
            <w:r>
              <w:rPr>
                <w:sz w:val="24"/>
                <w:szCs w:val="24"/>
              </w:rPr>
            </w:r>
            <w:r/>
          </w:p>
        </w:tc>
        <w:tc>
          <w:tcPr>
            <w:tcW w:w="1843" w:type="dxa"/>
            <w:vAlign w:val="center"/>
            <w:textDirection w:val="lrTb"/>
            <w:noWrap w:val="false"/>
          </w:tcPr>
          <w:p>
            <w:pPr>
              <w:pStyle w:val="887"/>
              <w:jc w:val="center"/>
              <w:spacing w:line="440" w:lineRule="exact"/>
              <w:rPr>
                <w:sz w:val="24"/>
                <w:szCs w:val="24"/>
              </w:rPr>
            </w:pPr>
            <w:r>
              <w:rPr>
                <w:rFonts w:hint="eastAsia"/>
                <w:sz w:val="24"/>
                <w:szCs w:val="24"/>
              </w:rPr>
              <w:t xml:space="preserve">技术性能参数响应性</w:t>
            </w:r>
            <w:r>
              <w:rPr>
                <w:sz w:val="24"/>
                <w:szCs w:val="24"/>
              </w:rPr>
            </w:r>
            <w:r/>
          </w:p>
        </w:tc>
        <w:tc>
          <w:tcPr>
            <w:tcW w:w="850" w:type="dxa"/>
            <w:vAlign w:val="center"/>
            <w:textDirection w:val="lrTb"/>
            <w:noWrap w:val="false"/>
          </w:tcPr>
          <w:p>
            <w:pPr>
              <w:pStyle w:val="887"/>
              <w:jc w:val="center"/>
              <w:spacing w:line="440" w:lineRule="exact"/>
              <w:rPr>
                <w:sz w:val="24"/>
                <w:szCs w:val="24"/>
              </w:rPr>
            </w:pPr>
            <w:r>
              <w:rPr>
                <w:sz w:val="24"/>
                <w:szCs w:val="24"/>
              </w:rPr>
              <w:t xml:space="preserve">34</w:t>
            </w:r>
            <w:r/>
          </w:p>
        </w:tc>
        <w:tc>
          <w:tcPr>
            <w:tcW w:w="6237" w:type="dxa"/>
            <w:vAlign w:val="center"/>
            <w:textDirection w:val="lrTb"/>
            <w:noWrap w:val="false"/>
          </w:tcPr>
          <w:p>
            <w:pPr>
              <w:pStyle w:val="887"/>
              <w:spacing w:line="440" w:lineRule="exact"/>
              <w:rPr>
                <w:b/>
                <w:bCs/>
                <w:sz w:val="24"/>
                <w:szCs w:val="24"/>
              </w:rPr>
            </w:pPr>
            <w:r>
              <w:rPr>
                <w:rFonts w:hint="eastAsia"/>
                <w:sz w:val="24"/>
                <w:szCs w:val="24"/>
              </w:rPr>
              <w:t xml:space="preserve">根据投标人提供的货物</w:t>
            </w:r>
            <w:r>
              <w:rPr>
                <w:sz w:val="24"/>
                <w:szCs w:val="24"/>
              </w:rPr>
              <w:t xml:space="preserve">技术性能</w:t>
            </w:r>
            <w:r>
              <w:rPr>
                <w:rFonts w:hint="eastAsia"/>
                <w:sz w:val="24"/>
                <w:szCs w:val="24"/>
              </w:rPr>
              <w:t xml:space="preserve">参数</w:t>
            </w:r>
            <w:r>
              <w:rPr>
                <w:sz w:val="24"/>
                <w:szCs w:val="24"/>
              </w:rPr>
              <w:t xml:space="preserve">满足</w:t>
            </w:r>
            <w:r>
              <w:rPr>
                <w:rFonts w:hint="eastAsia"/>
                <w:sz w:val="24"/>
                <w:szCs w:val="24"/>
              </w:rPr>
              <w:t xml:space="preserve">招标文件</w:t>
            </w:r>
            <w:r>
              <w:rPr>
                <w:sz w:val="24"/>
                <w:szCs w:val="24"/>
              </w:rPr>
              <w:t xml:space="preserve">要求的</w:t>
            </w:r>
            <w:r>
              <w:rPr>
                <w:rFonts w:hint="eastAsia"/>
                <w:sz w:val="24"/>
                <w:szCs w:val="24"/>
              </w:rPr>
              <w:t xml:space="preserve">情况</w:t>
            </w:r>
            <w:r>
              <w:rPr>
                <w:rFonts w:hint="eastAsia"/>
                <w:sz w:val="24"/>
                <w:szCs w:val="20"/>
              </w:rPr>
              <w:t xml:space="preserve">进行综合评定：</w:t>
            </w:r>
            <w:r>
              <w:rPr>
                <w:rFonts w:hint="eastAsia"/>
                <w:sz w:val="24"/>
                <w:szCs w:val="24"/>
              </w:rPr>
              <w:t xml:space="preserve">（1）带“</w:t>
            </w:r>
            <w:r>
              <w:rPr>
                <w:rFonts w:hint="eastAsia"/>
                <w:b/>
                <w:bCs/>
                <w:sz w:val="24"/>
                <w:szCs w:val="24"/>
              </w:rPr>
              <w:t xml:space="preserve">▲</w:t>
            </w:r>
            <w:r>
              <w:rPr>
                <w:rFonts w:hint="eastAsia"/>
                <w:sz w:val="24"/>
                <w:szCs w:val="24"/>
              </w:rPr>
              <w:t xml:space="preserve">”项为主要技术参数，每负偏离一项扣1</w:t>
            </w:r>
            <w:r>
              <w:rPr>
                <w:sz w:val="24"/>
                <w:szCs w:val="24"/>
              </w:rPr>
              <w:t xml:space="preserve">.5</w:t>
            </w:r>
            <w:r>
              <w:rPr>
                <w:rFonts w:hint="eastAsia"/>
                <w:sz w:val="24"/>
                <w:szCs w:val="24"/>
              </w:rPr>
              <w:t xml:space="preserve">分；（2）其余为一般技术参数，每负偏离一项扣0.0</w:t>
            </w:r>
            <w:r>
              <w:rPr>
                <w:sz w:val="24"/>
                <w:szCs w:val="24"/>
              </w:rPr>
              <w:t xml:space="preserve">2</w:t>
            </w:r>
            <w:r>
              <w:rPr>
                <w:rFonts w:hint="eastAsia"/>
                <w:sz w:val="24"/>
                <w:szCs w:val="24"/>
              </w:rPr>
              <w:t xml:space="preserve">分。</w:t>
            </w:r>
            <w:r>
              <w:rPr>
                <w:rFonts w:hint="eastAsia"/>
                <w:b/>
                <w:bCs/>
                <w:sz w:val="24"/>
                <w:szCs w:val="24"/>
              </w:rPr>
              <w:t xml:space="preserve">注：（1）本项最高得</w:t>
            </w:r>
            <w:r>
              <w:rPr>
                <w:b/>
                <w:bCs/>
                <w:sz w:val="24"/>
                <w:szCs w:val="24"/>
              </w:rPr>
              <w:t xml:space="preserve">34</w:t>
            </w:r>
            <w:r>
              <w:rPr>
                <w:rFonts w:hint="eastAsia"/>
                <w:b/>
                <w:bCs/>
                <w:sz w:val="24"/>
                <w:szCs w:val="24"/>
              </w:rPr>
              <w:t xml:space="preserve">分</w:t>
            </w:r>
            <w:r>
              <w:rPr>
                <w:rFonts w:hint="eastAsia"/>
                <w:b/>
                <w:bCs/>
                <w:sz w:val="24"/>
                <w:szCs w:val="24"/>
              </w:rPr>
              <w:t xml:space="preserve">；（2）带“▲”项需</w:t>
            </w:r>
            <w:r>
              <w:rPr>
                <w:rFonts w:hint="eastAsia" w:ascii="宋体" w:hAnsi="宋体"/>
                <w:b/>
                <w:bCs/>
                <w:sz w:val="24"/>
                <w:szCs w:val="24"/>
              </w:rPr>
              <w:t xml:space="preserve">提供</w:t>
            </w:r>
            <w:r>
              <w:rPr>
                <w:rFonts w:hint="eastAsia"/>
                <w:b/>
                <w:bCs/>
                <w:sz w:val="24"/>
                <w:szCs w:val="24"/>
              </w:rPr>
              <w:t xml:space="preserve">相关证明材料</w:t>
            </w:r>
            <w:r>
              <w:rPr>
                <w:rFonts w:hint="eastAsia" w:ascii="宋体" w:hAnsi="宋体"/>
                <w:b/>
                <w:bCs/>
                <w:sz w:val="24"/>
                <w:szCs w:val="24"/>
              </w:rPr>
              <w:t xml:space="preserve">作为佐证</w:t>
            </w:r>
            <w:r>
              <w:rPr>
                <w:rFonts w:hint="eastAsia"/>
                <w:b/>
                <w:bCs/>
                <w:sz w:val="24"/>
                <w:szCs w:val="24"/>
              </w:rPr>
              <w:t xml:space="preserve">，未提供的视为负偏离。</w:t>
            </w:r>
            <w:r>
              <w:rPr>
                <w:b/>
                <w:bCs/>
                <w:sz w:val="24"/>
                <w:szCs w:val="24"/>
              </w:rPr>
            </w:r>
            <w:r/>
          </w:p>
        </w:tc>
      </w:tr>
    </w:tbl>
    <w:p>
      <w:pPr>
        <w:pStyle w:val="887"/>
        <w:ind w:firstLine="482"/>
        <w:spacing w:line="440" w:lineRule="exact"/>
        <w:rPr>
          <w:b/>
          <w:bCs/>
          <w:sz w:val="24"/>
          <w:szCs w:val="24"/>
        </w:rPr>
      </w:pPr>
      <w:r>
        <w:rPr>
          <w:rFonts w:hint="eastAsia"/>
          <w:b/>
          <w:bCs/>
          <w:sz w:val="24"/>
          <w:szCs w:val="20"/>
        </w:rPr>
        <w:t xml:space="preserve">3、</w:t>
      </w:r>
      <w:r>
        <w:rPr>
          <w:rFonts w:hint="eastAsia"/>
          <w:b/>
          <w:bCs/>
          <w:sz w:val="24"/>
          <w:szCs w:val="24"/>
        </w:rPr>
        <w:t xml:space="preserve">实施方</w:t>
      </w:r>
      <w:r>
        <w:rPr>
          <w:b/>
          <w:bCs/>
          <w:sz w:val="24"/>
          <w:szCs w:val="24"/>
        </w:rPr>
        <w:t xml:space="preserve">案</w:t>
      </w:r>
      <w:r>
        <w:rPr>
          <w:rFonts w:hint="eastAsia"/>
          <w:b/>
          <w:bCs/>
          <w:sz w:val="24"/>
          <w:szCs w:val="24"/>
        </w:rPr>
        <w:t xml:space="preserve">15分</w:t>
      </w:r>
      <w:r>
        <w:rPr>
          <w:b/>
          <w:bCs/>
          <w:sz w:val="24"/>
          <w:szCs w:val="24"/>
        </w:rPr>
      </w:r>
      <w:r/>
    </w:p>
    <w:tbl>
      <w:tblPr>
        <w:tblW w:w="978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843"/>
        <w:gridCol w:w="850"/>
        <w:gridCol w:w="6237"/>
      </w:tblGrid>
      <w:tr>
        <w:trPr>
          <w:trHeight w:val="559"/>
        </w:trPr>
        <w:tc>
          <w:tcPr>
            <w:tcW w:w="851" w:type="dxa"/>
            <w:vAlign w:val="center"/>
            <w:textDirection w:val="lrTb"/>
            <w:noWrap w:val="false"/>
          </w:tcPr>
          <w:p>
            <w:pPr>
              <w:pStyle w:val="887"/>
              <w:jc w:val="center"/>
              <w:spacing w:line="440" w:lineRule="exact"/>
              <w:rPr>
                <w:sz w:val="24"/>
                <w:szCs w:val="24"/>
              </w:rPr>
            </w:pPr>
            <w:r>
              <w:rPr>
                <w:sz w:val="24"/>
                <w:szCs w:val="24"/>
              </w:rPr>
              <w:t xml:space="preserve">序号</w:t>
            </w:r>
            <w:r/>
          </w:p>
        </w:tc>
        <w:tc>
          <w:tcPr>
            <w:tcW w:w="1843" w:type="dxa"/>
            <w:vAlign w:val="center"/>
            <w:textDirection w:val="lrTb"/>
            <w:noWrap w:val="false"/>
          </w:tcPr>
          <w:p>
            <w:pPr>
              <w:pStyle w:val="887"/>
              <w:jc w:val="center"/>
              <w:spacing w:line="440" w:lineRule="exact"/>
              <w:rPr>
                <w:sz w:val="24"/>
                <w:szCs w:val="24"/>
              </w:rPr>
            </w:pPr>
            <w:r>
              <w:rPr>
                <w:sz w:val="24"/>
                <w:szCs w:val="24"/>
              </w:rPr>
              <w:t xml:space="preserve">评审因素</w:t>
            </w:r>
            <w:r/>
          </w:p>
        </w:tc>
        <w:tc>
          <w:tcPr>
            <w:tcW w:w="850" w:type="dxa"/>
            <w:vAlign w:val="center"/>
            <w:textDirection w:val="lrTb"/>
            <w:noWrap w:val="false"/>
          </w:tcPr>
          <w:p>
            <w:pPr>
              <w:pStyle w:val="887"/>
              <w:jc w:val="center"/>
              <w:spacing w:line="440" w:lineRule="exact"/>
              <w:rPr>
                <w:sz w:val="24"/>
                <w:szCs w:val="24"/>
              </w:rPr>
            </w:pPr>
            <w:r>
              <w:rPr>
                <w:rFonts w:hint="eastAsia"/>
                <w:sz w:val="24"/>
                <w:szCs w:val="24"/>
              </w:rPr>
              <w:t xml:space="preserve">分</w:t>
            </w:r>
            <w:r>
              <w:rPr>
                <w:sz w:val="24"/>
                <w:szCs w:val="24"/>
              </w:rPr>
              <w:t xml:space="preserve">值</w:t>
            </w:r>
            <w:r/>
          </w:p>
        </w:tc>
        <w:tc>
          <w:tcPr>
            <w:tcW w:w="6237" w:type="dxa"/>
            <w:vAlign w:val="center"/>
            <w:textDirection w:val="lrTb"/>
            <w:noWrap w:val="false"/>
          </w:tcPr>
          <w:p>
            <w:pPr>
              <w:pStyle w:val="887"/>
              <w:jc w:val="center"/>
              <w:spacing w:line="440" w:lineRule="exact"/>
              <w:rPr>
                <w:sz w:val="24"/>
                <w:szCs w:val="24"/>
              </w:rPr>
            </w:pPr>
            <w:r>
              <w:rPr>
                <w:sz w:val="24"/>
                <w:szCs w:val="24"/>
              </w:rPr>
              <w:t xml:space="preserve">评分标准</w:t>
            </w:r>
            <w:r/>
          </w:p>
        </w:tc>
      </w:tr>
      <w:tr>
        <w:trPr/>
        <w:tc>
          <w:tcPr>
            <w:tcW w:w="851" w:type="dxa"/>
            <w:vAlign w:val="center"/>
            <w:textDirection w:val="lrTb"/>
            <w:noWrap w:val="false"/>
          </w:tcPr>
          <w:p>
            <w:pPr>
              <w:pStyle w:val="887"/>
              <w:jc w:val="center"/>
              <w:spacing w:line="440" w:lineRule="exact"/>
              <w:rPr>
                <w:sz w:val="24"/>
                <w:szCs w:val="24"/>
              </w:rPr>
            </w:pPr>
            <w:r>
              <w:rPr>
                <w:rFonts w:hint="eastAsia"/>
                <w:sz w:val="24"/>
                <w:szCs w:val="24"/>
              </w:rPr>
              <w:t xml:space="preserve">1</w:t>
            </w:r>
            <w:r>
              <w:rPr>
                <w:sz w:val="24"/>
                <w:szCs w:val="24"/>
              </w:rPr>
            </w:r>
            <w:r/>
          </w:p>
        </w:tc>
        <w:tc>
          <w:tcPr>
            <w:tcW w:w="1843" w:type="dxa"/>
            <w:vAlign w:val="center"/>
            <w:textDirection w:val="lrTb"/>
            <w:noWrap w:val="false"/>
          </w:tcPr>
          <w:p>
            <w:pPr>
              <w:pStyle w:val="887"/>
              <w:jc w:val="center"/>
              <w:spacing w:line="440" w:lineRule="exact"/>
              <w:rPr>
                <w:sz w:val="24"/>
                <w:szCs w:val="20"/>
              </w:rPr>
            </w:pPr>
            <w:r>
              <w:rPr>
                <w:rFonts w:hint="eastAsia"/>
                <w:sz w:val="24"/>
                <w:szCs w:val="20"/>
              </w:rPr>
              <w:t xml:space="preserve">供货计划及保障措施</w:t>
            </w:r>
            <w:r>
              <w:rPr>
                <w:sz w:val="24"/>
                <w:szCs w:val="20"/>
              </w:rPr>
            </w:r>
            <w:r/>
          </w:p>
        </w:tc>
        <w:tc>
          <w:tcPr>
            <w:tcW w:w="850" w:type="dxa"/>
            <w:vAlign w:val="center"/>
            <w:textDirection w:val="lrTb"/>
            <w:noWrap w:val="false"/>
          </w:tcPr>
          <w:p>
            <w:pPr>
              <w:pStyle w:val="887"/>
              <w:jc w:val="center"/>
              <w:spacing w:line="440" w:lineRule="exact"/>
              <w:rPr>
                <w:sz w:val="24"/>
                <w:szCs w:val="20"/>
              </w:rPr>
            </w:pPr>
            <w:r>
              <w:rPr>
                <w:rFonts w:hint="eastAsia"/>
                <w:sz w:val="24"/>
                <w:szCs w:val="20"/>
              </w:rPr>
              <w:t xml:space="preserve">3</w:t>
            </w:r>
            <w:r>
              <w:rPr>
                <w:sz w:val="24"/>
                <w:szCs w:val="20"/>
              </w:rPr>
            </w:r>
            <w:r/>
          </w:p>
        </w:tc>
        <w:tc>
          <w:tcPr>
            <w:tcW w:w="6237" w:type="dxa"/>
            <w:vAlign w:val="center"/>
            <w:textDirection w:val="lrTb"/>
            <w:noWrap w:val="false"/>
          </w:tcPr>
          <w:p>
            <w:pPr>
              <w:pStyle w:val="887"/>
              <w:spacing w:line="440" w:lineRule="exact"/>
              <w:rPr>
                <w:sz w:val="24"/>
                <w:szCs w:val="20"/>
              </w:rPr>
            </w:pPr>
            <w:r>
              <w:rPr>
                <w:rFonts w:hint="eastAsia"/>
                <w:sz w:val="24"/>
                <w:szCs w:val="20"/>
              </w:rPr>
              <w:t xml:space="preserve">根据投标人供货进度计划、</w:t>
            </w:r>
            <w:r>
              <w:rPr>
                <w:sz w:val="24"/>
                <w:szCs w:val="20"/>
              </w:rPr>
              <w:t xml:space="preserve">保</w:t>
            </w:r>
            <w:r>
              <w:rPr>
                <w:rFonts w:hint="eastAsia"/>
                <w:sz w:val="24"/>
                <w:szCs w:val="20"/>
              </w:rPr>
              <w:t xml:space="preserve">障</w:t>
            </w:r>
            <w:r>
              <w:rPr>
                <w:sz w:val="24"/>
                <w:szCs w:val="20"/>
              </w:rPr>
              <w:t xml:space="preserve">措施</w:t>
            </w:r>
            <w:r>
              <w:rPr>
                <w:rFonts w:hint="eastAsia"/>
                <w:sz w:val="24"/>
                <w:szCs w:val="20"/>
              </w:rPr>
              <w:t xml:space="preserve">综合评定，计划科学</w:t>
            </w:r>
            <w:r>
              <w:rPr>
                <w:sz w:val="24"/>
                <w:szCs w:val="20"/>
              </w:rPr>
              <w:t xml:space="preserve">合理</w:t>
            </w:r>
            <w:r>
              <w:rPr>
                <w:rFonts w:hint="eastAsia"/>
                <w:sz w:val="24"/>
                <w:szCs w:val="20"/>
              </w:rPr>
              <w:t xml:space="preserve">、措施保障完善的得3分；计划合</w:t>
            </w:r>
            <w:r>
              <w:rPr>
                <w:sz w:val="24"/>
                <w:szCs w:val="20"/>
              </w:rPr>
              <w:t xml:space="preserve">理</w:t>
            </w:r>
            <w:r>
              <w:rPr>
                <w:rFonts w:hint="eastAsia"/>
                <w:sz w:val="24"/>
                <w:szCs w:val="20"/>
              </w:rPr>
              <w:t xml:space="preserve">、</w:t>
            </w:r>
            <w:r>
              <w:rPr>
                <w:sz w:val="24"/>
                <w:szCs w:val="20"/>
              </w:rPr>
              <w:t xml:space="preserve">可行</w:t>
            </w:r>
            <w:r>
              <w:rPr>
                <w:rFonts w:hint="eastAsia"/>
                <w:sz w:val="24"/>
                <w:szCs w:val="20"/>
              </w:rPr>
              <w:t xml:space="preserve">的得2分；计划</w:t>
            </w:r>
            <w:r>
              <w:rPr>
                <w:sz w:val="24"/>
                <w:szCs w:val="20"/>
              </w:rPr>
              <w:t xml:space="preserve">和措施有</w:t>
            </w:r>
            <w:r>
              <w:rPr>
                <w:rFonts w:hint="eastAsia"/>
                <w:sz w:val="24"/>
                <w:szCs w:val="20"/>
              </w:rPr>
              <w:t xml:space="preserve">所</w:t>
            </w:r>
            <w:r>
              <w:rPr>
                <w:sz w:val="24"/>
                <w:szCs w:val="20"/>
              </w:rPr>
              <w:t xml:space="preserve">欠缺</w:t>
            </w:r>
            <w:r>
              <w:rPr>
                <w:rFonts w:hint="eastAsia"/>
                <w:sz w:val="24"/>
                <w:szCs w:val="20"/>
              </w:rPr>
              <w:t xml:space="preserve">的得1分；未作</w:t>
            </w:r>
            <w:r>
              <w:rPr>
                <w:sz w:val="24"/>
                <w:szCs w:val="20"/>
              </w:rPr>
              <w:t xml:space="preserve">说明</w:t>
            </w:r>
            <w:r>
              <w:rPr>
                <w:rFonts w:hint="eastAsia"/>
                <w:sz w:val="24"/>
                <w:szCs w:val="20"/>
              </w:rPr>
              <w:t xml:space="preserve">的不得分。</w:t>
            </w:r>
            <w:r>
              <w:rPr>
                <w:sz w:val="24"/>
                <w:szCs w:val="20"/>
              </w:rPr>
            </w:r>
            <w:r/>
          </w:p>
        </w:tc>
      </w:tr>
      <w:tr>
        <w:trPr/>
        <w:tc>
          <w:tcPr>
            <w:tcW w:w="851" w:type="dxa"/>
            <w:vAlign w:val="center"/>
            <w:textDirection w:val="lrTb"/>
            <w:noWrap w:val="false"/>
          </w:tcPr>
          <w:p>
            <w:pPr>
              <w:pStyle w:val="887"/>
              <w:jc w:val="center"/>
              <w:spacing w:line="440" w:lineRule="exact"/>
              <w:rPr>
                <w:sz w:val="24"/>
                <w:szCs w:val="24"/>
              </w:rPr>
            </w:pPr>
            <w:r>
              <w:rPr>
                <w:rFonts w:hint="eastAsia"/>
                <w:sz w:val="24"/>
                <w:szCs w:val="24"/>
              </w:rPr>
              <w:t xml:space="preserve">2</w:t>
            </w:r>
            <w:r>
              <w:rPr>
                <w:sz w:val="24"/>
                <w:szCs w:val="24"/>
              </w:rPr>
            </w:r>
            <w:r/>
          </w:p>
        </w:tc>
        <w:tc>
          <w:tcPr>
            <w:tcW w:w="1843" w:type="dxa"/>
            <w:vAlign w:val="center"/>
            <w:textDirection w:val="lrTb"/>
            <w:noWrap w:val="false"/>
          </w:tcPr>
          <w:p>
            <w:pPr>
              <w:pStyle w:val="887"/>
              <w:jc w:val="center"/>
              <w:spacing w:line="440" w:lineRule="exact"/>
              <w:rPr>
                <w:sz w:val="24"/>
                <w:szCs w:val="20"/>
              </w:rPr>
            </w:pPr>
            <w:r>
              <w:rPr>
                <w:rFonts w:hint="eastAsia"/>
                <w:sz w:val="24"/>
                <w:szCs w:val="20"/>
              </w:rPr>
              <w:t xml:space="preserve">安装调试方</w:t>
            </w:r>
            <w:r>
              <w:rPr>
                <w:sz w:val="24"/>
                <w:szCs w:val="20"/>
              </w:rPr>
              <w:t xml:space="preserve">案</w:t>
            </w:r>
            <w:r/>
          </w:p>
        </w:tc>
        <w:tc>
          <w:tcPr>
            <w:tcW w:w="850" w:type="dxa"/>
            <w:vAlign w:val="center"/>
            <w:textDirection w:val="lrTb"/>
            <w:noWrap w:val="false"/>
          </w:tcPr>
          <w:p>
            <w:pPr>
              <w:pStyle w:val="887"/>
              <w:jc w:val="center"/>
              <w:spacing w:line="440" w:lineRule="exact"/>
              <w:rPr>
                <w:sz w:val="24"/>
                <w:szCs w:val="20"/>
              </w:rPr>
            </w:pPr>
            <w:r>
              <w:rPr>
                <w:rFonts w:hint="eastAsia"/>
                <w:sz w:val="24"/>
                <w:szCs w:val="20"/>
              </w:rPr>
              <w:t xml:space="preserve">3</w:t>
            </w:r>
            <w:r>
              <w:rPr>
                <w:sz w:val="24"/>
                <w:szCs w:val="20"/>
              </w:rPr>
            </w:r>
            <w:r/>
          </w:p>
        </w:tc>
        <w:tc>
          <w:tcPr>
            <w:tcW w:w="6237" w:type="dxa"/>
            <w:vAlign w:val="center"/>
            <w:textDirection w:val="lrTb"/>
            <w:noWrap w:val="false"/>
          </w:tcPr>
          <w:p>
            <w:pPr>
              <w:pStyle w:val="887"/>
              <w:spacing w:line="440" w:lineRule="exact"/>
              <w:rPr>
                <w:sz w:val="24"/>
                <w:szCs w:val="20"/>
              </w:rPr>
            </w:pPr>
            <w:r>
              <w:rPr>
                <w:rFonts w:hint="eastAsia"/>
                <w:sz w:val="24"/>
                <w:szCs w:val="20"/>
              </w:rPr>
              <w:t xml:space="preserve">根据投</w:t>
            </w:r>
            <w:r>
              <w:rPr>
                <w:sz w:val="24"/>
                <w:szCs w:val="20"/>
              </w:rPr>
              <w:t xml:space="preserve">标人的</w:t>
            </w:r>
            <w:r>
              <w:rPr>
                <w:rFonts w:hint="eastAsia"/>
                <w:sz w:val="24"/>
                <w:szCs w:val="20"/>
              </w:rPr>
              <w:t xml:space="preserve">安装调试方</w:t>
            </w:r>
            <w:r>
              <w:rPr>
                <w:sz w:val="24"/>
                <w:szCs w:val="20"/>
              </w:rPr>
              <w:t xml:space="preserve">案</w:t>
            </w:r>
            <w:r>
              <w:rPr>
                <w:rFonts w:hint="eastAsia"/>
                <w:sz w:val="24"/>
                <w:szCs w:val="20"/>
              </w:rPr>
              <w:t xml:space="preserve">进行综合评定，方</w:t>
            </w:r>
            <w:r>
              <w:rPr>
                <w:sz w:val="24"/>
                <w:szCs w:val="20"/>
              </w:rPr>
              <w:t xml:space="preserve">案</w:t>
            </w:r>
            <w:r>
              <w:rPr>
                <w:rFonts w:hint="eastAsia"/>
                <w:sz w:val="24"/>
                <w:szCs w:val="20"/>
              </w:rPr>
              <w:t xml:space="preserve">科</w:t>
            </w:r>
            <w:r>
              <w:rPr>
                <w:sz w:val="24"/>
                <w:szCs w:val="20"/>
              </w:rPr>
              <w:t xml:space="preserve">学、</w:t>
            </w:r>
            <w:r>
              <w:rPr>
                <w:rFonts w:hint="eastAsia"/>
                <w:sz w:val="24"/>
                <w:szCs w:val="20"/>
              </w:rPr>
              <w:t xml:space="preserve">切实可行的得3分；方案合理</w:t>
            </w:r>
            <w:r>
              <w:rPr>
                <w:sz w:val="24"/>
                <w:szCs w:val="20"/>
              </w:rPr>
              <w:t xml:space="preserve">、</w:t>
            </w:r>
            <w:r>
              <w:rPr>
                <w:rFonts w:hint="eastAsia"/>
                <w:sz w:val="24"/>
                <w:szCs w:val="20"/>
              </w:rPr>
              <w:t xml:space="preserve">具有针对</w:t>
            </w:r>
            <w:r>
              <w:rPr>
                <w:sz w:val="24"/>
                <w:szCs w:val="20"/>
              </w:rPr>
              <w:t xml:space="preserve">性</w:t>
            </w:r>
            <w:r>
              <w:rPr>
                <w:rFonts w:hint="eastAsia"/>
                <w:sz w:val="24"/>
                <w:szCs w:val="20"/>
              </w:rPr>
              <w:t xml:space="preserve">的得2分；方案</w:t>
            </w:r>
            <w:r>
              <w:rPr>
                <w:sz w:val="24"/>
                <w:szCs w:val="20"/>
              </w:rPr>
              <w:t xml:space="preserve">有</w:t>
            </w:r>
            <w:r>
              <w:rPr>
                <w:rFonts w:hint="eastAsia"/>
                <w:sz w:val="24"/>
                <w:szCs w:val="20"/>
              </w:rPr>
              <w:t xml:space="preserve">所</w:t>
            </w:r>
            <w:r>
              <w:rPr>
                <w:sz w:val="24"/>
                <w:szCs w:val="20"/>
              </w:rPr>
              <w:t xml:space="preserve">欠缺</w:t>
            </w:r>
            <w:r>
              <w:rPr>
                <w:rFonts w:hint="eastAsia"/>
                <w:sz w:val="24"/>
                <w:szCs w:val="20"/>
              </w:rPr>
              <w:t xml:space="preserve">的得1分；未作说明的不得分。</w:t>
            </w:r>
            <w:r>
              <w:rPr>
                <w:sz w:val="24"/>
                <w:szCs w:val="20"/>
              </w:rPr>
            </w:r>
            <w:r/>
          </w:p>
        </w:tc>
      </w:tr>
      <w:tr>
        <w:trPr/>
        <w:tc>
          <w:tcPr>
            <w:tcW w:w="851" w:type="dxa"/>
            <w:vAlign w:val="center"/>
            <w:textDirection w:val="lrTb"/>
            <w:noWrap w:val="false"/>
          </w:tcPr>
          <w:p>
            <w:pPr>
              <w:pStyle w:val="887"/>
              <w:jc w:val="center"/>
              <w:spacing w:line="440" w:lineRule="exact"/>
              <w:rPr>
                <w:sz w:val="24"/>
                <w:szCs w:val="24"/>
              </w:rPr>
            </w:pPr>
            <w:r>
              <w:rPr>
                <w:rFonts w:hint="eastAsia"/>
                <w:sz w:val="24"/>
                <w:szCs w:val="24"/>
              </w:rPr>
              <w:t xml:space="preserve">3</w:t>
            </w:r>
            <w:r>
              <w:rPr>
                <w:sz w:val="24"/>
                <w:szCs w:val="24"/>
              </w:rPr>
            </w:r>
            <w:r/>
          </w:p>
        </w:tc>
        <w:tc>
          <w:tcPr>
            <w:tcBorders>
              <w:top w:val="single" w:color="000000" w:sz="6" w:space="0"/>
              <w:left w:val="single" w:color="000000" w:sz="6" w:space="0"/>
              <w:bottom w:val="single" w:color="000000" w:sz="6" w:space="0"/>
              <w:right w:val="single" w:color="000000" w:sz="6" w:space="0"/>
            </w:tcBorders>
            <w:tcW w:w="1843" w:type="dxa"/>
            <w:vAlign w:val="center"/>
            <w:textDirection w:val="lrTb"/>
            <w:noWrap w:val="false"/>
          </w:tcPr>
          <w:p>
            <w:pPr>
              <w:pStyle w:val="887"/>
              <w:jc w:val="center"/>
              <w:spacing w:line="440" w:lineRule="exact"/>
              <w:rPr>
                <w:sz w:val="24"/>
                <w:szCs w:val="20"/>
              </w:rPr>
            </w:pPr>
            <w:r>
              <w:rPr>
                <w:rFonts w:hint="eastAsia"/>
                <w:sz w:val="24"/>
                <w:szCs w:val="20"/>
              </w:rPr>
              <w:t xml:space="preserve">配合措施</w:t>
            </w:r>
            <w:r>
              <w:rPr>
                <w:sz w:val="24"/>
                <w:szCs w:val="20"/>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spacing w:line="440" w:lineRule="exact"/>
              <w:rPr>
                <w:sz w:val="24"/>
                <w:szCs w:val="20"/>
              </w:rPr>
            </w:pPr>
            <w:r>
              <w:rPr>
                <w:sz w:val="24"/>
                <w:szCs w:val="24"/>
              </w:rPr>
              <w:t xml:space="preserve">3</w:t>
            </w:r>
            <w:r>
              <w:rPr>
                <w:sz w:val="24"/>
                <w:szCs w:val="20"/>
              </w:rPr>
            </w:r>
            <w:r/>
          </w:p>
        </w:tc>
        <w:tc>
          <w:tcPr>
            <w:tcBorders>
              <w:top w:val="single" w:color="000000" w:sz="6" w:space="0"/>
              <w:left w:val="single" w:color="000000" w:sz="6" w:space="0"/>
              <w:bottom w:val="single" w:color="000000" w:sz="6" w:space="0"/>
              <w:right w:val="single" w:color="000000" w:sz="6" w:space="0"/>
            </w:tcBorders>
            <w:tcW w:w="6237" w:type="dxa"/>
            <w:vAlign w:val="center"/>
            <w:textDirection w:val="lrTb"/>
            <w:noWrap w:val="false"/>
          </w:tcPr>
          <w:p>
            <w:pPr>
              <w:pStyle w:val="887"/>
              <w:spacing w:line="440" w:lineRule="exact"/>
              <w:rPr>
                <w:sz w:val="24"/>
                <w:szCs w:val="20"/>
              </w:rPr>
            </w:pPr>
            <w:r>
              <w:rPr>
                <w:rFonts w:hint="eastAsia"/>
                <w:sz w:val="24"/>
                <w:szCs w:val="20"/>
              </w:rPr>
              <w:t xml:space="preserve">根据与采购人及其他施工方的配合措施、验收配合方案进行综合评定，措施切实</w:t>
            </w:r>
            <w:r>
              <w:rPr>
                <w:sz w:val="24"/>
                <w:szCs w:val="20"/>
              </w:rPr>
              <w:t xml:space="preserve">可行、</w:t>
            </w:r>
            <w:r>
              <w:rPr>
                <w:rFonts w:hint="eastAsia"/>
                <w:sz w:val="24"/>
                <w:szCs w:val="20"/>
              </w:rPr>
              <w:t xml:space="preserve">方案科学完善的得</w:t>
            </w:r>
            <w:r>
              <w:rPr>
                <w:sz w:val="24"/>
                <w:szCs w:val="20"/>
              </w:rPr>
              <w:t xml:space="preserve">3</w:t>
            </w:r>
            <w:r>
              <w:rPr>
                <w:rFonts w:hint="eastAsia"/>
                <w:sz w:val="24"/>
                <w:szCs w:val="20"/>
              </w:rPr>
              <w:t xml:space="preserve">分；措施存在瑕疵但仍有利于项目实施的得</w:t>
            </w:r>
            <w:r>
              <w:rPr>
                <w:sz w:val="24"/>
                <w:szCs w:val="20"/>
              </w:rPr>
              <w:t xml:space="preserve">2</w:t>
            </w:r>
            <w:r>
              <w:rPr>
                <w:rFonts w:hint="eastAsia"/>
                <w:sz w:val="24"/>
                <w:szCs w:val="20"/>
              </w:rPr>
              <w:t xml:space="preserve">分；措施不得当</w:t>
            </w:r>
            <w:r>
              <w:rPr>
                <w:sz w:val="24"/>
                <w:szCs w:val="20"/>
              </w:rPr>
              <w:t xml:space="preserve">、</w:t>
            </w:r>
            <w:r>
              <w:rPr>
                <w:rFonts w:hint="eastAsia"/>
                <w:sz w:val="24"/>
                <w:szCs w:val="20"/>
              </w:rPr>
              <w:t xml:space="preserve">方案有所欠缺的得</w:t>
            </w:r>
            <w:r>
              <w:rPr>
                <w:sz w:val="24"/>
                <w:szCs w:val="20"/>
              </w:rPr>
              <w:t xml:space="preserve">1</w:t>
            </w:r>
            <w:r>
              <w:rPr>
                <w:rFonts w:hint="eastAsia"/>
                <w:sz w:val="24"/>
                <w:szCs w:val="20"/>
              </w:rPr>
              <w:t xml:space="preserve">分；未作说明的不得分。</w:t>
            </w:r>
            <w:r>
              <w:rPr>
                <w:sz w:val="24"/>
                <w:szCs w:val="20"/>
              </w:rPr>
            </w:r>
            <w:r/>
          </w:p>
        </w:tc>
      </w:tr>
      <w:tr>
        <w:trPr/>
        <w:tc>
          <w:tcPr>
            <w:tcW w:w="851" w:type="dxa"/>
            <w:vAlign w:val="center"/>
            <w:textDirection w:val="lrTb"/>
            <w:noWrap w:val="false"/>
          </w:tcPr>
          <w:p>
            <w:pPr>
              <w:pStyle w:val="887"/>
              <w:jc w:val="center"/>
              <w:spacing w:line="440" w:lineRule="exact"/>
              <w:rPr>
                <w:sz w:val="24"/>
                <w:szCs w:val="24"/>
              </w:rPr>
            </w:pPr>
            <w:r>
              <w:rPr>
                <w:sz w:val="24"/>
                <w:szCs w:val="24"/>
              </w:rPr>
              <w:t xml:space="preserve">4</w:t>
            </w:r>
            <w:r/>
          </w:p>
        </w:tc>
        <w:tc>
          <w:tcPr>
            <w:tcW w:w="1843" w:type="dxa"/>
            <w:vAlign w:val="center"/>
            <w:textDirection w:val="lrTb"/>
            <w:noWrap w:val="false"/>
          </w:tcPr>
          <w:p>
            <w:pPr>
              <w:pStyle w:val="887"/>
              <w:jc w:val="center"/>
              <w:spacing w:line="440" w:lineRule="exact"/>
              <w:rPr>
                <w:sz w:val="24"/>
                <w:szCs w:val="20"/>
              </w:rPr>
            </w:pPr>
            <w:r>
              <w:rPr>
                <w:rFonts w:hint="eastAsia"/>
                <w:sz w:val="24"/>
                <w:szCs w:val="20"/>
              </w:rPr>
              <w:t xml:space="preserve">质量安全保障措施</w:t>
            </w:r>
            <w:r>
              <w:rPr>
                <w:sz w:val="24"/>
                <w:szCs w:val="20"/>
              </w:rPr>
            </w:r>
            <w:r/>
          </w:p>
        </w:tc>
        <w:tc>
          <w:tcPr>
            <w:tcW w:w="850" w:type="dxa"/>
            <w:vAlign w:val="center"/>
            <w:textDirection w:val="lrTb"/>
            <w:noWrap w:val="false"/>
          </w:tcPr>
          <w:p>
            <w:pPr>
              <w:pStyle w:val="887"/>
              <w:jc w:val="center"/>
              <w:spacing w:line="440" w:lineRule="exact"/>
              <w:rPr>
                <w:sz w:val="24"/>
                <w:szCs w:val="20"/>
              </w:rPr>
            </w:pPr>
            <w:r>
              <w:rPr>
                <w:rFonts w:hint="eastAsia"/>
                <w:sz w:val="24"/>
                <w:szCs w:val="20"/>
              </w:rPr>
              <w:t xml:space="preserve">3</w:t>
            </w:r>
            <w:r>
              <w:rPr>
                <w:sz w:val="24"/>
                <w:szCs w:val="20"/>
              </w:rPr>
            </w:r>
            <w:r/>
          </w:p>
        </w:tc>
        <w:tc>
          <w:tcPr>
            <w:tcW w:w="6237" w:type="dxa"/>
            <w:vAlign w:val="center"/>
            <w:textDirection w:val="lrTb"/>
            <w:noWrap w:val="false"/>
          </w:tcPr>
          <w:p>
            <w:pPr>
              <w:pStyle w:val="887"/>
              <w:spacing w:line="440" w:lineRule="exact"/>
              <w:rPr>
                <w:sz w:val="24"/>
                <w:szCs w:val="20"/>
              </w:rPr>
            </w:pPr>
            <w:r>
              <w:rPr>
                <w:rFonts w:hint="eastAsia"/>
                <w:sz w:val="24"/>
                <w:szCs w:val="20"/>
              </w:rPr>
              <w:t xml:space="preserve">根据投标人所提供的质量、安全保障措施综合评定，措施全面、保障到位的得3分；合理可行的得2分；有涉及但不全面的得1分。</w:t>
            </w:r>
            <w:r>
              <w:rPr>
                <w:rFonts w:hint="eastAsia"/>
                <w:b/>
                <w:sz w:val="24"/>
                <w:szCs w:val="20"/>
              </w:rPr>
              <w:t xml:space="preserve">未作说明的不得分。</w:t>
            </w:r>
            <w:r>
              <w:rPr>
                <w:sz w:val="24"/>
                <w:szCs w:val="20"/>
              </w:rPr>
            </w:r>
            <w:r/>
          </w:p>
        </w:tc>
      </w:tr>
      <w:tr>
        <w:trPr/>
        <w:tc>
          <w:tcPr>
            <w:tcW w:w="851" w:type="dxa"/>
            <w:vAlign w:val="center"/>
            <w:textDirection w:val="lrTb"/>
            <w:noWrap w:val="false"/>
          </w:tcPr>
          <w:p>
            <w:pPr>
              <w:pStyle w:val="887"/>
              <w:jc w:val="center"/>
              <w:spacing w:line="440" w:lineRule="exact"/>
              <w:rPr>
                <w:sz w:val="24"/>
                <w:szCs w:val="24"/>
              </w:rPr>
            </w:pPr>
            <w:r>
              <w:rPr>
                <w:rFonts w:hint="eastAsia"/>
                <w:sz w:val="24"/>
                <w:szCs w:val="24"/>
              </w:rPr>
              <w:t xml:space="preserve">5</w:t>
            </w:r>
            <w:r>
              <w:rPr>
                <w:sz w:val="24"/>
                <w:szCs w:val="24"/>
              </w:rPr>
            </w:r>
            <w:r/>
          </w:p>
        </w:tc>
        <w:tc>
          <w:tcPr>
            <w:tcW w:w="1843" w:type="dxa"/>
            <w:vAlign w:val="center"/>
            <w:textDirection w:val="lrTb"/>
            <w:noWrap w:val="false"/>
          </w:tcPr>
          <w:p>
            <w:pPr>
              <w:pStyle w:val="887"/>
              <w:jc w:val="center"/>
              <w:spacing w:line="440" w:lineRule="exact"/>
              <w:rPr>
                <w:sz w:val="24"/>
                <w:szCs w:val="20"/>
              </w:rPr>
            </w:pPr>
            <w:r>
              <w:rPr>
                <w:rFonts w:hint="eastAsia"/>
                <w:sz w:val="24"/>
                <w:szCs w:val="20"/>
              </w:rPr>
              <w:t xml:space="preserve">人员组织措施</w:t>
            </w:r>
            <w:r>
              <w:rPr>
                <w:sz w:val="24"/>
                <w:szCs w:val="20"/>
              </w:rPr>
            </w:r>
            <w:r/>
          </w:p>
        </w:tc>
        <w:tc>
          <w:tcPr>
            <w:tcW w:w="850" w:type="dxa"/>
            <w:vAlign w:val="center"/>
            <w:textDirection w:val="lrTb"/>
            <w:noWrap w:val="false"/>
          </w:tcPr>
          <w:p>
            <w:pPr>
              <w:pStyle w:val="887"/>
              <w:jc w:val="center"/>
              <w:spacing w:line="440" w:lineRule="exact"/>
              <w:rPr>
                <w:sz w:val="24"/>
                <w:szCs w:val="20"/>
              </w:rPr>
            </w:pPr>
            <w:r>
              <w:rPr>
                <w:rFonts w:hint="eastAsia"/>
                <w:sz w:val="24"/>
                <w:szCs w:val="20"/>
              </w:rPr>
              <w:t xml:space="preserve">3</w:t>
            </w:r>
            <w:r>
              <w:rPr>
                <w:sz w:val="24"/>
                <w:szCs w:val="20"/>
              </w:rPr>
            </w:r>
            <w:r/>
          </w:p>
        </w:tc>
        <w:tc>
          <w:tcPr>
            <w:tcW w:w="6237" w:type="dxa"/>
            <w:vAlign w:val="center"/>
            <w:textDirection w:val="lrTb"/>
            <w:noWrap w:val="false"/>
          </w:tcPr>
          <w:p>
            <w:pPr>
              <w:pStyle w:val="887"/>
              <w:spacing w:line="440" w:lineRule="exact"/>
              <w:rPr>
                <w:sz w:val="24"/>
                <w:szCs w:val="20"/>
              </w:rPr>
            </w:pPr>
            <w:r>
              <w:rPr>
                <w:rFonts w:hint="eastAsia"/>
                <w:sz w:val="24"/>
                <w:szCs w:val="20"/>
              </w:rPr>
              <w:t xml:space="preserve">根据投标人提供的人员组织措施综合评定，措施全面、保障到位的得3分；合理可行的得2分；有涉及但不全面的得1分。</w:t>
            </w:r>
            <w:r>
              <w:rPr>
                <w:rFonts w:hint="eastAsia"/>
                <w:b/>
                <w:sz w:val="24"/>
                <w:szCs w:val="20"/>
              </w:rPr>
              <w:t xml:space="preserve">未作说明的不得分。</w:t>
            </w:r>
            <w:r>
              <w:rPr>
                <w:sz w:val="24"/>
                <w:szCs w:val="20"/>
              </w:rPr>
            </w:r>
            <w:r/>
          </w:p>
        </w:tc>
      </w:tr>
    </w:tbl>
    <w:p>
      <w:pPr>
        <w:pStyle w:val="887"/>
        <w:ind w:firstLine="482"/>
        <w:spacing w:line="440" w:lineRule="exact"/>
        <w:rPr>
          <w:b/>
          <w:bCs/>
          <w:sz w:val="24"/>
          <w:szCs w:val="20"/>
        </w:rPr>
      </w:pPr>
      <w:r>
        <w:rPr>
          <w:rFonts w:hint="eastAsia"/>
          <w:b/>
          <w:bCs/>
          <w:sz w:val="24"/>
          <w:szCs w:val="20"/>
        </w:rPr>
        <w:t xml:space="preserve">4、质量保证及售后服务</w:t>
      </w:r>
      <w:r>
        <w:rPr>
          <w:b/>
          <w:bCs/>
          <w:sz w:val="24"/>
          <w:szCs w:val="20"/>
        </w:rPr>
        <w:t xml:space="preserve">8</w:t>
      </w:r>
      <w:r>
        <w:rPr>
          <w:rFonts w:hint="eastAsia"/>
          <w:b/>
          <w:bCs/>
          <w:sz w:val="24"/>
          <w:szCs w:val="20"/>
        </w:rPr>
        <w:t xml:space="preserve">分</w:t>
      </w:r>
      <w:r>
        <w:rPr>
          <w:b/>
          <w:bCs/>
          <w:sz w:val="24"/>
          <w:szCs w:val="20"/>
        </w:rPr>
      </w:r>
      <w:r/>
    </w:p>
    <w:tbl>
      <w:tblPr>
        <w:tblW w:w="978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1843"/>
        <w:gridCol w:w="850"/>
        <w:gridCol w:w="6237"/>
      </w:tblGrid>
      <w:tr>
        <w:trPr>
          <w:trHeight w:val="687"/>
        </w:trPr>
        <w:tc>
          <w:tcPr>
            <w:tcW w:w="851" w:type="dxa"/>
            <w:vAlign w:val="center"/>
            <w:textDirection w:val="lrTb"/>
            <w:noWrap w:val="false"/>
          </w:tcPr>
          <w:p>
            <w:pPr>
              <w:pStyle w:val="887"/>
              <w:jc w:val="center"/>
              <w:spacing w:line="440" w:lineRule="exact"/>
              <w:rPr>
                <w:sz w:val="24"/>
                <w:szCs w:val="24"/>
              </w:rPr>
            </w:pPr>
            <w:r>
              <w:rPr>
                <w:rFonts w:hint="eastAsia"/>
                <w:sz w:val="24"/>
                <w:szCs w:val="24"/>
              </w:rPr>
              <w:t xml:space="preserve">序</w:t>
            </w:r>
            <w:r>
              <w:rPr>
                <w:sz w:val="24"/>
                <w:szCs w:val="24"/>
              </w:rPr>
              <w:t xml:space="preserve">号</w:t>
            </w:r>
            <w:r/>
          </w:p>
        </w:tc>
        <w:tc>
          <w:tcPr>
            <w:tcW w:w="1843" w:type="dxa"/>
            <w:vAlign w:val="center"/>
            <w:textDirection w:val="lrTb"/>
            <w:noWrap w:val="false"/>
          </w:tcPr>
          <w:p>
            <w:pPr>
              <w:pStyle w:val="887"/>
              <w:jc w:val="center"/>
              <w:spacing w:line="440" w:lineRule="exact"/>
              <w:rPr>
                <w:sz w:val="24"/>
                <w:szCs w:val="24"/>
              </w:rPr>
            </w:pPr>
            <w:r>
              <w:rPr>
                <w:sz w:val="24"/>
                <w:szCs w:val="24"/>
              </w:rPr>
              <w:t xml:space="preserve">评审内容</w:t>
            </w:r>
            <w:r/>
          </w:p>
        </w:tc>
        <w:tc>
          <w:tcPr>
            <w:tcW w:w="850" w:type="dxa"/>
            <w:vAlign w:val="center"/>
            <w:textDirection w:val="lrTb"/>
            <w:noWrap w:val="false"/>
          </w:tcPr>
          <w:p>
            <w:pPr>
              <w:pStyle w:val="887"/>
              <w:jc w:val="center"/>
              <w:spacing w:line="440" w:lineRule="exact"/>
              <w:rPr>
                <w:sz w:val="24"/>
                <w:szCs w:val="24"/>
              </w:rPr>
            </w:pPr>
            <w:r>
              <w:rPr>
                <w:rFonts w:hint="eastAsia"/>
                <w:sz w:val="24"/>
                <w:szCs w:val="24"/>
              </w:rPr>
              <w:t xml:space="preserve">分</w:t>
            </w:r>
            <w:r>
              <w:rPr>
                <w:sz w:val="24"/>
                <w:szCs w:val="24"/>
              </w:rPr>
              <w:t xml:space="preserve">值</w:t>
            </w:r>
            <w:r/>
          </w:p>
        </w:tc>
        <w:tc>
          <w:tcPr>
            <w:tcW w:w="6237" w:type="dxa"/>
            <w:vAlign w:val="center"/>
            <w:textDirection w:val="lrTb"/>
            <w:noWrap w:val="false"/>
          </w:tcPr>
          <w:p>
            <w:pPr>
              <w:pStyle w:val="887"/>
              <w:jc w:val="center"/>
              <w:spacing w:line="440" w:lineRule="exact"/>
              <w:tabs>
                <w:tab w:val="left" w:pos="1250" w:leader="none"/>
                <w:tab w:val="left" w:pos="3115" w:leader="none"/>
                <w:tab w:val="left" w:pos="3640" w:leader="none"/>
              </w:tabs>
              <w:rPr>
                <w:sz w:val="24"/>
                <w:szCs w:val="24"/>
              </w:rPr>
            </w:pPr>
            <w:r>
              <w:rPr>
                <w:sz w:val="24"/>
                <w:szCs w:val="24"/>
              </w:rPr>
              <w:t xml:space="preserve">评分标准</w:t>
            </w:r>
            <w:r/>
          </w:p>
        </w:tc>
      </w:tr>
      <w:tr>
        <w:trPr>
          <w:trHeight w:val="841"/>
        </w:trPr>
        <w:tc>
          <w:tcPr>
            <w:tcW w:w="851" w:type="dxa"/>
            <w:vAlign w:val="center"/>
            <w:textDirection w:val="lrTb"/>
            <w:noWrap w:val="false"/>
          </w:tcPr>
          <w:p>
            <w:pPr>
              <w:pStyle w:val="887"/>
              <w:jc w:val="center"/>
              <w:spacing w:line="440" w:lineRule="exact"/>
              <w:rPr>
                <w:sz w:val="24"/>
                <w:szCs w:val="24"/>
              </w:rPr>
            </w:pPr>
            <w:r>
              <w:rPr>
                <w:rFonts w:hint="eastAsia"/>
                <w:sz w:val="24"/>
                <w:szCs w:val="24"/>
              </w:rPr>
              <w:t xml:space="preserve">1</w:t>
            </w:r>
            <w:r>
              <w:rPr>
                <w:sz w:val="24"/>
                <w:szCs w:val="24"/>
              </w:rPr>
            </w:r>
            <w:r/>
          </w:p>
        </w:tc>
        <w:tc>
          <w:tcPr>
            <w:tcW w:w="1843" w:type="dxa"/>
            <w:vAlign w:val="center"/>
            <w:textDirection w:val="lrTb"/>
            <w:noWrap w:val="false"/>
          </w:tcPr>
          <w:p>
            <w:pPr>
              <w:pStyle w:val="887"/>
              <w:jc w:val="center"/>
              <w:spacing w:line="440" w:lineRule="exact"/>
              <w:rPr>
                <w:rFonts w:cs="宋体"/>
                <w:sz w:val="24"/>
                <w:szCs w:val="24"/>
              </w:rPr>
            </w:pPr>
            <w:r>
              <w:rPr>
                <w:rFonts w:hint="eastAsia" w:cs="宋体"/>
                <w:sz w:val="24"/>
                <w:szCs w:val="24"/>
              </w:rPr>
              <w:t xml:space="preserve">免费质量保证</w:t>
            </w:r>
            <w:r>
              <w:rPr>
                <w:rFonts w:cs="宋体"/>
                <w:sz w:val="24"/>
                <w:szCs w:val="24"/>
              </w:rPr>
            </w:r>
            <w:r/>
          </w:p>
        </w:tc>
        <w:tc>
          <w:tcPr>
            <w:tcW w:w="850" w:type="dxa"/>
            <w:vAlign w:val="center"/>
            <w:textDirection w:val="lrTb"/>
            <w:noWrap w:val="false"/>
          </w:tcPr>
          <w:p>
            <w:pPr>
              <w:pStyle w:val="887"/>
              <w:jc w:val="center"/>
              <w:spacing w:line="440" w:lineRule="exact"/>
              <w:rPr>
                <w:sz w:val="24"/>
                <w:szCs w:val="24"/>
              </w:rPr>
            </w:pPr>
            <w:r>
              <w:rPr>
                <w:rFonts w:hint="eastAsia"/>
                <w:sz w:val="24"/>
                <w:szCs w:val="24"/>
              </w:rPr>
              <w:t xml:space="preserve">3</w:t>
            </w:r>
            <w:r>
              <w:rPr>
                <w:sz w:val="24"/>
                <w:szCs w:val="24"/>
              </w:rPr>
            </w:r>
            <w:r/>
          </w:p>
        </w:tc>
        <w:tc>
          <w:tcPr>
            <w:tcW w:w="6237" w:type="dxa"/>
            <w:vAlign w:val="top"/>
            <w:textDirection w:val="lrTb"/>
            <w:noWrap w:val="false"/>
          </w:tcPr>
          <w:p>
            <w:pPr>
              <w:pStyle w:val="887"/>
              <w:spacing w:line="440" w:lineRule="exact"/>
              <w:tabs>
                <w:tab w:val="left" w:pos="1250" w:leader="none"/>
                <w:tab w:val="left" w:pos="3115" w:leader="none"/>
                <w:tab w:val="left" w:pos="3640" w:leader="none"/>
              </w:tabs>
              <w:rPr>
                <w:rFonts w:cs="宋体"/>
                <w:b/>
                <w:bCs/>
                <w:sz w:val="24"/>
                <w:szCs w:val="20"/>
              </w:rPr>
            </w:pPr>
            <w:r>
              <w:rPr>
                <w:rFonts w:hint="eastAsia"/>
                <w:sz w:val="24"/>
                <w:szCs w:val="24"/>
              </w:rPr>
              <w:t xml:space="preserve">免费</w:t>
            </w:r>
            <w:r>
              <w:rPr>
                <w:sz w:val="24"/>
                <w:szCs w:val="24"/>
              </w:rPr>
              <w:t xml:space="preserve">质保时间满足招标</w:t>
            </w:r>
            <w:r>
              <w:rPr>
                <w:rFonts w:hint="eastAsia"/>
                <w:sz w:val="24"/>
                <w:szCs w:val="24"/>
              </w:rPr>
              <w:t xml:space="preserve">文件</w:t>
            </w:r>
            <w:r>
              <w:rPr>
                <w:sz w:val="24"/>
                <w:szCs w:val="24"/>
              </w:rPr>
              <w:t xml:space="preserve">要求的得3分</w:t>
            </w:r>
            <w:r>
              <w:rPr>
                <w:rFonts w:hint="eastAsia"/>
                <w:sz w:val="24"/>
                <w:szCs w:val="24"/>
              </w:rPr>
              <w:t xml:space="preserve">。</w:t>
            </w:r>
            <w:r>
              <w:rPr>
                <w:rFonts w:hint="eastAsia"/>
                <w:b/>
                <w:bCs/>
                <w:sz w:val="24"/>
                <w:szCs w:val="24"/>
              </w:rPr>
              <w:t xml:space="preserve">注：（1）只有部分货物免费质量保证期满足招标文件要求的不得分。（2）</w:t>
            </w:r>
            <w:r>
              <w:rPr>
                <w:rFonts w:hint="eastAsia"/>
                <w:b/>
                <w:sz w:val="24"/>
                <w:szCs w:val="24"/>
                <w:shd w:val="clear" w:color="auto" w:fill="ffffff"/>
              </w:rPr>
              <w:t xml:space="preserve">低于招标要求或</w:t>
            </w:r>
            <w:r>
              <w:rPr>
                <w:b/>
                <w:sz w:val="24"/>
                <w:szCs w:val="24"/>
                <w:shd w:val="clear" w:color="auto" w:fill="ffffff"/>
              </w:rPr>
              <w:t xml:space="preserve">未作说明</w:t>
            </w:r>
            <w:r>
              <w:rPr>
                <w:rFonts w:hint="eastAsia"/>
                <w:b/>
                <w:sz w:val="24"/>
                <w:szCs w:val="24"/>
                <w:shd w:val="clear" w:color="auto" w:fill="ffffff"/>
              </w:rPr>
              <w:t xml:space="preserve">的不得分。</w:t>
            </w:r>
            <w:r>
              <w:rPr>
                <w:rFonts w:cs="宋体"/>
                <w:b/>
                <w:bCs/>
                <w:sz w:val="24"/>
                <w:szCs w:val="20"/>
              </w:rPr>
            </w:r>
            <w:r/>
          </w:p>
        </w:tc>
      </w:tr>
      <w:tr>
        <w:trPr>
          <w:trHeight w:val="841"/>
        </w:trPr>
        <w:tc>
          <w:tcPr>
            <w:tcW w:w="851" w:type="dxa"/>
            <w:vAlign w:val="center"/>
            <w:textDirection w:val="lrTb"/>
            <w:noWrap w:val="false"/>
          </w:tcPr>
          <w:p>
            <w:pPr>
              <w:pStyle w:val="887"/>
              <w:jc w:val="center"/>
              <w:spacing w:line="440" w:lineRule="exact"/>
              <w:rPr>
                <w:sz w:val="24"/>
                <w:szCs w:val="24"/>
              </w:rPr>
            </w:pPr>
            <w:r>
              <w:rPr>
                <w:rFonts w:hint="eastAsia"/>
                <w:sz w:val="24"/>
                <w:szCs w:val="24"/>
              </w:rPr>
              <w:t xml:space="preserve">2</w:t>
            </w:r>
            <w:r>
              <w:rPr>
                <w:sz w:val="24"/>
                <w:szCs w:val="24"/>
              </w:rPr>
            </w:r>
            <w:r/>
          </w:p>
        </w:tc>
        <w:tc>
          <w:tcPr>
            <w:tcW w:w="1843" w:type="dxa"/>
            <w:vAlign w:val="center"/>
            <w:textDirection w:val="lrTb"/>
            <w:noWrap w:val="false"/>
          </w:tcPr>
          <w:p>
            <w:pPr>
              <w:pStyle w:val="887"/>
              <w:jc w:val="center"/>
              <w:spacing w:line="440" w:lineRule="exact"/>
              <w:rPr>
                <w:sz w:val="24"/>
                <w:szCs w:val="24"/>
              </w:rPr>
            </w:pPr>
            <w:r>
              <w:rPr>
                <w:sz w:val="24"/>
                <w:szCs w:val="20"/>
              </w:rPr>
              <w:t xml:space="preserve">售后服务</w:t>
            </w:r>
            <w:r>
              <w:rPr>
                <w:rFonts w:hint="eastAsia"/>
                <w:sz w:val="24"/>
                <w:szCs w:val="20"/>
              </w:rPr>
              <w:t xml:space="preserve">方案</w:t>
            </w:r>
            <w:r>
              <w:rPr>
                <w:sz w:val="24"/>
                <w:szCs w:val="24"/>
              </w:rPr>
            </w:r>
            <w:r/>
          </w:p>
        </w:tc>
        <w:tc>
          <w:tcPr>
            <w:tcW w:w="850" w:type="dxa"/>
            <w:vAlign w:val="center"/>
            <w:textDirection w:val="lrTb"/>
            <w:noWrap w:val="false"/>
          </w:tcPr>
          <w:p>
            <w:pPr>
              <w:pStyle w:val="887"/>
              <w:jc w:val="center"/>
              <w:spacing w:line="440" w:lineRule="exact"/>
              <w:rPr>
                <w:sz w:val="24"/>
                <w:szCs w:val="24"/>
              </w:rPr>
            </w:pPr>
            <w:r>
              <w:rPr>
                <w:sz w:val="24"/>
                <w:szCs w:val="24"/>
              </w:rPr>
              <w:t xml:space="preserve">3</w:t>
            </w:r>
            <w:r/>
          </w:p>
        </w:tc>
        <w:tc>
          <w:tcPr>
            <w:tcW w:w="6237" w:type="dxa"/>
            <w:vAlign w:val="top"/>
            <w:textDirection w:val="lrTb"/>
            <w:noWrap w:val="false"/>
          </w:tcPr>
          <w:p>
            <w:pPr>
              <w:pStyle w:val="887"/>
              <w:spacing w:line="440" w:lineRule="exact"/>
              <w:tabs>
                <w:tab w:val="left" w:pos="1250" w:leader="none"/>
                <w:tab w:val="left" w:pos="3115" w:leader="none"/>
                <w:tab w:val="left" w:pos="3640" w:leader="none"/>
              </w:tabs>
              <w:rPr>
                <w:sz w:val="24"/>
                <w:szCs w:val="20"/>
              </w:rPr>
            </w:pPr>
            <w:r>
              <w:rPr>
                <w:sz w:val="24"/>
                <w:szCs w:val="20"/>
              </w:rPr>
              <w:t xml:space="preserve">根据售后服务</w:t>
            </w:r>
            <w:r>
              <w:rPr>
                <w:rFonts w:hint="eastAsia"/>
                <w:sz w:val="24"/>
                <w:szCs w:val="20"/>
              </w:rPr>
              <w:t xml:space="preserve">方案</w:t>
            </w:r>
            <w:r>
              <w:rPr>
                <w:sz w:val="24"/>
                <w:szCs w:val="20"/>
              </w:rPr>
              <w:t xml:space="preserve">进行综合评定，</w:t>
            </w:r>
            <w:r>
              <w:rPr>
                <w:rFonts w:hint="eastAsia"/>
                <w:sz w:val="24"/>
                <w:szCs w:val="20"/>
              </w:rPr>
              <w:t xml:space="preserve">售后服务体系完善、承诺及保障措施到位的得</w:t>
            </w:r>
            <w:r>
              <w:rPr>
                <w:sz w:val="24"/>
                <w:szCs w:val="20"/>
              </w:rPr>
              <w:t xml:space="preserve">3</w:t>
            </w:r>
            <w:r>
              <w:rPr>
                <w:rFonts w:hint="eastAsia"/>
                <w:sz w:val="24"/>
                <w:szCs w:val="20"/>
              </w:rPr>
              <w:t xml:space="preserve">分；售后</w:t>
            </w:r>
            <w:r>
              <w:rPr>
                <w:sz w:val="24"/>
                <w:szCs w:val="20"/>
              </w:rPr>
              <w:t xml:space="preserve">服务机构</w:t>
            </w:r>
            <w:r>
              <w:rPr>
                <w:rFonts w:hint="eastAsia"/>
                <w:sz w:val="24"/>
                <w:szCs w:val="20"/>
              </w:rPr>
              <w:t xml:space="preserve">配备合理、措施可行的</w:t>
            </w:r>
            <w:r>
              <w:rPr>
                <w:sz w:val="24"/>
                <w:szCs w:val="20"/>
              </w:rPr>
              <w:t xml:space="preserve">2</w:t>
            </w:r>
            <w:r>
              <w:rPr>
                <w:rFonts w:hint="eastAsia"/>
                <w:sz w:val="24"/>
                <w:szCs w:val="20"/>
              </w:rPr>
              <w:t xml:space="preserve">分；服务方案欠缺的得1分；未作说明的不得分。</w:t>
            </w:r>
            <w:r>
              <w:rPr>
                <w:sz w:val="24"/>
                <w:szCs w:val="20"/>
              </w:rPr>
            </w:r>
            <w:r/>
          </w:p>
        </w:tc>
      </w:tr>
      <w:tr>
        <w:trPr>
          <w:trHeight w:val="387"/>
        </w:trPr>
        <w:tc>
          <w:tcPr>
            <w:tcW w:w="851" w:type="dxa"/>
            <w:vAlign w:val="center"/>
            <w:textDirection w:val="lrTb"/>
            <w:noWrap w:val="false"/>
          </w:tcPr>
          <w:p>
            <w:pPr>
              <w:pStyle w:val="887"/>
              <w:jc w:val="center"/>
              <w:spacing w:line="440" w:lineRule="exact"/>
              <w:rPr>
                <w:rFonts w:ascii="宋体" w:hAnsi="宋体"/>
                <w:color w:val="000000"/>
                <w:szCs w:val="20"/>
              </w:rPr>
            </w:pPr>
            <w:r>
              <w:rPr>
                <w:rFonts w:hint="eastAsia"/>
                <w:sz w:val="24"/>
                <w:szCs w:val="20"/>
              </w:rPr>
              <w:t xml:space="preserve">3</w:t>
            </w:r>
            <w:r>
              <w:rPr>
                <w:rFonts w:ascii="宋体" w:hAnsi="宋体"/>
                <w:color w:val="000000"/>
                <w:szCs w:val="20"/>
              </w:rPr>
            </w:r>
            <w:r/>
          </w:p>
        </w:tc>
        <w:tc>
          <w:tcPr>
            <w:tcW w:w="1843" w:type="dxa"/>
            <w:vAlign w:val="center"/>
            <w:textDirection w:val="lrTb"/>
            <w:noWrap w:val="false"/>
          </w:tcPr>
          <w:p>
            <w:pPr>
              <w:pStyle w:val="887"/>
              <w:jc w:val="center"/>
              <w:spacing w:line="440" w:lineRule="exact"/>
              <w:rPr>
                <w:rFonts w:ascii="宋体" w:hAnsi="宋体"/>
                <w:color w:val="000000"/>
                <w:szCs w:val="20"/>
              </w:rPr>
            </w:pPr>
            <w:r>
              <w:rPr>
                <w:rFonts w:hint="eastAsia"/>
                <w:sz w:val="24"/>
                <w:szCs w:val="20"/>
              </w:rPr>
              <w:t xml:space="preserve">培训方案</w:t>
            </w:r>
            <w:r>
              <w:rPr>
                <w:rFonts w:ascii="宋体" w:hAnsi="宋体"/>
                <w:color w:val="000000"/>
                <w:szCs w:val="20"/>
              </w:rPr>
            </w:r>
            <w:r/>
          </w:p>
        </w:tc>
        <w:tc>
          <w:tcPr>
            <w:tcW w:w="850" w:type="dxa"/>
            <w:vAlign w:val="center"/>
            <w:textDirection w:val="lrTb"/>
            <w:noWrap w:val="false"/>
          </w:tcPr>
          <w:p>
            <w:pPr>
              <w:pStyle w:val="887"/>
              <w:jc w:val="center"/>
              <w:spacing w:line="440" w:lineRule="exact"/>
              <w:rPr>
                <w:rFonts w:ascii="宋体" w:hAnsi="宋体"/>
                <w:color w:val="000000"/>
                <w:szCs w:val="20"/>
              </w:rPr>
            </w:pPr>
            <w:r>
              <w:rPr>
                <w:sz w:val="24"/>
                <w:szCs w:val="20"/>
              </w:rPr>
              <w:t xml:space="preserve">2</w:t>
            </w:r>
            <w:r>
              <w:rPr>
                <w:rFonts w:ascii="宋体" w:hAnsi="宋体"/>
                <w:color w:val="000000"/>
                <w:szCs w:val="20"/>
              </w:rPr>
            </w:r>
            <w:r/>
          </w:p>
        </w:tc>
        <w:tc>
          <w:tcPr>
            <w:tcW w:w="6237" w:type="dxa"/>
            <w:vAlign w:val="center"/>
            <w:textDirection w:val="lrTb"/>
            <w:noWrap w:val="false"/>
          </w:tcPr>
          <w:p>
            <w:pPr>
              <w:pStyle w:val="887"/>
              <w:spacing w:line="440" w:lineRule="exact"/>
              <w:rPr>
                <w:color w:val="000000"/>
                <w:szCs w:val="20"/>
              </w:rPr>
            </w:pPr>
            <w:r>
              <w:rPr>
                <w:rFonts w:hint="eastAsia" w:cs="宋体"/>
                <w:color w:val="000000"/>
                <w:sz w:val="24"/>
                <w:szCs w:val="24"/>
              </w:rPr>
              <w:t xml:space="preserve">根据投标人提供的培训方案进行综合评定：方案全面完善、科学合理的得</w:t>
            </w:r>
            <w:r>
              <w:rPr>
                <w:rFonts w:cs="宋体"/>
                <w:color w:val="000000"/>
                <w:sz w:val="24"/>
                <w:szCs w:val="24"/>
              </w:rPr>
              <w:t xml:space="preserve">2</w:t>
            </w:r>
            <w:r>
              <w:rPr>
                <w:rFonts w:hint="eastAsia" w:cs="宋体"/>
                <w:color w:val="000000"/>
                <w:sz w:val="24"/>
                <w:szCs w:val="24"/>
              </w:rPr>
              <w:t xml:space="preserve">分；方案内容有所欠缺的得1分。未作说明的本项不得分。</w:t>
            </w:r>
            <w:r>
              <w:rPr>
                <w:color w:val="000000"/>
                <w:szCs w:val="20"/>
              </w:rPr>
            </w:r>
            <w:r/>
          </w:p>
        </w:tc>
      </w:tr>
    </w:tbl>
    <w:p>
      <w:pPr>
        <w:pStyle w:val="887"/>
        <w:ind w:firstLine="482"/>
        <w:spacing w:line="440" w:lineRule="exact"/>
        <w:rPr>
          <w:b/>
          <w:bCs/>
          <w:sz w:val="24"/>
          <w:szCs w:val="20"/>
        </w:rPr>
      </w:pPr>
      <w:r>
        <w:rPr>
          <w:b/>
          <w:bCs/>
          <w:sz w:val="24"/>
          <w:szCs w:val="20"/>
        </w:rPr>
        <w:t xml:space="preserve">5</w:t>
      </w:r>
      <w:r>
        <w:rPr>
          <w:rFonts w:hint="eastAsia"/>
          <w:b/>
          <w:bCs/>
          <w:sz w:val="24"/>
          <w:szCs w:val="20"/>
        </w:rPr>
        <w:t xml:space="preserve">、综合实力</w:t>
      </w:r>
      <w:r>
        <w:rPr>
          <w:b/>
          <w:bCs/>
          <w:sz w:val="24"/>
          <w:szCs w:val="20"/>
        </w:rPr>
        <w:t xml:space="preserve">13</w:t>
      </w:r>
      <w:r>
        <w:rPr>
          <w:rFonts w:hint="eastAsia"/>
          <w:b/>
          <w:bCs/>
          <w:sz w:val="24"/>
          <w:szCs w:val="20"/>
        </w:rPr>
        <w:t xml:space="preserve">分</w:t>
      </w:r>
      <w:r>
        <w:rPr>
          <w:b/>
          <w:bCs/>
          <w:sz w:val="24"/>
          <w:szCs w:val="20"/>
        </w:rPr>
      </w:r>
      <w:r/>
    </w:p>
    <w:tbl>
      <w:tblPr>
        <w:tblW w:w="978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985"/>
        <w:gridCol w:w="850"/>
        <w:gridCol w:w="6237"/>
      </w:tblGrid>
      <w:tr>
        <w:trPr>
          <w:trHeight w:val="530"/>
        </w:trPr>
        <w:tc>
          <w:tcPr>
            <w:tcW w:w="709" w:type="dxa"/>
            <w:vAlign w:val="center"/>
            <w:textDirection w:val="lrTb"/>
            <w:noWrap w:val="false"/>
          </w:tcPr>
          <w:p>
            <w:pPr>
              <w:pStyle w:val="887"/>
              <w:jc w:val="center"/>
              <w:spacing w:line="440" w:lineRule="exact"/>
              <w:rPr>
                <w:sz w:val="24"/>
                <w:szCs w:val="20"/>
              </w:rPr>
            </w:pPr>
            <w:r>
              <w:rPr>
                <w:sz w:val="24"/>
                <w:szCs w:val="20"/>
              </w:rPr>
              <w:t xml:space="preserve">序号</w:t>
            </w:r>
            <w:r/>
          </w:p>
        </w:tc>
        <w:tc>
          <w:tcPr>
            <w:tcW w:w="1985" w:type="dxa"/>
            <w:vAlign w:val="center"/>
            <w:textDirection w:val="lrTb"/>
            <w:noWrap w:val="false"/>
          </w:tcPr>
          <w:p>
            <w:pPr>
              <w:pStyle w:val="887"/>
              <w:jc w:val="center"/>
              <w:spacing w:line="440" w:lineRule="exact"/>
              <w:rPr>
                <w:sz w:val="24"/>
                <w:szCs w:val="20"/>
              </w:rPr>
            </w:pPr>
            <w:r>
              <w:rPr>
                <w:sz w:val="24"/>
                <w:szCs w:val="20"/>
              </w:rPr>
              <w:t xml:space="preserve">评审内容</w:t>
            </w:r>
            <w:r/>
          </w:p>
        </w:tc>
        <w:tc>
          <w:tcPr>
            <w:tcW w:w="850" w:type="dxa"/>
            <w:vAlign w:val="center"/>
            <w:textDirection w:val="lrTb"/>
            <w:noWrap w:val="false"/>
          </w:tcPr>
          <w:p>
            <w:pPr>
              <w:pStyle w:val="887"/>
              <w:jc w:val="center"/>
              <w:spacing w:line="440" w:lineRule="exact"/>
              <w:rPr>
                <w:sz w:val="24"/>
                <w:szCs w:val="20"/>
              </w:rPr>
            </w:pPr>
            <w:r>
              <w:rPr>
                <w:rFonts w:hint="eastAsia"/>
                <w:sz w:val="24"/>
                <w:szCs w:val="20"/>
              </w:rPr>
              <w:t xml:space="preserve">分</w:t>
            </w:r>
            <w:r>
              <w:rPr>
                <w:sz w:val="24"/>
                <w:szCs w:val="20"/>
              </w:rPr>
              <w:t xml:space="preserve">值</w:t>
            </w:r>
            <w:r/>
          </w:p>
        </w:tc>
        <w:tc>
          <w:tcPr>
            <w:tcW w:w="6237" w:type="dxa"/>
            <w:vAlign w:val="center"/>
            <w:textDirection w:val="lrTb"/>
            <w:noWrap w:val="false"/>
          </w:tcPr>
          <w:p>
            <w:pPr>
              <w:pStyle w:val="887"/>
              <w:jc w:val="center"/>
              <w:spacing w:line="440" w:lineRule="exact"/>
              <w:tabs>
                <w:tab w:val="left" w:pos="1250" w:leader="none"/>
                <w:tab w:val="left" w:pos="3115" w:leader="none"/>
                <w:tab w:val="left" w:pos="3640" w:leader="none"/>
              </w:tabs>
              <w:rPr>
                <w:sz w:val="24"/>
                <w:szCs w:val="20"/>
              </w:rPr>
            </w:pPr>
            <w:r>
              <w:rPr>
                <w:sz w:val="24"/>
                <w:szCs w:val="20"/>
              </w:rPr>
              <w:t xml:space="preserve">评分标准</w:t>
            </w:r>
            <w:r/>
          </w:p>
        </w:tc>
      </w:tr>
      <w:tr>
        <w:trPr>
          <w:trHeight w:val="690"/>
        </w:trPr>
        <w:tc>
          <w:tcPr>
            <w:tcW w:w="709" w:type="dxa"/>
            <w:vAlign w:val="center"/>
            <w:textDirection w:val="lrTb"/>
            <w:noWrap w:val="false"/>
          </w:tcPr>
          <w:p>
            <w:pPr>
              <w:pStyle w:val="887"/>
              <w:jc w:val="center"/>
              <w:spacing w:line="440" w:lineRule="exact"/>
              <w:rPr>
                <w:sz w:val="24"/>
                <w:szCs w:val="24"/>
              </w:rPr>
            </w:pPr>
            <w:r>
              <w:rPr>
                <w:rFonts w:hint="eastAsia"/>
                <w:sz w:val="24"/>
                <w:szCs w:val="24"/>
              </w:rPr>
              <w:t xml:space="preserve">1</w:t>
            </w:r>
            <w:r>
              <w:rPr>
                <w:sz w:val="24"/>
                <w:szCs w:val="24"/>
              </w:rPr>
            </w:r>
            <w:r/>
          </w:p>
        </w:tc>
        <w:tc>
          <w:tcPr>
            <w:tcW w:w="1985" w:type="dxa"/>
            <w:vAlign w:val="center"/>
            <w:textDirection w:val="lrTb"/>
            <w:noWrap w:val="false"/>
          </w:tcPr>
          <w:p>
            <w:pPr>
              <w:pStyle w:val="887"/>
              <w:jc w:val="center"/>
              <w:spacing w:line="440" w:lineRule="exact"/>
              <w:rPr>
                <w:rFonts w:cs="宋体"/>
                <w:szCs w:val="20"/>
              </w:rPr>
            </w:pPr>
            <w:r>
              <w:rPr>
                <w:rFonts w:hint="eastAsia"/>
                <w:sz w:val="24"/>
                <w:szCs w:val="24"/>
              </w:rPr>
              <w:t xml:space="preserve">商务条件响应性</w:t>
            </w:r>
            <w:r>
              <w:rPr>
                <w:rFonts w:cs="宋体"/>
                <w:szCs w:val="20"/>
              </w:rPr>
            </w:r>
            <w:r/>
          </w:p>
        </w:tc>
        <w:tc>
          <w:tcPr>
            <w:tcW w:w="850" w:type="dxa"/>
            <w:vAlign w:val="center"/>
            <w:textDirection w:val="lrTb"/>
            <w:noWrap w:val="false"/>
          </w:tcPr>
          <w:p>
            <w:pPr>
              <w:pStyle w:val="887"/>
              <w:jc w:val="center"/>
              <w:spacing w:line="440" w:lineRule="exact"/>
              <w:rPr>
                <w:sz w:val="24"/>
                <w:szCs w:val="24"/>
              </w:rPr>
            </w:pPr>
            <w:r>
              <w:rPr>
                <w:sz w:val="24"/>
                <w:szCs w:val="24"/>
              </w:rPr>
              <w:t xml:space="preserve">4</w:t>
            </w:r>
            <w:r/>
          </w:p>
        </w:tc>
        <w:tc>
          <w:tcPr>
            <w:tcW w:w="6237" w:type="dxa"/>
            <w:vAlign w:val="top"/>
            <w:textDirection w:val="lrTb"/>
            <w:noWrap w:val="false"/>
          </w:tcPr>
          <w:p>
            <w:pPr>
              <w:pStyle w:val="887"/>
              <w:spacing w:line="440" w:lineRule="exact"/>
              <w:tabs>
                <w:tab w:val="left" w:pos="1250" w:leader="none"/>
                <w:tab w:val="left" w:pos="3115" w:leader="none"/>
                <w:tab w:val="left" w:pos="3640" w:leader="none"/>
              </w:tabs>
              <w:rPr>
                <w:rFonts w:cs="宋体"/>
                <w:sz w:val="24"/>
                <w:szCs w:val="20"/>
              </w:rPr>
            </w:pPr>
            <w:r>
              <w:rPr>
                <w:rFonts w:hint="eastAsia"/>
                <w:sz w:val="24"/>
                <w:szCs w:val="20"/>
              </w:rPr>
              <w:t xml:space="preserve">投标人对招标文件中合同条款等商务条件完全响应无偏离的得</w:t>
            </w:r>
            <w:r>
              <w:rPr>
                <w:sz w:val="24"/>
                <w:szCs w:val="20"/>
              </w:rPr>
              <w:t xml:space="preserve">4</w:t>
            </w:r>
            <w:r>
              <w:rPr>
                <w:rFonts w:hint="eastAsia"/>
                <w:sz w:val="24"/>
                <w:szCs w:val="20"/>
              </w:rPr>
              <w:t xml:space="preserve">分，有负偏离</w:t>
            </w:r>
            <w:r>
              <w:rPr>
                <w:sz w:val="24"/>
                <w:szCs w:val="20"/>
              </w:rPr>
              <w:t xml:space="preserve">的</w:t>
            </w:r>
            <w:r>
              <w:rPr>
                <w:rFonts w:hint="eastAsia"/>
                <w:sz w:val="24"/>
                <w:szCs w:val="20"/>
              </w:rPr>
              <w:t xml:space="preserve">，每条扣</w:t>
            </w:r>
            <w:r>
              <w:rPr>
                <w:sz w:val="24"/>
                <w:szCs w:val="20"/>
              </w:rPr>
              <w:t xml:space="preserve">0.4</w:t>
            </w:r>
            <w:r>
              <w:rPr>
                <w:rFonts w:hint="eastAsia"/>
                <w:sz w:val="24"/>
                <w:szCs w:val="20"/>
              </w:rPr>
              <w:t xml:space="preserve">分。</w:t>
            </w:r>
            <w:r>
              <w:rPr>
                <w:rFonts w:cs="宋体"/>
                <w:sz w:val="24"/>
                <w:szCs w:val="20"/>
              </w:rPr>
            </w:r>
            <w:r/>
          </w:p>
        </w:tc>
      </w:tr>
      <w:tr>
        <w:trPr>
          <w:trHeight w:val="690"/>
        </w:trPr>
        <w:tc>
          <w:tcPr>
            <w:tcW w:w="709" w:type="dxa"/>
            <w:vAlign w:val="center"/>
            <w:textDirection w:val="lrTb"/>
            <w:noWrap w:val="false"/>
          </w:tcPr>
          <w:p>
            <w:pPr>
              <w:pStyle w:val="887"/>
              <w:jc w:val="center"/>
              <w:spacing w:line="440" w:lineRule="exact"/>
              <w:rPr>
                <w:sz w:val="24"/>
                <w:szCs w:val="24"/>
              </w:rPr>
            </w:pPr>
            <w:r>
              <w:rPr>
                <w:rFonts w:hint="eastAsia"/>
                <w:sz w:val="24"/>
                <w:szCs w:val="24"/>
              </w:rPr>
              <w:t xml:space="preserve">2</w:t>
            </w:r>
            <w:r>
              <w:rPr>
                <w:sz w:val="24"/>
                <w:szCs w:val="24"/>
              </w:rPr>
            </w:r>
            <w:r/>
          </w:p>
        </w:tc>
        <w:tc>
          <w:tcPr>
            <w:tcW w:w="1985" w:type="dxa"/>
            <w:vAlign w:val="center"/>
            <w:textDirection w:val="lrTb"/>
            <w:noWrap w:val="false"/>
          </w:tcPr>
          <w:p>
            <w:pPr>
              <w:pStyle w:val="887"/>
              <w:jc w:val="center"/>
              <w:rPr>
                <w:sz w:val="24"/>
              </w:rPr>
            </w:pPr>
            <w:r>
              <w:rPr>
                <w:rFonts w:hint="eastAsia"/>
                <w:sz w:val="24"/>
              </w:rPr>
              <w:t xml:space="preserve">业绩情况</w:t>
            </w:r>
            <w:r>
              <w:rPr>
                <w:sz w:val="24"/>
              </w:rPr>
            </w:r>
            <w:r/>
          </w:p>
        </w:tc>
        <w:tc>
          <w:tcPr>
            <w:tcW w:w="850" w:type="dxa"/>
            <w:vAlign w:val="center"/>
            <w:textDirection w:val="lrTb"/>
            <w:noWrap w:val="false"/>
          </w:tcPr>
          <w:p>
            <w:pPr>
              <w:pStyle w:val="887"/>
              <w:jc w:val="center"/>
              <w:spacing w:line="440" w:lineRule="exact"/>
              <w:rPr>
                <w:sz w:val="24"/>
                <w:szCs w:val="24"/>
              </w:rPr>
            </w:pPr>
            <w:r>
              <w:rPr>
                <w:rFonts w:hint="eastAsia"/>
                <w:sz w:val="24"/>
                <w:szCs w:val="24"/>
              </w:rPr>
              <w:t xml:space="preserve">6</w:t>
            </w:r>
            <w:r>
              <w:rPr>
                <w:sz w:val="24"/>
                <w:szCs w:val="24"/>
              </w:rPr>
            </w:r>
            <w:r/>
          </w:p>
        </w:tc>
        <w:tc>
          <w:tcPr>
            <w:tcW w:w="6237" w:type="dxa"/>
            <w:vAlign w:val="top"/>
            <w:textDirection w:val="lrTb"/>
            <w:noWrap w:val="false"/>
          </w:tcPr>
          <w:p>
            <w:pPr>
              <w:pStyle w:val="887"/>
              <w:spacing w:line="440" w:lineRule="exact"/>
              <w:rPr>
                <w:rFonts w:hint="eastAsia"/>
                <w:sz w:val="24"/>
                <w:szCs w:val="24"/>
                <w:lang w:bidi="ar"/>
              </w:rPr>
            </w:pPr>
            <w:r>
              <w:rPr>
                <w:rFonts w:hint="eastAsia" w:cs="宋体"/>
                <w:sz w:val="24"/>
              </w:rPr>
              <w:t xml:space="preserve">根据投标人</w:t>
            </w:r>
            <w:r>
              <w:rPr>
                <w:rFonts w:cs="宋体"/>
                <w:sz w:val="24"/>
              </w:rPr>
              <w:t xml:space="preserve">2021</w:t>
            </w:r>
            <w:r>
              <w:rPr>
                <w:rFonts w:hint="eastAsia" w:cs="宋体"/>
                <w:sz w:val="24"/>
              </w:rPr>
              <w:t xml:space="preserve">年至今（以合同签订时间为准）实施的</w:t>
            </w:r>
            <w:r>
              <w:rPr>
                <w:rFonts w:hint="eastAsia" w:cs="宋体"/>
                <w:sz w:val="24"/>
              </w:rPr>
              <w:t xml:space="preserve">信息化项目业绩情况进行评定，每提供一个得</w:t>
            </w:r>
            <w:r>
              <w:rPr>
                <w:rFonts w:cs="宋体"/>
                <w:sz w:val="24"/>
              </w:rPr>
              <w:t xml:space="preserve">2</w:t>
            </w:r>
            <w:r>
              <w:rPr>
                <w:rFonts w:hint="eastAsia" w:cs="宋体"/>
                <w:sz w:val="24"/>
              </w:rPr>
              <w:t xml:space="preserve">分，最高</w:t>
            </w:r>
            <w:r>
              <w:rPr>
                <w:rFonts w:cs="宋体"/>
                <w:sz w:val="24"/>
              </w:rPr>
              <w:t xml:space="preserve">6</w:t>
            </w:r>
            <w:r>
              <w:rPr>
                <w:rFonts w:hint="eastAsia" w:cs="宋体"/>
                <w:sz w:val="24"/>
              </w:rPr>
              <w:t xml:space="preserve">分。未提供的不得分。</w:t>
            </w:r>
            <w:r>
              <w:rPr>
                <w:rFonts w:hint="eastAsia"/>
                <w:b/>
                <w:sz w:val="24"/>
                <w:szCs w:val="24"/>
              </w:rPr>
              <w:t xml:space="preserve">注：投标文件中提供业绩相关合同证明材料（</w:t>
            </w:r>
            <w:r>
              <w:rPr>
                <w:rFonts w:hint="eastAsia"/>
                <w:b/>
                <w:bCs/>
                <w:sz w:val="24"/>
                <w:szCs w:val="24"/>
              </w:rPr>
              <w:t xml:space="preserve">包括合同首页、项目清单、签字盖章页</w:t>
            </w:r>
            <w:r>
              <w:rPr>
                <w:rFonts w:hint="eastAsia"/>
                <w:b/>
                <w:sz w:val="24"/>
                <w:szCs w:val="24"/>
              </w:rPr>
              <w:t xml:space="preserve">）扫描件，未提供或</w:t>
            </w:r>
            <w:r>
              <w:rPr>
                <w:rFonts w:hint="eastAsia" w:cs="宋体"/>
                <w:b/>
                <w:bCs/>
                <w:sz w:val="24"/>
                <w:szCs w:val="24"/>
              </w:rPr>
              <w:t xml:space="preserve">未按要求提供的不得分。</w:t>
            </w:r>
            <w:r>
              <w:rPr>
                <w:rFonts w:hint="eastAsia"/>
                <w:sz w:val="24"/>
                <w:szCs w:val="24"/>
                <w:lang w:bidi="ar"/>
              </w:rPr>
            </w:r>
            <w:r/>
          </w:p>
        </w:tc>
      </w:tr>
      <w:tr>
        <w:trPr>
          <w:trHeight w:val="690"/>
        </w:trPr>
        <w:tc>
          <w:tcPr>
            <w:tcW w:w="709" w:type="dxa"/>
            <w:vAlign w:val="center"/>
            <w:textDirection w:val="lrTb"/>
            <w:noWrap w:val="false"/>
          </w:tcPr>
          <w:p>
            <w:pPr>
              <w:pStyle w:val="887"/>
              <w:jc w:val="center"/>
              <w:spacing w:line="440" w:lineRule="exact"/>
              <w:rPr>
                <w:sz w:val="24"/>
                <w:szCs w:val="24"/>
              </w:rPr>
            </w:pPr>
            <w:r>
              <w:rPr>
                <w:sz w:val="24"/>
                <w:szCs w:val="24"/>
              </w:rPr>
              <w:t xml:space="preserve">3</w:t>
            </w:r>
            <w:r/>
          </w:p>
        </w:tc>
        <w:tc>
          <w:tcPr>
            <w:tcW w:w="1985" w:type="dxa"/>
            <w:vAlign w:val="center"/>
            <w:textDirection w:val="lrTb"/>
            <w:noWrap w:val="false"/>
          </w:tcPr>
          <w:p>
            <w:pPr>
              <w:pStyle w:val="887"/>
              <w:jc w:val="center"/>
              <w:spacing w:line="440" w:lineRule="exact"/>
              <w:rPr>
                <w:sz w:val="24"/>
                <w:szCs w:val="24"/>
              </w:rPr>
            </w:pPr>
            <w:r>
              <w:rPr>
                <w:rFonts w:hint="eastAsia"/>
                <w:sz w:val="24"/>
                <w:szCs w:val="24"/>
              </w:rPr>
              <w:t xml:space="preserve">相</w:t>
            </w:r>
            <w:r>
              <w:rPr>
                <w:sz w:val="24"/>
                <w:szCs w:val="24"/>
              </w:rPr>
              <w:t xml:space="preserve">关认证</w:t>
            </w:r>
            <w:r/>
          </w:p>
        </w:tc>
        <w:tc>
          <w:tcPr>
            <w:tcW w:w="850" w:type="dxa"/>
            <w:vAlign w:val="center"/>
            <w:textDirection w:val="lrTb"/>
            <w:noWrap w:val="false"/>
          </w:tcPr>
          <w:p>
            <w:pPr>
              <w:pStyle w:val="887"/>
              <w:jc w:val="center"/>
              <w:spacing w:line="440" w:lineRule="exact"/>
              <w:rPr>
                <w:sz w:val="24"/>
                <w:szCs w:val="24"/>
              </w:rPr>
            </w:pPr>
            <w:r>
              <w:rPr>
                <w:sz w:val="24"/>
                <w:szCs w:val="24"/>
              </w:rPr>
              <w:t xml:space="preserve">3</w:t>
            </w:r>
            <w:r/>
          </w:p>
        </w:tc>
        <w:tc>
          <w:tcPr>
            <w:tcW w:w="6237" w:type="dxa"/>
            <w:vAlign w:val="top"/>
            <w:textDirection w:val="lrTb"/>
            <w:noWrap w:val="false"/>
          </w:tcPr>
          <w:p>
            <w:pPr>
              <w:pStyle w:val="887"/>
              <w:spacing w:line="440" w:lineRule="exact"/>
              <w:rPr>
                <w:rFonts w:cs="宋体"/>
                <w:sz w:val="24"/>
                <w:szCs w:val="20"/>
              </w:rPr>
            </w:pPr>
            <w:r>
              <w:rPr>
                <w:rFonts w:hint="eastAsia"/>
                <w:sz w:val="24"/>
                <w:szCs w:val="24"/>
                <w:lang w:bidi="ar"/>
              </w:rPr>
              <w:t xml:space="preserve">投标人或投标货物生产厂家</w:t>
            </w:r>
            <w:r>
              <w:rPr>
                <w:rFonts w:hint="eastAsia"/>
                <w:sz w:val="24"/>
                <w:szCs w:val="20"/>
              </w:rPr>
              <w:t xml:space="preserve">具有</w:t>
            </w:r>
            <w:r>
              <w:rPr>
                <w:rFonts w:hint="eastAsia" w:cs="宋体"/>
                <w:sz w:val="24"/>
                <w:szCs w:val="24"/>
              </w:rPr>
              <w:t xml:space="preserve">质量管理体系认证证书（位于有效期内）的得1分；具有环境管理体系认证证书（位于有效期内）的得1分；具有职业健康安全管理体系认证证书</w:t>
            </w:r>
            <w:r>
              <w:rPr>
                <w:rFonts w:hint="eastAsia"/>
                <w:sz w:val="24"/>
                <w:szCs w:val="20"/>
              </w:rPr>
              <w:t xml:space="preserve">（位于有效期内）的得1分。本项最高得</w:t>
            </w:r>
            <w:r>
              <w:rPr>
                <w:sz w:val="24"/>
                <w:szCs w:val="20"/>
              </w:rPr>
              <w:t xml:space="preserve">3分</w:t>
            </w:r>
            <w:r>
              <w:rPr>
                <w:rFonts w:hint="eastAsia"/>
                <w:sz w:val="24"/>
                <w:szCs w:val="20"/>
              </w:rPr>
              <w:t xml:space="preserve">。</w:t>
            </w:r>
            <w:r>
              <w:rPr>
                <w:rFonts w:hint="eastAsia"/>
                <w:b/>
                <w:bCs/>
                <w:sz w:val="24"/>
                <w:szCs w:val="24"/>
              </w:rPr>
              <w:t xml:space="preserve">注：投标文件中需提供相关证书扫描件，未按要求提供的不得分。</w:t>
            </w:r>
            <w:r>
              <w:rPr>
                <w:rFonts w:cs="宋体"/>
                <w:sz w:val="24"/>
                <w:szCs w:val="20"/>
              </w:rPr>
            </w:r>
            <w:r/>
          </w:p>
        </w:tc>
      </w:tr>
    </w:tbl>
    <w:p>
      <w:pPr>
        <w:pStyle w:val="887"/>
        <w:ind w:firstLine="562"/>
        <w:spacing w:line="440" w:lineRule="exact"/>
        <w:rPr>
          <w:b/>
          <w:bCs/>
          <w:sz w:val="28"/>
        </w:rPr>
      </w:pPr>
      <w:r>
        <w:rPr>
          <w:rFonts w:hint="eastAsia"/>
          <w:b/>
          <w:bCs/>
          <w:sz w:val="28"/>
        </w:rPr>
        <w:t xml:space="preserve">三、政府采购政策：</w:t>
      </w:r>
      <w:r>
        <w:rPr>
          <w:b/>
          <w:bCs/>
          <w:sz w:val="28"/>
        </w:rPr>
      </w:r>
      <w:r/>
    </w:p>
    <w:p>
      <w:pPr>
        <w:pStyle w:val="887"/>
        <w:ind w:firstLine="482"/>
        <w:spacing w:line="440" w:lineRule="exact"/>
        <w:rPr>
          <w:rFonts w:ascii="宋体" w:hAnsi="宋体"/>
          <w:b/>
          <w:bCs/>
          <w:sz w:val="24"/>
          <w:szCs w:val="24"/>
        </w:rPr>
      </w:pPr>
      <w:r>
        <w:rPr>
          <w:rFonts w:hint="eastAsia" w:ascii="宋体" w:hAnsi="宋体"/>
          <w:b/>
          <w:bCs/>
          <w:sz w:val="24"/>
          <w:szCs w:val="24"/>
        </w:rPr>
        <w:t xml:space="preserve">1、针对小微型企业的评审：</w:t>
      </w:r>
      <w:r>
        <w:rPr>
          <w:rFonts w:ascii="宋体" w:hAnsi="宋体"/>
          <w:b/>
          <w:bCs/>
          <w:sz w:val="24"/>
          <w:szCs w:val="24"/>
        </w:rPr>
      </w:r>
      <w:r/>
    </w:p>
    <w:p>
      <w:pPr>
        <w:pStyle w:val="887"/>
        <w:ind w:firstLine="480"/>
        <w:spacing w:line="440" w:lineRule="exact"/>
        <w:rPr>
          <w:sz w:val="24"/>
          <w:szCs w:val="24"/>
        </w:rPr>
      </w:pPr>
      <w:r>
        <w:rPr>
          <w:sz w:val="24"/>
          <w:szCs w:val="24"/>
        </w:rPr>
        <w:t xml:space="preserve">落实政府采购政策需满足的资格要求：</w:t>
      </w:r>
      <w:r/>
    </w:p>
    <w:p>
      <w:pPr>
        <w:pStyle w:val="887"/>
        <w:ind w:firstLine="482"/>
        <w:spacing w:line="440" w:lineRule="exact"/>
        <w:rPr>
          <w:b/>
          <w:bCs/>
          <w:sz w:val="24"/>
          <w:szCs w:val="24"/>
        </w:rPr>
      </w:pPr>
      <w:r>
        <w:rPr>
          <w:b/>
          <w:bCs/>
          <w:sz w:val="24"/>
          <w:szCs w:val="24"/>
        </w:rPr>
        <w:t xml:space="preserve">（1）本项目专门面向中小企业采购，所属行业为</w:t>
      </w:r>
      <w:r>
        <w:rPr>
          <w:rFonts w:hint="eastAsia"/>
          <w:b/>
          <w:sz w:val="24"/>
          <w:szCs w:val="24"/>
        </w:rPr>
        <w:t xml:space="preserve">工业</w:t>
      </w:r>
      <w:r>
        <w:rPr>
          <w:b/>
          <w:bCs/>
          <w:sz w:val="24"/>
          <w:szCs w:val="24"/>
        </w:rPr>
        <w:t xml:space="preserve">。</w:t>
      </w:r>
      <w:r/>
    </w:p>
    <w:p>
      <w:pPr>
        <w:pStyle w:val="887"/>
        <w:ind w:firstLine="480"/>
        <w:spacing w:line="440" w:lineRule="exact"/>
        <w:rPr>
          <w:sz w:val="24"/>
          <w:szCs w:val="24"/>
        </w:rPr>
      </w:pPr>
      <w:r>
        <w:rPr>
          <w:sz w:val="24"/>
          <w:szCs w:val="24"/>
        </w:rPr>
        <w:t xml:space="preserve">（2）在投标文件中须提供《中小企业声明函》。（填报严格按工信部联企业〔2011〕300号通知中的《中小企业划型标准规定》进行）。</w:t>
      </w:r>
      <w:r/>
    </w:p>
    <w:p>
      <w:pPr>
        <w:pStyle w:val="887"/>
        <w:ind w:firstLine="480"/>
        <w:spacing w:line="440" w:lineRule="exact"/>
        <w:rPr>
          <w:sz w:val="24"/>
          <w:szCs w:val="24"/>
        </w:rPr>
      </w:pPr>
      <w:r>
        <w:rPr>
          <w:sz w:val="24"/>
          <w:szCs w:val="24"/>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pStyle w:val="887"/>
        <w:ind w:firstLine="480"/>
        <w:spacing w:line="440" w:lineRule="exact"/>
        <w:rPr>
          <w:sz w:val="24"/>
        </w:rPr>
      </w:pPr>
      <w:r>
        <w:rPr>
          <w:rFonts w:hint="eastAsia"/>
          <w:sz w:val="24"/>
        </w:rPr>
        <w:t xml:space="preserve">（4）享受政府采购支持政策的残疾人福利性单位应当同时满足以下条件：</w:t>
      </w:r>
      <w:r>
        <w:rPr>
          <w:sz w:val="24"/>
        </w:rPr>
      </w:r>
      <w:r/>
    </w:p>
    <w:p>
      <w:pPr>
        <w:pStyle w:val="887"/>
        <w:ind w:firstLine="360"/>
        <w:spacing w:line="440" w:lineRule="exact"/>
        <w:rPr>
          <w:sz w:val="24"/>
        </w:rPr>
      </w:pPr>
      <w:r>
        <w:rPr>
          <w:rFonts w:hint="eastAsia"/>
          <w:sz w:val="24"/>
        </w:rPr>
        <w:t xml:space="preserve">安置的残疾人占本单位在职职工人数的比例不低于25%（含25%），并且安置的残疾人人数不少于10人（含10人）；依法与安置的每位残疾人签订了一年以上（含一年）的劳动合同或服务协议；</w:t>
      </w:r>
      <w:r>
        <w:rPr>
          <w:sz w:val="24"/>
        </w:rPr>
      </w:r>
      <w:r/>
    </w:p>
    <w:p>
      <w:pPr>
        <w:pStyle w:val="887"/>
        <w:ind w:firstLine="480"/>
        <w:spacing w:line="440" w:lineRule="exact"/>
        <w:rPr>
          <w:sz w:val="24"/>
        </w:rPr>
      </w:pPr>
      <w:r>
        <w:rPr>
          <w:rFonts w:hint="eastAsia"/>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rPr>
          <w:sz w:val="24"/>
        </w:rPr>
      </w:r>
      <w:r/>
    </w:p>
    <w:p>
      <w:pPr>
        <w:pStyle w:val="887"/>
        <w:ind w:firstLine="480"/>
        <w:spacing w:line="440" w:lineRule="exact"/>
        <w:rPr>
          <w:sz w:val="24"/>
        </w:rPr>
      </w:pPr>
      <w:r>
        <w:rPr>
          <w:rFonts w:hint="eastAsia"/>
          <w:sz w:val="24"/>
        </w:rPr>
        <w:t xml:space="preserve">提供本单位制造的货物、承担的工程或者服务，或者提供其他残疾人福利性单位制造的货物（不包括使用非残疾人福利性单位注册商标的货物）。</w:t>
      </w:r>
      <w:r>
        <w:rPr>
          <w:sz w:val="24"/>
        </w:rPr>
      </w:r>
      <w:r/>
    </w:p>
    <w:p>
      <w:pPr>
        <w:pStyle w:val="887"/>
        <w:ind w:firstLine="480"/>
        <w:spacing w:line="440" w:lineRule="exact"/>
        <w:rPr>
          <w:sz w:val="24"/>
        </w:rPr>
      </w:pPr>
      <w:r>
        <w:rPr>
          <w:rFonts w:hint="eastAsia"/>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sz w:val="24"/>
        </w:rPr>
      </w:r>
      <w:r/>
    </w:p>
    <w:p>
      <w:pPr>
        <w:pStyle w:val="887"/>
        <w:ind w:firstLine="480"/>
        <w:spacing w:line="440" w:lineRule="exact"/>
        <w:rPr>
          <w:rFonts w:ascii="宋体" w:hAnsi="宋体"/>
          <w:sz w:val="24"/>
          <w:szCs w:val="24"/>
        </w:rPr>
      </w:pPr>
      <w:r>
        <w:rPr>
          <w:sz w:val="24"/>
          <w:szCs w:val="24"/>
        </w:rPr>
        <w:t xml:space="preserve">（5）中标、成交供应商为</w:t>
      </w:r>
      <w:r>
        <w:rPr>
          <w:rFonts w:hint="eastAsia"/>
          <w:sz w:val="24"/>
          <w:szCs w:val="24"/>
        </w:rPr>
        <w:t xml:space="preserve">中小</w:t>
      </w:r>
      <w:r>
        <w:rPr>
          <w:sz w:val="24"/>
          <w:szCs w:val="24"/>
        </w:rPr>
        <w:t xml:space="preserve">企业或残疾人福利性单位的，应当随中标、成交结果同时公告其《中小企业声明函》或《残疾人福利性单位声明函》，接受社会监督。若供应商提供的上述声明函为虚假声明则视同提供虚假材</w:t>
      </w:r>
      <w:r>
        <w:rPr>
          <w:rFonts w:ascii="宋体" w:hAnsi="宋体"/>
          <w:sz w:val="24"/>
          <w:szCs w:val="24"/>
        </w:rPr>
        <w:t xml:space="preserve">料，按“政府采购法”相关规定处理并报请政府监管部门给予行政处罚。</w:t>
      </w:r>
      <w:r/>
    </w:p>
    <w:p>
      <w:pPr>
        <w:pStyle w:val="887"/>
        <w:ind w:firstLine="1084"/>
        <w:rPr>
          <w:color w:val="000000"/>
          <w:szCs w:val="21"/>
        </w:rPr>
      </w:pPr>
      <w:r>
        <w:rPr>
          <w:rFonts w:ascii="宋体" w:hAnsi="宋体"/>
          <w:b/>
          <w:color w:val="000000"/>
          <w:sz w:val="36"/>
          <w:szCs w:val="21"/>
          <w:u w:val="single"/>
        </w:rPr>
        <w:br w:type="page" w:clear="all"/>
      </w:r>
      <w:r>
        <w:rPr>
          <w:color w:val="000000"/>
          <w:szCs w:val="21"/>
        </w:rPr>
      </w:r>
      <w:r/>
    </w:p>
    <w:p>
      <w:pPr>
        <w:pStyle w:val="887"/>
        <w:jc w:val="center"/>
        <w:keepNext/>
        <w:rPr>
          <w:rFonts w:hint="eastAsia" w:ascii="黑体" w:eastAsia="黑体"/>
          <w:bCs/>
          <w:color w:val="000000"/>
          <w:sz w:val="44"/>
          <w:szCs w:val="28"/>
        </w:rPr>
        <w:outlineLvl w:val="0"/>
      </w:pPr>
      <w:r/>
      <w:bookmarkStart w:id="365" w:name="_Toc163508322"/>
      <w:r/>
      <w:bookmarkStart w:id="366" w:name="_Toc163508397"/>
      <w:r/>
      <w:bookmarkStart w:id="367" w:name="_Toc165904302"/>
      <w:r>
        <w:rPr>
          <w:rFonts w:hint="eastAsia" w:ascii="黑体" w:eastAsia="黑体"/>
          <w:bCs/>
          <w:color w:val="000000"/>
          <w:sz w:val="44"/>
          <w:szCs w:val="28"/>
        </w:rPr>
        <w:t xml:space="preserve">第六章  投标</w:t>
      </w:r>
      <w:bookmarkEnd w:id="333"/>
      <w:r/>
      <w:bookmarkEnd w:id="334"/>
      <w:r/>
      <w:bookmarkEnd w:id="335"/>
      <w:r>
        <w:rPr>
          <w:rFonts w:hint="eastAsia" w:ascii="黑体" w:eastAsia="黑体"/>
          <w:bCs/>
          <w:color w:val="000000"/>
          <w:sz w:val="44"/>
          <w:szCs w:val="28"/>
        </w:rPr>
        <w:t xml:space="preserve">文件格式</w:t>
      </w:r>
      <w:bookmarkEnd w:id="365"/>
      <w:r/>
      <w:bookmarkEnd w:id="366"/>
      <w:r/>
      <w:bookmarkEnd w:id="367"/>
      <w:r>
        <w:rPr>
          <w:rFonts w:hint="eastAsia" w:ascii="黑体" w:eastAsia="黑体"/>
          <w:bCs/>
          <w:color w:val="000000"/>
          <w:sz w:val="44"/>
          <w:szCs w:val="28"/>
        </w:rPr>
        <w:t xml:space="preserve"> </w:t>
      </w:r>
      <w:r/>
    </w:p>
    <w:p>
      <w:pPr>
        <w:pStyle w:val="887"/>
        <w:jc w:val="center"/>
        <w:rPr>
          <w:rFonts w:hint="eastAsia" w:ascii="宋体" w:hAnsi="宋体"/>
          <w:b/>
          <w:color w:val="000000"/>
          <w:sz w:val="72"/>
          <w:szCs w:val="21"/>
        </w:rPr>
      </w:pPr>
      <w:r/>
      <w:bookmarkStart w:id="368" w:name="_Toc120614282"/>
      <w:r/>
      <w:bookmarkStart w:id="369" w:name="_Hlt26671244"/>
      <w:r/>
      <w:bookmarkEnd w:id="369"/>
      <w:r/>
      <w:bookmarkStart w:id="370" w:name="_Hlt26955039"/>
      <w:r/>
      <w:bookmarkEnd w:id="370"/>
      <w:r/>
      <w:bookmarkStart w:id="371" w:name="_Toc26554094"/>
      <w:r/>
      <w:bookmarkStart w:id="372" w:name="_Toc49090576"/>
      <w:r>
        <w:rPr>
          <w:rFonts w:hint="eastAsia" w:ascii="宋体" w:hAnsi="宋体"/>
          <w:b/>
          <w:color w:val="000000"/>
          <w:sz w:val="72"/>
          <w:szCs w:val="21"/>
        </w:rPr>
      </w:r>
      <w:r/>
    </w:p>
    <w:p>
      <w:pPr>
        <w:pStyle w:val="887"/>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pStyle w:val="887"/>
        <w:jc w:val="center"/>
        <w:rPr>
          <w:rFonts w:hint="eastAsia" w:ascii="宋体" w:hAnsi="宋体"/>
          <w:b/>
          <w:color w:val="000000"/>
          <w:sz w:val="72"/>
          <w:szCs w:val="21"/>
        </w:rPr>
      </w:pPr>
      <w:r>
        <w:rPr>
          <w:rFonts w:hint="eastAsia" w:ascii="宋体" w:hAnsi="宋体"/>
          <w:b/>
          <w:color w:val="000000"/>
          <w:sz w:val="72"/>
          <w:szCs w:val="21"/>
        </w:rPr>
      </w:r>
      <w:r/>
    </w:p>
    <w:p>
      <w:pPr>
        <w:pStyle w:val="887"/>
        <w:jc w:val="center"/>
        <w:rPr>
          <w:rFonts w:hint="eastAsia" w:ascii="宋体" w:hAnsi="宋体"/>
          <w:b/>
          <w:color w:val="000000"/>
          <w:sz w:val="72"/>
          <w:szCs w:val="21"/>
        </w:rPr>
      </w:pPr>
      <w:r>
        <w:rPr>
          <w:rFonts w:hint="eastAsia" w:ascii="宋体" w:hAnsi="宋体"/>
          <w:b/>
          <w:color w:val="000000"/>
          <w:sz w:val="72"/>
          <w:szCs w:val="21"/>
        </w:rPr>
      </w:r>
      <w:r/>
    </w:p>
    <w:p>
      <w:pPr>
        <w:pStyle w:val="887"/>
        <w:jc w:val="center"/>
        <w:rPr>
          <w:rFonts w:hint="eastAsia" w:ascii="宋体" w:hAnsi="宋体"/>
          <w:b/>
          <w:color w:val="000000"/>
          <w:sz w:val="36"/>
          <w:szCs w:val="21"/>
        </w:rPr>
      </w:pPr>
      <w:r>
        <w:rPr>
          <w:rFonts w:hint="eastAsia" w:ascii="宋体" w:hAnsi="宋体"/>
          <w:b/>
          <w:color w:val="000000"/>
          <w:sz w:val="36"/>
          <w:szCs w:val="21"/>
        </w:rPr>
      </w:r>
      <w:r/>
    </w:p>
    <w:p>
      <w:pPr>
        <w:pStyle w:val="887"/>
        <w:jc w:val="center"/>
        <w:rPr>
          <w:rFonts w:hint="eastAsia" w:ascii="宋体" w:hAnsi="宋体"/>
          <w:b/>
          <w:color w:val="000000"/>
          <w:sz w:val="36"/>
          <w:szCs w:val="21"/>
        </w:rPr>
      </w:pPr>
      <w:r>
        <w:rPr>
          <w:rFonts w:hint="eastAsia" w:ascii="宋体" w:hAnsi="宋体"/>
          <w:b/>
          <w:color w:val="000000"/>
          <w:sz w:val="36"/>
          <w:szCs w:val="21"/>
        </w:rPr>
      </w:r>
      <w:r/>
    </w:p>
    <w:p>
      <w:pPr>
        <w:pStyle w:val="887"/>
        <w:jc w:val="center"/>
        <w:rPr>
          <w:rFonts w:hint="eastAsia" w:ascii="宋体" w:hAnsi="宋体"/>
          <w:b/>
          <w:color w:val="000000"/>
          <w:sz w:val="36"/>
          <w:szCs w:val="21"/>
        </w:rPr>
      </w:pPr>
      <w:r>
        <w:rPr>
          <w:rFonts w:hint="eastAsia" w:ascii="宋体" w:hAnsi="宋体"/>
          <w:b/>
          <w:color w:val="000000"/>
          <w:sz w:val="36"/>
          <w:szCs w:val="21"/>
        </w:rPr>
      </w:r>
      <w:r/>
    </w:p>
    <w:p>
      <w:pPr>
        <w:pStyle w:val="887"/>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2"/>
        </w:rPr>
        <w:t xml:space="preserve">辛庄中学信息化设备</w:t>
      </w:r>
      <w:r>
        <w:rPr>
          <w:rFonts w:hint="eastAsia" w:ascii="宋体" w:hAnsi="宋体"/>
          <w:b/>
          <w:color w:val="000000"/>
          <w:sz w:val="36"/>
          <w:szCs w:val="21"/>
        </w:rPr>
      </w:r>
      <w:r/>
    </w:p>
    <w:p>
      <w:pPr>
        <w:pStyle w:val="887"/>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ascii="宋体" w:hAnsi="宋体"/>
          <w:b/>
          <w:color w:val="000000"/>
          <w:sz w:val="32"/>
        </w:rPr>
        <w:t xml:space="preserve">JSZC-320581-SZJZ-G2024-0019</w:t>
      </w:r>
      <w:r>
        <w:rPr>
          <w:rFonts w:hint="eastAsia" w:ascii="宋体" w:hAnsi="宋体"/>
          <w:b/>
          <w:color w:val="000000"/>
          <w:sz w:val="36"/>
          <w:szCs w:val="21"/>
          <w:u w:val="single"/>
        </w:rPr>
      </w:r>
      <w:r/>
    </w:p>
    <w:p>
      <w:pPr>
        <w:pStyle w:val="887"/>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pStyle w:val="887"/>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2"/>
        </w:rPr>
        <w:t xml:space="preserve">202</w:t>
      </w:r>
      <w:r>
        <w:rPr>
          <w:rFonts w:ascii="宋体" w:hAnsi="宋体"/>
          <w:b/>
          <w:color w:val="000000"/>
          <w:sz w:val="32"/>
        </w:rPr>
        <w:t xml:space="preserve">4</w:t>
      </w:r>
      <w:r>
        <w:rPr>
          <w:b/>
          <w:sz w:val="36"/>
          <w:szCs w:val="36"/>
        </w:rPr>
        <w:t xml:space="preserve">年</w:t>
      </w:r>
      <w:r>
        <w:rPr>
          <w:rFonts w:hint="eastAsia"/>
          <w:b/>
          <w:sz w:val="36"/>
          <w:szCs w:val="36"/>
        </w:rPr>
        <w:t xml:space="preserve">   </w:t>
      </w:r>
      <w:r>
        <w:rPr>
          <w:b/>
          <w:sz w:val="36"/>
          <w:szCs w:val="36"/>
        </w:rPr>
        <w:t xml:space="preserve">月     日</w:t>
      </w:r>
      <w:r>
        <w:rPr>
          <w:rFonts w:hint="eastAsia" w:ascii="宋体" w:hAnsi="宋体"/>
          <w:b/>
          <w:color w:val="000000"/>
          <w:sz w:val="36"/>
          <w:szCs w:val="21"/>
          <w:u w:val="single"/>
        </w:rPr>
      </w:r>
      <w:r/>
    </w:p>
    <w:p>
      <w:pPr>
        <w:pStyle w:val="887"/>
        <w:spacing w:line="440" w:lineRule="exact"/>
        <w:rPr>
          <w:rFonts w:ascii="宋体" w:hAnsi="宋体"/>
          <w:color w:val="000000"/>
          <w:szCs w:val="21"/>
        </w:rPr>
      </w:pPr>
      <w:r>
        <w:rPr>
          <w:rFonts w:ascii="宋体" w:hAnsi="宋体"/>
          <w:color w:val="000000"/>
          <w:szCs w:val="21"/>
        </w:rPr>
      </w:r>
      <w:r/>
    </w:p>
    <w:p>
      <w:pPr>
        <w:pStyle w:val="887"/>
        <w:ind w:firstLine="1084"/>
        <w:rPr>
          <w:rFonts w:ascii="宋体" w:hAnsi="宋体"/>
          <w:b/>
          <w:bCs/>
          <w:color w:val="000000"/>
          <w:sz w:val="32"/>
          <w:szCs w:val="32"/>
        </w:rPr>
      </w:pPr>
      <w:r>
        <w:rPr>
          <w:rFonts w:ascii="宋体" w:hAnsi="宋体"/>
          <w:b/>
          <w:color w:val="000000"/>
          <w:sz w:val="36"/>
          <w:szCs w:val="21"/>
          <w:u w:val="single"/>
        </w:rPr>
        <w:br w:type="page" w:clear="all"/>
      </w:r>
      <w:r>
        <w:rPr>
          <w:rFonts w:ascii="宋体" w:hAnsi="宋体"/>
          <w:b/>
          <w:bCs/>
          <w:color w:val="000000"/>
          <w:sz w:val="32"/>
          <w:szCs w:val="32"/>
        </w:rPr>
      </w:r>
      <w:r/>
    </w:p>
    <w:p>
      <w:pPr>
        <w:pStyle w:val="887"/>
        <w:jc w:val="center"/>
        <w:spacing w:line="440" w:lineRule="exact"/>
        <w:rPr>
          <w:rFonts w:hint="eastAsia"/>
          <w:b/>
          <w:bCs/>
          <w:sz w:val="28"/>
          <w:szCs w:val="28"/>
        </w:rPr>
        <w:outlineLvl w:val="1"/>
      </w:pPr>
      <w:r/>
      <w:bookmarkStart w:id="373" w:name="_Toc163508323"/>
      <w:r/>
      <w:bookmarkStart w:id="374" w:name="_Toc163508398"/>
      <w:r/>
      <w:bookmarkStart w:id="375" w:name="_Toc165904303"/>
      <w:r>
        <w:rPr>
          <w:rFonts w:hint="eastAsia"/>
          <w:b/>
          <w:bCs/>
          <w:sz w:val="28"/>
          <w:szCs w:val="28"/>
        </w:rPr>
        <w:t xml:space="preserve">投标文件目录</w:t>
      </w:r>
      <w:bookmarkEnd w:id="373"/>
      <w:r/>
      <w:bookmarkEnd w:id="374"/>
      <w:r/>
      <w:bookmarkEnd w:id="375"/>
      <w:r>
        <w:rPr>
          <w:rFonts w:hint="eastAsia"/>
          <w:b/>
          <w:bCs/>
          <w:sz w:val="28"/>
          <w:szCs w:val="28"/>
        </w:rPr>
      </w:r>
      <w:r/>
    </w:p>
    <w:tbl>
      <w:tblPr>
        <w:tblW w:w="0" w:type="auto"/>
        <w:tblInd w:w="4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50"/>
        <w:gridCol w:w="2268"/>
      </w:tblGrid>
      <w:tr>
        <w:trPr/>
        <w:tc>
          <w:tcPr>
            <w:gridSpan w:val="2"/>
            <w:tcW w:w="10118" w:type="dxa"/>
            <w:vAlign w:val="top"/>
            <w:textDirection w:val="lrTb"/>
            <w:noWrap w:val="false"/>
          </w:tcPr>
          <w:p>
            <w:pPr>
              <w:pStyle w:val="887"/>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tc>
      </w:tr>
      <w:tr>
        <w:trPr/>
        <w:tc>
          <w:tcPr>
            <w:tcW w:w="7850" w:type="dxa"/>
            <w:vAlign w:val="top"/>
            <w:textDirection w:val="lrTb"/>
            <w:noWrap w:val="false"/>
          </w:tcPr>
          <w:p>
            <w:pPr>
              <w:pStyle w:val="887"/>
              <w:spacing w:line="400" w:lineRule="exact"/>
              <w:rPr>
                <w:rFonts w:ascii="宋体" w:hAnsi="宋体"/>
                <w:b/>
                <w:sz w:val="24"/>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、开标一览表</w:t>
            </w:r>
            <w:r>
              <w:rPr>
                <w:rFonts w:ascii="宋体" w:hAnsi="宋体"/>
                <w:b/>
                <w:sz w:val="24"/>
              </w:rPr>
            </w:r>
            <w:r/>
          </w:p>
        </w:tc>
        <w:tc>
          <w:tcPr>
            <w:tcW w:w="2268" w:type="dxa"/>
            <w:vAlign w:val="top"/>
            <w:textDirection w:val="lrTb"/>
            <w:noWrap w:val="false"/>
          </w:tcPr>
          <w:p>
            <w:pPr>
              <w:pStyle w:val="887"/>
              <w:spacing w:line="400" w:lineRule="exact"/>
              <w:rPr>
                <w:rFonts w:ascii="宋体" w:hAnsi="宋体"/>
                <w:b/>
                <w:sz w:val="24"/>
              </w:rPr>
            </w:pPr>
            <w:r>
              <w:rPr>
                <w:rFonts w:hint="eastAsia" w:ascii="宋体" w:hAnsi="宋体"/>
                <w:sz w:val="24"/>
              </w:rPr>
              <w:t xml:space="preserve">（格式见附件）</w:t>
            </w:r>
            <w:r>
              <w:rPr>
                <w:rFonts w:ascii="宋体" w:hAnsi="宋体"/>
                <w:b/>
                <w:sz w:val="24"/>
              </w:rPr>
            </w:r>
            <w:r/>
          </w:p>
        </w:tc>
      </w:tr>
      <w:tr>
        <w:trPr/>
        <w:tc>
          <w:tcPr>
            <w:gridSpan w:val="2"/>
            <w:tcW w:w="10118" w:type="dxa"/>
            <w:vAlign w:val="top"/>
            <w:textDirection w:val="lrTb"/>
            <w:noWrap w:val="false"/>
          </w:tcPr>
          <w:p>
            <w:pPr>
              <w:pStyle w:val="887"/>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tc>
      </w:tr>
      <w:tr>
        <w:trPr/>
        <w:tc>
          <w:tcPr>
            <w:tcW w:w="7850" w:type="dxa"/>
            <w:vAlign w:val="top"/>
            <w:textDirection w:val="lrTb"/>
            <w:noWrap w:val="false"/>
          </w:tcPr>
          <w:p>
            <w:pPr>
              <w:pStyle w:val="887"/>
              <w:spacing w:line="400" w:lineRule="exact"/>
              <w:rPr>
                <w:rFonts w:ascii="宋体" w:hAnsi="宋体"/>
                <w:b/>
                <w:sz w:val="24"/>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w:t>
            </w:r>
            <w:r>
              <w:rPr>
                <w:rFonts w:hint="eastAsia" w:ascii="宋体" w:hAnsi="宋体"/>
                <w:sz w:val="24"/>
              </w:rPr>
              <w:t xml:space="preserve">具有独立承担民事责任的能力</w:t>
            </w:r>
            <w:r>
              <w:rPr>
                <w:rFonts w:hint="eastAsia" w:ascii="宋体" w:hAnsi="宋体"/>
                <w:b/>
                <w:sz w:val="24"/>
              </w:rPr>
              <w:t xml:space="preserve">（</w:t>
            </w:r>
            <w:r>
              <w:rPr>
                <w:rFonts w:hint="eastAsia" w:ascii="宋体" w:hAnsi="宋体"/>
                <w:b/>
                <w:sz w:val="24"/>
              </w:rPr>
              <w:t xml:space="preserve">提供法人或者其他组织的营业执照等证明文件</w:t>
            </w:r>
            <w:r>
              <w:rPr>
                <w:rFonts w:hint="eastAsia" w:ascii="宋体" w:hAnsi="宋体"/>
                <w:b/>
                <w:sz w:val="24"/>
              </w:rPr>
              <w:t xml:space="preserve">）</w:t>
            </w:r>
            <w:r>
              <w:rPr>
                <w:rFonts w:ascii="宋体" w:hAnsi="宋体"/>
                <w:b/>
                <w:sz w:val="24"/>
              </w:rPr>
            </w:r>
            <w:r/>
          </w:p>
        </w:tc>
        <w:tc>
          <w:tcPr>
            <w:tcW w:w="2268" w:type="dxa"/>
            <w:vAlign w:val="top"/>
            <w:textDirection w:val="lrTb"/>
            <w:noWrap w:val="false"/>
          </w:tcPr>
          <w:p>
            <w:pPr>
              <w:pStyle w:val="887"/>
              <w:spacing w:line="400" w:lineRule="exact"/>
              <w:rPr>
                <w:rFonts w:ascii="宋体" w:hAnsi="宋体"/>
                <w:b/>
                <w:sz w:val="24"/>
              </w:rPr>
            </w:pPr>
            <w:r>
              <w:rPr>
                <w:rFonts w:hint="eastAsia" w:ascii="宋体" w:hAnsi="宋体"/>
                <w:sz w:val="24"/>
              </w:rPr>
              <w:t xml:space="preserve">（格式见附件）</w:t>
            </w:r>
            <w:r>
              <w:rPr>
                <w:rFonts w:ascii="宋体" w:hAnsi="宋体"/>
                <w:b/>
                <w:sz w:val="24"/>
              </w:rPr>
            </w:r>
            <w:r/>
          </w:p>
        </w:tc>
      </w:tr>
      <w:tr>
        <w:trPr/>
        <w:tc>
          <w:tcPr>
            <w:tcW w:w="7850" w:type="dxa"/>
            <w:vAlign w:val="top"/>
            <w:textDirection w:val="lrTb"/>
            <w:noWrap w:val="false"/>
          </w:tcPr>
          <w:p>
            <w:pPr>
              <w:pStyle w:val="887"/>
              <w:spacing w:line="400" w:lineRule="exact"/>
              <w:rPr>
                <w:rFonts w:ascii="宋体" w:hAnsi="宋体"/>
                <w:sz w:val="24"/>
              </w:rPr>
            </w:pPr>
            <w:r>
              <w:rPr>
                <w:rFonts w:hint="eastAsia" w:ascii="宋体" w:hAnsi="宋体"/>
                <w:b/>
                <w:sz w:val="24"/>
                <w:szCs w:val="24"/>
              </w:rPr>
              <w:t xml:space="preserve">*</w:t>
            </w:r>
            <w:r>
              <w:rPr>
                <w:rFonts w:ascii="宋体" w:hAnsi="宋体"/>
                <w:sz w:val="24"/>
              </w:rPr>
              <w:t xml:space="preserve">2</w:t>
            </w:r>
            <w:r>
              <w:rPr>
                <w:rFonts w:hint="eastAsia" w:ascii="宋体" w:hAnsi="宋体"/>
                <w:sz w:val="24"/>
              </w:rPr>
              <w:t xml:space="preserve">、</w:t>
            </w:r>
            <w:r>
              <w:rPr>
                <w:rFonts w:hint="eastAsia" w:ascii="宋体" w:hAnsi="宋体"/>
                <w:sz w:val="24"/>
              </w:rPr>
              <w:t xml:space="preserve">具有良好的商业信誉和健全的财务会计制度</w:t>
            </w:r>
            <w:r>
              <w:rPr>
                <w:rFonts w:hint="eastAsia" w:ascii="宋体" w:hAnsi="宋体"/>
                <w:b/>
                <w:sz w:val="24"/>
              </w:rPr>
              <w:t xml:space="preserve">（提供具有良好的商业信誉和健全的财务会计制度的声明函）</w:t>
            </w:r>
            <w:r>
              <w:rPr>
                <w:rFonts w:ascii="宋体" w:hAnsi="宋体"/>
                <w:sz w:val="24"/>
              </w:rPr>
            </w:r>
            <w:r/>
          </w:p>
        </w:tc>
        <w:tc>
          <w:tcPr>
            <w:tcW w:w="2268" w:type="dxa"/>
            <w:vAlign w:val="top"/>
            <w:textDirection w:val="lrTb"/>
            <w:noWrap w:val="false"/>
          </w:tcPr>
          <w:p>
            <w:pPr>
              <w:pStyle w:val="887"/>
              <w:spacing w:line="400" w:lineRule="exact"/>
              <w:rPr>
                <w:rFonts w:ascii="宋体" w:hAnsi="宋体"/>
                <w:b/>
                <w:sz w:val="24"/>
              </w:rPr>
            </w:pPr>
            <w:r>
              <w:rPr>
                <w:rFonts w:hint="eastAsia" w:ascii="宋体" w:hAnsi="宋体"/>
                <w:sz w:val="24"/>
              </w:rPr>
              <w:t xml:space="preserve">（格式见附件）</w:t>
            </w:r>
            <w:r>
              <w:rPr>
                <w:rFonts w:ascii="宋体" w:hAnsi="宋体"/>
                <w:b/>
                <w:sz w:val="24"/>
              </w:rPr>
            </w:r>
            <w:r/>
          </w:p>
        </w:tc>
      </w:tr>
      <w:tr>
        <w:trPr/>
        <w:tc>
          <w:tcPr>
            <w:tcW w:w="7850" w:type="dxa"/>
            <w:vAlign w:val="top"/>
            <w:textDirection w:val="lrTb"/>
            <w:noWrap w:val="false"/>
          </w:tcPr>
          <w:p>
            <w:pPr>
              <w:pStyle w:val="887"/>
              <w:spacing w:line="400" w:lineRule="exact"/>
              <w:rPr>
                <w:rFonts w:ascii="宋体" w:hAnsi="宋体"/>
                <w:sz w:val="24"/>
              </w:rPr>
            </w:pPr>
            <w:r>
              <w:rPr>
                <w:rFonts w:hint="eastAsia" w:ascii="宋体" w:hAnsi="宋体"/>
                <w:b/>
                <w:sz w:val="24"/>
                <w:szCs w:val="24"/>
              </w:rPr>
              <w:t xml:space="preserve">*</w:t>
            </w:r>
            <w:r>
              <w:rPr>
                <w:rFonts w:ascii="宋体" w:hAnsi="宋体"/>
                <w:sz w:val="24"/>
              </w:rPr>
              <w:t xml:space="preserve">3</w:t>
            </w:r>
            <w:r>
              <w:rPr>
                <w:rFonts w:hint="eastAsia" w:ascii="宋体" w:hAnsi="宋体"/>
                <w:sz w:val="24"/>
              </w:rPr>
              <w:t xml:space="preserve">、</w:t>
            </w:r>
            <w:r>
              <w:rPr>
                <w:rFonts w:hint="eastAsia" w:ascii="宋体" w:hAnsi="宋体"/>
                <w:sz w:val="24"/>
              </w:rPr>
              <w:t xml:space="preserve">具有履行合同所必需的设备和专业技术能力</w:t>
            </w:r>
            <w:r>
              <w:rPr>
                <w:rFonts w:hint="eastAsia" w:ascii="宋体" w:hAnsi="宋体"/>
                <w:b/>
                <w:sz w:val="24"/>
              </w:rPr>
              <w:t xml:space="preserve">（提供具有履行合同所必需的设备和专业技术能力的声明函）</w:t>
            </w:r>
            <w:r>
              <w:rPr>
                <w:rFonts w:ascii="宋体" w:hAnsi="宋体"/>
                <w:sz w:val="24"/>
              </w:rPr>
            </w:r>
            <w:r/>
          </w:p>
        </w:tc>
        <w:tc>
          <w:tcPr>
            <w:tcW w:w="2268" w:type="dxa"/>
            <w:vAlign w:val="top"/>
            <w:textDirection w:val="lrTb"/>
            <w:noWrap w:val="false"/>
          </w:tcPr>
          <w:p>
            <w:pPr>
              <w:pStyle w:val="887"/>
              <w:spacing w:line="400" w:lineRule="exact"/>
              <w:rPr>
                <w:rFonts w:ascii="宋体" w:hAnsi="宋体"/>
                <w:b/>
                <w:sz w:val="24"/>
              </w:rPr>
            </w:pPr>
            <w:r>
              <w:rPr>
                <w:rFonts w:hint="eastAsia" w:ascii="宋体" w:hAnsi="宋体"/>
                <w:sz w:val="24"/>
              </w:rPr>
              <w:t xml:space="preserve">（格式见附件）</w:t>
            </w:r>
            <w:r>
              <w:rPr>
                <w:rFonts w:ascii="宋体" w:hAnsi="宋体"/>
                <w:b/>
                <w:sz w:val="24"/>
              </w:rPr>
            </w:r>
            <w:r/>
          </w:p>
        </w:tc>
      </w:tr>
      <w:tr>
        <w:trPr/>
        <w:tc>
          <w:tcPr>
            <w:tcW w:w="7850" w:type="dxa"/>
            <w:vAlign w:val="top"/>
            <w:textDirection w:val="lrTb"/>
            <w:noWrap w:val="false"/>
          </w:tcPr>
          <w:p>
            <w:pPr>
              <w:pStyle w:val="887"/>
              <w:spacing w:line="400" w:lineRule="exact"/>
              <w:rPr>
                <w:rFonts w:ascii="宋体" w:hAnsi="宋体"/>
                <w:sz w:val="24"/>
                <w:highlight w:val="yellow"/>
              </w:rPr>
            </w:pPr>
            <w:r>
              <w:rPr>
                <w:rFonts w:hint="eastAsia" w:ascii="宋体" w:hAnsi="宋体"/>
                <w:b/>
                <w:sz w:val="24"/>
                <w:szCs w:val="24"/>
              </w:rPr>
              <w:t xml:space="preserve">*</w:t>
            </w:r>
            <w:r>
              <w:rPr>
                <w:rFonts w:ascii="宋体" w:hAnsi="宋体"/>
                <w:sz w:val="24"/>
              </w:rPr>
              <w:t xml:space="preserve">4</w:t>
            </w:r>
            <w:r>
              <w:rPr>
                <w:rFonts w:hint="eastAsia" w:ascii="宋体" w:hAnsi="宋体"/>
                <w:sz w:val="24"/>
              </w:rPr>
              <w:t xml:space="preserve">、</w:t>
            </w:r>
            <w:r>
              <w:rPr>
                <w:rFonts w:hint="eastAsia" w:ascii="宋体" w:hAnsi="宋体"/>
                <w:sz w:val="24"/>
              </w:rPr>
              <w:t xml:space="preserve">有依法缴纳税收和社会保障资金的良好记录</w:t>
            </w:r>
            <w:r>
              <w:rPr>
                <w:rFonts w:hint="eastAsia" w:ascii="宋体" w:hAnsi="宋体"/>
                <w:b/>
                <w:sz w:val="24"/>
              </w:rPr>
              <w:t xml:space="preserve">（提供开标时间前一年内至少一个月依法缴纳税收及缴纳社会保障资金的证明材料</w:t>
            </w:r>
            <w:r>
              <w:rPr>
                <w:rFonts w:ascii="宋体" w:hAnsi="宋体"/>
                <w:b/>
                <w:sz w:val="24"/>
                <w:szCs w:val="24"/>
              </w:rPr>
              <w:t xml:space="preserve">，如缴纳税收的凭据、缴纳社会保险的专用收据或社会保险缴纳清单</w:t>
            </w:r>
            <w:r>
              <w:rPr>
                <w:rFonts w:hint="eastAsia" w:ascii="宋体" w:hAnsi="宋体"/>
                <w:b/>
                <w:sz w:val="24"/>
              </w:rPr>
              <w:t xml:space="preserve">；依法享受免缴税收、社会保障资金的提供证明材料）</w:t>
            </w:r>
            <w:r>
              <w:rPr>
                <w:rFonts w:ascii="宋体" w:hAnsi="宋体"/>
                <w:sz w:val="24"/>
                <w:highlight w:val="yellow"/>
              </w:rPr>
            </w:r>
            <w:r/>
          </w:p>
        </w:tc>
        <w:tc>
          <w:tcPr>
            <w:tcW w:w="2268" w:type="dxa"/>
            <w:vAlign w:val="top"/>
            <w:textDirection w:val="lrTb"/>
            <w:noWrap w:val="false"/>
          </w:tcPr>
          <w:p>
            <w:pPr>
              <w:pStyle w:val="887"/>
              <w:spacing w:line="400" w:lineRule="exact"/>
              <w:rPr>
                <w:rFonts w:ascii="宋体" w:hAnsi="宋体"/>
                <w:b/>
                <w:sz w:val="24"/>
              </w:rPr>
            </w:pPr>
            <w:r>
              <w:rPr>
                <w:rFonts w:ascii="宋体" w:hAnsi="宋体"/>
                <w:b/>
                <w:sz w:val="24"/>
              </w:rPr>
            </w:r>
            <w:r/>
          </w:p>
        </w:tc>
      </w:tr>
      <w:tr>
        <w:trPr/>
        <w:tc>
          <w:tcPr>
            <w:tcW w:w="7850" w:type="dxa"/>
            <w:vAlign w:val="top"/>
            <w:textDirection w:val="lrTb"/>
            <w:noWrap w:val="false"/>
          </w:tcPr>
          <w:p>
            <w:pPr>
              <w:pStyle w:val="887"/>
              <w:spacing w:line="400" w:lineRule="exact"/>
              <w:rPr>
                <w:rFonts w:ascii="宋体" w:hAnsi="宋体"/>
                <w:sz w:val="24"/>
              </w:rPr>
            </w:pPr>
            <w:r>
              <w:rPr>
                <w:rFonts w:hint="eastAsia" w:ascii="宋体" w:hAnsi="宋体"/>
                <w:b/>
                <w:sz w:val="24"/>
                <w:szCs w:val="24"/>
              </w:rPr>
              <w:t xml:space="preserve">*</w:t>
            </w:r>
            <w:r>
              <w:rPr>
                <w:rFonts w:ascii="宋体" w:hAnsi="宋体"/>
                <w:sz w:val="24"/>
              </w:rPr>
              <w:t xml:space="preserve">5</w:t>
            </w:r>
            <w:r>
              <w:rPr>
                <w:rFonts w:hint="eastAsia" w:ascii="宋体" w:hAnsi="宋体"/>
                <w:sz w:val="24"/>
              </w:rPr>
              <w:t xml:space="preserve">、</w:t>
            </w:r>
            <w:r>
              <w:rPr>
                <w:rFonts w:hint="eastAsia" w:ascii="宋体" w:hAnsi="宋体"/>
                <w:sz w:val="24"/>
              </w:rPr>
              <w:t xml:space="preserve">参加采购活动前三年内，在经营活动中没有重大违法记录</w:t>
            </w:r>
            <w:r>
              <w:rPr>
                <w:rFonts w:hint="eastAsia" w:ascii="宋体" w:hAnsi="宋体"/>
                <w:b/>
                <w:sz w:val="24"/>
              </w:rPr>
              <w:t xml:space="preserve">（提供承诺说明）</w:t>
            </w:r>
            <w:r>
              <w:rPr>
                <w:rFonts w:ascii="宋体" w:hAnsi="宋体"/>
                <w:sz w:val="24"/>
              </w:rPr>
            </w:r>
            <w:r/>
          </w:p>
        </w:tc>
        <w:tc>
          <w:tcPr>
            <w:tcW w:w="2268" w:type="dxa"/>
            <w:vAlign w:val="top"/>
            <w:textDirection w:val="lrTb"/>
            <w:noWrap w:val="false"/>
          </w:tcPr>
          <w:p>
            <w:pPr>
              <w:pStyle w:val="887"/>
              <w:spacing w:line="400" w:lineRule="exact"/>
              <w:rPr>
                <w:rFonts w:ascii="宋体" w:hAnsi="宋体"/>
                <w:b/>
                <w:sz w:val="24"/>
              </w:rPr>
            </w:pPr>
            <w:r>
              <w:rPr>
                <w:rFonts w:hint="eastAsia" w:ascii="宋体" w:hAnsi="宋体"/>
                <w:sz w:val="24"/>
              </w:rPr>
              <w:t xml:space="preserve">（格式见附件）</w:t>
            </w:r>
            <w:r>
              <w:rPr>
                <w:rFonts w:ascii="宋体" w:hAnsi="宋体"/>
                <w:b/>
                <w:sz w:val="24"/>
              </w:rPr>
            </w:r>
            <w:r/>
          </w:p>
        </w:tc>
      </w:tr>
      <w:tr>
        <w:trPr/>
        <w:tc>
          <w:tcPr>
            <w:tcW w:w="7850" w:type="dxa"/>
            <w:vAlign w:val="top"/>
            <w:textDirection w:val="lrTb"/>
            <w:noWrap w:val="false"/>
          </w:tcPr>
          <w:p>
            <w:pPr>
              <w:pStyle w:val="887"/>
              <w:spacing w:line="400" w:lineRule="exact"/>
              <w:rPr>
                <w:rFonts w:hint="eastAsia" w:ascii="宋体" w:hAnsi="宋体"/>
                <w:b/>
                <w:sz w:val="24"/>
                <w:szCs w:val="24"/>
              </w:rPr>
            </w:pPr>
            <w:r>
              <w:rPr>
                <w:rFonts w:hint="eastAsia" w:ascii="宋体" w:hAnsi="宋体"/>
                <w:b/>
                <w:sz w:val="24"/>
                <w:szCs w:val="24"/>
              </w:rPr>
              <w:t xml:space="preserve">*</w:t>
            </w:r>
            <w:r>
              <w:rPr>
                <w:rFonts w:ascii="宋体" w:hAnsi="宋体"/>
                <w:bCs/>
                <w:sz w:val="24"/>
                <w:szCs w:val="24"/>
              </w:rPr>
              <w:t xml:space="preserve">6</w:t>
            </w:r>
            <w:r>
              <w:rPr>
                <w:rFonts w:hint="eastAsia" w:ascii="宋体" w:hAnsi="宋体"/>
                <w:bCs/>
                <w:sz w:val="24"/>
                <w:szCs w:val="24"/>
              </w:rPr>
              <w:t xml:space="preserve">、中小企业声明函或残疾人福利性单位声明函或省级以上监狱管理局、戒毒管理局（含新疆生产建设兵团）出具的属于监狱企业的证明文件</w:t>
            </w:r>
            <w:r>
              <w:rPr>
                <w:rFonts w:hint="eastAsia" w:ascii="宋体" w:hAnsi="宋体"/>
                <w:b/>
                <w:sz w:val="24"/>
                <w:szCs w:val="24"/>
              </w:rPr>
            </w:r>
            <w:r/>
          </w:p>
        </w:tc>
        <w:tc>
          <w:tcPr>
            <w:tcW w:w="2268" w:type="dxa"/>
            <w:vAlign w:val="top"/>
            <w:textDirection w:val="lrTb"/>
            <w:noWrap w:val="false"/>
          </w:tcPr>
          <w:p>
            <w:pPr>
              <w:pStyle w:val="887"/>
              <w:spacing w:line="400" w:lineRule="exact"/>
              <w:rPr>
                <w:rFonts w:hint="eastAsia" w:ascii="宋体" w:hAnsi="宋体"/>
                <w:sz w:val="24"/>
              </w:rPr>
            </w:pPr>
            <w:r>
              <w:rPr>
                <w:rFonts w:hint="eastAsia" w:ascii="宋体" w:hAnsi="宋体"/>
                <w:sz w:val="24"/>
              </w:rPr>
              <w:t xml:space="preserve">（格式见附件）</w:t>
            </w:r>
            <w:r>
              <w:rPr>
                <w:rFonts w:hint="eastAsia" w:ascii="宋体" w:hAnsi="宋体"/>
                <w:sz w:val="24"/>
              </w:rPr>
            </w:r>
            <w:r/>
          </w:p>
        </w:tc>
      </w:tr>
      <w:tr>
        <w:trPr/>
        <w:tc>
          <w:tcPr>
            <w:tcW w:w="7850" w:type="dxa"/>
            <w:vAlign w:val="top"/>
            <w:textDirection w:val="lrTb"/>
            <w:noWrap w:val="false"/>
          </w:tcPr>
          <w:p>
            <w:pPr>
              <w:pStyle w:val="887"/>
              <w:spacing w:line="400" w:lineRule="exact"/>
              <w:rPr>
                <w:rFonts w:ascii="宋体" w:hAnsi="宋体"/>
                <w:bCs/>
                <w:color w:val="ff0000"/>
                <w:sz w:val="24"/>
                <w:szCs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ascii="宋体" w:hAnsi="宋体"/>
                <w:bCs/>
                <w:color w:val="ff0000"/>
                <w:sz w:val="24"/>
                <w:szCs w:val="24"/>
              </w:rPr>
            </w:r>
            <w:r/>
          </w:p>
        </w:tc>
        <w:tc>
          <w:tcPr>
            <w:tcW w:w="2268" w:type="dxa"/>
            <w:vAlign w:val="top"/>
            <w:textDirection w:val="lrTb"/>
            <w:noWrap w:val="false"/>
          </w:tcPr>
          <w:p>
            <w:pPr>
              <w:pStyle w:val="887"/>
              <w:spacing w:line="400" w:lineRule="exact"/>
              <w:rPr>
                <w:rFonts w:ascii="宋体" w:hAnsi="宋体"/>
                <w:b/>
                <w:sz w:val="24"/>
              </w:rPr>
            </w:pPr>
            <w:r>
              <w:rPr>
                <w:rFonts w:ascii="宋体" w:hAnsi="宋体"/>
                <w:b/>
                <w:sz w:val="24"/>
              </w:rPr>
            </w:r>
            <w:r/>
          </w:p>
        </w:tc>
      </w:tr>
      <w:tr>
        <w:trPr/>
        <w:tc>
          <w:tcPr>
            <w:tcW w:w="7850" w:type="dxa"/>
            <w:vAlign w:val="top"/>
            <w:textDirection w:val="lrTb"/>
            <w:noWrap w:val="false"/>
          </w:tcPr>
          <w:p>
            <w:pPr>
              <w:pStyle w:val="887"/>
              <w:spacing w:line="400" w:lineRule="exact"/>
              <w:rPr>
                <w:rFonts w:ascii="宋体" w:hAnsi="宋体"/>
                <w:bCs/>
                <w:color w:val="ff0000"/>
                <w:sz w:val="24"/>
                <w:szCs w:val="24"/>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、投标函</w:t>
            </w:r>
            <w:r>
              <w:rPr>
                <w:rFonts w:ascii="宋体" w:hAnsi="宋体"/>
                <w:bCs/>
                <w:color w:val="ff0000"/>
                <w:sz w:val="24"/>
                <w:szCs w:val="24"/>
              </w:rPr>
            </w:r>
            <w:r/>
          </w:p>
        </w:tc>
        <w:tc>
          <w:tcPr>
            <w:tcW w:w="2268" w:type="dxa"/>
            <w:vAlign w:val="top"/>
            <w:textDirection w:val="lrTb"/>
            <w:noWrap w:val="false"/>
          </w:tcPr>
          <w:p>
            <w:pPr>
              <w:pStyle w:val="887"/>
              <w:spacing w:line="400" w:lineRule="exact"/>
              <w:rPr>
                <w:rFonts w:ascii="宋体" w:hAnsi="宋体"/>
                <w:b/>
                <w:sz w:val="24"/>
              </w:rPr>
            </w:pPr>
            <w:r>
              <w:rPr>
                <w:rFonts w:hint="eastAsia" w:ascii="宋体" w:hAnsi="宋体"/>
                <w:sz w:val="24"/>
              </w:rPr>
              <w:t xml:space="preserve">（格式见附件）</w:t>
            </w:r>
            <w:r>
              <w:rPr>
                <w:rFonts w:ascii="宋体" w:hAnsi="宋体"/>
                <w:b/>
                <w:sz w:val="24"/>
              </w:rPr>
            </w:r>
            <w:r/>
          </w:p>
        </w:tc>
      </w:tr>
      <w:tr>
        <w:trPr/>
        <w:tc>
          <w:tcPr>
            <w:tcW w:w="7850" w:type="dxa"/>
            <w:vAlign w:val="top"/>
            <w:textDirection w:val="lrTb"/>
            <w:noWrap w:val="false"/>
          </w:tcPr>
          <w:p>
            <w:pPr>
              <w:pStyle w:val="887"/>
              <w:spacing w:line="400" w:lineRule="exact"/>
              <w:rPr>
                <w:rFonts w:ascii="宋体" w:hAnsi="宋体"/>
                <w:sz w:val="24"/>
              </w:rPr>
            </w:pPr>
            <w:r>
              <w:rPr>
                <w:rFonts w:hint="eastAsia" w:ascii="宋体" w:hAnsi="宋体"/>
                <w:b/>
                <w:sz w:val="24"/>
                <w:szCs w:val="24"/>
              </w:rPr>
              <w:t xml:space="preserve">*</w:t>
            </w:r>
            <w:r>
              <w:rPr>
                <w:rFonts w:hint="eastAsia" w:ascii="宋体" w:hAnsi="宋体"/>
                <w:sz w:val="24"/>
              </w:rPr>
              <w:t xml:space="preserve">2、</w:t>
            </w:r>
            <w:r>
              <w:rPr>
                <w:rFonts w:hint="eastAsia" w:ascii="宋体" w:hAnsi="宋体"/>
                <w:sz w:val="24"/>
              </w:rPr>
              <w:t xml:space="preserve">法人授权书</w:t>
            </w:r>
            <w:r>
              <w:rPr>
                <w:rFonts w:hint="eastAsia" w:ascii="宋体" w:hAnsi="宋体"/>
                <w:b/>
                <w:sz w:val="24"/>
              </w:rPr>
              <w:t xml:space="preserve">（如法人代表人参加本项目活动，法人授权书无需提供，但需提供法人代表人身份证正反面扫描件</w:t>
            </w:r>
            <w:r>
              <w:rPr>
                <w:rFonts w:hint="eastAsia" w:ascii="宋体" w:hAnsi="宋体"/>
                <w:b/>
                <w:sz w:val="24"/>
              </w:rPr>
              <w:t xml:space="preserve">）</w:t>
            </w:r>
            <w:r>
              <w:rPr>
                <w:rFonts w:ascii="宋体" w:hAnsi="宋体"/>
                <w:sz w:val="24"/>
              </w:rPr>
            </w:r>
            <w:r/>
          </w:p>
        </w:tc>
        <w:tc>
          <w:tcPr>
            <w:tcW w:w="2268" w:type="dxa"/>
            <w:vAlign w:val="top"/>
            <w:textDirection w:val="lrTb"/>
            <w:noWrap w:val="false"/>
          </w:tcPr>
          <w:p>
            <w:pPr>
              <w:pStyle w:val="887"/>
              <w:spacing w:line="400" w:lineRule="exact"/>
              <w:rPr>
                <w:rFonts w:ascii="宋体" w:hAnsi="宋体"/>
                <w:sz w:val="24"/>
              </w:rPr>
            </w:pPr>
            <w:r>
              <w:rPr>
                <w:rFonts w:hint="eastAsia" w:ascii="宋体" w:hAnsi="宋体"/>
                <w:sz w:val="24"/>
              </w:rPr>
              <w:t xml:space="preserve">（格式见附件）</w:t>
            </w:r>
            <w:r>
              <w:rPr>
                <w:rFonts w:ascii="宋体" w:hAnsi="宋体"/>
                <w:sz w:val="24"/>
              </w:rPr>
            </w:r>
            <w:r/>
          </w:p>
        </w:tc>
      </w:tr>
      <w:tr>
        <w:trPr/>
        <w:tc>
          <w:tcPr>
            <w:tcW w:w="7850" w:type="dxa"/>
            <w:vAlign w:val="top"/>
            <w:textDirection w:val="lrTb"/>
            <w:noWrap w:val="false"/>
          </w:tcPr>
          <w:p>
            <w:pPr>
              <w:pStyle w:val="887"/>
              <w:spacing w:line="400" w:lineRule="exact"/>
              <w:rPr>
                <w:rFonts w:ascii="宋体" w:hAnsi="宋体"/>
                <w:b/>
                <w:sz w:val="24"/>
              </w:rPr>
            </w:pPr>
            <w:r>
              <w:rPr>
                <w:rFonts w:hint="eastAsia" w:ascii="宋体" w:hAnsi="宋体"/>
                <w:b/>
                <w:sz w:val="24"/>
                <w:szCs w:val="24"/>
              </w:rPr>
              <w:t xml:space="preserve">*</w:t>
            </w:r>
            <w:r>
              <w:rPr>
                <w:rFonts w:ascii="宋体" w:hAnsi="宋体"/>
                <w:sz w:val="24"/>
              </w:rPr>
              <w:t xml:space="preserve">3</w:t>
            </w:r>
            <w:r>
              <w:rPr>
                <w:rFonts w:hint="eastAsia" w:ascii="宋体" w:hAnsi="宋体"/>
                <w:sz w:val="24"/>
              </w:rPr>
              <w:t xml:space="preserve">、</w:t>
            </w:r>
            <w:r>
              <w:rPr>
                <w:rFonts w:ascii="宋体" w:hAnsi="宋体"/>
                <w:sz w:val="24"/>
              </w:rPr>
              <w:t xml:space="preserve">报价明细表</w:t>
            </w:r>
            <w:r>
              <w:rPr>
                <w:rFonts w:ascii="宋体" w:hAnsi="宋体"/>
                <w:b/>
                <w:sz w:val="24"/>
              </w:rPr>
            </w:r>
            <w:r/>
          </w:p>
        </w:tc>
        <w:tc>
          <w:tcPr>
            <w:tcW w:w="2268" w:type="dxa"/>
            <w:vAlign w:val="top"/>
            <w:textDirection w:val="lrTb"/>
            <w:noWrap w:val="false"/>
          </w:tcPr>
          <w:p>
            <w:pPr>
              <w:pStyle w:val="887"/>
              <w:spacing w:line="400" w:lineRule="exact"/>
              <w:rPr>
                <w:rFonts w:ascii="宋体" w:hAnsi="宋体"/>
                <w:b/>
                <w:sz w:val="24"/>
              </w:rPr>
            </w:pPr>
            <w:r>
              <w:rPr>
                <w:rFonts w:hint="eastAsia" w:ascii="宋体" w:hAnsi="宋体"/>
                <w:sz w:val="24"/>
              </w:rPr>
              <w:t xml:space="preserve">（格式见附件）</w:t>
            </w:r>
            <w:r>
              <w:rPr>
                <w:rFonts w:ascii="宋体" w:hAnsi="宋体"/>
                <w:b/>
                <w:sz w:val="24"/>
              </w:rPr>
            </w:r>
            <w:r/>
          </w:p>
        </w:tc>
      </w:tr>
      <w:tr>
        <w:trPr/>
        <w:tc>
          <w:tcPr>
            <w:gridSpan w:val="2"/>
            <w:tcW w:w="10118" w:type="dxa"/>
            <w:vAlign w:val="top"/>
            <w:textDirection w:val="lrTb"/>
            <w:noWrap w:val="false"/>
          </w:tcPr>
          <w:p>
            <w:pPr>
              <w:pStyle w:val="887"/>
              <w:spacing w:line="400" w:lineRule="exact"/>
              <w:rPr>
                <w:rFonts w:ascii="宋体" w:hAnsi="宋体"/>
                <w:b/>
                <w:sz w:val="24"/>
              </w:rPr>
            </w:pPr>
            <w:r>
              <w:rPr>
                <w:rFonts w:hint="eastAsia" w:ascii="宋体" w:hAnsi="宋体"/>
                <w:b/>
                <w:sz w:val="24"/>
              </w:rPr>
              <w:t xml:space="preserve">四、综合评审文件</w:t>
            </w:r>
            <w:r>
              <w:rPr>
                <w:rFonts w:ascii="宋体" w:hAnsi="宋体"/>
                <w:b/>
                <w:sz w:val="24"/>
              </w:rPr>
            </w:r>
            <w:r/>
          </w:p>
        </w:tc>
      </w:tr>
      <w:tr>
        <w:trPr/>
        <w:tc>
          <w:tcPr>
            <w:tcW w:w="7850" w:type="dxa"/>
            <w:vAlign w:val="top"/>
            <w:textDirection w:val="lrTb"/>
            <w:noWrap w:val="false"/>
          </w:tcPr>
          <w:p>
            <w:pPr>
              <w:pStyle w:val="887"/>
              <w:spacing w:line="400" w:lineRule="exact"/>
              <w:rPr>
                <w:rFonts w:ascii="宋体" w:hAnsi="宋体"/>
                <w:sz w:val="24"/>
              </w:rPr>
            </w:pPr>
            <w:r>
              <w:rPr>
                <w:rFonts w:ascii="宋体" w:hAnsi="宋体"/>
                <w:sz w:val="24"/>
              </w:rPr>
              <w:t xml:space="preserve">1</w:t>
            </w:r>
            <w:r>
              <w:rPr>
                <w:rFonts w:hint="eastAsia" w:ascii="宋体" w:hAnsi="宋体"/>
                <w:sz w:val="24"/>
              </w:rPr>
              <w:t xml:space="preserve">、技术要求响应及偏离表</w:t>
            </w:r>
            <w:r>
              <w:rPr>
                <w:rFonts w:ascii="宋体" w:hAnsi="宋体"/>
                <w:sz w:val="24"/>
              </w:rPr>
            </w:r>
            <w:r/>
          </w:p>
        </w:tc>
        <w:tc>
          <w:tcPr>
            <w:tcW w:w="2268" w:type="dxa"/>
            <w:vAlign w:val="top"/>
            <w:textDirection w:val="lrTb"/>
            <w:noWrap w:val="false"/>
          </w:tcPr>
          <w:p>
            <w:pPr>
              <w:pStyle w:val="887"/>
              <w:spacing w:line="400" w:lineRule="exact"/>
              <w:rPr>
                <w:rFonts w:ascii="宋体" w:hAnsi="宋体"/>
                <w:b/>
                <w:sz w:val="24"/>
              </w:rPr>
            </w:pPr>
            <w:r>
              <w:rPr>
                <w:rFonts w:hint="eastAsia" w:ascii="宋体" w:hAnsi="宋体"/>
                <w:sz w:val="24"/>
              </w:rPr>
              <w:t xml:space="preserve">（格式见附件）</w:t>
            </w:r>
            <w:r>
              <w:rPr>
                <w:rFonts w:ascii="宋体" w:hAnsi="宋体"/>
                <w:b/>
                <w:sz w:val="24"/>
              </w:rPr>
            </w:r>
            <w:r/>
          </w:p>
        </w:tc>
      </w:tr>
      <w:tr>
        <w:trPr/>
        <w:tc>
          <w:tcPr>
            <w:tcW w:w="7850" w:type="dxa"/>
            <w:vAlign w:val="top"/>
            <w:textDirection w:val="lrTb"/>
            <w:noWrap w:val="false"/>
          </w:tcPr>
          <w:p>
            <w:pPr>
              <w:pStyle w:val="887"/>
              <w:spacing w:line="400" w:lineRule="exact"/>
              <w:rPr>
                <w:rFonts w:ascii="宋体" w:hAnsi="宋体"/>
                <w:sz w:val="24"/>
              </w:rPr>
            </w:pPr>
            <w:r>
              <w:rPr>
                <w:rFonts w:hint="eastAsia" w:ascii="宋体" w:hAnsi="宋体"/>
                <w:sz w:val="24"/>
              </w:rPr>
              <w:t xml:space="preserve">2、</w:t>
            </w:r>
            <w:r>
              <w:rPr>
                <w:rFonts w:hint="eastAsia" w:ascii="宋体" w:hAnsi="宋体"/>
                <w:sz w:val="24"/>
              </w:rPr>
              <w:t xml:space="preserve">商务</w:t>
            </w:r>
            <w:r>
              <w:rPr>
                <w:rFonts w:hint="eastAsia" w:ascii="宋体" w:hAnsi="宋体"/>
                <w:sz w:val="24"/>
              </w:rPr>
              <w:t xml:space="preserve">要求响应及偏离表</w:t>
            </w:r>
            <w:r>
              <w:rPr>
                <w:rFonts w:ascii="宋体" w:hAnsi="宋体"/>
                <w:sz w:val="24"/>
              </w:rPr>
            </w:r>
            <w:r/>
          </w:p>
        </w:tc>
        <w:tc>
          <w:tcPr>
            <w:tcW w:w="2268" w:type="dxa"/>
            <w:vAlign w:val="top"/>
            <w:textDirection w:val="lrTb"/>
            <w:noWrap w:val="false"/>
          </w:tcPr>
          <w:p>
            <w:pPr>
              <w:pStyle w:val="887"/>
              <w:spacing w:line="400" w:lineRule="exact"/>
              <w:rPr>
                <w:rFonts w:ascii="宋体" w:hAnsi="宋体"/>
                <w:sz w:val="24"/>
              </w:rPr>
            </w:pPr>
            <w:r>
              <w:rPr>
                <w:rFonts w:hint="eastAsia" w:ascii="宋体" w:hAnsi="宋体"/>
                <w:sz w:val="24"/>
              </w:rPr>
              <w:t xml:space="preserve">（格式见附件）</w:t>
            </w:r>
            <w:r>
              <w:rPr>
                <w:rFonts w:ascii="宋体" w:hAnsi="宋体"/>
                <w:sz w:val="24"/>
              </w:rPr>
            </w:r>
            <w:r/>
          </w:p>
        </w:tc>
      </w:tr>
      <w:tr>
        <w:trPr>
          <w:trHeight w:val="70"/>
        </w:trPr>
        <w:tc>
          <w:tcPr>
            <w:tcW w:w="7850" w:type="dxa"/>
            <w:vAlign w:val="top"/>
            <w:textDirection w:val="lrTb"/>
            <w:noWrap w:val="false"/>
          </w:tcPr>
          <w:p>
            <w:pPr>
              <w:pStyle w:val="887"/>
              <w:spacing w:line="400" w:lineRule="exact"/>
              <w:rPr>
                <w:rFonts w:ascii="宋体" w:hAnsi="宋体"/>
                <w:sz w:val="24"/>
              </w:rPr>
            </w:pPr>
            <w:r>
              <w:rPr>
                <w:rFonts w:ascii="宋体" w:hAnsi="宋体"/>
                <w:sz w:val="24"/>
              </w:rPr>
              <w:t xml:space="preserve">3</w:t>
            </w:r>
            <w:r>
              <w:rPr>
                <w:rFonts w:hint="eastAsia" w:ascii="宋体" w:hAnsi="宋体"/>
                <w:sz w:val="24"/>
              </w:rPr>
              <w:t xml:space="preserve">、项目实施方案</w:t>
            </w:r>
            <w:r>
              <w:rPr>
                <w:rFonts w:ascii="宋体" w:hAnsi="宋体"/>
                <w:sz w:val="24"/>
              </w:rPr>
            </w:r>
            <w:r/>
          </w:p>
        </w:tc>
        <w:tc>
          <w:tcPr>
            <w:tcW w:w="2268" w:type="dxa"/>
            <w:vAlign w:val="top"/>
            <w:textDirection w:val="lrTb"/>
            <w:noWrap w:val="false"/>
          </w:tcPr>
          <w:p>
            <w:pPr>
              <w:pStyle w:val="887"/>
              <w:spacing w:line="400" w:lineRule="exact"/>
              <w:rPr>
                <w:rFonts w:ascii="宋体" w:hAnsi="宋体"/>
                <w:b/>
                <w:sz w:val="24"/>
              </w:rPr>
            </w:pPr>
            <w:r>
              <w:rPr>
                <w:rFonts w:hint="eastAsia" w:ascii="宋体" w:hAnsi="宋体"/>
                <w:sz w:val="24"/>
              </w:rPr>
              <w:t xml:space="preserve">（格式见附件）</w:t>
            </w:r>
            <w:r>
              <w:rPr>
                <w:rFonts w:ascii="宋体" w:hAnsi="宋体"/>
                <w:b/>
                <w:sz w:val="24"/>
              </w:rPr>
            </w:r>
            <w:r/>
          </w:p>
        </w:tc>
      </w:tr>
      <w:tr>
        <w:trPr/>
        <w:tc>
          <w:tcPr>
            <w:tcW w:w="7850" w:type="dxa"/>
            <w:vAlign w:val="top"/>
            <w:textDirection w:val="lrTb"/>
            <w:noWrap w:val="false"/>
          </w:tcPr>
          <w:p>
            <w:pPr>
              <w:pStyle w:val="887"/>
              <w:spacing w:line="400" w:lineRule="exact"/>
              <w:rPr>
                <w:rFonts w:ascii="宋体" w:hAnsi="宋体"/>
                <w:sz w:val="24"/>
              </w:rPr>
            </w:pPr>
            <w:r>
              <w:rPr>
                <w:rFonts w:ascii="宋体" w:hAnsi="宋体"/>
                <w:sz w:val="24"/>
              </w:rPr>
              <w:t xml:space="preserve">4</w:t>
            </w:r>
            <w:r>
              <w:rPr>
                <w:rFonts w:hint="eastAsia" w:ascii="宋体" w:hAnsi="宋体"/>
                <w:sz w:val="24"/>
              </w:rPr>
              <w:t xml:space="preserve">、售后服务承诺</w:t>
            </w:r>
            <w:r>
              <w:rPr>
                <w:rFonts w:ascii="宋体" w:hAnsi="宋体"/>
                <w:sz w:val="24"/>
              </w:rPr>
            </w:r>
            <w:r/>
          </w:p>
        </w:tc>
        <w:tc>
          <w:tcPr>
            <w:tcW w:w="2268" w:type="dxa"/>
            <w:vAlign w:val="top"/>
            <w:textDirection w:val="lrTb"/>
            <w:noWrap w:val="false"/>
          </w:tcPr>
          <w:p>
            <w:pPr>
              <w:pStyle w:val="887"/>
              <w:spacing w:line="400" w:lineRule="exact"/>
              <w:rPr>
                <w:rFonts w:ascii="宋体" w:hAnsi="宋体"/>
                <w:b/>
                <w:sz w:val="24"/>
              </w:rPr>
            </w:pPr>
            <w:r>
              <w:rPr>
                <w:rFonts w:hint="eastAsia" w:ascii="宋体" w:hAnsi="宋体"/>
                <w:sz w:val="24"/>
              </w:rPr>
              <w:t xml:space="preserve">（格式见附件）</w:t>
            </w:r>
            <w:r>
              <w:rPr>
                <w:rFonts w:ascii="宋体" w:hAnsi="宋体"/>
                <w:b/>
                <w:sz w:val="24"/>
              </w:rPr>
            </w:r>
            <w:r/>
          </w:p>
        </w:tc>
      </w:tr>
      <w:tr>
        <w:trPr/>
        <w:tc>
          <w:tcPr>
            <w:tcW w:w="7850" w:type="dxa"/>
            <w:vAlign w:val="top"/>
            <w:textDirection w:val="lrTb"/>
            <w:noWrap w:val="false"/>
          </w:tcPr>
          <w:p>
            <w:pPr>
              <w:pStyle w:val="887"/>
              <w:spacing w:line="400" w:lineRule="exact"/>
              <w:rPr>
                <w:rFonts w:ascii="宋体" w:hAnsi="宋体"/>
                <w:sz w:val="24"/>
              </w:rPr>
            </w:pPr>
            <w:r>
              <w:rPr>
                <w:rFonts w:ascii="宋体" w:hAnsi="宋体"/>
                <w:sz w:val="24"/>
              </w:rPr>
              <w:t xml:space="preserve">5</w:t>
            </w:r>
            <w:r>
              <w:rPr>
                <w:rFonts w:hint="eastAsia" w:ascii="宋体" w:hAnsi="宋体"/>
                <w:sz w:val="24"/>
              </w:rPr>
              <w:t xml:space="preserve">、业绩一览表</w:t>
            </w:r>
            <w:r>
              <w:rPr>
                <w:rFonts w:ascii="宋体" w:hAnsi="宋体"/>
                <w:sz w:val="24"/>
              </w:rPr>
            </w:r>
            <w:r/>
          </w:p>
        </w:tc>
        <w:tc>
          <w:tcPr>
            <w:tcW w:w="2268" w:type="dxa"/>
            <w:vAlign w:val="top"/>
            <w:textDirection w:val="lrTb"/>
            <w:noWrap w:val="false"/>
          </w:tcPr>
          <w:p>
            <w:pPr>
              <w:pStyle w:val="887"/>
              <w:spacing w:line="400" w:lineRule="exact"/>
              <w:rPr>
                <w:rFonts w:ascii="宋体" w:hAnsi="宋体"/>
                <w:b/>
                <w:sz w:val="24"/>
              </w:rPr>
            </w:pPr>
            <w:r>
              <w:rPr>
                <w:rFonts w:hint="eastAsia" w:ascii="宋体" w:hAnsi="宋体"/>
                <w:sz w:val="24"/>
              </w:rPr>
              <w:t xml:space="preserve">（格式见附件）</w:t>
            </w:r>
            <w:r>
              <w:rPr>
                <w:rFonts w:ascii="宋体" w:hAnsi="宋体"/>
                <w:b/>
                <w:sz w:val="24"/>
              </w:rPr>
            </w:r>
            <w:r/>
          </w:p>
        </w:tc>
      </w:tr>
      <w:tr>
        <w:trPr/>
        <w:tc>
          <w:tcPr>
            <w:tcW w:w="7850" w:type="dxa"/>
            <w:vAlign w:val="top"/>
            <w:textDirection w:val="lrTb"/>
            <w:noWrap w:val="false"/>
          </w:tcPr>
          <w:p>
            <w:pPr>
              <w:pStyle w:val="887"/>
              <w:spacing w:line="400" w:lineRule="exact"/>
              <w:rPr>
                <w:rFonts w:hint="eastAsia" w:ascii="宋体" w:hAnsi="宋体"/>
                <w:sz w:val="24"/>
              </w:rPr>
            </w:pPr>
            <w:r>
              <w:rPr>
                <w:rFonts w:ascii="宋体" w:hAnsi="宋体"/>
                <w:sz w:val="24"/>
              </w:rPr>
              <w:t xml:space="preserve">6</w:t>
            </w:r>
            <w:r>
              <w:rPr>
                <w:rFonts w:hint="eastAsia" w:ascii="宋体" w:hAnsi="宋体"/>
                <w:sz w:val="24"/>
              </w:rPr>
              <w:t xml:space="preserve">、</w:t>
            </w:r>
            <w:r>
              <w:rPr>
                <w:rFonts w:ascii="宋体" w:hAnsi="宋体"/>
                <w:sz w:val="24"/>
              </w:rPr>
              <w:t xml:space="preserve">投标人其他材料</w:t>
            </w:r>
            <w:r>
              <w:rPr>
                <w:rFonts w:hint="eastAsia" w:ascii="宋体" w:hAnsi="宋体"/>
                <w:sz w:val="24"/>
              </w:rPr>
            </w:r>
            <w:r/>
          </w:p>
        </w:tc>
        <w:tc>
          <w:tcPr>
            <w:tcW w:w="2268" w:type="dxa"/>
            <w:vAlign w:val="top"/>
            <w:textDirection w:val="lrTb"/>
            <w:noWrap w:val="false"/>
          </w:tcPr>
          <w:p>
            <w:pPr>
              <w:pStyle w:val="887"/>
              <w:spacing w:line="400" w:lineRule="exact"/>
              <w:rPr>
                <w:rFonts w:ascii="宋体" w:hAnsi="宋体"/>
                <w:sz w:val="24"/>
              </w:rPr>
            </w:pPr>
            <w:r>
              <w:rPr>
                <w:rFonts w:hint="eastAsia" w:ascii="宋体" w:hAnsi="宋体"/>
                <w:sz w:val="24"/>
              </w:rPr>
              <w:t xml:space="preserve">（格式见附件）</w:t>
            </w:r>
            <w:r>
              <w:rPr>
                <w:rFonts w:ascii="宋体" w:hAnsi="宋体"/>
                <w:sz w:val="24"/>
              </w:rPr>
            </w:r>
            <w:r/>
          </w:p>
        </w:tc>
      </w:tr>
    </w:tbl>
    <w:p>
      <w:pPr>
        <w:pStyle w:val="887"/>
        <w:jc w:val="left"/>
        <w:spacing w:line="440" w:lineRule="exact"/>
        <w:rPr>
          <w:rFonts w:hint="eastAsia" w:ascii="宋体" w:hAnsi="宋体"/>
          <w:b/>
          <w:bCs/>
          <w:color w:val="000000"/>
          <w:sz w:val="32"/>
          <w:szCs w:val="32"/>
        </w:rPr>
      </w:pPr>
      <w:r>
        <w:rPr>
          <w:rFonts w:hint="eastAsia" w:ascii="宋体" w:hAnsi="宋体"/>
          <w:b/>
          <w:sz w:val="24"/>
          <w:szCs w:val="24"/>
        </w:rPr>
        <w:t xml:space="preserve">备注：加“*”项目，投标人必须在投标文件中提供相关材料，</w:t>
      </w:r>
      <w:r>
        <w:rPr>
          <w:rFonts w:ascii="宋体" w:hAnsi="宋体"/>
          <w:b/>
          <w:sz w:val="24"/>
          <w:szCs w:val="24"/>
        </w:rPr>
        <w:t xml:space="preserve">若有缺失或无效</w:t>
      </w:r>
      <w:r>
        <w:rPr>
          <w:rFonts w:hint="eastAsia" w:ascii="宋体" w:hAnsi="宋体"/>
          <w:b/>
          <w:sz w:val="24"/>
          <w:szCs w:val="24"/>
        </w:rPr>
        <w:t xml:space="preserve">的</w:t>
      </w:r>
      <w:r>
        <w:rPr>
          <w:rFonts w:ascii="宋体" w:hAnsi="宋体"/>
          <w:b/>
          <w:sz w:val="24"/>
          <w:szCs w:val="24"/>
        </w:rPr>
        <w:t xml:space="preserve">，将导致其投标</w:t>
      </w:r>
      <w:r>
        <w:rPr>
          <w:rFonts w:hint="eastAsia" w:ascii="宋体" w:hAnsi="宋体"/>
          <w:b/>
          <w:sz w:val="24"/>
          <w:szCs w:val="24"/>
        </w:rPr>
        <w:t xml:space="preserve">无效。</w:t>
      </w:r>
      <w:r>
        <w:rPr>
          <w:rFonts w:hint="eastAsia" w:ascii="宋体" w:hAnsi="宋体"/>
          <w:b/>
          <w:bCs/>
          <w:color w:val="000000"/>
          <w:sz w:val="32"/>
          <w:szCs w:val="32"/>
        </w:rPr>
      </w:r>
      <w:r/>
    </w:p>
    <w:p>
      <w:pPr>
        <w:pStyle w:val="887"/>
        <w:ind w:firstLine="480"/>
        <w:spacing w:line="400" w:lineRule="exact"/>
        <w:rPr>
          <w:rFonts w:ascii="宋体" w:hAnsi="宋体"/>
          <w:sz w:val="24"/>
          <w:szCs w:val="24"/>
        </w:rPr>
      </w:pPr>
      <w:r>
        <w:rPr>
          <w:rFonts w:ascii="宋体" w:hAnsi="宋体"/>
          <w:sz w:val="24"/>
          <w:szCs w:val="24"/>
        </w:rPr>
      </w:r>
      <w:r/>
    </w:p>
    <w:p>
      <w:pPr>
        <w:pStyle w:val="887"/>
        <w:jc w:val="center"/>
        <w:spacing w:line="440" w:lineRule="exact"/>
        <w:rPr>
          <w:b/>
          <w:bCs/>
          <w:sz w:val="28"/>
          <w:szCs w:val="28"/>
        </w:rPr>
        <w:outlineLvl w:val="1"/>
      </w:pPr>
      <w:r>
        <w:rPr>
          <w:rFonts w:hint="eastAsia" w:ascii="宋体" w:hAnsi="宋体"/>
          <w:b/>
          <w:sz w:val="24"/>
          <w:szCs w:val="24"/>
        </w:rPr>
        <w:br w:type="page" w:clear="all"/>
      </w:r>
      <w:bookmarkStart w:id="376" w:name="_Toc163508399"/>
      <w:r/>
      <w:bookmarkStart w:id="377" w:name="_Toc163508324"/>
      <w:r/>
      <w:bookmarkStart w:id="378" w:name="_Toc165904304"/>
      <w:r>
        <w:rPr>
          <w:rFonts w:hint="eastAsia"/>
          <w:b/>
          <w:bCs/>
          <w:sz w:val="28"/>
          <w:szCs w:val="28"/>
        </w:rPr>
        <w:t xml:space="preserve">附件1 开标一览表</w:t>
      </w:r>
      <w:bookmarkEnd w:id="376"/>
      <w:r/>
      <w:bookmarkEnd w:id="377"/>
      <w:r/>
      <w:bookmarkEnd w:id="378"/>
      <w:r>
        <w:rPr>
          <w:b/>
          <w:bCs/>
          <w:sz w:val="28"/>
          <w:szCs w:val="28"/>
        </w:rPr>
      </w:r>
      <w:r/>
    </w:p>
    <w:p>
      <w:pPr>
        <w:pStyle w:val="887"/>
        <w:rPr>
          <w:rFonts w:ascii="宋体" w:hAnsi="宋体"/>
          <w:b/>
          <w:sz w:val="24"/>
          <w:szCs w:val="24"/>
        </w:rPr>
      </w:pPr>
      <w:r>
        <w:rPr>
          <w:rFonts w:ascii="宋体" w:hAnsi="宋体"/>
          <w:b/>
          <w:sz w:val="24"/>
          <w:szCs w:val="24"/>
        </w:rPr>
      </w:r>
      <w:r/>
    </w:p>
    <w:p>
      <w:pPr>
        <w:pStyle w:val="887"/>
        <w:ind w:firstLine="482"/>
        <w:spacing w:line="400" w:lineRule="exact"/>
        <w:rPr>
          <w:rFonts w:ascii="宋体" w:hAnsi="宋体"/>
          <w:sz w:val="24"/>
          <w:szCs w:val="24"/>
        </w:rPr>
      </w:pPr>
      <w:r>
        <w:rPr>
          <w:rFonts w:hint="eastAsia" w:ascii="宋体" w:hAnsi="宋体"/>
          <w:sz w:val="24"/>
          <w:szCs w:val="24"/>
        </w:rPr>
        <w:t xml:space="preserve">投标人全称（加盖CA电子签章）：</w:t>
      </w:r>
      <w:r>
        <w:rPr>
          <w:rFonts w:ascii="宋体" w:hAnsi="宋体"/>
          <w:sz w:val="24"/>
          <w:szCs w:val="24"/>
        </w:rPr>
      </w:r>
      <w:r/>
    </w:p>
    <w:p>
      <w:pPr>
        <w:pStyle w:val="887"/>
        <w:ind w:firstLine="482"/>
        <w:spacing w:line="400" w:lineRule="exact"/>
        <w:rPr>
          <w:sz w:val="24"/>
          <w:szCs w:val="24"/>
        </w:rPr>
      </w:pPr>
      <w:r>
        <w:rPr>
          <w:rFonts w:hint="eastAsia" w:ascii="宋体" w:hAnsi="宋体"/>
          <w:sz w:val="24"/>
          <w:szCs w:val="24"/>
        </w:rPr>
        <w:t xml:space="preserve">项目名称：辛庄中学信息化设备</w:t>
      </w:r>
      <w:r>
        <w:rPr>
          <w:sz w:val="24"/>
          <w:szCs w:val="24"/>
        </w:rPr>
      </w:r>
      <w:r/>
    </w:p>
    <w:p>
      <w:pPr>
        <w:pStyle w:val="887"/>
        <w:ind w:firstLine="482"/>
        <w:spacing w:line="400" w:lineRule="exact"/>
        <w:rPr>
          <w:rFonts w:hint="eastAsia" w:ascii="宋体" w:hAnsi="宋体"/>
          <w:sz w:val="24"/>
          <w:szCs w:val="24"/>
        </w:rPr>
      </w:pPr>
      <w:r>
        <w:rPr>
          <w:rFonts w:hint="eastAsia" w:ascii="宋体" w:hAnsi="宋体"/>
          <w:sz w:val="24"/>
          <w:szCs w:val="24"/>
        </w:rPr>
        <w:t xml:space="preserve">项目编号：</w:t>
      </w:r>
      <w:r>
        <w:rPr>
          <w:rFonts w:ascii="宋体" w:hAnsi="宋体"/>
          <w:sz w:val="24"/>
          <w:szCs w:val="24"/>
        </w:rPr>
        <w:t xml:space="preserve">JSZC-320581-SZJZ-G2024-0019</w:t>
      </w:r>
      <w:r>
        <w:rPr>
          <w:rFonts w:hint="eastAsia" w:ascii="宋体" w:hAnsi="宋体"/>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887"/>
              <w:jc w:val="center"/>
              <w:rPr>
                <w:rFonts w:hint="eastAsia" w:ascii="宋体" w:hAnsi="宋体"/>
                <w:sz w:val="24"/>
                <w:szCs w:val="24"/>
              </w:rPr>
            </w:pPr>
            <w:r>
              <w:rPr>
                <w:rFonts w:hint="eastAsia" w:ascii="宋体" w:hAnsi="宋体"/>
                <w:sz w:val="24"/>
                <w:szCs w:val="24"/>
              </w:rPr>
              <w:t xml:space="preserve">投标总报价 </w:t>
            </w:r>
            <w:r/>
          </w:p>
        </w:tc>
      </w:tr>
      <w:tr>
        <w:trPr>
          <w:cantSplit/>
          <w:trHeight w:val="612"/>
        </w:trPr>
        <w:tc>
          <w:tcPr>
            <w:tcW w:w="8886" w:type="dxa"/>
            <w:vAlign w:val="center"/>
            <w:textDirection w:val="lrTb"/>
            <w:noWrap w:val="false"/>
          </w:tcPr>
          <w:p>
            <w:pPr>
              <w:pStyle w:val="887"/>
              <w:spacing w:line="500" w:lineRule="exact"/>
              <w:rPr>
                <w:rFonts w:ascii="宋体" w:hAnsi="宋体"/>
                <w:sz w:val="24"/>
              </w:rPr>
            </w:pPr>
            <w:r>
              <w:rPr>
                <w:rFonts w:hint="eastAsia" w:ascii="宋体" w:hAnsi="宋体" w:cs="宋体"/>
                <w:sz w:val="24"/>
                <w:szCs w:val="24"/>
              </w:rPr>
              <w:t xml:space="preserve">小写：                    （人民币： </w:t>
            </w:r>
            <w:r>
              <w:rPr>
                <w:rFonts w:ascii="宋体" w:hAnsi="宋体" w:cs="宋体"/>
                <w:sz w:val="24"/>
                <w:szCs w:val="24"/>
              </w:rPr>
              <w:t xml:space="preserve">       </w:t>
            </w:r>
            <w:r>
              <w:rPr>
                <w:rFonts w:hint="eastAsia" w:ascii="宋体" w:hAnsi="宋体" w:cs="宋体"/>
                <w:sz w:val="24"/>
                <w:szCs w:val="24"/>
              </w:rPr>
              <w:t xml:space="preserve">元）</w:t>
            </w:r>
            <w:r>
              <w:rPr>
                <w:rFonts w:ascii="宋体" w:hAnsi="宋体"/>
                <w:sz w:val="24"/>
              </w:rPr>
            </w:r>
            <w:r/>
          </w:p>
        </w:tc>
      </w:tr>
    </w:tbl>
    <w:p>
      <w:pPr>
        <w:pStyle w:val="887"/>
        <w:ind w:firstLine="480"/>
        <w:rPr>
          <w:rFonts w:ascii="宋体" w:hAnsi="宋体"/>
          <w:sz w:val="24"/>
          <w:szCs w:val="24"/>
        </w:rPr>
      </w:pPr>
      <w:r/>
      <w:bookmarkEnd w:id="325"/>
      <w:r/>
      <w:bookmarkEnd w:id="326"/>
      <w:r/>
      <w:bookmarkEnd w:id="368"/>
      <w:r/>
      <w:bookmarkEnd w:id="371"/>
      <w:r/>
      <w:bookmarkEnd w:id="372"/>
      <w:r>
        <w:rPr>
          <w:rFonts w:hint="eastAsia" w:ascii="宋体" w:hAnsi="宋体"/>
          <w:bCs/>
          <w:sz w:val="24"/>
          <w:szCs w:val="24"/>
        </w:rPr>
        <w:t xml:space="preserve">注：请至多保留小数点后两位</w:t>
      </w:r>
      <w:r>
        <w:rPr>
          <w:rFonts w:hint="eastAsia" w:ascii="宋体" w:hAnsi="宋体"/>
          <w:bCs/>
          <w:sz w:val="24"/>
          <w:szCs w:val="20"/>
        </w:rPr>
        <w:t xml:space="preserve">。</w:t>
      </w:r>
      <w:r>
        <w:rPr>
          <w:rFonts w:ascii="宋体" w:hAnsi="宋体"/>
          <w:sz w:val="24"/>
          <w:szCs w:val="24"/>
        </w:rPr>
      </w:r>
      <w:r/>
    </w:p>
    <w:p>
      <w:pPr>
        <w:pStyle w:val="887"/>
        <w:ind w:firstLine="480"/>
        <w:rPr>
          <w:rFonts w:ascii="宋体" w:hAnsi="宋体"/>
          <w:sz w:val="24"/>
          <w:szCs w:val="24"/>
        </w:rPr>
      </w:pPr>
      <w:r>
        <w:rPr>
          <w:rFonts w:ascii="宋体" w:hAnsi="宋体"/>
          <w:sz w:val="24"/>
          <w:szCs w:val="24"/>
        </w:rPr>
      </w:r>
      <w:r/>
    </w:p>
    <w:p>
      <w:pPr>
        <w:pStyle w:val="887"/>
        <w:jc w:val="center"/>
        <w:spacing w:line="440" w:lineRule="exact"/>
        <w:rPr>
          <w:rFonts w:ascii="宋体" w:hAnsi="宋体"/>
          <w:b/>
          <w:bCs/>
        </w:rPr>
        <w:outlineLvl w:val="1"/>
      </w:pPr>
      <w:r>
        <w:rPr>
          <w:rFonts w:hint="eastAsia" w:ascii="宋体" w:hAnsi="宋体"/>
          <w:b/>
          <w:sz w:val="24"/>
          <w:szCs w:val="24"/>
        </w:rPr>
        <w:br w:type="page" w:clear="all"/>
      </w:r>
      <w:bookmarkStart w:id="379" w:name="_Toc163508325"/>
      <w:r/>
      <w:bookmarkStart w:id="380" w:name="_Toc163508400"/>
      <w:r/>
      <w:bookmarkStart w:id="381" w:name="_Toc165904305"/>
      <w:r>
        <w:rPr>
          <w:rFonts w:hint="eastAsia"/>
          <w:b/>
          <w:bCs/>
          <w:sz w:val="28"/>
          <w:szCs w:val="28"/>
        </w:rPr>
        <w:t xml:space="preserve">附件2</w:t>
      </w:r>
      <w:r>
        <w:rPr>
          <w:b/>
          <w:bCs/>
          <w:sz w:val="28"/>
          <w:szCs w:val="28"/>
        </w:rPr>
        <w:t xml:space="preserve"> </w:t>
      </w:r>
      <w:bookmarkEnd w:id="379"/>
      <w:r/>
      <w:bookmarkEnd w:id="380"/>
      <w:r>
        <w:rPr>
          <w:rFonts w:hint="eastAsia"/>
          <w:b/>
          <w:bCs/>
          <w:sz w:val="28"/>
          <w:szCs w:val="28"/>
        </w:rPr>
        <w:t xml:space="preserve">具有良好的商业信誉和健全的财务会计制度的声明函</w:t>
      </w:r>
      <w:bookmarkEnd w:id="381"/>
      <w:r>
        <w:rPr>
          <w:rFonts w:ascii="宋体" w:hAnsi="宋体"/>
          <w:b/>
          <w:bCs/>
        </w:rPr>
      </w:r>
      <w:r/>
    </w:p>
    <w:p>
      <w:pPr>
        <w:pStyle w:val="887"/>
        <w:ind w:firstLine="540"/>
        <w:spacing w:line="460" w:lineRule="exact"/>
        <w:rPr>
          <w:rFonts w:ascii="宋体" w:hAnsi="宋体"/>
          <w:sz w:val="27"/>
          <w:szCs w:val="27"/>
        </w:rPr>
      </w:pPr>
      <w:r>
        <w:rPr>
          <w:rFonts w:ascii="宋体" w:hAnsi="宋体"/>
          <w:sz w:val="27"/>
          <w:szCs w:val="27"/>
        </w:rPr>
      </w:r>
      <w:r/>
    </w:p>
    <w:p>
      <w:pPr>
        <w:pStyle w:val="887"/>
        <w:ind w:right="-27" w:firstLine="960"/>
        <w:spacing w:line="440" w:lineRule="exact"/>
        <w:tabs>
          <w:tab w:val="left" w:pos="0" w:leader="none"/>
        </w:tabs>
        <w:rPr>
          <w:rFonts w:ascii="宋体" w:hAnsi="宋体"/>
          <w:sz w:val="24"/>
          <w:szCs w:val="24"/>
        </w:rPr>
      </w:pPr>
      <w:r>
        <w:rPr>
          <w:rFonts w:hint="eastAsia" w:ascii="宋体" w:hAnsi="宋体"/>
          <w:sz w:val="24"/>
          <w:szCs w:val="24"/>
        </w:rPr>
        <w:t xml:space="preserve">我单位郑重声明，我单位具有良好的商业信誉和健全的财务会计制度。</w:t>
      </w:r>
      <w:r>
        <w:rPr>
          <w:rFonts w:ascii="宋体" w:hAnsi="宋体"/>
          <w:sz w:val="24"/>
          <w:szCs w:val="24"/>
        </w:rPr>
      </w:r>
      <w:r/>
    </w:p>
    <w:p>
      <w:pPr>
        <w:pStyle w:val="887"/>
        <w:ind w:right="-27" w:firstLine="480"/>
        <w:spacing w:line="440" w:lineRule="exact"/>
        <w:tabs>
          <w:tab w:val="left" w:pos="0" w:leader="none"/>
        </w:tabs>
        <w:rPr>
          <w:rFonts w:ascii="宋体" w:hAnsi="宋体"/>
          <w:sz w:val="24"/>
          <w:szCs w:val="24"/>
        </w:rPr>
      </w:pPr>
      <w:r>
        <w:rPr>
          <w:rFonts w:ascii="宋体" w:hAnsi="宋体"/>
          <w:sz w:val="24"/>
          <w:szCs w:val="24"/>
        </w:rPr>
      </w:r>
      <w:r/>
    </w:p>
    <w:p>
      <w:pPr>
        <w:pStyle w:val="887"/>
        <w:ind w:right="-27" w:firstLine="480"/>
        <w:spacing w:line="440" w:lineRule="exact"/>
        <w:tabs>
          <w:tab w:val="left" w:pos="0" w:leader="none"/>
        </w:tabs>
        <w:rPr>
          <w:rFonts w:ascii="宋体" w:hAnsi="宋体"/>
          <w:sz w:val="24"/>
          <w:szCs w:val="24"/>
        </w:rPr>
      </w:pPr>
      <w:r>
        <w:rPr>
          <w:rFonts w:ascii="宋体" w:hAnsi="宋体"/>
          <w:sz w:val="24"/>
          <w:szCs w:val="24"/>
        </w:rPr>
      </w:r>
      <w:r/>
    </w:p>
    <w:p>
      <w:pPr>
        <w:pStyle w:val="887"/>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我方对以上声明负全部法律责任。</w:t>
      </w:r>
      <w:r>
        <w:rPr>
          <w:rFonts w:ascii="宋体" w:hAnsi="宋体"/>
          <w:sz w:val="24"/>
          <w:szCs w:val="24"/>
        </w:rPr>
      </w:r>
      <w:r/>
    </w:p>
    <w:p>
      <w:pPr>
        <w:pStyle w:val="887"/>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特此声明！</w:t>
      </w:r>
      <w:r>
        <w:rPr>
          <w:rFonts w:ascii="宋体" w:hAnsi="宋体"/>
          <w:sz w:val="24"/>
          <w:szCs w:val="24"/>
        </w:rPr>
      </w:r>
      <w:r/>
    </w:p>
    <w:p>
      <w:pPr>
        <w:pStyle w:val="887"/>
        <w:ind w:right="-27" w:firstLine="6240"/>
        <w:spacing w:line="440" w:lineRule="exact"/>
        <w:tabs>
          <w:tab w:val="left" w:pos="0" w:leader="none"/>
        </w:tabs>
        <w:rPr>
          <w:rFonts w:ascii="宋体" w:hAnsi="宋体"/>
          <w:sz w:val="24"/>
          <w:szCs w:val="24"/>
        </w:rPr>
      </w:pPr>
      <w:r>
        <w:rPr>
          <w:rFonts w:ascii="宋体" w:hAnsi="宋体"/>
          <w:sz w:val="24"/>
          <w:szCs w:val="24"/>
        </w:rPr>
      </w:r>
      <w:r/>
    </w:p>
    <w:p>
      <w:pPr>
        <w:pStyle w:val="887"/>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单位</w:t>
      </w:r>
      <w:r>
        <w:rPr>
          <w:rFonts w:ascii="宋体" w:hAnsi="宋体"/>
          <w:sz w:val="24"/>
          <w:szCs w:val="24"/>
        </w:rPr>
        <w:t xml:space="preserve">名称：</w:t>
      </w:r>
      <w:r/>
    </w:p>
    <w:p>
      <w:pPr>
        <w:pStyle w:val="887"/>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日    期：</w:t>
      </w:r>
      <w:r>
        <w:rPr>
          <w:rFonts w:ascii="宋体" w:hAnsi="宋体"/>
          <w:sz w:val="24"/>
          <w:szCs w:val="24"/>
        </w:rPr>
      </w:r>
      <w:r/>
    </w:p>
    <w:p>
      <w:pPr>
        <w:pStyle w:val="887"/>
        <w:ind w:firstLine="720"/>
        <w:jc w:val="center"/>
        <w:rPr>
          <w:rFonts w:ascii="宋体" w:hAnsi="宋体"/>
          <w:b/>
          <w:bCs/>
          <w:sz w:val="32"/>
          <w:szCs w:val="32"/>
        </w:rPr>
        <w:outlineLvl w:val="1"/>
      </w:pPr>
      <w:r>
        <w:rPr>
          <w:sz w:val="24"/>
          <w:szCs w:val="24"/>
        </w:rPr>
        <w:br w:type="page" w:clear="all"/>
      </w:r>
      <w:bookmarkStart w:id="382" w:name="_Toc163508326"/>
      <w:r/>
      <w:bookmarkStart w:id="383" w:name="_Toc163500766"/>
      <w:r/>
      <w:bookmarkStart w:id="384" w:name="_Toc163508401"/>
      <w:r/>
      <w:bookmarkStart w:id="385" w:name="_Toc165904306"/>
      <w:r>
        <w:rPr>
          <w:rFonts w:hint="eastAsia" w:ascii="宋体" w:hAnsi="宋体"/>
          <w:b/>
          <w:bCs/>
          <w:sz w:val="32"/>
          <w:szCs w:val="32"/>
        </w:rPr>
        <w:t xml:space="preserve">附件</w:t>
      </w:r>
      <w:r>
        <w:rPr>
          <w:rFonts w:ascii="宋体" w:hAnsi="宋体"/>
          <w:b/>
          <w:bCs/>
          <w:sz w:val="32"/>
          <w:szCs w:val="32"/>
        </w:rPr>
        <w:t xml:space="preserve">3 </w:t>
      </w:r>
      <w:bookmarkEnd w:id="382"/>
      <w:r/>
      <w:bookmarkEnd w:id="383"/>
      <w:r/>
      <w:bookmarkEnd w:id="384"/>
      <w:r>
        <w:rPr>
          <w:rFonts w:hint="eastAsia" w:ascii="宋体" w:hAnsi="宋体"/>
          <w:b/>
          <w:bCs/>
          <w:sz w:val="32"/>
          <w:szCs w:val="32"/>
        </w:rPr>
        <w:t xml:space="preserve">具有履行合同所必需的设备和专业技术能力的声明函</w:t>
      </w:r>
      <w:bookmarkEnd w:id="385"/>
      <w:r>
        <w:rPr>
          <w:rFonts w:ascii="宋体" w:hAnsi="宋体"/>
          <w:b/>
          <w:bCs/>
          <w:sz w:val="32"/>
          <w:szCs w:val="32"/>
        </w:rPr>
      </w:r>
      <w:r/>
    </w:p>
    <w:p>
      <w:pPr>
        <w:pStyle w:val="887"/>
        <w:ind w:right="-27" w:firstLine="420"/>
        <w:jc w:val="center"/>
        <w:spacing w:line="360" w:lineRule="auto"/>
        <w:tabs>
          <w:tab w:val="left" w:pos="0" w:leader="none"/>
        </w:tabs>
        <w:rPr>
          <w:rFonts w:ascii="宋体" w:hAnsi="宋体"/>
          <w:b/>
          <w:bCs/>
          <w:sz w:val="28"/>
          <w:szCs w:val="36"/>
        </w:rPr>
      </w:pPr>
      <w:r>
        <w:rPr>
          <w:rFonts w:ascii="宋体" w:hAnsi="宋体"/>
          <w:b/>
          <w:bCs/>
          <w:sz w:val="28"/>
          <w:szCs w:val="36"/>
        </w:rPr>
      </w:r>
      <w:r/>
    </w:p>
    <w:p>
      <w:pPr>
        <w:pStyle w:val="887"/>
        <w:ind w:right="-27" w:firstLine="960"/>
        <w:spacing w:line="440" w:lineRule="exact"/>
        <w:tabs>
          <w:tab w:val="left" w:pos="0" w:leader="none"/>
        </w:tabs>
        <w:rPr>
          <w:rFonts w:ascii="宋体" w:hAnsi="宋体"/>
          <w:sz w:val="24"/>
          <w:szCs w:val="24"/>
        </w:rPr>
      </w:pPr>
      <w:r>
        <w:rPr>
          <w:rFonts w:hint="eastAsia" w:ascii="宋体" w:hAnsi="宋体"/>
          <w:sz w:val="24"/>
          <w:szCs w:val="24"/>
        </w:rPr>
        <w:t xml:space="preserve">我单位郑重声明，我单位</w:t>
      </w:r>
      <w:r>
        <w:rPr>
          <w:rFonts w:hint="eastAsia" w:ascii="宋体" w:hAnsi="宋体"/>
          <w:sz w:val="24"/>
        </w:rPr>
        <w:t xml:space="preserve">具有履行合同所必需的设备和专业技术能力</w:t>
      </w:r>
      <w:r>
        <w:rPr>
          <w:rFonts w:hint="eastAsia" w:ascii="宋体" w:hAnsi="宋体"/>
          <w:sz w:val="24"/>
          <w:szCs w:val="24"/>
        </w:rPr>
        <w:t xml:space="preserve">。</w:t>
      </w:r>
      <w:r>
        <w:rPr>
          <w:rFonts w:ascii="宋体" w:hAnsi="宋体"/>
          <w:sz w:val="24"/>
          <w:szCs w:val="24"/>
        </w:rPr>
      </w:r>
      <w:r/>
    </w:p>
    <w:p>
      <w:pPr>
        <w:pStyle w:val="887"/>
        <w:ind w:right="-27" w:firstLine="480"/>
        <w:spacing w:line="440" w:lineRule="exact"/>
        <w:tabs>
          <w:tab w:val="left" w:pos="0" w:leader="none"/>
        </w:tabs>
        <w:rPr>
          <w:rFonts w:ascii="宋体" w:hAnsi="宋体"/>
          <w:sz w:val="24"/>
          <w:szCs w:val="24"/>
        </w:rPr>
      </w:pPr>
      <w:r>
        <w:rPr>
          <w:rFonts w:ascii="宋体" w:hAnsi="宋体"/>
          <w:sz w:val="24"/>
          <w:szCs w:val="24"/>
        </w:rPr>
      </w:r>
      <w:r/>
    </w:p>
    <w:p>
      <w:pPr>
        <w:pStyle w:val="887"/>
        <w:ind w:right="-27" w:firstLine="480"/>
        <w:spacing w:line="440" w:lineRule="exact"/>
        <w:tabs>
          <w:tab w:val="left" w:pos="0" w:leader="none"/>
        </w:tabs>
        <w:rPr>
          <w:rFonts w:ascii="宋体" w:hAnsi="宋体"/>
          <w:sz w:val="24"/>
          <w:szCs w:val="24"/>
        </w:rPr>
      </w:pPr>
      <w:r>
        <w:rPr>
          <w:rFonts w:ascii="宋体" w:hAnsi="宋体"/>
          <w:sz w:val="24"/>
          <w:szCs w:val="24"/>
        </w:rPr>
      </w:r>
      <w:r/>
    </w:p>
    <w:p>
      <w:pPr>
        <w:pStyle w:val="887"/>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我方对以上声明负全部法律责任。</w:t>
      </w:r>
      <w:r>
        <w:rPr>
          <w:rFonts w:ascii="宋体" w:hAnsi="宋体"/>
          <w:sz w:val="24"/>
          <w:szCs w:val="24"/>
        </w:rPr>
      </w:r>
      <w:r/>
    </w:p>
    <w:p>
      <w:pPr>
        <w:pStyle w:val="887"/>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特此声明！</w:t>
      </w:r>
      <w:r>
        <w:rPr>
          <w:rFonts w:ascii="宋体" w:hAnsi="宋体"/>
          <w:sz w:val="24"/>
          <w:szCs w:val="24"/>
        </w:rPr>
      </w:r>
      <w:r/>
    </w:p>
    <w:p>
      <w:pPr>
        <w:pStyle w:val="887"/>
        <w:ind w:right="-27" w:firstLine="6240"/>
        <w:spacing w:line="440" w:lineRule="exact"/>
        <w:tabs>
          <w:tab w:val="left" w:pos="0" w:leader="none"/>
        </w:tabs>
        <w:rPr>
          <w:rFonts w:ascii="宋体" w:hAnsi="宋体"/>
          <w:sz w:val="24"/>
          <w:szCs w:val="24"/>
        </w:rPr>
      </w:pPr>
      <w:r>
        <w:rPr>
          <w:rFonts w:ascii="宋体" w:hAnsi="宋体"/>
          <w:sz w:val="24"/>
          <w:szCs w:val="24"/>
        </w:rPr>
      </w:r>
      <w:r/>
    </w:p>
    <w:p>
      <w:pPr>
        <w:pStyle w:val="887"/>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单位</w:t>
      </w:r>
      <w:r>
        <w:rPr>
          <w:rFonts w:ascii="宋体" w:hAnsi="宋体"/>
          <w:sz w:val="24"/>
          <w:szCs w:val="24"/>
        </w:rPr>
        <w:t xml:space="preserve">名称：</w:t>
      </w:r>
      <w:r/>
    </w:p>
    <w:p>
      <w:pPr>
        <w:pStyle w:val="887"/>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日    期：</w:t>
      </w:r>
      <w:r>
        <w:rPr>
          <w:rFonts w:ascii="宋体" w:hAnsi="宋体"/>
          <w:sz w:val="24"/>
          <w:szCs w:val="24"/>
        </w:rPr>
      </w:r>
      <w:r/>
    </w:p>
    <w:p>
      <w:pPr>
        <w:pStyle w:val="887"/>
        <w:ind w:firstLine="720"/>
        <w:jc w:val="center"/>
        <w:rPr>
          <w:rFonts w:ascii="宋体" w:hAnsi="宋体"/>
          <w:b/>
          <w:bCs/>
          <w:sz w:val="32"/>
          <w:szCs w:val="32"/>
        </w:rPr>
        <w:outlineLvl w:val="1"/>
      </w:pPr>
      <w:r>
        <w:rPr>
          <w:sz w:val="24"/>
          <w:szCs w:val="24"/>
        </w:rPr>
        <w:br w:type="page" w:clear="all"/>
      </w:r>
      <w:bookmarkStart w:id="386" w:name="_Toc163508402"/>
      <w:r/>
      <w:bookmarkStart w:id="387" w:name="_Toc163508327"/>
      <w:r/>
      <w:bookmarkStart w:id="388" w:name="_Toc164888201"/>
      <w:r/>
      <w:bookmarkStart w:id="389" w:name="_Toc165904307"/>
      <w:r>
        <w:rPr>
          <w:rFonts w:hint="eastAsia" w:ascii="宋体" w:hAnsi="宋体"/>
          <w:b/>
          <w:bCs/>
          <w:sz w:val="32"/>
          <w:szCs w:val="32"/>
        </w:rPr>
        <w:t xml:space="preserve">附件</w:t>
      </w:r>
      <w:r>
        <w:rPr>
          <w:rFonts w:ascii="宋体" w:hAnsi="宋体"/>
          <w:b/>
          <w:bCs/>
          <w:sz w:val="32"/>
          <w:szCs w:val="32"/>
        </w:rPr>
        <w:t xml:space="preserve">4</w:t>
      </w:r>
      <w:r>
        <w:rPr>
          <w:rFonts w:ascii="宋体" w:hAnsi="宋体"/>
          <w:b/>
          <w:bCs/>
          <w:sz w:val="32"/>
          <w:szCs w:val="32"/>
        </w:rPr>
        <w:t xml:space="preserve"> </w:t>
      </w:r>
      <w:r>
        <w:rPr>
          <w:rFonts w:hint="eastAsia" w:ascii="宋体" w:hAnsi="宋体"/>
          <w:b/>
          <w:bCs/>
          <w:sz w:val="32"/>
          <w:szCs w:val="32"/>
        </w:rPr>
        <w:t xml:space="preserve">承诺说明</w:t>
      </w:r>
      <w:bookmarkEnd w:id="388"/>
      <w:r/>
      <w:bookmarkEnd w:id="389"/>
      <w:r>
        <w:rPr>
          <w:rFonts w:ascii="宋体" w:hAnsi="宋体"/>
          <w:b/>
          <w:bCs/>
          <w:sz w:val="32"/>
          <w:szCs w:val="32"/>
        </w:rPr>
      </w:r>
      <w:r/>
    </w:p>
    <w:p>
      <w:pPr>
        <w:pStyle w:val="887"/>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我单位承诺，我单位在采购活动前三年内的经营活动中没有因违法经营受到刑事处罚或者责令停产停业、吊销许可证或者执照、较大数额罚款等重大违法记录，符合相关法律法规规定的资格条件。</w:t>
      </w:r>
      <w:r>
        <w:rPr>
          <w:rFonts w:ascii="宋体" w:hAnsi="宋体"/>
          <w:sz w:val="24"/>
          <w:szCs w:val="24"/>
        </w:rPr>
      </w:r>
      <w:r/>
    </w:p>
    <w:p>
      <w:pPr>
        <w:pStyle w:val="887"/>
        <w:ind w:right="-27" w:firstLine="480"/>
        <w:spacing w:line="440" w:lineRule="exact"/>
        <w:tabs>
          <w:tab w:val="left" w:pos="0" w:leader="none"/>
        </w:tabs>
        <w:rPr>
          <w:rFonts w:ascii="宋体" w:hAnsi="宋体"/>
          <w:sz w:val="24"/>
          <w:szCs w:val="24"/>
        </w:rPr>
      </w:pPr>
      <w:r>
        <w:rPr>
          <w:rFonts w:ascii="宋体" w:hAnsi="宋体"/>
          <w:sz w:val="24"/>
          <w:szCs w:val="24"/>
        </w:rPr>
      </w:r>
      <w:r/>
    </w:p>
    <w:p>
      <w:pPr>
        <w:pStyle w:val="887"/>
        <w:ind w:right="-27" w:firstLine="480"/>
        <w:spacing w:line="440" w:lineRule="exact"/>
        <w:tabs>
          <w:tab w:val="left" w:pos="0" w:leader="none"/>
        </w:tabs>
        <w:rPr>
          <w:rFonts w:ascii="宋体" w:hAnsi="宋体"/>
          <w:sz w:val="24"/>
          <w:szCs w:val="24"/>
        </w:rPr>
      </w:pPr>
      <w:r>
        <w:rPr>
          <w:rFonts w:ascii="宋体" w:hAnsi="宋体"/>
          <w:sz w:val="24"/>
          <w:szCs w:val="24"/>
        </w:rPr>
      </w:r>
      <w:r/>
    </w:p>
    <w:p>
      <w:pPr>
        <w:pStyle w:val="887"/>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我方对以上承诺负全部法律责任。</w:t>
      </w:r>
      <w:r>
        <w:rPr>
          <w:rFonts w:ascii="宋体" w:hAnsi="宋体"/>
          <w:sz w:val="24"/>
          <w:szCs w:val="24"/>
        </w:rPr>
      </w:r>
      <w:r/>
    </w:p>
    <w:p>
      <w:pPr>
        <w:pStyle w:val="887"/>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特此承诺</w:t>
      </w:r>
      <w:r>
        <w:rPr>
          <w:rFonts w:ascii="宋体" w:hAnsi="宋体"/>
          <w:sz w:val="24"/>
          <w:szCs w:val="24"/>
        </w:rPr>
        <w:t xml:space="preserve">说明</w:t>
      </w:r>
      <w:r>
        <w:rPr>
          <w:rFonts w:hint="eastAsia" w:ascii="宋体" w:hAnsi="宋体"/>
          <w:sz w:val="24"/>
          <w:szCs w:val="24"/>
        </w:rPr>
        <w:t xml:space="preserve">！</w:t>
      </w:r>
      <w:r>
        <w:rPr>
          <w:rFonts w:ascii="宋体" w:hAnsi="宋体"/>
          <w:sz w:val="24"/>
          <w:szCs w:val="24"/>
        </w:rPr>
      </w:r>
      <w:r/>
    </w:p>
    <w:p>
      <w:pPr>
        <w:pStyle w:val="887"/>
        <w:ind w:right="-27" w:firstLine="6240"/>
        <w:spacing w:line="440" w:lineRule="exact"/>
        <w:tabs>
          <w:tab w:val="left" w:pos="0" w:leader="none"/>
        </w:tabs>
        <w:rPr>
          <w:rFonts w:ascii="宋体" w:hAnsi="宋体"/>
          <w:sz w:val="24"/>
          <w:szCs w:val="24"/>
        </w:rPr>
      </w:pPr>
      <w:r>
        <w:rPr>
          <w:rFonts w:ascii="宋体" w:hAnsi="宋体"/>
          <w:sz w:val="24"/>
          <w:szCs w:val="24"/>
        </w:rPr>
      </w:r>
      <w:r/>
    </w:p>
    <w:p>
      <w:pPr>
        <w:pStyle w:val="887"/>
        <w:ind w:right="-27" w:firstLine="6240"/>
        <w:spacing w:line="440" w:lineRule="exact"/>
        <w:tabs>
          <w:tab w:val="left" w:pos="0" w:leader="none"/>
        </w:tabs>
        <w:rPr>
          <w:rFonts w:ascii="宋体" w:hAnsi="宋体"/>
          <w:sz w:val="24"/>
          <w:szCs w:val="24"/>
        </w:rPr>
      </w:pPr>
      <w:r>
        <w:rPr>
          <w:rFonts w:ascii="宋体" w:hAnsi="宋体"/>
          <w:sz w:val="24"/>
          <w:szCs w:val="24"/>
        </w:rPr>
      </w:r>
      <w:r/>
    </w:p>
    <w:p>
      <w:pPr>
        <w:pStyle w:val="887"/>
        <w:ind w:right="-27" w:firstLine="6240"/>
        <w:spacing w:line="440" w:lineRule="exact"/>
        <w:tabs>
          <w:tab w:val="left" w:pos="0" w:leader="none"/>
        </w:tabs>
        <w:rPr>
          <w:rFonts w:ascii="宋体" w:hAnsi="宋体"/>
          <w:sz w:val="24"/>
          <w:szCs w:val="24"/>
        </w:rPr>
      </w:pPr>
      <w:r>
        <w:rPr>
          <w:rFonts w:ascii="宋体" w:hAnsi="宋体"/>
          <w:sz w:val="24"/>
          <w:szCs w:val="24"/>
        </w:rPr>
      </w:r>
      <w:r/>
    </w:p>
    <w:p>
      <w:pPr>
        <w:pStyle w:val="887"/>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单位</w:t>
      </w:r>
      <w:r>
        <w:rPr>
          <w:rFonts w:ascii="宋体" w:hAnsi="宋体"/>
          <w:sz w:val="24"/>
          <w:szCs w:val="24"/>
        </w:rPr>
        <w:t xml:space="preserve">名称：</w:t>
      </w:r>
      <w:r/>
    </w:p>
    <w:p>
      <w:pPr>
        <w:pStyle w:val="887"/>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日    期：</w:t>
      </w:r>
      <w:r>
        <w:rPr>
          <w:rFonts w:ascii="宋体" w:hAnsi="宋体"/>
          <w:sz w:val="24"/>
          <w:szCs w:val="24"/>
        </w:rPr>
      </w:r>
      <w:r/>
    </w:p>
    <w:p>
      <w:pPr>
        <w:pStyle w:val="887"/>
        <w:jc w:val="center"/>
        <w:spacing w:line="440" w:lineRule="exact"/>
        <w:rPr>
          <w:b/>
          <w:bCs/>
          <w:sz w:val="28"/>
          <w:szCs w:val="28"/>
        </w:rPr>
        <w:outlineLvl w:val="1"/>
      </w:pPr>
      <w:r>
        <w:rPr>
          <w:sz w:val="24"/>
          <w:szCs w:val="24"/>
        </w:rPr>
        <w:br w:type="page" w:clear="all"/>
      </w:r>
      <w:bookmarkStart w:id="390" w:name="_Toc165904308"/>
      <w:r>
        <w:rPr>
          <w:rFonts w:hint="eastAsia"/>
          <w:b/>
          <w:bCs/>
          <w:sz w:val="28"/>
          <w:szCs w:val="28"/>
        </w:rPr>
        <w:t xml:space="preserve">附件</w:t>
      </w:r>
      <w:r>
        <w:rPr>
          <w:b/>
          <w:bCs/>
          <w:sz w:val="28"/>
          <w:szCs w:val="28"/>
        </w:rPr>
        <w:t xml:space="preserve">5</w:t>
      </w:r>
      <w:r>
        <w:rPr>
          <w:rFonts w:hint="eastAsia"/>
          <w:b/>
          <w:bCs/>
          <w:sz w:val="28"/>
          <w:szCs w:val="28"/>
        </w:rPr>
        <w:t xml:space="preserve"> 中小企业声明函</w:t>
      </w:r>
      <w:bookmarkEnd w:id="386"/>
      <w:r/>
      <w:bookmarkEnd w:id="387"/>
      <w:r/>
      <w:bookmarkEnd w:id="390"/>
      <w:r>
        <w:rPr>
          <w:b/>
          <w:bCs/>
          <w:sz w:val="28"/>
          <w:szCs w:val="28"/>
        </w:rPr>
      </w:r>
      <w:r/>
    </w:p>
    <w:p>
      <w:pPr>
        <w:pStyle w:val="887"/>
        <w:ind w:firstLine="480"/>
        <w:spacing w:line="440" w:lineRule="exact"/>
        <w:rPr>
          <w:rFonts w:ascii="宋体" w:hAnsi="宋体" w:cs="仿宋"/>
          <w:sz w:val="24"/>
          <w:szCs w:val="24"/>
        </w:rPr>
      </w:pPr>
      <w:r>
        <w:rPr>
          <w:rFonts w:hint="eastAsia" w:ascii="宋体" w:hAnsi="宋体" w:cs="仿宋"/>
          <w:sz w:val="24"/>
          <w:szCs w:val="24"/>
        </w:rPr>
        <w:t xml:space="preserve">本公司（联合体）郑重声明，根据《政府采购促进中小企业发展管理办法》（财库</w:t>
      </w:r>
      <w:r>
        <w:rPr>
          <w:rFonts w:hint="eastAsia" w:ascii="宋体" w:hAnsi="宋体" w:cs="宋体"/>
          <w:sz w:val="24"/>
          <w:szCs w:val="24"/>
        </w:rPr>
        <w:t xml:space="preserve">﹝</w:t>
      </w:r>
      <w:r>
        <w:rPr>
          <w:rFonts w:ascii="宋体" w:hAnsi="宋体" w:cs="仿宋"/>
          <w:sz w:val="24"/>
          <w:szCs w:val="24"/>
        </w:rPr>
        <w:t xml:space="preserve">2020</w:t>
      </w:r>
      <w:r>
        <w:rPr>
          <w:rFonts w:hint="eastAsia" w:ascii="宋体" w:hAnsi="宋体" w:cs="宋体"/>
          <w:sz w:val="24"/>
          <w:szCs w:val="24"/>
        </w:rPr>
        <w:t xml:space="preserve">﹞</w:t>
      </w:r>
      <w:r>
        <w:rPr>
          <w:rFonts w:ascii="宋体" w:hAnsi="宋体" w:cs="仿宋"/>
          <w:sz w:val="24"/>
          <w:szCs w:val="24"/>
        </w:rPr>
        <w:t xml:space="preserve">46 </w:t>
      </w:r>
      <w:r>
        <w:rPr>
          <w:rFonts w:hint="eastAsia" w:ascii="宋体" w:hAnsi="宋体" w:cs="仿宋"/>
          <w:sz w:val="24"/>
          <w:szCs w:val="24"/>
        </w:rPr>
        <w:t xml:space="preserve">号）的规定，本公司（联合体）参加</w:t>
      </w:r>
      <w:r>
        <w:rPr>
          <w:rFonts w:hint="eastAsia" w:ascii="宋体" w:hAnsi="宋体" w:cs="仿宋"/>
          <w:sz w:val="24"/>
          <w:szCs w:val="24"/>
          <w:u w:val="single"/>
        </w:rPr>
        <w:t xml:space="preserve">（单位名称）</w:t>
      </w:r>
      <w:r>
        <w:rPr>
          <w:rFonts w:hint="eastAsia" w:ascii="宋体" w:hAnsi="宋体" w:cs="仿宋"/>
          <w:sz w:val="24"/>
          <w:szCs w:val="24"/>
        </w:rPr>
        <w:t xml:space="preserve">的</w:t>
      </w:r>
      <w:r>
        <w:rPr>
          <w:rFonts w:hint="eastAsia" w:ascii="宋体" w:hAnsi="宋体" w:cs="仿宋"/>
          <w:sz w:val="24"/>
          <w:szCs w:val="24"/>
          <w:u w:val="single"/>
        </w:rPr>
        <w:t xml:space="preserve">（项目名称）</w:t>
      </w:r>
      <w:r>
        <w:rPr>
          <w:rFonts w:hint="eastAsia" w:ascii="宋体" w:hAnsi="宋体"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仿宋"/>
          <w:sz w:val="24"/>
          <w:szCs w:val="24"/>
        </w:rPr>
      </w:r>
      <w:r/>
    </w:p>
    <w:p>
      <w:pPr>
        <w:pStyle w:val="887"/>
        <w:ind w:firstLine="480"/>
        <w:jc w:val="left"/>
        <w:spacing w:line="440" w:lineRule="exact"/>
        <w:shd w:val="clear" w:color="auto" w:fill="ffffff"/>
        <w:widowControl/>
        <w:rPr>
          <w:rFonts w:ascii="宋体" w:hAnsi="宋体" w:cs="仿宋"/>
          <w:sz w:val="24"/>
          <w:szCs w:val="24"/>
        </w:rPr>
      </w:pPr>
      <w:r>
        <w:rPr>
          <w:rFonts w:ascii="宋体" w:hAnsi="宋体" w:cs="仿宋"/>
          <w:sz w:val="24"/>
          <w:szCs w:val="24"/>
        </w:rPr>
        <w:t xml:space="preserve">1.</w:t>
      </w:r>
      <w:r>
        <w:rPr>
          <w:rFonts w:hint="eastAsia"/>
          <w:szCs w:val="20"/>
        </w:rPr>
        <w:t xml:space="preserve"> </w:t>
      </w:r>
      <w:r>
        <w:rPr>
          <w:rFonts w:hint="eastAsia" w:ascii="宋体" w:hAnsi="宋体" w:cs="仿宋"/>
          <w:sz w:val="24"/>
          <w:szCs w:val="24"/>
          <w:u w:val="single"/>
        </w:rPr>
        <w:t xml:space="preserve">辛庄中学信息化设备</w:t>
      </w:r>
      <w:r>
        <w:rPr>
          <w:rFonts w:hint="eastAsia" w:ascii="宋体" w:hAnsi="宋体" w:cs="仿宋"/>
          <w:sz w:val="24"/>
          <w:szCs w:val="24"/>
        </w:rPr>
        <w:t xml:space="preserve">，属于工业；承建（承接）企业为</w:t>
      </w:r>
      <w:r>
        <w:rPr>
          <w:rFonts w:hint="eastAsia" w:ascii="宋体" w:hAnsi="宋体" w:cs="仿宋"/>
          <w:sz w:val="24"/>
          <w:szCs w:val="24"/>
          <w:u w:val="single"/>
        </w:rPr>
        <w:t xml:space="preserve">（企业名称）</w:t>
      </w:r>
      <w:r>
        <w:rPr>
          <w:rFonts w:hint="eastAsia" w:ascii="宋体" w:hAnsi="宋体" w:cs="仿宋"/>
          <w:sz w:val="24"/>
          <w:szCs w:val="24"/>
        </w:rPr>
        <w:t xml:space="preserve">，从业人员</w:t>
      </w:r>
      <w:r>
        <w:rPr>
          <w:rFonts w:hint="eastAsia" w:ascii="宋体" w:hAnsi="宋体" w:cs="仿宋"/>
          <w:sz w:val="24"/>
          <w:szCs w:val="24"/>
          <w:u w:val="single"/>
        </w:rPr>
        <w:t xml:space="preserve">        </w:t>
      </w:r>
      <w:r>
        <w:rPr>
          <w:rFonts w:hint="eastAsia" w:ascii="宋体" w:hAnsi="宋体" w:cs="仿宋"/>
          <w:sz w:val="24"/>
          <w:szCs w:val="24"/>
        </w:rPr>
        <w:t xml:space="preserve">人，营业收入为</w:t>
      </w:r>
      <w:r>
        <w:rPr>
          <w:rFonts w:hint="eastAsia" w:ascii="宋体" w:hAnsi="宋体" w:cs="仿宋"/>
          <w:sz w:val="24"/>
          <w:szCs w:val="24"/>
          <w:u w:val="single"/>
        </w:rPr>
        <w:t xml:space="preserve">       </w:t>
      </w:r>
      <w:r>
        <w:rPr>
          <w:rFonts w:hint="eastAsia" w:ascii="宋体" w:hAnsi="宋体" w:cs="仿宋"/>
          <w:sz w:val="24"/>
          <w:szCs w:val="24"/>
        </w:rPr>
        <w:t xml:space="preserve">万元，资产总额为</w:t>
      </w:r>
      <w:r>
        <w:rPr>
          <w:rFonts w:hint="eastAsia" w:ascii="宋体" w:hAnsi="宋体" w:cs="仿宋"/>
          <w:sz w:val="24"/>
          <w:szCs w:val="24"/>
          <w:u w:val="single"/>
        </w:rPr>
        <w:t xml:space="preserve">        </w:t>
      </w:r>
      <w:r>
        <w:rPr>
          <w:rFonts w:hint="eastAsia" w:ascii="宋体" w:hAnsi="宋体" w:cs="仿宋"/>
          <w:sz w:val="24"/>
          <w:szCs w:val="24"/>
        </w:rPr>
        <w:t xml:space="preserve">万元，属于</w:t>
      </w:r>
      <w:r>
        <w:rPr>
          <w:rFonts w:hint="eastAsia" w:ascii="宋体" w:hAnsi="宋体" w:cs="仿宋"/>
          <w:sz w:val="24"/>
          <w:szCs w:val="24"/>
          <w:u w:val="single"/>
        </w:rPr>
        <w:t xml:space="preserve">（中型企业、小型企业、微型企业）</w:t>
      </w:r>
      <w:r>
        <w:rPr>
          <w:rFonts w:hint="eastAsia" w:ascii="宋体" w:hAnsi="宋体" w:cs="仿宋"/>
          <w:sz w:val="24"/>
          <w:szCs w:val="24"/>
        </w:rPr>
        <w:t xml:space="preserve">；</w:t>
      </w:r>
      <w:r>
        <w:rPr>
          <w:rFonts w:ascii="宋体" w:hAnsi="宋体" w:cs="仿宋"/>
          <w:sz w:val="24"/>
          <w:szCs w:val="24"/>
        </w:rPr>
      </w:r>
      <w:r/>
    </w:p>
    <w:p>
      <w:pPr>
        <w:pStyle w:val="887"/>
        <w:ind w:firstLine="480"/>
        <w:spacing w:line="440" w:lineRule="exact"/>
        <w:rPr>
          <w:rFonts w:ascii="宋体" w:hAnsi="宋体" w:cs="仿宋"/>
          <w:sz w:val="24"/>
          <w:szCs w:val="24"/>
        </w:rPr>
      </w:pPr>
      <w:r>
        <w:rPr>
          <w:rFonts w:hint="eastAsia" w:ascii="宋体" w:hAnsi="宋体" w:cs="仿宋"/>
          <w:sz w:val="24"/>
          <w:szCs w:val="24"/>
        </w:rPr>
        <w:t xml:space="preserve">以上企业，不属于大企业的分支机构，不存在控股股东为大企业的情形，也不存在与大企业的负责人为同一人的情形。</w:t>
      </w:r>
      <w:r>
        <w:rPr>
          <w:rFonts w:ascii="宋体" w:hAnsi="宋体" w:cs="仿宋"/>
          <w:sz w:val="24"/>
          <w:szCs w:val="24"/>
        </w:rPr>
      </w:r>
      <w:r/>
    </w:p>
    <w:p>
      <w:pPr>
        <w:pStyle w:val="887"/>
        <w:ind w:firstLine="480"/>
        <w:spacing w:line="440" w:lineRule="exact"/>
        <w:rPr>
          <w:rFonts w:ascii="宋体" w:hAnsi="宋体" w:cs="仿宋"/>
          <w:sz w:val="24"/>
          <w:szCs w:val="24"/>
        </w:rPr>
      </w:pPr>
      <w:r>
        <w:rPr>
          <w:rFonts w:hint="eastAsia" w:ascii="宋体" w:hAnsi="宋体" w:cs="仿宋"/>
          <w:sz w:val="24"/>
          <w:szCs w:val="24"/>
        </w:rPr>
        <w:t xml:space="preserve">本企业对上述声明内容的真实性负责。如有虚假，将依法承担相应责任。</w:t>
      </w:r>
      <w:r>
        <w:rPr>
          <w:rFonts w:ascii="宋体" w:hAnsi="宋体" w:cs="仿宋"/>
          <w:sz w:val="24"/>
          <w:szCs w:val="24"/>
        </w:rPr>
      </w:r>
      <w:r/>
    </w:p>
    <w:p>
      <w:pPr>
        <w:pStyle w:val="887"/>
        <w:ind w:right="2640" w:firstLine="360"/>
        <w:jc w:val="right"/>
        <w:spacing w:line="560" w:lineRule="exact"/>
        <w:rPr>
          <w:rFonts w:ascii="宋体" w:hAnsi="宋体"/>
          <w:sz w:val="24"/>
          <w:szCs w:val="21"/>
        </w:rPr>
      </w:pPr>
      <w:r>
        <w:rPr>
          <w:rFonts w:hint="eastAsia" w:ascii="宋体" w:hAnsi="宋体"/>
          <w:sz w:val="24"/>
          <w:szCs w:val="21"/>
        </w:rPr>
        <w:t xml:space="preserve">投标人名称</w:t>
      </w:r>
      <w:r>
        <w:rPr>
          <w:rFonts w:hint="eastAsia" w:ascii="宋体" w:hAnsi="宋体"/>
          <w:sz w:val="24"/>
          <w:szCs w:val="24"/>
        </w:rPr>
        <w:t xml:space="preserve">（加盖CA电子公章）</w:t>
      </w:r>
      <w:r>
        <w:rPr>
          <w:rFonts w:hint="eastAsia" w:ascii="宋体" w:hAnsi="宋体"/>
          <w:sz w:val="24"/>
          <w:szCs w:val="21"/>
        </w:rPr>
        <w:t xml:space="preserve">：</w:t>
      </w:r>
      <w:r>
        <w:rPr>
          <w:rFonts w:ascii="宋体" w:hAnsi="宋体"/>
          <w:sz w:val="24"/>
          <w:szCs w:val="21"/>
        </w:rPr>
      </w:r>
      <w:r/>
    </w:p>
    <w:p>
      <w:pPr>
        <w:pStyle w:val="887"/>
        <w:ind w:right="2640" w:firstLine="360"/>
        <w:jc w:val="right"/>
        <w:spacing w:line="560" w:lineRule="exact"/>
        <w:rPr>
          <w:rFonts w:ascii="宋体" w:hAnsi="宋体"/>
          <w:sz w:val="24"/>
          <w:szCs w:val="21"/>
        </w:rPr>
      </w:pPr>
      <w:r>
        <w:rPr>
          <w:rFonts w:hint="eastAsia" w:ascii="宋体" w:hAnsi="宋体"/>
          <w:sz w:val="24"/>
          <w:szCs w:val="21"/>
        </w:rPr>
        <w:t xml:space="preserve">日 </w:t>
      </w:r>
      <w:r>
        <w:rPr>
          <w:rFonts w:ascii="宋体" w:hAnsi="宋体"/>
          <w:sz w:val="24"/>
          <w:szCs w:val="21"/>
        </w:rPr>
        <w:t xml:space="preserve"> </w:t>
      </w:r>
      <w:r>
        <w:rPr>
          <w:rFonts w:hint="eastAsia" w:ascii="宋体" w:hAnsi="宋体"/>
          <w:sz w:val="24"/>
          <w:szCs w:val="21"/>
        </w:rPr>
        <w:t xml:space="preserve">期：</w:t>
      </w:r>
      <w:r>
        <w:rPr>
          <w:rFonts w:ascii="宋体" w:hAnsi="宋体"/>
          <w:sz w:val="24"/>
          <w:szCs w:val="21"/>
        </w:rPr>
      </w:r>
      <w:r/>
    </w:p>
    <w:p>
      <w:pPr>
        <w:pStyle w:val="887"/>
        <w:spacing w:line="420" w:lineRule="exact"/>
        <w:rPr>
          <w:sz w:val="24"/>
          <w:szCs w:val="24"/>
        </w:rPr>
      </w:pPr>
      <w:r>
        <w:rPr>
          <w:rFonts w:hint="eastAsia"/>
          <w:sz w:val="24"/>
          <w:szCs w:val="24"/>
        </w:rPr>
        <w:t xml:space="preserve">注：</w:t>
      </w:r>
      <w:r>
        <w:rPr>
          <w:sz w:val="24"/>
          <w:szCs w:val="24"/>
        </w:rPr>
      </w:r>
      <w:r/>
    </w:p>
    <w:p>
      <w:pPr>
        <w:pStyle w:val="887"/>
        <w:spacing w:line="420" w:lineRule="exact"/>
        <w:rPr>
          <w:sz w:val="24"/>
          <w:szCs w:val="24"/>
        </w:rPr>
      </w:pPr>
      <w:r>
        <w:rPr>
          <w:rFonts w:hint="eastAsia"/>
          <w:sz w:val="24"/>
          <w:szCs w:val="24"/>
        </w:rPr>
        <w:t xml:space="preserve">1</w:t>
      </w:r>
      <w:r>
        <w:rPr>
          <w:sz w:val="24"/>
          <w:szCs w:val="24"/>
        </w:rPr>
        <w:t xml:space="preserve">.</w:t>
      </w:r>
      <w:r>
        <w:rPr>
          <w:rFonts w:hint="eastAsia"/>
          <w:sz w:val="24"/>
          <w:szCs w:val="24"/>
        </w:rPr>
        <w:t xml:space="preserve">从业人员、营业收入、资产总额填报上一年度数据，无上一年度数据的新成立企业可不填报。</w:t>
      </w:r>
      <w:r>
        <w:rPr>
          <w:sz w:val="24"/>
          <w:szCs w:val="24"/>
        </w:rPr>
      </w:r>
      <w:r/>
    </w:p>
    <w:p>
      <w:pPr>
        <w:pStyle w:val="887"/>
        <w:spacing w:line="420" w:lineRule="exact"/>
        <w:rPr>
          <w:b/>
          <w:bCs/>
          <w:sz w:val="24"/>
          <w:szCs w:val="24"/>
        </w:rPr>
      </w:pPr>
      <w:r>
        <w:rPr>
          <w:b/>
          <w:bCs/>
          <w:sz w:val="24"/>
          <w:szCs w:val="24"/>
        </w:rPr>
        <w:t xml:space="preserve">2.上述</w:t>
      </w:r>
      <w:r>
        <w:rPr>
          <w:rFonts w:hint="eastAsia"/>
          <w:b/>
          <w:bCs/>
          <w:sz w:val="24"/>
          <w:szCs w:val="24"/>
        </w:rPr>
        <w:t xml:space="preserve">“</w:t>
      </w:r>
      <w:r>
        <w:rPr>
          <w:b/>
          <w:bCs/>
          <w:sz w:val="24"/>
          <w:szCs w:val="24"/>
        </w:rPr>
        <w:t xml:space="preserve">中小企业声明函</w:t>
      </w:r>
      <w:r>
        <w:rPr>
          <w:rFonts w:hint="eastAsia"/>
          <w:b/>
          <w:bCs/>
          <w:sz w:val="24"/>
          <w:szCs w:val="24"/>
        </w:rPr>
        <w:t xml:space="preserve">”</w:t>
      </w:r>
      <w:r>
        <w:rPr>
          <w:b/>
          <w:bCs/>
          <w:sz w:val="24"/>
          <w:szCs w:val="24"/>
        </w:rPr>
        <w:t xml:space="preserve">格式原则上不得改动，因擅自改动引起的评审风险由</w:t>
      </w:r>
      <w:r>
        <w:rPr>
          <w:rFonts w:hint="eastAsia"/>
          <w:b/>
          <w:bCs/>
          <w:sz w:val="24"/>
          <w:szCs w:val="24"/>
        </w:rPr>
        <w:t xml:space="preserve">投标人</w:t>
      </w:r>
      <w:r>
        <w:rPr>
          <w:b/>
          <w:bCs/>
          <w:sz w:val="24"/>
          <w:szCs w:val="24"/>
        </w:rPr>
        <w:t xml:space="preserve">自行承担。</w:t>
      </w:r>
      <w:r/>
    </w:p>
    <w:p>
      <w:pPr>
        <w:pStyle w:val="887"/>
        <w:spacing w:line="420" w:lineRule="exact"/>
        <w:rPr>
          <w:sz w:val="24"/>
          <w:szCs w:val="24"/>
        </w:rPr>
      </w:pPr>
      <w:r/>
      <w:bookmarkStart w:id="391" w:name="_Hlk100143292"/>
      <w:r>
        <w:rPr>
          <w:rFonts w:hint="eastAsia"/>
          <w:b/>
          <w:bCs/>
          <w:sz w:val="24"/>
          <w:szCs w:val="24"/>
        </w:rPr>
        <w:t xml:space="preserve">3.如未对上述声明函内（中型企业、小型企业、微型企业）进行勾选或明确，</w:t>
      </w:r>
      <w:r>
        <w:rPr>
          <w:b/>
          <w:bCs/>
          <w:sz w:val="24"/>
          <w:szCs w:val="24"/>
        </w:rPr>
        <w:t xml:space="preserve">引起的评审风险由</w:t>
      </w:r>
      <w:r>
        <w:rPr>
          <w:rFonts w:hint="eastAsia"/>
          <w:b/>
          <w:bCs/>
          <w:sz w:val="24"/>
          <w:szCs w:val="24"/>
        </w:rPr>
        <w:t xml:space="preserve">投标人</w:t>
      </w:r>
      <w:r>
        <w:rPr>
          <w:b/>
          <w:bCs/>
          <w:sz w:val="24"/>
          <w:szCs w:val="24"/>
        </w:rPr>
        <w:t xml:space="preserve">自行承担。</w:t>
      </w:r>
      <w:bookmarkEnd w:id="391"/>
      <w:r>
        <w:rPr>
          <w:sz w:val="24"/>
          <w:szCs w:val="24"/>
        </w:rPr>
      </w:r>
      <w:r/>
    </w:p>
    <w:p>
      <w:pPr>
        <w:pStyle w:val="887"/>
        <w:jc w:val="center"/>
        <w:spacing w:line="440" w:lineRule="exact"/>
        <w:rPr>
          <w:rFonts w:hint="eastAsia"/>
          <w:b/>
          <w:bCs/>
          <w:sz w:val="28"/>
          <w:szCs w:val="28"/>
        </w:rPr>
        <w:outlineLvl w:val="1"/>
      </w:pPr>
      <w:r>
        <w:rPr>
          <w:rFonts w:ascii="黑体" w:hAnsi="黑体" w:eastAsia="黑体"/>
          <w:b/>
          <w:color w:val="000000"/>
          <w:sz w:val="32"/>
          <w:szCs w:val="32"/>
        </w:rPr>
        <w:br w:type="page" w:clear="all"/>
      </w:r>
      <w:bookmarkStart w:id="392" w:name="_Toc163508328"/>
      <w:r/>
      <w:bookmarkStart w:id="393" w:name="_Toc163508403"/>
      <w:r/>
      <w:bookmarkStart w:id="394" w:name="_Toc165904309"/>
      <w:r>
        <w:rPr>
          <w:rFonts w:hint="eastAsia"/>
          <w:b/>
          <w:bCs/>
          <w:sz w:val="28"/>
          <w:szCs w:val="28"/>
        </w:rPr>
        <w:t xml:space="preserve">附件</w:t>
      </w:r>
      <w:r>
        <w:rPr>
          <w:b/>
          <w:bCs/>
          <w:sz w:val="28"/>
          <w:szCs w:val="28"/>
        </w:rPr>
        <w:t xml:space="preserve">6</w:t>
      </w:r>
      <w:r>
        <w:rPr>
          <w:rFonts w:hint="eastAsia"/>
          <w:b/>
          <w:bCs/>
          <w:sz w:val="28"/>
          <w:szCs w:val="28"/>
        </w:rPr>
        <w:t xml:space="preserve"> 残疾人福利性单位声明函</w:t>
      </w:r>
      <w:bookmarkEnd w:id="392"/>
      <w:r/>
      <w:bookmarkEnd w:id="393"/>
      <w:r/>
      <w:bookmarkEnd w:id="394"/>
      <w:r>
        <w:rPr>
          <w:rFonts w:hint="eastAsia"/>
          <w:b/>
          <w:bCs/>
          <w:sz w:val="28"/>
          <w:szCs w:val="28"/>
        </w:rPr>
      </w:r>
      <w:r/>
    </w:p>
    <w:p>
      <w:pPr>
        <w:pStyle w:val="887"/>
        <w:jc w:val="center"/>
        <w:spacing w:line="580" w:lineRule="exact"/>
        <w:widowControl/>
        <w:rPr>
          <w:rFonts w:cs="宋体"/>
          <w:sz w:val="24"/>
          <w:szCs w:val="24"/>
          <w:lang w:val="zh-CN" w:eastAsia="zh-TW"/>
        </w:rPr>
      </w:pPr>
      <w:r>
        <w:rPr>
          <w:rFonts w:hint="eastAsia" w:cs="宋体"/>
          <w:sz w:val="24"/>
          <w:szCs w:val="24"/>
          <w:lang w:val="zh-CN" w:eastAsia="zh-TW"/>
        </w:rPr>
        <w:t xml:space="preserve">（非残疾人福利性单位的无需提供）</w:t>
      </w:r>
      <w:r>
        <w:rPr>
          <w:rFonts w:cs="宋体"/>
          <w:sz w:val="24"/>
          <w:szCs w:val="24"/>
          <w:lang w:val="zh-CN" w:eastAsia="zh-TW"/>
        </w:rPr>
      </w:r>
      <w:r/>
    </w:p>
    <w:p>
      <w:pPr>
        <w:pStyle w:val="887"/>
        <w:ind w:firstLine="480"/>
        <w:jc w:val="left"/>
        <w:spacing w:line="480" w:lineRule="auto"/>
        <w:widowControl/>
        <w:rPr>
          <w:rFonts w:cs="宋体"/>
          <w:sz w:val="24"/>
          <w:szCs w:val="24"/>
          <w:lang w:val="zh-CN" w:eastAsia="zh-TW"/>
        </w:rPr>
      </w:pPr>
      <w:r>
        <w:rPr>
          <w:rFonts w:hint="eastAsia" w:cs="宋体"/>
          <w:sz w:val="24"/>
          <w:szCs w:val="24"/>
          <w:lang w:val="zh-CN" w:eastAsia="zh-TW"/>
        </w:rPr>
        <w:t xml:space="preserve">本单位郑重声明，根据《财政部 民政部 中国残疾人联合会关于促进残疾人就业政府采购政策的通知》（财库〔2017〕141号）的规定，本单位为符合条件的残疾人福利性单位，且本单位参加</w:t>
      </w:r>
      <w:r>
        <w:rPr>
          <w:rFonts w:hAnsi="宋体"/>
          <w:sz w:val="24"/>
          <w:szCs w:val="24"/>
        </w:rPr>
        <w:t xml:space="preserve">苏州金正工程技术咨询服务有限公司</w:t>
      </w:r>
      <w:r>
        <w:rPr>
          <w:rFonts w:hint="eastAsia" w:cs="宋体"/>
          <w:sz w:val="24"/>
          <w:szCs w:val="24"/>
          <w:lang w:val="zh-CN" w:eastAsia="zh-TW"/>
        </w:rPr>
        <w:t xml:space="preserve">的</w:t>
      </w:r>
      <w:r>
        <w:rPr>
          <w:rFonts w:hint="eastAsia" w:hAnsi="宋体"/>
          <w:sz w:val="24"/>
          <w:szCs w:val="24"/>
          <w:u w:val="single"/>
        </w:rPr>
        <w:t xml:space="preserve"> </w:t>
      </w:r>
      <w:r>
        <w:rPr>
          <w:rFonts w:hAnsi="宋体"/>
          <w:sz w:val="24"/>
          <w:szCs w:val="24"/>
          <w:u w:val="single"/>
        </w:rPr>
        <w:t xml:space="preserve">      </w:t>
      </w:r>
      <w:r>
        <w:rPr>
          <w:rFonts w:hint="eastAsia" w:cs="宋体"/>
          <w:sz w:val="24"/>
          <w:szCs w:val="24"/>
          <w:lang w:val="zh-CN" w:eastAsia="zh-TW"/>
        </w:rPr>
        <w:t xml:space="preserve">项目采购活动提供本单位制造的货物（由本单位承担工程/提供服务），或者提供其他残疾人福利性单位制造的货物（不包括使用非残疾人福利性单位注册商标的货物）。</w:t>
      </w:r>
      <w:r>
        <w:rPr>
          <w:rFonts w:cs="宋体"/>
          <w:sz w:val="24"/>
          <w:szCs w:val="24"/>
          <w:lang w:val="zh-CN" w:eastAsia="zh-TW"/>
        </w:rPr>
      </w:r>
      <w:r/>
    </w:p>
    <w:p>
      <w:pPr>
        <w:pStyle w:val="887"/>
        <w:ind w:firstLine="480"/>
        <w:jc w:val="left"/>
        <w:spacing w:line="480" w:lineRule="auto"/>
        <w:widowControl/>
        <w:rPr>
          <w:rFonts w:cs="宋体"/>
          <w:sz w:val="24"/>
          <w:szCs w:val="24"/>
          <w:lang w:val="zh-CN" w:eastAsia="zh-TW"/>
        </w:rPr>
      </w:pPr>
      <w:r>
        <w:rPr>
          <w:rFonts w:hint="eastAsia" w:cs="宋体"/>
          <w:sz w:val="24"/>
          <w:szCs w:val="24"/>
          <w:lang w:val="zh-CN" w:eastAsia="zh-TW"/>
        </w:rPr>
        <w:t xml:space="preserve">本单位对上述声明的真实性负责。如有虚假，将依法承担相应责任。</w:t>
      </w:r>
      <w:r>
        <w:rPr>
          <w:rFonts w:cs="宋体"/>
          <w:sz w:val="24"/>
          <w:szCs w:val="24"/>
          <w:lang w:val="zh-CN" w:eastAsia="zh-TW"/>
        </w:rPr>
      </w:r>
      <w:r/>
    </w:p>
    <w:p>
      <w:pPr>
        <w:pStyle w:val="887"/>
        <w:ind w:firstLine="444"/>
        <w:jc w:val="left"/>
        <w:spacing w:line="480" w:lineRule="auto"/>
        <w:widowControl/>
        <w:rPr>
          <w:rFonts w:eastAsia="仿宋_GB2312"/>
          <w:spacing w:val="6"/>
          <w:szCs w:val="32"/>
        </w:rPr>
      </w:pPr>
      <w:r>
        <w:rPr>
          <w:rFonts w:eastAsia="仿宋_GB2312"/>
          <w:spacing w:val="6"/>
          <w:szCs w:val="32"/>
        </w:rPr>
      </w:r>
      <w:r/>
    </w:p>
    <w:p>
      <w:pPr>
        <w:pStyle w:val="887"/>
        <w:ind w:firstLine="4200"/>
        <w:jc w:val="left"/>
        <w:spacing w:line="440" w:lineRule="exact"/>
        <w:widowControl/>
        <w:rPr>
          <w:rFonts w:cs="宋体"/>
          <w:sz w:val="24"/>
          <w:szCs w:val="24"/>
          <w:lang w:val="zh-CN"/>
        </w:rPr>
      </w:pPr>
      <w:r>
        <w:rPr>
          <w:rFonts w:hint="eastAsia" w:cs="宋体"/>
          <w:sz w:val="24"/>
          <w:szCs w:val="24"/>
          <w:lang w:val="zh-CN"/>
        </w:rPr>
        <w:t xml:space="preserve">企业名称</w:t>
      </w:r>
      <w:r>
        <w:rPr>
          <w:rFonts w:cs="宋体"/>
          <w:sz w:val="24"/>
          <w:szCs w:val="24"/>
          <w:lang w:val="zh-CN"/>
        </w:rPr>
        <w:t xml:space="preserve">：</w:t>
      </w:r>
      <w:r/>
    </w:p>
    <w:p>
      <w:pPr>
        <w:pStyle w:val="887"/>
        <w:ind w:firstLine="4200"/>
        <w:jc w:val="left"/>
        <w:spacing w:line="440" w:lineRule="exact"/>
        <w:widowControl/>
        <w:rPr>
          <w:rFonts w:cs="宋体"/>
          <w:sz w:val="24"/>
          <w:szCs w:val="24"/>
          <w:lang w:val="zh-CN"/>
        </w:rPr>
      </w:pPr>
      <w:r>
        <w:rPr>
          <w:rFonts w:cs="宋体"/>
          <w:sz w:val="24"/>
          <w:szCs w:val="24"/>
          <w:lang w:val="zh-CN"/>
        </w:rPr>
        <w:t xml:space="preserve">日</w:t>
      </w:r>
      <w:r>
        <w:rPr>
          <w:rFonts w:hint="eastAsia" w:cs="宋体"/>
          <w:sz w:val="24"/>
          <w:szCs w:val="24"/>
          <w:lang w:val="zh-CN"/>
        </w:rPr>
        <w:t xml:space="preserve"> </w:t>
      </w:r>
      <w:r>
        <w:rPr>
          <w:rFonts w:cs="宋体"/>
          <w:sz w:val="24"/>
          <w:szCs w:val="24"/>
          <w:lang w:val="zh-CN"/>
        </w:rPr>
        <w:t xml:space="preserve">   期：</w:t>
      </w:r>
      <w:r/>
    </w:p>
    <w:p>
      <w:pPr>
        <w:pStyle w:val="887"/>
        <w:ind w:firstLine="5160"/>
        <w:jc w:val="left"/>
        <w:spacing w:line="360" w:lineRule="auto"/>
        <w:widowControl/>
        <w:rPr>
          <w:sz w:val="24"/>
        </w:rPr>
      </w:pPr>
      <w:r>
        <w:rPr>
          <w:sz w:val="24"/>
        </w:rPr>
      </w:r>
      <w:r/>
    </w:p>
    <w:p>
      <w:pPr>
        <w:pStyle w:val="887"/>
        <w:ind w:firstLine="5160"/>
        <w:jc w:val="left"/>
        <w:spacing w:line="360" w:lineRule="auto"/>
        <w:widowControl/>
        <w:rPr>
          <w:sz w:val="24"/>
        </w:rPr>
      </w:pPr>
      <w:r>
        <w:rPr>
          <w:sz w:val="24"/>
        </w:rPr>
      </w:r>
      <w:r/>
    </w:p>
    <w:p>
      <w:pPr>
        <w:pStyle w:val="887"/>
        <w:jc w:val="left"/>
        <w:spacing w:line="440" w:lineRule="exact"/>
        <w:widowControl/>
        <w:rPr>
          <w:rFonts w:ascii="宋体" w:hAnsi="宋体"/>
          <w:b/>
          <w:sz w:val="24"/>
          <w:szCs w:val="24"/>
        </w:rPr>
      </w:pPr>
      <w:r>
        <w:rPr>
          <w:rFonts w:hint="eastAsia" w:ascii="宋体" w:hAnsi="宋体"/>
          <w:b/>
          <w:sz w:val="24"/>
          <w:szCs w:val="24"/>
        </w:rPr>
        <w:t xml:space="preserve">注</w:t>
      </w:r>
      <w:r>
        <w:rPr>
          <w:rFonts w:ascii="宋体" w:hAnsi="宋体"/>
          <w:b/>
          <w:sz w:val="24"/>
          <w:szCs w:val="24"/>
        </w:rPr>
        <w:t xml:space="preserve">：</w:t>
      </w:r>
      <w:r/>
    </w:p>
    <w:p>
      <w:pPr>
        <w:pStyle w:val="887"/>
        <w:jc w:val="left"/>
        <w:spacing w:line="440" w:lineRule="exact"/>
        <w:widowControl/>
        <w:rPr>
          <w:rFonts w:ascii="宋体" w:hAnsi="宋体"/>
          <w:b/>
          <w:sz w:val="24"/>
          <w:szCs w:val="24"/>
        </w:rPr>
      </w:pPr>
      <w:r>
        <w:rPr>
          <w:rFonts w:ascii="宋体" w:hAnsi="宋体"/>
          <w:b/>
          <w:sz w:val="24"/>
          <w:szCs w:val="24"/>
        </w:rPr>
        <w:t xml:space="preserve">1</w:t>
      </w:r>
      <w:r>
        <w:rPr>
          <w:rFonts w:hint="eastAsia" w:ascii="宋体" w:hAnsi="宋体"/>
          <w:b/>
          <w:sz w:val="24"/>
          <w:szCs w:val="24"/>
        </w:rPr>
        <w:t xml:space="preserve">.投标人提供的《残疾人福利性单位声明函》与事实不符的，依照《政府采购法》第七十七条第一款的规定追究法律责任。</w:t>
      </w:r>
      <w:r>
        <w:rPr>
          <w:rFonts w:ascii="宋体" w:hAnsi="宋体"/>
          <w:b/>
          <w:sz w:val="24"/>
          <w:szCs w:val="24"/>
        </w:rPr>
      </w:r>
      <w:r/>
    </w:p>
    <w:p>
      <w:pPr>
        <w:pStyle w:val="887"/>
        <w:jc w:val="left"/>
        <w:spacing w:line="440" w:lineRule="exact"/>
        <w:widowControl/>
        <w:rPr>
          <w:rFonts w:ascii="宋体" w:hAnsi="宋体"/>
          <w:b/>
          <w:sz w:val="24"/>
          <w:szCs w:val="24"/>
        </w:rPr>
      </w:pPr>
      <w:r>
        <w:rPr>
          <w:rFonts w:ascii="宋体" w:hAnsi="宋体"/>
          <w:b/>
          <w:sz w:val="24"/>
          <w:szCs w:val="24"/>
        </w:rPr>
        <w:t xml:space="preserve">2.</w:t>
      </w:r>
      <w:r>
        <w:rPr>
          <w:rFonts w:hint="eastAsia" w:ascii="宋体" w:hAnsi="宋体"/>
          <w:b/>
          <w:sz w:val="24"/>
          <w:szCs w:val="24"/>
        </w:rPr>
        <w:t xml:space="preserve">中标人为残疾人福利性单位的，将随中标（成交）结果同时公告其《残疾人福利性单位声明函》，接受社会监督。</w:t>
      </w:r>
      <w:r>
        <w:rPr>
          <w:rFonts w:ascii="宋体" w:hAnsi="宋体"/>
          <w:b/>
          <w:sz w:val="24"/>
          <w:szCs w:val="24"/>
        </w:rPr>
      </w:r>
      <w:r/>
    </w:p>
    <w:p>
      <w:pPr>
        <w:pStyle w:val="887"/>
        <w:jc w:val="center"/>
        <w:spacing w:line="440" w:lineRule="exact"/>
        <w:rPr>
          <w:b/>
          <w:bCs/>
          <w:sz w:val="28"/>
          <w:szCs w:val="28"/>
        </w:rPr>
        <w:outlineLvl w:val="1"/>
      </w:pPr>
      <w:r/>
      <w:bookmarkStart w:id="395" w:name="_Toc17235"/>
      <w:r/>
      <w:bookmarkStart w:id="396" w:name="_Toc155086474"/>
      <w:r/>
      <w:bookmarkStart w:id="397" w:name="_Toc155086574"/>
      <w:r>
        <w:rPr>
          <w:b/>
          <w:bCs/>
          <w:sz w:val="28"/>
          <w:szCs w:val="28"/>
        </w:rPr>
        <w:br w:type="page" w:clear="all"/>
      </w:r>
      <w:bookmarkStart w:id="398" w:name="_Toc163508329"/>
      <w:r/>
      <w:bookmarkStart w:id="399" w:name="_Toc163508404"/>
      <w:r/>
      <w:bookmarkStart w:id="400" w:name="_Toc165904310"/>
      <w:r>
        <w:rPr>
          <w:rFonts w:hint="eastAsia"/>
          <w:b/>
          <w:bCs/>
          <w:sz w:val="28"/>
          <w:szCs w:val="28"/>
        </w:rPr>
        <w:t xml:space="preserve">附件</w:t>
      </w:r>
      <w:r>
        <w:rPr>
          <w:b/>
          <w:bCs/>
          <w:sz w:val="28"/>
          <w:szCs w:val="28"/>
        </w:rPr>
        <w:t xml:space="preserve">7</w:t>
      </w:r>
      <w:r>
        <w:rPr>
          <w:b/>
          <w:bCs/>
          <w:sz w:val="28"/>
          <w:szCs w:val="28"/>
        </w:rPr>
        <w:t xml:space="preserve"> </w:t>
      </w:r>
      <w:r>
        <w:rPr>
          <w:rFonts w:hint="eastAsia"/>
          <w:b/>
          <w:bCs/>
          <w:sz w:val="28"/>
          <w:szCs w:val="28"/>
        </w:rPr>
        <w:t xml:space="preserve">投标函</w:t>
      </w:r>
      <w:bookmarkEnd w:id="395"/>
      <w:r/>
      <w:bookmarkEnd w:id="396"/>
      <w:r/>
      <w:bookmarkEnd w:id="397"/>
      <w:r/>
      <w:bookmarkEnd w:id="398"/>
      <w:r/>
      <w:bookmarkEnd w:id="399"/>
      <w:r/>
      <w:bookmarkEnd w:id="400"/>
      <w:r>
        <w:rPr>
          <w:b/>
          <w:bCs/>
          <w:sz w:val="28"/>
          <w:szCs w:val="28"/>
        </w:rPr>
      </w:r>
      <w:r/>
    </w:p>
    <w:p>
      <w:pPr>
        <w:pStyle w:val="887"/>
        <w:jc w:val="left"/>
        <w:spacing w:line="420" w:lineRule="exact"/>
        <w:rPr>
          <w:rFonts w:ascii="宋体" w:hAnsi="宋体"/>
          <w:color w:val="000000"/>
          <w:sz w:val="24"/>
          <w:szCs w:val="21"/>
        </w:rPr>
      </w:pPr>
      <w:r>
        <w:rPr>
          <w:rFonts w:ascii="宋体" w:hAnsi="宋体"/>
          <w:color w:val="000000"/>
          <w:sz w:val="24"/>
          <w:szCs w:val="21"/>
        </w:rPr>
      </w:r>
      <w:r/>
    </w:p>
    <w:p>
      <w:pPr>
        <w:pStyle w:val="887"/>
        <w:spacing w:line="440" w:lineRule="exact"/>
        <w:rPr>
          <w:rFonts w:ascii="宋体" w:hAnsi="宋体"/>
          <w:color w:val="000000"/>
          <w:sz w:val="24"/>
          <w:szCs w:val="24"/>
          <w:lang w:val="zh-CN"/>
        </w:rPr>
      </w:pPr>
      <w:r>
        <w:rPr>
          <w:rFonts w:hint="eastAsia" w:ascii="宋体" w:hAnsi="宋体"/>
          <w:color w:val="000000"/>
          <w:sz w:val="24"/>
          <w:szCs w:val="24"/>
          <w:lang w:val="zh-CN"/>
        </w:rPr>
        <w:t xml:space="preserve">致：</w:t>
      </w:r>
      <w:r>
        <w:rPr>
          <w:rFonts w:hint="eastAsia" w:ascii="宋体" w:hAnsi="宋体"/>
          <w:color w:val="000000"/>
          <w:sz w:val="24"/>
          <w:szCs w:val="24"/>
          <w:u w:val="single"/>
          <w:lang w:val="zh-CN"/>
        </w:rPr>
        <w:t xml:space="preserve">苏州金正工程技术咨询服务有限公司</w:t>
      </w:r>
      <w:r>
        <w:rPr>
          <w:rFonts w:ascii="宋体" w:hAnsi="宋体"/>
          <w:color w:val="000000"/>
          <w:sz w:val="24"/>
          <w:szCs w:val="24"/>
          <w:lang w:val="zh-CN"/>
        </w:rPr>
      </w:r>
      <w:r/>
    </w:p>
    <w:p>
      <w:pPr>
        <w:pStyle w:val="911"/>
        <w:spacing w:before="0" w:after="0" w:line="420" w:lineRule="exact"/>
        <w:rPr>
          <w:rFonts w:ascii="宋体" w:hAnsi="宋体"/>
          <w:szCs w:val="21"/>
        </w:rPr>
      </w:pPr>
      <w:r>
        <w:rPr>
          <w:rFonts w:hint="eastAsia" w:ascii="宋体" w:hAnsi="宋体"/>
          <w:szCs w:val="21"/>
        </w:rPr>
        <w:t xml:space="preserve">根据贵方的</w:t>
      </w:r>
      <w:r>
        <w:rPr>
          <w:rFonts w:ascii="宋体" w:hAnsi="宋体"/>
          <w:szCs w:val="21"/>
        </w:rPr>
        <w:t xml:space="preserve">JSZC-320581-SZJZ-G2024-0019</w:t>
      </w:r>
      <w:r>
        <w:rPr>
          <w:rFonts w:hint="eastAsia" w:ascii="宋体" w:hAnsi="宋体"/>
          <w:szCs w:val="21"/>
        </w:rPr>
        <w:t xml:space="preserve">号招标文件，正式授权下述签字人______(姓名)代表我方______________（投标人的名称），全权处理本次项目投标的有关事宜。</w:t>
      </w:r>
      <w:r>
        <w:rPr>
          <w:rFonts w:ascii="宋体" w:hAnsi="宋体"/>
          <w:szCs w:val="21"/>
        </w:rPr>
      </w:r>
      <w:r/>
    </w:p>
    <w:p>
      <w:pPr>
        <w:pStyle w:val="911"/>
        <w:spacing w:before="0" w:after="0" w:line="420" w:lineRule="exact"/>
        <w:rPr>
          <w:rFonts w:ascii="宋体" w:hAnsi="宋体"/>
          <w:szCs w:val="21"/>
        </w:rPr>
      </w:pPr>
      <w:r>
        <w:rPr>
          <w:rFonts w:hint="eastAsia" w:ascii="宋体" w:hAnsi="宋体"/>
          <w:szCs w:val="21"/>
        </w:rPr>
        <w:t xml:space="preserve">据此函，__________签字人兹宣布同意如下：</w:t>
      </w:r>
      <w:r>
        <w:rPr>
          <w:rFonts w:ascii="宋体" w:hAnsi="宋体"/>
          <w:szCs w:val="21"/>
        </w:rPr>
      </w:r>
      <w:r/>
    </w:p>
    <w:p>
      <w:pPr>
        <w:pStyle w:val="911"/>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rPr>
          <w:rFonts w:ascii="宋体" w:hAnsi="宋体"/>
          <w:szCs w:val="21"/>
        </w:rPr>
      </w:r>
      <w:r/>
    </w:p>
    <w:p>
      <w:pPr>
        <w:pStyle w:val="911"/>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rPr>
          <w:rFonts w:ascii="宋体" w:hAnsi="宋体"/>
          <w:szCs w:val="21"/>
        </w:rPr>
      </w:r>
      <w:r/>
    </w:p>
    <w:p>
      <w:pPr>
        <w:pStyle w:val="911"/>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ascii="宋体" w:hAnsi="宋体"/>
          <w:szCs w:val="21"/>
        </w:rPr>
      </w:r>
      <w:r/>
    </w:p>
    <w:p>
      <w:pPr>
        <w:pStyle w:val="911"/>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ascii="宋体" w:hAnsi="宋体"/>
          <w:szCs w:val="21"/>
        </w:rPr>
      </w:r>
      <w:r/>
    </w:p>
    <w:p>
      <w:pPr>
        <w:pStyle w:val="911"/>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ascii="宋体" w:hAnsi="宋体"/>
          <w:szCs w:val="21"/>
        </w:rPr>
      </w:r>
      <w:r/>
    </w:p>
    <w:p>
      <w:pPr>
        <w:pStyle w:val="911"/>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ascii="宋体" w:hAnsi="宋体"/>
          <w:szCs w:val="21"/>
        </w:rPr>
      </w:r>
      <w:r/>
    </w:p>
    <w:p>
      <w:pPr>
        <w:pStyle w:val="911"/>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ascii="宋体" w:hAnsi="宋体"/>
          <w:szCs w:val="21"/>
        </w:rPr>
      </w:r>
      <w:r/>
    </w:p>
    <w:p>
      <w:pPr>
        <w:pStyle w:val="911"/>
        <w:ind w:left="420"/>
        <w:spacing w:before="0" w:after="0" w:line="420" w:lineRule="exact"/>
        <w:rPr>
          <w:rFonts w:ascii="宋体" w:hAnsi="宋体"/>
          <w:szCs w:val="21"/>
        </w:rPr>
      </w:pPr>
      <w:r>
        <w:rPr>
          <w:rFonts w:hint="eastAsia" w:ascii="宋体" w:hAnsi="宋体"/>
          <w:szCs w:val="21"/>
        </w:rPr>
        <w:t xml:space="preserve">地        址：</w:t>
      </w:r>
      <w:r>
        <w:rPr>
          <w:rFonts w:ascii="宋体" w:hAnsi="宋体"/>
          <w:szCs w:val="21"/>
        </w:rPr>
      </w:r>
      <w:r/>
    </w:p>
    <w:p>
      <w:pPr>
        <w:pStyle w:val="911"/>
        <w:ind w:left="420"/>
        <w:spacing w:before="0" w:after="0" w:line="420" w:lineRule="exact"/>
        <w:rPr>
          <w:rFonts w:ascii="宋体" w:hAnsi="宋体"/>
          <w:szCs w:val="21"/>
        </w:rPr>
      </w:pPr>
      <w:r>
        <w:rPr>
          <w:rFonts w:hint="eastAsia" w:ascii="宋体" w:hAnsi="宋体"/>
          <w:szCs w:val="21"/>
        </w:rPr>
        <w:t xml:space="preserve">邮        编：</w:t>
      </w:r>
      <w:r>
        <w:rPr>
          <w:rFonts w:ascii="宋体" w:hAnsi="宋体"/>
          <w:szCs w:val="21"/>
        </w:rPr>
      </w:r>
      <w:r/>
    </w:p>
    <w:p>
      <w:pPr>
        <w:pStyle w:val="911"/>
        <w:ind w:left="420"/>
        <w:spacing w:before="0" w:after="0" w:line="420" w:lineRule="exact"/>
        <w:rPr>
          <w:rFonts w:ascii="宋体" w:hAnsi="宋体"/>
          <w:szCs w:val="21"/>
        </w:rPr>
      </w:pPr>
      <w:r>
        <w:rPr>
          <w:rFonts w:hint="eastAsia" w:ascii="宋体" w:hAnsi="宋体"/>
          <w:szCs w:val="21"/>
        </w:rPr>
        <w:t xml:space="preserve">电        话（手机）：</w:t>
      </w:r>
      <w:r>
        <w:rPr>
          <w:rFonts w:ascii="宋体" w:hAnsi="宋体"/>
          <w:szCs w:val="21"/>
        </w:rPr>
      </w:r>
      <w:r/>
    </w:p>
    <w:p>
      <w:pPr>
        <w:pStyle w:val="911"/>
        <w:ind w:left="420"/>
        <w:spacing w:before="0" w:after="0" w:line="420" w:lineRule="exact"/>
        <w:rPr>
          <w:rFonts w:ascii="宋体" w:hAnsi="宋体"/>
          <w:szCs w:val="21"/>
        </w:rPr>
      </w:pPr>
      <w:r>
        <w:rPr>
          <w:rFonts w:hint="eastAsia" w:ascii="宋体" w:hAnsi="宋体"/>
          <w:szCs w:val="21"/>
        </w:rPr>
        <w:t xml:space="preserve">传        真（如有）：</w:t>
      </w:r>
      <w:r>
        <w:rPr>
          <w:rFonts w:ascii="宋体" w:hAnsi="宋体"/>
          <w:szCs w:val="21"/>
        </w:rPr>
      </w:r>
      <w:r/>
    </w:p>
    <w:p>
      <w:pPr>
        <w:pStyle w:val="911"/>
        <w:ind w:left="420"/>
        <w:spacing w:before="0" w:after="0" w:line="420" w:lineRule="exact"/>
        <w:rPr>
          <w:rFonts w:ascii="宋体" w:hAnsi="宋体"/>
          <w:szCs w:val="21"/>
        </w:rPr>
      </w:pPr>
      <w:r>
        <w:rPr>
          <w:rFonts w:hint="eastAsia" w:ascii="宋体" w:hAnsi="宋体"/>
          <w:szCs w:val="21"/>
        </w:rPr>
        <w:t xml:space="preserve">投标人开户行：</w:t>
      </w:r>
      <w:r>
        <w:rPr>
          <w:rFonts w:ascii="宋体" w:hAnsi="宋体"/>
          <w:szCs w:val="21"/>
        </w:rPr>
      </w:r>
      <w:r/>
    </w:p>
    <w:p>
      <w:pPr>
        <w:pStyle w:val="911"/>
        <w:ind w:left="420"/>
        <w:spacing w:before="0" w:after="0" w:line="420" w:lineRule="exact"/>
        <w:rPr>
          <w:rFonts w:ascii="宋体" w:hAnsi="宋体"/>
          <w:szCs w:val="21"/>
        </w:rPr>
      </w:pPr>
      <w:r>
        <w:rPr>
          <w:rFonts w:hint="eastAsia" w:ascii="宋体" w:hAnsi="宋体"/>
          <w:szCs w:val="21"/>
        </w:rPr>
        <w:t xml:space="preserve">账        号： </w:t>
      </w:r>
      <w:r>
        <w:rPr>
          <w:rFonts w:ascii="宋体" w:hAnsi="宋体"/>
          <w:szCs w:val="21"/>
        </w:rPr>
      </w:r>
      <w:r/>
    </w:p>
    <w:p>
      <w:pPr>
        <w:pStyle w:val="911"/>
        <w:ind w:left="420"/>
        <w:spacing w:before="0" w:after="0" w:line="420" w:lineRule="exact"/>
        <w:rPr>
          <w:rFonts w:ascii="宋体" w:hAnsi="宋体"/>
          <w:szCs w:val="21"/>
        </w:rPr>
      </w:pPr>
      <w:r>
        <w:rPr>
          <w:rFonts w:hint="eastAsia" w:ascii="宋体" w:hAnsi="宋体"/>
          <w:szCs w:val="21"/>
        </w:rPr>
        <w:t xml:space="preserve">日        期：________年____月____日</w:t>
      </w:r>
      <w:r>
        <w:rPr>
          <w:rFonts w:ascii="宋体" w:hAnsi="宋体"/>
          <w:szCs w:val="21"/>
        </w:rPr>
      </w:r>
      <w:r/>
    </w:p>
    <w:p>
      <w:pPr>
        <w:pStyle w:val="887"/>
        <w:ind w:firstLine="420"/>
        <w:rPr>
          <w:rFonts w:hint="eastAsia"/>
          <w:i/>
          <w:color w:val="000000"/>
          <w:sz w:val="24"/>
          <w:szCs w:val="24"/>
          <w:u w:val="single"/>
        </w:rPr>
      </w:pPr>
      <w:r>
        <w:rPr>
          <w:rFonts w:hint="eastAsia"/>
          <w:i/>
          <w:color w:val="000000"/>
          <w:sz w:val="24"/>
          <w:szCs w:val="24"/>
          <w:u w:val="single"/>
        </w:rPr>
      </w:r>
      <w:r/>
    </w:p>
    <w:p>
      <w:pPr>
        <w:pStyle w:val="887"/>
        <w:jc w:val="center"/>
        <w:rPr>
          <w:rFonts w:ascii="宋体" w:hAnsi="宋体"/>
          <w:b/>
          <w:bCs/>
          <w:sz w:val="32"/>
          <w:szCs w:val="32"/>
        </w:rPr>
        <w:outlineLvl w:val="1"/>
      </w:pPr>
      <w:r>
        <w:rPr>
          <w:rFonts w:ascii="宋体" w:hAnsi="宋体" w:eastAsia="幼圆" w:cs="Arial"/>
          <w:b/>
          <w:color w:val="000000"/>
          <w:sz w:val="24"/>
          <w:szCs w:val="44"/>
        </w:rPr>
        <w:br w:type="page" w:clear="all"/>
      </w:r>
      <w:bookmarkStart w:id="401" w:name="_Toc163508405"/>
      <w:r/>
      <w:bookmarkStart w:id="402" w:name="_Toc163508330"/>
      <w:r/>
      <w:bookmarkStart w:id="403" w:name="_Toc164885773"/>
      <w:r/>
      <w:bookmarkStart w:id="404" w:name="_Toc165904311"/>
      <w:r>
        <w:rPr>
          <w:rFonts w:hint="eastAsia" w:ascii="宋体" w:hAnsi="宋体"/>
          <w:b/>
          <w:bCs/>
          <w:sz w:val="32"/>
          <w:szCs w:val="32"/>
        </w:rPr>
        <w:t xml:space="preserve">附件</w:t>
      </w:r>
      <w:r>
        <w:rPr>
          <w:rFonts w:ascii="宋体" w:hAnsi="宋体"/>
          <w:b/>
          <w:bCs/>
          <w:sz w:val="32"/>
          <w:szCs w:val="32"/>
        </w:rPr>
        <w:t xml:space="preserve">8 </w:t>
      </w:r>
      <w:r>
        <w:rPr>
          <w:rFonts w:hint="eastAsia" w:ascii="宋体" w:hAnsi="宋体"/>
          <w:b/>
          <w:bCs/>
          <w:sz w:val="32"/>
          <w:szCs w:val="32"/>
        </w:rPr>
        <w:t xml:space="preserve">法人授权书</w:t>
      </w:r>
      <w:bookmarkEnd w:id="403"/>
      <w:r/>
      <w:bookmarkEnd w:id="404"/>
      <w:r>
        <w:rPr>
          <w:rFonts w:ascii="宋体" w:hAnsi="宋体"/>
          <w:b/>
          <w:bCs/>
          <w:sz w:val="32"/>
          <w:szCs w:val="32"/>
        </w:rPr>
      </w:r>
      <w:r/>
    </w:p>
    <w:p>
      <w:pPr>
        <w:pStyle w:val="887"/>
        <w:ind w:firstLine="480"/>
        <w:spacing w:line="440" w:lineRule="exact"/>
        <w:tabs>
          <w:tab w:val="left" w:pos="360" w:leader="none"/>
        </w:tabs>
        <w:rPr>
          <w:sz w:val="24"/>
          <w:szCs w:val="24"/>
        </w:rPr>
      </w:pPr>
      <w:r>
        <w:rPr>
          <w:sz w:val="24"/>
          <w:szCs w:val="24"/>
        </w:rPr>
        <w:t xml:space="preserve">本授权书声明：____________（</w:t>
      </w:r>
      <w:r>
        <w:rPr>
          <w:rFonts w:hint="eastAsia"/>
          <w:sz w:val="24"/>
          <w:szCs w:val="24"/>
        </w:rPr>
        <w:t xml:space="preserve">投标人</w:t>
      </w:r>
      <w:r>
        <w:rPr>
          <w:sz w:val="24"/>
          <w:szCs w:val="24"/>
        </w:rPr>
        <w:t xml:space="preserve">全称）授权________________（被授权人的姓名）为我方就</w:t>
      </w:r>
      <w:r>
        <w:rPr>
          <w:color w:val="000000"/>
          <w:sz w:val="24"/>
          <w:szCs w:val="24"/>
        </w:rPr>
        <w:t xml:space="preserve">JSZC-320581-SZJZ-G2024-0001</w:t>
      </w:r>
      <w:r>
        <w:rPr>
          <w:sz w:val="24"/>
          <w:szCs w:val="24"/>
        </w:rPr>
        <w:t xml:space="preserve">号项目采购活动的合法代理人，以本单位名义全权处理一切与该项目采购有关的事务。</w:t>
      </w:r>
      <w:r/>
    </w:p>
    <w:p>
      <w:pPr>
        <w:pStyle w:val="887"/>
        <w:ind w:firstLine="480"/>
        <w:spacing w:line="440" w:lineRule="exact"/>
        <w:tabs>
          <w:tab w:val="left" w:pos="360" w:leader="none"/>
        </w:tabs>
        <w:rPr>
          <w:sz w:val="24"/>
          <w:szCs w:val="24"/>
        </w:rPr>
      </w:pPr>
      <w:r>
        <w:rPr>
          <w:sz w:val="24"/>
          <w:szCs w:val="24"/>
        </w:rPr>
        <w:t xml:space="preserve">本授权书于</w:t>
      </w:r>
      <w:r>
        <w:rPr>
          <w:sz w:val="24"/>
          <w:szCs w:val="24"/>
          <w:u w:val="single"/>
        </w:rPr>
        <w:t xml:space="preserve">2024</w:t>
      </w:r>
      <w:r>
        <w:rPr>
          <w:sz w:val="24"/>
          <w:szCs w:val="24"/>
        </w:rPr>
        <w:t xml:space="preserve">年____月____日起生效，特此声明。</w:t>
      </w:r>
      <w:r/>
    </w:p>
    <w:p>
      <w:pPr>
        <w:pStyle w:val="887"/>
        <w:ind w:firstLine="480"/>
        <w:spacing w:line="440" w:lineRule="exact"/>
        <w:tabs>
          <w:tab w:val="left" w:pos="360" w:leader="none"/>
        </w:tabs>
        <w:rPr>
          <w:sz w:val="24"/>
          <w:szCs w:val="24"/>
        </w:rPr>
      </w:pPr>
      <w:r>
        <w:rPr>
          <w:sz w:val="24"/>
          <w:szCs w:val="24"/>
        </w:rPr>
      </w:r>
      <w:r/>
    </w:p>
    <w:p>
      <w:pPr>
        <w:pStyle w:val="887"/>
        <w:ind w:firstLine="480"/>
        <w:spacing w:line="440" w:lineRule="exact"/>
        <w:tabs>
          <w:tab w:val="left" w:pos="360" w:leader="none"/>
        </w:tabs>
        <w:rPr>
          <w:sz w:val="24"/>
          <w:szCs w:val="24"/>
        </w:rPr>
      </w:pPr>
      <w:r>
        <w:rPr>
          <w:sz w:val="24"/>
          <w:szCs w:val="24"/>
        </w:rPr>
      </w:r>
      <w:r/>
    </w:p>
    <w:p>
      <w:pPr>
        <w:pStyle w:val="887"/>
        <w:spacing w:line="440" w:lineRule="exact"/>
        <w:tabs>
          <w:tab w:val="left" w:pos="360" w:leader="none"/>
        </w:tabs>
        <w:rPr>
          <w:sz w:val="24"/>
          <w:szCs w:val="24"/>
          <w:u w:val="single"/>
        </w:rPr>
      </w:pPr>
      <w:r>
        <w:rPr>
          <w:sz w:val="24"/>
          <w:szCs w:val="24"/>
        </w:rPr>
        <w:t xml:space="preserve">          被授权人身份证号码：</w:t>
      </w:r>
      <w:r>
        <w:rPr>
          <w:sz w:val="24"/>
          <w:szCs w:val="24"/>
          <w:u w:val="single"/>
        </w:rPr>
        <w:t xml:space="preserve">                              </w:t>
      </w:r>
      <w:r/>
    </w:p>
    <w:p>
      <w:pPr>
        <w:pStyle w:val="887"/>
        <w:spacing w:line="440" w:lineRule="exact"/>
        <w:tabs>
          <w:tab w:val="left" w:pos="360" w:leader="none"/>
        </w:tabs>
        <w:rPr>
          <w:sz w:val="24"/>
          <w:szCs w:val="24"/>
          <w:u w:val="single"/>
        </w:rPr>
      </w:pPr>
      <w:r>
        <w:rPr>
          <w:sz w:val="24"/>
          <w:szCs w:val="24"/>
        </w:rPr>
        <w:t xml:space="preserve">          被授权人联系电话：（手机）</w:t>
      </w:r>
      <w:r>
        <w:rPr>
          <w:sz w:val="24"/>
          <w:szCs w:val="24"/>
          <w:u w:val="single"/>
        </w:rPr>
        <w:t xml:space="preserve">                         </w:t>
      </w:r>
      <w:r/>
    </w:p>
    <w:p>
      <w:pPr>
        <w:pStyle w:val="887"/>
        <w:ind w:firstLine="1200"/>
        <w:spacing w:line="440" w:lineRule="exact"/>
        <w:tabs>
          <w:tab w:val="left" w:pos="360" w:leader="none"/>
        </w:tabs>
        <w:rPr>
          <w:sz w:val="24"/>
          <w:szCs w:val="24"/>
        </w:rPr>
      </w:pPr>
      <w:r>
        <w:rPr>
          <w:sz w:val="24"/>
          <w:szCs w:val="24"/>
        </w:rPr>
        <w:t xml:space="preserve">授权单位名称：</w:t>
      </w:r>
      <w:r>
        <w:rPr>
          <w:sz w:val="24"/>
          <w:szCs w:val="24"/>
          <w:u w:val="single"/>
        </w:rPr>
        <w:t xml:space="preserve">（加盖CA电子公章）</w:t>
      </w:r>
      <w:r>
        <w:rPr>
          <w:sz w:val="24"/>
          <w:szCs w:val="24"/>
        </w:rPr>
      </w:r>
      <w:r/>
    </w:p>
    <w:p>
      <w:pPr>
        <w:pStyle w:val="887"/>
        <w:ind w:firstLine="480"/>
        <w:spacing w:line="440" w:lineRule="exact"/>
        <w:tabs>
          <w:tab w:val="left" w:pos="360" w:leader="none"/>
        </w:tabs>
        <w:rPr>
          <w:sz w:val="24"/>
          <w:szCs w:val="24"/>
          <w:u w:val="single"/>
        </w:rPr>
      </w:pPr>
      <w:r>
        <w:rPr>
          <w:sz w:val="24"/>
          <w:szCs w:val="24"/>
        </w:rPr>
        <w:t xml:space="preserve">      单位地址：</w:t>
      </w:r>
      <w:r>
        <w:rPr>
          <w:sz w:val="24"/>
          <w:szCs w:val="24"/>
          <w:u w:val="single"/>
        </w:rPr>
        <w:t xml:space="preserve">                                        </w:t>
      </w:r>
      <w:r/>
    </w:p>
    <w:p>
      <w:pPr>
        <w:pStyle w:val="887"/>
        <w:ind w:firstLine="480"/>
        <w:spacing w:line="440" w:lineRule="exact"/>
        <w:tabs>
          <w:tab w:val="left" w:pos="360" w:leader="none"/>
        </w:tabs>
        <w:rPr>
          <w:sz w:val="24"/>
          <w:szCs w:val="24"/>
        </w:rPr>
      </w:pPr>
      <w:r>
        <w:rPr>
          <w:sz w:val="24"/>
          <w:szCs w:val="24"/>
        </w:rPr>
        <w:t xml:space="preserve">      日期：</w:t>
      </w:r>
      <w:r>
        <w:rPr>
          <w:sz w:val="24"/>
          <w:szCs w:val="24"/>
          <w:u w:val="single"/>
        </w:rPr>
        <w:t xml:space="preserve">                                            </w:t>
      </w:r>
      <w:r>
        <w:rPr>
          <w:sz w:val="24"/>
          <w:szCs w:val="24"/>
        </w:rPr>
      </w:r>
      <w:r/>
    </w:p>
    <w:p>
      <w:pPr>
        <w:pStyle w:val="887"/>
        <w:ind w:firstLine="360"/>
        <w:spacing w:line="400" w:lineRule="exact"/>
        <w:rPr>
          <w:rFonts w:ascii="楷体" w:hAnsi="楷体" w:eastAsia="楷体"/>
          <w:sz w:val="24"/>
          <w:szCs w:val="24"/>
        </w:rPr>
      </w:pPr>
      <w:r>
        <w:rPr>
          <w:rFonts w:ascii="楷体" w:hAnsi="楷体" w:eastAsia="楷体"/>
          <w:sz w:val="24"/>
          <w:szCs w:val="24"/>
        </w:rPr>
      </w:r>
      <w:r/>
    </w:p>
    <w:p>
      <w:pPr>
        <w:pStyle w:val="887"/>
        <w:jc w:val="left"/>
        <w:spacing w:line="440" w:lineRule="exact"/>
        <w:rPr>
          <w:rFonts w:ascii="宋体" w:hAnsi="宋体"/>
          <w:b/>
          <w:sz w:val="24"/>
        </w:rPr>
      </w:pPr>
      <w:r>
        <w:rPr>
          <w:rFonts w:hint="eastAsia" w:ascii="宋体" w:hAnsi="宋体"/>
          <w:b/>
          <w:sz w:val="24"/>
        </w:rPr>
        <w:t xml:space="preserve">注：如法人代表人参加本项目投报，“法人授权书”可不提供，但需提供法人代表人身份证正反面扫描件。</w:t>
      </w:r>
      <w:r>
        <w:rPr>
          <w:rFonts w:ascii="宋体" w:hAnsi="宋体"/>
          <w:b/>
          <w:sz w:val="24"/>
        </w:rPr>
      </w:r>
      <w:r/>
    </w:p>
    <w:p>
      <w:pPr>
        <w:pStyle w:val="887"/>
        <w:jc w:val="center"/>
        <w:spacing w:line="440" w:lineRule="exact"/>
        <w:rPr>
          <w:b/>
          <w:bCs/>
          <w:sz w:val="28"/>
          <w:szCs w:val="28"/>
        </w:rPr>
        <w:outlineLvl w:val="1"/>
      </w:pPr>
      <w:r>
        <w:rPr>
          <w:rFonts w:ascii="宋体" w:hAnsi="宋体" w:eastAsia="幼圆" w:cs="Arial"/>
          <w:b/>
          <w:color w:val="000000"/>
          <w:sz w:val="24"/>
          <w:szCs w:val="44"/>
        </w:rPr>
        <w:br w:type="page" w:clear="all"/>
      </w:r>
      <w:bookmarkStart w:id="405" w:name="_Toc165904312"/>
      <w:r>
        <w:rPr>
          <w:rFonts w:hint="eastAsia"/>
          <w:b/>
          <w:bCs/>
          <w:sz w:val="28"/>
          <w:szCs w:val="28"/>
        </w:rPr>
        <w:t xml:space="preserve">附件</w:t>
      </w:r>
      <w:r>
        <w:rPr>
          <w:b/>
          <w:bCs/>
          <w:sz w:val="28"/>
          <w:szCs w:val="28"/>
        </w:rPr>
        <w:t xml:space="preserve">9</w:t>
      </w:r>
      <w:r>
        <w:rPr>
          <w:b/>
          <w:bCs/>
          <w:sz w:val="28"/>
          <w:szCs w:val="28"/>
        </w:rPr>
        <w:t xml:space="preserve"> </w:t>
      </w:r>
      <w:r>
        <w:rPr>
          <w:rFonts w:hint="eastAsia"/>
          <w:b/>
          <w:bCs/>
          <w:sz w:val="28"/>
          <w:szCs w:val="28"/>
        </w:rPr>
        <w:t xml:space="preserve">报价明细表</w:t>
      </w:r>
      <w:bookmarkEnd w:id="401"/>
      <w:r/>
      <w:bookmarkEnd w:id="402"/>
      <w:r/>
      <w:bookmarkEnd w:id="405"/>
      <w:r>
        <w:rPr>
          <w:b/>
          <w:bCs/>
          <w:sz w:val="28"/>
          <w:szCs w:val="28"/>
        </w:rPr>
      </w:r>
      <w:r/>
    </w:p>
    <w:tbl>
      <w:tblPr>
        <w:tblW w:w="10065"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548"/>
        <w:gridCol w:w="851"/>
        <w:gridCol w:w="1559"/>
        <w:gridCol w:w="851"/>
        <w:gridCol w:w="992"/>
        <w:gridCol w:w="1276"/>
        <w:gridCol w:w="1275"/>
        <w:gridCol w:w="993"/>
      </w:tblGrid>
      <w:tr>
        <w:trPr>
          <w:trHeight w:val="567"/>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7"/>
              <w:jc w:val="center"/>
              <w:rPr>
                <w:sz w:val="24"/>
              </w:rPr>
            </w:pPr>
            <w:r>
              <w:rPr>
                <w:rFonts w:hint="eastAsia"/>
                <w:sz w:val="24"/>
              </w:rPr>
              <w:t xml:space="preserve">编号</w:t>
            </w:r>
            <w:r>
              <w:rPr>
                <w:sz w:val="24"/>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887"/>
              <w:jc w:val="center"/>
              <w:rPr>
                <w:sz w:val="24"/>
              </w:rPr>
            </w:pPr>
            <w:r>
              <w:rPr>
                <w:rFonts w:hint="eastAsia"/>
                <w:sz w:val="24"/>
              </w:rPr>
              <w:t xml:space="preserve">货物名称</w:t>
            </w:r>
            <w:r>
              <w:rPr>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7"/>
              <w:jc w:val="center"/>
              <w:rPr>
                <w:sz w:val="24"/>
              </w:rPr>
            </w:pPr>
            <w:r>
              <w:rPr>
                <w:rFonts w:hint="eastAsia"/>
                <w:sz w:val="24"/>
              </w:rPr>
              <w:t xml:space="preserve">品牌</w:t>
            </w:r>
            <w:r>
              <w:rPr>
                <w:sz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87"/>
              <w:jc w:val="center"/>
              <w:rPr>
                <w:sz w:val="24"/>
              </w:rPr>
            </w:pPr>
            <w:r>
              <w:rPr>
                <w:rFonts w:hint="eastAsia"/>
                <w:sz w:val="24"/>
              </w:rPr>
              <w:t xml:space="preserve">规格型号</w:t>
            </w:r>
            <w:r>
              <w:rPr>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7"/>
              <w:jc w:val="center"/>
              <w:rPr>
                <w:sz w:val="24"/>
              </w:rPr>
            </w:pPr>
            <w:r>
              <w:rPr>
                <w:rFonts w:hint="eastAsia"/>
                <w:sz w:val="24"/>
              </w:rPr>
              <w:t xml:space="preserve">单位</w:t>
            </w:r>
            <w:r>
              <w:rPr>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rPr>
                <w:sz w:val="24"/>
              </w:rPr>
            </w:pPr>
            <w:r>
              <w:rPr>
                <w:rFonts w:hint="eastAsia"/>
                <w:sz w:val="24"/>
              </w:rPr>
              <w:t xml:space="preserve">数量</w:t>
            </w:r>
            <w:r>
              <w:rPr>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rPr>
                <w:sz w:val="24"/>
              </w:rPr>
            </w:pPr>
            <w:r>
              <w:rPr>
                <w:rFonts w:hint="eastAsia"/>
                <w:sz w:val="24"/>
              </w:rPr>
              <w:t xml:space="preserve">单价（元）</w:t>
            </w:r>
            <w:r>
              <w:rPr>
                <w:sz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87"/>
              <w:jc w:val="center"/>
              <w:rPr>
                <w:sz w:val="24"/>
              </w:rPr>
            </w:pPr>
            <w:r>
              <w:rPr>
                <w:rFonts w:hint="eastAsia"/>
                <w:sz w:val="24"/>
              </w:rPr>
              <w:t xml:space="preserve">合计（元）</w:t>
            </w:r>
            <w:r>
              <w:rPr>
                <w:sz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87"/>
              <w:jc w:val="center"/>
              <w:rPr>
                <w:sz w:val="24"/>
              </w:rPr>
            </w:pPr>
            <w:r>
              <w:rPr>
                <w:rFonts w:hint="eastAsia"/>
                <w:sz w:val="24"/>
              </w:rPr>
              <w:t xml:space="preserve">备注</w:t>
            </w:r>
            <w:r>
              <w:rPr>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7"/>
              <w:jc w:val="center"/>
              <w:rPr>
                <w:sz w:val="24"/>
              </w:rPr>
            </w:pPr>
            <w:r>
              <w:rPr>
                <w:rFonts w:hint="eastAsia"/>
                <w:sz w:val="24"/>
              </w:rPr>
              <w:t xml:space="preserve">1</w:t>
            </w:r>
            <w:r>
              <w:rPr>
                <w:sz w:val="24"/>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887"/>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7"/>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87"/>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7"/>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87"/>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87"/>
              <w:jc w:val="center"/>
              <w:rPr>
                <w:sz w:val="24"/>
              </w:rPr>
            </w:pPr>
            <w:r>
              <w:rPr>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7"/>
              <w:jc w:val="center"/>
              <w:rPr>
                <w:sz w:val="24"/>
              </w:rPr>
            </w:pPr>
            <w:r>
              <w:rPr>
                <w:rFonts w:hint="eastAsia"/>
                <w:sz w:val="24"/>
              </w:rPr>
              <w:t xml:space="preserve">2</w:t>
            </w:r>
            <w:r>
              <w:rPr>
                <w:sz w:val="24"/>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887"/>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7"/>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87"/>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7"/>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87"/>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87"/>
              <w:jc w:val="center"/>
              <w:rPr>
                <w:sz w:val="24"/>
              </w:rPr>
            </w:pPr>
            <w:r>
              <w:rPr>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7"/>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887"/>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7"/>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87"/>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7"/>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87"/>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87"/>
              <w:jc w:val="center"/>
              <w:rPr>
                <w:sz w:val="24"/>
              </w:rPr>
            </w:pPr>
            <w:r>
              <w:rPr>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7"/>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887"/>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7"/>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87"/>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7"/>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87"/>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87"/>
              <w:jc w:val="center"/>
              <w:rPr>
                <w:sz w:val="24"/>
              </w:rPr>
            </w:pPr>
            <w:r>
              <w:rPr>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87"/>
              <w:jc w:val="center"/>
              <w:widowControl/>
              <w:rPr>
                <w:sz w:val="24"/>
              </w:rPr>
            </w:pPr>
            <w:r>
              <w:rPr>
                <w:rFonts w:hint="eastAsia"/>
                <w:sz w:val="24"/>
              </w:rPr>
              <w:t xml:space="preserve">……</w:t>
            </w:r>
            <w:r>
              <w:rPr>
                <w:sz w:val="24"/>
              </w:rPr>
            </w:r>
            <w:r/>
          </w:p>
        </w:tc>
        <w:tc>
          <w:tcPr>
            <w:tcBorders>
              <w:top w:val="single" w:color="000000" w:sz="4" w:space="0"/>
              <w:left w:val="single" w:color="000000" w:sz="4" w:space="0"/>
              <w:bottom w:val="single" w:color="000000" w:sz="4" w:space="0"/>
              <w:right w:val="single" w:color="000000" w:sz="4" w:space="0"/>
            </w:tcBorders>
            <w:tcW w:w="1548" w:type="dxa"/>
            <w:vAlign w:val="center"/>
            <w:textDirection w:val="lrTb"/>
            <w:noWrap w:val="false"/>
          </w:tcPr>
          <w:p>
            <w:pPr>
              <w:pStyle w:val="887"/>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7"/>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87"/>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7"/>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87"/>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pStyle w:val="887"/>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887"/>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887"/>
              <w:jc w:val="center"/>
              <w:rPr>
                <w:sz w:val="24"/>
              </w:rPr>
            </w:pPr>
            <w:r>
              <w:rPr>
                <w:sz w:val="24"/>
              </w:rPr>
            </w:r>
            <w:r/>
          </w:p>
        </w:tc>
      </w:tr>
      <w:tr>
        <w:trPr>
          <w:trHeight w:val="567"/>
        </w:trPr>
        <w:tc>
          <w:tcPr>
            <w:gridSpan w:val="3"/>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887"/>
              <w:jc w:val="center"/>
              <w:rPr>
                <w:sz w:val="24"/>
              </w:rPr>
            </w:pPr>
            <w:r>
              <w:rPr>
                <w:rFonts w:hint="eastAsia"/>
                <w:sz w:val="24"/>
              </w:rPr>
              <w:t xml:space="preserve">合计总价（元）</w:t>
            </w:r>
            <w:r>
              <w:rPr>
                <w:sz w:val="24"/>
              </w:rPr>
            </w:r>
            <w:r/>
          </w:p>
        </w:tc>
        <w:tc>
          <w:tcPr>
            <w:gridSpan w:val="6"/>
            <w:tcBorders>
              <w:top w:val="single" w:color="000000" w:sz="4" w:space="0"/>
              <w:left w:val="single" w:color="000000" w:sz="4" w:space="0"/>
              <w:bottom w:val="single" w:color="000000" w:sz="4" w:space="0"/>
              <w:right w:val="single" w:color="000000" w:sz="4" w:space="0"/>
            </w:tcBorders>
            <w:tcW w:w="6946" w:type="dxa"/>
            <w:vAlign w:val="top"/>
            <w:textDirection w:val="lrTb"/>
            <w:noWrap w:val="false"/>
          </w:tcPr>
          <w:p>
            <w:pPr>
              <w:pStyle w:val="887"/>
              <w:spacing w:line="560" w:lineRule="exact"/>
              <w:rPr>
                <w:sz w:val="24"/>
              </w:rPr>
            </w:pPr>
            <w:r>
              <w:rPr>
                <w:sz w:val="24"/>
              </w:rPr>
            </w:r>
            <w:r/>
          </w:p>
        </w:tc>
      </w:tr>
    </w:tbl>
    <w:p>
      <w:pPr>
        <w:pStyle w:val="887"/>
        <w:spacing w:line="440" w:lineRule="exact"/>
        <w:rPr>
          <w:bCs/>
          <w:sz w:val="24"/>
        </w:rPr>
      </w:pPr>
      <w:r>
        <w:rPr>
          <w:rFonts w:hint="eastAsia"/>
          <w:bCs/>
          <w:sz w:val="24"/>
        </w:rPr>
        <w:t xml:space="preserve">注：</w:t>
      </w:r>
      <w:r>
        <w:rPr>
          <w:bCs/>
          <w:sz w:val="24"/>
        </w:rPr>
      </w:r>
      <w:r/>
    </w:p>
    <w:p>
      <w:pPr>
        <w:pStyle w:val="887"/>
        <w:spacing w:line="440" w:lineRule="exact"/>
        <w:rPr>
          <w:rFonts w:hint="eastAsia"/>
          <w:bCs/>
          <w:sz w:val="24"/>
        </w:rPr>
      </w:pPr>
      <w:r>
        <w:rPr>
          <w:rFonts w:hint="eastAsia"/>
          <w:bCs/>
          <w:sz w:val="24"/>
        </w:rPr>
        <w:t xml:space="preserve">1.投标人应根据本项目的分项价格情况填写上述表格。</w:t>
      </w:r>
      <w:r/>
    </w:p>
    <w:p>
      <w:pPr>
        <w:pStyle w:val="887"/>
        <w:spacing w:line="440" w:lineRule="exact"/>
        <w:rPr>
          <w:bCs/>
          <w:sz w:val="24"/>
        </w:rPr>
      </w:pPr>
      <w:r>
        <w:rPr>
          <w:rFonts w:hint="eastAsia"/>
          <w:bCs/>
          <w:sz w:val="24"/>
        </w:rPr>
        <w:t xml:space="preserve">2.所有价格用人民币表示，保留小数点后两位。</w:t>
      </w:r>
      <w:r>
        <w:rPr>
          <w:bCs/>
          <w:sz w:val="24"/>
        </w:rPr>
      </w:r>
      <w:r/>
    </w:p>
    <w:p>
      <w:pPr>
        <w:pStyle w:val="887"/>
        <w:spacing w:line="440" w:lineRule="exact"/>
        <w:rPr>
          <w:sz w:val="24"/>
          <w:szCs w:val="24"/>
        </w:rPr>
      </w:pPr>
      <w:r>
        <w:rPr>
          <w:rFonts w:hint="eastAsia"/>
          <w:bCs/>
          <w:sz w:val="24"/>
        </w:rPr>
        <w:t xml:space="preserve">3.表中“合计总计”应与“开标一览表”中“</w:t>
      </w:r>
      <w:r>
        <w:rPr>
          <w:rFonts w:hint="eastAsia" w:ascii="宋体" w:hAnsi="宋体"/>
          <w:sz w:val="24"/>
          <w:szCs w:val="24"/>
        </w:rPr>
        <w:t xml:space="preserve">投标总报价</w:t>
      </w:r>
      <w:r>
        <w:rPr>
          <w:rFonts w:hint="eastAsia"/>
          <w:bCs/>
          <w:sz w:val="24"/>
        </w:rPr>
        <w:t xml:space="preserve">”相一致。</w:t>
      </w:r>
      <w:r>
        <w:rPr>
          <w:sz w:val="24"/>
          <w:szCs w:val="24"/>
        </w:rPr>
      </w:r>
      <w:r/>
    </w:p>
    <w:p>
      <w:pPr>
        <w:pStyle w:val="887"/>
        <w:spacing w:line="440" w:lineRule="exact"/>
        <w:rPr>
          <w:rFonts w:ascii="宋体" w:hAnsi="宋体"/>
          <w:sz w:val="24"/>
          <w:szCs w:val="24"/>
        </w:rPr>
      </w:pPr>
      <w:r>
        <w:rPr>
          <w:rFonts w:hint="eastAsia"/>
          <w:bCs/>
          <w:sz w:val="24"/>
        </w:rPr>
        <w:t xml:space="preserve">4.如有需要说明的事项，请在备注中列明。</w:t>
      </w:r>
      <w:r>
        <w:rPr>
          <w:rFonts w:ascii="宋体" w:hAnsi="宋体"/>
          <w:sz w:val="24"/>
          <w:szCs w:val="24"/>
        </w:rPr>
      </w:r>
      <w:r/>
    </w:p>
    <w:p>
      <w:pPr>
        <w:pStyle w:val="887"/>
        <w:jc w:val="center"/>
        <w:spacing w:line="440" w:lineRule="exact"/>
        <w:rPr>
          <w:b/>
          <w:bCs/>
          <w:sz w:val="28"/>
          <w:szCs w:val="28"/>
        </w:rPr>
        <w:outlineLvl w:val="1"/>
      </w:pPr>
      <w:r>
        <w:rPr>
          <w:rFonts w:hint="eastAsia" w:ascii="宋体" w:hAnsi="宋体"/>
          <w:b/>
          <w:sz w:val="24"/>
          <w:szCs w:val="24"/>
        </w:rPr>
        <w:br w:type="page" w:clear="all"/>
      </w:r>
      <w:bookmarkStart w:id="406" w:name="_Toc163508331"/>
      <w:r/>
      <w:bookmarkStart w:id="407" w:name="_Toc163508406"/>
      <w:r/>
      <w:bookmarkStart w:id="408" w:name="_Toc165904313"/>
      <w:r>
        <w:rPr>
          <w:rFonts w:hint="eastAsia"/>
          <w:b/>
          <w:bCs/>
          <w:sz w:val="28"/>
          <w:szCs w:val="28"/>
        </w:rPr>
        <w:t xml:space="preserve">附件</w:t>
      </w:r>
      <w:r>
        <w:rPr>
          <w:b/>
          <w:bCs/>
          <w:sz w:val="28"/>
          <w:szCs w:val="28"/>
        </w:rPr>
        <w:t xml:space="preserve">10</w:t>
      </w:r>
      <w:r>
        <w:rPr>
          <w:b/>
          <w:bCs/>
          <w:sz w:val="28"/>
          <w:szCs w:val="28"/>
        </w:rPr>
        <w:t xml:space="preserve"> </w:t>
      </w:r>
      <w:r>
        <w:rPr>
          <w:rFonts w:hint="eastAsia"/>
          <w:b/>
          <w:bCs/>
          <w:sz w:val="28"/>
          <w:szCs w:val="28"/>
        </w:rPr>
        <w:t xml:space="preserve">技术要求响应及偏离表</w:t>
      </w:r>
      <w:bookmarkEnd w:id="406"/>
      <w:r/>
      <w:bookmarkEnd w:id="407"/>
      <w:r/>
      <w:bookmarkEnd w:id="408"/>
      <w:r>
        <w:rPr>
          <w:b/>
          <w:bCs/>
          <w:sz w:val="28"/>
          <w:szCs w:val="28"/>
        </w:rPr>
      </w:r>
      <w:r/>
    </w:p>
    <w:tbl>
      <w:tblPr>
        <w:tblW w:w="947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7"/>
        <w:gridCol w:w="1470"/>
        <w:gridCol w:w="1816"/>
        <w:gridCol w:w="1701"/>
        <w:gridCol w:w="1415"/>
        <w:gridCol w:w="2197"/>
      </w:tblGrid>
      <w:tr>
        <w:trPr>
          <w:trHeight w:val="379"/>
        </w:trPr>
        <w:tc>
          <w:tcPr>
            <w:tcW w:w="877" w:type="dxa"/>
            <w:vAlign w:val="center"/>
            <w:textDirection w:val="lrTb"/>
            <w:noWrap w:val="false"/>
          </w:tcPr>
          <w:p>
            <w:pPr>
              <w:pStyle w:val="887"/>
              <w:jc w:val="center"/>
              <w:rPr>
                <w:rFonts w:ascii="宋体" w:hAnsi="宋体"/>
                <w:b/>
                <w:bCs/>
                <w:sz w:val="24"/>
                <w:szCs w:val="24"/>
              </w:rPr>
            </w:pPr>
            <w:r>
              <w:rPr>
                <w:rFonts w:hint="eastAsia" w:ascii="宋体" w:hAnsi="宋体"/>
                <w:b/>
                <w:bCs/>
                <w:sz w:val="24"/>
                <w:szCs w:val="24"/>
              </w:rPr>
              <w:t xml:space="preserve">序号</w:t>
            </w:r>
            <w:r>
              <w:rPr>
                <w:rFonts w:ascii="宋体" w:hAnsi="宋体"/>
                <w:b/>
                <w:bCs/>
                <w:sz w:val="24"/>
                <w:szCs w:val="24"/>
              </w:rPr>
            </w:r>
            <w:r/>
          </w:p>
        </w:tc>
        <w:tc>
          <w:tcPr>
            <w:tcW w:w="1470" w:type="dxa"/>
            <w:vAlign w:val="center"/>
            <w:textDirection w:val="lrTb"/>
            <w:noWrap w:val="false"/>
          </w:tcPr>
          <w:p>
            <w:pPr>
              <w:pStyle w:val="887"/>
              <w:jc w:val="center"/>
              <w:rPr>
                <w:rFonts w:ascii="宋体" w:hAnsi="宋体"/>
                <w:b/>
                <w:bCs/>
                <w:sz w:val="24"/>
                <w:szCs w:val="24"/>
              </w:rPr>
            </w:pPr>
            <w:r>
              <w:rPr>
                <w:rFonts w:hint="eastAsia" w:ascii="宋体" w:hAnsi="宋体"/>
                <w:b/>
                <w:bCs/>
                <w:sz w:val="24"/>
                <w:szCs w:val="24"/>
              </w:rPr>
              <w:t xml:space="preserve">货物名称</w:t>
            </w:r>
            <w:r>
              <w:rPr>
                <w:rFonts w:ascii="宋体" w:hAnsi="宋体"/>
                <w:b/>
                <w:bCs/>
                <w:sz w:val="24"/>
                <w:szCs w:val="24"/>
              </w:rPr>
            </w:r>
            <w:r/>
          </w:p>
        </w:tc>
        <w:tc>
          <w:tcPr>
            <w:tcW w:w="1816" w:type="dxa"/>
            <w:vAlign w:val="center"/>
            <w:textDirection w:val="lrTb"/>
            <w:noWrap w:val="false"/>
          </w:tcPr>
          <w:p>
            <w:pPr>
              <w:pStyle w:val="887"/>
              <w:jc w:val="center"/>
              <w:rPr>
                <w:rFonts w:ascii="宋体" w:hAnsi="宋体"/>
                <w:b/>
                <w:bCs/>
                <w:sz w:val="24"/>
                <w:szCs w:val="24"/>
              </w:rPr>
            </w:pPr>
            <w:r>
              <w:rPr>
                <w:rFonts w:hint="eastAsia" w:ascii="宋体" w:hAnsi="宋体"/>
                <w:b/>
                <w:bCs/>
                <w:sz w:val="24"/>
                <w:szCs w:val="24"/>
              </w:rPr>
              <w:t xml:space="preserve">招标技术参数要求</w:t>
            </w:r>
            <w:r>
              <w:rPr>
                <w:rFonts w:ascii="宋体" w:hAnsi="宋体"/>
                <w:b/>
                <w:bCs/>
                <w:sz w:val="24"/>
                <w:szCs w:val="24"/>
              </w:rPr>
            </w:r>
            <w:r/>
          </w:p>
        </w:tc>
        <w:tc>
          <w:tcPr>
            <w:tcW w:w="1701" w:type="dxa"/>
            <w:vAlign w:val="center"/>
            <w:textDirection w:val="lrTb"/>
            <w:noWrap w:val="false"/>
          </w:tcPr>
          <w:p>
            <w:pPr>
              <w:pStyle w:val="887"/>
              <w:jc w:val="center"/>
              <w:rPr>
                <w:rFonts w:ascii="宋体" w:hAnsi="宋体"/>
                <w:b/>
                <w:bCs/>
                <w:sz w:val="24"/>
                <w:szCs w:val="24"/>
              </w:rPr>
            </w:pPr>
            <w:r>
              <w:rPr>
                <w:rFonts w:hint="eastAsia" w:ascii="宋体" w:hAnsi="宋体"/>
                <w:b/>
                <w:bCs/>
                <w:sz w:val="24"/>
                <w:szCs w:val="24"/>
              </w:rPr>
              <w:t xml:space="preserve">投标响应的技术参数</w:t>
            </w:r>
            <w:r>
              <w:rPr>
                <w:rFonts w:ascii="宋体" w:hAnsi="宋体"/>
                <w:b/>
                <w:bCs/>
                <w:sz w:val="24"/>
                <w:szCs w:val="24"/>
              </w:rPr>
            </w:r>
            <w:r/>
          </w:p>
        </w:tc>
        <w:tc>
          <w:tcPr>
            <w:tcW w:w="1415" w:type="dxa"/>
            <w:vAlign w:val="center"/>
            <w:textDirection w:val="lrTb"/>
            <w:noWrap w:val="false"/>
          </w:tcPr>
          <w:p>
            <w:pPr>
              <w:pStyle w:val="887"/>
              <w:jc w:val="center"/>
              <w:rPr>
                <w:rFonts w:ascii="宋体" w:hAnsi="宋体"/>
                <w:b/>
                <w:bCs/>
                <w:sz w:val="24"/>
                <w:szCs w:val="24"/>
              </w:rPr>
            </w:pPr>
            <w:r>
              <w:rPr>
                <w:rFonts w:hint="eastAsia" w:ascii="宋体" w:hAnsi="宋体"/>
                <w:b/>
                <w:bCs/>
                <w:sz w:val="24"/>
                <w:szCs w:val="24"/>
              </w:rPr>
              <w:t xml:space="preserve">有无偏离</w:t>
            </w:r>
            <w:r>
              <w:rPr>
                <w:rFonts w:ascii="宋体" w:hAnsi="宋体"/>
                <w:b/>
                <w:bCs/>
                <w:sz w:val="24"/>
                <w:szCs w:val="24"/>
              </w:rPr>
            </w:r>
            <w:r/>
          </w:p>
        </w:tc>
        <w:tc>
          <w:tcPr>
            <w:tcW w:w="2197" w:type="dxa"/>
            <w:vAlign w:val="center"/>
            <w:textDirection w:val="lrTb"/>
            <w:noWrap w:val="false"/>
          </w:tcPr>
          <w:p>
            <w:pPr>
              <w:pStyle w:val="887"/>
              <w:jc w:val="center"/>
              <w:rPr>
                <w:rFonts w:ascii="宋体" w:hAnsi="宋体"/>
                <w:b/>
                <w:bCs/>
                <w:sz w:val="24"/>
                <w:szCs w:val="24"/>
              </w:rPr>
            </w:pPr>
            <w:r>
              <w:rPr>
                <w:rFonts w:hint="eastAsia" w:ascii="宋体" w:hAnsi="宋体"/>
                <w:b/>
                <w:bCs/>
                <w:sz w:val="24"/>
                <w:szCs w:val="24"/>
              </w:rPr>
              <w:t xml:space="preserve">偏离内容及原因</w:t>
            </w:r>
            <w:r>
              <w:rPr>
                <w:rFonts w:ascii="宋体" w:hAnsi="宋体"/>
                <w:b/>
                <w:bCs/>
                <w:sz w:val="24"/>
                <w:szCs w:val="24"/>
              </w:rPr>
            </w:r>
            <w:r/>
          </w:p>
        </w:tc>
      </w:tr>
      <w:tr>
        <w:trPr>
          <w:trHeight w:val="478"/>
        </w:trPr>
        <w:tc>
          <w:tcPr>
            <w:tcW w:w="877" w:type="dxa"/>
            <w:vAlign w:val="center"/>
            <w:textDirection w:val="lrTb"/>
            <w:noWrap w:val="false"/>
          </w:tcPr>
          <w:p>
            <w:pPr>
              <w:pStyle w:val="887"/>
              <w:jc w:val="center"/>
              <w:rPr>
                <w:rFonts w:ascii="宋体" w:hAnsi="宋体"/>
                <w:bCs/>
                <w:sz w:val="24"/>
                <w:szCs w:val="24"/>
              </w:rPr>
            </w:pPr>
            <w:r>
              <w:rPr>
                <w:rFonts w:ascii="宋体" w:hAnsi="宋体"/>
                <w:bCs/>
                <w:sz w:val="24"/>
                <w:szCs w:val="24"/>
              </w:rPr>
            </w:r>
            <w:r/>
          </w:p>
        </w:tc>
        <w:tc>
          <w:tcPr>
            <w:tcW w:w="1470" w:type="dxa"/>
            <w:vAlign w:val="center"/>
            <w:textDirection w:val="lrTb"/>
            <w:noWrap w:val="false"/>
          </w:tcPr>
          <w:p>
            <w:pPr>
              <w:pStyle w:val="887"/>
              <w:jc w:val="center"/>
              <w:rPr>
                <w:rFonts w:ascii="宋体" w:hAnsi="宋体"/>
                <w:bCs/>
                <w:sz w:val="24"/>
                <w:szCs w:val="24"/>
              </w:rPr>
            </w:pPr>
            <w:r>
              <w:rPr>
                <w:rFonts w:ascii="宋体" w:hAnsi="宋体"/>
                <w:bCs/>
                <w:sz w:val="24"/>
                <w:szCs w:val="24"/>
              </w:rPr>
            </w:r>
            <w:r/>
          </w:p>
        </w:tc>
        <w:tc>
          <w:tcPr>
            <w:tcW w:w="1816" w:type="dxa"/>
            <w:vAlign w:val="center"/>
            <w:textDirection w:val="lrTb"/>
            <w:noWrap w:val="false"/>
          </w:tcPr>
          <w:p>
            <w:pPr>
              <w:pStyle w:val="887"/>
              <w:jc w:val="center"/>
              <w:rPr>
                <w:rFonts w:ascii="宋体" w:hAnsi="宋体"/>
                <w:bCs/>
                <w:sz w:val="24"/>
                <w:szCs w:val="24"/>
              </w:rPr>
            </w:pPr>
            <w:r>
              <w:rPr>
                <w:rFonts w:ascii="宋体" w:hAnsi="宋体"/>
                <w:bCs/>
                <w:sz w:val="24"/>
                <w:szCs w:val="24"/>
              </w:rPr>
            </w:r>
            <w:r/>
          </w:p>
        </w:tc>
        <w:tc>
          <w:tcPr>
            <w:tcW w:w="1701" w:type="dxa"/>
            <w:vAlign w:val="center"/>
            <w:textDirection w:val="lrTb"/>
            <w:noWrap w:val="false"/>
          </w:tcPr>
          <w:p>
            <w:pPr>
              <w:pStyle w:val="887"/>
              <w:jc w:val="center"/>
              <w:rPr>
                <w:rFonts w:ascii="宋体" w:hAnsi="宋体"/>
                <w:bCs/>
                <w:sz w:val="24"/>
                <w:szCs w:val="24"/>
              </w:rPr>
            </w:pPr>
            <w:r>
              <w:rPr>
                <w:rFonts w:ascii="宋体" w:hAnsi="宋体"/>
                <w:bCs/>
                <w:sz w:val="24"/>
                <w:szCs w:val="24"/>
              </w:rPr>
            </w:r>
            <w:r/>
          </w:p>
        </w:tc>
        <w:tc>
          <w:tcPr>
            <w:tcW w:w="1415" w:type="dxa"/>
            <w:vAlign w:val="center"/>
            <w:textDirection w:val="lrTb"/>
            <w:noWrap w:val="false"/>
          </w:tcPr>
          <w:p>
            <w:pPr>
              <w:pStyle w:val="887"/>
              <w:jc w:val="center"/>
              <w:rPr>
                <w:rFonts w:ascii="宋体" w:hAnsi="宋体"/>
                <w:bCs/>
                <w:sz w:val="24"/>
                <w:szCs w:val="24"/>
              </w:rPr>
            </w:pPr>
            <w:r>
              <w:rPr>
                <w:rFonts w:ascii="宋体" w:hAnsi="宋体"/>
                <w:bCs/>
                <w:sz w:val="24"/>
                <w:szCs w:val="24"/>
              </w:rPr>
            </w:r>
            <w:r/>
          </w:p>
        </w:tc>
        <w:tc>
          <w:tcPr>
            <w:tcW w:w="2197" w:type="dxa"/>
            <w:vAlign w:val="center"/>
            <w:textDirection w:val="lrTb"/>
            <w:noWrap w:val="false"/>
          </w:tcPr>
          <w:p>
            <w:pPr>
              <w:pStyle w:val="887"/>
              <w:jc w:val="center"/>
              <w:rPr>
                <w:rFonts w:ascii="宋体" w:hAnsi="宋体"/>
                <w:bCs/>
                <w:sz w:val="24"/>
                <w:szCs w:val="24"/>
              </w:rPr>
            </w:pPr>
            <w:r>
              <w:rPr>
                <w:rFonts w:ascii="宋体" w:hAnsi="宋体"/>
                <w:bCs/>
                <w:sz w:val="24"/>
                <w:szCs w:val="24"/>
              </w:rPr>
            </w:r>
            <w:r/>
          </w:p>
        </w:tc>
      </w:tr>
      <w:tr>
        <w:trPr>
          <w:trHeight w:val="478"/>
        </w:trPr>
        <w:tc>
          <w:tcPr>
            <w:tcW w:w="877" w:type="dxa"/>
            <w:vAlign w:val="center"/>
            <w:textDirection w:val="lrTb"/>
            <w:noWrap w:val="false"/>
          </w:tcPr>
          <w:p>
            <w:pPr>
              <w:pStyle w:val="887"/>
              <w:jc w:val="center"/>
              <w:rPr>
                <w:rFonts w:ascii="宋体" w:hAnsi="宋体"/>
                <w:bCs/>
                <w:sz w:val="24"/>
                <w:szCs w:val="24"/>
              </w:rPr>
            </w:pPr>
            <w:r>
              <w:rPr>
                <w:rFonts w:ascii="宋体" w:hAnsi="宋体"/>
                <w:bCs/>
                <w:sz w:val="24"/>
                <w:szCs w:val="24"/>
              </w:rPr>
            </w:r>
            <w:r/>
          </w:p>
        </w:tc>
        <w:tc>
          <w:tcPr>
            <w:tcW w:w="1470" w:type="dxa"/>
            <w:vAlign w:val="center"/>
            <w:textDirection w:val="lrTb"/>
            <w:noWrap w:val="false"/>
          </w:tcPr>
          <w:p>
            <w:pPr>
              <w:pStyle w:val="887"/>
              <w:jc w:val="center"/>
              <w:rPr>
                <w:rFonts w:ascii="宋体" w:hAnsi="宋体"/>
                <w:bCs/>
                <w:sz w:val="24"/>
                <w:szCs w:val="24"/>
              </w:rPr>
            </w:pPr>
            <w:r>
              <w:rPr>
                <w:rFonts w:ascii="宋体" w:hAnsi="宋体"/>
                <w:bCs/>
                <w:sz w:val="24"/>
                <w:szCs w:val="24"/>
              </w:rPr>
            </w:r>
            <w:r/>
          </w:p>
        </w:tc>
        <w:tc>
          <w:tcPr>
            <w:tcW w:w="1816" w:type="dxa"/>
            <w:vAlign w:val="center"/>
            <w:textDirection w:val="lrTb"/>
            <w:noWrap w:val="false"/>
          </w:tcPr>
          <w:p>
            <w:pPr>
              <w:pStyle w:val="887"/>
              <w:jc w:val="center"/>
              <w:rPr>
                <w:rFonts w:ascii="宋体" w:hAnsi="宋体"/>
                <w:bCs/>
                <w:sz w:val="24"/>
                <w:szCs w:val="24"/>
              </w:rPr>
            </w:pPr>
            <w:r>
              <w:rPr>
                <w:rFonts w:ascii="宋体" w:hAnsi="宋体"/>
                <w:bCs/>
                <w:sz w:val="24"/>
                <w:szCs w:val="24"/>
              </w:rPr>
            </w:r>
            <w:r/>
          </w:p>
        </w:tc>
        <w:tc>
          <w:tcPr>
            <w:tcW w:w="1701" w:type="dxa"/>
            <w:vAlign w:val="center"/>
            <w:textDirection w:val="lrTb"/>
            <w:noWrap w:val="false"/>
          </w:tcPr>
          <w:p>
            <w:pPr>
              <w:pStyle w:val="887"/>
              <w:jc w:val="center"/>
              <w:rPr>
                <w:rFonts w:ascii="宋体" w:hAnsi="宋体"/>
                <w:bCs/>
                <w:sz w:val="24"/>
                <w:szCs w:val="24"/>
              </w:rPr>
            </w:pPr>
            <w:r>
              <w:rPr>
                <w:rFonts w:ascii="宋体" w:hAnsi="宋体"/>
                <w:bCs/>
                <w:sz w:val="24"/>
                <w:szCs w:val="24"/>
              </w:rPr>
            </w:r>
            <w:r/>
          </w:p>
        </w:tc>
        <w:tc>
          <w:tcPr>
            <w:tcW w:w="1415" w:type="dxa"/>
            <w:vAlign w:val="center"/>
            <w:textDirection w:val="lrTb"/>
            <w:noWrap w:val="false"/>
          </w:tcPr>
          <w:p>
            <w:pPr>
              <w:pStyle w:val="887"/>
              <w:jc w:val="center"/>
              <w:rPr>
                <w:rFonts w:ascii="宋体" w:hAnsi="宋体"/>
                <w:bCs/>
                <w:sz w:val="24"/>
                <w:szCs w:val="24"/>
              </w:rPr>
            </w:pPr>
            <w:r>
              <w:rPr>
                <w:rFonts w:ascii="宋体" w:hAnsi="宋体"/>
                <w:bCs/>
                <w:sz w:val="24"/>
                <w:szCs w:val="24"/>
              </w:rPr>
            </w:r>
            <w:r/>
          </w:p>
        </w:tc>
        <w:tc>
          <w:tcPr>
            <w:tcW w:w="2197" w:type="dxa"/>
            <w:vAlign w:val="center"/>
            <w:textDirection w:val="lrTb"/>
            <w:noWrap w:val="false"/>
          </w:tcPr>
          <w:p>
            <w:pPr>
              <w:pStyle w:val="887"/>
              <w:jc w:val="center"/>
              <w:rPr>
                <w:rFonts w:ascii="宋体" w:hAnsi="宋体"/>
                <w:bCs/>
                <w:sz w:val="24"/>
                <w:szCs w:val="24"/>
              </w:rPr>
            </w:pPr>
            <w:r>
              <w:rPr>
                <w:rFonts w:ascii="宋体" w:hAnsi="宋体"/>
                <w:bCs/>
                <w:sz w:val="24"/>
                <w:szCs w:val="24"/>
              </w:rPr>
            </w:r>
            <w:r/>
          </w:p>
        </w:tc>
      </w:tr>
      <w:tr>
        <w:trPr>
          <w:trHeight w:val="478"/>
        </w:trPr>
        <w:tc>
          <w:tcPr>
            <w:tcW w:w="877" w:type="dxa"/>
            <w:vAlign w:val="center"/>
            <w:textDirection w:val="lrTb"/>
            <w:noWrap w:val="false"/>
          </w:tcPr>
          <w:p>
            <w:pPr>
              <w:pStyle w:val="887"/>
              <w:jc w:val="center"/>
              <w:rPr>
                <w:rFonts w:ascii="宋体" w:hAnsi="宋体"/>
                <w:bCs/>
                <w:sz w:val="24"/>
                <w:szCs w:val="24"/>
              </w:rPr>
            </w:pPr>
            <w:r>
              <w:rPr>
                <w:rFonts w:ascii="宋体" w:hAnsi="宋体"/>
                <w:bCs/>
                <w:sz w:val="24"/>
                <w:szCs w:val="24"/>
              </w:rPr>
            </w:r>
            <w:r/>
          </w:p>
        </w:tc>
        <w:tc>
          <w:tcPr>
            <w:tcW w:w="1470" w:type="dxa"/>
            <w:vAlign w:val="center"/>
            <w:textDirection w:val="lrTb"/>
            <w:noWrap w:val="false"/>
          </w:tcPr>
          <w:p>
            <w:pPr>
              <w:pStyle w:val="887"/>
              <w:jc w:val="center"/>
              <w:rPr>
                <w:rFonts w:ascii="宋体" w:hAnsi="宋体"/>
                <w:bCs/>
                <w:sz w:val="24"/>
                <w:szCs w:val="24"/>
              </w:rPr>
            </w:pPr>
            <w:r>
              <w:rPr>
                <w:rFonts w:ascii="宋体" w:hAnsi="宋体"/>
                <w:bCs/>
                <w:sz w:val="24"/>
                <w:szCs w:val="24"/>
              </w:rPr>
            </w:r>
            <w:r/>
          </w:p>
        </w:tc>
        <w:tc>
          <w:tcPr>
            <w:tcW w:w="1816" w:type="dxa"/>
            <w:vAlign w:val="center"/>
            <w:textDirection w:val="lrTb"/>
            <w:noWrap w:val="false"/>
          </w:tcPr>
          <w:p>
            <w:pPr>
              <w:pStyle w:val="887"/>
              <w:jc w:val="center"/>
              <w:rPr>
                <w:rFonts w:ascii="宋体" w:hAnsi="宋体"/>
                <w:bCs/>
                <w:sz w:val="24"/>
                <w:szCs w:val="24"/>
              </w:rPr>
            </w:pPr>
            <w:r>
              <w:rPr>
                <w:rFonts w:ascii="宋体" w:hAnsi="宋体"/>
                <w:bCs/>
                <w:sz w:val="24"/>
                <w:szCs w:val="24"/>
              </w:rPr>
            </w:r>
            <w:r/>
          </w:p>
        </w:tc>
        <w:tc>
          <w:tcPr>
            <w:tcW w:w="1701" w:type="dxa"/>
            <w:vAlign w:val="center"/>
            <w:textDirection w:val="lrTb"/>
            <w:noWrap w:val="false"/>
          </w:tcPr>
          <w:p>
            <w:pPr>
              <w:pStyle w:val="887"/>
              <w:jc w:val="center"/>
              <w:rPr>
                <w:rFonts w:ascii="宋体" w:hAnsi="宋体"/>
                <w:bCs/>
                <w:sz w:val="24"/>
                <w:szCs w:val="24"/>
              </w:rPr>
            </w:pPr>
            <w:r>
              <w:rPr>
                <w:rFonts w:ascii="宋体" w:hAnsi="宋体"/>
                <w:bCs/>
                <w:sz w:val="24"/>
                <w:szCs w:val="24"/>
              </w:rPr>
            </w:r>
            <w:r/>
          </w:p>
        </w:tc>
        <w:tc>
          <w:tcPr>
            <w:tcW w:w="1415" w:type="dxa"/>
            <w:vAlign w:val="center"/>
            <w:textDirection w:val="lrTb"/>
            <w:noWrap w:val="false"/>
          </w:tcPr>
          <w:p>
            <w:pPr>
              <w:pStyle w:val="887"/>
              <w:jc w:val="center"/>
              <w:rPr>
                <w:rFonts w:ascii="宋体" w:hAnsi="宋体"/>
                <w:bCs/>
                <w:sz w:val="24"/>
                <w:szCs w:val="24"/>
              </w:rPr>
            </w:pPr>
            <w:r>
              <w:rPr>
                <w:rFonts w:ascii="宋体" w:hAnsi="宋体"/>
                <w:bCs/>
                <w:sz w:val="24"/>
                <w:szCs w:val="24"/>
              </w:rPr>
            </w:r>
            <w:r/>
          </w:p>
        </w:tc>
        <w:tc>
          <w:tcPr>
            <w:tcW w:w="2197" w:type="dxa"/>
            <w:vAlign w:val="center"/>
            <w:textDirection w:val="lrTb"/>
            <w:noWrap w:val="false"/>
          </w:tcPr>
          <w:p>
            <w:pPr>
              <w:pStyle w:val="887"/>
              <w:jc w:val="center"/>
              <w:rPr>
                <w:rFonts w:ascii="宋体" w:hAnsi="宋体"/>
                <w:bCs/>
                <w:sz w:val="24"/>
                <w:szCs w:val="24"/>
              </w:rPr>
            </w:pPr>
            <w:r>
              <w:rPr>
                <w:rFonts w:ascii="宋体" w:hAnsi="宋体"/>
                <w:bCs/>
                <w:sz w:val="24"/>
                <w:szCs w:val="24"/>
              </w:rPr>
            </w:r>
            <w:r/>
          </w:p>
        </w:tc>
      </w:tr>
      <w:tr>
        <w:trPr>
          <w:trHeight w:val="478"/>
        </w:trPr>
        <w:tc>
          <w:tcPr>
            <w:tcW w:w="877" w:type="dxa"/>
            <w:vAlign w:val="center"/>
            <w:textDirection w:val="lrTb"/>
            <w:noWrap w:val="false"/>
          </w:tcPr>
          <w:p>
            <w:pPr>
              <w:pStyle w:val="887"/>
              <w:jc w:val="center"/>
              <w:rPr>
                <w:rFonts w:ascii="宋体" w:hAnsi="宋体"/>
                <w:bCs/>
                <w:sz w:val="24"/>
                <w:szCs w:val="24"/>
              </w:rPr>
            </w:pPr>
            <w:r>
              <w:rPr>
                <w:rFonts w:ascii="宋体" w:hAnsi="宋体"/>
                <w:bCs/>
                <w:sz w:val="24"/>
                <w:szCs w:val="24"/>
              </w:rPr>
            </w:r>
            <w:r/>
          </w:p>
        </w:tc>
        <w:tc>
          <w:tcPr>
            <w:tcW w:w="1470" w:type="dxa"/>
            <w:vAlign w:val="center"/>
            <w:textDirection w:val="lrTb"/>
            <w:noWrap w:val="false"/>
          </w:tcPr>
          <w:p>
            <w:pPr>
              <w:pStyle w:val="887"/>
              <w:jc w:val="center"/>
              <w:rPr>
                <w:rFonts w:ascii="宋体" w:hAnsi="宋体"/>
                <w:bCs/>
                <w:sz w:val="24"/>
                <w:szCs w:val="24"/>
              </w:rPr>
            </w:pPr>
            <w:r>
              <w:rPr>
                <w:rFonts w:ascii="宋体" w:hAnsi="宋体"/>
                <w:bCs/>
                <w:sz w:val="24"/>
                <w:szCs w:val="24"/>
              </w:rPr>
            </w:r>
            <w:r/>
          </w:p>
        </w:tc>
        <w:tc>
          <w:tcPr>
            <w:tcW w:w="1816" w:type="dxa"/>
            <w:vAlign w:val="center"/>
            <w:textDirection w:val="lrTb"/>
            <w:noWrap w:val="false"/>
          </w:tcPr>
          <w:p>
            <w:pPr>
              <w:pStyle w:val="887"/>
              <w:jc w:val="center"/>
              <w:rPr>
                <w:rFonts w:ascii="宋体" w:hAnsi="宋体"/>
                <w:bCs/>
                <w:sz w:val="24"/>
                <w:szCs w:val="24"/>
              </w:rPr>
            </w:pPr>
            <w:r>
              <w:rPr>
                <w:rFonts w:ascii="宋体" w:hAnsi="宋体"/>
                <w:bCs/>
                <w:sz w:val="24"/>
                <w:szCs w:val="24"/>
              </w:rPr>
            </w:r>
            <w:r/>
          </w:p>
        </w:tc>
        <w:tc>
          <w:tcPr>
            <w:tcW w:w="1701" w:type="dxa"/>
            <w:vAlign w:val="center"/>
            <w:textDirection w:val="lrTb"/>
            <w:noWrap w:val="false"/>
          </w:tcPr>
          <w:p>
            <w:pPr>
              <w:pStyle w:val="887"/>
              <w:jc w:val="center"/>
              <w:rPr>
                <w:rFonts w:ascii="宋体" w:hAnsi="宋体"/>
                <w:bCs/>
                <w:sz w:val="24"/>
                <w:szCs w:val="24"/>
              </w:rPr>
            </w:pPr>
            <w:r>
              <w:rPr>
                <w:rFonts w:ascii="宋体" w:hAnsi="宋体"/>
                <w:bCs/>
                <w:sz w:val="24"/>
                <w:szCs w:val="24"/>
              </w:rPr>
            </w:r>
            <w:r/>
          </w:p>
        </w:tc>
        <w:tc>
          <w:tcPr>
            <w:tcW w:w="1415" w:type="dxa"/>
            <w:vAlign w:val="center"/>
            <w:textDirection w:val="lrTb"/>
            <w:noWrap w:val="false"/>
          </w:tcPr>
          <w:p>
            <w:pPr>
              <w:pStyle w:val="887"/>
              <w:jc w:val="center"/>
              <w:rPr>
                <w:rFonts w:ascii="宋体" w:hAnsi="宋体"/>
                <w:bCs/>
                <w:sz w:val="24"/>
                <w:szCs w:val="24"/>
              </w:rPr>
            </w:pPr>
            <w:r>
              <w:rPr>
                <w:rFonts w:ascii="宋体" w:hAnsi="宋体"/>
                <w:bCs/>
                <w:sz w:val="24"/>
                <w:szCs w:val="24"/>
              </w:rPr>
            </w:r>
            <w:r/>
          </w:p>
        </w:tc>
        <w:tc>
          <w:tcPr>
            <w:tcW w:w="2197" w:type="dxa"/>
            <w:vAlign w:val="center"/>
            <w:textDirection w:val="lrTb"/>
            <w:noWrap w:val="false"/>
          </w:tcPr>
          <w:p>
            <w:pPr>
              <w:pStyle w:val="887"/>
              <w:jc w:val="center"/>
              <w:rPr>
                <w:rFonts w:ascii="宋体" w:hAnsi="宋体"/>
                <w:bCs/>
                <w:sz w:val="24"/>
                <w:szCs w:val="24"/>
              </w:rPr>
            </w:pPr>
            <w:r>
              <w:rPr>
                <w:rFonts w:ascii="宋体" w:hAnsi="宋体"/>
                <w:bCs/>
                <w:sz w:val="24"/>
                <w:szCs w:val="24"/>
              </w:rPr>
            </w:r>
            <w:r/>
          </w:p>
        </w:tc>
      </w:tr>
      <w:tr>
        <w:trPr>
          <w:trHeight w:val="478"/>
        </w:trPr>
        <w:tc>
          <w:tcPr>
            <w:tcW w:w="877" w:type="dxa"/>
            <w:vAlign w:val="center"/>
            <w:textDirection w:val="lrTb"/>
            <w:noWrap w:val="false"/>
          </w:tcPr>
          <w:p>
            <w:pPr>
              <w:pStyle w:val="887"/>
              <w:jc w:val="center"/>
              <w:rPr>
                <w:rFonts w:ascii="宋体" w:hAnsi="宋体"/>
                <w:bCs/>
                <w:sz w:val="24"/>
                <w:szCs w:val="24"/>
              </w:rPr>
            </w:pPr>
            <w:r>
              <w:rPr>
                <w:rFonts w:ascii="宋体" w:hAnsi="宋体"/>
                <w:bCs/>
                <w:sz w:val="24"/>
                <w:szCs w:val="24"/>
              </w:rPr>
            </w:r>
            <w:r/>
          </w:p>
        </w:tc>
        <w:tc>
          <w:tcPr>
            <w:tcW w:w="1470" w:type="dxa"/>
            <w:vAlign w:val="center"/>
            <w:textDirection w:val="lrTb"/>
            <w:noWrap w:val="false"/>
          </w:tcPr>
          <w:p>
            <w:pPr>
              <w:pStyle w:val="887"/>
              <w:jc w:val="center"/>
              <w:rPr>
                <w:rFonts w:ascii="宋体" w:hAnsi="宋体"/>
                <w:bCs/>
                <w:sz w:val="24"/>
                <w:szCs w:val="24"/>
              </w:rPr>
            </w:pPr>
            <w:r>
              <w:rPr>
                <w:rFonts w:ascii="宋体" w:hAnsi="宋体"/>
                <w:bCs/>
                <w:sz w:val="24"/>
                <w:szCs w:val="24"/>
              </w:rPr>
            </w:r>
            <w:r/>
          </w:p>
        </w:tc>
        <w:tc>
          <w:tcPr>
            <w:tcW w:w="1816" w:type="dxa"/>
            <w:vAlign w:val="center"/>
            <w:textDirection w:val="lrTb"/>
            <w:noWrap w:val="false"/>
          </w:tcPr>
          <w:p>
            <w:pPr>
              <w:pStyle w:val="887"/>
              <w:jc w:val="center"/>
              <w:rPr>
                <w:rFonts w:ascii="宋体" w:hAnsi="宋体"/>
                <w:bCs/>
                <w:sz w:val="24"/>
                <w:szCs w:val="24"/>
              </w:rPr>
            </w:pPr>
            <w:r>
              <w:rPr>
                <w:rFonts w:ascii="宋体" w:hAnsi="宋体"/>
                <w:bCs/>
                <w:sz w:val="24"/>
                <w:szCs w:val="24"/>
              </w:rPr>
            </w:r>
            <w:r/>
          </w:p>
        </w:tc>
        <w:tc>
          <w:tcPr>
            <w:tcW w:w="1701" w:type="dxa"/>
            <w:vAlign w:val="center"/>
            <w:textDirection w:val="lrTb"/>
            <w:noWrap w:val="false"/>
          </w:tcPr>
          <w:p>
            <w:pPr>
              <w:pStyle w:val="887"/>
              <w:jc w:val="center"/>
              <w:rPr>
                <w:rFonts w:ascii="宋体" w:hAnsi="宋体"/>
                <w:bCs/>
                <w:sz w:val="24"/>
                <w:szCs w:val="24"/>
              </w:rPr>
            </w:pPr>
            <w:r>
              <w:rPr>
                <w:rFonts w:ascii="宋体" w:hAnsi="宋体"/>
                <w:bCs/>
                <w:sz w:val="24"/>
                <w:szCs w:val="24"/>
              </w:rPr>
            </w:r>
            <w:r/>
          </w:p>
        </w:tc>
        <w:tc>
          <w:tcPr>
            <w:tcW w:w="1415" w:type="dxa"/>
            <w:vAlign w:val="center"/>
            <w:textDirection w:val="lrTb"/>
            <w:noWrap w:val="false"/>
          </w:tcPr>
          <w:p>
            <w:pPr>
              <w:pStyle w:val="887"/>
              <w:jc w:val="center"/>
              <w:rPr>
                <w:rFonts w:ascii="宋体" w:hAnsi="宋体"/>
                <w:bCs/>
                <w:sz w:val="24"/>
                <w:szCs w:val="24"/>
              </w:rPr>
            </w:pPr>
            <w:r>
              <w:rPr>
                <w:rFonts w:ascii="宋体" w:hAnsi="宋体"/>
                <w:bCs/>
                <w:sz w:val="24"/>
                <w:szCs w:val="24"/>
              </w:rPr>
            </w:r>
            <w:r/>
          </w:p>
        </w:tc>
        <w:tc>
          <w:tcPr>
            <w:tcW w:w="2197" w:type="dxa"/>
            <w:vAlign w:val="center"/>
            <w:textDirection w:val="lrTb"/>
            <w:noWrap w:val="false"/>
          </w:tcPr>
          <w:p>
            <w:pPr>
              <w:pStyle w:val="887"/>
              <w:jc w:val="center"/>
              <w:rPr>
                <w:rFonts w:ascii="宋体" w:hAnsi="宋体"/>
                <w:bCs/>
                <w:sz w:val="24"/>
                <w:szCs w:val="24"/>
              </w:rPr>
            </w:pPr>
            <w:r>
              <w:rPr>
                <w:rFonts w:ascii="宋体" w:hAnsi="宋体"/>
                <w:bCs/>
                <w:sz w:val="24"/>
                <w:szCs w:val="24"/>
              </w:rPr>
            </w:r>
            <w:r/>
          </w:p>
        </w:tc>
      </w:tr>
      <w:tr>
        <w:trPr>
          <w:trHeight w:val="478"/>
        </w:trPr>
        <w:tc>
          <w:tcPr>
            <w:tcW w:w="877" w:type="dxa"/>
            <w:vAlign w:val="center"/>
            <w:textDirection w:val="lrTb"/>
            <w:noWrap w:val="false"/>
          </w:tcPr>
          <w:p>
            <w:pPr>
              <w:pStyle w:val="887"/>
              <w:jc w:val="center"/>
              <w:rPr>
                <w:rFonts w:ascii="宋体" w:hAnsi="宋体"/>
                <w:bCs/>
                <w:sz w:val="24"/>
                <w:szCs w:val="24"/>
              </w:rPr>
            </w:pPr>
            <w:r>
              <w:rPr>
                <w:rFonts w:ascii="宋体" w:hAnsi="宋体"/>
                <w:bCs/>
                <w:sz w:val="24"/>
                <w:szCs w:val="24"/>
              </w:rPr>
            </w:r>
            <w:r/>
          </w:p>
        </w:tc>
        <w:tc>
          <w:tcPr>
            <w:tcW w:w="1470" w:type="dxa"/>
            <w:vAlign w:val="center"/>
            <w:textDirection w:val="lrTb"/>
            <w:noWrap w:val="false"/>
          </w:tcPr>
          <w:p>
            <w:pPr>
              <w:pStyle w:val="887"/>
              <w:jc w:val="center"/>
              <w:rPr>
                <w:rFonts w:ascii="宋体" w:hAnsi="宋体"/>
                <w:bCs/>
                <w:sz w:val="24"/>
                <w:szCs w:val="24"/>
              </w:rPr>
            </w:pPr>
            <w:r>
              <w:rPr>
                <w:rFonts w:ascii="宋体" w:hAnsi="宋体"/>
                <w:bCs/>
                <w:sz w:val="24"/>
                <w:szCs w:val="24"/>
              </w:rPr>
            </w:r>
            <w:r/>
          </w:p>
        </w:tc>
        <w:tc>
          <w:tcPr>
            <w:tcW w:w="1816" w:type="dxa"/>
            <w:vAlign w:val="center"/>
            <w:textDirection w:val="lrTb"/>
            <w:noWrap w:val="false"/>
          </w:tcPr>
          <w:p>
            <w:pPr>
              <w:pStyle w:val="887"/>
              <w:jc w:val="center"/>
              <w:rPr>
                <w:rFonts w:ascii="宋体" w:hAnsi="宋体"/>
                <w:bCs/>
                <w:sz w:val="24"/>
                <w:szCs w:val="24"/>
              </w:rPr>
            </w:pPr>
            <w:r>
              <w:rPr>
                <w:rFonts w:ascii="宋体" w:hAnsi="宋体"/>
                <w:bCs/>
                <w:sz w:val="24"/>
                <w:szCs w:val="24"/>
              </w:rPr>
            </w:r>
            <w:r/>
          </w:p>
        </w:tc>
        <w:tc>
          <w:tcPr>
            <w:tcW w:w="1701" w:type="dxa"/>
            <w:vAlign w:val="center"/>
            <w:textDirection w:val="lrTb"/>
            <w:noWrap w:val="false"/>
          </w:tcPr>
          <w:p>
            <w:pPr>
              <w:pStyle w:val="887"/>
              <w:jc w:val="center"/>
              <w:rPr>
                <w:rFonts w:ascii="宋体" w:hAnsi="宋体"/>
                <w:bCs/>
                <w:sz w:val="24"/>
                <w:szCs w:val="24"/>
              </w:rPr>
            </w:pPr>
            <w:r>
              <w:rPr>
                <w:rFonts w:ascii="宋体" w:hAnsi="宋体"/>
                <w:bCs/>
                <w:sz w:val="24"/>
                <w:szCs w:val="24"/>
              </w:rPr>
            </w:r>
            <w:r/>
          </w:p>
        </w:tc>
        <w:tc>
          <w:tcPr>
            <w:tcW w:w="1415" w:type="dxa"/>
            <w:vAlign w:val="center"/>
            <w:textDirection w:val="lrTb"/>
            <w:noWrap w:val="false"/>
          </w:tcPr>
          <w:p>
            <w:pPr>
              <w:pStyle w:val="887"/>
              <w:jc w:val="center"/>
              <w:rPr>
                <w:rFonts w:ascii="宋体" w:hAnsi="宋体"/>
                <w:bCs/>
                <w:sz w:val="24"/>
                <w:szCs w:val="24"/>
              </w:rPr>
            </w:pPr>
            <w:r>
              <w:rPr>
                <w:rFonts w:ascii="宋体" w:hAnsi="宋体"/>
                <w:bCs/>
                <w:sz w:val="24"/>
                <w:szCs w:val="24"/>
              </w:rPr>
            </w:r>
            <w:r/>
          </w:p>
        </w:tc>
        <w:tc>
          <w:tcPr>
            <w:tcW w:w="2197" w:type="dxa"/>
            <w:vAlign w:val="center"/>
            <w:textDirection w:val="lrTb"/>
            <w:noWrap w:val="false"/>
          </w:tcPr>
          <w:p>
            <w:pPr>
              <w:pStyle w:val="887"/>
              <w:jc w:val="center"/>
              <w:rPr>
                <w:rFonts w:ascii="宋体" w:hAnsi="宋体"/>
                <w:bCs/>
                <w:sz w:val="24"/>
                <w:szCs w:val="24"/>
              </w:rPr>
            </w:pPr>
            <w:r>
              <w:rPr>
                <w:rFonts w:ascii="宋体" w:hAnsi="宋体"/>
                <w:bCs/>
                <w:sz w:val="24"/>
                <w:szCs w:val="24"/>
              </w:rPr>
            </w:r>
            <w:r/>
          </w:p>
        </w:tc>
      </w:tr>
      <w:tr>
        <w:trPr>
          <w:trHeight w:val="478"/>
        </w:trPr>
        <w:tc>
          <w:tcPr>
            <w:tcW w:w="877" w:type="dxa"/>
            <w:vAlign w:val="center"/>
            <w:textDirection w:val="lrTb"/>
            <w:noWrap w:val="false"/>
          </w:tcPr>
          <w:p>
            <w:pPr>
              <w:pStyle w:val="887"/>
              <w:jc w:val="center"/>
              <w:rPr>
                <w:rFonts w:ascii="宋体" w:hAnsi="宋体"/>
                <w:bCs/>
                <w:sz w:val="24"/>
                <w:szCs w:val="24"/>
              </w:rPr>
            </w:pPr>
            <w:r>
              <w:rPr>
                <w:rFonts w:ascii="宋体" w:hAnsi="宋体"/>
                <w:bCs/>
                <w:sz w:val="24"/>
                <w:szCs w:val="24"/>
              </w:rPr>
            </w:r>
            <w:r/>
          </w:p>
        </w:tc>
        <w:tc>
          <w:tcPr>
            <w:tcW w:w="1470" w:type="dxa"/>
            <w:vAlign w:val="center"/>
            <w:textDirection w:val="lrTb"/>
            <w:noWrap w:val="false"/>
          </w:tcPr>
          <w:p>
            <w:pPr>
              <w:pStyle w:val="887"/>
              <w:jc w:val="center"/>
              <w:rPr>
                <w:rFonts w:ascii="宋体" w:hAnsi="宋体"/>
                <w:bCs/>
                <w:sz w:val="24"/>
                <w:szCs w:val="24"/>
              </w:rPr>
            </w:pPr>
            <w:r>
              <w:rPr>
                <w:rFonts w:ascii="宋体" w:hAnsi="宋体"/>
                <w:bCs/>
                <w:sz w:val="24"/>
                <w:szCs w:val="24"/>
              </w:rPr>
            </w:r>
            <w:r/>
          </w:p>
        </w:tc>
        <w:tc>
          <w:tcPr>
            <w:tcW w:w="1816" w:type="dxa"/>
            <w:vAlign w:val="center"/>
            <w:textDirection w:val="lrTb"/>
            <w:noWrap w:val="false"/>
          </w:tcPr>
          <w:p>
            <w:pPr>
              <w:pStyle w:val="887"/>
              <w:jc w:val="center"/>
              <w:rPr>
                <w:rFonts w:ascii="宋体" w:hAnsi="宋体"/>
                <w:bCs/>
                <w:sz w:val="24"/>
                <w:szCs w:val="24"/>
              </w:rPr>
            </w:pPr>
            <w:r>
              <w:rPr>
                <w:rFonts w:ascii="宋体" w:hAnsi="宋体"/>
                <w:bCs/>
                <w:sz w:val="24"/>
                <w:szCs w:val="24"/>
              </w:rPr>
            </w:r>
            <w:r/>
          </w:p>
        </w:tc>
        <w:tc>
          <w:tcPr>
            <w:tcW w:w="1701" w:type="dxa"/>
            <w:vAlign w:val="center"/>
            <w:textDirection w:val="lrTb"/>
            <w:noWrap w:val="false"/>
          </w:tcPr>
          <w:p>
            <w:pPr>
              <w:pStyle w:val="887"/>
              <w:jc w:val="center"/>
              <w:rPr>
                <w:rFonts w:ascii="宋体" w:hAnsi="宋体"/>
                <w:bCs/>
                <w:sz w:val="24"/>
                <w:szCs w:val="24"/>
              </w:rPr>
            </w:pPr>
            <w:r>
              <w:rPr>
                <w:rFonts w:ascii="宋体" w:hAnsi="宋体"/>
                <w:bCs/>
                <w:sz w:val="24"/>
                <w:szCs w:val="24"/>
              </w:rPr>
            </w:r>
            <w:r/>
          </w:p>
        </w:tc>
        <w:tc>
          <w:tcPr>
            <w:tcW w:w="1415" w:type="dxa"/>
            <w:vAlign w:val="center"/>
            <w:textDirection w:val="lrTb"/>
            <w:noWrap w:val="false"/>
          </w:tcPr>
          <w:p>
            <w:pPr>
              <w:pStyle w:val="887"/>
              <w:jc w:val="center"/>
              <w:rPr>
                <w:rFonts w:ascii="宋体" w:hAnsi="宋体"/>
                <w:bCs/>
                <w:sz w:val="24"/>
                <w:szCs w:val="24"/>
              </w:rPr>
            </w:pPr>
            <w:r>
              <w:rPr>
                <w:rFonts w:ascii="宋体" w:hAnsi="宋体"/>
                <w:bCs/>
                <w:sz w:val="24"/>
                <w:szCs w:val="24"/>
              </w:rPr>
            </w:r>
            <w:r/>
          </w:p>
        </w:tc>
        <w:tc>
          <w:tcPr>
            <w:tcW w:w="2197" w:type="dxa"/>
            <w:vAlign w:val="center"/>
            <w:textDirection w:val="lrTb"/>
            <w:noWrap w:val="false"/>
          </w:tcPr>
          <w:p>
            <w:pPr>
              <w:pStyle w:val="887"/>
              <w:jc w:val="center"/>
              <w:rPr>
                <w:rFonts w:ascii="宋体" w:hAnsi="宋体"/>
                <w:bCs/>
                <w:sz w:val="24"/>
                <w:szCs w:val="24"/>
              </w:rPr>
            </w:pPr>
            <w:r>
              <w:rPr>
                <w:rFonts w:ascii="宋体" w:hAnsi="宋体"/>
                <w:bCs/>
                <w:sz w:val="24"/>
                <w:szCs w:val="24"/>
              </w:rPr>
            </w:r>
            <w:r/>
          </w:p>
        </w:tc>
      </w:tr>
      <w:tr>
        <w:trPr>
          <w:trHeight w:val="478"/>
        </w:trPr>
        <w:tc>
          <w:tcPr>
            <w:tcW w:w="877" w:type="dxa"/>
            <w:vAlign w:val="center"/>
            <w:textDirection w:val="lrTb"/>
            <w:noWrap w:val="false"/>
          </w:tcPr>
          <w:p>
            <w:pPr>
              <w:pStyle w:val="887"/>
              <w:jc w:val="center"/>
              <w:rPr>
                <w:rFonts w:ascii="宋体" w:hAnsi="宋体"/>
                <w:bCs/>
                <w:sz w:val="24"/>
                <w:szCs w:val="24"/>
              </w:rPr>
            </w:pPr>
            <w:r>
              <w:rPr>
                <w:rFonts w:ascii="宋体" w:hAnsi="宋体"/>
                <w:bCs/>
                <w:sz w:val="24"/>
                <w:szCs w:val="24"/>
              </w:rPr>
            </w:r>
            <w:r/>
          </w:p>
        </w:tc>
        <w:tc>
          <w:tcPr>
            <w:tcW w:w="1470" w:type="dxa"/>
            <w:vAlign w:val="center"/>
            <w:textDirection w:val="lrTb"/>
            <w:noWrap w:val="false"/>
          </w:tcPr>
          <w:p>
            <w:pPr>
              <w:pStyle w:val="887"/>
              <w:jc w:val="center"/>
              <w:rPr>
                <w:rFonts w:ascii="宋体" w:hAnsi="宋体"/>
                <w:bCs/>
                <w:sz w:val="24"/>
                <w:szCs w:val="24"/>
              </w:rPr>
            </w:pPr>
            <w:r>
              <w:rPr>
                <w:rFonts w:ascii="宋体" w:hAnsi="宋体"/>
                <w:bCs/>
                <w:sz w:val="24"/>
                <w:szCs w:val="24"/>
              </w:rPr>
              <w:t xml:space="preserve">……</w:t>
            </w:r>
            <w:r/>
          </w:p>
        </w:tc>
        <w:tc>
          <w:tcPr>
            <w:tcW w:w="1816" w:type="dxa"/>
            <w:vAlign w:val="center"/>
            <w:textDirection w:val="lrTb"/>
            <w:noWrap w:val="false"/>
          </w:tcPr>
          <w:p>
            <w:pPr>
              <w:pStyle w:val="887"/>
              <w:jc w:val="center"/>
              <w:rPr>
                <w:rFonts w:ascii="宋体" w:hAnsi="宋体"/>
                <w:bCs/>
                <w:sz w:val="24"/>
                <w:szCs w:val="24"/>
              </w:rPr>
            </w:pPr>
            <w:r>
              <w:rPr>
                <w:rFonts w:ascii="宋体" w:hAnsi="宋体"/>
                <w:bCs/>
                <w:sz w:val="24"/>
                <w:szCs w:val="24"/>
              </w:rPr>
            </w:r>
            <w:r/>
          </w:p>
        </w:tc>
        <w:tc>
          <w:tcPr>
            <w:tcW w:w="1701" w:type="dxa"/>
            <w:vAlign w:val="center"/>
            <w:textDirection w:val="lrTb"/>
            <w:noWrap w:val="false"/>
          </w:tcPr>
          <w:p>
            <w:pPr>
              <w:pStyle w:val="887"/>
              <w:jc w:val="center"/>
              <w:rPr>
                <w:rFonts w:ascii="宋体" w:hAnsi="宋体"/>
                <w:bCs/>
                <w:sz w:val="24"/>
                <w:szCs w:val="24"/>
              </w:rPr>
            </w:pPr>
            <w:r>
              <w:rPr>
                <w:rFonts w:ascii="宋体" w:hAnsi="宋体"/>
                <w:bCs/>
                <w:sz w:val="24"/>
                <w:szCs w:val="24"/>
              </w:rPr>
            </w:r>
            <w:r/>
          </w:p>
        </w:tc>
        <w:tc>
          <w:tcPr>
            <w:tcW w:w="1415" w:type="dxa"/>
            <w:vAlign w:val="center"/>
            <w:textDirection w:val="lrTb"/>
            <w:noWrap w:val="false"/>
          </w:tcPr>
          <w:p>
            <w:pPr>
              <w:pStyle w:val="887"/>
              <w:jc w:val="center"/>
              <w:rPr>
                <w:rFonts w:ascii="宋体" w:hAnsi="宋体"/>
                <w:bCs/>
                <w:sz w:val="24"/>
                <w:szCs w:val="24"/>
              </w:rPr>
            </w:pPr>
            <w:r>
              <w:rPr>
                <w:rFonts w:ascii="宋体" w:hAnsi="宋体"/>
                <w:bCs/>
                <w:sz w:val="24"/>
                <w:szCs w:val="24"/>
              </w:rPr>
            </w:r>
            <w:r/>
          </w:p>
        </w:tc>
        <w:tc>
          <w:tcPr>
            <w:tcW w:w="2197" w:type="dxa"/>
            <w:vAlign w:val="center"/>
            <w:textDirection w:val="lrTb"/>
            <w:noWrap w:val="false"/>
          </w:tcPr>
          <w:p>
            <w:pPr>
              <w:pStyle w:val="887"/>
              <w:jc w:val="center"/>
              <w:rPr>
                <w:rFonts w:ascii="宋体" w:hAnsi="宋体"/>
                <w:bCs/>
                <w:sz w:val="24"/>
                <w:szCs w:val="24"/>
              </w:rPr>
            </w:pPr>
            <w:r>
              <w:rPr>
                <w:rFonts w:ascii="宋体" w:hAnsi="宋体"/>
                <w:bCs/>
                <w:sz w:val="24"/>
                <w:szCs w:val="24"/>
              </w:rPr>
            </w:r>
            <w:r/>
          </w:p>
        </w:tc>
      </w:tr>
    </w:tbl>
    <w:p>
      <w:pPr>
        <w:pStyle w:val="887"/>
        <w:spacing w:line="440" w:lineRule="exact"/>
        <w:rPr>
          <w:rFonts w:ascii="宋体" w:hAnsi="宋体"/>
          <w:sz w:val="24"/>
          <w:szCs w:val="24"/>
        </w:rPr>
      </w:pPr>
      <w:r>
        <w:rPr>
          <w:rFonts w:ascii="宋体" w:hAnsi="宋体"/>
          <w:sz w:val="24"/>
          <w:szCs w:val="24"/>
        </w:rPr>
        <w:t xml:space="preserve">注：</w:t>
      </w:r>
      <w:r/>
    </w:p>
    <w:p>
      <w:pPr>
        <w:pStyle w:val="887"/>
        <w:spacing w:line="44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w:t>
      </w:r>
      <w:r>
        <w:rPr>
          <w:rFonts w:ascii="宋体" w:hAnsi="宋体"/>
          <w:sz w:val="24"/>
          <w:szCs w:val="24"/>
        </w:rPr>
        <w:t xml:space="preserve">投标人</w:t>
      </w:r>
      <w:r>
        <w:rPr>
          <w:rFonts w:hint="eastAsia" w:ascii="宋体" w:hAnsi="宋体"/>
          <w:sz w:val="24"/>
          <w:szCs w:val="24"/>
        </w:rPr>
        <w:t xml:space="preserve">应根据本项目“第四章  项目需求”中的“三、</w:t>
      </w:r>
      <w:r>
        <w:rPr>
          <w:rFonts w:hint="eastAsia" w:ascii="宋体" w:hAnsi="宋体"/>
          <w:bCs/>
          <w:sz w:val="24"/>
          <w:szCs w:val="24"/>
        </w:rPr>
        <w:t xml:space="preserve">技术性能参数要求</w:t>
      </w:r>
      <w:r>
        <w:rPr>
          <w:rFonts w:hint="eastAsia" w:ascii="宋体" w:hAnsi="宋体"/>
          <w:sz w:val="24"/>
          <w:szCs w:val="24"/>
        </w:rPr>
        <w:t xml:space="preserve">”</w:t>
      </w:r>
      <w:r>
        <w:rPr>
          <w:rFonts w:ascii="宋体" w:hAnsi="宋体"/>
          <w:sz w:val="24"/>
          <w:szCs w:val="24"/>
        </w:rPr>
        <w:t xml:space="preserve">对照所投</w:t>
      </w:r>
      <w:r>
        <w:rPr>
          <w:rFonts w:hint="eastAsia" w:ascii="宋体" w:hAnsi="宋体"/>
          <w:sz w:val="24"/>
          <w:szCs w:val="24"/>
        </w:rPr>
        <w:t xml:space="preserve">设备</w:t>
      </w:r>
      <w:r>
        <w:rPr>
          <w:rFonts w:ascii="宋体" w:hAnsi="宋体"/>
          <w:sz w:val="24"/>
          <w:szCs w:val="24"/>
        </w:rPr>
        <w:t xml:space="preserve">的配置及技术性能进行逐项评议。</w:t>
      </w:r>
      <w:r/>
    </w:p>
    <w:p>
      <w:pPr>
        <w:pStyle w:val="887"/>
        <w:spacing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若无偏离，在</w:t>
      </w:r>
      <w:r>
        <w:rPr>
          <w:rFonts w:hint="eastAsia" w:ascii="宋体" w:hAnsi="宋体"/>
          <w:sz w:val="24"/>
          <w:szCs w:val="24"/>
        </w:rPr>
        <w:t xml:space="preserve">“</w:t>
      </w:r>
      <w:r>
        <w:rPr>
          <w:rFonts w:ascii="宋体" w:hAnsi="宋体"/>
          <w:sz w:val="24"/>
          <w:szCs w:val="24"/>
        </w:rPr>
        <w:t xml:space="preserve">有无偏离</w:t>
      </w:r>
      <w:r>
        <w:rPr>
          <w:rFonts w:hint="eastAsia" w:ascii="宋体" w:hAnsi="宋体"/>
          <w:sz w:val="24"/>
          <w:szCs w:val="24"/>
        </w:rPr>
        <w:t xml:space="preserve">”</w:t>
      </w:r>
      <w:r>
        <w:rPr>
          <w:rFonts w:ascii="宋体" w:hAnsi="宋体"/>
          <w:sz w:val="24"/>
          <w:szCs w:val="24"/>
        </w:rPr>
        <w:t xml:space="preserve">栏中填写</w:t>
      </w:r>
      <w:r>
        <w:rPr>
          <w:rFonts w:hint="eastAsia" w:ascii="宋体" w:hAnsi="宋体"/>
          <w:sz w:val="24"/>
          <w:szCs w:val="24"/>
        </w:rPr>
        <w:t xml:space="preserve">“</w:t>
      </w:r>
      <w:r>
        <w:rPr>
          <w:rFonts w:ascii="宋体" w:hAnsi="宋体"/>
          <w:sz w:val="24"/>
          <w:szCs w:val="24"/>
        </w:rPr>
        <w:t xml:space="preserve">无</w:t>
      </w:r>
      <w:r>
        <w:rPr>
          <w:rFonts w:hint="eastAsia" w:ascii="宋体" w:hAnsi="宋体"/>
          <w:sz w:val="24"/>
          <w:szCs w:val="24"/>
        </w:rPr>
        <w:t xml:space="preserve">”</w:t>
      </w:r>
      <w:r>
        <w:rPr>
          <w:rFonts w:ascii="宋体" w:hAnsi="宋体"/>
          <w:sz w:val="24"/>
          <w:szCs w:val="24"/>
        </w:rPr>
        <w:t xml:space="preserve">；若有偏离在</w:t>
      </w:r>
      <w:r>
        <w:rPr>
          <w:rFonts w:hint="eastAsia" w:ascii="宋体" w:hAnsi="宋体"/>
          <w:sz w:val="24"/>
          <w:szCs w:val="24"/>
        </w:rPr>
        <w:t xml:space="preserve">“</w:t>
      </w:r>
      <w:r>
        <w:rPr>
          <w:rFonts w:ascii="宋体" w:hAnsi="宋体"/>
          <w:sz w:val="24"/>
          <w:szCs w:val="24"/>
        </w:rPr>
        <w:t xml:space="preserve">有无偏离</w:t>
      </w:r>
      <w:r>
        <w:rPr>
          <w:rFonts w:hint="eastAsia" w:ascii="宋体" w:hAnsi="宋体"/>
          <w:sz w:val="24"/>
          <w:szCs w:val="24"/>
        </w:rPr>
        <w:t xml:space="preserve">”</w:t>
      </w:r>
      <w:r>
        <w:rPr>
          <w:rFonts w:ascii="宋体" w:hAnsi="宋体"/>
          <w:sz w:val="24"/>
          <w:szCs w:val="24"/>
        </w:rPr>
        <w:t xml:space="preserve">栏中填写</w:t>
      </w:r>
      <w:r>
        <w:rPr>
          <w:rFonts w:hint="eastAsia" w:ascii="宋体" w:hAnsi="宋体"/>
          <w:sz w:val="24"/>
          <w:szCs w:val="24"/>
        </w:rPr>
        <w:t xml:space="preserve">“</w:t>
      </w:r>
      <w:r>
        <w:rPr>
          <w:rFonts w:ascii="宋体" w:hAnsi="宋体"/>
          <w:sz w:val="24"/>
          <w:szCs w:val="24"/>
        </w:rPr>
        <w:t xml:space="preserve">有</w:t>
      </w:r>
      <w:r>
        <w:rPr>
          <w:rFonts w:hint="eastAsia" w:ascii="宋体" w:hAnsi="宋体"/>
          <w:sz w:val="24"/>
          <w:szCs w:val="24"/>
        </w:rPr>
        <w:t xml:space="preserve">”</w:t>
      </w:r>
      <w:r>
        <w:rPr>
          <w:rFonts w:ascii="宋体" w:hAnsi="宋体"/>
          <w:sz w:val="24"/>
          <w:szCs w:val="24"/>
        </w:rPr>
        <w:t xml:space="preserve">并在</w:t>
      </w:r>
      <w:r>
        <w:rPr>
          <w:rFonts w:hint="eastAsia" w:ascii="宋体" w:hAnsi="宋体"/>
          <w:sz w:val="24"/>
          <w:szCs w:val="24"/>
        </w:rPr>
        <w:t xml:space="preserve">“</w:t>
      </w:r>
      <w:r>
        <w:rPr>
          <w:rFonts w:ascii="宋体" w:hAnsi="宋体"/>
          <w:sz w:val="24"/>
          <w:szCs w:val="24"/>
        </w:rPr>
        <w:t xml:space="preserve">偏离内容及原因</w:t>
      </w:r>
      <w:r>
        <w:rPr>
          <w:rFonts w:hint="eastAsia" w:ascii="宋体" w:hAnsi="宋体"/>
          <w:sz w:val="24"/>
          <w:szCs w:val="24"/>
        </w:rPr>
        <w:t xml:space="preserve">”</w:t>
      </w:r>
      <w:r>
        <w:rPr>
          <w:rFonts w:ascii="宋体" w:hAnsi="宋体"/>
          <w:sz w:val="24"/>
          <w:szCs w:val="24"/>
        </w:rPr>
        <w:t xml:space="preserve">栏中作出说明。因未标明或表述含糊导致的评审风险将由投标人承担。</w:t>
      </w:r>
      <w:r/>
    </w:p>
    <w:p>
      <w:pPr>
        <w:pStyle w:val="887"/>
        <w:spacing w:line="44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表格不够可另接。</w:t>
      </w:r>
      <w:r/>
    </w:p>
    <w:p>
      <w:pPr>
        <w:pStyle w:val="887"/>
        <w:jc w:val="left"/>
        <w:spacing w:line="440" w:lineRule="exact"/>
        <w:rPr>
          <w:bCs/>
          <w:sz w:val="24"/>
          <w:szCs w:val="24"/>
        </w:rPr>
      </w:pPr>
      <w:r>
        <w:rPr>
          <w:rFonts w:hint="eastAsia" w:ascii="宋体" w:hAnsi="宋体"/>
          <w:b/>
          <w:sz w:val="24"/>
          <w:szCs w:val="24"/>
        </w:rPr>
        <w:t xml:space="preserve">4.投标文件中需根据招标文件要求提供相关证明材料同时在证明材料中对相应内容进行标注。</w:t>
      </w:r>
      <w:r>
        <w:rPr>
          <w:bCs/>
          <w:sz w:val="24"/>
          <w:szCs w:val="24"/>
        </w:rPr>
      </w:r>
      <w:r/>
    </w:p>
    <w:p>
      <w:pPr>
        <w:pStyle w:val="887"/>
        <w:jc w:val="center"/>
        <w:spacing w:line="440" w:lineRule="exact"/>
        <w:rPr>
          <w:b/>
          <w:bCs/>
          <w:sz w:val="28"/>
          <w:szCs w:val="28"/>
        </w:rPr>
        <w:outlineLvl w:val="1"/>
      </w:pPr>
      <w:r>
        <w:rPr>
          <w:rFonts w:hint="eastAsia" w:ascii="宋体" w:hAnsi="宋体"/>
          <w:b/>
          <w:sz w:val="24"/>
          <w:szCs w:val="24"/>
        </w:rPr>
        <w:br w:type="page" w:clear="all"/>
      </w:r>
      <w:bookmarkStart w:id="409" w:name="_Toc163508332"/>
      <w:r/>
      <w:bookmarkStart w:id="410" w:name="_Toc163508407"/>
      <w:r/>
      <w:bookmarkStart w:id="411" w:name="_Toc165904314"/>
      <w:r>
        <w:rPr>
          <w:rFonts w:hint="eastAsia"/>
          <w:b/>
          <w:bCs/>
          <w:sz w:val="28"/>
          <w:szCs w:val="28"/>
        </w:rPr>
        <w:t xml:space="preserve">附件</w:t>
      </w:r>
      <w:r>
        <w:rPr>
          <w:b/>
          <w:bCs/>
          <w:sz w:val="28"/>
          <w:szCs w:val="28"/>
        </w:rPr>
        <w:t xml:space="preserve">11</w:t>
      </w:r>
      <w:r>
        <w:rPr>
          <w:b/>
          <w:bCs/>
          <w:sz w:val="28"/>
          <w:szCs w:val="28"/>
        </w:rPr>
        <w:t xml:space="preserve"> </w:t>
      </w:r>
      <w:r>
        <w:rPr>
          <w:rFonts w:hint="eastAsia"/>
          <w:b/>
          <w:bCs/>
          <w:sz w:val="28"/>
          <w:szCs w:val="28"/>
        </w:rPr>
        <w:t xml:space="preserve">商务要求响应及偏离表</w:t>
      </w:r>
      <w:bookmarkEnd w:id="409"/>
      <w:r/>
      <w:bookmarkEnd w:id="410"/>
      <w:r/>
      <w:bookmarkEnd w:id="411"/>
      <w:r>
        <w:rPr>
          <w:b/>
          <w:bCs/>
          <w:sz w:val="28"/>
          <w:szCs w:val="28"/>
        </w:rPr>
      </w:r>
      <w:r/>
    </w:p>
    <w:tbl>
      <w:tblPr>
        <w:tblW w:w="932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80"/>
        <w:gridCol w:w="2310"/>
        <w:gridCol w:w="3232"/>
      </w:tblGrid>
      <w:tr>
        <w:trPr>
          <w:trHeight w:val="496"/>
        </w:trPr>
        <w:tc>
          <w:tcPr>
            <w:tcW w:w="3780" w:type="dxa"/>
            <w:vAlign w:val="center"/>
            <w:textDirection w:val="lrTb"/>
            <w:noWrap w:val="false"/>
          </w:tcPr>
          <w:p>
            <w:pPr>
              <w:pStyle w:val="887"/>
              <w:jc w:val="center"/>
              <w:rPr>
                <w:sz w:val="24"/>
                <w:szCs w:val="24"/>
              </w:rPr>
            </w:pPr>
            <w:r>
              <w:rPr>
                <w:sz w:val="24"/>
                <w:szCs w:val="24"/>
              </w:rPr>
              <w:t xml:space="preserve">合同条款</w:t>
            </w:r>
            <w:r/>
          </w:p>
        </w:tc>
        <w:tc>
          <w:tcPr>
            <w:tcW w:w="2310" w:type="dxa"/>
            <w:vAlign w:val="center"/>
            <w:textDirection w:val="lrTb"/>
            <w:noWrap w:val="false"/>
          </w:tcPr>
          <w:p>
            <w:pPr>
              <w:pStyle w:val="887"/>
              <w:jc w:val="center"/>
              <w:rPr>
                <w:sz w:val="24"/>
                <w:szCs w:val="24"/>
              </w:rPr>
            </w:pPr>
            <w:r>
              <w:rPr>
                <w:sz w:val="24"/>
                <w:szCs w:val="24"/>
              </w:rPr>
              <w:t xml:space="preserve">有无偏离</w:t>
            </w:r>
            <w:r/>
          </w:p>
        </w:tc>
        <w:tc>
          <w:tcPr>
            <w:tcW w:w="3232" w:type="dxa"/>
            <w:vAlign w:val="center"/>
            <w:textDirection w:val="lrTb"/>
            <w:noWrap w:val="false"/>
          </w:tcPr>
          <w:p>
            <w:pPr>
              <w:pStyle w:val="887"/>
              <w:jc w:val="center"/>
              <w:rPr>
                <w:sz w:val="24"/>
                <w:szCs w:val="24"/>
              </w:rPr>
            </w:pPr>
            <w:r>
              <w:rPr>
                <w:sz w:val="24"/>
                <w:szCs w:val="24"/>
              </w:rPr>
              <w:t xml:space="preserve">偏离内容及原因</w:t>
            </w:r>
            <w:r/>
          </w:p>
        </w:tc>
      </w:tr>
      <w:tr>
        <w:trPr>
          <w:trHeight w:val="441"/>
        </w:trPr>
        <w:tc>
          <w:tcPr>
            <w:tcW w:w="3780" w:type="dxa"/>
            <w:vAlign w:val="center"/>
            <w:textDirection w:val="lrTb"/>
            <w:noWrap w:val="false"/>
          </w:tcPr>
          <w:p>
            <w:pPr>
              <w:pStyle w:val="887"/>
              <w:rPr>
                <w:sz w:val="24"/>
                <w:szCs w:val="24"/>
              </w:rPr>
            </w:pPr>
            <w:r>
              <w:rPr>
                <w:rFonts w:hint="eastAsia"/>
                <w:sz w:val="24"/>
                <w:szCs w:val="24"/>
              </w:rPr>
              <w:t xml:space="preserve">第一条 定义</w:t>
            </w:r>
            <w:r>
              <w:rPr>
                <w:sz w:val="24"/>
                <w:szCs w:val="24"/>
              </w:rPr>
            </w:r>
            <w:r/>
          </w:p>
        </w:tc>
        <w:tc>
          <w:tcPr>
            <w:tcW w:w="2310" w:type="dxa"/>
            <w:vAlign w:val="center"/>
            <w:textDirection w:val="lrTb"/>
            <w:noWrap w:val="false"/>
          </w:tcPr>
          <w:p>
            <w:pPr>
              <w:pStyle w:val="887"/>
              <w:rPr>
                <w:sz w:val="24"/>
                <w:szCs w:val="24"/>
              </w:rPr>
            </w:pPr>
            <w:r>
              <w:rPr>
                <w:sz w:val="24"/>
                <w:szCs w:val="24"/>
              </w:rPr>
            </w:r>
            <w:r/>
          </w:p>
        </w:tc>
        <w:tc>
          <w:tcPr>
            <w:tcW w:w="3232" w:type="dxa"/>
            <w:vAlign w:val="center"/>
            <w:textDirection w:val="lrTb"/>
            <w:noWrap w:val="false"/>
          </w:tcPr>
          <w:p>
            <w:pPr>
              <w:pStyle w:val="887"/>
              <w:rPr>
                <w:sz w:val="24"/>
                <w:szCs w:val="24"/>
              </w:rPr>
            </w:pPr>
            <w:r>
              <w:rPr>
                <w:sz w:val="24"/>
                <w:szCs w:val="24"/>
              </w:rPr>
            </w:r>
            <w:r/>
          </w:p>
        </w:tc>
      </w:tr>
      <w:tr>
        <w:trPr>
          <w:trHeight w:val="441"/>
        </w:trPr>
        <w:tc>
          <w:tcPr>
            <w:tcW w:w="3780" w:type="dxa"/>
            <w:vAlign w:val="center"/>
            <w:textDirection w:val="lrTb"/>
            <w:noWrap w:val="false"/>
          </w:tcPr>
          <w:p>
            <w:pPr>
              <w:pStyle w:val="887"/>
              <w:rPr>
                <w:sz w:val="24"/>
                <w:szCs w:val="24"/>
              </w:rPr>
            </w:pPr>
            <w:r>
              <w:rPr>
                <w:rFonts w:hint="eastAsia"/>
                <w:sz w:val="24"/>
                <w:szCs w:val="24"/>
              </w:rPr>
              <w:t xml:space="preserve">第二条 组成本合同的文件</w:t>
            </w:r>
            <w:r>
              <w:rPr>
                <w:sz w:val="24"/>
                <w:szCs w:val="24"/>
              </w:rPr>
            </w:r>
            <w:r/>
          </w:p>
        </w:tc>
        <w:tc>
          <w:tcPr>
            <w:tcW w:w="2310" w:type="dxa"/>
            <w:vAlign w:val="center"/>
            <w:textDirection w:val="lrTb"/>
            <w:noWrap w:val="false"/>
          </w:tcPr>
          <w:p>
            <w:pPr>
              <w:pStyle w:val="887"/>
              <w:rPr>
                <w:sz w:val="24"/>
                <w:szCs w:val="24"/>
              </w:rPr>
            </w:pPr>
            <w:r>
              <w:rPr>
                <w:sz w:val="24"/>
                <w:szCs w:val="24"/>
              </w:rPr>
            </w:r>
            <w:r/>
          </w:p>
        </w:tc>
        <w:tc>
          <w:tcPr>
            <w:tcW w:w="3232" w:type="dxa"/>
            <w:vAlign w:val="center"/>
            <w:textDirection w:val="lrTb"/>
            <w:noWrap w:val="false"/>
          </w:tcPr>
          <w:p>
            <w:pPr>
              <w:pStyle w:val="887"/>
              <w:rPr>
                <w:sz w:val="24"/>
                <w:szCs w:val="24"/>
              </w:rPr>
            </w:pPr>
            <w:r>
              <w:rPr>
                <w:sz w:val="24"/>
                <w:szCs w:val="24"/>
              </w:rPr>
            </w:r>
            <w:r/>
          </w:p>
        </w:tc>
      </w:tr>
      <w:tr>
        <w:trPr>
          <w:trHeight w:val="441"/>
        </w:trPr>
        <w:tc>
          <w:tcPr>
            <w:tcW w:w="3780" w:type="dxa"/>
            <w:vAlign w:val="center"/>
            <w:textDirection w:val="lrTb"/>
            <w:noWrap w:val="false"/>
          </w:tcPr>
          <w:p>
            <w:pPr>
              <w:pStyle w:val="887"/>
              <w:rPr>
                <w:sz w:val="24"/>
                <w:szCs w:val="24"/>
              </w:rPr>
            </w:pPr>
            <w:r>
              <w:rPr>
                <w:rFonts w:hint="eastAsia"/>
                <w:sz w:val="24"/>
                <w:szCs w:val="24"/>
              </w:rPr>
              <w:t xml:space="preserve">第三条 合同货物</w:t>
            </w:r>
            <w:r>
              <w:rPr>
                <w:sz w:val="24"/>
                <w:szCs w:val="24"/>
              </w:rPr>
            </w:r>
            <w:r/>
          </w:p>
        </w:tc>
        <w:tc>
          <w:tcPr>
            <w:tcW w:w="2310" w:type="dxa"/>
            <w:vAlign w:val="center"/>
            <w:textDirection w:val="lrTb"/>
            <w:noWrap w:val="false"/>
          </w:tcPr>
          <w:p>
            <w:pPr>
              <w:pStyle w:val="887"/>
              <w:rPr>
                <w:sz w:val="24"/>
                <w:szCs w:val="24"/>
              </w:rPr>
            </w:pPr>
            <w:r>
              <w:rPr>
                <w:sz w:val="24"/>
                <w:szCs w:val="24"/>
              </w:rPr>
            </w:r>
            <w:r/>
          </w:p>
        </w:tc>
        <w:tc>
          <w:tcPr>
            <w:tcW w:w="3232" w:type="dxa"/>
            <w:vAlign w:val="center"/>
            <w:textDirection w:val="lrTb"/>
            <w:noWrap w:val="false"/>
          </w:tcPr>
          <w:p>
            <w:pPr>
              <w:pStyle w:val="887"/>
              <w:rPr>
                <w:sz w:val="24"/>
                <w:szCs w:val="24"/>
              </w:rPr>
            </w:pPr>
            <w:r>
              <w:rPr>
                <w:sz w:val="24"/>
                <w:szCs w:val="24"/>
              </w:rPr>
            </w:r>
            <w:r/>
          </w:p>
        </w:tc>
      </w:tr>
      <w:tr>
        <w:trPr>
          <w:trHeight w:val="441"/>
        </w:trPr>
        <w:tc>
          <w:tcPr>
            <w:tcW w:w="3780" w:type="dxa"/>
            <w:vAlign w:val="center"/>
            <w:textDirection w:val="lrTb"/>
            <w:noWrap w:val="false"/>
          </w:tcPr>
          <w:p>
            <w:pPr>
              <w:pStyle w:val="887"/>
              <w:rPr>
                <w:sz w:val="24"/>
                <w:szCs w:val="24"/>
              </w:rPr>
            </w:pPr>
            <w:r>
              <w:rPr>
                <w:rFonts w:hint="eastAsia"/>
                <w:sz w:val="24"/>
                <w:szCs w:val="24"/>
              </w:rPr>
              <w:t xml:space="preserve">第九条 交货</w:t>
            </w:r>
            <w:r>
              <w:rPr>
                <w:sz w:val="24"/>
                <w:szCs w:val="24"/>
              </w:rPr>
            </w:r>
            <w:r/>
          </w:p>
        </w:tc>
        <w:tc>
          <w:tcPr>
            <w:tcW w:w="2310" w:type="dxa"/>
            <w:vAlign w:val="center"/>
            <w:textDirection w:val="lrTb"/>
            <w:noWrap w:val="false"/>
          </w:tcPr>
          <w:p>
            <w:pPr>
              <w:pStyle w:val="887"/>
              <w:rPr>
                <w:sz w:val="24"/>
                <w:szCs w:val="24"/>
              </w:rPr>
            </w:pPr>
            <w:r>
              <w:rPr>
                <w:sz w:val="24"/>
                <w:szCs w:val="24"/>
              </w:rPr>
            </w:r>
            <w:r/>
          </w:p>
        </w:tc>
        <w:tc>
          <w:tcPr>
            <w:tcW w:w="3232" w:type="dxa"/>
            <w:vAlign w:val="center"/>
            <w:textDirection w:val="lrTb"/>
            <w:noWrap w:val="false"/>
          </w:tcPr>
          <w:p>
            <w:pPr>
              <w:pStyle w:val="887"/>
              <w:rPr>
                <w:sz w:val="24"/>
                <w:szCs w:val="24"/>
              </w:rPr>
            </w:pPr>
            <w:r>
              <w:rPr>
                <w:sz w:val="24"/>
                <w:szCs w:val="24"/>
              </w:rPr>
            </w:r>
            <w:r/>
          </w:p>
        </w:tc>
      </w:tr>
      <w:tr>
        <w:trPr>
          <w:trHeight w:val="441"/>
        </w:trPr>
        <w:tc>
          <w:tcPr>
            <w:tcW w:w="3780" w:type="dxa"/>
            <w:vAlign w:val="center"/>
            <w:textDirection w:val="lrTb"/>
            <w:noWrap w:val="false"/>
          </w:tcPr>
          <w:p>
            <w:pPr>
              <w:pStyle w:val="887"/>
              <w:rPr>
                <w:sz w:val="24"/>
                <w:szCs w:val="24"/>
              </w:rPr>
            </w:pPr>
            <w:r>
              <w:rPr>
                <w:rFonts w:hint="eastAsia"/>
                <w:sz w:val="24"/>
                <w:szCs w:val="24"/>
              </w:rPr>
              <w:t xml:space="preserve">第十三条 售后服务</w:t>
            </w:r>
            <w:r>
              <w:rPr>
                <w:sz w:val="24"/>
                <w:szCs w:val="24"/>
              </w:rPr>
            </w:r>
            <w:r/>
          </w:p>
        </w:tc>
        <w:tc>
          <w:tcPr>
            <w:tcW w:w="2310" w:type="dxa"/>
            <w:vAlign w:val="center"/>
            <w:textDirection w:val="lrTb"/>
            <w:noWrap w:val="false"/>
          </w:tcPr>
          <w:p>
            <w:pPr>
              <w:pStyle w:val="887"/>
              <w:rPr>
                <w:sz w:val="24"/>
                <w:szCs w:val="24"/>
              </w:rPr>
            </w:pPr>
            <w:r>
              <w:rPr>
                <w:sz w:val="24"/>
                <w:szCs w:val="24"/>
              </w:rPr>
            </w:r>
            <w:r/>
          </w:p>
        </w:tc>
        <w:tc>
          <w:tcPr>
            <w:tcW w:w="3232" w:type="dxa"/>
            <w:vAlign w:val="center"/>
            <w:textDirection w:val="lrTb"/>
            <w:noWrap w:val="false"/>
          </w:tcPr>
          <w:p>
            <w:pPr>
              <w:pStyle w:val="887"/>
              <w:rPr>
                <w:sz w:val="24"/>
                <w:szCs w:val="24"/>
              </w:rPr>
            </w:pPr>
            <w:r>
              <w:rPr>
                <w:sz w:val="24"/>
                <w:szCs w:val="24"/>
              </w:rPr>
            </w:r>
            <w:r/>
          </w:p>
        </w:tc>
      </w:tr>
      <w:tr>
        <w:trPr>
          <w:trHeight w:val="441"/>
        </w:trPr>
        <w:tc>
          <w:tcPr>
            <w:tcW w:w="3780" w:type="dxa"/>
            <w:vAlign w:val="center"/>
            <w:textDirection w:val="lrTb"/>
            <w:noWrap w:val="false"/>
          </w:tcPr>
          <w:p>
            <w:pPr>
              <w:pStyle w:val="887"/>
              <w:rPr>
                <w:rFonts w:hint="eastAsia"/>
                <w:sz w:val="24"/>
                <w:szCs w:val="24"/>
              </w:rPr>
            </w:pPr>
            <w:r>
              <w:rPr>
                <w:rFonts w:hint="eastAsia"/>
                <w:sz w:val="24"/>
                <w:szCs w:val="24"/>
              </w:rPr>
              <w:t xml:space="preserve">第十五条 不可抗力</w:t>
            </w:r>
            <w:r/>
          </w:p>
        </w:tc>
        <w:tc>
          <w:tcPr>
            <w:tcW w:w="2310" w:type="dxa"/>
            <w:vAlign w:val="center"/>
            <w:textDirection w:val="lrTb"/>
            <w:noWrap w:val="false"/>
          </w:tcPr>
          <w:p>
            <w:pPr>
              <w:pStyle w:val="887"/>
              <w:rPr>
                <w:sz w:val="24"/>
                <w:szCs w:val="24"/>
              </w:rPr>
            </w:pPr>
            <w:r>
              <w:rPr>
                <w:sz w:val="24"/>
                <w:szCs w:val="24"/>
              </w:rPr>
            </w:r>
            <w:r/>
          </w:p>
        </w:tc>
        <w:tc>
          <w:tcPr>
            <w:tcW w:w="3232" w:type="dxa"/>
            <w:vAlign w:val="center"/>
            <w:textDirection w:val="lrTb"/>
            <w:noWrap w:val="false"/>
          </w:tcPr>
          <w:p>
            <w:pPr>
              <w:pStyle w:val="887"/>
              <w:rPr>
                <w:sz w:val="24"/>
                <w:szCs w:val="24"/>
              </w:rPr>
            </w:pPr>
            <w:r>
              <w:rPr>
                <w:sz w:val="24"/>
                <w:szCs w:val="24"/>
              </w:rPr>
            </w:r>
            <w:r/>
          </w:p>
        </w:tc>
      </w:tr>
      <w:tr>
        <w:trPr>
          <w:trHeight w:val="441"/>
        </w:trPr>
        <w:tc>
          <w:tcPr>
            <w:tcW w:w="3780" w:type="dxa"/>
            <w:vAlign w:val="center"/>
            <w:textDirection w:val="lrTb"/>
            <w:noWrap w:val="false"/>
          </w:tcPr>
          <w:p>
            <w:pPr>
              <w:pStyle w:val="887"/>
              <w:rPr>
                <w:sz w:val="24"/>
                <w:szCs w:val="24"/>
              </w:rPr>
            </w:pPr>
            <w:r>
              <w:rPr>
                <w:rFonts w:hint="eastAsia"/>
                <w:sz w:val="24"/>
                <w:szCs w:val="24"/>
              </w:rPr>
              <w:t xml:space="preserve">第十六条 合同的变更、中止</w:t>
            </w:r>
            <w:r>
              <w:rPr>
                <w:sz w:val="24"/>
                <w:szCs w:val="24"/>
              </w:rPr>
            </w:r>
            <w:r/>
          </w:p>
        </w:tc>
        <w:tc>
          <w:tcPr>
            <w:tcW w:w="2310" w:type="dxa"/>
            <w:vAlign w:val="center"/>
            <w:textDirection w:val="lrTb"/>
            <w:noWrap w:val="false"/>
          </w:tcPr>
          <w:p>
            <w:pPr>
              <w:pStyle w:val="887"/>
              <w:rPr>
                <w:sz w:val="24"/>
                <w:szCs w:val="24"/>
              </w:rPr>
            </w:pPr>
            <w:r>
              <w:rPr>
                <w:sz w:val="24"/>
                <w:szCs w:val="24"/>
              </w:rPr>
            </w:r>
            <w:r/>
          </w:p>
        </w:tc>
        <w:tc>
          <w:tcPr>
            <w:tcW w:w="3232" w:type="dxa"/>
            <w:vAlign w:val="center"/>
            <w:textDirection w:val="lrTb"/>
            <w:noWrap w:val="false"/>
          </w:tcPr>
          <w:p>
            <w:pPr>
              <w:pStyle w:val="887"/>
              <w:rPr>
                <w:sz w:val="24"/>
                <w:szCs w:val="24"/>
              </w:rPr>
            </w:pPr>
            <w:r>
              <w:rPr>
                <w:sz w:val="24"/>
                <w:szCs w:val="24"/>
              </w:rPr>
            </w:r>
            <w:r/>
          </w:p>
        </w:tc>
      </w:tr>
      <w:tr>
        <w:trPr>
          <w:trHeight w:val="441"/>
        </w:trPr>
        <w:tc>
          <w:tcPr>
            <w:tcW w:w="3780" w:type="dxa"/>
            <w:vAlign w:val="center"/>
            <w:textDirection w:val="lrTb"/>
            <w:noWrap w:val="false"/>
          </w:tcPr>
          <w:p>
            <w:pPr>
              <w:pStyle w:val="887"/>
              <w:rPr>
                <w:sz w:val="24"/>
                <w:szCs w:val="24"/>
              </w:rPr>
            </w:pPr>
            <w:r>
              <w:rPr>
                <w:rFonts w:hint="eastAsia"/>
                <w:sz w:val="24"/>
                <w:szCs w:val="24"/>
              </w:rPr>
              <w:t xml:space="preserve">第十七条 合同的终止</w:t>
            </w:r>
            <w:r>
              <w:rPr>
                <w:sz w:val="24"/>
                <w:szCs w:val="24"/>
              </w:rPr>
            </w:r>
            <w:r/>
          </w:p>
        </w:tc>
        <w:tc>
          <w:tcPr>
            <w:tcW w:w="2310" w:type="dxa"/>
            <w:vAlign w:val="center"/>
            <w:textDirection w:val="lrTb"/>
            <w:noWrap w:val="false"/>
          </w:tcPr>
          <w:p>
            <w:pPr>
              <w:pStyle w:val="887"/>
              <w:rPr>
                <w:sz w:val="24"/>
                <w:szCs w:val="24"/>
              </w:rPr>
            </w:pPr>
            <w:r>
              <w:rPr>
                <w:sz w:val="24"/>
                <w:szCs w:val="24"/>
              </w:rPr>
            </w:r>
            <w:r/>
          </w:p>
        </w:tc>
        <w:tc>
          <w:tcPr>
            <w:tcW w:w="3232" w:type="dxa"/>
            <w:vAlign w:val="center"/>
            <w:textDirection w:val="lrTb"/>
            <w:noWrap w:val="false"/>
          </w:tcPr>
          <w:p>
            <w:pPr>
              <w:pStyle w:val="887"/>
              <w:rPr>
                <w:sz w:val="24"/>
                <w:szCs w:val="24"/>
              </w:rPr>
            </w:pPr>
            <w:r>
              <w:rPr>
                <w:sz w:val="24"/>
                <w:szCs w:val="24"/>
              </w:rPr>
            </w:r>
            <w:r/>
          </w:p>
        </w:tc>
      </w:tr>
      <w:tr>
        <w:trPr>
          <w:trHeight w:val="441"/>
        </w:trPr>
        <w:tc>
          <w:tcPr>
            <w:tcW w:w="3780" w:type="dxa"/>
            <w:vAlign w:val="center"/>
            <w:textDirection w:val="lrTb"/>
            <w:noWrap w:val="false"/>
          </w:tcPr>
          <w:p>
            <w:pPr>
              <w:pStyle w:val="887"/>
              <w:rPr>
                <w:rFonts w:hint="eastAsia"/>
                <w:sz w:val="24"/>
                <w:szCs w:val="24"/>
              </w:rPr>
            </w:pPr>
            <w:r>
              <w:rPr>
                <w:rFonts w:hint="eastAsia"/>
                <w:sz w:val="24"/>
                <w:szCs w:val="24"/>
              </w:rPr>
              <w:t xml:space="preserve">第二十条 争议解决方式</w:t>
            </w:r>
            <w:r/>
          </w:p>
        </w:tc>
        <w:tc>
          <w:tcPr>
            <w:tcW w:w="2310" w:type="dxa"/>
            <w:vAlign w:val="center"/>
            <w:textDirection w:val="lrTb"/>
            <w:noWrap w:val="false"/>
          </w:tcPr>
          <w:p>
            <w:pPr>
              <w:pStyle w:val="887"/>
              <w:rPr>
                <w:sz w:val="24"/>
                <w:szCs w:val="24"/>
              </w:rPr>
            </w:pPr>
            <w:r>
              <w:rPr>
                <w:sz w:val="24"/>
                <w:szCs w:val="24"/>
              </w:rPr>
            </w:r>
            <w:r/>
          </w:p>
        </w:tc>
        <w:tc>
          <w:tcPr>
            <w:tcW w:w="3232" w:type="dxa"/>
            <w:vAlign w:val="center"/>
            <w:textDirection w:val="lrTb"/>
            <w:noWrap w:val="false"/>
          </w:tcPr>
          <w:p>
            <w:pPr>
              <w:pStyle w:val="887"/>
              <w:rPr>
                <w:sz w:val="24"/>
                <w:szCs w:val="24"/>
              </w:rPr>
            </w:pPr>
            <w:r>
              <w:rPr>
                <w:sz w:val="24"/>
                <w:szCs w:val="24"/>
              </w:rPr>
            </w:r>
            <w:r/>
          </w:p>
        </w:tc>
      </w:tr>
      <w:tr>
        <w:trPr>
          <w:trHeight w:val="441"/>
        </w:trPr>
        <w:tc>
          <w:tcPr>
            <w:tcW w:w="3780" w:type="dxa"/>
            <w:vAlign w:val="center"/>
            <w:textDirection w:val="lrTb"/>
            <w:noWrap w:val="false"/>
          </w:tcPr>
          <w:p>
            <w:pPr>
              <w:pStyle w:val="887"/>
              <w:rPr>
                <w:rFonts w:hint="eastAsia"/>
                <w:sz w:val="24"/>
                <w:szCs w:val="24"/>
              </w:rPr>
            </w:pPr>
            <w:r>
              <w:rPr>
                <w:rFonts w:hint="eastAsia"/>
                <w:sz w:val="24"/>
                <w:szCs w:val="24"/>
              </w:rPr>
              <w:t xml:space="preserve">第二十一条 通知与送达</w:t>
            </w:r>
            <w:r/>
          </w:p>
        </w:tc>
        <w:tc>
          <w:tcPr>
            <w:tcW w:w="2310" w:type="dxa"/>
            <w:vAlign w:val="center"/>
            <w:textDirection w:val="lrTb"/>
            <w:noWrap w:val="false"/>
          </w:tcPr>
          <w:p>
            <w:pPr>
              <w:pStyle w:val="887"/>
              <w:rPr>
                <w:sz w:val="24"/>
                <w:szCs w:val="24"/>
              </w:rPr>
            </w:pPr>
            <w:r>
              <w:rPr>
                <w:sz w:val="24"/>
                <w:szCs w:val="24"/>
              </w:rPr>
            </w:r>
            <w:r/>
          </w:p>
        </w:tc>
        <w:tc>
          <w:tcPr>
            <w:tcW w:w="3232" w:type="dxa"/>
            <w:vAlign w:val="center"/>
            <w:textDirection w:val="lrTb"/>
            <w:noWrap w:val="false"/>
          </w:tcPr>
          <w:p>
            <w:pPr>
              <w:pStyle w:val="887"/>
              <w:rPr>
                <w:sz w:val="24"/>
                <w:szCs w:val="24"/>
              </w:rPr>
            </w:pPr>
            <w:r>
              <w:rPr>
                <w:sz w:val="24"/>
                <w:szCs w:val="24"/>
              </w:rPr>
            </w:r>
            <w:r/>
          </w:p>
        </w:tc>
      </w:tr>
    </w:tbl>
    <w:p>
      <w:pPr>
        <w:pStyle w:val="887"/>
        <w:spacing w:line="440" w:lineRule="exact"/>
        <w:rPr>
          <w:sz w:val="24"/>
          <w:szCs w:val="24"/>
        </w:rPr>
      </w:pPr>
      <w:r>
        <w:rPr>
          <w:sz w:val="24"/>
          <w:szCs w:val="24"/>
        </w:rPr>
        <w:t xml:space="preserve">注：</w:t>
      </w:r>
      <w:r/>
    </w:p>
    <w:p>
      <w:pPr>
        <w:pStyle w:val="887"/>
        <w:spacing w:line="440" w:lineRule="exact"/>
        <w:rPr>
          <w:sz w:val="24"/>
          <w:szCs w:val="24"/>
        </w:rPr>
      </w:pPr>
      <w:r>
        <w:rPr>
          <w:sz w:val="24"/>
          <w:szCs w:val="24"/>
        </w:rPr>
        <w:t xml:space="preserve">1、投标人应据实、详细填写上述表格，因表述含糊导致的评标风险将由投标人承担。</w:t>
      </w:r>
      <w:r/>
    </w:p>
    <w:p>
      <w:pPr>
        <w:pStyle w:val="887"/>
        <w:spacing w:line="440" w:lineRule="exact"/>
        <w:rPr>
          <w:sz w:val="24"/>
          <w:szCs w:val="24"/>
        </w:rPr>
      </w:pPr>
      <w:r>
        <w:rPr>
          <w:sz w:val="24"/>
          <w:szCs w:val="24"/>
        </w:rPr>
        <w:t xml:space="preserve">2、若无偏离，在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无</w:t>
      </w:r>
      <w:r>
        <w:rPr>
          <w:rFonts w:hint="eastAsia"/>
          <w:sz w:val="24"/>
          <w:szCs w:val="24"/>
        </w:rPr>
        <w:t xml:space="preserve">”</w:t>
      </w:r>
      <w:r>
        <w:rPr>
          <w:sz w:val="24"/>
          <w:szCs w:val="24"/>
        </w:rPr>
        <w:t xml:space="preserve">；若有偏离在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有</w:t>
      </w:r>
      <w:r>
        <w:rPr>
          <w:rFonts w:hint="eastAsia"/>
          <w:sz w:val="24"/>
          <w:szCs w:val="24"/>
        </w:rPr>
        <w:t xml:space="preserve">”</w:t>
      </w:r>
      <w:r>
        <w:rPr>
          <w:sz w:val="24"/>
          <w:szCs w:val="24"/>
        </w:rPr>
        <w:t xml:space="preserve">并在</w:t>
      </w:r>
      <w:r>
        <w:rPr>
          <w:rFonts w:hint="eastAsia"/>
          <w:sz w:val="24"/>
          <w:szCs w:val="24"/>
        </w:rPr>
        <w:t xml:space="preserve">“</w:t>
      </w:r>
      <w:r>
        <w:rPr>
          <w:sz w:val="24"/>
          <w:szCs w:val="24"/>
        </w:rPr>
        <w:t xml:space="preserve">偏离内容及原因</w:t>
      </w:r>
      <w:r>
        <w:rPr>
          <w:rFonts w:hint="eastAsia"/>
          <w:sz w:val="24"/>
          <w:szCs w:val="24"/>
        </w:rPr>
        <w:t xml:space="preserve">”</w:t>
      </w:r>
      <w:r>
        <w:rPr>
          <w:sz w:val="24"/>
          <w:szCs w:val="24"/>
        </w:rPr>
        <w:t xml:space="preserve">栏中作出说明。</w:t>
      </w:r>
      <w:r/>
    </w:p>
    <w:p>
      <w:pPr>
        <w:pStyle w:val="887"/>
        <w:ind w:firstLine="480"/>
        <w:jc w:val="center"/>
        <w:spacing w:line="440" w:lineRule="exact"/>
        <w:rPr>
          <w:rFonts w:hint="eastAsia" w:ascii="宋体" w:hAnsi="宋体"/>
          <w:sz w:val="24"/>
          <w:szCs w:val="24"/>
        </w:rPr>
      </w:pPr>
      <w:r>
        <w:rPr>
          <w:rFonts w:hint="eastAsia" w:ascii="宋体" w:hAnsi="宋体"/>
          <w:sz w:val="24"/>
          <w:szCs w:val="24"/>
        </w:rPr>
      </w:r>
      <w:r/>
    </w:p>
    <w:p>
      <w:pPr>
        <w:pStyle w:val="887"/>
        <w:jc w:val="center"/>
        <w:spacing w:line="440" w:lineRule="exact"/>
        <w:rPr>
          <w:rFonts w:ascii="宋体" w:hAnsi="宋体"/>
          <w:b/>
          <w:sz w:val="28"/>
          <w:szCs w:val="28"/>
        </w:rPr>
        <w:outlineLvl w:val="1"/>
      </w:pPr>
      <w:r>
        <w:rPr>
          <w:rFonts w:hint="eastAsia" w:ascii="宋体" w:hAnsi="宋体"/>
          <w:b/>
          <w:sz w:val="24"/>
          <w:szCs w:val="24"/>
        </w:rPr>
        <w:br w:type="page" w:clear="all"/>
      </w:r>
      <w:bookmarkStart w:id="412" w:name="_Hlt26955054"/>
      <w:r/>
      <w:bookmarkEnd w:id="412"/>
      <w:r/>
      <w:bookmarkStart w:id="413" w:name="_Toc163508408"/>
      <w:r/>
      <w:bookmarkStart w:id="414" w:name="_Toc163508333"/>
      <w:r/>
      <w:bookmarkStart w:id="415" w:name="_Toc165904315"/>
      <w:r>
        <w:rPr>
          <w:rFonts w:hint="eastAsia" w:ascii="宋体" w:hAnsi="宋体"/>
          <w:b/>
          <w:sz w:val="28"/>
          <w:szCs w:val="28"/>
        </w:rPr>
        <w:t xml:space="preserve">附件</w:t>
      </w:r>
      <w:bookmarkEnd w:id="413"/>
      <w:r/>
      <w:bookmarkEnd w:id="414"/>
      <w:r>
        <w:rPr>
          <w:rFonts w:hint="eastAsia" w:ascii="宋体" w:hAnsi="宋体"/>
          <w:b/>
          <w:sz w:val="28"/>
          <w:szCs w:val="28"/>
        </w:rPr>
        <w:t xml:space="preserve">1</w:t>
      </w:r>
      <w:r>
        <w:rPr>
          <w:rFonts w:ascii="宋体" w:hAnsi="宋体"/>
          <w:b/>
          <w:sz w:val="28"/>
          <w:szCs w:val="28"/>
        </w:rPr>
        <w:t xml:space="preserve">2</w:t>
      </w:r>
      <w:r>
        <w:rPr>
          <w:rFonts w:ascii="宋体" w:hAnsi="宋体"/>
          <w:b/>
          <w:sz w:val="28"/>
          <w:szCs w:val="28"/>
        </w:rPr>
        <w:t xml:space="preserve"> </w:t>
      </w:r>
      <w:r>
        <w:rPr>
          <w:rFonts w:hint="eastAsia" w:ascii="宋体" w:hAnsi="宋体"/>
          <w:b/>
          <w:sz w:val="28"/>
          <w:szCs w:val="28"/>
        </w:rPr>
        <w:t xml:space="preserve">项目服务方案</w:t>
      </w:r>
      <w:bookmarkEnd w:id="415"/>
      <w:r>
        <w:rPr>
          <w:rFonts w:ascii="宋体" w:hAnsi="宋体"/>
          <w:b/>
          <w:sz w:val="28"/>
          <w:szCs w:val="28"/>
        </w:rPr>
      </w:r>
      <w:r/>
    </w:p>
    <w:p>
      <w:pPr>
        <w:pStyle w:val="887"/>
        <w:jc w:val="center"/>
        <w:spacing w:line="360" w:lineRule="auto"/>
        <w:rPr>
          <w:rFonts w:hAnsi="宋体"/>
          <w:sz w:val="24"/>
          <w:szCs w:val="24"/>
        </w:rPr>
      </w:pPr>
      <w:r>
        <w:rPr>
          <w:rFonts w:hint="eastAsia"/>
          <w:bCs/>
          <w:color w:val="000000"/>
          <w:sz w:val="24"/>
        </w:rPr>
        <w:t xml:space="preserve">根据本项目“第四章  ”及“第五章  ”提供相关说明</w:t>
      </w:r>
      <w:r>
        <w:rPr>
          <w:rFonts w:hAnsi="宋体"/>
          <w:sz w:val="24"/>
          <w:szCs w:val="24"/>
        </w:rPr>
      </w:r>
      <w:r/>
    </w:p>
    <w:p>
      <w:pPr>
        <w:pStyle w:val="887"/>
        <w:rPr>
          <w:bCs/>
          <w:color w:val="000000"/>
          <w:sz w:val="24"/>
        </w:rPr>
      </w:pPr>
      <w:r>
        <w:rPr>
          <w:bCs/>
          <w:color w:val="000000"/>
          <w:sz w:val="24"/>
        </w:rPr>
        <w:t xml:space="preserve"> </w:t>
      </w:r>
      <w:r/>
    </w:p>
    <w:p>
      <w:pPr>
        <w:pStyle w:val="887"/>
        <w:jc w:val="center"/>
        <w:spacing w:line="440" w:lineRule="exact"/>
        <w:rPr>
          <w:rFonts w:ascii="宋体" w:hAnsi="宋体"/>
          <w:b/>
          <w:sz w:val="28"/>
          <w:szCs w:val="28"/>
        </w:rPr>
        <w:outlineLvl w:val="1"/>
      </w:pPr>
      <w:r>
        <w:rPr>
          <w:bCs/>
          <w:color w:val="000000"/>
          <w:sz w:val="24"/>
        </w:rPr>
        <w:br w:type="page" w:clear="all"/>
      </w:r>
      <w:bookmarkStart w:id="416" w:name="_Toc165904316"/>
      <w:r>
        <w:rPr>
          <w:rFonts w:hint="eastAsia" w:ascii="宋体" w:hAnsi="宋体"/>
          <w:b/>
          <w:sz w:val="28"/>
          <w:szCs w:val="28"/>
        </w:rPr>
        <w:t xml:space="preserve">附件1</w:t>
      </w:r>
      <w:r>
        <w:rPr>
          <w:rFonts w:ascii="宋体" w:hAnsi="宋体"/>
          <w:b/>
          <w:sz w:val="28"/>
          <w:szCs w:val="28"/>
        </w:rPr>
        <w:t xml:space="preserve">3</w:t>
      </w:r>
      <w:r>
        <w:rPr>
          <w:rFonts w:ascii="宋体" w:hAnsi="宋体"/>
          <w:b/>
          <w:sz w:val="28"/>
          <w:szCs w:val="28"/>
        </w:rPr>
        <w:t xml:space="preserve"> </w:t>
      </w:r>
      <w:r>
        <w:rPr>
          <w:rFonts w:hint="eastAsia" w:ascii="宋体" w:hAnsi="宋体"/>
          <w:b/>
          <w:sz w:val="28"/>
          <w:szCs w:val="28"/>
        </w:rPr>
        <w:t xml:space="preserve">售后服务承诺</w:t>
      </w:r>
      <w:bookmarkEnd w:id="416"/>
      <w:r>
        <w:rPr>
          <w:rFonts w:ascii="宋体" w:hAnsi="宋体"/>
          <w:b/>
          <w:sz w:val="28"/>
          <w:szCs w:val="28"/>
        </w:rPr>
      </w:r>
      <w:r/>
    </w:p>
    <w:p>
      <w:pPr>
        <w:pStyle w:val="887"/>
        <w:jc w:val="center"/>
        <w:spacing w:line="360" w:lineRule="auto"/>
        <w:rPr>
          <w:rFonts w:hint="eastAsia" w:hAnsi="宋体"/>
          <w:sz w:val="24"/>
          <w:szCs w:val="24"/>
        </w:rPr>
      </w:pPr>
      <w:r>
        <w:rPr>
          <w:rFonts w:hint="eastAsia"/>
          <w:bCs/>
          <w:color w:val="000000"/>
          <w:sz w:val="24"/>
        </w:rPr>
        <w:t xml:space="preserve">根据本项目“第四章  ”及“第五章  ”提供相关说明</w:t>
      </w:r>
      <w:r>
        <w:rPr>
          <w:rFonts w:hint="eastAsia" w:hAnsi="宋体"/>
          <w:sz w:val="24"/>
          <w:szCs w:val="24"/>
        </w:rPr>
      </w:r>
      <w:r/>
    </w:p>
    <w:p>
      <w:pPr>
        <w:pStyle w:val="887"/>
        <w:jc w:val="center"/>
        <w:spacing w:line="440" w:lineRule="exact"/>
        <w:rPr>
          <w:rFonts w:ascii="宋体" w:hAnsi="宋体"/>
          <w:b/>
          <w:sz w:val="28"/>
          <w:szCs w:val="28"/>
        </w:rPr>
        <w:outlineLvl w:val="1"/>
      </w:pPr>
      <w:r>
        <w:rPr>
          <w:b/>
          <w:bCs/>
          <w:sz w:val="28"/>
          <w:szCs w:val="28"/>
        </w:rPr>
        <w:br w:type="page" w:clear="all"/>
      </w:r>
      <w:bookmarkStart w:id="417" w:name="_Toc165904317"/>
      <w:r>
        <w:rPr>
          <w:rFonts w:hint="eastAsia" w:ascii="宋体" w:hAnsi="宋体"/>
          <w:b/>
          <w:sz w:val="28"/>
          <w:szCs w:val="28"/>
        </w:rPr>
        <w:t xml:space="preserve">附件</w:t>
      </w:r>
      <w:r>
        <w:rPr>
          <w:rFonts w:ascii="宋体" w:hAnsi="宋体"/>
          <w:b/>
          <w:sz w:val="28"/>
          <w:szCs w:val="28"/>
        </w:rPr>
        <w:t xml:space="preserve">14</w:t>
      </w:r>
      <w:r>
        <w:rPr>
          <w:rFonts w:ascii="宋体" w:hAnsi="宋体"/>
          <w:b/>
          <w:sz w:val="28"/>
          <w:szCs w:val="28"/>
        </w:rPr>
        <w:t xml:space="preserve"> </w:t>
      </w:r>
      <w:r>
        <w:rPr>
          <w:rFonts w:hint="eastAsia" w:ascii="宋体" w:hAnsi="宋体"/>
          <w:b/>
          <w:sz w:val="28"/>
          <w:szCs w:val="28"/>
        </w:rPr>
        <w:t xml:space="preserve">业绩一览表</w:t>
      </w:r>
      <w:bookmarkEnd w:id="417"/>
      <w:r>
        <w:rPr>
          <w:rFonts w:ascii="宋体" w:hAnsi="宋体"/>
          <w:b/>
          <w:sz w:val="28"/>
          <w:szCs w:val="28"/>
        </w:rPr>
      </w:r>
      <w:r/>
    </w:p>
    <w:p>
      <w:pPr>
        <w:pStyle w:val="913"/>
        <w:rPr>
          <w:rFonts w:ascii="Times New Roman" w:hAnsi="Times New Roman" w:eastAsia="宋体"/>
          <w:sz w:val="11"/>
        </w:rPr>
      </w:pPr>
      <w:r>
        <w:rPr>
          <w:rFonts w:ascii="Times New Roman" w:hAnsi="Times New Roman" w:eastAsia="宋体"/>
          <w:sz w:val="11"/>
        </w:rPr>
      </w:r>
      <w:r/>
    </w:p>
    <w:tbl>
      <w:tblPr>
        <w:tblW w:w="779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2"/>
        <w:gridCol w:w="1773"/>
        <w:gridCol w:w="1701"/>
        <w:gridCol w:w="1843"/>
        <w:gridCol w:w="1843"/>
      </w:tblGrid>
      <w:tr>
        <w:trPr>
          <w:trHeight w:val="405"/>
        </w:trPr>
        <w:tc>
          <w:tcPr>
            <w:tcW w:w="632" w:type="dxa"/>
            <w:vAlign w:val="center"/>
            <w:textDirection w:val="lrTb"/>
            <w:noWrap w:val="false"/>
          </w:tcPr>
          <w:p>
            <w:pPr>
              <w:pStyle w:val="913"/>
              <w:jc w:val="center"/>
              <w:rPr>
                <w:rFonts w:ascii="Times New Roman" w:hAnsi="Times New Roman" w:eastAsia="宋体"/>
                <w:sz w:val="24"/>
              </w:rPr>
            </w:pPr>
            <w:r>
              <w:rPr>
                <w:rFonts w:hint="eastAsia" w:ascii="Times New Roman" w:hAnsi="Times New Roman" w:eastAsia="宋体"/>
                <w:sz w:val="24"/>
              </w:rPr>
              <w:t xml:space="preserve">序号</w:t>
            </w:r>
            <w:r>
              <w:rPr>
                <w:rFonts w:ascii="Times New Roman" w:hAnsi="Times New Roman" w:eastAsia="宋体"/>
                <w:sz w:val="24"/>
              </w:rPr>
            </w:r>
            <w:r/>
          </w:p>
        </w:tc>
        <w:tc>
          <w:tcPr>
            <w:tcW w:w="1773" w:type="dxa"/>
            <w:vAlign w:val="center"/>
            <w:textDirection w:val="lrTb"/>
            <w:noWrap w:val="false"/>
          </w:tcPr>
          <w:p>
            <w:pPr>
              <w:pStyle w:val="913"/>
              <w:jc w:val="center"/>
              <w:rPr>
                <w:rFonts w:ascii="Times New Roman" w:hAnsi="Times New Roman" w:eastAsia="宋体"/>
                <w:sz w:val="24"/>
              </w:rPr>
            </w:pPr>
            <w:r>
              <w:rPr>
                <w:rFonts w:hint="eastAsia" w:ascii="Times New Roman" w:hAnsi="Times New Roman" w:eastAsia="宋体"/>
                <w:sz w:val="24"/>
              </w:rPr>
              <w:t xml:space="preserve">项目名称</w:t>
            </w:r>
            <w:r>
              <w:rPr>
                <w:rFonts w:ascii="Times New Roman" w:hAnsi="Times New Roman" w:eastAsia="宋体"/>
                <w:sz w:val="24"/>
              </w:rPr>
            </w:r>
            <w:r/>
          </w:p>
        </w:tc>
        <w:tc>
          <w:tcPr>
            <w:tcW w:w="1701" w:type="dxa"/>
            <w:vAlign w:val="center"/>
            <w:textDirection w:val="lrTb"/>
            <w:noWrap w:val="false"/>
          </w:tcPr>
          <w:p>
            <w:pPr>
              <w:pStyle w:val="913"/>
              <w:jc w:val="center"/>
              <w:rPr>
                <w:rFonts w:ascii="Times New Roman" w:hAnsi="Times New Roman" w:eastAsia="宋体"/>
                <w:sz w:val="24"/>
              </w:rPr>
            </w:pPr>
            <w:r>
              <w:rPr>
                <w:rFonts w:hint="eastAsia" w:ascii="Times New Roman" w:hAnsi="Times New Roman" w:eastAsia="宋体"/>
                <w:sz w:val="24"/>
              </w:rPr>
              <w:t xml:space="preserve">业主</w:t>
            </w:r>
            <w:r>
              <w:rPr>
                <w:rFonts w:ascii="Times New Roman" w:hAnsi="Times New Roman" w:eastAsia="宋体"/>
                <w:sz w:val="24"/>
              </w:rPr>
            </w:r>
            <w:r/>
          </w:p>
        </w:tc>
        <w:tc>
          <w:tcPr>
            <w:tcW w:w="1843" w:type="dxa"/>
            <w:vAlign w:val="center"/>
            <w:textDirection w:val="lrTb"/>
            <w:noWrap w:val="false"/>
          </w:tcPr>
          <w:p>
            <w:pPr>
              <w:pStyle w:val="913"/>
              <w:jc w:val="center"/>
              <w:rPr>
                <w:rFonts w:ascii="Times New Roman" w:hAnsi="Times New Roman" w:eastAsia="宋体"/>
                <w:sz w:val="24"/>
              </w:rPr>
            </w:pPr>
            <w:r>
              <w:rPr>
                <w:rFonts w:hint="eastAsia" w:ascii="Times New Roman" w:hAnsi="Times New Roman" w:eastAsia="宋体"/>
                <w:sz w:val="24"/>
              </w:rPr>
              <w:t xml:space="preserve">合同签订日期</w:t>
            </w:r>
            <w:r>
              <w:rPr>
                <w:rFonts w:ascii="Times New Roman" w:hAnsi="Times New Roman" w:eastAsia="宋体"/>
                <w:sz w:val="24"/>
              </w:rPr>
            </w:r>
            <w:r/>
          </w:p>
        </w:tc>
        <w:tc>
          <w:tcPr>
            <w:tcW w:w="1843" w:type="dxa"/>
            <w:vAlign w:val="center"/>
            <w:textDirection w:val="lrTb"/>
            <w:noWrap w:val="false"/>
          </w:tcPr>
          <w:p>
            <w:pPr>
              <w:pStyle w:val="913"/>
              <w:jc w:val="center"/>
              <w:rPr>
                <w:rFonts w:ascii="Times New Roman" w:hAnsi="Times New Roman" w:eastAsia="宋体"/>
                <w:sz w:val="24"/>
              </w:rPr>
            </w:pPr>
            <w:r>
              <w:rPr>
                <w:rFonts w:hint="eastAsia" w:ascii="Times New Roman" w:hAnsi="Times New Roman" w:eastAsia="宋体"/>
                <w:sz w:val="24"/>
              </w:rPr>
              <w:t xml:space="preserve">备注</w:t>
            </w:r>
            <w:r>
              <w:rPr>
                <w:rFonts w:ascii="Times New Roman" w:hAnsi="Times New Roman" w:eastAsia="宋体"/>
                <w:sz w:val="24"/>
              </w:rPr>
            </w:r>
            <w:r/>
          </w:p>
        </w:tc>
      </w:tr>
      <w:tr>
        <w:trPr>
          <w:trHeight w:val="567"/>
        </w:trPr>
        <w:tc>
          <w:tcPr>
            <w:tcW w:w="632" w:type="dxa"/>
            <w:vAlign w:val="center"/>
            <w:textDirection w:val="lrTb"/>
            <w:noWrap w:val="false"/>
          </w:tcPr>
          <w:p>
            <w:pPr>
              <w:pStyle w:val="913"/>
              <w:jc w:val="center"/>
              <w:spacing w:line="500" w:lineRule="exact"/>
              <w:rPr>
                <w:rFonts w:ascii="Times New Roman" w:hAnsi="Times New Roman" w:eastAsia="宋体"/>
                <w:sz w:val="24"/>
              </w:rPr>
            </w:pPr>
            <w:r>
              <w:rPr>
                <w:rFonts w:hint="eastAsia" w:ascii="Times New Roman" w:hAnsi="Times New Roman" w:eastAsia="宋体"/>
                <w:sz w:val="24"/>
              </w:rPr>
              <w:t xml:space="preserve">1</w:t>
            </w:r>
            <w:r>
              <w:rPr>
                <w:rFonts w:ascii="Times New Roman" w:hAnsi="Times New Roman" w:eastAsia="宋体"/>
                <w:sz w:val="24"/>
              </w:rPr>
            </w:r>
            <w:r/>
          </w:p>
        </w:tc>
        <w:tc>
          <w:tcPr>
            <w:tcW w:w="1773" w:type="dxa"/>
            <w:vAlign w:val="center"/>
            <w:textDirection w:val="lrTb"/>
            <w:noWrap w:val="false"/>
          </w:tcPr>
          <w:p>
            <w:pPr>
              <w:pStyle w:val="913"/>
              <w:jc w:val="center"/>
              <w:spacing w:line="500" w:lineRule="exact"/>
              <w:rPr>
                <w:rFonts w:ascii="Times New Roman" w:hAnsi="Times New Roman" w:eastAsia="宋体"/>
                <w:sz w:val="24"/>
              </w:rPr>
            </w:pPr>
            <w:r>
              <w:rPr>
                <w:rFonts w:ascii="Times New Roman" w:hAnsi="Times New Roman" w:eastAsia="宋体"/>
                <w:sz w:val="24"/>
              </w:rPr>
            </w:r>
            <w:r/>
          </w:p>
        </w:tc>
        <w:tc>
          <w:tcPr>
            <w:tcW w:w="1701" w:type="dxa"/>
            <w:vAlign w:val="center"/>
            <w:textDirection w:val="lrTb"/>
            <w:noWrap w:val="false"/>
          </w:tcPr>
          <w:p>
            <w:pPr>
              <w:pStyle w:val="913"/>
              <w:jc w:val="center"/>
              <w:spacing w:line="500" w:lineRule="exact"/>
              <w:rPr>
                <w:rFonts w:ascii="Times New Roman" w:hAnsi="Times New Roman" w:eastAsia="宋体"/>
                <w:sz w:val="24"/>
              </w:rPr>
            </w:pPr>
            <w:r>
              <w:rPr>
                <w:rFonts w:ascii="Times New Roman" w:hAnsi="Times New Roman" w:eastAsia="宋体"/>
                <w:sz w:val="24"/>
              </w:rPr>
            </w:r>
            <w:r/>
          </w:p>
        </w:tc>
        <w:tc>
          <w:tcPr>
            <w:tcW w:w="1843" w:type="dxa"/>
            <w:vAlign w:val="center"/>
            <w:textDirection w:val="lrTb"/>
            <w:noWrap w:val="false"/>
          </w:tcPr>
          <w:p>
            <w:pPr>
              <w:pStyle w:val="913"/>
              <w:jc w:val="center"/>
              <w:spacing w:line="500" w:lineRule="exact"/>
              <w:rPr>
                <w:rFonts w:ascii="Times New Roman" w:hAnsi="Times New Roman" w:eastAsia="宋体"/>
                <w:sz w:val="24"/>
              </w:rPr>
            </w:pPr>
            <w:r>
              <w:rPr>
                <w:rFonts w:ascii="Times New Roman" w:hAnsi="Times New Roman" w:eastAsia="宋体"/>
                <w:sz w:val="24"/>
              </w:rPr>
            </w:r>
            <w:r/>
          </w:p>
        </w:tc>
        <w:tc>
          <w:tcPr>
            <w:tcW w:w="1843" w:type="dxa"/>
            <w:vAlign w:val="center"/>
            <w:textDirection w:val="lrTb"/>
            <w:noWrap w:val="false"/>
          </w:tcPr>
          <w:p>
            <w:pPr>
              <w:pStyle w:val="913"/>
              <w:jc w:val="center"/>
              <w:spacing w:line="500" w:lineRule="exact"/>
              <w:rPr>
                <w:rFonts w:ascii="Times New Roman" w:hAnsi="Times New Roman" w:eastAsia="宋体"/>
                <w:sz w:val="24"/>
              </w:rPr>
            </w:pPr>
            <w:r>
              <w:rPr>
                <w:rFonts w:ascii="Times New Roman" w:hAnsi="Times New Roman" w:eastAsia="宋体"/>
                <w:sz w:val="24"/>
              </w:rPr>
            </w:r>
            <w:r/>
          </w:p>
        </w:tc>
      </w:tr>
      <w:tr>
        <w:trPr>
          <w:trHeight w:val="567"/>
        </w:trPr>
        <w:tc>
          <w:tcPr>
            <w:tcW w:w="632" w:type="dxa"/>
            <w:vAlign w:val="center"/>
            <w:textDirection w:val="lrTb"/>
            <w:noWrap w:val="false"/>
          </w:tcPr>
          <w:p>
            <w:pPr>
              <w:pStyle w:val="913"/>
              <w:jc w:val="center"/>
              <w:spacing w:line="500" w:lineRule="exact"/>
              <w:rPr>
                <w:rFonts w:ascii="Times New Roman" w:hAnsi="Times New Roman" w:eastAsia="宋体"/>
                <w:sz w:val="24"/>
              </w:rPr>
            </w:pPr>
            <w:r>
              <w:rPr>
                <w:rFonts w:hint="eastAsia" w:ascii="Times New Roman" w:hAnsi="Times New Roman" w:eastAsia="宋体"/>
                <w:sz w:val="24"/>
              </w:rPr>
              <w:t xml:space="preserve">2</w:t>
            </w:r>
            <w:r>
              <w:rPr>
                <w:rFonts w:ascii="Times New Roman" w:hAnsi="Times New Roman" w:eastAsia="宋体"/>
                <w:sz w:val="24"/>
              </w:rPr>
            </w:r>
            <w:r/>
          </w:p>
        </w:tc>
        <w:tc>
          <w:tcPr>
            <w:tcW w:w="1773" w:type="dxa"/>
            <w:vAlign w:val="center"/>
            <w:textDirection w:val="lrTb"/>
            <w:noWrap w:val="false"/>
          </w:tcPr>
          <w:p>
            <w:pPr>
              <w:pStyle w:val="913"/>
              <w:jc w:val="center"/>
              <w:spacing w:line="500" w:lineRule="exact"/>
              <w:rPr>
                <w:rFonts w:ascii="Times New Roman" w:hAnsi="Times New Roman" w:eastAsia="宋体"/>
                <w:sz w:val="24"/>
              </w:rPr>
            </w:pPr>
            <w:r>
              <w:rPr>
                <w:rFonts w:ascii="Times New Roman" w:hAnsi="Times New Roman" w:eastAsia="宋体"/>
                <w:sz w:val="24"/>
              </w:rPr>
            </w:r>
            <w:r/>
          </w:p>
        </w:tc>
        <w:tc>
          <w:tcPr>
            <w:tcW w:w="1701" w:type="dxa"/>
            <w:vAlign w:val="center"/>
            <w:textDirection w:val="lrTb"/>
            <w:noWrap w:val="false"/>
          </w:tcPr>
          <w:p>
            <w:pPr>
              <w:pStyle w:val="913"/>
              <w:jc w:val="center"/>
              <w:spacing w:line="500" w:lineRule="exact"/>
              <w:rPr>
                <w:rFonts w:ascii="Times New Roman" w:hAnsi="Times New Roman" w:eastAsia="宋体"/>
                <w:sz w:val="24"/>
              </w:rPr>
            </w:pPr>
            <w:r>
              <w:rPr>
                <w:rFonts w:ascii="Times New Roman" w:hAnsi="Times New Roman" w:eastAsia="宋体"/>
                <w:sz w:val="24"/>
              </w:rPr>
            </w:r>
            <w:r/>
          </w:p>
        </w:tc>
        <w:tc>
          <w:tcPr>
            <w:tcW w:w="1843" w:type="dxa"/>
            <w:vAlign w:val="center"/>
            <w:textDirection w:val="lrTb"/>
            <w:noWrap w:val="false"/>
          </w:tcPr>
          <w:p>
            <w:pPr>
              <w:pStyle w:val="913"/>
              <w:jc w:val="center"/>
              <w:spacing w:line="500" w:lineRule="exact"/>
              <w:rPr>
                <w:rFonts w:ascii="Times New Roman" w:hAnsi="Times New Roman" w:eastAsia="宋体"/>
                <w:sz w:val="24"/>
              </w:rPr>
            </w:pPr>
            <w:r>
              <w:rPr>
                <w:rFonts w:ascii="Times New Roman" w:hAnsi="Times New Roman" w:eastAsia="宋体"/>
                <w:sz w:val="24"/>
              </w:rPr>
            </w:r>
            <w:r/>
          </w:p>
        </w:tc>
        <w:tc>
          <w:tcPr>
            <w:tcW w:w="1843" w:type="dxa"/>
            <w:vAlign w:val="center"/>
            <w:textDirection w:val="lrTb"/>
            <w:noWrap w:val="false"/>
          </w:tcPr>
          <w:p>
            <w:pPr>
              <w:pStyle w:val="913"/>
              <w:jc w:val="center"/>
              <w:spacing w:line="500" w:lineRule="exact"/>
              <w:rPr>
                <w:rFonts w:ascii="Times New Roman" w:hAnsi="Times New Roman" w:eastAsia="宋体"/>
                <w:sz w:val="24"/>
              </w:rPr>
            </w:pPr>
            <w:r>
              <w:rPr>
                <w:rFonts w:ascii="Times New Roman" w:hAnsi="Times New Roman" w:eastAsia="宋体"/>
                <w:sz w:val="24"/>
              </w:rPr>
            </w:r>
            <w:r/>
          </w:p>
        </w:tc>
      </w:tr>
      <w:tr>
        <w:trPr>
          <w:trHeight w:val="567"/>
        </w:trPr>
        <w:tc>
          <w:tcPr>
            <w:tcW w:w="632" w:type="dxa"/>
            <w:vAlign w:val="center"/>
            <w:textDirection w:val="lrTb"/>
            <w:noWrap w:val="false"/>
          </w:tcPr>
          <w:p>
            <w:pPr>
              <w:pStyle w:val="913"/>
              <w:jc w:val="center"/>
              <w:spacing w:line="500" w:lineRule="exact"/>
              <w:rPr>
                <w:rFonts w:ascii="Times New Roman" w:hAnsi="Times New Roman" w:eastAsia="宋体"/>
                <w:sz w:val="24"/>
              </w:rPr>
            </w:pPr>
            <w:r>
              <w:rPr>
                <w:rFonts w:hint="eastAsia" w:ascii="Times New Roman" w:hAnsi="Times New Roman" w:eastAsia="宋体"/>
                <w:sz w:val="24"/>
              </w:rPr>
              <w:t xml:space="preserve">3</w:t>
            </w:r>
            <w:r>
              <w:rPr>
                <w:rFonts w:ascii="Times New Roman" w:hAnsi="Times New Roman" w:eastAsia="宋体"/>
                <w:sz w:val="24"/>
              </w:rPr>
            </w:r>
            <w:r/>
          </w:p>
        </w:tc>
        <w:tc>
          <w:tcPr>
            <w:tcW w:w="1773" w:type="dxa"/>
            <w:vAlign w:val="center"/>
            <w:textDirection w:val="lrTb"/>
            <w:noWrap w:val="false"/>
          </w:tcPr>
          <w:p>
            <w:pPr>
              <w:pStyle w:val="913"/>
              <w:jc w:val="center"/>
              <w:spacing w:line="500" w:lineRule="exact"/>
              <w:rPr>
                <w:rFonts w:ascii="Times New Roman" w:hAnsi="Times New Roman" w:eastAsia="宋体"/>
                <w:sz w:val="24"/>
              </w:rPr>
            </w:pPr>
            <w:r>
              <w:rPr>
                <w:rFonts w:ascii="Times New Roman" w:hAnsi="Times New Roman" w:eastAsia="宋体"/>
                <w:sz w:val="24"/>
              </w:rPr>
            </w:r>
            <w:r/>
          </w:p>
        </w:tc>
        <w:tc>
          <w:tcPr>
            <w:tcW w:w="1701" w:type="dxa"/>
            <w:vAlign w:val="center"/>
            <w:textDirection w:val="lrTb"/>
            <w:noWrap w:val="false"/>
          </w:tcPr>
          <w:p>
            <w:pPr>
              <w:pStyle w:val="913"/>
              <w:jc w:val="center"/>
              <w:spacing w:line="500" w:lineRule="exact"/>
              <w:rPr>
                <w:rFonts w:ascii="Times New Roman" w:hAnsi="Times New Roman" w:eastAsia="宋体"/>
                <w:sz w:val="24"/>
              </w:rPr>
            </w:pPr>
            <w:r>
              <w:rPr>
                <w:rFonts w:ascii="Times New Roman" w:hAnsi="Times New Roman" w:eastAsia="宋体"/>
                <w:sz w:val="24"/>
              </w:rPr>
            </w:r>
            <w:r/>
          </w:p>
        </w:tc>
        <w:tc>
          <w:tcPr>
            <w:tcW w:w="1843" w:type="dxa"/>
            <w:vAlign w:val="center"/>
            <w:textDirection w:val="lrTb"/>
            <w:noWrap w:val="false"/>
          </w:tcPr>
          <w:p>
            <w:pPr>
              <w:pStyle w:val="913"/>
              <w:jc w:val="center"/>
              <w:spacing w:line="500" w:lineRule="exact"/>
              <w:rPr>
                <w:rFonts w:ascii="Times New Roman" w:hAnsi="Times New Roman" w:eastAsia="宋体"/>
                <w:sz w:val="24"/>
              </w:rPr>
            </w:pPr>
            <w:r>
              <w:rPr>
                <w:rFonts w:ascii="Times New Roman" w:hAnsi="Times New Roman" w:eastAsia="宋体"/>
                <w:sz w:val="24"/>
              </w:rPr>
            </w:r>
            <w:r/>
          </w:p>
        </w:tc>
        <w:tc>
          <w:tcPr>
            <w:tcW w:w="1843" w:type="dxa"/>
            <w:vAlign w:val="center"/>
            <w:textDirection w:val="lrTb"/>
            <w:noWrap w:val="false"/>
          </w:tcPr>
          <w:p>
            <w:pPr>
              <w:pStyle w:val="913"/>
              <w:jc w:val="center"/>
              <w:spacing w:line="500" w:lineRule="exact"/>
              <w:rPr>
                <w:rFonts w:ascii="Times New Roman" w:hAnsi="Times New Roman" w:eastAsia="宋体"/>
                <w:sz w:val="24"/>
              </w:rPr>
            </w:pPr>
            <w:r>
              <w:rPr>
                <w:rFonts w:ascii="Times New Roman" w:hAnsi="Times New Roman" w:eastAsia="宋体"/>
                <w:sz w:val="24"/>
              </w:rPr>
            </w:r>
            <w:r/>
          </w:p>
        </w:tc>
      </w:tr>
      <w:tr>
        <w:trPr>
          <w:trHeight w:val="567"/>
        </w:trPr>
        <w:tc>
          <w:tcPr>
            <w:tcW w:w="632" w:type="dxa"/>
            <w:vAlign w:val="center"/>
            <w:textDirection w:val="lrTb"/>
            <w:noWrap w:val="false"/>
          </w:tcPr>
          <w:p>
            <w:pPr>
              <w:pStyle w:val="913"/>
              <w:jc w:val="center"/>
              <w:spacing w:line="500" w:lineRule="exact"/>
              <w:rPr>
                <w:rFonts w:ascii="Times New Roman" w:hAnsi="Times New Roman" w:eastAsia="宋体"/>
                <w:sz w:val="24"/>
              </w:rPr>
            </w:pPr>
            <w:r>
              <w:rPr>
                <w:rFonts w:ascii="Times New Roman" w:hAnsi="Times New Roman" w:eastAsia="宋体"/>
                <w:sz w:val="24"/>
              </w:rPr>
              <w:t xml:space="preserve">…</w:t>
            </w:r>
            <w:r/>
          </w:p>
        </w:tc>
        <w:tc>
          <w:tcPr>
            <w:tcBorders>
              <w:bottom w:val="single" w:color="000000" w:sz="4" w:space="0"/>
            </w:tcBorders>
            <w:tcW w:w="1773" w:type="dxa"/>
            <w:vAlign w:val="center"/>
            <w:textDirection w:val="lrTb"/>
            <w:noWrap w:val="false"/>
          </w:tcPr>
          <w:p>
            <w:pPr>
              <w:pStyle w:val="913"/>
              <w:jc w:val="center"/>
              <w:spacing w:line="500" w:lineRule="exact"/>
              <w:rPr>
                <w:rFonts w:ascii="Times New Roman" w:hAnsi="Times New Roman" w:eastAsia="宋体"/>
                <w:sz w:val="24"/>
              </w:rPr>
            </w:pPr>
            <w:r>
              <w:rPr>
                <w:rFonts w:ascii="Times New Roman" w:hAnsi="Times New Roman" w:eastAsia="宋体"/>
                <w:sz w:val="24"/>
              </w:rPr>
            </w:r>
            <w:r/>
          </w:p>
        </w:tc>
        <w:tc>
          <w:tcPr>
            <w:tcBorders>
              <w:bottom w:val="single" w:color="000000" w:sz="4" w:space="0"/>
            </w:tcBorders>
            <w:tcW w:w="1701" w:type="dxa"/>
            <w:vAlign w:val="center"/>
            <w:textDirection w:val="lrTb"/>
            <w:noWrap w:val="false"/>
          </w:tcPr>
          <w:p>
            <w:pPr>
              <w:pStyle w:val="913"/>
              <w:jc w:val="center"/>
              <w:spacing w:line="500" w:lineRule="exact"/>
              <w:rPr>
                <w:rFonts w:ascii="Times New Roman" w:hAnsi="Times New Roman" w:eastAsia="宋体"/>
                <w:sz w:val="24"/>
              </w:rPr>
            </w:pPr>
            <w:r>
              <w:rPr>
                <w:rFonts w:ascii="Times New Roman" w:hAnsi="Times New Roman" w:eastAsia="宋体"/>
                <w:sz w:val="24"/>
              </w:rPr>
            </w:r>
            <w:r/>
          </w:p>
        </w:tc>
        <w:tc>
          <w:tcPr>
            <w:tcBorders>
              <w:bottom w:val="single" w:color="000000" w:sz="4" w:space="0"/>
            </w:tcBorders>
            <w:tcW w:w="1843" w:type="dxa"/>
            <w:vAlign w:val="center"/>
            <w:textDirection w:val="lrTb"/>
            <w:noWrap w:val="false"/>
          </w:tcPr>
          <w:p>
            <w:pPr>
              <w:pStyle w:val="913"/>
              <w:jc w:val="center"/>
              <w:spacing w:line="500" w:lineRule="exact"/>
              <w:rPr>
                <w:rFonts w:ascii="Times New Roman" w:hAnsi="Times New Roman" w:eastAsia="宋体"/>
                <w:sz w:val="24"/>
              </w:rPr>
            </w:pPr>
            <w:r>
              <w:rPr>
                <w:rFonts w:ascii="Times New Roman" w:hAnsi="Times New Roman" w:eastAsia="宋体"/>
                <w:sz w:val="24"/>
              </w:rPr>
            </w:r>
            <w:r/>
          </w:p>
        </w:tc>
        <w:tc>
          <w:tcPr>
            <w:tcBorders>
              <w:bottom w:val="single" w:color="000000" w:sz="4" w:space="0"/>
            </w:tcBorders>
            <w:tcW w:w="1843" w:type="dxa"/>
            <w:vAlign w:val="center"/>
            <w:textDirection w:val="lrTb"/>
            <w:noWrap w:val="false"/>
          </w:tcPr>
          <w:p>
            <w:pPr>
              <w:pStyle w:val="913"/>
              <w:jc w:val="center"/>
              <w:spacing w:line="500" w:lineRule="exact"/>
              <w:rPr>
                <w:rFonts w:ascii="Times New Roman" w:hAnsi="Times New Roman" w:eastAsia="宋体"/>
                <w:sz w:val="24"/>
              </w:rPr>
            </w:pPr>
            <w:r>
              <w:rPr>
                <w:rFonts w:ascii="Times New Roman" w:hAnsi="Times New Roman" w:eastAsia="宋体"/>
                <w:sz w:val="24"/>
              </w:rPr>
            </w:r>
            <w:r/>
          </w:p>
        </w:tc>
      </w:tr>
    </w:tbl>
    <w:p>
      <w:pPr>
        <w:pStyle w:val="913"/>
        <w:spacing w:line="400" w:lineRule="exact"/>
        <w:rPr>
          <w:rFonts w:ascii="Times New Roman" w:hAnsi="Times New Roman" w:eastAsia="宋体"/>
          <w:sz w:val="24"/>
          <w:szCs w:val="24"/>
        </w:rPr>
      </w:pPr>
      <w:r>
        <w:rPr>
          <w:rFonts w:ascii="Times New Roman" w:hAnsi="Times New Roman" w:eastAsia="宋体"/>
          <w:sz w:val="24"/>
          <w:szCs w:val="24"/>
        </w:rPr>
        <w:t xml:space="preserve">注：</w:t>
      </w:r>
      <w:r/>
    </w:p>
    <w:p>
      <w:pPr>
        <w:pStyle w:val="913"/>
        <w:spacing w:line="400" w:lineRule="exact"/>
        <w:rPr>
          <w:rFonts w:ascii="Times New Roman" w:hAnsi="Times New Roman" w:eastAsia="宋体"/>
          <w:sz w:val="24"/>
          <w:szCs w:val="24"/>
        </w:rPr>
      </w:pPr>
      <w:r>
        <w:rPr>
          <w:rFonts w:ascii="Times New Roman" w:hAnsi="Times New Roman" w:eastAsia="宋体"/>
          <w:sz w:val="24"/>
          <w:szCs w:val="24"/>
        </w:rPr>
        <w:t xml:space="preserve">1</w:t>
      </w:r>
      <w:r>
        <w:rPr>
          <w:rFonts w:hint="eastAsia" w:ascii="Times New Roman" w:hAnsi="Times New Roman" w:eastAsia="宋体"/>
          <w:sz w:val="24"/>
          <w:szCs w:val="24"/>
        </w:rPr>
        <w:t xml:space="preserve">.投标人根据 “第五章  评审因素和评分标准”填写上述表格并提供相关证明材料。</w:t>
      </w:r>
      <w:r>
        <w:rPr>
          <w:rFonts w:ascii="Times New Roman" w:hAnsi="Times New Roman" w:eastAsia="宋体"/>
          <w:sz w:val="24"/>
          <w:szCs w:val="24"/>
        </w:rPr>
      </w:r>
      <w:r/>
    </w:p>
    <w:p>
      <w:pPr>
        <w:pStyle w:val="887"/>
        <w:spacing w:line="400" w:lineRule="exact"/>
        <w:rPr>
          <w:rFonts w:hint="eastAsia"/>
          <w:sz w:val="24"/>
        </w:rPr>
      </w:pPr>
      <w:r>
        <w:rPr>
          <w:sz w:val="24"/>
        </w:rPr>
        <w:t xml:space="preserve">2</w:t>
      </w:r>
      <w:r>
        <w:rPr>
          <w:rFonts w:hint="eastAsia"/>
          <w:sz w:val="24"/>
        </w:rPr>
        <w:t xml:space="preserve">.</w:t>
      </w:r>
      <w:r>
        <w:rPr>
          <w:sz w:val="24"/>
        </w:rPr>
        <w:t xml:space="preserve">如有需要说明的事项，请在备注中列明。</w:t>
      </w:r>
      <w:r>
        <w:rPr>
          <w:rFonts w:hint="eastAsia"/>
          <w:sz w:val="24"/>
        </w:rPr>
      </w:r>
      <w:r/>
    </w:p>
    <w:p>
      <w:pPr>
        <w:pStyle w:val="887"/>
        <w:jc w:val="center"/>
        <w:spacing w:line="440" w:lineRule="exact"/>
        <w:rPr>
          <w:rFonts w:ascii="宋体" w:hAnsi="宋体"/>
          <w:b/>
          <w:sz w:val="28"/>
          <w:szCs w:val="28"/>
        </w:rPr>
        <w:outlineLvl w:val="1"/>
      </w:pPr>
      <w:r>
        <w:rPr>
          <w:b/>
          <w:bCs/>
          <w:sz w:val="28"/>
          <w:szCs w:val="28"/>
        </w:rPr>
        <w:br w:type="page" w:clear="all"/>
      </w:r>
      <w:bookmarkStart w:id="418" w:name="_Toc165904318"/>
      <w:r>
        <w:rPr>
          <w:rFonts w:hint="eastAsia" w:ascii="宋体" w:hAnsi="宋体"/>
          <w:b/>
          <w:sz w:val="28"/>
          <w:szCs w:val="28"/>
        </w:rPr>
        <w:t xml:space="preserve">附件</w:t>
      </w:r>
      <w:r>
        <w:rPr>
          <w:rFonts w:ascii="宋体" w:hAnsi="宋体"/>
          <w:b/>
          <w:sz w:val="28"/>
          <w:szCs w:val="28"/>
        </w:rPr>
        <w:t xml:space="preserve">15</w:t>
      </w:r>
      <w:r>
        <w:rPr>
          <w:rFonts w:ascii="宋体" w:hAnsi="宋体"/>
          <w:b/>
          <w:sz w:val="28"/>
          <w:szCs w:val="28"/>
        </w:rPr>
        <w:t xml:space="preserve"> </w:t>
      </w:r>
      <w:r>
        <w:rPr>
          <w:rFonts w:hint="eastAsia" w:ascii="宋体" w:hAnsi="宋体"/>
          <w:b/>
          <w:sz w:val="28"/>
          <w:szCs w:val="28"/>
        </w:rPr>
        <w:t xml:space="preserve">投标人其他材料</w:t>
      </w:r>
      <w:bookmarkEnd w:id="418"/>
      <w:r>
        <w:rPr>
          <w:rFonts w:ascii="宋体" w:hAnsi="宋体"/>
          <w:b/>
          <w:sz w:val="28"/>
          <w:szCs w:val="28"/>
        </w:rPr>
      </w:r>
      <w:r/>
    </w:p>
    <w:p>
      <w:pPr>
        <w:pStyle w:val="887"/>
        <w:ind w:firstLine="480"/>
        <w:jc w:val="center"/>
        <w:spacing w:line="440" w:lineRule="exact"/>
        <w:rPr>
          <w:rFonts w:hint="eastAsia"/>
          <w:sz w:val="24"/>
          <w:szCs w:val="24"/>
        </w:rPr>
      </w:pPr>
      <w:r>
        <w:rPr>
          <w:rFonts w:hint="eastAsia"/>
          <w:sz w:val="24"/>
          <w:szCs w:val="24"/>
        </w:rPr>
        <w:t xml:space="preserve">根据本项目“第五章  评审因素和评分标准”提供相关说明</w:t>
      </w:r>
      <w:r>
        <w:rPr>
          <w:rFonts w:hint="eastAsia"/>
          <w:sz w:val="24"/>
          <w:szCs w:val="24"/>
        </w:rPr>
        <w:t xml:space="preserve">，如</w:t>
      </w:r>
      <w:r>
        <w:rPr>
          <w:rFonts w:hint="eastAsia"/>
          <w:sz w:val="24"/>
          <w:szCs w:val="24"/>
        </w:rPr>
        <w:t xml:space="preserve">相</w:t>
      </w:r>
      <w:r>
        <w:rPr>
          <w:sz w:val="24"/>
          <w:szCs w:val="24"/>
        </w:rPr>
        <w:t xml:space="preserve">关认证</w:t>
      </w:r>
      <w:r>
        <w:rPr>
          <w:rFonts w:hint="eastAsia"/>
          <w:sz w:val="24"/>
          <w:szCs w:val="24"/>
        </w:rPr>
        <w:t xml:space="preserve">。</w:t>
      </w:r>
      <w:r/>
    </w:p>
    <w:sectPr>
      <w:headerReference w:type="default" r:id="rId9"/>
      <w:footerReference w:type="default" r:id="rId10"/>
      <w:footerReference w:type="even" r:id="rId11"/>
      <w:footnotePr/>
      <w:endnotePr/>
      <w:type w:val="nextPage"/>
      <w:pgSz w:w="11906" w:h="16838" w:orient="portrait"/>
      <w:pgMar w:top="720" w:right="720" w:bottom="720" w:left="72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Symbol">
    <w:panose1 w:val="05050102010706020507"/>
  </w:font>
  <w:font w:name="Wingdings">
    <w:panose1 w:val="05000000000000000000"/>
  </w:font>
  <w:font w:name="Berlin Sans FB Demi">
    <w:panose1 w:val="020E0802020502020306"/>
  </w:font>
  <w:font w:name="Calibri Light">
    <w:panose1 w:val="020F0302020204030204"/>
  </w:font>
  <w:font w:name="方正黑体_GBK">
    <w:panose1 w:val="020B0503020202020204"/>
  </w:font>
  <w:font w:name="Tahoma">
    <w:panose1 w:val="020B0604030504040204"/>
  </w:font>
  <w:font w:name="Courier New">
    <w:panose1 w:val="02070309020205020404"/>
  </w:font>
  <w:font w:name="仿宋">
    <w:panose1 w:val="02010609060101010101"/>
  </w:font>
  <w:font w:name="等线">
    <w:panose1 w:val="02010600030101010101"/>
  </w:font>
  <w:font w:name="等线 Light">
    <w:panose1 w:val="0201060003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方正小标宋_GBK">
    <w:panose1 w:val="020B0503020202020204"/>
  </w:font>
  <w:font w:name="Times New Roman">
    <w:panose1 w:val="02020603050405020304"/>
  </w:font>
  <w:font w:name="Microsoft YaHei UI">
    <w:panose1 w:val="020B0503020204020204"/>
  </w:font>
  <w:font w:name="Arial Unicode MS">
    <w:panose1 w:val="020B0604020202020204"/>
  </w:font>
  <w:font w:name="Arial">
    <w:panose1 w:val="020B0604020202020204"/>
  </w:font>
  <w:font w:name="宋体">
    <w:panose1 w:val="02010600030101010101"/>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tabs>
        <w:tab w:val="clear" w:pos="4140" w:leader="none"/>
        <w:tab w:val="center" w:pos="4153" w:leader="none"/>
        <w:tab w:val="clear" w:pos="8300" w:leader="none"/>
        <w:tab w:val="right" w:pos="8306" w:leader="none"/>
      </w:tabs>
      <w:rPr>
        <w:rStyle w:val="904"/>
        <w:rFonts w:ascii="宋体" w:hAnsi="宋体"/>
        <w:sz w:val="24"/>
        <w:szCs w:val="24"/>
      </w:rPr>
      <w:framePr w:wrap="around" w:vAnchor="text" w:hAnchor="margin" w:xAlign="center" w:y="1"/>
    </w:pPr>
    <w:r>
      <w:rPr>
        <w:rFonts w:ascii="宋体" w:hAnsi="宋体"/>
        <w:sz w:val="24"/>
        <w:szCs w:val="24"/>
      </w:rPr>
      <w:fldChar w:fldCharType="begin"/>
    </w:r>
    <w:r>
      <w:rPr>
        <w:rStyle w:val="904"/>
        <w:rFonts w:ascii="宋体" w:hAnsi="宋体"/>
        <w:sz w:val="24"/>
        <w:szCs w:val="24"/>
      </w:rPr>
      <w:instrText xml:space="preserve">PAGE  </w:instrText>
    </w:r>
    <w:r>
      <w:rPr>
        <w:rFonts w:ascii="宋体" w:hAnsi="宋体"/>
        <w:sz w:val="24"/>
        <w:szCs w:val="24"/>
      </w:rPr>
      <w:fldChar w:fldCharType="separate"/>
    </w:r>
    <w:r>
      <w:rPr>
        <w:rStyle w:val="904"/>
        <w:rFonts w:ascii="宋体" w:hAnsi="宋体"/>
        <w:sz w:val="24"/>
        <w:szCs w:val="24"/>
      </w:rPr>
      <w:t xml:space="preserve">３</w:t>
    </w:r>
    <w:r>
      <w:rPr>
        <w:rFonts w:ascii="宋体" w:hAnsi="宋体"/>
        <w:sz w:val="24"/>
        <w:szCs w:val="24"/>
      </w:rPr>
      <w:fldChar w:fldCharType="end"/>
    </w:r>
    <w:r>
      <w:rPr>
        <w:rStyle w:val="904"/>
        <w:rFonts w:ascii="宋体" w:hAnsi="宋体"/>
        <w:sz w:val="24"/>
        <w:szCs w:val="24"/>
      </w:rPr>
    </w:r>
    <w:r/>
  </w:p>
  <w:p>
    <w:pPr>
      <w:pStyle w:val="903"/>
      <w:tabs>
        <w:tab w:val="clear" w:pos="4140" w:leader="none"/>
        <w:tab w:val="center" w:pos="4153" w:leader="none"/>
        <w:tab w:val="clear" w:pos="8300" w:leader="none"/>
        <w:tab w:val="right" w:pos="8306"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tabs>
        <w:tab w:val="clear" w:pos="4140" w:leader="none"/>
        <w:tab w:val="center" w:pos="4153" w:leader="none"/>
        <w:tab w:val="clear" w:pos="8300" w:leader="none"/>
        <w:tab w:val="right" w:pos="8306" w:leader="none"/>
      </w:tabs>
      <w:rPr>
        <w:rStyle w:val="904"/>
      </w:rPr>
      <w:framePr w:wrap="around" w:vAnchor="text" w:hAnchor="margin" w:xAlign="center" w:y="1"/>
    </w:pPr>
    <w:r>
      <w:fldChar w:fldCharType="begin"/>
    </w:r>
    <w:r>
      <w:rPr>
        <w:rStyle w:val="904"/>
      </w:rPr>
      <w:instrText xml:space="preserve">PAGE  </w:instrText>
    </w:r>
    <w:r>
      <w:fldChar w:fldCharType="separate"/>
    </w:r>
    <w:r>
      <w:rPr>
        <w:rStyle w:val="904"/>
      </w:rPr>
      <w:t xml:space="preserve">1</w:t>
    </w:r>
    <w:r>
      <w:fldChar w:fldCharType="end"/>
    </w:r>
    <w:r>
      <w:rPr>
        <w:rStyle w:val="904"/>
      </w:rPr>
    </w:r>
    <w:r/>
  </w:p>
  <w:p>
    <w:pPr>
      <w:pStyle w:val="903"/>
      <w:tabs>
        <w:tab w:val="clear" w:pos="4140" w:leader="none"/>
        <w:tab w:val="center" w:pos="4153" w:leader="none"/>
        <w:tab w:val="clear" w:pos="8300"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both"/>
      <w:tabs>
        <w:tab w:val="clear" w:pos="4140" w:leader="none"/>
        <w:tab w:val="center" w:pos="4153" w:leader="none"/>
        <w:tab w:val="clear" w:pos="8300" w:leader="none"/>
        <w:tab w:val="right" w:pos="8306" w:leader="none"/>
      </w:tabs>
      <w:pBdr>
        <w:bottom w:val="none" w:color="000000" w:sz="0" w:space="0"/>
      </w:pBdr>
    </w:pPr>
    <w:r>
      <w:rPr>
        <w:rFonts w:hint="eastAsia"/>
      </w:rPr>
      <w:t xml:space="preserve">苏州金正工程技术咨询服务有限公司  </w:t>
    </w:r>
    <w:r>
      <w:t xml:space="preserve">                                                   </w:t>
    </w:r>
    <w:r>
      <mc:AlternateContent>
        <mc:Choice Requires="wpg">
          <w:drawing>
            <wp:inline xmlns:wp="http://schemas.openxmlformats.org/drawingml/2006/wordprocessingDrawing" distT="0" distB="0" distL="0" distR="0">
              <wp:extent cx="1286510" cy="36585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286510" cy="365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1.3pt;height:28.8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decimal"/>
      <w:isLgl w:val="false"/>
      <w:suff w:val="nothing"/>
      <w:lvlText w:val="%1、"/>
      <w:lvlJc w:val="left"/>
      <w:pPr>
        <w:pStyle w:val="88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88"/>
      <w:isLgl w:val="false"/>
      <w:suff w:val="tab"/>
      <w:lvlText w:val="附录%1."/>
      <w:lvlJc w:val="left"/>
      <w:pPr>
        <w:pStyle w:val="88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34"/>
      <w:isLgl w:val="false"/>
      <w:suff w:val="tab"/>
      <w:lvlText w:val="%1、"/>
      <w:lvlJc w:val="left"/>
      <w:pPr>
        <w:pStyle w:val="887"/>
        <w:ind w:left="375" w:hanging="375"/>
        <w:tabs>
          <w:tab w:val="num" w:pos="375" w:leader="none"/>
        </w:tabs>
      </w:pPr>
      <w:rPr>
        <w:rFonts w:hint="eastAsia"/>
      </w:rPr>
    </w:lvl>
    <w:lvl w:ilvl="1">
      <w:start w:val="1"/>
      <w:numFmt w:val="lowerLetter"/>
      <w:isLgl w:val="false"/>
      <w:suff w:val="tab"/>
      <w:lvlText w:val="%2)"/>
      <w:lvlJc w:val="left"/>
      <w:pPr>
        <w:pStyle w:val="887"/>
        <w:ind w:left="840" w:hanging="420"/>
        <w:tabs>
          <w:tab w:val="num" w:pos="840" w:leader="none"/>
        </w:tabs>
      </w:pPr>
    </w:lvl>
    <w:lvl w:ilvl="2">
      <w:start w:val="1"/>
      <w:numFmt w:val="lowerRoman"/>
      <w:isLgl w:val="false"/>
      <w:suff w:val="tab"/>
      <w:lvlText w:val="%3."/>
      <w:lvlJc w:val="right"/>
      <w:pPr>
        <w:pStyle w:val="887"/>
        <w:ind w:left="1260" w:hanging="420"/>
        <w:tabs>
          <w:tab w:val="num" w:pos="1260" w:leader="none"/>
        </w:tabs>
      </w:pPr>
    </w:lvl>
    <w:lvl w:ilvl="3">
      <w:start w:val="1"/>
      <w:numFmt w:val="decimal"/>
      <w:isLgl w:val="false"/>
      <w:suff w:val="tab"/>
      <w:lvlText w:val="%4."/>
      <w:lvlJc w:val="left"/>
      <w:pPr>
        <w:pStyle w:val="887"/>
        <w:ind w:left="1680" w:hanging="420"/>
        <w:tabs>
          <w:tab w:val="num" w:pos="1680" w:leader="none"/>
        </w:tabs>
      </w:pPr>
    </w:lvl>
    <w:lvl w:ilvl="4">
      <w:start w:val="1"/>
      <w:numFmt w:val="lowerLetter"/>
      <w:isLgl w:val="false"/>
      <w:suff w:val="tab"/>
      <w:lvlText w:val="%5)"/>
      <w:lvlJc w:val="left"/>
      <w:pPr>
        <w:pStyle w:val="887"/>
        <w:ind w:left="2100" w:hanging="420"/>
        <w:tabs>
          <w:tab w:val="num" w:pos="2100" w:leader="none"/>
        </w:tabs>
      </w:pPr>
    </w:lvl>
    <w:lvl w:ilvl="5">
      <w:start w:val="1"/>
      <w:numFmt w:val="lowerRoman"/>
      <w:isLgl w:val="false"/>
      <w:suff w:val="tab"/>
      <w:lvlText w:val="%6."/>
      <w:lvlJc w:val="right"/>
      <w:pPr>
        <w:pStyle w:val="887"/>
        <w:ind w:left="2520" w:hanging="420"/>
        <w:tabs>
          <w:tab w:val="num" w:pos="2520" w:leader="none"/>
        </w:tabs>
      </w:pPr>
    </w:lvl>
    <w:lvl w:ilvl="6">
      <w:start w:val="1"/>
      <w:numFmt w:val="decimal"/>
      <w:isLgl w:val="false"/>
      <w:suff w:val="tab"/>
      <w:lvlText w:val="%7."/>
      <w:lvlJc w:val="left"/>
      <w:pPr>
        <w:pStyle w:val="887"/>
        <w:ind w:left="2940" w:hanging="420"/>
        <w:tabs>
          <w:tab w:val="num" w:pos="2940" w:leader="none"/>
        </w:tabs>
      </w:pPr>
    </w:lvl>
    <w:lvl w:ilvl="7">
      <w:start w:val="1"/>
      <w:numFmt w:val="lowerLetter"/>
      <w:isLgl w:val="false"/>
      <w:suff w:val="tab"/>
      <w:lvlText w:val="%8)"/>
      <w:lvlJc w:val="left"/>
      <w:pPr>
        <w:pStyle w:val="887"/>
        <w:ind w:left="3360" w:hanging="420"/>
        <w:tabs>
          <w:tab w:val="num" w:pos="3360" w:leader="none"/>
        </w:tabs>
      </w:pPr>
    </w:lvl>
    <w:lvl w:ilvl="8">
      <w:start w:val="1"/>
      <w:numFmt w:val="lowerRoman"/>
      <w:isLgl w:val="false"/>
      <w:suff w:val="tab"/>
      <w:lvlText w:val="%9."/>
      <w:lvlJc w:val="right"/>
      <w:pPr>
        <w:pStyle w:val="887"/>
        <w:ind w:left="3780" w:hanging="420"/>
        <w:tabs>
          <w:tab w:val="num" w:pos="3780" w:leader="none"/>
        </w:tabs>
      </w:pPr>
    </w:lvl>
  </w:abstractNum>
  <w:abstractNum w:abstractNumId="4">
    <w:multiLevelType w:val="hybridMultilevel"/>
    <w:lvl w:ilvl="0">
      <w:start w:val="1"/>
      <w:numFmt w:val="decimal"/>
      <w:pStyle w:val="1005"/>
      <w:isLgl w:val="false"/>
      <w:suff w:val="tab"/>
      <w:lvlText w:val="%1."/>
      <w:lvlJc w:val="left"/>
      <w:pPr>
        <w:pStyle w:val="887"/>
        <w:ind w:left="709" w:hanging="709"/>
        <w:tabs>
          <w:tab w:val="num" w:pos="709" w:leader="none"/>
        </w:tabs>
      </w:pPr>
      <w:rPr>
        <w:rFonts w:hint="eastAsia"/>
      </w:rPr>
    </w:lvl>
    <w:lvl w:ilvl="1">
      <w:start w:val="1"/>
      <w:numFmt w:val="decimal"/>
      <w:isLgl w:val="false"/>
      <w:suff w:val="tab"/>
      <w:lvlText w:val="%1.%2"/>
      <w:lvlJc w:val="left"/>
      <w:pPr>
        <w:pStyle w:val="887"/>
        <w:ind w:left="709" w:hanging="709"/>
        <w:tabs>
          <w:tab w:val="num" w:pos="709" w:leader="none"/>
        </w:tabs>
      </w:pPr>
      <w:rPr>
        <w:rFonts w:hint="eastAsia"/>
      </w:rPr>
    </w:lvl>
    <w:lvl w:ilvl="2">
      <w:start w:val="1"/>
      <w:numFmt w:val="decimal"/>
      <w:isLgl w:val="false"/>
      <w:suff w:val="tab"/>
      <w:lvlText w:val="%1.%2.%3."/>
      <w:lvlJc w:val="left"/>
      <w:pPr>
        <w:pStyle w:val="887"/>
        <w:ind w:left="425" w:hanging="425"/>
        <w:tabs>
          <w:tab w:val="num" w:pos="425" w:leader="none"/>
        </w:tabs>
      </w:pPr>
      <w:rPr>
        <w:rFonts w:hint="eastAsia"/>
      </w:rPr>
    </w:lvl>
    <w:lvl w:ilvl="3">
      <w:start w:val="1"/>
      <w:numFmt w:val="decimal"/>
      <w:isLgl w:val="false"/>
      <w:suff w:val="tab"/>
      <w:lvlText w:val="%1.%2.%3.%4."/>
      <w:lvlJc w:val="left"/>
      <w:pPr>
        <w:pStyle w:val="887"/>
        <w:ind w:left="851" w:hanging="851"/>
        <w:tabs>
          <w:tab w:val="num" w:pos="851" w:leader="none"/>
        </w:tabs>
      </w:pPr>
      <w:rPr>
        <w:rFonts w:hint="eastAsia"/>
      </w:rPr>
    </w:lvl>
    <w:lvl w:ilvl="4">
      <w:start w:val="1"/>
      <w:numFmt w:val="decimal"/>
      <w:isLgl w:val="false"/>
      <w:suff w:val="tab"/>
      <w:lvlText w:val="%1.%2.%3.%4.%5."/>
      <w:lvlJc w:val="left"/>
      <w:pPr>
        <w:pStyle w:val="887"/>
        <w:ind w:left="992" w:hanging="992"/>
        <w:tabs>
          <w:tab w:val="num" w:pos="992" w:leader="none"/>
        </w:tabs>
      </w:pPr>
      <w:rPr>
        <w:rFonts w:hint="eastAsia"/>
      </w:rPr>
    </w:lvl>
    <w:lvl w:ilvl="5">
      <w:start w:val="1"/>
      <w:numFmt w:val="decimal"/>
      <w:isLgl w:val="false"/>
      <w:suff w:val="tab"/>
      <w:lvlText w:val="%1.%2.%3.%4.%5.%6."/>
      <w:lvlJc w:val="left"/>
      <w:pPr>
        <w:pStyle w:val="887"/>
        <w:ind w:left="1134" w:hanging="1134"/>
        <w:tabs>
          <w:tab w:val="num" w:pos="1134" w:leader="none"/>
        </w:tabs>
      </w:pPr>
      <w:rPr>
        <w:rFonts w:hint="eastAsia"/>
      </w:rPr>
    </w:lvl>
    <w:lvl w:ilvl="6">
      <w:start w:val="1"/>
      <w:numFmt w:val="decimal"/>
      <w:isLgl w:val="false"/>
      <w:suff w:val="tab"/>
      <w:lvlText w:val="%1.%2.%3.%4.%5.%6.%7."/>
      <w:lvlJc w:val="left"/>
      <w:pPr>
        <w:pStyle w:val="887"/>
        <w:ind w:left="1276" w:hanging="1276"/>
        <w:tabs>
          <w:tab w:val="num" w:pos="1276" w:leader="none"/>
        </w:tabs>
      </w:pPr>
      <w:rPr>
        <w:rFonts w:hint="eastAsia"/>
      </w:rPr>
    </w:lvl>
    <w:lvl w:ilvl="7">
      <w:start w:val="1"/>
      <w:numFmt w:val="decimal"/>
      <w:isLgl w:val="false"/>
      <w:suff w:val="tab"/>
      <w:lvlText w:val="%1.%2.%3.%4.%5.%6.%7.%8."/>
      <w:lvlJc w:val="left"/>
      <w:pPr>
        <w:pStyle w:val="887"/>
        <w:ind w:left="1418" w:hanging="1418"/>
        <w:tabs>
          <w:tab w:val="num" w:pos="1418" w:leader="none"/>
        </w:tabs>
      </w:pPr>
      <w:rPr>
        <w:rFonts w:hint="eastAsia"/>
      </w:rPr>
    </w:lvl>
    <w:lvl w:ilvl="8">
      <w:start w:val="1"/>
      <w:numFmt w:val="decimal"/>
      <w:isLgl w:val="false"/>
      <w:suff w:val="tab"/>
      <w:lvlText w:val="%1.%2.%3.%4.%5.%6.%7.%8.%9."/>
      <w:lvlJc w:val="left"/>
      <w:pPr>
        <w:pStyle w:val="887"/>
        <w:ind w:left="1559" w:hanging="1559"/>
        <w:tabs>
          <w:tab w:val="num" w:pos="1559" w:leader="none"/>
        </w:tabs>
      </w:pPr>
      <w:rPr>
        <w:rFonts w:hint="eastAsia"/>
      </w:rPr>
    </w:lvl>
  </w:abstractNum>
  <w:abstractNum w:abstractNumId="5">
    <w:multiLevelType w:val="hybridMultilevel"/>
    <w:lvl w:ilvl="0">
      <w:start w:val="1"/>
      <w:numFmt w:val="decimal"/>
      <w:isLgl w:val="false"/>
      <w:suff w:val="tab"/>
      <w:lvlText w:val="（%1）"/>
      <w:lvlJc w:val="left"/>
      <w:pPr>
        <w:pStyle w:val="887"/>
        <w:ind w:left="720" w:hanging="720"/>
      </w:pPr>
    </w:lvl>
    <w:lvl w:ilvl="1">
      <w:start w:val="1"/>
      <w:numFmt w:val="lowerLetter"/>
      <w:isLgl w:val="false"/>
      <w:suff w:val="tab"/>
      <w:lvlText w:val="%2)"/>
      <w:lvlJc w:val="left"/>
      <w:pPr>
        <w:pStyle w:val="887"/>
        <w:ind w:left="840" w:hanging="420"/>
      </w:pPr>
    </w:lvl>
    <w:lvl w:ilvl="2">
      <w:start w:val="1"/>
      <w:numFmt w:val="lowerRoman"/>
      <w:isLgl w:val="false"/>
      <w:suff w:val="tab"/>
      <w:lvlText w:val="%3."/>
      <w:lvlJc w:val="right"/>
      <w:pPr>
        <w:pStyle w:val="887"/>
        <w:ind w:left="1260" w:hanging="420"/>
      </w:pPr>
    </w:lvl>
    <w:lvl w:ilvl="3">
      <w:start w:val="1"/>
      <w:numFmt w:val="decimal"/>
      <w:isLgl w:val="false"/>
      <w:suff w:val="tab"/>
      <w:lvlText w:val="%4."/>
      <w:lvlJc w:val="left"/>
      <w:pPr>
        <w:pStyle w:val="887"/>
        <w:ind w:left="1680" w:hanging="420"/>
      </w:pPr>
    </w:lvl>
    <w:lvl w:ilvl="4">
      <w:start w:val="1"/>
      <w:numFmt w:val="lowerLetter"/>
      <w:isLgl w:val="false"/>
      <w:suff w:val="tab"/>
      <w:lvlText w:val="%5)"/>
      <w:lvlJc w:val="left"/>
      <w:pPr>
        <w:pStyle w:val="887"/>
        <w:ind w:left="2100" w:hanging="420"/>
      </w:pPr>
    </w:lvl>
    <w:lvl w:ilvl="5">
      <w:start w:val="1"/>
      <w:numFmt w:val="lowerRoman"/>
      <w:isLgl w:val="false"/>
      <w:suff w:val="tab"/>
      <w:lvlText w:val="%6."/>
      <w:lvlJc w:val="right"/>
      <w:pPr>
        <w:pStyle w:val="887"/>
        <w:ind w:left="2520" w:hanging="420"/>
      </w:pPr>
    </w:lvl>
    <w:lvl w:ilvl="6">
      <w:start w:val="1"/>
      <w:numFmt w:val="decimal"/>
      <w:isLgl w:val="false"/>
      <w:suff w:val="tab"/>
      <w:lvlText w:val="%7."/>
      <w:lvlJc w:val="left"/>
      <w:pPr>
        <w:pStyle w:val="887"/>
        <w:ind w:left="2940" w:hanging="420"/>
      </w:pPr>
    </w:lvl>
    <w:lvl w:ilvl="7">
      <w:start w:val="1"/>
      <w:numFmt w:val="lowerLetter"/>
      <w:isLgl w:val="false"/>
      <w:suff w:val="tab"/>
      <w:lvlText w:val="%8)"/>
      <w:lvlJc w:val="left"/>
      <w:pPr>
        <w:pStyle w:val="887"/>
        <w:ind w:left="3360" w:hanging="420"/>
      </w:pPr>
    </w:lvl>
    <w:lvl w:ilvl="8">
      <w:start w:val="1"/>
      <w:numFmt w:val="lowerRoman"/>
      <w:isLgl w:val="false"/>
      <w:suff w:val="tab"/>
      <w:lvlText w:val="%9."/>
      <w:lvlJc w:val="right"/>
      <w:pPr>
        <w:pStyle w:val="887"/>
        <w:ind w:left="3780" w:hanging="420"/>
      </w:pPr>
    </w:lvl>
  </w:abstractNum>
  <w:abstractNum w:abstractNumId="6">
    <w:multiLevelType w:val="hybridMultilevel"/>
    <w:lvl w:ilvl="0">
      <w:start w:val="1"/>
      <w:numFmt w:val="chineseCountingThousand"/>
      <w:isLgl w:val="false"/>
      <w:suff w:val="nothing"/>
      <w:lvlText w:val="第%1章 "/>
      <w:lvlJc w:val="left"/>
      <w:pPr>
        <w:pStyle w:val="887"/>
        <w:ind w:left="0" w:firstLine="0"/>
      </w:pPr>
      <w:rPr>
        <w:rFonts w:hint="eastAsia"/>
      </w:rPr>
    </w:lvl>
    <w:lvl w:ilvl="1">
      <w:start w:val="1"/>
      <w:numFmt w:val="decimal"/>
      <w:isLgl w:val="false"/>
      <w:suff w:val="nothing"/>
      <w:lvlText w:val="%2、"/>
      <w:lvlJc w:val="left"/>
      <w:pPr>
        <w:pStyle w:val="887"/>
        <w:ind w:left="0" w:firstLine="0"/>
      </w:pPr>
      <w:rPr>
        <w:rFonts w:hint="eastAsia"/>
      </w:rPr>
    </w:lvl>
    <w:lvl w:ilvl="2">
      <w:start w:val="1"/>
      <w:numFmt w:val="decimal"/>
      <w:isLgl w:val="false"/>
      <w:suff w:val="nothing"/>
      <w:lvlText w:val="%2.%3 "/>
      <w:lvlJc w:val="left"/>
      <w:pPr>
        <w:pStyle w:val="887"/>
        <w:ind w:left="0" w:firstLine="0"/>
      </w:pPr>
      <w:rPr>
        <w:rFonts w:hint="eastAsia"/>
      </w:rPr>
    </w:lvl>
    <w:lvl w:ilvl="3">
      <w:start w:val="1"/>
      <w:numFmt w:val="decimal"/>
      <w:isLgl w:val="false"/>
      <w:suff w:val="nothing"/>
      <w:lvlText w:val="%2.%3.%4 "/>
      <w:lvlJc w:val="left"/>
      <w:pPr>
        <w:pStyle w:val="887"/>
        <w:ind w:left="0" w:firstLine="0"/>
      </w:pPr>
      <w:rPr>
        <w:rFonts w:hint="eastAsia"/>
      </w:rPr>
    </w:lvl>
    <w:lvl w:ilvl="4">
      <w:start w:val="1"/>
      <w:numFmt w:val="decimal"/>
      <w:isLgl w:val="false"/>
      <w:suff w:val="nothing"/>
      <w:lvlText w:val="%2.%3.%4.%5 "/>
      <w:lvlJc w:val="left"/>
      <w:pPr>
        <w:pStyle w:val="887"/>
        <w:ind w:left="0" w:firstLine="0"/>
      </w:pPr>
      <w:rPr>
        <w:rFonts w:hint="eastAsia"/>
      </w:rPr>
    </w:lvl>
    <w:lvl w:ilvl="5">
      <w:start w:val="1"/>
      <w:numFmt w:val="decimal"/>
      <w:pStyle w:val="893"/>
      <w:isLgl w:val="false"/>
      <w:suff w:val="nothing"/>
      <w:lvlText w:val=""/>
      <w:lvlJc w:val="left"/>
      <w:pPr>
        <w:pStyle w:val="887"/>
        <w:ind w:left="0" w:firstLine="0"/>
      </w:pPr>
      <w:rPr>
        <w:rFonts w:hint="eastAsia"/>
      </w:rPr>
    </w:lvl>
    <w:lvl w:ilvl="6">
      <w:start w:val="1"/>
      <w:numFmt w:val="decimal"/>
      <w:pStyle w:val="894"/>
      <w:isLgl w:val="false"/>
      <w:suff w:val="nothing"/>
      <w:lvlText w:val=""/>
      <w:lvlJc w:val="left"/>
      <w:pPr>
        <w:pStyle w:val="887"/>
        <w:ind w:left="0" w:firstLine="0"/>
      </w:pPr>
      <w:rPr>
        <w:rFonts w:hint="eastAsia"/>
      </w:rPr>
    </w:lvl>
    <w:lvl w:ilvl="7">
      <w:start w:val="1"/>
      <w:numFmt w:val="decimal"/>
      <w:pStyle w:val="895"/>
      <w:isLgl w:val="false"/>
      <w:suff w:val="nothing"/>
      <w:lvlText w:val=""/>
      <w:lvlJc w:val="left"/>
      <w:pPr>
        <w:pStyle w:val="887"/>
        <w:ind w:left="0" w:firstLine="0"/>
      </w:pPr>
      <w:rPr>
        <w:rFonts w:hint="eastAsia"/>
      </w:rPr>
    </w:lvl>
    <w:lvl w:ilvl="8">
      <w:start w:val="1"/>
      <w:numFmt w:val="decimal"/>
      <w:pStyle w:val="896"/>
      <w:isLgl w:val="false"/>
      <w:suff w:val="nothing"/>
      <w:lvlText w:val=""/>
      <w:lvlJc w:val="left"/>
      <w:pPr>
        <w:pStyle w:val="887"/>
        <w:ind w:left="0" w:firstLine="0"/>
      </w:pPr>
      <w:rPr>
        <w:rFonts w:hint="eastAsia"/>
      </w:rPr>
    </w:lvl>
  </w:abstractNum>
  <w:num w:numId="1">
    <w:abstractNumId w:val="6"/>
  </w:num>
  <w:num w:numId="2">
    <w:abstractNumId w:val="2"/>
  </w:num>
  <w:num w:numId="3">
    <w:abstractNumId w:val="4"/>
  </w:num>
  <w:num w:numId="4">
    <w:abstractNumId w:val="3"/>
  </w:num>
  <w:num w:numId="5">
    <w:abstractNumId w:val="5"/>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Calibr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887"/>
    <w:next w:val="887"/>
    <w:link w:val="710"/>
    <w:uiPriority w:val="9"/>
    <w:qFormat/>
    <w:pPr>
      <w:keepLines/>
      <w:keepNext/>
      <w:spacing w:before="480" w:after="200"/>
      <w:outlineLvl w:val="0"/>
    </w:pPr>
    <w:rPr>
      <w:rFonts w:ascii="Arial" w:hAnsi="Arial" w:eastAsia="Arial" w:cs="Arial"/>
      <w:sz w:val="40"/>
      <w:szCs w:val="40"/>
    </w:rPr>
  </w:style>
  <w:style w:type="character" w:styleId="710">
    <w:name w:val="Heading 1 Char"/>
    <w:link w:val="709"/>
    <w:uiPriority w:val="9"/>
    <w:rPr>
      <w:rFonts w:ascii="Arial" w:hAnsi="Arial" w:eastAsia="Arial" w:cs="Arial"/>
      <w:sz w:val="40"/>
      <w:szCs w:val="40"/>
    </w:rPr>
  </w:style>
  <w:style w:type="paragraph" w:styleId="711">
    <w:name w:val="Heading 2"/>
    <w:basedOn w:val="887"/>
    <w:next w:val="887"/>
    <w:link w:val="712"/>
    <w:uiPriority w:val="9"/>
    <w:unhideWhenUsed/>
    <w:qFormat/>
    <w:pPr>
      <w:keepLines/>
      <w:keepNext/>
      <w:spacing w:before="360" w:after="200"/>
      <w:outlineLvl w:val="1"/>
    </w:pPr>
    <w:rPr>
      <w:rFonts w:ascii="Arial" w:hAnsi="Arial" w:eastAsia="Arial" w:cs="Arial"/>
      <w:sz w:val="34"/>
    </w:rPr>
  </w:style>
  <w:style w:type="character" w:styleId="712">
    <w:name w:val="Heading 2 Char"/>
    <w:link w:val="711"/>
    <w:uiPriority w:val="9"/>
    <w:rPr>
      <w:rFonts w:ascii="Arial" w:hAnsi="Arial" w:eastAsia="Arial" w:cs="Arial"/>
      <w:sz w:val="34"/>
    </w:rPr>
  </w:style>
  <w:style w:type="paragraph" w:styleId="713">
    <w:name w:val="Heading 3"/>
    <w:basedOn w:val="887"/>
    <w:next w:val="887"/>
    <w:link w:val="714"/>
    <w:uiPriority w:val="9"/>
    <w:unhideWhenUsed/>
    <w:qFormat/>
    <w:pPr>
      <w:keepLines/>
      <w:keepNext/>
      <w:spacing w:before="320" w:after="200"/>
      <w:outlineLvl w:val="2"/>
    </w:pPr>
    <w:rPr>
      <w:rFonts w:ascii="Arial" w:hAnsi="Arial" w:eastAsia="Arial" w:cs="Arial"/>
      <w:sz w:val="30"/>
      <w:szCs w:val="30"/>
    </w:rPr>
  </w:style>
  <w:style w:type="character" w:styleId="714">
    <w:name w:val="Heading 3 Char"/>
    <w:link w:val="713"/>
    <w:uiPriority w:val="9"/>
    <w:rPr>
      <w:rFonts w:ascii="Arial" w:hAnsi="Arial" w:eastAsia="Arial" w:cs="Arial"/>
      <w:sz w:val="30"/>
      <w:szCs w:val="30"/>
    </w:rPr>
  </w:style>
  <w:style w:type="paragraph" w:styleId="715">
    <w:name w:val="Heading 4"/>
    <w:basedOn w:val="887"/>
    <w:next w:val="887"/>
    <w:link w:val="716"/>
    <w:uiPriority w:val="9"/>
    <w:unhideWhenUsed/>
    <w:qFormat/>
    <w:pPr>
      <w:keepLines/>
      <w:keepNext/>
      <w:spacing w:before="320" w:after="200"/>
      <w:outlineLvl w:val="3"/>
    </w:pPr>
    <w:rPr>
      <w:rFonts w:ascii="Arial" w:hAnsi="Arial" w:eastAsia="Arial" w:cs="Arial"/>
      <w:b/>
      <w:bCs/>
      <w:sz w:val="26"/>
      <w:szCs w:val="26"/>
    </w:rPr>
  </w:style>
  <w:style w:type="character" w:styleId="716">
    <w:name w:val="Heading 4 Char"/>
    <w:link w:val="715"/>
    <w:uiPriority w:val="9"/>
    <w:rPr>
      <w:rFonts w:ascii="Arial" w:hAnsi="Arial" w:eastAsia="Arial" w:cs="Arial"/>
      <w:b/>
      <w:bCs/>
      <w:sz w:val="26"/>
      <w:szCs w:val="26"/>
    </w:rPr>
  </w:style>
  <w:style w:type="paragraph" w:styleId="717">
    <w:name w:val="Heading 5"/>
    <w:basedOn w:val="887"/>
    <w:next w:val="887"/>
    <w:link w:val="718"/>
    <w:uiPriority w:val="9"/>
    <w:unhideWhenUsed/>
    <w:qFormat/>
    <w:pPr>
      <w:keepLines/>
      <w:keepNext/>
      <w:spacing w:before="320" w:after="200"/>
      <w:outlineLvl w:val="4"/>
    </w:pPr>
    <w:rPr>
      <w:rFonts w:ascii="Arial" w:hAnsi="Arial" w:eastAsia="Arial" w:cs="Arial"/>
      <w:b/>
      <w:bCs/>
      <w:sz w:val="24"/>
      <w:szCs w:val="24"/>
    </w:rPr>
  </w:style>
  <w:style w:type="character" w:styleId="718">
    <w:name w:val="Heading 5 Char"/>
    <w:link w:val="717"/>
    <w:uiPriority w:val="9"/>
    <w:rPr>
      <w:rFonts w:ascii="Arial" w:hAnsi="Arial" w:eastAsia="Arial" w:cs="Arial"/>
      <w:b/>
      <w:bCs/>
      <w:sz w:val="24"/>
      <w:szCs w:val="24"/>
    </w:rPr>
  </w:style>
  <w:style w:type="paragraph" w:styleId="719">
    <w:name w:val="Heading 6"/>
    <w:basedOn w:val="887"/>
    <w:next w:val="887"/>
    <w:link w:val="720"/>
    <w:uiPriority w:val="9"/>
    <w:unhideWhenUsed/>
    <w:qFormat/>
    <w:pPr>
      <w:keepLines/>
      <w:keepNext/>
      <w:spacing w:before="320" w:after="200"/>
      <w:outlineLvl w:val="5"/>
    </w:pPr>
    <w:rPr>
      <w:rFonts w:ascii="Arial" w:hAnsi="Arial" w:eastAsia="Arial" w:cs="Arial"/>
      <w:b/>
      <w:bCs/>
      <w:sz w:val="22"/>
      <w:szCs w:val="22"/>
    </w:rPr>
  </w:style>
  <w:style w:type="character" w:styleId="720">
    <w:name w:val="Heading 6 Char"/>
    <w:link w:val="719"/>
    <w:uiPriority w:val="9"/>
    <w:rPr>
      <w:rFonts w:ascii="Arial" w:hAnsi="Arial" w:eastAsia="Arial" w:cs="Arial"/>
      <w:b/>
      <w:bCs/>
      <w:sz w:val="22"/>
      <w:szCs w:val="22"/>
    </w:rPr>
  </w:style>
  <w:style w:type="paragraph" w:styleId="721">
    <w:name w:val="Heading 7"/>
    <w:basedOn w:val="887"/>
    <w:next w:val="887"/>
    <w:link w:val="722"/>
    <w:uiPriority w:val="9"/>
    <w:unhideWhenUsed/>
    <w:qFormat/>
    <w:pPr>
      <w:keepLines/>
      <w:keepNext/>
      <w:spacing w:before="320" w:after="200"/>
      <w:outlineLvl w:val="6"/>
    </w:pPr>
    <w:rPr>
      <w:rFonts w:ascii="Arial" w:hAnsi="Arial" w:eastAsia="Arial" w:cs="Arial"/>
      <w:b/>
      <w:bCs/>
      <w:i/>
      <w:iCs/>
      <w:sz w:val="22"/>
      <w:szCs w:val="22"/>
    </w:rPr>
  </w:style>
  <w:style w:type="character" w:styleId="722">
    <w:name w:val="Heading 7 Char"/>
    <w:link w:val="721"/>
    <w:uiPriority w:val="9"/>
    <w:rPr>
      <w:rFonts w:ascii="Arial" w:hAnsi="Arial" w:eastAsia="Arial" w:cs="Arial"/>
      <w:b/>
      <w:bCs/>
      <w:i/>
      <w:iCs/>
      <w:sz w:val="22"/>
      <w:szCs w:val="22"/>
    </w:rPr>
  </w:style>
  <w:style w:type="paragraph" w:styleId="723">
    <w:name w:val="Heading 8"/>
    <w:basedOn w:val="887"/>
    <w:next w:val="887"/>
    <w:link w:val="724"/>
    <w:uiPriority w:val="9"/>
    <w:unhideWhenUsed/>
    <w:qFormat/>
    <w:pPr>
      <w:keepLines/>
      <w:keepNext/>
      <w:spacing w:before="320" w:after="200"/>
      <w:outlineLvl w:val="7"/>
    </w:pPr>
    <w:rPr>
      <w:rFonts w:ascii="Arial" w:hAnsi="Arial" w:eastAsia="Arial" w:cs="Arial"/>
      <w:i/>
      <w:iCs/>
      <w:sz w:val="22"/>
      <w:szCs w:val="22"/>
    </w:rPr>
  </w:style>
  <w:style w:type="character" w:styleId="724">
    <w:name w:val="Heading 8 Char"/>
    <w:link w:val="723"/>
    <w:uiPriority w:val="9"/>
    <w:rPr>
      <w:rFonts w:ascii="Arial" w:hAnsi="Arial" w:eastAsia="Arial" w:cs="Arial"/>
      <w:i/>
      <w:iCs/>
      <w:sz w:val="22"/>
      <w:szCs w:val="22"/>
    </w:rPr>
  </w:style>
  <w:style w:type="paragraph" w:styleId="725">
    <w:name w:val="Heading 9"/>
    <w:basedOn w:val="887"/>
    <w:next w:val="887"/>
    <w:link w:val="726"/>
    <w:uiPriority w:val="9"/>
    <w:unhideWhenUsed/>
    <w:qFormat/>
    <w:pPr>
      <w:keepLines/>
      <w:keepNext/>
      <w:spacing w:before="320" w:after="200"/>
      <w:outlineLvl w:val="8"/>
    </w:pPr>
    <w:rPr>
      <w:rFonts w:ascii="Arial" w:hAnsi="Arial" w:eastAsia="Arial" w:cs="Arial"/>
      <w:i/>
      <w:iCs/>
      <w:sz w:val="21"/>
      <w:szCs w:val="21"/>
    </w:rPr>
  </w:style>
  <w:style w:type="character" w:styleId="726">
    <w:name w:val="Heading 9 Char"/>
    <w:link w:val="725"/>
    <w:uiPriority w:val="9"/>
    <w:rPr>
      <w:rFonts w:ascii="Arial" w:hAnsi="Arial" w:eastAsia="Arial" w:cs="Arial"/>
      <w:i/>
      <w:iCs/>
      <w:sz w:val="21"/>
      <w:szCs w:val="21"/>
    </w:rPr>
  </w:style>
  <w:style w:type="paragraph" w:styleId="727">
    <w:name w:val="List Paragraph"/>
    <w:basedOn w:val="887"/>
    <w:uiPriority w:val="34"/>
    <w:qFormat/>
    <w:pPr>
      <w:contextualSpacing/>
      <w:ind w:left="720"/>
    </w:pPr>
  </w:style>
  <w:style w:type="paragraph" w:styleId="728">
    <w:name w:val="No Spacing"/>
    <w:uiPriority w:val="1"/>
    <w:qFormat/>
    <w:pPr>
      <w:spacing w:before="0" w:after="0" w:line="240" w:lineRule="auto"/>
    </w:pPr>
  </w:style>
  <w:style w:type="paragraph" w:styleId="729">
    <w:name w:val="Title"/>
    <w:basedOn w:val="887"/>
    <w:next w:val="887"/>
    <w:link w:val="730"/>
    <w:uiPriority w:val="10"/>
    <w:qFormat/>
    <w:pPr>
      <w:contextualSpacing/>
      <w:spacing w:before="300" w:after="200"/>
    </w:pPr>
    <w:rPr>
      <w:sz w:val="48"/>
      <w:szCs w:val="48"/>
    </w:rPr>
  </w:style>
  <w:style w:type="character" w:styleId="730">
    <w:name w:val="Title Char"/>
    <w:link w:val="729"/>
    <w:uiPriority w:val="10"/>
    <w:rPr>
      <w:sz w:val="48"/>
      <w:szCs w:val="48"/>
    </w:rPr>
  </w:style>
  <w:style w:type="paragraph" w:styleId="731">
    <w:name w:val="Subtitle"/>
    <w:basedOn w:val="887"/>
    <w:next w:val="887"/>
    <w:link w:val="732"/>
    <w:uiPriority w:val="11"/>
    <w:qFormat/>
    <w:pPr>
      <w:spacing w:before="200" w:after="200"/>
    </w:pPr>
    <w:rPr>
      <w:sz w:val="24"/>
      <w:szCs w:val="24"/>
    </w:rPr>
  </w:style>
  <w:style w:type="character" w:styleId="732">
    <w:name w:val="Subtitle Char"/>
    <w:link w:val="731"/>
    <w:uiPriority w:val="11"/>
    <w:rPr>
      <w:sz w:val="24"/>
      <w:szCs w:val="24"/>
    </w:rPr>
  </w:style>
  <w:style w:type="paragraph" w:styleId="733">
    <w:name w:val="Quote"/>
    <w:basedOn w:val="887"/>
    <w:next w:val="887"/>
    <w:link w:val="734"/>
    <w:uiPriority w:val="29"/>
    <w:qFormat/>
    <w:pPr>
      <w:ind w:left="720" w:right="720"/>
    </w:pPr>
    <w:rPr>
      <w:i/>
    </w:rPr>
  </w:style>
  <w:style w:type="character" w:styleId="734">
    <w:name w:val="Quote Char"/>
    <w:link w:val="733"/>
    <w:uiPriority w:val="29"/>
    <w:rPr>
      <w:i/>
    </w:rPr>
  </w:style>
  <w:style w:type="paragraph" w:styleId="735">
    <w:name w:val="Intense Quote"/>
    <w:basedOn w:val="887"/>
    <w:next w:val="887"/>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name w:val="Intense Quote Char"/>
    <w:link w:val="735"/>
    <w:uiPriority w:val="30"/>
    <w:rPr>
      <w:i/>
    </w:rPr>
  </w:style>
  <w:style w:type="paragraph" w:styleId="737">
    <w:name w:val="Header"/>
    <w:basedOn w:val="887"/>
    <w:link w:val="738"/>
    <w:uiPriority w:val="99"/>
    <w:unhideWhenUsed/>
    <w:pPr>
      <w:spacing w:after="0" w:line="240" w:lineRule="auto"/>
      <w:tabs>
        <w:tab w:val="center" w:pos="7143" w:leader="none"/>
        <w:tab w:val="right" w:pos="14287" w:leader="none"/>
      </w:tabs>
    </w:pPr>
  </w:style>
  <w:style w:type="character" w:styleId="738">
    <w:name w:val="Header Char"/>
    <w:link w:val="737"/>
    <w:uiPriority w:val="99"/>
  </w:style>
  <w:style w:type="paragraph" w:styleId="739">
    <w:name w:val="Footer"/>
    <w:basedOn w:val="887"/>
    <w:link w:val="742"/>
    <w:uiPriority w:val="99"/>
    <w:unhideWhenUsed/>
    <w:pPr>
      <w:spacing w:after="0" w:line="240" w:lineRule="auto"/>
      <w:tabs>
        <w:tab w:val="center" w:pos="7143" w:leader="none"/>
        <w:tab w:val="right" w:pos="14287" w:leader="none"/>
      </w:tabs>
    </w:pPr>
  </w:style>
  <w:style w:type="character" w:styleId="740">
    <w:name w:val="Footer Char"/>
    <w:link w:val="739"/>
    <w:uiPriority w:val="99"/>
  </w:style>
  <w:style w:type="paragraph" w:styleId="741">
    <w:name w:val="Caption"/>
    <w:basedOn w:val="887"/>
    <w:next w:val="887"/>
    <w:uiPriority w:val="35"/>
    <w:semiHidden/>
    <w:unhideWhenUsed/>
    <w:qFormat/>
    <w:pPr>
      <w:spacing w:line="276" w:lineRule="auto"/>
    </w:pPr>
    <w:rPr>
      <w:b/>
      <w:bCs/>
      <w:color w:val="4f81bd" w:themeColor="accent1"/>
      <w:sz w:val="18"/>
      <w:szCs w:val="18"/>
    </w:rPr>
  </w:style>
  <w:style w:type="character" w:styleId="742">
    <w:name w:val="Caption Char"/>
    <w:basedOn w:val="741"/>
    <w:link w:val="739"/>
    <w:uiPriority w:val="99"/>
  </w:style>
  <w:style w:type="table" w:styleId="74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9">
    <w:name w:val="Hyperlink"/>
    <w:uiPriority w:val="99"/>
    <w:unhideWhenUsed/>
    <w:rPr>
      <w:color w:val="0000ff" w:themeColor="hyperlink"/>
      <w:u w:val="single"/>
    </w:rPr>
  </w:style>
  <w:style w:type="paragraph" w:styleId="870">
    <w:name w:val="footnote text"/>
    <w:basedOn w:val="887"/>
    <w:link w:val="871"/>
    <w:uiPriority w:val="99"/>
    <w:semiHidden/>
    <w:unhideWhenUsed/>
    <w:pPr>
      <w:spacing w:after="40" w:line="240" w:lineRule="auto"/>
    </w:pPr>
    <w:rPr>
      <w:sz w:val="18"/>
    </w:rPr>
  </w:style>
  <w:style w:type="character" w:styleId="871">
    <w:name w:val="Footnote Text Char"/>
    <w:link w:val="870"/>
    <w:uiPriority w:val="99"/>
    <w:rPr>
      <w:sz w:val="18"/>
    </w:rPr>
  </w:style>
  <w:style w:type="character" w:styleId="872">
    <w:name w:val="footnote reference"/>
    <w:uiPriority w:val="99"/>
    <w:unhideWhenUsed/>
    <w:rPr>
      <w:vertAlign w:val="superscript"/>
    </w:rPr>
  </w:style>
  <w:style w:type="paragraph" w:styleId="873">
    <w:name w:val="endnote text"/>
    <w:basedOn w:val="887"/>
    <w:link w:val="874"/>
    <w:uiPriority w:val="99"/>
    <w:semiHidden/>
    <w:unhideWhenUsed/>
    <w:pPr>
      <w:spacing w:after="0" w:line="240" w:lineRule="auto"/>
    </w:pPr>
    <w:rPr>
      <w:sz w:val="20"/>
    </w:rPr>
  </w:style>
  <w:style w:type="character" w:styleId="874">
    <w:name w:val="Endnote Text Char"/>
    <w:link w:val="873"/>
    <w:uiPriority w:val="99"/>
    <w:rPr>
      <w:sz w:val="20"/>
    </w:rPr>
  </w:style>
  <w:style w:type="character" w:styleId="875">
    <w:name w:val="endnote reference"/>
    <w:uiPriority w:val="99"/>
    <w:semiHidden/>
    <w:unhideWhenUsed/>
    <w:rPr>
      <w:vertAlign w:val="superscript"/>
    </w:rPr>
  </w:style>
  <w:style w:type="paragraph" w:styleId="876">
    <w:name w:val="toc 1"/>
    <w:basedOn w:val="887"/>
    <w:next w:val="887"/>
    <w:uiPriority w:val="39"/>
    <w:unhideWhenUsed/>
    <w:pPr>
      <w:ind w:left="0" w:right="0" w:firstLine="0"/>
      <w:spacing w:after="57"/>
    </w:pPr>
  </w:style>
  <w:style w:type="paragraph" w:styleId="877">
    <w:name w:val="toc 2"/>
    <w:basedOn w:val="887"/>
    <w:next w:val="887"/>
    <w:uiPriority w:val="39"/>
    <w:unhideWhenUsed/>
    <w:pPr>
      <w:ind w:left="283" w:right="0" w:firstLine="0"/>
      <w:spacing w:after="57"/>
    </w:pPr>
  </w:style>
  <w:style w:type="paragraph" w:styleId="878">
    <w:name w:val="toc 3"/>
    <w:basedOn w:val="887"/>
    <w:next w:val="887"/>
    <w:uiPriority w:val="39"/>
    <w:unhideWhenUsed/>
    <w:pPr>
      <w:ind w:left="567" w:right="0" w:firstLine="0"/>
      <w:spacing w:after="57"/>
    </w:pPr>
  </w:style>
  <w:style w:type="paragraph" w:styleId="879">
    <w:name w:val="toc 4"/>
    <w:basedOn w:val="887"/>
    <w:next w:val="887"/>
    <w:uiPriority w:val="39"/>
    <w:unhideWhenUsed/>
    <w:pPr>
      <w:ind w:left="850" w:right="0" w:firstLine="0"/>
      <w:spacing w:after="57"/>
    </w:pPr>
  </w:style>
  <w:style w:type="paragraph" w:styleId="880">
    <w:name w:val="toc 5"/>
    <w:basedOn w:val="887"/>
    <w:next w:val="887"/>
    <w:uiPriority w:val="39"/>
    <w:unhideWhenUsed/>
    <w:pPr>
      <w:ind w:left="1134" w:right="0" w:firstLine="0"/>
      <w:spacing w:after="57"/>
    </w:pPr>
  </w:style>
  <w:style w:type="paragraph" w:styleId="881">
    <w:name w:val="toc 6"/>
    <w:basedOn w:val="887"/>
    <w:next w:val="887"/>
    <w:uiPriority w:val="39"/>
    <w:unhideWhenUsed/>
    <w:pPr>
      <w:ind w:left="1417" w:right="0" w:firstLine="0"/>
      <w:spacing w:after="57"/>
    </w:pPr>
  </w:style>
  <w:style w:type="paragraph" w:styleId="882">
    <w:name w:val="toc 7"/>
    <w:basedOn w:val="887"/>
    <w:next w:val="887"/>
    <w:uiPriority w:val="39"/>
    <w:unhideWhenUsed/>
    <w:pPr>
      <w:ind w:left="1701" w:right="0" w:firstLine="0"/>
      <w:spacing w:after="57"/>
    </w:pPr>
  </w:style>
  <w:style w:type="paragraph" w:styleId="883">
    <w:name w:val="toc 8"/>
    <w:basedOn w:val="887"/>
    <w:next w:val="887"/>
    <w:uiPriority w:val="39"/>
    <w:unhideWhenUsed/>
    <w:pPr>
      <w:ind w:left="1984" w:right="0" w:firstLine="0"/>
      <w:spacing w:after="57"/>
    </w:pPr>
  </w:style>
  <w:style w:type="paragraph" w:styleId="884">
    <w:name w:val="toc 9"/>
    <w:basedOn w:val="887"/>
    <w:next w:val="887"/>
    <w:uiPriority w:val="39"/>
    <w:unhideWhenUsed/>
    <w:pPr>
      <w:ind w:left="2268" w:right="0" w:firstLine="0"/>
      <w:spacing w:after="57"/>
    </w:pPr>
  </w:style>
  <w:style w:type="paragraph" w:styleId="885">
    <w:name w:val="TOC Heading"/>
    <w:uiPriority w:val="39"/>
    <w:unhideWhenUsed/>
  </w:style>
  <w:style w:type="paragraph" w:styleId="886">
    <w:name w:val="table of figures"/>
    <w:basedOn w:val="887"/>
    <w:next w:val="887"/>
    <w:uiPriority w:val="99"/>
    <w:unhideWhenUsed/>
    <w:pPr>
      <w:spacing w:after="0" w:afterAutospacing="0"/>
    </w:pPr>
  </w:style>
  <w:style w:type="paragraph" w:styleId="887" w:default="1">
    <w:name w:val="Normal"/>
    <w:link w:val="887"/>
    <w:qFormat/>
    <w:pPr>
      <w:jc w:val="both"/>
      <w:widowControl w:val="off"/>
    </w:pPr>
    <w:rPr>
      <w:rFonts w:ascii="Times New Roman" w:hAnsi="Times New Roman" w:cs="Times New Roman"/>
      <w:sz w:val="21"/>
      <w:szCs w:val="22"/>
      <w:lang w:val="en-US" w:eastAsia="zh-CN" w:bidi="ar-SA"/>
    </w:rPr>
  </w:style>
  <w:style w:type="paragraph" w:styleId="888">
    <w:name w:val="标题 1"/>
    <w:basedOn w:val="887"/>
    <w:link w:val="887"/>
    <w:qFormat/>
    <w:pPr>
      <w:jc w:val="center"/>
      <w:keepNext/>
      <w:spacing w:after="0"/>
      <w:widowControl w:val="off"/>
      <w:outlineLvl w:val="0"/>
    </w:pPr>
    <w:rPr>
      <w:rFonts w:ascii="楷体_GB2312" w:hAnsi="Times New Roman" w:eastAsia="楷体_GB2312" w:cs="Times New Roman"/>
      <w:b w:val="0"/>
      <w:bCs w:val="0"/>
      <w:sz w:val="28"/>
      <w:szCs w:val="28"/>
      <w:lang w:val="en-US" w:eastAsia="zh-CN" w:bidi="ar-SA"/>
    </w:rPr>
  </w:style>
  <w:style w:type="paragraph" w:styleId="889">
    <w:name w:val="标题 2"/>
    <w:basedOn w:val="887"/>
    <w:next w:val="915"/>
    <w:link w:val="916"/>
    <w:qFormat/>
    <w:pPr>
      <w:jc w:val="center"/>
      <w:keepLines/>
      <w:keepNext/>
      <w:spacing w:before="260" w:after="260" w:line="416" w:lineRule="auto"/>
      <w:outlineLvl w:val="1"/>
    </w:pPr>
    <w:rPr>
      <w:rFonts w:ascii="Arial" w:hAnsi="Arial" w:eastAsia="幼圆" w:cs="Arial"/>
      <w:b/>
      <w:bCs/>
      <w:sz w:val="44"/>
      <w:szCs w:val="44"/>
    </w:rPr>
  </w:style>
  <w:style w:type="paragraph" w:styleId="890">
    <w:name w:val="标题 3"/>
    <w:basedOn w:val="887"/>
    <w:next w:val="915"/>
    <w:link w:val="917"/>
    <w:qFormat/>
    <w:pPr>
      <w:keepLines/>
      <w:keepNext/>
      <w:spacing w:before="260" w:after="260" w:line="416" w:lineRule="auto"/>
      <w:outlineLvl w:val="2"/>
    </w:pPr>
    <w:rPr>
      <w:rFonts w:ascii="Times New Roman" w:hAnsi="Times New Roman" w:eastAsia="宋体" w:cs="Times New Roman"/>
      <w:b/>
      <w:bCs/>
      <w:sz w:val="32"/>
      <w:szCs w:val="32"/>
    </w:rPr>
  </w:style>
  <w:style w:type="paragraph" w:styleId="891">
    <w:name w:val="标题 4"/>
    <w:basedOn w:val="887"/>
    <w:next w:val="915"/>
    <w:link w:val="918"/>
    <w:qFormat/>
    <w:pPr>
      <w:keepLines/>
      <w:keepNext/>
      <w:spacing w:before="280" w:after="290" w:line="376" w:lineRule="auto"/>
      <w:outlineLvl w:val="3"/>
    </w:pPr>
    <w:rPr>
      <w:rFonts w:ascii="Arial" w:hAnsi="Arial" w:eastAsia="黑体" w:cs="Arial"/>
      <w:b/>
      <w:bCs/>
      <w:sz w:val="28"/>
      <w:szCs w:val="28"/>
    </w:rPr>
  </w:style>
  <w:style w:type="paragraph" w:styleId="892">
    <w:name w:val="标题 5"/>
    <w:basedOn w:val="887"/>
    <w:next w:val="915"/>
    <w:link w:val="919"/>
    <w:qFormat/>
    <w:pPr>
      <w:keepNext/>
      <w:outlineLvl w:val="4"/>
    </w:pPr>
    <w:rPr>
      <w:rFonts w:ascii="宋体" w:hAnsi="Times New Roman" w:eastAsia="宋体" w:cs="Times New Roman"/>
      <w:color w:val="000000"/>
      <w:sz w:val="28"/>
      <w:szCs w:val="28"/>
    </w:rPr>
  </w:style>
  <w:style w:type="paragraph" w:styleId="893">
    <w:name w:val="标题 6"/>
    <w:basedOn w:val="887"/>
    <w:next w:val="887"/>
    <w:link w:val="92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94">
    <w:name w:val="标题 7"/>
    <w:basedOn w:val="887"/>
    <w:next w:val="887"/>
    <w:link w:val="921"/>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95">
    <w:name w:val="标题 8"/>
    <w:basedOn w:val="887"/>
    <w:next w:val="887"/>
    <w:link w:val="922"/>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96">
    <w:name w:val="标题 9"/>
    <w:basedOn w:val="887"/>
    <w:next w:val="887"/>
    <w:link w:val="923"/>
    <w:qFormat/>
    <w:pPr>
      <w:numPr>
        <w:ilvl w:val="8"/>
        <w:numId w:val="1"/>
      </w:numPr>
      <w:keepLines/>
      <w:keepNext/>
      <w:spacing w:before="240" w:after="64" w:line="320" w:lineRule="auto"/>
      <w:outlineLvl w:val="8"/>
    </w:pPr>
    <w:rPr>
      <w:rFonts w:ascii="Arial" w:hAnsi="Arial" w:eastAsia="黑体" w:cs="Times New Roman"/>
      <w:szCs w:val="21"/>
    </w:rPr>
  </w:style>
  <w:style w:type="character" w:styleId="897">
    <w:name w:val="默认段落字体"/>
    <w:link w:val="887"/>
    <w:rPr>
      <w:rFonts w:ascii="Calibri" w:hAnsi="Calibri" w:eastAsia="宋体" w:cs="Times New Roman"/>
    </w:rPr>
  </w:style>
  <w:style w:type="table" w:styleId="898">
    <w:name w:val="普通表格"/>
    <w:link w:val="887"/>
    <w:rPr>
      <w:rFonts w:ascii="Calibri" w:hAnsi="Calibri" w:eastAsia="宋体" w:cs="Times New Roman"/>
    </w:rPr>
    <w:tblPr/>
  </w:style>
  <w:style w:type="numbering" w:styleId="899">
    <w:name w:val="无列表"/>
    <w:next w:val="899"/>
    <w:link w:val="887"/>
    <w:uiPriority w:val="99"/>
    <w:semiHidden/>
    <w:unhideWhenUsed/>
  </w:style>
  <w:style w:type="character" w:styleId="900">
    <w:name w:val="页眉 字符"/>
    <w:link w:val="901"/>
    <w:rPr>
      <w:rFonts w:ascii="Times New Roman" w:hAnsi="Times New Roman" w:eastAsia="宋体" w:cs="Times New Roman"/>
      <w:sz w:val="18"/>
      <w:szCs w:val="18"/>
    </w:rPr>
  </w:style>
  <w:style w:type="paragraph" w:styleId="901">
    <w:name w:val="页眉"/>
    <w:basedOn w:val="887"/>
    <w:link w:val="887"/>
    <w:pPr>
      <w:jc w:val="center"/>
      <w:spacing w:after="0"/>
      <w:widowControl w:val="off"/>
      <w:tabs>
        <w:tab w:val="center" w:pos="4140" w:leader="none"/>
        <w:tab w:val="right" w:pos="8300" w:leader="none"/>
      </w:tabs>
      <w:pBdr>
        <w:bottom w:val="single" w:color="000000" w:sz="6" w:space="1"/>
      </w:pBdr>
    </w:pPr>
    <w:rPr>
      <w:rFonts w:ascii="Times New Roman" w:hAnsi="Times New Roman" w:eastAsia="宋体" w:cs="Times New Roman"/>
      <w:sz w:val="18"/>
      <w:szCs w:val="18"/>
      <w:lang w:val="en-US" w:eastAsia="zh-CN" w:bidi="ar-SA"/>
    </w:rPr>
  </w:style>
  <w:style w:type="character" w:styleId="902">
    <w:name w:val="页脚 字符"/>
    <w:link w:val="903"/>
    <w:rPr>
      <w:rFonts w:ascii="Times New Roman" w:hAnsi="Times New Roman" w:eastAsia="宋体" w:cs="Times New Roman"/>
      <w:sz w:val="18"/>
      <w:szCs w:val="18"/>
    </w:rPr>
  </w:style>
  <w:style w:type="paragraph" w:styleId="903">
    <w:name w:val="页脚"/>
    <w:basedOn w:val="887"/>
    <w:link w:val="887"/>
    <w:pPr>
      <w:jc w:val="left"/>
      <w:spacing w:after="0"/>
      <w:widowControl w:val="off"/>
      <w:tabs>
        <w:tab w:val="center" w:pos="4140" w:leader="none"/>
        <w:tab w:val="right" w:pos="8300" w:leader="none"/>
      </w:tabs>
    </w:pPr>
    <w:rPr>
      <w:rFonts w:ascii="Times New Roman" w:hAnsi="Times New Roman" w:eastAsia="宋体" w:cs="Times New Roman"/>
      <w:sz w:val="18"/>
      <w:szCs w:val="18"/>
      <w:lang w:val="en-US" w:eastAsia="zh-CN" w:bidi="ar-SA"/>
    </w:rPr>
  </w:style>
  <w:style w:type="character" w:styleId="904">
    <w:name w:val="页码"/>
    <w:link w:val="887"/>
    <w:rPr>
      <w:rFonts w:ascii="Calibri" w:hAnsi="Calibri" w:eastAsia="宋体"/>
    </w:rPr>
  </w:style>
  <w:style w:type="character" w:styleId="905">
    <w:name w:val="标题 1 字符1"/>
    <w:link w:val="888"/>
    <w:rPr>
      <w:rFonts w:ascii="楷体_GB2312" w:hAnsi="Times New Roman" w:eastAsia="楷体_GB2312" w:cs="Times New Roman"/>
      <w:sz w:val="28"/>
      <w:szCs w:val="28"/>
    </w:rPr>
  </w:style>
  <w:style w:type="paragraph" w:styleId="906">
    <w:name w:val="TOC 标题11"/>
    <w:basedOn w:val="888"/>
    <w:next w:val="887"/>
    <w:link w:val="887"/>
    <w:pPr>
      <w:jc w:val="left"/>
      <w:keepLines/>
      <w:spacing w:before="240" w:line="259" w:lineRule="auto"/>
      <w:widowControl/>
      <w:outlineLvl w:val="9"/>
    </w:pPr>
    <w:rPr>
      <w:rFonts w:ascii="等线 Light" w:hAnsi="等线 Light" w:eastAsia="黑体" w:cs="Times New Roman"/>
      <w:color w:val="2f5496"/>
      <w:sz w:val="32"/>
      <w:szCs w:val="32"/>
    </w:rPr>
  </w:style>
  <w:style w:type="paragraph" w:styleId="907">
    <w:name w:val="目录 1"/>
    <w:basedOn w:val="887"/>
    <w:link w:val="887"/>
    <w:uiPriority w:val="39"/>
    <w:pPr>
      <w:ind w:left="0" w:right="0"/>
      <w:jc w:val="left"/>
      <w:spacing w:before="360" w:after="360"/>
      <w:widowControl w:val="off"/>
    </w:pPr>
    <w:rPr>
      <w:rFonts w:ascii="Calibri" w:hAnsi="Calibri" w:eastAsia="宋体" w:cs="Calibri"/>
      <w:b/>
      <w:bCs/>
      <w:caps/>
      <w:sz w:val="22"/>
      <w:szCs w:val="22"/>
      <w:u w:val="single"/>
      <w:lang w:val="en-US" w:eastAsia="zh-CN" w:bidi="ar-SA"/>
    </w:rPr>
  </w:style>
  <w:style w:type="paragraph" w:styleId="908">
    <w:name w:val="目录 2"/>
    <w:basedOn w:val="887"/>
    <w:link w:val="887"/>
    <w:uiPriority w:val="39"/>
    <w:pPr>
      <w:jc w:val="left"/>
      <w:spacing w:after="0"/>
      <w:widowControl w:val="off"/>
    </w:pPr>
    <w:rPr>
      <w:rFonts w:ascii="Calibri" w:hAnsi="Calibri" w:eastAsia="宋体" w:cs="Calibri"/>
      <w:b/>
      <w:bCs/>
      <w:smallCaps/>
      <w:sz w:val="22"/>
      <w:szCs w:val="22"/>
      <w:lang w:val="en-US" w:eastAsia="zh-CN" w:bidi="ar-SA"/>
    </w:rPr>
  </w:style>
  <w:style w:type="paragraph" w:styleId="909">
    <w:name w:val="目录 3"/>
    <w:basedOn w:val="887"/>
    <w:link w:val="887"/>
    <w:uiPriority w:val="39"/>
    <w:pPr>
      <w:jc w:val="left"/>
      <w:spacing w:after="0"/>
      <w:widowControl w:val="off"/>
    </w:pPr>
    <w:rPr>
      <w:rFonts w:ascii="Calibri" w:hAnsi="Calibri" w:eastAsia="宋体" w:cs="Calibri"/>
      <w:smallCaps/>
      <w:sz w:val="22"/>
      <w:szCs w:val="22"/>
      <w:lang w:val="en-US" w:eastAsia="zh-CN" w:bidi="ar-SA"/>
    </w:rPr>
  </w:style>
  <w:style w:type="character" w:styleId="910">
    <w:name w:val="普通正文 Char"/>
    <w:link w:val="911"/>
    <w:rPr>
      <w:rFonts w:ascii="Arial" w:hAnsi="Arial" w:eastAsia="宋体" w:cs="Times New Roman"/>
      <w:sz w:val="24"/>
      <w:szCs w:val="24"/>
    </w:rPr>
  </w:style>
  <w:style w:type="paragraph" w:styleId="911">
    <w:name w:val="普通正文"/>
    <w:basedOn w:val="887"/>
    <w:link w:val="910"/>
    <w:pPr>
      <w:ind w:firstLine="480"/>
      <w:jc w:val="left"/>
      <w:spacing w:before="120" w:after="120" w:line="360" w:lineRule="auto"/>
    </w:pPr>
    <w:rPr>
      <w:rFonts w:ascii="Arial" w:hAnsi="Arial" w:eastAsia="宋体" w:cs="Times New Roman"/>
      <w:sz w:val="24"/>
      <w:szCs w:val="24"/>
    </w:rPr>
  </w:style>
  <w:style w:type="character" w:styleId="912">
    <w:name w:val="正文文本 字符3"/>
    <w:link w:val="913"/>
    <w:rPr>
      <w:rFonts w:ascii="楷体_GB2312" w:hAnsi="Arial" w:eastAsia="楷体_GB2312" w:cs="Times New Roman"/>
      <w:sz w:val="28"/>
      <w:szCs w:val="28"/>
    </w:rPr>
  </w:style>
  <w:style w:type="paragraph" w:styleId="913">
    <w:name w:val="正文文本"/>
    <w:basedOn w:val="887"/>
    <w:link w:val="887"/>
    <w:pPr>
      <w:jc w:val="both"/>
      <w:spacing w:after="0"/>
      <w:widowControl w:val="off"/>
    </w:pPr>
    <w:rPr>
      <w:rFonts w:ascii="楷体_GB2312" w:hAnsi="Arial" w:eastAsia="楷体_GB2312" w:cs="Times New Roman"/>
      <w:sz w:val="28"/>
      <w:szCs w:val="28"/>
      <w:lang w:val="en-US" w:eastAsia="zh-CN" w:bidi="ar-SA"/>
    </w:rPr>
  </w:style>
  <w:style w:type="character" w:styleId="914">
    <w:name w:val="正文缩进 字符1"/>
    <w:link w:val="915"/>
    <w:rPr>
      <w:rFonts w:ascii="Calibri" w:hAnsi="Calibri" w:eastAsia="宋体" w:cs="Times New Roman"/>
      <w:szCs w:val="21"/>
    </w:rPr>
  </w:style>
  <w:style w:type="paragraph" w:styleId="915">
    <w:name w:val="正文缩进"/>
    <w:basedOn w:val="887"/>
    <w:link w:val="914"/>
    <w:pPr>
      <w:ind w:firstLine="420"/>
    </w:pPr>
    <w:rPr>
      <w:rFonts w:ascii="Calibri" w:hAnsi="Calibri" w:eastAsia="宋体" w:cs="Times New Roman"/>
      <w:szCs w:val="21"/>
    </w:rPr>
  </w:style>
  <w:style w:type="character" w:styleId="916">
    <w:name w:val="标题 2 字符3"/>
    <w:link w:val="889"/>
    <w:rPr>
      <w:rFonts w:ascii="Arial" w:hAnsi="Arial" w:eastAsia="幼圆" w:cs="Arial"/>
      <w:b/>
      <w:bCs/>
      <w:sz w:val="44"/>
      <w:szCs w:val="44"/>
    </w:rPr>
  </w:style>
  <w:style w:type="character" w:styleId="917">
    <w:name w:val="标题 3 字符"/>
    <w:link w:val="890"/>
    <w:rPr>
      <w:rFonts w:ascii="Times New Roman" w:hAnsi="Times New Roman" w:eastAsia="宋体" w:cs="Times New Roman"/>
      <w:b/>
      <w:bCs/>
      <w:sz w:val="32"/>
      <w:szCs w:val="32"/>
    </w:rPr>
  </w:style>
  <w:style w:type="character" w:styleId="918">
    <w:name w:val="标题 4 字符"/>
    <w:link w:val="891"/>
    <w:rPr>
      <w:rFonts w:ascii="Arial" w:hAnsi="Arial" w:eastAsia="黑体" w:cs="Arial"/>
      <w:b/>
      <w:bCs/>
      <w:sz w:val="28"/>
      <w:szCs w:val="28"/>
    </w:rPr>
  </w:style>
  <w:style w:type="character" w:styleId="919">
    <w:name w:val="标题 5 字符"/>
    <w:link w:val="892"/>
    <w:rPr>
      <w:rFonts w:ascii="宋体" w:hAnsi="Times New Roman" w:eastAsia="宋体" w:cs="Times New Roman"/>
      <w:color w:val="000000"/>
      <w:sz w:val="28"/>
      <w:szCs w:val="28"/>
    </w:rPr>
  </w:style>
  <w:style w:type="character" w:styleId="920">
    <w:name w:val="标题 6 字符"/>
    <w:link w:val="893"/>
    <w:rPr>
      <w:rFonts w:ascii="Arial" w:hAnsi="Arial" w:eastAsia="黑体" w:cs="Times New Roman"/>
      <w:b/>
      <w:bCs/>
      <w:sz w:val="24"/>
      <w:szCs w:val="24"/>
    </w:rPr>
  </w:style>
  <w:style w:type="character" w:styleId="921">
    <w:name w:val="标题 7 字符"/>
    <w:link w:val="894"/>
    <w:rPr>
      <w:rFonts w:ascii="Times New Roman" w:hAnsi="Times New Roman" w:eastAsia="宋体" w:cs="Times New Roman"/>
      <w:b/>
      <w:bCs/>
      <w:sz w:val="24"/>
      <w:szCs w:val="24"/>
    </w:rPr>
  </w:style>
  <w:style w:type="character" w:styleId="922">
    <w:name w:val="标题 8 字符"/>
    <w:link w:val="895"/>
    <w:rPr>
      <w:rFonts w:ascii="Arial" w:hAnsi="Arial" w:eastAsia="黑体" w:cs="Times New Roman"/>
      <w:sz w:val="24"/>
      <w:szCs w:val="24"/>
    </w:rPr>
  </w:style>
  <w:style w:type="character" w:styleId="923">
    <w:name w:val="标题 9 字符"/>
    <w:link w:val="896"/>
    <w:rPr>
      <w:rFonts w:ascii="Arial" w:hAnsi="Arial" w:eastAsia="黑体" w:cs="Times New Roman"/>
      <w:szCs w:val="21"/>
    </w:rPr>
  </w:style>
  <w:style w:type="paragraph" w:styleId="924">
    <w:name w:val="列表 3"/>
    <w:basedOn w:val="887"/>
    <w:link w:val="887"/>
    <w:pPr>
      <w:ind w:left="100" w:hanging="200"/>
    </w:pPr>
    <w:rPr>
      <w:rFonts w:ascii="Times New Roman" w:hAnsi="Times New Roman" w:eastAsia="宋体" w:cs="Times New Roman"/>
      <w:szCs w:val="21"/>
    </w:rPr>
  </w:style>
  <w:style w:type="paragraph" w:styleId="925">
    <w:name w:val="目录 7"/>
    <w:basedOn w:val="887"/>
    <w:next w:val="887"/>
    <w:link w:val="887"/>
    <w:pPr>
      <w:jc w:val="left"/>
    </w:pPr>
    <w:rPr>
      <w:rFonts w:ascii="Calibri" w:hAnsi="Calibri" w:eastAsia="宋体" w:cs="Times New Roman"/>
      <w:sz w:val="22"/>
    </w:rPr>
  </w:style>
  <w:style w:type="paragraph" w:styleId="926">
    <w:name w:val="索引 8"/>
    <w:basedOn w:val="887"/>
    <w:next w:val="887"/>
    <w:link w:val="887"/>
    <w:pPr>
      <w:ind w:left="1400"/>
    </w:pPr>
    <w:rPr>
      <w:rFonts w:ascii="Times New Roman" w:hAnsi="Times New Roman" w:eastAsia="宋体" w:cs="Times New Roman"/>
      <w:szCs w:val="20"/>
    </w:rPr>
  </w:style>
  <w:style w:type="paragraph" w:styleId="927">
    <w:name w:val="索引 5"/>
    <w:basedOn w:val="887"/>
    <w:next w:val="887"/>
    <w:link w:val="887"/>
    <w:pPr>
      <w:ind w:left="800"/>
    </w:pPr>
    <w:rPr>
      <w:rFonts w:ascii="Times New Roman" w:hAnsi="Times New Roman" w:eastAsia="宋体" w:cs="Times New Roman"/>
      <w:szCs w:val="20"/>
    </w:rPr>
  </w:style>
  <w:style w:type="paragraph" w:styleId="928">
    <w:name w:val="文档结构图"/>
    <w:basedOn w:val="887"/>
    <w:link w:val="929"/>
    <w:pPr>
      <w:shd w:val="clear" w:color="auto" w:fill="000080"/>
    </w:pPr>
    <w:rPr>
      <w:rFonts w:ascii="Times New Roman" w:hAnsi="Times New Roman" w:eastAsia="宋体" w:cs="Times New Roman"/>
      <w:szCs w:val="21"/>
    </w:rPr>
  </w:style>
  <w:style w:type="character" w:styleId="929">
    <w:name w:val="文档结构图 字符"/>
    <w:link w:val="928"/>
    <w:rPr>
      <w:rFonts w:ascii="Times New Roman" w:hAnsi="Times New Roman" w:eastAsia="宋体" w:cs="Times New Roman"/>
      <w:szCs w:val="21"/>
      <w:shd w:val="clear" w:color="auto" w:fill="000080"/>
    </w:rPr>
  </w:style>
  <w:style w:type="paragraph" w:styleId="930">
    <w:name w:val="批注文字"/>
    <w:basedOn w:val="887"/>
    <w:link w:val="887"/>
    <w:pPr>
      <w:jc w:val="left"/>
      <w:spacing w:after="0"/>
      <w:widowControl w:val="off"/>
    </w:pPr>
    <w:rPr>
      <w:rFonts w:ascii="Times New Roman" w:hAnsi="Times New Roman" w:eastAsia="宋体" w:cs="Times New Roman"/>
      <w:sz w:val="21"/>
      <w:szCs w:val="22"/>
      <w:lang w:val="en-US" w:eastAsia="zh-CN" w:bidi="ar-SA"/>
    </w:rPr>
  </w:style>
  <w:style w:type="character" w:styleId="931">
    <w:name w:val="批注文字 字符2"/>
    <w:link w:val="930"/>
    <w:rPr>
      <w:rFonts w:ascii="Calibri" w:hAnsi="Calibri" w:eastAsia="宋体" w:cs="Times New Roman"/>
    </w:rPr>
  </w:style>
  <w:style w:type="paragraph" w:styleId="932">
    <w:name w:val="索引 6"/>
    <w:basedOn w:val="887"/>
    <w:next w:val="887"/>
    <w:link w:val="887"/>
    <w:pPr>
      <w:ind w:left="1000"/>
    </w:pPr>
    <w:rPr>
      <w:rFonts w:ascii="Times New Roman" w:hAnsi="Times New Roman" w:eastAsia="宋体" w:cs="Times New Roman"/>
      <w:szCs w:val="20"/>
    </w:rPr>
  </w:style>
  <w:style w:type="paragraph" w:styleId="933">
    <w:name w:val="正文文本 3"/>
    <w:basedOn w:val="887"/>
    <w:link w:val="934"/>
    <w:rPr>
      <w:rFonts w:ascii="仿宋_GB2312" w:hAnsi="Arial" w:eastAsia="仿宋_GB2312" w:cs="Times New Roman"/>
      <w:sz w:val="32"/>
      <w:szCs w:val="32"/>
    </w:rPr>
  </w:style>
  <w:style w:type="character" w:styleId="934">
    <w:name w:val="正文文本 3 字符"/>
    <w:link w:val="933"/>
    <w:rPr>
      <w:rFonts w:ascii="仿宋_GB2312" w:hAnsi="Arial" w:eastAsia="仿宋_GB2312" w:cs="Times New Roman"/>
      <w:sz w:val="32"/>
      <w:szCs w:val="32"/>
    </w:rPr>
  </w:style>
  <w:style w:type="paragraph" w:styleId="935">
    <w:name w:val="正文文本缩进"/>
    <w:basedOn w:val="887"/>
    <w:link w:val="936"/>
    <w:pPr>
      <w:ind w:left="420"/>
      <w:spacing w:after="120"/>
    </w:pPr>
    <w:rPr>
      <w:rFonts w:ascii="Calibri" w:hAnsi="Calibri" w:eastAsia="宋体" w:cs="Times New Roman"/>
    </w:rPr>
  </w:style>
  <w:style w:type="character" w:styleId="936">
    <w:name w:val="正文文本缩进 字符1"/>
    <w:link w:val="935"/>
    <w:rPr>
      <w:rFonts w:ascii="Calibri" w:hAnsi="Calibri" w:eastAsia="宋体" w:cs="Times New Roman"/>
    </w:rPr>
  </w:style>
  <w:style w:type="paragraph" w:styleId="937">
    <w:name w:val="列表 2"/>
    <w:basedOn w:val="887"/>
    <w:link w:val="887"/>
    <w:pPr>
      <w:ind w:left="100" w:hanging="200"/>
    </w:pPr>
    <w:rPr>
      <w:rFonts w:ascii="Times New Roman" w:hAnsi="Times New Roman" w:eastAsia="宋体" w:cs="Times New Roman"/>
      <w:szCs w:val="21"/>
    </w:rPr>
  </w:style>
  <w:style w:type="paragraph" w:styleId="938">
    <w:name w:val="文本块"/>
    <w:basedOn w:val="887"/>
    <w:link w:val="887"/>
    <w:pPr>
      <w:ind w:left="1890" w:right="11" w:hanging="1409"/>
      <w:spacing w:before="89"/>
      <w:tabs>
        <w:tab w:val="left" w:pos="822" w:leader="none"/>
        <w:tab w:val="left" w:pos="2205" w:leader="none"/>
        <w:tab w:val="left" w:pos="9000" w:leader="none"/>
      </w:tabs>
    </w:pPr>
    <w:rPr>
      <w:rFonts w:ascii="Times New Roman" w:hAnsi="Times New Roman" w:eastAsia="宋体" w:cs="Times New Roman"/>
      <w:sz w:val="24"/>
      <w:szCs w:val="20"/>
    </w:rPr>
  </w:style>
  <w:style w:type="paragraph" w:styleId="939">
    <w:name w:val="索引 4"/>
    <w:basedOn w:val="887"/>
    <w:next w:val="887"/>
    <w:link w:val="887"/>
    <w:pPr>
      <w:ind w:left="600"/>
    </w:pPr>
    <w:rPr>
      <w:rFonts w:ascii="Times New Roman" w:hAnsi="Times New Roman" w:eastAsia="宋体" w:cs="Times New Roman"/>
      <w:szCs w:val="20"/>
    </w:rPr>
  </w:style>
  <w:style w:type="paragraph" w:styleId="940">
    <w:name w:val="目录 5"/>
    <w:basedOn w:val="887"/>
    <w:next w:val="887"/>
    <w:link w:val="887"/>
    <w:pPr>
      <w:jc w:val="left"/>
    </w:pPr>
    <w:rPr>
      <w:rFonts w:ascii="Calibri" w:hAnsi="Calibri" w:eastAsia="宋体" w:cs="Times New Roman"/>
      <w:sz w:val="22"/>
    </w:rPr>
  </w:style>
  <w:style w:type="paragraph" w:styleId="941">
    <w:name w:val="纯文本"/>
    <w:basedOn w:val="887"/>
    <w:link w:val="942"/>
    <w:rPr>
      <w:rFonts w:ascii="宋体" w:hAnsi="Courier New" w:eastAsia="宋体" w:cs="Courier New"/>
      <w:szCs w:val="21"/>
    </w:rPr>
  </w:style>
  <w:style w:type="character" w:styleId="942">
    <w:name w:val="纯文本 字符2"/>
    <w:link w:val="941"/>
    <w:rPr>
      <w:rFonts w:ascii="宋体" w:hAnsi="Courier New" w:eastAsia="宋体" w:cs="Courier New"/>
      <w:szCs w:val="21"/>
    </w:rPr>
  </w:style>
  <w:style w:type="paragraph" w:styleId="943">
    <w:name w:val="目录 8"/>
    <w:basedOn w:val="887"/>
    <w:next w:val="887"/>
    <w:link w:val="887"/>
    <w:pPr>
      <w:jc w:val="left"/>
    </w:pPr>
    <w:rPr>
      <w:rFonts w:ascii="Calibri" w:hAnsi="Calibri" w:eastAsia="宋体" w:cs="Times New Roman"/>
      <w:sz w:val="22"/>
    </w:rPr>
  </w:style>
  <w:style w:type="paragraph" w:styleId="944">
    <w:name w:val="索引 3"/>
    <w:basedOn w:val="887"/>
    <w:next w:val="887"/>
    <w:link w:val="887"/>
    <w:pPr>
      <w:ind w:left="400"/>
    </w:pPr>
    <w:rPr>
      <w:rFonts w:ascii="Times New Roman" w:hAnsi="Times New Roman" w:eastAsia="宋体" w:cs="Times New Roman"/>
      <w:szCs w:val="20"/>
    </w:rPr>
  </w:style>
  <w:style w:type="paragraph" w:styleId="945">
    <w:name w:val="日期"/>
    <w:basedOn w:val="887"/>
    <w:next w:val="887"/>
    <w:link w:val="946"/>
    <w:rPr>
      <w:rFonts w:ascii="Times New Roman" w:hAnsi="Times New Roman" w:eastAsia="宋体" w:cs="Times New Roman"/>
      <w:sz w:val="24"/>
      <w:szCs w:val="24"/>
    </w:rPr>
  </w:style>
  <w:style w:type="character" w:styleId="946">
    <w:name w:val="日期 字符2"/>
    <w:link w:val="945"/>
    <w:rPr>
      <w:rFonts w:ascii="Times New Roman" w:hAnsi="Times New Roman" w:eastAsia="宋体" w:cs="Times New Roman"/>
      <w:sz w:val="24"/>
      <w:szCs w:val="24"/>
    </w:rPr>
  </w:style>
  <w:style w:type="paragraph" w:styleId="947">
    <w:name w:val="正文文本缩进 2"/>
    <w:basedOn w:val="887"/>
    <w:link w:val="948"/>
    <w:pPr>
      <w:ind w:left="630" w:firstLine="645"/>
    </w:pPr>
    <w:rPr>
      <w:rFonts w:ascii="Arial" w:hAnsi="Arial" w:eastAsia="仿宋_GB2312" w:cs="Arial"/>
      <w:sz w:val="32"/>
      <w:szCs w:val="32"/>
    </w:rPr>
  </w:style>
  <w:style w:type="character" w:styleId="948">
    <w:name w:val="正文文本缩进 2 字符"/>
    <w:link w:val="947"/>
    <w:rPr>
      <w:rFonts w:ascii="Arial" w:hAnsi="Arial" w:eastAsia="仿宋_GB2312" w:cs="Arial"/>
      <w:sz w:val="32"/>
      <w:szCs w:val="32"/>
    </w:rPr>
  </w:style>
  <w:style w:type="paragraph" w:styleId="949">
    <w:name w:val="批注框文本"/>
    <w:basedOn w:val="887"/>
    <w:link w:val="950"/>
    <w:rPr>
      <w:rFonts w:ascii="Times New Roman" w:hAnsi="Times New Roman" w:eastAsia="宋体" w:cs="Times New Roman"/>
      <w:sz w:val="18"/>
      <w:szCs w:val="18"/>
    </w:rPr>
  </w:style>
  <w:style w:type="character" w:styleId="950">
    <w:name w:val="批注框文本 字符1"/>
    <w:link w:val="949"/>
    <w:rPr>
      <w:rFonts w:ascii="Times New Roman" w:hAnsi="Times New Roman" w:eastAsia="宋体" w:cs="Times New Roman"/>
      <w:sz w:val="18"/>
      <w:szCs w:val="18"/>
    </w:rPr>
  </w:style>
  <w:style w:type="paragraph" w:styleId="951">
    <w:name w:val="寄信人地址"/>
    <w:basedOn w:val="887"/>
    <w:link w:val="887"/>
    <w:rPr>
      <w:rFonts w:ascii="Arial" w:hAnsi="Arial" w:eastAsia="宋体" w:cs="Times New Roman"/>
      <w:szCs w:val="20"/>
    </w:rPr>
  </w:style>
  <w:style w:type="paragraph" w:styleId="952">
    <w:name w:val="签名"/>
    <w:basedOn w:val="887"/>
    <w:link w:val="953"/>
    <w:pPr>
      <w:jc w:val="center"/>
      <w:spacing w:after="600" w:line="312" w:lineRule="atLeast"/>
    </w:pPr>
    <w:rPr>
      <w:rFonts w:ascii="Times New Roman" w:hAnsi="Times New Roman" w:eastAsia="仿宋_GB2312" w:cs="Times New Roman"/>
      <w:sz w:val="24"/>
      <w:szCs w:val="20"/>
    </w:rPr>
  </w:style>
  <w:style w:type="character" w:styleId="953">
    <w:name w:val="签名 字符1"/>
    <w:link w:val="952"/>
    <w:rPr>
      <w:rFonts w:ascii="Times New Roman" w:hAnsi="Times New Roman" w:eastAsia="仿宋_GB2312" w:cs="Times New Roman"/>
      <w:sz w:val="24"/>
    </w:rPr>
  </w:style>
  <w:style w:type="paragraph" w:styleId="954">
    <w:name w:val="目录 4"/>
    <w:basedOn w:val="887"/>
    <w:next w:val="887"/>
    <w:link w:val="887"/>
    <w:pPr>
      <w:jc w:val="left"/>
    </w:pPr>
    <w:rPr>
      <w:rFonts w:ascii="Calibri" w:hAnsi="Calibri" w:eastAsia="宋体" w:cs="Times New Roman"/>
      <w:sz w:val="22"/>
    </w:rPr>
  </w:style>
  <w:style w:type="paragraph" w:styleId="955">
    <w:name w:val="索引 1"/>
    <w:basedOn w:val="887"/>
    <w:next w:val="887"/>
    <w:link w:val="887"/>
    <w:pPr>
      <w:spacing w:line="240" w:lineRule="atLeast"/>
    </w:pPr>
    <w:rPr>
      <w:rFonts w:ascii="Times New Roman" w:hAnsi="Times New Roman" w:eastAsia="宋体" w:cs="Times New Roman"/>
      <w:b/>
      <w:bCs/>
      <w:szCs w:val="21"/>
    </w:rPr>
  </w:style>
  <w:style w:type="paragraph" w:styleId="956">
    <w:name w:val="索引标题"/>
    <w:basedOn w:val="887"/>
    <w:next w:val="955"/>
    <w:link w:val="887"/>
    <w:rPr>
      <w:rFonts w:ascii="Times New Roman" w:hAnsi="Times New Roman" w:eastAsia="宋体" w:cs="Times New Roman"/>
      <w:szCs w:val="20"/>
    </w:rPr>
  </w:style>
  <w:style w:type="paragraph" w:styleId="957">
    <w:name w:val="列表"/>
    <w:basedOn w:val="887"/>
    <w:link w:val="887"/>
    <w:pPr>
      <w:ind w:left="200" w:hanging="200"/>
    </w:pPr>
    <w:rPr>
      <w:rFonts w:ascii="Times New Roman" w:hAnsi="Times New Roman" w:eastAsia="宋体" w:cs="Times New Roman"/>
      <w:szCs w:val="21"/>
    </w:rPr>
  </w:style>
  <w:style w:type="paragraph" w:styleId="958">
    <w:name w:val="脚注文本"/>
    <w:basedOn w:val="887"/>
    <w:link w:val="959"/>
    <w:pPr>
      <w:jc w:val="left"/>
    </w:pPr>
    <w:rPr>
      <w:rFonts w:ascii="Times New Roman" w:hAnsi="Times New Roman" w:eastAsia="宋体" w:cs="Times New Roman"/>
      <w:sz w:val="18"/>
      <w:szCs w:val="18"/>
    </w:rPr>
  </w:style>
  <w:style w:type="character" w:styleId="959">
    <w:name w:val="脚注文本 字符"/>
    <w:link w:val="958"/>
    <w:rPr>
      <w:rFonts w:ascii="Times New Roman" w:hAnsi="Times New Roman" w:eastAsia="宋体" w:cs="Times New Roman"/>
      <w:sz w:val="18"/>
      <w:szCs w:val="18"/>
    </w:rPr>
  </w:style>
  <w:style w:type="paragraph" w:styleId="960">
    <w:name w:val="目录 6"/>
    <w:basedOn w:val="887"/>
    <w:next w:val="887"/>
    <w:link w:val="887"/>
    <w:pPr>
      <w:jc w:val="left"/>
    </w:pPr>
    <w:rPr>
      <w:rFonts w:ascii="Calibri" w:hAnsi="Calibri" w:eastAsia="宋体" w:cs="Times New Roman"/>
      <w:sz w:val="22"/>
    </w:rPr>
  </w:style>
  <w:style w:type="paragraph" w:styleId="961">
    <w:name w:val="正文文本缩进 3"/>
    <w:basedOn w:val="887"/>
    <w:link w:val="962"/>
    <w:pPr>
      <w:ind w:left="645" w:firstLine="645"/>
    </w:pPr>
    <w:rPr>
      <w:rFonts w:ascii="Arial" w:hAnsi="Arial" w:eastAsia="仿宋_GB2312" w:cs="Arial"/>
      <w:color w:val="ffff00"/>
      <w:sz w:val="32"/>
      <w:szCs w:val="32"/>
    </w:rPr>
  </w:style>
  <w:style w:type="character" w:styleId="962">
    <w:name w:val="正文文本缩进 3 字符"/>
    <w:link w:val="961"/>
    <w:rPr>
      <w:rFonts w:ascii="Arial" w:hAnsi="Arial" w:eastAsia="仿宋_GB2312" w:cs="Arial"/>
      <w:color w:val="ffff00"/>
      <w:sz w:val="32"/>
      <w:szCs w:val="32"/>
    </w:rPr>
  </w:style>
  <w:style w:type="paragraph" w:styleId="963">
    <w:name w:val="索引 7"/>
    <w:basedOn w:val="887"/>
    <w:next w:val="887"/>
    <w:link w:val="887"/>
    <w:pPr>
      <w:ind w:left="1200"/>
    </w:pPr>
    <w:rPr>
      <w:rFonts w:ascii="Times New Roman" w:hAnsi="Times New Roman" w:eastAsia="宋体" w:cs="Times New Roman"/>
      <w:szCs w:val="20"/>
    </w:rPr>
  </w:style>
  <w:style w:type="paragraph" w:styleId="964">
    <w:name w:val="索引 9"/>
    <w:basedOn w:val="887"/>
    <w:next w:val="887"/>
    <w:link w:val="887"/>
    <w:pPr>
      <w:ind w:left="1600"/>
    </w:pPr>
    <w:rPr>
      <w:rFonts w:ascii="Times New Roman" w:hAnsi="Times New Roman" w:eastAsia="宋体" w:cs="Times New Roman"/>
      <w:szCs w:val="20"/>
    </w:rPr>
  </w:style>
  <w:style w:type="paragraph" w:styleId="965">
    <w:name w:val="图表目录"/>
    <w:basedOn w:val="887"/>
    <w:next w:val="887"/>
    <w:link w:val="887"/>
    <w:pPr>
      <w:ind w:left="840" w:hanging="420"/>
    </w:pPr>
    <w:rPr>
      <w:rFonts w:ascii="Times New Roman" w:hAnsi="Times New Roman" w:eastAsia="宋体" w:cs="Times New Roman"/>
      <w:szCs w:val="21"/>
    </w:rPr>
  </w:style>
  <w:style w:type="paragraph" w:styleId="966">
    <w:name w:val="目录 9"/>
    <w:basedOn w:val="887"/>
    <w:next w:val="887"/>
    <w:link w:val="887"/>
    <w:pPr>
      <w:jc w:val="left"/>
    </w:pPr>
    <w:rPr>
      <w:rFonts w:ascii="Calibri" w:hAnsi="Calibri" w:eastAsia="宋体" w:cs="Times New Roman"/>
      <w:sz w:val="22"/>
    </w:rPr>
  </w:style>
  <w:style w:type="paragraph" w:styleId="967">
    <w:name w:val="正文文本 2"/>
    <w:basedOn w:val="887"/>
    <w:link w:val="968"/>
    <w:pPr>
      <w:jc w:val="center"/>
      <w:widowControl/>
    </w:pPr>
    <w:rPr>
      <w:rFonts w:ascii="楷体_GB2312" w:hAnsi="Times New Roman" w:eastAsia="楷体_GB2312" w:cs="Times New Roman"/>
      <w:sz w:val="28"/>
      <w:szCs w:val="28"/>
    </w:rPr>
  </w:style>
  <w:style w:type="character" w:styleId="968">
    <w:name w:val="正文文本 2 字符"/>
    <w:link w:val="967"/>
    <w:rPr>
      <w:rFonts w:ascii="楷体_GB2312" w:hAnsi="Times New Roman" w:eastAsia="楷体_GB2312" w:cs="Times New Roman"/>
      <w:sz w:val="28"/>
      <w:szCs w:val="28"/>
    </w:rPr>
  </w:style>
  <w:style w:type="paragraph" w:styleId="969">
    <w:name w:val="HTML 预设格式"/>
    <w:basedOn w:val="887"/>
    <w:link w:val="97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sz w:val="24"/>
      <w:szCs w:val="24"/>
    </w:rPr>
  </w:style>
  <w:style w:type="character" w:styleId="970">
    <w:name w:val="HTML 预设格式 字符"/>
    <w:link w:val="969"/>
    <w:rPr>
      <w:rFonts w:ascii="Arial" w:hAnsi="Arial" w:eastAsia="宋体" w:cs="Times New Roman"/>
      <w:sz w:val="24"/>
      <w:szCs w:val="24"/>
    </w:rPr>
  </w:style>
  <w:style w:type="paragraph" w:styleId="971">
    <w:name w:val="普通(网站)"/>
    <w:basedOn w:val="887"/>
    <w:link w:val="887"/>
    <w:pPr>
      <w:jc w:val="left"/>
      <w:spacing w:before="100" w:beforeAutospacing="1" w:after="100" w:afterAutospacing="1"/>
      <w:widowControl/>
    </w:pPr>
    <w:rPr>
      <w:rFonts w:ascii="宋体" w:hAnsi="宋体" w:eastAsia="宋体" w:cs="宋体"/>
      <w:sz w:val="24"/>
      <w:szCs w:val="24"/>
    </w:rPr>
  </w:style>
  <w:style w:type="paragraph" w:styleId="972">
    <w:name w:val="索引 2"/>
    <w:basedOn w:val="887"/>
    <w:next w:val="887"/>
    <w:link w:val="887"/>
    <w:pPr>
      <w:ind w:left="200"/>
    </w:pPr>
    <w:rPr>
      <w:rFonts w:ascii="Times New Roman" w:hAnsi="Times New Roman" w:eastAsia="宋体" w:cs="Times New Roman"/>
      <w:szCs w:val="20"/>
    </w:rPr>
  </w:style>
  <w:style w:type="paragraph" w:styleId="973">
    <w:name w:val="批注主题"/>
    <w:basedOn w:val="930"/>
    <w:next w:val="930"/>
    <w:link w:val="974"/>
    <w:rPr>
      <w:rFonts w:ascii="Times New Roman" w:hAnsi="Times New Roman" w:eastAsia="宋体" w:cs="Times New Roman"/>
      <w:b/>
      <w:bCs/>
      <w:szCs w:val="21"/>
    </w:rPr>
  </w:style>
  <w:style w:type="character" w:styleId="974">
    <w:name w:val="批注主题 字符1"/>
    <w:link w:val="973"/>
    <w:rPr>
      <w:rFonts w:ascii="Times New Roman" w:hAnsi="Times New Roman" w:eastAsia="宋体" w:cs="Times New Roman"/>
      <w:b/>
      <w:bCs/>
      <w:szCs w:val="21"/>
    </w:rPr>
  </w:style>
  <w:style w:type="paragraph" w:styleId="975">
    <w:name w:val="正文首行缩进"/>
    <w:basedOn w:val="887"/>
    <w:link w:val="976"/>
    <w:pPr>
      <w:ind w:firstLine="200"/>
      <w:spacing w:line="360" w:lineRule="auto"/>
    </w:pPr>
    <w:rPr>
      <w:rFonts w:ascii="仿宋_GB2312" w:hAnsi="Times New Roman" w:eastAsia="仿宋_GB2312" w:cs="Times New Roman"/>
      <w:sz w:val="30"/>
      <w:szCs w:val="30"/>
    </w:rPr>
  </w:style>
  <w:style w:type="character" w:styleId="976">
    <w:name w:val="正文首行缩进 字符"/>
    <w:link w:val="975"/>
    <w:rPr>
      <w:rFonts w:ascii="仿宋_GB2312" w:hAnsi="Times New Roman" w:eastAsia="仿宋_GB2312" w:cs="Times New Roman"/>
      <w:sz w:val="30"/>
      <w:szCs w:val="30"/>
    </w:rPr>
  </w:style>
  <w:style w:type="paragraph" w:styleId="977">
    <w:name w:val="正文首行缩进 2"/>
    <w:basedOn w:val="935"/>
    <w:link w:val="978"/>
    <w:pPr>
      <w:ind w:left="0" w:firstLine="420"/>
      <w:spacing w:after="0" w:line="360" w:lineRule="auto"/>
    </w:pPr>
    <w:rPr>
      <w:rFonts w:ascii="宋体" w:hAnsi="宋体" w:eastAsia="宋体" w:cs="Times New Roman"/>
      <w:szCs w:val="20"/>
    </w:rPr>
  </w:style>
  <w:style w:type="character" w:styleId="978">
    <w:name w:val="正文首行缩进 2 字符"/>
    <w:link w:val="977"/>
    <w:rPr>
      <w:rFonts w:ascii="宋体" w:hAnsi="宋体" w:eastAsia="宋体" w:cs="Times New Roman"/>
      <w:szCs w:val="20"/>
    </w:rPr>
  </w:style>
  <w:style w:type="table" w:styleId="979">
    <w:name w:val="网格型"/>
    <w:basedOn w:val="898"/>
    <w:link w:val="887"/>
    <w:pPr>
      <w:jc w:val="both"/>
      <w:widowControl w:val="off"/>
    </w:pPr>
    <w:rPr>
      <w:rFonts w:ascii="Times New Roman" w:hAnsi="Times New Roman" w:eastAsia="宋体" w:cs="Times New Roman"/>
      <w:sz w:val="20"/>
      <w:szCs w:val="20"/>
    </w:rPr>
    <w:tblPr/>
  </w:style>
  <w:style w:type="character" w:styleId="980">
    <w:name w:val="要点"/>
    <w:link w:val="887"/>
    <w:qFormat/>
    <w:rPr>
      <w:rFonts w:ascii="Calibri" w:hAnsi="Calibri" w:eastAsia="宋体" w:cs="Times New Roman"/>
      <w:b/>
      <w:bCs/>
    </w:rPr>
  </w:style>
  <w:style w:type="character" w:styleId="981">
    <w:name w:val="访问过的超链接"/>
    <w:link w:val="887"/>
    <w:rPr>
      <w:rFonts w:ascii="Calibri" w:hAnsi="Calibri" w:eastAsia="宋体" w:cs="Times New Roman"/>
      <w:color w:val="800080"/>
      <w:u w:val="single"/>
    </w:rPr>
  </w:style>
  <w:style w:type="character" w:styleId="982">
    <w:name w:val="强调"/>
    <w:link w:val="887"/>
    <w:qFormat/>
    <w:rPr>
      <w:rFonts w:ascii="Calibri" w:hAnsi="Calibri" w:eastAsia="宋体" w:cs="Times New Roman"/>
      <w:i/>
      <w:iCs/>
    </w:rPr>
  </w:style>
  <w:style w:type="character" w:styleId="983">
    <w:name w:val="超链接"/>
    <w:link w:val="887"/>
    <w:uiPriority w:val="99"/>
    <w:rPr>
      <w:rFonts w:ascii="Calibri" w:hAnsi="Calibri" w:eastAsia="宋体" w:cs="Times New Roman"/>
      <w:color w:val="0000ff"/>
      <w:u w:val="single"/>
    </w:rPr>
  </w:style>
  <w:style w:type="character" w:styleId="984">
    <w:name w:val="批注引用"/>
    <w:link w:val="887"/>
    <w:rPr>
      <w:rFonts w:ascii="Times New Roman" w:hAnsi="Times New Roman" w:eastAsia="宋体" w:cs="Times New Roman"/>
      <w:sz w:val="21"/>
      <w:szCs w:val="21"/>
    </w:rPr>
  </w:style>
  <w:style w:type="character" w:styleId="985">
    <w:name w:val="脚注引用"/>
    <w:link w:val="887"/>
    <w:rPr>
      <w:rFonts w:ascii="Calibri" w:hAnsi="Calibri" w:eastAsia="宋体" w:cs="Times New Roman"/>
      <w:vertAlign w:val="superscript"/>
    </w:rPr>
  </w:style>
  <w:style w:type="character" w:styleId="986">
    <w:name w:val="font5 Char"/>
    <w:link w:val="887"/>
    <w:rPr>
      <w:rFonts w:ascii="宋体" w:hAnsi="宋体" w:eastAsia="宋体" w:cs="Times New Roman"/>
      <w:sz w:val="28"/>
      <w:szCs w:val="28"/>
      <w:lang w:val="en-US" w:eastAsia="zh-CN" w:bidi="ar-SA"/>
    </w:rPr>
  </w:style>
  <w:style w:type="character" w:styleId="987">
    <w:name w:val="二级目录 Char"/>
    <w:link w:val="988"/>
    <w:rPr>
      <w:rFonts w:ascii="Calibri" w:hAnsi="Calibri" w:eastAsia="宋体" w:cs="Times New Roman"/>
      <w:b/>
      <w:sz w:val="30"/>
      <w:szCs w:val="28"/>
    </w:rPr>
  </w:style>
  <w:style w:type="paragraph" w:styleId="988">
    <w:name w:val="二级目录"/>
    <w:next w:val="887"/>
    <w:link w:val="987"/>
    <w:pPr>
      <w:numPr>
        <w:ilvl w:val="0"/>
        <w:numId w:val="2"/>
      </w:numPr>
      <w:tabs>
        <w:tab w:val="left" w:pos="907" w:leader="none"/>
        <w:tab w:val="left" w:pos="1145" w:leader="none"/>
      </w:tabs>
      <w:outlineLvl w:val="1"/>
    </w:pPr>
    <w:rPr>
      <w:rFonts w:cs="Times New Roman"/>
      <w:b/>
      <w:sz w:val="30"/>
      <w:szCs w:val="28"/>
      <w:lang w:val="en-US" w:eastAsia="zh-CN" w:bidi="ar-SA"/>
    </w:rPr>
  </w:style>
  <w:style w:type="character" w:styleId="989">
    <w:name w:val="列出段落 Char,Bullet List Char,numbered Char,FooterText Char,List Paragraph1 Char,Paragraphe de liste1 Char"/>
    <w:link w:val="990"/>
    <w:rPr>
      <w:rFonts w:ascii="Calibri" w:hAnsi="Calibri" w:eastAsia="宋体" w:cs="Times New Roman"/>
      <w:sz w:val="24"/>
      <w:szCs w:val="24"/>
      <w:lang w:eastAsia="en-US" w:bidi="en-US"/>
    </w:rPr>
  </w:style>
  <w:style w:type="paragraph" w:styleId="990">
    <w:name w:val="列出段落1"/>
    <w:basedOn w:val="887"/>
    <w:link w:val="989"/>
    <w:pPr>
      <w:contextualSpacing/>
      <w:ind w:left="720"/>
      <w:jc w:val="left"/>
      <w:widowControl/>
    </w:pPr>
    <w:rPr>
      <w:rFonts w:ascii="Calibri" w:hAnsi="Calibri" w:eastAsia="宋体" w:cs="Times New Roman"/>
      <w:sz w:val="24"/>
      <w:szCs w:val="24"/>
      <w:lang w:eastAsia="en-US" w:bidi="en-US"/>
    </w:rPr>
  </w:style>
  <w:style w:type="paragraph" w:styleId="991">
    <w:name w:val="Body Text(ch)"/>
    <w:basedOn w:val="887"/>
    <w:next w:val="913"/>
    <w:link w:val="887"/>
    <w:pPr>
      <w:spacing w:after="120"/>
    </w:pPr>
    <w:rPr>
      <w:rFonts w:ascii="宋体" w:hAnsi="Arial" w:eastAsia="宋体" w:cs="Times New Roman"/>
      <w:bCs/>
      <w:iCs/>
      <w:szCs w:val="24"/>
    </w:rPr>
  </w:style>
  <w:style w:type="paragraph" w:styleId="992">
    <w:name w:val="xl27"/>
    <w:basedOn w:val="887"/>
    <w:link w:val="8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3">
    <w:name w:val="xl26"/>
    <w:basedOn w:val="887"/>
    <w:link w:val="8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4">
    <w:name w:val="Char"/>
    <w:basedOn w:val="887"/>
    <w:link w:val="887"/>
    <w:pPr>
      <w:ind w:firstLine="200"/>
      <w:tabs>
        <w:tab w:val="left" w:pos="360" w:leader="none"/>
      </w:tabs>
    </w:pPr>
    <w:rPr>
      <w:rFonts w:ascii="Times New Roman" w:hAnsi="Times New Roman" w:eastAsia="宋体" w:cs="Times New Roman"/>
      <w:sz w:val="28"/>
      <w:szCs w:val="30"/>
    </w:rPr>
  </w:style>
  <w:style w:type="paragraph" w:styleId="995">
    <w:name w:val=" Char"/>
    <w:basedOn w:val="928"/>
    <w:link w:val="887"/>
    <w:rPr>
      <w:rFonts w:ascii="Tahoma" w:hAnsi="Tahoma" w:eastAsia="宋体" w:cs="Times New Roman"/>
      <w:sz w:val="24"/>
      <w:szCs w:val="24"/>
    </w:rPr>
  </w:style>
  <w:style w:type="paragraph" w:styleId="996">
    <w:name w:val="table_lines"/>
    <w:basedOn w:val="887"/>
    <w:link w:val="887"/>
    <w:pPr>
      <w:jc w:val="left"/>
      <w:widowControl/>
    </w:pPr>
    <w:rPr>
      <w:rFonts w:ascii="Times New Roman" w:hAnsi="Times New Roman" w:eastAsia="宋体" w:cs="Times New Roman"/>
      <w:sz w:val="20"/>
      <w:szCs w:val="20"/>
      <w:lang w:val="de-DE" w:eastAsia="de-DE"/>
    </w:rPr>
  </w:style>
  <w:style w:type="paragraph" w:styleId="997">
    <w:name w:val="附录1"/>
    <w:link w:val="887"/>
    <w:pPr>
      <w:numPr>
        <w:ilvl w:val="0"/>
        <w:numId w:val="2"/>
      </w:numPr>
      <w:spacing w:before="240" w:line="600" w:lineRule="atLeast"/>
      <w:tabs>
        <w:tab w:val="left" w:pos="907" w:leader="none"/>
      </w:tabs>
    </w:pPr>
    <w:rPr>
      <w:rFonts w:ascii="Times New Roman" w:hAnsi="Times New Roman" w:cs="Times New Roman"/>
      <w:b/>
      <w:i/>
      <w:sz w:val="28"/>
      <w:lang w:val="en-US" w:eastAsia="zh-CN" w:bidi="ar-SA"/>
    </w:rPr>
  </w:style>
  <w:style w:type="paragraph" w:styleId="998">
    <w:name w:val="font7"/>
    <w:basedOn w:val="887"/>
    <w:link w:val="887"/>
    <w:pPr>
      <w:jc w:val="left"/>
      <w:spacing w:before="100" w:beforeAutospacing="1" w:after="100" w:afterAutospacing="1"/>
      <w:widowControl/>
    </w:pPr>
    <w:rPr>
      <w:rFonts w:hint="eastAsia" w:ascii="宋体" w:hAnsi="宋体" w:eastAsia="宋体" w:cs="Times New Roman"/>
      <w:sz w:val="18"/>
      <w:szCs w:val="18"/>
    </w:rPr>
  </w:style>
  <w:style w:type="paragraph" w:styleId="999">
    <w:name w:val=" Char Char Char Char"/>
    <w:basedOn w:val="928"/>
    <w:link w:val="887"/>
    <w:pPr>
      <w:spacing w:line="360" w:lineRule="auto"/>
    </w:pPr>
    <w:rPr>
      <w:rFonts w:ascii="Tahoma" w:hAnsi="Tahoma" w:eastAsia="宋体" w:cs="Times New Roman"/>
      <w:sz w:val="24"/>
      <w:szCs w:val="24"/>
    </w:rPr>
  </w:style>
  <w:style w:type="paragraph" w:styleId="1000">
    <w:name w:val="列出段落"/>
    <w:basedOn w:val="887"/>
    <w:link w:val="1001"/>
    <w:qFormat/>
    <w:pPr>
      <w:contextualSpacing/>
      <w:ind w:left="720"/>
      <w:jc w:val="left"/>
      <w:widowControl/>
    </w:pPr>
    <w:rPr>
      <w:rFonts w:ascii="Calibri" w:hAnsi="Calibri" w:eastAsia="宋体" w:cs="Times New Roman"/>
      <w:sz w:val="24"/>
      <w:szCs w:val="24"/>
      <w:lang w:eastAsia="en-US" w:bidi="en-US"/>
    </w:rPr>
  </w:style>
  <w:style w:type="character" w:styleId="1001">
    <w:name w:val="列出段落 字符"/>
    <w:link w:val="1000"/>
    <w:rPr>
      <w:rFonts w:ascii="Calibri" w:hAnsi="Calibri" w:eastAsia="宋体" w:cs="Times New Roman"/>
      <w:sz w:val="24"/>
      <w:szCs w:val="24"/>
      <w:lang w:eastAsia="en-US" w:bidi="en-US"/>
    </w:rPr>
  </w:style>
  <w:style w:type="paragraph" w:styleId="1002">
    <w:name w:val="4"/>
    <w:basedOn w:val="887"/>
    <w:next w:val="961"/>
    <w:link w:val="887"/>
    <w:pPr>
      <w:ind w:firstLine="420"/>
      <w:spacing w:line="360" w:lineRule="auto"/>
    </w:pPr>
    <w:rPr>
      <w:rFonts w:ascii="Times New Roman" w:hAnsi="Times New Roman" w:eastAsia="宋体" w:cs="Times New Roman"/>
      <w:color w:val="ff0000"/>
      <w:sz w:val="24"/>
      <w:szCs w:val="24"/>
    </w:rPr>
  </w:style>
  <w:style w:type="paragraph" w:styleId="1003">
    <w:name w:val="普通 (Web)"/>
    <w:basedOn w:val="887"/>
    <w:link w:val="887"/>
    <w:pPr>
      <w:jc w:val="left"/>
      <w:spacing w:before="100" w:beforeAutospacing="1" w:after="100" w:afterAutospacing="1"/>
      <w:widowControl/>
    </w:pPr>
    <w:rPr>
      <w:rFonts w:ascii="宋体" w:hAnsi="宋体" w:eastAsia="宋体" w:cs="Times New Roman"/>
      <w:sz w:val="24"/>
      <w:szCs w:val="24"/>
    </w:rPr>
  </w:style>
  <w:style w:type="paragraph" w:styleId="1004">
    <w:name w:val=" Char Char Char Char Char Char Char Char Char Char"/>
    <w:basedOn w:val="887"/>
    <w:link w:val="887"/>
    <w:pPr>
      <w:spacing w:line="360" w:lineRule="auto"/>
    </w:pPr>
    <w:rPr>
      <w:rFonts w:ascii="Times New Roman" w:hAnsi="Times New Roman" w:eastAsia="宋体" w:cs="Times New Roman"/>
      <w:sz w:val="24"/>
      <w:szCs w:val="20"/>
    </w:rPr>
  </w:style>
  <w:style w:type="paragraph" w:styleId="1005">
    <w:name w:val="样式1"/>
    <w:basedOn w:val="887"/>
    <w:link w:val="887"/>
    <w:pPr>
      <w:numPr>
        <w:ilvl w:val="0"/>
        <w:numId w:val="3"/>
      </w:numPr>
      <w:tabs>
        <w:tab w:val="left" w:pos="709" w:leader="none"/>
        <w:tab w:val="left" w:pos="709" w:leader="none"/>
      </w:tabs>
    </w:pPr>
    <w:rPr>
      <w:rFonts w:ascii="宋体" w:hAnsi="宋体" w:eastAsia="宋体" w:cs="Times New Roman"/>
      <w:szCs w:val="21"/>
    </w:rPr>
  </w:style>
  <w:style w:type="paragraph" w:styleId="1006">
    <w:name w:val="font6"/>
    <w:basedOn w:val="887"/>
    <w:link w:val="887"/>
    <w:pPr>
      <w:jc w:val="left"/>
      <w:spacing w:before="100" w:beforeAutospacing="1" w:after="100" w:afterAutospacing="1"/>
      <w:widowControl/>
    </w:pPr>
    <w:rPr>
      <w:rFonts w:hint="eastAsia" w:ascii="宋体" w:hAnsi="宋体" w:eastAsia="宋体" w:cs="Times New Roman"/>
      <w:sz w:val="28"/>
      <w:szCs w:val="28"/>
      <w:u w:val="single"/>
    </w:rPr>
  </w:style>
  <w:style w:type="paragraph" w:styleId="1007">
    <w:name w:val="xl25"/>
    <w:basedOn w:val="887"/>
    <w:link w:val="88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8">
    <w:name w:val="图标"/>
    <w:basedOn w:val="887"/>
    <w:next w:val="887"/>
    <w:link w:val="88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9">
    <w:name w:val="标题3"/>
    <w:basedOn w:val="887"/>
    <w:next w:val="887"/>
    <w:link w:val="887"/>
    <w:pPr>
      <w:ind w:firstLine="624"/>
      <w:spacing w:line="590" w:lineRule="atLeast"/>
    </w:pPr>
    <w:rPr>
      <w:rFonts w:ascii="方正黑体_GBK" w:hAnsi="Times New Roman" w:eastAsia="方正黑体_GBK" w:cs="Times New Roman"/>
      <w:sz w:val="32"/>
      <w:szCs w:val="32"/>
    </w:rPr>
  </w:style>
  <w:style w:type="paragraph" w:styleId="1010">
    <w:name w:val="xl24"/>
    <w:basedOn w:val="887"/>
    <w:link w:val="8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1">
    <w:name w:val="xl29"/>
    <w:basedOn w:val="887"/>
    <w:link w:val="88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12">
    <w:name w:val="Char Char Char Char Char Char Char Char"/>
    <w:basedOn w:val="887"/>
    <w:link w:val="887"/>
    <w:pPr>
      <w:jc w:val="left"/>
      <w:spacing w:after="160" w:line="240" w:lineRule="exact"/>
      <w:widowControl/>
    </w:pPr>
    <w:rPr>
      <w:rFonts w:ascii="Verdana" w:hAnsi="Verdana" w:eastAsia="宋体" w:cs="Times New Roman"/>
      <w:sz w:val="20"/>
      <w:szCs w:val="20"/>
      <w:lang w:eastAsia="en-US"/>
    </w:rPr>
  </w:style>
  <w:style w:type="paragraph" w:styleId="1013">
    <w:name w:val="xl28"/>
    <w:basedOn w:val="887"/>
    <w:link w:val="88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4">
    <w:name w:val=" Char Char Char Char Char Char Char Char"/>
    <w:basedOn w:val="887"/>
    <w:link w:val="887"/>
    <w:pPr>
      <w:jc w:val="left"/>
      <w:spacing w:after="160" w:line="240" w:lineRule="exact"/>
      <w:widowControl/>
    </w:pPr>
    <w:rPr>
      <w:rFonts w:ascii="Verdana" w:hAnsi="Verdana" w:eastAsia="宋体" w:cs="Times New Roman"/>
      <w:sz w:val="20"/>
      <w:szCs w:val="20"/>
      <w:lang w:eastAsia="en-US"/>
    </w:rPr>
  </w:style>
  <w:style w:type="paragraph" w:styleId="1015">
    <w:name w:val="xl30"/>
    <w:basedOn w:val="887"/>
    <w:link w:val="887"/>
    <w:pPr>
      <w:jc w:val="center"/>
      <w:spacing w:before="100" w:beforeAutospacing="1" w:after="100" w:afterAutospacing="1"/>
      <w:widowControl/>
    </w:pPr>
    <w:rPr>
      <w:rFonts w:ascii="宋体" w:hAnsi="宋体" w:eastAsia="宋体" w:cs="Times New Roman"/>
      <w:b/>
      <w:bCs/>
      <w:sz w:val="36"/>
      <w:szCs w:val="36"/>
    </w:rPr>
  </w:style>
  <w:style w:type="paragraph" w:styleId="1016">
    <w:name w:val="Char Char Char Char"/>
    <w:basedOn w:val="928"/>
    <w:link w:val="887"/>
    <w:pPr>
      <w:spacing w:line="360" w:lineRule="auto"/>
    </w:pPr>
    <w:rPr>
      <w:rFonts w:ascii="Tahoma" w:hAnsi="Tahoma" w:eastAsia="宋体" w:cs="Times New Roman"/>
      <w:sz w:val="24"/>
      <w:szCs w:val="24"/>
    </w:rPr>
  </w:style>
  <w:style w:type="paragraph" w:styleId="1017">
    <w:name w:val="table_1stline"/>
    <w:basedOn w:val="887"/>
    <w:link w:val="887"/>
    <w:pPr>
      <w:jc w:val="left"/>
      <w:spacing w:before="120"/>
      <w:widowControl/>
    </w:pPr>
    <w:rPr>
      <w:rFonts w:ascii="Times New Roman" w:hAnsi="Times New Roman" w:eastAsia="宋体" w:cs="Times New Roman"/>
      <w:bCs/>
      <w:sz w:val="20"/>
      <w:szCs w:val="20"/>
      <w:lang w:val="de-DE" w:eastAsia="de-DE"/>
    </w:rPr>
  </w:style>
  <w:style w:type="paragraph" w:styleId="1018">
    <w:name w:val="font5"/>
    <w:basedOn w:val="887"/>
    <w:link w:val="887"/>
    <w:pPr>
      <w:jc w:val="left"/>
      <w:spacing w:before="100" w:beforeAutospacing="1" w:after="100" w:afterAutospacing="1"/>
      <w:widowControl/>
    </w:pPr>
    <w:rPr>
      <w:rFonts w:hint="eastAsia" w:ascii="宋体" w:hAnsi="宋体" w:eastAsia="宋体" w:cs="Times New Roman"/>
      <w:sz w:val="28"/>
      <w:szCs w:val="28"/>
    </w:rPr>
  </w:style>
  <w:style w:type="paragraph" w:styleId="1019">
    <w:name w:val="标题1"/>
    <w:basedOn w:val="887"/>
    <w:next w:val="887"/>
    <w:link w:val="88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0">
    <w:name w:val="修订"/>
    <w:link w:val="887"/>
    <w:rPr>
      <w:rFonts w:ascii="Times New Roman" w:hAnsi="Times New Roman" w:cs="Times New Roman"/>
      <w:sz w:val="21"/>
      <w:szCs w:val="21"/>
      <w:lang w:val="en-US" w:eastAsia="zh-CN" w:bidi="ar-SA"/>
    </w:rPr>
  </w:style>
  <w:style w:type="paragraph" w:styleId="1021">
    <w:name w:val="无间隔"/>
    <w:link w:val="887"/>
    <w:qFormat/>
    <w:pPr>
      <w:jc w:val="both"/>
      <w:widowControl w:val="off"/>
    </w:pPr>
    <w:rPr>
      <w:rFonts w:ascii="Times New Roman" w:hAnsi="Times New Roman" w:cs="Times New Roman"/>
      <w:sz w:val="21"/>
      <w:szCs w:val="21"/>
      <w:lang w:val="en-US" w:eastAsia="zh-CN" w:bidi="ar-SA"/>
    </w:rPr>
  </w:style>
  <w:style w:type="character" w:styleId="1022">
    <w:name w:val="签名 字符"/>
    <w:link w:val="887"/>
    <w:rPr>
      <w:rFonts w:ascii="Calibri" w:hAnsi="Calibri" w:eastAsia="宋体" w:cs="Times New Roman"/>
      <w:sz w:val="21"/>
      <w:szCs w:val="22"/>
    </w:rPr>
  </w:style>
  <w:style w:type="character" w:styleId="1023">
    <w:name w:val="标题 1 字符"/>
    <w:link w:val="887"/>
    <w:rPr>
      <w:rFonts w:ascii="宋体" w:hAnsi="宋体" w:eastAsia="宋体" w:cs="Times New Roman"/>
      <w:b/>
      <w:sz w:val="36"/>
    </w:rPr>
  </w:style>
  <w:style w:type="character" w:styleId="1024">
    <w:name w:val="标题 2 字符2"/>
    <w:link w:val="887"/>
    <w:rPr>
      <w:rFonts w:ascii="Calibri" w:hAnsi="Calibri" w:eastAsia="楷体_GB2312" w:cs="Times New Roman"/>
      <w:b/>
      <w:bCs/>
      <w:sz w:val="28"/>
      <w:szCs w:val="28"/>
    </w:rPr>
  </w:style>
  <w:style w:type="character" w:styleId="1025">
    <w:name w:val="正文缩进 字符"/>
    <w:link w:val="887"/>
    <w:rPr>
      <w:rFonts w:ascii="Calibri" w:hAnsi="Calibri" w:eastAsia="宋体" w:cs="Times New Roman"/>
      <w:sz w:val="21"/>
    </w:rPr>
  </w:style>
  <w:style w:type="character" w:styleId="1026">
    <w:name w:val="批注文字 字符1"/>
    <w:link w:val="887"/>
    <w:rPr>
      <w:rFonts w:ascii="Calibri" w:hAnsi="Calibri" w:eastAsia="宋体" w:cs="Times New Roman"/>
      <w:sz w:val="21"/>
    </w:rPr>
  </w:style>
  <w:style w:type="character" w:styleId="1027">
    <w:name w:val="正文文本 字符2"/>
    <w:link w:val="887"/>
    <w:rPr>
      <w:rFonts w:ascii="楷体_GB2312" w:hAnsi="Arial" w:eastAsia="楷体_GB2312" w:cs="Times New Roman"/>
      <w:sz w:val="28"/>
    </w:rPr>
  </w:style>
  <w:style w:type="character" w:styleId="1028">
    <w:name w:val="正文文本缩进 字符"/>
    <w:link w:val="887"/>
    <w:rPr>
      <w:rFonts w:ascii="宋体" w:hAnsi="Calibri" w:eastAsia="宋体" w:cs="Times New Roman"/>
      <w:sz w:val="28"/>
    </w:rPr>
  </w:style>
  <w:style w:type="character" w:styleId="1029">
    <w:name w:val="纯文本 字符"/>
    <w:link w:val="887"/>
    <w:rPr>
      <w:rFonts w:ascii="宋体" w:hAnsi="Courier New" w:eastAsia="宋体" w:cs="Times New Roman"/>
      <w:sz w:val="21"/>
    </w:rPr>
  </w:style>
  <w:style w:type="character" w:styleId="1030">
    <w:name w:val="日期 字符1"/>
    <w:link w:val="887"/>
    <w:rPr>
      <w:rFonts w:ascii="宋体" w:hAnsi="Calibri" w:eastAsia="宋体" w:cs="Times New Roman"/>
      <w:sz w:val="28"/>
    </w:rPr>
  </w:style>
  <w:style w:type="character" w:styleId="1031">
    <w:name w:val="批注框文本 字符"/>
    <w:link w:val="887"/>
    <w:rPr>
      <w:rFonts w:ascii="Calibri" w:hAnsi="Calibri" w:eastAsia="宋体" w:cs="Times New Roman"/>
      <w:sz w:val="18"/>
      <w:szCs w:val="18"/>
    </w:rPr>
  </w:style>
  <w:style w:type="character" w:styleId="1032">
    <w:name w:val="批注主题 字符"/>
    <w:link w:val="887"/>
    <w:rPr>
      <w:rFonts w:ascii="Calibri" w:hAnsi="Calibri" w:eastAsia="宋体" w:cs="Times New Roman"/>
      <w:b/>
      <w:bCs/>
      <w:sz w:val="21"/>
    </w:rPr>
  </w:style>
  <w:style w:type="character" w:styleId="1033">
    <w:name w:val="正文文本 字符,Body Text(ch) 字符,ändrad 字符,Indent 字符,Ind 字符,建议书标准 字符,?y????×? 字符,?y???? 字符,???? 字符,?y????? 字符,bt 字符,body text 字符,1/2 字符,contents 字符,EHPT 字符,Body Text2 字符, ändrad 字符"/>
    <w:link w:val="887"/>
    <w:rPr>
      <w:rFonts w:ascii="楷体_GB2312" w:hAnsi="Arial" w:eastAsia="楷体_GB2312" w:cs="Times New Roman"/>
      <w:sz w:val="28"/>
    </w:rPr>
  </w:style>
  <w:style w:type="paragraph" w:styleId="1034">
    <w:name w:val="Char Char Char"/>
    <w:basedOn w:val="887"/>
    <w:link w:val="887"/>
    <w:pPr>
      <w:numPr>
        <w:ilvl w:val="0"/>
        <w:numId w:val="4"/>
      </w:numPr>
      <w:tabs>
        <w:tab w:val="left" w:pos="375" w:leader="none"/>
        <w:tab w:val="left" w:pos="375" w:leader="none"/>
        <w:tab w:val="left" w:pos="1545" w:leader="none"/>
      </w:tabs>
    </w:pPr>
    <w:rPr>
      <w:rFonts w:ascii="Times New Roman" w:hAnsi="Times New Roman" w:eastAsia="宋体" w:cs="Times New Roman"/>
      <w:szCs w:val="20"/>
    </w:rPr>
  </w:style>
  <w:style w:type="paragraph" w:styleId="1035">
    <w:name w:val="Plain Text1"/>
    <w:basedOn w:val="887"/>
    <w:link w:val="887"/>
    <w:rPr>
      <w:rFonts w:ascii="宋体" w:hAnsi="Courier New" w:eastAsia="楷体_GB2312" w:cs="Times New Roman"/>
      <w:sz w:val="28"/>
      <w:szCs w:val="20"/>
    </w:rPr>
  </w:style>
  <w:style w:type="paragraph" w:styleId="1036">
    <w:name w:val="Default"/>
    <w:link w:val="887"/>
    <w:pPr>
      <w:widowControl w:val="off"/>
    </w:pPr>
    <w:rPr>
      <w:rFonts w:ascii="Times New Roman" w:hAnsi="Times New Roman" w:cs="Times New Roman"/>
      <w:color w:val="000000"/>
      <w:sz w:val="24"/>
      <w:szCs w:val="24"/>
      <w:lang w:val="en-US" w:eastAsia="zh-CN" w:bidi="ar-SA"/>
    </w:rPr>
  </w:style>
  <w:style w:type="paragraph" w:styleId="1037">
    <w:name w:val="Char1 Char Char Char"/>
    <w:basedOn w:val="887"/>
    <w:link w:val="887"/>
    <w:rPr>
      <w:rFonts w:ascii="Tahoma" w:hAnsi="Tahoma" w:eastAsia="宋体" w:cs="Times New Roman"/>
      <w:sz w:val="24"/>
      <w:szCs w:val="20"/>
    </w:rPr>
  </w:style>
  <w:style w:type="paragraph" w:styleId="1038">
    <w:name w:val="Char Char1 Char Char Char Char Char Char Char"/>
    <w:basedOn w:val="887"/>
    <w:link w:val="887"/>
    <w:rPr>
      <w:rFonts w:ascii="Calibri Light" w:hAnsi="Calibri Light" w:eastAsia="宋体" w:cs="Berlin Sans FB Demi"/>
      <w:sz w:val="24"/>
      <w:szCs w:val="20"/>
    </w:rPr>
  </w:style>
  <w:style w:type="paragraph" w:styleId="1039">
    <w:name w:val="Char Char"/>
    <w:basedOn w:val="887"/>
    <w:link w:val="887"/>
    <w:rPr>
      <w:rFonts w:ascii="Times New Roman" w:hAnsi="Times New Roman" w:eastAsia="宋体" w:cs="Times New Roman"/>
      <w:szCs w:val="21"/>
    </w:rPr>
  </w:style>
  <w:style w:type="paragraph" w:styleId="1040">
    <w:name w:val="_Style 12"/>
    <w:basedOn w:val="928"/>
    <w:link w:val="887"/>
    <w:pPr>
      <w:jc w:val="left"/>
      <w:spacing w:line="360" w:lineRule="auto"/>
      <w:widowControl/>
    </w:pPr>
    <w:rPr>
      <w:rFonts w:ascii="Calibri" w:hAnsi="Calibri" w:eastAsia="宋体" w:cs="Times New Roman"/>
      <w:sz w:val="24"/>
      <w:szCs w:val="24"/>
    </w:rPr>
  </w:style>
  <w:style w:type="character" w:styleId="1041">
    <w:name w:val="正文缩进 Char1,表正文 Char1,正文非缩进 Char1,特点 Char1,段1 Char1,正文不缩进 Char1,ALT+Z Char1,特点标题 Char,四号 Char1,正文（段落文字） Char,Justified Char,plain paragraph Char,pp Char,Block text Char,t Char,BODY TEXT Char,text Char,sp Char,sbs Char,block text Char,bt4 Char,bt5 Char"/>
    <w:link w:val="887"/>
    <w:rPr>
      <w:rFonts w:ascii="Calibri" w:hAnsi="Calibri" w:eastAsia="楷体_GB2312" w:cs="Times New Roman"/>
      <w:sz w:val="24"/>
    </w:rPr>
  </w:style>
  <w:style w:type="character" w:styleId="1042">
    <w:name w:val="纯文本 字符1"/>
    <w:link w:val="887"/>
    <w:rPr>
      <w:rFonts w:ascii="宋体" w:hAnsi="Courier New" w:eastAsia="宋体" w:cs="Times New Roman"/>
    </w:rPr>
  </w:style>
  <w:style w:type="character" w:styleId="1043">
    <w:name w:val="未处理的提及1"/>
    <w:link w:val="887"/>
    <w:rPr>
      <w:rFonts w:ascii="Calibri" w:hAnsi="Calibri" w:eastAsia="宋体" w:cs="Times New Roman"/>
      <w:color w:val="605e5c"/>
      <w:shd w:val="clear" w:color="auto" w:fill="e1dfdd"/>
    </w:rPr>
  </w:style>
  <w:style w:type="character" w:styleId="1044">
    <w:name w:val="批注文字 字符"/>
    <w:link w:val="887"/>
    <w:rPr>
      <w:rFonts w:ascii="Calibri" w:hAnsi="Calibri" w:eastAsia="宋体" w:cs="Times New Roman"/>
      <w:sz w:val="21"/>
    </w:rPr>
  </w:style>
  <w:style w:type="character" w:styleId="1045">
    <w:name w:val="标题 2 字符"/>
    <w:link w:val="887"/>
    <w:rPr>
      <w:rFonts w:ascii="Calibri" w:hAnsi="Calibri" w:eastAsia="楷体_GB2312" w:cs="Times New Roman"/>
      <w:b/>
      <w:bCs/>
      <w:sz w:val="28"/>
      <w:szCs w:val="28"/>
    </w:rPr>
  </w:style>
  <w:style w:type="character" w:styleId="1046">
    <w:name w:val="日期 字符"/>
    <w:link w:val="887"/>
    <w:rPr>
      <w:rFonts w:ascii="宋体" w:hAnsi="Calibri" w:eastAsia="宋体" w:cs="Times New Roman"/>
      <w:sz w:val="28"/>
    </w:rPr>
  </w:style>
  <w:style w:type="character" w:styleId="1047">
    <w:name w:val="正文文本 字符1"/>
    <w:link w:val="887"/>
    <w:rPr>
      <w:rFonts w:ascii="楷体_GB2312" w:hAnsi="Arial" w:eastAsia="楷体_GB2312" w:cs="Times New Roman"/>
      <w:sz w:val="28"/>
    </w:rPr>
  </w:style>
  <w:style w:type="paragraph" w:styleId="1048">
    <w:name w:val="正文1"/>
    <w:next w:val="887"/>
    <w:link w:val="887"/>
    <w:pPr>
      <w:jc w:val="both"/>
      <w:widowControl w:val="off"/>
    </w:pPr>
    <w:rPr>
      <w:rFonts w:ascii="Times New Roman" w:hAnsi="Times New Roman" w:eastAsia="Times New Roman" w:cs="Times New Roman"/>
      <w:color w:val="000000"/>
      <w:sz w:val="21"/>
      <w:szCs w:val="21"/>
      <w:lang w:val="en-US" w:eastAsia="zh-CN" w:bidi="ar-SA"/>
    </w:rPr>
  </w:style>
  <w:style w:type="paragraph" w:styleId="1049">
    <w:name w:val="_正文段落"/>
    <w:basedOn w:val="887"/>
    <w:link w:val="1050"/>
    <w:pPr>
      <w:ind w:firstLine="480"/>
      <w:spacing w:line="360" w:lineRule="auto"/>
    </w:pPr>
    <w:rPr>
      <w:rFonts w:ascii="宋体" w:hAnsi="宋体" w:eastAsia="宋体" w:cs="Times New Roman"/>
      <w:sz w:val="24"/>
      <w:szCs w:val="24"/>
    </w:rPr>
  </w:style>
  <w:style w:type="character" w:styleId="1050">
    <w:name w:val="_正文段落 Char"/>
    <w:link w:val="1049"/>
    <w:rPr>
      <w:rFonts w:ascii="宋体" w:hAnsi="宋体" w:eastAsia="宋体" w:cs="Times New Roman"/>
      <w:sz w:val="24"/>
      <w:szCs w:val="24"/>
    </w:rPr>
  </w:style>
  <w:style w:type="character" w:styleId="1051">
    <w:name w:val="cf01"/>
    <w:link w:val="887"/>
    <w:rPr>
      <w:rFonts w:hint="eastAsia" w:ascii="Microsoft YaHei UI" w:hAnsi="Microsoft YaHei UI" w:eastAsia="Microsoft YaHei UI" w:cs="Times New Roman"/>
      <w:b/>
      <w:bCs/>
      <w:sz w:val="18"/>
      <w:szCs w:val="18"/>
    </w:rPr>
  </w:style>
  <w:style w:type="character" w:styleId="1052">
    <w:name w:val="标题 2 字符1"/>
    <w:link w:val="887"/>
    <w:rPr>
      <w:rFonts w:ascii="Calibri" w:hAnsi="Calibri" w:eastAsia="楷体_GB2312" w:cs="Times New Roman"/>
      <w:b/>
      <w:bCs/>
      <w:sz w:val="28"/>
      <w:szCs w:val="28"/>
    </w:rPr>
  </w:style>
  <w:style w:type="paragraph" w:styleId="1053">
    <w:name w:val="pf0"/>
    <w:basedOn w:val="887"/>
    <w:link w:val="887"/>
    <w:pPr>
      <w:jc w:val="left"/>
      <w:spacing w:before="100" w:beforeAutospacing="1" w:after="100" w:afterAutospacing="1"/>
      <w:widowControl/>
    </w:pPr>
    <w:rPr>
      <w:rFonts w:ascii="宋体" w:hAnsi="宋体" w:eastAsia="宋体" w:cs="宋体"/>
      <w:sz w:val="24"/>
      <w:szCs w:val="24"/>
    </w:rPr>
  </w:style>
  <w:style w:type="character" w:styleId="1054">
    <w:name w:val="cf11"/>
    <w:link w:val="887"/>
    <w:rPr>
      <w:rFonts w:hint="eastAsia" w:ascii="Microsoft YaHei UI" w:hAnsi="Microsoft YaHei UI" w:eastAsia="Microsoft YaHei UI" w:cs="Times New Roman"/>
      <w:sz w:val="18"/>
      <w:szCs w:val="18"/>
    </w:rPr>
  </w:style>
  <w:style w:type="character" w:styleId="1055">
    <w:name w:val="cf21"/>
    <w:link w:val="887"/>
    <w:rPr>
      <w:rFonts w:hint="eastAsia" w:ascii="Microsoft YaHei UI" w:hAnsi="Microsoft YaHei UI" w:eastAsia="Microsoft YaHei UI" w:cs="Times New Roman"/>
      <w:b/>
      <w:bCs/>
      <w:sz w:val="18"/>
      <w:szCs w:val="18"/>
    </w:rPr>
  </w:style>
  <w:style w:type="paragraph" w:styleId="1056">
    <w:name w:val="TOC 标题"/>
    <w:basedOn w:val="888"/>
    <w:next w:val="887"/>
    <w:link w:val="887"/>
    <w:qFormat/>
    <w:pPr>
      <w:jc w:val="left"/>
      <w:keepLines/>
      <w:spacing w:before="240" w:line="259" w:lineRule="auto"/>
      <w:widowControl/>
      <w:outlineLvl w:val="9"/>
    </w:pPr>
    <w:rPr>
      <w:rFonts w:ascii="Calibri Light" w:hAnsi="Calibri Light" w:eastAsia="宋体" w:cs="Times New Roman"/>
      <w:color w:val="2e74b5"/>
      <w:sz w:val="32"/>
      <w:szCs w:val="32"/>
    </w:rPr>
  </w:style>
  <w:style w:type="character" w:styleId="1057" w:default="1">
    <w:name w:val="Default Paragraph Font"/>
    <w:uiPriority w:val="1"/>
    <w:semiHidden/>
    <w:unhideWhenUsed/>
  </w:style>
  <w:style w:type="numbering" w:styleId="1058" w:default="1">
    <w:name w:val="No List"/>
    <w:uiPriority w:val="99"/>
    <w:semiHidden/>
    <w:unhideWhenUsed/>
  </w:style>
  <w:style w:type="table" w:styleId="105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孙振强</dc:creator>
  <cp:lastModifiedBy>陶文斌</cp:lastModifiedBy>
  <cp:revision>8</cp:revision>
  <dcterms:created xsi:type="dcterms:W3CDTF">2024-04-28T08:43:00Z</dcterms:created>
  <dcterms:modified xsi:type="dcterms:W3CDTF">2024-05-07T04:04:46Z</dcterms:modified>
  <cp:version>1048576</cp:version>
</cp:coreProperties>
</file>