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pStyle w:val="872"/>
        <w:ind w:firstLine="480"/>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both"/>
        <w:rPr>
          <w:rFonts w:hint="eastAsia" w:ascii="宋体" w:hAnsi="宋体" w:eastAsia="宋体"/>
          <w:b/>
          <w:sz w:val="72"/>
        </w:rPr>
      </w:pPr>
      <w:r>
        <w:rPr>
          <w:rFonts w:hint="eastAsia" w:ascii="宋体" w:hAnsi="宋体" w:eastAsia="宋体"/>
          <w:b/>
          <w:sz w:val="72"/>
        </w:rPr>
        <w:t xml:space="preserve">苏州市政府采购</w:t>
      </w:r>
      <w:r>
        <w:rPr>
          <w:rFonts w:hint="eastAsia" w:ascii="宋体" w:hAnsi="宋体" w:eastAsia="宋体"/>
          <w:b/>
          <w:sz w:val="72"/>
        </w:rPr>
      </w:r>
      <w:r/>
    </w:p>
    <w:p>
      <w:pPr>
        <w:jc w:val="center"/>
        <w:rPr>
          <w:rFonts w:hint="eastAsia" w:ascii="宋体" w:hAnsi="宋体" w:eastAsia="宋体"/>
          <w:b/>
          <w:sz w:val="72"/>
        </w:rPr>
      </w:pPr>
      <w:r>
        <w:rPr>
          <w:rFonts w:hint="eastAsia" w:ascii="宋体" w:hAnsi="宋体" w:eastAsia="宋体"/>
          <w:b/>
          <w:sz w:val="72"/>
        </w:rPr>
        <w:t xml:space="preserve">招 标 文 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pStyle w:val="872"/>
        <w:rPr>
          <w:rFonts w:hint="eastAsia" w:ascii="宋体" w:hAnsi="宋体" w:eastAsia="宋体"/>
        </w:rPr>
      </w:pPr>
      <w:r>
        <w:rPr>
          <w:rFonts w:hint="eastAsia" w:ascii="宋体" w:hAnsi="宋体" w:eastAsia="宋体"/>
        </w:rPr>
      </w:r>
      <w:r/>
    </w:p>
    <w:p>
      <w:pPr>
        <w:jc w:val="center"/>
        <w:rPr>
          <w:rFonts w:hint="eastAsia" w:ascii="宋体" w:hAnsi="宋体" w:eastAsia="宋体"/>
          <w:szCs w:val="26"/>
        </w:rPr>
      </w:pPr>
      <w:r>
        <w:rPr>
          <w:rFonts w:hint="eastAsia" w:ascii="宋体" w:hAnsi="宋体" w:eastAsia="宋体"/>
          <w:szCs w:val="26"/>
        </w:rPr>
      </w:r>
      <w:r/>
    </w:p>
    <w:p>
      <w:pPr>
        <w:ind w:firstLine="2249"/>
        <w:spacing w:line="360" w:lineRule="auto"/>
        <w:rPr>
          <w:rFonts w:hint="eastAsia" w:ascii="宋体" w:hAnsi="宋体" w:eastAsia="宋体"/>
          <w:b/>
          <w:bCs/>
          <w:sz w:val="32"/>
        </w:rPr>
      </w:pPr>
      <w:r>
        <w:rPr>
          <w:rFonts w:hint="eastAsia" w:ascii="宋体" w:hAnsi="宋体" w:eastAsia="宋体"/>
          <w:b/>
          <w:bCs/>
          <w:sz w:val="32"/>
        </w:rPr>
        <w:t xml:space="preserve">采购编号：</w:t>
      </w:r>
      <w:r>
        <w:rPr>
          <w:rFonts w:hint="eastAsia" w:ascii="宋体" w:hAnsi="宋体" w:eastAsia="宋体"/>
          <w:b/>
          <w:bCs/>
          <w:sz w:val="32"/>
        </w:rPr>
        <w:t xml:space="preserve">JSZC-320500-HXDL-G2024-0005</w:t>
      </w:r>
      <w:r/>
    </w:p>
    <w:p>
      <w:pPr>
        <w:ind w:firstLine="2249"/>
        <w:spacing w:line="360" w:lineRule="auto"/>
        <w:rPr>
          <w:rFonts w:hint="eastAsia" w:ascii="宋体" w:hAnsi="宋体" w:eastAsia="宋体"/>
          <w:b/>
          <w:bCs/>
          <w:sz w:val="32"/>
        </w:rPr>
      </w:pPr>
      <w:r>
        <w:rPr>
          <w:rFonts w:hint="eastAsia" w:ascii="宋体" w:hAnsi="宋体" w:eastAsia="宋体"/>
          <w:b/>
          <w:bCs/>
          <w:sz w:val="32"/>
        </w:rPr>
        <w:t xml:space="preserve">采 购 人：苏州市体育运动学校</w:t>
      </w:r>
      <w:r/>
    </w:p>
    <w:p>
      <w:pPr>
        <w:ind w:firstLine="2268"/>
        <w:jc w:val="left"/>
        <w:spacing w:line="360" w:lineRule="auto"/>
        <w:rPr>
          <w:rFonts w:hint="eastAsia" w:ascii="宋体" w:hAnsi="宋体" w:eastAsia="宋体"/>
          <w:b/>
          <w:sz w:val="32"/>
          <w:szCs w:val="32"/>
        </w:rPr>
      </w:pPr>
      <w:r>
        <w:rPr>
          <w:rFonts w:hint="eastAsia" w:ascii="宋体" w:hAnsi="宋体" w:eastAsia="宋体"/>
          <w:b/>
          <w:bCs/>
          <w:sz w:val="32"/>
        </w:rPr>
        <w:t xml:space="preserve">采购内容：</w:t>
      </w:r>
      <w:r>
        <w:rPr>
          <w:rFonts w:hint="eastAsia" w:ascii="宋体" w:hAnsi="宋体" w:eastAsia="宋体"/>
          <w:b/>
          <w:bCs/>
          <w:sz w:val="32"/>
        </w:rPr>
        <w:t xml:space="preserve">苏州体校食堂食材配送</w:t>
      </w:r>
      <w:r/>
    </w:p>
    <w:p>
      <w:pPr>
        <w:ind w:firstLine="2249"/>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pStyle w:val="856"/>
        <w:jc w:val="center"/>
        <w:rPr>
          <w:rFonts w:hint="eastAsia" w:ascii="宋体" w:hAnsi="宋体" w:eastAsia="宋体"/>
          <w:sz w:val="26"/>
          <w:szCs w:val="26"/>
        </w:rPr>
      </w:pPr>
      <w:r>
        <w:rPr>
          <w:rFonts w:hint="eastAsia" w:ascii="宋体" w:hAnsi="宋体" w:eastAsia="宋体"/>
          <w:sz w:val="26"/>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spacing w:line="360" w:lineRule="auto"/>
        <w:rPr>
          <w:rFonts w:hint="eastAsia" w:ascii="宋体" w:hAnsi="宋体" w:eastAsia="宋体"/>
          <w:b/>
          <w:sz w:val="32"/>
        </w:rPr>
      </w:pPr>
      <w:r>
        <w:rPr>
          <w:rFonts w:hint="eastAsia" w:ascii="宋体" w:hAnsi="宋体" w:eastAsia="宋体"/>
          <w:b/>
          <w:sz w:val="32"/>
        </w:rPr>
        <w:t xml:space="preserve">苏州市恒</w:t>
      </w:r>
      <w:r>
        <w:rPr>
          <w:rFonts w:hint="eastAsia" w:ascii="宋体" w:hAnsi="宋体" w:eastAsia="宋体"/>
          <w:b/>
          <w:sz w:val="32"/>
        </w:rPr>
        <w:t xml:space="preserve">信建设</w:t>
      </w:r>
      <w:r>
        <w:rPr>
          <w:rFonts w:hint="eastAsia" w:ascii="宋体" w:hAnsi="宋体" w:eastAsia="宋体"/>
          <w:b/>
          <w:sz w:val="32"/>
        </w:rPr>
        <w:t xml:space="preserve">监理咨询有限公司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w:t>
      </w:r>
      <w:r>
        <w:rPr>
          <w:rFonts w:hint="eastAsia" w:ascii="宋体" w:hAnsi="宋体" w:eastAsia="宋体"/>
          <w:b/>
          <w:sz w:val="32"/>
        </w:rPr>
        <w:t xml:space="preserve">四</w:t>
      </w:r>
      <w:r>
        <w:rPr>
          <w:rFonts w:hint="eastAsia" w:ascii="宋体" w:hAnsi="宋体" w:eastAsia="宋体"/>
          <w:b/>
          <w:sz w:val="32"/>
        </w:rPr>
        <w:t xml:space="preserve">年</w:t>
      </w:r>
      <w:r>
        <w:rPr>
          <w:rFonts w:hint="eastAsia" w:ascii="宋体" w:hAnsi="宋体" w:eastAsia="宋体"/>
          <w:b/>
          <w:sz w:val="32"/>
        </w:rPr>
        <w:t xml:space="preserve">八</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2"/>
        </w:rPr>
        <w:br w:type="page" w:clear="all"/>
      </w:r>
      <w:r>
        <w:rPr>
          <w:rFonts w:hint="eastAsia" w:ascii="宋体" w:hAnsi="宋体" w:eastAsia="宋体"/>
          <w:b/>
          <w:sz w:val="36"/>
        </w:rPr>
        <w:t xml:space="preserve">前附表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9081"/>
      </w:tblGrid>
      <w:tr>
        <w:trPr>
          <w:jc w:val="center"/>
          <w:trHeight w:val="454"/>
        </w:trPr>
        <w:tc>
          <w:tcPr>
            <w:tcW w:w="773" w:type="dxa"/>
            <w:vAlign w:val="center"/>
            <w:textDirection w:val="lrTb"/>
            <w:noWrap w:val="false"/>
          </w:tcPr>
          <w:p>
            <w:pPr>
              <w:jc w:val="center"/>
              <w:rPr>
                <w:rFonts w:hint="eastAsia" w:ascii="宋体" w:hAnsi="宋体" w:eastAsia="宋体"/>
                <w:b/>
                <w:sz w:val="24"/>
                <w:szCs w:val="24"/>
              </w:rPr>
            </w:pPr>
            <w:r>
              <w:rPr>
                <w:rFonts w:hint="eastAsia" w:ascii="宋体" w:hAnsi="宋体" w:eastAsia="宋体"/>
                <w:b/>
                <w:sz w:val="24"/>
                <w:szCs w:val="24"/>
              </w:rPr>
              <w:t xml:space="preserve">序号</w:t>
            </w:r>
            <w:r/>
          </w:p>
        </w:tc>
        <w:tc>
          <w:tcPr>
            <w:tcW w:w="9081" w:type="dxa"/>
            <w:vAlign w:val="center"/>
            <w:textDirection w:val="lrTb"/>
            <w:noWrap w:val="false"/>
          </w:tcPr>
          <w:p>
            <w:pPr>
              <w:jc w:val="center"/>
              <w:rPr>
                <w:rFonts w:hint="eastAsia" w:ascii="宋体" w:hAnsi="宋体" w:eastAsia="宋体"/>
                <w:b/>
                <w:sz w:val="24"/>
                <w:szCs w:val="24"/>
              </w:rPr>
            </w:pPr>
            <w:r>
              <w:rPr>
                <w:rFonts w:hint="eastAsia" w:ascii="宋体" w:hAnsi="宋体" w:eastAsia="宋体"/>
                <w:b/>
                <w:sz w:val="24"/>
                <w:szCs w:val="24"/>
              </w:rPr>
              <w:t xml:space="preserve">内容规定</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90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采购内容：</w:t>
            </w:r>
            <w:r>
              <w:rPr>
                <w:rFonts w:hint="eastAsia" w:ascii="宋体" w:hAnsi="宋体" w:eastAsia="宋体"/>
                <w:sz w:val="24"/>
                <w:szCs w:val="24"/>
              </w:rPr>
              <w:t xml:space="preserve">苏州体校食堂食材配送</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90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投标有效期自投标</w:t>
            </w:r>
            <w:r>
              <w:rPr>
                <w:rFonts w:ascii="宋体" w:hAnsi="宋体" w:eastAsia="宋体"/>
                <w:sz w:val="24"/>
                <w:szCs w:val="24"/>
              </w:rPr>
              <w:t xml:space="preserve">截止日</w:t>
            </w:r>
            <w:r>
              <w:rPr>
                <w:rFonts w:hint="eastAsia" w:ascii="宋体" w:hAnsi="宋体" w:eastAsia="宋体"/>
                <w:sz w:val="24"/>
                <w:szCs w:val="24"/>
              </w:rPr>
              <w:t xml:space="preserve">起</w:t>
            </w:r>
            <w:r>
              <w:rPr>
                <w:rFonts w:hint="eastAsia" w:ascii="宋体" w:hAnsi="宋体" w:eastAsia="宋体"/>
                <w:sz w:val="24"/>
                <w:szCs w:val="24"/>
                <w:u w:val="single"/>
              </w:rPr>
              <w:t xml:space="preserve">九十</w:t>
            </w:r>
            <w:r>
              <w:rPr>
                <w:rFonts w:hint="eastAsia" w:ascii="宋体" w:hAnsi="宋体" w:eastAsia="宋体"/>
                <w:sz w:val="24"/>
                <w:szCs w:val="24"/>
              </w:rPr>
              <w:t xml:space="preserve">天（日历日）</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90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投标保证</w:t>
            </w:r>
            <w:r>
              <w:rPr>
                <w:rFonts w:hint="eastAsia" w:ascii="宋体" w:hAnsi="宋体" w:eastAsia="宋体"/>
                <w:sz w:val="24"/>
                <w:szCs w:val="24"/>
              </w:rPr>
              <w:t xml:space="preserve">金：</w:t>
            </w:r>
            <w:r>
              <w:rPr>
                <w:rFonts w:hint="eastAsia" w:ascii="宋体" w:hAnsi="宋体" w:eastAsia="宋体"/>
                <w:sz w:val="24"/>
                <w:szCs w:val="24"/>
              </w:rPr>
              <w:t xml:space="preserve">无（招标文件中提供投标（响应）保证承诺书）</w:t>
            </w:r>
            <w:r/>
          </w:p>
        </w:tc>
      </w:tr>
      <w:tr>
        <w:trPr>
          <w:jc w:val="center"/>
          <w:trHeight w:val="1400"/>
        </w:trPr>
        <w:tc>
          <w:tcPr>
            <w:tcW w:w="773" w:type="dxa"/>
            <w:vAlign w:val="center"/>
            <w:textDirection w:val="lrTb"/>
            <w:noWrap w:val="false"/>
          </w:tcPr>
          <w:p>
            <w:pPr>
              <w:jc w:val="center"/>
              <w:spacing w:line="360" w:lineRule="auto"/>
              <w:tabs>
                <w:tab w:val="center" w:pos="813"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908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质疑：</w:t>
            </w:r>
            <w:r/>
          </w:p>
          <w:p>
            <w:pPr>
              <w:rPr>
                <w:rFonts w:hint="eastAsia" w:cs="宋体" w:asciiTheme="minorEastAsia" w:hAnsiTheme="minorEastAsia" w:eastAsiaTheme="minorEastAsia"/>
                <w:sz w:val="24"/>
                <w:szCs w:val="24"/>
              </w:rPr>
            </w:pPr>
            <w:r>
              <w:rPr>
                <w:rFonts w:hint="eastAsia" w:ascii="宋体" w:hAnsi="宋体" w:eastAsia="宋体" w:cs="宋体"/>
                <w:sz w:val="24"/>
                <w:szCs w:val="24"/>
              </w:rPr>
              <w:t xml:space="preserve">投标单位对招标文件如有疑问，请将疑问及“供应商投标确认函”于规定时间前以书面形式递交至苏州市恒</w:t>
            </w:r>
            <w:r>
              <w:rPr>
                <w:rFonts w:hint="eastAsia" w:ascii="宋体" w:hAnsi="宋体" w:eastAsia="宋体" w:cs="宋体"/>
                <w:sz w:val="24"/>
                <w:szCs w:val="24"/>
              </w:rPr>
              <w:t xml:space="preserve">信建设</w:t>
            </w:r>
            <w:r>
              <w:rPr>
                <w:rFonts w:hint="eastAsia" w:ascii="宋体" w:hAnsi="宋体" w:eastAsia="宋体" w:cs="宋体"/>
                <w:sz w:val="24"/>
                <w:szCs w:val="24"/>
              </w:rPr>
              <w:t xml:space="preserve">监理咨询有限公司（联系地址：苏州姑苏区桃花</w:t>
            </w:r>
            <w:r>
              <w:rPr>
                <w:rFonts w:hint="eastAsia" w:ascii="宋体" w:hAnsi="宋体" w:eastAsia="宋体" w:cs="宋体"/>
                <w:sz w:val="24"/>
                <w:szCs w:val="24"/>
              </w:rPr>
              <w:t xml:space="preserve">坞</w:t>
            </w:r>
            <w:r>
              <w:rPr>
                <w:rFonts w:hint="eastAsia" w:ascii="宋体" w:hAnsi="宋体" w:eastAsia="宋体" w:cs="宋体"/>
                <w:sz w:val="24"/>
                <w:szCs w:val="24"/>
              </w:rPr>
              <w:t xml:space="preserve">89号文化坊5号楼4楼，联系人：潘琳，联系电话：0512</w:t>
            </w:r>
            <w:r>
              <w:rPr>
                <w:rFonts w:ascii="宋体" w:hAnsi="宋体" w:eastAsia="宋体" w:cs="宋体"/>
                <w:sz w:val="24"/>
                <w:szCs w:val="24"/>
              </w:rPr>
              <w:t xml:space="preserve">-62515220</w:t>
            </w:r>
            <w:r>
              <w:rPr>
                <w:rFonts w:hint="eastAsia" w:ascii="宋体" w:hAnsi="宋体" w:eastAsia="宋体" w:cs="宋体"/>
                <w:sz w:val="24"/>
                <w:szCs w:val="24"/>
              </w:rPr>
              <w:t xml:space="preserve">）</w:t>
            </w:r>
            <w:r/>
          </w:p>
        </w:tc>
      </w:tr>
      <w:tr>
        <w:trPr>
          <w:jc w:val="center"/>
          <w:trHeight w:val="1122"/>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908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投标文件提交（上传）截止时间：</w:t>
            </w:r>
            <w:r>
              <w:rPr>
                <w:rFonts w:hint="eastAsia" w:cs="宋体" w:asciiTheme="minorEastAsia" w:hAnsiTheme="minorEastAsia" w:eastAsiaTheme="minorEastAsia"/>
                <w:sz w:val="24"/>
                <w:szCs w:val="24"/>
              </w:rPr>
              <w:t xml:space="preserve">2024年8月30</w:t>
            </w:r>
            <w:r>
              <w:rPr>
                <w:rFonts w:hint="eastAsia" w:cs="宋体" w:asciiTheme="minorEastAsia" w:hAnsiTheme="minorEastAsia" w:eastAsiaTheme="minorEastAsia"/>
                <w:sz w:val="24"/>
                <w:szCs w:val="24"/>
              </w:rPr>
              <w:t xml:space="preserve">日</w:t>
            </w:r>
            <w:r>
              <w:rPr>
                <w:rFonts w:hint="eastAsia" w:ascii="宋体" w:hAnsi="宋体" w:eastAsia="宋体" w:cs="宋体"/>
                <w:sz w:val="24"/>
                <w:szCs w:val="24"/>
              </w:rPr>
              <w:t xml:space="preserve">13点30分（北京时间） </w:t>
            </w:r>
            <w:r/>
          </w:p>
          <w:p>
            <w:pPr>
              <w:rPr>
                <w:rFonts w:hint="eastAsia" w:ascii="宋体" w:hAnsi="宋体" w:eastAsia="宋体" w:cs="宋体"/>
                <w:b/>
                <w:bCs/>
                <w:sz w:val="24"/>
                <w:szCs w:val="24"/>
              </w:rPr>
            </w:pPr>
            <w:r>
              <w:rPr>
                <w:rFonts w:hint="eastAsia" w:ascii="宋体" w:hAnsi="宋体" w:eastAsia="宋体" w:cs="宋体"/>
                <w:sz w:val="24"/>
                <w:szCs w:val="24"/>
              </w:rPr>
              <w:t xml:space="preserve">投标文件必须在截止时间前完成提交（上传），逾期提交（上传）的投标文件恕不接受。</w:t>
            </w:r>
            <w:r/>
          </w:p>
        </w:tc>
      </w:tr>
      <w:tr>
        <w:trPr>
          <w:jc w:val="center"/>
          <w:trHeight w:val="2028"/>
        </w:trPr>
        <w:tc>
          <w:tcPr>
            <w:tcW w:w="773" w:type="dxa"/>
            <w:vAlign w:val="center"/>
            <w:textDirection w:val="lrTb"/>
            <w:noWrap w:val="false"/>
          </w:tcPr>
          <w:p>
            <w:pPr>
              <w:jc w:val="cente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908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开标时间：</w:t>
            </w:r>
            <w:r>
              <w:rPr>
                <w:rFonts w:hint="eastAsia" w:cs="宋体" w:asciiTheme="minorEastAsia" w:hAnsiTheme="minorEastAsia" w:eastAsiaTheme="minorEastAsia"/>
                <w:sz w:val="24"/>
                <w:szCs w:val="24"/>
              </w:rPr>
              <w:t xml:space="preserve">2024年8月30</w:t>
            </w:r>
            <w:r>
              <w:rPr>
                <w:rFonts w:hint="eastAsia" w:cs="宋体" w:asciiTheme="minorEastAsia" w:hAnsiTheme="minorEastAsia" w:eastAsiaTheme="minorEastAsia"/>
                <w:sz w:val="24"/>
                <w:szCs w:val="24"/>
              </w:rPr>
              <w:t xml:space="preserve">日</w:t>
            </w:r>
            <w:r>
              <w:rPr>
                <w:rFonts w:hint="eastAsia" w:ascii="宋体" w:hAnsi="宋体" w:eastAsia="宋体" w:cs="宋体"/>
                <w:sz w:val="24"/>
                <w:szCs w:val="24"/>
              </w:rPr>
              <w:t xml:space="preserve">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开标地点：“苏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p>
          <w:p>
            <w:pPr>
              <w:rPr>
                <w:rFonts w:hint="eastAsia" w:ascii="宋体" w:hAnsi="宋体" w:eastAsia="宋体" w:cs="宋体"/>
                <w:sz w:val="24"/>
                <w:szCs w:val="24"/>
              </w:rPr>
            </w:pPr>
            <w:r>
              <w:rPr>
                <w:rFonts w:hint="eastAsia" w:ascii="宋体" w:hAnsi="宋体" w:eastAsia="宋体" w:cs="宋体"/>
                <w:sz w:val="24"/>
                <w:szCs w:val="24"/>
              </w:rPr>
              <w:t xml:space="preserve">注：本项目为不见面开标项目，开标阶段供应商在【供应商解密】环节必须使用 CA证书解密电子投标文件，如在系统规定的解密时间内未能完成解密的视为放弃投标。</w:t>
            </w:r>
            <w:r/>
          </w:p>
          <w:p>
            <w:pPr>
              <w:rPr>
                <w:rFonts w:hint="eastAsia" w:cs="宋体" w:asciiTheme="minorEastAsia" w:hAnsiTheme="minorEastAsia" w:eastAsiaTheme="minorEastAsia"/>
                <w:szCs w:val="21"/>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”系统网址：http://jszfcg.jsczt.cn/</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9081" w:type="dxa"/>
            <w:vAlign w:val="center"/>
            <w:textDirection w:val="lrTb"/>
            <w:noWrap w:val="false"/>
          </w:tcPr>
          <w:p>
            <w:pPr>
              <w:pStyle w:val="931"/>
              <w:ind w:firstLine="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确定出中标人后，采购代理机构在法定时间内向中标人发出中标通知书。中标通知书将成为合同的组成部分。</w:t>
            </w:r>
            <w:r/>
          </w:p>
          <w:p>
            <w:pPr>
              <w:pStyle w:val="931"/>
              <w:ind w:firstLine="0"/>
              <w:spacing w:line="44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请中标人在中标结果公告届满之日起30日内,使用CA证书登录“苏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”系统及时下载中标通知书。</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9081" w:type="dxa"/>
            <w:vAlign w:val="center"/>
            <w:textDirection w:val="lrTb"/>
            <w:noWrap w:val="false"/>
          </w:tcPr>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出现下列情形之一的，为废标： </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（一）符合专业条件的投标人或者对招标文件作实质响应的投标人不足三家的；</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（二）出现影响采购公正的违法、违规行为的； </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（三）投标人的报价均超过了采购预算，采购人不能支付的； </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（四）因重大变故，采购任务取消的。</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9081" w:type="dxa"/>
            <w:vAlign w:val="center"/>
            <w:textDirection w:val="lrTb"/>
            <w:noWrap w:val="false"/>
          </w:tcPr>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导致无效标因素：</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投标文件属下列情况之一的，在资格性、符合性检查时按照无效投标处理：</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（一）未按照招标文件规定要求签署、盖章的；</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（二）不具备招标文件中规定资格要求的；</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（三）报价超过招标文件中规定的预算金额或者最高限价的；</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（四）投标文件含有采购人不能接受的附加条件的；</w:t>
            </w:r>
            <w:r/>
          </w:p>
          <w:p>
            <w:pPr>
              <w:jc w:val="left"/>
              <w:spacing w:line="440" w:lineRule="exact"/>
              <w:tabs>
                <w:tab w:val="left" w:pos="420" w:leader="none"/>
              </w:tabs>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（五）机器码检查中，出现不同投标人投标文件机器码一致情形的；</w:t>
            </w:r>
            <w:r/>
          </w:p>
          <w:p>
            <w:pPr>
              <w:jc w:val="left"/>
              <w:spacing w:line="440" w:lineRule="exact"/>
              <w:tabs>
                <w:tab w:val="left" w:pos="42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六</w:t>
            </w:r>
            <w:r>
              <w:rPr>
                <w:rFonts w:hint="eastAsia" w:asciiTheme="minorEastAsia" w:hAnsiTheme="minorEastAsia" w:eastAsiaTheme="minorEastAsia"/>
                <w:sz w:val="24"/>
                <w:szCs w:val="24"/>
              </w:rPr>
              <w:t xml:space="preserve">）法律、法规和招标文件规定的其他无效情形。</w:t>
            </w:r>
            <w:r/>
          </w:p>
        </w:tc>
      </w:tr>
      <w:tr>
        <w:trPr>
          <w:jc w:val="center"/>
          <w:trHeight w:val="454"/>
        </w:trPr>
        <w:tc>
          <w:tcPr>
            <w:tcW w:w="773"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9081" w:type="dxa"/>
            <w:vAlign w:val="center"/>
            <w:textDirection w:val="lrTb"/>
            <w:noWrap w:val="false"/>
          </w:tcPr>
          <w:p>
            <w:pPr>
              <w:ind w:firstLine="480"/>
              <w:rPr>
                <w:rFonts w:hint="eastAsia" w:ascii="宋体" w:hAnsi="宋体" w:eastAsia="宋体"/>
                <w:sz w:val="24"/>
                <w:szCs w:val="24"/>
              </w:rPr>
            </w:pPr>
            <w:r>
              <w:rPr>
                <w:rFonts w:hint="eastAsia" w:ascii="宋体" w:hAnsi="宋体" w:eastAsia="宋体"/>
                <w:sz w:val="24"/>
                <w:szCs w:val="24"/>
              </w:rPr>
              <w:t xml:space="preserve">本项目</w:t>
            </w:r>
            <w:r>
              <w:rPr>
                <w:rFonts w:hint="eastAsia" w:ascii="宋体" w:hAnsi="宋体" w:eastAsia="宋体"/>
                <w:sz w:val="24"/>
                <w:szCs w:val="24"/>
              </w:rPr>
              <w:t xml:space="preserve">代理</w:t>
            </w:r>
            <w:r>
              <w:rPr>
                <w:rFonts w:hint="eastAsia" w:ascii="宋体" w:hAnsi="宋体" w:eastAsia="宋体"/>
                <w:sz w:val="24"/>
                <w:szCs w:val="24"/>
              </w:rPr>
              <w:t xml:space="preserve">服务费</w:t>
            </w:r>
            <w:r>
              <w:rPr>
                <w:rFonts w:hint="eastAsia" w:ascii="宋体" w:hAnsi="宋体" w:eastAsia="宋体"/>
                <w:sz w:val="24"/>
                <w:szCs w:val="24"/>
              </w:rPr>
              <w:t xml:space="preserve">由</w:t>
            </w:r>
            <w:r>
              <w:rPr>
                <w:rFonts w:hint="eastAsia" w:cs="宋体" w:asciiTheme="minorEastAsia" w:hAnsiTheme="minorEastAsia" w:eastAsiaTheme="minorEastAsia"/>
                <w:sz w:val="24"/>
                <w:szCs w:val="24"/>
              </w:rPr>
              <w:t xml:space="preserve">中标单位</w:t>
            </w:r>
            <w:r>
              <w:rPr>
                <w:rFonts w:hint="eastAsia" w:ascii="宋体" w:hAnsi="宋体" w:eastAsia="宋体"/>
                <w:sz w:val="24"/>
                <w:szCs w:val="24"/>
              </w:rPr>
              <w:t xml:space="preserve">支付。</w:t>
            </w:r>
            <w:r/>
          </w:p>
          <w:p>
            <w:pPr>
              <w:ind w:firstLine="480"/>
              <w:rPr>
                <w:rFonts w:hint="eastAsia" w:ascii="宋体" w:hAnsi="宋体" w:eastAsia="宋体"/>
                <w:sz w:val="24"/>
                <w:szCs w:val="24"/>
              </w:rPr>
            </w:pPr>
            <w:r>
              <w:rPr>
                <w:rFonts w:hint="eastAsia" w:ascii="宋体" w:hAnsi="宋体" w:eastAsia="宋体"/>
                <w:sz w:val="24"/>
                <w:szCs w:val="24"/>
              </w:rPr>
              <w:t xml:space="preserve">服务费收费标准：</w:t>
            </w:r>
            <w:r/>
          </w:p>
          <w:p>
            <w:pPr>
              <w:ind w:firstLine="480"/>
              <w:rPr>
                <w:rFonts w:hint="eastAsia" w:ascii="宋体" w:hAnsi="宋体" w:eastAsia="宋体"/>
                <w:sz w:val="24"/>
                <w:szCs w:val="24"/>
              </w:rPr>
            </w:pPr>
            <w:r>
              <w:rPr>
                <w:rFonts w:hint="eastAsia" w:ascii="宋体" w:hAnsi="宋体" w:eastAsia="宋体"/>
                <w:sz w:val="24"/>
                <w:szCs w:val="24"/>
              </w:rPr>
              <w:t xml:space="preserve">预算金额100万元以下部分，费率为该部分预算金额的1.5%；</w:t>
            </w:r>
            <w:r/>
          </w:p>
          <w:p>
            <w:pPr>
              <w:ind w:firstLine="480"/>
              <w:rPr>
                <w:rFonts w:hint="eastAsia" w:ascii="宋体" w:hAnsi="宋体" w:eastAsia="宋体"/>
                <w:sz w:val="24"/>
                <w:szCs w:val="24"/>
              </w:rPr>
            </w:pPr>
            <w:r>
              <w:rPr>
                <w:rFonts w:hint="eastAsia" w:ascii="宋体" w:hAnsi="宋体" w:eastAsia="宋体"/>
                <w:sz w:val="24"/>
                <w:szCs w:val="24"/>
              </w:rPr>
              <w:t xml:space="preserve">预算金额100万元（含）－500万元部分，费率为该部分预算金额的1.1%；</w:t>
            </w:r>
            <w:r/>
          </w:p>
          <w:p>
            <w:pPr>
              <w:ind w:firstLine="480"/>
              <w:rPr>
                <w:rFonts w:hint="eastAsia" w:ascii="宋体" w:hAnsi="宋体" w:eastAsia="宋体"/>
                <w:sz w:val="24"/>
                <w:szCs w:val="24"/>
              </w:rPr>
            </w:pPr>
            <w:r>
              <w:rPr>
                <w:rFonts w:hint="eastAsia" w:ascii="宋体" w:hAnsi="宋体" w:eastAsia="宋体"/>
                <w:sz w:val="24"/>
                <w:szCs w:val="24"/>
              </w:rPr>
              <w:t xml:space="preserve">预算金额500万元（含</w:t>
            </w:r>
            <w:r>
              <w:rPr>
                <w:rFonts w:hint="eastAsia" w:ascii="宋体" w:hAnsi="宋体" w:eastAsia="宋体"/>
                <w:sz w:val="24"/>
                <w:szCs w:val="24"/>
              </w:rPr>
              <w:t xml:space="preserve">）-1000万元部分，费率为该部分预算金额的0.8%；</w:t>
            </w:r>
            <w:r/>
          </w:p>
          <w:p>
            <w:pPr>
              <w:ind w:firstLine="480"/>
              <w:rPr>
                <w:rFonts w:hint="eastAsia" w:ascii="宋体" w:hAnsi="宋体" w:eastAsia="宋体"/>
                <w:sz w:val="24"/>
                <w:szCs w:val="24"/>
              </w:rPr>
            </w:pPr>
            <w:r>
              <w:rPr>
                <w:rFonts w:hint="eastAsia" w:ascii="宋体" w:hAnsi="宋体" w:eastAsia="宋体"/>
                <w:sz w:val="24"/>
                <w:szCs w:val="24"/>
              </w:rPr>
              <w:t xml:space="preserve">预算金额1000万元（含）-5000万元部分，费率为该部分预算金额的0.5%；</w:t>
            </w:r>
            <w:r/>
          </w:p>
          <w:p>
            <w:pPr>
              <w:ind w:firstLine="480"/>
              <w:rPr>
                <w:rFonts w:hint="eastAsia" w:ascii="宋体" w:hAnsi="宋体" w:eastAsia="宋体"/>
                <w:sz w:val="24"/>
                <w:szCs w:val="24"/>
              </w:rPr>
            </w:pPr>
            <w:r>
              <w:rPr>
                <w:rFonts w:hint="eastAsia" w:ascii="宋体" w:hAnsi="宋体" w:eastAsia="宋体"/>
                <w:sz w:val="24"/>
                <w:szCs w:val="24"/>
              </w:rPr>
              <w:t xml:space="preserve">预算金额5000万元以上部分，费率为该部分预算金额的0.25%。</w:t>
            </w:r>
            <w:r/>
          </w:p>
          <w:p>
            <w:pPr>
              <w:ind w:firstLine="480"/>
              <w:rPr>
                <w:rFonts w:hint="eastAsia" w:ascii="宋体" w:hAnsi="宋体" w:eastAsia="宋体" w:cs="宋体"/>
                <w:sz w:val="24"/>
                <w:szCs w:val="24"/>
              </w:rPr>
            </w:pPr>
            <w:r>
              <w:rPr>
                <w:rFonts w:hint="eastAsia" w:ascii="宋体" w:hAnsi="宋体" w:eastAsia="宋体"/>
                <w:sz w:val="24"/>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w:t>
            </w:r>
            <w:r>
              <w:rPr>
                <w:rFonts w:hint="eastAsia" w:ascii="宋体" w:hAnsi="宋体" w:eastAsia="宋体" w:cs="宋体"/>
                <w:sz w:val="24"/>
                <w:szCs w:val="24"/>
              </w:rPr>
              <w:t xml:space="preserve">服务费按人民币3000元整计收。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收费金额：</w:t>
            </w:r>
            <w:r/>
          </w:p>
          <w:p>
            <w:pPr>
              <w:ind w:firstLine="480"/>
              <w:rPr>
                <w:rFonts w:hint="eastAsia" w:ascii="宋体" w:hAnsi="宋体" w:eastAsia="宋体" w:cs="宋体"/>
                <w:sz w:val="24"/>
                <w:szCs w:val="24"/>
              </w:rPr>
            </w:pPr>
            <w:r>
              <w:rPr>
                <w:rFonts w:ascii="宋体" w:hAnsi="宋体" w:eastAsia="宋体" w:cs="宋体"/>
                <w:sz w:val="24"/>
                <w:szCs w:val="24"/>
              </w:rPr>
              <w:t xml:space="preserve">第</w:t>
            </w:r>
            <w:r>
              <w:rPr>
                <w:rFonts w:hint="eastAsia" w:ascii="宋体" w:hAnsi="宋体" w:eastAsia="宋体" w:cs="宋体"/>
                <w:sz w:val="24"/>
                <w:szCs w:val="24"/>
              </w:rPr>
              <w:t xml:space="preserve">一</w:t>
            </w:r>
            <w:r>
              <w:rPr>
                <w:rFonts w:ascii="宋体" w:hAnsi="宋体" w:eastAsia="宋体" w:cs="宋体"/>
                <w:sz w:val="24"/>
                <w:szCs w:val="24"/>
              </w:rPr>
              <w:t xml:space="preserve">标段：</w:t>
            </w:r>
            <w:r>
              <w:rPr>
                <w:rFonts w:hint="eastAsia" w:ascii="宋体" w:hAnsi="宋体" w:eastAsia="宋体" w:cs="宋体"/>
                <w:sz w:val="24"/>
                <w:szCs w:val="24"/>
              </w:rPr>
              <w:t xml:space="preserve">￥</w:t>
            </w:r>
            <w:r/>
            <w:r>
              <w:rPr>
                <w:rFonts w:ascii="宋体" w:hAnsi="宋体" w:eastAsia="宋体" w:cs="宋体"/>
                <w:sz w:val="24"/>
                <w:szCs w:val="24"/>
              </w:rPr>
            </w:r>
            <w:r>
              <w:rPr>
                <w:rFonts w:hint="eastAsia" w:ascii="宋体" w:hAnsi="宋体" w:eastAsia="宋体" w:cs="宋体"/>
                <w:sz w:val="24"/>
                <w:szCs w:val="24"/>
              </w:rPr>
              <w:t xml:space="preserve">19400</w:t>
            </w:r>
            <w:r>
              <w:rPr>
                <w:rFonts w:hint="eastAsia" w:ascii="宋体" w:hAnsi="宋体" w:eastAsia="宋体" w:cs="宋体"/>
                <w:sz w:val="24"/>
                <w:szCs w:val="24"/>
              </w:rPr>
              <w:t xml:space="preserve">.00</w:t>
            </w:r>
            <w:r>
              <w:rPr>
                <w:rFonts w:ascii="宋体" w:hAnsi="宋体" w:eastAsia="宋体" w:cs="宋体"/>
                <w:sz w:val="24"/>
                <w:szCs w:val="24"/>
              </w:rPr>
              <w:t xml:space="preserve">元</w:t>
            </w:r>
            <w:r/>
          </w:p>
          <w:p>
            <w:pPr>
              <w:ind w:firstLine="480"/>
              <w:rPr>
                <w:rFonts w:hint="eastAsia" w:ascii="宋体" w:hAnsi="宋体" w:eastAsia="宋体" w:cs="宋体"/>
                <w:sz w:val="24"/>
                <w:szCs w:val="24"/>
              </w:rPr>
            </w:pPr>
            <w:r>
              <w:rPr>
                <w:rFonts w:ascii="宋体" w:hAnsi="宋体" w:eastAsia="宋体" w:cs="宋体"/>
                <w:sz w:val="24"/>
                <w:szCs w:val="24"/>
              </w:rPr>
              <w:t xml:space="preserve">第</w:t>
            </w:r>
            <w:r>
              <w:rPr>
                <w:rFonts w:hint="eastAsia" w:ascii="宋体" w:hAnsi="宋体" w:eastAsia="宋体" w:cs="宋体"/>
                <w:sz w:val="24"/>
                <w:szCs w:val="24"/>
              </w:rPr>
              <w:t xml:space="preserve">二</w:t>
            </w:r>
            <w:r>
              <w:rPr>
                <w:rFonts w:ascii="宋体" w:hAnsi="宋体" w:eastAsia="宋体" w:cs="宋体"/>
                <w:sz w:val="24"/>
                <w:szCs w:val="24"/>
              </w:rPr>
              <w:t xml:space="preserve">标段：</w:t>
            </w:r>
            <w:r>
              <w:rPr>
                <w:rFonts w:hint="eastAsia" w:ascii="宋体" w:hAnsi="宋体" w:eastAsia="宋体" w:cs="宋体"/>
                <w:sz w:val="24"/>
                <w:szCs w:val="24"/>
              </w:rPr>
              <w:t xml:space="preserve">￥</w:t>
            </w:r>
            <w:r>
              <w:rPr>
                <w:rFonts w:hint="eastAsia" w:ascii="宋体" w:hAnsi="宋体" w:eastAsia="宋体" w:cs="宋体"/>
                <w:sz w:val="24"/>
                <w:szCs w:val="24"/>
              </w:rPr>
              <w:t xml:space="preserve">21</w:t>
            </w:r>
            <w:r>
              <w:rPr>
                <w:rFonts w:hint="eastAsia" w:ascii="宋体" w:hAnsi="宋体" w:eastAsia="宋体" w:cs="宋体"/>
                <w:sz w:val="24"/>
                <w:szCs w:val="24"/>
              </w:rPr>
              <w:t xml:space="preserve">600.00</w:t>
            </w:r>
            <w:r>
              <w:rPr>
                <w:rFonts w:ascii="宋体" w:hAnsi="宋体" w:eastAsia="宋体" w:cs="宋体"/>
                <w:sz w:val="24"/>
                <w:szCs w:val="24"/>
              </w:rPr>
              <w:t xml:space="preserve">元</w:t>
            </w:r>
            <w:r/>
          </w:p>
          <w:p>
            <w:pPr>
              <w:ind w:firstLine="480"/>
              <w:rPr>
                <w:rFonts w:hint="eastAsia" w:ascii="宋体" w:hAnsi="宋体" w:eastAsia="宋体" w:cs="宋体"/>
                <w:sz w:val="24"/>
                <w:szCs w:val="24"/>
              </w:rPr>
            </w:pPr>
            <w:r>
              <w:rPr>
                <w:rFonts w:ascii="宋体" w:hAnsi="宋体" w:eastAsia="宋体" w:cs="宋体"/>
                <w:sz w:val="24"/>
                <w:szCs w:val="24"/>
              </w:rPr>
              <w:t xml:space="preserve">第三标段：</w:t>
            </w:r>
            <w:r>
              <w:rPr>
                <w:rFonts w:hint="eastAsia" w:ascii="宋体" w:hAnsi="宋体" w:eastAsia="宋体" w:cs="宋体"/>
                <w:sz w:val="24"/>
                <w:szCs w:val="24"/>
              </w:rPr>
              <w:t xml:space="preserve">￥</w:t>
            </w:r>
            <w:r>
              <w:rPr>
                <w:rFonts w:hint="eastAsia" w:ascii="宋体" w:hAnsi="宋体" w:eastAsia="宋体" w:cs="宋体"/>
                <w:sz w:val="24"/>
                <w:szCs w:val="24"/>
              </w:rPr>
              <w:t xml:space="preserve">238</w:t>
            </w:r>
            <w:r>
              <w:rPr>
                <w:rFonts w:hint="eastAsia" w:ascii="宋体" w:hAnsi="宋体" w:eastAsia="宋体" w:cs="宋体"/>
                <w:sz w:val="24"/>
                <w:szCs w:val="24"/>
              </w:rPr>
              <w:t xml:space="preserve">00.00</w:t>
            </w:r>
            <w:r>
              <w:rPr>
                <w:rFonts w:ascii="宋体" w:hAnsi="宋体" w:eastAsia="宋体" w:cs="宋体"/>
                <w:sz w:val="24"/>
                <w:szCs w:val="24"/>
              </w:rPr>
              <w:t xml:space="preserve">元</w:t>
            </w:r>
            <w:r/>
          </w:p>
          <w:p>
            <w:pPr>
              <w:ind w:firstLine="480"/>
              <w:rPr>
                <w:rFonts w:hint="eastAsia" w:ascii="宋体" w:hAnsi="宋体" w:eastAsia="宋体" w:cs="宋体"/>
                <w:sz w:val="24"/>
                <w:szCs w:val="24"/>
              </w:rPr>
            </w:pPr>
            <w:r>
              <w:rPr>
                <w:rFonts w:ascii="宋体" w:hAnsi="宋体" w:eastAsia="宋体" w:cs="宋体"/>
                <w:sz w:val="24"/>
                <w:szCs w:val="24"/>
              </w:rPr>
              <w:t xml:space="preserve">第四标段：</w:t>
            </w:r>
            <w:r>
              <w:rPr>
                <w:rFonts w:hint="eastAsia" w:ascii="宋体" w:hAnsi="宋体" w:eastAsia="宋体" w:cs="宋体"/>
                <w:sz w:val="24"/>
                <w:szCs w:val="24"/>
              </w:rPr>
              <w:t xml:space="preserve">￥</w:t>
            </w:r>
            <w:r>
              <w:rPr>
                <w:rFonts w:hint="eastAsia" w:ascii="宋体" w:hAnsi="宋体" w:eastAsia="宋体" w:cs="宋体"/>
                <w:sz w:val="24"/>
                <w:szCs w:val="24"/>
              </w:rPr>
              <w:t xml:space="preserve">282</w:t>
            </w:r>
            <w:r>
              <w:rPr>
                <w:rFonts w:hint="eastAsia" w:ascii="宋体" w:hAnsi="宋体" w:eastAsia="宋体" w:cs="宋体"/>
                <w:sz w:val="24"/>
                <w:szCs w:val="24"/>
              </w:rPr>
              <w:t xml:space="preserve">00.00</w:t>
            </w:r>
            <w:r>
              <w:rPr>
                <w:rFonts w:ascii="宋体" w:hAnsi="宋体" w:eastAsia="宋体" w:cs="宋体"/>
                <w:sz w:val="24"/>
                <w:szCs w:val="24"/>
              </w:rPr>
              <w:t xml:space="preserve">元</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收款单位：</w:t>
            </w:r>
            <w:r>
              <w:rPr>
                <w:rFonts w:hint="eastAsia" w:ascii="宋体" w:hAnsi="宋体" w:eastAsia="宋体" w:cs="宋体"/>
                <w:sz w:val="24"/>
                <w:szCs w:val="24"/>
              </w:rPr>
              <w:t xml:space="preserve">苏州市恒</w:t>
            </w:r>
            <w:r>
              <w:rPr>
                <w:rFonts w:hint="eastAsia" w:ascii="宋体" w:hAnsi="宋体" w:eastAsia="宋体" w:cs="宋体"/>
                <w:sz w:val="24"/>
                <w:szCs w:val="24"/>
              </w:rPr>
              <w:t xml:space="preserve">信建设</w:t>
            </w:r>
            <w:r>
              <w:rPr>
                <w:rFonts w:hint="eastAsia" w:ascii="宋体" w:hAnsi="宋体" w:eastAsia="宋体" w:cs="宋体"/>
                <w:sz w:val="24"/>
                <w:szCs w:val="24"/>
              </w:rPr>
              <w:t xml:space="preserve">监理咨询有限公司</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银行账号：</w:t>
            </w:r>
            <w:r>
              <w:rPr>
                <w:rFonts w:ascii="宋体" w:hAnsi="宋体" w:eastAsia="宋体" w:cs="宋体"/>
                <w:sz w:val="24"/>
                <w:szCs w:val="24"/>
              </w:rPr>
              <w:t xml:space="preserve">325612000018000276679</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t xml:space="preserve">交通银行苏州城中支行</w:t>
            </w:r>
            <w:r/>
          </w:p>
          <w:p>
            <w:pPr>
              <w:pStyle w:val="842"/>
              <w:ind w:firstLine="480"/>
              <w:spacing w:line="240" w:lineRule="auto"/>
              <w:rPr>
                <w:rFonts w:hint="eastAsia"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供应商缴纳代理服务费时，如需增值税专用发票的，则须提供有关信息资料，具体要求详见第三章 《开票信息》。</w:t>
            </w:r>
            <w:r/>
          </w:p>
        </w:tc>
      </w:tr>
    </w:tbl>
    <w:p>
      <w:pPr>
        <w:jc w:val="left"/>
        <w:spacing w:line="360" w:lineRule="auto"/>
        <w:tabs>
          <w:tab w:val="left" w:pos="5340" w:leader="none"/>
        </w:tabs>
        <w:rPr>
          <w:rFonts w:hint="eastAsia" w:ascii="宋体" w:hAnsi="宋体" w:eastAsia="宋体"/>
          <w:sz w:val="52"/>
          <w:szCs w:val="52"/>
        </w:rPr>
      </w:pPr>
      <w:r>
        <w:rPr>
          <w:rFonts w:ascii="宋体" w:hAnsi="宋体" w:eastAsia="宋体"/>
          <w:sz w:val="52"/>
          <w:szCs w:val="52"/>
        </w:rPr>
        <w:tab/>
      </w:r>
      <w:r>
        <w:rPr>
          <w:rFonts w:ascii="宋体" w:hAnsi="宋体" w:eastAsia="宋体"/>
          <w:sz w:val="52"/>
          <w:szCs w:val="52"/>
        </w:rPr>
        <w:br w:type="page" w:clear="all"/>
      </w:r>
      <w:r/>
    </w:p>
    <w:p>
      <w:pPr>
        <w:jc w:val="center"/>
        <w:spacing w:line="360" w:lineRule="auto"/>
        <w:rPr>
          <w:rFonts w:hint="eastAsia" w:ascii="宋体" w:hAnsi="宋体" w:eastAsia="宋体"/>
          <w:sz w:val="52"/>
          <w:szCs w:val="52"/>
        </w:rPr>
      </w:pPr>
      <w:r>
        <w:rPr>
          <w:rFonts w:hint="eastAsia" w:ascii="宋体" w:hAnsi="宋体" w:eastAsia="宋体"/>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pStyle w:val="856"/>
        <w:tabs>
          <w:tab w:val="right" w:pos="9628" w:leader="dot"/>
        </w:tabs>
        <w:rPr>
          <w:rFonts w:asciiTheme="minorHAnsi" w:hAnsiTheme="minorHAnsi" w:eastAsiaTheme="minorEastAsia" w:cstheme="minorBidi"/>
          <w:sz w:val="21"/>
          <w:szCs w:val="22"/>
        </w:rPr>
      </w:pPr>
      <w:r>
        <w:rPr>
          <w:rFonts w:ascii="宋体" w:hAnsi="宋体" w:eastAsia="宋体"/>
          <w:b/>
          <w:bCs/>
          <w:szCs w:val="24"/>
        </w:rPr>
        <w:fldChar w:fldCharType="begin"/>
      </w:r>
      <w:r>
        <w:rPr>
          <w:rFonts w:ascii="宋体" w:hAnsi="宋体" w:eastAsia="宋体"/>
          <w:b/>
          <w:bCs/>
          <w:szCs w:val="24"/>
        </w:rPr>
        <w:instrText xml:space="preserve"> TOC \o "1-1"</w:instrText>
      </w:r>
      <w:r>
        <w:rPr>
          <w:rFonts w:ascii="宋体" w:hAnsi="宋体" w:eastAsia="宋体"/>
          <w:b/>
          <w:bCs/>
          <w:szCs w:val="24"/>
        </w:rPr>
        <w:fldChar w:fldCharType="separate"/>
      </w:r>
      <w:r>
        <w:rPr>
          <w:rFonts w:hint="eastAsia" w:ascii="宋体" w:hAnsi="宋体" w:eastAsia="宋体"/>
        </w:rPr>
        <w:t xml:space="preserve">第一章</w:t>
      </w:r>
      <w:r>
        <w:rPr>
          <w:rFonts w:ascii="宋体" w:hAnsi="宋体" w:eastAsia="宋体"/>
        </w:rPr>
        <w:t xml:space="preserve"> </w:t>
      </w:r>
      <w:r>
        <w:rPr>
          <w:rFonts w:hint="eastAsia" w:ascii="宋体" w:hAnsi="宋体" w:eastAsia="宋体"/>
        </w:rPr>
        <w:t xml:space="preserve">投标邀请函</w:t>
      </w:r>
      <w:r>
        <w:tab/>
      </w:r>
      <w:r>
        <w:fldChar w:fldCharType="begin"/>
      </w:r>
      <w:r>
        <w:instrText xml:space="preserve"> PAGEREF _Toc109052117 \h </w:instrText>
      </w:r>
      <w:r>
        <w:fldChar w:fldCharType="separate"/>
      </w:r>
      <w:r>
        <w:t xml:space="preserve">4</w:t>
      </w:r>
      <w:r>
        <w:fldChar w:fldCharType="end"/>
      </w:r>
      <w:r/>
    </w:p>
    <w:p>
      <w:pPr>
        <w:pStyle w:val="856"/>
        <w:tabs>
          <w:tab w:val="right" w:pos="9628" w:leader="dot"/>
        </w:tabs>
        <w:rPr>
          <w:rFonts w:asciiTheme="minorHAnsi" w:hAnsiTheme="minorHAnsi" w:eastAsiaTheme="minorEastAsia" w:cstheme="minorBidi"/>
          <w:sz w:val="21"/>
          <w:szCs w:val="22"/>
        </w:rPr>
      </w:pPr>
      <w:r>
        <w:rPr>
          <w:rFonts w:hint="eastAsia" w:ascii="宋体" w:hAnsi="宋体" w:eastAsia="宋体"/>
        </w:rPr>
        <w:t xml:space="preserve">第二章</w:t>
      </w:r>
      <w:r>
        <w:rPr>
          <w:rFonts w:ascii="宋体" w:hAnsi="宋体" w:eastAsia="宋体"/>
        </w:rPr>
        <w:t xml:space="preserve"> </w:t>
      </w:r>
      <w:r>
        <w:rPr>
          <w:rFonts w:hint="eastAsia" w:ascii="宋体" w:hAnsi="宋体" w:eastAsia="宋体"/>
        </w:rPr>
        <w:t xml:space="preserve">投标人须知</w:t>
      </w:r>
      <w:r>
        <w:tab/>
      </w:r>
      <w:r>
        <w:fldChar w:fldCharType="begin"/>
      </w:r>
      <w:r>
        <w:instrText xml:space="preserve"> PAGEREF _Toc109052118 \h </w:instrText>
      </w:r>
      <w:r>
        <w:fldChar w:fldCharType="separate"/>
      </w:r>
      <w:r>
        <w:t xml:space="preserve">9</w:t>
      </w:r>
      <w:r>
        <w:fldChar w:fldCharType="end"/>
      </w:r>
      <w:r/>
    </w:p>
    <w:p>
      <w:pPr>
        <w:pStyle w:val="856"/>
        <w:tabs>
          <w:tab w:val="right" w:pos="9628" w:leader="dot"/>
        </w:tabs>
        <w:rPr>
          <w:rFonts w:asciiTheme="minorHAnsi" w:hAnsiTheme="minorHAnsi" w:eastAsiaTheme="minorEastAsia" w:cstheme="minorBidi"/>
          <w:sz w:val="21"/>
          <w:szCs w:val="22"/>
        </w:rPr>
      </w:pPr>
      <w:r>
        <w:rPr>
          <w:rFonts w:hint="eastAsia" w:ascii="宋体" w:hAnsi="宋体" w:eastAsia="宋体"/>
        </w:rPr>
        <w:t xml:space="preserve">第三章</w:t>
      </w:r>
      <w:r>
        <w:rPr>
          <w:rFonts w:ascii="宋体" w:hAnsi="宋体" w:eastAsia="宋体"/>
        </w:rPr>
        <w:t xml:space="preserve"> </w:t>
      </w:r>
      <w:r>
        <w:rPr>
          <w:rFonts w:hint="eastAsia" w:ascii="宋体" w:hAnsi="宋体" w:eastAsia="宋体"/>
        </w:rPr>
        <w:t xml:space="preserve">投标文件格式</w:t>
      </w:r>
      <w:r>
        <w:tab/>
      </w:r>
      <w:r>
        <w:fldChar w:fldCharType="begin"/>
      </w:r>
      <w:r>
        <w:instrText xml:space="preserve"> PAGEREF _Toc109052119 \h </w:instrText>
      </w:r>
      <w:r>
        <w:fldChar w:fldCharType="separate"/>
      </w:r>
      <w:r>
        <w:t xml:space="preserve">24</w:t>
      </w:r>
      <w:r>
        <w:fldChar w:fldCharType="end"/>
      </w:r>
      <w:r/>
    </w:p>
    <w:p>
      <w:pPr>
        <w:pStyle w:val="856"/>
        <w:tabs>
          <w:tab w:val="right" w:pos="9628" w:leader="dot"/>
        </w:tabs>
        <w:rPr>
          <w:rFonts w:asciiTheme="minorHAnsi" w:hAnsiTheme="minorHAnsi" w:eastAsiaTheme="minorEastAsia" w:cstheme="minorBidi"/>
          <w:sz w:val="21"/>
          <w:szCs w:val="22"/>
        </w:rPr>
      </w:pPr>
      <w:r>
        <w:rPr>
          <w:rFonts w:hint="eastAsia" w:ascii="宋体" w:hAnsi="宋体" w:eastAsia="宋体"/>
        </w:rPr>
        <w:t xml:space="preserve">第四章</w:t>
      </w:r>
      <w:r>
        <w:rPr>
          <w:rFonts w:ascii="宋体" w:hAnsi="宋体" w:eastAsia="宋体"/>
        </w:rPr>
        <w:t xml:space="preserve"> </w:t>
      </w:r>
      <w:r>
        <w:rPr>
          <w:rFonts w:hint="eastAsia" w:ascii="宋体" w:hAnsi="宋体" w:eastAsia="宋体"/>
        </w:rPr>
        <w:t xml:space="preserve">采购需求</w:t>
      </w:r>
      <w:r>
        <w:tab/>
      </w:r>
      <w:r>
        <w:fldChar w:fldCharType="begin"/>
      </w:r>
      <w:r>
        <w:instrText xml:space="preserve"> PAGEREF _Toc109052120 \h </w:instrText>
      </w:r>
      <w:r>
        <w:fldChar w:fldCharType="separate"/>
      </w:r>
      <w:r>
        <w:t xml:space="preserve">40</w:t>
      </w:r>
      <w:r>
        <w:fldChar w:fldCharType="end"/>
      </w:r>
      <w:r/>
    </w:p>
    <w:p>
      <w:pPr>
        <w:pStyle w:val="856"/>
        <w:tabs>
          <w:tab w:val="right" w:pos="9628" w:leader="dot"/>
        </w:tabs>
        <w:rPr>
          <w:rFonts w:asciiTheme="minorHAnsi" w:hAnsiTheme="minorHAnsi" w:eastAsiaTheme="minorEastAsia" w:cstheme="minorBidi"/>
          <w:sz w:val="21"/>
          <w:szCs w:val="22"/>
        </w:rPr>
      </w:pPr>
      <w:r>
        <w:rPr>
          <w:rFonts w:hint="eastAsia" w:ascii="宋体" w:hAnsi="宋体" w:eastAsia="宋体"/>
        </w:rPr>
        <w:t xml:space="preserve">第五章</w:t>
      </w:r>
      <w:r>
        <w:rPr>
          <w:rFonts w:ascii="宋体" w:hAnsi="宋体" w:eastAsia="宋体"/>
        </w:rPr>
        <w:t xml:space="preserve"> </w:t>
      </w:r>
      <w:r>
        <w:rPr>
          <w:rFonts w:hint="eastAsia" w:ascii="宋体" w:hAnsi="宋体" w:eastAsia="宋体"/>
        </w:rPr>
        <w:t xml:space="preserve">合同主要条款</w:t>
      </w:r>
      <w:r>
        <w:tab/>
      </w:r>
      <w:r>
        <w:fldChar w:fldCharType="begin"/>
      </w:r>
      <w:r>
        <w:instrText xml:space="preserve"> PAGEREF _Toc109052121 \h </w:instrText>
      </w:r>
      <w:r>
        <w:fldChar w:fldCharType="separate"/>
      </w:r>
      <w:r>
        <w:t xml:space="preserve">47</w:t>
      </w:r>
      <w:r>
        <w:fldChar w:fldCharType="end"/>
      </w:r>
      <w:r/>
    </w:p>
    <w:p>
      <w:pPr>
        <w:pStyle w:val="856"/>
        <w:tabs>
          <w:tab w:val="right" w:pos="9628" w:leader="dot"/>
        </w:tabs>
        <w:rPr>
          <w:rFonts w:asciiTheme="minorHAnsi" w:hAnsiTheme="minorHAnsi" w:eastAsiaTheme="minorEastAsia" w:cstheme="minorBidi"/>
          <w:sz w:val="21"/>
          <w:szCs w:val="22"/>
        </w:rPr>
      </w:pPr>
      <w:r>
        <w:rPr>
          <w:rFonts w:hint="eastAsia" w:ascii="宋体" w:hAnsi="宋体" w:eastAsia="宋体"/>
        </w:rPr>
        <w:t xml:space="preserve">第六章</w:t>
      </w:r>
      <w:r>
        <w:rPr>
          <w:rFonts w:ascii="宋体" w:hAnsi="宋体" w:eastAsia="宋体"/>
        </w:rPr>
        <w:t xml:space="preserve"> </w:t>
      </w:r>
      <w:r>
        <w:rPr>
          <w:rFonts w:hint="eastAsia" w:ascii="宋体" w:hAnsi="宋体" w:eastAsia="宋体"/>
        </w:rPr>
        <w:t xml:space="preserve">评分标准</w:t>
      </w:r>
      <w:r>
        <w:tab/>
      </w:r>
      <w:r>
        <w:fldChar w:fldCharType="begin"/>
      </w:r>
      <w:r>
        <w:instrText xml:space="preserve"> PAGEREF _Toc109052122 \h </w:instrText>
      </w:r>
      <w:r>
        <w:fldChar w:fldCharType="separate"/>
      </w:r>
      <w:r>
        <w:t xml:space="preserve">54</w:t>
      </w:r>
      <w:r>
        <w:fldChar w:fldCharType="end"/>
      </w:r>
      <w:r/>
    </w:p>
    <w:p>
      <w:pPr>
        <w:pStyle w:val="837"/>
        <w:ind w:firstLine="0"/>
        <w:jc w:val="both"/>
        <w:spacing w:line="360" w:lineRule="auto"/>
        <w:rPr>
          <w:rFonts w:hint="eastAsia" w:ascii="宋体" w:hAnsi="宋体" w:eastAsia="宋体"/>
          <w:b/>
          <w:sz w:val="32"/>
          <w:szCs w:val="32"/>
        </w:rPr>
      </w:pPr>
      <w:r>
        <w:rPr>
          <w:rFonts w:ascii="宋体" w:hAnsi="宋体" w:eastAsia="宋体"/>
          <w:bCs/>
          <w:szCs w:val="24"/>
        </w:rPr>
        <w:fldChar w:fldCharType="end"/>
      </w:r>
      <w:r>
        <w:rPr>
          <w:rFonts w:ascii="宋体" w:hAnsi="宋体" w:eastAsia="宋体"/>
          <w:b/>
          <w:sz w:val="32"/>
        </w:rPr>
        <w:br w:type="page" w:clear="all"/>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pStyle w:val="842"/>
      </w:p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25"/>
        <w:jc w:val="center"/>
        <w:rPr>
          <w:rFonts w:hint="eastAsia" w:ascii="宋体" w:hAnsi="宋体" w:eastAsia="宋体"/>
          <w:sz w:val="52"/>
        </w:rPr>
      </w:pPr>
      <w:r/>
      <w:bookmarkStart w:id="0" w:name="_Toc12154"/>
      <w:r/>
      <w:bookmarkStart w:id="1" w:name="_Toc28793"/>
      <w:r/>
      <w:bookmarkStart w:id="2" w:name="_Toc109052117"/>
      <w:r>
        <w:rPr>
          <w:rFonts w:hint="eastAsia" w:ascii="宋体" w:hAnsi="宋体" w:eastAsia="宋体"/>
          <w:sz w:val="52"/>
        </w:rPr>
        <w:t xml:space="preserve">第一章 投标邀请函</w:t>
      </w:r>
      <w:bookmarkEnd w:id="0"/>
      <w:r/>
      <w:bookmarkEnd w:id="1"/>
      <w:r/>
      <w:bookmarkEnd w:id="2"/>
      <w:r/>
      <w:r/>
    </w:p>
    <w:p>
      <w:pPr>
        <w:jc w:val="left"/>
        <w:widowControl/>
        <w:rPr>
          <w:rFonts w:hint="eastAsia" w:ascii="宋体" w:hAnsi="宋体" w:eastAsia="宋体"/>
        </w:rPr>
      </w:pPr>
      <w:r>
        <w:rPr>
          <w:rFonts w:ascii="宋体" w:hAnsi="宋体" w:eastAsia="宋体"/>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 w:val="24"/>
          <w:szCs w:val="24"/>
        </w:rPr>
        <w:t xml:space="preserve">项目概况</w:t>
      </w:r>
      <w:r/>
    </w:p>
    <w:p>
      <w:pPr>
        <w:ind w:firstLine="480"/>
        <w:spacing w:line="360" w:lineRule="auto"/>
        <w:rPr>
          <w:rFonts w:hint="eastAsia" w:cs="宋体"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 w:val="24"/>
          <w:szCs w:val="24"/>
          <w:u w:val="single"/>
        </w:rPr>
        <w:t xml:space="preserve">苏州体校食堂食材配</w:t>
      </w:r>
      <w:r>
        <w:rPr>
          <w:rFonts w:hint="eastAsia" w:cs="宋体" w:asciiTheme="minorEastAsia" w:hAnsiTheme="minorEastAsia" w:eastAsiaTheme="minorEastAsia"/>
          <w:sz w:val="24"/>
          <w:szCs w:val="24"/>
          <w:u w:val="single"/>
        </w:rPr>
        <w:t xml:space="preserve">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采购项目的潜在供应商应在 </w:t>
      </w:r>
      <w:r>
        <w:rPr>
          <w:rFonts w:hint="eastAsia" w:cs="宋体" w:asciiTheme="minorEastAsia" w:hAnsiTheme="minorEastAsia" w:eastAsiaTheme="minorEastAsia"/>
          <w:sz w:val="24"/>
          <w:szCs w:val="24"/>
          <w:u w:val="single"/>
        </w:rPr>
        <w:t xml:space="preserve">“苏</w:t>
      </w:r>
      <w:r>
        <w:rPr>
          <w:rFonts w:hint="eastAsia" w:cs="宋体" w:asciiTheme="minorEastAsia" w:hAnsiTheme="minorEastAsia" w:eastAsiaTheme="minorEastAsia"/>
          <w:sz w:val="24"/>
          <w:szCs w:val="24"/>
          <w:u w:val="single"/>
        </w:rPr>
        <w:t xml:space="preserve">采云</w:t>
      </w:r>
      <w:r>
        <w:rPr>
          <w:rFonts w:hint="eastAsia" w:cs="宋体" w:asciiTheme="minorEastAsia" w:hAnsiTheme="minorEastAsia" w:eastAsiaTheme="minorEastAsia"/>
          <w:sz w:val="24"/>
          <w:szCs w:val="24"/>
          <w:u w:val="single"/>
        </w:rPr>
        <w:t xml:space="preserve">”系统</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获取采购文件，并于</w:t>
      </w:r>
      <w:bookmarkStart w:id="3" w:name="XMKBSJ_1"/>
      <w:r>
        <w:rPr>
          <w:rFonts w:hint="eastAsia" w:cs="宋体" w:asciiTheme="minorEastAsia" w:hAnsiTheme="minorEastAsia" w:eastAsiaTheme="minorEastAsia"/>
          <w:sz w:val="24"/>
          <w:szCs w:val="24"/>
          <w:u w:val="single"/>
        </w:rPr>
        <w:t xml:space="preserve">2024年8月30</w:t>
      </w:r>
      <w:r>
        <w:rPr>
          <w:rFonts w:hint="eastAsia" w:cs="宋体" w:asciiTheme="minorEastAsia" w:hAnsiTheme="minorEastAsia" w:eastAsiaTheme="minorEastAsia"/>
          <w:sz w:val="24"/>
          <w:szCs w:val="24"/>
          <w:u w:val="single"/>
        </w:rPr>
        <w:t xml:space="preserve">日13点</w:t>
      </w:r>
      <w:r>
        <w:rPr>
          <w:rFonts w:hint="eastAsia" w:cs="宋体" w:asciiTheme="minorEastAsia" w:hAnsiTheme="minorEastAsia" w:eastAsiaTheme="minorEastAsia"/>
          <w:sz w:val="24"/>
          <w:szCs w:val="24"/>
          <w:u w:val="single"/>
        </w:rPr>
        <w:t xml:space="preserve">30分</w:t>
      </w:r>
      <w:bookmarkEnd w:id="3"/>
      <w:r>
        <w:rPr>
          <w:rFonts w:hint="eastAsia" w:cs="宋体" w:asciiTheme="minorEastAsia" w:hAnsiTheme="minorEastAsia" w:eastAsiaTheme="minorEastAsia"/>
          <w:bCs/>
          <w:sz w:val="24"/>
          <w:szCs w:val="24"/>
        </w:rPr>
        <w:t xml:space="preserve">（北京时间）前提交响应文件</w:t>
      </w:r>
      <w:r>
        <w:rPr>
          <w:rFonts w:hint="eastAsia" w:cs="宋体" w:asciiTheme="minorEastAsia" w:hAnsiTheme="minorEastAsia" w:eastAsiaTheme="minorEastAsia"/>
          <w:sz w:val="24"/>
          <w:szCs w:val="24"/>
        </w:rPr>
        <w:t xml:space="preserve">。</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一、项目基本情况</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1、项目编号：</w:t>
      </w:r>
      <w:bookmarkStart w:id="4" w:name="_Hlk173743928"/>
      <w:r>
        <w:rPr>
          <w:rFonts w:hint="eastAsia" w:ascii="宋体" w:hAnsi="宋体" w:eastAsia="宋体"/>
          <w:sz w:val="24"/>
        </w:rPr>
        <w:t xml:space="preserve">JSZC-320500-HXDL-G2024-0005</w:t>
      </w:r>
      <w:bookmarkEnd w:id="4"/>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项目名称：</w:t>
      </w:r>
      <w:r>
        <w:rPr>
          <w:rFonts w:hint="eastAsia" w:ascii="宋体" w:hAnsi="宋体" w:eastAsia="宋体"/>
          <w:sz w:val="24"/>
        </w:rPr>
        <w:t xml:space="preserve">苏州体校食堂食材配送</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预算金额：人民币</w:t>
      </w:r>
      <w:r>
        <w:rPr>
          <w:rFonts w:hint="eastAsia" w:ascii="宋体" w:hAnsi="宋体" w:eastAsia="宋体"/>
          <w:sz w:val="24"/>
        </w:rPr>
        <w:t xml:space="preserve">柒佰万元整（￥7000000.00）</w:t>
      </w:r>
      <w:r/>
    </w:p>
    <w:p>
      <w:pPr>
        <w:ind w:firstLine="482"/>
        <w:spacing w:line="360" w:lineRule="auto"/>
        <w:rPr>
          <w:rFonts w:hint="eastAsia" w:ascii="宋体" w:hAnsi="宋体" w:eastAsia="宋体"/>
          <w:b/>
          <w:sz w:val="24"/>
        </w:rPr>
      </w:pPr>
      <w:r>
        <w:rPr>
          <w:rFonts w:ascii="宋体" w:hAnsi="宋体" w:eastAsia="宋体"/>
          <w:b/>
          <w:sz w:val="24"/>
        </w:rPr>
        <w:t xml:space="preserve">其中：</w:t>
      </w:r>
      <w:r/>
    </w:p>
    <w:p>
      <w:pPr>
        <w:ind w:firstLine="482"/>
        <w:spacing w:line="360" w:lineRule="auto"/>
        <w:rPr>
          <w:rFonts w:hint="eastAsia" w:ascii="宋体" w:hAnsi="宋体" w:eastAsia="宋体"/>
          <w:b/>
          <w:sz w:val="24"/>
        </w:rPr>
      </w:pPr>
      <w:r>
        <w:rPr>
          <w:rFonts w:ascii="宋体" w:hAnsi="宋体" w:eastAsia="宋体"/>
          <w:b/>
          <w:sz w:val="24"/>
        </w:rPr>
        <w:t xml:space="preserve">第</w:t>
      </w:r>
      <w:r>
        <w:rPr>
          <w:rFonts w:hint="eastAsia" w:ascii="宋体" w:hAnsi="宋体" w:eastAsia="宋体"/>
          <w:b/>
          <w:sz w:val="24"/>
        </w:rPr>
        <w:t xml:space="preserve">一</w:t>
      </w:r>
      <w:r>
        <w:rPr>
          <w:rFonts w:ascii="宋体" w:hAnsi="宋体" w:eastAsia="宋体"/>
          <w:b/>
          <w:sz w:val="24"/>
        </w:rPr>
        <w:t xml:space="preserve">标段：</w:t>
      </w:r>
      <w:r>
        <w:rPr>
          <w:rFonts w:hint="eastAsia" w:ascii="宋体" w:hAnsi="宋体" w:eastAsia="宋体"/>
          <w:b/>
          <w:sz w:val="24"/>
        </w:rPr>
        <w:t xml:space="preserve">粮油米面调味品、禽蛋</w:t>
      </w:r>
      <w:r/>
    </w:p>
    <w:p>
      <w:pPr>
        <w:ind w:firstLine="480"/>
        <w:spacing w:line="360" w:lineRule="auto"/>
        <w:rPr>
          <w:rFonts w:hint="eastAsia" w:ascii="宋体" w:hAnsi="宋体" w:eastAsia="宋体"/>
          <w:sz w:val="24"/>
        </w:rPr>
      </w:pPr>
      <w:r>
        <w:rPr>
          <w:rFonts w:hint="eastAsia" w:ascii="宋体" w:hAnsi="宋体" w:eastAsia="宋体"/>
          <w:sz w:val="24"/>
        </w:rPr>
        <w:t xml:space="preserve">人民币（大写）：</w:t>
      </w:r>
      <w:r>
        <w:rPr>
          <w:rFonts w:hint="eastAsia" w:ascii="宋体" w:hAnsi="宋体" w:eastAsia="宋体"/>
          <w:sz w:val="24"/>
        </w:rPr>
        <w:t xml:space="preserve">壹佰肆拾万</w:t>
      </w:r>
      <w:r>
        <w:rPr>
          <w:rFonts w:hint="eastAsia" w:ascii="宋体" w:hAnsi="宋体" w:eastAsia="宋体"/>
          <w:sz w:val="24"/>
        </w:rPr>
        <w:t xml:space="preserve">元整</w:t>
      </w:r>
      <w:r/>
    </w:p>
    <w:p>
      <w:pPr>
        <w:ind w:firstLine="480"/>
        <w:spacing w:line="360" w:lineRule="auto"/>
        <w:rPr>
          <w:rFonts w:hint="eastAsia" w:ascii="宋体" w:hAnsi="宋体" w:eastAsia="宋体"/>
          <w:sz w:val="24"/>
        </w:rPr>
      </w:pPr>
      <w:r>
        <w:rPr>
          <w:rFonts w:hint="eastAsia" w:ascii="宋体" w:hAnsi="宋体" w:eastAsia="宋体"/>
          <w:sz w:val="24"/>
        </w:rPr>
        <w:t xml:space="preserve">人民币（小写）：</w:t>
      </w:r>
      <w:r>
        <w:rPr>
          <w:rFonts w:hint="eastAsia" w:ascii="宋体" w:hAnsi="宋体" w:eastAsia="宋体" w:cs="宋体"/>
          <w:sz w:val="24"/>
          <w:szCs w:val="24"/>
        </w:rPr>
        <w:t xml:space="preserve">￥1400000.</w:t>
      </w:r>
      <w:r>
        <w:rPr>
          <w:rFonts w:ascii="宋体" w:hAnsi="宋体" w:eastAsia="宋体" w:cs="宋体"/>
          <w:sz w:val="24"/>
          <w:szCs w:val="24"/>
        </w:rPr>
        <w:t xml:space="preserve">00</w:t>
      </w:r>
      <w:r>
        <w:rPr>
          <w:rFonts w:hint="eastAsia" w:ascii="宋体" w:hAnsi="宋体" w:eastAsia="宋体" w:cs="宋体"/>
          <w:sz w:val="24"/>
          <w:szCs w:val="24"/>
        </w:rPr>
        <w:t xml:space="preserve">元</w:t>
      </w:r>
      <w:r/>
    </w:p>
    <w:p>
      <w:pPr>
        <w:ind w:firstLine="482"/>
        <w:spacing w:line="360" w:lineRule="auto"/>
        <w:rPr>
          <w:rFonts w:hint="eastAsia" w:ascii="宋体" w:hAnsi="宋体" w:eastAsia="宋体"/>
          <w:b/>
          <w:sz w:val="24"/>
        </w:rPr>
      </w:pPr>
      <w:r>
        <w:rPr>
          <w:rFonts w:ascii="宋体" w:hAnsi="宋体" w:eastAsia="宋体"/>
          <w:b/>
          <w:sz w:val="24"/>
        </w:rPr>
        <w:t xml:space="preserve">第</w:t>
      </w:r>
      <w:r>
        <w:rPr>
          <w:rFonts w:hint="eastAsia" w:ascii="宋体" w:hAnsi="宋体" w:eastAsia="宋体"/>
          <w:b/>
          <w:sz w:val="24"/>
        </w:rPr>
        <w:t xml:space="preserve">二</w:t>
      </w:r>
      <w:r>
        <w:rPr>
          <w:rFonts w:ascii="宋体" w:hAnsi="宋体" w:eastAsia="宋体"/>
          <w:b/>
          <w:sz w:val="24"/>
        </w:rPr>
        <w:t xml:space="preserve">标段：</w:t>
      </w:r>
      <w:r>
        <w:rPr>
          <w:rFonts w:hint="eastAsia" w:ascii="宋体" w:hAnsi="宋体" w:eastAsia="宋体"/>
          <w:b/>
          <w:sz w:val="24"/>
        </w:rPr>
        <w:t xml:space="preserve">冻品、点心</w:t>
      </w:r>
      <w:r/>
    </w:p>
    <w:p>
      <w:pPr>
        <w:ind w:firstLine="480"/>
        <w:spacing w:line="360" w:lineRule="auto"/>
        <w:rPr>
          <w:rFonts w:hint="eastAsia" w:ascii="宋体" w:hAnsi="宋体" w:eastAsia="宋体"/>
          <w:sz w:val="24"/>
        </w:rPr>
      </w:pPr>
      <w:r>
        <w:rPr>
          <w:rFonts w:hint="eastAsia" w:ascii="宋体" w:hAnsi="宋体" w:eastAsia="宋体"/>
          <w:sz w:val="24"/>
        </w:rPr>
        <w:t xml:space="preserve">人民币（大写）：壹佰陆拾万元整</w:t>
      </w:r>
      <w:r/>
    </w:p>
    <w:p>
      <w:pPr>
        <w:ind w:firstLine="480"/>
        <w:spacing w:line="360" w:lineRule="auto"/>
        <w:rPr>
          <w:rFonts w:hint="eastAsia" w:ascii="宋体" w:hAnsi="宋体" w:eastAsia="宋体"/>
          <w:sz w:val="24"/>
        </w:rPr>
      </w:pPr>
      <w:r>
        <w:rPr>
          <w:rFonts w:hint="eastAsia" w:ascii="宋体" w:hAnsi="宋体" w:eastAsia="宋体"/>
          <w:sz w:val="24"/>
        </w:rPr>
        <w:t xml:space="preserve">人民币（小写）：￥1600000.</w:t>
      </w:r>
      <w:r>
        <w:rPr>
          <w:rFonts w:ascii="宋体" w:hAnsi="宋体" w:eastAsia="宋体"/>
          <w:sz w:val="24"/>
        </w:rPr>
        <w:t xml:space="preserve">00</w:t>
      </w:r>
      <w:r>
        <w:rPr>
          <w:rFonts w:hint="eastAsia" w:ascii="宋体" w:hAnsi="宋体" w:eastAsia="宋体"/>
          <w:sz w:val="24"/>
        </w:rPr>
        <w:t xml:space="preserve">元</w:t>
      </w:r>
      <w:r/>
    </w:p>
    <w:p>
      <w:pPr>
        <w:ind w:firstLine="482"/>
        <w:spacing w:line="360" w:lineRule="auto"/>
        <w:rPr>
          <w:rFonts w:hint="eastAsia" w:ascii="宋体" w:hAnsi="宋体" w:eastAsia="宋体"/>
          <w:b/>
          <w:sz w:val="24"/>
        </w:rPr>
      </w:pPr>
      <w:r>
        <w:rPr>
          <w:rFonts w:ascii="宋体" w:hAnsi="宋体" w:eastAsia="宋体"/>
          <w:b/>
          <w:sz w:val="24"/>
        </w:rPr>
        <w:t xml:space="preserve">第</w:t>
      </w:r>
      <w:r>
        <w:rPr>
          <w:rFonts w:hint="eastAsia" w:ascii="宋体" w:hAnsi="宋体" w:eastAsia="宋体"/>
          <w:b/>
          <w:sz w:val="24"/>
        </w:rPr>
        <w:t xml:space="preserve">三</w:t>
      </w:r>
      <w:r>
        <w:rPr>
          <w:rFonts w:ascii="宋体" w:hAnsi="宋体" w:eastAsia="宋体"/>
          <w:b/>
          <w:sz w:val="24"/>
        </w:rPr>
        <w:t xml:space="preserve">标段：</w:t>
      </w:r>
      <w:r>
        <w:rPr>
          <w:rFonts w:hint="eastAsia" w:ascii="宋体" w:hAnsi="宋体" w:eastAsia="宋体"/>
          <w:b/>
          <w:sz w:val="24"/>
        </w:rPr>
        <w:t xml:space="preserve">水产、蔬菜、水果</w:t>
      </w:r>
      <w:r/>
    </w:p>
    <w:p>
      <w:pPr>
        <w:ind w:firstLine="480"/>
        <w:spacing w:line="360" w:lineRule="auto"/>
        <w:rPr>
          <w:rFonts w:hint="eastAsia" w:ascii="宋体" w:hAnsi="宋体" w:eastAsia="宋体"/>
          <w:sz w:val="24"/>
        </w:rPr>
      </w:pPr>
      <w:r>
        <w:rPr>
          <w:rFonts w:hint="eastAsia" w:ascii="宋体" w:hAnsi="宋体" w:eastAsia="宋体"/>
          <w:sz w:val="24"/>
        </w:rPr>
        <w:t xml:space="preserve">人民币（大写）：壹佰捌拾万元整</w:t>
      </w:r>
      <w:r/>
    </w:p>
    <w:p>
      <w:pPr>
        <w:ind w:firstLine="480"/>
        <w:spacing w:line="360" w:lineRule="auto"/>
        <w:rPr>
          <w:rFonts w:hint="eastAsia" w:ascii="宋体" w:hAnsi="宋体" w:eastAsia="宋体"/>
          <w:sz w:val="24"/>
        </w:rPr>
      </w:pPr>
      <w:r>
        <w:rPr>
          <w:rFonts w:hint="eastAsia" w:ascii="宋体" w:hAnsi="宋体" w:eastAsia="宋体"/>
          <w:sz w:val="24"/>
        </w:rPr>
        <w:t xml:space="preserve">人民币（小写）：￥1800000.</w:t>
      </w:r>
      <w:r>
        <w:rPr>
          <w:rFonts w:ascii="宋体" w:hAnsi="宋体" w:eastAsia="宋体"/>
          <w:sz w:val="24"/>
        </w:rPr>
        <w:t xml:space="preserve">00</w:t>
      </w:r>
      <w:r>
        <w:rPr>
          <w:rFonts w:hint="eastAsia" w:ascii="宋体" w:hAnsi="宋体" w:eastAsia="宋体"/>
          <w:sz w:val="24"/>
        </w:rPr>
        <w:t xml:space="preserve">元</w:t>
      </w:r>
      <w:r/>
    </w:p>
    <w:p>
      <w:pPr>
        <w:ind w:firstLine="482"/>
        <w:spacing w:line="360" w:lineRule="auto"/>
        <w:rPr>
          <w:rFonts w:hint="eastAsia" w:ascii="宋体" w:hAnsi="宋体" w:eastAsia="宋体"/>
          <w:b/>
          <w:sz w:val="24"/>
        </w:rPr>
      </w:pPr>
      <w:r>
        <w:rPr>
          <w:rFonts w:ascii="宋体" w:hAnsi="宋体" w:eastAsia="宋体"/>
          <w:b/>
          <w:sz w:val="24"/>
        </w:rPr>
        <w:t xml:space="preserve">第</w:t>
      </w:r>
      <w:r>
        <w:rPr>
          <w:rFonts w:hint="eastAsia" w:ascii="宋体" w:hAnsi="宋体" w:eastAsia="宋体"/>
          <w:b/>
          <w:sz w:val="24"/>
        </w:rPr>
        <w:t xml:space="preserve">四</w:t>
      </w:r>
      <w:r>
        <w:rPr>
          <w:rFonts w:ascii="宋体" w:hAnsi="宋体" w:eastAsia="宋体"/>
          <w:b/>
          <w:sz w:val="24"/>
        </w:rPr>
        <w:t xml:space="preserve">标段：</w:t>
      </w:r>
      <w:r>
        <w:rPr>
          <w:rFonts w:hint="eastAsia" w:ascii="宋体" w:hAnsi="宋体" w:eastAsia="宋体"/>
          <w:b/>
          <w:sz w:val="24"/>
        </w:rPr>
        <w:t xml:space="preserve">鲜肉、豆制品</w:t>
      </w:r>
      <w:r/>
    </w:p>
    <w:p>
      <w:pPr>
        <w:ind w:firstLine="480"/>
        <w:spacing w:line="360" w:lineRule="auto"/>
        <w:rPr>
          <w:rFonts w:hint="eastAsia" w:ascii="宋体" w:hAnsi="宋体" w:eastAsia="宋体"/>
          <w:sz w:val="24"/>
        </w:rPr>
      </w:pPr>
      <w:r>
        <w:rPr>
          <w:rFonts w:hint="eastAsia" w:ascii="宋体" w:hAnsi="宋体" w:eastAsia="宋体"/>
          <w:sz w:val="24"/>
        </w:rPr>
        <w:t xml:space="preserve">人民币（大写）：贰佰贰拾万元整</w:t>
      </w:r>
      <w:r/>
    </w:p>
    <w:p>
      <w:pPr>
        <w:ind w:firstLine="480"/>
        <w:spacing w:line="360" w:lineRule="auto"/>
        <w:rPr>
          <w:rFonts w:hint="eastAsia" w:ascii="宋体" w:hAnsi="宋体" w:eastAsia="宋体"/>
          <w:sz w:val="24"/>
        </w:rPr>
      </w:pPr>
      <w:r>
        <w:rPr>
          <w:rFonts w:hint="eastAsia" w:ascii="宋体" w:hAnsi="宋体" w:eastAsia="宋体"/>
          <w:sz w:val="24"/>
        </w:rPr>
        <w:t xml:space="preserve">人民币（小写）：￥2200000.</w:t>
      </w:r>
      <w:r>
        <w:rPr>
          <w:rFonts w:ascii="宋体" w:hAnsi="宋体" w:eastAsia="宋体"/>
          <w:sz w:val="24"/>
        </w:rPr>
        <w:t xml:space="preserve">00</w:t>
      </w:r>
      <w:r>
        <w:rPr>
          <w:rFonts w:hint="eastAsia" w:ascii="宋体" w:hAnsi="宋体" w:eastAsia="宋体"/>
          <w:sz w:val="24"/>
        </w:rPr>
        <w:t xml:space="preserve">元</w:t>
      </w:r>
      <w:r/>
    </w:p>
    <w:p>
      <w:pPr>
        <w:pStyle w:val="834"/>
        <w:ind w:firstLine="480"/>
        <w:spacing w:line="360" w:lineRule="auto"/>
        <w:rPr>
          <w:rFonts w:hint="eastAsia" w:hAnsi="宋体" w:eastAsia="宋体"/>
          <w:sz w:val="24"/>
        </w:rPr>
      </w:pPr>
      <w:r>
        <w:rPr>
          <w:rFonts w:hint="eastAsia" w:hAnsi="宋体" w:eastAsia="宋体"/>
          <w:sz w:val="24"/>
        </w:rPr>
        <w:t xml:space="preserve">本项目共有</w:t>
      </w:r>
      <w:r>
        <w:rPr>
          <w:rFonts w:hint="eastAsia" w:hAnsi="宋体" w:eastAsia="宋体"/>
          <w:sz w:val="24"/>
        </w:rPr>
        <w:t xml:space="preserve">四</w:t>
      </w:r>
      <w:r>
        <w:rPr>
          <w:rFonts w:hint="eastAsia" w:hAnsi="宋体" w:eastAsia="宋体"/>
          <w:sz w:val="24"/>
        </w:rPr>
        <w:t xml:space="preserve">个标段，每</w:t>
      </w:r>
      <w:r>
        <w:rPr>
          <w:rFonts w:hint="eastAsia" w:hAnsi="宋体" w:eastAsia="宋体"/>
          <w:sz w:val="24"/>
        </w:rPr>
        <w:t xml:space="preserve">标段拟中一家</w:t>
      </w:r>
      <w:r>
        <w:rPr>
          <w:rFonts w:hint="eastAsia" w:hAnsi="宋体" w:eastAsia="宋体"/>
          <w:sz w:val="24"/>
        </w:rPr>
        <w:t xml:space="preserve">单位，开标顺序按标段编号的先后顺序进行。投标单位可选择其中一个或多个标段进行报名，但每家投标单位的累计中标标段不得超过1个。进入每个标段评审的实质性响应且具有</w:t>
      </w:r>
      <w:r>
        <w:rPr>
          <w:rFonts w:hint="eastAsia" w:hAnsi="宋体" w:eastAsia="宋体"/>
          <w:sz w:val="24"/>
        </w:rPr>
        <w:t xml:space="preserve">得标权</w:t>
      </w:r>
      <w:r>
        <w:rPr>
          <w:rFonts w:hint="eastAsia" w:hAnsi="宋体" w:eastAsia="宋体"/>
          <w:sz w:val="24"/>
        </w:rPr>
        <w:t xml:space="preserve">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采购需求：</w:t>
      </w:r>
      <w:r>
        <w:rPr>
          <w:rFonts w:hint="eastAsia" w:ascii="宋体" w:hAnsi="宋体" w:eastAsia="宋体"/>
          <w:sz w:val="24"/>
        </w:rPr>
        <w:t xml:space="preserve">苏州市</w:t>
      </w:r>
      <w:r>
        <w:rPr>
          <w:rFonts w:hint="eastAsia" w:ascii="宋体" w:hAnsi="宋体" w:eastAsia="宋体"/>
          <w:sz w:val="24"/>
        </w:rPr>
        <w:t xml:space="preserve">体育运动学校师生全年一日三餐，每餐800-1000人</w:t>
      </w:r>
      <w:r>
        <w:rPr>
          <w:rFonts w:hint="eastAsia" w:ascii="宋体" w:hAnsi="宋体" w:eastAsia="宋体"/>
          <w:sz w:val="24"/>
        </w:rPr>
        <w:t xml:space="preserve">；</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服务</w:t>
      </w:r>
      <w:r>
        <w:rPr>
          <w:rFonts w:hint="eastAsia" w:ascii="宋体" w:hAnsi="宋体" w:eastAsia="宋体"/>
          <w:sz w:val="24"/>
        </w:rPr>
        <w:t xml:space="preserve">期限：</w:t>
      </w:r>
      <w:r>
        <w:rPr>
          <w:rFonts w:hint="eastAsia" w:cs="宋体" w:asciiTheme="minorEastAsia" w:hAnsiTheme="minorEastAsia" w:eastAsiaTheme="minorEastAsia"/>
          <w:sz w:val="24"/>
          <w:szCs w:val="24"/>
        </w:rPr>
        <w:t xml:space="preserve">合同签订后一年</w:t>
      </w:r>
      <w:r>
        <w:rPr>
          <w:rFonts w:hint="eastAsia" w:ascii="宋体" w:hAnsi="宋体" w:eastAsia="宋体"/>
          <w:sz w:val="24"/>
        </w:rPr>
        <w:t xml:space="preserve">； </w:t>
      </w:r>
      <w:r/>
    </w:p>
    <w:p>
      <w:pPr>
        <w:ind w:firstLine="480"/>
        <w:jc w:val="left"/>
        <w:spacing w:line="360" w:lineRule="auto"/>
        <w:widowControl/>
        <w:rPr>
          <w:rFonts w:hint="eastAsia" w:ascii="宋体" w:hAnsi="宋体" w:eastAsia="宋体"/>
          <w:sz w:val="24"/>
        </w:rPr>
      </w:pPr>
      <w:r>
        <w:rPr>
          <w:rFonts w:hint="eastAsia" w:ascii="宋体" w:hAnsi="宋体" w:eastAsia="宋体"/>
          <w:sz w:val="24"/>
        </w:rPr>
        <w:t xml:space="preserve">服务地点：采购单位指</w:t>
      </w:r>
      <w:r>
        <w:rPr>
          <w:rFonts w:hint="eastAsia" w:ascii="宋体" w:hAnsi="宋体" w:eastAsia="宋体"/>
          <w:sz w:val="24"/>
        </w:rPr>
        <w:t xml:space="preserve">定地点</w:t>
      </w:r>
      <w:r>
        <w:rPr>
          <w:rFonts w:hint="eastAsia" w:ascii="宋体" w:hAnsi="宋体" w:eastAsia="宋体"/>
          <w:sz w:val="24"/>
        </w:rPr>
        <w:t xml:space="preserve">；</w:t>
      </w:r>
      <w:r/>
    </w:p>
    <w:p>
      <w:pPr>
        <w:ind w:firstLine="480"/>
        <w:spacing w:line="360" w:lineRule="auto"/>
        <w:widowControl/>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二、申请人的资格要求：</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1.满足《中华人民共和国政府采购法》第二十二条规定；</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（2）具有良好的商业信誉和健全的财务会计制度；</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（3）具有履行合同所必需的设备和专业技术能力；</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（5）参加政府采购活动前三年内，在经营活动中没有重大违法记录；</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（6）法律、行政法规规定的其</w:t>
      </w:r>
      <w:r>
        <w:rPr>
          <w:rFonts w:hint="eastAsia" w:asciiTheme="minorEastAsia" w:hAnsiTheme="minorEastAsia" w:eastAsiaTheme="minorEastAsia"/>
          <w:sz w:val="24"/>
          <w:szCs w:val="24"/>
        </w:rPr>
        <w:t xml:space="preserve">他条件；</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2.落实政府采购政策需满足的资格要求：</w:t>
      </w:r>
      <w:r>
        <w:rPr>
          <w:rFonts w:hint="eastAsia" w:asciiTheme="minorEastAsia" w:hAnsiTheme="minorEastAsia" w:eastAsiaTheme="minorEastAsia"/>
          <w:sz w:val="24"/>
          <w:szCs w:val="24"/>
        </w:rPr>
        <w:t xml:space="preserve">根据《政府采购促进中小企业发展管理办法》的相关规定，本项目专门面向中小企业，所属行业为</w:t>
      </w:r>
      <w:r>
        <w:rPr>
          <w:rFonts w:hint="eastAsia" w:cs="宋体" w:asciiTheme="minorEastAsia" w:hAnsiTheme="minorEastAsia" w:eastAsiaTheme="minorEastAsia"/>
          <w:sz w:val="24"/>
          <w:szCs w:val="24"/>
        </w:rPr>
        <w:t xml:space="preserve">餐饮业</w:t>
      </w:r>
      <w:r>
        <w:rPr>
          <w:rFonts w:hint="eastAsia" w:asciiTheme="minorEastAsia" w:hAnsiTheme="minorEastAsia" w:eastAsiaTheme="minorEastAsia"/>
          <w:sz w:val="24"/>
          <w:szCs w:val="24"/>
        </w:rPr>
        <w:t xml:space="preserve">，供应商应为中小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或监狱企业或残疾人福利性单位。</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3.本项目的特定资格要求：</w:t>
      </w:r>
      <w:r>
        <w:rPr>
          <w:rFonts w:asciiTheme="minorEastAsia" w:hAnsiTheme="minorEastAsia" w:eastAsiaTheme="minorEastAsia"/>
          <w:sz w:val="24"/>
          <w:szCs w:val="24"/>
        </w:rPr>
        <w:t xml:space="preserve">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具有有效的《食品经营许可证》或《食品生产许可证》</w:t>
      </w:r>
      <w:r>
        <w:rPr>
          <w:rFonts w:hint="eastAsia" w:asciiTheme="minorEastAsia" w:hAnsiTheme="minorEastAsia" w:eastAsiaTheme="minorEastAsia"/>
          <w:sz w:val="24"/>
          <w:szCs w:val="24"/>
        </w:rPr>
        <w:t xml:space="preserve">；</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（2）单位负责人为同一人或者存</w:t>
      </w:r>
      <w:r>
        <w:rPr>
          <w:rFonts w:hint="eastAsia" w:asciiTheme="minorEastAsia" w:hAnsiTheme="minorEastAsia" w:eastAsiaTheme="minorEastAsia"/>
          <w:sz w:val="24"/>
          <w:szCs w:val="24"/>
        </w:rPr>
        <w:t xml:space="preserve">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（3）本项目</w:t>
      </w:r>
      <w:r>
        <w:rPr>
          <w:rFonts w:hint="eastAsia" w:asciiTheme="minorEastAsia" w:hAnsiTheme="minorEastAsia" w:eastAsiaTheme="minorEastAsia"/>
          <w:b/>
          <w:sz w:val="24"/>
          <w:szCs w:val="24"/>
        </w:rPr>
        <w:t xml:space="preserve">不接受</w:t>
      </w:r>
      <w:r>
        <w:rPr>
          <w:rFonts w:hint="eastAsia" w:asciiTheme="minorEastAsia" w:hAnsiTheme="minorEastAsia" w:eastAsiaTheme="minorEastAsia"/>
          <w:sz w:val="24"/>
          <w:szCs w:val="24"/>
        </w:rPr>
        <w:t xml:space="preserve">联合体投标。</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4.其他资格要求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（1）未被“信用中国”网站（www.creditchina.gov.cn）或“中国政府采购网”网站（www.ccgp.gov.cn）列入失信被执行人、重大税收违法案件当事人名单、政府采购严重失信行为记录名单；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（2）本项目不接受联合体响应；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（3）单位负责人为同一人或者存在直接控股、管理关系的不同供应商（包含法定代表人为同一个人的两个及两个以上法人，母公</w:t>
      </w:r>
      <w:r>
        <w:rPr>
          <w:rFonts w:hint="eastAsia" w:asciiTheme="minorEastAsia" w:hAnsiTheme="minorEastAsia" w:eastAsiaTheme="minorEastAsia"/>
          <w:sz w:val="24"/>
          <w:szCs w:val="24"/>
        </w:rPr>
        <w:t xml:space="preserve">司、全资子公司及其控股公司），不得参加同一合同项下的政府采购活动。</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三、报名及获取采购文件：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1.报名截止时间：自公告发布之日起至</w:t>
      </w:r>
      <w:r>
        <w:rPr>
          <w:rFonts w:hint="eastAsia" w:cs="宋体" w:asciiTheme="minorEastAsia" w:hAnsiTheme="minorEastAsia" w:eastAsiaTheme="minorEastAsia"/>
          <w:sz w:val="24"/>
          <w:szCs w:val="24"/>
        </w:rPr>
        <w:t xml:space="preserve">2024年</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16</w:t>
      </w:r>
      <w:r>
        <w:rPr>
          <w:rFonts w:hint="eastAsia" w:cs="宋体" w:asciiTheme="minorEastAsia" w:hAnsiTheme="minorEastAsia" w:eastAsiaTheme="minorEastAsia"/>
          <w:sz w:val="24"/>
          <w:szCs w:val="24"/>
        </w:rPr>
        <w:t xml:space="preserve">日</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2.地点：“苏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”系统（网址：http://js</w:t>
      </w:r>
      <w:r>
        <w:rPr>
          <w:rFonts w:hint="eastAsia" w:asciiTheme="minorEastAsia" w:hAnsiTheme="minorEastAsia" w:eastAsiaTheme="minorEastAsia"/>
          <w:sz w:val="24"/>
          <w:szCs w:val="24"/>
        </w:rPr>
        <w:t xml:space="preserve">zfcg.jsczt.cn/）</w:t>
      </w:r>
      <w:r/>
    </w:p>
    <w:p>
      <w:pPr>
        <w:ind w:firstLine="42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3.报名方式（网上报名）</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（1）CA证书办理</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供应商参与政府采购活动需办理江苏省电子政务证书认证中心CA证书和方正国际软件（北京）有限公司电子签章。CA证书及电子签章的办理方法详见苏州市政府采购网―法规政</w:t>
      </w:r>
      <w:r>
        <w:rPr>
          <w:rFonts w:hint="eastAsia" w:cs="宋体" w:asciiTheme="minorEastAsia" w:hAnsiTheme="minorEastAsia" w:eastAsiaTheme="minorEastAsia"/>
          <w:sz w:val="24"/>
          <w:szCs w:val="24"/>
        </w:rPr>
        <w:t xml:space="preserve">策--《转发省财政厅关于更换全省政府采购交易系统CA数字证书和电子签章的通知》或者“苏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”系统登录界面中的“新CA办理指南”。“苏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”系统目前仅支持“苏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”系统下的政务CA证书，江苏省内各地区办理的“苏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”系统下的政务CA证书全省通用。苏州现场办理地址：苏州市姑苏区平</w:t>
      </w:r>
      <w:r>
        <w:rPr>
          <w:rFonts w:hint="eastAsia" w:cs="宋体" w:asciiTheme="minorEastAsia" w:hAnsiTheme="minorEastAsia" w:eastAsiaTheme="minorEastAsia"/>
          <w:sz w:val="24"/>
          <w:szCs w:val="24"/>
        </w:rPr>
        <w:t xml:space="preserve">泷</w:t>
      </w:r>
      <w:r>
        <w:rPr>
          <w:rFonts w:hint="eastAsia" w:cs="宋体" w:asciiTheme="minorEastAsia" w:hAnsiTheme="minorEastAsia" w:eastAsiaTheme="minorEastAsia"/>
          <w:sz w:val="24"/>
          <w:szCs w:val="24"/>
        </w:rPr>
        <w:t xml:space="preserve">路251号政务服务中心4楼公共交易中心窗口，咨询电话：0512-69820834。</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（2）参与采购活动</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供应商插入CA证书登陆“苏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（3）电子投标准备</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供应商在“苏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”系统中操作参与项目后，必须在“已参与项目”界面中下载电子采购文件（后缀名为“.</w:t>
      </w:r>
      <w:r>
        <w:rPr>
          <w:rFonts w:hint="eastAsia" w:cs="宋体" w:asciiTheme="minorEastAsia" w:hAnsiTheme="minorEastAsia" w:eastAsiaTheme="minorEastAsia"/>
          <w:sz w:val="24"/>
          <w:szCs w:val="24"/>
        </w:rPr>
        <w:t xml:space="preserve">kedt</w:t>
      </w:r>
      <w:r>
        <w:rPr>
          <w:rFonts w:hint="eastAsia" w:cs="宋体" w:asciiTheme="minorEastAsia" w:hAnsiTheme="minorEastAsia" w:eastAsiaTheme="minorEastAsia"/>
          <w:sz w:val="24"/>
          <w:szCs w:val="24"/>
        </w:rPr>
        <w:t xml:space="preserve">”）并导入政府采购客户端工具后方可进行响应文件制作和提交（具体详见《苏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系统供应商操作手册》； </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网址链接https://czju.suzhou.gov.cn/zfcg/html/content/20231220161910031.shtml）。在系统操作过程中如有疑问，请按以下方式联系：</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注册咨询：18261002950；</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CA技术咨询电话：400-608-6099；</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签章使用问题：025-83633811、025-83633812、15380932027、15371015030；</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系统使用指导与咨询：联系电话：18261002950；QQ：3048755361、1315179389、895706745。</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4.售价：免费</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四、提交投标文件截止时间、开标</w:t>
      </w:r>
      <w:r>
        <w:rPr>
          <w:rFonts w:hint="eastAsia" w:asciiTheme="minorEastAsia" w:hAnsiTheme="minorEastAsia" w:eastAsiaTheme="minorEastAsia"/>
          <w:sz w:val="24"/>
          <w:szCs w:val="24"/>
        </w:rPr>
        <w:t xml:space="preserve">时间和地点 </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1.提交投标文件截止时间：2024年</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日13：30（北京时间）</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2.开标时间：2024年</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日13</w:t>
      </w:r>
      <w:r>
        <w:rPr>
          <w:rFonts w:hint="eastAsia" w:cs="宋体" w:asciiTheme="minorEastAsia" w:hAnsiTheme="minorEastAsia" w:eastAsiaTheme="minorEastAsia"/>
          <w:sz w:val="24"/>
          <w:szCs w:val="24"/>
        </w:rPr>
        <w:t xml:space="preserve">：30（北京时间）</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3.开标地点：“苏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”系统（网址：</w:t>
      </w:r>
      <w:hyperlink r:id="rId12" w:tooltip="http://jszfcg.jsczt.cn/" w:history="1">
        <w:r>
          <w:rPr>
            <w:rStyle w:val="879"/>
            <w:rFonts w:hint="eastAsia" w:cs="宋体" w:asciiTheme="minorEastAsia" w:hAnsiTheme="minorEastAsia" w:eastAsiaTheme="minorEastAsia"/>
            <w:color w:val="auto"/>
            <w:sz w:val="24"/>
            <w:szCs w:val="24"/>
          </w:rPr>
          <w:t xml:space="preserve">http://jszfcg.jsczt.cn/</w:t>
        </w:r>
      </w:hyperlink>
      <w:r>
        <w:rPr>
          <w:rFonts w:hint="eastAsia" w:cs="宋体" w:asciiTheme="minorEastAsia" w:hAnsiTheme="minorEastAsia" w:eastAsiaTheme="minorEastAsia"/>
          <w:sz w:val="24"/>
          <w:szCs w:val="24"/>
        </w:rPr>
        <w:t xml:space="preserve">）。</w:t>
      </w:r>
      <w:r/>
    </w:p>
    <w:p>
      <w:pPr>
        <w:ind w:firstLine="420"/>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sz w:val="24"/>
          <w:szCs w:val="24"/>
        </w:rPr>
        <w:t xml:space="preserve">4.本项目采用电子招投标形式，请供应商按照《苏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系统供应商操作手册》进行制作、上传电子响应文件。电子响应文件制作完成后请于响应文</w:t>
      </w:r>
      <w:r>
        <w:rPr>
          <w:rFonts w:hint="eastAsia" w:cs="宋体" w:asciiTheme="minorEastAsia" w:hAnsiTheme="minorEastAsia" w:eastAsiaTheme="minorEastAsia"/>
          <w:sz w:val="24"/>
          <w:szCs w:val="24"/>
        </w:rPr>
        <w:t xml:space="preserve">件递交截止时间前成功上传至“苏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5.线上参加开标（开启）会方式：供应商登录“苏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”系统在平台首页点击“开标大厅”，进入江苏省政府采购一体化不见面开标（采购）大厅，在今日项目列表，点击项目，进入不见面开标系统。</w:t>
      </w:r>
      <w:r/>
    </w:p>
    <w:p>
      <w:pPr>
        <w:ind w:firstLine="480"/>
        <w:jc w:val="left"/>
        <w:spacing w:line="360" w:lineRule="auto"/>
        <w:widowControl/>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请供应商确保电脑、系统及其他设备（视频输入输出设备等）无误，且开启直至项目结束始终保持系统在线状态。</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五、公告期限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w:t>
      </w: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个工作日。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六、其他补充事宜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1、本次采购的有关信息同时刊登在苏州市政府采购网、江苏政府采购网</w:t>
      </w:r>
      <w:r>
        <w:rPr>
          <w:rFonts w:hint="eastAsia" w:asciiTheme="minorEastAsia" w:hAnsiTheme="minorEastAsia" w:eastAsiaTheme="minorEastAsia"/>
          <w:sz w:val="24"/>
          <w:szCs w:val="24"/>
        </w:rPr>
        <w:t xml:space="preserve">、中国</w:t>
      </w:r>
      <w:r>
        <w:rPr>
          <w:rFonts w:hint="eastAsia" w:asciiTheme="minorEastAsia" w:hAnsiTheme="minorEastAsia" w:eastAsiaTheme="minorEastAsia"/>
          <w:sz w:val="24"/>
          <w:szCs w:val="24"/>
        </w:rPr>
        <w:t xml:space="preserve">政府采购网</w:t>
      </w:r>
      <w:r>
        <w:rPr>
          <w:rFonts w:hint="eastAsia" w:asciiTheme="minorEastAsia" w:hAnsiTheme="minorEastAsia" w:eastAsiaTheme="minorEastAsia"/>
          <w:sz w:val="24"/>
          <w:szCs w:val="24"/>
        </w:rPr>
        <w:t xml:space="preserve">，敬请留意。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2、投标保证金：本项目无需提交响应保证金。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苏州市财政局政府采购监督电话：0512-68616651</w:t>
      </w:r>
      <w:r>
        <w:rPr>
          <w:rFonts w:hint="eastAsia" w:asciiTheme="minorEastAsia" w:hAnsiTheme="minorEastAsia" w:eastAsiaTheme="minorEastAsia"/>
          <w:sz w:val="24"/>
          <w:szCs w:val="24"/>
        </w:rPr>
        <w:t xml:space="preserve">。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4、本项目获取采购文件截止日期之后仍可以下载采购文件，但截止日期之后下载的采购文件，视为非有效方式且不作为供应商权益受到损害的证明材料和依据。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七、联系方式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1.采购人信息</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 称：</w:t>
      </w:r>
      <w:r>
        <w:rPr>
          <w:rFonts w:hint="eastAsia" w:asciiTheme="minorEastAsia" w:hAnsiTheme="minorEastAsia" w:eastAsiaTheme="minorEastAsia"/>
          <w:sz w:val="24"/>
          <w:szCs w:val="24"/>
        </w:rPr>
        <w:t xml:space="preserve">苏州市体育运</w:t>
      </w:r>
      <w:r>
        <w:rPr>
          <w:rFonts w:hint="eastAsia" w:asciiTheme="minorEastAsia" w:hAnsiTheme="minorEastAsia" w:eastAsiaTheme="minorEastAsia"/>
          <w:sz w:val="24"/>
          <w:szCs w:val="24"/>
        </w:rPr>
        <w:t xml:space="preserve">动学校</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cs="宋体" w:asciiTheme="minorEastAsia" w:hAnsiTheme="minorEastAsia" w:eastAsiaTheme="minorEastAsia"/>
          <w:sz w:val="24"/>
          <w:szCs w:val="24"/>
        </w:rPr>
        <w:t xml:space="preserve">苏州市相城区生态</w:t>
      </w:r>
      <w:r>
        <w:rPr>
          <w:rFonts w:hint="eastAsia" w:cs="宋体" w:asciiTheme="minorEastAsia" w:hAnsiTheme="minorEastAsia" w:eastAsiaTheme="minorEastAsia"/>
          <w:sz w:val="24"/>
          <w:szCs w:val="24"/>
        </w:rPr>
        <w:t xml:space="preserve">园施秦巷</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号</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r>
        <w:rPr>
          <w:rFonts w:hint="eastAsia" w:cs="宋体" w:asciiTheme="minorEastAsia" w:hAnsiTheme="minorEastAsia" w:eastAsiaTheme="minorEastAsia"/>
          <w:sz w:val="24"/>
          <w:szCs w:val="24"/>
        </w:rPr>
        <w:t xml:space="preserve">孔凡平</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rPr>
          <w:rFonts w:cs="宋体" w:asciiTheme="minorEastAsia" w:hAnsiTheme="minorEastAsia" w:eastAsiaTheme="minorEastAsia"/>
          <w:sz w:val="24"/>
          <w:szCs w:val="24"/>
        </w:rPr>
        <w:t xml:space="preserve">0512-67590712</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  称：</w:t>
      </w:r>
      <w:r>
        <w:rPr>
          <w:rFonts w:hint="eastAsia" w:asciiTheme="minorEastAsia" w:hAnsiTheme="minorEastAsia" w:eastAsiaTheme="minorEastAsia"/>
          <w:sz w:val="24"/>
          <w:szCs w:val="24"/>
        </w:rPr>
        <w:t xml:space="preserve">苏州市恒</w:t>
      </w:r>
      <w:r>
        <w:rPr>
          <w:rFonts w:hint="eastAsia" w:asciiTheme="minorEastAsia" w:hAnsiTheme="minorEastAsia" w:eastAsiaTheme="minorEastAsia"/>
          <w:sz w:val="24"/>
          <w:szCs w:val="24"/>
        </w:rPr>
        <w:t xml:space="preserve">信建设</w:t>
      </w:r>
      <w:r>
        <w:rPr>
          <w:rFonts w:hint="eastAsia" w:asciiTheme="minorEastAsia" w:hAnsiTheme="minorEastAsia" w:eastAsiaTheme="minorEastAsia"/>
          <w:sz w:val="24"/>
          <w:szCs w:val="24"/>
        </w:rPr>
        <w:t xml:space="preserve">监理咨询有限公司</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rPr>
        <w:t xml:space="preserve">苏州姑苏区桃花</w:t>
      </w:r>
      <w:r>
        <w:rPr>
          <w:rFonts w:hint="eastAsia" w:asciiTheme="minorEastAsia" w:hAnsiTheme="minorEastAsia" w:eastAsiaTheme="minorEastAsia"/>
          <w:sz w:val="24"/>
          <w:szCs w:val="24"/>
        </w:rPr>
        <w:t xml:space="preserve">坞</w:t>
      </w:r>
      <w:r>
        <w:rPr>
          <w:rFonts w:hint="eastAsia" w:asciiTheme="minorEastAsia" w:hAnsiTheme="minorEastAsia" w:eastAsiaTheme="minorEastAsia"/>
          <w:sz w:val="24"/>
          <w:szCs w:val="24"/>
        </w:rPr>
        <w:t xml:space="preserve">89号文化坊5号楼4楼</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r>
        <w:rPr>
          <w:rFonts w:hint="eastAsia" w:asciiTheme="minorEastAsia" w:hAnsiTheme="minorEastAsia" w:eastAsiaTheme="minorEastAsia"/>
          <w:sz w:val="24"/>
          <w:szCs w:val="24"/>
        </w:rPr>
        <w:t xml:space="preserve">潘琳、吕丽娜</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rPr>
          <w:rFonts w:asciiTheme="minorEastAsia" w:hAnsiTheme="minorEastAsia" w:eastAsiaTheme="minorEastAsia"/>
          <w:sz w:val="24"/>
          <w:szCs w:val="24"/>
        </w:rPr>
        <w:t xml:space="preserve">0512-62515220</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3、项目联系方式 </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w:t>
      </w:r>
      <w:r>
        <w:rPr>
          <w:rFonts w:hint="eastAsia" w:asciiTheme="minorEastAsia" w:hAnsiTheme="minorEastAsia" w:eastAsiaTheme="minorEastAsia"/>
          <w:sz w:val="24"/>
          <w:szCs w:val="24"/>
        </w:rPr>
        <w:t xml:space="preserve">潘琳、吕丽娜</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    话：0512-</w:t>
      </w:r>
      <w:r>
        <w:rPr>
          <w:rFonts w:asciiTheme="minorEastAsia" w:hAnsiTheme="minorEastAsia" w:eastAsiaTheme="minorEastAsia"/>
          <w:sz w:val="24"/>
          <w:szCs w:val="24"/>
        </w:rPr>
        <w:t xml:space="preserve">62515220</w:t>
      </w:r>
      <w:r>
        <w:rPr>
          <w:rFonts w:hint="eastAsia" w:asciiTheme="minorEastAsia" w:hAnsiTheme="minorEastAsia" w:eastAsiaTheme="minorEastAsia"/>
          <w:sz w:val="24"/>
          <w:szCs w:val="24"/>
        </w:rPr>
        <w:t xml:space="preserve"> </w:t>
      </w:r>
      <w:r/>
    </w:p>
    <w:p>
      <w:pPr>
        <w:pStyle w:val="1004"/>
        <w:ind w:firstLine="420"/>
        <w:rPr>
          <w:rFonts w:hint="eastAsia"/>
        </w:rPr>
      </w:pPr>
      <w:r>
        <w:rPr>
          <w:rFonts w:hint="eastAsia"/>
        </w:rPr>
      </w:r>
      <w:r/>
    </w:p>
    <w:p>
      <w:pPr>
        <w:ind w:firstLine="480"/>
        <w:spacing w:line="360" w:lineRule="auto"/>
        <w:rPr>
          <w:rFonts w:hint="eastAsia" w:ascii="宋体" w:hAnsi="宋体" w:eastAsia="宋体"/>
          <w:sz w:val="24"/>
        </w:rPr>
      </w:pPr>
      <w:r>
        <w:rPr>
          <w:rFonts w:hint="eastAsia" w:ascii="宋体" w:hAnsi="宋体" w:eastAsia="宋体"/>
          <w:sz w:val="24"/>
        </w:rPr>
      </w:r>
      <w:r/>
    </w:p>
    <w:p>
      <w:pPr>
        <w:rPr>
          <w:rFonts w:hint="eastAsia" w:ascii="宋体" w:hAnsi="宋体" w:eastAsia="宋体"/>
          <w:sz w:val="32"/>
          <w:szCs w:val="32"/>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25"/>
        <w:jc w:val="center"/>
        <w:rPr>
          <w:rFonts w:hint="eastAsia" w:ascii="宋体" w:hAnsi="宋体" w:eastAsia="宋体"/>
          <w:sz w:val="52"/>
        </w:rPr>
      </w:pPr>
      <w:r/>
      <w:bookmarkStart w:id="5" w:name="_Toc30949"/>
      <w:r/>
      <w:bookmarkStart w:id="6" w:name="_Toc29781"/>
      <w:r/>
      <w:bookmarkStart w:id="7" w:name="_Toc109052118"/>
      <w:r>
        <w:rPr>
          <w:rFonts w:hint="eastAsia" w:ascii="宋体" w:hAnsi="宋体" w:eastAsia="宋体"/>
          <w:sz w:val="52"/>
        </w:rPr>
        <w:t xml:space="preserve">第二章 投标人须知</w:t>
      </w:r>
      <w:bookmarkEnd w:id="5"/>
      <w:r/>
      <w:bookmarkEnd w:id="6"/>
      <w:r/>
      <w:bookmarkEnd w:id="7"/>
      <w:r/>
      <w:r/>
    </w:p>
    <w:p>
      <w:pPr>
        <w:spacing w:line="360" w:lineRule="auto"/>
        <w:rPr>
          <w:rFonts w:hint="eastAsia" w:ascii="宋体" w:hAnsi="宋体" w:eastAsia="宋体"/>
          <w:b/>
          <w:sz w:val="24"/>
          <w:szCs w:val="24"/>
        </w:rPr>
      </w:pPr>
      <w:r>
        <w:rPr>
          <w:rFonts w:ascii="宋体" w:hAnsi="宋体" w:eastAsia="宋体"/>
          <w:sz w:val="24"/>
        </w:rPr>
        <w:br w:type="page" w:clear="all"/>
      </w:r>
      <w:r>
        <w:rPr>
          <w:rFonts w:ascii="宋体" w:hAnsi="宋体" w:eastAsia="宋体"/>
          <w:b/>
          <w:sz w:val="24"/>
          <w:szCs w:val="24"/>
        </w:rPr>
        <w:t xml:space="preserve">A</w:t>
      </w:r>
      <w:r>
        <w:rPr>
          <w:rFonts w:hint="eastAsia" w:ascii="宋体" w:hAnsi="宋体" w:eastAsia="宋体"/>
          <w:b/>
          <w:sz w:val="24"/>
          <w:szCs w:val="24"/>
        </w:rPr>
        <w:t xml:space="preserve">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rPr>
        <w:t xml:space="preserve">苏州市恒</w:t>
      </w:r>
      <w:r>
        <w:rPr>
          <w:rFonts w:hint="eastAsia" w:ascii="宋体" w:hAnsi="宋体" w:eastAsia="宋体"/>
          <w:szCs w:val="24"/>
        </w:rPr>
        <w:t xml:space="preserve">信建设</w:t>
      </w:r>
      <w:r>
        <w:rPr>
          <w:rFonts w:hint="eastAsia" w:ascii="宋体" w:hAnsi="宋体" w:eastAsia="宋体"/>
          <w:szCs w:val="24"/>
        </w:rPr>
        <w:t xml:space="preserve">监理咨询有限公司</w:t>
      </w:r>
      <w:r>
        <w:rPr>
          <w:rFonts w:hint="eastAsia" w:ascii="宋体" w:hAnsi="宋体" w:eastAsia="宋体"/>
          <w:szCs w:val="24"/>
        </w:rPr>
        <w:t xml:space="preserve">组织的招标活动。</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本次招标活动及因本次招标产生的合同受中国法律、法规及规章制度制约和保护。</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rPr>
        <w:t xml:space="preserve">苏州市恒</w:t>
      </w:r>
      <w:r>
        <w:rPr>
          <w:rFonts w:hint="eastAsia" w:ascii="宋体" w:hAnsi="宋体" w:eastAsia="宋体"/>
          <w:szCs w:val="24"/>
        </w:rPr>
        <w:t xml:space="preserve">信建设</w:t>
      </w:r>
      <w:r>
        <w:rPr>
          <w:rFonts w:hint="eastAsia" w:ascii="宋体" w:hAnsi="宋体" w:eastAsia="宋体"/>
          <w:szCs w:val="24"/>
        </w:rPr>
        <w:t xml:space="preserve">监理咨询有限公司</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采购代理机构：指依法接受采购人委托，从事货物、工程和服务等政府采购代理业务的社会中介机构。</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cs="Arial"/>
          <w:szCs w:val="24"/>
        </w:rPr>
        <w:t xml:space="preserve">指响应招标、参加投标竞争的法人、其他组织或者自然人。</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w:t>
      </w:r>
      <w:r>
        <w:rPr>
          <w:rFonts w:ascii="宋体" w:hAnsi="宋体" w:eastAsia="宋体"/>
          <w:sz w:val="24"/>
          <w:szCs w:val="24"/>
        </w:rPr>
        <w:t xml:space="preserve">货物</w:t>
      </w:r>
      <w:r>
        <w:rPr>
          <w:rFonts w:hint="eastAsia" w:ascii="宋体" w:hAnsi="宋体" w:eastAsia="宋体"/>
          <w:sz w:val="24"/>
          <w:szCs w:val="24"/>
        </w:rPr>
        <w:t xml:space="preserve">：</w:t>
      </w:r>
      <w:r>
        <w:rPr>
          <w:rFonts w:ascii="宋体" w:hAnsi="宋体" w:eastAsia="宋体"/>
          <w:sz w:val="24"/>
          <w:szCs w:val="24"/>
        </w:rPr>
        <w:t xml:space="preserve">系指</w:t>
      </w:r>
      <w:r>
        <w:rPr>
          <w:rFonts w:hint="eastAsia" w:ascii="宋体" w:hAnsi="宋体" w:eastAsia="宋体"/>
          <w:sz w:val="24"/>
          <w:szCs w:val="24"/>
        </w:rPr>
        <w:t xml:space="preserve">乙</w:t>
      </w:r>
      <w:r>
        <w:rPr>
          <w:rFonts w:ascii="宋体" w:hAnsi="宋体" w:eastAsia="宋体"/>
          <w:sz w:val="24"/>
          <w:szCs w:val="24"/>
        </w:rPr>
        <w:t xml:space="preserve">方按招标采购文件规定，</w:t>
      </w:r>
      <w:r>
        <w:rPr>
          <w:rFonts w:hint="eastAsia" w:ascii="宋体" w:hAnsi="宋体" w:eastAsia="宋体"/>
          <w:sz w:val="24"/>
          <w:szCs w:val="24"/>
        </w:rPr>
        <w:t xml:space="preserve">应</w:t>
      </w:r>
      <w:r>
        <w:rPr>
          <w:rFonts w:ascii="宋体" w:hAnsi="宋体" w:eastAsia="宋体"/>
          <w:sz w:val="24"/>
          <w:szCs w:val="24"/>
        </w:rPr>
        <w:t xml:space="preserve">向</w:t>
      </w:r>
      <w:r>
        <w:rPr>
          <w:rFonts w:hint="eastAsia" w:ascii="宋体" w:hAnsi="宋体" w:eastAsia="宋体"/>
          <w:sz w:val="24"/>
          <w:szCs w:val="24"/>
        </w:rPr>
        <w:t xml:space="preserve">甲</w:t>
      </w:r>
      <w:r>
        <w:rPr>
          <w:rFonts w:ascii="宋体" w:hAnsi="宋体" w:eastAsia="宋体"/>
          <w:sz w:val="24"/>
          <w:szCs w:val="24"/>
        </w:rPr>
        <w:t xml:space="preserve">方提供的一切设备、备品、备件、工具、手册及其它有关技术资料和材料。</w:t>
      </w:r>
      <w:r/>
    </w:p>
    <w:p>
      <w:pPr>
        <w:pStyle w:val="837"/>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837"/>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837"/>
        <w:ind w:firstLine="480"/>
        <w:jc w:val="both"/>
        <w:spacing w:line="360" w:lineRule="auto"/>
        <w:widowControl/>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6不可抗力：不能预见、不能避免并且不能克服的客观情况。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2.17实质响应：满足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w:t>
      </w:r>
      <w:r>
        <w:rPr>
          <w:rFonts w:ascii="宋体" w:hAnsi="宋体" w:eastAsia="宋体"/>
          <w:sz w:val="24"/>
          <w:szCs w:val="24"/>
        </w:rPr>
        <w:t xml:space="preserve">地点和方式、违约责任和解决争议方法等</w:t>
      </w:r>
      <w:r>
        <w:rPr>
          <w:rFonts w:hint="eastAsia" w:ascii="宋体" w:hAnsi="宋体" w:eastAsia="宋体"/>
          <w:sz w:val="24"/>
          <w:szCs w:val="24"/>
        </w:rPr>
        <w:t xml:space="preserve">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2.19</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合同书、信件和传真等可以有形地表现所载内容的形式。</w:t>
      </w:r>
      <w:r/>
    </w:p>
    <w:p>
      <w:pPr>
        <w:ind w:firstLine="480"/>
        <w:spacing w:line="360" w:lineRule="auto"/>
        <w:rPr>
          <w:rFonts w:hint="eastAsia" w:ascii="宋体" w:hAnsi="宋体" w:eastAsia="宋体"/>
          <w:b/>
          <w:sz w:val="24"/>
          <w:szCs w:val="24"/>
        </w:rPr>
      </w:pPr>
      <w:r>
        <w:rPr>
          <w:rFonts w:hint="eastAsia" w:ascii="宋体" w:hAnsi="宋体" w:eastAsia="宋体"/>
          <w:sz w:val="24"/>
          <w:szCs w:val="24"/>
        </w:rPr>
        <w:t xml:space="preserve">2.20</w:t>
      </w:r>
      <w:r>
        <w:rPr>
          <w:rFonts w:ascii="宋体" w:hAnsi="宋体" w:eastAsia="宋体"/>
          <w:sz w:val="24"/>
          <w:szCs w:val="24"/>
        </w:rPr>
        <w:t xml:space="preserve">核心产品：根据本项目技术构成、产品价格比重等合理确定的产品。</w:t>
      </w:r>
      <w:r/>
    </w:p>
    <w:p>
      <w:pPr>
        <w:spacing w:line="360" w:lineRule="auto"/>
        <w:rPr>
          <w:rFonts w:hint="eastAsia" w:ascii="宋体" w:hAnsi="宋体" w:eastAsia="宋体"/>
          <w:b/>
          <w:sz w:val="24"/>
          <w:szCs w:val="24"/>
        </w:rPr>
      </w:pPr>
      <w:r>
        <w:rPr>
          <w:rFonts w:ascii="宋体" w:hAnsi="宋体" w:eastAsia="宋体"/>
          <w:b/>
          <w:sz w:val="24"/>
          <w:szCs w:val="24"/>
        </w:rPr>
        <w:t xml:space="preserve">B</w:t>
      </w:r>
      <w:r>
        <w:rPr>
          <w:rFonts w:hint="eastAsia" w:ascii="宋体" w:hAnsi="宋体" w:eastAsia="宋体"/>
          <w:b/>
          <w:sz w:val="24"/>
          <w:szCs w:val="24"/>
        </w:rPr>
        <w:t xml:space="preserve">投标人</w:t>
      </w:r>
      <w:r/>
    </w:p>
    <w:p>
      <w:pPr>
        <w:spacing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合格投标人的一般条件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w:t>
      </w:r>
      <w:r>
        <w:rPr>
          <w:rFonts w:hint="eastAsia" w:ascii="宋体" w:hAnsi="宋体" w:eastAsia="宋体"/>
          <w:sz w:val="24"/>
          <w:szCs w:val="24"/>
        </w:rPr>
        <w:t xml:space="preserve">具有</w:t>
      </w:r>
      <w:r>
        <w:rPr>
          <w:rFonts w:ascii="宋体" w:hAnsi="宋体" w:eastAsia="宋体"/>
          <w:sz w:val="24"/>
          <w:szCs w:val="24"/>
        </w:rPr>
        <w:t xml:space="preserve">独立承担民事责任</w:t>
      </w:r>
      <w:r>
        <w:rPr>
          <w:rFonts w:hint="eastAsia" w:ascii="宋体" w:hAnsi="宋体" w:eastAsia="宋体"/>
          <w:sz w:val="24"/>
          <w:szCs w:val="24"/>
        </w:rPr>
        <w:t xml:space="preserve">的能力；</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w:t>
      </w:r>
      <w:r>
        <w:rPr>
          <w:rFonts w:hint="eastAsia" w:ascii="宋体" w:hAnsi="宋体" w:eastAsia="宋体"/>
          <w:sz w:val="24"/>
          <w:szCs w:val="24"/>
        </w:rPr>
        <w:t xml:space="preserve">具有良好的商业信誉和健全的财务会计制度；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w:t>
      </w:r>
      <w:r>
        <w:rPr>
          <w:rFonts w:hint="eastAsia" w:ascii="宋体" w:hAnsi="宋体" w:eastAsia="宋体"/>
          <w:sz w:val="24"/>
          <w:szCs w:val="24"/>
        </w:rPr>
        <w:t xml:space="preserve">具有履行合同所必需的设备和专业技术能力；</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3.4</w:t>
      </w:r>
      <w:r>
        <w:rPr>
          <w:rFonts w:hint="eastAsia" w:ascii="宋体" w:hAnsi="宋体" w:eastAsia="宋体"/>
          <w:sz w:val="24"/>
          <w:szCs w:val="24"/>
        </w:rPr>
        <w:t xml:space="preserve">有依法缴纳税收和社会保障资金的良好记录；</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3.5</w:t>
      </w:r>
      <w:r>
        <w:rPr>
          <w:rFonts w:hint="eastAsia" w:ascii="宋体" w:hAnsi="宋体" w:eastAsia="宋体"/>
          <w:sz w:val="24"/>
          <w:szCs w:val="24"/>
        </w:rPr>
        <w:t xml:space="preserve">参加政府采购活动前三年内，在经营活动中没有重大违法记录；</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3.6</w:t>
      </w:r>
      <w:r>
        <w:rPr>
          <w:rFonts w:hint="eastAsia" w:ascii="宋体" w:hAnsi="宋体" w:eastAsia="宋体"/>
          <w:sz w:val="24"/>
          <w:szCs w:val="24"/>
        </w:rPr>
        <w:t xml:space="preserve">法律、行政法规规</w:t>
      </w:r>
      <w:r>
        <w:rPr>
          <w:rFonts w:hint="eastAsia" w:ascii="宋体" w:hAnsi="宋体" w:eastAsia="宋体"/>
          <w:sz w:val="24"/>
          <w:szCs w:val="24"/>
        </w:rPr>
        <w:t xml:space="preserve">定的其他条件。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4.合格投标人的特殊条件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具有有效的《食品经营许可证》或《食品生产许可证》；</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投标人代表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w:t>
      </w:r>
      <w:r>
        <w:rPr>
          <w:rFonts w:hint="eastAsia" w:ascii="宋体" w:hAnsi="宋体" w:eastAsia="宋体"/>
          <w:sz w:val="24"/>
          <w:szCs w:val="24"/>
        </w:rPr>
        <w:t xml:space="preserve">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6.1无论投标过程中的做法和结果如何，投标人自行承担所有与参加投标有关的全部费用。</w:t>
      </w:r>
      <w:r/>
    </w:p>
    <w:p>
      <w:pPr>
        <w:spacing w:line="360" w:lineRule="auto"/>
        <w:rPr>
          <w:rFonts w:hint="eastAsia" w:ascii="宋体" w:hAnsi="宋体" w:eastAsia="宋体"/>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联合投标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本项目不接受联合体投标。</w:t>
      </w:r>
      <w:r/>
    </w:p>
    <w:p>
      <w:pPr>
        <w:spacing w:line="360" w:lineRule="auto"/>
        <w:rPr>
          <w:rFonts w:hint="eastAsia" w:ascii="宋体" w:hAnsi="宋体" w:eastAsia="宋体"/>
          <w:b/>
          <w:sz w:val="24"/>
          <w:szCs w:val="24"/>
        </w:rPr>
      </w:pPr>
      <w:r>
        <w:rPr>
          <w:rFonts w:ascii="宋体" w:hAnsi="宋体" w:eastAsia="宋体"/>
          <w:b/>
          <w:sz w:val="24"/>
          <w:szCs w:val="24"/>
        </w:rPr>
        <w:t xml:space="preserve">C</w:t>
      </w:r>
      <w:r>
        <w:rPr>
          <w:rFonts w:hint="eastAsia" w:ascii="宋体" w:hAnsi="宋体" w:eastAsia="宋体"/>
          <w:b/>
          <w:sz w:val="24"/>
          <w:szCs w:val="24"/>
        </w:rPr>
        <w:t xml:space="preserve">招标文件的说明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招标文件的澄清</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.4招标文件的澄清、修改、补充等内容均以苏州政府采购网上发布的内容为准。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10</w:t>
      </w:r>
      <w:r>
        <w:rPr>
          <w:rFonts w:ascii="宋体" w:hAnsi="宋体" w:eastAsia="宋体"/>
          <w:b/>
          <w:sz w:val="24"/>
          <w:szCs w:val="24"/>
        </w:rPr>
        <w:t xml:space="preserve">.</w:t>
      </w:r>
      <w:r>
        <w:rPr>
          <w:rFonts w:hint="eastAsia" w:ascii="宋体" w:hAnsi="宋体" w:eastAsia="宋体"/>
          <w:b/>
          <w:sz w:val="24"/>
          <w:szCs w:val="24"/>
        </w:rPr>
        <w:t xml:space="preserve">投标答疑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1投标人在获取招标文件后，若对采购文件有疑问（包括询问和质疑），应于前附表规定的方式和时间向采购人及采购代理机构提出，采购人及采购代理机构将按前附表规定的方式予以解答，但不说明来源。未按前附表规定方式和时间提交的疑问（包括询问和质疑），采购人和采购代理机构有权拒绝回答，也不承担由此带来的对投标人投标结果的影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.2勘察现场：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0.2.1</w:t>
      </w:r>
      <w:r>
        <w:rPr>
          <w:rFonts w:hint="eastAsia" w:ascii="宋体" w:hAnsi="宋体" w:eastAsia="宋体"/>
          <w:sz w:val="24"/>
          <w:szCs w:val="24"/>
        </w:rPr>
        <w:t xml:space="preserve">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0.2.2</w:t>
      </w:r>
      <w:r>
        <w:rPr>
          <w:rFonts w:hint="eastAsia" w:ascii="宋体" w:hAnsi="宋体" w:eastAsia="宋体"/>
          <w:sz w:val="24"/>
          <w:szCs w:val="24"/>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.2</w:t>
      </w:r>
      <w:r>
        <w:rPr>
          <w:rFonts w:ascii="宋体" w:hAnsi="宋体" w:eastAsia="宋体"/>
          <w:sz w:val="24"/>
          <w:szCs w:val="24"/>
        </w:rPr>
        <w:t xml:space="preserve">.3经采购人允许，投标人可为</w:t>
      </w:r>
      <w:r>
        <w:rPr>
          <w:rFonts w:hint="eastAsia" w:ascii="宋体" w:hAnsi="宋体" w:eastAsia="宋体"/>
          <w:sz w:val="24"/>
          <w:szCs w:val="24"/>
        </w:rPr>
        <w:t xml:space="preserve">勘察</w:t>
      </w:r>
      <w:r>
        <w:rPr>
          <w:rFonts w:ascii="宋体" w:hAnsi="宋体" w:eastAsia="宋体"/>
          <w:sz w:val="24"/>
          <w:szCs w:val="24"/>
        </w:rPr>
        <w:t xml:space="preserve">目的进入</w:t>
      </w:r>
      <w:r>
        <w:rPr>
          <w:rFonts w:hint="eastAsia" w:ascii="宋体" w:hAnsi="宋体" w:eastAsia="宋体"/>
          <w:sz w:val="24"/>
          <w:szCs w:val="24"/>
        </w:rPr>
        <w:t xml:space="preserve">采购人</w:t>
      </w:r>
      <w:r>
        <w:rPr>
          <w:rFonts w:ascii="宋体" w:hAnsi="宋体" w:eastAsia="宋体"/>
          <w:sz w:val="24"/>
          <w:szCs w:val="24"/>
        </w:rPr>
        <w:t xml:space="preserve">的项目现场，但投标人不得因此使</w:t>
      </w:r>
      <w:r>
        <w:rPr>
          <w:rFonts w:hint="eastAsia" w:ascii="宋体" w:hAnsi="宋体" w:eastAsia="宋体"/>
          <w:sz w:val="24"/>
          <w:szCs w:val="24"/>
        </w:rPr>
        <w:t xml:space="preserve">采购人</w:t>
      </w:r>
      <w:r>
        <w:rPr>
          <w:rFonts w:ascii="宋体" w:hAnsi="宋体" w:eastAsia="宋体"/>
          <w:sz w:val="24"/>
          <w:szCs w:val="24"/>
        </w:rPr>
        <w:t xml:space="preserve">承担有关的责任和蒙受损失。</w:t>
      </w:r>
      <w:r>
        <w:rPr>
          <w:rFonts w:hint="eastAsia" w:ascii="宋体" w:hAnsi="宋体" w:eastAsia="宋体"/>
          <w:sz w:val="24"/>
          <w:szCs w:val="24"/>
        </w:rPr>
        <w:t xml:space="preserve">投标人应承担勘察现场发生意外的责任及风险。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.2.4</w:t>
      </w:r>
      <w:r>
        <w:rPr>
          <w:rFonts w:ascii="宋体" w:hAnsi="宋体" w:eastAsia="宋体"/>
          <w:sz w:val="24"/>
          <w:szCs w:val="24"/>
        </w:rPr>
        <w:t xml:space="preserve">投标人应在现场</w:t>
      </w:r>
      <w:r>
        <w:rPr>
          <w:rFonts w:hint="eastAsia" w:ascii="宋体" w:hAnsi="宋体" w:eastAsia="宋体"/>
          <w:sz w:val="24"/>
          <w:szCs w:val="24"/>
        </w:rPr>
        <w:t xml:space="preserve">勘察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时，熟悉现场及周围交通道路等情况，以获得一切可能影响其投标的直接资料。投标人中标后，不得以不完全了解现场情况为理由而向采购人</w:t>
      </w:r>
      <w:r>
        <w:rPr>
          <w:rFonts w:hint="eastAsia" w:ascii="宋体" w:hAnsi="宋体" w:eastAsia="宋体"/>
          <w:sz w:val="24"/>
          <w:szCs w:val="24"/>
        </w:rPr>
        <w:t xml:space="preserve">或</w:t>
      </w:r>
      <w:r>
        <w:rPr>
          <w:rFonts w:ascii="宋体" w:hAnsi="宋体" w:eastAsia="宋体"/>
          <w:sz w:val="24"/>
          <w:szCs w:val="24"/>
        </w:rPr>
        <w:t xml:space="preserve">采购代理机构提出任何索赔的要求</w:t>
      </w:r>
      <w:r>
        <w:rPr>
          <w:rFonts w:hint="eastAsia" w:ascii="宋体" w:hAnsi="宋体" w:eastAsia="宋体"/>
          <w:sz w:val="24"/>
          <w:szCs w:val="24"/>
        </w:rPr>
        <w:t xml:space="preserve">，</w:t>
      </w:r>
      <w:r>
        <w:rPr>
          <w:rFonts w:ascii="宋体" w:hAnsi="宋体" w:eastAsia="宋体"/>
          <w:sz w:val="24"/>
          <w:szCs w:val="24"/>
        </w:rPr>
        <w:t xml:space="preserve">对此采购人</w:t>
      </w:r>
      <w:r>
        <w:rPr>
          <w:rFonts w:hint="eastAsia" w:ascii="宋体" w:hAnsi="宋体" w:eastAsia="宋体"/>
          <w:sz w:val="24"/>
          <w:szCs w:val="24"/>
        </w:rPr>
        <w:t xml:space="preserve">或</w:t>
      </w:r>
      <w:r>
        <w:rPr>
          <w:rFonts w:ascii="宋体" w:hAnsi="宋体" w:eastAsia="宋体"/>
          <w:sz w:val="24"/>
          <w:szCs w:val="24"/>
        </w:rPr>
        <w:t xml:space="preserve">采购代理机构不承担任何责任并将不作任何答复与考虑。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0.3</w:t>
      </w:r>
      <w:r>
        <w:rPr>
          <w:rFonts w:hint="eastAsia" w:ascii="宋体" w:hAnsi="宋体" w:eastAsia="宋体"/>
          <w:sz w:val="24"/>
          <w:szCs w:val="24"/>
        </w:rPr>
        <w:t xml:space="preserve">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spacing w:line="360" w:lineRule="auto"/>
        <w:rPr>
          <w:rFonts w:hint="eastAsia" w:ascii="宋体" w:hAnsi="宋体" w:eastAsia="宋体"/>
          <w:b/>
          <w:sz w:val="24"/>
          <w:szCs w:val="24"/>
        </w:rPr>
      </w:pPr>
      <w:r>
        <w:rPr>
          <w:rFonts w:ascii="宋体" w:hAnsi="宋体" w:eastAsia="宋体"/>
          <w:b/>
          <w:sz w:val="24"/>
          <w:szCs w:val="24"/>
        </w:rPr>
        <w:t xml:space="preserve">D</w:t>
      </w:r>
      <w:r>
        <w:rPr>
          <w:rFonts w:hint="eastAsia" w:ascii="宋体" w:hAnsi="宋体" w:eastAsia="宋体"/>
          <w:b/>
          <w:sz w:val="24"/>
          <w:szCs w:val="24"/>
        </w:rPr>
        <w:t xml:space="preserve">投标文件说明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1</w:t>
      </w:r>
      <w:r>
        <w:rPr>
          <w:rFonts w:hint="eastAsia" w:ascii="宋体" w:hAnsi="宋体" w:eastAsia="宋体"/>
          <w:b/>
          <w:sz w:val="24"/>
          <w:szCs w:val="24"/>
        </w:rPr>
        <w:t xml:space="preserve">.提示与要求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.1</w:t>
      </w:r>
      <w:r>
        <w:rPr>
          <w:rFonts w:ascii="宋体" w:hAnsi="宋体" w:eastAsia="宋体"/>
          <w:sz w:val="24"/>
          <w:szCs w:val="24"/>
        </w:rPr>
        <w:t xml:space="preserve">投标</w:t>
      </w:r>
      <w:r>
        <w:rPr>
          <w:rFonts w:hint="eastAsia" w:ascii="宋体" w:hAnsi="宋体" w:eastAsia="宋体"/>
          <w:sz w:val="24"/>
          <w:szCs w:val="24"/>
        </w:rPr>
        <w:t xml:space="preserve">人</w:t>
      </w:r>
      <w:r>
        <w:rPr>
          <w:rFonts w:ascii="宋体" w:hAnsi="宋体" w:eastAsia="宋体"/>
          <w:sz w:val="24"/>
          <w:szCs w:val="24"/>
        </w:rPr>
        <w:t xml:space="preserve">应仔细阅读招标文件的所有内容，按招标文件的要求提供投标文件，并保证所提供的全部资料的真实性，以使其投标对招标文件</w:t>
      </w:r>
      <w:r>
        <w:rPr>
          <w:rFonts w:ascii="宋体" w:hAnsi="宋体" w:eastAsia="宋体"/>
          <w:sz w:val="24"/>
          <w:szCs w:val="24"/>
        </w:rPr>
        <w:t xml:space="preserve">作出</w:t>
      </w:r>
      <w:r>
        <w:rPr>
          <w:rFonts w:ascii="宋体" w:hAnsi="宋体" w:eastAsia="宋体"/>
          <w:sz w:val="24"/>
          <w:szCs w:val="24"/>
        </w:rPr>
        <w:t xml:space="preserve">实质性响应，否则，其投标可能被拒绝</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.2无论是否提交投标文件，投标人都应将招标文件及以后的所有通知、文件等视为保密文件。</w:t>
      </w:r>
      <w:r/>
    </w:p>
    <w:p>
      <w:pPr>
        <w:spacing w:line="360" w:lineRule="auto"/>
        <w:rPr>
          <w:rFonts w:hint="eastAsia" w:ascii="宋体" w:hAnsi="宋体" w:eastAsia="宋体"/>
          <w:b/>
          <w:sz w:val="24"/>
          <w:szCs w:val="24"/>
        </w:rPr>
      </w:pPr>
      <w:r>
        <w:rPr>
          <w:rFonts w:ascii="宋体" w:hAnsi="宋体" w:eastAsia="宋体"/>
          <w:b/>
          <w:sz w:val="24"/>
          <w:szCs w:val="24"/>
        </w:rPr>
        <w:t xml:space="preserve">12.</w:t>
      </w:r>
      <w:r>
        <w:rPr>
          <w:rFonts w:hint="eastAsia" w:ascii="宋体" w:hAnsi="宋体" w:eastAsia="宋体"/>
          <w:b/>
          <w:sz w:val="24"/>
          <w:szCs w:val="24"/>
        </w:rPr>
        <w:t xml:space="preserve">投标文件计量单位和使用文字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.1投标文件中所使用的计量单位，除招标文件中有特殊要求外，均</w:t>
      </w:r>
      <w:r>
        <w:rPr>
          <w:rFonts w:ascii="宋体" w:hAnsi="宋体" w:eastAsia="宋体"/>
          <w:sz w:val="24"/>
          <w:szCs w:val="24"/>
        </w:rPr>
        <w:t xml:space="preserve">应使用中华人民共和国法定计量单位</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.2投标文件应使用中文编制，投标文件中必须使用其他文字的，必须附有中文译本。对于未附有中文译本</w:t>
      </w:r>
      <w:r>
        <w:rPr>
          <w:rFonts w:hint="eastAsia" w:ascii="宋体" w:hAnsi="宋体" w:eastAsia="宋体"/>
          <w:sz w:val="24"/>
          <w:szCs w:val="24"/>
        </w:rPr>
        <w:t xml:space="preserve">和中文译本不准确的投标文件可能引起的对投标人不利的后果，采购人或采购代理机构概不负责。</w:t>
      </w:r>
      <w:r/>
    </w:p>
    <w:p>
      <w:pPr>
        <w:spacing w:line="360" w:lineRule="auto"/>
        <w:rPr>
          <w:rFonts w:hint="eastAsia" w:asciiTheme="minorEastAsia" w:hAnsiTheme="minorEastAsia" w:eastAsiaTheme="minorEastAsia"/>
          <w:b/>
          <w:sz w:val="24"/>
          <w:szCs w:val="24"/>
        </w:rPr>
        <w:outlineLvl w:val="1"/>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Theme="minorEastAsia" w:hAnsiTheme="minorEastAsia" w:eastAsiaTheme="minorEastAsia"/>
          <w:b/>
          <w:sz w:val="24"/>
          <w:szCs w:val="24"/>
        </w:rPr>
        <w:t xml:space="preserve">投标文件的组成</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投标文件</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.1封面</w:t>
      </w:r>
      <w:r/>
    </w:p>
    <w:p>
      <w:pPr>
        <w:ind w:firstLine="42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13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.2开标一览表</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公开分项报价</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资格审查文件</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.1.4.1关于资格文件的声明函（格式见第三章）；</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.1.4.</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投标人法定代表人身份证复印件；</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.1.4.</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法定代表人授权委托书（如有授权，格式见第三章）；</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.1.4.</w:t>
      </w:r>
      <w:r>
        <w:rPr>
          <w:rFonts w:asciiTheme="minorEastAsia" w:hAnsiTheme="minorEastAsia" w:eastAsiaTheme="minorEastAsia"/>
          <w:szCs w:val="24"/>
        </w:rPr>
        <w:t xml:space="preserve">4</w:t>
      </w:r>
      <w:r>
        <w:rPr>
          <w:rFonts w:hint="eastAsia" w:asciiTheme="minorEastAsia" w:hAnsiTheme="minorEastAsia" w:eastAsiaTheme="minorEastAsia"/>
          <w:szCs w:val="24"/>
        </w:rPr>
        <w:t xml:space="preserve">投标人授权代理人身份证复印件（如有授权）；</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.1.4.</w:t>
      </w:r>
      <w:r>
        <w:rPr>
          <w:rFonts w:asciiTheme="minorEastAsia" w:hAnsiTheme="minorEastAsia" w:eastAsiaTheme="minorEastAsia"/>
          <w:szCs w:val="24"/>
        </w:rPr>
        <w:t xml:space="preserve">5</w:t>
      </w:r>
      <w:r>
        <w:rPr>
          <w:rFonts w:hint="eastAsia" w:asciiTheme="minorEastAsia" w:hAnsiTheme="minorEastAsia" w:eastAsiaTheme="minorEastAsia"/>
          <w:szCs w:val="24"/>
        </w:rPr>
        <w:t xml:space="preserve">合格投标人资格证明材料：</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（1）具有独立承担民事责任的能力证明。包括法人或者其他组织的营业执照等证明文件，自然人的身份证明；</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（2）具有良好的商业信誉和健全的财务会计制度证明</w:t>
      </w:r>
      <w:r>
        <w:rPr>
          <w:rFonts w:hint="eastAsia" w:asciiTheme="minorEastAsia" w:hAnsiTheme="minorEastAsia" w:eastAsiaTheme="minorEastAsia"/>
          <w:b/>
          <w:szCs w:val="24"/>
        </w:rPr>
        <w:t xml:space="preserve">（法人应提供最近一期经会计师事务所审计的财务报告，其他组织、自然人及成立未满一年的法人应提供银行出具的资信证明）</w:t>
      </w:r>
      <w:r>
        <w:rPr>
          <w:rFonts w:hint="eastAsia" w:asciiTheme="minorEastAsia" w:hAnsiTheme="minorEastAsia" w:eastAsiaTheme="minorEastAsia"/>
          <w:szCs w:val="24"/>
        </w:rPr>
        <w:t xml:space="preserve">；</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（3）具备履行合同所必需的设备和专业技术能力的证明材料或承诺；</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（4）依法缴纳税收和社会保障资金的相关资料</w:t>
      </w:r>
      <w:r>
        <w:rPr>
          <w:rFonts w:hint="eastAsia" w:asciiTheme="minorEastAsia" w:hAnsiTheme="minorEastAsia" w:eastAsiaTheme="minorEastAsia"/>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w:t>
      </w:r>
      <w:r>
        <w:rPr>
          <w:rFonts w:hint="eastAsia" w:asciiTheme="minorEastAsia" w:hAnsiTheme="minorEastAsia" w:eastAsiaTheme="minorEastAsia"/>
          <w:b/>
          <w:szCs w:val="24"/>
        </w:rPr>
        <w:t xml:space="preserve">具的证明材料）</w:t>
      </w:r>
      <w:r>
        <w:rPr>
          <w:rFonts w:hint="eastAsia" w:asciiTheme="minorEastAsia" w:hAnsiTheme="minorEastAsia" w:eastAsiaTheme="minorEastAsia"/>
          <w:szCs w:val="24"/>
        </w:rPr>
        <w:t xml:space="preserve">；</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（5）参加政府采购活动前三年内在</w:t>
      </w:r>
      <w:r>
        <w:rPr>
          <w:rFonts w:hint="eastAsia" w:asciiTheme="minorEastAsia" w:hAnsiTheme="minorEastAsia" w:eastAsiaTheme="minorEastAsia"/>
          <w:szCs w:val="24"/>
        </w:rPr>
        <w:t xml:space="preserve">经营活动中没有重大违法记录的书面声明函。</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rPr>
          <w:rFonts w:hint="eastAsia" w:cs="宋体" w:asciiTheme="minorEastAsia" w:hAnsiTheme="minorEastAsia" w:eastAsiaTheme="minorEastAsia"/>
          <w:szCs w:val="24"/>
        </w:rPr>
        <w:t xml:space="preserve">具有有效的《食品经营许可证》或《食品生产许可证》</w:t>
      </w:r>
      <w:r>
        <w:rPr>
          <w:rFonts w:hint="eastAsia" w:asciiTheme="minorEastAsia" w:hAnsiTheme="minorEastAsia" w:eastAsiaTheme="minorEastAsia"/>
          <w:szCs w:val="24"/>
        </w:rPr>
        <w:t xml:space="preserve">；</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13.1.4.</w:t>
      </w:r>
      <w:r>
        <w:rPr>
          <w:rFonts w:asciiTheme="minorEastAsia" w:hAnsiTheme="minorEastAsia" w:eastAsiaTheme="minorEastAsia"/>
          <w:szCs w:val="24"/>
        </w:rPr>
        <w:t xml:space="preserve">6</w:t>
      </w:r>
      <w:r>
        <w:rPr>
          <w:rFonts w:hint="eastAsia" w:asciiTheme="minorEastAsia" w:hAnsiTheme="minorEastAsia" w:eastAsiaTheme="minorEastAsia"/>
          <w:szCs w:val="24"/>
        </w:rPr>
        <w:t xml:space="preserve">其它有关资格证明文件：</w:t>
      </w:r>
      <w:r/>
    </w:p>
    <w:p>
      <w:pPr>
        <w:ind w:firstLine="42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5</w:t>
      </w:r>
      <w:r>
        <w:rPr>
          <w:rFonts w:hint="eastAsia" w:asciiTheme="minorEastAsia" w:hAnsiTheme="minorEastAsia" w:eastAsiaTheme="minorEastAsia"/>
          <w:b/>
          <w:sz w:val="24"/>
          <w:szCs w:val="24"/>
        </w:rPr>
        <w:t xml:space="preserve">符合性审查文件</w:t>
      </w:r>
      <w:r/>
    </w:p>
    <w:p>
      <w:pPr>
        <w:pStyle w:val="837"/>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hint="eastAsia" w:asciiTheme="minorEastAsia" w:hAnsiTheme="minorEastAsia" w:eastAsiaTheme="minorEastAsia"/>
          <w:szCs w:val="24"/>
        </w:rPr>
        <w:t xml:space="preserve">3</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5.1</w:t>
      </w:r>
      <w:r>
        <w:rPr>
          <w:rFonts w:hint="eastAsia" w:asciiTheme="minorEastAsia" w:hAnsiTheme="minorEastAsia" w:eastAsiaTheme="minorEastAsia"/>
          <w:szCs w:val="24"/>
        </w:rPr>
        <w:t xml:space="preserve">投标函（格式见第三章）；</w:t>
      </w:r>
      <w:r/>
    </w:p>
    <w:p>
      <w:pPr>
        <w:ind w:firstLine="408"/>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.1.5.2</w:t>
      </w:r>
      <w:r>
        <w:rPr>
          <w:rFonts w:hint="eastAsia" w:asciiTheme="minorEastAsia" w:hAnsiTheme="minorEastAsia" w:eastAsiaTheme="minorEastAsia"/>
          <w:sz w:val="24"/>
          <w:szCs w:val="24"/>
        </w:rPr>
        <w:t xml:space="preserve">偏离表（格式见第三章）；</w:t>
      </w:r>
      <w:r/>
    </w:p>
    <w:p>
      <w:pPr>
        <w:ind w:firstLine="408"/>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.1.5.3</w:t>
      </w:r>
      <w:r>
        <w:rPr>
          <w:rFonts w:hint="eastAsia" w:asciiTheme="minorEastAsia" w:hAnsiTheme="minorEastAsia" w:eastAsiaTheme="minorEastAsia"/>
          <w:sz w:val="24"/>
          <w:szCs w:val="24"/>
        </w:rPr>
        <w:t xml:space="preserve">项目组人员一览表</w:t>
      </w:r>
      <w:r>
        <w:rPr>
          <w:rFonts w:hint="eastAsia" w:asciiTheme="minorEastAsia" w:hAnsiTheme="minorEastAsia" w:eastAsiaTheme="minorEastAsia"/>
          <w:sz w:val="24"/>
          <w:szCs w:val="24"/>
        </w:rPr>
        <w:t xml:space="preserve">（格式见第三章）；</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.1.5.4人员证明材料；</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.1.5.5</w:t>
      </w:r>
      <w:r>
        <w:rPr>
          <w:rFonts w:hint="eastAsia" w:asciiTheme="minorEastAsia" w:hAnsiTheme="minorEastAsia" w:eastAsiaTheme="minorEastAsia"/>
          <w:sz w:val="24"/>
          <w:szCs w:val="24"/>
        </w:rPr>
        <w:t xml:space="preserve">其他有关符合性证明的文件；</w:t>
      </w:r>
      <w:r/>
    </w:p>
    <w:p>
      <w:pPr>
        <w:ind w:firstLine="408"/>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13</w:t>
      </w:r>
      <w:r>
        <w:rPr>
          <w:rFonts w:asciiTheme="minorEastAsia" w:hAnsiTheme="minorEastAsia" w:eastAsiaTheme="minorEastAsia"/>
          <w:b/>
          <w:sz w:val="24"/>
          <w:szCs w:val="24"/>
        </w:rPr>
        <w:t xml:space="preserve">.1.6</w:t>
      </w:r>
      <w:r>
        <w:rPr>
          <w:rFonts w:hint="eastAsia" w:asciiTheme="minorEastAsia" w:hAnsiTheme="minorEastAsia" w:eastAsiaTheme="minorEastAsia"/>
          <w:b/>
          <w:sz w:val="24"/>
          <w:szCs w:val="24"/>
        </w:rPr>
        <w:t xml:space="preserve">综合评审文件</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13.1.7</w:t>
      </w:r>
      <w:r>
        <w:rPr>
          <w:rFonts w:hint="eastAsia" w:asciiTheme="minorEastAsia" w:hAnsiTheme="minorEastAsia" w:eastAsiaTheme="minorEastAsia"/>
          <w:sz w:val="24"/>
          <w:szCs w:val="24"/>
        </w:rPr>
        <w:t xml:space="preserve">《中小企业声明函》或《残疾人福利性单位声明函》或由省级以上监狱管理局、戒毒管理局（含新疆生产建设兵团）出具的属于监狱企业的证明文件（如属）（《中小企业声明函》、《残疾人福利性单位声明函》、监狱企业的证明文件，上</w:t>
      </w:r>
      <w:r>
        <w:rPr>
          <w:rFonts w:hint="eastAsia" w:asciiTheme="minorEastAsia" w:hAnsiTheme="minorEastAsia" w:eastAsiaTheme="minorEastAsia"/>
          <w:sz w:val="24"/>
          <w:szCs w:val="24"/>
        </w:rPr>
        <w:t xml:space="preserve">传资料</w:t>
      </w:r>
      <w:r>
        <w:rPr>
          <w:rFonts w:hint="eastAsia" w:asciiTheme="minorEastAsia" w:hAnsiTheme="minorEastAsia" w:eastAsiaTheme="minorEastAsia"/>
          <w:sz w:val="24"/>
          <w:szCs w:val="24"/>
        </w:rPr>
        <w:t xml:space="preserve">须加盖响应单位公章，否则视为无效声明函）；</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13.1.8</w:t>
      </w:r>
      <w:r>
        <w:rPr>
          <w:rFonts w:hint="eastAsia" w:asciiTheme="minorEastAsia" w:hAnsiTheme="minorEastAsia" w:eastAsiaTheme="minorEastAsia"/>
          <w:sz w:val="24"/>
          <w:szCs w:val="24"/>
        </w:rPr>
        <w:t xml:space="preserve">企业类似业绩一览表</w:t>
      </w:r>
      <w:r>
        <w:rPr>
          <w:rFonts w:hint="eastAsia" w:asciiTheme="minorEastAsia" w:hAnsiTheme="minorEastAsia" w:eastAsiaTheme="minorEastAsia"/>
          <w:sz w:val="24"/>
          <w:szCs w:val="24"/>
        </w:rPr>
        <w:t xml:space="preserve">（格式见第三章）；</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13.1.9</w:t>
      </w:r>
      <w:r>
        <w:rPr>
          <w:rFonts w:hint="eastAsia" w:asciiTheme="minorEastAsia" w:hAnsiTheme="minorEastAsia" w:eastAsiaTheme="minorEastAsia"/>
          <w:sz w:val="24"/>
          <w:szCs w:val="24"/>
        </w:rPr>
        <w:t xml:space="preserve">响应单位针对本项目的实施方案（自拟）；</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13.1.10</w:t>
      </w:r>
      <w:r>
        <w:rPr>
          <w:rFonts w:hint="eastAsia" w:asciiTheme="minorEastAsia" w:hAnsiTheme="minorEastAsia" w:eastAsiaTheme="minorEastAsia"/>
          <w:sz w:val="24"/>
          <w:szCs w:val="24"/>
        </w:rPr>
        <w:t xml:space="preserve">、其他可以证明</w:t>
      </w:r>
      <w:r>
        <w:rPr>
          <w:rFonts w:hint="eastAsia" w:asciiTheme="minorEastAsia" w:hAnsiTheme="minorEastAsia" w:eastAsiaTheme="minorEastAsia"/>
          <w:sz w:val="24"/>
          <w:szCs w:val="24"/>
        </w:rPr>
        <w:t xml:space="preserve">响应</w:t>
      </w:r>
      <w:r>
        <w:rPr>
          <w:rFonts w:hint="eastAsia" w:asciiTheme="minorEastAsia" w:hAnsiTheme="minorEastAsia" w:eastAsiaTheme="minorEastAsia"/>
          <w:sz w:val="24"/>
          <w:szCs w:val="24"/>
        </w:rPr>
        <w:t xml:space="preserve">供应商资信、资质和货物、服务质量的证书、文件、推荐信等资料。</w:t>
      </w:r>
      <w:r/>
    </w:p>
    <w:p>
      <w:pPr>
        <w:ind w:firstLine="408"/>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13.1.11</w:t>
      </w:r>
      <w:r>
        <w:rPr>
          <w:rFonts w:hint="eastAsia" w:asciiTheme="minorEastAsia" w:hAnsiTheme="minorEastAsia" w:eastAsiaTheme="minorEastAsia"/>
          <w:sz w:val="24"/>
          <w:szCs w:val="24"/>
        </w:rPr>
        <w:t xml:space="preserve">采购文件中采购需求、附件格式及评分标准中所涉及到的其他材料如人员证书、获奖文件、荣誉证书等与本项目有关的其它资料。</w:t>
      </w:r>
      <w:r/>
    </w:p>
    <w:p>
      <w:pPr>
        <w:pStyle w:val="931"/>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注：（1）以上</w:t>
      </w:r>
      <w:r>
        <w:rPr>
          <w:rFonts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rPr>
        <w:t xml:space="preserve">3</w:t>
      </w:r>
      <w:r>
        <w:rPr>
          <w:rFonts w:cs="宋体" w:asciiTheme="minorEastAsia" w:hAnsiTheme="minorEastAsia" w:eastAsiaTheme="minorEastAsia"/>
          <w:b/>
          <w:bCs/>
          <w:sz w:val="24"/>
          <w:szCs w:val="24"/>
        </w:rPr>
        <w:t xml:space="preserve">.1.4.1-1</w:t>
      </w:r>
      <w:r>
        <w:rPr>
          <w:rFonts w:hint="eastAsia" w:cs="宋体" w:asciiTheme="minorEastAsia" w:hAnsiTheme="minorEastAsia" w:eastAsiaTheme="minorEastAsia"/>
          <w:b/>
          <w:bCs/>
          <w:sz w:val="24"/>
          <w:szCs w:val="24"/>
        </w:rPr>
        <w:t xml:space="preserve">3</w:t>
      </w:r>
      <w:r>
        <w:rPr>
          <w:rFonts w:cs="宋体" w:asciiTheme="minorEastAsia" w:hAnsiTheme="minorEastAsia" w:eastAsiaTheme="minorEastAsia"/>
          <w:b/>
          <w:bCs/>
          <w:sz w:val="24"/>
          <w:szCs w:val="24"/>
        </w:rPr>
        <w:t xml:space="preserve">.1.4.6</w:t>
      </w:r>
      <w:r>
        <w:rPr>
          <w:rFonts w:hint="eastAsia" w:cs="宋体" w:asciiTheme="minorEastAsia" w:hAnsiTheme="minorEastAsia" w:eastAsiaTheme="minorEastAsia"/>
          <w:b/>
          <w:bCs/>
          <w:sz w:val="24"/>
          <w:szCs w:val="24"/>
        </w:rPr>
        <w:t xml:space="preserve">为资格审查要求提供的材料，是作为对供应商资格审查、质疑身份认定的依据，投标人必须提供并加盖电子公章。否则，投标文件将被认定为不符合资格审查要求。</w:t>
      </w:r>
      <w:r/>
    </w:p>
    <w:p>
      <w:pPr>
        <w:pStyle w:val="931"/>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（2）以上</w:t>
      </w:r>
      <w:r>
        <w:rPr>
          <w:rFonts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rPr>
        <w:t xml:space="preserve">3</w:t>
      </w:r>
      <w:r>
        <w:rPr>
          <w:rFonts w:cs="宋体" w:asciiTheme="minorEastAsia" w:hAnsiTheme="minorEastAsia" w:eastAsiaTheme="minorEastAsia"/>
          <w:b/>
          <w:bCs/>
          <w:sz w:val="24"/>
          <w:szCs w:val="24"/>
        </w:rPr>
        <w:t xml:space="preserve">.1.5.1</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rPr>
        <w:t xml:space="preserve">3</w:t>
      </w:r>
      <w:r>
        <w:rPr>
          <w:rFonts w:cs="宋体" w:asciiTheme="minorEastAsia" w:hAnsiTheme="minorEastAsia" w:eastAsiaTheme="minorEastAsia"/>
          <w:b/>
          <w:bCs/>
          <w:sz w:val="24"/>
          <w:szCs w:val="24"/>
        </w:rPr>
        <w:t xml:space="preserve">.1.5.5</w:t>
      </w:r>
      <w:r>
        <w:rPr>
          <w:rFonts w:hint="eastAsia" w:cs="宋体" w:asciiTheme="minorEastAsia" w:hAnsiTheme="minorEastAsia" w:eastAsiaTheme="minorEastAsia"/>
          <w:b/>
          <w:bCs/>
          <w:sz w:val="24"/>
          <w:szCs w:val="24"/>
        </w:rPr>
        <w:t xml:space="preserve">为符合性审查须提供的资料，投标人必须提供并加盖电子公章。否则，投标文件将被认定为未实质性响应。</w:t>
      </w:r>
      <w:r/>
    </w:p>
    <w:p>
      <w:pPr>
        <w:pStyle w:val="931"/>
        <w:ind w:firstLine="48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（3）“1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.1.4-1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.1.9</w:t>
      </w:r>
      <w:r>
        <w:rPr>
          <w:rFonts w:hint="eastAsia" w:asciiTheme="minorEastAsia" w:hAnsiTheme="minorEastAsia" w:eastAsiaTheme="minorEastAsia"/>
          <w:b/>
          <w:sz w:val="24"/>
          <w:szCs w:val="24"/>
        </w:rPr>
        <w:t xml:space="preserve">”中不得出现投标总报价。</w:t>
      </w:r>
      <w:r>
        <w:rPr>
          <w:rFonts w:hint="eastAsia" w:asciiTheme="minorEastAsia" w:hAnsiTheme="minorEastAsia" w:eastAsiaTheme="minorEastAsia"/>
          <w:sz w:val="24"/>
          <w:szCs w:val="24"/>
        </w:rPr>
        <w:t xml:space="preserve">投标人所提交的资料的完整与否，将直接影响投标人的评分。</w:t>
      </w:r>
      <w:r/>
    </w:p>
    <w:p>
      <w:pPr>
        <w:pStyle w:val="931"/>
        <w:ind w:firstLine="482"/>
        <w:spacing w:line="360" w:lineRule="auto"/>
        <w:rPr>
          <w:rFonts w:hint="eastAsia" w:cs="宋体"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w:t>
      </w:r>
      <w:r>
        <w:rPr>
          <w:rFonts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）制作电子投标文件时必须与投标文件制作软件目录一一对应，将相关资料上传至相应模块。</w:t>
      </w:r>
      <w:r/>
    </w:p>
    <w:p>
      <w:pPr>
        <w:pStyle w:val="931"/>
        <w:ind w:firstLine="482"/>
        <w:spacing w:line="360" w:lineRule="auto"/>
        <w:rPr>
          <w:rFonts w:hint="eastAsia" w:ascii="宋体" w:hAnsi="宋体"/>
          <w:sz w:val="24"/>
          <w:szCs w:val="24"/>
        </w:rPr>
      </w:pPr>
      <w:r>
        <w:rPr>
          <w:rFonts w:hint="eastAsia" w:asciiTheme="minorEastAsia" w:hAnsiTheme="minorEastAsia" w:eastAsiaTheme="minorEastAsia"/>
          <w:b/>
          <w:sz w:val="24"/>
          <w:szCs w:val="24"/>
        </w:rPr>
        <w:t xml:space="preserve">（5）开评标过程中如有问题采购代理机构工作人员会及时通过《投标供应商确认函》留</w:t>
      </w:r>
      <w:r>
        <w:rPr>
          <w:rFonts w:hint="eastAsia" w:asciiTheme="minorEastAsia" w:hAnsiTheme="minorEastAsia" w:eastAsiaTheme="minorEastAsia"/>
          <w:b/>
          <w:sz w:val="24"/>
          <w:szCs w:val="24"/>
        </w:rPr>
        <w:t xml:space="preserve">存的手机号与供应商联系。请供应商确保该手机号通讯畅通，</w:t>
      </w:r>
      <w:r>
        <w:rPr>
          <w:rFonts w:hint="eastAsia" w:asciiTheme="minorEastAsia" w:hAnsiTheme="minorEastAsia" w:eastAsiaTheme="minorEastAsia"/>
          <w:b/>
          <w:sz w:val="24"/>
          <w:szCs w:val="24"/>
        </w:rPr>
        <w:t xml:space="preserve">否则导致</w:t>
      </w:r>
      <w:r>
        <w:rPr>
          <w:rFonts w:hint="eastAsia" w:asciiTheme="minorEastAsia" w:hAnsiTheme="minorEastAsia" w:eastAsiaTheme="minorEastAsia"/>
          <w:b/>
          <w:sz w:val="24"/>
          <w:szCs w:val="24"/>
        </w:rPr>
        <w:t xml:space="preserve">的不利后果由供应商自行承担。</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14.1投标文件按统一格式、顺序编写。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14.2投标人必须按所投标段（若划分）分别单独制作投标文件。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14.3投标文件须分别编写目录及页码。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14.4投标文件封面须写明采购编号、投标人名称、标段号（若有）等内容。</w:t>
      </w:r>
      <w:r/>
    </w:p>
    <w:p>
      <w:pPr>
        <w:spacing w:line="360" w:lineRule="auto"/>
        <w:rPr>
          <w:rFonts w:hint="eastAsia" w:ascii="宋体" w:hAnsi="宋体" w:eastAsia="宋体"/>
          <w:b/>
          <w:sz w:val="24"/>
        </w:rPr>
      </w:pPr>
      <w:r>
        <w:rPr>
          <w:rFonts w:ascii="宋体" w:hAnsi="宋体" w:eastAsia="宋体"/>
          <w:b/>
          <w:sz w:val="24"/>
          <w:szCs w:val="24"/>
        </w:rPr>
        <w:t xml:space="preserve">15.</w:t>
      </w:r>
      <w:r>
        <w:rPr>
          <w:rFonts w:hint="eastAsia" w:ascii="宋体" w:hAnsi="宋体" w:eastAsia="宋体"/>
          <w:b/>
          <w:sz w:val="24"/>
          <w:szCs w:val="24"/>
        </w:rPr>
        <w:t xml:space="preserve">投标报价（编制）要求的说明</w:t>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5</w:t>
      </w:r>
      <w:r>
        <w:rPr>
          <w:rFonts w:hint="eastAsia" w:ascii="宋体" w:hAnsi="宋体" w:eastAsia="宋体"/>
          <w:sz w:val="24"/>
          <w:szCs w:val="24"/>
        </w:rPr>
        <w:t xml:space="preserve">.1除非合同中另有规定，投标人对《开标一览表》中的报价应综合</w:t>
      </w:r>
      <w:r>
        <w:rPr>
          <w:rFonts w:hint="eastAsia" w:ascii="宋体" w:hAnsi="宋体" w:eastAsia="宋体"/>
          <w:sz w:val="24"/>
          <w:szCs w:val="24"/>
        </w:rPr>
        <w:t xml:space="preserve">考量</w:t>
      </w:r>
      <w:r>
        <w:rPr>
          <w:rFonts w:hint="eastAsia" w:ascii="宋体" w:hAnsi="宋体" w:eastAsia="宋体"/>
          <w:sz w:val="24"/>
          <w:szCs w:val="24"/>
        </w:rPr>
        <w:t xml:space="preserve">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931"/>
        <w:spacing w:line="360" w:lineRule="auto"/>
        <w:rPr>
          <w:rFonts w:hint="eastAsia" w:ascii="宋体" w:hAnsi="宋体"/>
          <w:sz w:val="24"/>
          <w:szCs w:val="24"/>
          <w:lang w:val="en-US"/>
        </w:rPr>
      </w:pPr>
      <w:r>
        <w:rPr>
          <w:rFonts w:hint="eastAsia" w:ascii="宋体" w:hAnsi="宋体"/>
          <w:sz w:val="24"/>
          <w:szCs w:val="24"/>
          <w:lang w:val="en-US"/>
        </w:rPr>
        <w:t xml:space="preserve">1</w:t>
      </w:r>
      <w:r>
        <w:rPr>
          <w:rFonts w:hint="eastAsia" w:ascii="宋体" w:hAnsi="宋体"/>
          <w:sz w:val="24"/>
          <w:szCs w:val="24"/>
          <w:lang w:val="en-US"/>
        </w:rPr>
        <w:t xml:space="preserve">5</w:t>
      </w:r>
      <w:r>
        <w:rPr>
          <w:rFonts w:hint="eastAsia" w:ascii="宋体" w:hAnsi="宋体"/>
          <w:sz w:val="24"/>
          <w:szCs w:val="24"/>
          <w:lang w:val="en-US"/>
        </w:rPr>
        <w:t xml:space="preserve">.2投标人应按《公开分项报价》要求的内容填写，并由其法定代表人或授权代理人签署。</w:t>
      </w:r>
      <w:r/>
    </w:p>
    <w:p>
      <w:pPr>
        <w:pStyle w:val="931"/>
        <w:spacing w:line="360" w:lineRule="auto"/>
        <w:rPr>
          <w:rFonts w:hint="eastAsia" w:ascii="宋体" w:hAnsi="宋体"/>
          <w:sz w:val="24"/>
          <w:szCs w:val="24"/>
          <w:lang w:val="en-US"/>
        </w:rPr>
      </w:pPr>
      <w:r>
        <w:rPr>
          <w:rFonts w:hint="eastAsia" w:ascii="宋体" w:hAnsi="宋体"/>
          <w:sz w:val="24"/>
          <w:szCs w:val="24"/>
          <w:lang w:val="en-US"/>
        </w:rPr>
        <w:t xml:space="preserve">1</w:t>
      </w:r>
      <w:r>
        <w:rPr>
          <w:rFonts w:hint="eastAsia" w:ascii="宋体" w:hAnsi="宋体"/>
          <w:sz w:val="24"/>
          <w:szCs w:val="24"/>
          <w:lang w:val="en-US"/>
        </w:rPr>
        <w:t xml:space="preserve">5</w:t>
      </w:r>
      <w:r>
        <w:rPr>
          <w:rFonts w:hint="eastAsia" w:ascii="宋体" w:hAnsi="宋体"/>
          <w:sz w:val="24"/>
          <w:szCs w:val="24"/>
          <w:lang w:val="en-US"/>
        </w:rPr>
        <w:t xml:space="preserve">.3投标人应对招标文件内所要采购的全部内容进行报价，只</w:t>
      </w:r>
      <w:r>
        <w:rPr>
          <w:rFonts w:hint="eastAsia" w:ascii="宋体" w:hAnsi="宋体"/>
          <w:sz w:val="24"/>
          <w:szCs w:val="24"/>
          <w:lang w:val="en-US"/>
        </w:rPr>
        <w:t xml:space="preserve">投其中</w:t>
      </w:r>
      <w:r>
        <w:rPr>
          <w:rFonts w:hint="eastAsia" w:ascii="宋体" w:hAnsi="宋体"/>
          <w:sz w:val="24"/>
          <w:szCs w:val="24"/>
          <w:lang w:val="en-US"/>
        </w:rPr>
        <w:t xml:space="preserve">部分内容者，其标书将被拒绝（如为多标段项目，则上述提到的全部内容是指所投标段对应采购的全部内容）。</w:t>
      </w:r>
      <w:r/>
    </w:p>
    <w:p>
      <w:pPr>
        <w:pStyle w:val="931"/>
        <w:spacing w:line="360" w:lineRule="auto"/>
        <w:rPr>
          <w:rFonts w:hint="eastAsia" w:ascii="宋体" w:hAnsi="宋体"/>
          <w:sz w:val="24"/>
          <w:szCs w:val="24"/>
          <w:lang w:val="en-US"/>
        </w:rPr>
      </w:pPr>
      <w:r>
        <w:rPr>
          <w:rFonts w:hint="eastAsia" w:ascii="宋体" w:hAnsi="宋体"/>
          <w:sz w:val="24"/>
          <w:szCs w:val="24"/>
          <w:lang w:val="en-US"/>
        </w:rPr>
        <w:t xml:space="preserve">1</w:t>
      </w:r>
      <w:r>
        <w:rPr>
          <w:rFonts w:hint="eastAsia" w:ascii="宋体" w:hAnsi="宋体"/>
          <w:sz w:val="24"/>
          <w:szCs w:val="24"/>
          <w:lang w:val="en-US"/>
        </w:rPr>
        <w:t xml:space="preserve">5</w:t>
      </w:r>
      <w:r>
        <w:rPr>
          <w:rFonts w:hint="eastAsia" w:ascii="宋体" w:hAnsi="宋体"/>
          <w:sz w:val="24"/>
          <w:szCs w:val="24"/>
          <w:lang w:val="en-US"/>
        </w:rPr>
        <w:t xml:space="preserve">.4</w:t>
      </w:r>
      <w:r>
        <w:rPr>
          <w:rFonts w:hint="eastAsia" w:ascii="宋体" w:hAnsi="宋体"/>
          <w:sz w:val="24"/>
          <w:szCs w:val="24"/>
          <w:lang w:val="en-US"/>
        </w:rPr>
        <w:t xml:space="preserve">一</w:t>
      </w:r>
      <w:r>
        <w:rPr>
          <w:rFonts w:hint="eastAsia" w:ascii="宋体" w:hAnsi="宋体"/>
          <w:sz w:val="24"/>
          <w:szCs w:val="24"/>
          <w:lang w:val="en-US"/>
        </w:rPr>
        <w:t xml:space="preserve">项投标内容只允许一个报价，招标人不接受任何有选择性的投标报价。</w:t>
      </w:r>
      <w:r/>
    </w:p>
    <w:p>
      <w:pPr>
        <w:pStyle w:val="931"/>
        <w:spacing w:line="360" w:lineRule="auto"/>
        <w:rPr>
          <w:rFonts w:hint="eastAsia" w:ascii="宋体" w:hAnsi="宋体"/>
          <w:sz w:val="24"/>
          <w:szCs w:val="24"/>
          <w:lang w:val="en-US"/>
        </w:rPr>
      </w:pPr>
      <w:r>
        <w:rPr>
          <w:rFonts w:hint="eastAsia" w:ascii="宋体" w:hAnsi="宋体"/>
          <w:sz w:val="24"/>
          <w:szCs w:val="24"/>
          <w:lang w:val="en-US"/>
        </w:rPr>
        <w:t xml:space="preserve">1</w:t>
      </w:r>
      <w:r>
        <w:rPr>
          <w:rFonts w:hint="eastAsia" w:ascii="宋体" w:hAnsi="宋体"/>
          <w:sz w:val="24"/>
          <w:szCs w:val="24"/>
          <w:lang w:val="en-US"/>
        </w:rPr>
        <w:t xml:space="preserve">5</w:t>
      </w:r>
      <w:r>
        <w:rPr>
          <w:rFonts w:hint="eastAsia" w:ascii="宋体" w:hAnsi="宋体"/>
          <w:sz w:val="24"/>
          <w:szCs w:val="24"/>
          <w:lang w:val="en-US"/>
        </w:rPr>
        <w:t xml:space="preserve">.5投标文件报价采用人民币表示，除非合同的特殊条款另有规定。</w:t>
      </w:r>
      <w:r/>
    </w:p>
    <w:p>
      <w:pPr>
        <w:pStyle w:val="931"/>
        <w:spacing w:line="360" w:lineRule="auto"/>
        <w:rPr>
          <w:rFonts w:hint="eastAsia" w:ascii="宋体" w:hAnsi="宋体"/>
          <w:sz w:val="24"/>
          <w:szCs w:val="24"/>
          <w:lang w:val="en-US"/>
        </w:rPr>
      </w:pPr>
      <w:r>
        <w:rPr>
          <w:rFonts w:hint="eastAsia" w:ascii="宋体" w:hAnsi="宋体"/>
          <w:sz w:val="24"/>
          <w:szCs w:val="24"/>
          <w:lang w:val="en-US"/>
        </w:rPr>
        <w:t xml:space="preserve">1</w:t>
      </w:r>
      <w:r>
        <w:rPr>
          <w:rFonts w:hint="eastAsia" w:ascii="宋体" w:hAnsi="宋体"/>
          <w:sz w:val="24"/>
          <w:szCs w:val="24"/>
          <w:lang w:val="en-US"/>
        </w:rPr>
        <w:t xml:space="preserve">5</w:t>
      </w:r>
      <w:r>
        <w:rPr>
          <w:rFonts w:hint="eastAsia" w:ascii="宋体" w:hAnsi="宋体"/>
          <w:sz w:val="24"/>
          <w:szCs w:val="24"/>
          <w:lang w:val="en-US"/>
        </w:rPr>
        <w:t xml:space="preserve">.6最低的报价或折扣不能作为中标的保证。</w:t>
      </w:r>
      <w:r/>
    </w:p>
    <w:p>
      <w:pPr>
        <w:pStyle w:val="837"/>
        <w:ind w:firstLine="0"/>
        <w:jc w:val="both"/>
        <w:spacing w:line="360" w:lineRule="auto"/>
        <w:rPr>
          <w:rFonts w:hint="eastAsia" w:ascii="宋体" w:hAnsi="宋体" w:eastAsia="宋体"/>
        </w:rPr>
      </w:pPr>
      <w:r>
        <w:rPr>
          <w:rFonts w:ascii="宋体" w:hAnsi="宋体" w:eastAsia="宋体"/>
          <w:b/>
          <w:szCs w:val="24"/>
        </w:rPr>
        <w:t xml:space="preserve">1</w:t>
      </w:r>
      <w:r>
        <w:rPr>
          <w:rFonts w:hint="eastAsia" w:ascii="宋体" w:hAnsi="宋体" w:eastAsia="宋体"/>
          <w:b/>
          <w:szCs w:val="24"/>
        </w:rPr>
        <w:t xml:space="preserve">6</w:t>
      </w:r>
      <w:r>
        <w:rPr>
          <w:rFonts w:ascii="宋体" w:hAnsi="宋体" w:eastAsia="宋体"/>
          <w:b/>
          <w:szCs w:val="24"/>
        </w:rPr>
        <w:t xml:space="preserve">.</w:t>
      </w:r>
      <w:r>
        <w:rPr>
          <w:rFonts w:hint="eastAsia" w:ascii="宋体" w:hAnsi="宋体" w:eastAsia="宋体"/>
          <w:b/>
          <w:szCs w:val="24"/>
        </w:rPr>
        <w:t xml:space="preserve">投标保证金</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16.1投标保证金交纳方式及时间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在投标截止时间前，外地供应商的投标（响应）保证金以银行汇票方式，本地供应商的投标（响应）保证金以银行本票方式，随同投标（响应）文件在开标现场一并提交给代理机构，代理机构不得要求供应商提前递交或领取收据。采购代理机构在开标现场收取投标（响应）保证金后，应当场开具有效收据，并负有妥善保管银行本票、银行汇票的义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16.2投标保证金缴纳账户详见前附表。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16.3出现以下情况，采购代理机构有权拒绝接收供应商递交的投标（响应）文件：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（1）到递交投标（响应）文件截止时间没有提交投标（响应）保证金；</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（2）提交的投标（响应）保证金的形式、数量和有效期不满足采购文件的要求。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16.4投标保证金的退还</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未中标供应商的投标（响应）保证金，由采购代理机构在评审活动结束后，当场退还银行本票或汇票。预中标供应商的投标（响应）保证金，由采购代理机构在评审活动结束后解存投标保证金专户，并在政府采购合同签订之日起5个工作日内退还中标供应商。因供应商自身原因耽搁退付，造成退付时间超过5个工作日的，采购代理机构不承担延后退付责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16.5发生下列情况之一，投标保证金将不予退还。</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16.5.1在投标有效期内，投标人撤回其投标文件的；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16.5.2投标人串通投标、行贿或投标文件中含有故意的虚假陈述；</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16.5.3中标单位无正当理由不按本须知相关条款规定与采购人签订合同的；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16.5.4中标单位不按本须知相关条款规定缴付代理服务费的；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16.5.5投标人在投标过程中有违反有关法律法规的行为。</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16.6供应商如为实施国库集中支付管理的事业单位，无需提交投标（响应）保证金，但应于开标（或谈判等）现场提交盖有本单位公章的有效的统一社会信用代码证或者组织机构代码证复印件，否则被视作无效投标或响应处理。</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自投标</w:t>
      </w:r>
      <w:r>
        <w:rPr>
          <w:rFonts w:ascii="宋体" w:hAnsi="宋体" w:eastAsia="宋体"/>
          <w:sz w:val="24"/>
          <w:szCs w:val="24"/>
        </w:rPr>
        <w:t xml:space="preserve">截止</w:t>
      </w:r>
      <w:r>
        <w:rPr>
          <w:rFonts w:hint="eastAsia" w:ascii="宋体" w:hAnsi="宋体" w:eastAsia="宋体"/>
          <w:sz w:val="24"/>
          <w:szCs w:val="24"/>
        </w:rPr>
        <w:t xml:space="preserve">日起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天内，投标书应保持有效。有效期短于这个规定期限的投标将被拒绝。</w:t>
      </w:r>
      <w:r/>
    </w:p>
    <w:p>
      <w:pPr>
        <w:ind w:firstLine="480"/>
        <w:spacing w:line="360" w:lineRule="auto"/>
        <w:rPr>
          <w:rFonts w:hint="eastAsia" w:asciiTheme="minorEastAsia" w:hAnsiTheme="minorEastAsia" w:eastAsiaTheme="minorEastAsia"/>
          <w:sz w:val="24"/>
          <w:szCs w:val="24"/>
        </w:rPr>
      </w:pPr>
      <w:r>
        <w:rPr>
          <w:rFonts w:ascii="宋体" w:hAnsi="宋体" w:eastAsia="宋体"/>
          <w:sz w:val="24"/>
          <w:szCs w:val="24"/>
        </w:rPr>
        <w:t xml:space="preserve">1</w:t>
      </w:r>
      <w:r>
        <w:rPr>
          <w:rFonts w:hint="eastAsia" w:ascii="宋体" w:hAnsi="宋体" w:eastAsia="宋体"/>
          <w:sz w:val="24"/>
          <w:szCs w:val="24"/>
        </w:rPr>
        <w:t xml:space="preserve">7</w:t>
      </w:r>
      <w:r>
        <w:rPr>
          <w:rFonts w:ascii="宋体" w:hAnsi="宋体" w:eastAsia="宋体"/>
          <w:sz w:val="24"/>
          <w:szCs w:val="24"/>
        </w:rPr>
        <w:t xml:space="preserve">.2</w:t>
      </w:r>
      <w:r>
        <w:rPr>
          <w:rFonts w:hint="eastAsia" w:ascii="宋体" w:hAnsi="宋体" w:eastAsia="宋体"/>
          <w:sz w:val="24"/>
          <w:szCs w:val="24"/>
        </w:rPr>
        <w:t xml:space="preserve">在特殊情况下，采购人或采购代理机构可与投标人协商延长投标书的有效期。这种要求和答复都应以书面形式进行。同意延长有效期的投标人不能修改投标文件，按本须知规定的投标保证金的有效期</w:t>
      </w:r>
      <w:r>
        <w:rPr>
          <w:rFonts w:hint="eastAsia" w:asciiTheme="minorEastAsia" w:hAnsiTheme="minorEastAsia" w:eastAsiaTheme="minorEastAsia"/>
          <w:sz w:val="24"/>
          <w:szCs w:val="24"/>
        </w:rPr>
        <w:t xml:space="preserve">也相应延长。拒绝接受延期要求的投标人的投标将被拒绝，但投标保证金仍予以退还。</w:t>
      </w:r>
      <w:r/>
    </w:p>
    <w:p>
      <w:pPr>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8</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投标文件的签署</w:t>
      </w:r>
      <w:r/>
    </w:p>
    <w:p>
      <w:pPr>
        <w:pStyle w:val="837"/>
        <w:ind w:firstLine="48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8</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投标文件正本和副本均应使用不能擦去的黑色或蓝色墨水打印或书写，由投标人法定代表人或授权代理人在招标文件要求处，亲自签署或盖章，并加盖公章。若未按上述要求签署的投标文件将被拒绝。</w:t>
      </w:r>
      <w:r/>
    </w:p>
    <w:p>
      <w:pPr>
        <w:pStyle w:val="837"/>
        <w:ind w:firstLine="480"/>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8</w:t>
      </w:r>
      <w:r>
        <w:rPr>
          <w:rFonts w:asciiTheme="minorEastAsia" w:hAnsiTheme="minorEastAsia" w:eastAsiaTheme="minorEastAsia"/>
          <w:szCs w:val="24"/>
        </w:rPr>
        <w:t xml:space="preserve">.</w:t>
      </w:r>
      <w:r>
        <w:rPr>
          <w:rFonts w:hint="eastAsia" w:asciiTheme="minorEastAsia" w:hAnsiTheme="minorEastAsia" w:eastAsiaTheme="minorEastAsia"/>
          <w:szCs w:val="24"/>
        </w:rPr>
        <w:t xml:space="preserve">2全套投标文件应无涂改和行间插字，除非这些删改是根据采购人或采购代理机构指示进行的</w:t>
      </w:r>
      <w:r>
        <w:rPr>
          <w:rFonts w:asciiTheme="minorEastAsia" w:hAnsiTheme="minorEastAsia" w:eastAsiaTheme="minorEastAsia"/>
          <w:szCs w:val="24"/>
        </w:rPr>
        <w:t xml:space="preserve">,</w:t>
      </w:r>
      <w:r>
        <w:rPr>
          <w:rFonts w:hint="eastAsia" w:asciiTheme="minorEastAsia" w:hAnsiTheme="minorEastAsia" w:eastAsiaTheme="minorEastAsia"/>
          <w:szCs w:val="24"/>
        </w:rPr>
        <w:t xml:space="preserve">或者是投标人造成的必须修改的错误。但修改处应由投标文件签字人签字证明。</w:t>
      </w:r>
      <w:r/>
    </w:p>
    <w:p>
      <w:pPr>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E</w:t>
      </w:r>
      <w:r>
        <w:rPr>
          <w:rFonts w:hint="eastAsia" w:asciiTheme="minorEastAsia" w:hAnsiTheme="minorEastAsia" w:eastAsiaTheme="minorEastAsia"/>
          <w:b/>
          <w:sz w:val="24"/>
          <w:szCs w:val="24"/>
        </w:rPr>
        <w:t xml:space="preserve">投标文件的递交</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w:t>
      </w:r>
      <w:r>
        <w:rPr>
          <w:rFonts w:cs="宋体" w:asciiTheme="minorEastAsia" w:hAnsiTheme="minorEastAsia" w:eastAsiaTheme="minorEastAsia"/>
          <w:b/>
          <w:sz w:val="24"/>
          <w:szCs w:val="24"/>
        </w:rPr>
        <w:t xml:space="preserve">9</w:t>
      </w:r>
      <w:r>
        <w:rPr>
          <w:rFonts w:hint="eastAsia" w:cs="宋体" w:asciiTheme="minorEastAsia" w:hAnsiTheme="minorEastAsia" w:eastAsiaTheme="minorEastAsia"/>
          <w:b/>
          <w:sz w:val="24"/>
          <w:szCs w:val="24"/>
        </w:rPr>
        <w:t xml:space="preserve">.投标文件的制作、签署、上传</w:t>
      </w:r>
      <w:r/>
    </w:p>
    <w:p>
      <w:pPr>
        <w:pStyle w:val="931"/>
        <w:spacing w:line="360" w:lineRule="auto"/>
        <w:rPr>
          <w:rFonts w:hint="eastAsia" w:asciiTheme="minorEastAsia" w:hAnsiTheme="minorEastAsia" w:eastAsiaTheme="minorEastAsia"/>
          <w:b/>
          <w:sz w:val="24"/>
          <w:szCs w:val="24"/>
          <w:lang w:val="en-US"/>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本项目采用电子招投标形式，请供应商按照</w:t>
      </w:r>
      <w:r>
        <w:rPr>
          <w:rFonts w:hint="eastAsia" w:asciiTheme="minorEastAsia" w:hAnsiTheme="minorEastAsia" w:eastAsiaTheme="minorEastAsia"/>
          <w:b/>
          <w:sz w:val="24"/>
          <w:szCs w:val="24"/>
        </w:rPr>
        <w:t xml:space="preserve">《苏</w:t>
      </w:r>
      <w:r>
        <w:rPr>
          <w:rFonts w:hint="eastAsia" w:asciiTheme="minorEastAsia" w:hAnsiTheme="minorEastAsia" w:eastAsiaTheme="minorEastAsia"/>
          <w:b/>
          <w:sz w:val="24"/>
          <w:szCs w:val="24"/>
        </w:rPr>
        <w:t xml:space="preserve">采云</w:t>
      </w:r>
      <w:r>
        <w:rPr>
          <w:rFonts w:hint="eastAsia" w:asciiTheme="minorEastAsia" w:hAnsiTheme="minorEastAsia" w:eastAsiaTheme="minorEastAsia"/>
          <w:b/>
          <w:sz w:val="24"/>
          <w:szCs w:val="24"/>
        </w:rPr>
        <w:t xml:space="preserve">系统供应商操作手册》</w:t>
      </w:r>
      <w:r>
        <w:rPr>
          <w:rFonts w:hint="eastAsia" w:asciiTheme="minorEastAsia" w:hAnsiTheme="minorEastAsia" w:eastAsiaTheme="minorEastAsia"/>
          <w:sz w:val="24"/>
          <w:szCs w:val="24"/>
        </w:rPr>
        <w:t xml:space="preserve">进行制作、上传电子投标文件。</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9.2</w:t>
      </w:r>
      <w:r>
        <w:rPr>
          <w:rFonts w:hint="eastAsia" w:cs="宋体" w:asciiTheme="minorEastAsia" w:hAnsiTheme="minorEastAsia" w:eastAsiaTheme="minorEastAsia"/>
          <w:sz w:val="24"/>
          <w:szCs w:val="24"/>
        </w:rPr>
        <w:t xml:space="preserve">制作电子投标文件时，应按照招标文件要求加盖投标人电子公章。</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b/>
          <w:sz w:val="24"/>
          <w:szCs w:val="24"/>
        </w:rPr>
        <w:t xml:space="preserve">电子投标文件制作完成后请于</w:t>
      </w:r>
      <w:r>
        <w:rPr>
          <w:rFonts w:hint="eastAsia" w:asciiTheme="minorEastAsia" w:hAnsiTheme="minorEastAsia" w:eastAsiaTheme="minorEastAsia"/>
          <w:b/>
          <w:sz w:val="24"/>
          <w:szCs w:val="24"/>
        </w:rPr>
        <w:t xml:space="preserve">投标文件网上提交截止时间</w:t>
      </w:r>
      <w:r>
        <w:rPr>
          <w:rFonts w:hint="eastAsia" w:cs="宋体" w:asciiTheme="minorEastAsia" w:hAnsiTheme="minorEastAsia" w:eastAsiaTheme="minorEastAsia"/>
          <w:b/>
          <w:sz w:val="24"/>
          <w:szCs w:val="24"/>
        </w:rPr>
        <w:t xml:space="preserve">前成功上传至“苏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”系统，否则视为放弃参加该采购项目。</w:t>
      </w:r>
      <w:bookmarkStart w:id="8" w:name="_Toc31150"/>
      <w:r/>
      <w:bookmarkStart w:id="9" w:name="_Toc25608"/>
      <w:r>
        <w:rPr>
          <w:rFonts w:hint="eastAsia" w:cs="宋体" w:asciiTheme="minorEastAsia" w:hAnsiTheme="minorEastAsia" w:eastAsiaTheme="minorEastAsia"/>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
      <w:r/>
      <w:bookmarkEnd w:id="9"/>
      <w:r/>
      <w:r/>
    </w:p>
    <w:p>
      <w:pPr>
        <w:pStyle w:val="931"/>
        <w:ind w:firstLine="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F</w:t>
      </w:r>
      <w:r>
        <w:rPr>
          <w:rFonts w:hint="eastAsia" w:cs="宋体" w:asciiTheme="minorEastAsia" w:hAnsiTheme="minorEastAsia" w:eastAsiaTheme="minorEastAsia"/>
          <w:b/>
          <w:sz w:val="24"/>
          <w:szCs w:val="24"/>
        </w:rPr>
        <w:t xml:space="preserve">投标文件的递交、补充、修改和撤回</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20.投标文件的递交</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rPr>
        <w:t xml:space="preserve">.1投标人应当在在投标截止时间</w:t>
      </w:r>
      <w:r>
        <w:rPr>
          <w:rFonts w:hint="eastAsia" w:cs="宋体" w:asciiTheme="minorEastAsia" w:hAnsiTheme="minorEastAsia" w:eastAsiaTheme="minorEastAsia"/>
          <w:sz w:val="24"/>
          <w:szCs w:val="24"/>
        </w:rPr>
        <w:t xml:space="preserve">前制作</w:t>
      </w:r>
      <w:r>
        <w:rPr>
          <w:rFonts w:hint="eastAsia" w:cs="宋体" w:asciiTheme="minorEastAsia" w:hAnsiTheme="minorEastAsia" w:eastAsiaTheme="minorEastAsia"/>
          <w:sz w:val="24"/>
          <w:szCs w:val="24"/>
        </w:rPr>
        <w:t xml:space="preserve">并上传电子投标文件。</w:t>
      </w:r>
      <w:r/>
    </w:p>
    <w:p>
      <w:pPr>
        <w:pStyle w:val="837"/>
        <w:ind w:firstLine="480"/>
        <w:spacing w:line="360" w:lineRule="auto"/>
        <w:rPr>
          <w:rFonts w:hint="eastAsia" w:asciiTheme="minorEastAsia" w:hAnsiTheme="minorEastAsia" w:eastAsiaTheme="minorEastAsia"/>
          <w:b/>
          <w:szCs w:val="24"/>
        </w:rPr>
      </w:pPr>
      <w:r>
        <w:rPr>
          <w:rFonts w:asciiTheme="minorEastAsia" w:hAnsiTheme="minorEastAsia" w:eastAsiaTheme="minorEastAsia"/>
          <w:szCs w:val="24"/>
        </w:rPr>
        <w:t xml:space="preserve">20</w:t>
      </w:r>
      <w:r>
        <w:rPr>
          <w:rFonts w:hint="eastAsia" w:asciiTheme="minorEastAsia" w:hAnsiTheme="minorEastAsia" w:eastAsiaTheme="minorEastAsia"/>
          <w:szCs w:val="24"/>
        </w:rPr>
        <w:t xml:space="preserve">.2投标人通过</w:t>
      </w:r>
      <w:r>
        <w:rPr>
          <w:rFonts w:hint="eastAsia" w:asciiTheme="minorEastAsia" w:hAnsiTheme="minorEastAsia" w:eastAsiaTheme="minorEastAsia"/>
          <w:b/>
          <w:szCs w:val="24"/>
        </w:rPr>
        <w:t xml:space="preserve">“苏</w:t>
      </w:r>
      <w:r>
        <w:rPr>
          <w:rFonts w:hint="eastAsia" w:asciiTheme="minorEastAsia" w:hAnsiTheme="minorEastAsia" w:eastAsiaTheme="minorEastAsia"/>
          <w:b/>
          <w:szCs w:val="24"/>
        </w:rPr>
        <w:t xml:space="preserve">采云</w:t>
      </w:r>
      <w:r>
        <w:rPr>
          <w:rFonts w:hint="eastAsia" w:asciiTheme="minorEastAsia" w:hAnsiTheme="minorEastAsia" w:eastAsiaTheme="minorEastAsia"/>
          <w:b/>
          <w:szCs w:val="24"/>
        </w:rPr>
        <w:t xml:space="preserve">”系统不见面开标大厅在线参与开标活动。（具体操作详见《苏</w:t>
      </w:r>
      <w:r>
        <w:rPr>
          <w:rFonts w:hint="eastAsia" w:asciiTheme="minorEastAsia" w:hAnsiTheme="minorEastAsia" w:eastAsiaTheme="minorEastAsia"/>
          <w:b/>
          <w:szCs w:val="24"/>
        </w:rPr>
        <w:t xml:space="preserve">采云</w:t>
      </w:r>
      <w:r>
        <w:rPr>
          <w:rFonts w:hint="eastAsia" w:asciiTheme="minorEastAsia" w:hAnsiTheme="minorEastAsia" w:eastAsiaTheme="minorEastAsia"/>
          <w:b/>
          <w:szCs w:val="24"/>
        </w:rPr>
        <w:t xml:space="preserve">系统供应商操作手册》，网址链接</w:t>
      </w:r>
      <w:r>
        <w:rPr>
          <w:rFonts w:asciiTheme="minorEastAsia" w:hAnsiTheme="minorEastAsia" w:eastAsiaTheme="minorEastAsia"/>
          <w:b/>
          <w:szCs w:val="24"/>
        </w:rPr>
        <w:t xml:space="preserve">https://czju.suzhou.gov.cn/zfcg/html/content/20231220161910031.shtml</w:t>
      </w:r>
      <w:r>
        <w:rPr>
          <w:rFonts w:hint="eastAsia" w:asciiTheme="minorEastAsia" w:hAnsiTheme="minorEastAsia" w:eastAsiaTheme="minorEastAsia"/>
          <w:b/>
          <w:szCs w:val="24"/>
        </w:rPr>
        <w:t xml:space="preserve">）</w:t>
      </w:r>
      <w:r/>
    </w:p>
    <w:p>
      <w:pPr>
        <w:pStyle w:val="931"/>
        <w:ind w:firstLine="48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21</w:t>
      </w:r>
      <w:r>
        <w:rPr>
          <w:rFonts w:hint="eastAsia" w:cs="宋体" w:asciiTheme="minorEastAsia" w:hAnsiTheme="minorEastAsia" w:eastAsiaTheme="minorEastAsia"/>
          <w:b/>
          <w:sz w:val="24"/>
          <w:szCs w:val="24"/>
        </w:rPr>
        <w:t xml:space="preserve">.投标截止时间</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rPr>
        <w:t xml:space="preserve">.1投标人应当在招标文件要求</w:t>
      </w:r>
      <w:r>
        <w:rPr>
          <w:rFonts w:hint="eastAsia" w:asciiTheme="minorEastAsia" w:hAnsiTheme="minorEastAsia" w:eastAsiaTheme="minorEastAsia"/>
          <w:sz w:val="24"/>
          <w:szCs w:val="24"/>
        </w:rPr>
        <w:t xml:space="preserve">投标文件网上提交截止时间</w:t>
      </w:r>
      <w:r>
        <w:rPr>
          <w:rFonts w:hint="eastAsia" w:cs="宋体" w:asciiTheme="minorEastAsia" w:hAnsiTheme="minorEastAsia" w:eastAsiaTheme="minorEastAsia"/>
          <w:sz w:val="24"/>
          <w:szCs w:val="24"/>
        </w:rPr>
        <w:t xml:space="preserve">前，将投标文件完成提交（上传）。</w:t>
      </w:r>
      <w:r>
        <w:rPr>
          <w:rFonts w:hint="eastAsia" w:asciiTheme="minorEastAsia" w:hAnsiTheme="minorEastAsia" w:eastAsiaTheme="minorEastAsia"/>
          <w:sz w:val="24"/>
          <w:szCs w:val="24"/>
        </w:rPr>
        <w:t xml:space="preserve">逾期提交（上传）的投标文件</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采购人和采购代理机构</w:t>
      </w:r>
      <w:r>
        <w:rPr>
          <w:rFonts w:hint="eastAsia" w:cs="宋体" w:asciiTheme="minorEastAsia" w:hAnsiTheme="minorEastAsia" w:eastAsiaTheme="minorEastAsia"/>
          <w:sz w:val="24"/>
          <w:szCs w:val="24"/>
        </w:rPr>
        <w:t xml:space="preserve">拒绝接收。</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rPr>
        <w:t xml:space="preserve">.2采购人和采购代理机构推迟投标截止时间时，将按本须知规定的更正公告的方式对外发布。在这种情况下，</w:t>
      </w:r>
      <w:r>
        <w:rPr>
          <w:rFonts w:hint="eastAsia" w:asciiTheme="minorEastAsia" w:hAnsiTheme="minorEastAsia" w:eastAsiaTheme="minorEastAsia"/>
          <w:sz w:val="24"/>
          <w:szCs w:val="24"/>
        </w:rPr>
        <w:t xml:space="preserve">采购人、采购代理机构</w:t>
      </w:r>
      <w:r>
        <w:rPr>
          <w:rFonts w:hint="eastAsia" w:cs="宋体" w:asciiTheme="minorEastAsia" w:hAnsiTheme="minorEastAsia" w:eastAsiaTheme="minorEastAsia"/>
          <w:sz w:val="24"/>
          <w:szCs w:val="24"/>
        </w:rPr>
        <w:t xml:space="preserve">和投标人的权利和义务将受到新的截止期的约束。</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21</w:t>
      </w:r>
      <w:r>
        <w:rPr>
          <w:rFonts w:hint="eastAsia" w:cs="宋体" w:asciiTheme="minorEastAsia" w:hAnsiTheme="minorEastAsia" w:eastAsiaTheme="minorEastAsia"/>
          <w:sz w:val="24"/>
          <w:szCs w:val="24"/>
        </w:rPr>
        <w:t xml:space="preserve">.3在投标截止时间</w:t>
      </w:r>
      <w:r>
        <w:rPr>
          <w:rFonts w:hint="eastAsia" w:cs="宋体" w:asciiTheme="minorEastAsia" w:hAnsiTheme="minorEastAsia" w:eastAsiaTheme="minorEastAsia"/>
          <w:sz w:val="24"/>
          <w:szCs w:val="24"/>
        </w:rPr>
        <w:t xml:space="preserve">止</w:t>
      </w:r>
      <w:r>
        <w:rPr>
          <w:rFonts w:hint="eastAsia" w:cs="宋体" w:asciiTheme="minorEastAsia" w:hAnsiTheme="minorEastAsia" w:eastAsiaTheme="minorEastAsia"/>
          <w:sz w:val="24"/>
          <w:szCs w:val="24"/>
        </w:rPr>
        <w:t xml:space="preserve">成功解密的投标文件少于三份，采购代理机构有权宣布本次招标失败。</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22</w:t>
      </w:r>
      <w:r>
        <w:rPr>
          <w:rFonts w:hint="eastAsia" w:cs="宋体" w:asciiTheme="minorEastAsia" w:hAnsiTheme="minorEastAsia" w:eastAsiaTheme="minorEastAsia"/>
          <w:b/>
          <w:sz w:val="24"/>
          <w:szCs w:val="24"/>
        </w:rPr>
        <w:t xml:space="preserve">.投标文件的补充、修改和撤回</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.1投标人在</w:t>
      </w:r>
      <w:r>
        <w:rPr>
          <w:rFonts w:hint="eastAsia" w:asciiTheme="minorEastAsia" w:hAnsiTheme="minorEastAsia" w:eastAsiaTheme="minorEastAsia"/>
          <w:sz w:val="24"/>
          <w:szCs w:val="24"/>
        </w:rPr>
        <w:t xml:space="preserve">投标文件网上提交截止时间</w:t>
      </w:r>
      <w:r>
        <w:rPr>
          <w:rFonts w:hint="eastAsia" w:cs="宋体" w:asciiTheme="minorEastAsia" w:hAnsiTheme="minorEastAsia" w:eastAsiaTheme="minorEastAsia"/>
          <w:sz w:val="24"/>
          <w:szCs w:val="24"/>
        </w:rPr>
        <w:t xml:space="preserve">前，可以对其电子投标文件进行补充、修改，具体操作方法见</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系统供应商操作手册》</w:t>
      </w:r>
      <w:r>
        <w:rPr>
          <w:rFonts w:hint="eastAsia" w:cs="宋体" w:asciiTheme="minorEastAsia" w:hAnsiTheme="minorEastAsia" w:eastAsiaTheme="minorEastAsia"/>
          <w:sz w:val="24"/>
          <w:szCs w:val="24"/>
        </w:rPr>
        <w:t xml:space="preserve">。在</w:t>
      </w:r>
      <w:r>
        <w:rPr>
          <w:rFonts w:hint="eastAsia" w:asciiTheme="minorEastAsia" w:hAnsiTheme="minorEastAsia" w:eastAsiaTheme="minorEastAsia"/>
          <w:sz w:val="24"/>
          <w:szCs w:val="24"/>
        </w:rPr>
        <w:t xml:space="preserve">投标文件网上提交截止时间</w:t>
      </w:r>
      <w:r>
        <w:rPr>
          <w:rFonts w:hint="eastAsia" w:cs="宋体" w:asciiTheme="minorEastAsia" w:hAnsiTheme="minorEastAsia" w:eastAsiaTheme="minorEastAsia"/>
          <w:sz w:val="24"/>
          <w:szCs w:val="24"/>
        </w:rPr>
        <w:t xml:space="preserve">之后，投标人不得对其电子投标文件作任何修改。</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.2投标人在</w:t>
      </w:r>
      <w:r>
        <w:rPr>
          <w:rFonts w:hint="eastAsia" w:asciiTheme="minorEastAsia" w:hAnsiTheme="minorEastAsia" w:eastAsiaTheme="minorEastAsia"/>
          <w:sz w:val="24"/>
          <w:szCs w:val="24"/>
        </w:rPr>
        <w:t xml:space="preserve">投标文件网上提交截止时间</w:t>
      </w:r>
      <w:r>
        <w:rPr>
          <w:rFonts w:hint="eastAsia" w:cs="宋体" w:asciiTheme="minorEastAsia" w:hAnsiTheme="minorEastAsia" w:eastAsiaTheme="minorEastAsia"/>
          <w:sz w:val="24"/>
          <w:szCs w:val="24"/>
        </w:rPr>
        <w:t xml:space="preserve">前，可以撤回其电子投标文件，具体操作方法见</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系统供应商操作手册》</w:t>
      </w:r>
      <w:r>
        <w:rPr>
          <w:rFonts w:hint="eastAsia" w:cs="宋体" w:asciiTheme="minorEastAsia" w:hAnsiTheme="minorEastAsia" w:eastAsiaTheme="minorEastAsia"/>
          <w:sz w:val="24"/>
          <w:szCs w:val="24"/>
        </w:rPr>
        <w:t xml:space="preserve">。</w:t>
      </w:r>
      <w:bookmarkStart w:id="10" w:name="_Toc22837"/>
      <w:r/>
      <w:bookmarkStart w:id="11" w:name="_Toc29371"/>
      <w:r>
        <w:rPr>
          <w:rFonts w:hint="eastAsia" w:cs="宋体" w:asciiTheme="minorEastAsia" w:hAnsiTheme="minorEastAsia" w:eastAsiaTheme="minorEastAsia"/>
          <w:sz w:val="24"/>
          <w:szCs w:val="24"/>
        </w:rPr>
        <w:t xml:space="preserve">投标人撤回电子投标文件，则认为其不再参与本项目投标活动。在投标截止时间至招标文件中规定的投标有效期满之间的这段时间内，投标人不得撤回其投标。</w:t>
      </w:r>
      <w:r/>
    </w:p>
    <w:p>
      <w:pPr>
        <w:pStyle w:val="931"/>
        <w:ind w:firstLine="0"/>
        <w:spacing w:line="360" w:lineRule="auto"/>
        <w:rPr>
          <w:rFonts w:hint="eastAsia" w:cs="宋体" w:asciiTheme="minorEastAsia" w:hAnsiTheme="minorEastAsia" w:eastAsiaTheme="minorEastAsia"/>
          <w:b/>
          <w:sz w:val="24"/>
          <w:szCs w:val="24"/>
        </w:rPr>
      </w:pPr>
      <w:r>
        <w:rPr>
          <w:rFonts w:hint="eastAsia" w:asciiTheme="minorEastAsia" w:hAnsiTheme="minorEastAsia" w:eastAsiaTheme="minorEastAsia"/>
          <w:b/>
          <w:sz w:val="24"/>
          <w:szCs w:val="24"/>
        </w:rPr>
        <w:t xml:space="preserve">G</w:t>
      </w:r>
      <w:r>
        <w:rPr>
          <w:rFonts w:hint="eastAsia" w:asciiTheme="minorEastAsia" w:hAnsiTheme="minorEastAsia" w:eastAsiaTheme="minorEastAsia"/>
          <w:b/>
          <w:sz w:val="24"/>
          <w:szCs w:val="24"/>
        </w:rPr>
        <w:t xml:space="preserve">开标和评标</w:t>
      </w:r>
      <w:bookmarkEnd w:id="10"/>
      <w:r/>
      <w:bookmarkEnd w:id="11"/>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.开标</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.1开标由采购代理机构</w:t>
      </w:r>
      <w:r>
        <w:rPr>
          <w:rFonts w:hint="eastAsia" w:cs="宋体" w:asciiTheme="minorEastAsia" w:hAnsiTheme="minorEastAsia" w:eastAsiaTheme="minorEastAsia"/>
          <w:sz w:val="24"/>
          <w:szCs w:val="24"/>
          <w:lang w:val="en-US"/>
        </w:rPr>
        <w:t xml:space="preserve">在线</w:t>
      </w:r>
      <w:r>
        <w:rPr>
          <w:rFonts w:hint="eastAsia" w:cs="宋体" w:asciiTheme="minorEastAsia" w:hAnsiTheme="minorEastAsia" w:eastAsiaTheme="minorEastAsia"/>
          <w:sz w:val="24"/>
          <w:szCs w:val="24"/>
        </w:rPr>
        <w:t xml:space="preserve">主持，邀请投标人</w:t>
      </w:r>
      <w:r>
        <w:rPr>
          <w:rFonts w:hint="eastAsia" w:cs="宋体" w:asciiTheme="minorEastAsia" w:hAnsiTheme="minorEastAsia" w:eastAsiaTheme="minorEastAsia"/>
          <w:sz w:val="24"/>
          <w:szCs w:val="24"/>
          <w:lang w:val="en-US"/>
        </w:rPr>
        <w:t xml:space="preserve">在线</w:t>
      </w:r>
      <w:r>
        <w:rPr>
          <w:rFonts w:hint="eastAsia" w:cs="宋体" w:asciiTheme="minorEastAsia" w:hAnsiTheme="minorEastAsia" w:eastAsiaTheme="minorEastAsia"/>
          <w:sz w:val="24"/>
          <w:szCs w:val="24"/>
        </w:rPr>
        <w:t xml:space="preserve">参加。投标人应当按照</w:t>
      </w: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系统供应商操作手册》</w:t>
      </w:r>
      <w:r>
        <w:rPr>
          <w:rFonts w:hint="eastAsia" w:cs="宋体" w:asciiTheme="minorEastAsia" w:hAnsiTheme="minorEastAsia" w:eastAsiaTheme="minorEastAsia"/>
          <w:sz w:val="24"/>
          <w:szCs w:val="24"/>
        </w:rPr>
        <w:t xml:space="preserve">规定，</w:t>
      </w:r>
      <w:r>
        <w:rPr>
          <w:rFonts w:hint="eastAsia" w:cs="宋体" w:asciiTheme="minorEastAsia" w:hAnsiTheme="minorEastAsia" w:eastAsiaTheme="minorEastAsia"/>
          <w:b/>
          <w:sz w:val="24"/>
          <w:szCs w:val="24"/>
        </w:rPr>
        <w:t xml:space="preserve">参加开标活动和在“苏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”系统规定的时间内对投标文件进行解密</w:t>
      </w:r>
      <w:r>
        <w:rPr>
          <w:rFonts w:hint="eastAsia" w:cs="宋体" w:asciiTheme="minorEastAsia" w:hAnsiTheme="minorEastAsia" w:eastAsiaTheme="minorEastAsia"/>
          <w:sz w:val="24"/>
          <w:szCs w:val="24"/>
        </w:rPr>
        <w:t xml:space="preserve">。评标委员会成员不得参加开标活动。</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开标时，由采购代理机构</w:t>
      </w:r>
      <w:r>
        <w:rPr>
          <w:rFonts w:hint="eastAsia" w:cs="宋体" w:asciiTheme="minorEastAsia" w:hAnsiTheme="minorEastAsia" w:eastAsiaTheme="minorEastAsia"/>
          <w:sz w:val="24"/>
          <w:szCs w:val="24"/>
          <w:lang w:val="en-US"/>
        </w:rPr>
        <w:t xml:space="preserve">通过“苏</w:t>
      </w:r>
      <w:r>
        <w:rPr>
          <w:rFonts w:hint="eastAsia" w:cs="宋体" w:asciiTheme="minorEastAsia" w:hAnsiTheme="minorEastAsia" w:eastAsiaTheme="minorEastAsia"/>
          <w:sz w:val="24"/>
          <w:szCs w:val="24"/>
          <w:lang w:val="en-US"/>
        </w:rPr>
        <w:t xml:space="preserve">采云</w:t>
      </w:r>
      <w:r>
        <w:rPr>
          <w:rFonts w:hint="eastAsia" w:cs="宋体" w:asciiTheme="minorEastAsia" w:hAnsiTheme="minorEastAsia" w:eastAsiaTheme="minorEastAsia"/>
          <w:sz w:val="24"/>
          <w:szCs w:val="24"/>
          <w:lang w:val="en-US"/>
        </w:rPr>
        <w:t xml:space="preserve">”系统在线</w:t>
      </w:r>
      <w:r>
        <w:rPr>
          <w:rFonts w:hint="eastAsia" w:cs="宋体" w:asciiTheme="minorEastAsia" w:hAnsiTheme="minorEastAsia" w:eastAsiaTheme="minorEastAsia"/>
          <w:sz w:val="24"/>
          <w:szCs w:val="24"/>
        </w:rPr>
        <w:t xml:space="preserve">宣布投标人名称、投标价格和招标文件规定的需要宣布的其他内容。</w:t>
      </w:r>
      <w:r>
        <w:rPr>
          <w:rFonts w:hint="eastAsia" w:cs="宋体" w:asciiTheme="minorEastAsia" w:hAnsiTheme="minorEastAsia" w:eastAsiaTheme="minorEastAsia"/>
          <w:sz w:val="24"/>
          <w:szCs w:val="24"/>
          <w:lang w:val="en-US"/>
        </w:rPr>
        <w:t xml:space="preserve">投标人在不见面开标系统中确认投标价格，如</w:t>
      </w:r>
      <w:r>
        <w:rPr>
          <w:rFonts w:hint="eastAsia" w:cs="宋体" w:asciiTheme="minorEastAsia" w:hAnsiTheme="minorEastAsia" w:eastAsiaTheme="minorEastAsia"/>
          <w:sz w:val="24"/>
          <w:szCs w:val="24"/>
        </w:rPr>
        <w:t xml:space="preserve">投标人未</w:t>
      </w:r>
      <w:r>
        <w:rPr>
          <w:rFonts w:hint="eastAsia" w:cs="宋体" w:asciiTheme="minorEastAsia" w:hAnsiTheme="minorEastAsia" w:eastAsiaTheme="minorEastAsia"/>
          <w:sz w:val="24"/>
          <w:szCs w:val="24"/>
          <w:lang w:val="en-US"/>
        </w:rPr>
        <w:t xml:space="preserve">在线</w:t>
      </w:r>
      <w:r>
        <w:rPr>
          <w:rFonts w:hint="eastAsia" w:cs="宋体" w:asciiTheme="minorEastAsia" w:hAnsiTheme="minorEastAsia" w:eastAsiaTheme="minorEastAsia"/>
          <w:sz w:val="24"/>
          <w:szCs w:val="24"/>
        </w:rPr>
        <w:t xml:space="preserve">参加开标</w:t>
      </w:r>
      <w:r>
        <w:rPr>
          <w:rFonts w:hint="eastAsia" w:cs="宋体" w:asciiTheme="minorEastAsia" w:hAnsiTheme="minorEastAsia" w:eastAsiaTheme="minorEastAsia"/>
          <w:sz w:val="24"/>
          <w:szCs w:val="24"/>
          <w:lang w:val="en-US"/>
        </w:rPr>
        <w:t xml:space="preserve">或未在规定时间内确认价格</w:t>
      </w:r>
      <w:r>
        <w:rPr>
          <w:rFonts w:hint="eastAsia" w:cs="宋体" w:asciiTheme="minorEastAsia" w:hAnsiTheme="minorEastAsia" w:eastAsiaTheme="minorEastAsia"/>
          <w:sz w:val="24"/>
          <w:szCs w:val="24"/>
        </w:rPr>
        <w:t xml:space="preserve">的，视同认可开标结果。</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资格审查</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.1公开招标采购项目开标结束后，采购人应当依法对投标人的资格进行审查，未通过资格审查的视为无效投标。</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.2.1查询时间：投标文件递交截止时间。</w:t>
      </w:r>
      <w:r/>
    </w:p>
    <w:p>
      <w:pPr>
        <w:pStyle w:val="931"/>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.2.2查询渠道</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sz w:val="24"/>
          <w:szCs w:val="24"/>
        </w:rPr>
        <w:t xml:space="preserve">采购代理机构会在接收投标文件截止时间后，登录</w:t>
      </w:r>
      <w:r>
        <w:rPr>
          <w:rFonts w:cs="宋体" w:asciiTheme="minorEastAsia" w:hAnsiTheme="minorEastAsia" w:eastAsiaTheme="minorEastAsia"/>
          <w:sz w:val="24"/>
          <w:szCs w:val="24"/>
        </w:rPr>
        <w:t xml:space="preserve">信用中国</w:t>
      </w:r>
      <w:r>
        <w:rPr>
          <w:rFonts w:hint="eastAsia" w:cs="宋体" w:asciiTheme="minorEastAsia" w:hAnsiTheme="minorEastAsia" w:eastAsiaTheme="minorEastAsia"/>
          <w:sz w:val="24"/>
          <w:szCs w:val="24"/>
        </w:rPr>
        <w:t xml:space="preserve">网站</w:t>
      </w:r>
      <w:r>
        <w:rPr>
          <w:rFonts w:cs="宋体" w:asciiTheme="minorEastAsia" w:hAnsiTheme="minorEastAsia" w:eastAsiaTheme="minorEastAsia"/>
          <w:sz w:val="24"/>
          <w:szCs w:val="24"/>
        </w:rPr>
        <w:t xml:space="preserve">（www.creditchina.gov.cn）</w:t>
      </w:r>
      <w:r>
        <w:rPr>
          <w:rFonts w:hint="eastAsia" w:cs="宋体" w:asciiTheme="minorEastAsia" w:hAnsiTheme="minorEastAsia" w:eastAsiaTheme="minorEastAsia"/>
          <w:sz w:val="24"/>
          <w:szCs w:val="24"/>
        </w:rPr>
        <w:t xml:space="preserve">和中国政府采购网（</w:t>
      </w:r>
      <w:r>
        <w:rPr>
          <w:rFonts w:cs="宋体" w:asciiTheme="minorEastAsia" w:hAnsiTheme="minorEastAsia" w:eastAsiaTheme="minorEastAsia"/>
          <w:sz w:val="24"/>
          <w:szCs w:val="24"/>
        </w:rPr>
        <w:t xml:space="preserve">www.ccgp.gov.cn/</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查询供应商的信用记录，并将查询结果递交</w:t>
      </w:r>
      <w:r>
        <w:rPr>
          <w:rFonts w:hint="eastAsia" w:cs="宋体" w:asciiTheme="minorEastAsia" w:hAnsiTheme="minorEastAsia" w:eastAsiaTheme="minorEastAsia"/>
          <w:sz w:val="24"/>
          <w:szCs w:val="24"/>
        </w:rPr>
        <w:t xml:space="preserve">评标委员会。</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3.3</w:t>
      </w:r>
      <w:r>
        <w:rPr>
          <w:rFonts w:hint="eastAsia" w:cs="宋体" w:asciiTheme="minorEastAsia" w:hAnsiTheme="minorEastAsia" w:eastAsiaTheme="minorEastAsia"/>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3</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3.4</w:t>
      </w:r>
      <w:r>
        <w:rPr>
          <w:rFonts w:hint="eastAsia" w:cs="宋体" w:asciiTheme="minorEastAsia" w:hAnsiTheme="minorEastAsia" w:eastAsiaTheme="minorEastAsia"/>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4</w:t>
      </w:r>
      <w:r>
        <w:rPr>
          <w:rFonts w:hint="eastAsia" w:cs="宋体" w:asciiTheme="minorEastAsia" w:hAnsiTheme="minorEastAsia" w:eastAsiaTheme="minorEastAsia"/>
          <w:b/>
          <w:sz w:val="24"/>
          <w:szCs w:val="24"/>
        </w:rPr>
        <w:t xml:space="preserve">.评标委员会</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.1评标委员会负责具体评标事务，并独立履行下列职责：</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.1.1审查、评价投标文件是否符合招标文件的商务、技术等实质性要求；</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.1.2要求投标人对投标文件有关事项</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澄清或者说明；</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.1.3对投标文件进行比较和评价；</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.1.4确定中标候选人名单，以及根据采购人委托直接确定中标人；</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.1.5向采购人、采购代理机构或者有关部门报告评标中发现的违法行为。</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.2评标委员会成员应当履行下列义务：</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.2.1遵纪守法，客观、公正、廉洁地履行职责；</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.2.2按照招标文件规定的评标办法和评标标准进行评标，对评审意见承担个人责任；</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.2.3对评标过程和结果，以及投标人的商业秘密保密；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.2.4评标委员会根据全体评标成员签字的原始评标记录和评标结果编写评标报告。评标报告应当包括以下内容： </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（一）招标公告刊登的媒体名称、开标日期和地点；</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（二）投标人名单和评标委员会成员名单；</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（三）评标方法和标准；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（四）开标记录和评标情况及说明，包括无效投标人名单及原因；</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（五）评标结果，确定的中标候选人名单或者经采购人委托直接确定的中标人；</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（六）其他需要说明的情况，包括评标过程中投标人根据评标委员会要求进行的澄清、说明或者补正，评标委员会成员的更换等。</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.2.5配合相关部门的投诉处理工作；</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.2.6配合采购人和采购代理机构答复投标人提出的质疑。</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5</w:t>
      </w:r>
      <w:r>
        <w:rPr>
          <w:rFonts w:hint="eastAsia" w:cs="宋体" w:asciiTheme="minorEastAsia" w:hAnsiTheme="minorEastAsia" w:eastAsiaTheme="minorEastAsia"/>
          <w:b/>
          <w:sz w:val="24"/>
          <w:szCs w:val="24"/>
        </w:rPr>
        <w:t xml:space="preserve">.评标内容的保密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.1公开开标后，直到宣布授予中标合同为止，凡属于审查、澄清、评价和比较投标的所有资料，有关授予合同的信息都不应向投标人或与评标无关的其他人泄露。</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.2在投标文件的审查、澄清、评价和比较以及授予合同的过程中，投标人对采购人、采购代理机构和评标委员会成员施加影响的任何行为，都将取消其中标资格。</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6</w:t>
      </w:r>
      <w:r>
        <w:rPr>
          <w:rFonts w:hint="eastAsia" w:cs="宋体" w:asciiTheme="minorEastAsia" w:hAnsiTheme="minorEastAsia" w:eastAsiaTheme="minorEastAsia"/>
          <w:b/>
          <w:sz w:val="24"/>
          <w:szCs w:val="24"/>
        </w:rPr>
        <w:t xml:space="preserve">.对投标文件初审</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.1评标委员会应当对符合资格的投标人的投标文件进行符合性审查，以确定其是否满足招标文件的实质性要求。</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投标文件有下列情况之一者评标委员会有权将其拒绝：</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.1.1投标人的投标文件未按照本须知规定制作的；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.1.2未按本须知规定提交资格文件；</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.1.3与招标文件有重大偏离；</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.1.4投标人拒绝修正错误；</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.1.5投标人的报价是选择性的；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.1.6投标人的报价只投了部分内容；</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.1.7投标人的投标文件出现了评标委员会认为不应当雷同的情况；</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.1.8其他被评委会认定无效的情况。</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.3投标文件报价出现前后不一致的，除招标文件另有规定外，按照下列规定修正：</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（一）投标文件中开标一览表（报价表）内容与投标文件中相应内容不一致的，以开标一览表（报价表）为准；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（二）大写金额和小写金额不一致的，以大写金额为准；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（三）单价金额小数点或者百分比有明显错位的，以开标一览表的总价为准，并修改单价；</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（四）总价金额与按单价汇总金额不一致的，以单价金额计算结果为准。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评标委员会成员对需要共同认定的事项存在争议的，应当按照少数服从多数的原则</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结论。持不同意见的评标委员会成员应当在评标报告上签署不同意见及理由，否则视为同意评标报告。</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7</w:t>
      </w:r>
      <w:r>
        <w:rPr>
          <w:rFonts w:hint="eastAsia" w:cs="宋体" w:asciiTheme="minorEastAsia" w:hAnsiTheme="minorEastAsia" w:eastAsiaTheme="minorEastAsia"/>
          <w:b/>
          <w:sz w:val="24"/>
          <w:szCs w:val="24"/>
        </w:rPr>
        <w:t xml:space="preserve">.投标的澄清</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.1对于投标文件中含义不明确、同类问题表述不一致或者有明显文字和计算错误的内容，评标委员会应当以书面形式要求投标人</w:t>
      </w:r>
      <w:r>
        <w:rPr>
          <w:rFonts w:hint="eastAsia" w:cs="宋体" w:asciiTheme="minorEastAsia" w:hAnsiTheme="minorEastAsia" w:eastAsiaTheme="minorEastAsia"/>
          <w:sz w:val="24"/>
          <w:szCs w:val="24"/>
        </w:rPr>
        <w:t xml:space="preserve">作出</w:t>
      </w:r>
      <w:r>
        <w:rPr>
          <w:rFonts w:hint="eastAsia" w:cs="宋体" w:asciiTheme="minorEastAsia" w:hAnsiTheme="minorEastAsia" w:eastAsiaTheme="minorEastAsia"/>
          <w:sz w:val="24"/>
          <w:szCs w:val="24"/>
        </w:rPr>
        <w:t xml:space="preserve">必要的澄清、说明或者补正。</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.2投标人的澄清、说明或者补正应当采用书面形式，并加盖</w:t>
      </w:r>
      <w:r>
        <w:rPr>
          <w:rFonts w:hint="eastAsia" w:cs="宋体" w:asciiTheme="minorEastAsia" w:hAnsiTheme="minorEastAsia" w:eastAsiaTheme="minorEastAsia"/>
          <w:sz w:val="24"/>
          <w:szCs w:val="24"/>
          <w:lang w:val="en-US"/>
        </w:rPr>
        <w:t xml:space="preserve">其单位电子</w:t>
      </w:r>
      <w:r>
        <w:rPr>
          <w:rFonts w:hint="eastAsia" w:cs="宋体" w:asciiTheme="minorEastAsia" w:hAnsiTheme="minorEastAsia" w:eastAsiaTheme="minorEastAsia"/>
          <w:sz w:val="24"/>
          <w:szCs w:val="24"/>
        </w:rPr>
        <w:t xml:space="preserve">公章。投标人的澄清、说明或者补正不得超出投标文件的范围或者改变投标文件的实质性内容。</w:t>
      </w:r>
      <w:r/>
    </w:p>
    <w:p>
      <w:pPr>
        <w:pStyle w:val="931"/>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本项目投标人的澄清、说明或者补正采用线上澄清: 评标委员会将通过“苏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”系统向投标人发布“澄清要求函”，接到“澄清要求函”的投标人应当按要求在规定时间内通过“苏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”系统提交“澄清响应函”并加盖CA电子公章，澄清、说明和补充的内容作为投标文件的补充部分。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sz w:val="24"/>
          <w:szCs w:val="24"/>
        </w:rPr>
        <w:t xml:space="preserve">此处规定时间的计算以系统中的倒计时间为准，</w:t>
      </w:r>
      <w:r>
        <w:rPr>
          <w:rFonts w:hint="eastAsia" w:cs="宋体" w:asciiTheme="minorEastAsia" w:hAnsiTheme="minorEastAsia" w:eastAsiaTheme="minorEastAsia"/>
          <w:sz w:val="24"/>
          <w:szCs w:val="24"/>
        </w:rPr>
        <w:t xml:space="preserve">供应商应随时保持系统在线，如因供应商自身原因未在规定时间内提交澄清确认资料的，导致的不利后果由供应商自行承担。</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8.</w:t>
      </w:r>
      <w:r>
        <w:rPr>
          <w:rFonts w:hint="eastAsia" w:cs="宋体" w:asciiTheme="minorEastAsia" w:hAnsiTheme="minorEastAsia" w:eastAsiaTheme="minorEastAsia"/>
          <w:b/>
          <w:sz w:val="24"/>
          <w:szCs w:val="24"/>
        </w:rPr>
        <w:t xml:space="preserve">投标无效</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.1投标人存在下列情况之一的，投标无效:</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一</w:t>
      </w:r>
      <w:r>
        <w:rPr>
          <w:rFonts w:hint="eastAsia" w:cs="宋体" w:asciiTheme="minorEastAsia" w:hAnsiTheme="minorEastAsia" w:eastAsiaTheme="minorEastAsia"/>
          <w:sz w:val="24"/>
          <w:szCs w:val="24"/>
        </w:rPr>
        <w:t xml:space="preserve">）投标文件未按招标文件要求签署、盖章的；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二</w:t>
      </w:r>
      <w:r>
        <w:rPr>
          <w:rFonts w:hint="eastAsia" w:cs="宋体" w:asciiTheme="minorEastAsia" w:hAnsiTheme="minorEastAsia" w:eastAsiaTheme="minorEastAsia"/>
          <w:sz w:val="24"/>
          <w:szCs w:val="24"/>
        </w:rPr>
        <w:t xml:space="preserve">）不具备招标文件中规定的资格要求的；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三</w:t>
      </w:r>
      <w:r>
        <w:rPr>
          <w:rFonts w:hint="eastAsia" w:cs="宋体" w:asciiTheme="minorEastAsia" w:hAnsiTheme="minorEastAsia" w:eastAsiaTheme="minorEastAsia"/>
          <w:sz w:val="24"/>
          <w:szCs w:val="24"/>
        </w:rPr>
        <w:t xml:space="preserve">）报价超过招标文件中规定的预算金额或者最高限价的；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en-US"/>
        </w:rPr>
        <w:t xml:space="preserve">四</w:t>
      </w:r>
      <w:r>
        <w:rPr>
          <w:rFonts w:hint="eastAsia" w:cs="宋体" w:asciiTheme="minorEastAsia" w:hAnsiTheme="minorEastAsia" w:eastAsiaTheme="minorEastAsia"/>
          <w:sz w:val="24"/>
          <w:szCs w:val="24"/>
        </w:rPr>
        <w:t xml:space="preserve">）投标文件含有采购人不能接受的附加条件的；</w:t>
      </w:r>
      <w:r/>
    </w:p>
    <w:p>
      <w:pPr>
        <w:pStyle w:val="931"/>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（五）机器码检查中，出现不同投标人投标文件机器码一致情形的；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（七）法律、法规和招标文件规定的其他无效情形。</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.2投标人应当遵循公平竞争的原则，不得恶意串通，不得妨碍其他投标人的竞争行为，不得损害采购人或者其他投标人的合法权益。</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在评标过程中发现投标人有上述情形的，评标委员会应当认定其投标无效，并书面报告本级财政部门。</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.3有下列情形之一的，视为投标人串通投标，其投标无效：</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（一）不同投标人的投标文件由同一单位或者个人编制；</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（二）不同投标人委托同一单位或者个人办理投标事宜；</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（三）不同投标人的投标文件载明的项目管理成员或者联系人员为同一人；</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（四）不同投标人的投标文件异常一致或者投标报价呈规律性差异；</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（五）不同投标人的投标文件相互混装。</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cs="宋体" w:asciiTheme="minorEastAsia" w:hAnsiTheme="minorEastAsia" w:eastAsiaTheme="minorEastAsia"/>
          <w:b/>
          <w:sz w:val="24"/>
          <w:szCs w:val="24"/>
        </w:rPr>
        <w:t xml:space="preserve">9</w:t>
      </w:r>
      <w:r>
        <w:rPr>
          <w:rFonts w:hint="eastAsia" w:cs="宋体" w:asciiTheme="minorEastAsia" w:hAnsiTheme="minorEastAsia" w:eastAsiaTheme="minorEastAsia"/>
          <w:b/>
          <w:sz w:val="24"/>
          <w:szCs w:val="24"/>
        </w:rPr>
        <w:t xml:space="preserve">.废标</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.1在招标过程中，出现下列情况之一的，应予废标：</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.1.1符合专业条件的供应商或者对招标文件作实质投标的供应商不足</w:t>
      </w:r>
      <w:r>
        <w:rPr>
          <w:rFonts w:hint="eastAsia" w:cs="宋体" w:asciiTheme="minorEastAsia" w:hAnsiTheme="minorEastAsia" w:eastAsiaTheme="minorEastAsia"/>
          <w:sz w:val="24"/>
          <w:szCs w:val="24"/>
          <w:lang w:val="en-US"/>
        </w:rPr>
        <w:t xml:space="preserve">三</w:t>
      </w:r>
      <w:r>
        <w:rPr>
          <w:rFonts w:hint="eastAsia" w:cs="宋体" w:asciiTheme="minorEastAsia" w:hAnsiTheme="minorEastAsia" w:eastAsiaTheme="minorEastAsia"/>
          <w:sz w:val="24"/>
          <w:szCs w:val="24"/>
        </w:rPr>
        <w:t xml:space="preserve">家的；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.1.2出现影响采购公正的违法、违规行为的；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.1.3投标人的报价均超过了采购预算，采购人不能支付的；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.1.4因重大变故，采购任务取消的；</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废标后</w:t>
      </w:r>
      <w:r>
        <w:rPr>
          <w:rFonts w:hint="eastAsia" w:cs="宋体" w:asciiTheme="minorEastAsia" w:hAnsiTheme="minorEastAsia" w:eastAsiaTheme="minorEastAsia"/>
          <w:sz w:val="24"/>
          <w:szCs w:val="24"/>
        </w:rPr>
        <w:t xml:space="preserve">，采购人和采购代理机构将把废标的理由通知所有投标人。</w:t>
      </w:r>
      <w:r/>
    </w:p>
    <w:p>
      <w:pPr>
        <w:pStyle w:val="931"/>
        <w:ind w:firstLine="48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30</w:t>
      </w:r>
      <w:r>
        <w:rPr>
          <w:rFonts w:hint="eastAsia" w:cs="宋体" w:asciiTheme="minorEastAsia" w:hAnsiTheme="minorEastAsia" w:eastAsiaTheme="minorEastAsia"/>
          <w:b/>
          <w:sz w:val="24"/>
          <w:szCs w:val="24"/>
        </w:rPr>
        <w:t xml:space="preserve">.投标文件的评价和比较</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cs="宋体" w:asciiTheme="minorEastAsia" w:hAnsiTheme="minorEastAsia" w:eastAsiaTheme="minorEastAsia"/>
          <w:sz w:val="24"/>
          <w:szCs w:val="24"/>
        </w:rPr>
        <w:t xml:space="preserve">且按照</w:t>
      </w:r>
      <w:r>
        <w:rPr>
          <w:rFonts w:hint="eastAsia" w:cs="宋体" w:asciiTheme="minorEastAsia" w:hAnsiTheme="minorEastAsia" w:eastAsiaTheme="minorEastAsia"/>
          <w:sz w:val="24"/>
          <w:szCs w:val="24"/>
        </w:rPr>
        <w:t xml:space="preserve">评审因素的量化指标评审得分最高的投标人为排名第一的中标候选人。</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.2最低的投标报价或折扣比例是中标的重要条件，但不是唯一条件。</w:t>
      </w:r>
      <w:bookmarkStart w:id="12" w:name="_Toc18442"/>
      <w:r/>
      <w:bookmarkStart w:id="13" w:name="_Toc19501"/>
      <w:r/>
      <w:r/>
    </w:p>
    <w:p>
      <w:pPr>
        <w:pStyle w:val="931"/>
        <w:ind w:firstLine="482"/>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b/>
          <w:sz w:val="24"/>
          <w:szCs w:val="24"/>
        </w:rPr>
        <w:t xml:space="preserve">H</w:t>
      </w:r>
      <w:r>
        <w:rPr>
          <w:rFonts w:hint="eastAsia" w:asciiTheme="minorEastAsia" w:hAnsiTheme="minorEastAsia" w:eastAsiaTheme="minorEastAsia"/>
          <w:b/>
          <w:sz w:val="24"/>
          <w:szCs w:val="24"/>
        </w:rPr>
        <w:t xml:space="preserve">、授予合同</w:t>
      </w:r>
      <w:bookmarkEnd w:id="12"/>
      <w:r/>
      <w:bookmarkEnd w:id="13"/>
      <w:r/>
      <w:r/>
    </w:p>
    <w:p>
      <w:pPr>
        <w:pStyle w:val="931"/>
        <w:ind w:firstLine="482"/>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b/>
          <w:sz w:val="24"/>
          <w:szCs w:val="24"/>
        </w:rPr>
        <w:t xml:space="preserve">31</w:t>
      </w:r>
      <w:r>
        <w:rPr>
          <w:rFonts w:hint="eastAsia" w:cs="宋体" w:asciiTheme="minorEastAsia" w:hAnsiTheme="minorEastAsia" w:eastAsiaTheme="minorEastAsia"/>
          <w:b/>
          <w:sz w:val="24"/>
          <w:szCs w:val="24"/>
        </w:rPr>
        <w:t xml:space="preserve">.中标单位的确认</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31</w:t>
      </w:r>
      <w:r>
        <w:rPr>
          <w:rFonts w:hint="eastAsia" w:cs="宋体" w:asciiTheme="minorEastAsia" w:hAnsiTheme="minorEastAsia" w:eastAsiaTheme="minorEastAsia"/>
          <w:sz w:val="24"/>
          <w:szCs w:val="24"/>
        </w:rPr>
        <w:t xml:space="preserve">.1评标委员会根据投标人资格审查情况，对投标文件进行评价和比较，按照评标办法和标准进行评标，并按采购人的委托向采购人推荐中标人。</w:t>
      </w:r>
      <w:r/>
    </w:p>
    <w:p>
      <w:pPr>
        <w:pStyle w:val="931"/>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31</w:t>
      </w:r>
      <w:r>
        <w:rPr>
          <w:rFonts w:hint="eastAsia" w:cs="宋体" w:asciiTheme="minorEastAsia" w:hAnsiTheme="minorEastAsia" w:eastAsiaTheme="minorEastAsia"/>
          <w:sz w:val="24"/>
          <w:szCs w:val="24"/>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w:t>
      </w:r>
      <w:r>
        <w:rPr>
          <w:rFonts w:hint="eastAsia" w:cs="宋体" w:asciiTheme="minorEastAsia" w:hAnsiTheme="minorEastAsia" w:eastAsiaTheme="minorEastAsia"/>
          <w:sz w:val="24"/>
          <w:szCs w:val="24"/>
        </w:rPr>
        <w:t xml:space="preserve">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.合同授予标准</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采购人将把合同授予其投标文件在实质上响应投标招标文件要求且按本须知规定评选出的投标人。确定为中标的投标人必须具有实施本合同的能力和资源。</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3</w:t>
      </w:r>
      <w:r>
        <w:rPr>
          <w:rFonts w:hint="eastAsia" w:cs="宋体" w:asciiTheme="minorEastAsia" w:hAnsiTheme="minorEastAsia" w:eastAsiaTheme="minorEastAsia"/>
          <w:b/>
          <w:sz w:val="24"/>
          <w:szCs w:val="24"/>
        </w:rPr>
        <w:t xml:space="preserve">.中标通知书</w:t>
      </w:r>
      <w:r/>
    </w:p>
    <w:p>
      <w:pPr>
        <w:pStyle w:val="931"/>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.1确定出中标人后，采购代理机构在法定时间内向中标人发出中标通知书。</w:t>
      </w:r>
      <w:r>
        <w:rPr>
          <w:rFonts w:hint="eastAsia" w:cs="宋体" w:asciiTheme="minorEastAsia" w:hAnsiTheme="minorEastAsia" w:eastAsiaTheme="minorEastAsia"/>
          <w:b/>
          <w:sz w:val="24"/>
          <w:szCs w:val="24"/>
        </w:rPr>
        <w:t xml:space="preserve">请中标人在中标结果公告届满之日起30日内,使用CA证书登录“苏</w:t>
      </w:r>
      <w:r>
        <w:rPr>
          <w:rFonts w:hint="eastAsia" w:cs="宋体" w:asciiTheme="minorEastAsia" w:hAnsiTheme="minorEastAsia" w:eastAsiaTheme="minorEastAsia"/>
          <w:b/>
          <w:sz w:val="24"/>
          <w:szCs w:val="24"/>
        </w:rPr>
        <w:t xml:space="preserve">采云</w:t>
      </w:r>
      <w:r>
        <w:rPr>
          <w:rFonts w:hint="eastAsia" w:cs="宋体" w:asciiTheme="minorEastAsia" w:hAnsiTheme="minorEastAsia" w:eastAsiaTheme="minorEastAsia"/>
          <w:b/>
          <w:sz w:val="24"/>
          <w:szCs w:val="24"/>
        </w:rPr>
        <w:t xml:space="preserve">”系统及时下载中标通知书。</w:t>
      </w:r>
      <w:r>
        <w:rPr>
          <w:rFonts w:hint="eastAsia" w:cs="宋体" w:asciiTheme="minorEastAsia" w:hAnsiTheme="minorEastAsia" w:eastAsiaTheme="minorEastAsia"/>
          <w:sz w:val="24"/>
          <w:szCs w:val="24"/>
        </w:rPr>
        <w:t xml:space="preserve">因系统存储空间有限，自中标结果公告届满之日起30日后，“苏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”系统不再保证提供下载中标通知书服务,因未及时下载而造成的不利后果由中标人自行承担。</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.2中标通知书将成为合同的组成部分，对采购人和中标人具有同等法律效力。</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中标通知书发出后，采购人不得违法改变中标结果，中标人无正当理由不得放弃中标。</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4</w:t>
      </w:r>
      <w:r>
        <w:rPr>
          <w:rFonts w:hint="eastAsia" w:cs="宋体" w:asciiTheme="minorEastAsia" w:hAnsiTheme="minorEastAsia" w:eastAsiaTheme="minorEastAsia"/>
          <w:b/>
          <w:sz w:val="24"/>
          <w:szCs w:val="24"/>
        </w:rPr>
        <w:t xml:space="preserve">.合同的签订</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4.1 </w:t>
      </w:r>
      <w:r>
        <w:rPr>
          <w:rFonts w:hint="eastAsia" w:cs="宋体" w:asciiTheme="minorEastAsia" w:hAnsiTheme="minorEastAsia" w:eastAsiaTheme="minorEastAsia"/>
          <w:sz w:val="24"/>
          <w:szCs w:val="24"/>
        </w:rPr>
        <w:t xml:space="preserve">按照《关于做好政府采购支持企业发展有关事项的通知》（</w:t>
      </w:r>
      <w:r>
        <w:rPr>
          <w:rFonts w:hint="eastAsia" w:cs="宋体" w:asciiTheme="minorEastAsia" w:hAnsiTheme="minorEastAsia" w:eastAsiaTheme="minorEastAsia"/>
          <w:sz w:val="24"/>
          <w:szCs w:val="24"/>
        </w:rPr>
        <w:t xml:space="preserve">苏财购〔2020〕</w:t>
      </w:r>
      <w:r>
        <w:rPr>
          <w:rFonts w:hint="eastAsia" w:cs="宋体" w:asciiTheme="minorEastAsia" w:hAnsiTheme="minorEastAsia" w:eastAsiaTheme="minorEastAsia"/>
          <w:sz w:val="24"/>
          <w:szCs w:val="24"/>
        </w:rPr>
        <w:t xml:space="preserve">52号）及</w:t>
      </w:r>
      <w:r>
        <w:rPr>
          <w:rFonts w:hint="eastAsia" w:asciiTheme="minorEastAsia" w:hAnsiTheme="minorEastAsia" w:eastAsiaTheme="minorEastAsia"/>
          <w:sz w:val="24"/>
          <w:szCs w:val="24"/>
        </w:rPr>
        <w:t xml:space="preserve">《关于印发&lt;苏州市政府采购促进中小企业发展实施意见&gt;的通知》（</w:t>
      </w:r>
      <w:r>
        <w:rPr>
          <w:rFonts w:hint="eastAsia" w:asciiTheme="minorEastAsia" w:hAnsiTheme="minorEastAsia" w:eastAsiaTheme="minorEastAsia"/>
          <w:sz w:val="24"/>
          <w:szCs w:val="24"/>
        </w:rPr>
        <w:t xml:space="preserve">苏财购〔2022〕</w:t>
      </w:r>
      <w:r>
        <w:rPr>
          <w:rFonts w:hint="eastAsia" w:asciiTheme="minorEastAsia" w:hAnsiTheme="minorEastAsia" w:eastAsiaTheme="minorEastAsia"/>
          <w:sz w:val="24"/>
          <w:szCs w:val="24"/>
        </w:rPr>
        <w:t xml:space="preserve">16号）</w:t>
      </w:r>
      <w:r>
        <w:rPr>
          <w:rFonts w:hint="eastAsia" w:cs="宋体" w:asciiTheme="minorEastAsia" w:hAnsiTheme="minorEastAsia" w:eastAsiaTheme="minorEastAsia"/>
          <w:sz w:val="24"/>
          <w:szCs w:val="24"/>
        </w:rPr>
        <w:t xml:space="preserve">文件精神，采购人与中标人原则上应当在中标通知书发出之日起十五日内，按照招标文件及投标文件确定的事项签订政府采购合同。</w:t>
      </w:r>
      <w:r/>
    </w:p>
    <w:p>
      <w:pPr>
        <w:pStyle w:val="931"/>
        <w:spacing w:line="360" w:lineRule="auto"/>
        <w:rPr>
          <w:rFonts w:hint="eastAsia" w:cs="宋体" w:asciiTheme="minorEastAsia" w:hAnsiTheme="minorEastAsia" w:eastAsiaTheme="minorEastAsia"/>
          <w:sz w:val="24"/>
          <w:szCs w:val="24"/>
          <w:lang w:val="en-US"/>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4.2 </w:t>
      </w:r>
      <w:r>
        <w:rPr>
          <w:rFonts w:hint="eastAsia" w:cs="宋体" w:asciiTheme="minorEastAsia" w:hAnsiTheme="minorEastAsia" w:eastAsiaTheme="minorEastAsia"/>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4.3</w:t>
      </w:r>
      <w:r>
        <w:rPr>
          <w:rFonts w:hint="eastAsia" w:cs="宋体" w:asciiTheme="minorEastAsia" w:hAnsiTheme="minorEastAsia" w:eastAsiaTheme="minorEastAsia"/>
          <w:sz w:val="24"/>
          <w:szCs w:val="24"/>
        </w:rPr>
        <w:t xml:space="preserve">招标文件、中标人的投标文件及招标过程中有关澄清、承诺文件均应作为合同附件。</w:t>
      </w:r>
      <w:r/>
    </w:p>
    <w:p>
      <w:pPr>
        <w:pStyle w:val="931"/>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4.4</w:t>
      </w:r>
      <w:r>
        <w:rPr>
          <w:rFonts w:hint="eastAsia" w:cs="宋体" w:asciiTheme="minorEastAsia" w:hAnsiTheme="minorEastAsia" w:eastAsiaTheme="minorEastAsia"/>
          <w:sz w:val="24"/>
          <w:szCs w:val="24"/>
        </w:rPr>
        <w:t xml:space="preserve">依据《政府采购促进中小企业发展管理办法》（财库〔2020〕46号）规定，依据本办法规定享受扶持政策获得政府采购合同的，小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不得将合同分包给大中型企业，中型企业不得将合同分包给大型企业。</w:t>
      </w:r>
      <w:r/>
    </w:p>
    <w:p>
      <w:pPr>
        <w:pStyle w:val="931"/>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w:t>
      </w:r>
      <w:bookmarkStart w:id="14" w:name="_Toc8186"/>
      <w:r/>
      <w:bookmarkStart w:id="15" w:name="_Toc21029"/>
      <w:r/>
      <w:r/>
    </w:p>
    <w:p>
      <w:pPr>
        <w:pStyle w:val="931"/>
        <w:ind w:firstLine="482"/>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b/>
          <w:sz w:val="24"/>
          <w:szCs w:val="24"/>
        </w:rPr>
        <w:t xml:space="preserve">八、其他事项</w:t>
      </w:r>
      <w:bookmarkEnd w:id="14"/>
      <w:r/>
      <w:bookmarkEnd w:id="15"/>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5</w:t>
      </w:r>
      <w:r>
        <w:rPr>
          <w:rFonts w:hint="eastAsia" w:cs="宋体" w:asciiTheme="minorEastAsia" w:hAnsiTheme="minorEastAsia" w:eastAsiaTheme="minorEastAsia"/>
          <w:b/>
          <w:sz w:val="24"/>
          <w:szCs w:val="24"/>
        </w:rPr>
        <w:t xml:space="preserve">.代理服务费：</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hint="eastAsia" w:ascii="宋体" w:hAnsi="宋体" w:eastAsia="宋体"/>
          <w:szCs w:val="24"/>
        </w:rPr>
        <w:t xml:space="preserve">.1中标单位须按前附表的规定计算并支付代理服务费，该费用应在领取中标通知书时付清。</w:t>
      </w:r>
      <w:r/>
    </w:p>
    <w:p>
      <w:pPr>
        <w:pStyle w:val="837"/>
        <w:ind w:firstLine="48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hint="eastAsia" w:ascii="宋体" w:hAnsi="宋体" w:eastAsia="宋体"/>
          <w:szCs w:val="24"/>
        </w:rPr>
        <w:t xml:space="preserve">.2中标单位如果未按规定缴纳代理服务费，采购代理机构将不予退还其投标保证金，并保留诉讼的权利。</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6.</w:t>
      </w:r>
      <w:r>
        <w:rPr>
          <w:rFonts w:hint="eastAsia" w:cs="宋体" w:asciiTheme="minorEastAsia" w:hAnsiTheme="minorEastAsia" w:eastAsiaTheme="minorEastAsia"/>
          <w:b/>
          <w:sz w:val="24"/>
          <w:szCs w:val="24"/>
        </w:rPr>
        <w:t xml:space="preserve">对投标人的机器码检查</w:t>
      </w:r>
      <w:r/>
    </w:p>
    <w:p>
      <w:pPr>
        <w:pStyle w:val="931"/>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机器码检查中，出现不同投标人投标文件机器码一致情形的，投标文件将被认定为无效投标。</w:t>
      </w:r>
      <w:r/>
    </w:p>
    <w:p>
      <w:pPr>
        <w:ind w:firstLine="482"/>
        <w:spacing w:line="360" w:lineRule="auto"/>
        <w:rPr>
          <w:rFonts w:hint="eastAsia" w:ascii="宋体" w:hAnsi="宋体" w:eastAsia="宋体"/>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7</w:t>
      </w:r>
      <w:r>
        <w:rPr>
          <w:rFonts w:hint="eastAsia" w:cs="宋体" w:asciiTheme="minorEastAsia" w:hAnsiTheme="minorEastAsia" w:eastAsiaTheme="minorEastAsia"/>
          <w:b/>
          <w:sz w:val="24"/>
          <w:szCs w:val="24"/>
        </w:rPr>
        <w:t xml:space="preserve">.</w:t>
      </w:r>
      <w:r>
        <w:rPr>
          <w:rFonts w:hint="eastAsia" w:ascii="宋体" w:hAnsi="宋体" w:eastAsia="宋体"/>
          <w:b/>
          <w:sz w:val="24"/>
          <w:szCs w:val="24"/>
        </w:rPr>
        <w:t xml:space="preserve"> </w:t>
      </w:r>
      <w:r>
        <w:rPr>
          <w:rFonts w:hint="eastAsia" w:ascii="宋体" w:hAnsi="宋体" w:eastAsia="宋体"/>
          <w:b/>
          <w:sz w:val="24"/>
          <w:szCs w:val="24"/>
        </w:rPr>
        <w:t xml:space="preserve">监督和公证</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有关监督部门将对招投标全过程进行监督。</w:t>
      </w:r>
      <w:r/>
    </w:p>
    <w:p>
      <w:pPr>
        <w:pStyle w:val="837"/>
        <w:ind w:firstLine="480"/>
        <w:jc w:val="both"/>
        <w:spacing w:line="360" w:lineRule="auto"/>
        <w:rPr>
          <w:rFonts w:hint="eastAsia" w:cs="宋体" w:asciiTheme="minorEastAsia" w:hAnsiTheme="minorEastAsia" w:eastAsiaTheme="minorEastAsia"/>
          <w:b/>
          <w:szCs w:val="24"/>
        </w:rPr>
      </w:pPr>
      <w:r>
        <w:rPr>
          <w:rFonts w:ascii="宋体" w:hAnsi="宋体" w:eastAsia="宋体"/>
          <w:szCs w:val="24"/>
        </w:rPr>
        <w:t xml:space="preserve">3</w:t>
      </w:r>
      <w:r>
        <w:rPr>
          <w:rFonts w:hint="eastAsia" w:ascii="宋体" w:hAnsi="宋体" w:eastAsia="宋体"/>
          <w:szCs w:val="24"/>
        </w:rPr>
        <w:t xml:space="preserve">7</w:t>
      </w:r>
      <w:r>
        <w:rPr>
          <w:rFonts w:ascii="宋体" w:hAnsi="宋体" w:eastAsia="宋体"/>
          <w:szCs w:val="24"/>
        </w:rPr>
        <w:t xml:space="preserve">.2</w:t>
      </w:r>
      <w:r>
        <w:rPr>
          <w:rFonts w:hint="eastAsia" w:ascii="宋体" w:hAnsi="宋体" w:eastAsia="宋体"/>
          <w:szCs w:val="24"/>
        </w:rPr>
        <w:t xml:space="preserve">采购代理机构的招标过程将通过公证机关进行公证。</w:t>
      </w:r>
      <w:r/>
    </w:p>
    <w:p>
      <w:pPr>
        <w:pStyle w:val="931"/>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3</w:t>
      </w:r>
      <w:r>
        <w:rPr>
          <w:rFonts w:cs="宋体" w:asciiTheme="minorEastAsia" w:hAnsiTheme="minorEastAsia" w:eastAsiaTheme="minorEastAsia"/>
          <w:b/>
          <w:sz w:val="24"/>
          <w:szCs w:val="24"/>
        </w:rPr>
        <w:t xml:space="preserve">8</w:t>
      </w:r>
      <w:r>
        <w:rPr>
          <w:rFonts w:hint="eastAsia" w:cs="宋体" w:asciiTheme="minorEastAsia" w:hAnsiTheme="minorEastAsia" w:eastAsiaTheme="minorEastAsia"/>
          <w:b/>
          <w:sz w:val="24"/>
          <w:szCs w:val="24"/>
        </w:rPr>
        <w:t xml:space="preserve">.未尽事宜：</w:t>
      </w:r>
      <w:r>
        <w:rPr>
          <w:rFonts w:hint="eastAsia" w:cs="宋体" w:asciiTheme="minorEastAsia" w:hAnsiTheme="minorEastAsia" w:eastAsiaTheme="minorEastAsia"/>
          <w:sz w:val="24"/>
          <w:szCs w:val="24"/>
        </w:rPr>
        <w:t xml:space="preserve">按《中华人民共和国政府采购法》及其他有关的法律法规的规定执行。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42"/>
      </w:pPr>
      <w:r/>
      <w:r/>
    </w:p>
    <w:p>
      <w:pPr>
        <w:rPr>
          <w:rFonts w:hint="eastAsia" w:ascii="宋体" w:hAnsi="宋体" w:eastAsia="宋体"/>
          <w:sz w:val="32"/>
          <w:szCs w:val="32"/>
        </w:rPr>
      </w:pPr>
      <w:r>
        <w:rPr>
          <w:rFonts w:hint="eastAsia" w:ascii="宋体" w:hAnsi="宋体" w:eastAsia="宋体"/>
          <w:sz w:val="32"/>
          <w:szCs w:val="32"/>
        </w:rPr>
      </w:r>
      <w:r/>
    </w:p>
    <w:p>
      <w:pPr>
        <w:pStyle w:val="825"/>
        <w:jc w:val="center"/>
        <w:rPr>
          <w:rFonts w:hint="eastAsia" w:ascii="宋体" w:hAnsi="宋体" w:eastAsia="宋体"/>
          <w:b w:val="0"/>
          <w:sz w:val="52"/>
        </w:rPr>
      </w:pPr>
      <w:r/>
      <w:bookmarkStart w:id="16" w:name="_Toc14702"/>
      <w:r/>
      <w:bookmarkStart w:id="17" w:name="_Toc28157"/>
      <w:r/>
      <w:bookmarkStart w:id="18" w:name="_Toc109052119"/>
      <w:r>
        <w:rPr>
          <w:rFonts w:hint="eastAsia" w:ascii="宋体" w:hAnsi="宋体" w:eastAsia="宋体"/>
          <w:sz w:val="52"/>
        </w:rPr>
        <w:t xml:space="preserve">第三章 投标文件格式</w:t>
      </w:r>
      <w:bookmarkEnd w:id="16"/>
      <w:r/>
      <w:bookmarkEnd w:id="17"/>
      <w:r/>
      <w:bookmarkEnd w:id="18"/>
      <w:r/>
      <w:r/>
    </w:p>
    <w:p>
      <w:pPr>
        <w:pStyle w:val="837"/>
        <w:ind w:firstLine="0"/>
        <w:spacing w:line="360" w:lineRule="auto"/>
        <w:rPr>
          <w:rFonts w:hint="eastAsia" w:ascii="宋体" w:hAnsi="宋体" w:eastAsia="宋体"/>
          <w:b/>
        </w:rPr>
      </w:pPr>
      <w:r>
        <w:rPr>
          <w:rFonts w:hint="eastAsia" w:ascii="宋体" w:hAnsi="宋体" w:eastAsia="宋体"/>
          <w:b/>
        </w:rPr>
        <w:t xml:space="preserve">说明：</w:t>
      </w:r>
      <w:r/>
    </w:p>
    <w:p>
      <w:pPr>
        <w:pStyle w:val="837"/>
        <w:ind w:firstLine="482"/>
        <w:spacing w:line="360" w:lineRule="auto"/>
        <w:rPr>
          <w:rFonts w:hint="eastAsia" w:ascii="宋体" w:hAnsi="宋体" w:eastAsia="宋体"/>
          <w:b/>
        </w:rPr>
      </w:pPr>
      <w:r>
        <w:rPr>
          <w:rFonts w:hint="eastAsia" w:ascii="宋体" w:hAnsi="宋体" w:eastAsia="宋体"/>
          <w:b/>
        </w:rPr>
        <w:t xml:space="preserve">对本章所有的投标书格式 ，投标人的补充不得造成与本格式内容有实质性的违背。</w:t>
      </w:r>
      <w:r/>
    </w:p>
    <w:p>
      <w:pPr>
        <w:pStyle w:val="837"/>
        <w:ind w:firstLine="0"/>
        <w:jc w:val="both"/>
        <w:spacing w:line="360" w:lineRule="auto"/>
        <w:rPr>
          <w:rFonts w:hint="eastAsia" w:ascii="宋体" w:hAnsi="宋体" w:eastAsia="宋体"/>
          <w:b/>
        </w:rPr>
        <w:outlineLvl w:val="1"/>
      </w:pPr>
      <w:r>
        <w:rPr>
          <w:rFonts w:ascii="宋体" w:hAnsi="宋体" w:eastAsia="宋体"/>
          <w:b/>
        </w:rPr>
        <w:br w:type="page" w:clear="all"/>
      </w:r>
      <w:r>
        <w:rPr>
          <w:rFonts w:hint="eastAsia" w:ascii="宋体" w:hAnsi="宋体" w:eastAsia="宋体"/>
          <w:b/>
        </w:rPr>
        <w:t xml:space="preserve">1、（投标人）法定代表人授权委托书</w:t>
      </w:r>
      <w:r>
        <w:rPr>
          <w:rFonts w:hint="eastAsia" w:ascii="宋体" w:hAnsi="宋体" w:eastAsia="宋体"/>
          <w:b/>
        </w:rPr>
        <w:t xml:space="preserve">（分标段填写，每标段一份）</w:t>
      </w:r>
      <w:r/>
    </w:p>
    <w:p>
      <w:pPr>
        <w:pStyle w:val="837"/>
        <w:ind w:firstLine="0"/>
        <w:jc w:val="center"/>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b/>
          <w:bCs/>
          <w:sz w:val="24"/>
        </w:rPr>
      </w:pPr>
      <w:r>
        <w:rPr>
          <w:rFonts w:hint="eastAsia" w:ascii="宋体" w:hAnsi="宋体" w:eastAsia="宋体"/>
          <w:b/>
          <w:bCs/>
          <w:sz w:val="24"/>
        </w:rPr>
        <w:t xml:space="preserve">授权委托书</w:t>
      </w:r>
      <w:r/>
    </w:p>
    <w:p>
      <w:pPr>
        <w:pStyle w:val="837"/>
        <w:ind w:firstLine="0"/>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t xml:space="preserve">本授权委托书声明：我</w:t>
      </w:r>
      <w:r>
        <w:rPr>
          <w:rFonts w:hint="eastAsia" w:ascii="宋体" w:hAnsi="宋体" w:eastAsia="宋体"/>
          <w:u w:val="single"/>
        </w:rPr>
        <w:t xml:space="preserve">（姓名）     </w:t>
      </w:r>
      <w:r>
        <w:rPr>
          <w:rFonts w:hint="eastAsia" w:ascii="宋体" w:hAnsi="宋体" w:eastAsia="宋体"/>
        </w:rPr>
        <w:t xml:space="preserve">系</w:t>
      </w:r>
      <w:r>
        <w:rPr>
          <w:rFonts w:hint="eastAsia" w:ascii="宋体" w:hAnsi="宋体" w:eastAsia="宋体"/>
          <w:u w:val="single"/>
        </w:rPr>
        <w:t xml:space="preserve">（投标人名称）        </w:t>
      </w:r>
      <w:r>
        <w:rPr>
          <w:rFonts w:hint="eastAsia" w:ascii="宋体" w:hAnsi="宋体" w:eastAsia="宋体"/>
        </w:rPr>
        <w:t xml:space="preserve">的法定代表人，现授权委托</w:t>
      </w:r>
      <w:r>
        <w:rPr>
          <w:rFonts w:hint="eastAsia" w:ascii="宋体" w:hAnsi="宋体" w:eastAsia="宋体"/>
          <w:u w:val="single"/>
        </w:rPr>
        <w:t xml:space="preserve">（投标人名称）     </w:t>
      </w:r>
      <w:r>
        <w:rPr>
          <w:rFonts w:hint="eastAsia" w:ascii="宋体" w:hAnsi="宋体" w:eastAsia="宋体"/>
        </w:rPr>
        <w:t xml:space="preserve">的</w:t>
      </w:r>
      <w:r>
        <w:rPr>
          <w:rFonts w:hint="eastAsia" w:ascii="宋体" w:hAnsi="宋体" w:eastAsia="宋体"/>
          <w:u w:val="single"/>
        </w:rPr>
        <w:t xml:space="preserve">（姓名）      </w:t>
      </w:r>
      <w:r>
        <w:rPr>
          <w:rFonts w:hint="eastAsia" w:ascii="宋体" w:hAnsi="宋体" w:eastAsia="宋体"/>
        </w:rPr>
        <w:t xml:space="preserve">为我公司代理人，以本公司的名义参加</w:t>
      </w:r>
      <w:r>
        <w:rPr>
          <w:rFonts w:hint="eastAsia" w:ascii="宋体" w:hAnsi="宋体" w:eastAsia="宋体"/>
        </w:rPr>
        <w:t xml:space="preserve">苏州市恒</w:t>
      </w:r>
      <w:r>
        <w:rPr>
          <w:rFonts w:hint="eastAsia" w:ascii="宋体" w:hAnsi="宋体" w:eastAsia="宋体"/>
        </w:rPr>
        <w:t xml:space="preserve">信建设</w:t>
      </w:r>
      <w:r>
        <w:rPr>
          <w:rFonts w:hint="eastAsia" w:ascii="宋体" w:hAnsi="宋体" w:eastAsia="宋体"/>
        </w:rPr>
        <w:t xml:space="preserve">监理咨询有限公司</w:t>
      </w:r>
      <w:r>
        <w:rPr>
          <w:rFonts w:hint="eastAsia" w:ascii="宋体" w:hAnsi="宋体" w:eastAsia="宋体"/>
        </w:rPr>
        <w:t xml:space="preserve">组织实施的编号为</w:t>
      </w:r>
      <w:r>
        <w:rPr>
          <w:rFonts w:hint="eastAsia" w:ascii="宋体" w:hAnsi="宋体" w:eastAsia="宋体"/>
          <w:u w:val="single"/>
        </w:rPr>
        <w:t xml:space="preserve">                   </w:t>
      </w:r>
      <w:r>
        <w:rPr>
          <w:rFonts w:hint="eastAsia" w:ascii="宋体" w:hAnsi="宋体" w:eastAsia="宋体"/>
        </w:rPr>
        <w:t xml:space="preserve">号的招标活动。代理人在开标、评标、合同招标过程中所签署的一切文件和处理与这有关的一切事务，我均予以承认。</w:t>
      </w:r>
      <w:r/>
    </w:p>
    <w:p>
      <w:pPr>
        <w:pStyle w:val="837"/>
        <w:ind w:firstLine="480"/>
        <w:jc w:val="both"/>
        <w:spacing w:line="360" w:lineRule="auto"/>
        <w:rPr>
          <w:rFonts w:hint="eastAsia" w:ascii="宋体" w:hAnsi="宋体" w:eastAsia="宋体"/>
        </w:rPr>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p>
    <w:p>
      <w:pPr>
        <w:pStyle w:val="837"/>
        <w:ind w:firstLine="480"/>
        <w:jc w:val="both"/>
        <w:spacing w:line="360" w:lineRule="auto"/>
        <w:rPr>
          <w:rFonts w:hint="eastAsia" w:ascii="宋体" w:hAnsi="宋体" w:eastAsia="宋体"/>
        </w:rPr>
      </w:pPr>
      <w:r>
        <w:rPr>
          <w:rFonts w:hint="eastAsia" w:ascii="宋体" w:hAnsi="宋体" w:eastAsia="宋体"/>
        </w:rPr>
        <w:t xml:space="preserve">代理人无转委托权。特此委托。</w:t>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t xml:space="preserve">投标人：（盖章）</w:t>
      </w:r>
      <w:r/>
    </w:p>
    <w:p>
      <w:pPr>
        <w:pStyle w:val="837"/>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37"/>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837"/>
        <w:ind w:firstLine="480"/>
        <w:jc w:val="both"/>
        <w:spacing w:line="360" w:lineRule="auto"/>
        <w:rPr>
          <w:rFonts w:hint="eastAsia" w:ascii="宋体" w:hAnsi="宋体" w:eastAsia="宋体"/>
          <w:b/>
        </w:rPr>
      </w:pPr>
      <w:r>
        <w:rPr>
          <w:rFonts w:hint="eastAsia" w:ascii="宋体" w:hAnsi="宋体" w:eastAsia="宋体"/>
        </w:rPr>
        <w:t xml:space="preserve">日期：    年    月    日</w:t>
      </w:r>
      <w:r/>
    </w:p>
    <w:p>
      <w:pPr>
        <w:pStyle w:val="837"/>
        <w:ind w:firstLine="0"/>
        <w:jc w:val="both"/>
        <w:spacing w:line="360" w:lineRule="auto"/>
        <w:rPr>
          <w:rFonts w:hint="eastAsia" w:ascii="宋体" w:hAnsi="宋体" w:eastAsia="宋体"/>
          <w:b/>
        </w:rPr>
        <w:outlineLvl w:val="1"/>
      </w:pPr>
      <w:r>
        <w:rPr>
          <w:rFonts w:ascii="宋体" w:hAnsi="宋体" w:eastAsia="宋体"/>
          <w:b/>
        </w:rPr>
        <w:br w:type="page" w:clear="all"/>
      </w:r>
      <w:r/>
    </w:p>
    <w:p>
      <w:pPr>
        <w:pStyle w:val="837"/>
        <w:ind w:firstLine="0"/>
        <w:rPr>
          <w:rFonts w:hint="eastAsia" w:ascii="宋体" w:hAnsi="宋体" w:eastAsia="宋体"/>
          <w:b/>
        </w:rPr>
        <w:outlineLvl w:val="1"/>
      </w:pPr>
      <w:r>
        <w:rPr>
          <w:rFonts w:ascii="宋体" w:hAnsi="宋体" w:eastAsia="宋体"/>
          <w:b/>
        </w:rPr>
        <w:t xml:space="preserve">2</w:t>
      </w:r>
      <w:r>
        <w:rPr>
          <w:rFonts w:hint="eastAsia" w:ascii="宋体" w:hAnsi="宋体" w:eastAsia="宋体"/>
          <w:b/>
        </w:rPr>
        <w:t xml:space="preserve">、投标函</w:t>
      </w:r>
      <w:r>
        <w:rPr>
          <w:rFonts w:hint="eastAsia" w:ascii="宋体" w:hAnsi="宋体" w:eastAsia="宋体"/>
          <w:b/>
        </w:rPr>
        <w:t xml:space="preserve">（分标段填写，每标段一份）</w:t>
      </w:r>
      <w:r/>
    </w:p>
    <w:p>
      <w:pPr>
        <w:pStyle w:val="919"/>
        <w:jc w:val="center"/>
        <w:spacing w:line="320" w:lineRule="exact"/>
        <w:rPr>
          <w:rFonts w:hint="eastAsia" w:hAnsi="宋体" w:eastAsia="宋体"/>
          <w:b/>
          <w:sz w:val="24"/>
          <w:szCs w:val="24"/>
        </w:rPr>
      </w:pPr>
      <w:r>
        <w:rPr>
          <w:rFonts w:hint="eastAsia" w:hAnsi="宋体" w:eastAsia="宋体"/>
          <w:b/>
          <w:sz w:val="24"/>
          <w:szCs w:val="24"/>
        </w:rPr>
      </w:r>
      <w:r/>
    </w:p>
    <w:p>
      <w:pPr>
        <w:pStyle w:val="919"/>
        <w:jc w:val="center"/>
        <w:spacing w:line="320" w:lineRule="exact"/>
        <w:rPr>
          <w:rFonts w:hint="eastAsia" w:hAnsi="宋体" w:eastAsia="宋体"/>
          <w:b/>
          <w:sz w:val="24"/>
          <w:szCs w:val="24"/>
        </w:rPr>
      </w:pPr>
      <w:r>
        <w:rPr>
          <w:rFonts w:hint="eastAsia" w:hAnsi="宋体" w:eastAsia="宋体"/>
          <w:b/>
          <w:sz w:val="24"/>
          <w:szCs w:val="24"/>
        </w:rPr>
        <w:t xml:space="preserve">投标函</w:t>
      </w:r>
      <w:r/>
    </w:p>
    <w:p>
      <w:pPr>
        <w:pStyle w:val="919"/>
        <w:jc w:val="center"/>
        <w:spacing w:line="320" w:lineRule="exact"/>
        <w:rPr>
          <w:rFonts w:hint="eastAsia" w:hAnsi="宋体" w:eastAsia="宋体"/>
          <w:sz w:val="24"/>
          <w:szCs w:val="24"/>
        </w:rPr>
      </w:pPr>
      <w:r>
        <w:rPr>
          <w:rFonts w:hint="eastAsia" w:hAnsi="宋体" w:eastAsia="宋体"/>
          <w:sz w:val="24"/>
          <w:szCs w:val="24"/>
        </w:rPr>
      </w:r>
      <w:r/>
    </w:p>
    <w:p>
      <w:pPr>
        <w:pStyle w:val="919"/>
        <w:spacing w:line="320" w:lineRule="exact"/>
        <w:rPr>
          <w:rFonts w:hint="eastAsia" w:hAnsi="宋体" w:eastAsia="宋体"/>
          <w:sz w:val="24"/>
        </w:rPr>
      </w:pPr>
      <w:r>
        <w:rPr>
          <w:rFonts w:hint="eastAsia" w:hAnsi="宋体" w:eastAsia="宋体"/>
          <w:sz w:val="24"/>
          <w:u w:val="single"/>
        </w:rPr>
        <w:t xml:space="preserve"> </w:t>
      </w:r>
      <w:r>
        <w:rPr>
          <w:rFonts w:hint="eastAsia" w:hAnsi="宋体" w:eastAsia="宋体"/>
          <w:sz w:val="24"/>
          <w:u w:val="single"/>
        </w:rPr>
        <w:t xml:space="preserve">苏州市恒</w:t>
      </w:r>
      <w:r>
        <w:rPr>
          <w:rFonts w:hint="eastAsia" w:hAnsi="宋体" w:eastAsia="宋体"/>
          <w:sz w:val="24"/>
          <w:u w:val="single"/>
        </w:rPr>
        <w:t xml:space="preserve">信建设</w:t>
      </w:r>
      <w:r>
        <w:rPr>
          <w:rFonts w:hint="eastAsia" w:hAnsi="宋体" w:eastAsia="宋体"/>
          <w:sz w:val="24"/>
          <w:u w:val="single"/>
        </w:rPr>
        <w:t xml:space="preserve">监理咨询有限公司</w:t>
      </w:r>
      <w:r>
        <w:rPr>
          <w:rFonts w:hint="eastAsia" w:hAnsi="宋体" w:eastAsia="宋体"/>
          <w:sz w:val="24"/>
          <w:u w:val="single"/>
        </w:rPr>
        <w:t xml:space="preserve"> </w:t>
      </w:r>
      <w:r>
        <w:rPr>
          <w:rFonts w:hint="eastAsia" w:hAnsi="宋体" w:eastAsia="宋体"/>
          <w:sz w:val="24"/>
        </w:rPr>
        <w:t xml:space="preserve">：</w:t>
      </w:r>
      <w:r/>
    </w:p>
    <w:p>
      <w:pPr>
        <w:pStyle w:val="919"/>
        <w:ind w:firstLine="480"/>
        <w:spacing w:line="320" w:lineRule="exact"/>
        <w:rPr>
          <w:rFonts w:hint="eastAsia" w:hAnsi="宋体" w:eastAsia="宋体"/>
          <w:sz w:val="24"/>
        </w:rPr>
      </w:pPr>
      <w:r>
        <w:rPr>
          <w:rFonts w:hint="eastAsia" w:hAnsi="宋体" w:eastAsia="宋体"/>
          <w:sz w:val="24"/>
        </w:rPr>
        <w:t xml:space="preserve">我们收到贵公司</w:t>
      </w:r>
      <w:r>
        <w:rPr>
          <w:rFonts w:hAnsi="宋体" w:eastAsia="宋体"/>
          <w:sz w:val="24"/>
          <w:u w:val="single"/>
        </w:rPr>
        <w:t xml:space="preserve">JSZC-320500-HXDL-G2024-0005</w:t>
      </w:r>
      <w:r>
        <w:rPr>
          <w:rFonts w:hint="eastAsia" w:hAnsi="宋体" w:eastAsia="宋体"/>
          <w:sz w:val="24"/>
        </w:rPr>
        <w:t xml:space="preserve">号招标文件，经仔细阅读和研究，我们决定参加投标。</w:t>
      </w:r>
      <w:r/>
    </w:p>
    <w:p>
      <w:pPr>
        <w:pStyle w:val="985"/>
        <w:ind w:firstLine="480"/>
        <w:spacing w:line="320" w:lineRule="exact"/>
        <w:rPr>
          <w:rFonts w:hint="eastAsia" w:hAnsi="宋体" w:eastAsia="宋体"/>
          <w:sz w:val="24"/>
          <w:szCs w:val="24"/>
        </w:rPr>
      </w:pPr>
      <w:r>
        <w:rPr>
          <w:rFonts w:hAnsi="宋体" w:eastAsia="宋体"/>
          <w:sz w:val="24"/>
        </w:rPr>
        <w:t xml:space="preserve">1</w:t>
      </w:r>
      <w:r>
        <w:rPr>
          <w:rFonts w:hint="eastAsia" w:hAnsi="宋体" w:eastAsia="宋体"/>
          <w:sz w:val="24"/>
        </w:rPr>
        <w:t xml:space="preserve">、我们愿意按照招标文件的一切要求，提供完成该项目的全部内容</w:t>
      </w:r>
      <w:r>
        <w:rPr>
          <w:rFonts w:hint="eastAsia" w:hAnsi="宋体" w:eastAsia="宋体"/>
          <w:sz w:val="24"/>
          <w:szCs w:val="24"/>
        </w:rPr>
        <w:t xml:space="preserve">。</w:t>
      </w:r>
      <w:r>
        <w:rPr>
          <w:rFonts w:hAnsi="宋体" w:eastAsia="宋体" w:cs="宋体"/>
          <w:sz w:val="24"/>
          <w:szCs w:val="24"/>
          <w:lang w:val="zh-TW" w:eastAsia="zh-TW"/>
        </w:rPr>
        <w:t xml:space="preserve">除非合同中另有规定，</w:t>
      </w:r>
      <w:r>
        <w:rPr>
          <w:rFonts w:hint="eastAsia" w:hAnsi="宋体" w:eastAsia="宋体" w:cs="宋体"/>
          <w:sz w:val="24"/>
          <w:szCs w:val="24"/>
        </w:rPr>
        <w:t xml:space="preserve">我们</w:t>
      </w:r>
      <w:r>
        <w:rPr>
          <w:rFonts w:hAnsi="宋体" w:eastAsia="宋体" w:cs="宋体"/>
          <w:sz w:val="24"/>
          <w:szCs w:val="24"/>
          <w:lang w:val="zh-TW" w:eastAsia="zh-TW"/>
        </w:rPr>
        <w:t xml:space="preserve">对《</w:t>
      </w:r>
      <w:r>
        <w:rPr>
          <w:rFonts w:hint="eastAsia" w:hAnsi="宋体" w:eastAsia="宋体" w:cs="宋体"/>
          <w:sz w:val="24"/>
          <w:szCs w:val="24"/>
          <w:lang w:val="zh-TW"/>
        </w:rPr>
        <w:t xml:space="preserve">开标一览表</w:t>
      </w:r>
      <w:r>
        <w:rPr>
          <w:rFonts w:hAnsi="宋体" w:eastAsia="宋体" w:cs="宋体"/>
          <w:sz w:val="24"/>
          <w:szCs w:val="24"/>
          <w:lang w:val="zh-TW" w:eastAsia="zh-TW"/>
        </w:rPr>
        <w:t xml:space="preserve">》中的全部</w:t>
      </w:r>
      <w:r>
        <w:rPr>
          <w:rFonts w:hint="eastAsia" w:hAnsi="宋体" w:eastAsia="宋体" w:cs="宋体"/>
          <w:sz w:val="24"/>
          <w:szCs w:val="24"/>
          <w:lang w:val="zh-TW" w:eastAsia="zh-TW"/>
        </w:rPr>
        <w:t xml:space="preserve">货物和</w:t>
      </w:r>
      <w:r>
        <w:rPr>
          <w:rFonts w:hAnsi="宋体" w:eastAsia="宋体" w:cs="宋体"/>
          <w:sz w:val="24"/>
          <w:szCs w:val="24"/>
          <w:lang w:val="zh-TW" w:eastAsia="zh-TW"/>
        </w:rPr>
        <w:t xml:space="preserve">服务的报价</w:t>
      </w:r>
      <w:r>
        <w:rPr>
          <w:rFonts w:hint="eastAsia" w:hAnsi="宋体" w:eastAsia="宋体"/>
          <w:sz w:val="24"/>
          <w:szCs w:val="24"/>
        </w:rPr>
        <w:t xml:space="preserve">包括但不限于食堂食材、运费、人工、利润、包装、制作、各种税费、劳保、仓储、装卸费、检测费、加工费及管理费、政策性文件规定及合同包含的所有风险、责任等各项应有费用。</w:t>
      </w:r>
      <w:r/>
    </w:p>
    <w:p>
      <w:pPr>
        <w:pStyle w:val="985"/>
        <w:ind w:firstLine="480"/>
        <w:spacing w:line="320" w:lineRule="exact"/>
        <w:rPr>
          <w:rFonts w:hint="eastAsia" w:hAnsi="宋体" w:eastAsia="宋体"/>
          <w:sz w:val="24"/>
        </w:rPr>
      </w:pPr>
      <w:r>
        <w:rPr>
          <w:rFonts w:hAnsi="宋体" w:eastAsia="宋体"/>
          <w:sz w:val="24"/>
        </w:rPr>
        <w:t xml:space="preserve">2</w:t>
      </w:r>
      <w:r>
        <w:rPr>
          <w:rFonts w:hint="eastAsia" w:hAnsi="宋体" w:eastAsia="宋体"/>
          <w:sz w:val="24"/>
        </w:rPr>
        <w:t xml:space="preserve">、如果我们的投标书被接受，我们将严格履行招标文件中规定的每一项要求，按期、按质、按量履行合同的义务。</w:t>
      </w:r>
      <w:r/>
    </w:p>
    <w:p>
      <w:pPr>
        <w:pStyle w:val="919"/>
        <w:ind w:firstLine="480"/>
        <w:spacing w:line="320" w:lineRule="exact"/>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补充文件</w:t>
      </w:r>
      <w:r>
        <w:rPr>
          <w:rFonts w:hAnsi="宋体" w:eastAsia="宋体"/>
          <w:sz w:val="24"/>
        </w:rPr>
        <w:t xml:space="preserve">(如果有)。我们完全理解并同意放弃对这方面有不明及误解的权力。</w:t>
      </w:r>
      <w:r/>
    </w:p>
    <w:p>
      <w:pPr>
        <w:pStyle w:val="919"/>
        <w:ind w:firstLine="480"/>
        <w:spacing w:line="320" w:lineRule="exact"/>
        <w:rPr>
          <w:rFonts w:hint="eastAsia"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p>
    <w:p>
      <w:pPr>
        <w:pStyle w:val="919"/>
        <w:ind w:firstLine="480"/>
        <w:spacing w:line="320" w:lineRule="exact"/>
        <w:rPr>
          <w:rFonts w:hint="eastAsia" w:hAnsi="宋体" w:eastAsia="宋体"/>
          <w:sz w:val="24"/>
        </w:rPr>
      </w:pPr>
      <w:r>
        <w:rPr>
          <w:rFonts w:hint="eastAsia" w:hAnsi="宋体" w:eastAsia="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19"/>
        <w:ind w:firstLine="480"/>
        <w:spacing w:line="320" w:lineRule="exact"/>
        <w:rPr>
          <w:rFonts w:hint="eastAsia" w:hAnsi="宋体" w:eastAsia="宋体"/>
          <w:sz w:val="24"/>
        </w:rPr>
      </w:pPr>
      <w:r>
        <w:rPr>
          <w:rFonts w:hint="eastAsia" w:hAnsi="宋体" w:eastAsia="宋体"/>
          <w:sz w:val="24"/>
        </w:rPr>
        <w:t xml:space="preserve">7、我们愿意遵守招标公告及招标文件中所列的收费标准。</w:t>
      </w:r>
      <w:r/>
    </w:p>
    <w:p>
      <w:pPr>
        <w:pStyle w:val="919"/>
        <w:ind w:firstLine="480"/>
        <w:spacing w:line="320" w:lineRule="exact"/>
        <w:rPr>
          <w:rFonts w:hint="eastAsia" w:hAnsi="宋体" w:eastAsia="宋体"/>
          <w:sz w:val="24"/>
        </w:rPr>
      </w:pPr>
      <w:r>
        <w:rPr>
          <w:rFonts w:hint="eastAsia" w:hAnsi="宋体" w:eastAsia="宋体"/>
          <w:sz w:val="24"/>
        </w:rPr>
        <w:t xml:space="preserve">8、我们承诺该项投标在开标后的全过程中保持有效，不作任何更改和变动。</w:t>
      </w:r>
      <w:r/>
    </w:p>
    <w:p>
      <w:pPr>
        <w:pStyle w:val="919"/>
        <w:ind w:firstLine="480"/>
        <w:spacing w:line="320" w:lineRule="exact"/>
        <w:rPr>
          <w:rFonts w:hint="eastAsia" w:hAnsi="宋体" w:eastAsia="宋体"/>
          <w:sz w:val="24"/>
        </w:rPr>
      </w:pPr>
      <w:r>
        <w:rPr>
          <w:rFonts w:hint="eastAsia" w:hAnsi="宋体" w:eastAsia="宋体"/>
          <w:sz w:val="24"/>
        </w:rPr>
        <w:t xml:space="preserve">9、我们愿意按招标文件的规定交纳投标保证金，并</w:t>
      </w:r>
      <w:r>
        <w:rPr>
          <w:rFonts w:hAnsi="宋体" w:eastAsia="宋体"/>
          <w:sz w:val="24"/>
        </w:rPr>
        <w:t xml:space="preserve">同意投标人须知中关于</w:t>
      </w:r>
      <w:r>
        <w:rPr>
          <w:rFonts w:hint="eastAsia" w:hAnsi="宋体" w:eastAsia="宋体"/>
          <w:sz w:val="24"/>
        </w:rPr>
        <w:t xml:space="preserve">不予退还</w:t>
      </w:r>
      <w:r>
        <w:rPr>
          <w:rFonts w:hAnsi="宋体" w:eastAsia="宋体"/>
          <w:sz w:val="24"/>
        </w:rPr>
        <w:t xml:space="preserve">投标保证金的规定。</w:t>
      </w:r>
      <w:r/>
    </w:p>
    <w:p>
      <w:pPr>
        <w:pStyle w:val="919"/>
        <w:ind w:firstLine="480"/>
        <w:spacing w:line="320" w:lineRule="exact"/>
        <w:rPr>
          <w:rFonts w:hint="eastAsia" w:hAnsi="宋体" w:eastAsia="宋体"/>
          <w:sz w:val="24"/>
        </w:rPr>
      </w:pPr>
      <w:r>
        <w:rPr>
          <w:rFonts w:hint="eastAsia" w:hAnsi="宋体" w:eastAsia="宋体"/>
          <w:sz w:val="24"/>
        </w:rPr>
        <w:t xml:space="preserve">10、如果我们中标，我们愿意按招标文件规定支付代理服务费。</w:t>
      </w:r>
      <w:r/>
    </w:p>
    <w:p>
      <w:pPr>
        <w:pStyle w:val="919"/>
        <w:ind w:firstLine="480"/>
        <w:spacing w:line="320" w:lineRule="exact"/>
        <w:rPr>
          <w:rFonts w:hint="eastAsia" w:hAnsi="宋体" w:eastAsia="宋体"/>
          <w:sz w:val="24"/>
        </w:rPr>
      </w:pPr>
      <w:r>
        <w:rPr>
          <w:rFonts w:hAnsi="宋体" w:eastAsia="宋体"/>
          <w:sz w:val="24"/>
        </w:rPr>
        <w:t xml:space="preserve">1</w:t>
      </w:r>
      <w:r>
        <w:rPr>
          <w:rFonts w:hint="eastAsia" w:hAnsi="宋体" w:eastAsia="宋体"/>
          <w:sz w:val="24"/>
        </w:rPr>
        <w:t xml:space="preserve">1、我们承诺我公司符合招标文件投标人须知中“合格投标人的资格条件</w:t>
      </w:r>
      <w:r>
        <w:rPr>
          <w:rFonts w:hint="eastAsia" w:hAnsi="宋体" w:eastAsia="宋体"/>
          <w:sz w:val="24"/>
        </w:rPr>
        <w:t xml:space="preserve">、</w:t>
      </w:r>
      <w:r>
        <w:rPr>
          <w:rFonts w:hint="eastAsia" w:hAnsi="宋体" w:eastAsia="宋体"/>
          <w:sz w:val="24"/>
        </w:rPr>
        <w:t xml:space="preserve">特殊</w:t>
      </w:r>
      <w:r>
        <w:rPr>
          <w:rFonts w:hint="eastAsia" w:hAnsi="宋体" w:eastAsia="宋体"/>
          <w:sz w:val="24"/>
        </w:rPr>
        <w:t xml:space="preserve">资格</w:t>
      </w:r>
      <w:r>
        <w:rPr>
          <w:rFonts w:hint="eastAsia" w:hAnsi="宋体" w:eastAsia="宋体"/>
          <w:sz w:val="24"/>
        </w:rPr>
        <w:t xml:space="preserve">条件</w:t>
      </w:r>
      <w:r>
        <w:rPr>
          <w:rFonts w:hint="eastAsia" w:hAnsi="宋体" w:eastAsia="宋体"/>
          <w:sz w:val="24"/>
        </w:rPr>
        <w:t xml:space="preserve">”的要求，若与真实情况不符，本公司愿意承担由此而产生的一切后果。</w:t>
      </w:r>
      <w:r/>
    </w:p>
    <w:p>
      <w:pPr>
        <w:pStyle w:val="919"/>
        <w:ind w:firstLine="480"/>
        <w:spacing w:line="320" w:lineRule="exact"/>
        <w:rPr>
          <w:rFonts w:hint="eastAsia" w:hAnsi="宋体" w:eastAsia="宋体"/>
          <w:sz w:val="24"/>
        </w:rPr>
      </w:pPr>
      <w:r>
        <w:rPr>
          <w:rFonts w:hint="eastAsia" w:hAnsi="宋体" w:eastAsia="宋体"/>
          <w:sz w:val="24"/>
        </w:rPr>
        <w:t xml:space="preserve">12、综合说明：</w:t>
      </w:r>
      <w:r/>
    </w:p>
    <w:p>
      <w:pPr>
        <w:pStyle w:val="919"/>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p>
    <w:p>
      <w:pPr>
        <w:pStyle w:val="919"/>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p>
    <w:p>
      <w:pPr>
        <w:pStyle w:val="919"/>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p>
    <w:p>
      <w:pPr>
        <w:pStyle w:val="919"/>
        <w:ind w:firstLine="480"/>
        <w:spacing w:line="320" w:lineRule="exact"/>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19"/>
        <w:ind w:firstLine="480"/>
        <w:spacing w:line="320" w:lineRule="exact"/>
        <w:rPr>
          <w:rFonts w:hint="eastAsia" w:hAnsi="宋体" w:eastAsia="宋体"/>
          <w:sz w:val="24"/>
        </w:rPr>
      </w:pPr>
      <w:r>
        <w:rPr>
          <w:rFonts w:hint="eastAsia" w:hAnsi="宋体" w:eastAsia="宋体"/>
          <w:sz w:val="24"/>
        </w:rPr>
        <w:t xml:space="preserve">所有有关标书的函电，请按下列地址联系：</w:t>
      </w:r>
      <w:r/>
    </w:p>
    <w:p>
      <w:pPr>
        <w:pStyle w:val="919"/>
        <w:ind w:firstLine="480"/>
        <w:spacing w:line="320" w:lineRule="exact"/>
        <w:rPr>
          <w:rFonts w:hint="eastAsia" w:hAnsi="宋体" w:eastAsia="宋体"/>
          <w:sz w:val="24"/>
        </w:rPr>
      </w:pPr>
      <w:r>
        <w:rPr>
          <w:rFonts w:hint="eastAsia" w:hAnsi="宋体" w:eastAsia="宋体"/>
          <w:sz w:val="24"/>
        </w:rPr>
        <w:t xml:space="preserve">单位：</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联系人：</w:t>
      </w:r>
      <w:r/>
    </w:p>
    <w:p>
      <w:pPr>
        <w:pStyle w:val="919"/>
        <w:ind w:firstLine="480"/>
        <w:spacing w:line="320" w:lineRule="exact"/>
        <w:rPr>
          <w:rFonts w:hint="eastAsia" w:hAnsi="宋体" w:eastAsia="宋体"/>
          <w:sz w:val="24"/>
        </w:rPr>
      </w:pPr>
      <w:r>
        <w:rPr>
          <w:rFonts w:hint="eastAsia" w:hAnsi="宋体" w:eastAsia="宋体"/>
          <w:sz w:val="24"/>
        </w:rPr>
        <w:t xml:space="preserve">地址：</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邮政编码：</w:t>
      </w:r>
      <w:r/>
    </w:p>
    <w:p>
      <w:pPr>
        <w:pStyle w:val="919"/>
        <w:ind w:firstLine="480"/>
        <w:spacing w:line="320" w:lineRule="exact"/>
        <w:rPr>
          <w:rFonts w:hint="eastAsia" w:hAnsi="宋体" w:eastAsia="宋体"/>
          <w:sz w:val="24"/>
        </w:rPr>
      </w:pPr>
      <w:r>
        <w:rPr>
          <w:rFonts w:hint="eastAsia" w:hAnsi="宋体" w:eastAsia="宋体"/>
          <w:sz w:val="24"/>
        </w:rPr>
        <w:t xml:space="preserve">联系电话：</w:t>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Ansi="宋体" w:eastAsia="宋体"/>
          <w:sz w:val="24"/>
        </w:rPr>
        <w:tab/>
      </w:r>
      <w:r>
        <w:rPr>
          <w:rFonts w:hint="eastAsia" w:hAnsi="宋体" w:eastAsia="宋体"/>
          <w:sz w:val="24"/>
        </w:rPr>
        <w:t xml:space="preserve">传真：</w:t>
      </w:r>
      <w:r/>
    </w:p>
    <w:p>
      <w:pPr>
        <w:pStyle w:val="919"/>
        <w:ind w:firstLine="480"/>
        <w:spacing w:line="320" w:lineRule="exact"/>
        <w:rPr>
          <w:rFonts w:hint="eastAsia" w:hAnsi="宋体" w:eastAsia="宋体"/>
          <w:sz w:val="24"/>
        </w:rPr>
      </w:pPr>
      <w:r>
        <w:rPr>
          <w:rFonts w:hint="eastAsia" w:hAnsi="宋体" w:eastAsia="宋体"/>
          <w:sz w:val="24"/>
        </w:rPr>
        <w:t xml:space="preserve">电子邮箱：</w:t>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837"/>
        <w:ind w:firstLine="0"/>
        <w:jc w:val="both"/>
        <w:spacing w:line="360" w:lineRule="auto"/>
        <w:rPr>
          <w:rFonts w:hint="eastAsia" w:ascii="宋体" w:hAnsi="宋体" w:eastAsia="宋体"/>
          <w:b/>
        </w:rPr>
        <w:outlineLvl w:val="1"/>
      </w:pPr>
      <w:r>
        <w:rPr>
          <w:rFonts w:ascii="宋体" w:hAnsi="宋体" w:eastAsia="宋体"/>
          <w:szCs w:val="24"/>
        </w:rPr>
        <w:br w:type="page" w:clear="all"/>
      </w:r>
      <w:r>
        <w:rPr>
          <w:rFonts w:ascii="宋体" w:hAnsi="宋体" w:eastAsia="宋体"/>
          <w:b/>
        </w:rPr>
        <w:t xml:space="preserve">3</w:t>
      </w:r>
      <w:r>
        <w:rPr>
          <w:rFonts w:hint="eastAsia" w:ascii="宋体" w:hAnsi="宋体" w:eastAsia="宋体"/>
          <w:b/>
        </w:rPr>
        <w:t xml:space="preserve">、开标一览表</w:t>
      </w:r>
      <w:r>
        <w:rPr>
          <w:rFonts w:hint="eastAsia" w:ascii="宋体" w:hAnsi="宋体" w:eastAsia="宋体"/>
          <w:b/>
        </w:rPr>
        <w:t xml:space="preserve">（分标段填写，每标段一份）</w:t>
      </w:r>
      <w:r/>
    </w:p>
    <w:p>
      <w:pPr>
        <w:pStyle w:val="985"/>
        <w:jc w:val="center"/>
        <w:spacing w:line="360" w:lineRule="auto"/>
        <w:rPr>
          <w:rFonts w:hint="eastAsia" w:hAnsi="宋体" w:eastAsia="宋体"/>
          <w:b/>
          <w:sz w:val="24"/>
        </w:rPr>
      </w:pPr>
      <w:r>
        <w:rPr>
          <w:rFonts w:hint="eastAsia" w:hAnsi="宋体" w:eastAsia="宋体"/>
          <w:b/>
          <w:sz w:val="24"/>
        </w:rPr>
      </w:r>
      <w:r/>
    </w:p>
    <w:p>
      <w:pPr>
        <w:pStyle w:val="985"/>
        <w:jc w:val="center"/>
        <w:spacing w:line="360" w:lineRule="auto"/>
        <w:rPr>
          <w:rFonts w:hint="eastAsia" w:hAnsi="宋体" w:eastAsia="宋体"/>
          <w:b/>
          <w:sz w:val="24"/>
        </w:rPr>
      </w:pPr>
      <w:r>
        <w:rPr>
          <w:rFonts w:hint="eastAsia" w:hAnsi="宋体" w:eastAsia="宋体"/>
          <w:b/>
          <w:sz w:val="24"/>
        </w:rPr>
        <w:t xml:space="preserve">第</w:t>
      </w:r>
      <w:r>
        <w:rPr>
          <w:rFonts w:hint="eastAsia" w:hAnsi="宋体" w:eastAsia="宋体"/>
          <w:b/>
          <w:sz w:val="24"/>
          <w:u w:val="single"/>
        </w:rPr>
        <w:t xml:space="preserve"> </w:t>
      </w:r>
      <w:r>
        <w:rPr>
          <w:rFonts w:hAnsi="宋体" w:eastAsia="宋体"/>
          <w:b/>
          <w:sz w:val="24"/>
          <w:u w:val="single"/>
        </w:rPr>
        <w:t xml:space="preserve">  </w:t>
      </w:r>
      <w:r>
        <w:rPr>
          <w:rFonts w:hAnsi="宋体" w:eastAsia="宋体"/>
          <w:b/>
          <w:sz w:val="24"/>
        </w:rPr>
        <w:t xml:space="preserve">标段：</w:t>
      </w:r>
      <w:r>
        <w:rPr>
          <w:rFonts w:hint="eastAsia" w:hAnsi="宋体" w:eastAsia="宋体"/>
          <w:b/>
          <w:sz w:val="24"/>
        </w:rPr>
        <w:t xml:space="preserve">开标一览表</w:t>
      </w:r>
      <w:r/>
    </w:p>
    <w:p>
      <w:pPr>
        <w:pStyle w:val="985"/>
        <w:jc w:val="center"/>
        <w:spacing w:line="360" w:lineRule="auto"/>
        <w:rPr>
          <w:rFonts w:hint="eastAsia" w:hAnsi="宋体" w:eastAsia="宋体"/>
          <w:b/>
          <w:sz w:val="24"/>
        </w:rPr>
      </w:pPr>
      <w:r>
        <w:rPr>
          <w:rFonts w:hint="eastAsia" w:hAnsi="宋体" w:eastAsia="宋体"/>
          <w:b/>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0"/>
        <w:gridCol w:w="2605"/>
        <w:gridCol w:w="3615"/>
        <w:gridCol w:w="2920"/>
      </w:tblGrid>
      <w:tr>
        <w:trPr>
          <w:jc w:val="center"/>
          <w:trHeight w:val="1036"/>
        </w:trPr>
        <w:tc>
          <w:tcPr>
            <w:tcW w:w="700" w:type="dxa"/>
            <w:vAlign w:val="center"/>
            <w:textDirection w:val="lrTb"/>
            <w:noWrap w:val="false"/>
          </w:tcPr>
          <w:p>
            <w:pPr>
              <w:jc w:val="center"/>
              <w:widowControl/>
              <w:rPr>
                <w:rFonts w:hint="eastAsia" w:ascii="宋体" w:hAnsi="宋体" w:eastAsia="宋体" w:cs="仿宋_GB2312"/>
                <w:sz w:val="24"/>
                <w:szCs w:val="24"/>
              </w:rPr>
            </w:pPr>
            <w:r>
              <w:rPr>
                <w:rFonts w:hint="eastAsia" w:ascii="宋体" w:hAnsi="宋体" w:eastAsia="宋体" w:cs="仿宋_GB2312"/>
                <w:sz w:val="24"/>
                <w:szCs w:val="24"/>
              </w:rPr>
              <w:t xml:space="preserve">序号</w:t>
            </w:r>
            <w:r/>
          </w:p>
        </w:tc>
        <w:tc>
          <w:tcPr>
            <w:tcW w:w="2605" w:type="dxa"/>
            <w:vAlign w:val="center"/>
            <w:textDirection w:val="lrTb"/>
            <w:noWrap w:val="false"/>
          </w:tcPr>
          <w:p>
            <w:pPr>
              <w:jc w:val="center"/>
              <w:widowControl/>
              <w:rPr>
                <w:rFonts w:hint="eastAsia" w:ascii="宋体" w:hAnsi="宋体" w:eastAsia="宋体" w:cs="仿宋_GB2312"/>
                <w:sz w:val="24"/>
                <w:szCs w:val="24"/>
              </w:rPr>
            </w:pPr>
            <w:r>
              <w:rPr>
                <w:rFonts w:hint="eastAsia" w:ascii="宋体" w:hAnsi="宋体" w:eastAsia="宋体" w:cs="仿宋_GB2312"/>
                <w:sz w:val="24"/>
                <w:szCs w:val="24"/>
              </w:rPr>
              <w:t xml:space="preserve">项目名称</w:t>
            </w:r>
            <w:r/>
          </w:p>
        </w:tc>
        <w:tc>
          <w:tcPr>
            <w:tcW w:w="3615" w:type="dxa"/>
            <w:vAlign w:val="center"/>
            <w:textDirection w:val="lrTb"/>
            <w:noWrap w:val="false"/>
          </w:tcPr>
          <w:p>
            <w:pPr>
              <w:jc w:val="center"/>
              <w:spacing w:before="120" w:after="120"/>
              <w:rPr>
                <w:rFonts w:hint="eastAsia" w:ascii="宋体" w:hAnsi="宋体" w:eastAsia="宋体" w:cs="仿宋_GB2312"/>
                <w:sz w:val="24"/>
                <w:szCs w:val="24"/>
              </w:rPr>
            </w:pPr>
            <w:r>
              <w:rPr>
                <w:rFonts w:hint="eastAsia" w:cs="宋体" w:asciiTheme="minorEastAsia" w:hAnsiTheme="minorEastAsia" w:eastAsiaTheme="minorEastAsia"/>
                <w:sz w:val="24"/>
                <w:szCs w:val="24"/>
              </w:rPr>
              <w:t xml:space="preserve">投标</w:t>
            </w:r>
            <w:r>
              <w:rPr>
                <w:rFonts w:hint="eastAsia" w:cs="宋体" w:asciiTheme="minorEastAsia" w:hAnsiTheme="minorEastAsia" w:eastAsiaTheme="minorEastAsia"/>
                <w:sz w:val="24"/>
                <w:szCs w:val="24"/>
              </w:rPr>
              <w:t xml:space="preserve">下浮率</w:t>
            </w:r>
            <w:r/>
          </w:p>
        </w:tc>
        <w:tc>
          <w:tcPr>
            <w:tcW w:w="2920" w:type="dxa"/>
            <w:vAlign w:val="center"/>
            <w:textDirection w:val="lrTb"/>
            <w:noWrap w:val="false"/>
          </w:tcPr>
          <w:p>
            <w:pPr>
              <w:jc w:val="center"/>
              <w:rPr>
                <w:rFonts w:hint="eastAsia" w:ascii="宋体" w:hAnsi="宋体" w:eastAsia="宋体" w:cs="仿宋_GB2312"/>
                <w:sz w:val="24"/>
                <w:szCs w:val="24"/>
              </w:rPr>
            </w:pPr>
            <w:r>
              <w:rPr>
                <w:rFonts w:hint="eastAsia" w:ascii="宋体" w:hAnsi="宋体" w:eastAsia="宋体" w:cs="仿宋_GB2312"/>
                <w:sz w:val="24"/>
                <w:szCs w:val="24"/>
              </w:rPr>
              <w:t xml:space="preserve">服务期限</w:t>
            </w:r>
            <w:r/>
          </w:p>
        </w:tc>
      </w:tr>
      <w:tr>
        <w:trPr>
          <w:jc w:val="center"/>
          <w:trHeight w:val="672"/>
        </w:trPr>
        <w:tc>
          <w:tcPr>
            <w:tcW w:w="700" w:type="dxa"/>
            <w:vAlign w:val="center"/>
            <w:textDirection w:val="lrTb"/>
            <w:noWrap w:val="false"/>
          </w:tcPr>
          <w:p>
            <w:pPr>
              <w:jc w:val="center"/>
              <w:spacing w:line="360" w:lineRule="auto"/>
              <w:widowControl/>
              <w:rPr>
                <w:rFonts w:hint="eastAsia" w:ascii="宋体" w:hAnsi="宋体" w:eastAsia="宋体" w:cs="仿宋_GB2312"/>
                <w:sz w:val="24"/>
                <w:szCs w:val="24"/>
              </w:rPr>
            </w:pPr>
            <w:r>
              <w:rPr>
                <w:rFonts w:hint="eastAsia" w:ascii="宋体" w:hAnsi="宋体" w:eastAsia="宋体" w:cs="仿宋_GB2312"/>
                <w:sz w:val="24"/>
                <w:szCs w:val="24"/>
              </w:rPr>
              <w:t xml:space="preserve">1</w:t>
            </w:r>
            <w:r/>
          </w:p>
        </w:tc>
        <w:tc>
          <w:tcPr>
            <w:tcW w:w="2605" w:type="dxa"/>
            <w:vAlign w:val="center"/>
            <w:textDirection w:val="lrTb"/>
            <w:noWrap w:val="false"/>
          </w:tcPr>
          <w:p>
            <w:pPr>
              <w:jc w:val="center"/>
              <w:widowControl/>
              <w:rPr>
                <w:rFonts w:hint="eastAsia" w:ascii="宋体" w:hAnsi="宋体" w:eastAsia="宋体" w:cs="宋体"/>
                <w:sz w:val="24"/>
                <w:szCs w:val="24"/>
                <w:u w:val="single"/>
              </w:rPr>
            </w:pPr>
            <w:r>
              <w:rPr>
                <w:rFonts w:hint="eastAsia" w:ascii="宋体" w:hAnsi="宋体" w:eastAsia="宋体"/>
                <w:sz w:val="24"/>
                <w:szCs w:val="24"/>
              </w:rPr>
              <w:t xml:space="preserve">苏州体校食堂食材配送</w:t>
            </w:r>
            <w:r/>
          </w:p>
        </w:tc>
        <w:tc>
          <w:tcPr>
            <w:tcW w:w="3615" w:type="dxa"/>
            <w:vAlign w:val="center"/>
            <w:textDirection w:val="lrTb"/>
            <w:noWrap w:val="false"/>
          </w:tcPr>
          <w:p>
            <w:pPr>
              <w:jc w:val="center"/>
              <w:spacing w:before="120" w:after="120"/>
              <w:rPr>
                <w:rFonts w:hint="eastAsia" w:ascii="宋体" w:hAnsi="宋体" w:eastAsia="宋体"/>
                <w:sz w:val="24"/>
                <w:szCs w:val="24"/>
              </w:rPr>
            </w:pPr>
            <w:r>
              <w:rPr>
                <w:rStyle w:val="1000"/>
                <w:rFonts w:hint="eastAsia" w:ascii="宋体" w:hAnsi="宋体" w:eastAsia="宋体"/>
                <w:spacing w:val="20"/>
                <w:sz w:val="24"/>
              </w:rPr>
              <w:t xml:space="preserve">%</w:t>
            </w:r>
            <w:r/>
          </w:p>
        </w:tc>
        <w:tc>
          <w:tcPr>
            <w:tcW w:w="2920"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pStyle w:val="837"/>
        <w:ind w:firstLine="0"/>
        <w:spacing w:line="360" w:lineRule="auto"/>
        <w:rPr>
          <w:rFonts w:hint="eastAsia" w:ascii="宋体" w:hAnsi="宋体" w:eastAsia="宋体"/>
          <w:szCs w:val="24"/>
        </w:rPr>
        <w:outlineLvl w:val="1"/>
      </w:pPr>
      <w:r>
        <w:rPr>
          <w:rFonts w:hint="eastAsia" w:ascii="宋体" w:hAnsi="宋体" w:eastAsia="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下浮</w:t>
      </w:r>
      <w:r>
        <w:rPr>
          <w:rFonts w:hint="eastAsia" w:cs="宋体" w:asciiTheme="minorEastAsia" w:hAnsiTheme="minorEastAsia" w:eastAsiaTheme="minorEastAsia"/>
          <w:sz w:val="24"/>
          <w:szCs w:val="24"/>
        </w:rPr>
        <w:t xml:space="preserve">率</w:t>
      </w:r>
      <w:r>
        <w:rPr>
          <w:rFonts w:hint="eastAsia" w:cs="宋体" w:asciiTheme="minorEastAsia" w:hAnsiTheme="minorEastAsia" w:eastAsiaTheme="minorEastAsia"/>
          <w:sz w:val="24"/>
          <w:szCs w:val="24"/>
        </w:rPr>
        <w:t xml:space="preserve">说明：</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例如：</w:t>
      </w:r>
      <w:r>
        <w:rPr>
          <w:rFonts w:hint="eastAsia" w:cs="宋体" w:asciiTheme="minorEastAsia" w:hAnsiTheme="minorEastAsia" w:eastAsiaTheme="minorEastAsia"/>
          <w:sz w:val="24"/>
          <w:szCs w:val="24"/>
        </w:rPr>
        <w:t xml:space="preserve">投标</w:t>
      </w:r>
      <w:r>
        <w:rPr>
          <w:rFonts w:hint="eastAsia" w:cs="宋体" w:asciiTheme="minorEastAsia" w:hAnsiTheme="minorEastAsia" w:eastAsiaTheme="minorEastAsia"/>
          <w:sz w:val="24"/>
          <w:szCs w:val="24"/>
        </w:rPr>
        <w:t xml:space="preserve">下浮率</w:t>
      </w:r>
      <w:r>
        <w:rPr>
          <w:rFonts w:hint="eastAsia" w:cs="宋体" w:asciiTheme="minorEastAsia" w:hAnsiTheme="minorEastAsia" w:eastAsiaTheme="minorEastAsia"/>
          <w:sz w:val="24"/>
          <w:szCs w:val="24"/>
        </w:rPr>
        <w:t xml:space="preserve">为</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%，则最终各项具体内容结算价=</w:t>
      </w:r>
      <w:r>
        <w:rPr>
          <w:rFonts w:hint="eastAsia" w:cs="宋体" w:asciiTheme="minorEastAsia" w:hAnsiTheme="minorEastAsia" w:eastAsiaTheme="minorEastAsia"/>
          <w:sz w:val="24"/>
          <w:szCs w:val="24"/>
        </w:rPr>
        <w:t xml:space="preserve">同类货品当日公布批发均价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（1-15%）</w:t>
      </w:r>
      <w:r>
        <w:rPr>
          <w:rFonts w:hint="eastAsia" w:cs="宋体" w:asciiTheme="minorEastAsia" w:hAnsiTheme="minorEastAsia" w:eastAsiaTheme="minorEastAsia"/>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r/>
      <w:r/>
    </w:p>
    <w:p>
      <w:pPr>
        <w:pStyle w:val="834"/>
        <w:ind w:firstLine="420"/>
        <w:rPr>
          <w:rFonts w:eastAsia="宋体"/>
        </w:rPr>
      </w:pPr>
      <w:r>
        <w:rPr>
          <w:rFonts w:eastAsia="宋体"/>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hAnsi="宋体" w:eastAsia="宋体"/>
          <w:sz w:val="24"/>
        </w:rPr>
      </w:pPr>
      <w:r>
        <w:rPr>
          <w:rFonts w:hint="eastAsia" w:hAnsi="宋体" w:eastAsia="宋体"/>
          <w:sz w:val="24"/>
        </w:rPr>
      </w:r>
      <w:r/>
    </w:p>
    <w:p>
      <w:pPr>
        <w:pStyle w:val="919"/>
        <w:ind w:firstLine="480"/>
        <w:spacing w:line="3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r/>
      <w:r/>
    </w:p>
    <w:p>
      <w:pPr>
        <w:pStyle w:val="1004"/>
        <w:numPr>
          <w:ilvl w:val="0"/>
          <w:numId w:val="4"/>
        </w:num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04"/>
        <w:numPr>
          <w:ilvl w:val="0"/>
          <w:numId w:val="0"/>
        </w:numPr>
        <w:ind w:left="360"/>
        <w:rPr>
          <w:rFonts w:hint="eastAsia" w:ascii="宋体"/>
          <w:b/>
          <w:sz w:val="24"/>
          <w:szCs w:val="20"/>
        </w:rPr>
      </w:pPr>
      <w:r>
        <w:rPr>
          <w:rFonts w:hint="eastAsia" w:ascii="宋体"/>
          <w:b/>
          <w:sz w:val="24"/>
          <w:szCs w:val="20"/>
        </w:rPr>
        <w:t xml:space="preserve">3.1、</w:t>
      </w:r>
      <w:r>
        <w:rPr>
          <w:rFonts w:hint="eastAsia" w:ascii="宋体"/>
          <w:b/>
          <w:sz w:val="24"/>
          <w:szCs w:val="20"/>
        </w:rPr>
        <w:t xml:space="preserve">公开分项报价</w:t>
      </w:r>
      <w:r/>
    </w:p>
    <w:p>
      <w:pPr>
        <w:pStyle w:val="1004"/>
        <w:jc w:val="center"/>
        <w:rPr>
          <w:rFonts w:hint="eastAsia"/>
        </w:rPr>
      </w:pPr>
      <w:r>
        <w:rPr>
          <w:rFonts w:hint="eastAsia" w:ascii="宋体"/>
          <w:b/>
          <w:sz w:val="24"/>
          <w:szCs w:val="20"/>
        </w:rPr>
        <w:t xml:space="preserve">公开分项报价</w:t>
      </w:r>
      <w:r/>
    </w:p>
    <w:p>
      <w:pPr>
        <w:pStyle w:val="1004"/>
        <w:rPr>
          <w:rFonts w:hint="eastAsia"/>
        </w:rPr>
      </w:pPr>
      <w:r>
        <w:rPr>
          <w:rFonts w:hint="eastAsia"/>
        </w:rPr>
        <w:t xml:space="preserve">项目名称：</w:t>
      </w:r>
      <w:r>
        <w:rPr>
          <w:rFonts w:hint="eastAsia"/>
        </w:rPr>
        <w:t xml:space="preserve">                                         </w:t>
      </w:r>
      <w:r>
        <w:rPr>
          <w:rFonts w:hint="eastAsia"/>
        </w:rPr>
        <w:t xml:space="preserve">采购编号：</w:t>
      </w:r>
      <w:r/>
    </w:p>
    <w:tbl>
      <w:tblPr>
        <w:tblW w:w="8605" w:type="dxa"/>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739"/>
        <w:gridCol w:w="1204"/>
        <w:gridCol w:w="1134"/>
        <w:gridCol w:w="602"/>
        <w:gridCol w:w="1382"/>
        <w:gridCol w:w="1426"/>
        <w:gridCol w:w="1077"/>
        <w:gridCol w:w="1041"/>
      </w:tblGrid>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品牌</w:t>
            </w:r>
            <w:r/>
          </w:p>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（如有）</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等级</w:t>
            </w:r>
            <w:r/>
          </w:p>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（如有）</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产地</w:t>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生产厂家（如有）</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生产基地或种植/养殖基地（如有）</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spacing w:line="360" w:lineRule="auto"/>
              <w:rPr>
                <w:rFonts w:hint="eastAsia" w:cs="宋体" w:asciiTheme="minorEastAsia" w:hAnsiTheme="minorEastAsia" w:eastAsiaTheme="minorEastAsia"/>
                <w:color w:val="0000ff"/>
                <w:sz w:val="24"/>
                <w:szCs w:val="24"/>
              </w:rPr>
            </w:pPr>
            <w:r>
              <w:rPr>
                <w:rFonts w:hint="eastAsia" w:cs="宋体" w:asciiTheme="minorEastAsia" w:hAnsiTheme="minorEastAsia" w:eastAsiaTheme="minorEastAsia"/>
                <w:sz w:val="24"/>
                <w:szCs w:val="24"/>
              </w:rPr>
              <w:t xml:space="preserve">投标</w:t>
            </w:r>
            <w:r>
              <w:rPr>
                <w:rFonts w:hint="eastAsia" w:cs="宋体" w:asciiTheme="minorEastAsia" w:hAnsiTheme="minorEastAsia" w:eastAsiaTheme="minorEastAsia"/>
                <w:sz w:val="24"/>
                <w:szCs w:val="24"/>
              </w:rPr>
              <w:t xml:space="preserve">下</w:t>
            </w:r>
            <w:r>
              <w:rPr>
                <w:rFonts w:hint="eastAsia" w:cs="宋体" w:asciiTheme="minorEastAsia" w:hAnsiTheme="minorEastAsia" w:eastAsiaTheme="minorEastAsia"/>
                <w:sz w:val="24"/>
                <w:szCs w:val="24"/>
              </w:rPr>
              <w:t xml:space="preserve">浮率</w:t>
            </w:r>
            <w:r/>
          </w:p>
        </w:tc>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备注</w:t>
            </w:r>
            <w:r/>
          </w:p>
        </w:tc>
      </w:tr>
      <w:tr>
        <w:trPr>
          <w:jc w:val="center"/>
          <w:trHeight w:val="567"/>
        </w:trPr>
        <w:tc>
          <w:tcPr>
            <w:tcBorders>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鲜肉</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right w:val="single" w:color="auto" w:sz="4" w:space="0"/>
            </w:tcBorders>
            <w:tcW w:w="1077" w:type="dxa"/>
            <w:vMerge w:val="restart"/>
            <w:textDirection w:val="lrTb"/>
            <w:noWrap w:val="false"/>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802"/>
        </w:trPr>
        <w:tc>
          <w:tcPr>
            <w:tcBorders>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auto" w:sz="4" w:space="0"/>
              <w:left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豆制品</w:t>
            </w:r>
            <w:r/>
          </w:p>
        </w:tc>
        <w:tc>
          <w:tcPr>
            <w:tcBorders>
              <w:top w:val="single" w:color="auto" w:sz="4" w:space="0"/>
              <w:left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调味品</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禽蛋</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水产</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家禽</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7</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蔬菜</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8</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粮油</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9</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水果</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大米</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bottom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jc w:val="center"/>
          <w:trHeight w:val="567"/>
        </w:trPr>
        <w:tc>
          <w:tcPr>
            <w:tcBorders>
              <w:top w:val="single" w:color="auto" w:sz="4" w:space="0"/>
              <w:left w:val="single" w:color="auto" w:sz="4" w:space="0"/>
              <w:bottom w:val="single" w:color="auto" w:sz="4" w:space="0"/>
              <w:right w:val="single" w:color="auto" w:sz="4" w:space="0"/>
            </w:tcBorders>
            <w:tcW w:w="739"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rPr>
                <w:rFonts w:hint="eastAsia"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t xml:space="preserve">……</w:t>
            </w:r>
            <w:r/>
          </w:p>
        </w:tc>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left w:val="single" w:color="auto" w:sz="4" w:space="0"/>
              <w:bottom w:val="single" w:color="auto" w:sz="4" w:space="0"/>
              <w:right w:val="single" w:color="auto" w:sz="4" w:space="0"/>
            </w:tcBorders>
            <w:tcW w:w="1077" w:type="dxa"/>
            <w:vMerge w:val="continue"/>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41" w:type="dxa"/>
            <w:textDirection w:val="lrTb"/>
            <w:noWrap w:val="false"/>
          </w:tcPr>
          <w:p>
            <w:pPr>
              <w:jc w:val="center"/>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bl>
    <w:p>
      <w:pPr>
        <w:pStyle w:val="1004"/>
        <w:ind w:firstLine="420"/>
        <w:rPr>
          <w:rFonts w:hint="eastAsia" w:asciiTheme="minorEastAsia" w:hAnsiTheme="minorEastAsia" w:eastAsiaTheme="minorEastAsia"/>
          <w:sz w:val="24"/>
        </w:rPr>
      </w:pPr>
      <w:r>
        <w:rPr>
          <w:rFonts w:hint="eastAsia" w:asciiTheme="minorEastAsia" w:hAnsiTheme="minorEastAsia" w:eastAsiaTheme="minorEastAsia"/>
          <w:sz w:val="24"/>
        </w:rPr>
        <w:t xml:space="preserve">注：表格中</w:t>
      </w:r>
      <w:r>
        <w:rPr>
          <w:rFonts w:hint="eastAsia" w:asciiTheme="minorEastAsia" w:hAnsiTheme="minorEastAsia" w:eastAsiaTheme="minorEastAsia"/>
          <w:sz w:val="24"/>
        </w:rPr>
        <w:t xml:space="preserve">所列食材为</w:t>
      </w:r>
      <w:r>
        <w:rPr>
          <w:rFonts w:hint="eastAsia" w:asciiTheme="minorEastAsia" w:hAnsiTheme="minorEastAsia" w:eastAsiaTheme="minorEastAsia"/>
          <w:sz w:val="24"/>
        </w:rPr>
        <w:t xml:space="preserve">部</w:t>
      </w:r>
      <w:r>
        <w:rPr>
          <w:rFonts w:hint="eastAsia" w:asciiTheme="minorEastAsia" w:hAnsiTheme="minorEastAsia" w:eastAsiaTheme="minorEastAsia"/>
          <w:sz w:val="24"/>
        </w:rPr>
        <w:t xml:space="preserve">分内容，各投标人须承诺后期提供的</w:t>
      </w:r>
      <w:r>
        <w:rPr>
          <w:rFonts w:hint="eastAsia" w:asciiTheme="minorEastAsia" w:hAnsiTheme="minorEastAsia" w:eastAsiaTheme="minorEastAsia"/>
          <w:sz w:val="24"/>
        </w:rPr>
        <w:t xml:space="preserve">所有食材</w:t>
      </w:r>
      <w:r>
        <w:rPr>
          <w:rFonts w:hint="eastAsia" w:asciiTheme="minorEastAsia" w:hAnsiTheme="minorEastAsia" w:eastAsiaTheme="minorEastAsia"/>
          <w:sz w:val="24"/>
        </w:rPr>
        <w:t xml:space="preserve">单价</w:t>
      </w:r>
      <w:r>
        <w:rPr>
          <w:rFonts w:hint="eastAsia" w:asciiTheme="minorEastAsia" w:hAnsiTheme="minorEastAsia" w:eastAsiaTheme="minorEastAsia"/>
          <w:sz w:val="24"/>
        </w:rPr>
        <w:t xml:space="preserve">均按投标时所报响应报价（</w:t>
      </w:r>
      <w:r>
        <w:rPr>
          <w:rFonts w:hint="eastAsia" w:cs="宋体" w:asciiTheme="minorEastAsia" w:hAnsiTheme="minorEastAsia" w:eastAsiaTheme="minorEastAsia"/>
          <w:sz w:val="24"/>
        </w:rPr>
        <w:t xml:space="preserve">1-中标下浮率</w:t>
      </w:r>
      <w:r>
        <w:rPr>
          <w:rFonts w:hint="eastAsia" w:asciiTheme="minorEastAsia" w:hAnsiTheme="minorEastAsia" w:eastAsiaTheme="minorEastAsia"/>
          <w:sz w:val="24"/>
        </w:rPr>
        <w:t xml:space="preserve">）结算</w:t>
      </w:r>
      <w:r>
        <w:rPr>
          <w:rFonts w:hint="eastAsia" w:asciiTheme="minorEastAsia" w:hAnsiTheme="minorEastAsia" w:eastAsiaTheme="minorEastAsia"/>
          <w:sz w:val="24"/>
        </w:rPr>
        <w:t xml:space="preserve">。</w:t>
      </w:r>
      <w:r/>
    </w:p>
    <w:p>
      <w:pPr>
        <w:pStyle w:val="1004"/>
        <w:ind w:firstLine="420"/>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04"/>
        <w:ind w:firstLine="420"/>
        <w:rPr>
          <w:rFonts w:hint="eastAsia" w:asciiTheme="minorEastAsia" w:hAnsiTheme="minorEastAsia" w:eastAsiaTheme="minorEastAsia"/>
          <w:sz w:val="24"/>
        </w:rPr>
      </w:pPr>
      <w:r>
        <w:rPr>
          <w:rFonts w:asciiTheme="minorEastAsia" w:hAnsiTheme="minorEastAsia" w:eastAsiaTheme="minorEastAsia"/>
          <w:sz w:val="24"/>
        </w:rPr>
        <w:t xml:space="preserve">供应商：（公章）</w:t>
      </w:r>
      <w:r/>
    </w:p>
    <w:p>
      <w:pPr>
        <w:pStyle w:val="1004"/>
        <w:ind w:firstLine="420"/>
        <w:rPr>
          <w:rFonts w:hint="eastAsia" w:asciiTheme="minorEastAsia" w:hAnsiTheme="minorEastAsia" w:eastAsiaTheme="minorEastAsia"/>
          <w:sz w:val="24"/>
        </w:rPr>
      </w:pPr>
      <w:r>
        <w:rPr>
          <w:rFonts w:asciiTheme="minorEastAsia" w:hAnsiTheme="minorEastAsia" w:eastAsiaTheme="minorEastAsia"/>
          <w:sz w:val="24"/>
        </w:rPr>
        <w:t xml:space="preserve">法定代表人或</w:t>
      </w:r>
      <w:r>
        <w:rPr>
          <w:rFonts w:hint="eastAsia" w:asciiTheme="minorEastAsia" w:hAnsiTheme="minorEastAsia" w:eastAsiaTheme="minorEastAsia"/>
          <w:sz w:val="24"/>
        </w:rPr>
        <w:t xml:space="preserve">代理</w:t>
      </w:r>
      <w:r>
        <w:rPr>
          <w:rFonts w:asciiTheme="minorEastAsia" w:hAnsiTheme="minorEastAsia" w:eastAsiaTheme="minorEastAsia"/>
          <w:sz w:val="24"/>
        </w:rPr>
        <w:t xml:space="preserve">人：（签字或盖章）</w:t>
      </w:r>
      <w:r/>
    </w:p>
    <w:p>
      <w:pPr>
        <w:pStyle w:val="1004"/>
        <w:ind w:firstLine="420"/>
        <w:rPr>
          <w:rFonts w:hint="eastAsia" w:asciiTheme="minorEastAsia" w:hAnsiTheme="minorEastAsia" w:eastAsiaTheme="minorEastAsia"/>
          <w:sz w:val="24"/>
        </w:rPr>
      </w:pPr>
      <w:r>
        <w:rPr>
          <w:rFonts w:asciiTheme="minorEastAsia" w:hAnsiTheme="minorEastAsia" w:eastAsiaTheme="minorEastAsia"/>
          <w:sz w:val="24"/>
        </w:rPr>
        <w:t xml:space="preserve">日期</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　　　　　　　年　　月　　日</w:t>
      </w:r>
      <w:r/>
    </w:p>
    <w:p>
      <w:pPr>
        <w:pStyle w:val="919"/>
        <w:ind w:firstLine="482"/>
        <w:spacing w:line="32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919"/>
        <w:ind w:firstLine="480"/>
        <w:spacing w:line="3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19"/>
        <w:ind w:firstLine="480"/>
        <w:spacing w:line="320" w:lineRule="exact"/>
        <w:rPr>
          <w:rFonts w:hint="eastAsia" w:hAnsi="宋体" w:eastAsia="宋体"/>
          <w:sz w:val="24"/>
        </w:rPr>
      </w:pPr>
      <w:r>
        <w:rPr>
          <w:rFonts w:hint="eastAsia" w:hAnsi="宋体" w:eastAsia="宋体"/>
          <w:sz w:val="24"/>
        </w:rPr>
      </w:r>
      <w:r/>
    </w:p>
    <w:p>
      <w:pPr>
        <w:pStyle w:val="837"/>
        <w:ind w:firstLine="0"/>
        <w:jc w:val="both"/>
        <w:spacing w:line="360" w:lineRule="auto"/>
        <w:rPr>
          <w:rFonts w:hint="eastAsia" w:ascii="宋体" w:hAnsi="宋体" w:eastAsia="宋体"/>
        </w:rPr>
        <w:outlineLvl w:val="1"/>
      </w:pPr>
      <w:r>
        <w:rPr>
          <w:rFonts w:ascii="宋体" w:hAnsi="宋体" w:eastAsia="宋体"/>
        </w:rPr>
        <w:br w:type="page" w:clear="all"/>
      </w:r>
      <w:r/>
    </w:p>
    <w:p>
      <w:pPr>
        <w:pStyle w:val="837"/>
        <w:ind w:firstLine="0"/>
        <w:jc w:val="both"/>
        <w:spacing w:line="360" w:lineRule="auto"/>
        <w:rPr>
          <w:rFonts w:hint="eastAsia" w:ascii="宋体" w:hAnsi="宋体" w:eastAsia="宋体"/>
          <w:b/>
        </w:rPr>
        <w:outlineLvl w:val="1"/>
      </w:pPr>
      <w:r>
        <w:rPr>
          <w:rFonts w:ascii="宋体" w:hAnsi="宋体" w:eastAsia="宋体"/>
          <w:b/>
        </w:rPr>
        <w:t xml:space="preserve">4</w:t>
      </w:r>
      <w:r>
        <w:rPr>
          <w:rFonts w:hint="eastAsia" w:ascii="宋体" w:hAnsi="宋体" w:eastAsia="宋体"/>
          <w:b/>
        </w:rPr>
        <w:t xml:space="preserve">、商务条款偏离表</w:t>
      </w:r>
      <w:r>
        <w:rPr>
          <w:rFonts w:hint="eastAsia" w:ascii="宋体" w:hAnsi="宋体" w:eastAsia="宋体"/>
          <w:b/>
        </w:rPr>
        <w:t xml:space="preserve">（分标段填写，每标段一份）</w:t>
      </w:r>
      <w:r/>
    </w:p>
    <w:p>
      <w:pPr>
        <w:pStyle w:val="837"/>
        <w:ind w:firstLine="0"/>
        <w:jc w:val="center"/>
        <w:spacing w:line="360" w:lineRule="auto"/>
        <w:rPr>
          <w:rFonts w:hint="eastAsia" w:ascii="宋体" w:hAnsi="宋体" w:eastAsia="宋体"/>
          <w:b/>
        </w:rPr>
      </w:pPr>
      <w:r>
        <w:rPr>
          <w:rFonts w:hint="eastAsia" w:ascii="宋体" w:hAnsi="宋体" w:eastAsia="宋体"/>
          <w:b/>
        </w:rPr>
      </w:r>
      <w:r/>
    </w:p>
    <w:p>
      <w:pPr>
        <w:pStyle w:val="837"/>
        <w:ind w:firstLine="0"/>
        <w:jc w:val="center"/>
        <w:spacing w:line="360" w:lineRule="auto"/>
        <w:rPr>
          <w:rFonts w:hint="eastAsia" w:asciiTheme="minorEastAsia" w:hAnsiTheme="minorEastAsia" w:eastAsiaTheme="minorEastAsia"/>
          <w:b/>
        </w:rPr>
      </w:pPr>
      <w:r>
        <w:rPr>
          <w:rFonts w:hint="eastAsia" w:asciiTheme="minorEastAsia" w:hAnsiTheme="minorEastAsia" w:eastAsiaTheme="minorEastAsia"/>
          <w:b/>
        </w:rPr>
        <w:t xml:space="preserve">第</w:t>
      </w:r>
      <w:r>
        <w:rPr>
          <w:rFonts w:hint="eastAsia" w:asciiTheme="minorEastAsia" w:hAnsiTheme="minorEastAsia" w:eastAsiaTheme="minorEastAsia"/>
          <w:b/>
          <w:u w:val="single"/>
        </w:rPr>
        <w:t xml:space="preserve"> </w:t>
      </w:r>
      <w:r>
        <w:rPr>
          <w:rFonts w:asciiTheme="minorEastAsia" w:hAnsiTheme="minorEastAsia" w:eastAsiaTheme="minorEastAsia"/>
          <w:b/>
          <w:u w:val="single"/>
        </w:rPr>
        <w:t xml:space="preserve">  </w:t>
      </w:r>
      <w:r>
        <w:rPr>
          <w:rFonts w:asciiTheme="minorEastAsia" w:hAnsiTheme="minorEastAsia" w:eastAsiaTheme="minorEastAsia"/>
          <w:b/>
        </w:rPr>
        <w:t xml:space="preserve">标段：</w:t>
      </w:r>
      <w:r>
        <w:rPr>
          <w:rFonts w:hint="eastAsia" w:asciiTheme="minorEastAsia" w:hAnsiTheme="minorEastAsia" w:eastAsiaTheme="minorEastAsia"/>
          <w:b/>
        </w:rPr>
        <w:t xml:space="preserve">商务条款偏离表</w:t>
      </w:r>
      <w:r/>
    </w:p>
    <w:p>
      <w:r/>
      <w:r/>
    </w:p>
    <w:tbl>
      <w:tblPr>
        <w:tblW w:w="96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0"/>
        <w:gridCol w:w="2218"/>
        <w:gridCol w:w="2661"/>
        <w:gridCol w:w="2683"/>
        <w:gridCol w:w="1086"/>
      </w:tblGrid>
      <w:tr>
        <w:trPr>
          <w:jc w:val="center"/>
          <w:trHeight w:val="567"/>
        </w:trPr>
        <w:tc>
          <w:tcPr>
            <w:tcW w:w="960" w:type="dxa"/>
            <w:vAlign w:val="center"/>
            <w:textDirection w:val="lrTb"/>
            <w:noWrap w:val="false"/>
          </w:tcPr>
          <w:p>
            <w:pPr>
              <w:jc w:val="center"/>
              <w:spacing w:before="120" w:after="120"/>
              <w:rPr>
                <w:rFonts w:hint="eastAsia" w:ascii="宋体" w:hAnsi="宋体" w:eastAsia="宋体"/>
                <w:b/>
                <w:sz w:val="24"/>
                <w:szCs w:val="24"/>
              </w:rPr>
            </w:pPr>
            <w:r>
              <w:rPr>
                <w:rFonts w:hint="eastAsia" w:ascii="宋体" w:hAnsi="宋体" w:eastAsia="宋体"/>
                <w:b/>
                <w:sz w:val="24"/>
                <w:szCs w:val="24"/>
              </w:rPr>
              <w:t xml:space="preserve">序号</w:t>
            </w:r>
            <w:r/>
          </w:p>
        </w:tc>
        <w:tc>
          <w:tcPr>
            <w:tcW w:w="2218" w:type="dxa"/>
            <w:vAlign w:val="center"/>
            <w:textDirection w:val="lrTb"/>
            <w:noWrap w:val="false"/>
          </w:tcPr>
          <w:p>
            <w:pPr>
              <w:jc w:val="center"/>
              <w:spacing w:before="120" w:after="120"/>
              <w:rPr>
                <w:rFonts w:hint="eastAsia" w:ascii="宋体" w:hAnsi="宋体" w:eastAsia="宋体"/>
                <w:b/>
                <w:sz w:val="24"/>
                <w:szCs w:val="24"/>
              </w:rPr>
            </w:pPr>
            <w:r>
              <w:rPr>
                <w:rFonts w:hint="eastAsia" w:ascii="宋体" w:hAnsi="宋体" w:eastAsia="宋体"/>
                <w:b/>
                <w:sz w:val="24"/>
                <w:szCs w:val="24"/>
              </w:rPr>
              <w:t xml:space="preserve">招标文件条目号</w:t>
            </w:r>
            <w:r/>
          </w:p>
        </w:tc>
        <w:tc>
          <w:tcPr>
            <w:tcW w:w="2661" w:type="dxa"/>
            <w:vAlign w:val="center"/>
            <w:textDirection w:val="lrTb"/>
            <w:noWrap w:val="false"/>
          </w:tcPr>
          <w:p>
            <w:pPr>
              <w:jc w:val="center"/>
              <w:spacing w:before="120" w:after="120"/>
              <w:rPr>
                <w:rFonts w:hint="eastAsia" w:ascii="宋体" w:hAnsi="宋体" w:eastAsia="宋体"/>
                <w:b/>
                <w:sz w:val="24"/>
                <w:szCs w:val="24"/>
              </w:rPr>
            </w:pPr>
            <w:r>
              <w:rPr>
                <w:rFonts w:hint="eastAsia" w:ascii="宋体" w:hAnsi="宋体" w:eastAsia="宋体"/>
                <w:b/>
                <w:sz w:val="24"/>
                <w:szCs w:val="24"/>
              </w:rPr>
              <w:t xml:space="preserve">招标文件的商务条款</w:t>
            </w:r>
            <w:r/>
          </w:p>
        </w:tc>
        <w:tc>
          <w:tcPr>
            <w:tcW w:w="2683" w:type="dxa"/>
            <w:vAlign w:val="center"/>
            <w:textDirection w:val="lrTb"/>
            <w:noWrap w:val="false"/>
          </w:tcPr>
          <w:p>
            <w:pPr>
              <w:jc w:val="center"/>
              <w:spacing w:before="120" w:after="120"/>
              <w:rPr>
                <w:rFonts w:hint="eastAsia" w:ascii="宋体" w:hAnsi="宋体" w:eastAsia="宋体"/>
                <w:b/>
                <w:sz w:val="24"/>
                <w:szCs w:val="24"/>
              </w:rPr>
            </w:pPr>
            <w:r>
              <w:rPr>
                <w:rFonts w:hint="eastAsia" w:ascii="宋体" w:hAnsi="宋体" w:eastAsia="宋体"/>
                <w:b/>
                <w:sz w:val="24"/>
                <w:szCs w:val="24"/>
              </w:rPr>
              <w:t xml:space="preserve">投标文件的商务条款</w:t>
            </w:r>
            <w:r/>
          </w:p>
        </w:tc>
        <w:tc>
          <w:tcPr>
            <w:tcW w:w="1086" w:type="dxa"/>
            <w:vAlign w:val="center"/>
            <w:textDirection w:val="lrTb"/>
            <w:noWrap w:val="false"/>
          </w:tcPr>
          <w:p>
            <w:pPr>
              <w:jc w:val="center"/>
              <w:spacing w:before="120" w:after="120"/>
              <w:rPr>
                <w:rFonts w:hint="eastAsia" w:ascii="宋体" w:hAnsi="宋体" w:eastAsia="宋体"/>
                <w:b/>
                <w:sz w:val="24"/>
                <w:szCs w:val="24"/>
              </w:rPr>
            </w:pPr>
            <w:r>
              <w:rPr>
                <w:rFonts w:hint="eastAsia" w:ascii="宋体" w:hAnsi="宋体" w:eastAsia="宋体"/>
                <w:b/>
                <w:sz w:val="24"/>
                <w:szCs w:val="24"/>
              </w:rPr>
              <w:t xml:space="preserve">说明</w:t>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96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18"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6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683"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86"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w:t>
      </w:r>
      <w:r>
        <w:rPr>
          <w:rFonts w:hint="eastAsia" w:ascii="宋体" w:hAnsi="宋体" w:eastAsia="宋体"/>
          <w:sz w:val="24"/>
          <w:szCs w:val="24"/>
        </w:rPr>
        <w:t xml:space="preserve">完全响应</w:t>
      </w:r>
      <w:r>
        <w:rPr>
          <w:rFonts w:hint="eastAsia" w:ascii="宋体" w:hAnsi="宋体" w:eastAsia="宋体"/>
          <w:sz w:val="24"/>
          <w:szCs w:val="24"/>
        </w:rPr>
        <w:t xml:space="preserve">招标文件的规定。但该表不作为投标人对所投标的物关于商务条款等详细描述和说明的替代。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19"/>
        <w:ind w:firstLine="480"/>
        <w:spacing w:line="360" w:lineRule="auto"/>
        <w:rPr>
          <w:rFonts w:hint="eastAsia" w:hAnsi="宋体" w:eastAsia="宋体"/>
          <w:sz w:val="24"/>
        </w:rPr>
      </w:pPr>
      <w:r>
        <w:rPr>
          <w:rFonts w:hint="eastAsia" w:hAnsi="宋体" w:eastAsia="宋体"/>
          <w:sz w:val="24"/>
        </w:rPr>
        <w:t xml:space="preserve">投标人：（盖章）</w:t>
      </w:r>
      <w:r/>
    </w:p>
    <w:p>
      <w:pPr>
        <w:pStyle w:val="919"/>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919"/>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   月   日</w:t>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r>
      <w:r/>
    </w:p>
    <w:p>
      <w:pPr>
        <w:pStyle w:val="837"/>
        <w:ind w:firstLine="0"/>
        <w:spacing w:line="360" w:lineRule="auto"/>
        <w:rPr>
          <w:rFonts w:hint="eastAsia" w:ascii="宋体" w:hAnsi="宋体" w:eastAsia="宋体"/>
          <w:b/>
          <w:szCs w:val="24"/>
        </w:rPr>
        <w:outlineLvl w:val="1"/>
      </w:pPr>
      <w:r>
        <w:rPr>
          <w:rFonts w:ascii="宋体" w:hAnsi="宋体" w:eastAsia="宋体"/>
          <w:b/>
        </w:rPr>
        <w:br w:type="page" w:clear="all"/>
      </w:r>
      <w:r>
        <w:rPr>
          <w:rFonts w:ascii="宋体" w:hAnsi="宋体" w:eastAsia="宋体"/>
          <w:b/>
        </w:rPr>
        <w:t xml:space="preserve">5</w:t>
      </w:r>
      <w:r>
        <w:rPr>
          <w:rFonts w:hint="eastAsia" w:ascii="宋体" w:hAnsi="宋体" w:eastAsia="宋体"/>
          <w:b/>
        </w:rPr>
        <w:t xml:space="preserve">、</w:t>
      </w:r>
      <w:r>
        <w:rPr>
          <w:rFonts w:hint="eastAsia" w:ascii="宋体" w:hAnsi="宋体" w:eastAsia="宋体"/>
          <w:b/>
          <w:szCs w:val="24"/>
        </w:rPr>
        <w:t xml:space="preserve">服务要求偏离表</w:t>
      </w:r>
      <w:r>
        <w:rPr>
          <w:rFonts w:hint="eastAsia" w:ascii="宋体" w:hAnsi="宋体" w:eastAsia="宋体"/>
          <w:b/>
          <w:szCs w:val="24"/>
        </w:rPr>
        <w:t xml:space="preserve">（分标段填写，每标段一份）</w:t>
      </w:r>
      <w:r/>
    </w:p>
    <w:p>
      <w:pPr>
        <w:jc w:val="center"/>
        <w:rPr>
          <w:rFonts w:hint="eastAsia" w:asciiTheme="minorEastAsia" w:hAnsiTheme="minorEastAsia" w:eastAsiaTheme="minorEastAsia"/>
          <w:b/>
          <w:sz w:val="24"/>
        </w:rPr>
      </w:pPr>
      <w:r>
        <w:rPr>
          <w:rFonts w:hint="eastAsia" w:asciiTheme="minorEastAsia" w:hAnsiTheme="minorEastAsia" w:eastAsiaTheme="minorEastAsia"/>
          <w:b/>
          <w:sz w:val="24"/>
        </w:rPr>
      </w:r>
      <w:r/>
    </w:p>
    <w:p>
      <w:pPr>
        <w:jc w:val="center"/>
        <w:rPr>
          <w:rFonts w:hint="eastAsia" w:asciiTheme="minorEastAsia" w:hAnsiTheme="minorEastAsia" w:eastAsiaTheme="minorEastAsia"/>
          <w:b/>
          <w:sz w:val="24"/>
          <w:szCs w:val="24"/>
        </w:rPr>
      </w:pPr>
      <w:r>
        <w:rPr>
          <w:rFonts w:hint="eastAsia" w:asciiTheme="minorEastAsia" w:hAnsiTheme="minorEastAsia" w:eastAsiaTheme="minorEastAsia"/>
          <w:b/>
          <w:sz w:val="24"/>
        </w:rPr>
        <w:t xml:space="preserve">第</w:t>
      </w:r>
      <w:r>
        <w:rPr>
          <w:rFonts w:hint="eastAsia" w:asciiTheme="minorEastAsia" w:hAnsiTheme="minorEastAsia" w:eastAsiaTheme="minorEastAsia"/>
          <w:b/>
          <w:sz w:val="24"/>
          <w:u w:val="single"/>
        </w:rPr>
        <w:t xml:space="preserve"> </w:t>
      </w:r>
      <w:r>
        <w:rPr>
          <w:rFonts w:asciiTheme="minorEastAsia" w:hAnsiTheme="minorEastAsia" w:eastAsiaTheme="minorEastAsia"/>
          <w:b/>
          <w:sz w:val="24"/>
          <w:u w:val="single"/>
        </w:rPr>
        <w:t xml:space="preserve">  </w:t>
      </w:r>
      <w:r>
        <w:rPr>
          <w:rFonts w:asciiTheme="minorEastAsia" w:hAnsiTheme="minorEastAsia" w:eastAsiaTheme="minorEastAsia"/>
          <w:b/>
          <w:sz w:val="24"/>
        </w:rPr>
        <w:t xml:space="preserve">标段：</w:t>
      </w:r>
      <w:r>
        <w:rPr>
          <w:rFonts w:hint="eastAsia" w:asciiTheme="minorEastAsia" w:hAnsiTheme="minorEastAsia" w:eastAsiaTheme="minorEastAsia"/>
          <w:b/>
          <w:sz w:val="24"/>
          <w:szCs w:val="24"/>
        </w:rPr>
        <w:t xml:space="preserve">服务要求偏离表</w:t>
      </w:r>
      <w:r/>
    </w:p>
    <w:p>
      <w:pPr>
        <w:rPr>
          <w:rFonts w:hint="eastAsia" w:ascii="宋体" w:hAnsi="宋体" w:eastAsia="宋体"/>
          <w:bCs/>
          <w:sz w:val="24"/>
          <w:szCs w:val="24"/>
        </w:rPr>
      </w:pPr>
      <w:r>
        <w:rPr>
          <w:rFonts w:hint="eastAsia" w:ascii="宋体" w:hAnsi="宋体" w:eastAsia="宋体"/>
          <w:bCs/>
          <w:sz w:val="24"/>
          <w:szCs w:val="24"/>
        </w:rPr>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1"/>
        <w:gridCol w:w="2044"/>
        <w:gridCol w:w="1636"/>
        <w:gridCol w:w="1452"/>
        <w:gridCol w:w="1717"/>
        <w:gridCol w:w="1774"/>
      </w:tblGrid>
      <w:tr>
        <w:trPr>
          <w:jc w:val="center"/>
          <w:trHeight w:val="567"/>
        </w:trPr>
        <w:tc>
          <w:tcPr>
            <w:tcW w:w="1231"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序号</w:t>
            </w:r>
            <w:r/>
          </w:p>
        </w:tc>
        <w:tc>
          <w:tcPr>
            <w:tcW w:w="2044"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项目名称</w:t>
            </w:r>
            <w:r/>
          </w:p>
        </w:tc>
        <w:tc>
          <w:tcPr>
            <w:tcW w:w="1636"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服务要求</w:t>
            </w:r>
            <w:r/>
          </w:p>
        </w:tc>
        <w:tc>
          <w:tcPr>
            <w:tcW w:w="1452"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响应要求</w:t>
            </w:r>
            <w:r/>
          </w:p>
        </w:tc>
        <w:tc>
          <w:tcPr>
            <w:tcW w:w="1717"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偏离</w:t>
            </w:r>
            <w:r>
              <w:rPr>
                <w:rFonts w:ascii="宋体" w:hAnsi="宋体" w:eastAsia="宋体"/>
                <w:b/>
                <w:bCs/>
                <w:sz w:val="24"/>
                <w:szCs w:val="24"/>
              </w:rPr>
              <w:t xml:space="preserve">/</w:t>
            </w:r>
            <w:r>
              <w:rPr>
                <w:rFonts w:hint="eastAsia" w:ascii="宋体" w:hAnsi="宋体" w:eastAsia="宋体"/>
                <w:b/>
                <w:bCs/>
                <w:sz w:val="24"/>
                <w:szCs w:val="24"/>
              </w:rPr>
              <w:t xml:space="preserve">响应</w:t>
            </w:r>
            <w:r/>
          </w:p>
        </w:tc>
        <w:tc>
          <w:tcPr>
            <w:tcW w:w="1774"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说明</w:t>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204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636"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5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17"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7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注：</w:t>
      </w:r>
      <w:r>
        <w:rPr>
          <w:rFonts w:ascii="宋体" w:hAnsi="宋体" w:eastAsia="宋体"/>
          <w:bCs/>
          <w:sz w:val="24"/>
          <w:szCs w:val="24"/>
        </w:rPr>
        <w:t xml:space="preserve">1</w:t>
      </w:r>
      <w:r>
        <w:rPr>
          <w:rFonts w:hint="eastAsia" w:ascii="宋体" w:hAnsi="宋体" w:eastAsia="宋体"/>
          <w:bCs/>
          <w:sz w:val="24"/>
          <w:szCs w:val="24"/>
        </w:rPr>
        <w:t xml:space="preserve">、投标人应对照招标文件服务要求等，所响应的要求与招标文件的规定有偏离的，应在此表中申明与服务要求条文的偏差和例外。</w:t>
      </w:r>
      <w:r/>
    </w:p>
    <w:p>
      <w:pPr>
        <w:pStyle w:val="837"/>
        <w:ind w:firstLine="480"/>
        <w:spacing w:line="360" w:lineRule="auto"/>
        <w:rPr>
          <w:rFonts w:hint="eastAsia" w:ascii="宋体" w:hAnsi="宋体" w:eastAsia="宋体"/>
          <w:bCs/>
          <w:szCs w:val="24"/>
        </w:rPr>
      </w:pPr>
      <w:r>
        <w:rPr>
          <w:rFonts w:ascii="宋体" w:hAnsi="宋体" w:eastAsia="宋体"/>
          <w:bCs/>
          <w:szCs w:val="24"/>
        </w:rPr>
        <w:t xml:space="preserve">2</w:t>
      </w:r>
      <w:r>
        <w:rPr>
          <w:rFonts w:hint="eastAsia" w:ascii="宋体" w:hAnsi="宋体" w:eastAsia="宋体"/>
          <w:bCs/>
          <w:szCs w:val="24"/>
        </w:rPr>
        <w:t xml:space="preserve">、未在上表中说明的，如在投标文件其他内容中已有文字说明的，则以已有文字说明为准，否则，将被认为</w:t>
      </w:r>
      <w:r>
        <w:rPr>
          <w:rFonts w:hint="eastAsia" w:ascii="宋体" w:hAnsi="宋体" w:eastAsia="宋体"/>
          <w:bCs/>
          <w:szCs w:val="24"/>
        </w:rPr>
        <w:t xml:space="preserve">完全响应</w:t>
      </w:r>
      <w:r>
        <w:rPr>
          <w:rFonts w:hint="eastAsia" w:ascii="宋体" w:hAnsi="宋体" w:eastAsia="宋体"/>
          <w:bCs/>
          <w:szCs w:val="24"/>
        </w:rPr>
        <w:t xml:space="preserve">招标文件的规定。但该表不作为投标人对所投标的物关于服务要求等详细描述和说明的替代。</w:t>
      </w:r>
      <w:r/>
    </w:p>
    <w:p>
      <w:pPr>
        <w:pStyle w:val="837"/>
        <w:ind w:firstLine="0"/>
        <w:spacing w:line="360" w:lineRule="auto"/>
        <w:rPr>
          <w:rFonts w:hint="eastAsia" w:ascii="宋体" w:hAnsi="宋体" w:eastAsia="宋体"/>
          <w:bCs/>
          <w:szCs w:val="24"/>
        </w:rPr>
        <w:outlineLvl w:val="1"/>
      </w:pPr>
      <w:r>
        <w:rPr>
          <w:rFonts w:hint="eastAsia" w:ascii="宋体" w:hAnsi="宋体" w:eastAsia="宋体"/>
          <w:bCs/>
          <w:szCs w:val="24"/>
        </w:rPr>
      </w:r>
      <w:r/>
    </w:p>
    <w:p>
      <w:r/>
      <w:r/>
    </w:p>
    <w:p>
      <w:pPr>
        <w:pStyle w:val="842"/>
      </w:pPr>
      <w:r/>
      <w:r/>
    </w:p>
    <w:p>
      <w:pPr>
        <w:pStyle w:val="837"/>
        <w:ind w:firstLine="480"/>
        <w:spacing w:line="360" w:lineRule="auto"/>
        <w:rPr>
          <w:rFonts w:hint="eastAsia" w:ascii="宋体" w:hAnsi="宋体" w:eastAsia="宋体"/>
        </w:rPr>
      </w:pPr>
      <w:r>
        <w:rPr>
          <w:rFonts w:hint="eastAsia" w:ascii="宋体" w:hAnsi="宋体" w:eastAsia="宋体"/>
        </w:rPr>
        <w:t xml:space="preserve">投标人：（盖章）</w:t>
      </w:r>
      <w:r/>
    </w:p>
    <w:p>
      <w:pPr>
        <w:pStyle w:val="837"/>
        <w:ind w:firstLine="480"/>
        <w:spacing w:line="360" w:lineRule="auto"/>
        <w:rPr>
          <w:rFonts w:hint="eastAsia" w:ascii="宋体" w:hAnsi="宋体" w:eastAsia="宋体"/>
        </w:rPr>
      </w:pPr>
      <w:r>
        <w:rPr>
          <w:rFonts w:hint="eastAsia" w:ascii="宋体" w:hAnsi="宋体" w:eastAsia="宋体"/>
        </w:rPr>
        <w:t xml:space="preserve">法定代表人或代理人：（签字或盖章）</w:t>
      </w:r>
      <w:r/>
    </w:p>
    <w:p>
      <w:pPr>
        <w:pStyle w:val="837"/>
        <w:ind w:firstLine="480"/>
        <w:spacing w:line="360" w:lineRule="auto"/>
        <w:rPr>
          <w:rFonts w:hint="eastAsia" w:ascii="宋体" w:hAnsi="宋体" w:eastAsia="宋体"/>
        </w:rPr>
      </w:pPr>
      <w:r>
        <w:rPr>
          <w:rFonts w:hint="eastAsia" w:ascii="宋体" w:hAnsi="宋体" w:eastAsia="宋体"/>
        </w:rPr>
        <w:t xml:space="preserve">日期：    年    月    日</w:t>
      </w:r>
      <w:r/>
    </w:p>
    <w:p>
      <w:pPr>
        <w:jc w:val="left"/>
        <w:widowControl/>
        <w:rPr>
          <w:rFonts w:hint="eastAsia" w:ascii="宋体" w:hAnsi="宋体" w:eastAsia="宋体"/>
        </w:rPr>
      </w:pPr>
      <w:r>
        <w:rPr>
          <w:rFonts w:ascii="宋体" w:hAnsi="宋体" w:eastAsia="宋体"/>
        </w:rPr>
        <w:br w:type="page" w:clear="all"/>
      </w:r>
      <w:r/>
    </w:p>
    <w:p>
      <w:pPr>
        <w:pStyle w:val="837"/>
        <w:ind w:firstLine="0"/>
        <w:jc w:val="both"/>
        <w:spacing w:line="360" w:lineRule="auto"/>
        <w:rPr>
          <w:rFonts w:hint="eastAsia" w:ascii="宋体" w:hAnsi="宋体" w:eastAsia="宋体"/>
          <w:b/>
          <w:szCs w:val="24"/>
        </w:rPr>
        <w:outlineLvl w:val="1"/>
      </w:pPr>
      <w:r>
        <w:rPr>
          <w:rFonts w:hint="eastAsia" w:ascii="宋体" w:hAnsi="宋体" w:eastAsia="宋体"/>
          <w:b/>
          <w:szCs w:val="24"/>
        </w:rPr>
        <w:t xml:space="preserve">6、服务实施方案</w:t>
      </w:r>
      <w:r>
        <w:rPr>
          <w:rFonts w:hint="eastAsia" w:ascii="宋体" w:hAnsi="宋体" w:eastAsia="宋体"/>
          <w:b/>
          <w:szCs w:val="24"/>
        </w:rPr>
        <w:t xml:space="preserve">（分标段填写，每标段一份）</w:t>
      </w:r>
      <w:r/>
    </w:p>
    <w:p>
      <w:pPr>
        <w:pStyle w:val="837"/>
        <w:ind w:firstLine="0"/>
        <w:jc w:val="center"/>
        <w:spacing w:line="360" w:lineRule="auto"/>
        <w:rPr>
          <w:rFonts w:hint="eastAsia" w:ascii="宋体" w:hAnsi="宋体" w:eastAsia="宋体"/>
          <w:b/>
          <w:szCs w:val="24"/>
        </w:rPr>
      </w:pPr>
      <w:r>
        <w:rPr>
          <w:rFonts w:hint="eastAsia" w:ascii="宋体" w:hAnsi="宋体" w:eastAsia="宋体"/>
          <w:b/>
          <w:szCs w:val="24"/>
        </w:rPr>
      </w:r>
      <w:r/>
    </w:p>
    <w:p>
      <w:pPr>
        <w:pStyle w:val="837"/>
        <w:ind w:firstLine="0"/>
        <w:jc w:val="center"/>
        <w:spacing w:line="360" w:lineRule="auto"/>
        <w:rPr>
          <w:rFonts w:hint="eastAsia" w:ascii="宋体" w:hAnsi="宋体" w:eastAsia="宋体"/>
          <w:b/>
          <w:szCs w:val="24"/>
        </w:rPr>
      </w:pPr>
      <w:r>
        <w:rPr>
          <w:rFonts w:hint="eastAsia" w:asciiTheme="minorEastAsia" w:hAnsiTheme="minorEastAsia" w:eastAsiaTheme="minorEastAsia"/>
          <w:b/>
        </w:rPr>
        <w:t xml:space="preserve">第</w:t>
      </w:r>
      <w:r>
        <w:rPr>
          <w:rFonts w:hint="eastAsia" w:asciiTheme="minorEastAsia" w:hAnsiTheme="minorEastAsia" w:eastAsiaTheme="minorEastAsia"/>
          <w:b/>
          <w:u w:val="single"/>
        </w:rPr>
        <w:t xml:space="preserve"> </w:t>
      </w:r>
      <w:r>
        <w:rPr>
          <w:rFonts w:asciiTheme="minorEastAsia" w:hAnsiTheme="minorEastAsia" w:eastAsiaTheme="minorEastAsia"/>
          <w:b/>
          <w:u w:val="single"/>
        </w:rPr>
        <w:t xml:space="preserve">  </w:t>
      </w:r>
      <w:r>
        <w:rPr>
          <w:rFonts w:asciiTheme="minorEastAsia" w:hAnsiTheme="minorEastAsia" w:eastAsiaTheme="minorEastAsia"/>
          <w:b/>
        </w:rPr>
        <w:t xml:space="preserve">标段：</w:t>
      </w:r>
      <w:r>
        <w:rPr>
          <w:rFonts w:hint="eastAsia" w:ascii="宋体" w:hAnsi="宋体" w:eastAsia="宋体"/>
          <w:b/>
          <w:szCs w:val="24"/>
        </w:rPr>
        <w:t xml:space="preserve">服务实施方案</w:t>
      </w:r>
      <w:r/>
    </w:p>
    <w:p>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9622"/>
      </w:tblGrid>
      <w:tr>
        <w:trPr>
          <w:jc w:val="center"/>
          <w:trHeight w:val="1350"/>
        </w:trPr>
        <w:tc>
          <w:tcPr>
            <w:tcW w:w="5000" w:type="pct"/>
            <w:textDirection w:val="lrTb"/>
            <w:noWrap w:val="false"/>
          </w:tcPr>
          <w:p>
            <w:pPr>
              <w:pStyle w:val="1001"/>
              <w:rPr>
                <w:rStyle w:val="1000"/>
                <w:rFonts w:hint="eastAsia" w:hAnsi="宋体" w:eastAsia="宋体"/>
                <w:sz w:val="24"/>
              </w:rPr>
            </w:pPr>
            <w:r>
              <w:rPr>
                <w:rStyle w:val="1000"/>
                <w:rFonts w:hAnsi="宋体" w:eastAsia="宋体"/>
                <w:sz w:val="24"/>
              </w:rPr>
              <w:t xml:space="preserve">提示：</w:t>
            </w:r>
            <w:r/>
          </w:p>
          <w:p>
            <w:pPr>
              <w:pStyle w:val="1001"/>
              <w:rPr>
                <w:rStyle w:val="1000"/>
                <w:rFonts w:hint="eastAsia" w:hAnsi="宋体" w:eastAsia="宋体"/>
                <w:sz w:val="24"/>
              </w:rPr>
            </w:pPr>
            <w:r>
              <w:rPr>
                <w:rStyle w:val="1000"/>
                <w:rFonts w:hAnsi="宋体" w:eastAsia="宋体"/>
                <w:sz w:val="24"/>
              </w:rPr>
              <w:t xml:space="preserve">1、供应商应根据本次采购项目要求，对所投服务进行详细的说明与描述，包括针对本次采购项目特点及具体情况编写</w:t>
            </w:r>
            <w:r>
              <w:rPr>
                <w:rStyle w:val="1000"/>
                <w:rFonts w:hint="eastAsia" w:hAnsi="宋体" w:eastAsia="宋体"/>
                <w:sz w:val="24"/>
              </w:rPr>
              <w:t xml:space="preserve">中标</w:t>
            </w:r>
            <w:r>
              <w:rPr>
                <w:rStyle w:val="1000"/>
                <w:rFonts w:hAnsi="宋体" w:eastAsia="宋体"/>
                <w:sz w:val="24"/>
              </w:rPr>
              <w:t xml:space="preserve">后拟采取的实施方案等</w:t>
            </w:r>
            <w:r>
              <w:rPr>
                <w:rStyle w:val="1000"/>
                <w:rFonts w:hint="eastAsia" w:hAnsi="宋体" w:eastAsia="宋体"/>
                <w:sz w:val="24"/>
              </w:rPr>
              <w:t xml:space="preserve">。</w:t>
            </w:r>
            <w:r/>
          </w:p>
          <w:p>
            <w:pPr>
              <w:pStyle w:val="1001"/>
              <w:rPr>
                <w:rFonts w:hint="eastAsia" w:hAnsi="宋体" w:eastAsia="宋体"/>
                <w:sz w:val="24"/>
              </w:rPr>
            </w:pPr>
            <w:r>
              <w:rPr>
                <w:rStyle w:val="1000"/>
                <w:rFonts w:hAnsi="宋体" w:eastAsia="宋体"/>
                <w:sz w:val="24"/>
              </w:rPr>
              <w:t xml:space="preserve">2、供应商可根据自身情况编写，本页</w:t>
            </w:r>
            <w:r>
              <w:rPr>
                <w:rStyle w:val="1000"/>
                <w:rFonts w:hAnsi="宋体" w:eastAsia="宋体"/>
                <w:sz w:val="24"/>
              </w:rPr>
              <w:t xml:space="preserve">不够可</w:t>
            </w:r>
            <w:r>
              <w:rPr>
                <w:rStyle w:val="1000"/>
                <w:rFonts w:hAnsi="宋体" w:eastAsia="宋体"/>
                <w:sz w:val="24"/>
              </w:rPr>
              <w:t xml:space="preserve">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Style w:val="1000"/>
                <w:rFonts w:hint="eastAsia" w:ascii="宋体" w:hAnsi="宋体" w:eastAsia="宋体"/>
                <w:sz w:val="24"/>
                <w:u w:val="single"/>
              </w:rPr>
            </w:pPr>
            <w:r>
              <w:rPr>
                <w:rFonts w:hint="eastAsia" w:ascii="宋体" w:hAnsi="宋体" w:eastAsia="宋体"/>
                <w:sz w:val="24"/>
                <w:u w:val="single"/>
              </w:rPr>
            </w:r>
            <w:r/>
          </w:p>
        </w:tc>
      </w:tr>
    </w:tbl>
    <w:p>
      <w:pPr>
        <w:pStyle w:val="985"/>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t xml:space="preserve">投标人：（盖章）</w:t>
      </w:r>
      <w:r/>
    </w:p>
    <w:p>
      <w:pPr>
        <w:pStyle w:val="919"/>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919"/>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    月    日</w:t>
      </w:r>
      <w:r/>
    </w:p>
    <w:p>
      <w:pPr>
        <w:jc w:val="left"/>
        <w:spacing w:line="360" w:lineRule="auto"/>
        <w:rPr>
          <w:rFonts w:hint="eastAsia" w:ascii="宋体" w:hAnsi="宋体" w:eastAsia="宋体"/>
          <w:b/>
          <w:sz w:val="24"/>
          <w:szCs w:val="24"/>
        </w:rPr>
      </w:pPr>
      <w:r>
        <w:rPr>
          <w:rFonts w:hint="eastAsia" w:ascii="宋体" w:hAnsi="宋体" w:eastAsia="宋体"/>
          <w:b/>
          <w:sz w:val="24"/>
          <w:szCs w:val="24"/>
        </w:rPr>
      </w:r>
      <w:r/>
    </w:p>
    <w:p>
      <w:pPr>
        <w:pStyle w:val="837"/>
        <w:ind w:firstLine="0"/>
        <w:jc w:val="both"/>
        <w:rPr>
          <w:rFonts w:hint="eastAsia" w:ascii="宋体" w:hAnsi="宋体" w:eastAsia="宋体"/>
          <w:b/>
        </w:rPr>
        <w:outlineLvl w:val="1"/>
      </w:pPr>
      <w:r>
        <w:rPr>
          <w:rFonts w:ascii="宋体" w:hAnsi="宋体" w:eastAsia="宋体"/>
          <w:b/>
          <w:szCs w:val="24"/>
        </w:rPr>
        <w:br w:type="page" w:clear="all"/>
      </w:r>
      <w:r>
        <w:rPr>
          <w:rFonts w:hint="eastAsia" w:ascii="宋体" w:hAnsi="宋体" w:eastAsia="宋体"/>
          <w:b/>
          <w:szCs w:val="24"/>
        </w:rPr>
        <w:t xml:space="preserve">7、</w:t>
      </w:r>
      <w:r>
        <w:rPr>
          <w:rFonts w:hint="eastAsia" w:ascii="宋体" w:hAnsi="宋体" w:eastAsia="宋体"/>
          <w:b/>
        </w:rPr>
        <w:t xml:space="preserve">项目组人员一览表</w:t>
      </w:r>
      <w:r>
        <w:rPr>
          <w:rFonts w:hint="eastAsia" w:ascii="宋体" w:hAnsi="宋体" w:eastAsia="宋体"/>
          <w:b/>
        </w:rPr>
        <w:t xml:space="preserve">（分标段填写，每标段一份）</w:t>
      </w:r>
      <w:r/>
    </w:p>
    <w:p>
      <w:pPr>
        <w:rPr>
          <w:rFonts w:hint="eastAsia" w:ascii="宋体" w:hAnsi="宋体" w:eastAsia="宋体"/>
          <w:sz w:val="24"/>
          <w:szCs w:val="24"/>
        </w:rPr>
      </w:pPr>
      <w:r>
        <w:rPr>
          <w:rFonts w:hint="eastAsia" w:ascii="宋体" w:hAnsi="宋体" w:eastAsia="宋体"/>
          <w:sz w:val="24"/>
          <w:szCs w:val="24"/>
        </w:rPr>
      </w:r>
      <w:r/>
    </w:p>
    <w:p>
      <w:pPr>
        <w:pStyle w:val="847"/>
        <w:jc w:val="center"/>
        <w:rPr>
          <w:rFonts w:hint="eastAsia" w:hAnsi="宋体" w:eastAsia="宋体"/>
          <w:b/>
          <w:bCs/>
          <w:sz w:val="24"/>
          <w:szCs w:val="24"/>
          <w:lang w:val="zh-TW" w:eastAsia="zh-TW"/>
        </w:rPr>
      </w:pPr>
      <w:r>
        <w:rPr>
          <w:rFonts w:hint="eastAsia" w:asciiTheme="minorEastAsia" w:hAnsiTheme="minorEastAsia" w:eastAsiaTheme="minorEastAsia"/>
          <w:b/>
          <w:sz w:val="24"/>
        </w:rPr>
        <w:t xml:space="preserve">第</w:t>
      </w:r>
      <w:r>
        <w:rPr>
          <w:rFonts w:hint="eastAsia" w:asciiTheme="minorEastAsia" w:hAnsiTheme="minorEastAsia" w:eastAsiaTheme="minorEastAsia"/>
          <w:b/>
          <w:sz w:val="24"/>
          <w:u w:val="single"/>
        </w:rPr>
        <w:t xml:space="preserve"> </w:t>
      </w:r>
      <w:r>
        <w:rPr>
          <w:rFonts w:asciiTheme="minorEastAsia" w:hAnsiTheme="minorEastAsia" w:eastAsiaTheme="minorEastAsia"/>
          <w:b/>
          <w:sz w:val="24"/>
          <w:u w:val="single"/>
        </w:rPr>
        <w:t xml:space="preserve">  </w:t>
      </w:r>
      <w:r>
        <w:rPr>
          <w:rFonts w:asciiTheme="minorEastAsia" w:hAnsiTheme="minorEastAsia" w:eastAsiaTheme="minorEastAsia"/>
          <w:b/>
          <w:sz w:val="24"/>
        </w:rPr>
        <w:t xml:space="preserve">标段：</w:t>
      </w:r>
      <w:r>
        <w:rPr>
          <w:rFonts w:hAnsi="宋体" w:eastAsia="宋体"/>
          <w:b/>
          <w:bCs/>
          <w:sz w:val="24"/>
          <w:szCs w:val="24"/>
          <w:lang w:val="zh-TW" w:eastAsia="zh-TW"/>
        </w:rPr>
        <w:t xml:space="preserve">项目组人员一览表</w:t>
      </w:r>
      <w:r/>
    </w:p>
    <w:p>
      <w:pPr>
        <w:pStyle w:val="847"/>
        <w:ind w:firstLine="480"/>
        <w:jc w:val="center"/>
        <w:rPr>
          <w:rFonts w:hint="eastAsia" w:hAnsi="宋体" w:eastAsia="宋体"/>
          <w:sz w:val="24"/>
          <w:szCs w:val="24"/>
        </w:rPr>
      </w:pPr>
      <w:r>
        <w:rPr>
          <w:rFonts w:hint="eastAsia" w:hAnsi="宋体" w:eastAsia="宋体"/>
          <w:sz w:val="24"/>
          <w:szCs w:val="24"/>
        </w:rPr>
      </w:r>
      <w:r/>
    </w:p>
    <w:tbl>
      <w:tblPr>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jc w:val="center"/>
          <w:trHeight w:val="701"/>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项目组所任职务</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专业</w:t>
            </w:r>
            <w:r>
              <w:rPr>
                <w:rFonts w:ascii="宋体" w:hAnsi="宋体" w:eastAsia="宋体" w:cs="宋体"/>
                <w:sz w:val="24"/>
                <w:szCs w:val="24"/>
              </w:rPr>
              <w:t xml:space="preserve">/</w:t>
            </w:r>
            <w:r>
              <w:rPr>
                <w:rFonts w:ascii="宋体" w:hAnsi="宋体" w:eastAsia="宋体" w:cs="宋体"/>
                <w:sz w:val="24"/>
                <w:szCs w:val="24"/>
                <w:lang w:val="zh-TW" w:eastAsia="zh-TW"/>
              </w:rPr>
              <w:t xml:space="preserve">资格</w:t>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从事本工作时间</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53"/>
              <w:jc w:val="center"/>
              <w:rPr>
                <w:rFonts w:hint="eastAsia" w:ascii="宋体" w:hAnsi="宋体" w:eastAsia="宋体" w:cs="宋体"/>
                <w:sz w:val="24"/>
                <w:szCs w:val="24"/>
              </w:rPr>
            </w:pPr>
            <w:r>
              <w:rPr>
                <w:rFonts w:ascii="宋体" w:hAnsi="宋体" w:eastAsia="宋体" w:cs="宋体"/>
                <w:sz w:val="24"/>
                <w:szCs w:val="24"/>
                <w:lang w:val="zh-TW" w:eastAsia="zh-TW"/>
              </w:rPr>
              <w:t xml:space="preserve">典型业务</w:t>
            </w:r>
            <w:r/>
          </w:p>
          <w:p>
            <w:pPr>
              <w:pStyle w:val="853"/>
              <w:jc w:val="center"/>
              <w:rPr>
                <w:rFonts w:hint="eastAsia" w:ascii="宋体" w:hAnsi="宋体" w:eastAsia="宋体"/>
                <w:sz w:val="24"/>
                <w:szCs w:val="24"/>
              </w:rPr>
            </w:pPr>
            <w:r>
              <w:rPr>
                <w:rFonts w:ascii="宋体" w:hAnsi="宋体" w:eastAsia="宋体" w:cs="宋体"/>
                <w:sz w:val="24"/>
                <w:szCs w:val="24"/>
                <w:lang w:val="zh-TW" w:eastAsia="zh-TW"/>
              </w:rPr>
              <w:t xml:space="preserve">与技术专长</w:t>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53"/>
              <w:jc w:val="center"/>
              <w:rPr>
                <w:rFonts w:hint="eastAsia" w:ascii="宋体" w:hAnsi="宋体" w:eastAsia="宋体"/>
                <w:sz w:val="24"/>
                <w:szCs w:val="24"/>
              </w:rPr>
            </w:pPr>
            <w:r>
              <w:rPr>
                <w:rFonts w:ascii="宋体" w:hAnsi="宋体" w:eastAsia="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hint="eastAsia" w:ascii="宋体" w:hAnsi="宋体" w:eastAsia="宋体"/>
                <w:sz w:val="24"/>
                <w:szCs w:val="24"/>
              </w:rPr>
            </w:pPr>
            <w:r>
              <w:rPr>
                <w:rFonts w:ascii="宋体" w:hAnsi="宋体" w:eastAsia="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hint="eastAsia" w:ascii="宋体" w:hAnsi="宋体" w:eastAsia="宋体"/>
                <w:sz w:val="24"/>
                <w:szCs w:val="24"/>
              </w:rPr>
            </w:pPr>
            <w:r>
              <w:rPr>
                <w:rFonts w:ascii="宋体" w:hAnsi="宋体" w:eastAsia="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5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381"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hint="eastAsia" w:ascii="宋体" w:hAnsi="宋体" w:eastAsia="宋体"/>
                <w:sz w:val="24"/>
                <w:szCs w:val="24"/>
              </w:rPr>
            </w:pPr>
            <w:r>
              <w:rPr>
                <w:rFonts w:hint="eastAsia" w:ascii="宋体" w:hAnsi="宋体" w:eastAsia="宋体"/>
                <w:sz w:val="24"/>
                <w:szCs w:val="24"/>
              </w:rPr>
            </w:r>
            <w:r/>
          </w:p>
        </w:tc>
      </w:tr>
    </w:tbl>
    <w:p>
      <w:pPr>
        <w:pStyle w:val="837"/>
        <w:ind w:firstLine="0"/>
        <w:rPr>
          <w:rFonts w:hint="eastAsia" w:ascii="宋体" w:hAnsi="宋体" w:eastAsia="宋体"/>
          <w:szCs w:val="24"/>
        </w:rPr>
        <w:outlineLvl w:val="1"/>
      </w:pPr>
      <w:r>
        <w:rPr>
          <w:rFonts w:hint="eastAsia" w:ascii="宋体" w:hAnsi="宋体" w:eastAsia="宋体"/>
          <w:szCs w:val="24"/>
        </w:rPr>
      </w:r>
      <w:r/>
    </w:p>
    <w:p>
      <w:pPr>
        <w:rPr>
          <w:rFonts w:hint="eastAsia" w:ascii="宋体" w:hAnsi="宋体" w:eastAsia="宋体"/>
          <w:szCs w:val="24"/>
        </w:rPr>
      </w:pPr>
      <w:r>
        <w:rPr>
          <w:rFonts w:hint="eastAsia" w:ascii="宋体" w:hAnsi="宋体" w:eastAsia="宋体"/>
          <w:szCs w:val="24"/>
        </w:rPr>
      </w:r>
      <w:r/>
    </w:p>
    <w:p>
      <w:pPr>
        <w:pStyle w:val="834"/>
        <w:ind w:firstLine="420"/>
      </w:pPr>
      <w:r/>
      <w:r/>
    </w:p>
    <w:p>
      <w:pPr>
        <w:pStyle w:val="1002"/>
        <w:ind w:right="420" w:firstLine="6120"/>
        <w:rPr>
          <w:rFonts w:hint="eastAsia" w:hAnsi="宋体" w:eastAsia="宋体"/>
          <w:sz w:val="24"/>
          <w:szCs w:val="24"/>
        </w:rPr>
      </w:pPr>
      <w:r>
        <w:rPr>
          <w:rFonts w:hint="eastAsia" w:hAnsi="宋体" w:eastAsia="宋体"/>
          <w:sz w:val="24"/>
          <w:szCs w:val="24"/>
        </w:rPr>
      </w:r>
      <w:r/>
    </w:p>
    <w:p>
      <w:pPr>
        <w:pStyle w:val="919"/>
        <w:ind w:firstLine="480"/>
        <w:spacing w:line="360" w:lineRule="auto"/>
        <w:rPr>
          <w:rFonts w:hint="eastAsia" w:hAnsi="宋体" w:eastAsia="宋体"/>
          <w:sz w:val="24"/>
        </w:rPr>
      </w:pPr>
      <w:r>
        <w:rPr>
          <w:rFonts w:hint="eastAsia" w:hAnsi="宋体" w:eastAsia="宋体"/>
          <w:sz w:val="24"/>
        </w:rPr>
        <w:t xml:space="preserve">投标人：（盖章）</w:t>
      </w:r>
      <w:r/>
    </w:p>
    <w:p>
      <w:pPr>
        <w:pStyle w:val="919"/>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919"/>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    月    日</w:t>
      </w:r>
      <w:r/>
    </w:p>
    <w:p>
      <w:pPr>
        <w:spacing w:line="360" w:lineRule="auto"/>
        <w:rPr>
          <w:rFonts w:hint="eastAsia" w:ascii="宋体" w:hAnsi="宋体" w:eastAsia="宋体"/>
          <w:b/>
          <w:sz w:val="24"/>
          <w:szCs w:val="24"/>
        </w:rPr>
        <w:outlineLvl w:val="1"/>
      </w:pPr>
      <w:r>
        <w:rPr>
          <w:rFonts w:hint="eastAsia" w:ascii="宋体" w:hAnsi="宋体" w:eastAsia="宋体"/>
        </w:rPr>
        <w:br w:type="page" w:clear="all"/>
      </w:r>
      <w:r>
        <w:rPr>
          <w:rFonts w:hint="eastAsia" w:ascii="宋体" w:hAnsi="宋体" w:eastAsia="宋体"/>
          <w:b/>
          <w:sz w:val="24"/>
          <w:szCs w:val="24"/>
        </w:rPr>
        <w:t xml:space="preserve">8、企业类似业绩一览表</w:t>
      </w:r>
      <w:r>
        <w:rPr>
          <w:rFonts w:hint="eastAsia" w:ascii="宋体" w:hAnsi="宋体" w:eastAsia="宋体"/>
          <w:b/>
          <w:sz w:val="24"/>
          <w:szCs w:val="24"/>
        </w:rPr>
        <w:t xml:space="preserve">（分标段填写，每标段一份）</w:t>
      </w:r>
      <w:r/>
    </w:p>
    <w:p>
      <w:pPr>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Theme="minorEastAsia" w:hAnsiTheme="minorEastAsia" w:eastAsiaTheme="minorEastAsia"/>
          <w:b/>
          <w:sz w:val="24"/>
        </w:rPr>
        <w:t xml:space="preserve">第</w:t>
      </w:r>
      <w:r>
        <w:rPr>
          <w:rFonts w:hint="eastAsia" w:asciiTheme="minorEastAsia" w:hAnsiTheme="minorEastAsia" w:eastAsiaTheme="minorEastAsia"/>
          <w:b/>
          <w:sz w:val="24"/>
          <w:u w:val="single"/>
        </w:rPr>
        <w:t xml:space="preserve"> </w:t>
      </w:r>
      <w:r>
        <w:rPr>
          <w:rFonts w:asciiTheme="minorEastAsia" w:hAnsiTheme="minorEastAsia" w:eastAsiaTheme="minorEastAsia"/>
          <w:b/>
          <w:sz w:val="24"/>
          <w:u w:val="single"/>
        </w:rPr>
        <w:t xml:space="preserve">  </w:t>
      </w:r>
      <w:r>
        <w:rPr>
          <w:rFonts w:asciiTheme="minorEastAsia" w:hAnsiTheme="minorEastAsia" w:eastAsiaTheme="minorEastAsia"/>
          <w:b/>
          <w:sz w:val="24"/>
        </w:rPr>
        <w:t xml:space="preserve">标段：</w:t>
      </w:r>
      <w:r>
        <w:rPr>
          <w:rFonts w:hint="eastAsia" w:ascii="宋体" w:hAnsi="宋体" w:eastAsia="宋体"/>
          <w:b/>
          <w:bCs/>
          <w:sz w:val="24"/>
          <w:szCs w:val="24"/>
        </w:rPr>
        <w:t xml:space="preserve">企业</w:t>
      </w:r>
      <w:r>
        <w:rPr>
          <w:rFonts w:ascii="宋体" w:hAnsi="宋体" w:eastAsia="宋体"/>
          <w:b/>
          <w:bCs/>
          <w:sz w:val="24"/>
          <w:szCs w:val="24"/>
        </w:rPr>
        <w:t xml:space="preserve">类似</w:t>
      </w:r>
      <w:r>
        <w:rPr>
          <w:rFonts w:hint="eastAsia" w:ascii="宋体" w:hAnsi="宋体" w:eastAsia="宋体"/>
          <w:b/>
          <w:bCs/>
          <w:sz w:val="24"/>
          <w:szCs w:val="24"/>
        </w:rPr>
        <w:t xml:space="preserve">业绩</w:t>
      </w:r>
      <w:r>
        <w:rPr>
          <w:rFonts w:ascii="宋体" w:hAnsi="宋体" w:eastAsia="宋体"/>
          <w:b/>
          <w:bCs/>
          <w:sz w:val="24"/>
          <w:szCs w:val="24"/>
        </w:rPr>
        <w:t xml:space="preserve">一览表</w:t>
      </w:r>
      <w:r/>
    </w:p>
    <w:p>
      <w:pPr>
        <w:spacing w:line="360" w:lineRule="auto"/>
        <w:rPr>
          <w:rFonts w:hint="eastAsia" w:ascii="宋体" w:hAnsi="宋体" w:eastAsia="宋体"/>
          <w:b/>
          <w:sz w:val="24"/>
          <w:szCs w:val="24"/>
        </w:rPr>
      </w:pPr>
      <w:r>
        <w:rPr>
          <w:rFonts w:hint="eastAsia" w:ascii="宋体" w:hAnsi="宋体" w:eastAsia="宋体"/>
          <w:b/>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164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合同名称</w:t>
            </w:r>
            <w:r/>
          </w:p>
        </w:tc>
        <w:tc>
          <w:tcPr>
            <w:tcW w:w="1506" w:type="dxa"/>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业主单位</w:t>
            </w:r>
            <w:r/>
          </w:p>
        </w:tc>
        <w:tc>
          <w:tcPr>
            <w:tcW w:w="1506" w:type="dxa"/>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项目时间</w:t>
            </w:r>
            <w:r/>
          </w:p>
        </w:tc>
        <w:tc>
          <w:tcPr>
            <w:tcW w:w="1757" w:type="dxa"/>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合同金额</w:t>
            </w:r>
            <w:r/>
          </w:p>
        </w:tc>
        <w:tc>
          <w:tcPr>
            <w:tcW w:w="1201" w:type="dxa"/>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备注</w:t>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1</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2</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3</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4</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5</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6</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7</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w:t>
            </w:r>
            <w:r/>
          </w:p>
        </w:tc>
        <w:tc>
          <w:tcPr>
            <w:tcW w:w="1649"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506"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757"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201" w:type="dxa"/>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896"/>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1003"/>
        <w:spacing w:line="360" w:lineRule="auto"/>
        <w:rPr>
          <w:rFonts w:hint="eastAsia" w:hAnsi="宋体" w:eastAsia="宋体"/>
          <w:sz w:val="24"/>
        </w:rPr>
      </w:pPr>
      <w:r>
        <w:rPr>
          <w:rFonts w:hint="eastAsia" w:hAnsi="宋体" w:eastAsia="宋体"/>
          <w:sz w:val="24"/>
        </w:rPr>
      </w:r>
      <w:r/>
    </w:p>
    <w:p>
      <w:pPr>
        <w:pStyle w:val="919"/>
        <w:ind w:firstLine="480"/>
        <w:spacing w:line="360" w:lineRule="auto"/>
        <w:rPr>
          <w:rFonts w:hint="eastAsia" w:hAnsi="宋体" w:eastAsia="宋体"/>
          <w:sz w:val="24"/>
        </w:rPr>
      </w:pPr>
      <w:r>
        <w:rPr>
          <w:rFonts w:hint="eastAsia" w:hAnsi="宋体" w:eastAsia="宋体"/>
          <w:sz w:val="24"/>
        </w:rPr>
        <w:t xml:space="preserve">投标人：（盖章）</w:t>
      </w:r>
      <w:r/>
    </w:p>
    <w:p>
      <w:pPr>
        <w:pStyle w:val="919"/>
        <w:ind w:firstLine="480"/>
        <w:spacing w:line="360" w:lineRule="auto"/>
        <w:rPr>
          <w:rFonts w:hint="eastAsia" w:hAnsi="宋体" w:eastAsia="宋体"/>
          <w:sz w:val="24"/>
        </w:rPr>
      </w:pPr>
      <w:r>
        <w:rPr>
          <w:rFonts w:hint="eastAsia" w:hAnsi="宋体" w:eastAsia="宋体"/>
          <w:sz w:val="24"/>
        </w:rPr>
        <w:t xml:space="preserve">法定代表人或代理人：（签字或盖章）</w:t>
      </w:r>
      <w:r/>
    </w:p>
    <w:p>
      <w:pPr>
        <w:pStyle w:val="919"/>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    月    日</w:t>
      </w:r>
      <w:r/>
    </w:p>
    <w:p>
      <w:pPr>
        <w:pStyle w:val="837"/>
        <w:ind w:firstLine="0"/>
        <w:spacing w:line="360" w:lineRule="auto"/>
        <w:rPr>
          <w:rFonts w:hint="eastAsia" w:ascii="宋体" w:hAnsi="宋体" w:eastAsia="宋体"/>
        </w:rPr>
        <w:outlineLvl w:val="1"/>
      </w:pPr>
      <w:r>
        <w:rPr>
          <w:rFonts w:hint="eastAsia" w:ascii="宋体" w:hAnsi="宋体" w:eastAsia="宋体"/>
        </w:rPr>
      </w:r>
      <w:r/>
    </w:p>
    <w:p>
      <w:pPr>
        <w:spacing w:line="360" w:lineRule="auto"/>
        <w:rPr>
          <w:rFonts w:hint="eastAsia" w:ascii="宋体" w:hAnsi="宋体" w:eastAsia="宋体"/>
          <w:b/>
          <w:sz w:val="24"/>
          <w:szCs w:val="24"/>
        </w:rPr>
        <w:outlineLvl w:val="1"/>
      </w:pPr>
      <w:r>
        <w:rPr>
          <w:rFonts w:hint="eastAsia" w:ascii="宋体" w:hAnsi="宋体" w:eastAsia="宋体"/>
          <w:b/>
          <w:sz w:val="24"/>
          <w:szCs w:val="24"/>
        </w:rPr>
      </w:r>
      <w:r/>
    </w:p>
    <w:p>
      <w:pPr>
        <w:jc w:val="left"/>
        <w:widowControl/>
        <w:rPr>
          <w:rFonts w:hint="eastAsia" w:ascii="宋体" w:hAnsi="宋体" w:eastAsia="宋体"/>
          <w:b/>
          <w:sz w:val="24"/>
          <w:szCs w:val="24"/>
        </w:rPr>
      </w:pPr>
      <w:r>
        <w:rPr>
          <w:rFonts w:ascii="宋体" w:hAnsi="宋体" w:eastAsia="宋体"/>
          <w:b/>
          <w:sz w:val="24"/>
          <w:szCs w:val="24"/>
        </w:rPr>
        <w:br w:type="page" w:clear="all"/>
      </w:r>
      <w:r/>
    </w:p>
    <w:p>
      <w:pPr>
        <w:spacing w:line="360" w:lineRule="auto"/>
        <w:rPr>
          <w:rFonts w:hint="eastAsia" w:ascii="宋体" w:hAnsi="宋体" w:eastAsia="宋体"/>
          <w:b/>
          <w:sz w:val="24"/>
          <w:szCs w:val="24"/>
        </w:rPr>
        <w:outlineLvl w:val="1"/>
      </w:pPr>
      <w:r>
        <w:rPr>
          <w:rFonts w:ascii="宋体" w:hAnsi="宋体" w:eastAsia="宋体"/>
          <w:b/>
          <w:sz w:val="24"/>
          <w:szCs w:val="24"/>
        </w:rPr>
        <w:t xml:space="preserve">9</w:t>
      </w:r>
      <w:r>
        <w:rPr>
          <w:rFonts w:hint="eastAsia" w:ascii="宋体" w:hAnsi="宋体" w:eastAsia="宋体"/>
          <w:b/>
          <w:sz w:val="24"/>
          <w:szCs w:val="24"/>
        </w:rPr>
        <w:t xml:space="preserve">、资格证明文件</w:t>
      </w:r>
      <w:r>
        <w:rPr>
          <w:rFonts w:hint="eastAsia" w:ascii="宋体" w:hAnsi="宋体" w:eastAsia="宋体"/>
          <w:b/>
          <w:sz w:val="24"/>
          <w:szCs w:val="24"/>
        </w:rPr>
        <w:t xml:space="preserve">（分标段填写，每标段一份）</w:t>
      </w:r>
      <w:r/>
    </w:p>
    <w:p>
      <w:pPr>
        <w:pStyle w:val="837"/>
        <w:ind w:firstLine="0"/>
        <w:jc w:val="both"/>
        <w:spacing w:line="360" w:lineRule="auto"/>
        <w:rPr>
          <w:rFonts w:hint="eastAsia" w:ascii="宋体" w:hAnsi="宋体" w:eastAsia="宋体"/>
          <w:b/>
        </w:rPr>
      </w:pPr>
      <w:r>
        <w:rPr>
          <w:rFonts w:hint="eastAsia" w:ascii="宋体" w:hAnsi="宋体" w:eastAsia="宋体"/>
          <w:b/>
        </w:rPr>
      </w:r>
      <w:r/>
    </w:p>
    <w:p>
      <w:pPr>
        <w:pStyle w:val="837"/>
        <w:ind w:firstLine="0"/>
        <w:jc w:val="both"/>
        <w:spacing w:line="360" w:lineRule="auto"/>
        <w:rPr>
          <w:rFonts w:hint="eastAsia" w:ascii="宋体" w:hAnsi="宋体" w:eastAsia="宋体"/>
          <w:b/>
        </w:rPr>
      </w:pPr>
      <w:r>
        <w:rPr>
          <w:rFonts w:hint="eastAsia" w:ascii="宋体" w:hAnsi="宋体" w:eastAsia="宋体"/>
          <w:b/>
        </w:rPr>
        <w:t xml:space="preserve">（1）关于资格文件的声明函</w:t>
      </w:r>
      <w:r/>
    </w:p>
    <w:p>
      <w:pPr>
        <w:pStyle w:val="837"/>
        <w:ind w:firstLine="0"/>
        <w:jc w:val="center"/>
        <w:spacing w:line="360" w:lineRule="auto"/>
        <w:rPr>
          <w:rFonts w:hint="eastAsia" w:ascii="宋体" w:hAnsi="宋体" w:eastAsia="宋体"/>
          <w:b/>
        </w:rPr>
      </w:pPr>
      <w:r>
        <w:rPr>
          <w:rFonts w:hint="eastAsia" w:ascii="宋体" w:hAnsi="宋体" w:eastAsia="宋体"/>
          <w:b/>
        </w:rPr>
      </w:r>
      <w:r/>
    </w:p>
    <w:p>
      <w:pPr>
        <w:pStyle w:val="837"/>
        <w:ind w:firstLine="0"/>
        <w:jc w:val="center"/>
        <w:spacing w:line="360" w:lineRule="auto"/>
        <w:rPr>
          <w:rFonts w:hint="eastAsia" w:ascii="宋体" w:hAnsi="宋体" w:eastAsia="宋体"/>
          <w:b/>
        </w:rPr>
      </w:pPr>
      <w:r>
        <w:rPr>
          <w:rFonts w:hint="eastAsia" w:ascii="宋体" w:hAnsi="宋体" w:eastAsia="宋体"/>
          <w:b/>
        </w:rPr>
        <w:t xml:space="preserve">关于资格文件的声明函</w:t>
      </w:r>
      <w:r/>
    </w:p>
    <w:p>
      <w:pPr>
        <w:pStyle w:val="837"/>
        <w:ind w:firstLine="0"/>
        <w:jc w:val="center"/>
        <w:spacing w:line="360" w:lineRule="auto"/>
        <w:rPr>
          <w:rFonts w:hint="eastAsia" w:ascii="宋体" w:hAnsi="宋体" w:eastAsia="宋体"/>
        </w:rPr>
      </w:pPr>
      <w:r>
        <w:rPr>
          <w:rFonts w:hint="eastAsia" w:ascii="宋体" w:hAnsi="宋体" w:eastAsia="宋体"/>
        </w:rPr>
      </w:r>
      <w:r/>
    </w:p>
    <w:p>
      <w:pPr>
        <w:pStyle w:val="837"/>
        <w:ind w:firstLine="0"/>
        <w:jc w:val="both"/>
        <w:spacing w:line="360" w:lineRule="auto"/>
        <w:rPr>
          <w:rFonts w:hint="eastAsia" w:ascii="宋体" w:hAnsi="宋体" w:eastAsia="宋体"/>
        </w:rPr>
      </w:pPr>
      <w:r>
        <w:rPr>
          <w:rFonts w:hint="eastAsia" w:ascii="宋体" w:hAnsi="宋体" w:eastAsia="宋体"/>
          <w:u w:val="single"/>
        </w:rPr>
        <w:t xml:space="preserve">苏州市恒</w:t>
      </w:r>
      <w:r>
        <w:rPr>
          <w:rFonts w:hint="eastAsia" w:ascii="宋体" w:hAnsi="宋体" w:eastAsia="宋体"/>
          <w:u w:val="single"/>
        </w:rPr>
        <w:t xml:space="preserve">信建设</w:t>
      </w:r>
      <w:r>
        <w:rPr>
          <w:rFonts w:hint="eastAsia" w:ascii="宋体" w:hAnsi="宋体" w:eastAsia="宋体"/>
          <w:u w:val="single"/>
        </w:rPr>
        <w:t xml:space="preserve">监理咨询有限公司</w:t>
      </w:r>
      <w:r>
        <w:rPr>
          <w:rFonts w:hint="eastAsia" w:ascii="宋体" w:hAnsi="宋体" w:eastAsia="宋体"/>
        </w:rPr>
        <w:t xml:space="preserve">：</w:t>
      </w:r>
      <w:r/>
    </w:p>
    <w:p>
      <w:pPr>
        <w:pStyle w:val="837"/>
        <w:ind w:firstLine="480"/>
        <w:jc w:val="both"/>
        <w:spacing w:line="360" w:lineRule="auto"/>
        <w:rPr>
          <w:rFonts w:hint="eastAsia" w:ascii="宋体" w:hAnsi="宋体" w:eastAsia="宋体"/>
        </w:rPr>
      </w:pPr>
      <w:r>
        <w:rPr>
          <w:rFonts w:hint="eastAsia" w:ascii="宋体" w:hAnsi="宋体" w:eastAsia="宋体"/>
        </w:rPr>
        <w:t xml:space="preserve">本公司拟对由贵公司组织实施的编号为</w:t>
      </w:r>
      <w:r>
        <w:rPr>
          <w:rFonts w:ascii="宋体" w:hAnsi="宋体" w:eastAsia="宋体"/>
          <w:u w:val="single"/>
        </w:rPr>
        <w:t xml:space="preserve"> </w:t>
      </w:r>
      <w:r>
        <w:rPr>
          <w:rFonts w:ascii="宋体" w:hAnsi="宋体" w:eastAsia="宋体"/>
          <w:u w:val="single"/>
        </w:rPr>
        <w:t xml:space="preserve">JSZC-320500-HXDL-G2024-0005</w:t>
      </w:r>
      <w:r>
        <w:rPr>
          <w:rFonts w:ascii="宋体" w:hAnsi="宋体" w:eastAsia="宋体"/>
          <w:u w:val="single"/>
        </w:rPr>
        <w:t xml:space="preserve"> </w:t>
      </w:r>
      <w:r>
        <w:rPr>
          <w:rFonts w:hint="eastAsia" w:ascii="宋体" w:hAnsi="宋体" w:eastAsia="宋体"/>
        </w:rPr>
        <w:t xml:space="preserve">的招标活动进行投标。本公司所提交的投标文件中所有关于投标资格的文件、证明和陈述均是真实的、准确的。若与真实情况不符，本公司愿意承担由此而产生的一切后果。</w:t>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t xml:space="preserve">（投标人）法定代表人（签字或盖章）：</w:t>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t xml:space="preserve">投标人：（盖章）：</w:t>
      </w:r>
      <w:r/>
    </w:p>
    <w:p>
      <w:pPr>
        <w:pStyle w:val="837"/>
        <w:ind w:firstLine="480"/>
        <w:jc w:val="both"/>
        <w:spacing w:line="360" w:lineRule="auto"/>
        <w:rPr>
          <w:rFonts w:hint="eastAsia" w:ascii="宋体" w:hAnsi="宋体" w:eastAsia="宋体"/>
        </w:rPr>
      </w:pPr>
      <w:r>
        <w:rPr>
          <w:rFonts w:hint="eastAsia" w:ascii="宋体" w:hAnsi="宋体" w:eastAsia="宋体"/>
        </w:rPr>
      </w:r>
      <w:r/>
    </w:p>
    <w:p>
      <w:pPr>
        <w:pStyle w:val="837"/>
        <w:ind w:firstLine="480"/>
        <w:jc w:val="both"/>
        <w:spacing w:line="360" w:lineRule="auto"/>
        <w:rPr>
          <w:rFonts w:hint="eastAsia" w:ascii="宋体" w:hAnsi="宋体" w:eastAsia="宋体"/>
        </w:rPr>
      </w:pPr>
      <w:r>
        <w:rPr>
          <w:rFonts w:hint="eastAsia" w:ascii="宋体" w:hAnsi="宋体" w:eastAsia="宋体"/>
        </w:rPr>
        <w:t xml:space="preserve">日期</w:t>
      </w:r>
      <w:r>
        <w:rPr>
          <w:rFonts w:ascii="宋体" w:hAnsi="宋体" w:eastAsia="宋体"/>
        </w:rPr>
        <w:t xml:space="preserve">：</w:t>
      </w:r>
      <w:r>
        <w:rPr>
          <w:rFonts w:hint="eastAsia" w:ascii="宋体" w:hAnsi="宋体" w:eastAsia="宋体"/>
        </w:rPr>
        <w:t xml:space="preserve">      年    月    日</w:t>
      </w:r>
      <w:r/>
    </w:p>
    <w:p>
      <w:pPr>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37"/>
        <w:ind w:firstLine="0"/>
        <w:jc w:val="both"/>
        <w:spacing w:line="360" w:lineRule="auto"/>
        <w:rPr>
          <w:rFonts w:hint="eastAsia" w:ascii="宋体" w:hAnsi="宋体" w:eastAsia="宋体"/>
          <w:b/>
        </w:rPr>
      </w:pPr>
      <w:r>
        <w:rPr>
          <w:rFonts w:ascii="宋体" w:hAnsi="宋体" w:eastAsia="宋体"/>
        </w:rPr>
        <w:br w:type="page" w:clear="all"/>
      </w:r>
      <w:r>
        <w:rPr>
          <w:rFonts w:hint="eastAsia" w:ascii="宋体" w:hAnsi="宋体" w:eastAsia="宋体"/>
          <w:b/>
        </w:rPr>
        <w:t xml:space="preserve">（2）投标人情况表</w:t>
      </w:r>
      <w:r>
        <w:rPr>
          <w:rFonts w:hint="eastAsia" w:ascii="宋体" w:hAnsi="宋体" w:eastAsia="宋体"/>
          <w:b/>
        </w:rPr>
        <w:t xml:space="preserve">（分标段填写，每标段一份）</w:t>
      </w:r>
      <w:r/>
    </w:p>
    <w:p>
      <w:pPr>
        <w:pStyle w:val="837"/>
        <w:ind w:firstLine="0"/>
        <w:jc w:val="center"/>
        <w:rPr>
          <w:rFonts w:hint="eastAsia" w:ascii="宋体" w:hAnsi="宋体" w:eastAsia="宋体"/>
        </w:rPr>
      </w:pPr>
      <w:r>
        <w:rPr>
          <w:rFonts w:hint="eastAsia" w:ascii="宋体" w:hAnsi="宋体" w:eastAsia="宋体"/>
        </w:rPr>
      </w:r>
      <w:r/>
    </w:p>
    <w:p>
      <w:pPr>
        <w:pStyle w:val="837"/>
        <w:ind w:firstLine="0"/>
        <w:jc w:val="center"/>
        <w:rPr>
          <w:rFonts w:hint="eastAsia" w:ascii="宋体" w:hAnsi="宋体" w:eastAsia="宋体"/>
          <w:b/>
        </w:rPr>
      </w:pPr>
      <w:r>
        <w:rPr>
          <w:rFonts w:hint="eastAsia" w:ascii="宋体" w:hAnsi="宋体" w:eastAsia="宋体"/>
          <w:b/>
        </w:rPr>
        <w:t xml:space="preserve">投标人情况表</w:t>
      </w:r>
      <w:r/>
    </w:p>
    <w:p>
      <w:pPr>
        <w:pStyle w:val="837"/>
        <w:ind w:firstLine="0"/>
        <w:jc w:val="center"/>
        <w:rPr>
          <w:rFonts w:hint="eastAsia" w:ascii="宋体" w:hAnsi="宋体" w:eastAsia="宋体"/>
        </w:rPr>
      </w:pPr>
      <w:r>
        <w:rPr>
          <w:rFonts w:hint="eastAsia" w:ascii="宋体" w:hAnsi="宋体" w:eastAsia="宋体"/>
        </w:rPr>
      </w:r>
      <w:r/>
    </w:p>
    <w:p>
      <w:pPr>
        <w:pStyle w:val="837"/>
        <w:ind w:firstLine="0"/>
        <w:jc w:val="both"/>
        <w:rPr>
          <w:rFonts w:hint="eastAsia" w:ascii="宋体" w:hAnsi="宋体" w:eastAsia="宋体"/>
        </w:rPr>
      </w:pPr>
      <w:r>
        <w:rPr>
          <w:rFonts w:hint="eastAsia" w:ascii="宋体" w:hAnsi="宋体" w:eastAsia="宋体"/>
        </w:rPr>
        <w:t xml:space="preserve">单位名称（盖章）</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68"/>
        <w:gridCol w:w="2132"/>
        <w:gridCol w:w="1553"/>
        <w:gridCol w:w="2186"/>
        <w:gridCol w:w="1315"/>
      </w:tblGrid>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法定代表人</w:t>
            </w:r>
            <w:r/>
          </w:p>
        </w:tc>
        <w:tc>
          <w:tcPr>
            <w:tcW w:w="2132"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成立日期</w:t>
            </w:r>
            <w:r/>
          </w:p>
        </w:tc>
        <w:tc>
          <w:tcPr>
            <w:gridSpan w:val="2"/>
            <w:tcW w:w="3501"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企业地址</w:t>
            </w:r>
            <w:r/>
          </w:p>
        </w:tc>
        <w:tc>
          <w:tcPr>
            <w:tcW w:w="2132"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注册资本</w:t>
            </w:r>
            <w:r/>
          </w:p>
        </w:tc>
        <w:tc>
          <w:tcPr>
            <w:gridSpan w:val="2"/>
            <w:tcW w:w="3501" w:type="dxa"/>
            <w:vAlign w:val="center"/>
            <w:textDirection w:val="lrTb"/>
            <w:noWrap w:val="false"/>
          </w:tcPr>
          <w:p>
            <w:pPr>
              <w:pStyle w:val="837"/>
              <w:ind w:firstLine="2160"/>
              <w:rPr>
                <w:rFonts w:hint="eastAsia" w:ascii="宋体" w:hAnsi="宋体" w:eastAsia="宋体"/>
                <w:szCs w:val="24"/>
              </w:rPr>
            </w:pPr>
            <w:r>
              <w:rPr>
                <w:rFonts w:hint="eastAsia" w:ascii="宋体" w:hAnsi="宋体" w:eastAsia="宋体"/>
                <w:szCs w:val="24"/>
              </w:rPr>
              <w:t xml:space="preserve">万元</w:t>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经营范围</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职工人数</w:t>
            </w:r>
            <w:r/>
          </w:p>
        </w:tc>
        <w:tc>
          <w:tcPr>
            <w:tcW w:w="2132"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c>
          <w:tcPr>
            <w:gridSpan w:val="2"/>
            <w:tcW w:w="3739"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其中：有中高级以上职称的人数</w:t>
            </w:r>
            <w:r/>
          </w:p>
        </w:tc>
        <w:tc>
          <w:tcPr>
            <w:tcW w:w="1315"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jc w:val="both"/>
              <w:rPr>
                <w:rFonts w:hint="eastAsia" w:ascii="宋体" w:hAnsi="宋体" w:eastAsia="宋体"/>
                <w:szCs w:val="24"/>
              </w:rPr>
            </w:pPr>
            <w:r>
              <w:rPr>
                <w:rFonts w:hint="eastAsia" w:ascii="宋体" w:hAnsi="宋体" w:eastAsia="宋体"/>
                <w:szCs w:val="24"/>
              </w:rPr>
              <w:t xml:space="preserve">资产总计</w:t>
            </w:r>
            <w:r/>
          </w:p>
        </w:tc>
        <w:tc>
          <w:tcPr>
            <w:tcW w:w="2132" w:type="dxa"/>
            <w:vAlign w:val="center"/>
            <w:textDirection w:val="lrTb"/>
            <w:noWrap w:val="false"/>
          </w:tcPr>
          <w:p>
            <w:pPr>
              <w:pStyle w:val="837"/>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837"/>
              <w:ind w:firstLine="0"/>
              <w:jc w:val="both"/>
              <w:rPr>
                <w:rFonts w:hint="eastAsia" w:ascii="宋体" w:hAnsi="宋体" w:eastAsia="宋体"/>
                <w:szCs w:val="24"/>
              </w:rPr>
            </w:pPr>
            <w:r>
              <w:rPr>
                <w:rFonts w:hint="eastAsia" w:ascii="宋体" w:hAnsi="宋体" w:eastAsia="宋体"/>
                <w:szCs w:val="24"/>
              </w:rPr>
              <w:t xml:space="preserve">净资产</w:t>
            </w:r>
            <w:r/>
          </w:p>
        </w:tc>
        <w:tc>
          <w:tcPr>
            <w:gridSpan w:val="2"/>
            <w:tcW w:w="3501" w:type="dxa"/>
            <w:vAlign w:val="center"/>
            <w:textDirection w:val="lrTb"/>
            <w:noWrap w:val="false"/>
          </w:tcPr>
          <w:p>
            <w:pPr>
              <w:pStyle w:val="837"/>
              <w:ind w:firstLine="0"/>
              <w:jc w:val="center"/>
              <w:rPr>
                <w:rFonts w:hint="eastAsia" w:ascii="宋体" w:hAnsi="宋体" w:eastAsia="宋体"/>
                <w:szCs w:val="24"/>
              </w:rPr>
            </w:pPr>
            <w:r>
              <w:rPr>
                <w:rFonts w:hint="eastAsia" w:ascii="宋体" w:hAnsi="宋体" w:eastAsia="宋体"/>
                <w:szCs w:val="24"/>
              </w:rPr>
              <w:t xml:space="preserve">                万元</w:t>
            </w:r>
            <w:r/>
          </w:p>
        </w:tc>
      </w:tr>
      <w:tr>
        <w:trPr>
          <w:cantSplit/>
          <w:jc w:val="center"/>
        </w:trPr>
        <w:tc>
          <w:tcPr>
            <w:tcW w:w="2668" w:type="dxa"/>
            <w:vAlign w:val="center"/>
            <w:textDirection w:val="lrTb"/>
            <w:noWrap w:val="false"/>
          </w:tcPr>
          <w:p>
            <w:pPr>
              <w:pStyle w:val="837"/>
              <w:ind w:firstLine="0"/>
              <w:jc w:val="both"/>
              <w:rPr>
                <w:rFonts w:hint="eastAsia" w:ascii="宋体" w:hAnsi="宋体" w:eastAsia="宋体"/>
                <w:szCs w:val="24"/>
              </w:rPr>
            </w:pPr>
            <w:r>
              <w:rPr>
                <w:rFonts w:hint="eastAsia" w:ascii="宋体" w:hAnsi="宋体" w:eastAsia="宋体"/>
                <w:szCs w:val="24"/>
              </w:rPr>
              <w:t xml:space="preserve">股东权益</w:t>
            </w:r>
            <w:r/>
          </w:p>
        </w:tc>
        <w:tc>
          <w:tcPr>
            <w:tcW w:w="2132" w:type="dxa"/>
            <w:vAlign w:val="center"/>
            <w:textDirection w:val="lrTb"/>
            <w:noWrap w:val="false"/>
          </w:tcPr>
          <w:p>
            <w:pPr>
              <w:pStyle w:val="837"/>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837"/>
              <w:ind w:firstLine="0"/>
              <w:jc w:val="both"/>
              <w:rPr>
                <w:rFonts w:hint="eastAsia" w:ascii="宋体" w:hAnsi="宋体" w:eastAsia="宋体"/>
                <w:szCs w:val="24"/>
              </w:rPr>
            </w:pPr>
            <w:r>
              <w:rPr>
                <w:rFonts w:hint="eastAsia" w:ascii="宋体" w:hAnsi="宋体" w:eastAsia="宋体"/>
                <w:szCs w:val="24"/>
              </w:rPr>
              <w:t xml:space="preserve">销售收入</w:t>
            </w:r>
            <w:r/>
          </w:p>
        </w:tc>
        <w:tc>
          <w:tcPr>
            <w:gridSpan w:val="2"/>
            <w:tcW w:w="3501" w:type="dxa"/>
            <w:vAlign w:val="center"/>
            <w:textDirection w:val="lrTb"/>
            <w:noWrap w:val="false"/>
          </w:tcPr>
          <w:p>
            <w:pPr>
              <w:pStyle w:val="837"/>
              <w:ind w:firstLine="0"/>
              <w:jc w:val="center"/>
              <w:rPr>
                <w:rFonts w:hint="eastAsia"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实现利润</w:t>
            </w:r>
            <w:r/>
          </w:p>
        </w:tc>
        <w:tc>
          <w:tcPr>
            <w:tcW w:w="2132"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年     万元</w:t>
            </w:r>
            <w:r/>
          </w:p>
        </w:tc>
        <w:tc>
          <w:tcPr>
            <w:tcW w:w="1553"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c>
          <w:tcPr>
            <w:gridSpan w:val="2"/>
            <w:tcW w:w="3501"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营业面积（含厂房面积）</w:t>
            </w:r>
            <w:r/>
          </w:p>
        </w:tc>
        <w:tc>
          <w:tcPr>
            <w:tcW w:w="2132" w:type="dxa"/>
            <w:vAlign w:val="center"/>
            <w:textDirection w:val="lrTb"/>
            <w:noWrap w:val="false"/>
          </w:tcPr>
          <w:p>
            <w:pPr>
              <w:pStyle w:val="837"/>
              <w:ind w:firstLine="0"/>
              <w:jc w:val="both"/>
              <w:rPr>
                <w:rFonts w:hint="eastAsia" w:ascii="宋体" w:hAnsi="宋体" w:eastAsia="宋体"/>
                <w:szCs w:val="24"/>
              </w:rPr>
            </w:pPr>
            <w:r>
              <w:rPr>
                <w:rFonts w:hint="eastAsia" w:ascii="宋体" w:hAnsi="宋体" w:eastAsia="宋体"/>
                <w:szCs w:val="24"/>
              </w:rPr>
              <w:t xml:space="preserve">        平方米</w:t>
            </w:r>
            <w:r/>
          </w:p>
        </w:tc>
        <w:tc>
          <w:tcPr>
            <w:tcW w:w="1553"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其中：</w:t>
            </w:r>
            <w:r/>
          </w:p>
        </w:tc>
        <w:tc>
          <w:tcPr>
            <w:gridSpan w:val="2"/>
            <w:tcW w:w="3501"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自有面积          平方米</w:t>
            </w:r>
            <w:r/>
          </w:p>
          <w:p>
            <w:pPr>
              <w:pStyle w:val="837"/>
              <w:ind w:firstLine="0"/>
              <w:rPr>
                <w:rFonts w:hint="eastAsia" w:ascii="宋体" w:hAnsi="宋体" w:eastAsia="宋体"/>
                <w:szCs w:val="24"/>
              </w:rPr>
            </w:pPr>
            <w:r>
              <w:rPr>
                <w:rFonts w:hint="eastAsia" w:ascii="宋体" w:hAnsi="宋体" w:eastAsia="宋体"/>
                <w:szCs w:val="24"/>
              </w:rPr>
              <w:t xml:space="preserve">承租面积          平方米</w:t>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单位简历及内设机构情况</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单位优势及特长</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近三年来完成或正在履行的重大合同情况</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年内在经营过程中受到何种奖励或处分（包括情况和结果）</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获得技术认证的工程师及简介</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t xml:space="preserve">其他需要说明的情况</w:t>
            </w:r>
            <w:r/>
          </w:p>
        </w:tc>
        <w:tc>
          <w:tcPr>
            <w:gridSpan w:val="4"/>
            <w:tcW w:w="7186" w:type="dxa"/>
            <w:vAlign w:val="center"/>
            <w:textDirection w:val="lrTb"/>
            <w:noWrap w:val="false"/>
          </w:tcPr>
          <w:p>
            <w:pPr>
              <w:pStyle w:val="837"/>
              <w:ind w:firstLine="0"/>
              <w:rPr>
                <w:rFonts w:hint="eastAsia" w:ascii="宋体" w:hAnsi="宋体" w:eastAsia="宋体"/>
                <w:szCs w:val="24"/>
              </w:rPr>
            </w:pPr>
            <w:r>
              <w:rPr>
                <w:rFonts w:hint="eastAsia" w:ascii="宋体" w:hAnsi="宋体" w:eastAsia="宋体"/>
                <w:szCs w:val="24"/>
              </w:rPr>
            </w:r>
            <w:r/>
          </w:p>
        </w:tc>
      </w:tr>
    </w:tbl>
    <w:p>
      <w:pPr>
        <w:pStyle w:val="837"/>
        <w:ind w:firstLine="0"/>
        <w:jc w:val="both"/>
        <w:rPr>
          <w:rFonts w:hint="eastAsia" w:ascii="宋体" w:hAnsi="宋体" w:eastAsia="宋体"/>
        </w:rPr>
      </w:pPr>
      <w:r>
        <w:rPr>
          <w:rFonts w:hint="eastAsia" w:ascii="宋体" w:hAnsi="宋体" w:eastAsia="宋体"/>
        </w:rPr>
      </w:r>
      <w:r/>
    </w:p>
    <w:p>
      <w:pPr>
        <w:pStyle w:val="837"/>
        <w:ind w:firstLine="0"/>
        <w:jc w:val="both"/>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72"/>
        <w:ind w:firstLine="480"/>
        <w:rPr>
          <w:rFonts w:hint="eastAsia" w:ascii="宋体" w:hAnsi="宋体" w:eastAsia="宋体"/>
        </w:rPr>
      </w:pPr>
      <w:r>
        <w:rPr>
          <w:rFonts w:hint="eastAsia" w:ascii="宋体" w:hAnsi="宋体" w:eastAsia="宋体"/>
        </w:rPr>
      </w:r>
      <w:r/>
    </w:p>
    <w:p>
      <w:pPr>
        <w:pStyle w:val="837"/>
        <w:ind w:firstLine="0"/>
        <w:jc w:val="both"/>
        <w:spacing w:line="360" w:lineRule="auto"/>
        <w:rPr>
          <w:rFonts w:hint="eastAsia" w:ascii="宋体" w:hAnsi="宋体" w:eastAsia="宋体"/>
          <w:b/>
          <w:szCs w:val="24"/>
        </w:rPr>
      </w:pPr>
      <w:r>
        <w:rPr>
          <w:rFonts w:ascii="宋体" w:hAnsi="宋体" w:eastAsia="宋体"/>
          <w:b/>
          <w:szCs w:val="24"/>
        </w:rPr>
        <w:br w:type="page" w:clear="all"/>
      </w:r>
      <w:r>
        <w:rPr>
          <w:rFonts w:hint="eastAsia" w:ascii="宋体" w:hAnsi="宋体" w:eastAsia="宋体"/>
          <w:b/>
        </w:rPr>
        <w:t xml:space="preserve">（3）中小企业声明函</w:t>
      </w:r>
      <w:r>
        <w:rPr>
          <w:rFonts w:hint="eastAsia" w:ascii="宋体" w:hAnsi="宋体" w:eastAsia="宋体"/>
          <w:b/>
        </w:rPr>
        <w:t xml:space="preserve">（分标段填写，每标段一份）</w:t>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中小企业声明函</w:t>
      </w:r>
      <w:r/>
    </w:p>
    <w:p>
      <w:pPr>
        <w:pStyle w:val="954"/>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（单位名称）</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（项目名称）</w:t>
      </w:r>
      <w:r>
        <w:rPr>
          <w:rFonts w:hint="eastAsia" w:ascii="宋体" w:hAnsi="宋体" w:eastAsia="宋体" w:cs="宋体"/>
          <w:sz w:val="24"/>
          <w:szCs w:val="24"/>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b/>
          <w:sz w:val="24"/>
          <w:szCs w:val="24"/>
          <w:u w:val="single"/>
          <w:lang w:val="zh-CN"/>
        </w:rPr>
        <w:t xml:space="preserve">苏州体校食堂食材配送</w:t>
      </w:r>
      <w:r>
        <w:rPr>
          <w:rFonts w:hint="eastAsia" w:ascii="宋体" w:hAnsi="宋体" w:eastAsia="宋体" w:cs="宋体"/>
          <w:sz w:val="24"/>
          <w:szCs w:val="24"/>
          <w:lang w:val="zh-CN"/>
        </w:rPr>
        <w:t xml:space="preserve">，属于</w:t>
      </w:r>
      <w:r>
        <w:rPr>
          <w:rFonts w:hint="eastAsia" w:ascii="宋体" w:hAnsi="宋体" w:eastAsia="宋体" w:cs="宋体"/>
          <w:b/>
          <w:sz w:val="24"/>
          <w:szCs w:val="24"/>
          <w:u w:val="single"/>
          <w:lang w:val="zh-CN"/>
        </w:rPr>
        <w:t xml:space="preserve">餐饮</w:t>
      </w:r>
      <w:r>
        <w:rPr>
          <w:rFonts w:hint="eastAsia" w:ascii="宋体" w:hAnsi="宋体" w:eastAsia="宋体" w:cs="宋体"/>
          <w:b/>
          <w:sz w:val="24"/>
          <w:szCs w:val="24"/>
          <w:u w:val="single"/>
          <w:lang w:val="zh-CN"/>
        </w:rPr>
        <w:t xml:space="preserve">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，从业人员人，营业收入为万元，资产总额为万元，属于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，从业人员人，营业收入为万元，资产总额为万元，属于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left="5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72"/>
        <w:ind w:left="0" w:firstLine="480"/>
        <w:rPr>
          <w:rFonts w:hint="eastAsia" w:ascii="宋体" w:hAnsi="宋体" w:eastAsia="宋体"/>
          <w:szCs w:val="24"/>
        </w:rPr>
      </w:pPr>
      <w:r>
        <w:rPr>
          <w:rFonts w:hint="eastAsia" w:ascii="宋体" w:hAnsi="宋体" w:eastAsia="宋体"/>
          <w:szCs w:val="24"/>
        </w:rPr>
        <w:t xml:space="preserve">注：从业人员、营业收入、资产总额填报上一年度数据，无上</w:t>
      </w:r>
      <w:r>
        <w:rPr>
          <w:rFonts w:hint="eastAsia" w:ascii="宋体" w:hAnsi="宋体" w:eastAsia="宋体"/>
          <w:szCs w:val="24"/>
        </w:rPr>
        <w:t xml:space="preserve">一</w:t>
      </w:r>
      <w:r>
        <w:rPr>
          <w:rFonts w:hint="eastAsia" w:ascii="宋体" w:hAnsi="宋体" w:eastAsia="宋体"/>
          <w:szCs w:val="24"/>
        </w:rPr>
        <w:t xml:space="preserve">年度数据的新成立企业可不填报。</w:t>
      </w:r>
      <w:r/>
    </w:p>
    <w:p>
      <w:pPr>
        <w:pStyle w:val="872"/>
        <w:ind w:firstLine="480"/>
        <w:rPr>
          <w:rFonts w:hint="eastAsia" w:ascii="宋体" w:hAnsi="宋体" w:eastAsia="宋体"/>
          <w:szCs w:val="24"/>
        </w:rPr>
      </w:pPr>
      <w:r>
        <w:rPr>
          <w:rFonts w:hint="eastAsia" w:ascii="宋体" w:hAnsi="宋体" w:eastAsia="宋体"/>
          <w:szCs w:val="24"/>
        </w:rPr>
      </w:r>
      <w:r/>
    </w:p>
    <w:p>
      <w:pPr>
        <w:pStyle w:val="872"/>
        <w:ind w:firstLine="480"/>
        <w:rPr>
          <w:rFonts w:hint="eastAsia" w:ascii="宋体" w:hAnsi="宋体" w:eastAsia="宋体"/>
          <w:szCs w:val="24"/>
        </w:rPr>
      </w:pPr>
      <w:r>
        <w:rPr>
          <w:rFonts w:hint="eastAsia" w:ascii="宋体" w:hAnsi="宋体" w:eastAsia="宋体"/>
          <w:szCs w:val="24"/>
        </w:rPr>
      </w:r>
      <w:r/>
    </w:p>
    <w:p>
      <w:pPr>
        <w:spacing w:line="360" w:lineRule="auto"/>
        <w:rPr>
          <w:rFonts w:hint="eastAsia" w:ascii="宋体" w:hAnsi="宋体" w:eastAsia="宋体" w:cs="宋体"/>
          <w:b/>
          <w:bCs/>
          <w:sz w:val="24"/>
          <w:szCs w:val="24"/>
        </w:rPr>
      </w:pPr>
      <w:r>
        <w:rPr>
          <w:rFonts w:ascii="宋体" w:hAnsi="宋体" w:eastAsia="宋体"/>
          <w:sz w:val="24"/>
          <w:szCs w:val="24"/>
        </w:rPr>
        <w:br w:type="page" w:clear="all"/>
      </w:r>
      <w:r>
        <w:rPr>
          <w:rFonts w:hint="eastAsia" w:ascii="宋体" w:hAnsi="宋体" w:eastAsia="宋体"/>
          <w:b/>
          <w:sz w:val="24"/>
          <w:szCs w:val="24"/>
        </w:rPr>
        <w:t xml:space="preserve">（4）</w:t>
      </w:r>
      <w:r>
        <w:rPr>
          <w:rFonts w:hint="eastAsia" w:ascii="宋体" w:hAnsi="宋体" w:eastAsia="宋体" w:cs="宋体"/>
          <w:b/>
          <w:bCs/>
          <w:sz w:val="24"/>
          <w:szCs w:val="24"/>
        </w:rPr>
        <w:t xml:space="preserve">残疾人福利性单位声明函</w:t>
      </w:r>
      <w:r>
        <w:rPr>
          <w:rFonts w:hint="eastAsia" w:ascii="宋体" w:hAnsi="宋体" w:eastAsia="宋体" w:cs="宋体"/>
          <w:b/>
          <w:bCs/>
          <w:sz w:val="24"/>
          <w:szCs w:val="24"/>
        </w:rPr>
        <w:t xml:space="preserve">（分标段填写，每标段一份）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869"/>
        <w:jc w:val="center"/>
        <w:spacing w:beforeAutospacing="0" w:afterAutospacing="0" w:line="360" w:lineRule="auto"/>
        <w:widowControl/>
        <w:rPr>
          <w:rFonts w:hint="eastAsia" w:ascii="宋体" w:hAnsi="宋体" w:eastAsia="宋体" w:cs="宋体"/>
          <w:b/>
          <w:bCs/>
        </w:rPr>
      </w:pPr>
      <w:r>
        <w:rPr>
          <w:rFonts w:hint="eastAsia" w:ascii="宋体" w:hAnsi="宋体" w:eastAsia="宋体" w:cs="宋体"/>
          <w:b/>
          <w:bCs/>
          <w:szCs w:val="24"/>
        </w:rPr>
        <w:t xml:space="preserve">残疾人福利性单位声明函</w:t>
      </w:r>
      <w:r/>
    </w:p>
    <w:p>
      <w:pPr>
        <w:pStyle w:val="869"/>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r>
      <w:r/>
    </w:p>
    <w:p>
      <w:pPr>
        <w:pStyle w:val="869"/>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9"/>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本单位对上述声明的真实性负责。如有虚假，将依法承担相应责任。</w:t>
      </w:r>
      <w:r/>
    </w:p>
    <w:p>
      <w:pPr>
        <w:pStyle w:val="869"/>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pStyle w:val="869"/>
        <w:ind w:firstLine="480"/>
        <w:spacing w:beforeAutospacing="0" w:afterAutospacing="0" w:line="360" w:lineRule="auto"/>
        <w:widowControl/>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rPr>
          <w:rFonts w:hint="eastAsia" w:ascii="宋体" w:hAnsi="宋体" w:eastAsia="宋体" w:cs="宋体"/>
        </w:rPr>
      </w:pPr>
      <w:r>
        <w:rPr>
          <w:rFonts w:ascii="宋体" w:hAnsi="宋体" w:eastAsia="宋体" w:cs="宋体"/>
        </w:rPr>
        <w:br w:type="page" w:clear="all"/>
      </w:r>
      <w:r/>
    </w:p>
    <w:p>
      <w:pPr>
        <w:pStyle w:val="837"/>
        <w:ind w:firstLine="0"/>
        <w:jc w:val="both"/>
        <w:spacing w:line="360" w:lineRule="auto"/>
        <w:rPr>
          <w:rFonts w:hint="eastAsia" w:ascii="宋体" w:hAnsi="宋体" w:eastAsia="宋体" w:cs="宋体"/>
          <w:b/>
          <w:szCs w:val="24"/>
        </w:rPr>
        <w:outlineLvl w:val="2"/>
      </w:pPr>
      <w:r>
        <w:rPr>
          <w:rFonts w:hint="eastAsia" w:ascii="宋体" w:hAnsi="宋体" w:eastAsia="宋体" w:cs="宋体"/>
          <w:b/>
          <w:szCs w:val="24"/>
        </w:rPr>
        <w:t xml:space="preserve">（5）《投标（响应）保证承诺书》</w:t>
      </w:r>
      <w:r>
        <w:rPr>
          <w:rFonts w:hint="eastAsia" w:ascii="宋体" w:hAnsi="宋体" w:eastAsia="宋体" w:cs="宋体"/>
          <w:b/>
          <w:szCs w:val="24"/>
        </w:rPr>
        <w:t xml:space="preserve">（分标段填写，每标段一份）</w:t>
      </w:r>
      <w:r/>
    </w:p>
    <w:p>
      <w:pPr>
        <w:pStyle w:val="837"/>
        <w:ind w:firstLine="0"/>
        <w:spacing w:line="360" w:lineRule="auto"/>
        <w:rPr>
          <w:rFonts w:hint="eastAsia" w:ascii="宋体" w:hAnsi="宋体" w:eastAsia="宋体" w:cs="宋体"/>
          <w:szCs w:val="24"/>
        </w:rPr>
      </w:pPr>
      <w:r>
        <w:rPr>
          <w:rFonts w:hint="eastAsia" w:ascii="宋体" w:hAnsi="宋体" w:eastAsia="宋体" w:cs="宋体"/>
          <w:szCs w:val="24"/>
        </w:rPr>
      </w:r>
      <w:r/>
    </w:p>
    <w:p>
      <w:pPr>
        <w:pStyle w:val="869"/>
        <w:jc w:val="center"/>
        <w:spacing w:before="0" w:beforeAutospacing="0" w:after="0" w:afterAutospacing="0" w:line="360" w:lineRule="auto"/>
        <w:rPr>
          <w:rFonts w:hint="eastAsia" w:ascii="宋体" w:hAnsi="宋体" w:eastAsia="宋体" w:cs="宋体"/>
          <w:b/>
          <w:bCs/>
        </w:rPr>
      </w:pPr>
      <w:r>
        <w:rPr>
          <w:rFonts w:hint="eastAsia" w:ascii="宋体" w:hAnsi="宋体" w:eastAsia="宋体" w:cs="宋体"/>
          <w:b/>
          <w:bCs/>
        </w:rPr>
        <w:t xml:space="preserve">投标（响应）保证承诺书</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（采购代理机构名称）</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我（单位/本人，以下统称我单位）自愿参加</w:t>
      </w:r>
      <w:r>
        <w:rPr>
          <w:rFonts w:hint="eastAsia" w:ascii="宋体" w:hAnsi="宋体" w:eastAsia="宋体" w:cs="宋体"/>
          <w:u w:val="single"/>
        </w:rPr>
        <w:t xml:space="preserve"> （项目名称和采购编号） </w:t>
      </w:r>
      <w:r>
        <w:rPr>
          <w:rFonts w:hint="eastAsia" w:ascii="宋体" w:hAnsi="宋体" w:eastAsia="宋体" w:cs="宋体"/>
        </w:rPr>
        <w:t xml:space="preserve">的投标（响应）,并做出如下承诺：</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一、除不可抗力外，我单位如果发生以下行为，将在行为发生的10个工作日内，向贵方</w:t>
      </w:r>
      <w:r>
        <w:rPr>
          <w:rFonts w:hint="eastAsia" w:ascii="宋体" w:hAnsi="宋体" w:eastAsia="宋体" w:cs="宋体"/>
          <w:u w:val="single"/>
        </w:rPr>
        <w:t xml:space="preserve">（或采购人）</w:t>
      </w:r>
      <w:r>
        <w:rPr>
          <w:rFonts w:hint="eastAsia" w:ascii="宋体" w:hAnsi="宋体" w:eastAsia="宋体" w:cs="宋体"/>
        </w:rPr>
        <w:t xml:space="preserve">支付本采购文件公布的预算金额（或最高限价）的2%作为违约赔偿金（数量不确定的单价采购须约定具体金额）。</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1.自投标（响应）截止时间至本项目发布成交（成交）公告为止，撤销投标（响应）；</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2.成交（成交）后不依法与采购人签订合同；</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3.成交（成交）后不按本采购文件规定向采购人提交履约保证金；</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4.成交（成交）后不按本采购文件规定向贵方缴纳采购代理费。</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二、我单位知晓上述行为的法律后果，承认</w:t>
      </w:r>
      <w:r>
        <w:rPr>
          <w:rFonts w:hint="eastAsia" w:ascii="宋体" w:hAnsi="宋体" w:eastAsia="宋体" w:cs="宋体"/>
        </w:rPr>
        <w:t xml:space="preserve">本承诺</w:t>
      </w:r>
      <w:r>
        <w:rPr>
          <w:rFonts w:hint="eastAsia" w:ascii="宋体" w:hAnsi="宋体" w:eastAsia="宋体" w:cs="宋体"/>
        </w:rPr>
        <w:t xml:space="preserve">书作为贵方</w:t>
      </w:r>
      <w:r>
        <w:rPr>
          <w:rFonts w:hint="eastAsia" w:ascii="宋体" w:hAnsi="宋体" w:eastAsia="宋体" w:cs="宋体"/>
          <w:u w:val="single"/>
        </w:rPr>
        <w:t xml:space="preserve">（或采购人）</w:t>
      </w:r>
      <w:r>
        <w:rPr>
          <w:rFonts w:hint="eastAsia" w:ascii="宋体" w:hAnsi="宋体" w:eastAsia="宋体" w:cs="宋体"/>
        </w:rPr>
        <w:t xml:space="preserve">要求我单位履行违约赔偿义务的依据作用。</w:t>
      </w:r>
      <w:r/>
    </w:p>
    <w:p>
      <w:pPr>
        <w:pStyle w:val="869"/>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投标（响应）人：（盖公章）</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地址：  </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电话：             传真：  </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电子邮件：         邮编：  </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法定代表人或委托代理人(签字或签章)：          </w:t>
      </w:r>
      <w:r/>
    </w:p>
    <w:p>
      <w:pPr>
        <w:pStyle w:val="869"/>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日期：  </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43"/>
        <w:ind w:left="0"/>
        <w:rPr>
          <w:rFonts w:hint="eastAsia" w:ascii="宋体" w:hAnsi="宋体" w:eastAsia="宋体"/>
          <w:b/>
          <w:bCs/>
          <w:szCs w:val="24"/>
        </w:rPr>
      </w:pPr>
      <w:r>
        <w:rPr>
          <w:rFonts w:ascii="宋体" w:hAnsi="宋体" w:eastAsia="宋体"/>
          <w:b/>
          <w:bCs/>
          <w:szCs w:val="24"/>
        </w:rPr>
        <w:br w:type="page" w:clear="all"/>
      </w:r>
      <w:r>
        <w:rPr>
          <w:rFonts w:hint="eastAsia" w:ascii="宋体" w:hAnsi="宋体" w:eastAsia="宋体"/>
          <w:b/>
          <w:bCs/>
          <w:szCs w:val="24"/>
        </w:rPr>
        <w:t xml:space="preserve">1</w:t>
      </w:r>
      <w:r>
        <w:rPr>
          <w:rFonts w:ascii="宋体" w:hAnsi="宋体" w:eastAsia="宋体"/>
          <w:b/>
          <w:bCs/>
          <w:szCs w:val="24"/>
        </w:rPr>
        <w:t xml:space="preserve">0</w:t>
      </w:r>
      <w:r>
        <w:rPr>
          <w:rFonts w:hint="eastAsia" w:ascii="宋体" w:hAnsi="宋体" w:eastAsia="宋体"/>
          <w:b/>
          <w:bCs/>
          <w:szCs w:val="24"/>
        </w:rPr>
        <w:t xml:space="preserve">、开票信息</w:t>
      </w:r>
      <w:r/>
    </w:p>
    <w:p>
      <w:pPr>
        <w:pStyle w:val="843"/>
        <w:ind w:left="0"/>
        <w:rPr>
          <w:rFonts w:hint="eastAsia" w:ascii="宋体" w:hAnsi="宋体" w:eastAsia="宋体"/>
          <w:b/>
          <w:bCs/>
          <w:szCs w:val="24"/>
        </w:rPr>
      </w:pPr>
      <w:r>
        <w:rPr>
          <w:rFonts w:hint="eastAsia" w:ascii="宋体" w:hAnsi="宋体" w:eastAsia="宋体"/>
          <w:b/>
          <w:bCs/>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开票信息</w:t>
      </w:r>
      <w:r/>
    </w:p>
    <w:tbl>
      <w:tblPr>
        <w:tblW w:w="6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供应商名称</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电话</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税号</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开户行</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2288"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399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注：（1）供应商中标（成交）后应依照采购文件的规定缴纳采购代理服务费，代理机构依法开具相应发票。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中标（成交）供应</w:t>
      </w:r>
      <w:r>
        <w:rPr>
          <w:rFonts w:hint="eastAsia" w:ascii="宋体" w:hAnsi="宋体" w:eastAsia="宋体" w:cs="宋体"/>
          <w:sz w:val="24"/>
          <w:szCs w:val="24"/>
        </w:rPr>
        <w:t xml:space="preserve">商凭已</w:t>
      </w:r>
      <w:r>
        <w:rPr>
          <w:rFonts w:hint="eastAsia" w:ascii="宋体" w:hAnsi="宋体" w:eastAsia="宋体" w:cs="宋体"/>
          <w:sz w:val="24"/>
          <w:szCs w:val="24"/>
        </w:rPr>
        <w:t xml:space="preserve">缴纳代理服务费的银行回单至代理机构领取中标（成交）通知书、合同。</w:t>
      </w:r>
      <w:r/>
    </w:p>
    <w:p>
      <w:pPr>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869"/>
        <w:spacing w:beforeAutospacing="0" w:afterAutospacing="0" w:line="360" w:lineRule="auto"/>
        <w:widowControl/>
        <w:rPr>
          <w:rFonts w:hint="eastAsia" w:ascii="宋体" w:hAnsi="宋体" w:eastAsia="宋体" w:cs="宋体"/>
        </w:rPr>
      </w:pPr>
      <w:r>
        <w:rPr>
          <w:rFonts w:hint="eastAsia" w:ascii="宋体" w:hAnsi="宋体" w:eastAsia="宋体" w:cs="宋体"/>
        </w:rPr>
      </w:r>
      <w:r/>
    </w:p>
    <w:p>
      <w:pPr>
        <w:pStyle w:val="837"/>
        <w:ind w:firstLine="0"/>
        <w:jc w:val="both"/>
        <w:rPr>
          <w:rFonts w:hint="eastAsia" w:ascii="宋体" w:hAnsi="宋体" w:eastAsia="宋体"/>
          <w:sz w:val="32"/>
          <w:szCs w:val="32"/>
        </w:rPr>
      </w:pPr>
      <w:r>
        <w:rPr>
          <w:rFonts w:ascii="宋体" w:hAnsi="宋体" w:eastAsia="宋体"/>
          <w:sz w:val="32"/>
          <w:szCs w:val="32"/>
        </w:rPr>
        <w:br w:type="page" w:clear="all"/>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pPr>
        <w:pStyle w:val="837"/>
        <w:ind w:firstLine="0"/>
        <w:jc w:val="both"/>
        <w:rPr>
          <w:rFonts w:hint="eastAsia" w:ascii="宋体" w:hAnsi="宋体" w:eastAsia="宋体"/>
          <w:sz w:val="32"/>
          <w:szCs w:val="32"/>
        </w:rPr>
      </w:pPr>
      <w:r>
        <w:rPr>
          <w:rFonts w:hint="eastAsia" w:ascii="宋体" w:hAnsi="宋体" w:eastAsia="宋体"/>
          <w:sz w:val="32"/>
          <w:szCs w:val="32"/>
        </w:rPr>
      </w:r>
      <w:r/>
    </w:p>
    <w:p>
      <w:r/>
      <w:r/>
    </w:p>
    <w:p>
      <w:pPr>
        <w:pStyle w:val="842"/>
      </w:pPr>
      <w:r/>
      <w:r/>
    </w:p>
    <w:p>
      <w:pPr>
        <w:pStyle w:val="825"/>
        <w:jc w:val="center"/>
        <w:rPr>
          <w:rFonts w:hint="eastAsia" w:ascii="宋体" w:hAnsi="宋体" w:eastAsia="宋体"/>
          <w:sz w:val="52"/>
        </w:rPr>
      </w:pPr>
      <w:r/>
      <w:bookmarkStart w:id="19" w:name="_Toc488137108"/>
      <w:r/>
      <w:bookmarkStart w:id="20" w:name="_Toc16326"/>
      <w:r/>
      <w:bookmarkStart w:id="21" w:name="_Toc13642115"/>
      <w:r/>
      <w:bookmarkStart w:id="22" w:name="_Toc18014"/>
      <w:r/>
      <w:bookmarkStart w:id="23" w:name="_Toc109052120"/>
      <w:r>
        <w:rPr>
          <w:rFonts w:hint="eastAsia" w:ascii="宋体" w:hAnsi="宋体" w:eastAsia="宋体"/>
          <w:sz w:val="52"/>
        </w:rPr>
        <w:t xml:space="preserve">第四章 </w:t>
      </w:r>
      <w:bookmarkEnd w:id="19"/>
      <w:r/>
      <w:bookmarkEnd w:id="20"/>
      <w:r/>
      <w:bookmarkEnd w:id="21"/>
      <w:r/>
      <w:bookmarkEnd w:id="22"/>
      <w:r/>
      <w:bookmarkEnd w:id="23"/>
      <w:r>
        <w:rPr>
          <w:rFonts w:hint="eastAsia" w:ascii="宋体" w:hAnsi="宋体" w:eastAsia="宋体"/>
          <w:sz w:val="52"/>
        </w:rPr>
        <w:t xml:space="preserve">采购内容</w:t>
      </w:r>
      <w:r/>
    </w:p>
    <w:p>
      <w:pPr>
        <w:jc w:val="center"/>
        <w:spacing w:line="360" w:lineRule="auto"/>
        <w:rPr>
          <w:rFonts w:hint="eastAsia" w:ascii="宋体" w:hAnsi="宋体" w:eastAsia="宋体"/>
          <w:b/>
          <w:sz w:val="44"/>
          <w:szCs w:val="44"/>
        </w:rPr>
      </w:pPr>
      <w:r/>
      <w:bookmarkStart w:id="24" w:name="_Toc13543212"/>
      <w:r>
        <w:rPr>
          <w:rFonts w:ascii="宋体" w:hAnsi="宋体" w:eastAsia="宋体"/>
          <w:b/>
          <w:sz w:val="44"/>
        </w:rPr>
        <w:br w:type="page" w:clear="all"/>
      </w:r>
      <w:r>
        <w:rPr>
          <w:rFonts w:hint="eastAsia" w:ascii="宋体" w:hAnsi="宋体" w:eastAsia="宋体"/>
          <w:b/>
          <w:sz w:val="44"/>
          <w:szCs w:val="44"/>
        </w:rPr>
        <w:t xml:space="preserve">采购内容</w:t>
      </w:r>
      <w:bookmarkEnd w:id="24"/>
      <w:r/>
      <w:r/>
    </w:p>
    <w:p>
      <w:pPr>
        <w:ind w:firstLine="480"/>
        <w:spacing w:line="360" w:lineRule="auto"/>
        <w:rPr>
          <w:rFonts w:hint="eastAsia" w:ascii="宋体" w:hAnsi="宋体" w:eastAsia="宋体"/>
          <w:sz w:val="24"/>
        </w:rPr>
      </w:pPr>
      <w:r>
        <w:rPr>
          <w:rFonts w:hint="eastAsia" w:ascii="宋体" w:hAnsi="宋体" w:eastAsia="宋体"/>
          <w:sz w:val="24"/>
        </w:rPr>
        <w:t xml:space="preserve">苏州市恒</w:t>
      </w:r>
      <w:r>
        <w:rPr>
          <w:rFonts w:hint="eastAsia" w:ascii="宋体" w:hAnsi="宋体" w:eastAsia="宋体"/>
          <w:sz w:val="24"/>
        </w:rPr>
        <w:t xml:space="preserve">信建设</w:t>
      </w:r>
      <w:r>
        <w:rPr>
          <w:rFonts w:hint="eastAsia" w:ascii="宋体" w:hAnsi="宋体" w:eastAsia="宋体"/>
          <w:sz w:val="24"/>
        </w:rPr>
        <w:t xml:space="preserve">监理咨询有限公司</w:t>
      </w:r>
      <w:r>
        <w:rPr>
          <w:rFonts w:hint="eastAsia" w:ascii="宋体" w:hAnsi="宋体" w:eastAsia="宋体"/>
          <w:sz w:val="24"/>
        </w:rPr>
        <w:t xml:space="preserve">受苏州市体育运动学校的委托，就其所需的</w:t>
      </w:r>
      <w:r>
        <w:rPr>
          <w:rFonts w:hint="eastAsia" w:ascii="宋体" w:hAnsi="宋体" w:eastAsia="宋体"/>
          <w:sz w:val="24"/>
        </w:rPr>
        <w:t xml:space="preserve">苏州体校食堂食材配送</w:t>
      </w:r>
      <w:r>
        <w:rPr>
          <w:rFonts w:hint="eastAsia" w:ascii="宋体" w:hAnsi="宋体" w:eastAsia="宋体"/>
          <w:sz w:val="24"/>
        </w:rPr>
        <w:t xml:space="preserve">项目进行国内公开招标。欢迎有资格的供应商前来参加投标。</w:t>
      </w:r>
      <w:r/>
    </w:p>
    <w:p>
      <w:pPr>
        <w:ind w:firstLine="482"/>
        <w:spacing w:line="360" w:lineRule="auto"/>
        <w:rPr>
          <w:rFonts w:hint="eastAsia" w:ascii="宋体" w:hAnsi="宋体" w:eastAsia="宋体"/>
          <w:b/>
          <w:sz w:val="24"/>
        </w:rPr>
      </w:pPr>
      <w:r>
        <w:rPr>
          <w:rFonts w:hint="eastAsia" w:ascii="宋体" w:hAnsi="宋体" w:eastAsia="宋体"/>
          <w:b/>
          <w:sz w:val="24"/>
        </w:rPr>
        <w:t xml:space="preserve">一、采购编号：</w:t>
      </w:r>
      <w:r>
        <w:rPr>
          <w:rFonts w:hint="eastAsia" w:ascii="宋体" w:hAnsi="宋体" w:eastAsia="宋体"/>
          <w:sz w:val="24"/>
        </w:rPr>
        <w:t xml:space="preserve">JSZC-320500-HXDL-G2024-0005</w:t>
      </w:r>
      <w:r>
        <w:rPr>
          <w:rFonts w:hint="eastAsia" w:ascii="宋体" w:hAnsi="宋体" w:eastAsia="宋体"/>
          <w:sz w:val="24"/>
        </w:rPr>
        <w:t xml:space="preserve">号</w:t>
      </w:r>
      <w:r/>
    </w:p>
    <w:p>
      <w:pPr>
        <w:ind w:firstLine="482"/>
        <w:spacing w:line="360" w:lineRule="auto"/>
        <w:rPr>
          <w:rFonts w:hint="eastAsia" w:ascii="宋体" w:hAnsi="宋体" w:eastAsia="宋体"/>
          <w:b/>
          <w:sz w:val="24"/>
        </w:rPr>
      </w:pPr>
      <w:r>
        <w:rPr>
          <w:rFonts w:hint="eastAsia" w:ascii="宋体" w:hAnsi="宋体" w:eastAsia="宋体"/>
          <w:b/>
          <w:sz w:val="24"/>
        </w:rPr>
        <w:t xml:space="preserve">二、</w:t>
      </w:r>
      <w:r>
        <w:rPr>
          <w:rFonts w:hint="eastAsia" w:ascii="宋体" w:hAnsi="宋体" w:eastAsia="宋体"/>
          <w:b/>
          <w:sz w:val="24"/>
        </w:rPr>
        <w:t xml:space="preserve">项目名称：</w:t>
      </w:r>
      <w:r>
        <w:rPr>
          <w:rFonts w:hint="eastAsia" w:ascii="宋体" w:hAnsi="宋体" w:eastAsia="宋体"/>
          <w:b/>
          <w:sz w:val="24"/>
        </w:rPr>
        <w:t xml:space="preserve">苏州体校食堂食材配送</w:t>
      </w:r>
      <w:r/>
    </w:p>
    <w:p>
      <w:pPr>
        <w:ind w:firstLine="482"/>
        <w:spacing w:line="360" w:lineRule="auto"/>
        <w:rPr>
          <w:rFonts w:hint="eastAsia" w:ascii="宋体" w:hAnsi="宋体" w:eastAsia="宋体"/>
          <w:b/>
          <w:sz w:val="24"/>
        </w:rPr>
      </w:pPr>
      <w:r/>
      <w:bookmarkStart w:id="25" w:name="OLE_LINK1"/>
      <w:r>
        <w:rPr>
          <w:rFonts w:hint="eastAsia" w:ascii="宋体" w:hAnsi="宋体" w:eastAsia="宋体"/>
          <w:b/>
          <w:sz w:val="24"/>
        </w:rPr>
        <w:t xml:space="preserve">三、采购内容：</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（一）基本概况：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苏州市体育运动学校师生全年一日三餐，每餐800</w:t>
      </w:r>
      <w:r>
        <w:rPr>
          <w:rFonts w:ascii="宋体" w:hAnsi="宋体" w:eastAsia="宋体"/>
          <w:sz w:val="24"/>
          <w:szCs w:val="24"/>
        </w:rPr>
        <w:t xml:space="preserve">-</w:t>
      </w:r>
      <w:r>
        <w:rPr>
          <w:rFonts w:hint="eastAsia" w:ascii="宋体" w:hAnsi="宋体" w:eastAsia="宋体"/>
          <w:sz w:val="24"/>
          <w:szCs w:val="24"/>
        </w:rPr>
        <w:t xml:space="preserve">1000人。</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（二）采购情况及质量标准：</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、第一标段：粮油米面调味品</w:t>
      </w:r>
      <w:r>
        <w:rPr>
          <w:rFonts w:hint="eastAsia" w:ascii="宋体" w:hAnsi="宋体" w:eastAsia="宋体"/>
          <w:b/>
          <w:sz w:val="24"/>
          <w:szCs w:val="24"/>
        </w:rPr>
        <w:t xml:space="preserve">、禽蛋</w:t>
      </w:r>
      <w:r/>
    </w:p>
    <w:p>
      <w:pPr>
        <w:ind w:firstLine="480"/>
        <w:spacing w:line="360" w:lineRule="auto"/>
        <w:rPr>
          <w:rFonts w:hint="eastAsia" w:ascii="宋体" w:hAnsi="宋体" w:eastAsia="宋体"/>
          <w:sz w:val="24"/>
        </w:rPr>
      </w:pPr>
      <w:r>
        <w:rPr>
          <w:rFonts w:ascii="宋体" w:hAnsi="宋体" w:eastAsia="宋体"/>
          <w:sz w:val="24"/>
          <w:szCs w:val="24"/>
        </w:rPr>
        <w:t xml:space="preserve">（</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rPr>
        <w:t xml:space="preserve">包括大米、面粉、食用油、盐、酱、醋、生粉、调料等。</w:t>
      </w:r>
      <w:r/>
    </w:p>
    <w:p>
      <w:pPr>
        <w:ind w:firstLine="480"/>
        <w:spacing w:line="360" w:lineRule="auto"/>
        <w:rPr>
          <w:rFonts w:hint="eastAsia" w:ascii="宋体" w:hAnsi="宋体" w:eastAsia="宋体"/>
          <w:sz w:val="24"/>
        </w:rPr>
      </w:pPr>
      <w:r>
        <w:rPr>
          <w:rFonts w:hint="eastAsia" w:ascii="宋体" w:hAnsi="宋体" w:eastAsia="宋体"/>
          <w:sz w:val="24"/>
        </w:rPr>
        <w:t xml:space="preserve">质量要求：所提供大米必须为二年内新大米（国标一级），必须符合GB1354-2009标准，并拥有“QS”食品质量安全认证或“SC食品生产许可证”；面粉级别为</w:t>
      </w:r>
      <w:r>
        <w:rPr>
          <w:rFonts w:hint="eastAsia" w:ascii="宋体" w:hAnsi="宋体" w:eastAsia="宋体"/>
          <w:sz w:val="24"/>
        </w:rPr>
        <w:t xml:space="preserve">特</w:t>
      </w:r>
      <w:r>
        <w:rPr>
          <w:rFonts w:hint="eastAsia" w:ascii="宋体" w:hAnsi="宋体" w:eastAsia="宋体"/>
          <w:sz w:val="24"/>
        </w:rPr>
        <w:t xml:space="preserve">一级，必须符合GB1355-1986标准，并拥有“QS”食品质量安全认证或“SC食品生产许可证”；食用油为非转基因食用油，必须符合GB2716-2005食用植物油卫生标准，并具有“QS”食品质量安全认证或“SC食品生产许可证”；食用</w:t>
      </w:r>
      <w:r>
        <w:rPr>
          <w:rFonts w:hint="eastAsia" w:ascii="宋体" w:hAnsi="宋体" w:eastAsia="宋体"/>
          <w:sz w:val="24"/>
        </w:rPr>
        <w:t xml:space="preserve">盐必须</w:t>
      </w:r>
      <w:r>
        <w:rPr>
          <w:rFonts w:hint="eastAsia" w:ascii="宋体" w:hAnsi="宋体" w:eastAsia="宋体"/>
          <w:sz w:val="24"/>
        </w:rPr>
        <w:t xml:space="preserve">符合GB5461-2000标准，酱油必须符合GB 18186-2000标准，味精必须符合GB2720-2015标准，生粉（淀粉制品）必须符合GB2713-2015标准，食糖必须符合GB13104-2014卫生标准，食醋必须符合GB/T18623-2011标准,酿造食醋必须符合GB18187-2000标准；其他类调料必须</w:t>
      </w:r>
      <w:r>
        <w:rPr>
          <w:rFonts w:hint="eastAsia" w:ascii="宋体" w:hAnsi="宋体" w:eastAsia="宋体"/>
          <w:sz w:val="24"/>
        </w:rPr>
        <w:t xml:space="preserve">符合符合</w:t>
      </w:r>
      <w:r>
        <w:rPr>
          <w:rFonts w:hint="eastAsia" w:ascii="宋体" w:hAnsi="宋体" w:eastAsia="宋体"/>
          <w:sz w:val="24"/>
        </w:rPr>
        <w:t xml:space="preserve">《食品安全法》要求。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禽蛋（普通鸡蛋、草鸡蛋）。</w:t>
      </w:r>
      <w:r/>
    </w:p>
    <w:p>
      <w:pPr>
        <w:ind w:firstLine="480"/>
        <w:spacing w:line="360" w:lineRule="auto"/>
        <w:rPr>
          <w:rFonts w:hint="eastAsia" w:ascii="宋体" w:hAnsi="宋体" w:eastAsia="宋体"/>
          <w:sz w:val="24"/>
        </w:rPr>
      </w:pPr>
      <w:r>
        <w:rPr>
          <w:rFonts w:hint="eastAsia" w:ascii="宋体" w:hAnsi="宋体" w:eastAsia="宋体"/>
          <w:sz w:val="24"/>
          <w:szCs w:val="24"/>
        </w:rPr>
        <w:t xml:space="preserve">质量要求：禽蛋必须保证新鲜（7日内产品），破损不超过2%，且符合《食品安全法》要求，并提供养殖基地有效证件。</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、第二标段：冻品</w:t>
      </w:r>
      <w:r>
        <w:rPr>
          <w:rFonts w:hint="eastAsia" w:ascii="宋体" w:hAnsi="宋体" w:eastAsia="宋体"/>
          <w:b/>
          <w:sz w:val="24"/>
          <w:szCs w:val="24"/>
        </w:rPr>
        <w:t xml:space="preserve">、点心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冻品（琵琶腿、腊鸡腿、鸡翅、贡丸、香肠、带鱼、小黄鱼等）。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质量要求：供应商须提供产品合格证明文件，动物产品提供《动物或动物产品分销信息凭证》或《动物检疫合格证》。</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）点心</w:t>
      </w:r>
      <w:r>
        <w:rPr>
          <w:rFonts w:hint="eastAsia" w:ascii="宋体" w:hAnsi="宋体" w:eastAsia="宋体"/>
          <w:sz w:val="24"/>
          <w:szCs w:val="24"/>
        </w:rPr>
        <w:t xml:space="preserve">（含半成品点心）</w:t>
      </w:r>
      <w:r>
        <w:rPr>
          <w:rFonts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必须符合GBT20977-2007糕点通则，GB70992003糕点卫生标准，GB27602011食品安全国家标准食品添加剂使用卫生标准。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3、第三标段：</w:t>
      </w:r>
      <w:r>
        <w:rPr>
          <w:rFonts w:hint="eastAsia" w:ascii="宋体" w:hAnsi="宋体" w:eastAsia="宋体"/>
          <w:b/>
          <w:sz w:val="24"/>
          <w:szCs w:val="24"/>
        </w:rPr>
        <w:t xml:space="preserve">水产、蔬菜、水果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1</w:t>
      </w:r>
      <w:r>
        <w:rPr>
          <w:rFonts w:ascii="宋体" w:hAnsi="宋体" w:eastAsia="宋体"/>
          <w:sz w:val="24"/>
          <w:szCs w:val="24"/>
        </w:rPr>
        <w:t xml:space="preserve">）水产</w:t>
      </w:r>
      <w:r>
        <w:rPr>
          <w:rFonts w:hint="eastAsia" w:ascii="宋体" w:hAnsi="宋体" w:eastAsia="宋体"/>
          <w:sz w:val="24"/>
          <w:szCs w:val="24"/>
        </w:rPr>
        <w:t xml:space="preserve">（鱼、虾等）。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需要在采购人膳食部</w:t>
      </w:r>
      <w:r>
        <w:rPr>
          <w:rFonts w:hint="eastAsia" w:ascii="宋体" w:hAnsi="宋体" w:eastAsia="宋体"/>
          <w:sz w:val="24"/>
          <w:szCs w:val="24"/>
        </w:rPr>
        <w:t xml:space="preserve">工作场地现场</w:t>
      </w:r>
      <w:r>
        <w:rPr>
          <w:rFonts w:hint="eastAsia" w:ascii="宋体" w:hAnsi="宋体" w:eastAsia="宋体"/>
          <w:sz w:val="24"/>
          <w:szCs w:val="24"/>
        </w:rPr>
        <w:t xml:space="preserve">活杀，质量要求：鲜活、鳞片齐全、无血迹、无异味，并符合水产品定性检测要求。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蔬菜（土豆、西红柿、青椒、青菜、大白菜、包菜、茭白、芋艿、豆芽等）。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质量要求：所提供的蔬菜必须为半净菜，保证新鲜、无黄叶、枯死叶、无虫、无杂质、</w:t>
      </w:r>
      <w:r>
        <w:rPr>
          <w:rFonts w:hint="eastAsia" w:ascii="宋体" w:hAnsi="宋体" w:eastAsia="宋体"/>
          <w:sz w:val="24"/>
          <w:szCs w:val="24"/>
        </w:rPr>
        <w:t xml:space="preserve">不</w:t>
      </w:r>
      <w:r>
        <w:rPr>
          <w:rFonts w:hint="eastAsia" w:ascii="宋体" w:hAnsi="宋体" w:eastAsia="宋体"/>
          <w:sz w:val="24"/>
          <w:szCs w:val="24"/>
        </w:rPr>
        <w:t xml:space="preserve">腐烂变质，能提供蔬菜农药残留检测报告、产地合格证明，且符合《农产品质量安全法》要求。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）水果（苹果、香梨、香蕉、哈密瓜、黄瓜等）。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要求：按照甲方提出的品名、产地、等级、规格、包装等要求供应水果，保证水果光洁新鲜、无斑点、无畸形、无伤果、无烂果、无病虫害、无严重机械伤，符合《中华人民共和国农产品安全法》及其他法律法规的质量要求。</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4</w:t>
      </w:r>
      <w:r>
        <w:rPr>
          <w:rFonts w:hint="eastAsia" w:ascii="宋体" w:hAnsi="宋体" w:eastAsia="宋体"/>
          <w:b/>
          <w:sz w:val="24"/>
          <w:szCs w:val="24"/>
        </w:rPr>
        <w:t xml:space="preserve">、第四标段：</w:t>
      </w:r>
      <w:r>
        <w:rPr>
          <w:rFonts w:hint="eastAsia" w:ascii="宋体" w:hAnsi="宋体" w:eastAsia="宋体"/>
          <w:b/>
          <w:sz w:val="24"/>
          <w:szCs w:val="24"/>
        </w:rPr>
        <w:t xml:space="preserve">鲜肉、豆制品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（1）肉类（方肉、肉丝、排骨、肉酱、猪爪、牛肉等）。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要求：所提供鲜肉质量必须符合GB9959.1-2001标准，不得含有兴奋剂，主要产品包括大排、肉丝、肉片、方肉、小排、肉酱、猪爪、牛肉等。其中排肉是指无骨腿肉和无骨夹心肉，其中腿肉要求剔除大股骨，夹心</w:t>
      </w:r>
      <w:r>
        <w:rPr>
          <w:rFonts w:hint="eastAsia" w:ascii="宋体" w:hAnsi="宋体" w:eastAsia="宋体"/>
          <w:sz w:val="24"/>
          <w:szCs w:val="24"/>
        </w:rPr>
        <w:t xml:space="preserve">肉要求割除下懒</w:t>
      </w:r>
      <w:r>
        <w:rPr>
          <w:rFonts w:hint="eastAsia" w:ascii="宋体" w:hAnsi="宋体" w:eastAsia="宋体"/>
          <w:sz w:val="24"/>
          <w:szCs w:val="24"/>
        </w:rPr>
        <w:t xml:space="preserve">肉，</w:t>
      </w:r>
      <w:r>
        <w:rPr>
          <w:rFonts w:hint="eastAsia" w:ascii="宋体" w:hAnsi="宋体" w:eastAsia="宋体"/>
          <w:sz w:val="24"/>
          <w:szCs w:val="24"/>
        </w:rPr>
        <w:t xml:space="preserve">整方供应</w:t>
      </w:r>
      <w:r>
        <w:rPr>
          <w:rFonts w:hint="eastAsia" w:ascii="宋体" w:hAnsi="宋体" w:eastAsia="宋体"/>
          <w:sz w:val="24"/>
          <w:szCs w:val="24"/>
        </w:rPr>
        <w:t xml:space="preserve">，肉面干净、无任何异味，无毛发，表皮处理清洁、码放整齐，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w:t>
      </w:r>
      <w:r>
        <w:rPr>
          <w:rFonts w:hint="eastAsia" w:ascii="宋体" w:hAnsi="宋体" w:eastAsia="宋体"/>
          <w:sz w:val="24"/>
          <w:szCs w:val="24"/>
        </w:rPr>
        <w:t xml:space="preserve">，防止肉品二次污染。</w:t>
      </w:r>
      <w:r/>
    </w:p>
    <w:p>
      <w:pPr>
        <w:pStyle w:val="834"/>
        <w:ind w:firstLine="482"/>
        <w:spacing w:line="360" w:lineRule="auto"/>
        <w:rPr>
          <w:rFonts w:hint="eastAsia" w:hAnsi="宋体" w:eastAsia="宋体"/>
          <w:b/>
          <w:sz w:val="24"/>
          <w:szCs w:val="24"/>
        </w:rPr>
      </w:pPr>
      <w:r>
        <w:rPr>
          <w:rFonts w:hint="eastAsia" w:hAnsi="宋体" w:eastAsia="宋体"/>
          <w:b/>
          <w:sz w:val="24"/>
          <w:szCs w:val="24"/>
        </w:rPr>
        <w:t xml:space="preserve">鲜肉</w:t>
      </w:r>
      <w:r>
        <w:rPr>
          <w:rFonts w:hint="eastAsia" w:hAnsi="宋体" w:eastAsia="宋体"/>
          <w:b/>
          <w:sz w:val="24"/>
          <w:szCs w:val="24"/>
        </w:rPr>
        <w:t xml:space="preserve">类食材提供</w:t>
      </w:r>
      <w:r>
        <w:rPr>
          <w:rFonts w:hint="eastAsia" w:hAnsi="宋体" w:eastAsia="宋体"/>
          <w:b/>
          <w:sz w:val="24"/>
          <w:szCs w:val="24"/>
        </w:rPr>
        <w:t xml:space="preserve">兴奋剂检测报告（克伦特罗、沙丁胺醇、</w:t>
      </w:r>
      <w:r>
        <w:rPr>
          <w:rFonts w:hint="eastAsia" w:hAnsi="宋体" w:eastAsia="宋体"/>
          <w:b/>
          <w:sz w:val="24"/>
          <w:szCs w:val="24"/>
        </w:rPr>
        <w:t xml:space="preserve">莱</w:t>
      </w:r>
      <w:r>
        <w:rPr>
          <w:rFonts w:hint="eastAsia" w:hAnsi="宋体" w:eastAsia="宋体"/>
          <w:b/>
          <w:sz w:val="24"/>
          <w:szCs w:val="24"/>
        </w:rPr>
        <w:t xml:space="preserve">克多巴胺），根据要求每月至少1次。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豆制品（豆腐、千张、香干、素鸡、大油豆腐、小油豆腐等）。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质量要求：发酵性豆制品必</w:t>
      </w:r>
      <w:r>
        <w:rPr>
          <w:rFonts w:hint="eastAsia" w:ascii="宋体" w:hAnsi="宋体" w:eastAsia="宋体"/>
          <w:sz w:val="24"/>
          <w:szCs w:val="24"/>
        </w:rPr>
        <w:t xml:space="preserve">须符合GB2712-2003标准，非发酵豆制品必须符合GBT 22106-2008标准、GB2711-2003非发酵性豆制品及面筋卫生标准，对豆制品的有关安全健康指标符合国家规定，豆制品定型包装必须具有“QS”食品质量安全认证，并提供产品合格证明文件。</w:t>
      </w:r>
      <w:r/>
    </w:p>
    <w:p>
      <w:pPr>
        <w:ind w:firstLine="482"/>
        <w:spacing w:line="360" w:lineRule="auto"/>
        <w:rPr>
          <w:rFonts w:hint="eastAsia" w:ascii="宋体" w:hAnsi="宋体" w:eastAsia="宋体"/>
          <w:b/>
          <w:sz w:val="24"/>
        </w:rPr>
      </w:pPr>
      <w:r>
        <w:rPr>
          <w:rFonts w:hint="eastAsia" w:ascii="宋体" w:hAnsi="宋体" w:eastAsia="宋体"/>
          <w:b/>
          <w:sz w:val="24"/>
        </w:rPr>
        <w:t xml:space="preserve">注：（1）供应商为采购单位提供的货品质量严格按照国家《食品卫生法》及行业有关规定，符合国家食品卫生标准，并能按采购单位要求提供相应的检验检疫报告。</w:t>
      </w:r>
      <w:r/>
    </w:p>
    <w:p>
      <w:pPr>
        <w:ind w:firstLine="482"/>
        <w:spacing w:line="360" w:lineRule="auto"/>
        <w:rPr>
          <w:rFonts w:hint="eastAsia" w:ascii="宋体" w:hAnsi="宋体" w:eastAsia="宋体"/>
          <w:b/>
          <w:sz w:val="24"/>
        </w:rPr>
      </w:pPr>
      <w:r>
        <w:rPr>
          <w:rFonts w:hint="eastAsia" w:ascii="宋体" w:hAnsi="宋体" w:eastAsia="宋体"/>
          <w:b/>
          <w:sz w:val="24"/>
        </w:rPr>
        <w:t xml:space="preserve">（2）以上质量标准如</w:t>
      </w:r>
      <w:r>
        <w:rPr>
          <w:rFonts w:hint="eastAsia" w:ascii="宋体" w:hAnsi="宋体" w:eastAsia="宋体"/>
          <w:b/>
          <w:sz w:val="24"/>
        </w:rPr>
        <w:t xml:space="preserve">有新的国家或行业标准出台，则以最新标准执行。</w:t>
      </w:r>
      <w:r/>
    </w:p>
    <w:p>
      <w:pPr>
        <w:ind w:firstLine="482"/>
        <w:spacing w:line="360" w:lineRule="auto"/>
        <w:rPr>
          <w:rFonts w:hint="eastAsia" w:ascii="宋体" w:hAnsi="宋体" w:eastAsia="宋体"/>
          <w:b/>
          <w:sz w:val="24"/>
        </w:rPr>
      </w:pPr>
      <w:r>
        <w:rPr>
          <w:rFonts w:ascii="宋体" w:hAnsi="宋体" w:eastAsia="宋体"/>
          <w:b/>
          <w:sz w:val="24"/>
        </w:rPr>
        <w:t xml:space="preserve">（三）</w:t>
      </w:r>
      <w:r>
        <w:rPr>
          <w:rFonts w:hint="eastAsia" w:cs="宋体" w:asciiTheme="minorEastAsia" w:hAnsiTheme="minorEastAsia" w:eastAsiaTheme="minorEastAsia"/>
          <w:b/>
          <w:sz w:val="24"/>
          <w:szCs w:val="24"/>
        </w:rPr>
        <w:t xml:space="preserve">配送要求</w:t>
      </w:r>
      <w:r>
        <w:rPr>
          <w:rFonts w:ascii="宋体" w:hAnsi="宋体" w:eastAsia="宋体"/>
          <w:b/>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1、时间要求：采购单位每天中午12点前确定下一天</w:t>
      </w:r>
      <w:r>
        <w:rPr>
          <w:rFonts w:hint="eastAsia" w:ascii="宋体" w:hAnsi="宋体" w:eastAsia="宋体"/>
          <w:sz w:val="24"/>
        </w:rPr>
        <w:t xml:space="preserve">的食材项目</w:t>
      </w:r>
      <w:r>
        <w:rPr>
          <w:rFonts w:hint="eastAsia" w:ascii="宋体" w:hAnsi="宋体" w:eastAsia="宋体"/>
          <w:sz w:val="24"/>
        </w:rPr>
        <w:t xml:space="preserve">、数量、质量发送</w:t>
      </w:r>
      <w:r>
        <w:rPr>
          <w:rFonts w:hint="eastAsia" w:ascii="宋体" w:hAnsi="宋体" w:eastAsia="宋体"/>
          <w:sz w:val="24"/>
        </w:rPr>
        <w:t xml:space="preserve">至供</w:t>
      </w:r>
      <w:r>
        <w:rPr>
          <w:rFonts w:hint="eastAsia" w:ascii="宋体" w:hAnsi="宋体" w:eastAsia="宋体"/>
          <w:sz w:val="24"/>
        </w:rPr>
        <w:t xml:space="preserve">应</w:t>
      </w:r>
      <w:r>
        <w:rPr>
          <w:rFonts w:hint="eastAsia" w:ascii="宋体" w:hAnsi="宋体" w:eastAsia="宋体"/>
          <w:sz w:val="24"/>
        </w:rPr>
        <w:t xml:space="preserve">商，确定后如</w:t>
      </w:r>
      <w:r>
        <w:rPr>
          <w:rFonts w:hint="eastAsia" w:ascii="宋体" w:hAnsi="宋体" w:eastAsia="宋体"/>
          <w:sz w:val="24"/>
        </w:rPr>
        <w:t xml:space="preserve">遇临时</w:t>
      </w:r>
      <w:r>
        <w:rPr>
          <w:rFonts w:hint="eastAsia" w:ascii="宋体" w:hAnsi="宋体" w:eastAsia="宋体"/>
          <w:sz w:val="24"/>
        </w:rPr>
        <w:t xml:space="preserve">增减、调整，双方协商解决；如需应急配送，供应商应在30分钟内响应，送达不得超过60分钟。供应</w:t>
      </w:r>
      <w:r>
        <w:rPr>
          <w:rFonts w:hint="eastAsia" w:ascii="宋体" w:hAnsi="宋体" w:eastAsia="宋体"/>
          <w:sz w:val="24"/>
        </w:rPr>
        <w:t xml:space="preserve">商按照</w:t>
      </w:r>
      <w:r>
        <w:rPr>
          <w:rFonts w:hint="eastAsia" w:ascii="宋体" w:hAnsi="宋体" w:eastAsia="宋体"/>
          <w:sz w:val="24"/>
        </w:rPr>
        <w:t xml:space="preserve">采购单位要</w:t>
      </w:r>
      <w:r>
        <w:rPr>
          <w:rFonts w:hint="eastAsia" w:ascii="宋体" w:hAnsi="宋体" w:eastAsia="宋体"/>
          <w:sz w:val="24"/>
        </w:rPr>
        <w:t xml:space="preserve">求的时间送达采购单位膳食部指定的位置。</w:t>
      </w:r>
      <w:r/>
    </w:p>
    <w:p>
      <w:pPr>
        <w:ind w:firstLine="480"/>
        <w:spacing w:line="360" w:lineRule="auto"/>
        <w:rPr>
          <w:rFonts w:hint="eastAsia" w:ascii="宋体" w:hAnsi="宋体" w:eastAsia="宋体"/>
          <w:sz w:val="24"/>
        </w:rPr>
      </w:pPr>
      <w:r>
        <w:rPr>
          <w:rFonts w:hint="eastAsia" w:ascii="宋体" w:hAnsi="宋体" w:eastAsia="宋体"/>
          <w:sz w:val="24"/>
        </w:rPr>
        <w:t xml:space="preserve">2、设施设备要求：具有一定规模的食品经营、</w:t>
      </w:r>
      <w:r>
        <w:rPr>
          <w:rFonts w:hint="eastAsia" w:cs="宋体" w:asciiTheme="minorEastAsia" w:hAnsiTheme="minorEastAsia" w:eastAsiaTheme="minorEastAsia"/>
          <w:sz w:val="24"/>
          <w:szCs w:val="24"/>
        </w:rPr>
        <w:t xml:space="preserve">加工、储存、配送</w:t>
      </w:r>
      <w:r>
        <w:rPr>
          <w:rFonts w:hint="eastAsia" w:ascii="宋体" w:hAnsi="宋体" w:eastAsia="宋体"/>
          <w:sz w:val="24"/>
        </w:rPr>
        <w:t xml:space="preserve">、检测场所，有较强的供货能力、良好的企业信誉和售后服务能力，</w:t>
      </w:r>
      <w:r>
        <w:rPr>
          <w:rFonts w:hint="eastAsia" w:cs="宋体" w:asciiTheme="minorEastAsia" w:hAnsiTheme="minorEastAsia" w:eastAsiaTheme="minorEastAsia"/>
          <w:sz w:val="24"/>
          <w:szCs w:val="24"/>
        </w:rPr>
        <w:t xml:space="preserve">有专门的储藏（冷藏）设备和配送设备（冷藏车）。</w:t>
      </w:r>
      <w:r/>
    </w:p>
    <w:p>
      <w:pPr>
        <w:ind w:firstLine="480"/>
        <w:spacing w:line="360" w:lineRule="auto"/>
        <w:rPr>
          <w:rFonts w:hint="eastAsia" w:ascii="宋体" w:hAnsi="宋体" w:eastAsia="宋体"/>
          <w:sz w:val="24"/>
        </w:rPr>
      </w:pPr>
      <w:r>
        <w:rPr>
          <w:rFonts w:hint="eastAsia" w:ascii="宋体" w:hAnsi="宋体" w:eastAsia="宋体"/>
          <w:sz w:val="24"/>
        </w:rPr>
        <w:t xml:space="preserve">3、供应商须具备紧急配送的能力，特殊情况，供应商须满足能随时送货。</w:t>
      </w:r>
      <w:r/>
    </w:p>
    <w:p>
      <w:pPr>
        <w:ind w:firstLine="480"/>
        <w:spacing w:line="360" w:lineRule="auto"/>
        <w:rPr>
          <w:rFonts w:hint="eastAsia" w:ascii="宋体" w:hAnsi="宋体" w:eastAsia="宋体"/>
          <w:sz w:val="24"/>
        </w:rPr>
      </w:pPr>
      <w:r>
        <w:rPr>
          <w:rFonts w:hint="eastAsia" w:ascii="宋体" w:hAnsi="宋体" w:eastAsia="宋体"/>
          <w:sz w:val="24"/>
        </w:rPr>
        <w:t xml:space="preserve">4、供应商供应的</w:t>
      </w:r>
      <w:r>
        <w:rPr>
          <w:rFonts w:hint="eastAsia" w:ascii="宋体" w:hAnsi="宋体" w:eastAsia="宋体"/>
          <w:sz w:val="24"/>
        </w:rPr>
        <w:t xml:space="preserve">食材必须</w:t>
      </w:r>
      <w:r>
        <w:rPr>
          <w:rFonts w:hint="eastAsia" w:ascii="宋体" w:hAnsi="宋体" w:eastAsia="宋体"/>
          <w:sz w:val="24"/>
        </w:rPr>
        <w:t xml:space="preserve">符合《中华人民共和国食品安全法》标准；每日的配送清单须是打印稿，并仔细核对采购清单，确保采购单位所需的食品原材料品种、品牌、规格、数量、质量、价格等准确无误，并在规定时间内及时送达。</w:t>
      </w:r>
      <w:r/>
    </w:p>
    <w:p>
      <w:pPr>
        <w:ind w:firstLine="480"/>
        <w:spacing w:line="360" w:lineRule="auto"/>
        <w:rPr>
          <w:rFonts w:hint="eastAsia" w:ascii="宋体" w:hAnsi="宋体" w:eastAsia="宋体"/>
          <w:sz w:val="24"/>
        </w:rPr>
      </w:pPr>
      <w:r>
        <w:rPr>
          <w:rFonts w:hint="eastAsia" w:ascii="宋体" w:hAnsi="宋体" w:eastAsia="宋体"/>
          <w:sz w:val="24"/>
        </w:rPr>
        <w:t xml:space="preserve">5、供应商严禁提供以下食品：</w:t>
      </w:r>
      <w:r/>
    </w:p>
    <w:p>
      <w:pPr>
        <w:ind w:firstLine="480"/>
        <w:spacing w:line="360" w:lineRule="auto"/>
        <w:rPr>
          <w:rFonts w:hint="eastAsia" w:ascii="宋体" w:hAnsi="宋体" w:eastAsia="宋体"/>
          <w:sz w:val="24"/>
        </w:rPr>
      </w:pPr>
      <w:r>
        <w:rPr>
          <w:rFonts w:hint="eastAsia" w:ascii="宋体" w:hAnsi="宋体" w:eastAsia="宋体"/>
          <w:sz w:val="24"/>
        </w:rPr>
        <w:t xml:space="preserve">（1）无品名、产地、厂名、生产日期、保质期及中文标识及原料说明的定型包装食品（除蔬菜、鲜活水产等非定型包装食品）。</w:t>
      </w:r>
      <w:r/>
    </w:p>
    <w:p>
      <w:pPr>
        <w:ind w:firstLine="480"/>
        <w:spacing w:line="360" w:lineRule="auto"/>
        <w:rPr>
          <w:rFonts w:hint="eastAsia" w:ascii="宋体" w:hAnsi="宋体" w:eastAsia="宋体"/>
          <w:sz w:val="24"/>
        </w:rPr>
      </w:pPr>
      <w:r>
        <w:rPr>
          <w:rFonts w:hint="eastAsia" w:ascii="宋体" w:hAnsi="宋体" w:eastAsia="宋体"/>
          <w:sz w:val="24"/>
        </w:rPr>
        <w:t xml:space="preserve">（2）超过保质期限或不符合食品标签规定的定型包装食品。</w:t>
      </w:r>
      <w:r/>
    </w:p>
    <w:p>
      <w:pPr>
        <w:ind w:firstLine="480"/>
        <w:spacing w:line="360" w:lineRule="auto"/>
        <w:rPr>
          <w:rFonts w:hint="eastAsia" w:ascii="宋体" w:hAnsi="宋体" w:eastAsia="宋体"/>
          <w:sz w:val="24"/>
        </w:rPr>
      </w:pPr>
      <w:r>
        <w:rPr>
          <w:rFonts w:hint="eastAsia" w:ascii="宋体" w:hAnsi="宋体" w:eastAsia="宋体"/>
          <w:sz w:val="24"/>
        </w:rPr>
        <w:t xml:space="preserve">（3）腐败变质、油脂酸败、霉变、生虫、污秽不洁、混有异物或者其它感官性状异常，含有毒、有害物质或者被有毒、有害物质污染，可能对人体健康有害的食品。</w:t>
      </w:r>
      <w:r/>
    </w:p>
    <w:p>
      <w:pPr>
        <w:ind w:firstLine="480"/>
        <w:spacing w:line="360" w:lineRule="auto"/>
        <w:rPr>
          <w:rFonts w:hint="eastAsia" w:ascii="宋体" w:hAnsi="宋体" w:eastAsia="宋体"/>
          <w:sz w:val="24"/>
        </w:rPr>
      </w:pPr>
      <w:r>
        <w:rPr>
          <w:rFonts w:hint="eastAsia" w:ascii="宋体" w:hAnsi="宋体" w:eastAsia="宋体"/>
          <w:sz w:val="24"/>
        </w:rPr>
        <w:t xml:space="preserve">（4）病死、死因不明或从疫区采购的水产品、畜、禽及其制品，农药残留超标的蔬菜等。</w:t>
      </w:r>
      <w:r/>
    </w:p>
    <w:p>
      <w:pPr>
        <w:ind w:firstLine="480"/>
        <w:spacing w:line="360" w:lineRule="auto"/>
        <w:rPr>
          <w:rFonts w:hint="eastAsia" w:ascii="宋体" w:hAnsi="宋体" w:eastAsia="宋体"/>
          <w:sz w:val="24"/>
        </w:rPr>
      </w:pPr>
      <w:r>
        <w:rPr>
          <w:rFonts w:hint="eastAsia" w:ascii="宋体" w:hAnsi="宋体" w:eastAsia="宋体"/>
          <w:sz w:val="24"/>
        </w:rPr>
        <w:t xml:space="preserve">（5）其它不符合食品卫生标准和要求的食品。</w:t>
      </w:r>
      <w:r/>
    </w:p>
    <w:p>
      <w:pPr>
        <w:ind w:firstLine="480"/>
        <w:spacing w:line="360" w:lineRule="auto"/>
        <w:rPr>
          <w:rFonts w:hint="eastAsia" w:ascii="宋体" w:hAnsi="宋体" w:eastAsia="宋体"/>
          <w:sz w:val="24"/>
        </w:rPr>
      </w:pPr>
      <w:r>
        <w:rPr>
          <w:rFonts w:hint="eastAsia" w:ascii="宋体" w:hAnsi="宋体" w:eastAsia="宋体"/>
          <w:sz w:val="24"/>
        </w:rPr>
        <w:t xml:space="preserve">6、每次配送均需提供</w:t>
      </w:r>
      <w:r>
        <w:rPr>
          <w:rFonts w:hint="eastAsia" w:ascii="宋体" w:hAnsi="宋体" w:eastAsia="宋体"/>
          <w:sz w:val="24"/>
        </w:rPr>
        <w:t xml:space="preserve">配送食材的</w:t>
      </w:r>
      <w:r>
        <w:rPr>
          <w:rFonts w:hint="eastAsia" w:ascii="宋体" w:hAnsi="宋体" w:eastAsia="宋体"/>
          <w:sz w:val="24"/>
        </w:rPr>
        <w:t xml:space="preserve">检测报告、</w:t>
      </w:r>
      <w:r>
        <w:rPr>
          <w:rFonts w:hint="eastAsia" w:ascii="宋体" w:hAnsi="宋体" w:eastAsia="宋体"/>
          <w:sz w:val="24"/>
        </w:rPr>
        <w:t xml:space="preserve">食材检验</w:t>
      </w:r>
      <w:r>
        <w:rPr>
          <w:rFonts w:hint="eastAsia" w:ascii="宋体" w:hAnsi="宋体" w:eastAsia="宋体"/>
          <w:sz w:val="24"/>
        </w:rPr>
        <w:t xml:space="preserve">合格证等合格证明材料，</w:t>
      </w:r>
      <w:r>
        <w:rPr>
          <w:rFonts w:hint="eastAsia" w:ascii="宋体" w:hAnsi="宋体" w:eastAsia="宋体"/>
          <w:sz w:val="24"/>
        </w:rPr>
        <w:t xml:space="preserve">对食材供货</w:t>
      </w:r>
      <w:r>
        <w:rPr>
          <w:rFonts w:hint="eastAsia" w:ascii="宋体" w:hAnsi="宋体" w:eastAsia="宋体"/>
          <w:sz w:val="24"/>
        </w:rPr>
        <w:t xml:space="preserve">渠道进行说明或提供追溯记录。</w:t>
      </w:r>
      <w:r/>
    </w:p>
    <w:p>
      <w:pPr>
        <w:ind w:firstLine="480"/>
        <w:spacing w:line="360" w:lineRule="auto"/>
        <w:rPr>
          <w:rFonts w:hint="eastAsia" w:ascii="宋体" w:hAnsi="宋体" w:eastAsia="宋体"/>
          <w:sz w:val="24"/>
        </w:rPr>
      </w:pPr>
      <w:r>
        <w:rPr>
          <w:rFonts w:hint="eastAsia" w:ascii="宋体" w:hAnsi="宋体" w:eastAsia="宋体"/>
          <w:sz w:val="24"/>
        </w:rPr>
        <w:t xml:space="preserve">7、</w:t>
      </w:r>
      <w:r>
        <w:rPr>
          <w:rFonts w:hint="eastAsia" w:cs="宋体" w:asciiTheme="minorEastAsia" w:hAnsiTheme="minorEastAsia" w:eastAsiaTheme="minorEastAsia"/>
          <w:sz w:val="24"/>
          <w:szCs w:val="24"/>
        </w:rPr>
        <w:t xml:space="preserve">供应商应具有相关车辆</w:t>
      </w:r>
      <w:r>
        <w:rPr>
          <w:rFonts w:hint="eastAsia" w:asciiTheme="minorEastAsia" w:hAnsiTheme="minorEastAsia" w:eastAsiaTheme="minorEastAsia"/>
          <w:sz w:val="24"/>
          <w:szCs w:val="24"/>
        </w:rPr>
        <w:t xml:space="preserve">。蔬菜、水果等配送，须提供车、</w:t>
      </w:r>
      <w:r>
        <w:rPr>
          <w:rFonts w:hint="eastAsia" w:cs="宋体" w:asciiTheme="minorEastAsia" w:hAnsiTheme="minorEastAsia" w:eastAsiaTheme="minorEastAsia"/>
          <w:sz w:val="24"/>
          <w:szCs w:val="24"/>
        </w:rPr>
        <w:t xml:space="preserve">筐等运输工具</w:t>
      </w:r>
      <w:r>
        <w:rPr>
          <w:rFonts w:hint="eastAsia" w:asciiTheme="minorEastAsia" w:hAnsiTheme="minorEastAsia" w:eastAsiaTheme="minorEastAsia"/>
          <w:sz w:val="24"/>
          <w:szCs w:val="24"/>
        </w:rPr>
        <w:t xml:space="preserve">；半成品配送（如生肉之类），</w:t>
      </w:r>
      <w:r>
        <w:rPr>
          <w:rFonts w:hint="eastAsia" w:cs="宋体" w:asciiTheme="minorEastAsia" w:hAnsiTheme="minorEastAsia" w:eastAsiaTheme="minorEastAsia"/>
          <w:sz w:val="24"/>
          <w:szCs w:val="24"/>
        </w:rPr>
        <w:t xml:space="preserve">须提供冷藏或者冷冻设备保存</w:t>
      </w:r>
      <w:r>
        <w:rPr>
          <w:rFonts w:hint="eastAsia" w:asciiTheme="minorEastAsia" w:hAnsiTheme="minorEastAsia" w:eastAsiaTheme="minorEastAsia"/>
          <w:sz w:val="24"/>
          <w:szCs w:val="24"/>
        </w:rPr>
        <w:t xml:space="preserve">；水产活物配送，须提供制氧设备。</w:t>
      </w:r>
      <w:r/>
    </w:p>
    <w:p>
      <w:pPr>
        <w:ind w:firstLine="480"/>
        <w:spacing w:line="360" w:lineRule="auto"/>
        <w:rPr>
          <w:rFonts w:hint="eastAsia" w:ascii="宋体" w:hAnsi="宋体" w:eastAsia="宋体"/>
          <w:sz w:val="24"/>
        </w:rPr>
      </w:pPr>
      <w:r>
        <w:rPr>
          <w:rFonts w:hint="eastAsia" w:ascii="宋体" w:hAnsi="宋体" w:eastAsia="宋体"/>
          <w:sz w:val="24"/>
        </w:rPr>
        <w:t xml:space="preserve">8、如发现</w:t>
      </w:r>
      <w:r>
        <w:rPr>
          <w:rFonts w:hint="eastAsia" w:ascii="宋体" w:hAnsi="宋体" w:eastAsia="宋体"/>
          <w:sz w:val="24"/>
        </w:rPr>
        <w:t xml:space="preserve">食材卫生</w:t>
      </w:r>
      <w:r>
        <w:rPr>
          <w:rFonts w:hint="eastAsia" w:ascii="宋体" w:hAnsi="宋体" w:eastAsia="宋体"/>
          <w:sz w:val="24"/>
        </w:rPr>
        <w:t xml:space="preserve">质量问题或者出现以次充好等质量异议</w:t>
      </w:r>
      <w:r>
        <w:rPr>
          <w:rFonts w:hint="eastAsia" w:ascii="宋体" w:hAnsi="宋体" w:eastAsia="宋体"/>
          <w:sz w:val="24"/>
        </w:rPr>
        <w:t xml:space="preserve">的，供应商应无条件退换货，采购单位有权提前终止合同，并要求供应商承担相应责任；如因供货问题造成食堂无法正常运行的，供应商应根据合同承担相应赔偿责任；经核实如供应商提供非法渠道的食品，视为欺诈，供应商要承担相应的赔偿，并依据现行的国家法律法规追究其他责任，并连带追究所投产品生产企业的责任。</w:t>
      </w:r>
      <w:r/>
    </w:p>
    <w:p>
      <w:pPr>
        <w:ind w:firstLine="482"/>
        <w:spacing w:line="360" w:lineRule="auto"/>
        <w:rPr>
          <w:rFonts w:hint="eastAsia" w:ascii="宋体" w:hAnsi="宋体" w:eastAsia="宋体"/>
          <w:b/>
          <w:sz w:val="24"/>
        </w:rPr>
      </w:pPr>
      <w:r>
        <w:rPr>
          <w:rFonts w:hint="eastAsia" w:ascii="宋体" w:hAnsi="宋体" w:eastAsia="宋体"/>
          <w:b/>
          <w:sz w:val="24"/>
        </w:rPr>
        <w:t xml:space="preserve">（四）根据《政府采购促进中小企业发展管理办法》（财库〔2020〕46号）及《中小企业划型标准规定》（工信部联企业〔2011〕300号），本采购标的对应的中小企业划分标准所属行业为：</w:t>
      </w:r>
      <w:r>
        <w:rPr>
          <w:rFonts w:hint="eastAsia" w:ascii="宋体" w:hAnsi="宋体" w:eastAsia="宋体"/>
          <w:b/>
          <w:sz w:val="24"/>
        </w:rPr>
        <w:t xml:space="preserve">餐饮</w:t>
      </w:r>
      <w:r>
        <w:rPr>
          <w:rFonts w:hint="eastAsia" w:ascii="宋体" w:hAnsi="宋体" w:eastAsia="宋体"/>
          <w:b/>
          <w:sz w:val="24"/>
        </w:rPr>
        <w:t xml:space="preserve">业。</w:t>
      </w:r>
      <w:r/>
    </w:p>
    <w:p>
      <w:pPr>
        <w:ind w:firstLine="482"/>
        <w:spacing w:line="360" w:lineRule="auto"/>
        <w:rPr>
          <w:rFonts w:hint="eastAsia" w:ascii="宋体" w:hAnsi="宋体" w:eastAsia="宋体"/>
          <w:b/>
          <w:sz w:val="24"/>
        </w:rPr>
      </w:pPr>
      <w:r>
        <w:rPr>
          <w:rFonts w:hint="eastAsia" w:ascii="宋体" w:hAnsi="宋体" w:eastAsia="宋体"/>
          <w:b/>
          <w:sz w:val="24"/>
        </w:rPr>
        <w:t xml:space="preserve">四、综合说明及其它要求：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1、投标人提供的服务至少达到以上要求，同时明确详细的服务方案。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2、投标人必须承诺招标文件中提出的全部服务要求，如果其中某些条款不响应时，应在文件中逐条列出，未列出的视同响应。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3、中标单位对服务内容缺陷应及时更正，若不予更正，采购单位有权另请其他单位更正，所发生的费用由中标单位承担。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服务期限：合</w:t>
      </w:r>
      <w:r>
        <w:rPr>
          <w:rFonts w:hint="eastAsia" w:ascii="宋体" w:hAnsi="宋体" w:eastAsia="宋体" w:cs="宋体"/>
          <w:color w:val="000000"/>
          <w:sz w:val="24"/>
          <w:szCs w:val="24"/>
        </w:rPr>
        <w:t xml:space="preserve">同签订之日起一年</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5、服务地点：采购单位指定地点。</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6、付款方式：合同签订后，甲方</w:t>
      </w:r>
      <w:r>
        <w:rPr>
          <w:rFonts w:hint="eastAsia" w:ascii="宋体" w:hAnsi="宋体" w:eastAsia="宋体" w:cs="宋体"/>
          <w:sz w:val="24"/>
          <w:szCs w:val="24"/>
        </w:rPr>
        <w:t xml:space="preserve">按月按实支付，次月30日前根据上月采购具体数量向中标单位支付相应采购金额。</w:t>
      </w:r>
      <w:r/>
    </w:p>
    <w:p>
      <w:pPr>
        <w:ind w:firstLine="480"/>
        <w:spacing w:line="360" w:lineRule="auto"/>
        <w:rPr>
          <w:rFonts w:hint="eastAsia" w:ascii="宋体" w:hAnsi="宋体" w:eastAsia="宋体" w:cs="宋体"/>
          <w:color w:val="000000"/>
          <w:sz w:val="24"/>
          <w:szCs w:val="24"/>
        </w:rPr>
      </w:pPr>
      <w:r>
        <w:rPr>
          <w:rFonts w:hint="eastAsia" w:asciiTheme="minorEastAsia" w:hAnsiTheme="minorEastAsia" w:eastAsiaTheme="minorEastAsia"/>
          <w:sz w:val="24"/>
          <w:szCs w:val="24"/>
        </w:rPr>
        <w:t xml:space="preserve">结算时</w:t>
      </w:r>
      <w:r>
        <w:rPr>
          <w:rFonts w:hint="eastAsia" w:cs="宋体" w:asciiTheme="minorEastAsia" w:hAnsiTheme="minorEastAsia" w:eastAsiaTheme="minorEastAsia"/>
          <w:sz w:val="24"/>
          <w:szCs w:val="24"/>
        </w:rPr>
        <w:t xml:space="preserve">各</w:t>
      </w:r>
      <w:r>
        <w:rPr>
          <w:rFonts w:hint="eastAsia" w:cs="宋体" w:asciiTheme="minorEastAsia" w:hAnsiTheme="minorEastAsia" w:eastAsiaTheme="minorEastAsia"/>
          <w:sz w:val="24"/>
          <w:szCs w:val="24"/>
        </w:rPr>
        <w:t xml:space="preserve">类食材</w:t>
      </w:r>
      <w:r>
        <w:rPr>
          <w:rFonts w:hint="eastAsia" w:cs="宋体" w:asciiTheme="minorEastAsia" w:hAnsiTheme="minorEastAsia" w:eastAsiaTheme="minorEastAsia"/>
          <w:sz w:val="24"/>
          <w:szCs w:val="24"/>
        </w:rPr>
        <w:t xml:space="preserve">为每</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定价一次</w:t>
      </w:r>
      <w:r>
        <w:rPr>
          <w:rFonts w:hint="eastAsia" w:cs="宋体" w:asciiTheme="minorEastAsia" w:hAnsiTheme="minorEastAsia" w:eastAsiaTheme="minorEastAsia"/>
          <w:sz w:val="24"/>
          <w:szCs w:val="24"/>
        </w:rPr>
        <w:t xml:space="preserve">，按每月最后一天的价格为准</w:t>
      </w:r>
      <w:r>
        <w:rPr>
          <w:rFonts w:hint="eastAsia" w:asciiTheme="minorEastAsia" w:hAnsiTheme="minorEastAsia" w:eastAsiaTheme="minorEastAsia"/>
          <w:sz w:val="24"/>
          <w:szCs w:val="24"/>
        </w:rPr>
        <w:t xml:space="preserve">。所有产品价格均不高于同类产品市场价（采购方支付价格以投标商以市场价的</w:t>
      </w:r>
      <w:r>
        <w:rPr>
          <w:rFonts w:hint="eastAsia" w:asciiTheme="minorEastAsia" w:hAnsiTheme="minorEastAsia" w:eastAsiaTheme="minorEastAsia"/>
          <w:sz w:val="24"/>
          <w:szCs w:val="24"/>
        </w:rPr>
        <w:t xml:space="preserve">（1-中标下浮率）</w:t>
      </w:r>
      <w:r>
        <w:rPr>
          <w:rFonts w:hint="eastAsia" w:asciiTheme="minorEastAsia" w:hAnsiTheme="minorEastAsia" w:eastAsiaTheme="minorEastAsia"/>
          <w:sz w:val="24"/>
          <w:szCs w:val="24"/>
        </w:rPr>
        <w:t xml:space="preserve">作为价格依据），市场价以苏州市发展改革委员会网站上</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苏州市</w:t>
      </w:r>
      <w:r>
        <w:rPr>
          <w:rFonts w:hint="eastAsia" w:asciiTheme="minorEastAsia" w:hAnsiTheme="minorEastAsia" w:eastAsiaTheme="minorEastAsia"/>
          <w:sz w:val="24"/>
          <w:szCs w:val="24"/>
        </w:rPr>
        <w:t xml:space="preserve">部分农贸市场零售均价</w:t>
      </w:r>
      <w:r>
        <w:rPr>
          <w:rFonts w:hint="eastAsia" w:asciiTheme="minorEastAsia" w:hAnsiTheme="minorEastAsia" w:eastAsiaTheme="minorEastAsia"/>
          <w:sz w:val="24"/>
          <w:szCs w:val="24"/>
        </w:rPr>
        <w:t xml:space="preserve">”栏公布</w:t>
      </w:r>
      <w:r>
        <w:rPr>
          <w:rFonts w:hint="eastAsia" w:asciiTheme="minorEastAsia" w:hAnsiTheme="minorEastAsia" w:eastAsiaTheme="minorEastAsia"/>
          <w:sz w:val="24"/>
          <w:szCs w:val="24"/>
        </w:rPr>
        <w:t xml:space="preserve">的价格为准，未公布的品种，参考苏州</w:t>
      </w:r>
      <w:r>
        <w:rPr>
          <w:rFonts w:hint="eastAsia" w:asciiTheme="minorEastAsia" w:hAnsiTheme="minorEastAsia" w:eastAsiaTheme="minorEastAsia"/>
          <w:sz w:val="24"/>
          <w:szCs w:val="24"/>
        </w:rPr>
        <w:t xml:space="preserve">新民桥菜场</w:t>
      </w:r>
      <w:r>
        <w:rPr>
          <w:rFonts w:hint="eastAsia" w:asciiTheme="minorEastAsia" w:hAnsiTheme="minorEastAsia" w:eastAsiaTheme="minorEastAsia"/>
          <w:sz w:val="24"/>
          <w:szCs w:val="24"/>
        </w:rPr>
        <w:t xml:space="preserve">批发市场或采购方周边菜场的价格。由</w:t>
      </w:r>
      <w:r>
        <w:rPr>
          <w:rFonts w:hint="eastAsia" w:asciiTheme="minorEastAsia" w:hAnsiTheme="minorEastAsia" w:eastAsiaTheme="minorEastAsia"/>
          <w:sz w:val="24"/>
          <w:szCs w:val="24"/>
        </w:rPr>
        <w:t xml:space="preserve">中标方每半月</w:t>
      </w:r>
      <w:r>
        <w:rPr>
          <w:rFonts w:hint="eastAsia" w:asciiTheme="minorEastAsia" w:hAnsiTheme="minorEastAsia" w:eastAsiaTheme="minorEastAsia"/>
          <w:sz w:val="24"/>
          <w:szCs w:val="24"/>
        </w:rPr>
        <w:t xml:space="preserve">或每月将送货的基本价格提交采购方，由采购方进行市场价格确认。如遇特殊情况由双方协商。投标人须承诺对此定价及结算方式完全响应。</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结算价=同类货品当日公布批发均价×</w:t>
      </w:r>
      <w:r>
        <w:rPr>
          <w:rFonts w:hint="eastAsia" w:ascii="宋体" w:hAnsi="宋体" w:eastAsia="宋体" w:cs="宋体"/>
          <w:color w:val="000000"/>
          <w:sz w:val="24"/>
          <w:szCs w:val="24"/>
        </w:rPr>
        <w:t xml:space="preserve">（1-中标下浮率）</w:t>
      </w:r>
      <w:r>
        <w:rPr>
          <w:rFonts w:hint="eastAsia" w:ascii="宋体" w:hAnsi="宋体" w:eastAsia="宋体" w:cs="宋体"/>
          <w:color w:val="000000"/>
          <w:sz w:val="24"/>
          <w:szCs w:val="24"/>
        </w:rPr>
        <w:t xml:space="preserve">，所有货物均按实结算，</w:t>
      </w:r>
      <w:r>
        <w:rPr>
          <w:rFonts w:hint="eastAsia" w:ascii="宋体" w:hAnsi="宋体" w:eastAsia="宋体" w:cs="宋体"/>
          <w:color w:val="000000"/>
          <w:sz w:val="24"/>
          <w:szCs w:val="24"/>
        </w:rPr>
        <w:t xml:space="preserve">不可超年采购</w:t>
      </w:r>
      <w:r>
        <w:rPr>
          <w:rFonts w:hint="eastAsia" w:ascii="宋体" w:hAnsi="宋体" w:eastAsia="宋体" w:cs="宋体"/>
          <w:color w:val="000000"/>
          <w:sz w:val="24"/>
          <w:szCs w:val="24"/>
        </w:rPr>
        <w:t xml:space="preserve">概预算。</w:t>
      </w:r>
      <w:r/>
    </w:p>
    <w:p>
      <w:pPr>
        <w:ind w:firstLine="482"/>
        <w:spacing w:line="360" w:lineRule="auto"/>
        <w:rPr>
          <w:rFonts w:hint="eastAsia" w:cs="宋体"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五、</w:t>
      </w:r>
      <w:r>
        <w:rPr>
          <w:rFonts w:hint="eastAsia" w:asciiTheme="minorEastAsia" w:hAnsiTheme="minorEastAsia" w:eastAsiaTheme="minorEastAsia"/>
          <w:b/>
          <w:sz w:val="24"/>
          <w:szCs w:val="24"/>
        </w:rPr>
        <w:t xml:space="preserve"> </w:t>
      </w:r>
      <w:r>
        <w:rPr>
          <w:rFonts w:hint="eastAsia" w:asciiTheme="minorEastAsia" w:hAnsiTheme="minorEastAsia" w:eastAsiaTheme="minorEastAsia"/>
          <w:b/>
          <w:bCs/>
          <w:sz w:val="24"/>
          <w:szCs w:val="24"/>
        </w:rPr>
        <w:t xml:space="preserve">根据政府采购等相关法律法规的规定，现对相关政府采购政策的具体实施规定如下：</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根据政府采购法及相关法规，以及苏州市财政局《关于印发苏州市市级政府采购信用记录查询和使用工作试行办法的通知》（苏财购（</w:t>
      </w:r>
      <w:r>
        <w:rPr>
          <w:rFonts w:asciiTheme="minorEastAsia" w:hAnsiTheme="minorEastAsia" w:eastAsiaTheme="minorEastAsia"/>
          <w:sz w:val="24"/>
          <w:szCs w:val="24"/>
        </w:rPr>
        <w:t xml:space="preserve">2017）11号）和《财政部关于〈中华人民共和国政府采购法实施条例〉第十九条第一款“较大数额罚款”具体适用问题的意见》的通知(</w:t>
      </w:r>
      <w:r>
        <w:rPr>
          <w:rFonts w:asciiTheme="minorEastAsia" w:hAnsiTheme="minorEastAsia" w:eastAsiaTheme="minorEastAsia"/>
          <w:sz w:val="24"/>
          <w:szCs w:val="24"/>
        </w:rPr>
        <w:t xml:space="preserve">苏财购〔2022〕</w:t>
      </w:r>
      <w:r>
        <w:rPr>
          <w:rFonts w:asciiTheme="minorEastAsia" w:hAnsiTheme="minorEastAsia" w:eastAsiaTheme="minorEastAsia"/>
          <w:sz w:val="24"/>
          <w:szCs w:val="24"/>
        </w:rPr>
        <w:t xml:space="preserve">4号)文件的规定，我们将依法对供应商进行信用查询，凡经确认不符合政府采购相关法律法规规定的，将拒绝其参与政府采购活动。</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①查询截止时点：响应文件递交截止时间。</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②查询渠道：</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登录苏州市公共资源交易中心“苏州政府采购交易管理平台”查询供应商的信用记录。苏州市公共资源交易中心“苏州政府采购交易管理平台”实时提供来自中国政府采购网、信用中国、信用江苏的相关主体信用记录。</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③查询证据留存方式：</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④信用记录使用规则：</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（一）政府采购严重违法记录，</w:t>
      </w:r>
      <w:r>
        <w:rPr>
          <w:rFonts w:hint="eastAsia" w:asciiTheme="minorEastAsia" w:hAnsiTheme="minorEastAsia" w:eastAsiaTheme="minorEastAsia"/>
          <w:sz w:val="24"/>
          <w:szCs w:val="24"/>
        </w:rPr>
        <w:t xml:space="preserve">即供应</w:t>
      </w:r>
      <w:r>
        <w:rPr>
          <w:rFonts w:hint="eastAsia" w:asciiTheme="minorEastAsia" w:hAnsiTheme="minorEastAsia" w:eastAsiaTheme="minorEastAsia"/>
          <w:sz w:val="24"/>
          <w:szCs w:val="24"/>
        </w:rPr>
        <w:t xml:space="preserve">商被全国各级财政部门列入“政府采购严重违法失信行为记录名单”，且在处罚有效期内的。</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（二）财政部门与法院、工商、税务等部门联合惩戒的失信信息，包括：</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w:t>
      </w:r>
      <w:r>
        <w:rPr>
          <w:rFonts w:asciiTheme="minorEastAsia" w:hAnsiTheme="minorEastAsia" w:eastAsiaTheme="minorEastAsia"/>
          <w:sz w:val="24"/>
          <w:szCs w:val="24"/>
        </w:rPr>
        <w:t xml:space="preserve">被列入失信被执行人名单；</w:t>
      </w:r>
      <w:r/>
    </w:p>
    <w:p>
      <w:pPr>
        <w:ind w:firstLine="422"/>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w:t>
      </w:r>
      <w:r>
        <w:rPr>
          <w:rFonts w:asciiTheme="minorEastAsia" w:hAnsiTheme="minorEastAsia" w:eastAsiaTheme="minorEastAsia"/>
          <w:sz w:val="24"/>
          <w:szCs w:val="24"/>
        </w:rPr>
        <w:t xml:space="preserve">被列入重大税收违法案件当事人名单；</w:t>
      </w:r>
      <w:r/>
    </w:p>
    <w:p>
      <w:pPr>
        <w:ind w:firstLine="480"/>
        <w:spacing w:line="360" w:lineRule="auto"/>
        <w:rPr>
          <w:rFonts w:hint="eastAsia" w:cs="宋体" w:asciiTheme="minorEastAsia" w:hAnsiTheme="minorEastAsia" w:eastAsiaTheme="minorEastAsia"/>
          <w:bCs/>
          <w:sz w:val="24"/>
          <w:szCs w:val="24"/>
        </w:rPr>
      </w:pPr>
      <w:r>
        <w:rPr>
          <w:rFonts w:hint="eastAsia" w:asciiTheme="minorEastAsia" w:hAnsiTheme="minorEastAsia" w:eastAsiaTheme="minorEastAsia"/>
          <w:sz w:val="24"/>
          <w:szCs w:val="24"/>
        </w:rPr>
        <w:t xml:space="preserve">③</w:t>
      </w:r>
      <w:r>
        <w:rPr>
          <w:rFonts w:asciiTheme="minorEastAsia" w:hAnsiTheme="minorEastAsia" w:eastAsiaTheme="minorEastAsia"/>
          <w:sz w:val="24"/>
          <w:szCs w:val="24"/>
        </w:rPr>
        <w:t xml:space="preserve">企业经营异常名录中被责令停产停业、暂扣或者吊销许可证或者执照，或者根据(</w:t>
      </w:r>
      <w:r>
        <w:rPr>
          <w:rFonts w:asciiTheme="minorEastAsia" w:hAnsiTheme="minorEastAsia" w:eastAsiaTheme="minorEastAsia"/>
          <w:sz w:val="24"/>
          <w:szCs w:val="24"/>
        </w:rPr>
        <w:t xml:space="preserve">苏财购〔2022〕</w:t>
      </w:r>
      <w:r>
        <w:rPr>
          <w:rFonts w:asciiTheme="minorEastAsia" w:hAnsiTheme="minorEastAsia" w:eastAsiaTheme="minorEastAsia"/>
          <w:sz w:val="24"/>
          <w:szCs w:val="24"/>
        </w:rPr>
        <w:t xml:space="preserve">4号)通知规定，对经营活动中的违法行为处以200万元以上数额罚款的信用记录。处罚生效日至递交（响应）文件日未满三年的。</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根据《关于调整优化节能产品、环境标志产品政府采购执行机制的通知》（财库</w:t>
      </w:r>
      <w:r>
        <w:rPr>
          <w:rFonts w:hint="eastAsia" w:cs="宋体" w:asciiTheme="minorEastAsia" w:hAnsiTheme="minorEastAsia" w:eastAsiaTheme="minorEastAsia"/>
          <w:sz w:val="24"/>
          <w:szCs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若响应产品涉及政府采购协议供货目录内的产品则必须</w:t>
      </w:r>
      <w:r>
        <w:rPr>
          <w:rFonts w:hint="eastAsia" w:cs="宋体" w:asciiTheme="minorEastAsia" w:hAnsiTheme="minorEastAsia" w:eastAsiaTheme="minorEastAsia"/>
          <w:sz w:val="24"/>
          <w:szCs w:val="24"/>
        </w:rPr>
        <w:t xml:space="preserve">报产品</w:t>
      </w:r>
      <w:r>
        <w:rPr>
          <w:rFonts w:hint="eastAsia" w:cs="宋体" w:asciiTheme="minorEastAsia" w:hAnsiTheme="minorEastAsia" w:eastAsiaTheme="minorEastAsia"/>
          <w:sz w:val="24"/>
          <w:szCs w:val="24"/>
        </w:rPr>
        <w:t xml:space="preserve">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促进残疾人就业政策</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根据《关于贯彻执行绿色采购、促进残疾人就业和支持监狱企业发展有关</w:t>
      </w:r>
      <w:r>
        <w:rPr>
          <w:rFonts w:hint="eastAsia" w:cs="宋体" w:asciiTheme="minorEastAsia" w:hAnsiTheme="minorEastAsia" w:eastAsiaTheme="minorEastAsia"/>
          <w:sz w:val="24"/>
          <w:szCs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支持监狱企业发展政策</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根据《关于贯彻执行绿色采购、促进残疾人就业和支持监狱企业发展有关政策的通知（苏财购〔2020〕10号）》，监狱企业视同小型、微型企业。如供应</w:t>
      </w:r>
      <w:r>
        <w:rPr>
          <w:rFonts w:hint="eastAsia" w:cs="宋体" w:asciiTheme="minorEastAsia" w:hAnsiTheme="minorEastAsia" w:eastAsiaTheme="minorEastAsia"/>
          <w:sz w:val="24"/>
          <w:szCs w:val="24"/>
        </w:rPr>
        <w:t xml:space="preserve">商符合</w:t>
      </w:r>
      <w:r>
        <w:rPr>
          <w:rFonts w:hint="eastAsia" w:cs="宋体" w:asciiTheme="minorEastAsia" w:hAnsiTheme="minorEastAsia" w:eastAsiaTheme="minorEastAsia"/>
          <w:sz w:val="24"/>
          <w:szCs w:val="24"/>
        </w:rPr>
        <w:t xml:space="preserve">《关于政府采购支持监狱企业发展有关问题的通知》（财库〔2014〕68号）条件为监狱企业的，应当提供由省级以上监狱管理局、戒毒管理局（含新疆生产建设兵团）出具的属于监狱企业的证明文件。</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针对中小型企业的评审：</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（1）本项目属于专门面向中小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采购的项目。 </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（2）依据《政府采购促进中小企业发展管理办法》及本项目采购文件规定获得政府采购合同的中小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不得将合同分包给大型企业。 </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（3）本项目采购标的对应的中小企业划分标准所属行业为：餐饮业。 </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参加本次政府采购活动，应当出具符合《政府采购促进中小企业发展管理办法》规定且满足落实政府采购政策需满足的资格要求的《中小企业声明函》（格式附后），否则视为无效响应。 </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（5）本项目中供应商提供的服务由中小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承接，即提供服务的人员为中小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依照《中华人民共和国劳动民法典》订立劳动合同的从业人员。 </w:t>
      </w:r>
      <w:r/>
    </w:p>
    <w:p>
      <w:pPr>
        <w:ind w:right="-161"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（6）若供应商提供的《中小企业声明函》为虚假声明则视同提供虚假材料，按政府采购相关规定处理并报由政府监管部门给予行政处罚。</w:t>
      </w:r>
      <w:r/>
    </w:p>
    <w:p>
      <w:pPr>
        <w:ind w:right="-161"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w:t>
      </w:r>
      <w:r>
        <w:rPr>
          <w:rFonts w:hint="eastAsia" w:cs="宋体" w:asciiTheme="minorEastAsia" w:hAnsiTheme="minorEastAsia" w:eastAsiaTheme="minorEastAsia"/>
          <w:b/>
          <w:sz w:val="24"/>
          <w:szCs w:val="24"/>
        </w:rPr>
        <w:t xml:space="preserve">、凡涉及采购文件的补充说明和修改，均以苏州市政府采购网上公示的补充通知为准。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sz w:val="32"/>
          <w:szCs w:val="32"/>
        </w:rPr>
      </w:pPr>
      <w:r>
        <w:rPr>
          <w:rFonts w:ascii="宋体" w:hAnsi="宋体" w:eastAsia="宋体"/>
          <w:sz w:val="32"/>
          <w:szCs w:val="32"/>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825"/>
        <w:jc w:val="center"/>
        <w:spacing w:line="360" w:lineRule="auto"/>
        <w:rPr>
          <w:rFonts w:hint="eastAsia" w:ascii="宋体" w:hAnsi="宋体" w:eastAsia="宋体"/>
          <w:sz w:val="48"/>
          <w:szCs w:val="48"/>
        </w:rPr>
      </w:pPr>
      <w:r/>
      <w:bookmarkStart w:id="26" w:name="_Toc396747046"/>
      <w:r/>
      <w:bookmarkStart w:id="27" w:name="_Toc5310"/>
      <w:r/>
      <w:bookmarkStart w:id="28" w:name="_Toc21292"/>
      <w:r/>
      <w:bookmarkStart w:id="29" w:name="_Toc109052121"/>
      <w:r>
        <w:rPr>
          <w:rFonts w:hint="eastAsia" w:ascii="宋体" w:hAnsi="宋体" w:eastAsia="宋体"/>
          <w:sz w:val="48"/>
          <w:szCs w:val="48"/>
        </w:rPr>
        <w:t xml:space="preserve">第五章 合同主要条款</w:t>
      </w:r>
      <w:bookmarkEnd w:id="26"/>
      <w:r/>
      <w:bookmarkEnd w:id="27"/>
      <w:r/>
      <w:bookmarkEnd w:id="28"/>
      <w:r/>
      <w:bookmarkEnd w:id="29"/>
      <w:r/>
      <w:r/>
    </w:p>
    <w:p>
      <w:pPr>
        <w:jc w:val="center"/>
        <w:spacing w:line="360" w:lineRule="auto"/>
        <w:rPr>
          <w:rFonts w:hint="eastAsia" w:ascii="宋体" w:hAnsi="宋体" w:eastAsia="宋体"/>
          <w:b/>
          <w:sz w:val="32"/>
          <w:szCs w:val="32"/>
        </w:rPr>
      </w:pPr>
      <w:r>
        <w:rPr>
          <w:rFonts w:hint="eastAsia" w:ascii="宋体" w:hAnsi="宋体" w:eastAsia="宋体"/>
          <w:sz w:val="32"/>
          <w:szCs w:val="32"/>
        </w:rPr>
        <w:br w:type="page" w:clear="all"/>
      </w:r>
      <w:bookmarkEnd w:id="25"/>
      <w:r>
        <w:rPr>
          <w:rFonts w:hint="eastAsia" w:ascii="宋体" w:hAnsi="宋体" w:eastAsia="宋体"/>
          <w:b/>
          <w:sz w:val="32"/>
          <w:szCs w:val="32"/>
        </w:rPr>
        <w:t xml:space="preserve">合同主要条款</w:t>
      </w:r>
      <w:r/>
    </w:p>
    <w:p>
      <w:pPr>
        <w:ind w:right="960" w:firstLine="6480"/>
        <w:spacing w:line="360" w:lineRule="auto"/>
        <w:widowControl/>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合同编号：</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甲方</w:t>
      </w:r>
      <w:r>
        <w:rPr>
          <w:rFonts w:hint="eastAsia" w:cs="宋体" w:asciiTheme="minorEastAsia" w:hAnsiTheme="minorEastAsia" w:eastAsiaTheme="minorEastAsia"/>
          <w:sz w:val="24"/>
          <w:szCs w:val="24"/>
        </w:rPr>
        <w:t xml:space="preserve">（采购方）</w:t>
      </w:r>
      <w:r>
        <w:rPr>
          <w:rFonts w:hint="eastAsia" w:cs="宋体" w:asciiTheme="minorEastAsia" w:hAnsiTheme="minorEastAsia" w:eastAsiaTheme="minorEastAsia"/>
          <w:sz w:val="24"/>
          <w:szCs w:val="24"/>
        </w:rPr>
        <w:t xml:space="preserve">：</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乙方</w:t>
      </w:r>
      <w:r>
        <w:rPr>
          <w:rFonts w:hint="eastAsia" w:cs="宋体" w:asciiTheme="minorEastAsia" w:hAnsiTheme="minorEastAsia" w:eastAsiaTheme="minorEastAsia"/>
          <w:sz w:val="24"/>
          <w:szCs w:val="24"/>
        </w:rPr>
        <w:t xml:space="preserve">（供应商）</w:t>
      </w:r>
      <w:r>
        <w:rPr>
          <w:rFonts w:hint="eastAsia" w:cs="宋体" w:asciiTheme="minorEastAsia" w:hAnsiTheme="minorEastAsia" w:eastAsiaTheme="minorEastAsia"/>
          <w:sz w:val="24"/>
          <w:szCs w:val="24"/>
        </w:rPr>
        <w:t xml:space="preserve">：</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r/>
    </w:p>
    <w:p>
      <w:pPr>
        <w:ind w:firstLine="4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w:t>
      </w:r>
      <w:r/>
    </w:p>
    <w:p>
      <w:pPr>
        <w:ind w:firstLine="898"/>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根据苏州市恒</w:t>
      </w:r>
      <w:r>
        <w:rPr>
          <w:rFonts w:hint="eastAsia" w:cs="宋体" w:asciiTheme="minorEastAsia" w:hAnsiTheme="minorEastAsia" w:eastAsiaTheme="minorEastAsia"/>
          <w:sz w:val="24"/>
          <w:szCs w:val="24"/>
        </w:rPr>
        <w:t xml:space="preserve">信建设</w:t>
      </w:r>
      <w:r>
        <w:rPr>
          <w:rFonts w:hint="eastAsia" w:cs="宋体" w:asciiTheme="minorEastAsia" w:hAnsiTheme="minorEastAsia" w:eastAsiaTheme="minorEastAsia"/>
          <w:sz w:val="24"/>
          <w:szCs w:val="24"/>
        </w:rPr>
        <w:t xml:space="preserve">监理咨询有限公司采购编号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号政府</w:t>
      </w:r>
      <w:r>
        <w:rPr>
          <w:rFonts w:hint="eastAsia" w:cs="宋体" w:asciiTheme="minorEastAsia" w:hAnsiTheme="minorEastAsia" w:eastAsiaTheme="minorEastAsia"/>
          <w:sz w:val="24"/>
          <w:szCs w:val="24"/>
        </w:rPr>
        <w:t xml:space="preserve">采购文件及中标单位的投标文件和中标通知书，甲乙双方就此次中标的</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 xml:space="preserve">苏州体校食堂食材配送</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事宜，签订本合同书。</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一、合同内容</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rPr>
        <w:t xml:space="preserve">苏州体校食堂食材配送</w:t>
      </w:r>
      <w:r>
        <w:rPr>
          <w:rFonts w:hint="eastAsia" w:asciiTheme="minorEastAsia" w:hAnsiTheme="minorEastAsia" w:eastAsiaTheme="minorEastAsia"/>
          <w:sz w:val="24"/>
          <w:szCs w:val="24"/>
        </w:rPr>
        <w:t xml:space="preserve">                               </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2、服务期限：</w:t>
      </w:r>
      <w:r>
        <w:rPr>
          <w:rFonts w:hint="eastAsia" w:cs="宋体" w:asciiTheme="minorEastAsia" w:hAnsiTheme="minorEastAsia" w:eastAsiaTheme="minorEastAsia"/>
          <w:sz w:val="24"/>
          <w:szCs w:val="24"/>
        </w:rPr>
        <w:t xml:space="preserve">壹年</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3、下列文件为本合同不可分割部分，其中的条款与要求为本合同执行的依据：</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① 中标通知书；</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② 乙方的响应文件；</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③ 乙方在招投标过程中所作的其它承诺、声明、书面澄清等；</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④ 采购文件及其附件；</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⑤ 合同附件。</w:t>
      </w:r>
      <w:r/>
    </w:p>
    <w:p>
      <w:pPr>
        <w:ind w:right="-159"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以上与本合同具有同等法律效力</w:t>
      </w:r>
      <w:r/>
    </w:p>
    <w:p>
      <w:pPr>
        <w:ind w:right="-159" w:firstLine="48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4、服务范围：详见采购文件服务范围清单</w:t>
      </w:r>
      <w:r/>
    </w:p>
    <w:p>
      <w:pPr>
        <w:spacing w:line="360" w:lineRule="auto"/>
        <w:tabs>
          <w:tab w:val="left" w:pos="8175" w:leader="none"/>
        </w:tabs>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二、乙方工作职责</w:t>
      </w:r>
      <w:r>
        <w:rPr>
          <w:rFonts w:asciiTheme="minorEastAsia" w:hAnsiTheme="minorEastAsia" w:eastAsiaTheme="minorEastAsia"/>
          <w:b/>
          <w:sz w:val="24"/>
          <w:szCs w:val="24"/>
        </w:rPr>
        <w:tab/>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乙方负责实施</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苏州体校食堂食材配送</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三、违约责任及不可抗力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1、甲方违约责任及违约金支付：</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（1）在合同生效后，甲方无理由要求终止服务的，应向乙方偿付合同总价款的5%，作为</w:t>
      </w:r>
      <w:r>
        <w:rPr>
          <w:rFonts w:hint="eastAsia" w:asciiTheme="minorEastAsia" w:hAnsiTheme="minorEastAsia" w:eastAsiaTheme="minorEastAsia"/>
          <w:sz w:val="24"/>
          <w:szCs w:val="24"/>
        </w:rPr>
        <w:t xml:space="preserve">违约金，违约金不足以补偿损失的，乙方有权要求甲方补足；</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（2）甲方违反合同规定，拒绝接受乙方提供服务，应当承担乙方由此造成的损失。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（3）本项目为学校食堂原材配送服务，在服务过程中，如甲方及相关部门对乙方的服务考核，考核不达标甲方有权解除合同，</w:t>
      </w:r>
      <w:r>
        <w:rPr>
          <w:rFonts w:hint="eastAsia" w:asciiTheme="minorEastAsia" w:hAnsiTheme="minorEastAsia" w:eastAsiaTheme="minorEastAsia"/>
          <w:sz w:val="24"/>
          <w:szCs w:val="24"/>
        </w:rPr>
        <w:t xml:space="preserve">不</w:t>
      </w:r>
      <w:r>
        <w:rPr>
          <w:rFonts w:hint="eastAsia" w:asciiTheme="minorEastAsia" w:hAnsiTheme="minorEastAsia" w:eastAsiaTheme="minorEastAsia"/>
          <w:sz w:val="24"/>
          <w:szCs w:val="24"/>
        </w:rPr>
        <w:t xml:space="preserve">视为甲方违约情形。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2、乙方违约责任及违约金支付：</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（2）乙方逾期提供服务的，应与甲方和政府采购管理部门协商，甲方仍要求的，乙方应立即提供服务按照逾期服务的每天万分之四支付逾期违约金，同时承担甲方因此遭致的损失费用。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（3）在服务过程中如出现食品卫生质量问题而引起的损失，由乙方全部赔偿并无条件退货或换货，造成严重后果的，按国家相关法律规定处理。凡发生一次因卫生质量问题而退货或换货，乙方向甲方赔偿损失</w:t>
      </w:r>
      <w:r>
        <w:rPr>
          <w:rFonts w:hint="eastAsia" w:asciiTheme="minorEastAsia" w:hAnsiTheme="minorEastAsia" w:eastAsiaTheme="minorEastAsia"/>
          <w:sz w:val="24"/>
          <w:szCs w:val="24"/>
        </w:rPr>
        <w:t xml:space="preserve">货物价</w:t>
      </w:r>
      <w:r>
        <w:rPr>
          <w:rFonts w:hint="eastAsia" w:asciiTheme="minorEastAsia" w:hAnsiTheme="minorEastAsia" w:eastAsiaTheme="minorEastAsia"/>
          <w:sz w:val="24"/>
          <w:szCs w:val="24"/>
        </w:rPr>
        <w:t xml:space="preserve">的两倍。</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乙方须按照采购文件要求的标准及投标文件的相关承诺内容完成服务，如因乙方所供应食品的质量问题引起甲方员工食物中毒等食源性疾病的发生或其他事故由乙方负全部责任，并承担由此引起的全部经济损失及相应的法律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3、不可抗力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（2）合同一方因不可抗力不能履行合同的，应当及时通知对方，以减轻可能给对方造成的损失，并应当在合理期限内提供证明。</w:t>
      </w:r>
      <w:r/>
    </w:p>
    <w:p>
      <w:pPr>
        <w:ind w:firstLine="48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（3）若甲方有特殊情况需临时要求供货，乙方须迅速制定相应的应急预案执行，并在甲方规定的合理时间内能送货至甲方</w:t>
      </w:r>
      <w:r>
        <w:rPr>
          <w:rFonts w:hint="eastAsia" w:asciiTheme="minorEastAsia" w:hAnsiTheme="minorEastAsia" w:eastAsiaTheme="minorEastAsia"/>
          <w:sz w:val="24"/>
          <w:szCs w:val="24"/>
        </w:rPr>
        <w:t xml:space="preserve">指定地点</w:t>
      </w:r>
      <w:r>
        <w:rPr>
          <w:rFonts w:hint="eastAsia" w:cs="宋体" w:asciiTheme="minorEastAsia" w:hAnsiTheme="minorEastAsia" w:eastAsiaTheme="minorEastAsia"/>
          <w:sz w:val="24"/>
          <w:szCs w:val="24"/>
        </w:rPr>
        <w:t xml:space="preserve">。</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四、费用及结算</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中标下浮率</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       %    </w:t>
      </w:r>
      <w:r>
        <w:rPr>
          <w:rFonts w:hint="eastAsia" w:asciiTheme="minorEastAsia" w:hAnsiTheme="minorEastAsia" w:eastAsiaTheme="minorEastAsia"/>
          <w:sz w:val="24"/>
          <w:szCs w:val="24"/>
        </w:rPr>
        <w:t xml:space="preserve">。</w:t>
      </w:r>
      <w:r/>
    </w:p>
    <w:p>
      <w:pPr>
        <w:ind w:firstLine="480"/>
        <w:jc w:val="left"/>
        <w:spacing w:line="360" w:lineRule="auto"/>
        <w:widowControl/>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结算时</w:t>
      </w:r>
      <w:r>
        <w:rPr>
          <w:rFonts w:hint="eastAsia" w:cs="宋体" w:asciiTheme="minorEastAsia" w:hAnsiTheme="minorEastAsia" w:eastAsiaTheme="minorEastAsia"/>
          <w:sz w:val="24"/>
          <w:szCs w:val="24"/>
        </w:rPr>
        <w:t xml:space="preserve">各</w:t>
      </w:r>
      <w:r>
        <w:rPr>
          <w:rFonts w:hint="eastAsia" w:cs="宋体" w:asciiTheme="minorEastAsia" w:hAnsiTheme="minorEastAsia" w:eastAsiaTheme="minorEastAsia"/>
          <w:sz w:val="24"/>
          <w:szCs w:val="24"/>
        </w:rPr>
        <w:t xml:space="preserve">类食材</w:t>
      </w:r>
      <w:r>
        <w:rPr>
          <w:rFonts w:hint="eastAsia" w:cs="宋体" w:asciiTheme="minorEastAsia" w:hAnsiTheme="minorEastAsia" w:eastAsiaTheme="minorEastAsia"/>
          <w:sz w:val="24"/>
          <w:szCs w:val="24"/>
        </w:rPr>
        <w:t xml:space="preserve">为每月定价一次，按每月最后一天的价格为准</w:t>
      </w:r>
      <w:r>
        <w:rPr>
          <w:rFonts w:hint="eastAsia" w:cs="宋体" w:asciiTheme="minorEastAsia" w:hAnsiTheme="minorEastAsia" w:eastAsiaTheme="minorEastAsia"/>
          <w:sz w:val="24"/>
          <w:szCs w:val="24"/>
        </w:rPr>
        <w:t xml:space="preserve">。所有产品价格均不高于同类产品市场价（采购方支付价格以投标商以市场价的</w:t>
      </w:r>
      <w:r>
        <w:rPr>
          <w:rFonts w:hint="eastAsia" w:cs="宋体" w:asciiTheme="minorEastAsia" w:hAnsiTheme="minorEastAsia" w:eastAsiaTheme="minorEastAsia"/>
          <w:sz w:val="24"/>
          <w:szCs w:val="24"/>
        </w:rPr>
        <w:t xml:space="preserve">（1-中标下浮率）</w:t>
      </w:r>
      <w:r>
        <w:rPr>
          <w:rFonts w:hint="eastAsia" w:cs="宋体" w:asciiTheme="minorEastAsia" w:hAnsiTheme="minorEastAsia" w:eastAsiaTheme="minorEastAsia"/>
          <w:sz w:val="24"/>
          <w:szCs w:val="24"/>
        </w:rPr>
        <w:t xml:space="preserve">作为价格依据），市场价以苏州市发展改革委员会网站上</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苏州市部分农贸市场零售均价</w:t>
      </w:r>
      <w:r>
        <w:rPr>
          <w:rFonts w:hint="eastAsia" w:cs="宋体" w:asciiTheme="minorEastAsia" w:hAnsiTheme="minorEastAsia" w:eastAsiaTheme="minorEastAsia"/>
          <w:sz w:val="24"/>
          <w:szCs w:val="24"/>
        </w:rPr>
        <w:t xml:space="preserve">”栏公布</w:t>
      </w:r>
      <w:r>
        <w:rPr>
          <w:rFonts w:hint="eastAsia" w:cs="宋体" w:asciiTheme="minorEastAsia" w:hAnsiTheme="minorEastAsia" w:eastAsiaTheme="minorEastAsia"/>
          <w:sz w:val="24"/>
          <w:szCs w:val="24"/>
        </w:rPr>
        <w:t xml:space="preserve">的价格为准，未公布的品种，参考苏州</w:t>
      </w:r>
      <w:r>
        <w:rPr>
          <w:rFonts w:hint="eastAsia" w:cs="宋体" w:asciiTheme="minorEastAsia" w:hAnsiTheme="minorEastAsia" w:eastAsiaTheme="minorEastAsia"/>
          <w:sz w:val="24"/>
          <w:szCs w:val="24"/>
        </w:rPr>
        <w:t xml:space="preserve">新民桥</w:t>
      </w:r>
      <w:r>
        <w:rPr>
          <w:rFonts w:hint="eastAsia" w:cs="宋体" w:asciiTheme="minorEastAsia" w:hAnsiTheme="minorEastAsia" w:eastAsiaTheme="minorEastAsia"/>
          <w:sz w:val="24"/>
          <w:szCs w:val="24"/>
        </w:rPr>
        <w:t xml:space="preserve">菜场</w:t>
      </w:r>
      <w:r>
        <w:rPr>
          <w:rFonts w:hint="eastAsia" w:cs="宋体" w:asciiTheme="minorEastAsia" w:hAnsiTheme="minorEastAsia" w:eastAsiaTheme="minorEastAsia"/>
          <w:sz w:val="24"/>
          <w:szCs w:val="24"/>
        </w:rPr>
        <w:t xml:space="preserve">批发市场或采购方周边菜场的价格。</w:t>
      </w:r>
      <w:r>
        <w:rPr>
          <w:rFonts w:hint="eastAsia" w:asciiTheme="minorEastAsia" w:hAnsiTheme="minorEastAsia" w:eastAsiaTheme="minorEastAsia"/>
          <w:sz w:val="24"/>
          <w:szCs w:val="24"/>
        </w:rPr>
        <w:t xml:space="preserve">由</w:t>
      </w:r>
      <w:r>
        <w:rPr>
          <w:rFonts w:hint="eastAsia" w:asciiTheme="minorEastAsia" w:hAnsiTheme="minorEastAsia" w:eastAsiaTheme="minorEastAsia"/>
          <w:sz w:val="24"/>
          <w:szCs w:val="24"/>
        </w:rPr>
        <w:t xml:space="preserve">中标方每半月</w:t>
      </w:r>
      <w:r>
        <w:rPr>
          <w:rFonts w:hint="eastAsia" w:asciiTheme="minorEastAsia" w:hAnsiTheme="minorEastAsia" w:eastAsiaTheme="minorEastAsia"/>
          <w:sz w:val="24"/>
          <w:szCs w:val="24"/>
        </w:rPr>
        <w:t xml:space="preserve">或每月将送货的基本价格提交采购方</w:t>
      </w:r>
      <w:r>
        <w:rPr>
          <w:rFonts w:hint="eastAsia" w:asciiTheme="minorEastAsia" w:hAnsiTheme="minorEastAsia" w:eastAsiaTheme="minorEastAsia"/>
          <w:sz w:val="24"/>
          <w:szCs w:val="24"/>
        </w:rPr>
        <w:t xml:space="preserve">，由采购方进行市场价格确认。如遇特殊情况由双方协商。投标人须承诺对此定价及结算方式完全响应。</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包括食堂原材配送服务的原材产品及其辅助材料（含损耗材料）、包装、运输、配送、人工、机械、保险、劳</w:t>
      </w:r>
      <w:r>
        <w:rPr>
          <w:rFonts w:hint="eastAsia" w:asciiTheme="minorEastAsia" w:hAnsiTheme="minorEastAsia" w:eastAsiaTheme="minorEastAsia"/>
          <w:sz w:val="24"/>
          <w:szCs w:val="24"/>
        </w:rPr>
        <w:t xml:space="preserve">保、检测、检验、利润、各种税费、质</w:t>
      </w:r>
      <w:r>
        <w:rPr>
          <w:rFonts w:hint="eastAsia" w:asciiTheme="minorEastAsia" w:hAnsiTheme="minorEastAsia" w:eastAsiaTheme="minorEastAsia"/>
          <w:sz w:val="24"/>
          <w:szCs w:val="24"/>
        </w:rPr>
        <w:t xml:space="preserve">保以及</w:t>
      </w:r>
      <w:r>
        <w:rPr>
          <w:rFonts w:hint="eastAsia" w:asciiTheme="minorEastAsia" w:hAnsiTheme="minorEastAsia" w:eastAsiaTheme="minorEastAsia"/>
          <w:sz w:val="24"/>
          <w:szCs w:val="24"/>
        </w:rPr>
        <w:t xml:space="preserve">政策性文件规定及合同包含的所有风险、责任等各</w:t>
      </w:r>
      <w:r>
        <w:rPr>
          <w:rFonts w:hint="eastAsia" w:asciiTheme="minorEastAsia" w:hAnsiTheme="minorEastAsia" w:eastAsiaTheme="minorEastAsia"/>
          <w:sz w:val="24"/>
          <w:szCs w:val="24"/>
        </w:rPr>
        <w:t xml:space="preserve">项应有费用。</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2、项目结算：</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结算价=同类货品当日公布批发均价×</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中标</w:t>
      </w:r>
      <w:r>
        <w:rPr>
          <w:rFonts w:hint="eastAsia" w:cs="宋体" w:asciiTheme="minorEastAsia" w:hAnsiTheme="minorEastAsia" w:eastAsiaTheme="minorEastAsia"/>
          <w:sz w:val="24"/>
          <w:szCs w:val="24"/>
        </w:rPr>
        <w:t xml:space="preserve">下浮率）</w:t>
      </w:r>
      <w:r>
        <w:rPr>
          <w:rFonts w:hint="eastAsia" w:cs="宋体" w:asciiTheme="minorEastAsia" w:hAnsiTheme="minorEastAsia" w:eastAsiaTheme="minorEastAsia"/>
          <w:sz w:val="24"/>
          <w:szCs w:val="24"/>
        </w:rPr>
        <w:t xml:space="preserve">，所有货物均按实结算</w:t>
      </w:r>
      <w:r>
        <w:rPr>
          <w:rFonts w:hint="eastAsia" w:cs="宋体" w:asciiTheme="minorEastAsia" w:hAnsiTheme="minorEastAsia" w:eastAsiaTheme="minorEastAsia"/>
          <w:sz w:val="24"/>
          <w:szCs w:val="24"/>
        </w:rPr>
        <w:t xml:space="preserve">。</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3、付款方式：</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合同签订后，甲方按月按实支付，次月30日前根据上月采购具体数量向中标单位支付相应采购金额。</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4、甲方支付此项费</w:t>
      </w:r>
      <w:r>
        <w:rPr>
          <w:rFonts w:hint="eastAsia" w:asciiTheme="minorEastAsia" w:hAnsiTheme="minorEastAsia" w:eastAsiaTheme="minorEastAsia"/>
          <w:sz w:val="24"/>
          <w:szCs w:val="24"/>
        </w:rPr>
        <w:t xml:space="preserve">用</w:t>
      </w:r>
      <w:r>
        <w:rPr>
          <w:rFonts w:hint="eastAsia" w:asciiTheme="minorEastAsia" w:hAnsiTheme="minorEastAsia" w:eastAsiaTheme="minorEastAsia"/>
          <w:sz w:val="24"/>
          <w:szCs w:val="24"/>
        </w:rPr>
        <w:t xml:space="preserve">外</w:t>
      </w:r>
      <w:r>
        <w:rPr>
          <w:rFonts w:hint="eastAsia" w:asciiTheme="minorEastAsia" w:hAnsiTheme="minorEastAsia" w:eastAsiaTheme="minorEastAsia"/>
          <w:sz w:val="24"/>
          <w:szCs w:val="24"/>
        </w:rPr>
        <w:t xml:space="preserve">不再</w:t>
      </w:r>
      <w:r>
        <w:rPr>
          <w:rFonts w:hint="eastAsia" w:asciiTheme="minorEastAsia" w:hAnsiTheme="minorEastAsia" w:eastAsiaTheme="minorEastAsia"/>
          <w:sz w:val="24"/>
          <w:szCs w:val="24"/>
        </w:rPr>
        <w:t xml:space="preserve">承担其它任何费用（包括个人），服务人员的薪金（包括国家或地方政府政策性调整基础工资）、福利、保险、休假日补贴等所有工资福利待遇由乙方付给，与甲方无关。</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5、确因甲方工作需要，乙方应无条件配合甲方完成一些突击工作。如：安排服务人员（内部）临时加班。</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、付款凭据：</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1）合格发票</w:t>
      </w:r>
      <w:r>
        <w:rPr>
          <w:rFonts w:hint="eastAsia" w:asciiTheme="minorEastAsia" w:hAnsiTheme="minorEastAsia" w:eastAsiaTheme="minorEastAsia"/>
          <w:sz w:val="24"/>
          <w:szCs w:val="24"/>
        </w:rPr>
        <w:t xml:space="preserve">（经税务部门认可的发票）</w:t>
      </w:r>
      <w:r>
        <w:rPr>
          <w:rFonts w:asciiTheme="minorEastAsia" w:hAnsiTheme="minorEastAsia" w:eastAsiaTheme="minorEastAsia"/>
          <w:sz w:val="24"/>
          <w:szCs w:val="24"/>
        </w:rPr>
        <w:t xml:space="preserve">；</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甲方盖章后的验收合格证明</w:t>
      </w:r>
      <w:r>
        <w:rPr>
          <w:rFonts w:cs="宋体"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五、其它</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1、乙方除应为相关人员提供必要的劳动保护条件并支付员工工资和缴纳正常的社会保险外，还应为其办理作业时的人身安全保</w:t>
      </w:r>
      <w:r>
        <w:rPr>
          <w:rFonts w:hint="eastAsia" w:asciiTheme="minorEastAsia" w:hAnsiTheme="minorEastAsia" w:eastAsiaTheme="minorEastAsia"/>
          <w:sz w:val="24"/>
          <w:szCs w:val="24"/>
        </w:rPr>
        <w:t xml:space="preserve">险和意外伤害险，乙方在合同期限内发生的一切安全责任事故均由乙方自行负责（保险种类由乙方自行选择），甲方不承担任何因乙方自身原因造成的事故。</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2、乙方应做好职工的安全生产教育，并配备一定的劳动保护必需品以供职工使用。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3、服务人员需遵守有关保密规定。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4、乙方须由保险公司承保食品安全责任保险，在签订本合同前须向甲方提供保险单据复印件。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5、考核方案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（1）甲方对服务管理进行日常监督；</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（2）每月对服务管理进行检查，检查时邀请服务管理人员参加，并将检查结果以书面形式记录；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6、在服务过程中，乙方需对甲方的相关信息进行保密，不得以任何理由泄露甲方信息，由此产生的责任由乙方承担，甲方有权追究其法律责任（包含但不限于民事赔偿、行政和刑</w:t>
      </w:r>
      <w:r>
        <w:rPr>
          <w:rFonts w:hint="eastAsia" w:asciiTheme="minorEastAsia" w:hAnsiTheme="minorEastAsia" w:eastAsiaTheme="minorEastAsia"/>
          <w:sz w:val="24"/>
          <w:szCs w:val="24"/>
        </w:rPr>
        <w:t xml:space="preserve">事法律责任）。</w:t>
      </w:r>
      <w:r/>
    </w:p>
    <w:p>
      <w:pPr>
        <w:ind w:firstLine="480"/>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7、本合同之附件均为合同有效组成部分，与本合同具有同等法律效力。</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六、合同的解除和转让：</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1、甲方和乙方协商一致，可以解除合同。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2、有下列情形之一，合同一方可以解除合同：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（1）因不可抗力致使不能实现合同目的，未受不可抗力影响的一方有权解除合同。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（2）因合同一方违约导致合同不能履行，另一方有权解除合同。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3、合同的部分和全部都不得转让。</w:t>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七、争议的解决</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双方约定，在履行合同过程中产生争议时：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1、请双方在协商基础上进行调解。</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2、在协商基础上进行调解无效时，向甲方所在地人民法院提请诉讼。</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八、合同生效及其它</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1、合同经招标代理机构加盖骑缝章，甲乙双方法定代表人或其委托代理人签字并加盖公章（或合同章）后生效。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2、本合同一式</w:t>
      </w:r>
      <w:r>
        <w:rPr>
          <w:rFonts w:hint="eastAsia" w:asciiTheme="minorEastAsia" w:hAnsiTheme="minorEastAsia" w:eastAsiaTheme="minorEastAsia"/>
          <w:sz w:val="24"/>
          <w:szCs w:val="24"/>
          <w:u w:val="single"/>
        </w:rPr>
        <w:t xml:space="preserve">  陆</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份，甲方、乙方各执</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份，政府采购监督管理部门</w:t>
      </w:r>
      <w:r>
        <w:rPr>
          <w:rFonts w:hint="eastAsia" w:asciiTheme="minorEastAsia" w:hAnsiTheme="minorEastAsia" w:eastAsiaTheme="minorEastAsia"/>
          <w:sz w:val="24"/>
          <w:szCs w:val="24"/>
          <w:u w:val="single"/>
        </w:rPr>
        <w:t xml:space="preserve"> 壹 </w:t>
      </w:r>
      <w:r>
        <w:rPr>
          <w:rFonts w:hint="eastAsia" w:asciiTheme="minorEastAsia" w:hAnsiTheme="minorEastAsia" w:eastAsiaTheme="minorEastAsia"/>
          <w:sz w:val="24"/>
          <w:szCs w:val="24"/>
        </w:rPr>
        <w:t xml:space="preserve">份，采购代理机构</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壹</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31"/>
        <w:spacing w:line="360"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r>
      <w:r/>
    </w:p>
    <w:p>
      <w:pPr>
        <w:pStyle w:val="931"/>
        <w:spacing w:line="360"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甲方：（公章或合同专用章）          </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乙方： （公章或合同专用章）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法定代表人（授权代表）：                法定代表人（授权代表）：  </w:t>
      </w:r>
      <w:r/>
    </w:p>
    <w:p>
      <w:pPr>
        <w:ind w:firstLine="480"/>
        <w:spacing w:line="360" w:lineRule="auto"/>
        <w:rPr>
          <w:rFonts w:hint="eastAsia" w:cs="Arial"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签约日期：                              签约日期：     </w:t>
      </w:r>
      <w:r/>
    </w:p>
    <w:p>
      <w:pPr>
        <w:ind w:firstLine="480"/>
        <w:spacing w:line="360" w:lineRule="auto"/>
        <w:rPr>
          <w:rFonts w:hint="eastAsia" w:ascii="宋体" w:hAnsi="宋体" w:eastAsia="宋体"/>
          <w:sz w:val="24"/>
          <w:szCs w:val="24"/>
        </w:rPr>
      </w:pPr>
      <w:r>
        <w:rPr>
          <w:rFonts w:ascii="宋体" w:hAnsi="宋体" w:eastAsia="宋体"/>
          <w:sz w:val="24"/>
          <w:szCs w:val="24"/>
        </w:rPr>
        <w:br w:type="page" w:clear="all"/>
      </w:r>
      <w:bookmarkStart w:id="30" w:name="_Toc13889378"/>
      <w:r/>
      <w:bookmarkStart w:id="31" w:name="_Toc13642118"/>
      <w:r/>
      <w:r/>
    </w:p>
    <w:p>
      <w:pPr>
        <w:pStyle w:val="919"/>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919"/>
        <w:ind w:firstLine="723"/>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附件</w:t>
      </w:r>
      <w:r>
        <w:rPr>
          <w:rFonts w:hint="eastAsia" w:asciiTheme="minorEastAsia" w:hAnsiTheme="minorEastAsia" w:eastAsiaTheme="minorEastAsia"/>
          <w:b/>
          <w:sz w:val="24"/>
          <w:szCs w:val="24"/>
        </w:rPr>
        <w:t xml:space="preserve">1：</w:t>
      </w:r>
      <w:r/>
    </w:p>
    <w:p>
      <w:pPr>
        <w:jc w:val="center"/>
        <w:rPr>
          <w:rFonts w:hint="eastAsia" w:cs="方正小标宋简体" w:asciiTheme="minorEastAsia" w:hAnsiTheme="minorEastAsia" w:eastAsiaTheme="minorEastAsia"/>
          <w:b/>
          <w:sz w:val="30"/>
          <w:szCs w:val="30"/>
        </w:rPr>
      </w:pPr>
      <w:r>
        <w:rPr>
          <w:rFonts w:hint="eastAsia" w:cs="方正小标宋简体" w:asciiTheme="minorEastAsia" w:hAnsiTheme="minorEastAsia" w:eastAsiaTheme="minorEastAsia"/>
          <w:b/>
          <w:sz w:val="30"/>
          <w:szCs w:val="30"/>
        </w:rPr>
        <w:t xml:space="preserve">食堂</w:t>
      </w:r>
      <w:r>
        <w:rPr>
          <w:rFonts w:hint="eastAsia" w:cs="方正小标宋简体" w:asciiTheme="minorEastAsia" w:hAnsiTheme="minorEastAsia" w:eastAsiaTheme="minorEastAsia"/>
          <w:b/>
          <w:sz w:val="30"/>
          <w:szCs w:val="30"/>
        </w:rPr>
        <w:t xml:space="preserve">食材供应商考核</w:t>
      </w:r>
      <w:r>
        <w:rPr>
          <w:rFonts w:hint="eastAsia" w:cs="方正小标宋简体" w:asciiTheme="minorEastAsia" w:hAnsiTheme="minorEastAsia" w:eastAsiaTheme="minorEastAsia"/>
          <w:b/>
          <w:sz w:val="30"/>
          <w:szCs w:val="30"/>
        </w:rPr>
        <w:t xml:space="preserve">表</w:t>
      </w:r>
      <w:r/>
    </w:p>
    <w:tbl>
      <w:tblPr>
        <w:tblStyle w:val="1008"/>
        <w:tblW w:w="8522" w:type="dxa"/>
        <w:jc w:val="center"/>
        <w:tblLayout w:type="fixed"/>
        <w:tblLook w:val="04A0" w:firstRow="1" w:lastRow="0" w:firstColumn="1" w:lastColumn="0" w:noHBand="0" w:noVBand="1"/>
      </w:tblPr>
      <w:tblGrid>
        <w:gridCol w:w="1508"/>
        <w:gridCol w:w="18"/>
        <w:gridCol w:w="709"/>
        <w:gridCol w:w="2025"/>
        <w:gridCol w:w="1235"/>
        <w:gridCol w:w="43"/>
        <w:gridCol w:w="807"/>
        <w:gridCol w:w="30"/>
        <w:gridCol w:w="826"/>
        <w:gridCol w:w="1321"/>
      </w:tblGrid>
      <w:tr>
        <w:trPr>
          <w:jc w:val="center"/>
          <w:trHeight w:val="374"/>
        </w:trPr>
        <w:tc>
          <w:tcPr>
            <w:tcW w:w="150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供应商名称</w:t>
            </w:r>
            <w:r/>
          </w:p>
        </w:tc>
        <w:tc>
          <w:tcPr>
            <w:gridSpan w:val="3"/>
            <w:tcW w:w="2752"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gridSpan w:val="2"/>
            <w:tcW w:w="127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p>
        </w:tc>
        <w:tc>
          <w:tcPr>
            <w:gridSpan w:val="4"/>
            <w:tcW w:w="298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388"/>
        </w:trPr>
        <w:tc>
          <w:tcPr>
            <w:tcW w:w="150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p>
        </w:tc>
        <w:tc>
          <w:tcPr>
            <w:gridSpan w:val="3"/>
            <w:tcW w:w="2752"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gridSpan w:val="2"/>
            <w:tcW w:w="1278"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联系方式</w:t>
            </w:r>
            <w:r/>
          </w:p>
        </w:tc>
        <w:tc>
          <w:tcPr>
            <w:gridSpan w:val="4"/>
            <w:tcW w:w="298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316"/>
        </w:trPr>
        <w:tc>
          <w:tcPr>
            <w:gridSpan w:val="2"/>
            <w:tcW w:w="15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供应种类</w:t>
            </w:r>
            <w:r/>
          </w:p>
        </w:tc>
        <w:tc>
          <w:tcPr>
            <w:gridSpan w:val="3"/>
            <w:tcW w:w="3969"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□粮油米面调味品 □禽蛋 □冻品 □点心 □水产 □蔬菜 □水果 </w:t>
            </w:r>
            <w:r/>
          </w:p>
          <w:p>
            <w:pPr>
              <w:jc w:val="left"/>
              <w:rPr>
                <w:rFonts w:hint="eastAsia" w:cs="宋体"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□鲜肉 □豆制品 □乳制品</w:t>
            </w:r>
            <w:r/>
          </w:p>
        </w:tc>
        <w:tc>
          <w:tcPr>
            <w:gridSpan w:val="2"/>
            <w:tcW w:w="850"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供应时间</w:t>
            </w:r>
            <w:r/>
          </w:p>
        </w:tc>
        <w:tc>
          <w:tcPr>
            <w:gridSpan w:val="3"/>
            <w:tcW w:w="2177"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Height w:val="656"/>
        </w:trPr>
        <w:tc>
          <w:tcPr>
            <w:gridSpan w:val="3"/>
            <w:tcW w:w="2235"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考核项目</w:t>
            </w:r>
            <w:r/>
          </w:p>
        </w:tc>
        <w:tc>
          <w:tcPr>
            <w:gridSpan w:val="5"/>
            <w:tcW w:w="4140"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评价描述性说明</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得分</w:t>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备注</w:t>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索证索票是否齐全（</w:t>
            </w:r>
            <w:r>
              <w:rPr>
                <w:rFonts w:cs="仿宋" w:asciiTheme="minorEastAsia" w:hAnsiTheme="minorEastAsia" w:eastAsiaTheme="minorEastAsia"/>
                <w:sz w:val="24"/>
                <w:szCs w:val="24"/>
              </w:rPr>
              <w:t xml:space="preserve">15</w:t>
            </w:r>
            <w:r>
              <w:rPr>
                <w:rFonts w:hint="eastAsia" w:cs="仿宋" w:asciiTheme="minorEastAsia" w:hAnsiTheme="minorEastAsia" w:eastAsiaTheme="minorEastAsia"/>
                <w:sz w:val="24"/>
                <w:szCs w:val="24"/>
              </w:rPr>
              <w:t xml:space="preserve">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按照食品安全法要求进行索证索票登记，供应商未按要求及时提交、更新的每项次扣</w:t>
            </w:r>
            <w:r>
              <w:rPr>
                <w:rFonts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食品安全性（20分）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参照食堂食品原材料验收标准，不符合的每次扣2分。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462"/>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价格（10分）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原则为同类同品质商品不高于合同约定参考价*</w:t>
            </w:r>
            <w:r>
              <w:rPr>
                <w:rFonts w:hint="eastAsia" w:cs="仿宋" w:asciiTheme="minorEastAsia" w:hAnsiTheme="minorEastAsia" w:eastAsiaTheme="minorEastAsia"/>
                <w:sz w:val="24"/>
                <w:szCs w:val="24"/>
              </w:rPr>
              <w:t xml:space="preserve">（1-下浮率）</w:t>
            </w:r>
            <w:r>
              <w:rPr>
                <w:rFonts w:hint="eastAsia" w:cs="仿宋" w:asciiTheme="minorEastAsia" w:hAnsiTheme="minorEastAsia" w:eastAsiaTheme="minorEastAsia"/>
                <w:sz w:val="24"/>
                <w:szCs w:val="24"/>
              </w:rPr>
              <w:t xml:space="preserve">，不符合的每项次扣0.5分。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服务态度（10分）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配送及相关人员服务热情、协调沟通、处理问题等方面是否耐心、仔细、认真等，不符合的每项次扣1分。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是否按时按量送达（15分）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未按配送要求按时按量送达的每项次扣 1分。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是否及时按需求调换</w:t>
            </w:r>
            <w:r>
              <w:rPr>
                <w:rFonts w:cs="仿宋" w:asciiTheme="minorEastAsia" w:hAnsiTheme="minorEastAsia" w:eastAsiaTheme="minorEastAsia"/>
                <w:sz w:val="24"/>
                <w:szCs w:val="24"/>
              </w:rPr>
              <w:t xml:space="preserve">（10</w:t>
            </w:r>
            <w:r>
              <w:rPr>
                <w:rFonts w:hint="eastAsia" w:cs="仿宋" w:asciiTheme="minorEastAsia" w:hAnsiTheme="minorEastAsia" w:eastAsiaTheme="minorEastAsia"/>
                <w:sz w:val="24"/>
                <w:szCs w:val="24"/>
              </w:rPr>
              <w:t xml:space="preserve">分）</w:t>
            </w:r>
            <w:r/>
          </w:p>
        </w:tc>
        <w:tc>
          <w:tcPr>
            <w:gridSpan w:val="5"/>
            <w:tcW w:w="4140"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及时按需求更换调整：对于不符合验收标准食品是否及时按需求更换调整，未及时更换调整的每项次扣</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分。</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Pr>
        <w:tc>
          <w:tcPr>
            <w:gridSpan w:val="3"/>
            <w:tcW w:w="2235" w:type="dxa"/>
            <w:vAlign w:val="center"/>
            <w:textDirection w:val="lrTb"/>
            <w:noWrap w:val="false"/>
          </w:tcPr>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新鲜程度/质量</w:t>
            </w:r>
            <w:r/>
          </w:p>
          <w:p>
            <w:p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（20分）</w:t>
            </w:r>
            <w:r/>
          </w:p>
        </w:tc>
        <w:tc>
          <w:tcPr>
            <w:gridSpan w:val="5"/>
            <w:tcW w:w="4140" w:type="dxa"/>
            <w:vAlign w:val="center"/>
            <w:textDirection w:val="lrTb"/>
            <w:noWrap w:val="false"/>
          </w:tcPr>
          <w:p>
            <w:pP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参照食堂食品原材料验收标准，配送过程中如有不符合每项次扣2分。（备注说明货品名称及时间）</w:t>
            </w:r>
            <w:r/>
          </w:p>
        </w:tc>
        <w:tc>
          <w:tcPr>
            <w:tcW w:w="826"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c>
          <w:tcPr>
            <w:tcW w:w="1321"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411"/>
        </w:trPr>
        <w:tc>
          <w:tcPr>
            <w:gridSpan w:val="8"/>
            <w:tcW w:w="6375"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总分</w:t>
            </w:r>
            <w:r/>
          </w:p>
        </w:tc>
        <w:tc>
          <w:tcPr>
            <w:gridSpan w:val="2"/>
            <w:tcW w:w="2147"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tc>
      </w:tr>
      <w:tr>
        <w:trPr>
          <w:jc w:val="center"/>
          <w:trHeight w:val="1082"/>
        </w:trPr>
        <w:tc>
          <w:tcPr>
            <w:gridSpan w:val="2"/>
            <w:tcW w:w="1526" w:type="dxa"/>
            <w:vAlign w:val="center"/>
            <w:textDirection w:val="lrTb"/>
            <w:noWrap w:val="false"/>
          </w:tcPr>
          <w:p>
            <w:pPr>
              <w:ind w:firstLine="480"/>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说明</w:t>
            </w:r>
            <w:r/>
          </w:p>
        </w:tc>
        <w:tc>
          <w:tcPr>
            <w:gridSpan w:val="8"/>
            <w:tcW w:w="6996" w:type="dxa"/>
            <w:vAlign w:val="center"/>
            <w:textDirection w:val="lrTb"/>
            <w:noWrap w:val="false"/>
          </w:tcPr>
          <w:p>
            <w:pPr>
              <w:numPr>
                <w:ilvl w:val="0"/>
                <w:numId w:val="5"/>
              </w:numPr>
              <w:jc w:val="lef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考核满分1</w:t>
            </w:r>
            <w:r>
              <w:rPr>
                <w:rFonts w:cs="仿宋" w:asciiTheme="minorEastAsia" w:hAnsiTheme="minorEastAsia" w:eastAsiaTheme="minorEastAsia"/>
                <w:sz w:val="24"/>
                <w:szCs w:val="24"/>
              </w:rPr>
              <w:t xml:space="preserve">00分，食堂每月考核一次，</w:t>
            </w:r>
            <w:r>
              <w:rPr>
                <w:rFonts w:hint="eastAsia" w:cs="仿宋" w:asciiTheme="minorEastAsia" w:hAnsiTheme="minorEastAsia" w:eastAsiaTheme="minorEastAsia"/>
                <w:sz w:val="24"/>
                <w:szCs w:val="24"/>
              </w:rPr>
              <w:t xml:space="preserve">考核当月分数达到90分以上（含90分）为管理良好，按当月核算金额100%支付；90分到8</w:t>
            </w:r>
            <w:r>
              <w:rPr>
                <w:rFonts w:cs="仿宋" w:asciiTheme="minorEastAsia" w:hAnsiTheme="minorEastAsia" w:eastAsiaTheme="minorEastAsia"/>
                <w:sz w:val="24"/>
                <w:szCs w:val="24"/>
              </w:rPr>
              <w:t xml:space="preserve">0</w:t>
            </w:r>
            <w:r>
              <w:rPr>
                <w:rFonts w:hint="eastAsia" w:cs="仿宋" w:asciiTheme="minorEastAsia" w:hAnsiTheme="minorEastAsia" w:eastAsiaTheme="minorEastAsia"/>
                <w:sz w:val="24"/>
                <w:szCs w:val="24"/>
              </w:rPr>
              <w:t xml:space="preserve">分为管理一般，仅支付当月核定金额的90%；低于80分情况时对供应商提出整改通知，甲方仅支付当月核定金额的</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0%，一个自然年度内累计三次低于80分将按合同约定提出取消供货资格；</w:t>
            </w:r>
            <w:r/>
          </w:p>
          <w:p>
            <w:pPr>
              <w:numPr>
                <w:ilvl w:val="0"/>
                <w:numId w:val="5"/>
              </w:numPr>
              <w:jc w:val="lef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考核表由食堂管理员打分，学校职能部门审核，分管校长确认，抄送供应商签收。</w:t>
            </w:r>
            <w:r/>
          </w:p>
        </w:tc>
      </w:tr>
    </w:tbl>
    <w:p>
      <w:pPr>
        <w:ind w:firstLine="720"/>
        <w:tabs>
          <w:tab w:val="left" w:pos="5655" w:leader="none"/>
        </w:tabs>
        <w:rPr>
          <w:rFonts w:hint="eastAsia" w:ascii="仿宋" w:hAnsi="仿宋" w:eastAsia="仿宋" w:cs="仿宋"/>
          <w:sz w:val="24"/>
          <w:szCs w:val="24"/>
        </w:rPr>
      </w:pPr>
      <w:r>
        <w:rPr>
          <w:rFonts w:hint="eastAsia" w:ascii="仿宋" w:hAnsi="仿宋" w:eastAsia="仿宋" w:cs="仿宋"/>
          <w:sz w:val="24"/>
          <w:szCs w:val="24"/>
        </w:rPr>
      </w:r>
      <w:r/>
    </w:p>
    <w:p>
      <w:pPr>
        <w:ind w:firstLine="720"/>
        <w:tabs>
          <w:tab w:val="left" w:pos="5655" w:leader="none"/>
        </w:tabs>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考核人员：</w:t>
      </w:r>
      <w:r>
        <w:rPr>
          <w:rFonts w:hint="eastAsia" w:cs="仿宋" w:asciiTheme="minorEastAsia" w:hAnsiTheme="minorEastAsia" w:eastAsiaTheme="minorEastAsia"/>
          <w:sz w:val="24"/>
          <w:szCs w:val="24"/>
        </w:rPr>
        <w:t xml:space="preserve"> </w:t>
      </w:r>
      <w:r>
        <w:rPr>
          <w:rFonts w:cs="仿宋" w:asciiTheme="minorEastAsia" w:hAnsiTheme="minorEastAsia" w:eastAsiaTheme="minorEastAsia"/>
          <w:sz w:val="24"/>
          <w:szCs w:val="24"/>
        </w:rPr>
        <w:t xml:space="preserve">                              考核日期：  </w:t>
      </w:r>
      <w:r/>
    </w:p>
    <w:p>
      <w:pPr>
        <w:tabs>
          <w:tab w:val="left" w:pos="5655" w:leader="none"/>
        </w:tabs>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                                </w:t>
      </w:r>
      <w:r/>
    </w:p>
    <w:p>
      <w:pPr>
        <w:ind w:firstLine="720"/>
        <w:tabs>
          <w:tab w:val="left" w:pos="5655" w:leader="none"/>
        </w:tabs>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供应商签字：</w:t>
      </w:r>
      <w:r/>
    </w:p>
    <w:p>
      <w:pPr>
        <w:pStyle w:val="919"/>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919"/>
        <w:rPr>
          <w:rFonts w:hint="eastAsia" w:hAnsi="宋体" w:eastAsia="宋体"/>
          <w:sz w:val="32"/>
          <w:szCs w:val="32"/>
        </w:rPr>
      </w:pPr>
      <w:r>
        <w:rPr>
          <w:rFonts w:hint="eastAsia" w:hAnsi="宋体" w:eastAsia="宋体"/>
          <w:sz w:val="32"/>
          <w:szCs w:val="32"/>
        </w:rPr>
      </w:r>
      <w:r/>
    </w:p>
    <w:p>
      <w:pPr>
        <w:pStyle w:val="919"/>
        <w:rPr>
          <w:rFonts w:hint="eastAsia" w:hAnsi="宋体" w:eastAsia="宋体"/>
          <w:sz w:val="32"/>
          <w:szCs w:val="32"/>
        </w:rPr>
      </w:pPr>
      <w:r>
        <w:rPr>
          <w:rFonts w:hint="eastAsia" w:hAnsi="宋体" w:eastAsia="宋体"/>
          <w:sz w:val="32"/>
          <w:szCs w:val="32"/>
        </w:rPr>
      </w:r>
      <w:r/>
    </w:p>
    <w:p>
      <w:pP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附件2</w:t>
      </w:r>
      <w:r>
        <w:rPr>
          <w:rFonts w:hint="eastAsia" w:asciiTheme="minorEastAsia" w:hAnsiTheme="minorEastAsia" w:eastAsiaTheme="minorEastAsia"/>
          <w:b/>
          <w:sz w:val="24"/>
          <w:szCs w:val="24"/>
        </w:rPr>
        <w:t xml:space="preserve">：</w:t>
      </w:r>
      <w:r/>
    </w:p>
    <w:p>
      <w:pPr>
        <w:ind w:firstLine="602"/>
        <w:jc w:val="center"/>
        <w:spacing w:line="360" w:lineRule="auto"/>
        <w:rPr>
          <w:rFonts w:hint="eastAsia" w:cs="方正小标宋简体" w:asciiTheme="minorEastAsia" w:hAnsiTheme="minorEastAsia" w:eastAsiaTheme="minorEastAsia"/>
          <w:b/>
          <w:sz w:val="30"/>
          <w:szCs w:val="30"/>
        </w:rPr>
      </w:pPr>
      <w:r>
        <w:rPr>
          <w:rFonts w:hint="eastAsia" w:cs="方正小标宋简体" w:asciiTheme="minorEastAsia" w:hAnsiTheme="minorEastAsia" w:eastAsiaTheme="minorEastAsia"/>
          <w:b/>
          <w:sz w:val="30"/>
          <w:szCs w:val="30"/>
        </w:rPr>
        <w:t xml:space="preserve">反兴奋剂承诺书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根据国务院《反兴奋剂条例》和国家体育总局《反兴奋剂管理办法》，以及《世界反兴奋剂条例》及有关国际标准。为避免学生在校食堂就餐期间出现食源兴奋剂风险，</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本单</w:t>
      </w:r>
      <w:r>
        <w:rPr>
          <w:rFonts w:hint="eastAsia" w:asciiTheme="minorEastAsia" w:hAnsiTheme="minorEastAsia" w:eastAsiaTheme="minorEastAsia"/>
          <w:sz w:val="24"/>
          <w:szCs w:val="24"/>
        </w:rPr>
        <w:t xml:space="preserve">位郑重承诺如下：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一、严格遵守国家有关反兴奋剂法律法规和相关规定，认真学习和加强培训反兴奋剂知识，提高鉴别与防范能力，严格配合履行反兴奋剂的责任和义务。</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二、积极配合学校及相关部门的监督检查，对于任何违反</w:t>
      </w:r>
      <w:r>
        <w:rPr>
          <w:rFonts w:hint="eastAsia" w:asciiTheme="minorEastAsia" w:hAnsiTheme="minorEastAsia" w:eastAsiaTheme="minorEastAsia"/>
          <w:sz w:val="24"/>
          <w:szCs w:val="24"/>
        </w:rPr>
        <w:t xml:space="preserve">反</w:t>
      </w:r>
      <w:r>
        <w:rPr>
          <w:rFonts w:hint="eastAsia" w:asciiTheme="minorEastAsia" w:hAnsiTheme="minorEastAsia" w:eastAsiaTheme="minorEastAsia"/>
          <w:sz w:val="24"/>
          <w:szCs w:val="24"/>
        </w:rPr>
        <w:t xml:space="preserve">兴奋剂规定的行为，将立即采取纠正措施，并依法依规进行处理。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三、保证所供应</w:t>
      </w:r>
      <w:r>
        <w:rPr>
          <w:rFonts w:hint="eastAsia" w:asciiTheme="minorEastAsia" w:hAnsiTheme="minorEastAsia" w:eastAsiaTheme="minorEastAsia"/>
          <w:sz w:val="24"/>
          <w:szCs w:val="24"/>
        </w:rPr>
        <w:t xml:space="preserve">食材符合</w:t>
      </w:r>
      <w:r>
        <w:rPr>
          <w:rFonts w:hint="eastAsia" w:asciiTheme="minorEastAsia" w:hAnsiTheme="minorEastAsia" w:eastAsiaTheme="minorEastAsia"/>
          <w:sz w:val="24"/>
          <w:szCs w:val="24"/>
        </w:rPr>
        <w:t xml:space="preserve">国家反兴奋剂要求，符合各项检验检疫要求，严禁含有兴奋剂成分，不提供运动员禁止食用的高风险食材。</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承诺单位：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承诺日期：</w:t>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r>
      <w:r/>
    </w:p>
    <w:p>
      <w:pPr>
        <w:pStyle w:val="919"/>
        <w:rPr>
          <w:rFonts w:hint="eastAsia" w:hAnsi="宋体" w:eastAsia="宋体"/>
          <w:sz w:val="32"/>
          <w:szCs w:val="32"/>
        </w:rPr>
      </w:pPr>
      <w:r>
        <w:rPr>
          <w:rFonts w:hint="eastAsia" w:hAnsi="宋体" w:eastAsia="宋体"/>
          <w:sz w:val="32"/>
          <w:szCs w:val="32"/>
        </w:rPr>
      </w:r>
      <w:r/>
    </w:p>
    <w:p>
      <w:pPr>
        <w:pStyle w:val="919"/>
        <w:rPr>
          <w:rFonts w:hint="eastAsia" w:hAnsi="宋体" w:eastAsia="宋体"/>
          <w:sz w:val="32"/>
          <w:szCs w:val="32"/>
        </w:rPr>
      </w:pPr>
      <w:r>
        <w:rPr>
          <w:rFonts w:hint="eastAsia" w:hAnsi="宋体" w:eastAsia="宋体"/>
          <w:sz w:val="32"/>
          <w:szCs w:val="32"/>
        </w:rPr>
      </w:r>
      <w:r/>
    </w:p>
    <w:p>
      <w:pPr>
        <w:pStyle w:val="919"/>
        <w:rPr>
          <w:rFonts w:hint="eastAsia" w:hAnsi="宋体" w:eastAsia="宋体"/>
          <w:sz w:val="32"/>
          <w:szCs w:val="32"/>
        </w:rPr>
      </w:pPr>
      <w:r>
        <w:rPr>
          <w:rFonts w:hint="eastAsia" w:hAnsi="宋体" w:eastAsia="宋体"/>
          <w:sz w:val="32"/>
          <w:szCs w:val="32"/>
        </w:rPr>
      </w:r>
      <w:r/>
    </w:p>
    <w:p>
      <w:pPr>
        <w:pStyle w:val="919"/>
        <w:rPr>
          <w:rFonts w:hint="eastAsia" w:hAnsi="宋体" w:eastAsia="宋体"/>
          <w:sz w:val="32"/>
          <w:szCs w:val="32"/>
        </w:rPr>
      </w:pPr>
      <w:r>
        <w:rPr>
          <w:rFonts w:hint="eastAsia" w:hAnsi="宋体" w:eastAsia="宋体"/>
          <w:sz w:val="32"/>
          <w:szCs w:val="32"/>
        </w:rPr>
      </w:r>
      <w:r/>
    </w:p>
    <w:p>
      <w:pPr>
        <w:pStyle w:val="825"/>
        <w:jc w:val="center"/>
        <w:spacing w:line="360" w:lineRule="auto"/>
        <w:rPr>
          <w:rFonts w:hint="eastAsia" w:ascii="宋体" w:hAnsi="宋体" w:eastAsia="宋体"/>
          <w:sz w:val="52"/>
        </w:rPr>
      </w:pPr>
      <w:r/>
      <w:bookmarkStart w:id="32" w:name="_Toc29728"/>
      <w:r/>
      <w:bookmarkStart w:id="33" w:name="_Toc25353"/>
      <w:r/>
      <w:bookmarkStart w:id="34" w:name="_Toc109052122"/>
      <w:r>
        <w:rPr>
          <w:rFonts w:hint="eastAsia" w:ascii="宋体" w:hAnsi="宋体" w:eastAsia="宋体"/>
          <w:sz w:val="52"/>
        </w:rPr>
        <w:t xml:space="preserve">第六章 评分</w:t>
      </w:r>
      <w:bookmarkEnd w:id="30"/>
      <w:r/>
      <w:bookmarkEnd w:id="31"/>
      <w:r>
        <w:rPr>
          <w:rFonts w:hint="eastAsia" w:ascii="宋体" w:hAnsi="宋体" w:eastAsia="宋体"/>
          <w:sz w:val="52"/>
        </w:rPr>
        <w:t xml:space="preserve">标准</w:t>
      </w:r>
      <w:bookmarkEnd w:id="32"/>
      <w:r/>
      <w:bookmarkEnd w:id="33"/>
      <w:r/>
      <w:bookmarkEnd w:id="34"/>
      <w:r/>
      <w:r/>
    </w:p>
    <w:p>
      <w:pPr>
        <w:ind w:firstLine="520"/>
        <w:spacing w:line="360" w:lineRule="auto"/>
        <w:rPr>
          <w:rFonts w:hint="eastAsia" w:ascii="宋体" w:hAnsi="宋体" w:eastAsia="宋体"/>
          <w:b/>
          <w:sz w:val="24"/>
          <w:szCs w:val="24"/>
        </w:rPr>
      </w:pPr>
      <w:r/>
      <w:bookmarkStart w:id="35" w:name="OLE_LINK2"/>
      <w:r>
        <w:rPr>
          <w:rFonts w:ascii="宋体" w:hAnsi="宋体" w:eastAsia="宋体"/>
        </w:rPr>
        <w:br w:type="page" w:clear="all"/>
      </w:r>
      <w:bookmarkEnd w:id="35"/>
      <w:r>
        <w:rPr>
          <w:rFonts w:hint="eastAsia" w:ascii="宋体" w:hAnsi="宋体" w:eastAsia="宋体"/>
          <w:b/>
          <w:sz w:val="24"/>
          <w:szCs w:val="24"/>
        </w:rPr>
        <w:t xml:space="preserve">一、评标办法：</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1、本次公开招标采用综合评分法，即指投标文件满足招标文件全部实质性要求，</w:t>
      </w:r>
      <w:r>
        <w:rPr>
          <w:rFonts w:hint="eastAsia" w:cs="宋体" w:asciiTheme="minorEastAsia" w:hAnsiTheme="minorEastAsia" w:eastAsiaTheme="minorEastAsia"/>
          <w:sz w:val="24"/>
          <w:szCs w:val="24"/>
        </w:rPr>
        <w:t xml:space="preserve">且按照</w:t>
      </w:r>
      <w:r>
        <w:rPr>
          <w:rFonts w:hint="eastAsia" w:cs="宋体" w:asciiTheme="minorEastAsia" w:hAnsiTheme="minorEastAsia" w:eastAsiaTheme="minorEastAsia"/>
          <w:sz w:val="24"/>
          <w:szCs w:val="24"/>
        </w:rPr>
        <w:t xml:space="preserve">评审因素的量化指标评审得分最高的投标人为中标候选人。</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2、评审时，评标委员会成员按照采购文件规定的评分标准，独立对</w:t>
      </w:r>
      <w:r>
        <w:rPr>
          <w:rFonts w:hint="eastAsia" w:cs="宋体" w:asciiTheme="minorEastAsia" w:hAnsiTheme="minorEastAsia" w:eastAsiaTheme="minorEastAsia"/>
          <w:sz w:val="24"/>
          <w:szCs w:val="24"/>
        </w:rPr>
        <w:t xml:space="preserve">每个响应单位的响应文件进行评审、打分。将评标委员会对响应文件的评分按算术平均法汇总，计算出每个响应单位的评审得分（四舍五入，保留小数点后两位）。价格得分按法规规定的计算公式直接计算</w:t>
      </w:r>
      <w:r>
        <w:rPr>
          <w:rFonts w:hint="eastAsia" w:cs="宋体" w:asciiTheme="minorEastAsia" w:hAnsiTheme="minorEastAsia" w:eastAsiaTheme="minorEastAsia"/>
          <w:sz w:val="24"/>
          <w:szCs w:val="24"/>
        </w:rPr>
        <w:t xml:space="preserve">取得，评审得分和价格得分相加即为响应单位的总得分。</w:t>
      </w:r>
      <w:r/>
    </w:p>
    <w:p>
      <w:pPr>
        <w:pStyle w:val="834"/>
        <w:ind w:firstLine="480"/>
        <w:spacing w:line="360" w:lineRule="auto"/>
      </w:pPr>
      <w:r>
        <w:rPr>
          <w:rFonts w:hint="eastAsia" w:cs="宋体" w:asciiTheme="minorEastAsia" w:hAnsiTheme="minorEastAsia" w:eastAsiaTheme="minorEastAsia"/>
          <w:sz w:val="24"/>
          <w:szCs w:val="24"/>
        </w:rPr>
        <w:t xml:space="preserve">3、如出现总得分最高的响应单位有两个或两个以上的，以最终响应报价低者优先作为中标候选人，如果响应报价也相同的，则由评标委员会以抽签方式确定中标单位。</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4、评标委员会将根据标段自然顺序进行评审。已中取前标段的投标单位将自动失去后续标段的中标资格，且不进入后续标段的评审程序。</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5、进入各标段评审的实质性响应且具有</w:t>
      </w:r>
      <w:r>
        <w:rPr>
          <w:rFonts w:hint="eastAsia" w:cs="宋体" w:asciiTheme="minorEastAsia" w:hAnsiTheme="minorEastAsia" w:eastAsiaTheme="minorEastAsia"/>
          <w:b/>
          <w:sz w:val="24"/>
          <w:szCs w:val="24"/>
        </w:rPr>
        <w:t xml:space="preserve">得标权</w:t>
      </w:r>
      <w:r>
        <w:rPr>
          <w:rFonts w:hint="eastAsia" w:cs="宋体" w:asciiTheme="minorEastAsia" w:hAnsiTheme="minorEastAsia" w:eastAsiaTheme="minorEastAsia"/>
          <w:b/>
          <w:sz w:val="24"/>
          <w:szCs w:val="24"/>
        </w:rPr>
        <w:t xml:space="preserve">的投标单位不得少于三家，如不足三家，则该标段采购失败。已中取前标段的投标单位不计入该标段的实质性响应投标单位数量内。</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二、评分标准：</w:t>
      </w:r>
      <w:r/>
    </w:p>
    <w:p>
      <w:pPr>
        <w:pStyle w:val="842"/>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（一）价格分：10分</w:t>
      </w:r>
      <w:r/>
    </w:p>
    <w:p>
      <w:pPr>
        <w:pStyle w:val="842"/>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第一步:响应报价低于或等于</w:t>
      </w:r>
      <w:r>
        <w:rPr>
          <w:rFonts w:hint="eastAsia" w:ascii="宋体" w:hAnsi="宋体" w:eastAsia="宋体"/>
          <w:bCs/>
          <w:sz w:val="24"/>
          <w:szCs w:val="24"/>
        </w:rPr>
        <w:t xml:space="preserve">采购预算价格的，为有效报价。超过采购预算的投标报价文件为未实质性响应文件，且不参与评审。</w:t>
      </w:r>
      <w:r/>
    </w:p>
    <w:p>
      <w:pPr>
        <w:pStyle w:val="842"/>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本项目以</w:t>
      </w:r>
      <w:r>
        <w:rPr>
          <w:rFonts w:hint="eastAsia" w:cs="宋体" w:asciiTheme="minorEastAsia" w:hAnsiTheme="minorEastAsia" w:eastAsiaTheme="minorEastAsia"/>
          <w:sz w:val="24"/>
          <w:szCs w:val="24"/>
        </w:rPr>
        <w:t xml:space="preserve">响应</w:t>
      </w:r>
      <w:r>
        <w:rPr>
          <w:rFonts w:hint="eastAsia" w:cs="宋体" w:asciiTheme="minorEastAsia" w:hAnsiTheme="minorEastAsia" w:eastAsiaTheme="minorEastAsia"/>
          <w:sz w:val="24"/>
          <w:szCs w:val="24"/>
        </w:rPr>
        <w:t xml:space="preserve">下浮率形式</w:t>
      </w:r>
      <w:r>
        <w:rPr>
          <w:rFonts w:hint="eastAsia" w:ascii="宋体" w:hAnsi="宋体" w:eastAsia="宋体"/>
          <w:bCs/>
          <w:sz w:val="24"/>
          <w:szCs w:val="24"/>
        </w:rPr>
        <w:t xml:space="preserve">报价，在所有有效最终响应报价中满足采购文件要求，且响应</w:t>
      </w:r>
      <w:r>
        <w:rPr>
          <w:rFonts w:hint="eastAsia" w:ascii="宋体" w:hAnsi="宋体" w:eastAsia="宋体"/>
          <w:bCs/>
          <w:sz w:val="24"/>
          <w:szCs w:val="24"/>
        </w:rPr>
        <w:t xml:space="preserve">下浮率</w:t>
      </w:r>
      <w:r>
        <w:rPr>
          <w:rFonts w:hint="eastAsia" w:ascii="宋体" w:hAnsi="宋体" w:eastAsia="宋体"/>
          <w:bCs/>
          <w:sz w:val="24"/>
          <w:szCs w:val="24"/>
        </w:rPr>
        <w:t xml:space="preserve">最高的响应报价为评审基准下浮率，其价格分为 10分，其他响应供应商的价格</w:t>
      </w:r>
      <w:r>
        <w:rPr>
          <w:rFonts w:hint="eastAsia" w:ascii="宋体" w:hAnsi="宋体" w:eastAsia="宋体"/>
          <w:bCs/>
          <w:sz w:val="24"/>
          <w:szCs w:val="24"/>
        </w:rPr>
        <w:t xml:space="preserve">分按照</w:t>
      </w:r>
      <w:r>
        <w:rPr>
          <w:rFonts w:hint="eastAsia" w:ascii="宋体" w:hAnsi="宋体" w:eastAsia="宋体"/>
          <w:bCs/>
          <w:sz w:val="24"/>
          <w:szCs w:val="24"/>
        </w:rPr>
        <w:t xml:space="preserve">下列公式计算(计算结果四舍五入保留两位小数)</w:t>
      </w:r>
      <w:r/>
    </w:p>
    <w:p>
      <w:pPr>
        <w:pStyle w:val="842"/>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投标报价得分=(1-基准</w:t>
      </w:r>
      <w:r>
        <w:rPr>
          <w:rFonts w:hint="eastAsia" w:ascii="宋体" w:hAnsi="宋体" w:eastAsia="宋体"/>
          <w:bCs/>
          <w:sz w:val="24"/>
          <w:szCs w:val="24"/>
        </w:rPr>
        <w:t xml:space="preserve">下浮率</w:t>
      </w:r>
      <w:r>
        <w:rPr>
          <w:rFonts w:hint="eastAsia" w:ascii="宋体" w:hAnsi="宋体" w:eastAsia="宋体"/>
          <w:bCs/>
          <w:sz w:val="24"/>
          <w:szCs w:val="24"/>
        </w:rPr>
        <w:t xml:space="preserve">)/(1-响应</w:t>
      </w:r>
      <w:r>
        <w:rPr>
          <w:rFonts w:hint="eastAsia" w:ascii="宋体" w:hAnsi="宋体" w:eastAsia="宋体"/>
          <w:bCs/>
          <w:sz w:val="24"/>
          <w:szCs w:val="24"/>
        </w:rPr>
        <w:t xml:space="preserve">下浮率</w:t>
      </w:r>
      <w:r>
        <w:rPr>
          <w:rFonts w:hint="eastAsia" w:ascii="宋体" w:hAnsi="宋体" w:eastAsia="宋体"/>
          <w:bCs/>
          <w:sz w:val="24"/>
          <w:szCs w:val="24"/>
        </w:rPr>
        <w:t xml:space="preserve">)x10%X100</w:t>
      </w:r>
      <w:r/>
    </w:p>
    <w:p>
      <w:pPr>
        <w:pStyle w:val="842"/>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（二）服务方案（57分）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食材货源</w:t>
      </w:r>
      <w:r>
        <w:rPr>
          <w:rFonts w:hint="eastAsia" w:cs="宋体" w:asciiTheme="minorEastAsia" w:hAnsiTheme="minorEastAsia" w:eastAsiaTheme="minorEastAsia"/>
          <w:sz w:val="24"/>
          <w:szCs w:val="24"/>
        </w:rPr>
        <w:t xml:space="preserve">供应保障方案。5分</w:t>
      </w:r>
      <w:r/>
    </w:p>
    <w:p>
      <w:pPr>
        <w:pStyle w:val="842"/>
        <w:ind w:firstLine="480"/>
        <w:spacing w:line="360" w:lineRule="auto"/>
        <w:rPr>
          <w:rFonts w:hint="eastAsia" w:ascii="宋体" w:hAnsi="宋体" w:eastAsia="宋体"/>
          <w:sz w:val="24"/>
          <w:szCs w:val="24"/>
        </w:rPr>
      </w:pPr>
      <w:r>
        <w:rPr>
          <w:rFonts w:hint="eastAsia" w:ascii="宋体" w:hAnsi="宋体" w:eastAsia="宋体" w:cs="宋体"/>
          <w:sz w:val="24"/>
          <w:szCs w:val="24"/>
          <w:lang w:val="zh-CN"/>
        </w:rPr>
        <w:t xml:space="preserve">方案措施完善，切实可行的得</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分；方案措施较完善，较切实可行的得3分；措施不完善，不具有可行性的得1分；未提供不得分。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2、服务质量监督制度，5分。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方案措施完善，切实可行的得5分；方案措施较完善，较切实可行的得3分；措施不完善，不具有可行性的得1分；未提供不得分。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食材货源</w:t>
      </w:r>
      <w:r>
        <w:rPr>
          <w:rFonts w:hint="eastAsia" w:ascii="宋体" w:hAnsi="宋体" w:eastAsia="宋体"/>
          <w:sz w:val="24"/>
          <w:szCs w:val="24"/>
        </w:rPr>
        <w:t xml:space="preserve">及时令菜品供应保障措施,5分。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措施有效全面、可行性较强、及时的得5分；措施较全、较合理、可行性有欠缺的得3分；措施不全，不便于实施的得1分；未提供不得分。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t xml:space="preserve">食材安全</w:t>
      </w:r>
      <w:r>
        <w:rPr>
          <w:rFonts w:hint="eastAsia" w:ascii="宋体" w:hAnsi="宋体" w:eastAsia="宋体"/>
          <w:sz w:val="24"/>
          <w:szCs w:val="24"/>
        </w:rPr>
        <w:t xml:space="preserve">、卫生、无毒无公害保障措施,5分。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措施有效全面、可行性较强、及时的得5分；措施较全、较合理、可行性有欠缺的得3分；措施不全，不便于实施的得1分；未提供不得分。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食材配送</w:t>
      </w:r>
      <w:r>
        <w:rPr>
          <w:rFonts w:hint="eastAsia" w:ascii="宋体" w:hAnsi="宋体" w:eastAsia="宋体"/>
          <w:sz w:val="24"/>
          <w:szCs w:val="24"/>
        </w:rPr>
        <w:t xml:space="preserve">及时及运输安全保障措施,5分。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措施有效全面、可行性较强、及时的得5分；措施较全、较合理、可行性有欠缺的得3分；措施不全，不便于实施的得1分；未提供不得分。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6、新鲜度及质保期保障措施,5分。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措施有效全面、可行性较强、及时的得5分；措施较全、较合理、可行性有欠缺的得3分；措施不全，不便于实施的得1分；未提供不得分。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7、可追根溯源的保障措施,5分。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措施有效全面、可行性较强、及时的得5分；措施较全、较合理、可行性有欠缺的得3分；措施不全，不便于实施的得1分；未提供不得分。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8、应急处理机制，6分。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（1）针对食品流通环节过程可能会出现的问题（如仓储、储运、货柜达不到标准致使食品变得不合格）</w:t>
      </w:r>
      <w:r>
        <w:rPr>
          <w:rFonts w:hint="eastAsia" w:ascii="宋体" w:hAnsi="宋体" w:eastAsia="宋体"/>
          <w:sz w:val="24"/>
          <w:szCs w:val="24"/>
        </w:rPr>
        <w:t xml:space="preserve">作出</w:t>
      </w:r>
      <w:r>
        <w:rPr>
          <w:rFonts w:hint="eastAsia" w:ascii="宋体" w:hAnsi="宋体" w:eastAsia="宋体"/>
          <w:sz w:val="24"/>
          <w:szCs w:val="24"/>
        </w:rPr>
        <w:t xml:space="preserve">的应急处理方案，3分。措施有效全面、可行性较强、及时的得3分；措施较全、较合理、可行性有欠缺的得2分；措施不全，不便于实施的得1分；未提供不得分。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（2）针对采购单位临时提出应急供货需求的处理方案，3分。处理方案有效全面、可行性较强、及时的得3分；处理方</w:t>
      </w:r>
      <w:r>
        <w:rPr>
          <w:rFonts w:hint="eastAsia" w:ascii="宋体" w:hAnsi="宋体" w:eastAsia="宋体"/>
          <w:sz w:val="24"/>
          <w:szCs w:val="24"/>
        </w:rPr>
        <w:t xml:space="preserve">案</w:t>
      </w:r>
      <w:r>
        <w:rPr>
          <w:rFonts w:hint="eastAsia" w:ascii="宋体" w:hAnsi="宋体" w:eastAsia="宋体"/>
          <w:sz w:val="24"/>
          <w:szCs w:val="24"/>
        </w:rPr>
        <w:t xml:space="preserve">较全、较合理、可行性有欠缺的得2分；处理方案不全，不便于实施的得1分；未提供不得分。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9、与学校及各主管部门的日常沟通、配合方案。6分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方案考虑全面、切实可行、实用性强的得6分；方案较全面、具有一定的可行性及实用性的得3分；方案基本完整、可行性及实用性一般得1分；其余不得分。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10、配送功能区情况比较：5分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仓储区域、食品检验检测室、</w:t>
      </w:r>
      <w:r>
        <w:rPr>
          <w:rFonts w:hint="eastAsia" w:ascii="宋体" w:hAnsi="宋体" w:eastAsia="宋体" w:cs="宋体"/>
          <w:sz w:val="24"/>
          <w:szCs w:val="24"/>
          <w:lang w:val="zh-CN"/>
        </w:rPr>
        <w:t xml:space="preserve">筐箱清洗</w:t>
      </w:r>
      <w:r>
        <w:rPr>
          <w:rFonts w:hint="eastAsia" w:ascii="宋体" w:hAnsi="宋体" w:eastAsia="宋体" w:cs="宋体"/>
          <w:sz w:val="24"/>
          <w:szCs w:val="24"/>
          <w:lang w:val="zh-CN"/>
        </w:rPr>
        <w:t xml:space="preserve">消毒区、食品分拣区、物资分发区、车辆装卸场地、员工消毒通道、办公区。对各功能区作详细介绍，提供各区域现场拍摄彩色图片并予以详细说明。各功能区齐全得5分；功能区较齐全得3分；功能区不太齐全得1分；未提供不得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11、自有或租赁冷冻和冷藏库配备：5分</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容积充足、布局合理得</w:t>
      </w:r>
      <w:r>
        <w:rPr>
          <w:rFonts w:hint="eastAsia" w:ascii="宋体" w:hAnsi="宋体" w:cs="宋体"/>
          <w:sz w:val="24"/>
          <w:szCs w:val="24"/>
        </w:rPr>
        <w:t xml:space="preserve">5</w:t>
      </w:r>
      <w:r>
        <w:rPr>
          <w:rFonts w:hint="eastAsia" w:ascii="宋体" w:hAnsi="宋体" w:eastAsia="宋体" w:cs="宋体"/>
          <w:sz w:val="24"/>
          <w:szCs w:val="24"/>
          <w:lang w:val="zh-CN"/>
        </w:rPr>
        <w:t xml:space="preserve">分；容积较充足得3分</w:t>
      </w:r>
      <w:r>
        <w:rPr>
          <w:rFonts w:hint="eastAsia" w:ascii="宋体" w:hAnsi="宋体" w:eastAsia="宋体" w:cs="宋体"/>
          <w:sz w:val="24"/>
          <w:szCs w:val="24"/>
          <w:lang w:val="zh-CN"/>
        </w:rPr>
        <w:t xml:space="preserve">；容积基本充足得</w:t>
      </w: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t xml:space="preserve">分；未提供不得分。</w:t>
      </w:r>
      <w:r>
        <w:rPr>
          <w:rFonts w:hint="eastAsia" w:ascii="宋体" w:hAnsi="宋体" w:eastAsia="宋体" w:cs="宋体"/>
          <w:sz w:val="24"/>
          <w:szCs w:val="24"/>
        </w:rPr>
        <w:t xml:space="preserve">最高</w:t>
      </w:r>
      <w:r>
        <w:rPr>
          <w:rFonts w:hint="eastAsia" w:ascii="宋体" w:hAnsi="宋体" w:cs="宋体"/>
          <w:sz w:val="24"/>
          <w:szCs w:val="24"/>
        </w:rPr>
        <w:t xml:space="preserve">5</w:t>
      </w:r>
      <w:r>
        <w:rPr>
          <w:rFonts w:hint="eastAsia" w:ascii="宋体" w:hAnsi="宋体" w:eastAsia="宋体" w:cs="宋体"/>
          <w:sz w:val="24"/>
          <w:szCs w:val="24"/>
        </w:rPr>
        <w:t xml:space="preserve">分</w:t>
      </w:r>
      <w:r>
        <w:rPr>
          <w:rFonts w:hint="eastAsia" w:ascii="宋体" w:hAnsi="宋体" w:cs="宋体"/>
          <w:sz w:val="24"/>
          <w:szCs w:val="24"/>
        </w:rPr>
        <w:t xml:space="preserve">（</w:t>
      </w:r>
      <w:r>
        <w:rPr>
          <w:rFonts w:hint="eastAsia" w:ascii="宋体" w:hAnsi="宋体" w:eastAsia="宋体" w:cs="宋体"/>
          <w:sz w:val="24"/>
          <w:szCs w:val="24"/>
          <w:lang w:val="zh-CN"/>
        </w:rPr>
        <w:t xml:space="preserve">自有的提供冷库建设安装合同、现场拍摄图片及详细说明等证明材料，租赁的提供租赁合同</w:t>
      </w:r>
      <w:r>
        <w:rPr>
          <w:rFonts w:hint="eastAsia" w:ascii="宋体" w:hAnsi="宋体" w:eastAsia="宋体" w:cs="宋体"/>
          <w:sz w:val="24"/>
          <w:szCs w:val="24"/>
          <w:lang w:val="zh-CN"/>
        </w:rPr>
        <w:t xml:space="preserve">扫描</w:t>
      </w:r>
      <w:r>
        <w:rPr>
          <w:rFonts w:hint="eastAsia" w:ascii="宋体" w:hAnsi="宋体" w:eastAsia="宋体" w:cs="宋体"/>
          <w:sz w:val="24"/>
          <w:szCs w:val="24"/>
          <w:lang w:val="zh-CN"/>
        </w:rPr>
        <w:t xml:space="preserve">件等材料。</w:t>
      </w:r>
      <w:r>
        <w:rPr>
          <w:rFonts w:hint="eastAsia" w:ascii="宋体" w:hAnsi="宋体" w:eastAsia="宋体" w:cs="宋体"/>
          <w:sz w:val="24"/>
          <w:szCs w:val="24"/>
          <w:lang w:val="zh-CN"/>
        </w:rPr>
        <w:t xml:space="preserve">）</w:t>
      </w:r>
      <w:r/>
    </w:p>
    <w:p>
      <w:pPr>
        <w:pStyle w:val="842"/>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（三）服务团队及配备设施比较：</w:t>
      </w:r>
      <w:r>
        <w:rPr>
          <w:rFonts w:ascii="宋体" w:hAnsi="宋体" w:eastAsia="宋体"/>
          <w:b/>
          <w:bCs/>
          <w:sz w:val="24"/>
          <w:szCs w:val="24"/>
        </w:rPr>
        <w:t xml:space="preserve">1</w:t>
      </w:r>
      <w:r>
        <w:rPr>
          <w:rFonts w:hint="eastAsia" w:ascii="宋体" w:hAnsi="宋体" w:eastAsia="宋体"/>
          <w:b/>
          <w:bCs/>
          <w:sz w:val="24"/>
          <w:szCs w:val="24"/>
        </w:rPr>
        <w:t xml:space="preserve">3分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1、项目负责人经验比较，</w:t>
      </w:r>
      <w:r>
        <w:rPr>
          <w:rFonts w:ascii="宋体" w:hAnsi="宋体" w:eastAsia="宋体"/>
          <w:sz w:val="24"/>
          <w:szCs w:val="24"/>
        </w:rPr>
        <w:t xml:space="preserve">2</w:t>
      </w:r>
      <w:r>
        <w:rPr>
          <w:rFonts w:hint="eastAsia" w:ascii="宋体" w:hAnsi="宋体" w:eastAsia="宋体"/>
          <w:sz w:val="24"/>
          <w:szCs w:val="24"/>
        </w:rPr>
        <w:t xml:space="preserve">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大专及以上学历；工作经验5年及以上，每符合一项得</w:t>
      </w:r>
      <w:r>
        <w:rPr>
          <w:rFonts w:ascii="宋体" w:hAnsi="宋体" w:eastAsia="宋体"/>
          <w:sz w:val="24"/>
          <w:szCs w:val="24"/>
        </w:rPr>
        <w:t xml:space="preserve">1</w:t>
      </w:r>
      <w:r>
        <w:rPr>
          <w:rFonts w:hint="eastAsia" w:ascii="宋体" w:hAnsi="宋体" w:eastAsia="宋体"/>
          <w:sz w:val="24"/>
          <w:szCs w:val="24"/>
        </w:rPr>
        <w:t xml:space="preserve">分，最高得2分。投标文件中提供相关学历证书、工作经验证明及投标单位为</w:t>
      </w:r>
      <w:r>
        <w:rPr>
          <w:rFonts w:hint="eastAsia" w:ascii="宋体" w:hAnsi="宋体" w:eastAsia="宋体"/>
          <w:sz w:val="24"/>
          <w:szCs w:val="24"/>
        </w:rPr>
        <w:t xml:space="preserve">其缴纳的近期</w:t>
      </w:r>
      <w:r>
        <w:rPr>
          <w:rFonts w:hint="eastAsia" w:ascii="宋体" w:hAnsi="宋体" w:eastAsia="宋体"/>
          <w:sz w:val="24"/>
          <w:szCs w:val="24"/>
        </w:rPr>
        <w:t xml:space="preserve">社保证明</w:t>
      </w:r>
      <w:r>
        <w:rPr>
          <w:rFonts w:hint="eastAsia" w:ascii="宋体" w:hAnsi="宋体" w:eastAsia="宋体"/>
          <w:sz w:val="24"/>
          <w:szCs w:val="24"/>
        </w:rPr>
        <w:t xml:space="preserve">扫描件。</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2、投标单位自有员工具有农产品</w:t>
      </w:r>
      <w:r>
        <w:rPr>
          <w:rFonts w:hint="eastAsia" w:ascii="宋体" w:hAnsi="宋体" w:eastAsia="宋体"/>
          <w:sz w:val="24"/>
          <w:szCs w:val="24"/>
        </w:rPr>
        <w:t xml:space="preserve">食品</w:t>
      </w:r>
      <w:r>
        <w:rPr>
          <w:rFonts w:hint="eastAsia" w:ascii="宋体" w:hAnsi="宋体" w:eastAsia="宋体"/>
          <w:sz w:val="24"/>
          <w:szCs w:val="24"/>
        </w:rPr>
        <w:t xml:space="preserve">检验员证、食品检</w:t>
      </w:r>
      <w:r>
        <w:rPr>
          <w:rFonts w:hint="eastAsia" w:ascii="宋体" w:hAnsi="宋体" w:eastAsia="宋体"/>
          <w:sz w:val="24"/>
          <w:szCs w:val="24"/>
        </w:rPr>
        <w:t xml:space="preserve">验</w:t>
      </w:r>
      <w:r>
        <w:rPr>
          <w:rFonts w:hint="eastAsia" w:ascii="宋体" w:hAnsi="宋体" w:eastAsia="宋体"/>
          <w:sz w:val="24"/>
          <w:szCs w:val="24"/>
        </w:rPr>
        <w:t xml:space="preserve">员证、营养师证、食品安全快检培训证书的，有1项得0.5分，最多得2分，无则不得分。投标文件中提供投标单位为其缴纳的近期</w:t>
      </w:r>
      <w:r>
        <w:rPr>
          <w:rFonts w:hint="eastAsia" w:ascii="宋体" w:hAnsi="宋体" w:eastAsia="宋体"/>
          <w:sz w:val="24"/>
          <w:szCs w:val="24"/>
        </w:rPr>
        <w:t xml:space="preserve">社保证明</w:t>
      </w:r>
      <w:r>
        <w:rPr>
          <w:rFonts w:hint="eastAsia" w:ascii="宋体" w:hAnsi="宋体" w:eastAsia="宋体"/>
          <w:sz w:val="24"/>
          <w:szCs w:val="24"/>
        </w:rPr>
        <w:t xml:space="preserve">及相关证书扫描件，本项不限评人数。</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3、投标人具有全程冷链运输车的，每有一辆得2分，最高6分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w:t>
      </w:r>
      <w:r>
        <w:rPr>
          <w:rFonts w:hint="eastAsia" w:cs="宋体" w:asciiTheme="minorEastAsia" w:hAnsiTheme="minorEastAsia" w:eastAsiaTheme="minorEastAsia"/>
          <w:sz w:val="24"/>
          <w:szCs w:val="24"/>
        </w:rPr>
        <w:t xml:space="preserve">属投标人自有车辆的</w:t>
      </w:r>
      <w:r>
        <w:rPr>
          <w:rFonts w:hint="eastAsia" w:ascii="宋体" w:hAnsi="宋体" w:eastAsia="宋体"/>
          <w:sz w:val="24"/>
          <w:szCs w:val="24"/>
        </w:rPr>
        <w:t xml:space="preserve">，在投标文件中提供车辆彩色图片、行驶证扫描件及产权证扫描件；</w:t>
      </w:r>
      <w:r>
        <w:rPr>
          <w:rFonts w:hint="eastAsia" w:cs="宋体" w:asciiTheme="minorEastAsia" w:hAnsiTheme="minorEastAsia" w:eastAsiaTheme="minorEastAsia"/>
          <w:sz w:val="24"/>
          <w:szCs w:val="24"/>
        </w:rPr>
        <w:t xml:space="preserve">属投标人租赁车辆的</w:t>
      </w:r>
      <w:r>
        <w:rPr>
          <w:rFonts w:hint="eastAsia" w:ascii="宋体" w:hAnsi="宋体" w:eastAsia="宋体"/>
          <w:sz w:val="24"/>
          <w:szCs w:val="24"/>
        </w:rPr>
        <w:t xml:space="preserve">，在投标文件中提供车辆彩色图片、行驶证扫描件及租赁合同扫描件；</w:t>
      </w:r>
      <w:r>
        <w:rPr>
          <w:rFonts w:hint="eastAsia" w:cs="宋体" w:asciiTheme="minorEastAsia" w:hAnsiTheme="minorEastAsia" w:eastAsiaTheme="minorEastAsia"/>
          <w:sz w:val="24"/>
          <w:szCs w:val="24"/>
        </w:rPr>
        <w:t xml:space="preserve">属承诺</w:t>
      </w:r>
      <w:r>
        <w:rPr>
          <w:rFonts w:hint="eastAsia" w:cs="宋体" w:asciiTheme="minorEastAsia" w:hAnsiTheme="minorEastAsia" w:eastAsiaTheme="minorEastAsia"/>
          <w:sz w:val="24"/>
          <w:szCs w:val="24"/>
        </w:rPr>
        <w:t xml:space="preserve">中标后提供自有或租赁车辆的，提供承诺书原件扫描件</w:t>
      </w:r>
      <w:r>
        <w:rPr>
          <w:rFonts w:hint="eastAsia" w:ascii="宋体" w:hAnsi="宋体" w:eastAsia="宋体"/>
          <w:sz w:val="24"/>
          <w:szCs w:val="24"/>
        </w:rPr>
        <w:t xml:space="preserve">；材料不提供或提供不全或无法认定的，此项不得分。</w:t>
      </w:r>
      <w:r/>
    </w:p>
    <w:p>
      <w:pPr>
        <w:pStyle w:val="842"/>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w:t>
      </w:r>
      <w:r>
        <w:rPr>
          <w:rFonts w:hint="eastAsia" w:ascii="宋体" w:hAnsi="宋体" w:eastAsia="宋体"/>
          <w:sz w:val="24"/>
          <w:szCs w:val="24"/>
        </w:rPr>
        <w:t xml:space="preserve">食材留样</w:t>
      </w:r>
      <w:r>
        <w:rPr>
          <w:rFonts w:hint="eastAsia" w:ascii="宋体" w:hAnsi="宋体" w:eastAsia="宋体"/>
          <w:sz w:val="24"/>
          <w:szCs w:val="24"/>
        </w:rPr>
        <w:t xml:space="preserve">和快检设备比较，3分。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投标单位</w:t>
      </w:r>
      <w:r>
        <w:rPr>
          <w:rFonts w:hint="eastAsia" w:ascii="宋体" w:hAnsi="宋体" w:eastAsia="宋体"/>
          <w:sz w:val="24"/>
          <w:szCs w:val="24"/>
        </w:rPr>
        <w:t xml:space="preserve">具有食材留样</w:t>
      </w:r>
      <w:r>
        <w:rPr>
          <w:rFonts w:hint="eastAsia" w:ascii="宋体" w:hAnsi="宋体" w:eastAsia="宋体"/>
          <w:sz w:val="24"/>
          <w:szCs w:val="24"/>
        </w:rPr>
        <w:t xml:space="preserve">和快检中心，且检测中心布局科学合理，</w:t>
      </w:r>
      <w:r>
        <w:rPr>
          <w:rFonts w:hint="eastAsia" w:ascii="宋体" w:hAnsi="宋体" w:eastAsia="宋体"/>
          <w:sz w:val="24"/>
          <w:szCs w:val="24"/>
        </w:rPr>
        <w:t xml:space="preserve">食材留样</w:t>
      </w:r>
      <w:r>
        <w:rPr>
          <w:rFonts w:hint="eastAsia" w:ascii="宋体" w:hAnsi="宋体" w:eastAsia="宋体"/>
          <w:sz w:val="24"/>
          <w:szCs w:val="24"/>
        </w:rPr>
        <w:t xml:space="preserve">和快检设备配备齐全，具有农残检测、</w:t>
      </w:r>
      <w:r>
        <w:rPr>
          <w:rFonts w:hint="eastAsia" w:ascii="宋体" w:hAnsi="宋体" w:eastAsia="宋体"/>
          <w:sz w:val="24"/>
          <w:szCs w:val="24"/>
        </w:rPr>
        <w:t xml:space="preserve">兽残检测</w:t>
      </w:r>
      <w:r>
        <w:rPr>
          <w:rFonts w:hint="eastAsia" w:ascii="宋体" w:hAnsi="宋体" w:eastAsia="宋体"/>
          <w:sz w:val="24"/>
          <w:szCs w:val="24"/>
        </w:rPr>
        <w:t xml:space="preserve">、理化检测功能，冷藏、冷冻、常温留样分区。设施设备齐全、布局合理得3分，设施设备、布局一般得2分，设施设备不齐全，布局较差得1分；未提供不得分。</w:t>
      </w:r>
      <w:r/>
    </w:p>
    <w:p>
      <w:pPr>
        <w:pStyle w:val="842"/>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（四）售后服务比较：2分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1、售后服务承诺，</w:t>
      </w:r>
      <w:r>
        <w:rPr>
          <w:rFonts w:ascii="宋体" w:hAnsi="宋体" w:eastAsia="宋体"/>
          <w:sz w:val="24"/>
          <w:szCs w:val="24"/>
        </w:rPr>
        <w:t xml:space="preserve">2</w:t>
      </w:r>
      <w:r>
        <w:rPr>
          <w:rFonts w:hint="eastAsia" w:ascii="宋体" w:hAnsi="宋体" w:eastAsia="宋体"/>
          <w:sz w:val="24"/>
          <w:szCs w:val="24"/>
        </w:rPr>
        <w:t xml:space="preserve">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投标单位对于采购单位发现或提出问题、需求的响应时间进行承诺，</w:t>
      </w:r>
      <w:r>
        <w:rPr>
          <w:rFonts w:ascii="宋体" w:hAnsi="宋体" w:eastAsia="宋体"/>
          <w:sz w:val="24"/>
          <w:szCs w:val="24"/>
        </w:rPr>
        <w:t xml:space="preserve">2</w:t>
      </w:r>
      <w:r>
        <w:rPr>
          <w:rFonts w:hint="eastAsia" w:ascii="宋体" w:hAnsi="宋体" w:eastAsia="宋体"/>
          <w:sz w:val="24"/>
          <w:szCs w:val="24"/>
        </w:rPr>
        <w:t xml:space="preserve">分。响应时间最快，得</w:t>
      </w:r>
      <w:r>
        <w:rPr>
          <w:rFonts w:ascii="宋体" w:hAnsi="宋体" w:eastAsia="宋体"/>
          <w:sz w:val="24"/>
          <w:szCs w:val="24"/>
        </w:rPr>
        <w:t xml:space="preserve">2</w:t>
      </w:r>
      <w:r>
        <w:rPr>
          <w:rFonts w:hint="eastAsia" w:ascii="宋体" w:hAnsi="宋体" w:eastAsia="宋体"/>
          <w:sz w:val="24"/>
          <w:szCs w:val="24"/>
        </w:rPr>
        <w:t xml:space="preserve">分；响应时间一般，得</w:t>
      </w:r>
      <w:r>
        <w:rPr>
          <w:rFonts w:ascii="宋体" w:hAnsi="宋体" w:eastAsia="宋体"/>
          <w:sz w:val="24"/>
          <w:szCs w:val="24"/>
        </w:rPr>
        <w:t xml:space="preserve">1</w:t>
      </w:r>
      <w:r>
        <w:rPr>
          <w:rFonts w:hint="eastAsia" w:ascii="宋体" w:hAnsi="宋体" w:eastAsia="宋体"/>
          <w:sz w:val="24"/>
          <w:szCs w:val="24"/>
        </w:rPr>
        <w:t xml:space="preserve">分；响应时间仅能满足最基本采购需求的不得分。</w:t>
      </w:r>
      <w:r/>
    </w:p>
    <w:p>
      <w:pPr>
        <w:pStyle w:val="842"/>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（五）投标单位综合实力比较：18分</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1、投标单位自2021年7月1日至今承担过类似项目业绩的，每提供一个得</w:t>
      </w:r>
      <w:r>
        <w:rPr>
          <w:rFonts w:ascii="宋体" w:hAnsi="宋体" w:eastAsia="宋体"/>
          <w:sz w:val="24"/>
          <w:szCs w:val="24"/>
        </w:rPr>
        <w:t xml:space="preserve">3</w:t>
      </w:r>
      <w:r>
        <w:rPr>
          <w:rFonts w:hint="eastAsia" w:ascii="宋体" w:hAnsi="宋体" w:eastAsia="宋体"/>
          <w:sz w:val="24"/>
          <w:szCs w:val="24"/>
        </w:rPr>
        <w:t xml:space="preserve">分，最高得</w:t>
      </w:r>
      <w:r>
        <w:rPr>
          <w:rFonts w:ascii="宋体" w:hAnsi="宋体" w:eastAsia="宋体"/>
          <w:sz w:val="24"/>
          <w:szCs w:val="24"/>
        </w:rPr>
        <w:t xml:space="preserve">12</w:t>
      </w:r>
      <w:r>
        <w:rPr>
          <w:rFonts w:hint="eastAsia" w:ascii="宋体" w:hAnsi="宋体" w:eastAsia="宋体"/>
          <w:sz w:val="24"/>
          <w:szCs w:val="24"/>
        </w:rPr>
        <w:t xml:space="preserve">分。同</w:t>
      </w:r>
      <w:r>
        <w:rPr>
          <w:rFonts w:hint="eastAsia" w:ascii="宋体" w:hAnsi="宋体" w:eastAsia="宋体"/>
          <w:sz w:val="24"/>
          <w:szCs w:val="24"/>
        </w:rPr>
        <w:t xml:space="preserve">一需求</w:t>
      </w:r>
      <w:r>
        <w:rPr>
          <w:rFonts w:hint="eastAsia" w:ascii="宋体" w:hAnsi="宋体" w:eastAsia="宋体"/>
          <w:sz w:val="24"/>
          <w:szCs w:val="24"/>
        </w:rPr>
        <w:t xml:space="preserve">单位只按一个业绩计算，投标文件中提供相关合同扫描件。</w:t>
      </w:r>
      <w:r/>
    </w:p>
    <w:p>
      <w:pPr>
        <w:pStyle w:val="842"/>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单位具有有效期内的质量管理体系认证、环境管理体系认证、职业健康管理体系认证。每提供1项得2分，最高得6分。投标文件中提供相关证书复印件以及在中国国家认证认可监督管理委员会网站查询截图。</w:t>
      </w:r>
      <w:r/>
    </w:p>
    <w:p>
      <w:pPr>
        <w:pStyle w:val="842"/>
        <w:ind w:firstLine="480"/>
        <w:spacing w:line="360" w:lineRule="auto"/>
        <w:rPr>
          <w:rFonts w:hint="eastAsia" w:ascii="宋体" w:hAnsi="宋体" w:eastAsia="宋体"/>
          <w:b/>
          <w:sz w:val="24"/>
          <w:szCs w:val="24"/>
        </w:rPr>
      </w:pPr>
      <w:r>
        <w:rPr>
          <w:rFonts w:hint="eastAsia" w:ascii="宋体" w:hAnsi="宋体" w:eastAsia="宋体"/>
          <w:b/>
          <w:sz w:val="24"/>
          <w:szCs w:val="24"/>
        </w:rPr>
      </w:r>
      <w:r/>
    </w:p>
    <w:p>
      <w:pPr>
        <w:ind w:firstLine="480"/>
        <w:spacing w:line="360" w:lineRule="auto"/>
        <w:tabs>
          <w:tab w:val="left" w:pos="2870" w:leader="none"/>
        </w:tabs>
        <w:rPr>
          <w:rFonts w:hint="eastAsia" w:ascii="宋体" w:hAnsi="宋体" w:eastAsia="宋体"/>
          <w:sz w:val="24"/>
          <w:szCs w:val="24"/>
        </w:rPr>
      </w:pPr>
      <w:r>
        <w:rPr>
          <w:rFonts w:hint="eastAsia" w:ascii="宋体" w:hAnsi="宋体" w:eastAsia="宋体"/>
          <w:sz w:val="24"/>
          <w:szCs w:val="24"/>
        </w:rPr>
        <w:t xml:space="preserve">注：</w:t>
      </w:r>
      <w:r/>
    </w:p>
    <w:p>
      <w:pPr>
        <w:ind w:firstLine="480"/>
        <w:spacing w:line="360" w:lineRule="auto"/>
        <w:tabs>
          <w:tab w:val="left" w:pos="2870" w:leader="none"/>
        </w:tabs>
        <w:rPr>
          <w:rFonts w:hint="eastAsia" w:ascii="宋体" w:hAnsi="宋体" w:eastAsia="宋体"/>
          <w:sz w:val="24"/>
          <w:szCs w:val="24"/>
        </w:rPr>
      </w:pPr>
      <w:r>
        <w:rPr>
          <w:rFonts w:hint="eastAsia" w:ascii="宋体" w:hAnsi="宋体" w:eastAsia="宋体"/>
          <w:sz w:val="24"/>
          <w:szCs w:val="24"/>
        </w:rPr>
        <w:t xml:space="preserve">1、针对评分标准中评分的每一条，响应单位均应提供相关资料并</w:t>
      </w:r>
      <w:r>
        <w:rPr>
          <w:rFonts w:hint="eastAsia" w:ascii="宋体" w:hAnsi="宋体" w:eastAsia="宋体"/>
          <w:sz w:val="24"/>
          <w:szCs w:val="24"/>
        </w:rPr>
        <w:t xml:space="preserve">作出</w:t>
      </w:r>
      <w:r>
        <w:rPr>
          <w:rFonts w:hint="eastAsia" w:ascii="宋体" w:hAnsi="宋体" w:eastAsia="宋体"/>
          <w:sz w:val="24"/>
          <w:szCs w:val="24"/>
        </w:rPr>
        <w:t xml:space="preserve">相应说明供评委评判，不提供相关资料的视为不具备该项得分的条件，资料须编好目录及页码。</w:t>
      </w:r>
      <w:r/>
    </w:p>
    <w:p>
      <w:pPr>
        <w:ind w:firstLine="480"/>
        <w:spacing w:line="360" w:lineRule="auto"/>
        <w:rPr>
          <w:rFonts w:eastAsiaTheme="minorEastAsia"/>
        </w:rPr>
      </w:pPr>
      <w:r>
        <w:rPr>
          <w:rFonts w:hint="eastAsia" w:ascii="宋体" w:hAnsi="宋体" w:eastAsia="宋体"/>
          <w:sz w:val="24"/>
          <w:szCs w:val="24"/>
        </w:rPr>
        <w:t xml:space="preserve">2、投标单位必须保证全部投标资料的真实性，如有虚假或对采购文件所要求说明的情况故意隐瞒或虚报，视为</w:t>
      </w:r>
      <w:r>
        <w:rPr>
          <w:rFonts w:hint="eastAsia" w:ascii="宋体" w:hAnsi="宋体" w:eastAsia="宋体"/>
          <w:sz w:val="24"/>
          <w:szCs w:val="24"/>
        </w:rPr>
        <w:t xml:space="preserve">不</w:t>
      </w:r>
      <w:r>
        <w:rPr>
          <w:rFonts w:hint="eastAsia" w:ascii="宋体" w:hAnsi="宋体" w:eastAsia="宋体"/>
          <w:sz w:val="24"/>
          <w:szCs w:val="24"/>
        </w:rPr>
        <w:t xml:space="preserve">实质性响应文件，为无效投标。已成交的将取消资格。</w:t>
      </w:r>
      <w:r/>
    </w:p>
    <w:p>
      <w:pPr>
        <w:pStyle w:val="834"/>
        <w:ind w:firstLine="482"/>
        <w:jc w:val="right"/>
        <w:rPr>
          <w:rFonts w:eastAsia="宋体"/>
          <w:b/>
          <w:bCs/>
          <w:sz w:val="24"/>
          <w:szCs w:val="24"/>
        </w:rPr>
      </w:pPr>
      <w:r>
        <w:rPr>
          <w:rFonts w:hint="eastAsia" w:eastAsia="宋体"/>
          <w:b/>
          <w:bCs/>
          <w:sz w:val="24"/>
          <w:szCs w:val="24"/>
        </w:rPr>
        <w:t xml:space="preserve">（全文完）</w:t>
      </w:r>
      <w:r/>
    </w:p>
    <w:sectPr>
      <w:headerReference w:type="default" r:id="rId9"/>
      <w:footerReference w:type="default" r:id="rId10"/>
      <w:footnotePr/>
      <w:endnotePr/>
      <w:type w:val="nextPage"/>
      <w:pgSz w:w="11906" w:h="16838" w:orient="portrait"/>
      <w:pgMar w:top="1134" w:right="1134" w:bottom="1134" w:left="1134" w:header="567" w:footer="56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ヒラギノ角ゴ Pro W3">
    <w:panose1 w:val="020B050302020202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w:rPr>
        <w:rFonts w:hint="eastAsia" w:ascii="宋体" w:hAnsi="宋体" w:eastAsia="宋体"/>
      </w:rPr>
      <w:t xml:space="preserve">苏州市恒</w:t>
    </w:r>
    <w:r>
      <w:rPr>
        <w:rFonts w:hint="eastAsia" w:ascii="宋体" w:hAnsi="宋体" w:eastAsia="宋体"/>
      </w:rPr>
      <w:t xml:space="preserve">信建设</w:t>
    </w:r>
    <w:r>
      <w:rPr>
        <w:rFonts w:hint="eastAsia" w:ascii="宋体" w:hAnsi="宋体" w:eastAsia="宋体"/>
      </w:rPr>
      <w:t xml:space="preserve">监理咨询有限公司</w:t>
    </w:r>
    <w:r>
      <w:rPr>
        <w:rFonts w:hint="eastAsia" w:ascii="宋体" w:hAnsi="宋体" w:eastAsia="宋体"/>
      </w:rPr>
      <w:t xml:space="preserve">                                                                      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rPr>
      <w:t xml:space="preserve">5</w:t>
    </w:r>
    <w:r>
      <w:rPr>
        <w:rFonts w:ascii="宋体" w:hAnsi="宋体" w:eastAsia="宋体"/>
      </w:rPr>
      <w:fldChar w:fldCharType="end"/>
    </w:r>
    <w:r>
      <w:rPr>
        <w:rFonts w:ascii="宋体" w:hAnsi="宋体" w:eastAsia="宋体"/>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rPr>
        <w:rFonts w:hint="eastAsia" w:ascii="宋体" w:hAnsi="宋体" w:eastAsia="宋体"/>
      </w:rPr>
    </w:pPr>
    <w:r>
      <w:rPr>
        <w:rFonts w:hint="eastAsia" w:ascii="宋体" w:hAnsi="宋体" w:eastAsia="宋体"/>
      </w:rPr>
      <w:t xml:space="preserve">政府采购招标文件                                          采购编号：</w:t>
    </w:r>
    <w:r>
      <w:rPr>
        <w:rFonts w:ascii="宋体" w:hAnsi="宋体" w:eastAsia="宋体"/>
      </w:rPr>
      <w:t xml:space="preserve">JSZC-320500-HXDL-G2024-0005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2"/>
      <w:numFmt w:val="decimal"/>
      <w:pStyle w:val="1004"/>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0"/>
  </w:num>
  <w:num w:numId="2">
    <w:abstractNumId w:val="2"/>
  </w:num>
  <w:num w:numId="3">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31"/>
    <w:link w:val="825"/>
    <w:uiPriority w:val="9"/>
    <w:rPr>
      <w:rFonts w:ascii="Arial" w:hAnsi="Arial" w:eastAsia="Arial" w:cs="Arial"/>
      <w:sz w:val="40"/>
      <w:szCs w:val="40"/>
    </w:rPr>
  </w:style>
  <w:style w:type="character" w:styleId="673">
    <w:name w:val="Heading 2 Char"/>
    <w:basedOn w:val="831"/>
    <w:link w:val="826"/>
    <w:uiPriority w:val="9"/>
    <w:rPr>
      <w:rFonts w:ascii="Arial" w:hAnsi="Arial" w:eastAsia="Arial" w:cs="Arial"/>
      <w:sz w:val="34"/>
    </w:rPr>
  </w:style>
  <w:style w:type="character" w:styleId="674">
    <w:name w:val="Heading 3 Char"/>
    <w:basedOn w:val="831"/>
    <w:link w:val="827"/>
    <w:uiPriority w:val="9"/>
    <w:rPr>
      <w:rFonts w:ascii="Arial" w:hAnsi="Arial" w:eastAsia="Arial" w:cs="Arial"/>
      <w:sz w:val="30"/>
      <w:szCs w:val="30"/>
    </w:rPr>
  </w:style>
  <w:style w:type="character" w:styleId="675">
    <w:name w:val="Heading 4 Char"/>
    <w:basedOn w:val="831"/>
    <w:link w:val="828"/>
    <w:uiPriority w:val="9"/>
    <w:rPr>
      <w:rFonts w:ascii="Arial" w:hAnsi="Arial" w:eastAsia="Arial" w:cs="Arial"/>
      <w:b/>
      <w:bCs/>
      <w:sz w:val="26"/>
      <w:szCs w:val="26"/>
    </w:rPr>
  </w:style>
  <w:style w:type="character" w:styleId="676">
    <w:name w:val="Heading 5 Char"/>
    <w:basedOn w:val="831"/>
    <w:link w:val="829"/>
    <w:uiPriority w:val="9"/>
    <w:rPr>
      <w:rFonts w:ascii="Arial" w:hAnsi="Arial" w:eastAsia="Arial" w:cs="Arial"/>
      <w:b/>
      <w:bCs/>
      <w:sz w:val="24"/>
      <w:szCs w:val="24"/>
    </w:rPr>
  </w:style>
  <w:style w:type="character" w:styleId="677">
    <w:name w:val="Heading 6 Char"/>
    <w:basedOn w:val="831"/>
    <w:link w:val="830"/>
    <w:uiPriority w:val="9"/>
    <w:rPr>
      <w:rFonts w:ascii="Arial" w:hAnsi="Arial" w:eastAsia="Arial" w:cs="Arial"/>
      <w:b/>
      <w:bCs/>
      <w:sz w:val="22"/>
      <w:szCs w:val="22"/>
    </w:rPr>
  </w:style>
  <w:style w:type="paragraph" w:styleId="678">
    <w:name w:val="Heading 7"/>
    <w:basedOn w:val="824"/>
    <w:next w:val="824"/>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basedOn w:val="831"/>
    <w:link w:val="678"/>
    <w:uiPriority w:val="9"/>
    <w:rPr>
      <w:rFonts w:ascii="Arial" w:hAnsi="Arial" w:eastAsia="Arial" w:cs="Arial"/>
      <w:b/>
      <w:bCs/>
      <w:i/>
      <w:iCs/>
      <w:sz w:val="22"/>
      <w:szCs w:val="22"/>
    </w:rPr>
  </w:style>
  <w:style w:type="paragraph" w:styleId="680">
    <w:name w:val="Heading 8"/>
    <w:basedOn w:val="824"/>
    <w:next w:val="824"/>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basedOn w:val="831"/>
    <w:link w:val="680"/>
    <w:uiPriority w:val="9"/>
    <w:rPr>
      <w:rFonts w:ascii="Arial" w:hAnsi="Arial" w:eastAsia="Arial" w:cs="Arial"/>
      <w:i/>
      <w:iCs/>
      <w:sz w:val="22"/>
      <w:szCs w:val="22"/>
    </w:rPr>
  </w:style>
  <w:style w:type="paragraph" w:styleId="682">
    <w:name w:val="Heading 9"/>
    <w:basedOn w:val="824"/>
    <w:next w:val="824"/>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basedOn w:val="831"/>
    <w:link w:val="682"/>
    <w:uiPriority w:val="9"/>
    <w:rPr>
      <w:rFonts w:ascii="Arial" w:hAnsi="Arial" w:eastAsia="Arial" w:cs="Arial"/>
      <w:i/>
      <w:iCs/>
      <w:sz w:val="21"/>
      <w:szCs w:val="21"/>
    </w:rPr>
  </w:style>
  <w:style w:type="paragraph" w:styleId="684">
    <w:name w:val="No Spacing"/>
    <w:uiPriority w:val="1"/>
    <w:qFormat/>
    <w:pPr>
      <w:spacing w:before="0" w:after="0" w:line="240" w:lineRule="auto"/>
    </w:pPr>
  </w:style>
  <w:style w:type="paragraph" w:styleId="685">
    <w:name w:val="Title"/>
    <w:basedOn w:val="824"/>
    <w:next w:val="824"/>
    <w:link w:val="686"/>
    <w:uiPriority w:val="10"/>
    <w:qFormat/>
    <w:pPr>
      <w:contextualSpacing/>
      <w:spacing w:before="300" w:after="200"/>
    </w:pPr>
    <w:rPr>
      <w:sz w:val="48"/>
      <w:szCs w:val="48"/>
    </w:rPr>
  </w:style>
  <w:style w:type="character" w:styleId="686">
    <w:name w:val="Title Char"/>
    <w:basedOn w:val="831"/>
    <w:link w:val="685"/>
    <w:uiPriority w:val="10"/>
    <w:rPr>
      <w:sz w:val="48"/>
      <w:szCs w:val="48"/>
    </w:rPr>
  </w:style>
  <w:style w:type="paragraph" w:styleId="687">
    <w:name w:val="Subtitle"/>
    <w:basedOn w:val="824"/>
    <w:next w:val="824"/>
    <w:link w:val="688"/>
    <w:uiPriority w:val="11"/>
    <w:qFormat/>
    <w:pPr>
      <w:spacing w:before="200" w:after="200"/>
    </w:pPr>
    <w:rPr>
      <w:sz w:val="24"/>
      <w:szCs w:val="24"/>
    </w:rPr>
  </w:style>
  <w:style w:type="character" w:styleId="688">
    <w:name w:val="Subtitle Char"/>
    <w:basedOn w:val="831"/>
    <w:link w:val="687"/>
    <w:uiPriority w:val="11"/>
    <w:rPr>
      <w:sz w:val="24"/>
      <w:szCs w:val="24"/>
    </w:rPr>
  </w:style>
  <w:style w:type="paragraph" w:styleId="689">
    <w:name w:val="Quote"/>
    <w:basedOn w:val="824"/>
    <w:next w:val="824"/>
    <w:link w:val="690"/>
    <w:uiPriority w:val="29"/>
    <w:qFormat/>
    <w:pPr>
      <w:ind w:left="720" w:right="720"/>
    </w:pPr>
    <w:rPr>
      <w:i/>
    </w:rPr>
  </w:style>
  <w:style w:type="character" w:styleId="690">
    <w:name w:val="Quote Char"/>
    <w:link w:val="689"/>
    <w:uiPriority w:val="29"/>
    <w:rPr>
      <w:i/>
    </w:rPr>
  </w:style>
  <w:style w:type="character" w:styleId="691">
    <w:name w:val="Intense Quote Char"/>
    <w:link w:val="991"/>
    <w:uiPriority w:val="30"/>
    <w:rPr>
      <w:i/>
    </w:rPr>
  </w:style>
  <w:style w:type="character" w:styleId="692">
    <w:name w:val="Header Char"/>
    <w:basedOn w:val="831"/>
    <w:link w:val="855"/>
    <w:uiPriority w:val="99"/>
  </w:style>
  <w:style w:type="character" w:styleId="693">
    <w:name w:val="Footer Char"/>
    <w:basedOn w:val="831"/>
    <w:link w:val="854"/>
    <w:uiPriority w:val="99"/>
  </w:style>
  <w:style w:type="paragraph" w:styleId="694">
    <w:name w:val="Caption"/>
    <w:basedOn w:val="824"/>
    <w:next w:val="824"/>
    <w:uiPriority w:val="35"/>
    <w:semiHidden/>
    <w:unhideWhenUsed/>
    <w:qFormat/>
    <w:pPr>
      <w:spacing w:line="276" w:lineRule="auto"/>
    </w:pPr>
    <w:rPr>
      <w:b/>
      <w:bCs/>
      <w:color w:val="4f81bd" w:themeColor="accent1"/>
      <w:sz w:val="18"/>
      <w:szCs w:val="18"/>
    </w:rPr>
  </w:style>
  <w:style w:type="character" w:styleId="695">
    <w:name w:val="Caption Char"/>
    <w:basedOn w:val="694"/>
    <w:link w:val="854"/>
    <w:uiPriority w:val="99"/>
  </w:style>
  <w:style w:type="table" w:styleId="696">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Footnote Text Char"/>
    <w:link w:val="860"/>
    <w:uiPriority w:val="99"/>
    <w:rPr>
      <w:sz w:val="18"/>
    </w:rPr>
  </w:style>
  <w:style w:type="character" w:styleId="822">
    <w:name w:val="Endnote Text Char"/>
    <w:link w:val="852"/>
    <w:uiPriority w:val="99"/>
    <w:rPr>
      <w:sz w:val="20"/>
    </w:rPr>
  </w:style>
  <w:style w:type="paragraph" w:styleId="823">
    <w:name w:val="TOC Heading"/>
    <w:uiPriority w:val="39"/>
    <w:unhideWhenUsed/>
  </w:style>
  <w:style w:type="paragraph" w:styleId="824" w:default="1">
    <w:name w:val="Normal"/>
    <w:next w:val="834"/>
    <w:qFormat/>
    <w:pPr>
      <w:jc w:val="both"/>
      <w:widowControl w:val="off"/>
    </w:pPr>
    <w:rPr>
      <w:rFonts w:eastAsia="楷体_GB2312"/>
      <w:sz w:val="26"/>
    </w:rPr>
  </w:style>
  <w:style w:type="paragraph" w:styleId="825">
    <w:name w:val="Heading 1"/>
    <w:basedOn w:val="824"/>
    <w:next w:val="824"/>
    <w:link w:val="999"/>
    <w:uiPriority w:val="9"/>
    <w:qFormat/>
    <w:pPr>
      <w:keepLines/>
      <w:keepNext/>
      <w:spacing w:before="340" w:after="330" w:line="578" w:lineRule="auto"/>
      <w:outlineLvl w:val="0"/>
    </w:pPr>
    <w:rPr>
      <w:b/>
      <w:sz w:val="44"/>
    </w:rPr>
  </w:style>
  <w:style w:type="paragraph" w:styleId="826">
    <w:name w:val="Heading 2"/>
    <w:basedOn w:val="824"/>
    <w:next w:val="824"/>
    <w:link w:val="911"/>
    <w:qFormat/>
    <w:pPr>
      <w:jc w:val="left"/>
      <w:keepLines/>
      <w:keepNext/>
      <w:outlineLvl w:val="1"/>
    </w:pPr>
    <w:rPr>
      <w:rFonts w:ascii="宋体" w:hAnsi="宋体"/>
      <w:b/>
    </w:rPr>
  </w:style>
  <w:style w:type="paragraph" w:styleId="827">
    <w:name w:val="Heading 3"/>
    <w:basedOn w:val="824"/>
    <w:next w:val="824"/>
    <w:qFormat/>
    <w:pPr>
      <w:jc w:val="left"/>
      <w:keepLines/>
      <w:keepNext/>
      <w:outlineLvl w:val="2"/>
    </w:pPr>
    <w:rPr>
      <w:b/>
    </w:rPr>
  </w:style>
  <w:style w:type="paragraph" w:styleId="828">
    <w:name w:val="Heading 4"/>
    <w:basedOn w:val="824"/>
    <w:next w:val="824"/>
    <w:qFormat/>
    <w:pPr>
      <w:keepLines/>
      <w:keepNext/>
      <w:spacing w:before="280" w:after="290" w:line="376" w:lineRule="auto"/>
      <w:outlineLvl w:val="3"/>
    </w:pPr>
    <w:rPr>
      <w:rFonts w:ascii="Arial" w:hAnsi="Arial" w:eastAsia="黑体"/>
      <w:b/>
      <w:bCs/>
      <w:sz w:val="28"/>
      <w:szCs w:val="28"/>
    </w:rPr>
  </w:style>
  <w:style w:type="paragraph" w:styleId="829">
    <w:name w:val="Heading 5"/>
    <w:basedOn w:val="824"/>
    <w:next w:val="824"/>
    <w:link w:val="923"/>
    <w:qFormat/>
    <w:pPr>
      <w:keepLines/>
      <w:keepNext/>
      <w:spacing w:before="280" w:after="290" w:line="376" w:lineRule="auto"/>
      <w:outlineLvl w:val="4"/>
    </w:pPr>
    <w:rPr>
      <w:b/>
      <w:bCs/>
      <w:sz w:val="28"/>
      <w:szCs w:val="28"/>
    </w:rPr>
  </w:style>
  <w:style w:type="paragraph" w:styleId="830">
    <w:name w:val="Heading 6"/>
    <w:basedOn w:val="824"/>
    <w:next w:val="824"/>
    <w:link w:val="885"/>
    <w:qFormat/>
    <w:pPr>
      <w:ind w:left="1134" w:hanging="1134"/>
      <w:keepLines/>
      <w:keepNext/>
      <w:spacing w:before="120" w:after="120" w:line="360" w:lineRule="auto"/>
      <w:outlineLvl w:val="5"/>
    </w:pPr>
    <w:rPr>
      <w:rFonts w:ascii="Cambria" w:hAnsi="Cambria" w:eastAsia="宋体"/>
      <w:b/>
      <w:bCs/>
      <w:sz w:val="24"/>
      <w:szCs w:val="24"/>
    </w:rPr>
  </w:style>
  <w:style w:type="character" w:styleId="831" w:default="1">
    <w:name w:val="Default Paragraph Font"/>
    <w:uiPriority w:val="1"/>
    <w:semiHidden/>
    <w:unhideWhenUsed/>
  </w:style>
  <w:style w:type="table" w:styleId="832" w:default="1">
    <w:name w:val="Normal Table"/>
    <w:uiPriority w:val="99"/>
    <w:semiHidden/>
    <w:unhideWhenUsed/>
    <w:tblPr>
      <w:tblInd w:w="0" w:type="dxa"/>
      <w:tblCellMar>
        <w:left w:w="108" w:type="dxa"/>
        <w:top w:w="0" w:type="dxa"/>
        <w:right w:w="108" w:type="dxa"/>
        <w:bottom w:w="0" w:type="dxa"/>
      </w:tblCellMar>
    </w:tblPr>
  </w:style>
  <w:style w:type="numbering" w:styleId="833" w:default="1">
    <w:name w:val="No List"/>
    <w:uiPriority w:val="99"/>
    <w:semiHidden/>
    <w:unhideWhenUsed/>
  </w:style>
  <w:style w:type="paragraph" w:styleId="834" w:customStyle="1">
    <w:name w:val="段"/>
    <w:next w:val="824"/>
    <w:qFormat/>
    <w:pPr>
      <w:ind w:firstLine="200"/>
      <w:jc w:val="both"/>
    </w:pPr>
    <w:rPr>
      <w:rFonts w:ascii="宋体" w:eastAsia="Times New Roman"/>
      <w:sz w:val="21"/>
    </w:rPr>
  </w:style>
  <w:style w:type="paragraph" w:styleId="835">
    <w:name w:val="toc 7"/>
    <w:basedOn w:val="824"/>
    <w:next w:val="824"/>
    <w:semiHidden/>
    <w:qFormat/>
    <w:pPr>
      <w:ind w:left="2520"/>
    </w:pPr>
  </w:style>
  <w:style w:type="paragraph" w:styleId="836">
    <w:name w:val="index 8"/>
    <w:basedOn w:val="824"/>
    <w:next w:val="824"/>
    <w:semiHidden/>
    <w:qFormat/>
    <w:pPr>
      <w:ind w:left="2940"/>
    </w:pPr>
  </w:style>
  <w:style w:type="paragraph" w:styleId="837">
    <w:name w:val="Normal Indent"/>
    <w:basedOn w:val="824"/>
    <w:next w:val="824"/>
    <w:link w:val="891"/>
    <w:qFormat/>
    <w:pPr>
      <w:ind w:firstLine="420"/>
      <w:jc w:val="left"/>
    </w:pPr>
    <w:rPr>
      <w:sz w:val="24"/>
    </w:rPr>
  </w:style>
  <w:style w:type="paragraph" w:styleId="838">
    <w:name w:val="index 5"/>
    <w:basedOn w:val="824"/>
    <w:next w:val="824"/>
    <w:semiHidden/>
    <w:qFormat/>
    <w:pPr>
      <w:ind w:left="1680"/>
    </w:pPr>
  </w:style>
  <w:style w:type="paragraph" w:styleId="839">
    <w:name w:val="Document Map"/>
    <w:basedOn w:val="824"/>
    <w:qFormat/>
    <w:pPr>
      <w:shd w:val="clear" w:color="auto" w:fill="000080"/>
    </w:pPr>
  </w:style>
  <w:style w:type="paragraph" w:styleId="840">
    <w:name w:val="annotation text"/>
    <w:basedOn w:val="824"/>
    <w:link w:val="898"/>
    <w:uiPriority w:val="99"/>
    <w:qFormat/>
    <w:pPr>
      <w:jc w:val="left"/>
    </w:pPr>
  </w:style>
  <w:style w:type="paragraph" w:styleId="841">
    <w:name w:val="index 6"/>
    <w:basedOn w:val="824"/>
    <w:next w:val="824"/>
    <w:semiHidden/>
    <w:qFormat/>
    <w:pPr>
      <w:ind w:left="2100"/>
    </w:pPr>
  </w:style>
  <w:style w:type="paragraph" w:styleId="842">
    <w:name w:val="Body Text"/>
    <w:basedOn w:val="824"/>
    <w:link w:val="908"/>
    <w:qFormat/>
    <w:pPr>
      <w:spacing w:line="400" w:lineRule="exact"/>
    </w:pPr>
    <w:rPr>
      <w:rFonts w:ascii="楷体_GB2312"/>
      <w:sz w:val="28"/>
    </w:rPr>
  </w:style>
  <w:style w:type="paragraph" w:styleId="843">
    <w:name w:val="Body Text Indent"/>
    <w:basedOn w:val="824"/>
    <w:link w:val="914"/>
    <w:qFormat/>
    <w:pPr>
      <w:ind w:left="570"/>
      <w:spacing w:line="520" w:lineRule="exact"/>
    </w:pPr>
    <w:rPr>
      <w:rFonts w:ascii="方正仿宋简体" w:hAnsi="创艺简仿宋" w:eastAsia="方正仿宋简体"/>
      <w:sz w:val="24"/>
    </w:rPr>
  </w:style>
  <w:style w:type="paragraph" w:styleId="844">
    <w:name w:val="index 4"/>
    <w:basedOn w:val="824"/>
    <w:next w:val="824"/>
    <w:semiHidden/>
    <w:qFormat/>
    <w:pPr>
      <w:ind w:left="1260"/>
    </w:pPr>
  </w:style>
  <w:style w:type="paragraph" w:styleId="845">
    <w:name w:val="toc 5"/>
    <w:basedOn w:val="824"/>
    <w:next w:val="824"/>
    <w:semiHidden/>
    <w:qFormat/>
    <w:pPr>
      <w:ind w:left="1680"/>
    </w:pPr>
  </w:style>
  <w:style w:type="paragraph" w:styleId="846">
    <w:name w:val="toc 3"/>
    <w:basedOn w:val="824"/>
    <w:next w:val="824"/>
    <w:semiHidden/>
    <w:qFormat/>
    <w:pPr>
      <w:ind w:left="840"/>
    </w:pPr>
  </w:style>
  <w:style w:type="paragraph" w:styleId="847">
    <w:name w:val="Plain Text"/>
    <w:basedOn w:val="824"/>
    <w:link w:val="917"/>
    <w:qFormat/>
    <w:rPr>
      <w:rFonts w:ascii="宋体" w:hAnsi="Courier New"/>
    </w:rPr>
  </w:style>
  <w:style w:type="paragraph" w:styleId="848">
    <w:name w:val="toc 8"/>
    <w:basedOn w:val="824"/>
    <w:next w:val="824"/>
    <w:semiHidden/>
    <w:qFormat/>
    <w:pPr>
      <w:ind w:left="2940"/>
    </w:pPr>
  </w:style>
  <w:style w:type="paragraph" w:styleId="849">
    <w:name w:val="index 3"/>
    <w:basedOn w:val="824"/>
    <w:next w:val="824"/>
    <w:semiHidden/>
    <w:qFormat/>
    <w:pPr>
      <w:ind w:left="840"/>
    </w:pPr>
  </w:style>
  <w:style w:type="paragraph" w:styleId="850">
    <w:name w:val="Date"/>
    <w:basedOn w:val="824"/>
    <w:next w:val="824"/>
    <w:link w:val="902"/>
    <w:qFormat/>
    <w:rPr>
      <w:rFonts w:ascii="宋体" w:hAnsi="宋体"/>
      <w:sz w:val="24"/>
    </w:rPr>
  </w:style>
  <w:style w:type="paragraph" w:styleId="851">
    <w:name w:val="Body Text Indent 2"/>
    <w:basedOn w:val="824"/>
    <w:qFormat/>
    <w:pPr>
      <w:ind w:firstLine="502"/>
      <w:spacing w:line="360" w:lineRule="auto"/>
      <w:tabs>
        <w:tab w:val="left" w:pos="0" w:leader="none"/>
      </w:tabs>
    </w:pPr>
    <w:rPr>
      <w:rFonts w:ascii="宋体" w:eastAsia="宋体"/>
      <w:b/>
      <w:bCs/>
      <w:sz w:val="24"/>
    </w:rPr>
  </w:style>
  <w:style w:type="paragraph" w:styleId="852">
    <w:name w:val="endnote text"/>
    <w:basedOn w:val="824"/>
    <w:link w:val="906"/>
    <w:qFormat/>
    <w:pPr>
      <w:jc w:val="left"/>
    </w:pPr>
  </w:style>
  <w:style w:type="paragraph" w:styleId="853">
    <w:name w:val="Balloon Text"/>
    <w:basedOn w:val="824"/>
    <w:link w:val="890"/>
    <w:uiPriority w:val="99"/>
    <w:qFormat/>
    <w:rPr>
      <w:sz w:val="18"/>
      <w:szCs w:val="18"/>
    </w:rPr>
  </w:style>
  <w:style w:type="paragraph" w:styleId="854">
    <w:name w:val="Footer"/>
    <w:basedOn w:val="824"/>
    <w:link w:val="883"/>
    <w:uiPriority w:val="99"/>
    <w:qFormat/>
    <w:pPr>
      <w:jc w:val="left"/>
      <w:tabs>
        <w:tab w:val="center" w:pos="4153" w:leader="none"/>
        <w:tab w:val="right" w:pos="8306" w:leader="none"/>
      </w:tabs>
    </w:pPr>
    <w:rPr>
      <w:sz w:val="18"/>
    </w:rPr>
  </w:style>
  <w:style w:type="paragraph" w:styleId="855">
    <w:name w:val="Header"/>
    <w:basedOn w:val="824"/>
    <w:link w:val="887"/>
    <w:qFormat/>
    <w:pPr>
      <w:jc w:val="center"/>
      <w:tabs>
        <w:tab w:val="center" w:pos="4153" w:leader="none"/>
        <w:tab w:val="right" w:pos="8306" w:leader="none"/>
      </w:tabs>
      <w:pBdr>
        <w:bottom w:val="single" w:color="auto" w:sz="6" w:space="1"/>
      </w:pBdr>
    </w:pPr>
    <w:rPr>
      <w:sz w:val="18"/>
    </w:rPr>
  </w:style>
  <w:style w:type="paragraph" w:styleId="856">
    <w:name w:val="toc 1"/>
    <w:basedOn w:val="824"/>
    <w:next w:val="824"/>
    <w:uiPriority w:val="39"/>
    <w:qFormat/>
    <w:pPr>
      <w:jc w:val="left"/>
    </w:pPr>
    <w:rPr>
      <w:sz w:val="24"/>
    </w:rPr>
  </w:style>
  <w:style w:type="paragraph" w:styleId="857">
    <w:name w:val="toc 4"/>
    <w:basedOn w:val="824"/>
    <w:next w:val="824"/>
    <w:semiHidden/>
    <w:qFormat/>
    <w:pPr>
      <w:ind w:left="1260"/>
    </w:pPr>
  </w:style>
  <w:style w:type="paragraph" w:styleId="858">
    <w:name w:val="index heading"/>
    <w:basedOn w:val="824"/>
    <w:next w:val="859"/>
    <w:semiHidden/>
    <w:qFormat/>
  </w:style>
  <w:style w:type="paragraph" w:styleId="859">
    <w:name w:val="index 1"/>
    <w:basedOn w:val="824"/>
    <w:next w:val="824"/>
    <w:semiHidden/>
    <w:qFormat/>
  </w:style>
  <w:style w:type="paragraph" w:styleId="860">
    <w:name w:val="footnote text"/>
    <w:basedOn w:val="824"/>
    <w:semiHidden/>
    <w:qFormat/>
    <w:pPr>
      <w:jc w:val="left"/>
    </w:pPr>
    <w:rPr>
      <w:sz w:val="18"/>
    </w:rPr>
  </w:style>
  <w:style w:type="paragraph" w:styleId="861">
    <w:name w:val="toc 6"/>
    <w:basedOn w:val="824"/>
    <w:next w:val="824"/>
    <w:semiHidden/>
    <w:qFormat/>
    <w:pPr>
      <w:ind w:left="2100"/>
    </w:pPr>
  </w:style>
  <w:style w:type="paragraph" w:styleId="862">
    <w:name w:val="Body Text Indent 3"/>
    <w:basedOn w:val="824"/>
    <w:link w:val="882"/>
    <w:qFormat/>
    <w:pPr>
      <w:ind w:firstLine="617"/>
      <w:spacing w:line="360" w:lineRule="auto"/>
    </w:pPr>
    <w:rPr>
      <w:rFonts w:eastAsia="宋体"/>
      <w:sz w:val="24"/>
      <w:szCs w:val="24"/>
    </w:rPr>
  </w:style>
  <w:style w:type="paragraph" w:styleId="863">
    <w:name w:val="index 7"/>
    <w:basedOn w:val="824"/>
    <w:next w:val="824"/>
    <w:semiHidden/>
    <w:qFormat/>
    <w:pPr>
      <w:ind w:left="2520"/>
    </w:pPr>
  </w:style>
  <w:style w:type="paragraph" w:styleId="864">
    <w:name w:val="index 9"/>
    <w:basedOn w:val="824"/>
    <w:next w:val="824"/>
    <w:semiHidden/>
    <w:qFormat/>
    <w:pPr>
      <w:ind w:left="3360"/>
    </w:pPr>
  </w:style>
  <w:style w:type="paragraph" w:styleId="865">
    <w:name w:val="table of figures"/>
    <w:basedOn w:val="824"/>
    <w:next w:val="824"/>
    <w:semiHidden/>
    <w:qFormat/>
    <w:pPr>
      <w:ind w:left="420" w:hanging="420"/>
      <w:jc w:val="left"/>
    </w:pPr>
    <w:rPr>
      <w:smallCaps/>
      <w:sz w:val="24"/>
    </w:rPr>
  </w:style>
  <w:style w:type="paragraph" w:styleId="866">
    <w:name w:val="toc 2"/>
    <w:basedOn w:val="824"/>
    <w:next w:val="824"/>
    <w:semiHidden/>
    <w:qFormat/>
    <w:pPr>
      <w:ind w:left="420"/>
    </w:pPr>
  </w:style>
  <w:style w:type="paragraph" w:styleId="867">
    <w:name w:val="toc 9"/>
    <w:basedOn w:val="824"/>
    <w:next w:val="824"/>
    <w:semiHidden/>
    <w:qFormat/>
    <w:pPr>
      <w:ind w:left="3360"/>
    </w:pPr>
  </w:style>
  <w:style w:type="paragraph" w:styleId="868">
    <w:name w:val="HTML Preformatted"/>
    <w:basedOn w:val="8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69">
    <w:name w:val="Normal (Web)"/>
    <w:basedOn w:val="824"/>
    <w:qFormat/>
    <w:pPr>
      <w:jc w:val="left"/>
      <w:spacing w:before="100" w:beforeAutospacing="1" w:after="100" w:afterAutospacing="1"/>
    </w:pPr>
    <w:rPr>
      <w:rFonts w:ascii="Calibri" w:hAnsi="Calibri"/>
      <w:sz w:val="24"/>
      <w:szCs w:val="22"/>
    </w:rPr>
  </w:style>
  <w:style w:type="paragraph" w:styleId="870">
    <w:name w:val="index 2"/>
    <w:basedOn w:val="824"/>
    <w:next w:val="824"/>
    <w:semiHidden/>
    <w:qFormat/>
    <w:pPr>
      <w:ind w:left="420"/>
    </w:pPr>
  </w:style>
  <w:style w:type="paragraph" w:styleId="871">
    <w:name w:val="annotation subject"/>
    <w:basedOn w:val="840"/>
    <w:next w:val="840"/>
    <w:semiHidden/>
    <w:qFormat/>
    <w:rPr>
      <w:b/>
      <w:bCs/>
    </w:rPr>
  </w:style>
  <w:style w:type="paragraph" w:styleId="872">
    <w:name w:val="Body Text First Indent 2"/>
    <w:basedOn w:val="843"/>
    <w:uiPriority w:val="99"/>
    <w:unhideWhenUsed/>
    <w:qFormat/>
    <w:pPr>
      <w:ind w:firstLine="420"/>
    </w:pPr>
  </w:style>
  <w:style w:type="table" w:styleId="873">
    <w:name w:val="Table Grid"/>
    <w:basedOn w:val="83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qFormat/>
    <w:rPr>
      <w:b/>
    </w:rPr>
  </w:style>
  <w:style w:type="character" w:styleId="875">
    <w:name w:val="endnote reference"/>
    <w:qFormat/>
    <w:rPr>
      <w:vertAlign w:val="superscript"/>
    </w:rPr>
  </w:style>
  <w:style w:type="character" w:styleId="876">
    <w:name w:val="page number"/>
    <w:basedOn w:val="831"/>
    <w:qFormat/>
  </w:style>
  <w:style w:type="character" w:styleId="877">
    <w:name w:val="FollowedHyperlink"/>
    <w:basedOn w:val="831"/>
    <w:uiPriority w:val="99"/>
    <w:semiHidden/>
    <w:unhideWhenUsed/>
    <w:qFormat/>
    <w:rPr>
      <w:color w:val="800080"/>
      <w:u w:val="single"/>
    </w:rPr>
  </w:style>
  <w:style w:type="character" w:styleId="878">
    <w:name w:val="Emphasis"/>
    <w:uiPriority w:val="20"/>
    <w:qFormat/>
    <w:rPr>
      <w:i/>
      <w:iCs/>
    </w:rPr>
  </w:style>
  <w:style w:type="character" w:styleId="879">
    <w:name w:val="Hyperlink"/>
    <w:uiPriority w:val="99"/>
    <w:unhideWhenUsed/>
    <w:qFormat/>
    <w:rPr>
      <w:color w:val="0000ff"/>
      <w:u w:val="single"/>
    </w:rPr>
  </w:style>
  <w:style w:type="character" w:styleId="880">
    <w:name w:val="annotation reference"/>
    <w:qFormat/>
    <w:rPr>
      <w:sz w:val="21"/>
      <w:szCs w:val="21"/>
    </w:rPr>
  </w:style>
  <w:style w:type="character" w:styleId="881">
    <w:name w:val="footnote reference"/>
    <w:semiHidden/>
    <w:qFormat/>
    <w:rPr>
      <w:vertAlign w:val="superscript"/>
    </w:rPr>
  </w:style>
  <w:style w:type="character" w:styleId="882" w:customStyle="1">
    <w:name w:val="正文文本缩进 3 字符"/>
    <w:link w:val="862"/>
    <w:qFormat/>
    <w:rPr>
      <w:sz w:val="24"/>
      <w:szCs w:val="24"/>
    </w:rPr>
  </w:style>
  <w:style w:type="character" w:styleId="883" w:customStyle="1">
    <w:name w:val="页脚 字符"/>
    <w:link w:val="854"/>
    <w:uiPriority w:val="99"/>
    <w:qFormat/>
    <w:rPr>
      <w:rFonts w:eastAsia="楷体_GB2312"/>
      <w:sz w:val="18"/>
    </w:rPr>
  </w:style>
  <w:style w:type="character" w:styleId="884" w:customStyle="1">
    <w:name w:val="ca-221"/>
    <w:qFormat/>
    <w:rPr>
      <w:rFonts w:hint="eastAsia" w:ascii="宋体" w:hAnsi="宋体" w:eastAsia="宋体"/>
      <w:color w:val="ff0000"/>
      <w:sz w:val="24"/>
      <w:szCs w:val="24"/>
    </w:rPr>
  </w:style>
  <w:style w:type="character" w:styleId="885" w:customStyle="1">
    <w:name w:val="标题 6 字符"/>
    <w:link w:val="830"/>
    <w:qFormat/>
    <w:rPr>
      <w:rFonts w:ascii="Cambria" w:hAnsi="Cambria"/>
      <w:b/>
      <w:bCs/>
      <w:sz w:val="24"/>
      <w:szCs w:val="24"/>
    </w:rPr>
  </w:style>
  <w:style w:type="character" w:styleId="886" w:customStyle="1">
    <w:name w:val="表正文 Char1"/>
    <w:qFormat/>
    <w:rPr>
      <w:rFonts w:eastAsia="楷体_GB2312"/>
      <w:sz w:val="24"/>
      <w:lang w:val="en-US" w:eastAsia="zh-CN" w:bidi="ar-SA"/>
    </w:rPr>
  </w:style>
  <w:style w:type="character" w:styleId="887" w:customStyle="1">
    <w:name w:val="页眉 字符"/>
    <w:link w:val="855"/>
    <w:qFormat/>
    <w:rPr>
      <w:rFonts w:eastAsia="楷体_GB2312"/>
      <w:sz w:val="18"/>
    </w:rPr>
  </w:style>
  <w:style w:type="character" w:styleId="888" w:customStyle="1">
    <w:name w:val="标准文本 Char"/>
    <w:link w:val="889"/>
    <w:qFormat/>
    <w:rPr>
      <w:rFonts w:cs="宋体"/>
      <w:sz w:val="24"/>
      <w:szCs w:val="24"/>
    </w:rPr>
  </w:style>
  <w:style w:type="paragraph" w:styleId="889" w:customStyle="1">
    <w:name w:val="标准文本"/>
    <w:basedOn w:val="824"/>
    <w:link w:val="888"/>
    <w:qFormat/>
    <w:pPr>
      <w:jc w:val="left"/>
      <w:spacing w:line="60" w:lineRule="auto"/>
    </w:pPr>
    <w:rPr>
      <w:rFonts w:eastAsia="宋体"/>
      <w:sz w:val="24"/>
      <w:szCs w:val="24"/>
    </w:rPr>
  </w:style>
  <w:style w:type="character" w:styleId="890" w:customStyle="1">
    <w:name w:val="批注框文本 字符"/>
    <w:link w:val="853"/>
    <w:uiPriority w:val="99"/>
    <w:qFormat/>
    <w:rPr>
      <w:rFonts w:eastAsia="楷体_GB2312"/>
      <w:sz w:val="18"/>
      <w:szCs w:val="18"/>
    </w:rPr>
  </w:style>
  <w:style w:type="character" w:styleId="891" w:customStyle="1">
    <w:name w:val="正文缩进 字符"/>
    <w:link w:val="837"/>
    <w:uiPriority w:val="99"/>
    <w:qFormat/>
    <w:rPr>
      <w:rFonts w:eastAsia="楷体_GB2312"/>
      <w:sz w:val="24"/>
      <w:lang w:val="en-US" w:eastAsia="zh-CN" w:bidi="ar-SA"/>
    </w:rPr>
  </w:style>
  <w:style w:type="character" w:styleId="892" w:customStyle="1">
    <w:name w:val="Andy_正文 Char"/>
    <w:link w:val="893"/>
    <w:qFormat/>
    <w:rPr>
      <w:rFonts w:ascii="Calibri" w:hAnsi="Calibri"/>
      <w:sz w:val="24"/>
      <w:szCs w:val="24"/>
    </w:rPr>
  </w:style>
  <w:style w:type="paragraph" w:styleId="893" w:customStyle="1">
    <w:name w:val="Andy_正文"/>
    <w:basedOn w:val="824"/>
    <w:link w:val="892"/>
    <w:qFormat/>
    <w:pPr>
      <w:ind w:firstLine="480"/>
      <w:spacing w:line="360" w:lineRule="auto"/>
    </w:pPr>
    <w:rPr>
      <w:rFonts w:ascii="Calibri" w:hAnsi="Calibri" w:eastAsia="宋体"/>
      <w:sz w:val="24"/>
      <w:szCs w:val="24"/>
    </w:rPr>
  </w:style>
  <w:style w:type="character" w:styleId="894" w:customStyle="1">
    <w:name w:val="访问过的超链接1"/>
    <w:uiPriority w:val="99"/>
    <w:unhideWhenUsed/>
    <w:qFormat/>
    <w:rPr>
      <w:color w:val="800080"/>
      <w:u w:val="single"/>
    </w:rPr>
  </w:style>
  <w:style w:type="character" w:styleId="895" w:customStyle="1">
    <w:name w:val="列表段落 字符"/>
    <w:link w:val="896"/>
    <w:uiPriority w:val="34"/>
    <w:qFormat/>
    <w:rPr>
      <w:rFonts w:eastAsia="楷体_GB2312"/>
      <w:sz w:val="26"/>
    </w:rPr>
  </w:style>
  <w:style w:type="paragraph" w:styleId="896">
    <w:name w:val="List Paragraph"/>
    <w:basedOn w:val="824"/>
    <w:link w:val="895"/>
    <w:uiPriority w:val="34"/>
    <w:qFormat/>
    <w:pPr>
      <w:ind w:firstLine="420"/>
    </w:pPr>
  </w:style>
  <w:style w:type="character" w:styleId="897" w:customStyle="1">
    <w:name w:val="font11"/>
    <w:qFormat/>
    <w:rPr>
      <w:rFonts w:hint="eastAsia" w:ascii="宋体" w:hAnsi="宋体" w:eastAsia="宋体"/>
      <w:b/>
      <w:bCs/>
      <w:color w:val="000000"/>
      <w:sz w:val="24"/>
      <w:szCs w:val="24"/>
      <w:u w:val="none"/>
      <w:vertAlign w:val="superscript"/>
    </w:rPr>
  </w:style>
  <w:style w:type="character" w:styleId="898" w:customStyle="1">
    <w:name w:val="批注文字 字符"/>
    <w:link w:val="840"/>
    <w:uiPriority w:val="99"/>
    <w:qFormat/>
    <w:rPr>
      <w:rFonts w:eastAsia="楷体_GB2312"/>
      <w:sz w:val="26"/>
    </w:rPr>
  </w:style>
  <w:style w:type="character" w:styleId="899" w:customStyle="1">
    <w:name w:val="正文 - 无缩进 Char"/>
    <w:link w:val="900"/>
    <w:qFormat/>
    <w:rPr>
      <w:rFonts w:ascii="宋体" w:hAnsi="宋体"/>
      <w:sz w:val="24"/>
      <w:szCs w:val="24"/>
    </w:rPr>
  </w:style>
  <w:style w:type="paragraph" w:styleId="900" w:customStyle="1">
    <w:name w:val="正文 - 无缩进"/>
    <w:basedOn w:val="824"/>
    <w:link w:val="899"/>
    <w:qFormat/>
    <w:pPr>
      <w:jc w:val="left"/>
      <w:spacing w:line="300" w:lineRule="auto"/>
    </w:pPr>
    <w:rPr>
      <w:rFonts w:ascii="宋体" w:hAnsi="宋体" w:eastAsia="宋体"/>
      <w:sz w:val="24"/>
      <w:szCs w:val="24"/>
    </w:rPr>
  </w:style>
  <w:style w:type="character" w:styleId="901" w:customStyle="1">
    <w:name w:val="font31"/>
    <w:qFormat/>
    <w:rPr>
      <w:rFonts w:hint="eastAsia" w:ascii="宋体" w:hAnsi="宋体" w:eastAsia="宋体"/>
      <w:b/>
      <w:bCs/>
      <w:color w:val="000000"/>
      <w:sz w:val="24"/>
      <w:szCs w:val="24"/>
      <w:u w:val="none"/>
    </w:rPr>
  </w:style>
  <w:style w:type="character" w:styleId="902" w:customStyle="1">
    <w:name w:val="日期 字符"/>
    <w:link w:val="850"/>
    <w:qFormat/>
    <w:rPr>
      <w:rFonts w:ascii="宋体" w:hAnsi="宋体" w:eastAsia="楷体_GB2312"/>
      <w:sz w:val="24"/>
    </w:rPr>
  </w:style>
  <w:style w:type="character" w:styleId="903" w:customStyle="1">
    <w:name w:val="Char Char8"/>
    <w:qFormat/>
    <w:rPr>
      <w:rFonts w:eastAsia="楷体_GB2312"/>
      <w:sz w:val="24"/>
      <w:lang w:val="en-US" w:eastAsia="zh-CN" w:bidi="ar-SA"/>
    </w:rPr>
  </w:style>
  <w:style w:type="character" w:styleId="904" w:customStyle="1">
    <w:name w:val="链接 字符"/>
    <w:link w:val="905"/>
    <w:qFormat/>
    <w:rPr>
      <w:rFonts w:eastAsia="Times New Roman"/>
      <w:color w:val="0070c0"/>
      <w:sz w:val="21"/>
      <w:szCs w:val="24"/>
      <w:u w:val="single"/>
    </w:rPr>
  </w:style>
  <w:style w:type="paragraph" w:styleId="905" w:customStyle="1">
    <w:name w:val="链接"/>
    <w:basedOn w:val="824"/>
    <w:link w:val="904"/>
    <w:qFormat/>
    <w:pPr>
      <w:ind w:firstLine="480"/>
      <w:jc w:val="left"/>
      <w:spacing w:line="360" w:lineRule="auto"/>
    </w:pPr>
    <w:rPr>
      <w:rFonts w:eastAsia="Times New Roman"/>
      <w:color w:val="0070c0"/>
      <w:sz w:val="21"/>
      <w:szCs w:val="24"/>
      <w:u w:val="single"/>
    </w:rPr>
  </w:style>
  <w:style w:type="character" w:styleId="906" w:customStyle="1">
    <w:name w:val="尾注文本 字符"/>
    <w:link w:val="852"/>
    <w:qFormat/>
    <w:rPr>
      <w:rFonts w:eastAsia="楷体_GB2312"/>
      <w:sz w:val="26"/>
    </w:rPr>
  </w:style>
  <w:style w:type="character" w:styleId="907" w:customStyle="1">
    <w:name w:val="Char Char7"/>
    <w:qFormat/>
    <w:rPr>
      <w:rFonts w:ascii="宋体" w:hAnsi="Courier New" w:eastAsia="楷体_GB2312"/>
      <w:sz w:val="26"/>
      <w:lang w:val="en-US" w:eastAsia="zh-CN" w:bidi="ar-SA"/>
    </w:rPr>
  </w:style>
  <w:style w:type="character" w:styleId="908" w:customStyle="1">
    <w:name w:val="正文文本 字符"/>
    <w:link w:val="842"/>
    <w:qFormat/>
    <w:rPr>
      <w:rFonts w:ascii="楷体_GB2312" w:eastAsia="楷体_GB2312"/>
      <w:sz w:val="28"/>
    </w:rPr>
  </w:style>
  <w:style w:type="character" w:styleId="909" w:customStyle="1">
    <w:name w:val="Char Char5"/>
    <w:qFormat/>
    <w:rPr>
      <w:rFonts w:eastAsia="楷体_GB2312"/>
      <w:sz w:val="18"/>
      <w:lang w:val="en-US" w:eastAsia="zh-CN" w:bidi="ar-SA"/>
    </w:rPr>
  </w:style>
  <w:style w:type="character" w:styleId="910" w:customStyle="1">
    <w:name w:val="未处理的提及1"/>
    <w:uiPriority w:val="99"/>
    <w:unhideWhenUsed/>
    <w:qFormat/>
    <w:rPr>
      <w:color w:val="605e5c"/>
      <w:shd w:val="clear" w:color="auto" w:fill="e1dfdd"/>
    </w:rPr>
  </w:style>
  <w:style w:type="character" w:styleId="911" w:customStyle="1">
    <w:name w:val="标题 2 字符"/>
    <w:link w:val="826"/>
    <w:qFormat/>
    <w:rPr>
      <w:rFonts w:ascii="宋体" w:hAnsi="宋体" w:eastAsia="楷体_GB2312"/>
      <w:b/>
      <w:sz w:val="26"/>
      <w:lang w:val="en-US" w:eastAsia="zh-CN" w:bidi="ar-SA"/>
    </w:rPr>
  </w:style>
  <w:style w:type="character" w:styleId="912" w:customStyle="1">
    <w:name w:val="angel 字符"/>
    <w:link w:val="913"/>
    <w:qFormat/>
    <w:rPr>
      <w:rFonts w:ascii="宋体" w:hAnsi="宋体"/>
      <w:sz w:val="21"/>
      <w:szCs w:val="24"/>
    </w:rPr>
  </w:style>
  <w:style w:type="paragraph" w:styleId="913" w:customStyle="1">
    <w:name w:val="angel"/>
    <w:basedOn w:val="824"/>
    <w:link w:val="912"/>
    <w:qFormat/>
    <w:pPr>
      <w:ind w:firstLine="200"/>
      <w:spacing w:line="360" w:lineRule="auto"/>
    </w:pPr>
    <w:rPr>
      <w:rFonts w:ascii="宋体" w:hAnsi="宋体" w:eastAsia="宋体"/>
      <w:sz w:val="21"/>
      <w:szCs w:val="24"/>
    </w:rPr>
  </w:style>
  <w:style w:type="character" w:styleId="914" w:customStyle="1">
    <w:name w:val="正文文本缩进 字符"/>
    <w:link w:val="843"/>
    <w:qFormat/>
    <w:rPr>
      <w:rFonts w:ascii="方正仿宋简体" w:hAnsi="创艺简仿宋" w:eastAsia="方正仿宋简体"/>
      <w:sz w:val="24"/>
    </w:rPr>
  </w:style>
  <w:style w:type="character" w:styleId="915" w:customStyle="1">
    <w:name w:val="Andy_2级 Char"/>
    <w:link w:val="916"/>
    <w:qFormat/>
    <w:rPr>
      <w:rFonts w:ascii="Calibri" w:hAnsi="Calibri"/>
      <w:sz w:val="24"/>
    </w:rPr>
  </w:style>
  <w:style w:type="paragraph" w:styleId="916" w:customStyle="1">
    <w:name w:val="Andy_2级"/>
    <w:basedOn w:val="824"/>
    <w:link w:val="915"/>
    <w:qFormat/>
    <w:pPr>
      <w:ind w:firstLine="510"/>
      <w:spacing w:line="360" w:lineRule="auto"/>
    </w:pPr>
    <w:rPr>
      <w:rFonts w:ascii="Calibri" w:hAnsi="Calibri" w:eastAsia="宋体"/>
      <w:sz w:val="24"/>
    </w:rPr>
  </w:style>
  <w:style w:type="character" w:styleId="917" w:customStyle="1">
    <w:name w:val="纯文本 字符"/>
    <w:link w:val="847"/>
    <w:qFormat/>
    <w:rPr>
      <w:rFonts w:ascii="宋体" w:hAnsi="Courier New" w:eastAsia="楷体_GB2312"/>
      <w:sz w:val="26"/>
    </w:rPr>
  </w:style>
  <w:style w:type="character" w:styleId="918" w:customStyle="1">
    <w:name w:val="Plain Text Char Char"/>
    <w:link w:val="919"/>
    <w:qFormat/>
    <w:rPr>
      <w:rFonts w:ascii="宋体" w:hAnsi="Courier New" w:eastAsia="楷体_GB2312"/>
      <w:sz w:val="26"/>
    </w:rPr>
  </w:style>
  <w:style w:type="paragraph" w:styleId="919" w:customStyle="1">
    <w:name w:val="纯文本1"/>
    <w:basedOn w:val="824"/>
    <w:link w:val="918"/>
    <w:qFormat/>
    <w:rPr>
      <w:rFonts w:ascii="宋体" w:hAnsi="Courier New"/>
    </w:rPr>
  </w:style>
  <w:style w:type="character" w:styleId="920" w:customStyle="1">
    <w:name w:val="apple-converted-space"/>
    <w:basedOn w:val="831"/>
    <w:qFormat/>
  </w:style>
  <w:style w:type="character" w:styleId="921" w:customStyle="1">
    <w:name w:val="正文2 Char"/>
    <w:link w:val="922"/>
    <w:qFormat/>
    <w:rPr>
      <w:rFonts w:ascii="Calibri" w:hAnsi="Calibri"/>
      <w:sz w:val="24"/>
    </w:rPr>
  </w:style>
  <w:style w:type="paragraph" w:styleId="922" w:customStyle="1">
    <w:name w:val="正文2"/>
    <w:basedOn w:val="824"/>
    <w:link w:val="921"/>
    <w:qFormat/>
    <w:pPr>
      <w:ind w:firstLine="510"/>
      <w:spacing w:before="156" w:line="360" w:lineRule="auto"/>
    </w:pPr>
    <w:rPr>
      <w:rFonts w:ascii="Calibri" w:hAnsi="Calibri" w:eastAsia="宋体"/>
      <w:sz w:val="24"/>
    </w:rPr>
  </w:style>
  <w:style w:type="character" w:styleId="923" w:customStyle="1">
    <w:name w:val="标题 5 字符"/>
    <w:link w:val="829"/>
    <w:qFormat/>
    <w:rPr>
      <w:rFonts w:eastAsia="楷体_GB2312"/>
      <w:b/>
      <w:bCs/>
      <w:sz w:val="28"/>
      <w:szCs w:val="28"/>
    </w:rPr>
  </w:style>
  <w:style w:type="paragraph" w:styleId="924" w:customStyle="1">
    <w:name w:val="xl86"/>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25" w:customStyle="1">
    <w:name w:val="xl81"/>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26" w:customStyle="1">
    <w:name w:val="Andy_4级"/>
    <w:basedOn w:val="927"/>
    <w:qFormat/>
    <w:pPr>
      <w:ind w:firstLine="510"/>
      <w:spacing w:line="360" w:lineRule="auto"/>
    </w:pPr>
    <w:rPr>
      <w:sz w:val="24"/>
      <w:szCs w:val="20"/>
    </w:rPr>
  </w:style>
  <w:style w:type="paragraph" w:styleId="927" w:customStyle="1">
    <w:name w:val="列出段落1"/>
    <w:basedOn w:val="824"/>
    <w:uiPriority w:val="99"/>
    <w:qFormat/>
    <w:pPr>
      <w:ind w:firstLine="420"/>
    </w:pPr>
    <w:rPr>
      <w:rFonts w:ascii="Calibri" w:hAnsi="Calibri" w:eastAsia="宋体"/>
      <w:sz w:val="21"/>
      <w:szCs w:val="22"/>
    </w:rPr>
  </w:style>
  <w:style w:type="paragraph" w:styleId="928" w:customStyle="1">
    <w:name w:val="纯文本3"/>
    <w:basedOn w:val="824"/>
    <w:qFormat/>
    <w:rPr>
      <w:rFonts w:ascii="宋体" w:hAnsi="Courier New"/>
    </w:rPr>
  </w:style>
  <w:style w:type="paragraph" w:styleId="929" w:customStyle="1">
    <w:name w:val="xl77"/>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0" w:customStyle="1">
    <w:name w:val="Andy_3级"/>
    <w:basedOn w:val="824"/>
    <w:qFormat/>
    <w:pPr>
      <w:ind w:firstLine="510"/>
      <w:spacing w:line="360" w:lineRule="auto"/>
    </w:pPr>
    <w:rPr>
      <w:rFonts w:ascii="Calibri" w:hAnsi="Calibri" w:eastAsia="宋体"/>
      <w:sz w:val="24"/>
    </w:rPr>
  </w:style>
  <w:style w:type="paragraph" w:styleId="931" w:customStyle="1">
    <w:name w:val="首行缩进"/>
    <w:basedOn w:val="824"/>
    <w:qFormat/>
    <w:pPr>
      <w:ind w:firstLine="480"/>
    </w:pPr>
    <w:rPr>
      <w:rFonts w:eastAsia="宋体"/>
      <w:sz w:val="21"/>
      <w:lang w:val="zh-CN"/>
    </w:rPr>
  </w:style>
  <w:style w:type="paragraph" w:styleId="932" w:customStyle="1">
    <w:name w:val="xl74"/>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3" w:customStyle="1">
    <w:name w:val="列出段落4"/>
    <w:basedOn w:val="824"/>
    <w:qFormat/>
    <w:pPr>
      <w:ind w:firstLine="420"/>
    </w:pPr>
    <w:rPr>
      <w:rFonts w:ascii="Calibri" w:hAnsi="Calibri" w:eastAsia="宋体"/>
      <w:sz w:val="21"/>
      <w:szCs w:val="21"/>
    </w:rPr>
  </w:style>
  <w:style w:type="paragraph" w:styleId="934" w:customStyle="1">
    <w:name w:val="xl90"/>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35" w:customStyle="1">
    <w:name w:val="xl96"/>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6" w:customStyle="1">
    <w:name w:val="xl80"/>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7" w:customStyle="1">
    <w:name w:val="纯文本11"/>
    <w:basedOn w:val="824"/>
    <w:qFormat/>
    <w:rPr>
      <w:rFonts w:ascii="宋体" w:hAnsi="Courier New"/>
    </w:rPr>
  </w:style>
  <w:style w:type="paragraph" w:styleId="938" w:customStyle="1">
    <w:name w:val="Char11"/>
    <w:basedOn w:val="824"/>
    <w:qFormat/>
    <w:rPr>
      <w:rFonts w:ascii="Tahoma" w:hAnsi="Tahoma" w:eastAsia="宋体"/>
      <w:sz w:val="24"/>
    </w:rPr>
  </w:style>
  <w:style w:type="paragraph" w:styleId="939" w:customStyle="1">
    <w:name w:val="xl75"/>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0" w:customStyle="1">
    <w:name w:val="默认段落字体 Para Char Char Char Char Char Char Char"/>
    <w:basedOn w:val="824"/>
    <w:qFormat/>
    <w:rPr>
      <w:rFonts w:eastAsia="宋体"/>
      <w:sz w:val="21"/>
      <w:szCs w:val="24"/>
    </w:rPr>
  </w:style>
  <w:style w:type="paragraph" w:styleId="941" w:customStyle="1">
    <w:name w:val="xl89"/>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42" w:customStyle="1">
    <w:name w:val="xl73"/>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43" w:customStyle="1">
    <w:name w:val="xl67"/>
    <w:basedOn w:val="824"/>
    <w:qFormat/>
    <w:pPr>
      <w:jc w:val="left"/>
      <w:spacing w:before="100" w:beforeAutospacing="1" w:after="100" w:afterAutospacing="1"/>
      <w:widowControl/>
    </w:pPr>
    <w:rPr>
      <w:rFonts w:ascii="仿宋_GB2312" w:hAnsi="宋体" w:eastAsia="仿宋_GB2312" w:cs="宋体"/>
      <w:sz w:val="20"/>
    </w:rPr>
  </w:style>
  <w:style w:type="paragraph" w:styleId="944" w:customStyle="1">
    <w:name w:val="xl72"/>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45" w:customStyle="1">
    <w:name w:val="xl69"/>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46" w:customStyle="1">
    <w:name w:val="xl95"/>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47" w:customStyle="1">
    <w:name w:val="Char Char Char Char"/>
    <w:basedOn w:val="839"/>
    <w:qFormat/>
    <w:pPr>
      <w:ind w:left="357"/>
      <w:jc w:val="left"/>
      <w:spacing w:line="436" w:lineRule="exact"/>
      <w:outlineLvl w:val="3"/>
    </w:pPr>
    <w:rPr>
      <w:rFonts w:ascii="Tahoma" w:hAnsi="Tahoma" w:eastAsia="宋体"/>
      <w:b/>
      <w:sz w:val="24"/>
      <w:szCs w:val="24"/>
    </w:rPr>
  </w:style>
  <w:style w:type="paragraph" w:styleId="948" w:customStyle="1">
    <w:name w:val="列出段落2"/>
    <w:basedOn w:val="824"/>
    <w:uiPriority w:val="34"/>
    <w:qFormat/>
    <w:pPr>
      <w:ind w:firstLine="420"/>
    </w:pPr>
  </w:style>
  <w:style w:type="paragraph" w:styleId="949" w:customStyle="1">
    <w:name w:val="Char Char Char"/>
    <w:basedOn w:val="824"/>
    <w:qFormat/>
    <w:pPr>
      <w:ind w:left="360" w:hanging="360"/>
      <w:tabs>
        <w:tab w:val="left" w:pos="360" w:leader="none"/>
      </w:tabs>
    </w:pPr>
    <w:rPr>
      <w:rFonts w:eastAsia="宋体"/>
      <w:sz w:val="24"/>
      <w:szCs w:val="24"/>
    </w:rPr>
  </w:style>
  <w:style w:type="paragraph" w:styleId="950" w:customStyle="1">
    <w:name w:val="正文 New New New New"/>
    <w:qFormat/>
    <w:pPr>
      <w:jc w:val="both"/>
      <w:widowControl w:val="off"/>
    </w:pPr>
    <w:rPr>
      <w:szCs w:val="24"/>
    </w:rPr>
  </w:style>
  <w:style w:type="paragraph" w:styleId="951" w:customStyle="1">
    <w:name w:val="表格"/>
    <w:basedOn w:val="824"/>
    <w:next w:val="847"/>
    <w:qFormat/>
    <w:rPr>
      <w:rFonts w:ascii="宋体" w:hAnsi="Courier New" w:eastAsia="仿宋_GB2312"/>
      <w:sz w:val="28"/>
      <w:szCs w:val="21"/>
    </w:rPr>
  </w:style>
  <w:style w:type="paragraph" w:styleId="952" w:customStyle="1">
    <w:name w:val="Char"/>
    <w:basedOn w:val="824"/>
    <w:qFormat/>
    <w:pPr>
      <w:jc w:val="left"/>
      <w:spacing w:after="160" w:line="240" w:lineRule="exact"/>
      <w:widowControl/>
    </w:pPr>
    <w:rPr>
      <w:rFonts w:ascii="Verdana" w:hAnsi="Verdana" w:eastAsia="仿宋_GB2312"/>
      <w:sz w:val="24"/>
      <w:lang w:eastAsia="en-US"/>
    </w:rPr>
  </w:style>
  <w:style w:type="paragraph" w:styleId="953" w:customStyle="1">
    <w:name w:val="xl78"/>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4" w:customStyle="1">
    <w:name w:val="纯文本2"/>
    <w:basedOn w:val="824"/>
    <w:qFormat/>
    <w:rPr>
      <w:rFonts w:ascii="宋体" w:hAnsi="Courier New"/>
    </w:rPr>
  </w:style>
  <w:style w:type="paragraph" w:styleId="955" w:customStyle="1">
    <w:name w:val="Andy_一级"/>
    <w:basedOn w:val="927"/>
    <w:uiPriority w:val="99"/>
    <w:qFormat/>
    <w:pPr>
      <w:ind w:firstLine="0"/>
      <w:keepNext/>
      <w:spacing w:line="360" w:lineRule="auto"/>
    </w:pPr>
    <w:rPr>
      <w:b/>
      <w:sz w:val="24"/>
    </w:rPr>
  </w:style>
  <w:style w:type="paragraph" w:styleId="956" w:customStyle="1">
    <w:name w:val="xl82"/>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57" w:customStyle="1">
    <w:name w:val="xl71"/>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58" w:customStyle="1">
    <w:name w:val="xl92"/>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59" w:customStyle="1">
    <w:name w:val="xl66"/>
    <w:basedOn w:val="824"/>
    <w:qFormat/>
    <w:pPr>
      <w:jc w:val="center"/>
      <w:spacing w:before="100" w:beforeAutospacing="1" w:after="100" w:afterAutospacing="1"/>
      <w:widowControl/>
    </w:pPr>
    <w:rPr>
      <w:rFonts w:ascii="仿宋_GB2312" w:hAnsi="宋体" w:eastAsia="仿宋_GB2312" w:cs="宋体"/>
      <w:sz w:val="32"/>
      <w:szCs w:val="32"/>
    </w:rPr>
  </w:style>
  <w:style w:type="paragraph" w:styleId="960" w:customStyle="1">
    <w:name w:val="列出段落3"/>
    <w:basedOn w:val="824"/>
    <w:qFormat/>
    <w:pPr>
      <w:ind w:firstLine="420"/>
    </w:pPr>
    <w:rPr>
      <w:rFonts w:hint="eastAsia"/>
    </w:rPr>
  </w:style>
  <w:style w:type="paragraph" w:styleId="961" w:customStyle="1">
    <w:name w:val="xl88"/>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62" w:customStyle="1">
    <w:name w:val="修订1"/>
    <w:uiPriority w:val="99"/>
    <w:unhideWhenUsed/>
    <w:qFormat/>
    <w:rPr>
      <w:rFonts w:eastAsia="楷体_GB2312"/>
      <w:sz w:val="26"/>
    </w:rPr>
  </w:style>
  <w:style w:type="paragraph" w:styleId="963" w:customStyle="1">
    <w:name w:val="xl76"/>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4" w:customStyle="1">
    <w:name w:val="xl93"/>
    <w:basedOn w:val="824"/>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65" w:customStyle="1">
    <w:name w:val="xl91"/>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6" w:customStyle="1">
    <w:name w:val="xl70"/>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67" w:customStyle="1">
    <w:name w:val="xl94"/>
    <w:basedOn w:val="824"/>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68" w:customStyle="1">
    <w:name w:val="xl68"/>
    <w:basedOn w:val="824"/>
    <w:qFormat/>
    <w:pPr>
      <w:jc w:val="center"/>
      <w:spacing w:before="100" w:beforeAutospacing="1" w:after="100" w:afterAutospacing="1"/>
      <w:widowControl/>
    </w:pPr>
    <w:rPr>
      <w:rFonts w:ascii="仿宋_GB2312" w:hAnsi="宋体" w:eastAsia="仿宋_GB2312" w:cs="宋体"/>
      <w:sz w:val="32"/>
      <w:szCs w:val="32"/>
    </w:rPr>
  </w:style>
  <w:style w:type="paragraph" w:styleId="969" w:customStyle="1">
    <w:name w:val="xl87"/>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0" w:customStyle="1">
    <w:name w:val="xl97"/>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71" w:customStyle="1">
    <w:name w:val="xl85"/>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2" w:customStyle="1">
    <w:name w:val="Char Char3"/>
    <w:basedOn w:val="824"/>
    <w:qFormat/>
    <w:pPr>
      <w:jc w:val="left"/>
      <w:spacing w:after="160" w:line="240" w:lineRule="exact"/>
      <w:widowControl/>
    </w:pPr>
    <w:rPr>
      <w:rFonts w:eastAsia="宋体"/>
      <w:sz w:val="24"/>
      <w:szCs w:val="24"/>
    </w:rPr>
  </w:style>
  <w:style w:type="paragraph" w:styleId="973" w:customStyle="1">
    <w:name w:val="xl84"/>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4" w:customStyle="1">
    <w:name w:val="xl79"/>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75" w:customStyle="1">
    <w:name w:val="xl83"/>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6" w:customStyle="1">
    <w:name w:val="Andy_二级"/>
    <w:basedOn w:val="927"/>
    <w:qFormat/>
    <w:pPr>
      <w:ind w:firstLine="510"/>
      <w:spacing w:line="360" w:lineRule="auto"/>
    </w:pPr>
    <w:rPr>
      <w:sz w:val="24"/>
    </w:rPr>
  </w:style>
  <w:style w:type="paragraph" w:styleId="977" w:customStyle="1">
    <w:name w:val="p0"/>
    <w:basedOn w:val="824"/>
    <w:qFormat/>
    <w:pPr>
      <w:widowControl/>
    </w:pPr>
    <w:rPr>
      <w:rFonts w:eastAsia="宋体"/>
      <w:szCs w:val="26"/>
    </w:rPr>
  </w:style>
  <w:style w:type="paragraph" w:styleId="978" w:customStyle="1">
    <w:name w:val="列出段落11"/>
    <w:basedOn w:val="824"/>
    <w:uiPriority w:val="99"/>
    <w:unhideWhenUsed/>
    <w:qFormat/>
    <w:pPr>
      <w:ind w:firstLine="420"/>
    </w:pPr>
    <w:rPr>
      <w:rFonts w:ascii="Calibri" w:hAnsi="Calibri" w:eastAsia="宋体"/>
      <w:sz w:val="21"/>
      <w:szCs w:val="24"/>
    </w:rPr>
  </w:style>
  <w:style w:type="paragraph" w:styleId="979" w:customStyle="1">
    <w:name w:val="Char2"/>
    <w:basedOn w:val="824"/>
    <w:qFormat/>
    <w:pPr>
      <w:jc w:val="left"/>
      <w:spacing w:after="160" w:line="240" w:lineRule="exact"/>
      <w:widowControl/>
    </w:pPr>
    <w:rPr>
      <w:rFonts w:ascii="Verdana" w:hAnsi="Verdana" w:eastAsia="仿宋_GB2312"/>
      <w:sz w:val="24"/>
      <w:lang w:eastAsia="en-US"/>
    </w:rPr>
  </w:style>
  <w:style w:type="paragraph" w:styleId="980" w:customStyle="1">
    <w:name w:val="_Style 12"/>
    <w:basedOn w:val="839"/>
    <w:qFormat/>
    <w:pPr>
      <w:spacing w:line="360" w:lineRule="auto"/>
    </w:pPr>
  </w:style>
  <w:style w:type="paragraph" w:styleId="981" w:customStyle="1">
    <w:name w:val="Char Char Char1 Char Char Char Char"/>
    <w:basedOn w:val="824"/>
    <w:qFormat/>
    <w:pPr>
      <w:jc w:val="left"/>
      <w:spacing w:after="160" w:line="240" w:lineRule="exact"/>
      <w:widowControl/>
    </w:pPr>
    <w:rPr>
      <w:rFonts w:eastAsia="宋体"/>
      <w:sz w:val="24"/>
      <w:szCs w:val="24"/>
    </w:rPr>
  </w:style>
  <w:style w:type="paragraph" w:styleId="982" w:customStyle="1">
    <w:name w:val="Char1"/>
    <w:basedOn w:val="824"/>
    <w:qFormat/>
    <w:rPr>
      <w:rFonts w:ascii="Tahoma" w:hAnsi="Tahoma" w:eastAsia="宋体"/>
      <w:sz w:val="24"/>
    </w:rPr>
  </w:style>
  <w:style w:type="table" w:styleId="983" w:customStyle="1">
    <w:name w:val="Table Grid"/>
    <w:qFormat/>
    <w:rPr>
      <w:rFonts w:ascii="Calibri" w:hAnsi="Calibri"/>
      <w:sz w:val="21"/>
      <w:szCs w:val="22"/>
    </w:rPr>
    <w:tblPr>
      <w:tblCellMar>
        <w:left w:w="0" w:type="dxa"/>
        <w:top w:w="0" w:type="dxa"/>
        <w:right w:w="0" w:type="dxa"/>
        <w:bottom w:w="0" w:type="dxa"/>
      </w:tblCellMar>
    </w:tblPr>
  </w:style>
  <w:style w:type="table" w:styleId="984" w:customStyle="1">
    <w:name w:val="无格式表格 11"/>
    <w:basedOn w:val="832"/>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5" w:customStyle="1">
    <w:name w:val="纯文本4"/>
    <w:basedOn w:val="824"/>
    <w:qFormat/>
    <w:rPr>
      <w:rFonts w:ascii="宋体" w:hAnsi="Courier New"/>
    </w:rPr>
  </w:style>
  <w:style w:type="paragraph" w:styleId="986" w:customStyle="1">
    <w:name w:val="msonormal"/>
    <w:basedOn w:val="824"/>
    <w:qFormat/>
    <w:pPr>
      <w:jc w:val="left"/>
      <w:spacing w:before="100" w:beforeAutospacing="1" w:after="100" w:afterAutospacing="1"/>
      <w:widowControl/>
    </w:pPr>
    <w:rPr>
      <w:rFonts w:ascii="宋体" w:hAnsi="宋体" w:eastAsia="宋体" w:cs="宋体"/>
      <w:sz w:val="24"/>
      <w:szCs w:val="24"/>
    </w:rPr>
  </w:style>
  <w:style w:type="paragraph" w:styleId="987" w:customStyle="1">
    <w:name w:val="font5"/>
    <w:basedOn w:val="824"/>
    <w:qFormat/>
    <w:pPr>
      <w:jc w:val="left"/>
      <w:spacing w:before="100" w:beforeAutospacing="1" w:after="100" w:afterAutospacing="1"/>
      <w:widowControl/>
    </w:pPr>
    <w:rPr>
      <w:rFonts w:ascii="宋体" w:hAnsi="宋体" w:eastAsia="宋体" w:cs="宋体"/>
      <w:sz w:val="18"/>
      <w:szCs w:val="18"/>
    </w:rPr>
  </w:style>
  <w:style w:type="paragraph" w:styleId="988" w:customStyle="1">
    <w:name w:val="Default"/>
    <w:qFormat/>
    <w:pPr>
      <w:widowControl w:val="off"/>
    </w:pPr>
    <w:rPr>
      <w:rFonts w:ascii="宋体" w:cs="宋体"/>
      <w:color w:val="000000"/>
      <w:sz w:val="24"/>
      <w:szCs w:val="24"/>
    </w:rPr>
  </w:style>
  <w:style w:type="paragraph" w:styleId="989" w:customStyle="1">
    <w:name w:val="正文 Char Char"/>
    <w:qFormat/>
    <w:pPr>
      <w:jc w:val="both"/>
      <w:widowControl w:val="off"/>
    </w:pPr>
    <w:rPr>
      <w:rFonts w:eastAsia="ヒラギノ角ゴ Pro W3"/>
      <w:color w:val="000000"/>
      <w:sz w:val="26"/>
      <w:lang w:eastAsia="en-US"/>
    </w:rPr>
  </w:style>
  <w:style w:type="character" w:styleId="990" w:customStyle="1">
    <w:name w:val="明显引用 Char"/>
    <w:uiPriority w:val="30"/>
    <w:qFormat/>
    <w:rPr>
      <w:rFonts w:eastAsia="楷体_GB2312"/>
      <w:b/>
      <w:bCs/>
      <w:i/>
      <w:iCs/>
      <w:color w:val="4f81bd"/>
      <w:sz w:val="26"/>
    </w:rPr>
  </w:style>
  <w:style w:type="paragraph" w:styleId="991">
    <w:name w:val="Intense Quote"/>
    <w:basedOn w:val="824"/>
    <w:next w:val="824"/>
    <w:link w:val="997"/>
    <w:uiPriority w:val="30"/>
    <w:qFormat/>
    <w:pPr>
      <w:ind w:left="936" w:right="936"/>
      <w:spacing w:before="200" w:after="280"/>
      <w:pBdr>
        <w:bottom w:val="single" w:color="4F81BD" w:sz="4" w:space="4"/>
      </w:pBdr>
    </w:pPr>
    <w:rPr>
      <w:b/>
      <w:bCs/>
      <w:i/>
      <w:iCs/>
      <w:color w:val="4f81bd"/>
    </w:rPr>
  </w:style>
  <w:style w:type="character" w:styleId="992" w:customStyle="1">
    <w:name w:val="_正文段落 Char"/>
    <w:link w:val="993"/>
    <w:qFormat/>
    <w:rPr>
      <w:rFonts w:ascii="宋体" w:hAnsi="宋体"/>
      <w:sz w:val="24"/>
      <w:szCs w:val="24"/>
    </w:rPr>
  </w:style>
  <w:style w:type="paragraph" w:styleId="993" w:customStyle="1">
    <w:name w:val="_正文段落"/>
    <w:basedOn w:val="824"/>
    <w:link w:val="992"/>
    <w:qFormat/>
    <w:pPr>
      <w:ind w:firstLine="480"/>
      <w:spacing w:line="360" w:lineRule="auto"/>
    </w:pPr>
    <w:rPr>
      <w:rFonts w:ascii="宋体" w:hAnsi="宋体" w:eastAsia="宋体"/>
      <w:sz w:val="24"/>
      <w:szCs w:val="24"/>
    </w:rPr>
  </w:style>
  <w:style w:type="paragraph" w:styleId="994" w:customStyle="1">
    <w:name w:val="Char Char31"/>
    <w:basedOn w:val="824"/>
    <w:qFormat/>
    <w:pPr>
      <w:jc w:val="left"/>
      <w:spacing w:after="160" w:line="240" w:lineRule="exact"/>
      <w:widowControl/>
    </w:pPr>
    <w:rPr>
      <w:rFonts w:eastAsia="宋体"/>
      <w:sz w:val="24"/>
      <w:szCs w:val="24"/>
    </w:rPr>
  </w:style>
  <w:style w:type="paragraph" w:styleId="995" w:customStyle="1">
    <w:name w:val="Char Char Char Char1"/>
    <w:basedOn w:val="839"/>
    <w:qFormat/>
    <w:pPr>
      <w:ind w:left="357"/>
      <w:jc w:val="left"/>
      <w:spacing w:line="436" w:lineRule="exact"/>
      <w:outlineLvl w:val="3"/>
    </w:pPr>
    <w:rPr>
      <w:rFonts w:ascii="Tahoma" w:hAnsi="Tahoma" w:eastAsia="宋体"/>
      <w:b/>
      <w:sz w:val="24"/>
      <w:szCs w:val="24"/>
    </w:rPr>
  </w:style>
  <w:style w:type="paragraph" w:styleId="996" w:customStyle="1">
    <w:name w:val="Char Char Char1"/>
    <w:basedOn w:val="824"/>
    <w:qFormat/>
    <w:pPr>
      <w:ind w:left="360" w:hanging="360"/>
      <w:tabs>
        <w:tab w:val="left" w:pos="360" w:leader="none"/>
      </w:tabs>
    </w:pPr>
    <w:rPr>
      <w:rFonts w:eastAsia="宋体"/>
      <w:sz w:val="24"/>
      <w:szCs w:val="24"/>
    </w:rPr>
  </w:style>
  <w:style w:type="character" w:styleId="997" w:customStyle="1">
    <w:name w:val="明显引用 字符"/>
    <w:basedOn w:val="831"/>
    <w:link w:val="991"/>
    <w:uiPriority w:val="99"/>
    <w:qFormat/>
    <w:rPr>
      <w:rFonts w:eastAsia="楷体_GB2312"/>
      <w:b/>
      <w:bCs/>
      <w:i/>
      <w:iCs/>
      <w:color w:val="4f81bd"/>
      <w:sz w:val="26"/>
    </w:rPr>
  </w:style>
  <w:style w:type="paragraph" w:styleId="998" w:customStyle="1">
    <w:name w:val="Char3"/>
    <w:basedOn w:val="824"/>
    <w:qFormat/>
    <w:pPr>
      <w:jc w:val="left"/>
      <w:spacing w:after="160" w:line="240" w:lineRule="exact"/>
      <w:widowControl/>
    </w:pPr>
    <w:rPr>
      <w:rFonts w:ascii="Verdana" w:hAnsi="Verdana" w:eastAsia="仿宋_GB2312"/>
      <w:sz w:val="24"/>
      <w:lang w:eastAsia="en-US"/>
    </w:rPr>
  </w:style>
  <w:style w:type="character" w:styleId="999" w:customStyle="1">
    <w:name w:val="标题 1 字符"/>
    <w:basedOn w:val="831"/>
    <w:link w:val="825"/>
    <w:uiPriority w:val="9"/>
    <w:qFormat/>
    <w:rPr>
      <w:rFonts w:eastAsia="楷体_GB2312"/>
      <w:b/>
      <w:sz w:val="44"/>
    </w:rPr>
  </w:style>
  <w:style w:type="character" w:styleId="1000" w:customStyle="1">
    <w:name w:val="NormalCharacter"/>
    <w:semiHidden/>
    <w:qFormat/>
  </w:style>
  <w:style w:type="paragraph" w:styleId="1001" w:customStyle="1">
    <w:name w:val="UserStyle_62"/>
    <w:basedOn w:val="824"/>
    <w:qFormat/>
    <w:pPr>
      <w:widowControl/>
    </w:pPr>
    <w:rPr>
      <w:rFonts w:ascii="宋体" w:hAnsi="Courier New"/>
    </w:rPr>
  </w:style>
  <w:style w:type="paragraph" w:styleId="1002" w:customStyle="1">
    <w:name w:val="纯文本5"/>
    <w:basedOn w:val="824"/>
    <w:qFormat/>
    <w:rPr>
      <w:rFonts w:ascii="宋体" w:hAnsi="Courier New"/>
    </w:rPr>
  </w:style>
  <w:style w:type="paragraph" w:styleId="1003" w:customStyle="1">
    <w:name w:val="纯文本6"/>
    <w:basedOn w:val="824"/>
    <w:qFormat/>
    <w:rPr>
      <w:rFonts w:ascii="宋体" w:hAnsi="Courier New"/>
    </w:rPr>
  </w:style>
  <w:style w:type="paragraph" w:styleId="1004" w:customStyle="1">
    <w:name w:val="正文1"/>
    <w:basedOn w:val="824"/>
    <w:next w:val="824"/>
    <w:qFormat/>
    <w:pPr>
      <w:numPr>
        <w:numId w:val="2"/>
      </w:numPr>
      <w:spacing w:line="500" w:lineRule="exact"/>
    </w:pPr>
    <w:rPr>
      <w:rFonts w:ascii="黑体" w:hAnsi="宋体" w:eastAsia="宋体"/>
      <w:sz w:val="21"/>
      <w:szCs w:val="24"/>
    </w:rPr>
  </w:style>
  <w:style w:type="paragraph" w:styleId="1005">
    <w:name w:val="Block Text"/>
    <w:basedOn w:val="824"/>
    <w:qFormat/>
    <w:pPr>
      <w:ind w:left="630" w:right="-609" w:firstLine="420"/>
      <w:spacing w:line="360" w:lineRule="auto"/>
    </w:pPr>
    <w:rPr>
      <w:rFonts w:ascii="仿宋_GB2312" w:eastAsia="仿宋_GB2312"/>
      <w:sz w:val="21"/>
    </w:rPr>
  </w:style>
  <w:style w:type="character" w:styleId="1006" w:customStyle="1">
    <w:name w:val="正文缩进 Char1"/>
    <w:qFormat/>
    <w:rPr>
      <w:rFonts w:ascii="Calibri" w:hAnsi="Calibri" w:eastAsia="宋体" w:cs="Times New Roman"/>
    </w:rPr>
  </w:style>
  <w:style w:type="character" w:styleId="1007" w:customStyle="1">
    <w:name w:val="标题 1 Char2"/>
    <w:basedOn w:val="831"/>
    <w:uiPriority w:val="9"/>
    <w:rPr>
      <w:rFonts w:ascii="Arial" w:hAnsi="Arial" w:eastAsia="Arial" w:cs="Arial"/>
      <w:sz w:val="40"/>
      <w:szCs w:val="40"/>
    </w:rPr>
  </w:style>
  <w:style w:type="table" w:styleId="1008" w:customStyle="1">
    <w:name w:val="网格型2"/>
    <w:basedOn w:val="832"/>
    <w:next w:val="873"/>
    <w:pPr>
      <w:jc w:val="both"/>
      <w:widowControl w:val="off"/>
    </w:pPr>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69CFC-C6D1-49D1-BE67-BD046C498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Windows用户</dc:creator>
  <cp:lastModifiedBy>吕丽娜</cp:lastModifiedBy>
  <cp:revision>16</cp:revision>
  <dcterms:created xsi:type="dcterms:W3CDTF">2024-08-07T04:21:00Z</dcterms:created>
  <dcterms:modified xsi:type="dcterms:W3CDTF">2024-08-08T02:29:50Z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19671915B565418FB0D6C401D2E4CCFE</vt:lpwstr>
  </property>
</Properties>
</file>