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jc w:val="left"/>
        <w:spacing w:before="120" w:after="120" w:line="360" w:lineRule="auto"/>
        <w:rPr>
          <w:rFonts w:hint="eastAsia" w:ascii="Arial" w:hAnsi="Arial" w:eastAsia="黑体"/>
          <w:b/>
          <w:bCs/>
          <w:color w:val="000000" w:themeColor="text1"/>
          <w:sz w:val="84"/>
          <w:szCs w:val="24"/>
        </w:rPr>
      </w:pPr>
      <w:r>
        <w:rPr>
          <w:rFonts w:hint="eastAsia" w:ascii="Arial" w:hAnsi="Arial" w:eastAsia="黑体"/>
          <w:b/>
          <w:bCs/>
          <w:color w:val="000000" w:themeColor="text1"/>
          <w:sz w:val="84"/>
          <w:szCs w:val="24"/>
        </w:rPr>
      </w:r>
      <w:r>
        <w:rPr>
          <w:color w:val="000000" w:themeColor="text1"/>
        </w:rPr>
      </w:r>
      <w:r/>
    </w:p>
    <w:p>
      <w:pPr>
        <w:pStyle w:val="940"/>
        <w:ind w:firstLine="0"/>
        <w:jc w:val="center"/>
        <w:rPr>
          <w:rFonts w:hint="eastAsia" w:eastAsia="黑体"/>
          <w:b/>
          <w:bCs/>
          <w:color w:val="000000" w:themeColor="text1"/>
          <w:sz w:val="84"/>
        </w:rPr>
      </w:pPr>
      <w:r>
        <w:rPr>
          <w:rFonts w:hint="eastAsia" w:eastAsia="黑体"/>
          <w:b/>
          <w:bCs/>
          <w:color w:val="000000" w:themeColor="text1"/>
          <w:sz w:val="84"/>
        </w:rPr>
        <w:t xml:space="preserve">竞争性磋商文件</w:t>
      </w:r>
      <w:r>
        <w:rPr>
          <w:color w:val="000000" w:themeColor="text1"/>
        </w:rPr>
      </w:r>
      <w:r/>
    </w:p>
    <w:p>
      <w:pPr>
        <w:pStyle w:val="860"/>
        <w:ind w:firstLine="1606"/>
        <w:rPr>
          <w:rFonts w:hint="eastAsia" w:ascii="Arial" w:hAnsi="Arial"/>
          <w:b/>
          <w:bCs/>
          <w:color w:val="000000" w:themeColor="text1"/>
          <w:sz w:val="32"/>
          <w:szCs w:val="24"/>
          <w:u w:val="single"/>
        </w:rPr>
      </w:pPr>
      <w:r>
        <w:rPr>
          <w:rFonts w:hint="eastAsia" w:ascii="Arial" w:hAnsi="Arial"/>
          <w:b/>
          <w:bCs/>
          <w:color w:val="000000" w:themeColor="text1"/>
          <w:sz w:val="32"/>
          <w:szCs w:val="24"/>
        </w:rPr>
        <w:t xml:space="preserve">项目名称：玄武中专仙鹤门校区物业服务采购</w:t>
      </w:r>
      <w:r>
        <w:rPr>
          <w:rFonts w:hint="eastAsia"/>
          <w:b/>
          <w:color w:val="000000" w:themeColor="text1"/>
          <w:sz w:val="32"/>
          <w:szCs w:val="32"/>
        </w:rPr>
        <w:t xml:space="preserve"> </w:t>
      </w:r>
      <w:r>
        <w:rPr>
          <w:color w:val="000000" w:themeColor="text1"/>
        </w:rPr>
      </w:r>
      <w:r/>
    </w:p>
    <w:p>
      <w:pPr>
        <w:pStyle w:val="860"/>
        <w:ind w:firstLine="1606"/>
        <w:jc w:val="left"/>
        <w:spacing w:before="120" w:after="120" w:line="360" w:lineRule="auto"/>
        <w:rPr>
          <w:color w:val="000000" w:themeColor="text1"/>
        </w:rPr>
      </w:pPr>
      <w:r>
        <w:rPr>
          <w:rFonts w:hint="eastAsia" w:ascii="Arial" w:hAnsi="Arial"/>
          <w:b/>
          <w:bCs/>
          <w:color w:val="000000" w:themeColor="text1"/>
          <w:sz w:val="32"/>
          <w:szCs w:val="24"/>
        </w:rPr>
        <w:t xml:space="preserve">项目编号：</w:t>
      </w:r>
      <w:r>
        <w:rPr>
          <w:rFonts w:hint="eastAsia"/>
          <w:b/>
          <w:color w:val="000000" w:themeColor="text1"/>
          <w:sz w:val="32"/>
          <w:szCs w:val="32"/>
        </w:rPr>
        <w:t xml:space="preserve">JSZC-320100-JZCG-C2025-0367</w:t>
      </w:r>
      <w:r>
        <w:rPr>
          <w:color w:val="000000" w:themeColor="text1"/>
        </w:rPr>
      </w:r>
      <w:r/>
    </w:p>
    <w:p>
      <w:pPr>
        <w:pStyle w:val="860"/>
        <w:jc w:val="center"/>
        <w:rPr>
          <w:rFonts w:hint="eastAsia"/>
          <w:b/>
          <w:color w:val="000000" w:themeColor="text1"/>
          <w:sz w:val="30"/>
          <w:szCs w:val="30"/>
        </w:rPr>
      </w:pPr>
      <w:r>
        <w:rPr>
          <w:rFonts w:hint="eastAsia"/>
          <w:b/>
          <w:color w:val="000000" w:themeColor="text1"/>
          <w:sz w:val="30"/>
          <w:szCs w:val="30"/>
        </w:rPr>
        <w:t xml:space="preserve">（</w:t>
      </w:r>
      <w:r>
        <w:rPr>
          <w:rFonts w:hint="eastAsia" w:ascii="宋体" w:hAnsi="宋体" w:cs="宋体"/>
          <w:b/>
          <w:bCs/>
          <w:color w:val="000000" w:themeColor="text1"/>
          <w:sz w:val="30"/>
          <w:szCs w:val="30"/>
        </w:rPr>
        <w:t xml:space="preserve">专门</w:t>
      </w:r>
      <w:r>
        <w:rPr>
          <w:rFonts w:hint="eastAsia"/>
          <w:b/>
          <w:color w:val="000000" w:themeColor="text1"/>
          <w:sz w:val="30"/>
          <w:szCs w:val="30"/>
        </w:rPr>
        <w:t xml:space="preserve">面向中小企业）</w:t>
      </w:r>
      <w:r>
        <w:rPr>
          <w:color w:val="000000" w:themeColor="text1"/>
        </w:rPr>
      </w:r>
      <w:r/>
    </w:p>
    <w:p>
      <w:pPr>
        <w:pStyle w:val="86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6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6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6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6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6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6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940"/>
        <w:ind w:firstLine="0"/>
        <w:jc w:val="center"/>
        <w:rPr>
          <w:rFonts w:hint="eastAsia"/>
          <w:b/>
          <w:bCs/>
          <w:color w:val="000000" w:themeColor="text1"/>
          <w:sz w:val="32"/>
        </w:rPr>
      </w:pPr>
      <w:r>
        <w:rPr>
          <w:rFonts w:hint="eastAsia"/>
          <w:b/>
          <w:bCs/>
          <w:color w:val="000000" w:themeColor="text1"/>
          <w:sz w:val="32"/>
        </w:rPr>
        <w:t xml:space="preserve">南京市公共资源交易中心</w:t>
      </w:r>
      <w:r>
        <w:rPr>
          <w:color w:val="000000" w:themeColor="text1"/>
        </w:rPr>
      </w:r>
      <w:r/>
    </w:p>
    <w:p>
      <w:pPr>
        <w:pStyle w:val="860"/>
        <w:jc w:val="center"/>
        <w:rPr>
          <w:rFonts w:hint="eastAsia"/>
          <w:b/>
          <w:color w:val="000000" w:themeColor="text1"/>
          <w:sz w:val="32"/>
          <w:szCs w:val="32"/>
        </w:rPr>
      </w:pPr>
      <w:r>
        <w:rPr>
          <w:rFonts w:hint="eastAsia"/>
          <w:b/>
          <w:color w:val="000000" w:themeColor="text1"/>
          <w:sz w:val="32"/>
          <w:szCs w:val="32"/>
        </w:rPr>
        <w:t xml:space="preserve">2025年9月</w:t>
      </w:r>
      <w:r>
        <w:rPr>
          <w:color w:val="000000" w:themeColor="text1"/>
        </w:rPr>
      </w:r>
      <w:r/>
    </w:p>
    <w:p>
      <w:pPr>
        <w:pStyle w:val="860"/>
        <w:jc w:val="left"/>
        <w:spacing w:before="120" w:after="120" w:line="360" w:lineRule="auto"/>
        <w:rPr>
          <w:rFonts w:hint="eastAsia" w:ascii="Arial" w:hAnsi="Arial"/>
          <w:color w:val="000000" w:themeColor="text1"/>
          <w:sz w:val="24"/>
          <w:szCs w:val="24"/>
          <w:u w:val="single"/>
        </w:rPr>
      </w:pPr>
      <w:r>
        <w:rPr>
          <w:rFonts w:hint="eastAsia" w:ascii="Arial" w:hAnsi="Arial"/>
          <w:color w:val="000000" w:themeColor="text1"/>
          <w:sz w:val="24"/>
          <w:szCs w:val="24"/>
        </w:rPr>
        <w:t xml:space="preserve">                   </w:t>
      </w:r>
      <w:r>
        <w:rPr>
          <w:color w:val="000000" w:themeColor="text1"/>
        </w:rPr>
      </w:r>
      <w:r/>
    </w:p>
    <w:p>
      <w:pPr>
        <w:pStyle w:val="860"/>
        <w:jc w:val="center"/>
        <w:spacing w:before="120" w:after="120" w:line="360" w:lineRule="auto"/>
        <w:rPr>
          <w:rFonts w:hint="eastAsia" w:ascii="Arial" w:hAnsi="Arial"/>
          <w:color w:val="000000" w:themeColor="text1"/>
          <w:sz w:val="24"/>
          <w:szCs w:val="24"/>
        </w:rPr>
      </w:pPr>
      <w:r>
        <w:rPr>
          <w:rFonts w:hint="eastAsia" w:ascii="Arial" w:hAnsi="Arial"/>
          <w:color w:val="000000" w:themeColor="text1"/>
          <w:sz w:val="24"/>
          <w:szCs w:val="24"/>
        </w:rPr>
      </w:r>
      <w:r>
        <w:rPr>
          <w:color w:val="000000" w:themeColor="text1"/>
        </w:rPr>
      </w:r>
      <w:r/>
    </w:p>
    <w:p>
      <w:pPr>
        <w:pStyle w:val="860"/>
        <w:spacing w:line="480" w:lineRule="exact"/>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r>
      <w:r>
        <w:rPr>
          <w:color w:val="000000" w:themeColor="text1"/>
        </w:rPr>
      </w:r>
      <w:r/>
    </w:p>
    <w:p>
      <w:pPr>
        <w:pStyle w:val="860"/>
        <w:jc w:val="center"/>
        <w:spacing w:line="480" w:lineRule="auto"/>
        <w:rPr>
          <w:color w:val="000000" w:themeColor="text1"/>
          <w:szCs w:val="21"/>
        </w:rPr>
        <w:outlineLvl w:val="0"/>
      </w:pPr>
      <w:r>
        <w:rPr>
          <w:color w:val="000000" w:themeColor="text1"/>
          <w:szCs w:val="21"/>
        </w:rPr>
      </w:r>
      <w:r>
        <w:rPr>
          <w:color w:val="000000" w:themeColor="text1"/>
        </w:rPr>
      </w:r>
      <w:r/>
    </w:p>
    <w:p>
      <w:pPr>
        <w:pStyle w:val="860"/>
        <w:jc w:val="center"/>
        <w:spacing w:line="480" w:lineRule="auto"/>
        <w:rPr>
          <w:rFonts w:hint="eastAsia" w:ascii="黑体" w:hAnsi="Arial" w:eastAsia="黑体"/>
          <w:b/>
          <w:color w:val="000000" w:themeColor="text1"/>
          <w:sz w:val="44"/>
          <w:szCs w:val="21"/>
        </w:rPr>
        <w:outlineLvl w:val="0"/>
      </w:pPr>
      <w:r>
        <w:rPr>
          <w:color w:val="000000" w:themeColor="text1"/>
          <w:szCs w:val="21"/>
        </w:rPr>
        <w:br w:type="page" w:clear="all"/>
      </w:r>
      <w:bookmarkStart w:id="0" w:name="_Toc120614210"/>
      <w:r>
        <w:rPr>
          <w:color w:val="000000" w:themeColor="text1"/>
        </w:rPr>
      </w:r>
      <w:bookmarkStart w:id="1" w:name="_Toc523127445"/>
      <w:r>
        <w:rPr>
          <w:color w:val="000000" w:themeColor="text1"/>
        </w:rPr>
      </w:r>
      <w:bookmarkStart w:id="2" w:name="_Toc20823272"/>
      <w:r>
        <w:rPr>
          <w:color w:val="000000" w:themeColor="text1"/>
        </w:rPr>
      </w:r>
      <w:bookmarkStart w:id="3" w:name="_Toc513029200"/>
      <w:r>
        <w:rPr>
          <w:color w:val="000000" w:themeColor="text1"/>
        </w:rPr>
      </w:r>
      <w:bookmarkStart w:id="4" w:name="_Toc16938516"/>
      <w:r>
        <w:rPr>
          <w:color w:val="000000" w:themeColor="text1"/>
        </w:rPr>
      </w:r>
      <w:bookmarkStart w:id="5" w:name="_Toc479757206"/>
      <w:r>
        <w:rPr>
          <w:rFonts w:hint="eastAsia" w:ascii="黑体" w:hAnsi="Arial" w:eastAsia="黑体"/>
          <w:b/>
          <w:color w:val="000000" w:themeColor="text1"/>
          <w:sz w:val="44"/>
          <w:szCs w:val="21"/>
        </w:rPr>
        <w:t xml:space="preserve">总  目  录</w:t>
      </w:r>
      <w:r>
        <w:rPr>
          <w:color w:val="000000" w:themeColor="text1"/>
        </w:rPr>
      </w:r>
      <w:r/>
    </w:p>
    <w:p>
      <w:pPr>
        <w:pStyle w:val="860"/>
        <w:spacing w:line="480" w:lineRule="auto"/>
        <w:rPr>
          <w:rFonts w:hint="eastAsia" w:ascii="仿宋_GB2312" w:hAnsi="Arial" w:eastAsia="仿宋_GB2312"/>
          <w:b/>
          <w:color w:val="000000" w:themeColor="text1"/>
          <w:sz w:val="28"/>
          <w:szCs w:val="21"/>
        </w:rPr>
      </w:pPr>
      <w:r>
        <w:rPr>
          <w:rFonts w:hint="eastAsia" w:ascii="仿宋_GB2312" w:hAnsi="Arial" w:eastAsia="仿宋_GB2312"/>
          <w:b/>
          <w:color w:val="000000" w:themeColor="text1"/>
          <w:sz w:val="28"/>
          <w:szCs w:val="21"/>
        </w:rPr>
      </w:r>
      <w:r>
        <w:rPr>
          <w:color w:val="000000" w:themeColor="text1"/>
        </w:rPr>
      </w:r>
      <w:r/>
    </w:p>
    <w:p>
      <w:pPr>
        <w:pStyle w:val="860"/>
        <w:numPr>
          <w:ilvl w:val="0"/>
          <w:numId w:val="4"/>
        </w:numPr>
        <w:jc w:val="center"/>
        <w:spacing w:line="960" w:lineRule="auto"/>
        <w:tabs>
          <w:tab w:val="left" w:pos="1440" w:leader="none"/>
        </w:tabs>
        <w:rPr>
          <w:rFonts w:hint="eastAsia" w:ascii="黑体" w:hAnsi="宋体" w:eastAsia="黑体"/>
          <w:color w:val="000000" w:themeColor="text1"/>
          <w:sz w:val="36"/>
          <w:szCs w:val="21"/>
        </w:rPr>
        <w:outlineLvl w:val="1"/>
      </w:pPr>
      <w:r>
        <w:rPr>
          <w:rFonts w:hint="eastAsia" w:ascii="黑体" w:hAnsi="宋体" w:eastAsia="黑体"/>
          <w:color w:val="000000" w:themeColor="text1"/>
          <w:sz w:val="36"/>
          <w:szCs w:val="21"/>
        </w:rPr>
        <w:t xml:space="preserve">磋商邀请…………………………………… </w:t>
      </w:r>
      <w:r>
        <w:rPr>
          <w:rFonts w:hint="eastAsia" w:ascii="黑体" w:hAnsi="宋体" w:eastAsia="黑体"/>
          <w:color w:val="000000" w:themeColor="text1"/>
          <w:sz w:val="36"/>
          <w:szCs w:val="21"/>
        </w:rPr>
        <w:t xml:space="preserve">3</w:t>
      </w:r>
      <w:r>
        <w:rPr>
          <w:color w:val="000000" w:themeColor="text1"/>
        </w:rPr>
      </w:r>
      <w:r/>
    </w:p>
    <w:p>
      <w:pPr>
        <w:pStyle w:val="860"/>
        <w:numPr>
          <w:ilvl w:val="0"/>
          <w:numId w:val="4"/>
        </w:numPr>
        <w:jc w:val="center"/>
        <w:spacing w:line="960" w:lineRule="auto"/>
        <w:tabs>
          <w:tab w:val="left" w:pos="1440" w:leader="none"/>
        </w:tabs>
        <w:rPr>
          <w:rFonts w:hint="eastAsia" w:ascii="黑体" w:hAnsi="宋体" w:eastAsia="黑体"/>
          <w:color w:val="000000" w:themeColor="text1"/>
          <w:sz w:val="36"/>
          <w:szCs w:val="21"/>
        </w:rPr>
        <w:outlineLvl w:val="1"/>
      </w:pPr>
      <w:r>
        <w:rPr>
          <w:rFonts w:hint="eastAsia" w:ascii="黑体" w:hAnsi="宋体" w:eastAsia="黑体"/>
          <w:color w:val="000000" w:themeColor="text1"/>
          <w:sz w:val="36"/>
          <w:szCs w:val="21"/>
        </w:rPr>
        <w:t xml:space="preserve">供应商须知………………………………… 5</w:t>
      </w:r>
      <w:r>
        <w:rPr>
          <w:color w:val="000000" w:themeColor="text1"/>
        </w:rPr>
      </w:r>
      <w:r/>
    </w:p>
    <w:p>
      <w:pPr>
        <w:pStyle w:val="860"/>
        <w:numPr>
          <w:ilvl w:val="0"/>
          <w:numId w:val="4"/>
        </w:numPr>
        <w:jc w:val="center"/>
        <w:spacing w:line="960" w:lineRule="auto"/>
        <w:tabs>
          <w:tab w:val="left" w:pos="1440" w:leader="none"/>
        </w:tabs>
        <w:rPr>
          <w:rFonts w:hint="eastAsia" w:ascii="黑体" w:hAnsi="宋体" w:eastAsia="黑体"/>
          <w:color w:val="000000" w:themeColor="text1"/>
          <w:sz w:val="36"/>
          <w:szCs w:val="21"/>
        </w:rPr>
        <w:outlineLvl w:val="1"/>
      </w:pPr>
      <w:r>
        <w:rPr>
          <w:rFonts w:hint="eastAsia" w:ascii="黑体" w:hAnsi="宋体" w:eastAsia="黑体"/>
          <w:color w:val="000000" w:themeColor="text1"/>
          <w:sz w:val="36"/>
          <w:szCs w:val="21"/>
        </w:rPr>
        <w:t xml:space="preserve">合同文本……………………………………</w:t>
      </w:r>
      <w:r>
        <w:rPr>
          <w:rFonts w:hint="eastAsia" w:ascii="黑体" w:hAnsi="宋体" w:eastAsia="黑体"/>
          <w:color w:val="000000" w:themeColor="text1"/>
          <w:sz w:val="36"/>
          <w:szCs w:val="21"/>
        </w:rPr>
        <w:t xml:space="preserve">13</w:t>
      </w:r>
      <w:r>
        <w:rPr>
          <w:color w:val="000000" w:themeColor="text1"/>
        </w:rPr>
      </w:r>
      <w:r/>
    </w:p>
    <w:p>
      <w:pPr>
        <w:pStyle w:val="860"/>
        <w:numPr>
          <w:ilvl w:val="0"/>
          <w:numId w:val="4"/>
        </w:numPr>
        <w:jc w:val="center"/>
        <w:spacing w:line="960" w:lineRule="auto"/>
        <w:tabs>
          <w:tab w:val="left" w:pos="1440" w:leader="none"/>
        </w:tabs>
        <w:rPr>
          <w:rFonts w:hint="eastAsia" w:ascii="黑体" w:hAnsi="宋体" w:eastAsia="黑体"/>
          <w:color w:val="000000" w:themeColor="text1"/>
          <w:sz w:val="36"/>
          <w:szCs w:val="21"/>
        </w:rPr>
        <w:outlineLvl w:val="1"/>
      </w:pPr>
      <w:r>
        <w:rPr>
          <w:rFonts w:hint="eastAsia" w:ascii="黑体" w:hAnsi="宋体" w:eastAsia="黑体"/>
          <w:color w:val="000000" w:themeColor="text1"/>
          <w:sz w:val="36"/>
          <w:szCs w:val="21"/>
        </w:rPr>
        <w:t xml:space="preserve">采购需求……………………………………</w:t>
      </w:r>
      <w:r>
        <w:rPr>
          <w:rFonts w:hint="eastAsia" w:ascii="黑体" w:hAnsi="宋体" w:eastAsia="黑体"/>
          <w:color w:val="000000" w:themeColor="text1"/>
          <w:sz w:val="36"/>
          <w:szCs w:val="21"/>
        </w:rPr>
        <w:t xml:space="preserve">16</w:t>
      </w:r>
      <w:r>
        <w:rPr>
          <w:color w:val="000000" w:themeColor="text1"/>
        </w:rPr>
      </w:r>
      <w:r/>
    </w:p>
    <w:p>
      <w:pPr>
        <w:pStyle w:val="860"/>
        <w:numPr>
          <w:ilvl w:val="0"/>
          <w:numId w:val="4"/>
        </w:numPr>
        <w:jc w:val="center"/>
        <w:spacing w:line="960" w:lineRule="auto"/>
        <w:tabs>
          <w:tab w:val="left" w:pos="1440" w:leader="none"/>
        </w:tabs>
        <w:rPr>
          <w:rFonts w:hint="eastAsia" w:ascii="黑体" w:hAnsi="宋体" w:eastAsia="黑体"/>
          <w:color w:val="000000" w:themeColor="text1"/>
          <w:sz w:val="36"/>
          <w:szCs w:val="21"/>
        </w:rPr>
        <w:outlineLvl w:val="1"/>
      </w:pPr>
      <w:r>
        <w:rPr>
          <w:rFonts w:hint="eastAsia" w:ascii="黑体" w:hAnsi="宋体" w:eastAsia="黑体"/>
          <w:color w:val="000000" w:themeColor="text1"/>
          <w:sz w:val="36"/>
          <w:szCs w:val="21"/>
        </w:rPr>
        <w:t xml:space="preserve">评审方法与评审标准………………………</w:t>
      </w:r>
      <w:r>
        <w:rPr>
          <w:rFonts w:hint="eastAsia" w:ascii="黑体" w:hAnsi="宋体" w:eastAsia="黑体"/>
          <w:color w:val="000000" w:themeColor="text1"/>
          <w:sz w:val="36"/>
          <w:szCs w:val="21"/>
        </w:rPr>
        <w:t xml:space="preserve">24</w:t>
      </w:r>
      <w:r>
        <w:rPr>
          <w:color w:val="000000" w:themeColor="text1"/>
        </w:rPr>
      </w:r>
      <w:r/>
    </w:p>
    <w:p>
      <w:pPr>
        <w:pStyle w:val="860"/>
        <w:numPr>
          <w:ilvl w:val="0"/>
          <w:numId w:val="4"/>
        </w:numPr>
        <w:jc w:val="center"/>
        <w:spacing w:line="960" w:lineRule="auto"/>
        <w:tabs>
          <w:tab w:val="left" w:pos="1440" w:leader="none"/>
        </w:tabs>
        <w:rPr>
          <w:rFonts w:hint="eastAsia" w:ascii="黑体" w:hAnsi="宋体" w:eastAsia="黑体"/>
          <w:color w:val="000000" w:themeColor="text1"/>
          <w:sz w:val="36"/>
          <w:szCs w:val="21"/>
        </w:rPr>
        <w:outlineLvl w:val="1"/>
      </w:pPr>
      <w:r>
        <w:rPr>
          <w:rFonts w:hint="eastAsia" w:ascii="黑体" w:hAnsi="宋体" w:eastAsia="黑体"/>
          <w:color w:val="000000" w:themeColor="text1"/>
          <w:sz w:val="36"/>
          <w:szCs w:val="21"/>
        </w:rPr>
        <w:t xml:space="preserve">响应文件格式………………………………</w:t>
      </w:r>
      <w:r>
        <w:rPr>
          <w:rFonts w:hint="eastAsia" w:ascii="黑体" w:hAnsi="宋体" w:eastAsia="黑体"/>
          <w:color w:val="000000" w:themeColor="text1"/>
          <w:sz w:val="36"/>
          <w:szCs w:val="21"/>
        </w:rPr>
        <w:t xml:space="preserve">27</w:t>
      </w:r>
      <w:r>
        <w:rPr>
          <w:color w:val="000000" w:themeColor="text1"/>
        </w:rPr>
      </w:r>
      <w:r/>
    </w:p>
    <w:p>
      <w:pPr>
        <w:pStyle w:val="860"/>
        <w:rPr>
          <w:rFonts w:hint="eastAsia"/>
          <w:color w:val="000000" w:themeColor="text1"/>
          <w:szCs w:val="21"/>
        </w:rPr>
      </w:pPr>
      <w:r>
        <w:rPr>
          <w:rFonts w:hint="eastAsia"/>
          <w:color w:val="000000" w:themeColor="text1"/>
          <w:szCs w:val="21"/>
        </w:rPr>
      </w:r>
      <w:r>
        <w:rPr>
          <w:color w:val="000000" w:themeColor="text1"/>
        </w:rPr>
      </w:r>
      <w:r/>
    </w:p>
    <w:p>
      <w:pPr>
        <w:pStyle w:val="860"/>
        <w:rPr>
          <w:rFonts w:hint="eastAsia"/>
          <w:color w:val="000000" w:themeColor="text1"/>
          <w:szCs w:val="21"/>
        </w:rPr>
      </w:pPr>
      <w:r>
        <w:rPr>
          <w:rFonts w:hint="eastAsia"/>
          <w:color w:val="000000" w:themeColor="text1"/>
          <w:szCs w:val="21"/>
        </w:rPr>
      </w:r>
      <w:r>
        <w:rPr>
          <w:color w:val="000000" w:themeColor="text1"/>
        </w:rPr>
      </w:r>
      <w:r/>
    </w:p>
    <w:p>
      <w:pPr>
        <w:pStyle w:val="860"/>
        <w:rPr>
          <w:rFonts w:hint="eastAsia"/>
          <w:color w:val="000000" w:themeColor="text1"/>
          <w:szCs w:val="21"/>
        </w:rPr>
      </w:pPr>
      <w:r>
        <w:rPr>
          <w:rFonts w:hint="eastAsia"/>
          <w:color w:val="000000" w:themeColor="text1"/>
          <w:szCs w:val="21"/>
        </w:rPr>
      </w:r>
      <w:r>
        <w:rPr>
          <w:color w:val="000000" w:themeColor="text1"/>
        </w:rPr>
      </w:r>
      <w:r/>
    </w:p>
    <w:p>
      <w:pPr>
        <w:pStyle w:val="860"/>
        <w:rPr>
          <w:rFonts w:hint="eastAsia"/>
          <w:color w:val="000000" w:themeColor="text1"/>
          <w:szCs w:val="21"/>
        </w:rPr>
      </w:pPr>
      <w:r>
        <w:rPr>
          <w:rFonts w:hint="eastAsia"/>
          <w:color w:val="000000" w:themeColor="text1"/>
          <w:szCs w:val="21"/>
        </w:rPr>
      </w:r>
      <w:r>
        <w:rPr>
          <w:color w:val="000000" w:themeColor="text1"/>
        </w:rPr>
      </w:r>
      <w:r/>
    </w:p>
    <w:p>
      <w:pPr>
        <w:pStyle w:val="860"/>
        <w:ind w:right="840"/>
        <w:jc w:val="center"/>
        <w:rPr>
          <w:rFonts w:hint="eastAsia" w:ascii="方正小标宋简体" w:hAnsi="方正小标宋简体" w:eastAsia="方正小标宋简体" w:cs="方正小标宋简体"/>
          <w:color w:val="000000" w:themeColor="text1"/>
          <w:sz w:val="36"/>
          <w:szCs w:val="36"/>
        </w:rPr>
        <w:outlineLvl w:val="0"/>
      </w:pPr>
      <w:r>
        <w:rPr>
          <w:rFonts w:hint="eastAsia" w:ascii="方正小标宋简体" w:hAnsi="方正小标宋简体" w:eastAsia="方正小标宋简体" w:cs="方正小标宋简体"/>
          <w:color w:val="000000" w:themeColor="text1"/>
          <w:sz w:val="36"/>
          <w:szCs w:val="36"/>
        </w:rPr>
        <w:t xml:space="preserve">第一章  </w:t>
      </w:r>
      <w:bookmarkEnd w:id="0"/>
      <w:r>
        <w:rPr>
          <w:rFonts w:hint="eastAsia" w:ascii="方正小标宋简体" w:hAnsi="方正小标宋简体" w:eastAsia="方正小标宋简体" w:cs="方正小标宋简体"/>
          <w:color w:val="000000" w:themeColor="text1"/>
          <w:sz w:val="36"/>
          <w:szCs w:val="36"/>
        </w:rPr>
        <w:t xml:space="preserve">磋商邀请</w:t>
      </w:r>
      <w:r>
        <w:rPr>
          <w:color w:val="000000" w:themeColor="text1"/>
        </w:rPr>
      </w:r>
      <w:r/>
    </w:p>
    <w:p>
      <w:pPr>
        <w:pStyle w:val="86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6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受</w:t>
      </w:r>
      <w:r>
        <w:rPr>
          <w:rFonts w:hint="eastAsia" w:ascii="宋体" w:hAnsi="宋体"/>
          <w:color w:val="000000" w:themeColor="text1"/>
          <w:sz w:val="24"/>
          <w:szCs w:val="24"/>
          <w:lang w:val="zh-CN"/>
        </w:rPr>
        <w:t xml:space="preserve">南京市玄武中等专业学校</w:t>
      </w:r>
      <w:r>
        <w:rPr>
          <w:rFonts w:hint="eastAsia" w:ascii="宋体" w:hAnsi="宋体"/>
          <w:color w:val="000000" w:themeColor="text1"/>
          <w:sz w:val="24"/>
          <w:szCs w:val="24"/>
        </w:rPr>
        <w:t xml:space="preserve">委托，南京市公共资源交易中心（以下简称“交易中心”）就玄武中专仙鹤门校区物业服务采购项目进行竞争性磋商采购，欢迎符合条件的供应商参加磋商。</w:t>
      </w:r>
      <w:r>
        <w:rPr>
          <w:color w:val="000000" w:themeColor="text1"/>
        </w:rPr>
      </w:r>
      <w:r/>
    </w:p>
    <w:p>
      <w:pPr>
        <w:pStyle w:val="863"/>
        <w:ind w:firstLine="465"/>
        <w:spacing w:before="145" w:after="145" w:line="264" w:lineRule="auto"/>
        <w:rPr>
          <w:rFonts w:hint="eastAsia" w:ascii="方正黑体_GBK" w:hAnsi="方正黑体_GBK" w:eastAsia="方正黑体_GBK" w:cs="方正黑体_GBK"/>
          <w:b w:val="0"/>
          <w:bCs w:val="0"/>
          <w:color w:val="000000" w:themeColor="text1"/>
          <w:sz w:val="30"/>
          <w:szCs w:val="30"/>
        </w:rPr>
      </w:pPr>
      <w:r>
        <w:rPr>
          <w:color w:val="000000" w:themeColor="text1"/>
        </w:rPr>
      </w:r>
      <w:bookmarkStart w:id="6" w:name="_Toc28359002"/>
      <w:r>
        <w:rPr>
          <w:color w:val="000000" w:themeColor="text1"/>
        </w:rPr>
      </w:r>
      <w:bookmarkStart w:id="7" w:name="_Toc35393790"/>
      <w:r>
        <w:rPr>
          <w:color w:val="000000" w:themeColor="text1"/>
        </w:rPr>
      </w:r>
      <w:bookmarkStart w:id="8" w:name="_Toc28359079"/>
      <w:r>
        <w:rPr>
          <w:color w:val="000000" w:themeColor="text1"/>
        </w:rPr>
      </w:r>
      <w:bookmarkStart w:id="9" w:name="_Toc35393621"/>
      <w:r>
        <w:rPr>
          <w:color w:val="000000" w:themeColor="text1"/>
        </w:rPr>
      </w:r>
      <w:bookmarkStart w:id="10" w:name="_Toc38985263"/>
      <w:r>
        <w:rPr>
          <w:color w:val="000000" w:themeColor="text1"/>
        </w:rPr>
      </w:r>
      <w:bookmarkStart w:id="11" w:name="_Hlk24379207"/>
      <w:r>
        <w:rPr>
          <w:rFonts w:hint="eastAsia" w:ascii="方正黑体_GBK" w:hAnsi="方正黑体_GBK" w:eastAsia="方正黑体_GBK" w:cs="方正黑体_GBK"/>
          <w:b w:val="0"/>
          <w:bCs w:val="0"/>
          <w:color w:val="000000" w:themeColor="text1"/>
          <w:sz w:val="30"/>
          <w:szCs w:val="30"/>
        </w:rPr>
        <w:t xml:space="preserve">一、项目基本情况</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p>
    <w:p>
      <w:pPr>
        <w:pStyle w:val="860"/>
        <w:ind w:firstLine="480"/>
        <w:spacing w:line="264" w:lineRule="auto"/>
        <w:rPr>
          <w:rFonts w:ascii="宋体" w:hAnsi="宋体"/>
          <w:color w:val="000000" w:themeColor="text1"/>
          <w:sz w:val="24"/>
          <w:szCs w:val="24"/>
        </w:rPr>
      </w:pPr>
      <w:r>
        <w:rPr>
          <w:color w:val="000000" w:themeColor="text1"/>
        </w:rPr>
      </w:r>
      <w:bookmarkEnd w:id="11"/>
      <w:r>
        <w:rPr>
          <w:color w:val="000000" w:themeColor="text1"/>
        </w:rPr>
      </w:r>
      <w:bookmarkStart w:id="12" w:name="_Toc28359080"/>
      <w:r>
        <w:rPr>
          <w:color w:val="000000" w:themeColor="text1"/>
        </w:rPr>
      </w:r>
      <w:bookmarkStart w:id="13" w:name="_Toc38985264"/>
      <w:r>
        <w:rPr>
          <w:color w:val="000000" w:themeColor="text1"/>
        </w:rPr>
      </w:r>
      <w:bookmarkStart w:id="14" w:name="_Toc35393622"/>
      <w:r>
        <w:rPr>
          <w:color w:val="000000" w:themeColor="text1"/>
        </w:rPr>
      </w:r>
      <w:bookmarkStart w:id="15" w:name="_Toc35393791"/>
      <w:r>
        <w:rPr>
          <w:color w:val="000000" w:themeColor="text1"/>
        </w:rPr>
      </w:r>
      <w:bookmarkStart w:id="16" w:name="_Toc28359003"/>
      <w:r>
        <w:rPr>
          <w:rFonts w:hint="eastAsia" w:ascii="宋体" w:hAnsi="宋体"/>
          <w:color w:val="000000" w:themeColor="text1"/>
          <w:sz w:val="24"/>
          <w:szCs w:val="24"/>
        </w:rPr>
        <w:t xml:space="preserve">1.项目编号：</w:t>
      </w:r>
      <w:r>
        <w:rPr>
          <w:rFonts w:hint="eastAsia" w:ascii="宋体" w:hAnsi="宋体"/>
          <w:color w:val="000000" w:themeColor="text1"/>
          <w:sz w:val="24"/>
          <w:szCs w:val="24"/>
        </w:rPr>
        <w:t xml:space="preserve">JSZC-320100-JZCG-C2025-0367</w:t>
      </w:r>
      <w:r>
        <w:rPr>
          <w:color w:val="000000" w:themeColor="text1"/>
        </w:rPr>
      </w:r>
      <w:r/>
    </w:p>
    <w:p>
      <w:pPr>
        <w:pStyle w:val="86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2.项目名称：玄武中专仙鹤门校区物业服务采购</w:t>
      </w:r>
      <w:r>
        <w:rPr>
          <w:color w:val="000000" w:themeColor="text1"/>
        </w:rPr>
      </w:r>
      <w:r/>
    </w:p>
    <w:p>
      <w:pPr>
        <w:pStyle w:val="860"/>
        <w:ind w:firstLine="480"/>
        <w:spacing w:line="264" w:lineRule="auto"/>
        <w:rPr>
          <w:rFonts w:ascii="宋体" w:hAnsi="宋体"/>
          <w:color w:val="000000" w:themeColor="text1"/>
          <w:sz w:val="24"/>
          <w:szCs w:val="24"/>
        </w:rPr>
      </w:pPr>
      <w:r>
        <w:rPr>
          <w:rFonts w:hint="eastAsia" w:ascii="宋体" w:hAnsi="宋体"/>
          <w:color w:val="000000" w:themeColor="text1"/>
          <w:sz w:val="24"/>
          <w:szCs w:val="24"/>
        </w:rPr>
        <w:t xml:space="preserve">3.预算金额：140万元 </w:t>
      </w:r>
      <w:r>
        <w:rPr>
          <w:color w:val="000000" w:themeColor="text1"/>
        </w:rPr>
      </w:r>
      <w:r/>
    </w:p>
    <w:p>
      <w:pPr>
        <w:pStyle w:val="86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4.最高限价：本项目不设最高限价。</w:t>
      </w:r>
      <w:r>
        <w:rPr>
          <w:color w:val="000000" w:themeColor="text1"/>
        </w:rPr>
      </w:r>
      <w:r/>
    </w:p>
    <w:p>
      <w:pPr>
        <w:pStyle w:val="860"/>
        <w:ind w:firstLine="480"/>
        <w:spacing w:line="264" w:lineRule="auto"/>
        <w:rPr>
          <w:rFonts w:ascii="宋体" w:hAnsi="宋体"/>
          <w:color w:val="000000" w:themeColor="text1"/>
          <w:sz w:val="24"/>
          <w:szCs w:val="24"/>
          <w:u w:val="single"/>
        </w:rPr>
      </w:pPr>
      <w:r>
        <w:rPr>
          <w:rFonts w:hint="eastAsia" w:ascii="宋体" w:hAnsi="宋体"/>
          <w:color w:val="000000" w:themeColor="text1"/>
          <w:sz w:val="24"/>
          <w:szCs w:val="24"/>
        </w:rPr>
        <w:t xml:space="preserve">5.采购需求（简介）：</w:t>
      </w:r>
      <w:r>
        <w:rPr>
          <w:rFonts w:hint="eastAsia" w:ascii="宋体" w:hAnsi="宋体"/>
          <w:color w:val="000000" w:themeColor="text1"/>
          <w:sz w:val="24"/>
          <w:szCs w:val="24"/>
        </w:rPr>
        <w:t xml:space="preserve">玄武中专仙鹤门校区物业服务，服务内容包括但不限于安保管理</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保洁管理</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宿舍管理</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库房、体育器材管理</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零星</w:t>
      </w:r>
      <w:r>
        <w:rPr>
          <w:rFonts w:hint="eastAsia" w:ascii="宋体" w:hAnsi="宋体"/>
          <w:color w:val="000000" w:themeColor="text1"/>
          <w:sz w:val="24"/>
          <w:szCs w:val="24"/>
        </w:rPr>
        <w:t xml:space="preserve">维修</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勤杂管理等。（详细内容见本磋商文件第四章）</w:t>
      </w:r>
      <w:r>
        <w:rPr>
          <w:rFonts w:hint="eastAsia" w:ascii="宋体" w:hAnsi="宋体" w:cs="宋体"/>
          <w:color w:val="000000" w:themeColor="text1"/>
          <w:sz w:val="24"/>
          <w:szCs w:val="24"/>
        </w:rPr>
        <w:t xml:space="preserve"> </w:t>
      </w:r>
      <w:r>
        <w:rPr>
          <w:color w:val="000000" w:themeColor="text1"/>
        </w:rPr>
      </w:r>
      <w:r/>
    </w:p>
    <w:p>
      <w:pPr>
        <w:pStyle w:val="860"/>
        <w:ind w:firstLine="480"/>
        <w:spacing w:line="264" w:lineRule="auto"/>
        <w:rPr>
          <w:rFonts w:hint="eastAsia" w:ascii="宋体" w:hAnsi="宋体" w:cs="宋体"/>
          <w:color w:val="000000" w:themeColor="text1"/>
          <w:sz w:val="24"/>
          <w:szCs w:val="24"/>
          <w:highlight w:val="yellow"/>
        </w:rPr>
      </w:pPr>
      <w:r>
        <w:rPr>
          <w:rFonts w:hint="eastAsia" w:ascii="宋体" w:hAnsi="宋体"/>
          <w:color w:val="000000" w:themeColor="text1"/>
          <w:sz w:val="24"/>
          <w:szCs w:val="24"/>
        </w:rPr>
        <w:t xml:space="preserve">6.合同履行期限：</w:t>
      </w:r>
      <w:r>
        <w:rPr>
          <w:rFonts w:hint="eastAsia" w:ascii="宋体" w:hAnsi="宋体"/>
          <w:color w:val="000000" w:themeColor="text1"/>
          <w:sz w:val="24"/>
          <w:szCs w:val="24"/>
        </w:rPr>
        <w:t xml:space="preserve">合同生效之日起至</w:t>
      </w:r>
      <w:r>
        <w:rPr>
          <w:rFonts w:ascii="宋体" w:hAnsi="宋体"/>
          <w:color w:val="000000" w:themeColor="text1"/>
          <w:sz w:val="24"/>
          <w:szCs w:val="24"/>
        </w:rPr>
        <w:t xml:space="preserve">2026</w:t>
      </w:r>
      <w:r>
        <w:rPr>
          <w:rFonts w:hint="eastAsia" w:ascii="宋体" w:hAnsi="宋体"/>
          <w:color w:val="000000" w:themeColor="text1"/>
          <w:sz w:val="24"/>
          <w:szCs w:val="24"/>
        </w:rPr>
        <w:t xml:space="preserve">年</w:t>
      </w:r>
      <w:r>
        <w:rPr>
          <w:rFonts w:ascii="宋体" w:hAnsi="宋体"/>
          <w:color w:val="000000" w:themeColor="text1"/>
          <w:sz w:val="24"/>
          <w:szCs w:val="24"/>
        </w:rPr>
        <w:t xml:space="preserve">8</w:t>
      </w:r>
      <w:r>
        <w:rPr>
          <w:rFonts w:hint="eastAsia" w:ascii="宋体" w:hAnsi="宋体"/>
          <w:color w:val="000000" w:themeColor="text1"/>
          <w:sz w:val="24"/>
          <w:szCs w:val="24"/>
        </w:rPr>
        <w:t xml:space="preserve">月20日</w:t>
      </w:r>
      <w:r>
        <w:rPr>
          <w:color w:val="000000" w:themeColor="text1"/>
        </w:rPr>
      </w:r>
      <w:r/>
    </w:p>
    <w:p>
      <w:pPr>
        <w:pStyle w:val="86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7.</w:t>
      </w:r>
      <w:r>
        <w:rPr>
          <w:rFonts w:hint="eastAsia" w:ascii="宋体" w:hAnsi="宋体" w:cs="宋体"/>
          <w:color w:val="000000" w:themeColor="text1"/>
          <w:sz w:val="24"/>
          <w:szCs w:val="24"/>
        </w:rPr>
        <w:t xml:space="preserve">本项目不接受联合体参加磋商。</w:t>
      </w:r>
      <w:r>
        <w:rPr>
          <w:color w:val="000000" w:themeColor="text1"/>
        </w:rPr>
      </w:r>
      <w:r/>
    </w:p>
    <w:p>
      <w:pPr>
        <w:pStyle w:val="863"/>
        <w:ind w:firstLine="465"/>
        <w:spacing w:before="145" w:after="145" w:line="264"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二、申请人的资格要求</w:t>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r/>
    </w:p>
    <w:p>
      <w:pPr>
        <w:pStyle w:val="860"/>
        <w:ind w:firstLine="480"/>
        <w:spacing w:line="264" w:lineRule="auto"/>
        <w:rPr>
          <w:rFonts w:hint="eastAsia" w:ascii="宋体" w:hAnsi="宋体"/>
          <w:color w:val="000000" w:themeColor="text1"/>
          <w:sz w:val="24"/>
          <w:szCs w:val="24"/>
        </w:rPr>
      </w:pPr>
      <w:r>
        <w:rPr>
          <w:color w:val="000000" w:themeColor="text1"/>
        </w:rPr>
      </w:r>
      <w:bookmarkStart w:id="17" w:name="_Toc35393792"/>
      <w:r>
        <w:rPr>
          <w:color w:val="000000" w:themeColor="text1"/>
        </w:rPr>
      </w:r>
      <w:bookmarkStart w:id="18" w:name="_Toc28359004"/>
      <w:r>
        <w:rPr>
          <w:color w:val="000000" w:themeColor="text1"/>
        </w:rPr>
      </w:r>
      <w:bookmarkStart w:id="19" w:name="_Toc38985265"/>
      <w:r>
        <w:rPr>
          <w:color w:val="000000" w:themeColor="text1"/>
        </w:rPr>
      </w:r>
      <w:bookmarkStart w:id="20" w:name="_Toc35393623"/>
      <w:r>
        <w:rPr>
          <w:color w:val="000000" w:themeColor="text1"/>
        </w:rPr>
      </w:r>
      <w:bookmarkStart w:id="21" w:name="_Toc28359081"/>
      <w:r>
        <w:rPr>
          <w:rFonts w:hint="eastAsia" w:ascii="宋体" w:hAnsi="宋体"/>
          <w:color w:val="000000" w:themeColor="text1"/>
          <w:sz w:val="24"/>
          <w:szCs w:val="24"/>
        </w:rPr>
        <w:t xml:space="preserve">（一</w:t>
      </w:r>
      <w:r>
        <w:rPr>
          <w:rFonts w:ascii="宋体" w:hAnsi="宋体"/>
          <w:color w:val="000000" w:themeColor="text1"/>
          <w:sz w:val="24"/>
          <w:szCs w:val="24"/>
        </w:rPr>
        <w:t xml:space="preserve">）</w:t>
      </w:r>
      <w:r>
        <w:rPr>
          <w:rFonts w:hint="eastAsia" w:ascii="宋体" w:hAnsi="宋体"/>
          <w:color w:val="000000" w:themeColor="text1"/>
          <w:sz w:val="24"/>
          <w:szCs w:val="24"/>
        </w:rPr>
        <w:t xml:space="preserve">通用</w:t>
      </w:r>
      <w:r>
        <w:rPr>
          <w:rFonts w:ascii="宋体" w:hAnsi="宋体"/>
          <w:color w:val="000000" w:themeColor="text1"/>
          <w:sz w:val="24"/>
          <w:szCs w:val="24"/>
        </w:rPr>
        <w:t xml:space="preserve">资格要求</w:t>
      </w:r>
      <w:r>
        <w:rPr>
          <w:color w:val="000000" w:themeColor="text1"/>
        </w:rPr>
      </w:r>
      <w:r/>
    </w:p>
    <w:p>
      <w:pPr>
        <w:pStyle w:val="86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lang w:val="zh-CN"/>
        </w:rPr>
        <w:t xml:space="preserve">1.满足《中华人民共和国政府采购法》第二十二条规定，并提供下列材料：</w:t>
      </w:r>
      <w:r>
        <w:rPr>
          <w:color w:val="000000" w:themeColor="text1"/>
        </w:rPr>
      </w:r>
      <w:r/>
    </w:p>
    <w:p>
      <w:pPr>
        <w:pStyle w:val="86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1.1</w:t>
      </w:r>
      <w:r>
        <w:rPr>
          <w:rFonts w:hint="eastAsia" w:ascii="宋体" w:hAnsi="宋体"/>
          <w:color w:val="000000" w:themeColor="text1"/>
          <w:sz w:val="24"/>
          <w:szCs w:val="24"/>
          <w:lang w:val="zh-CN"/>
        </w:rPr>
        <w:t xml:space="preserve">供应商信用承诺函（格式见第六章）。</w:t>
      </w:r>
      <w:r>
        <w:rPr>
          <w:color w:val="000000" w:themeColor="text1"/>
        </w:rPr>
      </w:r>
      <w:r/>
    </w:p>
    <w:p>
      <w:pPr>
        <w:pStyle w:val="86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lang w:val="zh-CN"/>
        </w:rPr>
        <w:t xml:space="preserve">2.落实政府采购政策需满足的资格要求：本项目专门面向中小微企业采购，供应商应为中小微企业</w:t>
      </w:r>
      <w:r>
        <w:rPr>
          <w:rFonts w:hint="eastAsia" w:ascii="宋体" w:hAnsi="宋体"/>
          <w:color w:val="000000" w:themeColor="text1"/>
          <w:sz w:val="24"/>
          <w:szCs w:val="24"/>
        </w:rPr>
        <w:t xml:space="preserve">或</w:t>
      </w:r>
      <w:r>
        <w:rPr>
          <w:rFonts w:hint="eastAsia" w:ascii="宋体" w:hAnsi="宋体"/>
          <w:color w:val="000000" w:themeColor="text1"/>
          <w:sz w:val="24"/>
          <w:szCs w:val="24"/>
          <w:lang w:val="zh-CN"/>
        </w:rPr>
        <w:t xml:space="preserve">监狱企业</w:t>
      </w:r>
      <w:r>
        <w:rPr>
          <w:rFonts w:hint="eastAsia" w:ascii="宋体" w:hAnsi="宋体"/>
          <w:color w:val="000000" w:themeColor="text1"/>
          <w:sz w:val="24"/>
          <w:szCs w:val="24"/>
        </w:rPr>
        <w:t xml:space="preserve">或</w:t>
      </w:r>
      <w:r>
        <w:rPr>
          <w:rFonts w:hint="eastAsia" w:ascii="宋体" w:hAnsi="宋体"/>
          <w:color w:val="000000" w:themeColor="text1"/>
          <w:sz w:val="24"/>
          <w:szCs w:val="24"/>
          <w:lang w:val="zh-CN"/>
        </w:rPr>
        <w:t xml:space="preserve">残疾人福利性单位。（声明函格式见第六章）</w:t>
      </w:r>
      <w:r>
        <w:rPr>
          <w:color w:val="000000" w:themeColor="text1"/>
        </w:rPr>
      </w:r>
      <w:r/>
    </w:p>
    <w:p>
      <w:pPr>
        <w:pStyle w:val="86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lang w:val="zh-CN"/>
        </w:rPr>
        <w:t xml:space="preserve">本项目采购标的对应的中小企业划分标准所属行业为：</w:t>
      </w:r>
      <w:r>
        <w:rPr>
          <w:rFonts w:hint="eastAsia" w:ascii="宋体" w:hAnsi="宋体"/>
          <w:color w:val="000000" w:themeColor="text1"/>
          <w:sz w:val="24"/>
          <w:szCs w:val="24"/>
        </w:rPr>
        <w:t xml:space="preserve">物业管理。根据《中小企业划型标准规定》（工信部联企业</w:t>
      </w:r>
      <w:r>
        <w:rPr>
          <w:rFonts w:hint="eastAsia" w:ascii="宋体" w:hAnsi="宋体" w:cs="宋体"/>
          <w:color w:val="000000" w:themeColor="text1"/>
          <w:sz w:val="24"/>
          <w:szCs w:val="24"/>
        </w:rPr>
        <w:t xml:space="preserve">〔</w:t>
      </w:r>
      <w:r>
        <w:rPr>
          <w:rFonts w:hint="eastAsia" w:ascii="宋体" w:hAnsi="宋体"/>
          <w:color w:val="000000" w:themeColor="text1"/>
          <w:sz w:val="24"/>
          <w:szCs w:val="24"/>
        </w:rPr>
        <w:t xml:space="preserve">2011</w:t>
      </w:r>
      <w:r>
        <w:rPr>
          <w:rFonts w:hint="eastAsia" w:ascii="宋体" w:hAnsi="宋体" w:cs="宋体"/>
          <w:color w:val="000000" w:themeColor="text1"/>
          <w:sz w:val="24"/>
          <w:szCs w:val="24"/>
        </w:rPr>
        <w:t xml:space="preserve">〕</w:t>
      </w:r>
      <w:r>
        <w:rPr>
          <w:rFonts w:hint="eastAsia" w:ascii="宋体" w:hAnsi="宋体"/>
          <w:color w:val="000000" w:themeColor="text1"/>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themeColor="text1"/>
        </w:rPr>
      </w:r>
      <w:r/>
    </w:p>
    <w:p>
      <w:pPr>
        <w:pStyle w:val="86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（二）本项目的特定资格要求：</w:t>
      </w:r>
      <w:r>
        <w:rPr>
          <w:rFonts w:hint="eastAsia" w:ascii="宋体" w:hAnsi="宋体"/>
          <w:color w:val="000000" w:themeColor="text1"/>
          <w:sz w:val="24"/>
          <w:szCs w:val="24"/>
          <w:lang w:val="zh-CN"/>
        </w:rPr>
        <w:t xml:space="preserve">供应商提供南京市公安局出具的自行招用保安员单位备案证明，或自开展保安服务之日起</w:t>
      </w:r>
      <w:r>
        <w:rPr>
          <w:rFonts w:hint="eastAsia" w:ascii="宋体" w:hAnsi="宋体"/>
          <w:color w:val="000000" w:themeColor="text1"/>
          <w:sz w:val="24"/>
          <w:szCs w:val="24"/>
        </w:rPr>
        <w:t xml:space="preserve">30</w:t>
      </w:r>
      <w:r>
        <w:rPr>
          <w:rFonts w:hint="eastAsia" w:ascii="宋体" w:hAnsi="宋体"/>
          <w:color w:val="000000" w:themeColor="text1"/>
          <w:sz w:val="24"/>
          <w:szCs w:val="24"/>
          <w:lang w:val="zh-CN"/>
        </w:rPr>
        <w:t xml:space="preserve">个工作日内向南京市公安局备案承诺书（格式自拟）。</w:t>
      </w:r>
      <w:r>
        <w:rPr>
          <w:color w:val="000000" w:themeColor="text1"/>
        </w:rPr>
      </w:r>
      <w:r/>
    </w:p>
    <w:p>
      <w:pPr>
        <w:pStyle w:val="86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（三）拒绝下述供应商参加本次采购活动</w:t>
      </w:r>
      <w:r>
        <w:rPr>
          <w:color w:val="000000" w:themeColor="text1"/>
        </w:rPr>
      </w:r>
      <w:r/>
    </w:p>
    <w:p>
      <w:pPr>
        <w:pStyle w:val="86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1.单位</w:t>
      </w:r>
      <w:r>
        <w:rPr>
          <w:rFonts w:hint="eastAsia" w:ascii="宋体" w:hAnsi="宋体"/>
          <w:color w:val="000000" w:themeColor="text1"/>
          <w:sz w:val="24"/>
          <w:szCs w:val="24"/>
        </w:rPr>
        <w:t xml:space="preserve">负责人为同一人或者存在直接控股、管理关系的不同供应商，不得参加同一合同项下的政府采购活动。</w:t>
      </w:r>
      <w:r>
        <w:rPr>
          <w:color w:val="000000" w:themeColor="text1"/>
        </w:rPr>
      </w:r>
      <w:r/>
    </w:p>
    <w:p>
      <w:pPr>
        <w:pStyle w:val="86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2.为采购项目提供整体设计、规范编制或者项目管理、监理、检测等服务的供应商，不得参加本项目的采购活动。</w:t>
      </w:r>
      <w:r>
        <w:rPr>
          <w:color w:val="000000" w:themeColor="text1"/>
        </w:rPr>
      </w:r>
      <w:r/>
    </w:p>
    <w:p>
      <w:pPr>
        <w:pStyle w:val="86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3.供应商被“信用中国”网站（www.creditchina.gov.cn）、“中国政府采购网”(www.ccgp.gov.cn)列入失信被执行人、重大税收违法案件当事人名单、政府采购严重违法失信行为记录名单。</w:t>
      </w:r>
      <w:r>
        <w:rPr>
          <w:color w:val="000000" w:themeColor="text1"/>
        </w:rPr>
      </w:r>
      <w:r/>
    </w:p>
    <w:p>
      <w:pPr>
        <w:pStyle w:val="863"/>
        <w:ind w:firstLine="465"/>
        <w:spacing w:before="145" w:after="145" w:line="264"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三、获取</w:t>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rFonts w:hint="eastAsia" w:ascii="方正黑体_GBK" w:hAnsi="方正黑体_GBK" w:eastAsia="方正黑体_GBK" w:cs="方正黑体_GBK"/>
          <w:b w:val="0"/>
          <w:bCs w:val="0"/>
          <w:color w:val="000000" w:themeColor="text1"/>
          <w:sz w:val="30"/>
          <w:szCs w:val="30"/>
        </w:rPr>
        <w:t xml:space="preserve">磋商文件</w:t>
      </w:r>
      <w:r>
        <w:rPr>
          <w:color w:val="000000" w:themeColor="text1"/>
        </w:rPr>
      </w:r>
      <w:r/>
    </w:p>
    <w:p>
      <w:pPr>
        <w:pStyle w:val="860"/>
        <w:ind w:firstLine="480"/>
        <w:spacing w:line="264" w:lineRule="auto"/>
        <w:rPr>
          <w:rFonts w:hint="eastAsia" w:ascii="宋体" w:hAnsi="宋体" w:cs="宋体"/>
          <w:color w:val="000000" w:themeColor="text1"/>
          <w:sz w:val="24"/>
          <w:szCs w:val="24"/>
        </w:rPr>
      </w:pPr>
      <w:r>
        <w:rPr>
          <w:color w:val="000000" w:themeColor="text1"/>
        </w:rPr>
      </w:r>
      <w:bookmarkStart w:id="22" w:name="_Toc28359082"/>
      <w:r>
        <w:rPr>
          <w:color w:val="000000" w:themeColor="text1"/>
        </w:rPr>
      </w:r>
      <w:bookmarkStart w:id="23" w:name="_Toc28359005"/>
      <w:r>
        <w:rPr>
          <w:color w:val="000000" w:themeColor="text1"/>
        </w:rPr>
      </w:r>
      <w:bookmarkStart w:id="24" w:name="_Toc38985266"/>
      <w:r>
        <w:rPr>
          <w:color w:val="000000" w:themeColor="text1"/>
        </w:rPr>
      </w:r>
      <w:bookmarkStart w:id="25" w:name="_Toc35393624"/>
      <w:r>
        <w:rPr>
          <w:color w:val="000000" w:themeColor="text1"/>
        </w:rPr>
      </w:r>
      <w:bookmarkStart w:id="26" w:name="_Toc35393793"/>
      <w:r>
        <w:rPr>
          <w:rFonts w:hint="eastAsia" w:ascii="宋体" w:hAnsi="宋体" w:cs="宋体"/>
          <w:color w:val="000000" w:themeColor="text1"/>
          <w:sz w:val="24"/>
          <w:szCs w:val="24"/>
        </w:rPr>
        <w:t xml:space="preserve">1.时间：自磋商文件公告发布之日起。</w:t>
      </w:r>
      <w:r>
        <w:rPr>
          <w:color w:val="000000" w:themeColor="text1"/>
        </w:rPr>
      </w:r>
      <w:r/>
    </w:p>
    <w:p>
      <w:pPr>
        <w:pStyle w:val="860"/>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2.方式：在“江苏政府采购网”免费下载。</w:t>
      </w:r>
      <w:r>
        <w:rPr>
          <w:color w:val="000000" w:themeColor="text1"/>
        </w:rPr>
      </w:r>
      <w:r/>
    </w:p>
    <w:p>
      <w:pPr>
        <w:pStyle w:val="863"/>
        <w:ind w:firstLine="465"/>
        <w:spacing w:before="145" w:after="145" w:line="264"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四、提交</w:t>
      </w:r>
      <w:bookmarkEnd w:id="22"/>
      <w:r>
        <w:rPr>
          <w:color w:val="000000" w:themeColor="text1"/>
        </w:rPr>
      </w:r>
      <w:bookmarkEnd w:id="23"/>
      <w:r>
        <w:rPr>
          <w:rFonts w:hint="eastAsia" w:ascii="方正黑体_GBK" w:hAnsi="方正黑体_GBK" w:eastAsia="方正黑体_GBK" w:cs="方正黑体_GBK"/>
          <w:b w:val="0"/>
          <w:bCs w:val="0"/>
          <w:color w:val="000000" w:themeColor="text1"/>
          <w:sz w:val="30"/>
          <w:szCs w:val="30"/>
        </w:rPr>
        <w:t xml:space="preserve">响应文件截止时间</w:t>
      </w:r>
      <w:bookmarkEnd w:id="24"/>
      <w:r>
        <w:rPr>
          <w:color w:val="000000" w:themeColor="text1"/>
        </w:rPr>
      </w:r>
      <w:bookmarkEnd w:id="25"/>
      <w:r>
        <w:rPr>
          <w:color w:val="000000" w:themeColor="text1"/>
        </w:rPr>
      </w:r>
      <w:bookmarkEnd w:id="26"/>
      <w:r>
        <w:rPr>
          <w:color w:val="000000" w:themeColor="text1"/>
        </w:rPr>
      </w:r>
      <w:r/>
    </w:p>
    <w:p>
      <w:pPr>
        <w:pStyle w:val="860"/>
        <w:ind w:firstLine="372"/>
        <w:spacing w:before="145" w:after="145" w:line="264" w:lineRule="auto"/>
        <w:rPr>
          <w:rFonts w:hint="eastAsia" w:ascii="宋体" w:hAnsi="宋体"/>
          <w:color w:val="000000" w:themeColor="text1"/>
          <w:sz w:val="24"/>
          <w:szCs w:val="24"/>
        </w:rPr>
      </w:pPr>
      <w:r>
        <w:rPr>
          <w:color w:val="000000" w:themeColor="text1"/>
        </w:rPr>
      </w:r>
      <w:bookmarkStart w:id="27" w:name="_Toc28359084"/>
      <w:r>
        <w:rPr>
          <w:color w:val="000000" w:themeColor="text1"/>
        </w:rPr>
      </w:r>
      <w:bookmarkStart w:id="28" w:name="_Toc35393625"/>
      <w:r>
        <w:rPr>
          <w:color w:val="000000" w:themeColor="text1"/>
        </w:rPr>
      </w:r>
      <w:bookmarkStart w:id="29" w:name="_Toc28359007"/>
      <w:r>
        <w:rPr>
          <w:color w:val="000000" w:themeColor="text1"/>
        </w:rPr>
      </w:r>
      <w:bookmarkStart w:id="30" w:name="_Toc38985267"/>
      <w:r>
        <w:rPr>
          <w:color w:val="000000" w:themeColor="text1"/>
        </w:rPr>
      </w:r>
      <w:bookmarkStart w:id="31" w:name="_Toc35393794"/>
      <w:r>
        <w:rPr>
          <w:rFonts w:hint="eastAsia" w:ascii="宋体" w:hAnsi="宋体" w:cs="宋体"/>
          <w:color w:val="000000" w:themeColor="text1"/>
          <w:sz w:val="24"/>
          <w:szCs w:val="24"/>
        </w:rPr>
        <w:t xml:space="preserve"> 20</w:t>
      </w:r>
      <w:r>
        <w:rPr>
          <w:rFonts w:hint="eastAsia" w:ascii="宋体" w:hAnsi="宋体" w:cs="宋体"/>
          <w:color w:val="000000" w:themeColor="text1"/>
          <w:sz w:val="24"/>
          <w:szCs w:val="24"/>
        </w:rPr>
        <w:t xml:space="preserve">25</w:t>
      </w:r>
      <w:r>
        <w:rPr>
          <w:rFonts w:hint="eastAsia" w:ascii="宋体" w:hAnsi="宋体"/>
          <w:color w:val="000000" w:themeColor="text1"/>
          <w:sz w:val="24"/>
          <w:szCs w:val="24"/>
        </w:rPr>
        <w:t xml:space="preserve">年10</w:t>
      </w:r>
      <w:r>
        <w:rPr>
          <w:rFonts w:hint="eastAsia" w:ascii="宋体" w:hAnsi="宋体"/>
          <w:color w:val="000000" w:themeColor="text1"/>
          <w:sz w:val="24"/>
          <w:szCs w:val="24"/>
        </w:rPr>
        <w:t xml:space="preserve">月13</w:t>
      </w:r>
      <w:r>
        <w:rPr>
          <w:rFonts w:hint="eastAsia" w:ascii="宋体" w:hAnsi="宋体"/>
          <w:color w:val="000000" w:themeColor="text1"/>
          <w:sz w:val="24"/>
          <w:szCs w:val="24"/>
        </w:rPr>
        <w:t xml:space="preserve">日</w:t>
      </w:r>
      <w:r>
        <w:rPr>
          <w:rFonts w:hint="eastAsia" w:ascii="宋体" w:hAnsi="宋体" w:cs="宋体"/>
          <w:color w:val="000000" w:themeColor="text1"/>
          <w:sz w:val="24"/>
          <w:szCs w:val="24"/>
        </w:rPr>
        <w:t xml:space="preserve">9</w:t>
      </w:r>
      <w:r>
        <w:rPr>
          <w:rFonts w:hint="eastAsia"/>
          <w:color w:val="000000" w:themeColor="text1"/>
          <w:sz w:val="24"/>
          <w:szCs w:val="24"/>
        </w:rPr>
        <w:t xml:space="preserve">时30</w:t>
      </w:r>
      <w:r>
        <w:rPr>
          <w:rFonts w:hint="eastAsia" w:ascii="宋体" w:hAnsi="宋体"/>
          <w:color w:val="000000" w:themeColor="text1"/>
          <w:sz w:val="24"/>
          <w:szCs w:val="24"/>
        </w:rPr>
        <w:t xml:space="preserve">分</w:t>
      </w:r>
      <w:r>
        <w:rPr>
          <w:rFonts w:hint="eastAsia" w:ascii="宋体" w:hAnsi="宋体"/>
          <w:color w:val="000000" w:themeColor="text1"/>
          <w:sz w:val="24"/>
          <w:szCs w:val="24"/>
        </w:rPr>
        <w:t xml:space="preserve">（北京时间）。</w:t>
      </w:r>
      <w:r>
        <w:rPr>
          <w:color w:val="000000" w:themeColor="text1"/>
        </w:rPr>
      </w:r>
      <w:r/>
    </w:p>
    <w:p>
      <w:pPr>
        <w:pStyle w:val="863"/>
        <w:ind w:firstLine="465"/>
        <w:spacing w:before="145" w:after="145" w:line="264"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五、公告期限</w:t>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r/>
    </w:p>
    <w:p>
      <w:pPr>
        <w:pStyle w:val="860"/>
        <w:ind w:firstLine="480"/>
        <w:spacing w:line="264" w:lineRule="auto"/>
        <w:rPr>
          <w:rFonts w:ascii="宋体" w:hAnsi="宋体" w:cs="宋体"/>
          <w:color w:val="000000" w:themeColor="text1"/>
          <w:sz w:val="24"/>
          <w:szCs w:val="24"/>
        </w:rPr>
      </w:pPr>
      <w:r>
        <w:rPr>
          <w:color w:val="000000" w:themeColor="text1"/>
        </w:rPr>
      </w:r>
      <w:bookmarkStart w:id="32" w:name="_Toc35393795"/>
      <w:r>
        <w:rPr>
          <w:color w:val="000000" w:themeColor="text1"/>
        </w:rPr>
      </w:r>
      <w:bookmarkStart w:id="33" w:name="_Toc38985268"/>
      <w:r>
        <w:rPr>
          <w:color w:val="000000" w:themeColor="text1"/>
        </w:rPr>
      </w:r>
      <w:bookmarkStart w:id="34" w:name="_Toc35393626"/>
      <w:r>
        <w:rPr>
          <w:rFonts w:hint="eastAsia" w:ascii="宋体" w:hAnsi="宋体" w:cs="宋体"/>
          <w:color w:val="000000" w:themeColor="text1"/>
          <w:sz w:val="24"/>
          <w:szCs w:val="24"/>
        </w:rPr>
        <w:t xml:space="preserve">公告期限为自本公告发布之日起3个工作日。</w:t>
      </w:r>
      <w:r>
        <w:rPr>
          <w:color w:val="000000" w:themeColor="text1"/>
        </w:rPr>
      </w:r>
      <w:r/>
    </w:p>
    <w:p>
      <w:pPr>
        <w:pStyle w:val="863"/>
        <w:ind w:firstLine="465"/>
        <w:spacing w:before="145" w:after="145" w:line="264"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六、其他事宜</w:t>
      </w:r>
      <w:bookmarkEnd w:id="32"/>
      <w:r>
        <w:rPr>
          <w:color w:val="000000" w:themeColor="text1"/>
        </w:rPr>
      </w:r>
      <w:bookmarkEnd w:id="33"/>
      <w:r>
        <w:rPr>
          <w:color w:val="000000" w:themeColor="text1"/>
        </w:rPr>
      </w:r>
      <w:bookmarkEnd w:id="34"/>
      <w:r>
        <w:rPr>
          <w:color w:val="000000" w:themeColor="text1"/>
        </w:rPr>
      </w:r>
      <w:r/>
    </w:p>
    <w:p>
      <w:pPr>
        <w:pStyle w:val="860"/>
        <w:ind w:firstLine="480"/>
        <w:spacing w:line="264" w:lineRule="auto"/>
        <w:rPr>
          <w:rFonts w:hint="eastAsia" w:ascii="宋体" w:hAnsi="宋体" w:cs="宋体"/>
          <w:color w:val="000000" w:themeColor="text1"/>
          <w:sz w:val="24"/>
          <w:szCs w:val="24"/>
        </w:rPr>
      </w:pPr>
      <w:r>
        <w:rPr>
          <w:color w:val="000000" w:themeColor="text1"/>
        </w:rPr>
      </w:r>
      <w:bookmarkStart w:id="35" w:name="_Toc35393796"/>
      <w:r>
        <w:rPr>
          <w:color w:val="000000" w:themeColor="text1"/>
        </w:rPr>
      </w:r>
      <w:bookmarkStart w:id="36" w:name="_Toc38985269"/>
      <w:r>
        <w:rPr>
          <w:color w:val="000000" w:themeColor="text1"/>
        </w:rPr>
      </w:r>
      <w:bookmarkStart w:id="37" w:name="_Toc28359085"/>
      <w:r>
        <w:rPr>
          <w:color w:val="000000" w:themeColor="text1"/>
        </w:rPr>
      </w:r>
      <w:bookmarkStart w:id="38" w:name="_Toc28359008"/>
      <w:r>
        <w:rPr>
          <w:color w:val="000000" w:themeColor="text1"/>
        </w:rPr>
      </w:r>
      <w:bookmarkStart w:id="39" w:name="_Toc35393627"/>
      <w:r>
        <w:rPr>
          <w:rFonts w:hint="eastAsia" w:ascii="宋体" w:hAnsi="宋体" w:cs="宋体"/>
          <w:color w:val="000000" w:themeColor="text1"/>
          <w:sz w:val="24"/>
          <w:szCs w:val="24"/>
        </w:rPr>
        <w:t xml:space="preserve">1.本次磋商不收取磋商保证金。</w:t>
      </w:r>
      <w:r>
        <w:rPr>
          <w:color w:val="000000" w:themeColor="text1"/>
        </w:rPr>
      </w:r>
      <w:r/>
    </w:p>
    <w:p>
      <w:pPr>
        <w:pStyle w:val="860"/>
        <w:ind w:firstLine="480"/>
        <w:spacing w:line="264" w:lineRule="auto"/>
        <w:tabs>
          <w:tab w:val="left" w:pos="900" w:leader="none"/>
        </w:tabs>
        <w:rPr>
          <w:rFonts w:hint="eastAsia" w:ascii="宋体" w:hAnsi="宋体" w:cs="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s="宋体"/>
          <w:color w:val="000000" w:themeColor="text1"/>
          <w:sz w:val="24"/>
          <w:szCs w:val="24"/>
        </w:rPr>
        <w:t xml:space="preserve">本项目不组织</w:t>
      </w:r>
      <w:r>
        <w:rPr>
          <w:rFonts w:hint="eastAsia" w:ascii="宋体" w:hAnsi="宋体"/>
          <w:color w:val="000000" w:themeColor="text1"/>
          <w:sz w:val="24"/>
          <w:szCs w:val="24"/>
        </w:rPr>
        <w:t xml:space="preserve">勘察及答疑</w:t>
      </w:r>
      <w:r>
        <w:rPr>
          <w:rFonts w:hint="eastAsia" w:ascii="宋体" w:hAnsi="宋体" w:cs="宋体"/>
          <w:color w:val="000000" w:themeColor="text1"/>
          <w:sz w:val="24"/>
          <w:szCs w:val="24"/>
        </w:rPr>
        <w:t xml:space="preserve">，供应商如对采购需求有疑问，请咨询采购单位联系人。 </w:t>
      </w:r>
      <w:r>
        <w:rPr>
          <w:color w:val="000000" w:themeColor="text1"/>
        </w:rPr>
      </w:r>
      <w:r/>
    </w:p>
    <w:p>
      <w:pPr>
        <w:pStyle w:val="860"/>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color w:val="000000" w:themeColor="text1"/>
          <w:sz w:val="24"/>
          <w:szCs w:val="24"/>
        </w:rPr>
        <w:fldChar w:fldCharType="begin"/>
      </w:r>
      <w:r>
        <w:rPr>
          <w:rFonts w:hint="eastAsia" w:ascii="宋体" w:hAnsi="宋体" w:cs="宋体"/>
          <w:color w:val="000000" w:themeColor="text1"/>
          <w:sz w:val="24"/>
          <w:szCs w:val="24"/>
        </w:rPr>
        <w:instrText xml:space="preserve"> HYPERLINK </w:instrText>
      </w:r>
      <w:r>
        <w:rPr>
          <w:rFonts w:hint="eastAsia" w:ascii="宋体" w:hAnsi="宋体" w:cs="宋体"/>
          <w:color w:val="000000" w:themeColor="text1"/>
          <w:sz w:val="24"/>
          <w:szCs w:val="24"/>
        </w:rPr>
        <w:instrText xml:space="preserve">"http://www.ccgp-jiangsu.gov.cn/jiangsu/zlxz/ee/ee3a4bc5a3454aa2b0d9312230633ce9.html" </w:instrText>
      </w:r>
      <w:r>
        <w:rPr>
          <w:rFonts w:hint="eastAsia" w:ascii="宋体" w:hAnsi="宋体" w:cs="宋体"/>
          <w:color w:val="000000" w:themeColor="text1"/>
          <w:sz w:val="24"/>
          <w:szCs w:val="24"/>
        </w:rPr>
        <w:fldChar w:fldCharType="separate"/>
      </w:r>
      <w:r>
        <w:rPr>
          <w:rStyle w:val="937"/>
          <w:rFonts w:hint="eastAsia" w:ascii="宋体" w:hAnsi="宋体" w:cs="宋体"/>
          <w:color w:val="000000" w:themeColor="text1"/>
          <w:sz w:val="24"/>
          <w:szCs w:val="24"/>
        </w:rPr>
        <w:t xml:space="preserve">下载地址</w:t>
      </w:r>
      <w:r>
        <w:rPr>
          <w:rFonts w:hint="eastAsia" w:ascii="宋体" w:hAnsi="宋体" w:cs="宋体"/>
          <w:color w:val="000000" w:themeColor="text1"/>
          <w:sz w:val="24"/>
          <w:szCs w:val="24"/>
        </w:rPr>
        <w:fldChar w:fldCharType="end"/>
      </w:r>
      <w:r>
        <w:rPr>
          <w:rFonts w:hint="eastAsia" w:ascii="宋体" w:hAnsi="宋体" w:cs="宋体"/>
          <w:color w:val="000000" w:themeColor="text1"/>
          <w:sz w:val="24"/>
          <w:szCs w:val="24"/>
        </w:rPr>
        <w:t xml:space="preserve">（CTRL+鼠标左键）。</w:t>
      </w:r>
      <w:r>
        <w:rPr>
          <w:color w:val="000000" w:themeColor="text1"/>
        </w:rPr>
      </w:r>
      <w:r/>
    </w:p>
    <w:p>
      <w:pPr>
        <w:pStyle w:val="860"/>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4.有关本次采购的事项若存在变动或修改，请及时关注“江苏政府采购网”（www.ccgp-jiangsu.gov.cn）更正公告。</w:t>
      </w:r>
      <w:r>
        <w:rPr>
          <w:color w:val="000000" w:themeColor="text1"/>
        </w:rPr>
      </w:r>
      <w:r/>
    </w:p>
    <w:p>
      <w:pPr>
        <w:pStyle w:val="860"/>
        <w:ind w:firstLine="482"/>
        <w:spacing w:line="251"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5.供应商（含潜在供应商）对采购方式、采购需求、供应商资格条件、评审方法和评审标准、合同文本的询问或质疑向采购人提出，《质疑函》原件</w:t>
      </w:r>
      <w:r>
        <w:rPr>
          <w:rFonts w:hint="eastAsia" w:ascii="宋体" w:hAnsi="宋体" w:cs="宋体"/>
          <w:b/>
          <w:bCs/>
          <w:color w:val="000000" w:themeColor="text1"/>
          <w:sz w:val="24"/>
          <w:szCs w:val="24"/>
          <w:lang w:val="zh-CN"/>
        </w:rPr>
        <w:t xml:space="preserve">通过邮寄方式送达</w:t>
      </w:r>
      <w:r>
        <w:rPr>
          <w:rFonts w:hint="eastAsia" w:ascii="宋体" w:hAnsi="宋体" w:cs="宋体"/>
          <w:b/>
          <w:bCs/>
          <w:color w:val="000000" w:themeColor="text1"/>
          <w:sz w:val="24"/>
          <w:szCs w:val="24"/>
        </w:rPr>
        <w:t xml:space="preserve">采购人，由采购人负责答复。</w:t>
      </w:r>
      <w:r>
        <w:rPr>
          <w:color w:val="000000" w:themeColor="text1"/>
        </w:rPr>
      </w:r>
      <w:r/>
    </w:p>
    <w:p>
      <w:pPr>
        <w:pStyle w:val="860"/>
        <w:ind w:firstLine="482"/>
        <w:spacing w:line="251"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对采购过程、采购结果的询问或质疑向交易中心提出，《质疑函》原件</w:t>
      </w:r>
      <w:r>
        <w:rPr>
          <w:rFonts w:hint="eastAsia" w:ascii="宋体" w:hAnsi="宋体" w:cs="宋体"/>
          <w:b/>
          <w:bCs/>
          <w:color w:val="000000" w:themeColor="text1"/>
          <w:sz w:val="24"/>
          <w:szCs w:val="24"/>
          <w:lang w:val="zh-CN"/>
        </w:rPr>
        <w:t xml:space="preserve">通过邮寄方式送达</w:t>
      </w:r>
      <w:r>
        <w:rPr>
          <w:rFonts w:hint="eastAsia" w:ascii="宋体" w:hAnsi="宋体" w:cs="宋体"/>
          <w:b/>
          <w:bCs/>
          <w:color w:val="000000" w:themeColor="text1"/>
          <w:sz w:val="24"/>
          <w:szCs w:val="24"/>
        </w:rPr>
        <w:t xml:space="preserve">交易中心，由交易中心负责答复。</w:t>
      </w:r>
      <w:r>
        <w:rPr>
          <w:color w:val="000000" w:themeColor="text1"/>
        </w:rPr>
      </w:r>
      <w:r/>
    </w:p>
    <w:p>
      <w:pPr>
        <w:pStyle w:val="863"/>
        <w:ind w:firstLine="465"/>
        <w:spacing w:before="145" w:after="145" w:line="264"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七、本次磋商联系方式</w:t>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r/>
    </w:p>
    <w:p>
      <w:pPr>
        <w:pStyle w:val="86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1.采购人</w:t>
      </w:r>
      <w:r>
        <w:rPr>
          <w:color w:val="000000" w:themeColor="text1"/>
        </w:rPr>
      </w:r>
      <w:r/>
    </w:p>
    <w:p>
      <w:pPr>
        <w:pStyle w:val="860"/>
        <w:ind w:firstLine="480"/>
        <w:spacing w:line="252" w:lineRule="auto"/>
        <w:rPr>
          <w:rFonts w:hint="eastAsia" w:ascii="宋体" w:hAnsi="宋体"/>
          <w:color w:val="000000" w:themeColor="text1"/>
          <w:sz w:val="24"/>
          <w:szCs w:val="24"/>
        </w:rPr>
      </w:pPr>
      <w:r>
        <w:rPr>
          <w:color w:val="000000" w:themeColor="text1"/>
        </w:rPr>
      </w:r>
      <w:bookmarkStart w:id="40" w:name="_Toc28359086"/>
      <w:r>
        <w:rPr>
          <w:color w:val="000000" w:themeColor="text1"/>
        </w:rPr>
      </w:r>
      <w:bookmarkStart w:id="41" w:name="_Toc28359009"/>
      <w:r>
        <w:rPr>
          <w:rFonts w:hint="eastAsia" w:ascii="宋体" w:hAnsi="宋体"/>
          <w:color w:val="000000" w:themeColor="text1"/>
          <w:sz w:val="24"/>
          <w:szCs w:val="24"/>
        </w:rPr>
        <w:t xml:space="preserve">名  称：南京市玄武中等专业学校          </w:t>
      </w:r>
      <w:r>
        <w:rPr>
          <w:color w:val="000000" w:themeColor="text1"/>
        </w:rPr>
      </w:r>
      <w:r/>
    </w:p>
    <w:p>
      <w:pPr>
        <w:pStyle w:val="860"/>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地  址：南京市玄武区樱花路100号   </w:t>
      </w:r>
      <w:r>
        <w:rPr>
          <w:color w:val="000000" w:themeColor="text1"/>
        </w:rPr>
      </w:r>
      <w:r/>
    </w:p>
    <w:p>
      <w:pPr>
        <w:pStyle w:val="860"/>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联系人：王老师</w:t>
      </w:r>
      <w:r>
        <w:rPr>
          <w:color w:val="000000" w:themeColor="text1"/>
        </w:rPr>
      </w:r>
      <w:r/>
    </w:p>
    <w:p>
      <w:pPr>
        <w:pStyle w:val="860"/>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联系电话：025-85286755</w:t>
      </w:r>
      <w:r>
        <w:rPr>
          <w:color w:val="000000" w:themeColor="text1"/>
        </w:rPr>
      </w:r>
      <w:r/>
    </w:p>
    <w:p>
      <w:pPr>
        <w:pStyle w:val="860"/>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2.交易中心</w:t>
      </w:r>
      <w:bookmarkEnd w:id="40"/>
      <w:r>
        <w:rPr>
          <w:color w:val="000000" w:themeColor="text1"/>
        </w:rPr>
      </w:r>
      <w:bookmarkEnd w:id="41"/>
      <w:r>
        <w:rPr>
          <w:color w:val="000000" w:themeColor="text1"/>
        </w:rPr>
      </w:r>
      <w:r/>
    </w:p>
    <w:p>
      <w:pPr>
        <w:pStyle w:val="860"/>
        <w:ind w:firstLine="480"/>
        <w:spacing w:line="252" w:lineRule="auto"/>
        <w:rPr>
          <w:rFonts w:hint="eastAsia" w:ascii="宋体" w:hAnsi="宋体"/>
          <w:color w:val="000000" w:themeColor="text1"/>
          <w:sz w:val="24"/>
          <w:szCs w:val="24"/>
        </w:rPr>
      </w:pPr>
      <w:r>
        <w:rPr>
          <w:rFonts w:hint="eastAsia" w:ascii="宋体" w:hAnsi="宋体"/>
          <w:color w:val="000000" w:themeColor="text1"/>
          <w:sz w:val="24"/>
          <w:szCs w:val="24"/>
        </w:rPr>
        <w:t xml:space="preserve">地　址：南京市建邺区江东中路265号  </w:t>
      </w:r>
      <w:r>
        <w:rPr>
          <w:color w:val="000000" w:themeColor="text1"/>
        </w:rPr>
      </w:r>
      <w:r/>
    </w:p>
    <w:p>
      <w:pPr>
        <w:pStyle w:val="86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联系人：</w:t>
      </w:r>
      <w:r>
        <w:rPr>
          <w:rFonts w:hint="eastAsia" w:ascii="宋体" w:hAnsi="宋体" w:cs="宋体"/>
          <w:color w:val="000000" w:themeColor="text1"/>
          <w:sz w:val="24"/>
          <w:szCs w:val="24"/>
        </w:rPr>
        <w:t xml:space="preserve">李先生</w:t>
      </w:r>
      <w:r>
        <w:rPr>
          <w:rFonts w:hint="eastAsia" w:ascii="宋体" w:hAnsi="宋体"/>
          <w:color w:val="000000" w:themeColor="text1"/>
          <w:sz w:val="24"/>
          <w:szCs w:val="24"/>
        </w:rPr>
        <w:t xml:space="preserve">                             </w:t>
      </w:r>
      <w:r>
        <w:rPr>
          <w:color w:val="000000" w:themeColor="text1"/>
        </w:rPr>
      </w:r>
      <w:r/>
    </w:p>
    <w:p>
      <w:pPr>
        <w:pStyle w:val="860"/>
        <w:ind w:firstLine="480"/>
        <w:spacing w:line="251" w:lineRule="auto"/>
        <w:rPr>
          <w:rFonts w:hint="eastAsia"/>
          <w:color w:val="000000" w:themeColor="text1"/>
        </w:rPr>
      </w:pPr>
      <w:r>
        <w:rPr>
          <w:rFonts w:hint="eastAsia" w:ascii="宋体" w:hAnsi="宋体"/>
          <w:color w:val="000000" w:themeColor="text1"/>
          <w:sz w:val="24"/>
          <w:szCs w:val="24"/>
        </w:rPr>
        <w:t xml:space="preserve">联系电话：025-6850</w:t>
      </w:r>
      <w:r>
        <w:rPr>
          <w:rFonts w:hint="eastAsia" w:ascii="宋体" w:hAnsi="宋体" w:cs="宋体"/>
          <w:color w:val="000000" w:themeColor="text1"/>
          <w:sz w:val="24"/>
          <w:szCs w:val="24"/>
        </w:rPr>
        <w:t xml:space="preserve">57</w:t>
      </w:r>
      <w:r>
        <w:rPr>
          <w:rFonts w:hint="eastAsia" w:ascii="宋体" w:hAnsi="宋体" w:cs="宋体"/>
          <w:color w:val="000000" w:themeColor="text1"/>
          <w:sz w:val="24"/>
          <w:szCs w:val="24"/>
        </w:rPr>
        <w:t xml:space="preserve">35</w:t>
      </w:r>
      <w:r>
        <w:rPr>
          <w:rFonts w:hint="eastAsia" w:ascii="宋体" w:hAnsi="宋体" w:cs="宋体"/>
          <w:color w:val="000000" w:themeColor="text1"/>
          <w:sz w:val="24"/>
          <w:szCs w:val="24"/>
        </w:rPr>
        <w:t xml:space="preserve"> </w:t>
      </w:r>
      <w:r>
        <w:rPr>
          <w:color w:val="000000" w:themeColor="text1"/>
        </w:rPr>
      </w:r>
      <w:r/>
    </w:p>
    <w:p>
      <w:pPr>
        <w:pStyle w:val="873"/>
        <w:ind w:left="0"/>
        <w:jc w:val="center"/>
        <w:tabs>
          <w:tab w:val="left" w:pos="463" w:leader="none"/>
        </w:tabs>
        <w:rPr>
          <w:rFonts w:hint="eastAsia" w:ascii="方正小标宋简体" w:hAnsi="方正小标宋简体" w:eastAsia="方正小标宋简体" w:cs="方正小标宋简体"/>
          <w:color w:val="000000" w:themeColor="text1"/>
          <w:sz w:val="36"/>
          <w:szCs w:val="36"/>
        </w:rPr>
        <w:outlineLvl w:val="0"/>
      </w:pPr>
      <w:r>
        <w:rPr>
          <w:color w:val="000000" w:themeColor="text1"/>
        </w:rPr>
      </w:r>
      <w:bookmarkStart w:id="42" w:name="_Toc120614211"/>
      <w:r>
        <w:rPr>
          <w:color w:val="000000" w:themeColor="text1"/>
        </w:rPr>
      </w:r>
      <w:r/>
    </w:p>
    <w:p>
      <w:pPr>
        <w:pStyle w:val="873"/>
        <w:ind w:left="0"/>
        <w:jc w:val="center"/>
        <w:tabs>
          <w:tab w:val="left" w:pos="463" w:leader="none"/>
        </w:tabs>
        <w:rPr>
          <w:rFonts w:hint="eastAsia" w:ascii="方正小标宋简体" w:hAnsi="方正小标宋简体" w:eastAsia="方正小标宋简体" w:cs="方正小标宋简体"/>
          <w:color w:val="000000" w:themeColor="text1"/>
          <w:sz w:val="36"/>
          <w:szCs w:val="36"/>
        </w:rPr>
        <w:outlineLvl w:val="0"/>
      </w:pPr>
      <w:r>
        <w:rPr>
          <w:rFonts w:hint="eastAsia" w:ascii="方正小标宋简体" w:hAnsi="方正小标宋简体" w:eastAsia="方正小标宋简体" w:cs="方正小标宋简体"/>
          <w:color w:val="000000" w:themeColor="text1"/>
          <w:sz w:val="36"/>
          <w:szCs w:val="36"/>
          <w:lang w:val="en-US"/>
        </w:rPr>
        <w:br w:type="page" w:clear="all"/>
      </w:r>
      <w:r>
        <w:rPr>
          <w:rFonts w:hint="eastAsia" w:ascii="方正小标宋简体" w:hAnsi="方正小标宋简体" w:eastAsia="方正小标宋简体" w:cs="方正小标宋简体"/>
          <w:color w:val="000000" w:themeColor="text1"/>
          <w:sz w:val="36"/>
          <w:szCs w:val="36"/>
          <w:lang w:val="en-US"/>
        </w:rPr>
        <w:t xml:space="preserve">第二章  </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End w:id="42"/>
      <w:r>
        <w:rPr>
          <w:rFonts w:hint="eastAsia" w:ascii="方正小标宋简体" w:hAnsi="方正小标宋简体" w:eastAsia="方正小标宋简体" w:cs="方正小标宋简体"/>
          <w:color w:val="000000" w:themeColor="text1"/>
          <w:sz w:val="36"/>
          <w:szCs w:val="36"/>
          <w:lang w:val="en-US"/>
        </w:rPr>
        <w:t xml:space="preserve">供应商须知</w:t>
      </w:r>
      <w:r>
        <w:rPr>
          <w:color w:val="000000" w:themeColor="text1"/>
        </w:rPr>
      </w:r>
      <w:r/>
    </w:p>
    <w:p>
      <w:pPr>
        <w:pStyle w:val="863"/>
        <w:ind w:firstLine="465"/>
        <w:spacing w:before="145" w:after="145" w:line="240" w:lineRule="auto"/>
        <w:rPr>
          <w:rFonts w:hint="eastAsia" w:ascii="方正黑体_GBK" w:hAnsi="方正黑体_GBK" w:eastAsia="方正黑体_GBK" w:cs="方正黑体_GBK"/>
          <w:b w:val="0"/>
          <w:bCs w:val="0"/>
          <w:color w:val="000000" w:themeColor="text1"/>
          <w:sz w:val="30"/>
          <w:szCs w:val="30"/>
        </w:rPr>
      </w:pPr>
      <w:r>
        <w:rPr>
          <w:color w:val="000000" w:themeColor="text1"/>
        </w:rPr>
      </w:r>
      <w:bookmarkStart w:id="43" w:name="_Toc20823275"/>
      <w:r>
        <w:rPr>
          <w:color w:val="000000" w:themeColor="text1"/>
        </w:rPr>
      </w:r>
      <w:bookmarkStart w:id="44" w:name="_Toc120614214"/>
      <w:r>
        <w:rPr>
          <w:color w:val="000000" w:themeColor="text1"/>
        </w:rPr>
      </w:r>
      <w:bookmarkStart w:id="45" w:name="_Toc513029203"/>
      <w:r>
        <w:rPr>
          <w:color w:val="000000" w:themeColor="text1"/>
        </w:rPr>
      </w:r>
      <w:bookmarkStart w:id="46" w:name="_Toc16938519"/>
      <w:r>
        <w:rPr>
          <w:rFonts w:hint="eastAsia" w:ascii="方正黑体_GBK" w:hAnsi="方正黑体_GBK" w:eastAsia="方正黑体_GBK" w:cs="方正黑体_GBK"/>
          <w:b w:val="0"/>
          <w:bCs w:val="0"/>
          <w:color w:val="000000" w:themeColor="text1"/>
          <w:sz w:val="30"/>
          <w:szCs w:val="30"/>
        </w:rPr>
        <w:t xml:space="preserve">一、总则</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1.采购方式</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1.1 本次政府采购活动采取竞争性磋商(以下简称“磋商”)方式，本文件仅适用于采购公告中所述项目。</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2.合格的供应商</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2.1 满足采购公告对供应商资格要求的规定。</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2.2 满足磋商文件规定的实质性要求和条件。</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3.适用法律</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3.1 本次采购及由此产生的合同受中华人民共和国有关的法律法规制约和保护</w:t>
      </w:r>
      <w:r>
        <w:rPr>
          <w:rFonts w:ascii="宋体" w:hAnsi="宋体"/>
          <w:color w:val="000000" w:themeColor="text1"/>
          <w:sz w:val="24"/>
          <w:szCs w:val="21"/>
        </w:rPr>
        <w:t xml:space="preserve">。</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4.磋商费用</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4.1 供应商应自行承担所有与参加采购有关的费用，无论采购过程中的做法和结果如何，</w:t>
      </w:r>
      <w:r>
        <w:rPr>
          <w:rFonts w:hint="eastAsia" w:ascii="宋体" w:hAnsi="宋体"/>
          <w:color w:val="000000" w:themeColor="text1"/>
          <w:sz w:val="24"/>
        </w:rPr>
        <w:t xml:space="preserve">交易中心</w:t>
      </w:r>
      <w:r>
        <w:rPr>
          <w:rFonts w:hint="eastAsia" w:ascii="宋体" w:hAnsi="宋体"/>
          <w:color w:val="000000" w:themeColor="text1"/>
          <w:sz w:val="24"/>
          <w:szCs w:val="21"/>
        </w:rPr>
        <w:t xml:space="preserve">在任何情况下均无义务和责任承担这些费用。</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4.2 本次采购交易中心和采购人不收取磋商文件工本费与成交服务费。</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5.磋商文件的约束力</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5.1 供应商一旦参加本项目采购活动，即被认为接受了本文件的规定和约束。</w:t>
      </w:r>
      <w:r>
        <w:rPr>
          <w:color w:val="000000" w:themeColor="text1"/>
        </w:rPr>
      </w:r>
      <w:r/>
    </w:p>
    <w:p>
      <w:pPr>
        <w:pStyle w:val="863"/>
        <w:ind w:firstLine="465"/>
        <w:spacing w:before="145" w:after="145" w:line="240"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二、磋商文件</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6.磋商文件构成</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6.1 磋商文件由以下部分组成：</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（1）磋商邀请</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（2）供应商须知</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（3）合同文本</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（4）采购需求</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（5）评审方法与评审标准</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（6）响应文件格式</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供应商应仔细检查磋商文件是否齐全，如有缺漏请立即与交易中心联系。</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6.2 供应商应认真阅读磋商文件中所有的事项、格式、条款和规范等要求。按磋商文件要求和规定编制响应文件，并保证所提供的全部资</w:t>
      </w:r>
      <w:r>
        <w:rPr>
          <w:rFonts w:hint="eastAsia" w:ascii="宋体" w:hAnsi="宋体"/>
          <w:color w:val="000000" w:themeColor="text1"/>
          <w:sz w:val="24"/>
          <w:szCs w:val="21"/>
        </w:rPr>
        <w:t xml:space="preserve">料的真实性，以使其响应文件对磋商文件作出实质性响应，否则其风险由供应商自行承担。</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7.磋商文件的澄清</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7.1 任何要求对磋商文件进行澄清的供应商，应在磋商截止期五日前按采购公告中的通讯地址，以书面形式通知交易中心。</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8.磋商文件的修改</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8.2 供应商应在提交响应文件截止时间前，关注原公告媒体有关本项目的更正公告，根据更正公告内容自行决定是否需要重新制作和提交响应文件，并承担由此产生的相应责任。</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8.3 交易中心有权按照法定的要求推迟提交响应文件截止时间，并在原公告媒体发布更正公告。</w:t>
      </w:r>
      <w:r>
        <w:rPr>
          <w:color w:val="000000" w:themeColor="text1"/>
        </w:rPr>
      </w:r>
      <w:r/>
    </w:p>
    <w:p>
      <w:pPr>
        <w:pStyle w:val="863"/>
        <w:ind w:firstLine="465"/>
        <w:spacing w:before="145" w:after="145" w:line="240"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三、响应文件的编制</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9.响应文件的语言及度量衡单位</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9.1 供应商提交的响应文件以及供应商与交易中心就有关磋商的所有来往通知、函件和文件均应使用简体中文。</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9.2 除技术性能另有规定外，响应文件所使用的度量衡单位，均须采用国家法定计量单位。</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10.响应文件构成</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10.1 供应商编写的响应文件应包括资格证明文件、符合性证明文件、磋商报价明细表、响应及偏离表、其他证明文件</w:t>
      </w:r>
      <w:r>
        <w:rPr>
          <w:rFonts w:hint="eastAsia" w:ascii="宋体" w:hAnsi="宋体"/>
          <w:color w:val="000000" w:themeColor="text1"/>
          <w:sz w:val="24"/>
          <w:szCs w:val="21"/>
        </w:rPr>
        <w:t xml:space="preserve">、磋商响应函等部分。</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10.2 如标书制作工具中格式和内容与“江苏政府采购网”发布的磋商文件不一致，以“江苏政府采购网”发布的磋商文件为准。</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11.证明磋商响应标的符合磋商文件规定的文件</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11.1 供应商</w:t>
      </w:r>
      <w:r>
        <w:rPr>
          <w:rFonts w:hint="eastAsia" w:ascii="宋体" w:hAnsi="宋体"/>
          <w:color w:val="000000" w:themeColor="text1"/>
          <w:sz w:val="24"/>
        </w:rPr>
        <w:t xml:space="preserve">应按照法律、法规、规章和规范性文件以及</w:t>
      </w:r>
      <w:r>
        <w:rPr>
          <w:rFonts w:hint="eastAsia" w:ascii="宋体" w:hAnsi="宋体"/>
          <w:color w:val="000000" w:themeColor="text1"/>
          <w:sz w:val="24"/>
          <w:szCs w:val="21"/>
        </w:rPr>
        <w:t xml:space="preserve">磋商文件要求提交证明文件，证明其响应标的符合磋商文件规定。</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11.2 磋商文件对证明文件无明确形式要求的，证明文件可以以文字资料、图纸和数据等形式提交。</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12.磋商报价明细表</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12.1 供应商应按照磋商文件规定格式填磋商报价明细表。</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12.2 响应文件中的单价和总价无特殊规定的采用</w:t>
      </w:r>
      <w:r>
        <w:rPr>
          <w:rFonts w:hint="eastAsia" w:ascii="宋体" w:hAnsi="宋体"/>
          <w:color w:val="000000" w:themeColor="text1"/>
          <w:sz w:val="24"/>
          <w:szCs w:val="21"/>
        </w:rPr>
        <w:t xml:space="preserve">人民币报价，以元为单位标注。磋商文件另有规定的按规定执行。</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13.响应及偏离表</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lang w:val="zh-CN"/>
        </w:rPr>
        <w:t xml:space="preserve">13.1</w:t>
      </w:r>
      <w:r>
        <w:rPr>
          <w:rFonts w:hint="eastAsia" w:ascii="宋体" w:hAnsi="宋体"/>
          <w:color w:val="000000" w:themeColor="text1"/>
          <w:sz w:val="24"/>
          <w:szCs w:val="21"/>
        </w:rPr>
        <w:t xml:space="preserve"> </w:t>
      </w:r>
      <w:r>
        <w:rPr>
          <w:rFonts w:hint="eastAsia" w:ascii="宋体" w:hAnsi="宋体"/>
          <w:color w:val="000000" w:themeColor="text1"/>
          <w:sz w:val="24"/>
          <w:szCs w:val="21"/>
          <w:lang w:val="zh-CN"/>
        </w:rPr>
        <w:t xml:space="preserve">供应商需对磋商文件中的技术要求与商务要求逐项作出响应或偏离说明。</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lang w:val="zh-CN"/>
        </w:rPr>
        <w:t xml:space="preserve">13.2</w:t>
      </w:r>
      <w:r>
        <w:rPr>
          <w:rFonts w:hint="eastAsia" w:ascii="宋体" w:hAnsi="宋体"/>
          <w:color w:val="000000" w:themeColor="text1"/>
          <w:sz w:val="24"/>
          <w:szCs w:val="21"/>
        </w:rPr>
        <w:t xml:space="preserve"> </w:t>
      </w:r>
      <w:r>
        <w:rPr>
          <w:rFonts w:hint="eastAsia" w:ascii="宋体" w:hAnsi="宋体"/>
          <w:color w:val="000000" w:themeColor="text1"/>
          <w:sz w:val="24"/>
          <w:szCs w:val="21"/>
          <w:lang w:val="zh-CN"/>
        </w:rPr>
        <w:t xml:space="preserve">供应商可在响应文件中提供认为需要的其他技术文件或说明。</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14.磋商响应函</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lang w:val="zh-CN"/>
        </w:rPr>
        <w:t xml:space="preserve">1</w:t>
      </w:r>
      <w:r>
        <w:rPr>
          <w:rFonts w:hint="eastAsia" w:ascii="宋体" w:hAnsi="宋体"/>
          <w:color w:val="000000" w:themeColor="text1"/>
          <w:sz w:val="24"/>
          <w:szCs w:val="21"/>
        </w:rPr>
        <w:t xml:space="preserve">4</w:t>
      </w:r>
      <w:r>
        <w:rPr>
          <w:rFonts w:hint="eastAsia" w:ascii="宋体" w:hAnsi="宋体"/>
          <w:color w:val="000000" w:themeColor="text1"/>
          <w:sz w:val="24"/>
          <w:szCs w:val="21"/>
          <w:lang w:val="zh-CN"/>
        </w:rPr>
        <w:t xml:space="preserve">.1</w:t>
      </w:r>
      <w:r>
        <w:rPr>
          <w:rFonts w:hint="eastAsia" w:ascii="宋体" w:hAnsi="宋体"/>
          <w:color w:val="000000" w:themeColor="text1"/>
          <w:sz w:val="24"/>
          <w:szCs w:val="21"/>
        </w:rPr>
        <w:t xml:space="preserve"> </w:t>
      </w:r>
      <w:r>
        <w:rPr>
          <w:rFonts w:hint="eastAsia" w:ascii="宋体" w:hAnsi="宋体"/>
          <w:color w:val="000000" w:themeColor="text1"/>
          <w:sz w:val="24"/>
          <w:szCs w:val="21"/>
          <w:lang w:val="zh-CN"/>
        </w:rPr>
        <w:t xml:space="preserve">供应商应按照磋商文件规定格式完整、正确填报磋商响应函。</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15.磋商有效期</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15.1 磋商有效期为采购公告规定的提交响应文件截止之日起</w:t>
      </w:r>
      <w:r>
        <w:rPr>
          <w:rFonts w:hint="eastAsia" w:ascii="宋体" w:hAnsi="宋体"/>
          <w:color w:val="000000" w:themeColor="text1"/>
          <w:sz w:val="24"/>
          <w:szCs w:val="21"/>
          <w:lang w:val="zh-CN"/>
        </w:rPr>
        <w:t xml:space="preserve">六十天</w:t>
      </w:r>
      <w:r>
        <w:rPr>
          <w:rFonts w:hint="eastAsia" w:ascii="宋体" w:hAnsi="宋体"/>
          <w:color w:val="000000" w:themeColor="text1"/>
          <w:sz w:val="24"/>
          <w:szCs w:val="21"/>
        </w:rPr>
        <w:t xml:space="preserve">。磋商有效期比规定短的将被视为非实质性响应磋商文件而被拒绝。</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16.磋商有效期的延长</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16.1 在特殊情况下，交</w:t>
      </w:r>
      <w:r>
        <w:rPr>
          <w:rFonts w:hint="eastAsia" w:ascii="宋体" w:hAnsi="宋体"/>
          <w:color w:val="000000" w:themeColor="text1"/>
          <w:sz w:val="24"/>
          <w:szCs w:val="21"/>
        </w:rPr>
        <w:t xml:space="preserve">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rPr>
          <w:color w:val="000000" w:themeColor="text1"/>
        </w:rPr>
      </w:r>
      <w:r/>
    </w:p>
    <w:p>
      <w:pPr>
        <w:pStyle w:val="863"/>
        <w:ind w:firstLine="465"/>
        <w:spacing w:before="145" w:after="145" w:line="240"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四、响应文件的递交</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17.响应文件的递交</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17.1 供应商应当按照《操作手册》规定，在采购公告规定的提交响应文件截止时间前制作并上传电子响应文件。</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17.2 供应商应充分考虑网络环境、网络带宽等因素</w:t>
      </w:r>
      <w:r>
        <w:rPr>
          <w:rFonts w:hint="eastAsia" w:ascii="宋体" w:hAnsi="宋体"/>
          <w:color w:val="000000" w:themeColor="text1"/>
          <w:sz w:val="24"/>
        </w:rPr>
        <w:t xml:space="preserve">可能产生的影响</w:t>
      </w:r>
      <w:r>
        <w:rPr>
          <w:rFonts w:hint="eastAsia" w:ascii="宋体" w:hAnsi="宋体"/>
          <w:color w:val="000000" w:themeColor="text1"/>
          <w:sz w:val="24"/>
          <w:szCs w:val="21"/>
        </w:rPr>
        <w:t xml:space="preserve">，如因供应商自身原因造成的电子响应文件上传不成功的，按照</w:t>
      </w:r>
      <w:r>
        <w:rPr>
          <w:rFonts w:hint="eastAsia" w:ascii="宋体" w:hAnsi="宋体"/>
          <w:color w:val="000000" w:themeColor="text1"/>
          <w:sz w:val="24"/>
          <w:szCs w:val="21"/>
        </w:rPr>
        <w:t xml:space="preserve">本磋商文件第二章第24.3条规定做无效响应处理。</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17.3 交易中心可以按照规定，通过修改磋商文件酌情延长提交响应文件截止日期，在此情况下，供应商的所有权利和义务均以延长后新的截止日期为准。</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18.响应文件的拒收</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18.1 提交响应文件截止时间后上传的任何响应文件将被拒绝。</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19.响应文件的撤回和修改</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19.1 响应文件的撤回</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19.1.1 供应商可在提交响应文件截止时间前，撤回其电子响应文件，具体操作方法见《操作手册》。</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19.1.2 供应商撤回电子响应文件，则认为其不再参与本项目磋商活动</w:t>
      </w:r>
      <w:r>
        <w:rPr>
          <w:rFonts w:hint="eastAsia" w:ascii="宋体" w:hAnsi="宋体"/>
          <w:color w:val="000000" w:themeColor="text1"/>
          <w:sz w:val="24"/>
          <w:szCs w:val="21"/>
        </w:rPr>
        <w:t xml:space="preserve">。</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19.2 响应文件的修改</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19.2.1 供应商可在提交响应文件截止时间前，对其电子响应文件进行修改，具体操作方法见《操作手册》。</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19.2.2 提交响应文件截止时间之后，供应商不得对其电子响应文件作任何修改。</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19.3 在提交响应文件截止时间至磋商文件中规定的磋商有效期满之间的这段时间内，供应商不得撤回其响应文件。</w:t>
      </w:r>
      <w:r>
        <w:rPr>
          <w:color w:val="000000" w:themeColor="text1"/>
        </w:rPr>
      </w:r>
      <w:r/>
    </w:p>
    <w:p>
      <w:pPr>
        <w:pStyle w:val="863"/>
        <w:ind w:firstLine="465"/>
        <w:spacing w:before="145" w:after="145" w:line="240"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五、响应文件的解密与评审</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20.响应文件解密</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20.1 供应商应当按照《操作手册》规定，在苏采云系统规定的时间内对响应文件进行解密。</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21.磋商</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21.1 依法组建的磋商小组对响应文件进行评审。</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21.2 磋商小组由采购人代表和有关方面专家组成，人员构成符合政府采购有关规定。</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21.3 磋商小组独立工作，负责评审所有响应文件并推荐成交候选人，或根据采购人授权直接确定成交供应商。</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22.评审过程的保密与公正</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22.1 磋商小组、采购人和交易中心工作人员、相关监督人员等与评审工作有关的人员，对评审情况以及在评审过程中获悉的国家秘密、商业秘密负有保密责任。</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22.2 供应商不得以任何方式影响评审过程，否则其响应文件将被作为无效响应文件。</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22.3 交易中心和磋商小组不向未成交的供应商解释未成交原因，</w:t>
      </w:r>
      <w:r>
        <w:rPr>
          <w:rFonts w:hint="eastAsia" w:ascii="宋体" w:hAnsi="宋体"/>
          <w:color w:val="000000" w:themeColor="text1"/>
          <w:sz w:val="24"/>
          <w:szCs w:val="21"/>
        </w:rPr>
        <w:t xml:space="preserve">也不公布评审过程中的相关细节。</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23.评审过程中的澄清</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23.1 项目评审期间，磋商小组有权要求供应商对响应文件中含义不明确、同类问题表述不一致或者有明显文字和计算错误的内容等作出必要的澄清、说明或者补正。</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供应商的澄清、说明或者补正不得超出响应文件的范围或者改变响应文件的实质性内容。</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磋商小组并非对每个供应商都做澄清要求。</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23.2 需要供应商进行澄清、说明和补正的，磋商小组将通过苏采云系统向供应商发出</w:t>
      </w:r>
      <w:r>
        <w:rPr>
          <w:rFonts w:hint="eastAsia" w:ascii="宋体" w:hAnsi="宋体"/>
          <w:color w:val="000000" w:themeColor="text1"/>
          <w:sz w:val="24"/>
          <w:lang w:val="zh-CN"/>
        </w:rPr>
        <w:t xml:space="preserve">《澄清要求函》</w:t>
      </w:r>
      <w:r>
        <w:rPr>
          <w:rFonts w:hint="eastAsia" w:ascii="宋体" w:hAnsi="宋体"/>
          <w:color w:val="000000" w:themeColor="text1"/>
          <w:sz w:val="24"/>
          <w:szCs w:val="21"/>
        </w:rPr>
        <w:t xml:space="preserve">，接到</w:t>
      </w:r>
      <w:r>
        <w:rPr>
          <w:rFonts w:hint="eastAsia" w:ascii="宋体" w:hAnsi="宋体"/>
          <w:color w:val="000000" w:themeColor="text1"/>
          <w:sz w:val="24"/>
          <w:lang w:val="zh-CN"/>
        </w:rPr>
        <w:t xml:space="preserve">《澄清要求函》</w:t>
      </w:r>
      <w:r>
        <w:rPr>
          <w:rFonts w:hint="eastAsia" w:ascii="宋体" w:hAnsi="宋体"/>
          <w:color w:val="000000" w:themeColor="text1"/>
          <w:sz w:val="24"/>
          <w:szCs w:val="21"/>
        </w:rPr>
        <w:t xml:space="preserve">的供应商应当按照要求在苏采云系统中提交</w:t>
      </w:r>
      <w:r>
        <w:rPr>
          <w:rFonts w:hint="eastAsia" w:ascii="宋体" w:hAnsi="宋体"/>
          <w:color w:val="000000" w:themeColor="text1"/>
          <w:sz w:val="24"/>
          <w:lang w:val="zh-CN"/>
        </w:rPr>
        <w:t xml:space="preserve">《澄清响应函》</w:t>
      </w:r>
      <w:r>
        <w:rPr>
          <w:rFonts w:hint="eastAsia" w:ascii="宋体" w:hAnsi="宋体"/>
          <w:color w:val="000000" w:themeColor="text1"/>
          <w:sz w:val="24"/>
          <w:szCs w:val="21"/>
        </w:rPr>
        <w:t xml:space="preserve">并加盖电子公</w:t>
      </w:r>
      <w:r>
        <w:rPr>
          <w:rFonts w:hint="eastAsia" w:ascii="宋体" w:hAnsi="宋体"/>
          <w:color w:val="000000" w:themeColor="text1"/>
          <w:sz w:val="24"/>
          <w:szCs w:val="21"/>
        </w:rPr>
        <w:t xml:space="preserve">章。澄清、说明和补正的内容作为响应文件的补充部分，具体操作方式见《操作手册》。</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23.3 接到磋商小组澄清、说明和补正要求的供应商如未按规定做出澄清、说明和补正，其风险由供应商自行承担。</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24.响应文件的审查</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24.1 响应文件审查分为资格审查和符合性审查。</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24.1.1 资格审查。依据法律法规和磋商文件的规定，磋商小组对响应文件中的资格证明文件进行审查，以确定供应商是否具备参加磋商的资格。</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磋商小组进行资格审查时，将在“信用中国”网站（www.creditchina.gov.cn）查询供应商的信用记录，以确定供</w:t>
      </w:r>
      <w:r>
        <w:rPr>
          <w:rFonts w:hint="eastAsia" w:ascii="宋体" w:hAnsi="宋体"/>
          <w:color w:val="000000" w:themeColor="text1"/>
          <w:sz w:val="24"/>
          <w:szCs w:val="21"/>
        </w:rPr>
        <w:t xml:space="preserve">应商是否具备磋商资格,查询结果留存并归档。</w:t>
      </w:r>
      <w:r>
        <w:rPr>
          <w:color w:val="000000" w:themeColor="text1"/>
        </w:rPr>
      </w:r>
      <w:r/>
    </w:p>
    <w:p>
      <w:pPr>
        <w:pStyle w:val="860"/>
        <w:ind w:firstLine="420"/>
        <w:rPr>
          <w:rFonts w:hint="eastAsia" w:ascii="宋体" w:hAnsi="宋体"/>
          <w:color w:val="000000" w:themeColor="text1"/>
          <w:sz w:val="24"/>
        </w:rPr>
      </w:pPr>
      <w:r>
        <w:rPr>
          <w:rFonts w:hint="eastAsia" w:ascii="宋体" w:hAnsi="宋体"/>
          <w:color w:val="000000" w:themeColor="text1"/>
          <w:sz w:val="24"/>
          <w:lang w:val="zh-CN"/>
        </w:rPr>
        <w:t xml:space="preserve">接受联合体的项目，联合体成员存在不良信用记录的，视同联合体存在不良</w:t>
      </w:r>
      <w:r>
        <w:rPr>
          <w:rFonts w:hint="eastAsia" w:ascii="宋体" w:hAnsi="宋体"/>
          <w:color w:val="000000" w:themeColor="text1"/>
          <w:sz w:val="24"/>
        </w:rPr>
        <w:t xml:space="preserve">信</w:t>
      </w:r>
      <w:r>
        <w:rPr>
          <w:rFonts w:hint="eastAsia" w:ascii="宋体" w:hAnsi="宋体"/>
          <w:color w:val="000000" w:themeColor="text1"/>
          <w:sz w:val="24"/>
          <w:lang w:val="zh-CN"/>
        </w:rPr>
        <w:t xml:space="preserve">用记录。</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24.1.2 符合性审查。依据磋商文件的规定，由磋商小组从有效性、完整性和对磋商文件的响应程度等方面对响应文件进行审查，以确定是否对磋商文件的实质性要求作出响应。</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24.1.3 未通过资格审查或符合性审查的供应商，磋商小组将通过苏采云系统告知具体原因，评审结束后将不再接受有关询问。</w:t>
      </w:r>
      <w:r>
        <w:rPr>
          <w:color w:val="000000" w:themeColor="text1"/>
        </w:rPr>
      </w:r>
      <w:r/>
    </w:p>
    <w:p>
      <w:pPr>
        <w:pStyle w:val="860"/>
        <w:ind w:firstLine="420"/>
        <w:rPr>
          <w:rFonts w:hint="eastAsia" w:ascii="宋体" w:hAnsi="宋体"/>
          <w:color w:val="000000" w:themeColor="text1"/>
          <w:sz w:val="24"/>
        </w:rPr>
      </w:pPr>
      <w:r>
        <w:rPr>
          <w:rFonts w:hint="eastAsia" w:ascii="宋体" w:hAnsi="宋体"/>
          <w:color w:val="000000" w:themeColor="text1"/>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lang w:val="zh-CN"/>
        </w:rPr>
        <w:t xml:space="preserve">所谓重大偏离或保留是指与磋商文件规定的实质性要求存在负偏离，或者在实质上与磋商文件不一致，而且限制了合同中</w:t>
      </w:r>
      <w:r>
        <w:rPr>
          <w:rFonts w:hint="eastAsia" w:ascii="宋体" w:hAnsi="宋体"/>
          <w:color w:val="000000" w:themeColor="text1"/>
          <w:sz w:val="24"/>
        </w:rPr>
        <w:t xml:space="preserve">采购人</w:t>
      </w:r>
      <w:r>
        <w:rPr>
          <w:rFonts w:hint="eastAsia" w:ascii="宋体" w:hAnsi="宋体"/>
          <w:color w:val="000000" w:themeColor="text1"/>
          <w:sz w:val="24"/>
          <w:lang w:val="zh-CN"/>
        </w:rPr>
        <w:t xml:space="preserve">的权利或供应商的义务，纠正这些偏离或保留将会对其他实质性响应的供应商产生不公正的影响。重大偏离的认定</w:t>
      </w:r>
      <w:r>
        <w:rPr>
          <w:rFonts w:hint="eastAsia" w:ascii="宋体" w:hAnsi="宋体"/>
          <w:color w:val="000000" w:themeColor="text1"/>
          <w:sz w:val="24"/>
        </w:rPr>
        <w:t xml:space="preserve">由</w:t>
      </w:r>
      <w:r>
        <w:rPr>
          <w:rFonts w:hint="eastAsia" w:ascii="宋体" w:hAnsi="宋体"/>
          <w:color w:val="000000" w:themeColor="text1"/>
          <w:sz w:val="24"/>
          <w:lang w:val="zh-CN"/>
        </w:rPr>
        <w:t xml:space="preserve">磋商小组</w:t>
      </w:r>
      <w:r>
        <w:rPr>
          <w:rFonts w:hint="eastAsia" w:ascii="宋体" w:hAnsi="宋体"/>
          <w:color w:val="000000" w:themeColor="text1"/>
          <w:sz w:val="24"/>
        </w:rPr>
        <w:t xml:space="preserve">按照</w:t>
      </w:r>
      <w:r>
        <w:rPr>
          <w:rFonts w:hint="eastAsia" w:ascii="宋体" w:hAnsi="宋体"/>
          <w:color w:val="000000" w:themeColor="text1"/>
          <w:sz w:val="24"/>
          <w:lang w:val="zh-CN"/>
        </w:rPr>
        <w:t xml:space="preserve">少数服从多数的原则作出结论。</w:t>
      </w:r>
      <w:r>
        <w:rPr>
          <w:rFonts w:hint="eastAsia" w:ascii="宋体" w:hAnsi="宋体"/>
          <w:color w:val="000000" w:themeColor="text1"/>
          <w:sz w:val="24"/>
          <w:szCs w:val="21"/>
        </w:rPr>
        <w:t xml:space="preserve">磋商小组</w:t>
      </w:r>
      <w:r>
        <w:rPr>
          <w:rFonts w:hint="eastAsia" w:ascii="宋体" w:hAnsi="宋体"/>
          <w:color w:val="000000" w:themeColor="text1"/>
          <w:sz w:val="24"/>
        </w:rPr>
        <w:t xml:space="preserve">认</w:t>
      </w:r>
      <w:r>
        <w:rPr>
          <w:rFonts w:hint="eastAsia" w:ascii="宋体" w:hAnsi="宋体"/>
          <w:color w:val="000000" w:themeColor="text1"/>
          <w:sz w:val="24"/>
          <w:lang w:val="zh-CN"/>
        </w:rPr>
        <w:t xml:space="preserve">定响应文件的响应性只根据响应文件本身的内容，而不寻求外部的证据。</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24.3 未实质性响应磋商文件的情形</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24.3.1 供应商在苏采云系统规定的时间内未成功解密电子响应文件。</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24.3.2 供应商未按照磋商文件要求上传电子响应文件。</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24.3.3 同一供应商提交两个（含两个）以上不同的响应文件或者最后报价。</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24.3.4 供应商不具备磋商文件中规定的资格要求。</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24.3.5 供应商的最后报价超过了采购预算或最高限价或单价上限。</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24.3.6 不符合磋商文件中规定的实质性要求和条件（</w:t>
      </w:r>
      <w:r>
        <w:rPr>
          <w:rFonts w:hint="eastAsia" w:ascii="宋体" w:hAnsi="宋体"/>
          <w:b/>
          <w:bCs/>
          <w:color w:val="000000" w:themeColor="text1"/>
          <w:sz w:val="24"/>
          <w:szCs w:val="21"/>
        </w:rPr>
        <w:t xml:space="preserve">本文件中斜体且有下划线部分</w:t>
      </w:r>
      <w:r>
        <w:rPr>
          <w:rFonts w:hint="eastAsia" w:ascii="宋体" w:hAnsi="宋体"/>
          <w:b/>
          <w:bCs/>
          <w:color w:val="000000" w:themeColor="text1"/>
          <w:sz w:val="24"/>
          <w:szCs w:val="21"/>
          <w:lang w:val="zh-CN"/>
        </w:rPr>
        <w:t xml:space="preserve">或者打“</w:t>
      </w:r>
      <w:r>
        <w:rPr>
          <w:rFonts w:hint="eastAsia" w:ascii="宋体" w:hAnsi="宋体"/>
          <w:b/>
          <w:bCs/>
          <w:color w:val="000000" w:themeColor="text1"/>
          <w:sz w:val="24"/>
          <w:szCs w:val="21"/>
        </w:rPr>
        <w:t xml:space="preserve">★</w:t>
      </w:r>
      <w:r>
        <w:rPr>
          <w:rFonts w:hint="eastAsia" w:ascii="宋体" w:hAnsi="宋体"/>
          <w:b/>
          <w:bCs/>
          <w:color w:val="000000" w:themeColor="text1"/>
          <w:sz w:val="24"/>
          <w:szCs w:val="21"/>
          <w:lang w:val="zh-CN"/>
        </w:rPr>
        <w:t xml:space="preserve">”内容，</w:t>
      </w:r>
      <w:r>
        <w:rPr>
          <w:rFonts w:hint="eastAsia" w:ascii="宋体" w:hAnsi="宋体"/>
          <w:b/>
          <w:bCs/>
          <w:color w:val="000000" w:themeColor="text1"/>
          <w:sz w:val="24"/>
          <w:szCs w:val="21"/>
        </w:rPr>
        <w:t xml:space="preserve">为实质性要求和条件</w:t>
      </w:r>
      <w:r>
        <w:rPr>
          <w:rFonts w:hint="eastAsia" w:ascii="宋体" w:hAnsi="宋体"/>
          <w:color w:val="000000" w:themeColor="text1"/>
          <w:sz w:val="24"/>
          <w:szCs w:val="21"/>
        </w:rPr>
        <w:t xml:space="preserve">）。</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w:t>
      </w:r>
      <w:r>
        <w:rPr>
          <w:rFonts w:hint="eastAsia" w:ascii="宋体" w:hAnsi="宋体"/>
          <w:color w:val="000000" w:themeColor="text1"/>
          <w:sz w:val="24"/>
          <w:szCs w:val="21"/>
        </w:rPr>
        <w:t xml:space="preserve">二条规定条件的信用记录。</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24.3.8 响应文件含有采购人不能接受的附加条件。</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24.3.9 </w:t>
      </w:r>
      <w:r>
        <w:rPr>
          <w:rFonts w:hint="eastAsia" w:ascii="宋体" w:hAnsi="宋体"/>
          <w:color w:val="000000" w:themeColor="text1"/>
          <w:sz w:val="24"/>
        </w:rPr>
        <w:t xml:space="preserve">磋商小组</w:t>
      </w:r>
      <w:r>
        <w:rPr>
          <w:rFonts w:hint="eastAsia" w:ascii="宋体" w:hAnsi="宋体"/>
          <w:color w:val="000000" w:themeColor="text1"/>
          <w:sz w:val="24"/>
          <w:lang w:val="zh-CN"/>
        </w:rPr>
        <w:t xml:space="preserve">发现</w:t>
      </w:r>
      <w:r>
        <w:rPr>
          <w:rFonts w:hint="eastAsia" w:ascii="宋体" w:hAnsi="宋体"/>
          <w:color w:val="000000" w:themeColor="text1"/>
          <w:sz w:val="24"/>
        </w:rPr>
        <w:t xml:space="preserve">供应商</w:t>
      </w:r>
      <w:r>
        <w:rPr>
          <w:rFonts w:hint="eastAsia" w:ascii="宋体" w:hAnsi="宋体"/>
          <w:color w:val="000000" w:themeColor="text1"/>
          <w:sz w:val="24"/>
          <w:lang w:val="zh-CN"/>
        </w:rPr>
        <w:t xml:space="preserve">报价低于采购项目预算50%，或者低于采购项目最高限价45%，或者认为</w:t>
      </w:r>
      <w:r>
        <w:rPr>
          <w:rFonts w:hint="eastAsia" w:ascii="宋体" w:hAnsi="宋体"/>
          <w:color w:val="000000" w:themeColor="text1"/>
          <w:sz w:val="24"/>
        </w:rPr>
        <w:t xml:space="preserve">供应商</w:t>
      </w:r>
      <w:r>
        <w:rPr>
          <w:rFonts w:hint="eastAsia" w:ascii="宋体" w:hAnsi="宋体"/>
          <w:color w:val="000000" w:themeColor="text1"/>
          <w:sz w:val="24"/>
          <w:lang w:val="zh-CN"/>
        </w:rPr>
        <w:t xml:space="preserve">的报价过低，有可能影响产品或服务质量或不能诚信履约的，应当启动异常低价投标审查机制，通过苏采云系统要求</w:t>
      </w:r>
      <w:r>
        <w:rPr>
          <w:rFonts w:hint="eastAsia" w:ascii="宋体" w:hAnsi="宋体"/>
          <w:color w:val="000000" w:themeColor="text1"/>
          <w:sz w:val="24"/>
        </w:rPr>
        <w:t xml:space="preserve">供应商</w:t>
      </w:r>
      <w:r>
        <w:rPr>
          <w:rFonts w:hint="eastAsia" w:ascii="宋体" w:hAnsi="宋体"/>
          <w:color w:val="000000" w:themeColor="text1"/>
          <w:sz w:val="24"/>
          <w:lang w:val="zh-CN"/>
        </w:rPr>
        <w:t xml:space="preserve">在合理的时间内提供项目具体成本测算等与报价合理性相关的书面说明及相关证明材料。</w:t>
      </w:r>
      <w:r>
        <w:rPr>
          <w:rFonts w:hint="eastAsia" w:ascii="宋体" w:hAnsi="宋体"/>
          <w:color w:val="000000" w:themeColor="text1"/>
          <w:sz w:val="24"/>
        </w:rPr>
        <w:t xml:space="preserve">供应商</w:t>
      </w:r>
      <w:r>
        <w:rPr>
          <w:rFonts w:hint="eastAsia" w:ascii="宋体" w:hAnsi="宋体"/>
          <w:color w:val="000000" w:themeColor="text1"/>
          <w:sz w:val="24"/>
          <w:lang w:val="zh-CN"/>
        </w:rPr>
        <w:t xml:space="preserve">不提供书面说明及证明材料</w:t>
      </w:r>
      <w:r>
        <w:rPr>
          <w:rFonts w:hint="eastAsia" w:ascii="宋体" w:hAnsi="宋体"/>
          <w:color w:val="000000" w:themeColor="text1"/>
          <w:sz w:val="24"/>
          <w:lang w:val="zh-CN"/>
        </w:rPr>
        <w:t xml:space="preserve">，或者书面说明、证明材料不能证明其报价合理性的，</w:t>
      </w:r>
      <w:r>
        <w:rPr>
          <w:rFonts w:hint="eastAsia" w:ascii="宋体" w:hAnsi="宋体"/>
          <w:color w:val="000000" w:themeColor="text1"/>
          <w:sz w:val="24"/>
        </w:rPr>
        <w:t xml:space="preserve">磋商小组</w:t>
      </w:r>
      <w:r>
        <w:rPr>
          <w:rFonts w:hint="eastAsia" w:ascii="宋体" w:hAnsi="宋体"/>
          <w:color w:val="000000" w:themeColor="text1"/>
          <w:sz w:val="24"/>
          <w:lang w:val="zh-CN"/>
        </w:rPr>
        <w:t xml:space="preserve">应当将其作为无效</w:t>
      </w:r>
      <w:r>
        <w:rPr>
          <w:rFonts w:hint="eastAsia" w:ascii="宋体" w:hAnsi="宋体"/>
          <w:color w:val="000000" w:themeColor="text1"/>
          <w:sz w:val="24"/>
        </w:rPr>
        <w:t xml:space="preserve">响应</w:t>
      </w:r>
      <w:r>
        <w:rPr>
          <w:rFonts w:hint="eastAsia" w:ascii="宋体" w:hAnsi="宋体"/>
          <w:color w:val="000000" w:themeColor="text1"/>
          <w:sz w:val="24"/>
          <w:lang w:val="zh-CN"/>
        </w:rPr>
        <w:t xml:space="preserve">处理。</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24.3.10 响应文件未按照磋商文件要求加盖电子公章。</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24.3.11 法律法规及本磋商文件规定的其他无效响应的情形。</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24.4 未实质性响应磋商文件的响应文件按无效响应处理。</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24.5 如果响应文件实质上没有响应磋商文件的要求，磋商小组将予以拒绝，供应商不得通过修改或撤销不合要求的偏离或保留而使其成为实质性响应的文件。</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24.6 供应商在项目评审全过程中应保持通讯畅通，</w:t>
      </w:r>
      <w:r>
        <w:rPr>
          <w:rFonts w:hint="eastAsia" w:ascii="宋体" w:hAnsi="宋体"/>
          <w:color w:val="000000" w:themeColor="text1"/>
          <w:sz w:val="24"/>
          <w:lang w:val="zh-CN"/>
        </w:rPr>
        <w:t xml:space="preserve">及时登录苏采云系统查阅、答复相关信息，并安排专人与交易中心及磋商小组联系。</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25.磋商程序及评审方法与评审标准</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25.1 磋商程序</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w:t>
      </w:r>
      <w:r>
        <w:rPr>
          <w:rFonts w:hint="eastAsia" w:ascii="宋体" w:hAnsi="宋体"/>
          <w:color w:val="000000" w:themeColor="text1"/>
          <w:sz w:val="24"/>
          <w:szCs w:val="21"/>
        </w:rPr>
        <w:t xml:space="preserve">情况和磋商小组的要求在苏采云系统中重新提交响应文件，并加盖电子公章。</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25.1.2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25.2 评审方法与评审标准</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25.2.1 评审方法。见磋商文件第五章。</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25.2.2 评审标准。见磋商文件第五章。</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25.3 采购活动终止</w:t>
      </w:r>
      <w:r>
        <w:rPr>
          <w:color w:val="000000" w:themeColor="text1"/>
        </w:rPr>
      </w:r>
      <w:r/>
    </w:p>
    <w:p>
      <w:pPr>
        <w:pStyle w:val="860"/>
        <w:ind w:firstLine="422"/>
        <w:rPr>
          <w:rFonts w:hint="eastAsia" w:ascii="宋体" w:hAnsi="宋体"/>
          <w:b/>
          <w:bCs/>
          <w:color w:val="000000" w:themeColor="text1"/>
          <w:sz w:val="24"/>
          <w:szCs w:val="21"/>
        </w:rPr>
      </w:pPr>
      <w:r>
        <w:rPr>
          <w:rFonts w:hint="eastAsia" w:ascii="宋体" w:hAnsi="宋体"/>
          <w:b/>
          <w:bCs/>
          <w:color w:val="000000" w:themeColor="text1"/>
          <w:sz w:val="24"/>
          <w:szCs w:val="21"/>
        </w:rPr>
        <w:t xml:space="preserve">出现下列情形之一的，本次采购活动终止：</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25.3.1 因情况变化，不再符合竞争性磋商采购方式适用情形。</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25.3.2 出现影响采购公正的违法、违规行为。</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25.3.3 在苏采云系统规定时间内成功解密电子响应文件的供应商不足三家。</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25.3.4 磋商过程中符合要求的供应商或者提交最后报价且未超过采购预算或最高限价的供应</w:t>
      </w:r>
      <w:r>
        <w:rPr>
          <w:rFonts w:hint="eastAsia" w:ascii="宋体" w:hAnsi="宋体"/>
          <w:color w:val="000000" w:themeColor="text1"/>
          <w:sz w:val="24"/>
          <w:szCs w:val="21"/>
        </w:rPr>
        <w:t xml:space="preserve">商不足三家。</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lang w:val="zh-CN"/>
        </w:rPr>
        <w:t xml:space="preserve">2</w:t>
      </w:r>
      <w:r>
        <w:rPr>
          <w:rFonts w:hint="eastAsia" w:ascii="宋体" w:hAnsi="宋体"/>
          <w:color w:val="000000" w:themeColor="text1"/>
          <w:sz w:val="24"/>
          <w:szCs w:val="21"/>
        </w:rPr>
        <w:t xml:space="preserve">5</w:t>
      </w:r>
      <w:r>
        <w:rPr>
          <w:rFonts w:hint="eastAsia" w:ascii="宋体" w:hAnsi="宋体"/>
          <w:color w:val="000000" w:themeColor="text1"/>
          <w:sz w:val="24"/>
          <w:szCs w:val="21"/>
          <w:lang w:val="zh-CN"/>
        </w:rPr>
        <w:t xml:space="preserve">.3.5</w:t>
      </w:r>
      <w:r>
        <w:rPr>
          <w:rFonts w:hint="eastAsia" w:ascii="宋体" w:hAnsi="宋体"/>
          <w:color w:val="000000" w:themeColor="text1"/>
          <w:sz w:val="24"/>
          <w:szCs w:val="21"/>
        </w:rPr>
        <w:t xml:space="preserve"> </w:t>
      </w:r>
      <w:r>
        <w:rPr>
          <w:rFonts w:hint="eastAsia" w:ascii="宋体" w:hAnsi="宋体"/>
          <w:color w:val="000000" w:themeColor="text1"/>
          <w:sz w:val="24"/>
          <w:szCs w:val="21"/>
          <w:lang w:val="zh-CN"/>
        </w:rPr>
        <w:t xml:space="preserve">法律法规规定的其他应当终止情形。</w:t>
      </w:r>
      <w:r>
        <w:rPr>
          <w:color w:val="000000" w:themeColor="text1"/>
        </w:rPr>
      </w:r>
      <w:r/>
    </w:p>
    <w:p>
      <w:pPr>
        <w:pStyle w:val="860"/>
        <w:ind w:firstLine="420"/>
        <w:rPr>
          <w:rFonts w:ascii="宋体" w:hAnsi="宋体"/>
          <w:color w:val="000000" w:themeColor="text1"/>
          <w:sz w:val="24"/>
          <w:szCs w:val="21"/>
        </w:rPr>
      </w:pPr>
      <w:r>
        <w:rPr>
          <w:rFonts w:hint="eastAsia" w:ascii="宋体" w:hAnsi="宋体"/>
          <w:color w:val="000000" w:themeColor="text1"/>
          <w:sz w:val="24"/>
          <w:szCs w:val="21"/>
          <w:lang w:val="zh-CN"/>
        </w:rPr>
        <w:t xml:space="preserve">25.4 如出现25.</w:t>
      </w:r>
      <w:r>
        <w:rPr>
          <w:rFonts w:hint="eastAsia" w:ascii="宋体" w:hAnsi="宋体"/>
          <w:color w:val="000000" w:themeColor="text1"/>
          <w:sz w:val="24"/>
          <w:szCs w:val="21"/>
        </w:rPr>
        <w:t xml:space="preserve">3</w:t>
      </w:r>
      <w:r>
        <w:rPr>
          <w:rFonts w:hint="eastAsia" w:ascii="宋体" w:hAnsi="宋体"/>
          <w:color w:val="000000" w:themeColor="text1"/>
          <w:sz w:val="24"/>
          <w:szCs w:val="21"/>
          <w:lang w:val="zh-CN"/>
        </w:rPr>
        <w:t xml:space="preserve">.</w:t>
      </w:r>
      <w:r>
        <w:rPr>
          <w:rFonts w:hint="eastAsia" w:ascii="宋体" w:hAnsi="宋体"/>
          <w:color w:val="000000" w:themeColor="text1"/>
          <w:sz w:val="24"/>
          <w:szCs w:val="21"/>
        </w:rPr>
        <w:t xml:space="preserve">3</w:t>
      </w:r>
      <w:r>
        <w:rPr>
          <w:rFonts w:hint="eastAsia" w:ascii="宋体" w:hAnsi="宋体"/>
          <w:color w:val="000000" w:themeColor="text1"/>
          <w:sz w:val="24"/>
          <w:szCs w:val="21"/>
          <w:lang w:val="zh-CN"/>
        </w:rPr>
        <w:t xml:space="preserve">或25.3</w:t>
      </w:r>
      <w:r>
        <w:rPr>
          <w:rFonts w:hint="eastAsia" w:ascii="宋体" w:hAnsi="宋体"/>
          <w:color w:val="000000" w:themeColor="text1"/>
          <w:sz w:val="24"/>
          <w:szCs w:val="21"/>
        </w:rPr>
        <w:t xml:space="preserve">.4</w:t>
      </w:r>
      <w:r>
        <w:rPr>
          <w:rFonts w:hint="eastAsia" w:ascii="宋体" w:hAnsi="宋体"/>
          <w:color w:val="000000" w:themeColor="text1"/>
          <w:sz w:val="24"/>
          <w:szCs w:val="21"/>
          <w:lang w:val="zh-CN"/>
        </w:rPr>
        <w:t xml:space="preserve">情形，</w:t>
      </w:r>
      <w:r>
        <w:rPr>
          <w:rFonts w:hint="eastAsia" w:ascii="宋体" w:hAnsi="宋体"/>
          <w:color w:val="000000" w:themeColor="text1"/>
          <w:sz w:val="24"/>
          <w:szCs w:val="21"/>
        </w:rPr>
        <w:t xml:space="preserve">采购</w:t>
      </w:r>
      <w:r>
        <w:rPr>
          <w:rFonts w:hint="eastAsia" w:ascii="宋体" w:hAnsi="宋体"/>
          <w:color w:val="000000" w:themeColor="text1"/>
          <w:sz w:val="24"/>
          <w:szCs w:val="21"/>
          <w:lang w:val="zh-CN"/>
        </w:rPr>
        <w:t xml:space="preserve">活动失败，</w:t>
      </w:r>
      <w:r>
        <w:rPr>
          <w:rFonts w:hint="eastAsia" w:ascii="宋体" w:hAnsi="宋体"/>
          <w:color w:val="000000" w:themeColor="text1"/>
          <w:sz w:val="24"/>
          <w:szCs w:val="21"/>
        </w:rPr>
        <w:t xml:space="preserve">磋商小组应对磋商</w:t>
      </w:r>
      <w:r>
        <w:rPr>
          <w:rFonts w:hint="eastAsia" w:ascii="宋体" w:hAnsi="宋体"/>
          <w:color w:val="000000" w:themeColor="text1"/>
          <w:sz w:val="24"/>
          <w:szCs w:val="21"/>
          <w:lang w:val="zh-CN"/>
        </w:rPr>
        <w:t xml:space="preserve">文件是否存在不合理条款</w:t>
      </w:r>
      <w:r>
        <w:rPr>
          <w:rFonts w:hint="eastAsia" w:ascii="宋体" w:hAnsi="宋体"/>
          <w:color w:val="000000" w:themeColor="text1"/>
          <w:sz w:val="24"/>
          <w:szCs w:val="21"/>
        </w:rPr>
        <w:t xml:space="preserve">进行论证，并在评审报告中写明</w:t>
      </w:r>
      <w:r>
        <w:rPr>
          <w:rFonts w:hint="eastAsia" w:ascii="宋体" w:hAnsi="宋体"/>
          <w:color w:val="000000" w:themeColor="text1"/>
          <w:sz w:val="24"/>
          <w:szCs w:val="21"/>
          <w:lang w:val="zh-CN"/>
        </w:rPr>
        <w:t xml:space="preserve">论证意见。</w:t>
      </w:r>
      <w:r>
        <w:rPr>
          <w:color w:val="000000" w:themeColor="text1"/>
        </w:rPr>
      </w:r>
      <w:r/>
    </w:p>
    <w:p>
      <w:pPr>
        <w:pStyle w:val="863"/>
        <w:ind w:firstLine="465"/>
        <w:spacing w:before="145" w:after="145" w:line="240"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六、成交</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26.确定成交单位</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26.1 成交候选供应商的确定原则和数量见磋商文件第五章。</w:t>
      </w:r>
      <w:r>
        <w:rPr>
          <w:color w:val="000000" w:themeColor="text1"/>
        </w:rPr>
      </w:r>
      <w:r/>
    </w:p>
    <w:p>
      <w:pPr>
        <w:pStyle w:val="860"/>
        <w:ind w:firstLine="420"/>
        <w:rPr>
          <w:rFonts w:ascii="宋体" w:hAnsi="宋体"/>
          <w:color w:val="000000" w:themeColor="text1"/>
          <w:sz w:val="24"/>
          <w:szCs w:val="24"/>
          <w:highlight w:val="yellow"/>
        </w:rPr>
      </w:pPr>
      <w:r>
        <w:rPr>
          <w:rFonts w:hint="eastAsia" w:ascii="宋体" w:hAnsi="宋体"/>
          <w:color w:val="000000" w:themeColor="text1"/>
          <w:sz w:val="24"/>
          <w:szCs w:val="21"/>
        </w:rPr>
        <w:t xml:space="preserve">26.2 </w:t>
      </w:r>
      <w:r>
        <w:rPr>
          <w:rFonts w:hint="eastAsia" w:ascii="宋体" w:hAnsi="宋体"/>
          <w:color w:val="000000" w:themeColor="text1"/>
          <w:sz w:val="24"/>
          <w:szCs w:val="21"/>
          <w:lang w:val="zh-CN"/>
        </w:rPr>
        <w:t xml:space="preserve">按以下第（</w:t>
      </w:r>
      <w:r>
        <w:rPr>
          <w:rFonts w:hint="eastAsia" w:ascii="宋体" w:hAnsi="宋体"/>
          <w:color w:val="000000" w:themeColor="text1"/>
          <w:sz w:val="24"/>
          <w:szCs w:val="21"/>
        </w:rPr>
        <w:t xml:space="preserve">2</w:t>
      </w:r>
      <w:r>
        <w:rPr>
          <w:rFonts w:hint="eastAsia" w:ascii="宋体" w:hAnsi="宋体"/>
          <w:color w:val="000000" w:themeColor="text1"/>
          <w:sz w:val="24"/>
          <w:szCs w:val="21"/>
          <w:lang w:val="zh-CN"/>
        </w:rPr>
        <w:t xml:space="preserve">）种方式确定</w:t>
      </w:r>
      <w:r>
        <w:rPr>
          <w:rFonts w:hint="eastAsia" w:ascii="宋体" w:hAnsi="宋体"/>
          <w:color w:val="000000" w:themeColor="text1"/>
          <w:sz w:val="24"/>
          <w:szCs w:val="21"/>
        </w:rPr>
        <w:t xml:space="preserve">成交供应商</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lang w:val="zh-CN"/>
        </w:rPr>
        <w:t xml:space="preserve">（1）</w:t>
      </w:r>
      <w:r>
        <w:rPr>
          <w:rFonts w:hint="eastAsia" w:ascii="宋体" w:hAnsi="宋体"/>
          <w:color w:val="000000" w:themeColor="text1"/>
          <w:sz w:val="24"/>
          <w:szCs w:val="21"/>
        </w:rPr>
        <w:t xml:space="preserve">磋商小组</w:t>
      </w:r>
      <w:r>
        <w:rPr>
          <w:rFonts w:hint="eastAsia" w:ascii="宋体" w:hAnsi="宋体"/>
          <w:color w:val="000000" w:themeColor="text1"/>
          <w:sz w:val="24"/>
          <w:szCs w:val="21"/>
          <w:lang w:val="zh-CN"/>
        </w:rPr>
        <w:t xml:space="preserve">直接确定排名第一的</w:t>
      </w:r>
      <w:r>
        <w:rPr>
          <w:rFonts w:hint="eastAsia" w:ascii="宋体" w:hAnsi="宋体"/>
          <w:color w:val="000000" w:themeColor="text1"/>
          <w:sz w:val="24"/>
          <w:szCs w:val="21"/>
        </w:rPr>
        <w:t xml:space="preserve">成交候选供应商</w:t>
      </w:r>
      <w:r>
        <w:rPr>
          <w:rFonts w:hint="eastAsia" w:ascii="宋体" w:hAnsi="宋体"/>
          <w:color w:val="000000" w:themeColor="text1"/>
          <w:sz w:val="24"/>
          <w:szCs w:val="21"/>
          <w:lang w:val="zh-CN"/>
        </w:rPr>
        <w:t xml:space="preserve">为</w:t>
      </w:r>
      <w:r>
        <w:rPr>
          <w:rFonts w:hint="eastAsia" w:ascii="宋体" w:hAnsi="宋体"/>
          <w:color w:val="000000" w:themeColor="text1"/>
          <w:sz w:val="24"/>
          <w:szCs w:val="21"/>
        </w:rPr>
        <w:t xml:space="preserve">成交供应商</w:t>
      </w:r>
      <w:r>
        <w:rPr>
          <w:rFonts w:hint="eastAsia" w:ascii="宋体" w:hAnsi="宋体"/>
          <w:color w:val="000000" w:themeColor="text1"/>
          <w:sz w:val="24"/>
          <w:szCs w:val="21"/>
          <w:lang w:val="zh-CN"/>
        </w:rPr>
        <w:t xml:space="preserve">；</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lang w:val="zh-CN"/>
        </w:rPr>
        <w:t xml:space="preserve">（2）采购人在</w:t>
      </w:r>
      <w:r>
        <w:rPr>
          <w:rFonts w:hint="eastAsia" w:ascii="宋体" w:hAnsi="宋体"/>
          <w:color w:val="000000" w:themeColor="text1"/>
          <w:sz w:val="24"/>
          <w:szCs w:val="21"/>
        </w:rPr>
        <w:t xml:space="preserve">磋商小组</w:t>
      </w:r>
      <w:r>
        <w:rPr>
          <w:rFonts w:hint="eastAsia" w:ascii="宋体" w:hAnsi="宋体"/>
          <w:color w:val="000000" w:themeColor="text1"/>
          <w:sz w:val="24"/>
          <w:szCs w:val="21"/>
          <w:lang w:val="zh-CN"/>
        </w:rPr>
        <w:t xml:space="preserve">推荐的</w:t>
      </w:r>
      <w:r>
        <w:rPr>
          <w:rFonts w:hint="eastAsia" w:ascii="宋体" w:hAnsi="宋体"/>
          <w:color w:val="000000" w:themeColor="text1"/>
          <w:sz w:val="24"/>
          <w:szCs w:val="21"/>
        </w:rPr>
        <w:t xml:space="preserve">成交候选供应商</w:t>
      </w:r>
      <w:r>
        <w:rPr>
          <w:rFonts w:hint="eastAsia" w:ascii="宋体" w:hAnsi="宋体"/>
          <w:color w:val="000000" w:themeColor="text1"/>
          <w:sz w:val="24"/>
          <w:szCs w:val="21"/>
          <w:lang w:val="zh-CN"/>
        </w:rPr>
        <w:t xml:space="preserve">中按顺序确定</w:t>
      </w:r>
      <w:r>
        <w:rPr>
          <w:rFonts w:hint="eastAsia" w:ascii="宋体" w:hAnsi="宋体"/>
          <w:color w:val="000000" w:themeColor="text1"/>
          <w:sz w:val="24"/>
          <w:szCs w:val="21"/>
        </w:rPr>
        <w:t xml:space="preserve">成交供应商</w:t>
      </w:r>
      <w:r>
        <w:rPr>
          <w:rFonts w:hint="eastAsia" w:ascii="宋体" w:hAnsi="宋体"/>
          <w:color w:val="000000" w:themeColor="text1"/>
          <w:sz w:val="24"/>
          <w:szCs w:val="21"/>
          <w:lang w:val="zh-CN"/>
        </w:rPr>
        <w:t xml:space="preserve">。</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lang w:val="zh-CN"/>
        </w:rPr>
        <w:t xml:space="preserve">按第二种方式确定</w:t>
      </w:r>
      <w:r>
        <w:rPr>
          <w:rFonts w:hint="eastAsia" w:ascii="宋体" w:hAnsi="宋体"/>
          <w:color w:val="000000" w:themeColor="text1"/>
          <w:sz w:val="24"/>
          <w:szCs w:val="21"/>
        </w:rPr>
        <w:t xml:space="preserve">成交供应商</w:t>
      </w:r>
      <w:r>
        <w:rPr>
          <w:rFonts w:hint="eastAsia" w:ascii="宋体" w:hAnsi="宋体"/>
          <w:color w:val="000000" w:themeColor="text1"/>
          <w:sz w:val="24"/>
          <w:szCs w:val="21"/>
          <w:lang w:val="zh-CN"/>
        </w:rPr>
        <w:t xml:space="preserve">的，交易中心</w:t>
      </w:r>
      <w:r>
        <w:rPr>
          <w:rFonts w:hint="eastAsia" w:ascii="宋体" w:hAnsi="宋体"/>
          <w:color w:val="000000" w:themeColor="text1"/>
          <w:sz w:val="24"/>
          <w:szCs w:val="21"/>
          <w:lang w:val="zh-CN"/>
        </w:rPr>
        <w:t xml:space="preserve">自评审结束之日起两个工作日内将评审报告送交采购人，采购人自收到评审报告之日起五个工作日内，在评审报告推荐的</w:t>
      </w:r>
      <w:r>
        <w:rPr>
          <w:rFonts w:hint="eastAsia" w:ascii="宋体" w:hAnsi="宋体"/>
          <w:color w:val="000000" w:themeColor="text1"/>
          <w:sz w:val="24"/>
          <w:szCs w:val="21"/>
        </w:rPr>
        <w:t xml:space="preserve">成交候选供应商</w:t>
      </w:r>
      <w:r>
        <w:rPr>
          <w:rFonts w:hint="eastAsia" w:ascii="宋体" w:hAnsi="宋体"/>
          <w:color w:val="000000" w:themeColor="text1"/>
          <w:sz w:val="24"/>
          <w:szCs w:val="21"/>
          <w:lang w:val="zh-CN"/>
        </w:rPr>
        <w:t xml:space="preserve">中按顺序确定</w:t>
      </w:r>
      <w:r>
        <w:rPr>
          <w:rFonts w:hint="eastAsia" w:ascii="宋体" w:hAnsi="宋体"/>
          <w:color w:val="000000" w:themeColor="text1"/>
          <w:sz w:val="24"/>
          <w:szCs w:val="21"/>
        </w:rPr>
        <w:t xml:space="preserve">成交供应商</w:t>
      </w:r>
      <w:r>
        <w:rPr>
          <w:rFonts w:hint="eastAsia" w:ascii="宋体" w:hAnsi="宋体"/>
          <w:color w:val="000000" w:themeColor="text1"/>
          <w:sz w:val="24"/>
          <w:szCs w:val="21"/>
          <w:lang w:val="zh-CN"/>
        </w:rPr>
        <w:t xml:space="preserve">。</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26.3 交易中心将在“江苏政府采购网”发布成交结果公告，公告期限为1个工作日。</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26.4 </w:t>
      </w:r>
      <w:r>
        <w:rPr>
          <w:rFonts w:hint="eastAsia" w:ascii="宋体" w:hAnsi="宋体"/>
          <w:b/>
          <w:bCs/>
          <w:color w:val="000000" w:themeColor="text1"/>
          <w:sz w:val="24"/>
          <w:szCs w:val="21"/>
        </w:rPr>
        <w:t xml:space="preserve">若有充分证据证明成交供应商有下列情况之一的，一经查实将被取消成交资格：</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26.4.1 提供虚假材料谋取成交。</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26.4.2 向评审专家、采购人或交易中心工作人员行贿或者提供其他不正当利益。</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26.4.3 与其他供应商、评审专家、采购人或交易中心工作人员恶意串通。</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26.4.4 不</w:t>
      </w:r>
      <w:r>
        <w:rPr>
          <w:rFonts w:hint="eastAsia" w:ascii="宋体" w:hAnsi="宋体"/>
          <w:color w:val="000000" w:themeColor="text1"/>
          <w:sz w:val="24"/>
          <w:szCs w:val="21"/>
        </w:rPr>
        <w:t xml:space="preserve">满足本磋商文件规定的实质性要求，但在评审过程中未被磋商小组发现。</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26.4.5 采取不正当手段诋毁、排挤其他供应商。</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27.成交通知书</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27.1 成交结果确定后，交易中心将向成交供应商发出《成交通知书》。成交供应商可在成交结果公告届满之日起三十日内，登录苏采云系统下载。    </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因系统存储空间有限，成交结果公告届满之日起三十日后，苏采云系统不再保证提供下载《成交通知书》服务，因未及时下载而造成的不利后果由成交供应商自行承担。</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27.2 《成交通知书》是合同的一个组成部分，对采购人和成交供应商均具有法律效力。《成交通知书》发出后，采购人改变成交结果的，或者成交供应商</w:t>
      </w:r>
      <w:r>
        <w:rPr>
          <w:rFonts w:hint="eastAsia" w:ascii="宋体" w:hAnsi="宋体"/>
          <w:color w:val="000000" w:themeColor="text1"/>
          <w:sz w:val="24"/>
          <w:szCs w:val="21"/>
        </w:rPr>
        <w:t xml:space="preserve">放弃成交项目的，应当依法承担法律责任。</w:t>
      </w:r>
      <w:r>
        <w:rPr>
          <w:color w:val="000000" w:themeColor="text1"/>
        </w:rPr>
      </w:r>
      <w:r/>
    </w:p>
    <w:p>
      <w:pPr>
        <w:pStyle w:val="863"/>
        <w:ind w:firstLine="465"/>
        <w:spacing w:before="145" w:after="145" w:line="240"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七、授予合同</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28.签订合同</w:t>
      </w:r>
      <w:r>
        <w:rPr>
          <w:color w:val="000000" w:themeColor="text1"/>
        </w:rPr>
      </w:r>
      <w:r/>
    </w:p>
    <w:p>
      <w:pPr>
        <w:pStyle w:val="860"/>
        <w:ind w:firstLine="420"/>
        <w:rPr>
          <w:rFonts w:ascii="宋体" w:hAnsi="宋体"/>
          <w:color w:val="000000" w:themeColor="text1"/>
          <w:sz w:val="24"/>
        </w:rPr>
      </w:pPr>
      <w:r>
        <w:rPr>
          <w:rFonts w:hint="eastAsia" w:ascii="宋体" w:hAnsi="宋体"/>
          <w:color w:val="000000" w:themeColor="text1"/>
          <w:sz w:val="24"/>
          <w:szCs w:val="21"/>
        </w:rPr>
        <w:t xml:space="preserve">28.l 成交供应商应当在《成交通知书》发出之日起三十日内，按照磋商文件确定的事项与采购人签订政府采购合同。</w:t>
      </w:r>
      <w:r>
        <w:rPr>
          <w:rFonts w:hint="eastAsia" w:ascii="宋体" w:hAnsi="宋体"/>
          <w:color w:val="000000" w:themeColor="text1"/>
          <w:sz w:val="24"/>
        </w:rPr>
        <w:t xml:space="preserve">采购人于合同签订后2个工作日内通过苏采云系统进行公示。</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28.2 磋商文件、成交供应商的响应文件及磋商过程中有关澄清、承诺文件均作为合同附件。</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28.3 签订合同后，成交供应商不得将合同标的进行转包。未经采购人同意，成交供应商也不得采用分包形式履行合同,否则采购人有权终止合同</w:t>
      </w:r>
      <w:r>
        <w:rPr>
          <w:rFonts w:hint="eastAsia" w:ascii="宋体" w:hAnsi="宋体"/>
          <w:color w:val="000000" w:themeColor="text1"/>
          <w:sz w:val="24"/>
          <w:szCs w:val="21"/>
        </w:rPr>
        <w:t xml:space="preserve">。转包或分包造成采购人损失的，成交供应商应承担相应赔偿责任。</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28.4 成交供应商因自身原因拒绝与采购人签订合同的，</w:t>
      </w:r>
      <w:r>
        <w:rPr>
          <w:rFonts w:hint="eastAsia" w:ascii="宋体" w:hAnsi="宋体"/>
          <w:color w:val="000000" w:themeColor="text1"/>
          <w:sz w:val="24"/>
          <w:lang w:val="zh-CN"/>
        </w:rPr>
        <w:t xml:space="preserve">不得参加采购人</w:t>
      </w:r>
      <w:r>
        <w:rPr>
          <w:rFonts w:hint="eastAsia" w:ascii="宋体" w:hAnsi="宋体"/>
          <w:color w:val="000000" w:themeColor="text1"/>
          <w:sz w:val="24"/>
        </w:rPr>
        <w:t xml:space="preserve">重新组织的</w:t>
      </w:r>
      <w:r>
        <w:rPr>
          <w:rFonts w:hint="eastAsia" w:ascii="宋体" w:hAnsi="宋体"/>
          <w:color w:val="000000" w:themeColor="text1"/>
          <w:sz w:val="24"/>
          <w:lang w:val="zh-CN"/>
        </w:rPr>
        <w:t xml:space="preserve">采购活动</w:t>
      </w:r>
      <w:r>
        <w:rPr>
          <w:rFonts w:hint="eastAsia"/>
          <w:color w:val="000000" w:themeColor="text1"/>
        </w:rPr>
        <w:t xml:space="preserve">，</w:t>
      </w:r>
      <w:r>
        <w:rPr>
          <w:rFonts w:hint="eastAsia" w:ascii="宋体" w:hAnsi="宋体"/>
          <w:color w:val="000000" w:themeColor="text1"/>
          <w:sz w:val="24"/>
        </w:rPr>
        <w:t xml:space="preserve">且将可能被拒绝参加该采购人</w:t>
      </w:r>
      <w:r>
        <w:rPr>
          <w:rFonts w:hint="eastAsia" w:ascii="宋体" w:hAnsi="宋体"/>
          <w:color w:val="000000" w:themeColor="text1"/>
          <w:sz w:val="24"/>
          <w:lang w:val="zh-CN"/>
        </w:rPr>
        <w:t xml:space="preserve">一年内</w:t>
      </w:r>
      <w:r>
        <w:rPr>
          <w:rFonts w:hint="eastAsia" w:ascii="宋体" w:hAnsi="宋体"/>
          <w:color w:val="000000" w:themeColor="text1"/>
          <w:sz w:val="24"/>
        </w:rPr>
        <w:t xml:space="preserve">的其他</w:t>
      </w:r>
      <w:r>
        <w:rPr>
          <w:rFonts w:hint="eastAsia" w:ascii="宋体" w:hAnsi="宋体"/>
          <w:color w:val="000000" w:themeColor="text1"/>
          <w:sz w:val="24"/>
          <w:lang w:val="zh-CN"/>
        </w:rPr>
        <w:t xml:space="preserve">政府采购活动。</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29.标的物的追加</w:t>
      </w:r>
      <w:r>
        <w:rPr>
          <w:color w:val="000000" w:themeColor="text1"/>
        </w:rPr>
      </w:r>
      <w:r/>
    </w:p>
    <w:p>
      <w:pPr>
        <w:pStyle w:val="860"/>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30.政府采购履约资金扶持政策</w:t>
      </w:r>
      <w:r>
        <w:rPr>
          <w:color w:val="000000" w:themeColor="text1"/>
        </w:rPr>
      </w:r>
      <w:r/>
    </w:p>
    <w:p>
      <w:pPr>
        <w:pStyle w:val="860"/>
        <w:ind w:firstLine="420"/>
        <w:rPr>
          <w:rFonts w:hint="eastAsia" w:ascii="宋体" w:hAnsi="宋体"/>
          <w:color w:val="000000" w:themeColor="text1"/>
          <w:sz w:val="24"/>
        </w:rPr>
      </w:pPr>
      <w:r>
        <w:rPr>
          <w:rFonts w:hint="eastAsia" w:ascii="宋体" w:hAnsi="宋体"/>
          <w:color w:val="000000" w:themeColor="text1"/>
          <w:sz w:val="24"/>
          <w:szCs w:val="21"/>
        </w:rPr>
        <w:t xml:space="preserve">30.1 成交供应商</w:t>
      </w:r>
      <w:r>
        <w:rPr>
          <w:rFonts w:hint="eastAsia" w:ascii="宋体" w:hAnsi="宋体"/>
          <w:color w:val="000000" w:themeColor="text1"/>
          <w:sz w:val="24"/>
        </w:rPr>
        <w:t xml:space="preserve">通过</w:t>
      </w:r>
      <w:r>
        <w:rPr>
          <w:rFonts w:hint="eastAsia" w:ascii="宋体" w:hAnsi="宋体"/>
          <w:color w:val="000000" w:themeColor="text1"/>
          <w:sz w:val="24"/>
          <w:lang w:val="zh-CN"/>
        </w:rPr>
        <w:t xml:space="preserve">南京市公共资源交易</w:t>
      </w:r>
      <w:r>
        <w:rPr>
          <w:rFonts w:hint="eastAsia" w:ascii="宋体" w:hAnsi="宋体"/>
          <w:color w:val="000000" w:themeColor="text1"/>
          <w:sz w:val="24"/>
        </w:rPr>
        <w:t xml:space="preserve">平台</w:t>
      </w:r>
      <w:r>
        <w:rPr>
          <w:rFonts w:hint="eastAsia" w:ascii="宋体" w:hAnsi="宋体"/>
          <w:color w:val="000000" w:themeColor="text1"/>
          <w:sz w:val="24"/>
          <w:lang w:val="zh-CN"/>
        </w:rPr>
        <w:t xml:space="preserve">网站“小企业融资平台”，</w:t>
      </w:r>
      <w:r>
        <w:rPr>
          <w:rFonts w:hint="eastAsia" w:ascii="宋体" w:hAnsi="宋体"/>
          <w:color w:val="000000" w:themeColor="text1"/>
          <w:sz w:val="24"/>
        </w:rPr>
        <w:t xml:space="preserve">选择相应的金融机构</w:t>
      </w:r>
      <w:r>
        <w:rPr>
          <w:rFonts w:hint="eastAsia" w:ascii="宋体" w:hAnsi="宋体"/>
          <w:color w:val="000000" w:themeColor="text1"/>
          <w:sz w:val="24"/>
          <w:lang w:val="zh-CN"/>
        </w:rPr>
        <w:t xml:space="preserve">办理融资贷款。</w:t>
      </w:r>
      <w:r>
        <w:rPr>
          <w:color w:val="000000" w:themeColor="text1"/>
        </w:rPr>
      </w:r>
      <w:r/>
    </w:p>
    <w:p>
      <w:pPr>
        <w:pStyle w:val="860"/>
        <w:ind w:firstLine="420"/>
        <w:rPr>
          <w:rFonts w:hint="eastAsia"/>
          <w:color w:val="000000" w:themeColor="text1"/>
        </w:rPr>
      </w:pPr>
      <w:r>
        <w:rPr>
          <w:rFonts w:hint="eastAsia" w:ascii="宋体" w:hAnsi="宋体"/>
          <w:color w:val="000000" w:themeColor="text1"/>
          <w:sz w:val="24"/>
        </w:rPr>
        <w:t xml:space="preserve">30.2 依据《关于在全省政府采购领域推行电子履约保函（保险）的通知》（苏财购</w:t>
      </w:r>
      <w:r>
        <w:rPr>
          <w:rFonts w:hint="eastAsia" w:ascii="宋体" w:hAnsi="宋体" w:cs="宋体"/>
          <w:color w:val="000000" w:themeColor="text1"/>
          <w:sz w:val="24"/>
          <w:szCs w:val="24"/>
        </w:rPr>
        <w:t xml:space="preserve">〔2023〕</w:t>
      </w:r>
      <w:r>
        <w:rPr>
          <w:rFonts w:hint="eastAsia" w:ascii="宋体" w:hAnsi="宋体"/>
          <w:color w:val="000000" w:themeColor="text1"/>
          <w:sz w:val="24"/>
        </w:rPr>
        <w:t xml:space="preserve">150号），需要缴纳履约保证金的，成交供应商</w:t>
      </w:r>
      <w:r>
        <w:rPr>
          <w:rFonts w:hint="eastAsia" w:ascii="宋体" w:hAnsi="宋体"/>
          <w:color w:val="000000" w:themeColor="text1"/>
          <w:sz w:val="24"/>
          <w:lang w:val="zh-CN"/>
        </w:rPr>
        <w:t xml:space="preserve">可</w:t>
      </w:r>
      <w:r>
        <w:rPr>
          <w:rFonts w:hint="eastAsia" w:ascii="宋体" w:hAnsi="宋体"/>
          <w:color w:val="000000" w:themeColor="text1"/>
          <w:sz w:val="24"/>
        </w:rPr>
        <w:t xml:space="preserve">通过江苏政府采购网“政府采购电子履约保函（保险）综合服务平台”线上办理履约保函（保险）</w:t>
      </w:r>
      <w:r>
        <w:rPr>
          <w:rFonts w:hint="eastAsia" w:ascii="宋体" w:hAnsi="宋体"/>
          <w:color w:val="000000" w:themeColor="text1"/>
          <w:sz w:val="24"/>
          <w:lang w:val="zh-CN"/>
        </w:rPr>
        <w:t xml:space="preserve">。</w:t>
      </w:r>
      <w:r>
        <w:rPr>
          <w:color w:val="000000" w:themeColor="text1"/>
        </w:rPr>
      </w:r>
      <w:r/>
    </w:p>
    <w:p>
      <w:pPr>
        <w:pStyle w:val="863"/>
        <w:ind w:firstLine="465"/>
        <w:spacing w:before="145" w:after="145" w:line="240"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八、质疑</w:t>
      </w:r>
      <w:r>
        <w:rPr>
          <w:color w:val="000000" w:themeColor="text1"/>
        </w:rPr>
      </w:r>
      <w:r/>
    </w:p>
    <w:p>
      <w:pPr>
        <w:pStyle w:val="860"/>
        <w:ind w:firstLine="420"/>
        <w:rPr>
          <w:rFonts w:hint="eastAsia" w:ascii="宋体" w:hAnsi="宋体"/>
          <w:color w:val="000000" w:themeColor="text1"/>
          <w:sz w:val="24"/>
        </w:rPr>
      </w:pPr>
      <w:r>
        <w:rPr>
          <w:rFonts w:hint="eastAsia" w:ascii="宋体" w:hAnsi="宋体"/>
          <w:color w:val="000000" w:themeColor="text1"/>
          <w:sz w:val="24"/>
        </w:rPr>
        <w:t xml:space="preserve">31</w:t>
      </w:r>
      <w:r>
        <w:rPr>
          <w:rFonts w:hint="eastAsia" w:ascii="宋体" w:hAnsi="宋体"/>
          <w:color w:val="000000" w:themeColor="text1"/>
          <w:sz w:val="24"/>
          <w:lang w:val="zh-CN"/>
        </w:rPr>
        <w:t xml:space="preserve">.提出质疑的供应商应当是参与所质疑项目采购活动的供应商，潜在供应商依法获取其可质疑的采购文件的，可以对采购文件提出质疑。</w:t>
      </w:r>
      <w:r>
        <w:rPr>
          <w:color w:val="000000" w:themeColor="text1"/>
        </w:rPr>
      </w:r>
      <w:r/>
    </w:p>
    <w:p>
      <w:pPr>
        <w:pStyle w:val="860"/>
        <w:ind w:firstLine="420"/>
        <w:rPr>
          <w:rFonts w:hint="eastAsia" w:ascii="宋体" w:hAnsi="宋体"/>
          <w:color w:val="000000" w:themeColor="text1"/>
          <w:sz w:val="24"/>
        </w:rPr>
      </w:pPr>
      <w:r>
        <w:rPr>
          <w:rFonts w:hint="eastAsia" w:ascii="宋体" w:hAnsi="宋体"/>
          <w:color w:val="000000" w:themeColor="text1"/>
          <w:sz w:val="24"/>
        </w:rPr>
        <w:t xml:space="preserve">32</w:t>
      </w:r>
      <w:r>
        <w:rPr>
          <w:rFonts w:hint="eastAsia" w:ascii="宋体" w:hAnsi="宋体"/>
          <w:color w:val="000000" w:themeColor="text1"/>
          <w:sz w:val="24"/>
          <w:lang w:val="zh-CN"/>
        </w:rPr>
        <w:t xml:space="preserve">.供应商认为采购文件、采购过程和采购结果使自己的权益受到损害的，可以在知道或应知其权益受到损害之日起</w:t>
      </w:r>
      <w:r>
        <w:rPr>
          <w:rFonts w:hint="eastAsia" w:ascii="宋体" w:hAnsi="宋体"/>
          <w:color w:val="000000" w:themeColor="text1"/>
          <w:sz w:val="24"/>
          <w:lang w:val="zh-CN"/>
        </w:rPr>
        <w:t xml:space="preserve">七个工作日内，</w:t>
      </w:r>
      <w:r>
        <w:rPr>
          <w:rFonts w:hint="eastAsia" w:ascii="宋体" w:hAnsi="宋体"/>
          <w:color w:val="000000" w:themeColor="text1"/>
          <w:sz w:val="24"/>
        </w:rPr>
        <w:t xml:space="preserve">按照第3</w:t>
      </w:r>
      <w:r>
        <w:rPr>
          <w:rFonts w:hint="eastAsia" w:ascii="宋体" w:hAnsi="宋体"/>
          <w:color w:val="000000" w:themeColor="text1"/>
          <w:sz w:val="24"/>
          <w:lang w:val="zh-CN"/>
        </w:rPr>
        <w:t xml:space="preserve">4</w:t>
      </w:r>
      <w:r>
        <w:rPr>
          <w:rFonts w:hint="eastAsia" w:ascii="宋体" w:hAnsi="宋体"/>
          <w:color w:val="000000" w:themeColor="text1"/>
          <w:sz w:val="24"/>
        </w:rPr>
        <w:t xml:space="preserve">条</w:t>
      </w:r>
      <w:r>
        <w:rPr>
          <w:rFonts w:hint="eastAsia" w:ascii="宋体" w:hAnsi="宋体"/>
          <w:color w:val="000000" w:themeColor="text1"/>
          <w:sz w:val="24"/>
          <w:lang w:val="zh-CN"/>
        </w:rPr>
        <w:t xml:space="preserve">、</w:t>
      </w:r>
      <w:r>
        <w:rPr>
          <w:rFonts w:hint="eastAsia" w:ascii="宋体" w:hAnsi="宋体"/>
          <w:color w:val="000000" w:themeColor="text1"/>
          <w:sz w:val="24"/>
        </w:rPr>
        <w:t xml:space="preserve">第35</w:t>
      </w:r>
      <w:r>
        <w:rPr>
          <w:rFonts w:hint="eastAsia" w:ascii="宋体" w:hAnsi="宋体"/>
          <w:color w:val="000000" w:themeColor="text1"/>
          <w:sz w:val="24"/>
          <w:lang w:val="zh-CN"/>
        </w:rPr>
        <w:t xml:space="preserve">条</w:t>
      </w:r>
      <w:r>
        <w:rPr>
          <w:rFonts w:hint="eastAsia" w:ascii="宋体" w:hAnsi="宋体"/>
          <w:color w:val="000000" w:themeColor="text1"/>
          <w:sz w:val="24"/>
        </w:rPr>
        <w:t xml:space="preserve">之</w:t>
      </w:r>
      <w:r>
        <w:rPr>
          <w:rFonts w:hint="eastAsia" w:ascii="宋体" w:hAnsi="宋体"/>
          <w:color w:val="000000" w:themeColor="text1"/>
          <w:sz w:val="24"/>
          <w:lang w:val="zh-CN"/>
        </w:rPr>
        <w:t xml:space="preserve">规定以书面形式向采购人或交易中心提出质疑。</w:t>
      </w:r>
      <w:r>
        <w:rPr>
          <w:rFonts w:hint="eastAsia" w:ascii="宋体" w:hAnsi="宋体"/>
          <w:b/>
          <w:bCs/>
          <w:color w:val="000000" w:themeColor="text1"/>
          <w:sz w:val="24"/>
          <w:lang w:val="zh-CN"/>
        </w:rPr>
        <w:t xml:space="preserve">上述应知其权益受到损害之日是指：</w:t>
      </w:r>
      <w:r>
        <w:rPr>
          <w:color w:val="000000" w:themeColor="text1"/>
        </w:rPr>
      </w:r>
      <w:r/>
    </w:p>
    <w:p>
      <w:pPr>
        <w:pStyle w:val="860"/>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2.1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对采购文件提出质疑的，为收到采购文件之日或者采购文件公告期限届满之日。</w:t>
      </w:r>
      <w:r>
        <w:rPr>
          <w:color w:val="000000" w:themeColor="text1"/>
        </w:rPr>
      </w:r>
      <w:r/>
    </w:p>
    <w:p>
      <w:pPr>
        <w:pStyle w:val="860"/>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2.2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对采购过程提出质疑的，为各采购程序环节结束之日。</w:t>
      </w:r>
      <w:r>
        <w:rPr>
          <w:color w:val="000000" w:themeColor="text1"/>
        </w:rPr>
      </w:r>
      <w:r/>
    </w:p>
    <w:p>
      <w:pPr>
        <w:pStyle w:val="860"/>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2.3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对成交结果提出质疑的，为成交结果公告期限届满之日。</w:t>
      </w:r>
      <w:r>
        <w:rPr>
          <w:color w:val="000000" w:themeColor="text1"/>
        </w:rPr>
      </w:r>
      <w:r/>
    </w:p>
    <w:p>
      <w:pPr>
        <w:pStyle w:val="860"/>
        <w:ind w:firstLine="420"/>
        <w:rPr>
          <w:rFonts w:hint="eastAsia" w:ascii="宋体" w:hAnsi="宋体"/>
          <w:color w:val="000000" w:themeColor="text1"/>
          <w:sz w:val="24"/>
        </w:rPr>
      </w:pPr>
      <w:r>
        <w:rPr>
          <w:rFonts w:hint="eastAsia" w:ascii="宋体" w:hAnsi="宋体"/>
          <w:color w:val="000000" w:themeColor="text1"/>
          <w:sz w:val="24"/>
        </w:rPr>
        <w:t xml:space="preserve">33.</w:t>
      </w:r>
      <w:r>
        <w:rPr>
          <w:rFonts w:hint="eastAsia" w:ascii="宋体" w:hAnsi="宋体"/>
          <w:color w:val="000000" w:themeColor="text1"/>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color w:val="000000" w:themeColor="text1"/>
          <w:sz w:val="24"/>
        </w:rPr>
        <w:t xml:space="preserve">或</w:t>
      </w:r>
      <w:r>
        <w:rPr>
          <w:rFonts w:hint="eastAsia" w:ascii="宋体" w:hAnsi="宋体"/>
          <w:color w:val="000000" w:themeColor="text1"/>
          <w:sz w:val="24"/>
          <w:lang w:val="zh-CN"/>
        </w:rPr>
        <w:t xml:space="preserve">采购人将只对供应商第一次质疑作出答复。</w:t>
      </w:r>
      <w:r>
        <w:rPr>
          <w:color w:val="000000" w:themeColor="text1"/>
        </w:rPr>
      </w:r>
      <w:r/>
    </w:p>
    <w:p>
      <w:pPr>
        <w:pStyle w:val="860"/>
        <w:ind w:firstLine="420"/>
        <w:rPr>
          <w:rFonts w:hint="eastAsia" w:ascii="宋体" w:hAnsi="宋体"/>
          <w:color w:val="000000" w:themeColor="text1"/>
          <w:sz w:val="24"/>
        </w:rPr>
      </w:pPr>
      <w:r>
        <w:rPr>
          <w:rFonts w:hint="eastAsia" w:ascii="宋体" w:hAnsi="宋体"/>
          <w:color w:val="000000" w:themeColor="text1"/>
          <w:sz w:val="24"/>
        </w:rPr>
        <w:t xml:space="preserve">34.</w:t>
      </w:r>
      <w:r>
        <w:rPr>
          <w:rFonts w:hint="eastAsia" w:ascii="宋体" w:hAnsi="宋体"/>
          <w:color w:val="000000" w:themeColor="text1"/>
          <w:sz w:val="24"/>
          <w:lang w:val="zh-CN"/>
        </w:rPr>
        <w:t xml:space="preserve">供应商提</w:t>
      </w:r>
      <w:r>
        <w:rPr>
          <w:rFonts w:hint="eastAsia" w:ascii="宋体" w:hAnsi="宋体"/>
          <w:color w:val="000000" w:themeColor="text1"/>
          <w:sz w:val="24"/>
          <w:lang w:val="zh-CN"/>
        </w:rPr>
        <w:t xml:space="preserve">出质疑应提交《质疑函》原件，且尽可能通过邮寄方式送达，交易中心和采购人不接受无运单的快件。《质疑函》应按照本磋商文件中《质疑函范本》</w:t>
      </w:r>
      <w:r>
        <w:rPr>
          <w:rFonts w:hint="eastAsia" w:ascii="宋体" w:hAnsi="宋体"/>
          <w:color w:val="000000" w:themeColor="text1"/>
          <w:sz w:val="24"/>
        </w:rPr>
        <w:t xml:space="preserve">的</w:t>
      </w:r>
      <w:r>
        <w:rPr>
          <w:rFonts w:hint="eastAsia" w:ascii="宋体" w:hAnsi="宋体"/>
          <w:color w:val="000000" w:themeColor="text1"/>
          <w:sz w:val="24"/>
          <w:lang w:val="zh-CN"/>
        </w:rPr>
        <w:t xml:space="preserve">格式和内容填写。</w:t>
      </w:r>
      <w:r>
        <w:rPr>
          <w:color w:val="000000" w:themeColor="text1"/>
        </w:rPr>
      </w:r>
      <w:r/>
    </w:p>
    <w:p>
      <w:pPr>
        <w:pStyle w:val="860"/>
        <w:ind w:firstLine="420"/>
        <w:rPr>
          <w:rFonts w:hint="eastAsia" w:ascii="宋体" w:hAnsi="宋体"/>
          <w:color w:val="000000" w:themeColor="text1"/>
          <w:sz w:val="24"/>
        </w:rPr>
      </w:pPr>
      <w:r>
        <w:rPr>
          <w:rFonts w:hint="eastAsia" w:ascii="宋体" w:hAnsi="宋体"/>
          <w:color w:val="000000" w:themeColor="text1"/>
          <w:sz w:val="24"/>
          <w:lang w:val="zh-CN"/>
        </w:rPr>
        <w:t xml:space="preserve">供应商如组成联合体参加采购活动，《质疑函范本》中要求加盖公章之处，联合体各方均须按要求加盖公章。</w:t>
      </w:r>
      <w:r>
        <w:rPr>
          <w:color w:val="000000" w:themeColor="text1"/>
        </w:rPr>
      </w:r>
      <w:r/>
    </w:p>
    <w:p>
      <w:pPr>
        <w:pStyle w:val="860"/>
        <w:ind w:firstLine="420"/>
        <w:rPr>
          <w:rFonts w:hint="eastAsia" w:ascii="宋体" w:hAnsi="宋体"/>
          <w:color w:val="000000" w:themeColor="text1"/>
          <w:sz w:val="24"/>
        </w:rPr>
      </w:pPr>
      <w:r>
        <w:rPr>
          <w:rFonts w:hint="eastAsia" w:ascii="宋体" w:hAnsi="宋体"/>
          <w:color w:val="000000" w:themeColor="text1"/>
          <w:sz w:val="24"/>
        </w:rPr>
        <w:t xml:space="preserve">35.</w:t>
      </w:r>
      <w:r>
        <w:rPr>
          <w:rFonts w:hint="eastAsia" w:ascii="宋体" w:hAnsi="宋体"/>
          <w:b/>
          <w:bCs/>
          <w:color w:val="000000" w:themeColor="text1"/>
          <w:sz w:val="24"/>
          <w:lang w:val="zh-CN"/>
        </w:rPr>
        <w:t xml:space="preserve">供应商（含潜在供应商）对采购方式、采购需求、供应商资格条件、评审方法与评审标准、合同文本的询问</w:t>
      </w:r>
      <w:r>
        <w:rPr>
          <w:rFonts w:hint="eastAsia" w:ascii="宋体" w:hAnsi="宋体"/>
          <w:b/>
          <w:bCs/>
          <w:color w:val="000000" w:themeColor="text1"/>
          <w:sz w:val="24"/>
        </w:rPr>
        <w:t xml:space="preserve">或</w:t>
      </w:r>
      <w:r>
        <w:rPr>
          <w:rFonts w:hint="eastAsia" w:ascii="宋体" w:hAnsi="宋体"/>
          <w:b/>
          <w:bCs/>
          <w:color w:val="000000" w:themeColor="text1"/>
          <w:sz w:val="24"/>
          <w:lang w:val="zh-CN"/>
        </w:rPr>
        <w:t xml:space="preserve">质疑向采购人提出，由采购人负责答复。</w:t>
      </w:r>
      <w:r>
        <w:rPr>
          <w:rFonts w:hint="eastAsia" w:ascii="宋体" w:hAnsi="宋体"/>
          <w:color w:val="000000" w:themeColor="text1"/>
          <w:sz w:val="24"/>
          <w:lang w:val="zh-CN"/>
        </w:rPr>
        <w:t xml:space="preserve">供应商对</w:t>
      </w:r>
      <w:r>
        <w:rPr>
          <w:rFonts w:hint="eastAsia" w:ascii="宋体" w:hAnsi="宋体"/>
          <w:color w:val="000000" w:themeColor="text1"/>
          <w:sz w:val="24"/>
        </w:rPr>
        <w:t xml:space="preserve">采购过程、采购结果</w:t>
      </w:r>
      <w:r>
        <w:rPr>
          <w:rFonts w:hint="eastAsia" w:ascii="宋体" w:hAnsi="宋体"/>
          <w:color w:val="000000" w:themeColor="text1"/>
          <w:sz w:val="24"/>
          <w:lang w:val="zh-CN"/>
        </w:rPr>
        <w:t xml:space="preserve">的询问</w:t>
      </w:r>
      <w:r>
        <w:rPr>
          <w:rFonts w:hint="eastAsia" w:ascii="宋体" w:hAnsi="宋体"/>
          <w:color w:val="000000" w:themeColor="text1"/>
          <w:sz w:val="24"/>
        </w:rPr>
        <w:t xml:space="preserve">或</w:t>
      </w:r>
      <w:r>
        <w:rPr>
          <w:rFonts w:hint="eastAsia" w:ascii="宋体" w:hAnsi="宋体"/>
          <w:color w:val="000000" w:themeColor="text1"/>
          <w:sz w:val="24"/>
          <w:lang w:val="zh-CN"/>
        </w:rPr>
        <w:t xml:space="preserve">质疑向交易中心提出，由交易中心负责答复。</w:t>
      </w:r>
      <w:r>
        <w:rPr>
          <w:rFonts w:hint="eastAsia" w:ascii="宋体" w:hAnsi="宋体"/>
          <w:color w:val="000000" w:themeColor="text1"/>
          <w:sz w:val="24"/>
        </w:rPr>
        <w:t xml:space="preserve">  </w:t>
      </w:r>
      <w:r>
        <w:rPr>
          <w:color w:val="000000" w:themeColor="text1"/>
        </w:rPr>
      </w:r>
      <w:r/>
    </w:p>
    <w:p>
      <w:pPr>
        <w:pStyle w:val="860"/>
        <w:ind w:firstLine="422"/>
        <w:rPr>
          <w:rFonts w:hint="eastAsia" w:ascii="宋体" w:hAnsi="宋体"/>
          <w:b/>
          <w:bCs/>
          <w:color w:val="000000" w:themeColor="text1"/>
          <w:sz w:val="24"/>
        </w:rPr>
      </w:pPr>
      <w:r>
        <w:rPr>
          <w:rFonts w:hint="eastAsia" w:ascii="宋体" w:hAnsi="宋体" w:cs="宋体"/>
          <w:b/>
          <w:bCs/>
          <w:color w:val="000000" w:themeColor="text1"/>
          <w:sz w:val="24"/>
          <w:szCs w:val="24"/>
          <w:u w:val="single"/>
        </w:rPr>
        <w:t xml:space="preserve">采购人质疑接收人及联系方式为南京市玄武中等专业学校，</w:t>
      </w:r>
      <w:r>
        <w:rPr>
          <w:rFonts w:hint="eastAsia" w:ascii="宋体" w:hAnsi="宋体" w:cs="宋体"/>
          <w:b/>
          <w:bCs/>
          <w:color w:val="000000" w:themeColor="text1"/>
          <w:sz w:val="24"/>
          <w:szCs w:val="24"/>
          <w:u w:val="single"/>
        </w:rPr>
        <w:t xml:space="preserve">联系地址：南京市玄武区樱花路100号，联系人：王老师，联系电话：025-85286755。</w:t>
      </w:r>
      <w:r>
        <w:rPr>
          <w:color w:val="000000" w:themeColor="text1"/>
        </w:rPr>
      </w:r>
      <w:r/>
    </w:p>
    <w:p>
      <w:pPr>
        <w:pStyle w:val="860"/>
        <w:ind w:firstLine="420"/>
        <w:rPr>
          <w:rFonts w:hint="eastAsia" w:ascii="宋体" w:hAnsi="宋体"/>
          <w:color w:val="000000" w:themeColor="text1"/>
          <w:sz w:val="24"/>
        </w:rPr>
      </w:pPr>
      <w:r>
        <w:rPr>
          <w:rFonts w:hint="eastAsia" w:ascii="宋体" w:hAnsi="宋体"/>
          <w:color w:val="000000" w:themeColor="text1"/>
          <w:sz w:val="24"/>
          <w:lang w:val="zh-CN"/>
        </w:rPr>
        <w:t xml:space="preserve">交易中心《质疑函》接收部门为政府</w:t>
      </w:r>
      <w:r>
        <w:rPr>
          <w:rFonts w:hint="eastAsia" w:ascii="宋体" w:hAnsi="宋体"/>
          <w:color w:val="000000" w:themeColor="text1"/>
          <w:sz w:val="24"/>
        </w:rPr>
        <w:t xml:space="preserve">集中</w:t>
      </w:r>
      <w:r>
        <w:rPr>
          <w:rFonts w:hint="eastAsia" w:ascii="宋体" w:hAnsi="宋体"/>
          <w:color w:val="000000" w:themeColor="text1"/>
          <w:sz w:val="24"/>
          <w:lang w:val="zh-CN"/>
        </w:rPr>
        <w:t xml:space="preserve">采购</w:t>
      </w:r>
      <w:r>
        <w:rPr>
          <w:rFonts w:hint="eastAsia" w:ascii="宋体" w:hAnsi="宋体"/>
          <w:color w:val="000000" w:themeColor="text1"/>
          <w:sz w:val="24"/>
        </w:rPr>
        <w:t xml:space="preserve">处</w:t>
      </w:r>
      <w:r>
        <w:rPr>
          <w:rFonts w:hint="eastAsia" w:ascii="宋体" w:hAnsi="宋体"/>
          <w:color w:val="000000" w:themeColor="text1"/>
          <w:sz w:val="24"/>
          <w:lang w:val="zh-CN"/>
        </w:rPr>
        <w:t xml:space="preserve">。收件人：南京市公共资源交易中心政府</w:t>
      </w:r>
      <w:r>
        <w:rPr>
          <w:rFonts w:hint="eastAsia" w:ascii="宋体" w:hAnsi="宋体"/>
          <w:color w:val="000000" w:themeColor="text1"/>
          <w:sz w:val="24"/>
        </w:rPr>
        <w:t xml:space="preserve">集中</w:t>
      </w:r>
      <w:r>
        <w:rPr>
          <w:rFonts w:hint="eastAsia" w:ascii="宋体" w:hAnsi="宋体"/>
          <w:color w:val="000000" w:themeColor="text1"/>
          <w:sz w:val="24"/>
          <w:lang w:val="zh-CN"/>
        </w:rPr>
        <w:t xml:space="preserve">采购</w:t>
      </w:r>
      <w:r>
        <w:rPr>
          <w:rFonts w:hint="eastAsia" w:ascii="宋体" w:hAnsi="宋体"/>
          <w:color w:val="000000" w:themeColor="text1"/>
          <w:sz w:val="24"/>
        </w:rPr>
        <w:t xml:space="preserve">处</w:t>
      </w:r>
      <w:r>
        <w:rPr>
          <w:rFonts w:hint="eastAsia" w:ascii="宋体" w:hAnsi="宋体"/>
          <w:color w:val="000000" w:themeColor="text1"/>
          <w:sz w:val="24"/>
          <w:lang w:val="zh-CN"/>
        </w:rPr>
        <w:t xml:space="preserve">，地址：南京市江东中路265号南京市公共资源交易中心北门，联系电话：025-68505926。</w:t>
      </w:r>
      <w:r>
        <w:rPr>
          <w:rFonts w:hint="eastAsia" w:ascii="宋体" w:hAnsi="宋体"/>
          <w:color w:val="000000" w:themeColor="text1"/>
          <w:sz w:val="24"/>
        </w:rPr>
        <w:t xml:space="preserve"> </w:t>
      </w:r>
      <w:r>
        <w:rPr>
          <w:color w:val="000000" w:themeColor="text1"/>
        </w:rPr>
      </w:r>
      <w:r/>
    </w:p>
    <w:p>
      <w:pPr>
        <w:pStyle w:val="860"/>
        <w:ind w:firstLine="422"/>
        <w:rPr>
          <w:rFonts w:hint="eastAsia" w:ascii="宋体" w:hAnsi="宋体"/>
          <w:b/>
          <w:bCs/>
          <w:color w:val="000000" w:themeColor="text1"/>
          <w:sz w:val="24"/>
        </w:rPr>
      </w:pPr>
      <w:r>
        <w:rPr>
          <w:rFonts w:hint="eastAsia" w:ascii="宋体" w:hAnsi="宋体"/>
          <w:b/>
          <w:bCs/>
          <w:color w:val="000000" w:themeColor="text1"/>
          <w:sz w:val="24"/>
        </w:rPr>
        <w:t xml:space="preserve">由采购人负责答复的质疑，采购人将《质疑答复函》抄送交易中心。</w:t>
      </w:r>
      <w:r>
        <w:rPr>
          <w:color w:val="000000" w:themeColor="text1"/>
        </w:rPr>
      </w:r>
      <w:r/>
    </w:p>
    <w:p>
      <w:pPr>
        <w:pStyle w:val="860"/>
        <w:ind w:firstLine="420"/>
        <w:rPr>
          <w:rFonts w:hint="eastAsia" w:ascii="宋体" w:hAnsi="宋体"/>
          <w:color w:val="000000" w:themeColor="text1"/>
          <w:sz w:val="24"/>
        </w:rPr>
      </w:pPr>
      <w:r>
        <w:rPr>
          <w:rFonts w:hint="eastAsia" w:ascii="宋体" w:hAnsi="宋体"/>
          <w:color w:val="000000" w:themeColor="text1"/>
          <w:sz w:val="24"/>
        </w:rPr>
        <w:t xml:space="preserve">36.</w:t>
      </w:r>
      <w:r>
        <w:rPr>
          <w:rFonts w:hint="eastAsia" w:ascii="宋体" w:hAnsi="宋体"/>
          <w:color w:val="000000" w:themeColor="text1"/>
          <w:sz w:val="24"/>
          <w:lang w:val="zh-CN"/>
        </w:rPr>
        <w:t xml:space="preserve">以下情形的质疑不予受理：</w:t>
      </w:r>
      <w:r>
        <w:rPr>
          <w:color w:val="000000" w:themeColor="text1"/>
        </w:rPr>
      </w:r>
      <w:r/>
    </w:p>
    <w:p>
      <w:pPr>
        <w:pStyle w:val="860"/>
        <w:ind w:firstLine="420"/>
        <w:rPr>
          <w:rFonts w:hint="eastAsia" w:ascii="宋体" w:hAnsi="宋体"/>
          <w:color w:val="000000" w:themeColor="text1"/>
          <w:sz w:val="24"/>
        </w:rPr>
      </w:pPr>
      <w:r>
        <w:rPr>
          <w:rFonts w:hint="eastAsia" w:ascii="宋体" w:hAnsi="宋体"/>
          <w:color w:val="000000" w:themeColor="text1"/>
          <w:sz w:val="24"/>
        </w:rPr>
        <w:t xml:space="preserve">36</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内容不符合《政府采购质疑和投诉办法》第十二条规定的质疑。</w:t>
      </w:r>
      <w:r>
        <w:rPr>
          <w:color w:val="000000" w:themeColor="text1"/>
        </w:rPr>
      </w:r>
      <w:r/>
    </w:p>
    <w:p>
      <w:pPr>
        <w:pStyle w:val="860"/>
        <w:ind w:firstLine="420"/>
        <w:rPr>
          <w:rFonts w:hint="eastAsia" w:ascii="宋体" w:hAnsi="宋体"/>
          <w:color w:val="000000" w:themeColor="text1"/>
          <w:sz w:val="24"/>
        </w:rPr>
      </w:pPr>
      <w:r>
        <w:rPr>
          <w:rFonts w:hint="eastAsia" w:ascii="宋体" w:hAnsi="宋体"/>
          <w:color w:val="000000" w:themeColor="text1"/>
          <w:sz w:val="24"/>
        </w:rPr>
        <w:t xml:space="preserve">36</w:t>
      </w:r>
      <w:r>
        <w:rPr>
          <w:rFonts w:hint="eastAsia" w:ascii="宋体" w:hAnsi="宋体"/>
          <w:color w:val="000000" w:themeColor="text1"/>
          <w:sz w:val="24"/>
          <w:lang w:val="zh-CN"/>
        </w:rPr>
        <w:t xml:space="preserve">.2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超出政府采购法定期限的质疑。</w:t>
      </w:r>
      <w:r>
        <w:rPr>
          <w:color w:val="000000" w:themeColor="text1"/>
        </w:rPr>
      </w:r>
      <w:r/>
    </w:p>
    <w:p>
      <w:pPr>
        <w:pStyle w:val="860"/>
        <w:ind w:firstLine="420"/>
        <w:rPr>
          <w:rFonts w:hint="eastAsia" w:ascii="宋体" w:hAnsi="宋体"/>
          <w:color w:val="000000" w:themeColor="text1"/>
          <w:sz w:val="24"/>
        </w:rPr>
      </w:pPr>
      <w:r>
        <w:rPr>
          <w:rFonts w:hint="eastAsia" w:ascii="宋体" w:hAnsi="宋体"/>
          <w:color w:val="000000" w:themeColor="text1"/>
          <w:sz w:val="24"/>
        </w:rPr>
        <w:t xml:space="preserve">36</w:t>
      </w:r>
      <w:r>
        <w:rPr>
          <w:rFonts w:hint="eastAsia" w:ascii="宋体" w:hAnsi="宋体"/>
          <w:color w:val="000000" w:themeColor="text1"/>
          <w:sz w:val="24"/>
          <w:lang w:val="zh-CN"/>
        </w:rPr>
        <w:t xml:space="preserve">.3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以传真、电子邮件等方</w:t>
      </w:r>
      <w:r>
        <w:rPr>
          <w:rFonts w:hint="eastAsia" w:ascii="宋体" w:hAnsi="宋体"/>
          <w:color w:val="000000" w:themeColor="text1"/>
          <w:sz w:val="24"/>
          <w:lang w:val="zh-CN"/>
        </w:rPr>
        <w:t xml:space="preserve">式递交的非原件形式的质疑。</w:t>
      </w:r>
      <w:r>
        <w:rPr>
          <w:color w:val="000000" w:themeColor="text1"/>
        </w:rPr>
      </w:r>
      <w:r/>
    </w:p>
    <w:p>
      <w:pPr>
        <w:pStyle w:val="860"/>
        <w:ind w:firstLine="420"/>
        <w:rPr>
          <w:rFonts w:hint="eastAsia" w:ascii="宋体" w:hAnsi="宋体"/>
          <w:color w:val="000000" w:themeColor="text1"/>
          <w:sz w:val="24"/>
        </w:rPr>
      </w:pPr>
      <w:r>
        <w:rPr>
          <w:rFonts w:hint="eastAsia" w:ascii="宋体" w:hAnsi="宋体"/>
          <w:color w:val="000000" w:themeColor="text1"/>
          <w:sz w:val="24"/>
        </w:rPr>
        <w:t xml:space="preserve">36</w:t>
      </w:r>
      <w:r>
        <w:rPr>
          <w:rFonts w:hint="eastAsia" w:ascii="宋体" w:hAnsi="宋体"/>
          <w:color w:val="000000" w:themeColor="text1"/>
          <w:sz w:val="24"/>
          <w:lang w:val="zh-CN"/>
        </w:rPr>
        <w:t xml:space="preserve">.4</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未参加采购活动或在采购活动中自身权益未受到损害的供应商所提出的质疑。</w:t>
      </w:r>
      <w:r>
        <w:rPr>
          <w:color w:val="000000" w:themeColor="text1"/>
        </w:rPr>
      </w:r>
      <w:r/>
    </w:p>
    <w:p>
      <w:pPr>
        <w:pStyle w:val="860"/>
        <w:ind w:firstLine="420"/>
        <w:rPr>
          <w:rFonts w:hint="eastAsia" w:ascii="宋体" w:hAnsi="宋体"/>
          <w:color w:val="000000" w:themeColor="text1"/>
          <w:sz w:val="24"/>
        </w:rPr>
      </w:pPr>
      <w:r>
        <w:rPr>
          <w:rFonts w:hint="eastAsia" w:ascii="宋体" w:hAnsi="宋体"/>
          <w:color w:val="000000" w:themeColor="text1"/>
          <w:sz w:val="24"/>
        </w:rPr>
        <w:t xml:space="preserve">36</w:t>
      </w:r>
      <w:r>
        <w:rPr>
          <w:rFonts w:hint="eastAsia" w:ascii="宋体" w:hAnsi="宋体"/>
          <w:color w:val="000000" w:themeColor="text1"/>
          <w:sz w:val="24"/>
          <w:lang w:val="zh-CN"/>
        </w:rPr>
        <w:t xml:space="preserve">.5</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供应商组成联合体参加采购活动，联合体中任何一方或多方未按要求签字或盖章、加盖公章的质疑。</w:t>
      </w:r>
      <w:r>
        <w:rPr>
          <w:color w:val="000000" w:themeColor="text1"/>
        </w:rPr>
      </w:r>
      <w:r/>
    </w:p>
    <w:p>
      <w:pPr>
        <w:pStyle w:val="860"/>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6.</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 法律法规规定的</w:t>
      </w:r>
      <w:r>
        <w:rPr>
          <w:rFonts w:hint="eastAsia" w:ascii="宋体" w:hAnsi="宋体"/>
          <w:color w:val="000000" w:themeColor="text1"/>
          <w:sz w:val="24"/>
        </w:rPr>
        <w:t xml:space="preserve">其他</w:t>
      </w:r>
      <w:r>
        <w:rPr>
          <w:rFonts w:hint="eastAsia" w:ascii="宋体" w:hAnsi="宋体"/>
          <w:color w:val="000000" w:themeColor="text1"/>
          <w:sz w:val="24"/>
          <w:lang w:val="zh-CN"/>
        </w:rPr>
        <w:t xml:space="preserve">不予受理情形。</w:t>
      </w:r>
      <w:r>
        <w:rPr>
          <w:color w:val="000000" w:themeColor="text1"/>
        </w:rPr>
      </w:r>
      <w:r/>
    </w:p>
    <w:p>
      <w:pPr>
        <w:pStyle w:val="860"/>
        <w:ind w:firstLine="420"/>
        <w:rPr>
          <w:rFonts w:hint="eastAsia" w:ascii="宋体" w:hAnsi="宋体"/>
          <w:color w:val="000000" w:themeColor="text1"/>
          <w:sz w:val="24"/>
        </w:rPr>
      </w:pPr>
      <w:r>
        <w:rPr>
          <w:rFonts w:hint="eastAsia" w:ascii="宋体" w:hAnsi="宋体"/>
          <w:color w:val="000000" w:themeColor="text1"/>
          <w:sz w:val="24"/>
        </w:rPr>
        <w:t xml:space="preserve">37</w:t>
      </w:r>
      <w:r>
        <w:rPr>
          <w:rFonts w:hint="eastAsia" w:ascii="宋体" w:hAnsi="宋体"/>
          <w:color w:val="000000" w:themeColor="text1"/>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color w:val="000000" w:themeColor="text1"/>
        </w:rPr>
      </w:r>
      <w:r/>
    </w:p>
    <w:p>
      <w:pPr>
        <w:pStyle w:val="863"/>
        <w:ind w:firstLine="465"/>
        <w:spacing w:before="145" w:after="145" w:line="240"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九、政策功能落实</w:t>
      </w:r>
      <w:r>
        <w:rPr>
          <w:color w:val="000000" w:themeColor="text1"/>
        </w:rPr>
      </w:r>
      <w:r/>
    </w:p>
    <w:p>
      <w:pPr>
        <w:pStyle w:val="864"/>
        <w:ind w:firstLine="422"/>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lang w:val="zh-CN"/>
        </w:rPr>
        <w:t xml:space="preserve">38.促进中小企业发展</w:t>
      </w:r>
      <w:r>
        <w:rPr>
          <w:color w:val="000000" w:themeColor="text1"/>
        </w:rPr>
      </w:r>
      <w:r/>
    </w:p>
    <w:p>
      <w:pPr>
        <w:pStyle w:val="860"/>
        <w:ind w:firstLine="420"/>
        <w:rPr>
          <w:rFonts w:hint="eastAsia" w:ascii="宋体" w:hAnsi="宋体"/>
          <w:color w:val="000000" w:themeColor="text1"/>
          <w:sz w:val="24"/>
        </w:rPr>
      </w:pPr>
      <w:r>
        <w:rPr>
          <w:rFonts w:hint="eastAsia" w:ascii="宋体" w:hAnsi="宋体"/>
          <w:color w:val="000000" w:themeColor="text1"/>
          <w:sz w:val="24"/>
        </w:rPr>
        <w:t xml:space="preserve">38</w:t>
      </w:r>
      <w:r>
        <w:rPr>
          <w:rFonts w:hint="eastAsia" w:ascii="宋体" w:hAnsi="宋体"/>
          <w:color w:val="000000" w:themeColor="text1"/>
          <w:sz w:val="24"/>
        </w:rPr>
        <w:t xml:space="preserve">.1 本项目</w:t>
      </w:r>
      <w:r>
        <w:rPr>
          <w:rFonts w:hint="eastAsia" w:ascii="宋体" w:hAnsi="宋体"/>
          <w:color w:val="000000" w:themeColor="text1"/>
          <w:sz w:val="24"/>
          <w:lang w:val="zh-CN"/>
        </w:rPr>
        <w:t xml:space="preserve">服务由中小企业承接的，</w:t>
      </w:r>
      <w:r>
        <w:rPr>
          <w:rFonts w:hint="eastAsia" w:ascii="宋体" w:hAnsi="宋体"/>
          <w:color w:val="000000" w:themeColor="text1"/>
          <w:sz w:val="24"/>
        </w:rPr>
        <w:t xml:space="preserve">参与磋商的供应商</w:t>
      </w:r>
      <w:r>
        <w:rPr>
          <w:rFonts w:hint="eastAsia" w:ascii="宋体" w:hAnsi="宋体"/>
          <w:color w:val="000000" w:themeColor="text1"/>
          <w:sz w:val="24"/>
          <w:lang w:val="zh-CN"/>
        </w:rPr>
        <w:t xml:space="preserve">享受中小企业扶持政策。</w:t>
      </w:r>
      <w:r>
        <w:rPr>
          <w:color w:val="000000" w:themeColor="text1"/>
        </w:rPr>
      </w:r>
      <w:r/>
    </w:p>
    <w:p>
      <w:pPr>
        <w:pStyle w:val="860"/>
        <w:ind w:firstLine="420"/>
        <w:rPr>
          <w:rFonts w:hint="eastAsia" w:ascii="宋体" w:hAnsi="宋体"/>
          <w:color w:val="000000" w:themeColor="text1"/>
          <w:sz w:val="24"/>
        </w:rPr>
      </w:pPr>
      <w:r>
        <w:rPr>
          <w:rFonts w:hint="eastAsia" w:ascii="宋体" w:hAnsi="宋体"/>
          <w:color w:val="000000" w:themeColor="text1"/>
          <w:sz w:val="24"/>
        </w:rPr>
        <w:t xml:space="preserve">38.2 </w:t>
      </w:r>
      <w:r>
        <w:rPr>
          <w:rFonts w:hint="eastAsia" w:ascii="宋体" w:hAnsi="宋体"/>
          <w:color w:val="000000" w:themeColor="text1"/>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000000" w:themeColor="text1"/>
        </w:rPr>
      </w:r>
      <w:r/>
    </w:p>
    <w:p>
      <w:pPr>
        <w:pStyle w:val="860"/>
        <w:ind w:firstLine="420"/>
        <w:rPr>
          <w:rFonts w:hint="eastAsia" w:ascii="宋体" w:hAnsi="宋体"/>
          <w:color w:val="000000" w:themeColor="text1"/>
          <w:sz w:val="24"/>
        </w:rPr>
      </w:pPr>
      <w:r>
        <w:rPr>
          <w:rFonts w:hint="eastAsia" w:ascii="宋体" w:hAnsi="宋体"/>
          <w:color w:val="000000" w:themeColor="text1"/>
          <w:sz w:val="24"/>
        </w:rPr>
        <w:t xml:space="preserve">38.3 </w:t>
      </w:r>
      <w:r>
        <w:rPr>
          <w:rFonts w:hint="eastAsia" w:ascii="宋体" w:hAnsi="宋体"/>
          <w:color w:val="000000" w:themeColor="text1"/>
          <w:sz w:val="24"/>
          <w:lang w:val="zh-CN"/>
        </w:rPr>
        <w:t xml:space="preserve">中小企业参加政府采购活动，应当出具《中小企业声明函》，否则不享受相关中小企业</w:t>
      </w:r>
      <w:r>
        <w:rPr>
          <w:rFonts w:hint="eastAsia" w:ascii="宋体" w:hAnsi="宋体"/>
          <w:color w:val="000000" w:themeColor="text1"/>
          <w:sz w:val="24"/>
        </w:rPr>
        <w:t xml:space="preserve">支持</w:t>
      </w:r>
      <w:r>
        <w:rPr>
          <w:rFonts w:hint="eastAsia" w:ascii="宋体" w:hAnsi="宋体"/>
          <w:color w:val="000000" w:themeColor="text1"/>
          <w:sz w:val="24"/>
          <w:lang w:val="zh-CN"/>
        </w:rPr>
        <w:t xml:space="preserve">政策。</w:t>
      </w:r>
      <w:r>
        <w:rPr>
          <w:color w:val="000000" w:themeColor="text1"/>
        </w:rPr>
      </w:r>
      <w:r/>
    </w:p>
    <w:p>
      <w:pPr>
        <w:pStyle w:val="860"/>
        <w:ind w:firstLine="420"/>
        <w:rPr>
          <w:rFonts w:hint="eastAsia" w:ascii="宋体" w:hAnsi="宋体"/>
          <w:color w:val="000000" w:themeColor="text1"/>
          <w:sz w:val="24"/>
        </w:rPr>
      </w:pPr>
      <w:r>
        <w:rPr>
          <w:rFonts w:hint="eastAsia" w:ascii="宋体" w:hAnsi="宋体"/>
          <w:color w:val="000000" w:themeColor="text1"/>
          <w:sz w:val="24"/>
        </w:rPr>
        <w:t xml:space="preserve">38.4 </w:t>
      </w:r>
      <w:r>
        <w:rPr>
          <w:rFonts w:hint="eastAsia" w:ascii="宋体" w:hAnsi="宋体"/>
          <w:color w:val="000000" w:themeColor="text1"/>
          <w:sz w:val="24"/>
          <w:lang w:val="zh-CN"/>
        </w:rPr>
        <w:t xml:space="preserve">以联合体形式参加政府采购活动，联合体各方均为中小企业的，联合体视同中小企业。其中，联合体各方均为小微企业的，联合体视同小微企业。</w:t>
      </w:r>
      <w:r>
        <w:rPr>
          <w:color w:val="000000" w:themeColor="text1"/>
        </w:rPr>
      </w:r>
      <w:r/>
    </w:p>
    <w:p>
      <w:pPr>
        <w:pStyle w:val="860"/>
        <w:ind w:firstLine="420"/>
        <w:rPr>
          <w:rFonts w:hint="eastAsia" w:ascii="宋体" w:hAnsi="宋体"/>
          <w:color w:val="000000" w:themeColor="text1"/>
          <w:sz w:val="24"/>
        </w:rPr>
      </w:pPr>
      <w:r>
        <w:rPr>
          <w:rFonts w:hint="eastAsia" w:ascii="宋体" w:hAnsi="宋体"/>
          <w:color w:val="000000" w:themeColor="text1"/>
          <w:sz w:val="24"/>
          <w:lang w:val="zh-CN"/>
        </w:rPr>
        <w:t xml:space="preserve">3</w:t>
      </w:r>
      <w:r>
        <w:rPr>
          <w:rFonts w:hint="eastAsia" w:ascii="宋体" w:hAnsi="宋体"/>
          <w:color w:val="000000" w:themeColor="text1"/>
          <w:sz w:val="24"/>
        </w:rPr>
        <w:t xml:space="preserve">8</w:t>
      </w:r>
      <w:r>
        <w:rPr>
          <w:rFonts w:hint="eastAsia" w:ascii="宋体" w:hAnsi="宋体"/>
          <w:color w:val="000000" w:themeColor="text1"/>
          <w:sz w:val="24"/>
          <w:lang w:val="zh-CN"/>
        </w:rPr>
        <w:t xml:space="preserve">.</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 </w:t>
      </w:r>
      <w:r>
        <w:rPr>
          <w:rFonts w:hint="eastAsia" w:ascii="宋体" w:hAnsi="宋体" w:cs="宋体"/>
          <w:color w:val="000000" w:themeColor="text1"/>
          <w:sz w:val="24"/>
          <w:szCs w:val="24"/>
        </w:rPr>
        <w:t xml:space="preserve">监狱和戒毒企业（简称监狱企业）视同小型、微型企业</w:t>
      </w:r>
      <w:r>
        <w:rPr>
          <w:rFonts w:hint="eastAsia" w:ascii="宋体" w:hAnsi="宋体"/>
          <w:color w:val="000000" w:themeColor="text1"/>
          <w:sz w:val="24"/>
          <w:lang w:val="zh-CN"/>
        </w:rPr>
        <w:t xml:space="preserve">。</w:t>
      </w:r>
      <w:r>
        <w:rPr>
          <w:rFonts w:hint="eastAsia" w:ascii="宋体" w:hAnsi="宋体"/>
          <w:color w:val="000000" w:themeColor="text1"/>
          <w:sz w:val="24"/>
        </w:rPr>
        <w:t xml:space="preserve">按照</w:t>
      </w:r>
      <w:r>
        <w:rPr>
          <w:rFonts w:hint="eastAsia" w:ascii="宋体" w:hAnsi="宋体"/>
          <w:color w:val="000000" w:themeColor="text1"/>
          <w:sz w:val="24"/>
          <w:lang w:val="zh-CN"/>
        </w:rPr>
        <w:t xml:space="preserve">《关于政府采购支持监狱企业发展有关问题的通知》（财库〔2014〕68号）</w:t>
      </w:r>
      <w:r>
        <w:rPr>
          <w:rFonts w:hint="eastAsia" w:ascii="宋体" w:hAnsi="宋体"/>
          <w:color w:val="000000" w:themeColor="text1"/>
          <w:sz w:val="24"/>
        </w:rPr>
        <w:t xml:space="preserve">规定，</w:t>
      </w:r>
      <w:r>
        <w:rPr>
          <w:rFonts w:hint="eastAsia" w:ascii="宋体" w:hAnsi="宋体"/>
          <w:color w:val="000000" w:themeColor="text1"/>
          <w:sz w:val="24"/>
          <w:lang w:val="zh-CN"/>
        </w:rPr>
        <w:t xml:space="preserve">监狱企业需提供由省级以上监狱管理局、戒毒管理局(含新疆生产建设兵团)出具的属于监狱企业的证明文件。</w:t>
      </w:r>
      <w:r>
        <w:rPr>
          <w:color w:val="000000" w:themeColor="text1"/>
        </w:rPr>
      </w:r>
      <w:r/>
    </w:p>
    <w:p>
      <w:pPr>
        <w:pStyle w:val="860"/>
        <w:ind w:firstLine="420"/>
        <w:rPr>
          <w:rFonts w:hint="eastAsia" w:ascii="宋体" w:hAnsi="宋体"/>
          <w:color w:val="000000" w:themeColor="text1"/>
          <w:sz w:val="24"/>
        </w:rPr>
      </w:pPr>
      <w:r>
        <w:rPr>
          <w:rFonts w:hint="eastAsia" w:ascii="宋体" w:hAnsi="宋体"/>
          <w:color w:val="000000" w:themeColor="text1"/>
          <w:sz w:val="24"/>
          <w:lang w:val="zh-CN"/>
        </w:rPr>
        <w:t xml:space="preserve">3</w:t>
      </w:r>
      <w:r>
        <w:rPr>
          <w:rFonts w:hint="eastAsia" w:ascii="宋体" w:hAnsi="宋体"/>
          <w:color w:val="000000" w:themeColor="text1"/>
          <w:sz w:val="24"/>
        </w:rPr>
        <w:t xml:space="preserve">8</w:t>
      </w:r>
      <w:r>
        <w:rPr>
          <w:rFonts w:hint="eastAsia" w:ascii="宋体" w:hAnsi="宋体"/>
          <w:color w:val="000000" w:themeColor="text1"/>
          <w:sz w:val="24"/>
          <w:lang w:val="zh-CN"/>
        </w:rPr>
        <w:t xml:space="preserve">.</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 残疾人福利性单</w:t>
      </w:r>
      <w:r>
        <w:rPr>
          <w:rFonts w:hint="eastAsia" w:ascii="宋体" w:hAnsi="宋体"/>
          <w:color w:val="000000" w:themeColor="text1"/>
          <w:sz w:val="24"/>
          <w:lang w:val="zh-CN"/>
        </w:rPr>
        <w:t xml:space="preserve">位</w:t>
      </w:r>
      <w:r>
        <w:rPr>
          <w:rFonts w:hint="eastAsia" w:ascii="宋体" w:hAnsi="宋体" w:cs="宋体"/>
          <w:color w:val="000000" w:themeColor="text1"/>
          <w:sz w:val="24"/>
          <w:szCs w:val="24"/>
        </w:rPr>
        <w:t xml:space="preserve">视</w:t>
      </w:r>
      <w:r>
        <w:rPr>
          <w:rFonts w:hint="eastAsia" w:ascii="宋体" w:hAnsi="宋体" w:cs="宋体"/>
          <w:color w:val="000000" w:themeColor="text1"/>
          <w:sz w:val="24"/>
          <w:szCs w:val="24"/>
        </w:rPr>
        <w:t xml:space="preserve">同小型、微型企业</w:t>
      </w:r>
      <w:r>
        <w:rPr>
          <w:rFonts w:hint="eastAsia" w:ascii="宋体" w:hAnsi="宋体"/>
          <w:color w:val="000000" w:themeColor="text1"/>
          <w:sz w:val="24"/>
          <w:lang w:val="zh-CN"/>
        </w:rPr>
        <w:t xml:space="preserve">。</w:t>
      </w:r>
      <w:r>
        <w:rPr>
          <w:rFonts w:hint="eastAsia" w:ascii="宋体" w:hAnsi="宋体"/>
          <w:color w:val="000000" w:themeColor="text1"/>
          <w:sz w:val="24"/>
        </w:rPr>
        <w:t xml:space="preserve">按照《关于促进残疾人就业政府采购政策的通知》（财库〔2017〕141号）规定，</w:t>
      </w:r>
      <w:r>
        <w:rPr>
          <w:rFonts w:hint="eastAsia" w:ascii="宋体" w:hAnsi="宋体" w:cs="宋体"/>
          <w:color w:val="000000" w:themeColor="text1"/>
          <w:sz w:val="24"/>
          <w:szCs w:val="24"/>
        </w:rPr>
        <w:t xml:space="preserve">残疾人福利单位</w:t>
      </w:r>
      <w:r>
        <w:rPr>
          <w:rFonts w:hint="eastAsia" w:ascii="宋体" w:hAnsi="宋体"/>
          <w:color w:val="000000" w:themeColor="text1"/>
          <w:sz w:val="24"/>
        </w:rPr>
        <w:t xml:space="preserve">需</w:t>
      </w:r>
      <w:r>
        <w:rPr>
          <w:rFonts w:hint="eastAsia" w:ascii="宋体" w:hAnsi="宋体"/>
          <w:color w:val="000000" w:themeColor="text1"/>
          <w:sz w:val="24"/>
          <w:lang w:val="zh-CN"/>
        </w:rPr>
        <w:t xml:space="preserve">提供《残疾人福利性单位声明函》。</w:t>
      </w:r>
      <w:r>
        <w:rPr>
          <w:color w:val="000000" w:themeColor="text1"/>
        </w:rPr>
      </w:r>
      <w:r/>
    </w:p>
    <w:p>
      <w:pPr>
        <w:pStyle w:val="860"/>
        <w:ind w:firstLine="420"/>
        <w:rPr>
          <w:rFonts w:hint="eastAsia" w:ascii="宋体" w:hAnsi="宋体"/>
          <w:color w:val="000000" w:themeColor="text1"/>
          <w:sz w:val="24"/>
        </w:rPr>
      </w:pPr>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Start w:id="47" w:name="_Toc479757207"/>
      <w:r>
        <w:rPr>
          <w:color w:val="000000" w:themeColor="text1"/>
        </w:rPr>
      </w:r>
      <w:bookmarkStart w:id="48" w:name="_Toc513029242"/>
      <w:r>
        <w:rPr>
          <w:color w:val="000000" w:themeColor="text1"/>
        </w:rPr>
      </w:r>
      <w:bookmarkStart w:id="49" w:name="_Toc16938558"/>
      <w:r>
        <w:rPr>
          <w:color w:val="000000" w:themeColor="text1"/>
        </w:rPr>
      </w:r>
      <w:bookmarkStart w:id="50" w:name="_Toc20823314"/>
      <w:r>
        <w:rPr>
          <w:color w:val="000000" w:themeColor="text1"/>
        </w:rPr>
      </w:r>
      <w:bookmarkStart w:id="51" w:name="_Toc120614221"/>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97"/>
        <w:rPr>
          <w:rFonts w:hint="eastAsia"/>
          <w:color w:val="000000" w:themeColor="text1"/>
        </w:rPr>
      </w:pPr>
      <w:r>
        <w:rPr>
          <w:rFonts w:hint="eastAsia"/>
          <w:color w:val="000000" w:themeColor="text1"/>
          <w:lang w:val="zh-CN"/>
        </w:rPr>
      </w:r>
      <w:r>
        <w:rPr>
          <w:color w:val="000000" w:themeColor="text1"/>
        </w:rPr>
      </w:r>
      <w:r/>
    </w:p>
    <w:p>
      <w:pPr>
        <w:pStyle w:val="873"/>
        <w:ind w:left="0"/>
        <w:jc w:val="center"/>
        <w:tabs>
          <w:tab w:val="left" w:pos="463" w:leader="none"/>
        </w:tabs>
        <w:rPr>
          <w:rFonts w:hint="eastAsia" w:ascii="方正小标宋简体" w:hAnsi="方正小标宋简体" w:eastAsia="方正小标宋简体" w:cs="方正小标宋简体"/>
          <w:color w:val="000000" w:themeColor="text1"/>
          <w:sz w:val="36"/>
          <w:szCs w:val="36"/>
        </w:rPr>
        <w:outlineLvl w:val="0"/>
      </w:pPr>
      <w:r>
        <w:rPr>
          <w:rFonts w:hint="eastAsia" w:ascii="方正小标宋简体" w:hAnsi="方正小标宋简体" w:eastAsia="方正小标宋简体" w:cs="方正小标宋简体"/>
          <w:color w:val="000000" w:themeColor="text1"/>
          <w:sz w:val="36"/>
          <w:szCs w:val="36"/>
          <w:lang w:val="en-US"/>
        </w:rPr>
        <w:t xml:space="preserve">第三章  合同</w:t>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rFonts w:hint="eastAsia" w:ascii="方正小标宋简体" w:hAnsi="方正小标宋简体" w:eastAsia="方正小标宋简体" w:cs="方正小标宋简体"/>
          <w:color w:val="000000" w:themeColor="text1"/>
          <w:sz w:val="36"/>
          <w:szCs w:val="36"/>
          <w:lang w:val="en-US"/>
        </w:rPr>
        <w:t xml:space="preserve">文本</w:t>
      </w:r>
      <w:r>
        <w:rPr>
          <w:color w:val="000000" w:themeColor="text1"/>
        </w:rPr>
      </w:r>
      <w:r/>
    </w:p>
    <w:p>
      <w:pPr>
        <w:pStyle w:val="860"/>
        <w:jc w:val="center"/>
        <w:spacing w:before="145" w:after="145" w:line="264" w:lineRule="auto"/>
        <w:rPr>
          <w:rFonts w:hint="eastAsia" w:ascii="宋体" w:hAnsi="宋体"/>
          <w:bCs/>
          <w:color w:val="000000" w:themeColor="text1"/>
          <w:sz w:val="24"/>
          <w:szCs w:val="21"/>
        </w:rPr>
      </w:pPr>
      <w:r>
        <w:rPr>
          <w:color w:val="000000" w:themeColor="text1"/>
        </w:rPr>
      </w:r>
      <w:bookmarkStart w:id="52" w:name="_Hlt16619369"/>
      <w:r>
        <w:rPr>
          <w:color w:val="000000" w:themeColor="text1"/>
        </w:rPr>
      </w:r>
      <w:bookmarkEnd w:id="52"/>
      <w:r>
        <w:rPr>
          <w:color w:val="000000" w:themeColor="text1"/>
        </w:rPr>
      </w:r>
      <w:bookmarkStart w:id="53" w:name="_Toc513029243"/>
      <w:r>
        <w:rPr>
          <w:color w:val="000000" w:themeColor="text1"/>
        </w:rPr>
      </w:r>
      <w:bookmarkStart w:id="54" w:name="_Toc16938559"/>
      <w:r>
        <w:rPr>
          <w:color w:val="000000" w:themeColor="text1"/>
        </w:rPr>
      </w:r>
      <w:bookmarkStart w:id="55" w:name="_Toc20823315"/>
      <w:r>
        <w:rPr>
          <w:color w:val="000000" w:themeColor="text1"/>
        </w:rPr>
      </w:r>
      <w:bookmarkStart w:id="56" w:name="_Hlt16619350"/>
      <w:r>
        <w:rPr>
          <w:color w:val="000000" w:themeColor="text1"/>
        </w:rPr>
      </w:r>
      <w:bookmarkStart w:id="57" w:name="_Toc16938590"/>
      <w:r>
        <w:rPr>
          <w:color w:val="000000" w:themeColor="text1"/>
        </w:rPr>
      </w:r>
      <w:bookmarkStart w:id="58" w:name="_Toc120614244"/>
      <w:r>
        <w:rPr>
          <w:color w:val="000000" w:themeColor="text1"/>
        </w:rPr>
      </w:r>
      <w:bookmarkStart w:id="59" w:name="_Toc20823346"/>
      <w:r>
        <w:rPr>
          <w:color w:val="000000" w:themeColor="text1"/>
        </w:rPr>
      </w:r>
      <w:bookmarkStart w:id="60" w:name="_Toc479757211"/>
      <w:r>
        <w:rPr>
          <w:color w:val="000000" w:themeColor="text1"/>
        </w:rPr>
      </w:r>
      <w:bookmarkStart w:id="61" w:name="_Toc462564139"/>
      <w:r>
        <w:rPr>
          <w:rFonts w:hint="eastAsia" w:ascii="宋体" w:hAnsi="宋体"/>
          <w:bCs/>
          <w:color w:val="000000" w:themeColor="text1"/>
          <w:sz w:val="24"/>
          <w:szCs w:val="21"/>
        </w:rPr>
        <w:t xml:space="preserve">以下为本项目的合同条款，合同双方不得对磋商、响应文件内容作实质性修改。</w:t>
      </w:r>
      <w:r>
        <w:rPr>
          <w:color w:val="000000" w:themeColor="text1"/>
        </w:rPr>
      </w:r>
      <w:r/>
    </w:p>
    <w:p>
      <w:pPr>
        <w:pStyle w:val="873"/>
        <w:ind w:left="0"/>
        <w:spacing w:line="264" w:lineRule="auto"/>
        <w:rPr>
          <w:rFonts w:hint="eastAsia"/>
          <w:color w:val="000000" w:themeColor="text1"/>
        </w:rPr>
      </w:pPr>
      <w:r>
        <w:rPr>
          <w:rFonts w:hint="eastAsia"/>
          <w:color w:val="000000" w:themeColor="text1"/>
        </w:rPr>
      </w:r>
      <w:r>
        <w:rPr>
          <w:color w:val="000000" w:themeColor="text1"/>
        </w:rPr>
      </w:r>
      <w:r/>
    </w:p>
    <w:p>
      <w:pPr>
        <w:pStyle w:val="860"/>
        <w:jc w:val="center"/>
        <w:spacing w:before="145" w:after="145" w:line="264" w:lineRule="auto"/>
        <w:rPr>
          <w:rFonts w:hint="eastAsia" w:ascii="方正小标宋简体" w:hAnsi="方正小标宋简体" w:eastAsia="方正小标宋简体" w:cs="方正小标宋简体"/>
          <w:bCs/>
          <w:color w:val="000000" w:themeColor="text1"/>
          <w:sz w:val="32"/>
          <w:szCs w:val="32"/>
        </w:rPr>
      </w:pPr>
      <w:r>
        <w:rPr>
          <w:rFonts w:hint="eastAsia" w:ascii="方正小标宋简体" w:hAnsi="方正小标宋简体" w:eastAsia="方正小标宋简体" w:cs="方正小标宋简体"/>
          <w:bCs/>
          <w:color w:val="000000" w:themeColor="text1"/>
          <w:sz w:val="32"/>
          <w:szCs w:val="32"/>
        </w:rPr>
        <w:t xml:space="preserve">南京市政府采购合同（服务）</w:t>
      </w:r>
      <w:r>
        <w:rPr>
          <w:color w:val="000000" w:themeColor="text1"/>
        </w:rPr>
      </w:r>
      <w:r/>
    </w:p>
    <w:p>
      <w:pPr>
        <w:pStyle w:val="860"/>
        <w:jc w:val="left"/>
        <w:spacing w:before="145" w:after="145" w:line="264" w:lineRule="auto"/>
        <w:rPr>
          <w:rFonts w:ascii="宋体" w:hAnsi="宋体" w:cs="Courier New"/>
          <w:color w:val="000000" w:themeColor="text1"/>
          <w:sz w:val="24"/>
          <w:szCs w:val="24"/>
        </w:rPr>
      </w:pPr>
      <w:r>
        <w:rPr>
          <w:rFonts w:ascii="宋体" w:hAnsi="宋体" w:cs="Courier New"/>
          <w:color w:val="000000" w:themeColor="text1"/>
          <w:sz w:val="24"/>
          <w:szCs w:val="24"/>
        </w:rPr>
        <w:t xml:space="preserve">合同编号：</w:t>
      </w:r>
      <w:r>
        <w:rPr>
          <w:color w:val="000000" w:themeColor="text1"/>
        </w:rPr>
      </w:r>
      <w:r/>
    </w:p>
    <w:p>
      <w:pPr>
        <w:pStyle w:val="860"/>
        <w:spacing w:before="145" w:after="145" w:line="264" w:lineRule="auto"/>
        <w:rPr>
          <w:rFonts w:ascii="宋体" w:hAnsi="宋体" w:cs="Courier New"/>
          <w:color w:val="000000" w:themeColor="text1"/>
          <w:sz w:val="24"/>
          <w:szCs w:val="24"/>
        </w:rPr>
      </w:pPr>
      <w:r>
        <w:rPr>
          <w:rFonts w:ascii="宋体" w:hAnsi="宋体" w:cs="Courier New"/>
          <w:color w:val="000000" w:themeColor="text1"/>
          <w:sz w:val="24"/>
          <w:szCs w:val="24"/>
        </w:rPr>
        <w:t xml:space="preserve">项目名称：                                       项目编号：</w:t>
      </w:r>
      <w:r>
        <w:rPr>
          <w:color w:val="000000" w:themeColor="text1"/>
        </w:rPr>
      </w:r>
      <w:r/>
    </w:p>
    <w:p>
      <w:pPr>
        <w:pStyle w:val="860"/>
        <w:jc w:val="left"/>
        <w:spacing w:before="145" w:after="145" w:line="264" w:lineRule="auto"/>
        <w:rPr>
          <w:rFonts w:ascii="宋体" w:hAnsi="宋体" w:cs="Courier New"/>
          <w:color w:val="000000" w:themeColor="text1"/>
          <w:sz w:val="24"/>
          <w:szCs w:val="24"/>
        </w:rPr>
      </w:pPr>
      <w:r>
        <w:rPr>
          <w:rFonts w:ascii="宋体" w:hAnsi="宋体" w:cs="Courier New"/>
          <w:color w:val="000000" w:themeColor="text1"/>
          <w:sz w:val="24"/>
          <w:szCs w:val="24"/>
        </w:rPr>
        <w:t xml:space="preserve">甲方（买方）：</w:t>
      </w:r>
      <w:r>
        <w:rPr>
          <w:color w:val="000000" w:themeColor="text1"/>
        </w:rPr>
      </w:r>
      <w:r/>
    </w:p>
    <w:p>
      <w:pPr>
        <w:pStyle w:val="860"/>
        <w:jc w:val="left"/>
        <w:spacing w:before="145" w:after="145" w:line="264" w:lineRule="auto"/>
        <w:rPr>
          <w:rFonts w:ascii="宋体" w:hAnsi="宋体" w:cs="Courier New"/>
          <w:color w:val="000000" w:themeColor="text1"/>
          <w:sz w:val="24"/>
          <w:szCs w:val="24"/>
        </w:rPr>
      </w:pPr>
      <w:r>
        <w:rPr>
          <w:rFonts w:ascii="宋体" w:hAnsi="宋体" w:cs="Courier New"/>
          <w:color w:val="000000" w:themeColor="text1"/>
          <w:sz w:val="24"/>
          <w:szCs w:val="24"/>
        </w:rPr>
        <w:t xml:space="preserve">乙方（卖方）：</w:t>
      </w:r>
      <w:r>
        <w:rPr>
          <w:color w:val="000000" w:themeColor="text1"/>
        </w:rPr>
      </w:r>
      <w:r/>
    </w:p>
    <w:p>
      <w:pPr>
        <w:pStyle w:val="860"/>
        <w:spacing w:line="264" w:lineRule="auto"/>
        <w:rPr>
          <w:rFonts w:ascii="宋体" w:hAnsi="宋体" w:cs="Courier New"/>
          <w:b/>
          <w:color w:val="000000" w:themeColor="text1"/>
          <w:sz w:val="24"/>
          <w:szCs w:val="24"/>
        </w:rPr>
      </w:pPr>
      <w:r>
        <w:rPr>
          <w:rFonts w:ascii="宋体" w:hAnsi="宋体" w:cs="Courier New"/>
          <w:b/>
          <w:color w:val="000000" w:themeColor="text1"/>
          <w:sz w:val="24"/>
          <w:szCs w:val="24"/>
        </w:rPr>
        <w:t xml:space="preserve">   </w:t>
      </w:r>
      <w:r>
        <w:rPr>
          <w:rFonts w:hint="eastAsia" w:ascii="宋体" w:hAnsi="宋体" w:cs="Courier New"/>
          <w:b/>
          <w:color w:val="000000" w:themeColor="text1"/>
          <w:sz w:val="24"/>
          <w:szCs w:val="24"/>
        </w:rPr>
        <w:t xml:space="preserve"> </w:t>
      </w:r>
      <w:r>
        <w:rPr>
          <w:rFonts w:ascii="宋体" w:hAnsi="宋体" w:cs="Courier New"/>
          <w:color w:val="000000" w:themeColor="text1"/>
          <w:sz w:val="24"/>
          <w:szCs w:val="24"/>
        </w:rPr>
        <w:t xml:space="preserve">甲、乙双方根据</w:t>
      </w:r>
      <w:r>
        <w:rPr>
          <w:rFonts w:hint="eastAsia" w:ascii="宋体" w:hAnsi="宋体" w:cs="Courier New"/>
          <w:color w:val="000000" w:themeColor="text1"/>
          <w:sz w:val="24"/>
          <w:szCs w:val="24"/>
        </w:rPr>
        <w:t xml:space="preserve">南京市公共资源交易中心组织的</w:t>
      </w:r>
      <w:r>
        <w:rPr>
          <w:rFonts w:hint="eastAsia" w:hAnsi="宋体" w:cs="Courier New"/>
          <w:color w:val="000000" w:themeColor="text1"/>
          <w:sz w:val="24"/>
          <w:szCs w:val="24"/>
        </w:rPr>
        <w:t xml:space="preserve">_________________</w:t>
      </w:r>
      <w:r>
        <w:rPr>
          <w:rFonts w:hint="eastAsia" w:hAnsi="宋体" w:cs="Courier New"/>
          <w:color w:val="000000" w:themeColor="text1"/>
          <w:sz w:val="24"/>
          <w:szCs w:val="24"/>
        </w:rPr>
        <w:t xml:space="preserve">___</w:t>
      </w:r>
      <w:r>
        <w:rPr>
          <w:rFonts w:ascii="宋体" w:hAnsi="宋体" w:cs="Courier New"/>
          <w:color w:val="000000" w:themeColor="text1"/>
          <w:sz w:val="24"/>
          <w:szCs w:val="24"/>
        </w:rPr>
        <w:t xml:space="preserve">项目</w:t>
      </w:r>
      <w:r>
        <w:rPr>
          <w:rFonts w:hint="eastAsia" w:ascii="宋体" w:hAnsi="宋体" w:cs="Courier New"/>
          <w:color w:val="000000" w:themeColor="text1"/>
          <w:sz w:val="24"/>
          <w:szCs w:val="24"/>
        </w:rPr>
        <w:t xml:space="preserve">竞争性磋商</w:t>
      </w:r>
      <w:r>
        <w:rPr>
          <w:rFonts w:ascii="宋体" w:hAnsi="宋体" w:cs="Courier New"/>
          <w:color w:val="000000" w:themeColor="text1"/>
          <w:sz w:val="24"/>
          <w:szCs w:val="24"/>
        </w:rPr>
        <w:t xml:space="preserve">结果，签署本合同。</w:t>
      </w:r>
      <w:r>
        <w:rPr>
          <w:color w:val="000000" w:themeColor="text1"/>
        </w:rPr>
      </w:r>
      <w:r/>
    </w:p>
    <w:p>
      <w:pPr>
        <w:pStyle w:val="860"/>
        <w:spacing w:line="264"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一、合同内容</w:t>
      </w:r>
      <w:r>
        <w:rPr>
          <w:color w:val="000000" w:themeColor="text1"/>
        </w:rPr>
      </w:r>
      <w:r/>
    </w:p>
    <w:p>
      <w:pPr>
        <w:pStyle w:val="860"/>
        <w:spacing w:line="264" w:lineRule="auto"/>
        <w:rPr>
          <w:rFonts w:ascii="宋体" w:hAnsi="宋体" w:cs="Courier New"/>
          <w:color w:val="000000" w:themeColor="text1"/>
          <w:sz w:val="24"/>
          <w:szCs w:val="24"/>
        </w:rPr>
      </w:pPr>
      <w:r>
        <w:rPr>
          <w:rFonts w:ascii="宋体" w:hAnsi="宋体" w:cs="Courier New"/>
          <w:color w:val="000000" w:themeColor="text1"/>
          <w:sz w:val="24"/>
          <w:szCs w:val="24"/>
        </w:rPr>
        <w:t xml:space="preserve">1.1 </w:t>
      </w:r>
      <w:r>
        <w:rPr>
          <w:rFonts w:hint="eastAsia" w:ascii="宋体" w:hAnsi="宋体" w:cs="Courier New"/>
          <w:color w:val="000000" w:themeColor="text1"/>
          <w:sz w:val="24"/>
          <w:szCs w:val="24"/>
        </w:rPr>
        <w:t xml:space="preserve">标的</w:t>
      </w:r>
      <w:r>
        <w:rPr>
          <w:rFonts w:ascii="宋体" w:hAnsi="宋体" w:cs="Courier New"/>
          <w:color w:val="000000" w:themeColor="text1"/>
          <w:sz w:val="24"/>
          <w:szCs w:val="24"/>
        </w:rPr>
        <w:t xml:space="preserve">名称：</w:t>
      </w:r>
      <w:r>
        <w:rPr>
          <w:color w:val="000000" w:themeColor="text1"/>
        </w:rPr>
      </w:r>
      <w:r/>
    </w:p>
    <w:p>
      <w:pPr>
        <w:pStyle w:val="860"/>
        <w:spacing w:line="264" w:lineRule="auto"/>
        <w:rPr>
          <w:rFonts w:hint="eastAsia" w:ascii="宋体" w:hAnsi="宋体" w:cs="Courier New"/>
          <w:color w:val="000000" w:themeColor="text1"/>
          <w:sz w:val="24"/>
          <w:szCs w:val="24"/>
        </w:rPr>
      </w:pPr>
      <w:r>
        <w:rPr>
          <w:rFonts w:ascii="宋体" w:hAnsi="宋体" w:cs="Courier New"/>
          <w:color w:val="000000" w:themeColor="text1"/>
          <w:sz w:val="24"/>
          <w:szCs w:val="24"/>
        </w:rPr>
        <w:t xml:space="preserve">1.2</w:t>
      </w:r>
      <w:r>
        <w:rPr>
          <w:rFonts w:hint="eastAsia" w:ascii="宋体" w:hAnsi="宋体" w:cs="Courier New"/>
          <w:color w:val="000000" w:themeColor="text1"/>
          <w:sz w:val="24"/>
          <w:szCs w:val="24"/>
        </w:rPr>
        <w:t xml:space="preserve"> 标的质量：按磋商文件及响应文件执行。</w:t>
      </w:r>
      <w:r>
        <w:rPr>
          <w:color w:val="000000" w:themeColor="text1"/>
        </w:rPr>
      </w:r>
      <w:r/>
    </w:p>
    <w:p>
      <w:pPr>
        <w:pStyle w:val="860"/>
        <w:spacing w:line="264" w:lineRule="auto"/>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.3 标的数量（规模）：按磋商文件及响应文件执行。</w:t>
      </w:r>
      <w:r>
        <w:rPr>
          <w:color w:val="000000" w:themeColor="text1"/>
        </w:rPr>
      </w:r>
      <w:r/>
    </w:p>
    <w:p>
      <w:pPr>
        <w:pStyle w:val="860"/>
        <w:spacing w:line="264" w:lineRule="auto"/>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.4 履行时间（期限）：</w:t>
      </w:r>
      <w:r>
        <w:rPr>
          <w:rFonts w:hint="eastAsia" w:ascii="宋体" w:hAnsi="宋体"/>
          <w:color w:val="000000" w:themeColor="text1"/>
          <w:sz w:val="24"/>
          <w:szCs w:val="24"/>
        </w:rPr>
        <w:t xml:space="preserve">合同生效之日起</w:t>
      </w:r>
      <w:r>
        <w:rPr>
          <w:rFonts w:ascii="宋体" w:hAnsi="宋体"/>
          <w:color w:val="000000" w:themeColor="text1"/>
          <w:sz w:val="24"/>
          <w:szCs w:val="24"/>
        </w:rPr>
        <w:t xml:space="preserve">至2026年8月</w:t>
      </w:r>
      <w:r>
        <w:rPr>
          <w:rFonts w:hint="eastAsia" w:ascii="宋体" w:hAnsi="宋体"/>
          <w:color w:val="000000" w:themeColor="text1"/>
          <w:sz w:val="24"/>
          <w:szCs w:val="24"/>
        </w:rPr>
        <w:t xml:space="preserve">20</w:t>
      </w:r>
      <w:r>
        <w:rPr>
          <w:rFonts w:ascii="宋体" w:hAnsi="宋体"/>
          <w:color w:val="000000" w:themeColor="text1"/>
          <w:sz w:val="24"/>
          <w:szCs w:val="24"/>
        </w:rPr>
        <w:t xml:space="preserve">日</w:t>
      </w:r>
      <w:r>
        <w:rPr>
          <w:rFonts w:hint="eastAsia" w:ascii="宋体" w:hAnsi="宋体"/>
          <w:color w:val="000000" w:themeColor="text1"/>
          <w:sz w:val="24"/>
          <w:szCs w:val="24"/>
        </w:rPr>
        <w:t xml:space="preserve">。</w:t>
      </w:r>
      <w:r>
        <w:rPr>
          <w:color w:val="000000" w:themeColor="text1"/>
        </w:rPr>
      </w:r>
      <w:r/>
    </w:p>
    <w:p>
      <w:pPr>
        <w:pStyle w:val="860"/>
        <w:spacing w:line="264" w:lineRule="auto"/>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.5 履行地点：采购人指定地点。</w:t>
      </w:r>
      <w:r>
        <w:rPr>
          <w:color w:val="000000" w:themeColor="text1"/>
        </w:rPr>
      </w:r>
      <w:r/>
    </w:p>
    <w:p>
      <w:pPr>
        <w:pStyle w:val="860"/>
        <w:spacing w:line="264" w:lineRule="auto"/>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.6 履行方式：按磋商文件及响应文件执行。</w:t>
      </w:r>
      <w:r>
        <w:rPr>
          <w:color w:val="000000" w:themeColor="text1"/>
        </w:rPr>
      </w:r>
      <w:r/>
    </w:p>
    <w:p>
      <w:pPr>
        <w:pStyle w:val="860"/>
        <w:spacing w:line="264"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二、合同金额</w:t>
      </w:r>
      <w:r>
        <w:rPr>
          <w:color w:val="000000" w:themeColor="text1"/>
        </w:rPr>
      </w:r>
      <w:r/>
    </w:p>
    <w:p>
      <w:pPr>
        <w:pStyle w:val="902"/>
        <w:spacing w:line="264" w:lineRule="auto"/>
        <w:rPr>
          <w:rFonts w:hAnsi="宋体"/>
          <w:color w:val="000000" w:themeColor="text1"/>
          <w:sz w:val="24"/>
          <w:szCs w:val="24"/>
        </w:rPr>
      </w:pPr>
      <w:r>
        <w:rPr>
          <w:rFonts w:hAnsi="宋体"/>
          <w:color w:val="000000" w:themeColor="text1"/>
          <w:sz w:val="24"/>
          <w:szCs w:val="24"/>
        </w:rPr>
        <w:t xml:space="preserve">2.1 </w:t>
      </w:r>
      <w:r>
        <w:rPr>
          <w:rFonts w:hint="eastAsia" w:hAnsi="宋体"/>
          <w:color w:val="000000" w:themeColor="text1"/>
          <w:sz w:val="24"/>
          <w:szCs w:val="24"/>
        </w:rPr>
        <w:t xml:space="preserve">本合同金额为（大写）：________________圆（____________________元）人民币。</w:t>
      </w:r>
      <w:r>
        <w:rPr>
          <w:color w:val="000000" w:themeColor="text1"/>
        </w:rPr>
      </w:r>
      <w:r/>
    </w:p>
    <w:p>
      <w:pPr>
        <w:pStyle w:val="860"/>
        <w:spacing w:line="264"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三、技术资料</w:t>
      </w:r>
      <w:r>
        <w:rPr>
          <w:color w:val="000000" w:themeColor="text1"/>
        </w:rPr>
      </w:r>
      <w:r/>
    </w:p>
    <w:p>
      <w:pPr>
        <w:pStyle w:val="860"/>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3.1 乙方应按磋商文件规定的时间向甲方提供服务（包含</w:t>
      </w:r>
      <w:r>
        <w:rPr>
          <w:rFonts w:hint="eastAsia" w:ascii="宋体" w:hAnsi="宋体" w:cs="Courier New"/>
          <w:color w:val="000000" w:themeColor="text1"/>
          <w:sz w:val="24"/>
          <w:szCs w:val="24"/>
        </w:rPr>
        <w:t xml:space="preserve">与服务相关的货物）的有关技术资料。</w:t>
      </w:r>
      <w:r>
        <w:rPr>
          <w:color w:val="000000" w:themeColor="text1"/>
        </w:rPr>
      </w:r>
      <w:r/>
    </w:p>
    <w:p>
      <w:pPr>
        <w:pStyle w:val="860"/>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color w:val="000000" w:themeColor="text1"/>
        </w:rPr>
      </w:r>
      <w:r/>
    </w:p>
    <w:p>
      <w:pPr>
        <w:pStyle w:val="860"/>
        <w:spacing w:line="264"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四、知识产权</w:t>
      </w:r>
      <w:r>
        <w:rPr>
          <w:color w:val="000000" w:themeColor="text1"/>
        </w:rPr>
      </w:r>
      <w:r/>
    </w:p>
    <w:p>
      <w:pPr>
        <w:pStyle w:val="860"/>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color w:val="000000" w:themeColor="text1"/>
        </w:rPr>
      </w:r>
      <w:r/>
    </w:p>
    <w:p>
      <w:pPr>
        <w:pStyle w:val="860"/>
        <w:spacing w:line="264"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五、产权担保</w:t>
      </w:r>
      <w:r>
        <w:rPr>
          <w:color w:val="000000" w:themeColor="text1"/>
        </w:rPr>
      </w:r>
      <w:r/>
    </w:p>
    <w:p>
      <w:pPr>
        <w:pStyle w:val="860"/>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5.1 乙方保证所交付的服务（包含与服务相关的货物）的所有权完全属于乙方且无任何抵押、查封等产权瑕疵。</w:t>
      </w:r>
      <w:r>
        <w:rPr>
          <w:color w:val="000000" w:themeColor="text1"/>
        </w:rPr>
      </w:r>
      <w:r/>
    </w:p>
    <w:p>
      <w:pPr>
        <w:pStyle w:val="860"/>
        <w:spacing w:line="264"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六、履约保证金</w:t>
      </w:r>
      <w:r>
        <w:rPr>
          <w:color w:val="000000" w:themeColor="text1"/>
        </w:rPr>
      </w:r>
      <w:r/>
    </w:p>
    <w:p>
      <w:pPr>
        <w:pStyle w:val="860"/>
        <w:spacing w:line="264" w:lineRule="auto"/>
        <w:rPr>
          <w:rFonts w:hint="eastAsia" w:ascii="宋体" w:hAnsi="宋体" w:cs="Courier New"/>
          <w:color w:val="000000" w:themeColor="text1"/>
          <w:sz w:val="24"/>
          <w:szCs w:val="24"/>
        </w:rPr>
        <w:outlineLvl w:val="3"/>
      </w:pPr>
      <w:r>
        <w:rPr>
          <w:rFonts w:hint="eastAsia" w:ascii="宋体" w:hAnsi="宋体" w:cs="Courier New"/>
          <w:color w:val="000000" w:themeColor="text1"/>
          <w:sz w:val="24"/>
          <w:szCs w:val="24"/>
        </w:rPr>
        <w:t xml:space="preserve">6.1 本项目乙方无需缴纳履约保证金。</w:t>
      </w:r>
      <w:r>
        <w:rPr>
          <w:color w:val="000000" w:themeColor="text1"/>
        </w:rPr>
      </w:r>
      <w:r/>
    </w:p>
    <w:p>
      <w:pPr>
        <w:pStyle w:val="860"/>
        <w:spacing w:line="264"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七、合同转包或分包</w:t>
      </w:r>
      <w:r>
        <w:rPr>
          <w:color w:val="000000" w:themeColor="text1"/>
        </w:rPr>
      </w:r>
      <w:r/>
    </w:p>
    <w:p>
      <w:pPr>
        <w:pStyle w:val="860"/>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7.1 乙方不得将合同标的转包给他人履行。</w:t>
      </w:r>
      <w:r>
        <w:rPr>
          <w:color w:val="000000" w:themeColor="text1"/>
        </w:rPr>
      </w:r>
      <w:r/>
    </w:p>
    <w:p>
      <w:pPr>
        <w:pStyle w:val="860"/>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7.2 除磋商文件接受分包并经甲方同意，乙方可按分包意向协议分包情况外，乙方不得将合同标的分包给他人履行。</w:t>
      </w:r>
      <w:r>
        <w:rPr>
          <w:color w:val="000000" w:themeColor="text1"/>
        </w:rPr>
      </w:r>
      <w:r/>
    </w:p>
    <w:p>
      <w:pPr>
        <w:pStyle w:val="860"/>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7.3 乙方如有转包或未经甲方同意的分包行为，甲方有权终止合同。</w:t>
      </w:r>
      <w:r>
        <w:rPr>
          <w:color w:val="000000" w:themeColor="text1"/>
        </w:rPr>
      </w:r>
      <w:r/>
    </w:p>
    <w:p>
      <w:pPr>
        <w:pStyle w:val="860"/>
        <w:spacing w:line="264"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八、合同款项支付</w:t>
      </w:r>
      <w:r>
        <w:rPr>
          <w:color w:val="000000" w:themeColor="text1"/>
        </w:rPr>
      </w:r>
      <w:r/>
    </w:p>
    <w:p>
      <w:pPr>
        <w:pStyle w:val="902"/>
        <w:spacing w:line="264" w:lineRule="auto"/>
        <w:rPr>
          <w:rFonts w:hint="eastAsia" w:hAnsi="宋体"/>
          <w:color w:val="000000" w:themeColor="text1"/>
          <w:sz w:val="24"/>
          <w:szCs w:val="24"/>
        </w:rPr>
        <w:outlineLvl w:val="3"/>
      </w:pPr>
      <w:r>
        <w:rPr>
          <w:rFonts w:hint="eastAsia" w:hAnsi="宋体"/>
          <w:color w:val="000000" w:themeColor="text1"/>
          <w:sz w:val="24"/>
          <w:szCs w:val="24"/>
        </w:rPr>
        <w:t xml:space="preserve">8.1 合同款项的支付方式及时间</w:t>
      </w:r>
      <w:r>
        <w:rPr>
          <w:color w:val="000000" w:themeColor="text1"/>
        </w:rPr>
      </w:r>
      <w:r/>
    </w:p>
    <w:p>
      <w:pPr>
        <w:pStyle w:val="860"/>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8.</w:t>
      </w:r>
      <w:r>
        <w:rPr>
          <w:rFonts w:hint="eastAsia" w:ascii="宋体" w:hAnsi="宋体" w:cs="Courier New"/>
          <w:color w:val="000000" w:themeColor="text1"/>
          <w:sz w:val="24"/>
          <w:szCs w:val="24"/>
        </w:rPr>
        <w:t xml:space="preserve">1.1 </w:t>
      </w:r>
      <w:r>
        <w:rPr>
          <w:rFonts w:hint="eastAsia" w:ascii="宋体" w:hAnsi="宋体"/>
          <w:color w:val="000000" w:themeColor="text1"/>
          <w:sz w:val="24"/>
          <w:szCs w:val="24"/>
        </w:rPr>
        <w:t xml:space="preserve">甲方于合同签订后支付年度合同款的10%作为预付款，该预付款在支付合同款时分次扣回。合同款按</w:t>
      </w:r>
      <w:r>
        <w:rPr>
          <w:rFonts w:hint="eastAsia" w:ascii="宋体" w:hAnsi="宋体"/>
          <w:color w:val="000000" w:themeColor="text1"/>
          <w:sz w:val="24"/>
          <w:szCs w:val="24"/>
        </w:rPr>
        <w:t xml:space="preserve">季考核合格后支付，</w:t>
      </w:r>
      <w:r>
        <w:rPr>
          <w:rFonts w:hint="eastAsia" w:ascii="宋体" w:hAnsi="宋体"/>
          <w:color w:val="000000" w:themeColor="text1"/>
          <w:sz w:val="24"/>
          <w:szCs w:val="24"/>
        </w:rPr>
        <w:t xml:space="preserve">考核扣除的费用从应支付的款项中扣除。最后一季度的物业服务费用在当年财政关账日前支付。</w:t>
      </w:r>
      <w:r>
        <w:rPr>
          <w:color w:val="000000" w:themeColor="text1"/>
        </w:rPr>
      </w:r>
      <w:r/>
    </w:p>
    <w:p>
      <w:pPr>
        <w:pStyle w:val="860"/>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8.1.2 满足合同约定支付条件的，甲方收到乙方发票后10个工作日内，将资金支付到合同约定的乙方账户。 </w:t>
      </w:r>
      <w:r>
        <w:rPr>
          <w:color w:val="000000" w:themeColor="text1"/>
        </w:rPr>
      </w:r>
      <w:r/>
    </w:p>
    <w:p>
      <w:pPr>
        <w:pStyle w:val="902"/>
        <w:spacing w:line="264" w:lineRule="auto"/>
        <w:rPr>
          <w:rFonts w:hint="eastAsia" w:hAnsi="宋体"/>
          <w:color w:val="000000" w:themeColor="text1"/>
          <w:sz w:val="24"/>
          <w:szCs w:val="24"/>
        </w:rPr>
      </w:pPr>
      <w:r>
        <w:rPr>
          <w:rFonts w:hint="eastAsia" w:hAnsi="宋体"/>
          <w:color w:val="000000" w:themeColor="text1"/>
          <w:sz w:val="24"/>
          <w:szCs w:val="24"/>
        </w:rPr>
        <w:t xml:space="preserve">8.2 根据《保障中小企业款项支付条例》规定，甲方未按合同约定支付款项的，乙方可以向有关部门投诉。</w:t>
      </w:r>
      <w:r>
        <w:rPr>
          <w:color w:val="000000" w:themeColor="text1"/>
        </w:rPr>
      </w:r>
      <w:r/>
    </w:p>
    <w:p>
      <w:pPr>
        <w:pStyle w:val="860"/>
        <w:spacing w:line="264"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九、税费</w:t>
      </w:r>
      <w:r>
        <w:rPr>
          <w:color w:val="000000" w:themeColor="text1"/>
        </w:rPr>
      </w:r>
      <w:r/>
    </w:p>
    <w:p>
      <w:pPr>
        <w:pStyle w:val="860"/>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9.1 本合同执行中的相关税费均由乙方负担。</w:t>
      </w:r>
      <w:r>
        <w:rPr>
          <w:color w:val="000000" w:themeColor="text1"/>
        </w:rPr>
      </w:r>
      <w:r/>
    </w:p>
    <w:p>
      <w:pPr>
        <w:pStyle w:val="860"/>
        <w:spacing w:line="264"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十、项目验收</w:t>
      </w:r>
      <w:r>
        <w:rPr>
          <w:color w:val="000000" w:themeColor="text1"/>
        </w:rPr>
      </w:r>
      <w:r/>
    </w:p>
    <w:p>
      <w:pPr>
        <w:pStyle w:val="860"/>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10.1 甲方依法组织履约验收工作。</w:t>
      </w:r>
      <w:r>
        <w:rPr>
          <w:color w:val="000000" w:themeColor="text1"/>
        </w:rPr>
      </w:r>
      <w:r/>
    </w:p>
    <w:p>
      <w:pPr>
        <w:pStyle w:val="860"/>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color w:val="000000" w:themeColor="text1"/>
        </w:rPr>
      </w:r>
      <w:r/>
    </w:p>
    <w:p>
      <w:pPr>
        <w:pStyle w:val="860"/>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10.3 对于实际使用人和甲方分离的项目，甲方邀请实际使用人参与验收。</w:t>
      </w:r>
      <w:r>
        <w:rPr>
          <w:color w:val="000000" w:themeColor="text1"/>
        </w:rPr>
      </w:r>
      <w:r/>
    </w:p>
    <w:p>
      <w:pPr>
        <w:pStyle w:val="860"/>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10.4 如有必要，甲方可邀请参加本项目磋商的其他供应商或第三方专业机构及专家参与验收，相关意见将作为验收结论的参考。</w:t>
      </w:r>
      <w:r>
        <w:rPr>
          <w:color w:val="000000" w:themeColor="text1"/>
        </w:rPr>
      </w:r>
      <w:r/>
    </w:p>
    <w:p>
      <w:pPr>
        <w:pStyle w:val="860"/>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10.5 甲方成立验收小组，按照采购合同约定对乙方的履约情况进行验收。验收时间、验收标准见磋商文件</w:t>
      </w:r>
      <w:r>
        <w:rPr>
          <w:rFonts w:hint="eastAsia" w:ascii="宋体" w:hAnsi="宋体" w:cs="Courier New"/>
          <w:color w:val="000000" w:themeColor="text1"/>
          <w:sz w:val="24"/>
          <w:szCs w:val="24"/>
        </w:rPr>
        <w:t xml:space="preserve">。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color w:val="000000" w:themeColor="text1"/>
        </w:rPr>
      </w:r>
      <w:r/>
    </w:p>
    <w:p>
      <w:pPr>
        <w:pStyle w:val="860"/>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color w:val="000000" w:themeColor="text1"/>
        </w:rPr>
      </w:r>
      <w:r/>
    </w:p>
    <w:p>
      <w:pPr>
        <w:pStyle w:val="860"/>
        <w:spacing w:line="264"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十一、违约责任</w:t>
      </w:r>
      <w:r>
        <w:rPr>
          <w:color w:val="000000" w:themeColor="text1"/>
        </w:rPr>
      </w:r>
      <w:r/>
    </w:p>
    <w:p>
      <w:pPr>
        <w:pStyle w:val="860"/>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11.1 甲方无正当理由拒绝接受乙方提供服务的，应向乙方偿付拒绝接受服务合同总额</w:t>
      </w:r>
      <w:r>
        <w:rPr>
          <w:color w:val="000000" w:themeColor="text1"/>
        </w:rPr>
      </w:r>
      <w:r/>
    </w:p>
    <w:p>
      <w:pPr>
        <w:pStyle w:val="860"/>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 xml:space="preserve">的违约金。</w:t>
      </w:r>
      <w:r>
        <w:rPr>
          <w:color w:val="000000" w:themeColor="text1"/>
        </w:rPr>
      </w:r>
      <w:r/>
    </w:p>
    <w:p>
      <w:pPr>
        <w:pStyle w:val="860"/>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11.2 </w:t>
      </w:r>
      <w:r>
        <w:rPr>
          <w:rFonts w:hint="eastAsia" w:ascii="宋体" w:hAnsi="宋体" w:cs="Courier New"/>
          <w:color w:val="000000" w:themeColor="text1"/>
          <w:sz w:val="24"/>
          <w:szCs w:val="24"/>
        </w:rPr>
        <w:t xml:space="preserve">甲方无故逾期验收和办理支付手续的，应按逾期付款总额每日</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 xml:space="preserve">向乙方支付违约金。</w:t>
      </w:r>
      <w:r>
        <w:rPr>
          <w:color w:val="000000" w:themeColor="text1"/>
        </w:rPr>
      </w:r>
      <w:r/>
    </w:p>
    <w:p>
      <w:pPr>
        <w:pStyle w:val="860"/>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11.3 乙方逾期提供服务的，应按逾期提供服务合同总额每日</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 xml:space="preserve">向</w:t>
      </w:r>
      <w:r>
        <w:rPr>
          <w:rFonts w:hint="eastAsia" w:ascii="宋体" w:hAnsi="宋体" w:cs="Courier New"/>
          <w:color w:val="000000" w:themeColor="text1"/>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color w:val="000000" w:themeColor="text1"/>
          <w:sz w:val="24"/>
          <w:szCs w:val="24"/>
        </w:rPr>
        <w:t xml:space="preserve">，应向甲方支付合同总额</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 xml:space="preserve">的违约金。</w:t>
      </w:r>
      <w:r>
        <w:rPr>
          <w:color w:val="000000" w:themeColor="text1"/>
        </w:rPr>
      </w:r>
      <w:r/>
    </w:p>
    <w:p>
      <w:pPr>
        <w:pStyle w:val="860"/>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11.4 乙方所提供服务</w:t>
      </w:r>
      <w:r>
        <w:rPr>
          <w:rFonts w:hint="eastAsia" w:ascii="宋体" w:hAnsi="宋体" w:cs="Courier New"/>
          <w:color w:val="000000" w:themeColor="text1"/>
          <w:sz w:val="24"/>
          <w:szCs w:val="24"/>
        </w:rPr>
        <w:t xml:space="preserve">的标准不符合合同规定及磋商文件规定标准的，甲方有权拒绝接受服务，并可单方面解除合同。</w:t>
      </w:r>
      <w:r>
        <w:rPr>
          <w:color w:val="000000" w:themeColor="text1"/>
        </w:rPr>
      </w:r>
      <w:r/>
    </w:p>
    <w:p>
      <w:pPr>
        <w:pStyle w:val="860"/>
        <w:spacing w:line="264" w:lineRule="auto"/>
        <w:rPr>
          <w:rFonts w:hint="eastAsia"/>
          <w:color w:val="000000" w:themeColor="text1"/>
        </w:rPr>
      </w:pPr>
      <w:r>
        <w:rPr>
          <w:rFonts w:hint="eastAsia" w:ascii="宋体" w:hAnsi="宋体" w:cs="Courier New"/>
          <w:color w:val="000000" w:themeColor="text1"/>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color w:val="000000" w:themeColor="text1"/>
        </w:rPr>
      </w:r>
      <w:r/>
    </w:p>
    <w:p>
      <w:pPr>
        <w:pStyle w:val="860"/>
        <w:spacing w:line="264"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十二、不可抗力事件处理</w:t>
      </w:r>
      <w:r>
        <w:rPr>
          <w:color w:val="000000" w:themeColor="text1"/>
        </w:rPr>
      </w:r>
      <w:r/>
    </w:p>
    <w:p>
      <w:pPr>
        <w:pStyle w:val="860"/>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12.1 在合同有效期内，任何一方因不可抗力事件导致不能履行合同，则合同履行期可延长，其延长期与不可抗力影响期相同。</w:t>
      </w:r>
      <w:r>
        <w:rPr>
          <w:color w:val="000000" w:themeColor="text1"/>
        </w:rPr>
      </w:r>
      <w:r/>
    </w:p>
    <w:p>
      <w:pPr>
        <w:pStyle w:val="860"/>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12.2 不可抗力事件发生后，应立即通知对方并寄送有关权威机构出具的证明。</w:t>
      </w:r>
      <w:r>
        <w:rPr>
          <w:color w:val="000000" w:themeColor="text1"/>
        </w:rPr>
      </w:r>
      <w:r/>
    </w:p>
    <w:p>
      <w:pPr>
        <w:pStyle w:val="860"/>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12.3 不可抗力事件延续120天以上，双方应通过友好协商，确定是否继续履行合同。</w:t>
      </w:r>
      <w:r>
        <w:rPr>
          <w:color w:val="000000" w:themeColor="text1"/>
        </w:rPr>
      </w:r>
      <w:r/>
    </w:p>
    <w:p>
      <w:pPr>
        <w:pStyle w:val="860"/>
        <w:spacing w:line="264"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十三、解决争议的方法</w:t>
      </w:r>
      <w:r>
        <w:rPr>
          <w:color w:val="000000" w:themeColor="text1"/>
        </w:rPr>
      </w:r>
      <w:r/>
    </w:p>
    <w:p>
      <w:pPr>
        <w:pStyle w:val="860"/>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13.1 双方在签订、履行合同中所发生的一切争议，应通过友好协商解决。如协商不成的由甲方住所地人民法院管辖。</w:t>
      </w:r>
      <w:r>
        <w:rPr>
          <w:color w:val="000000" w:themeColor="text1"/>
        </w:rPr>
      </w:r>
      <w:r/>
    </w:p>
    <w:p>
      <w:pPr>
        <w:pStyle w:val="860"/>
        <w:spacing w:line="264"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十四、合同生效及其它</w:t>
      </w:r>
      <w:r>
        <w:rPr>
          <w:color w:val="000000" w:themeColor="text1"/>
        </w:rPr>
      </w:r>
      <w:r/>
    </w:p>
    <w:p>
      <w:pPr>
        <w:pStyle w:val="860"/>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14.1 本合同经双方加盖单位公章后生效。</w:t>
      </w:r>
      <w:r>
        <w:rPr>
          <w:color w:val="000000" w:themeColor="text1"/>
        </w:rPr>
      </w:r>
      <w:r/>
    </w:p>
    <w:p>
      <w:pPr>
        <w:pStyle w:val="860"/>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14.2 本合同未尽事宜，遵照《中华人民共和国民法典》《中华人民共和国政府采购法》有关条文执行。</w:t>
      </w:r>
      <w:r>
        <w:rPr>
          <w:color w:val="000000" w:themeColor="text1"/>
        </w:rPr>
      </w:r>
      <w:r/>
    </w:p>
    <w:p>
      <w:pPr>
        <w:pStyle w:val="860"/>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14.3 本合同正本一式两份，具有同等法律效力，甲方、乙方各执一份。</w:t>
      </w:r>
      <w:r>
        <w:rPr>
          <w:color w:val="000000" w:themeColor="text1"/>
        </w:rPr>
      </w:r>
      <w:r/>
    </w:p>
    <w:p>
      <w:pPr>
        <w:pStyle w:val="902"/>
        <w:spacing w:before="120" w:after="120" w:line="264" w:lineRule="auto"/>
        <w:rPr>
          <w:rFonts w:hint="eastAsia" w:hAnsi="宋体"/>
          <w:color w:val="000000" w:themeColor="text1"/>
          <w:sz w:val="24"/>
          <w:szCs w:val="24"/>
        </w:rPr>
      </w:pPr>
      <w:r>
        <w:rPr>
          <w:rFonts w:hint="eastAsia" w:hAnsi="宋体"/>
          <w:color w:val="000000" w:themeColor="text1"/>
          <w:sz w:val="24"/>
          <w:szCs w:val="24"/>
        </w:rPr>
        <w:t xml:space="preserve">  </w:t>
      </w:r>
      <w:r>
        <w:rPr>
          <w:color w:val="000000" w:themeColor="text1"/>
        </w:rPr>
      </w:r>
      <w:r/>
    </w:p>
    <w:p>
      <w:pPr>
        <w:pStyle w:val="902"/>
        <w:ind w:firstLine="240"/>
        <w:spacing w:before="120" w:after="120" w:line="264" w:lineRule="auto"/>
        <w:rPr>
          <w:rFonts w:hint="eastAsia" w:hAnsi="宋体"/>
          <w:color w:val="000000" w:themeColor="text1"/>
          <w:sz w:val="24"/>
          <w:szCs w:val="24"/>
        </w:rPr>
      </w:pPr>
      <w:r>
        <w:rPr>
          <w:color w:val="000000" w:themeColor="text1"/>
        </w:rPr>
      </w:r>
      <w:bookmarkEnd w:id="53"/>
      <w:r>
        <w:rPr>
          <w:color w:val="000000" w:themeColor="text1"/>
        </w:rPr>
      </w:r>
      <w:bookmarkEnd w:id="54"/>
      <w:r>
        <w:rPr>
          <w:color w:val="000000" w:themeColor="text1"/>
        </w:rPr>
      </w:r>
      <w:bookmarkEnd w:id="55"/>
      <w:r>
        <w:rPr>
          <w:rFonts w:hint="eastAsia" w:hAnsi="宋体"/>
          <w:color w:val="000000" w:themeColor="text1"/>
          <w:sz w:val="24"/>
          <w:szCs w:val="24"/>
        </w:rPr>
        <w:t xml:space="preserve">甲方：（公章）                       乙方：（公章） </w:t>
      </w:r>
      <w:r>
        <w:rPr>
          <w:color w:val="000000" w:themeColor="text1"/>
        </w:rPr>
      </w:r>
      <w:r/>
    </w:p>
    <w:p>
      <w:pPr>
        <w:pStyle w:val="902"/>
        <w:spacing w:before="120" w:after="120" w:line="264" w:lineRule="auto"/>
        <w:rPr>
          <w:rFonts w:hint="eastAsia" w:hAnsi="宋体"/>
          <w:color w:val="000000" w:themeColor="text1"/>
          <w:sz w:val="24"/>
          <w:szCs w:val="24"/>
        </w:rPr>
      </w:pPr>
      <w:r>
        <w:rPr>
          <w:rFonts w:hint="eastAsia" w:hAnsi="宋体"/>
          <w:color w:val="000000" w:themeColor="text1"/>
          <w:sz w:val="24"/>
          <w:szCs w:val="24"/>
        </w:rPr>
        <w:t xml:space="preserve">  地址：                               地址： </w:t>
      </w:r>
      <w:r>
        <w:rPr>
          <w:color w:val="000000" w:themeColor="text1"/>
        </w:rPr>
      </w:r>
      <w:r/>
    </w:p>
    <w:p>
      <w:pPr>
        <w:pStyle w:val="902"/>
        <w:spacing w:before="120" w:after="120" w:line="264" w:lineRule="auto"/>
        <w:rPr>
          <w:rFonts w:hint="eastAsia" w:hAnsi="宋体"/>
          <w:color w:val="000000" w:themeColor="text1"/>
          <w:sz w:val="24"/>
          <w:szCs w:val="24"/>
        </w:rPr>
      </w:pPr>
      <w:r>
        <w:rPr>
          <w:rFonts w:hint="eastAsia" w:hAnsi="宋体"/>
          <w:color w:val="000000" w:themeColor="text1"/>
          <w:sz w:val="24"/>
          <w:szCs w:val="24"/>
        </w:rPr>
        <w:t xml:space="preserve">  法定代表人或授权代表：               法定代表人或授权代表：</w:t>
      </w:r>
      <w:r>
        <w:rPr>
          <w:color w:val="000000" w:themeColor="text1"/>
        </w:rPr>
      </w:r>
      <w:r/>
    </w:p>
    <w:p>
      <w:pPr>
        <w:pStyle w:val="902"/>
        <w:ind w:firstLine="240"/>
        <w:spacing w:before="120" w:after="120" w:line="264" w:lineRule="auto"/>
        <w:rPr>
          <w:rFonts w:hint="eastAsia" w:hAnsi="宋体"/>
          <w:color w:val="000000" w:themeColor="text1"/>
          <w:sz w:val="24"/>
          <w:szCs w:val="24"/>
        </w:rPr>
      </w:pPr>
      <w:r>
        <w:rPr>
          <w:rFonts w:hint="eastAsia" w:hAnsi="宋体"/>
          <w:color w:val="000000" w:themeColor="text1"/>
          <w:sz w:val="24"/>
          <w:szCs w:val="24"/>
        </w:rPr>
        <w:t xml:space="preserve">联系电话：                           联系电话：          </w:t>
      </w:r>
      <w:r>
        <w:rPr>
          <w:color w:val="000000" w:themeColor="text1"/>
        </w:rPr>
      </w:r>
      <w:r/>
    </w:p>
    <w:p>
      <w:pPr>
        <w:pStyle w:val="902"/>
        <w:spacing w:before="120" w:after="120" w:line="264" w:lineRule="auto"/>
        <w:rPr>
          <w:rFonts w:hint="eastAsia" w:hAnsi="宋体"/>
          <w:color w:val="000000" w:themeColor="text1"/>
          <w:sz w:val="24"/>
          <w:szCs w:val="24"/>
        </w:rPr>
      </w:pPr>
      <w:r>
        <w:rPr>
          <w:rFonts w:hint="eastAsia" w:hAnsi="宋体"/>
          <w:color w:val="000000" w:themeColor="text1"/>
          <w:sz w:val="24"/>
          <w:szCs w:val="24"/>
        </w:rPr>
        <w:t xml:space="preserve">                                          </w:t>
      </w:r>
      <w:r>
        <w:rPr>
          <w:color w:val="000000" w:themeColor="text1"/>
        </w:rPr>
      </w:r>
      <w:r/>
    </w:p>
    <w:p>
      <w:pPr>
        <w:pStyle w:val="902"/>
        <w:ind w:firstLine="5280"/>
        <w:spacing w:before="120" w:after="120" w:line="264" w:lineRule="auto"/>
        <w:rPr>
          <w:rFonts w:hint="eastAsia" w:hAnsi="宋体"/>
          <w:color w:val="000000" w:themeColor="text1"/>
          <w:sz w:val="24"/>
          <w:szCs w:val="24"/>
        </w:rPr>
      </w:pPr>
      <w:r>
        <w:rPr>
          <w:rFonts w:hint="eastAsia" w:hAnsi="宋体"/>
          <w:color w:val="000000" w:themeColor="text1"/>
          <w:sz w:val="24"/>
          <w:szCs w:val="24"/>
        </w:rPr>
        <w:t xml:space="preserve">签订日期：      年    月   日</w:t>
      </w:r>
      <w:r>
        <w:rPr>
          <w:color w:val="000000" w:themeColor="text1"/>
        </w:rPr>
      </w:r>
      <w:r/>
    </w:p>
    <w:p>
      <w:pPr>
        <w:pStyle w:val="902"/>
        <w:ind w:firstLine="4800"/>
        <w:spacing w:before="120" w:after="120" w:line="264" w:lineRule="auto"/>
        <w:rPr>
          <w:rFonts w:hint="eastAsia" w:hAnsi="宋体"/>
          <w:color w:val="000000" w:themeColor="text1"/>
          <w:sz w:val="24"/>
          <w:szCs w:val="24"/>
        </w:rPr>
      </w:pPr>
      <w:r>
        <w:rPr>
          <w:rFonts w:hint="eastAsia" w:hAnsi="宋体"/>
          <w:color w:val="000000" w:themeColor="text1"/>
          <w:sz w:val="24"/>
          <w:szCs w:val="24"/>
        </w:rPr>
      </w:r>
      <w:r>
        <w:rPr>
          <w:color w:val="000000" w:themeColor="text1"/>
        </w:rPr>
      </w:r>
      <w:r/>
    </w:p>
    <w:p>
      <w:pPr>
        <w:pStyle w:val="902"/>
        <w:ind w:firstLine="4800"/>
        <w:spacing w:before="120" w:after="120" w:line="264" w:lineRule="auto"/>
        <w:rPr>
          <w:rFonts w:hint="eastAsia" w:hAnsi="宋体"/>
          <w:color w:val="000000" w:themeColor="text1"/>
          <w:sz w:val="24"/>
          <w:szCs w:val="24"/>
        </w:rPr>
      </w:pPr>
      <w:r>
        <w:rPr>
          <w:rFonts w:hint="eastAsia" w:hAnsi="宋体"/>
          <w:color w:val="000000" w:themeColor="text1"/>
          <w:sz w:val="24"/>
          <w:szCs w:val="24"/>
        </w:rPr>
      </w:r>
      <w:r>
        <w:rPr>
          <w:color w:val="000000" w:themeColor="text1"/>
        </w:rPr>
      </w:r>
      <w:r/>
    </w:p>
    <w:p>
      <w:pPr>
        <w:pStyle w:val="902"/>
        <w:ind w:firstLine="4800"/>
        <w:spacing w:before="120" w:after="120" w:line="264" w:lineRule="auto"/>
        <w:rPr>
          <w:rFonts w:hint="eastAsia" w:hAnsi="宋体"/>
          <w:color w:val="000000" w:themeColor="text1"/>
          <w:sz w:val="24"/>
          <w:szCs w:val="24"/>
        </w:rPr>
      </w:pPr>
      <w:r>
        <w:rPr>
          <w:rFonts w:hint="eastAsia" w:hAnsi="宋体"/>
          <w:color w:val="000000" w:themeColor="text1"/>
          <w:sz w:val="24"/>
          <w:szCs w:val="24"/>
        </w:rPr>
      </w:r>
      <w:r>
        <w:rPr>
          <w:color w:val="000000" w:themeColor="text1"/>
        </w:rPr>
      </w:r>
      <w:r/>
    </w:p>
    <w:p>
      <w:pPr>
        <w:pStyle w:val="902"/>
        <w:ind w:firstLine="4800"/>
        <w:spacing w:before="120" w:after="120" w:line="264" w:lineRule="auto"/>
        <w:rPr>
          <w:rFonts w:hint="eastAsia" w:hAnsi="宋体"/>
          <w:color w:val="000000" w:themeColor="text1"/>
          <w:sz w:val="24"/>
          <w:szCs w:val="24"/>
        </w:rPr>
      </w:pPr>
      <w:r>
        <w:rPr>
          <w:rFonts w:hint="eastAsia" w:hAnsi="宋体"/>
          <w:color w:val="000000" w:themeColor="text1"/>
          <w:sz w:val="24"/>
          <w:szCs w:val="24"/>
        </w:rPr>
      </w:r>
      <w:r>
        <w:rPr>
          <w:color w:val="000000" w:themeColor="text1"/>
        </w:rPr>
      </w:r>
      <w:r/>
    </w:p>
    <w:p>
      <w:pPr>
        <w:pStyle w:val="860"/>
        <w:jc w:val="center"/>
        <w:spacing w:before="145" w:after="145" w:line="264" w:lineRule="auto"/>
        <w:rPr>
          <w:rFonts w:hint="eastAsia" w:ascii="宋体" w:hAnsi="宋体"/>
          <w:b/>
          <w:color w:val="000000" w:themeColor="text1"/>
          <w:sz w:val="30"/>
          <w:szCs w:val="21"/>
        </w:rPr>
        <w:outlineLvl w:val="1"/>
      </w:pPr>
      <w:r>
        <w:rPr>
          <w:rFonts w:hint="eastAsia" w:ascii="宋体" w:hAnsi="宋体"/>
          <w:b/>
          <w:color w:val="000000" w:themeColor="text1"/>
          <w:sz w:val="30"/>
          <w:szCs w:val="21"/>
        </w:rPr>
        <w:t xml:space="preserve">《*******合同》补充协议（合同</w:t>
      </w:r>
      <w:r>
        <w:rPr>
          <w:rFonts w:hint="eastAsia" w:ascii="宋体" w:hAnsi="宋体"/>
          <w:b/>
          <w:color w:val="000000" w:themeColor="text1"/>
          <w:sz w:val="30"/>
          <w:szCs w:val="21"/>
        </w:rPr>
        <w:t xml:space="preserve">附件）</w:t>
      </w:r>
      <w:r>
        <w:rPr>
          <w:color w:val="000000" w:themeColor="text1"/>
        </w:rPr>
      </w:r>
      <w:r/>
    </w:p>
    <w:p>
      <w:pPr>
        <w:pStyle w:val="902"/>
        <w:jc w:val="left"/>
        <w:spacing w:before="120" w:after="120" w:line="264" w:lineRule="auto"/>
        <w:rPr>
          <w:rFonts w:hAnsi="宋体"/>
          <w:color w:val="000000" w:themeColor="text1"/>
          <w:sz w:val="24"/>
          <w:szCs w:val="24"/>
        </w:rPr>
      </w:pPr>
      <w:r>
        <w:rPr>
          <w:rFonts w:hint="eastAsia" w:hAnsi="宋体"/>
          <w:color w:val="000000" w:themeColor="text1"/>
          <w:sz w:val="24"/>
          <w:szCs w:val="24"/>
        </w:rPr>
        <w:t xml:space="preserve">    如遇磋商文件及合同未约定事项，双方可友好协商签订补充协议。</w:t>
      </w:r>
      <w:r>
        <w:rPr>
          <w:color w:val="000000" w:themeColor="text1"/>
        </w:rPr>
      </w:r>
      <w:r/>
    </w:p>
    <w:p>
      <w:pPr>
        <w:pStyle w:val="902"/>
        <w:ind w:firstLine="4800"/>
        <w:spacing w:before="120" w:after="120" w:line="276" w:lineRule="auto"/>
        <w:rPr>
          <w:rFonts w:hint="eastAsia" w:hAnsi="宋体"/>
          <w:color w:val="000000" w:themeColor="text1"/>
          <w:sz w:val="24"/>
          <w:szCs w:val="24"/>
        </w:rPr>
      </w:pPr>
      <w:r>
        <w:rPr>
          <w:rFonts w:hint="eastAsia" w:hAnsi="宋体"/>
          <w:color w:val="000000" w:themeColor="text1"/>
          <w:sz w:val="24"/>
          <w:szCs w:val="24"/>
        </w:rPr>
      </w:r>
      <w:r>
        <w:rPr>
          <w:color w:val="000000" w:themeColor="text1"/>
        </w:rPr>
      </w:r>
      <w:r/>
    </w:p>
    <w:p>
      <w:pPr>
        <w:pStyle w:val="860"/>
        <w:jc w:val="center"/>
        <w:spacing w:line="251" w:lineRule="auto"/>
        <w:rPr>
          <w:rFonts w:hint="eastAsia" w:ascii="黑体" w:hAnsi="Courier New" w:eastAsia="黑体" w:cs="Courier New"/>
          <w:bCs/>
          <w:color w:val="000000" w:themeColor="text1"/>
          <w:sz w:val="44"/>
          <w:szCs w:val="21"/>
        </w:rPr>
        <w:outlineLvl w:val="0"/>
      </w:pPr>
      <w:r>
        <w:rPr>
          <w:rFonts w:hint="eastAsia" w:ascii="宋体" w:hAnsi="宋体" w:cs="Courier New"/>
          <w:color w:val="000000" w:themeColor="text1"/>
          <w:sz w:val="24"/>
          <w:szCs w:val="24"/>
        </w:rPr>
        <w:br w:type="page" w:clear="all"/>
      </w:r>
      <w:r>
        <w:rPr>
          <w:rFonts w:hint="eastAsia" w:ascii="方正小标宋简体" w:hAnsi="方正小标宋简体" w:eastAsia="方正小标宋简体" w:cs="方正小标宋简体"/>
          <w:color w:val="000000" w:themeColor="text1"/>
          <w:sz w:val="36"/>
          <w:szCs w:val="36"/>
        </w:rPr>
        <w:t xml:space="preserve">第</w:t>
      </w:r>
      <w:bookmarkEnd w:id="56"/>
      <w:r>
        <w:rPr>
          <w:rFonts w:hint="eastAsia" w:ascii="方正小标宋简体" w:hAnsi="方正小标宋简体" w:eastAsia="方正小标宋简体" w:cs="方正小标宋简体"/>
          <w:color w:val="000000" w:themeColor="text1"/>
          <w:sz w:val="36"/>
          <w:szCs w:val="36"/>
        </w:rPr>
        <w:t xml:space="preserve">四章 采购需求</w:t>
      </w:r>
      <w:bookmarkEnd w:id="57"/>
      <w:r>
        <w:rPr>
          <w:color w:val="000000" w:themeColor="text1"/>
        </w:rPr>
      </w:r>
      <w:bookmarkEnd w:id="58"/>
      <w:r>
        <w:rPr>
          <w:color w:val="000000" w:themeColor="text1"/>
        </w:rPr>
      </w:r>
      <w:bookmarkEnd w:id="59"/>
      <w:r>
        <w:rPr>
          <w:color w:val="000000" w:themeColor="text1"/>
        </w:rPr>
      </w:r>
      <w:bookmarkStart w:id="62" w:name="_Toc49090575"/>
      <w:r>
        <w:rPr>
          <w:color w:val="000000" w:themeColor="text1"/>
        </w:rPr>
      </w:r>
      <w:bookmarkStart w:id="63" w:name="_Toc26554093"/>
      <w:r>
        <w:rPr>
          <w:color w:val="000000" w:themeColor="text1"/>
        </w:rPr>
      </w:r>
      <w:r/>
    </w:p>
    <w:p>
      <w:pPr>
        <w:pStyle w:val="860"/>
        <w:ind w:firstLine="480"/>
        <w:rPr>
          <w:rFonts w:hint="eastAsia" w:ascii="宋体" w:hAnsi="宋体"/>
          <w:color w:val="000000" w:themeColor="text1"/>
          <w:sz w:val="24"/>
          <w:szCs w:val="24"/>
        </w:rPr>
      </w:pPr>
      <w:r>
        <w:rPr>
          <w:color w:val="000000" w:themeColor="text1"/>
        </w:rPr>
      </w:r>
      <w:bookmarkStart w:id="64" w:name="_Toc120614281"/>
      <w:r>
        <w:rPr>
          <w:rFonts w:hint="eastAsia" w:ascii="黑体" w:hAnsi="黑体" w:eastAsia="黑体" w:cs="黑体"/>
          <w:color w:val="000000" w:themeColor="text1"/>
          <w:sz w:val="24"/>
          <w:szCs w:val="24"/>
        </w:rPr>
        <w:t xml:space="preserve">一、项目属性：</w:t>
      </w:r>
      <w:r>
        <w:rPr>
          <w:rFonts w:hint="eastAsia" w:ascii="宋体" w:hAnsi="宋体"/>
          <w:color w:val="000000" w:themeColor="text1"/>
          <w:sz w:val="24"/>
          <w:szCs w:val="24"/>
        </w:rPr>
        <w:t xml:space="preserve">服务类项目。</w:t>
      </w:r>
      <w:r>
        <w:rPr>
          <w:color w:val="000000" w:themeColor="text1"/>
        </w:rPr>
      </w:r>
      <w:r/>
    </w:p>
    <w:p>
      <w:pPr>
        <w:pStyle w:val="860"/>
        <w:ind w:firstLine="480"/>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二、项目概况</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（一）项目背景</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1.坐落位置</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南京市玄武区文枢西路99号。</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2.使用面积</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占地面积69亩，建筑面积约：68000平方米，地上面积约55000平方米，地下面积约13000平方米。</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3.办公用房</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采购人免费提供必要的物业办公用房，该房屋不得从事任何与本物业服务无关活动，产权归采购人所有，采购人有权对该房屋用途进行调整与变更。</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4.配套设施</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仙鹤门校区</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尚美楼：</w:t>
      </w:r>
      <w:r>
        <w:rPr>
          <w:rFonts w:hint="eastAsia" w:ascii="宋体" w:hAnsi="宋体"/>
          <w:color w:val="000000" w:themeColor="text1"/>
          <w:sz w:val="24"/>
          <w:szCs w:val="24"/>
        </w:rPr>
        <w:t xml:space="preserve">共三层（</w:t>
      </w:r>
      <w:r>
        <w:rPr>
          <w:rFonts w:hint="eastAsia" w:ascii="宋体" w:hAnsi="宋体"/>
          <w:color w:val="000000" w:themeColor="text1"/>
          <w:sz w:val="24"/>
          <w:szCs w:val="24"/>
        </w:rPr>
        <w:t xml:space="preserve">金桂剧场、图书馆、东方艺术馆、服装间、化妆间2个、贵宾休息室2个、会议室2个、电梯一部、书记办公室、校长办公室、副校长室5个、档案室1个、党政办公室2个、强弱电间、饮水间、每层男女厕所等）</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明智楼、明德楼、明理楼：共五层（教室79间、行政处室和教师办公室39间、校史馆、舞蹈实训室4个、更衣室2个、</w:t>
      </w:r>
      <w:r>
        <w:rPr>
          <w:rFonts w:hint="eastAsia" w:ascii="宋体" w:hAnsi="宋体"/>
          <w:color w:val="000000" w:themeColor="text1"/>
          <w:sz w:val="24"/>
          <w:szCs w:val="24"/>
        </w:rPr>
        <w:t xml:space="preserve">音舞办公室1个、备用实训室1个、网络中心1个、融媒体中心1个、阶梯教室1个、声乐教室3个、视唱练耳实训室2个、合唱实训室1个、婴幼儿智能照护实训室1个、婴幼儿情景模拟实训室1个、数码钢琴实训室4个、录播教室和准备室1个、计算机教室3个、艺术设计实训室2个、储藏室2个、计算机管理员办公室1个、书法教室1个、绘画实训室3个、创意工作坊1个、设计创意实训室1个、画室管理员办公室1个、心理健康教育指导中心1个、团体辅导室1个、名师工作室1个、管理员办公室1个、老年人实训室2个、储藏室2个、电子商务实训室5个、美容实</w:t>
      </w:r>
      <w:r>
        <w:rPr>
          <w:rFonts w:hint="eastAsia" w:ascii="宋体" w:hAnsi="宋体"/>
          <w:color w:val="000000" w:themeColor="text1"/>
          <w:sz w:val="24"/>
          <w:szCs w:val="24"/>
        </w:rPr>
        <w:t xml:space="preserve">训室2个、机房3个、每层5个卫生间、每层4个饮水机房、强弱电间等）</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尚真楼体育馆：羽毛球馆、篮球馆、体育器材室、管理员室、维修室、乒乓球室、健身房、合班教室、社团中心3个、卫生间6个、男女更衣室淋浴间1个、公共空间</w:t>
      </w:r>
      <w:r>
        <w:rPr>
          <w:rFonts w:hint="eastAsia" w:ascii="宋体" w:hAnsi="宋体"/>
          <w:color w:val="000000" w:themeColor="text1"/>
          <w:sz w:val="24"/>
          <w:szCs w:val="24"/>
        </w:rPr>
        <w:t xml:space="preserve">等</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尚善楼学生公寓：共6层。男生宿舍2-6层19间，一层12间，无障碍宿舍2间、管理员室1间、学生活动室1间。女生宿舍2-6层23间，一层16间，无障碍宿舍2间、管理员室1间、学生活动室1间。每层有公共卫生间、盥洗间、热水房、洗衣机等</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地下室：门卫室、消控室、实训基地2个、招生场所1个、学生琴房24间、教师琴房7间、多媒体音乐教室1间、器乐排练室1间、储藏室4间、服装间、管理员室、酒店专业实训基地、教工餐厅、学生餐厅、地下车库等</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室外：两个大门、围墙、电子围栏、监控及围墙内所有场地含运动场地、运动器械场地、道路、地下管网、停车场地、车辆管理、绿化、消防及强弱电</w:t>
      </w:r>
      <w:r>
        <w:rPr>
          <w:rFonts w:hint="eastAsia" w:ascii="宋体" w:hAnsi="宋体"/>
          <w:color w:val="000000" w:themeColor="text1"/>
          <w:sz w:val="24"/>
          <w:szCs w:val="24"/>
        </w:rPr>
        <w:t xml:space="preserve">相关设施等。</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（二）服务标准</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遵循国家、行业及地方现行的规范和标准。</w:t>
      </w:r>
      <w:r>
        <w:rPr>
          <w:color w:val="000000" w:themeColor="text1"/>
        </w:rPr>
      </w:r>
      <w:r/>
    </w:p>
    <w:p>
      <w:pPr>
        <w:pStyle w:val="860"/>
        <w:ind w:firstLine="480"/>
        <w:rPr>
          <w:rFonts w:hint="eastAsia" w:ascii="黑体" w:hAnsi="黑体" w:eastAsia="黑体" w:cs="黑体"/>
          <w:color w:val="000000" w:themeColor="text1"/>
          <w:sz w:val="24"/>
          <w:szCs w:val="24"/>
        </w:rPr>
        <w:outlineLvl w:val="1"/>
      </w:pPr>
      <w:r>
        <w:rPr>
          <w:rFonts w:hint="eastAsia" w:ascii="黑体" w:hAnsi="黑体" w:eastAsia="黑体" w:cs="黑体"/>
          <w:color w:val="000000" w:themeColor="text1"/>
          <w:sz w:val="24"/>
          <w:szCs w:val="24"/>
        </w:rPr>
      </w:r>
      <w:r>
        <w:rPr>
          <w:color w:val="000000" w:themeColor="text1"/>
        </w:rPr>
      </w:r>
      <w:r/>
    </w:p>
    <w:p>
      <w:pPr>
        <w:pStyle w:val="860"/>
        <w:ind w:firstLine="480"/>
        <w:rPr>
          <w:rFonts w:hint="eastAsia" w:ascii="黑体" w:hAnsi="黑体" w:eastAsia="黑体" w:cs="黑体"/>
          <w:color w:val="000000" w:themeColor="text1"/>
          <w:sz w:val="24"/>
          <w:szCs w:val="24"/>
        </w:rPr>
        <w:outlineLvl w:val="1"/>
      </w:pPr>
      <w:r>
        <w:rPr>
          <w:rFonts w:hint="eastAsia" w:ascii="黑体" w:hAnsi="黑体" w:eastAsia="黑体" w:cs="黑体"/>
          <w:color w:val="000000" w:themeColor="text1"/>
          <w:sz w:val="24"/>
          <w:szCs w:val="24"/>
        </w:rPr>
        <w:t xml:space="preserve">三、项目清单</w:t>
      </w:r>
      <w:r>
        <w:rPr>
          <w:color w:val="000000" w:themeColor="text1"/>
        </w:rPr>
      </w:r>
      <w:r/>
    </w:p>
    <w:tbl>
      <w:tblPr>
        <w:tblW w:w="4997" w:type="pct"/>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60"/>
        <w:gridCol w:w="816"/>
        <w:gridCol w:w="828"/>
        <w:gridCol w:w="2083"/>
        <w:gridCol w:w="1111"/>
        <w:gridCol w:w="1337"/>
      </w:tblGrid>
      <w:tr>
        <w:trPr>
          <w:trHeight w:val="470"/>
        </w:trPr>
        <w:tc>
          <w:tcPr>
            <w:tcBorders>
              <w:top w:val="single" w:color="000000" w:sz="2" w:space="0"/>
              <w:left w:val="single" w:color="000000" w:sz="6" w:space="0"/>
              <w:bottom w:val="single" w:color="000000" w:sz="2" w:space="0"/>
              <w:right w:val="single" w:color="000000" w:sz="6" w:space="0"/>
            </w:tcBorders>
            <w:tcW w:w="820" w:type="dxa"/>
            <w:vAlign w:val="center"/>
            <w:textDirection w:val="lrTb"/>
            <w:noWrap w:val="false"/>
          </w:tcPr>
          <w:p>
            <w:pPr>
              <w:pStyle w:val="860"/>
              <w:jc w:val="center"/>
              <w:spacing w:line="0" w:lineRule="atLeast"/>
              <w:rPr>
                <w:rFonts w:hint="eastAsia" w:ascii="宋体" w:hAnsi="宋体"/>
                <w:bCs/>
                <w:color w:val="000000" w:themeColor="text1"/>
                <w:sz w:val="24"/>
                <w:szCs w:val="24"/>
              </w:rPr>
            </w:pPr>
            <w:r>
              <w:rPr>
                <w:rFonts w:ascii="宋体" w:hAnsi="宋体"/>
                <w:color w:val="000000" w:themeColor="text1"/>
                <w:sz w:val="24"/>
                <w:szCs w:val="24"/>
              </w:rPr>
              <w:t xml:space="preserve">序号</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2754" w:type="dxa"/>
            <w:vAlign w:val="center"/>
            <w:textDirection w:val="lrTb"/>
            <w:noWrap w:val="false"/>
          </w:tcPr>
          <w:p>
            <w:pPr>
              <w:pStyle w:val="860"/>
              <w:jc w:val="center"/>
              <w:spacing w:line="0" w:lineRule="atLeast"/>
              <w:rPr>
                <w:rFonts w:hint="eastAsia" w:ascii="宋体" w:hAnsi="宋体"/>
                <w:bCs/>
                <w:color w:val="000000" w:themeColor="text1"/>
                <w:sz w:val="24"/>
                <w:szCs w:val="24"/>
              </w:rPr>
            </w:pPr>
            <w:r>
              <w:rPr>
                <w:rFonts w:ascii="宋体" w:hAnsi="宋体"/>
                <w:color w:val="000000" w:themeColor="text1"/>
                <w:sz w:val="24"/>
                <w:szCs w:val="24"/>
              </w:rPr>
              <w:t xml:space="preserve">名称</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814" w:type="dxa"/>
            <w:vAlign w:val="center"/>
            <w:textDirection w:val="lrTb"/>
            <w:noWrap w:val="false"/>
          </w:tcPr>
          <w:p>
            <w:pPr>
              <w:pStyle w:val="860"/>
              <w:jc w:val="center"/>
              <w:spacing w:line="0" w:lineRule="atLeast"/>
              <w:rPr>
                <w:rFonts w:hint="eastAsia" w:ascii="宋体" w:hAnsi="宋体"/>
                <w:bCs/>
                <w:color w:val="000000" w:themeColor="text1"/>
                <w:sz w:val="24"/>
                <w:szCs w:val="24"/>
              </w:rPr>
            </w:pPr>
            <w:r>
              <w:rPr>
                <w:rFonts w:ascii="宋体" w:hAnsi="宋体"/>
                <w:color w:val="000000" w:themeColor="text1"/>
                <w:sz w:val="24"/>
                <w:szCs w:val="24"/>
              </w:rPr>
              <w:t xml:space="preserve">数量</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826" w:type="dxa"/>
            <w:vAlign w:val="center"/>
            <w:textDirection w:val="lrTb"/>
            <w:noWrap w:val="false"/>
          </w:tcPr>
          <w:p>
            <w:pPr>
              <w:pStyle w:val="860"/>
              <w:jc w:val="center"/>
              <w:spacing w:line="0" w:lineRule="atLeast"/>
              <w:rPr>
                <w:rFonts w:hint="eastAsia" w:ascii="宋体" w:hAnsi="宋体"/>
                <w:bCs/>
                <w:color w:val="000000" w:themeColor="text1"/>
                <w:sz w:val="24"/>
                <w:szCs w:val="24"/>
              </w:rPr>
            </w:pPr>
            <w:r>
              <w:rPr>
                <w:rFonts w:ascii="宋体" w:hAnsi="宋体"/>
                <w:color w:val="000000" w:themeColor="text1"/>
                <w:sz w:val="24"/>
                <w:szCs w:val="24"/>
              </w:rPr>
              <w:t xml:space="preserve">单位</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2079" w:type="dxa"/>
            <w:vAlign w:val="center"/>
            <w:textDirection w:val="lrTb"/>
            <w:noWrap w:val="false"/>
          </w:tcPr>
          <w:p>
            <w:pPr>
              <w:pStyle w:val="860"/>
              <w:jc w:val="center"/>
              <w:spacing w:line="0" w:lineRule="atLeast"/>
              <w:rPr>
                <w:rFonts w:hint="eastAsia" w:ascii="宋体" w:hAnsi="宋体"/>
                <w:bCs/>
                <w:color w:val="000000" w:themeColor="text1"/>
                <w:sz w:val="24"/>
                <w:szCs w:val="24"/>
              </w:rPr>
            </w:pPr>
            <w:r>
              <w:rPr>
                <w:rFonts w:ascii="宋体" w:hAnsi="宋体"/>
                <w:color w:val="000000" w:themeColor="text1"/>
                <w:sz w:val="24"/>
                <w:szCs w:val="24"/>
              </w:rPr>
              <w:t xml:space="preserve">所属行业类型</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1109" w:type="dxa"/>
            <w:vAlign w:val="center"/>
            <w:textDirection w:val="lrTb"/>
            <w:noWrap w:val="false"/>
          </w:tcPr>
          <w:p>
            <w:pPr>
              <w:pStyle w:val="860"/>
              <w:jc w:val="center"/>
              <w:spacing w:line="0" w:lineRule="atLeast"/>
              <w:rPr>
                <w:rFonts w:ascii="宋体" w:hAnsi="宋体"/>
                <w:color w:val="000000" w:themeColor="text1"/>
                <w:sz w:val="24"/>
                <w:szCs w:val="24"/>
              </w:rPr>
            </w:pPr>
            <w:r>
              <w:rPr>
                <w:color w:val="000000" w:themeColor="text1"/>
                <w:sz w:val="24"/>
                <w:szCs w:val="24"/>
              </w:rPr>
              <w:t xml:space="preserve">属性</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1334" w:type="dxa"/>
            <w:vAlign w:val="center"/>
            <w:textDirection w:val="lrTb"/>
            <w:noWrap w:val="false"/>
          </w:tcPr>
          <w:p>
            <w:pPr>
              <w:pStyle w:val="860"/>
              <w:jc w:val="center"/>
              <w:spacing w:line="0" w:lineRule="atLeast"/>
              <w:rPr>
                <w:rFonts w:hint="eastAsia" w:ascii="宋体" w:hAnsi="宋体"/>
                <w:bCs/>
                <w:color w:val="000000" w:themeColor="text1"/>
                <w:sz w:val="24"/>
                <w:szCs w:val="24"/>
              </w:rPr>
            </w:pPr>
            <w:r>
              <w:rPr>
                <w:rFonts w:ascii="宋体" w:hAnsi="宋体"/>
                <w:color w:val="000000" w:themeColor="text1"/>
                <w:sz w:val="24"/>
                <w:szCs w:val="24"/>
              </w:rPr>
              <w:t xml:space="preserve">备注</w:t>
            </w:r>
            <w:r>
              <w:rPr>
                <w:color w:val="000000" w:themeColor="text1"/>
              </w:rPr>
            </w:r>
            <w:r/>
          </w:p>
        </w:tc>
      </w:tr>
      <w:tr>
        <w:trPr>
          <w:trHeight w:val="597"/>
        </w:trPr>
        <w:tc>
          <w:tcPr>
            <w:tcBorders>
              <w:top w:val="single" w:color="000000" w:sz="2" w:space="0"/>
              <w:left w:val="single" w:color="000000" w:sz="6" w:space="0"/>
              <w:bottom w:val="single" w:color="000000" w:sz="2" w:space="0"/>
              <w:right w:val="single" w:color="000000" w:sz="6" w:space="0"/>
            </w:tcBorders>
            <w:tcW w:w="820" w:type="dxa"/>
            <w:vAlign w:val="center"/>
            <w:textDirection w:val="lrTb"/>
            <w:noWrap w:val="false"/>
          </w:tcPr>
          <w:p>
            <w:pPr>
              <w:pStyle w:val="860"/>
              <w:jc w:val="center"/>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1</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2754" w:type="dxa"/>
            <w:vAlign w:val="center"/>
            <w:textDirection w:val="lrTb"/>
            <w:noWrap w:val="false"/>
          </w:tcPr>
          <w:p>
            <w:pPr>
              <w:pStyle w:val="860"/>
              <w:spacing w:line="0" w:lineRule="atLeast"/>
              <w:rPr>
                <w:rFonts w:hint="eastAsia" w:ascii="宋体" w:hAnsi="宋体"/>
                <w:bCs/>
                <w:color w:val="000000" w:themeColor="text1"/>
                <w:sz w:val="24"/>
                <w:szCs w:val="24"/>
              </w:rPr>
            </w:pPr>
            <w:r>
              <w:rPr>
                <w:rFonts w:hint="eastAsia" w:ascii="宋体" w:hAnsi="宋体"/>
                <w:color w:val="000000" w:themeColor="text1"/>
                <w:sz w:val="24"/>
                <w:szCs w:val="24"/>
              </w:rPr>
              <w:t xml:space="preserve">物业管理服务</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814" w:type="dxa"/>
            <w:vAlign w:val="center"/>
            <w:textDirection w:val="lrTb"/>
            <w:noWrap w:val="false"/>
          </w:tcPr>
          <w:p>
            <w:pPr>
              <w:pStyle w:val="860"/>
              <w:jc w:val="center"/>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1</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826" w:type="dxa"/>
            <w:vAlign w:val="center"/>
            <w:textDirection w:val="lrTb"/>
            <w:noWrap w:val="false"/>
          </w:tcPr>
          <w:p>
            <w:pPr>
              <w:pStyle w:val="860"/>
              <w:jc w:val="center"/>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项</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2079" w:type="dxa"/>
            <w:vAlign w:val="center"/>
            <w:textDirection w:val="lrTb"/>
            <w:noWrap w:val="false"/>
          </w:tcPr>
          <w:p>
            <w:pPr>
              <w:pStyle w:val="860"/>
              <w:jc w:val="center"/>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物业管理</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1109" w:type="dxa"/>
            <w:vAlign w:val="center"/>
            <w:textDirection w:val="lrTb"/>
            <w:noWrap w:val="false"/>
          </w:tcPr>
          <w:p>
            <w:pPr>
              <w:pStyle w:val="860"/>
              <w:jc w:val="center"/>
              <w:spacing w:line="288" w:lineRule="auto"/>
              <w:rPr>
                <w:rFonts w:hint="eastAsia" w:ascii="宋体" w:hAnsi="宋体" w:cs="宋体"/>
                <w:bCs/>
                <w:color w:val="000000" w:themeColor="text1"/>
                <w:sz w:val="24"/>
                <w:szCs w:val="24"/>
              </w:rPr>
            </w:pPr>
            <w:r>
              <w:rPr>
                <w:rFonts w:hint="eastAsia" w:ascii="宋体" w:hAnsi="宋体"/>
                <w:bCs/>
                <w:color w:val="000000" w:themeColor="text1"/>
                <w:sz w:val="24"/>
                <w:szCs w:val="24"/>
              </w:rPr>
              <w:t xml:space="preserve">服务</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1334" w:type="dxa"/>
            <w:vAlign w:val="center"/>
            <w:textDirection w:val="lrTb"/>
            <w:noWrap w:val="false"/>
          </w:tcPr>
          <w:p>
            <w:pPr>
              <w:pStyle w:val="860"/>
              <w:jc w:val="center"/>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r/>
          </w:p>
        </w:tc>
      </w:tr>
    </w:tbl>
    <w:p>
      <w:pPr>
        <w:pStyle w:val="860"/>
        <w:ind w:firstLine="480"/>
        <w:rPr>
          <w:rFonts w:hint="eastAsia" w:ascii="黑体" w:hAnsi="黑体" w:eastAsia="黑体" w:cs="黑体"/>
          <w:color w:val="000000" w:themeColor="text1"/>
          <w:sz w:val="24"/>
          <w:szCs w:val="24"/>
        </w:rPr>
        <w:outlineLvl w:val="1"/>
      </w:pPr>
      <w:r>
        <w:rPr>
          <w:rFonts w:hint="eastAsia" w:ascii="黑体" w:hAnsi="黑体" w:eastAsia="黑体" w:cs="黑体"/>
          <w:color w:val="000000" w:themeColor="text1"/>
          <w:sz w:val="24"/>
          <w:szCs w:val="24"/>
        </w:rPr>
        <w:t xml:space="preserve">四、拟采购标的需要满足的技术、商务要求</w:t>
      </w:r>
      <w:r>
        <w:rPr>
          <w:color w:val="000000" w:themeColor="text1"/>
        </w:rPr>
      </w:r>
      <w:r/>
    </w:p>
    <w:p>
      <w:pPr>
        <w:pStyle w:val="860"/>
        <w:ind w:firstLine="480"/>
        <w:rPr>
          <w:rFonts w:hint="eastAsia" w:ascii="宋体" w:hAnsi="宋体"/>
          <w:color w:val="000000" w:themeColor="text1"/>
          <w:sz w:val="24"/>
          <w:szCs w:val="24"/>
        </w:rPr>
        <w:outlineLvl w:val="2"/>
      </w:pPr>
      <w:r>
        <w:rPr>
          <w:rFonts w:hint="eastAsia" w:ascii="黑体" w:hAnsi="黑体" w:eastAsia="黑体" w:cs="黑体"/>
          <w:color w:val="000000" w:themeColor="text1"/>
          <w:sz w:val="24"/>
          <w:szCs w:val="24"/>
        </w:rPr>
        <w:t xml:space="preserve">★</w:t>
      </w:r>
      <w:r>
        <w:rPr>
          <w:rFonts w:hint="eastAsia" w:ascii="宋体" w:hAnsi="宋体"/>
          <w:color w:val="000000" w:themeColor="text1"/>
          <w:sz w:val="24"/>
          <w:szCs w:val="24"/>
        </w:rPr>
        <w:t xml:space="preserve">（一）技术要求</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1.服务要求</w:t>
      </w:r>
      <w:r>
        <w:rPr>
          <w:color w:val="000000" w:themeColor="text1"/>
        </w:rPr>
      </w:r>
      <w:r/>
    </w:p>
    <w:tbl>
      <w:tblPr>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Borders>
              <w:top w:val="single" w:color="000000" w:sz="4" w:space="0"/>
              <w:left w:val="single" w:color="000000" w:sz="4" w:space="0"/>
              <w:bottom w:val="single" w:color="000000" w:sz="4" w:space="0"/>
              <w:right w:val="single" w:color="000000" w:sz="4" w:space="0"/>
            </w:tcBorders>
            <w:tcW w:w="9745" w:type="dxa"/>
            <w:vAlign w:val="top"/>
            <w:textDirection w:val="lrTb"/>
            <w:noWrap w:val="false"/>
          </w:tcPr>
          <w:p>
            <w:pPr>
              <w:pStyle w:val="860"/>
              <w:ind w:firstLine="480"/>
              <w:spacing w:line="0" w:lineRule="atLeast"/>
              <w:rPr>
                <w:rFonts w:ascii="宋体" w:hAnsi="宋体"/>
                <w:b/>
                <w:bCs/>
                <w:color w:val="000000" w:themeColor="text1"/>
                <w:sz w:val="24"/>
                <w:szCs w:val="24"/>
              </w:rPr>
            </w:pPr>
            <w:r>
              <w:rPr>
                <w:rFonts w:hint="eastAsia" w:ascii="宋体" w:hAnsi="宋体"/>
                <w:b/>
                <w:bCs/>
                <w:color w:val="000000" w:themeColor="text1"/>
                <w:sz w:val="24"/>
                <w:szCs w:val="24"/>
              </w:rPr>
              <w:t xml:space="preserve">1.保安服务</w:t>
            </w:r>
            <w:r>
              <w:rPr>
                <w:color w:val="000000" w:themeColor="text1"/>
              </w:rPr>
            </w:r>
            <w:r/>
          </w:p>
          <w:p>
            <w:pPr>
              <w:pStyle w:val="860"/>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1.1 安保管理制度健全。节假日、寒暑假、夜间</w:t>
            </w:r>
            <w:r>
              <w:rPr>
                <w:rFonts w:hint="eastAsia" w:ascii="宋体" w:hAnsi="宋体" w:cs="宋体"/>
                <w:color w:val="000000" w:themeColor="text1"/>
                <w:sz w:val="24"/>
                <w:szCs w:val="24"/>
                <w:lang w:val="zh-CN"/>
              </w:rPr>
              <w:t xml:space="preserve">校区出入口实行门卫值班制，校区内实行</w:t>
            </w:r>
            <w:r>
              <w:rPr>
                <w:rFonts w:hint="eastAsia" w:ascii="宋体" w:hAnsi="宋体" w:cs="宋体"/>
                <w:color w:val="000000" w:themeColor="text1"/>
                <w:sz w:val="24"/>
                <w:szCs w:val="24"/>
              </w:rPr>
              <w:t xml:space="preserve">夜间</w:t>
            </w:r>
            <w:r>
              <w:rPr>
                <w:rFonts w:hint="eastAsia" w:ascii="宋体" w:hAnsi="宋体" w:cs="宋体"/>
                <w:color w:val="000000" w:themeColor="text1"/>
                <w:sz w:val="24"/>
                <w:szCs w:val="24"/>
                <w:lang w:val="zh-CN"/>
              </w:rPr>
              <w:t xml:space="preserve">不间断巡逻，监控室</w:t>
            </w:r>
            <w:r>
              <w:rPr>
                <w:rFonts w:hint="eastAsia" w:ascii="宋体" w:hAnsi="宋体" w:cs="宋体"/>
                <w:color w:val="000000" w:themeColor="text1"/>
                <w:sz w:val="24"/>
                <w:szCs w:val="24"/>
              </w:rPr>
              <w:t xml:space="preserve">夜间安排人员实时</w:t>
            </w:r>
            <w:r>
              <w:rPr>
                <w:rFonts w:hint="eastAsia" w:ascii="宋体" w:hAnsi="宋体" w:cs="宋体"/>
                <w:color w:val="000000" w:themeColor="text1"/>
                <w:sz w:val="24"/>
                <w:szCs w:val="24"/>
                <w:lang w:val="zh-CN"/>
              </w:rPr>
              <w:t xml:space="preserve">监控，安全防范实行人防、机防、技防相结合，监控巡视、值班相配合，确保无漏岗、脱岗、睡岗、饮酒上岗等失职现象；</w:t>
            </w:r>
            <w:r>
              <w:rPr>
                <w:color w:val="000000" w:themeColor="text1"/>
              </w:rPr>
            </w:r>
            <w:r/>
          </w:p>
          <w:p>
            <w:pPr>
              <w:pStyle w:val="860"/>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1.2 </w:t>
            </w:r>
            <w:r>
              <w:rPr>
                <w:rFonts w:hint="eastAsia" w:ascii="宋体" w:hAnsi="宋体" w:cs="宋体"/>
                <w:color w:val="000000" w:themeColor="text1"/>
                <w:sz w:val="24"/>
                <w:szCs w:val="24"/>
                <w:lang w:val="zh-CN"/>
              </w:rPr>
              <w:t xml:space="preserve">安全护卫人员有明显标志，作业规范，反应机敏，熟悉环境，处理异常情况及时、正确，文明执勤；</w:t>
            </w:r>
            <w:r>
              <w:rPr>
                <w:rFonts w:hint="eastAsia" w:ascii="宋体" w:hAnsi="宋体" w:cs="宋体"/>
                <w:color w:val="000000" w:themeColor="text1"/>
                <w:sz w:val="24"/>
                <w:szCs w:val="24"/>
              </w:rPr>
              <w:t xml:space="preserve">熟练使用</w:t>
            </w:r>
            <w:r>
              <w:rPr>
                <w:rFonts w:hint="eastAsia" w:ascii="宋体" w:hAnsi="宋体" w:cs="宋体"/>
                <w:color w:val="000000" w:themeColor="text1"/>
                <w:sz w:val="24"/>
                <w:szCs w:val="24"/>
                <w:lang w:val="zh-CN"/>
              </w:rPr>
              <w:t xml:space="preserve">安保监控和</w:t>
            </w:r>
            <w:r>
              <w:rPr>
                <w:rFonts w:hint="eastAsia" w:ascii="宋体" w:hAnsi="宋体" w:cs="宋体"/>
                <w:color w:val="000000" w:themeColor="text1"/>
                <w:sz w:val="24"/>
                <w:szCs w:val="24"/>
              </w:rPr>
              <w:t xml:space="preserve">一键</w:t>
            </w:r>
            <w:r>
              <w:rPr>
                <w:rFonts w:hint="eastAsia" w:ascii="宋体" w:hAnsi="宋体" w:cs="宋体"/>
                <w:color w:val="000000" w:themeColor="text1"/>
                <w:sz w:val="24"/>
                <w:szCs w:val="24"/>
                <w:lang w:val="zh-CN"/>
              </w:rPr>
              <w:t xml:space="preserve">报警电话。</w:t>
            </w:r>
            <w:r>
              <w:rPr>
                <w:color w:val="000000" w:themeColor="text1"/>
              </w:rPr>
            </w:r>
            <w:r/>
          </w:p>
          <w:p>
            <w:pPr>
              <w:pStyle w:val="860"/>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1.3 做好学校、学生公寓来访人员的进出门登记，拒绝无关人员进入校园或学生公寓；不定期巡查楼层，及时消除安全隐患，发现可能存在的安全隐患（宿舍内设施、消防器材等），应及时上报；</w:t>
            </w:r>
            <w:r>
              <w:rPr>
                <w:color w:val="000000" w:themeColor="text1"/>
              </w:rPr>
            </w:r>
            <w:r/>
          </w:p>
          <w:p>
            <w:pPr>
              <w:pStyle w:val="860"/>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1.4 </w:t>
            </w:r>
            <w:r>
              <w:rPr>
                <w:rFonts w:hint="eastAsia" w:ascii="宋体" w:hAnsi="宋体" w:cs="宋体"/>
                <w:color w:val="000000" w:themeColor="text1"/>
                <w:sz w:val="24"/>
                <w:szCs w:val="24"/>
                <w:lang w:val="zh-CN"/>
              </w:rPr>
              <w:t xml:space="preserve">危及</w:t>
            </w:r>
            <w:r>
              <w:rPr>
                <w:rFonts w:hint="eastAsia" w:ascii="宋体" w:hAnsi="宋体" w:cs="宋体"/>
                <w:color w:val="000000" w:themeColor="text1"/>
                <w:sz w:val="24"/>
                <w:szCs w:val="24"/>
              </w:rPr>
              <w:t xml:space="preserve">采购人</w:t>
            </w:r>
            <w:r>
              <w:rPr>
                <w:rFonts w:hint="eastAsia" w:ascii="宋体" w:hAnsi="宋体" w:cs="宋体"/>
                <w:color w:val="000000" w:themeColor="text1"/>
                <w:sz w:val="24"/>
                <w:szCs w:val="24"/>
                <w:lang w:val="zh-CN"/>
              </w:rPr>
              <w:t xml:space="preserve">使用安全处设置明显标志和切实的安全防范措施；</w:t>
            </w:r>
            <w:r>
              <w:rPr>
                <w:color w:val="000000" w:themeColor="text1"/>
              </w:rPr>
            </w:r>
            <w:r/>
          </w:p>
          <w:p>
            <w:pPr>
              <w:pStyle w:val="860"/>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1.5 </w:t>
            </w:r>
            <w:r>
              <w:rPr>
                <w:rFonts w:hint="eastAsia" w:ascii="宋体" w:hAnsi="宋体" w:cs="宋体"/>
                <w:color w:val="000000" w:themeColor="text1"/>
                <w:sz w:val="24"/>
                <w:szCs w:val="24"/>
                <w:lang w:val="zh-CN"/>
              </w:rPr>
              <w:t xml:space="preserve">有针对性地提供突发事件的安全保卫工作服务，措施得力，制度健全，人员到位；</w:t>
            </w:r>
            <w:r>
              <w:rPr>
                <w:color w:val="000000" w:themeColor="text1"/>
              </w:rPr>
            </w:r>
            <w:r/>
          </w:p>
          <w:p>
            <w:pPr>
              <w:pStyle w:val="860"/>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.6 </w:t>
            </w:r>
            <w:r>
              <w:rPr>
                <w:rFonts w:hint="eastAsia" w:ascii="宋体" w:hAnsi="宋体" w:cs="宋体"/>
                <w:color w:val="000000" w:themeColor="text1"/>
                <w:sz w:val="24"/>
                <w:szCs w:val="24"/>
                <w:lang w:val="zh-CN"/>
              </w:rPr>
              <w:t xml:space="preserve">重大火灾、刑事案件或交通事故响应处理及时率100%；</w:t>
            </w:r>
            <w:r>
              <w:rPr>
                <w:color w:val="000000" w:themeColor="text1"/>
              </w:rPr>
            </w:r>
            <w:r/>
          </w:p>
          <w:p>
            <w:pPr>
              <w:pStyle w:val="860"/>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1.7 </w:t>
            </w:r>
            <w:r>
              <w:rPr>
                <w:rFonts w:hint="eastAsia" w:ascii="宋体" w:hAnsi="宋体" w:cs="宋体"/>
                <w:color w:val="000000" w:themeColor="text1"/>
                <w:sz w:val="24"/>
                <w:szCs w:val="24"/>
                <w:lang w:val="zh-CN"/>
              </w:rPr>
              <w:t xml:space="preserve">道路通畅、路面、路牙及相关设施完整，标识完好；</w:t>
            </w:r>
            <w:r>
              <w:rPr>
                <w:color w:val="000000" w:themeColor="text1"/>
              </w:rPr>
            </w:r>
            <w:r/>
          </w:p>
          <w:p>
            <w:pPr>
              <w:pStyle w:val="860"/>
              <w:ind w:firstLine="480"/>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1.8 </w:t>
            </w:r>
            <w:r>
              <w:rPr>
                <w:rFonts w:hint="eastAsia" w:ascii="宋体" w:hAnsi="宋体" w:cs="宋体"/>
                <w:color w:val="000000" w:themeColor="text1"/>
                <w:sz w:val="24"/>
                <w:szCs w:val="24"/>
                <w:lang w:val="zh-CN"/>
              </w:rPr>
              <w:t xml:space="preserve">停车场管理制度完善，人员配备合理，机动车辆、非机动车分区停放有序、安全可靠，无乱停乱放和阻塞现象，有外来车辆出入登记；</w:t>
            </w:r>
            <w:r>
              <w:rPr>
                <w:color w:val="000000" w:themeColor="text1"/>
              </w:rPr>
            </w:r>
            <w:r/>
          </w:p>
          <w:p>
            <w:pPr>
              <w:pStyle w:val="860"/>
              <w:ind w:firstLine="480"/>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1.9 </w:t>
            </w:r>
            <w:r>
              <w:rPr>
                <w:rFonts w:hint="eastAsia" w:ascii="宋体" w:hAnsi="宋体" w:cs="宋体"/>
                <w:color w:val="000000" w:themeColor="text1"/>
                <w:sz w:val="24"/>
                <w:szCs w:val="24"/>
                <w:lang w:val="zh-CN"/>
              </w:rPr>
              <w:t xml:space="preserve">出入口和道路无堵塞现象；</w:t>
            </w:r>
            <w:r>
              <w:rPr>
                <w:color w:val="000000" w:themeColor="text1"/>
              </w:rPr>
            </w:r>
            <w:r/>
          </w:p>
          <w:p>
            <w:pPr>
              <w:pStyle w:val="860"/>
              <w:ind w:firstLine="480"/>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1.10 </w:t>
            </w:r>
            <w:r>
              <w:rPr>
                <w:rFonts w:hint="eastAsia" w:ascii="宋体" w:hAnsi="宋体" w:cs="宋体"/>
                <w:color w:val="000000" w:themeColor="text1"/>
                <w:sz w:val="24"/>
                <w:szCs w:val="24"/>
                <w:lang w:val="zh-CN"/>
              </w:rPr>
              <w:t xml:space="preserve">物资进出，邮件接收、分发安全有序。</w:t>
            </w:r>
            <w:r>
              <w:rPr>
                <w:color w:val="000000" w:themeColor="text1"/>
              </w:rPr>
            </w:r>
            <w:r/>
          </w:p>
          <w:p>
            <w:pPr>
              <w:pStyle w:val="860"/>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1.11按照国家相关规定，完成消控室相关工作。 </w:t>
            </w:r>
            <w:r>
              <w:rPr>
                <w:color w:val="000000" w:themeColor="text1"/>
              </w:rPr>
            </w:r>
            <w:r/>
          </w:p>
          <w:p>
            <w:pPr>
              <w:pStyle w:val="860"/>
              <w:ind w:firstLine="480"/>
              <w:spacing w:line="0" w:lineRule="atLeast"/>
              <w:rPr>
                <w:rFonts w:ascii="宋体" w:hAnsi="宋体"/>
                <w:b/>
                <w:bCs/>
                <w:color w:val="000000" w:themeColor="text1"/>
                <w:sz w:val="24"/>
                <w:szCs w:val="24"/>
              </w:rPr>
            </w:pPr>
            <w:r>
              <w:rPr>
                <w:rFonts w:hint="eastAsia" w:ascii="宋体" w:hAnsi="宋体"/>
                <w:b/>
                <w:bCs/>
                <w:color w:val="000000" w:themeColor="text1"/>
                <w:sz w:val="24"/>
                <w:szCs w:val="24"/>
              </w:rPr>
              <w:t xml:space="preserve">2.保洁服务</w:t>
            </w:r>
            <w:r>
              <w:rPr>
                <w:color w:val="000000" w:themeColor="text1"/>
              </w:rPr>
            </w:r>
            <w:r/>
          </w:p>
          <w:p>
            <w:pPr>
              <w:pStyle w:val="860"/>
              <w:ind w:firstLine="480"/>
              <w:spacing w:line="0" w:lineRule="atLeast"/>
              <w:rPr>
                <w:rFonts w:hint="eastAsia" w:ascii="宋体" w:hAnsi="宋体" w:cs="宋体"/>
                <w:color w:val="000000" w:themeColor="text1"/>
                <w:sz w:val="24"/>
                <w:szCs w:val="24"/>
              </w:rPr>
            </w:pPr>
            <w:r>
              <w:rPr>
                <w:rFonts w:hint="eastAsia" w:ascii="宋体" w:hAnsi="宋体"/>
                <w:color w:val="000000" w:themeColor="text1"/>
                <w:sz w:val="24"/>
                <w:szCs w:val="24"/>
              </w:rPr>
              <w:t xml:space="preserve">2.1</w:t>
            </w:r>
            <w:r>
              <w:rPr>
                <w:rFonts w:hint="eastAsia" w:ascii="宋体" w:hAnsi="宋体" w:cs="宋体"/>
                <w:color w:val="000000" w:themeColor="text1"/>
                <w:sz w:val="24"/>
                <w:szCs w:val="24"/>
              </w:rPr>
              <w:t xml:space="preserve">保洁计划完善。</w:t>
            </w:r>
            <w:r>
              <w:rPr>
                <w:rFonts w:hint="eastAsia" w:ascii="宋体" w:hAnsi="宋体" w:cs="宋体"/>
                <w:color w:val="000000" w:themeColor="text1"/>
                <w:sz w:val="24"/>
                <w:szCs w:val="24"/>
                <w:lang w:val="zh-CN"/>
              </w:rPr>
              <w:t xml:space="preserve">清洁设施设置合理、完备，垃圾日产日清，保洁工作满足于学校办公和教学区的特点为要求；</w:t>
            </w:r>
            <w:r>
              <w:rPr>
                <w:color w:val="000000" w:themeColor="text1"/>
              </w:rPr>
            </w:r>
            <w:r/>
          </w:p>
          <w:p>
            <w:pPr>
              <w:pStyle w:val="860"/>
              <w:ind w:firstLine="480"/>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2.2 </w:t>
            </w:r>
            <w:r>
              <w:rPr>
                <w:rFonts w:hint="eastAsia" w:ascii="宋体" w:hAnsi="宋体" w:cs="宋体"/>
                <w:color w:val="000000" w:themeColor="text1"/>
                <w:sz w:val="24"/>
                <w:szCs w:val="24"/>
                <w:lang w:val="zh-CN"/>
              </w:rPr>
              <w:t xml:space="preserve">建筑外墙、屋面、室外场地</w:t>
            </w:r>
            <w:r>
              <w:rPr>
                <w:rFonts w:hint="eastAsia" w:ascii="宋体" w:hAnsi="宋体" w:cs="宋体"/>
                <w:color w:val="000000" w:themeColor="text1"/>
                <w:sz w:val="24"/>
                <w:szCs w:val="24"/>
                <w:lang w:val="zh-CN"/>
              </w:rPr>
              <w:t xml:space="preserve">、道路、地下室等保持清洁无积尘，无纸屑、树叶、烟头等杂物；室外座椅、雕塑、橱窗无灰尘；</w:t>
            </w:r>
            <w:r>
              <w:rPr>
                <w:color w:val="000000" w:themeColor="text1"/>
              </w:rPr>
            </w:r>
            <w:r/>
          </w:p>
          <w:p>
            <w:pPr>
              <w:pStyle w:val="860"/>
              <w:ind w:firstLine="480"/>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2.3 </w:t>
            </w:r>
            <w:r>
              <w:rPr>
                <w:rFonts w:hint="eastAsia" w:ascii="宋体" w:hAnsi="宋体" w:cs="宋体"/>
                <w:color w:val="000000" w:themeColor="text1"/>
                <w:sz w:val="24"/>
                <w:szCs w:val="24"/>
                <w:lang w:val="zh-CN"/>
              </w:rPr>
              <w:t xml:space="preserve">楼梯、走道、室内公共地面及卫生间的顶面、墙面、地面清洁无灰尘，无蜘蛛网、无积水；室内设施表面、门窗等台面无灰尘；卫生间无异味，定期卫生消杀；大厅、室内主要通道地面无尘印；</w:t>
            </w:r>
            <w:r>
              <w:rPr>
                <w:color w:val="000000" w:themeColor="text1"/>
              </w:rPr>
            </w:r>
            <w:r/>
          </w:p>
          <w:p>
            <w:pPr>
              <w:pStyle w:val="860"/>
              <w:ind w:firstLine="480"/>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2.4 </w:t>
            </w:r>
            <w:r>
              <w:rPr>
                <w:rFonts w:hint="eastAsia" w:ascii="宋体" w:hAnsi="宋体" w:cs="宋体"/>
                <w:color w:val="000000" w:themeColor="text1"/>
                <w:sz w:val="24"/>
                <w:szCs w:val="24"/>
                <w:lang w:val="zh-CN"/>
              </w:rPr>
              <w:t xml:space="preserve">室内外金属护栏、把手定期擦拭保养，确保无锈迹；</w:t>
            </w:r>
            <w:r>
              <w:rPr>
                <w:color w:val="000000" w:themeColor="text1"/>
              </w:rPr>
            </w:r>
            <w:r/>
          </w:p>
          <w:p>
            <w:pPr>
              <w:pStyle w:val="860"/>
              <w:ind w:firstLine="480"/>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2.5 </w:t>
            </w:r>
            <w:r>
              <w:rPr>
                <w:rFonts w:hint="eastAsia" w:ascii="宋体" w:hAnsi="宋体" w:cs="宋体"/>
                <w:color w:val="000000" w:themeColor="text1"/>
                <w:sz w:val="24"/>
                <w:szCs w:val="24"/>
                <w:lang w:val="zh-CN"/>
              </w:rPr>
              <w:t xml:space="preserve">负责学生公寓楼道、门厅、走廊等公共区域的保洁及垃圾清运工作；公共区域地面干净无杂物，天花板无蜘蛛网，厕所无异味；公共门窗、玻璃、镜子、桌椅保持洁净光亮。</w:t>
            </w:r>
            <w:r>
              <w:rPr>
                <w:color w:val="000000" w:themeColor="text1"/>
              </w:rPr>
            </w:r>
            <w:r/>
          </w:p>
          <w:p>
            <w:pPr>
              <w:pStyle w:val="860"/>
              <w:ind w:firstLine="480"/>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2.6 </w:t>
            </w:r>
            <w:r>
              <w:rPr>
                <w:rFonts w:hint="eastAsia" w:ascii="宋体" w:hAnsi="宋体" w:cs="宋体"/>
                <w:color w:val="000000" w:themeColor="text1"/>
                <w:sz w:val="24"/>
                <w:szCs w:val="24"/>
                <w:lang w:val="zh-CN"/>
              </w:rPr>
              <w:t xml:space="preserve">路灯、草坪灯</w:t>
            </w:r>
            <w:r>
              <w:rPr>
                <w:rFonts w:hint="eastAsia" w:ascii="宋体" w:hAnsi="宋体" w:cs="宋体"/>
                <w:color w:val="000000" w:themeColor="text1"/>
                <w:sz w:val="24"/>
                <w:szCs w:val="24"/>
                <w:lang w:val="zh-CN"/>
              </w:rPr>
              <w:t xml:space="preserve">、牌匾宣传栏牢固、安全、美观、整洁，无乱贴乱画现象；</w:t>
            </w:r>
            <w:r>
              <w:rPr>
                <w:color w:val="000000" w:themeColor="text1"/>
              </w:rPr>
            </w:r>
            <w:r/>
          </w:p>
          <w:p>
            <w:pPr>
              <w:pStyle w:val="860"/>
              <w:ind w:firstLine="480"/>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2.7 </w:t>
            </w:r>
            <w:r>
              <w:rPr>
                <w:rFonts w:hint="eastAsia" w:ascii="宋体" w:hAnsi="宋体" w:cs="宋体"/>
                <w:color w:val="000000" w:themeColor="text1"/>
                <w:sz w:val="24"/>
                <w:szCs w:val="24"/>
                <w:lang w:val="zh-CN"/>
              </w:rPr>
              <w:t xml:space="preserve">公共玻璃门、窗、玻璃隔断保持无污迹、灰尘；</w:t>
            </w:r>
            <w:r>
              <w:rPr>
                <w:color w:val="000000" w:themeColor="text1"/>
              </w:rPr>
            </w:r>
            <w:r/>
          </w:p>
          <w:p>
            <w:pPr>
              <w:pStyle w:val="860"/>
              <w:ind w:firstLine="480"/>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2.8 </w:t>
            </w:r>
            <w:r>
              <w:rPr>
                <w:rFonts w:hint="eastAsia" w:ascii="宋体" w:hAnsi="宋体" w:cs="宋体"/>
                <w:color w:val="000000" w:themeColor="text1"/>
                <w:sz w:val="24"/>
                <w:szCs w:val="24"/>
                <w:lang w:val="zh-CN"/>
              </w:rPr>
              <w:t xml:space="preserve">停车场地面、设施表面清洁无积水、积尘、顶面、墙面无灰尘和蜘蛛网；</w:t>
            </w:r>
            <w:r>
              <w:rPr>
                <w:color w:val="000000" w:themeColor="text1"/>
              </w:rPr>
            </w:r>
            <w:r/>
          </w:p>
          <w:p>
            <w:pPr>
              <w:pStyle w:val="860"/>
              <w:ind w:firstLine="480"/>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2.9 </w:t>
            </w:r>
            <w:r>
              <w:rPr>
                <w:rFonts w:hint="eastAsia" w:ascii="宋体" w:hAnsi="宋体" w:cs="宋体"/>
                <w:color w:val="000000" w:themeColor="text1"/>
                <w:sz w:val="24"/>
                <w:szCs w:val="24"/>
                <w:lang w:val="zh-CN"/>
              </w:rPr>
              <w:t xml:space="preserve">按照要求认真做好垃圾分类工作。</w:t>
            </w:r>
            <w:r>
              <w:rPr>
                <w:color w:val="000000" w:themeColor="text1"/>
              </w:rPr>
            </w:r>
            <w:r/>
          </w:p>
          <w:p>
            <w:pPr>
              <w:pStyle w:val="860"/>
              <w:ind w:firstLine="480"/>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2.10 </w:t>
            </w:r>
            <w:r>
              <w:rPr>
                <w:rFonts w:hint="eastAsia" w:ascii="宋体" w:hAnsi="宋体" w:cs="宋体"/>
                <w:color w:val="000000" w:themeColor="text1"/>
                <w:sz w:val="24"/>
                <w:szCs w:val="24"/>
                <w:lang w:val="zh-CN"/>
              </w:rPr>
              <w:t xml:space="preserve">做好仙鹤门校区的垃圾清运工作。</w:t>
            </w:r>
            <w:r>
              <w:rPr>
                <w:color w:val="000000" w:themeColor="text1"/>
              </w:rPr>
            </w:r>
            <w:r/>
          </w:p>
          <w:p>
            <w:pPr>
              <w:pStyle w:val="860"/>
              <w:ind w:firstLine="480"/>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2.11 做好保洁器材和易耗品提供及保管。</w:t>
            </w:r>
            <w:r>
              <w:rPr>
                <w:color w:val="000000" w:themeColor="text1"/>
              </w:rPr>
            </w:r>
            <w:r/>
          </w:p>
          <w:p>
            <w:pPr>
              <w:pStyle w:val="860"/>
              <w:ind w:firstLine="480"/>
              <w:spacing w:line="0" w:lineRule="atLeast"/>
              <w:rPr>
                <w:rFonts w:ascii="宋体" w:hAnsi="宋体"/>
                <w:b/>
                <w:bCs/>
                <w:color w:val="000000" w:themeColor="text1"/>
                <w:sz w:val="24"/>
                <w:szCs w:val="24"/>
              </w:rPr>
            </w:pPr>
            <w:r>
              <w:rPr>
                <w:rFonts w:hint="eastAsia" w:ascii="宋体" w:hAnsi="宋体"/>
                <w:b/>
                <w:bCs/>
                <w:color w:val="000000" w:themeColor="text1"/>
                <w:sz w:val="24"/>
                <w:szCs w:val="24"/>
              </w:rPr>
              <w:t xml:space="preserve">3.宿舍管理</w:t>
            </w:r>
            <w:r>
              <w:rPr>
                <w:rFonts w:hint="eastAsia" w:ascii="宋体" w:hAnsi="宋体"/>
                <w:b/>
                <w:bCs/>
                <w:color w:val="000000" w:themeColor="text1"/>
                <w:sz w:val="24"/>
                <w:szCs w:val="24"/>
              </w:rPr>
              <w:t xml:space="preserve">服务</w:t>
            </w:r>
            <w:r>
              <w:rPr>
                <w:color w:val="000000" w:themeColor="text1"/>
              </w:rPr>
            </w:r>
            <w:r/>
          </w:p>
          <w:p>
            <w:pPr>
              <w:pStyle w:val="860"/>
              <w:ind w:firstLine="480"/>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3.1</w:t>
            </w:r>
            <w:r>
              <w:rPr>
                <w:rFonts w:ascii="宋体" w:hAnsi="宋体"/>
                <w:color w:val="000000" w:themeColor="text1"/>
                <w:sz w:val="24"/>
                <w:szCs w:val="24"/>
              </w:rPr>
              <w:t xml:space="preserve">宿舍内的卫生工作首先安排学生自行打扫，宿管员有保洁的责任，其他公共区域的卫生均由宿管员来完成</w:t>
            </w:r>
            <w:r>
              <w:rPr>
                <w:rFonts w:hint="eastAsia" w:ascii="宋体" w:hAnsi="宋体"/>
                <w:color w:val="000000" w:themeColor="text1"/>
                <w:sz w:val="24"/>
                <w:szCs w:val="24"/>
              </w:rPr>
              <w:t xml:space="preserve">。</w:t>
            </w:r>
            <w:r>
              <w:rPr>
                <w:color w:val="000000" w:themeColor="text1"/>
              </w:rPr>
            </w:r>
            <w:r/>
          </w:p>
          <w:p>
            <w:pPr>
              <w:pStyle w:val="860"/>
              <w:ind w:firstLine="480"/>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3.2</w:t>
            </w:r>
            <w:r>
              <w:rPr>
                <w:rFonts w:ascii="宋体" w:hAnsi="宋体"/>
                <w:color w:val="000000" w:themeColor="text1"/>
                <w:sz w:val="24"/>
                <w:szCs w:val="24"/>
              </w:rPr>
              <w:t xml:space="preserve">学生宿舍公共区域保洁要求：每天保洁，保证地面整洁干净，无垃圾、杂物、浮尘、无污迹积水；指示牌、消火栓保持干净无灰尘、无污迹；楼梯扶手、栏杆、窗台、开</w:t>
            </w:r>
            <w:r>
              <w:rPr>
                <w:rFonts w:ascii="宋体" w:hAnsi="宋体"/>
                <w:color w:val="000000" w:themeColor="text1"/>
                <w:sz w:val="24"/>
                <w:szCs w:val="24"/>
              </w:rPr>
              <w:t xml:space="preserve">关扶手护栏干净；窗台无灰尘、开关无污迹；门、窗等玻璃保持洁净、光亮、无灰尘；天花板、公共灯具天花板、灯盖、灯罩、灯座目视无灰尘、无污迹、无蜘蛛网，整洁光亮；卫生间保证洗手间无异味、无水迹、尿迹；镜面清洁光亮，墙面、隔断无污迹、无灰尘；垃圾桶内外干净。</w:t>
            </w:r>
            <w:r>
              <w:rPr>
                <w:color w:val="000000" w:themeColor="text1"/>
              </w:rPr>
            </w:r>
            <w:r/>
          </w:p>
          <w:p>
            <w:pPr>
              <w:pStyle w:val="860"/>
              <w:ind w:firstLine="480"/>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3.3</w:t>
            </w:r>
            <w:r>
              <w:rPr>
                <w:rFonts w:ascii="宋体" w:hAnsi="宋体"/>
                <w:color w:val="000000" w:themeColor="text1"/>
                <w:sz w:val="24"/>
                <w:szCs w:val="24"/>
              </w:rPr>
              <w:t xml:space="preserve">认真做好每日公寓内安全巡视工作和学生的常规管理。</w:t>
            </w:r>
            <w:r>
              <w:rPr>
                <w:color w:val="000000" w:themeColor="text1"/>
              </w:rPr>
            </w:r>
            <w:r/>
          </w:p>
          <w:p>
            <w:pPr>
              <w:pStyle w:val="860"/>
              <w:ind w:firstLine="480"/>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3.4</w:t>
            </w:r>
            <w:r>
              <w:rPr>
                <w:rFonts w:ascii="宋体" w:hAnsi="宋体"/>
                <w:color w:val="000000" w:themeColor="text1"/>
                <w:sz w:val="24"/>
                <w:szCs w:val="24"/>
              </w:rPr>
              <w:t xml:space="preserve">积极营造公寓文化氛围，努力为学生创建一个和谐、文明、温馨的家园。</w:t>
            </w:r>
            <w:r>
              <w:rPr>
                <w:color w:val="000000" w:themeColor="text1"/>
              </w:rPr>
            </w:r>
            <w:r/>
          </w:p>
          <w:p>
            <w:pPr>
              <w:pStyle w:val="860"/>
              <w:ind w:firstLine="480"/>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5处理本公寓日常发生的各种问题。</w:t>
            </w:r>
            <w:r>
              <w:rPr>
                <w:color w:val="000000" w:themeColor="text1"/>
              </w:rPr>
            </w:r>
            <w:r/>
          </w:p>
          <w:p>
            <w:pPr>
              <w:pStyle w:val="860"/>
              <w:ind w:firstLine="480"/>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6及时处理学生及学生家长的投诉。</w:t>
            </w:r>
            <w:r>
              <w:rPr>
                <w:color w:val="000000" w:themeColor="text1"/>
              </w:rPr>
            </w:r>
            <w:r/>
          </w:p>
          <w:p>
            <w:pPr>
              <w:pStyle w:val="860"/>
              <w:ind w:firstLine="480"/>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7认真接待学校上级部门及校方安排人员的参观考察。</w:t>
            </w:r>
            <w:r>
              <w:rPr>
                <w:color w:val="000000" w:themeColor="text1"/>
              </w:rPr>
            </w:r>
            <w:r/>
          </w:p>
          <w:p>
            <w:pPr>
              <w:pStyle w:val="860"/>
              <w:ind w:firstLine="480"/>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8认真完成学校交代的其它工作。</w:t>
            </w:r>
            <w:r>
              <w:rPr>
                <w:color w:val="000000" w:themeColor="text1"/>
              </w:rPr>
            </w:r>
            <w:r/>
          </w:p>
          <w:p>
            <w:pPr>
              <w:pStyle w:val="860"/>
              <w:ind w:firstLine="480"/>
              <w:spacing w:line="0" w:lineRule="atLeast"/>
              <w:rPr>
                <w:rFonts w:ascii="宋体" w:hAnsi="宋体"/>
                <w:b/>
                <w:bCs/>
                <w:color w:val="000000" w:themeColor="text1"/>
                <w:sz w:val="24"/>
                <w:szCs w:val="24"/>
              </w:rPr>
            </w:pPr>
            <w:r>
              <w:rPr>
                <w:rFonts w:hint="eastAsia" w:ascii="宋体" w:hAnsi="宋体"/>
                <w:b/>
                <w:bCs/>
                <w:color w:val="000000" w:themeColor="text1"/>
                <w:sz w:val="24"/>
                <w:szCs w:val="24"/>
              </w:rPr>
              <w:t xml:space="preserve">4.库房、体育器材管理服务</w:t>
            </w:r>
            <w:r>
              <w:rPr>
                <w:color w:val="000000" w:themeColor="text1"/>
              </w:rPr>
            </w:r>
            <w:r/>
          </w:p>
          <w:p>
            <w:pPr>
              <w:pStyle w:val="860"/>
              <w:ind w:firstLine="480"/>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4.1负责物资的接收、检验、入库、存储、发放和盘点工作。在接收物资时，要严格核对采购清单和实际到货的物资数量、规格、质量等。</w:t>
            </w:r>
            <w:r>
              <w:rPr>
                <w:color w:val="000000" w:themeColor="text1"/>
              </w:rPr>
            </w:r>
            <w:r/>
          </w:p>
          <w:p>
            <w:pPr>
              <w:pStyle w:val="860"/>
              <w:ind w:firstLine="480"/>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4.2做好库房的安全管理，包括防火、防盗、防潮、防虫等工作。定</w:t>
            </w:r>
            <w:r>
              <w:rPr>
                <w:rFonts w:hint="eastAsia" w:ascii="宋体" w:hAnsi="宋体"/>
                <w:color w:val="000000" w:themeColor="text1"/>
                <w:sz w:val="24"/>
                <w:szCs w:val="24"/>
              </w:rPr>
              <w:t xml:space="preserve">期检查消防设备是否完好，库房门窗是否安全，对于易受潮的物资（如纸张、电子设备等）要采取相应的防潮措施，如放置干燥剂。</w:t>
            </w:r>
            <w:r>
              <w:rPr>
                <w:color w:val="000000" w:themeColor="text1"/>
              </w:rPr>
            </w:r>
            <w:r/>
          </w:p>
          <w:p>
            <w:pPr>
              <w:pStyle w:val="860"/>
              <w:ind w:firstLine="480"/>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4.3需兼职进行体育器材的发放和回收工作，发现丢失器材及时上报并追偿。</w:t>
            </w:r>
            <w:r>
              <w:rPr>
                <w:color w:val="000000" w:themeColor="text1"/>
              </w:rPr>
            </w:r>
            <w:r/>
          </w:p>
          <w:p>
            <w:pPr>
              <w:pStyle w:val="860"/>
              <w:ind w:firstLine="482"/>
              <w:spacing w:line="0" w:lineRule="atLeast"/>
              <w:rPr>
                <w:rFonts w:ascii="宋体" w:hAnsi="宋体" w:cs="宋体"/>
                <w:b/>
                <w:bCs/>
                <w:color w:val="000000" w:themeColor="text1"/>
                <w:sz w:val="24"/>
                <w:szCs w:val="24"/>
              </w:rPr>
            </w:pPr>
            <w:r>
              <w:rPr>
                <w:rFonts w:hint="eastAsia" w:ascii="宋体" w:hAnsi="宋体"/>
                <w:b/>
                <w:color w:val="000000" w:themeColor="text1"/>
                <w:sz w:val="24"/>
                <w:szCs w:val="24"/>
              </w:rPr>
              <w:t xml:space="preserve">5.</w:t>
            </w:r>
            <w:r>
              <w:rPr>
                <w:rFonts w:hint="eastAsia" w:ascii="宋体" w:hAnsi="宋体" w:cs="宋体"/>
                <w:b/>
                <w:bCs/>
                <w:color w:val="000000" w:themeColor="text1"/>
                <w:sz w:val="24"/>
                <w:szCs w:val="24"/>
              </w:rPr>
              <w:t xml:space="preserve">工程（水电）维修：</w:t>
            </w:r>
            <w:r>
              <w:rPr>
                <w:color w:val="000000" w:themeColor="text1"/>
              </w:rPr>
            </w:r>
            <w:r/>
          </w:p>
          <w:p>
            <w:pPr>
              <w:pStyle w:val="860"/>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5.1校园水、电安全管理和日常维护、维修；</w:t>
            </w:r>
            <w:r>
              <w:rPr>
                <w:color w:val="000000" w:themeColor="text1"/>
              </w:rPr>
            </w:r>
            <w:r/>
          </w:p>
          <w:p>
            <w:pPr>
              <w:pStyle w:val="860"/>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5.2桌椅、门窗等日常维修；</w:t>
            </w:r>
            <w:r>
              <w:rPr>
                <w:color w:val="000000" w:themeColor="text1"/>
              </w:rPr>
            </w:r>
            <w:r/>
          </w:p>
          <w:p>
            <w:pPr>
              <w:pStyle w:val="860"/>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5.3遇到突击任务时服从学校的安排；</w:t>
            </w:r>
            <w:r>
              <w:rPr>
                <w:color w:val="000000" w:themeColor="text1"/>
              </w:rPr>
            </w:r>
            <w:r/>
          </w:p>
          <w:p>
            <w:pPr>
              <w:pStyle w:val="860"/>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5.4保证所有维修设备、设施安全有效，始终处于正常运转状态；按月抄报水电气表使用量；</w:t>
            </w:r>
            <w:r>
              <w:rPr>
                <w:color w:val="000000" w:themeColor="text1"/>
              </w:rPr>
            </w:r>
            <w:r/>
          </w:p>
          <w:p>
            <w:pPr>
              <w:pStyle w:val="860"/>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5.5强电系统，每月至少检测1次所有漏电保护装置、设备、电线等安全情况；每月对直饮水设备进行1次清理；加强所有路灯管理，做到路灯定时开关；加强所有楼层配电箱、接电器等检测管理，防止漏电和过载现象；</w:t>
            </w:r>
            <w:r>
              <w:rPr>
                <w:color w:val="000000" w:themeColor="text1"/>
              </w:rPr>
            </w:r>
            <w:r/>
          </w:p>
          <w:p>
            <w:pPr>
              <w:pStyle w:val="860"/>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5.6出现故障，应立即组织抢修，适时报告维修情况；</w:t>
            </w:r>
            <w:r>
              <w:rPr>
                <w:color w:val="000000" w:themeColor="text1"/>
              </w:rPr>
            </w:r>
            <w:r/>
          </w:p>
          <w:p>
            <w:pPr>
              <w:pStyle w:val="860"/>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5.7严格执行报修程序，经采购人确认，对确实需要更换的维修耗材施行“以旧换新</w:t>
            </w:r>
            <w:r>
              <w:rPr>
                <w:rFonts w:hint="eastAsia" w:ascii="宋体" w:hAnsi="宋体" w:cs="宋体"/>
                <w:color w:val="000000" w:themeColor="text1"/>
                <w:sz w:val="24"/>
                <w:szCs w:val="24"/>
              </w:rPr>
              <w:t xml:space="preserve">，领导批准，领用人签字”的申报审批领用制度进行报修；</w:t>
            </w:r>
            <w:r>
              <w:rPr>
                <w:color w:val="000000" w:themeColor="text1"/>
              </w:rPr>
            </w:r>
            <w:r/>
          </w:p>
          <w:p>
            <w:pPr>
              <w:pStyle w:val="860"/>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5.8每周大楼至少巡视一次，检修更换损坏的窗帘、灯管、灯泡、开关等设备；</w:t>
            </w:r>
            <w:r>
              <w:rPr>
                <w:color w:val="000000" w:themeColor="text1"/>
              </w:rPr>
            </w:r>
            <w:r/>
          </w:p>
          <w:p>
            <w:pPr>
              <w:pStyle w:val="860"/>
              <w:ind w:firstLine="480"/>
              <w:spacing w:line="0" w:lineRule="atLeast"/>
              <w:rPr>
                <w:rFonts w:ascii="宋体" w:hAnsi="宋体"/>
                <w:color w:val="000000" w:themeColor="text1"/>
                <w:sz w:val="24"/>
                <w:szCs w:val="24"/>
              </w:rPr>
            </w:pPr>
            <w:r>
              <w:rPr>
                <w:rFonts w:hint="eastAsia" w:ascii="宋体" w:hAnsi="宋体" w:cs="宋体"/>
                <w:color w:val="000000" w:themeColor="text1"/>
                <w:sz w:val="24"/>
                <w:szCs w:val="24"/>
              </w:rPr>
              <w:t xml:space="preserve">5.9水电报修，原则上应24小时内维修完毕。如因材料等问题未完成应及时上报采购人办公室。</w:t>
            </w:r>
            <w:r>
              <w:rPr>
                <w:color w:val="000000" w:themeColor="text1"/>
              </w:rPr>
            </w:r>
            <w:r/>
          </w:p>
          <w:p>
            <w:pPr>
              <w:pStyle w:val="860"/>
              <w:ind w:firstLine="482"/>
              <w:jc w:val="left"/>
              <w:spacing w:line="0" w:lineRule="atLeast"/>
              <w:rPr>
                <w:rFonts w:hint="eastAsia" w:ascii="宋体" w:hAnsi="宋体"/>
                <w:color w:val="000000" w:themeColor="text1"/>
                <w:sz w:val="24"/>
                <w:szCs w:val="24"/>
              </w:rPr>
            </w:pPr>
            <w:r>
              <w:rPr>
                <w:rFonts w:hint="eastAsia" w:ascii="宋体" w:hAnsi="宋体"/>
                <w:b/>
                <w:bCs/>
                <w:color w:val="000000" w:themeColor="text1"/>
                <w:sz w:val="24"/>
                <w:szCs w:val="24"/>
              </w:rPr>
              <w:t xml:space="preserve">6.勤杂管</w:t>
            </w:r>
            <w:r>
              <w:rPr>
                <w:rFonts w:hint="eastAsia" w:ascii="宋体" w:hAnsi="宋体"/>
                <w:b/>
                <w:color w:val="000000" w:themeColor="text1"/>
                <w:sz w:val="24"/>
                <w:szCs w:val="24"/>
              </w:rPr>
              <w:t xml:space="preserve">理</w:t>
            </w:r>
            <w:r>
              <w:rPr>
                <w:color w:val="000000" w:themeColor="text1"/>
              </w:rPr>
              <w:br w:type="textWrapping" w:clear="all"/>
            </w:r>
            <w:r>
              <w:rPr>
                <w:rFonts w:hint="eastAsia" w:ascii="宋体" w:hAnsi="宋体"/>
                <w:color w:val="000000" w:themeColor="text1"/>
                <w:sz w:val="24"/>
                <w:szCs w:val="24"/>
              </w:rPr>
              <w:t xml:space="preserve">    6.1 勤杂工根据实际情况协助学校修剪、除草、</w:t>
            </w:r>
            <w:r>
              <w:rPr>
                <w:rFonts w:hint="eastAsia" w:ascii="宋体" w:hAnsi="宋体"/>
                <w:color w:val="000000" w:themeColor="text1"/>
                <w:sz w:val="24"/>
                <w:szCs w:val="24"/>
              </w:rPr>
              <w:t xml:space="preserve">施肥、病虫害防治、浇水等绿化养护工作。保证绿化带整洁，及时清除绿化带内各类垃圾。保持绿化带完整，有缺损、枯死、病死植株，及时上报学校。服从学校安排，按规定标准和操作程序，保质保量地协助学校做好绿化养护工作。加强对校区树木养护，报告树木生长状况，发现问题要及时采取紧急措施并上报学校。</w:t>
            </w:r>
            <w:r>
              <w:rPr>
                <w:color w:val="000000" w:themeColor="text1"/>
              </w:rPr>
            </w:r>
            <w:r/>
          </w:p>
          <w:p>
            <w:pPr>
              <w:pStyle w:val="860"/>
              <w:ind w:firstLine="480"/>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6.2 物业必须配合学校做好各类上级检查和资料整理工作，完成教学和各类活动所有保障工作，校内物品搬运服务等，所有员工在工作时间须无条件接受采购人安排的工作，迅速、保质保量地完成。配合学校水电工完成维修工作。</w:t>
            </w:r>
            <w:r>
              <w:rPr>
                <w:color w:val="000000" w:themeColor="text1"/>
              </w:rPr>
            </w:r>
            <w:r/>
          </w:p>
          <w:p>
            <w:pPr>
              <w:pStyle w:val="860"/>
              <w:ind w:firstLine="480"/>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6.3 因学校工作需要，物业服务费用按</w:t>
            </w:r>
            <w:r>
              <w:rPr>
                <w:rFonts w:hint="eastAsia" w:ascii="宋体" w:hAnsi="宋体"/>
                <w:b/>
                <w:bCs/>
                <w:color w:val="000000" w:themeColor="text1"/>
                <w:sz w:val="24"/>
                <w:szCs w:val="24"/>
              </w:rPr>
              <w:t xml:space="preserve">10个月/年</w:t>
            </w:r>
            <w:r>
              <w:rPr>
                <w:rFonts w:hint="eastAsia" w:ascii="宋体" w:hAnsi="宋体"/>
                <w:color w:val="000000" w:themeColor="text1"/>
                <w:sz w:val="24"/>
                <w:szCs w:val="24"/>
              </w:rPr>
              <w:t xml:space="preserve">报价，每学年的两学期中的周末、法定节假日根据学校作息要求上班，与寒暑假等值调休。</w:t>
            </w:r>
            <w:r>
              <w:rPr>
                <w:color w:val="000000" w:themeColor="text1"/>
              </w:rPr>
            </w:r>
            <w:r/>
          </w:p>
          <w:p>
            <w:pPr>
              <w:pStyle w:val="860"/>
              <w:ind w:firstLine="480"/>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6.4 暴风雨雪等极端恶劣天气时，全体物业人员均须到校参与学校组织的扫雪、防冻、防灾抢险工作，确保恶劣天气下的校园和人身安全。</w:t>
            </w:r>
            <w:r>
              <w:rPr>
                <w:color w:val="000000" w:themeColor="text1"/>
              </w:rPr>
            </w:r>
            <w:r/>
          </w:p>
          <w:p>
            <w:pPr>
              <w:pStyle w:val="860"/>
              <w:ind w:firstLine="480"/>
              <w:jc w:val="left"/>
              <w:rPr>
                <w:rFonts w:hint="eastAsia"/>
                <w:color w:val="000000" w:themeColor="text1"/>
              </w:rPr>
            </w:pPr>
            <w:r>
              <w:rPr>
                <w:rFonts w:hint="eastAsia" w:ascii="宋体" w:hAnsi="宋体"/>
                <w:color w:val="000000" w:themeColor="text1"/>
                <w:sz w:val="24"/>
                <w:szCs w:val="24"/>
              </w:rPr>
              <w:t xml:space="preserve">6.5根据学校要求完成教室、办公室和宿舍等学校空间的消毒工作；完成办公室、实训室、宿舍等空间的窗帘清洗等工作。</w:t>
            </w:r>
            <w:r>
              <w:rPr>
                <w:color w:val="000000" w:themeColor="text1"/>
              </w:rPr>
            </w:r>
            <w:r/>
          </w:p>
        </w:tc>
      </w:tr>
    </w:tbl>
    <w:p>
      <w:pPr>
        <w:pStyle w:val="860"/>
        <w:rPr>
          <w:rFonts w:hint="eastAsia"/>
          <w:color w:val="000000" w:themeColor="text1"/>
          <w:sz w:val="24"/>
          <w:szCs w:val="24"/>
        </w:rPr>
      </w:pPr>
      <w:r>
        <w:rPr>
          <w:rFonts w:hint="eastAsia"/>
          <w:color w:val="000000" w:themeColor="text1"/>
          <w:sz w:val="24"/>
          <w:szCs w:val="24"/>
        </w:rPr>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2.人员配备要求</w:t>
      </w:r>
      <w:r>
        <w:rPr>
          <w:color w:val="000000" w:themeColor="text1"/>
        </w:rPr>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476"/>
        <w:gridCol w:w="749"/>
        <w:gridCol w:w="6936"/>
      </w:tblGrid>
      <w:tr>
        <w:trPr>
          <w:trHeight w:val="590"/>
        </w:trPr>
        <w:tc>
          <w:tcPr>
            <w:tcW w:w="797" w:type="dxa"/>
            <w:vAlign w:val="center"/>
            <w:textDirection w:val="lrTb"/>
            <w:noWrap w:val="false"/>
          </w:tcPr>
          <w:p>
            <w:pPr>
              <w:pStyle w:val="860"/>
              <w:jc w:val="center"/>
              <w:spacing w:line="30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序号</w:t>
            </w:r>
            <w:r>
              <w:rPr>
                <w:color w:val="000000" w:themeColor="text1"/>
              </w:rPr>
            </w:r>
            <w:r/>
          </w:p>
        </w:tc>
        <w:tc>
          <w:tcPr>
            <w:tcW w:w="1476" w:type="dxa"/>
            <w:vAlign w:val="center"/>
            <w:textDirection w:val="lrTb"/>
            <w:noWrap w:val="false"/>
          </w:tcPr>
          <w:p>
            <w:pPr>
              <w:pStyle w:val="860"/>
              <w:jc w:val="center"/>
              <w:spacing w:line="30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岗位</w:t>
            </w:r>
            <w:r>
              <w:rPr>
                <w:color w:val="000000" w:themeColor="text1"/>
              </w:rPr>
            </w:r>
            <w:r/>
          </w:p>
        </w:tc>
        <w:tc>
          <w:tcPr>
            <w:tcW w:w="749" w:type="dxa"/>
            <w:vAlign w:val="center"/>
            <w:textDirection w:val="lrTb"/>
            <w:noWrap w:val="false"/>
          </w:tcPr>
          <w:p>
            <w:pPr>
              <w:pStyle w:val="860"/>
              <w:jc w:val="center"/>
              <w:spacing w:line="30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人数</w:t>
            </w:r>
            <w:r>
              <w:rPr>
                <w:color w:val="000000" w:themeColor="text1"/>
              </w:rPr>
            </w:r>
            <w:r/>
          </w:p>
        </w:tc>
        <w:tc>
          <w:tcPr>
            <w:tcW w:w="6937" w:type="dxa"/>
            <w:vAlign w:val="center"/>
            <w:textDirection w:val="lrTb"/>
            <w:noWrap w:val="false"/>
          </w:tcPr>
          <w:p>
            <w:pPr>
              <w:pStyle w:val="860"/>
              <w:jc w:val="center"/>
              <w:spacing w:line="30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要求</w:t>
            </w:r>
            <w:r>
              <w:rPr>
                <w:color w:val="000000" w:themeColor="text1"/>
              </w:rPr>
            </w:r>
            <w:r/>
          </w:p>
        </w:tc>
      </w:tr>
      <w:tr>
        <w:trPr/>
        <w:tc>
          <w:tcPr>
            <w:tcW w:w="797" w:type="dxa"/>
            <w:vAlign w:val="center"/>
            <w:textDirection w:val="lrTb"/>
            <w:noWrap w:val="false"/>
          </w:tcPr>
          <w:p>
            <w:pPr>
              <w:pStyle w:val="860"/>
              <w:jc w:val="center"/>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r/>
          </w:p>
        </w:tc>
        <w:tc>
          <w:tcPr>
            <w:tcW w:w="1476" w:type="dxa"/>
            <w:vAlign w:val="center"/>
            <w:textDirection w:val="lrTb"/>
            <w:noWrap w:val="false"/>
          </w:tcPr>
          <w:p>
            <w:pPr>
              <w:pStyle w:val="860"/>
              <w:jc w:val="center"/>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项目经理</w:t>
            </w:r>
            <w:r>
              <w:rPr>
                <w:color w:val="000000" w:themeColor="text1"/>
              </w:rPr>
            </w:r>
            <w:r/>
          </w:p>
        </w:tc>
        <w:tc>
          <w:tcPr>
            <w:tcW w:w="749" w:type="dxa"/>
            <w:vAlign w:val="center"/>
            <w:textDirection w:val="lrTb"/>
            <w:noWrap w:val="false"/>
          </w:tcPr>
          <w:p>
            <w:pPr>
              <w:pStyle w:val="860"/>
              <w:jc w:val="center"/>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r/>
          </w:p>
        </w:tc>
        <w:tc>
          <w:tcPr>
            <w:tcW w:w="6937" w:type="dxa"/>
            <w:vAlign w:val="center"/>
            <w:textDirection w:val="lrTb"/>
            <w:noWrap w:val="false"/>
          </w:tcPr>
          <w:p>
            <w:pPr>
              <w:pStyle w:val="860"/>
              <w:jc w:val="left"/>
              <w:spacing w:line="300" w:lineRule="exact"/>
              <w:rPr>
                <w:rFonts w:hint="eastAsia"/>
                <w:color w:val="000000" w:themeColor="text1"/>
                <w:sz w:val="24"/>
                <w:szCs w:val="24"/>
              </w:rPr>
            </w:pPr>
            <w:r>
              <w:rPr>
                <w:rFonts w:hint="eastAsia"/>
                <w:color w:val="000000" w:themeColor="text1"/>
                <w:sz w:val="24"/>
                <w:szCs w:val="24"/>
              </w:rPr>
              <w:t xml:space="preserve">大学专科及以上学历，身体健康，</w:t>
            </w:r>
            <w:r>
              <w:rPr>
                <w:rFonts w:hint="eastAsia"/>
                <w:color w:val="000000" w:themeColor="text1"/>
                <w:sz w:val="24"/>
                <w:szCs w:val="24"/>
                <w:highlight w:val="none"/>
              </w:rPr>
              <w:t xml:space="preserve">年龄在法定退休年龄以下</w:t>
            </w:r>
            <w:r>
              <w:rPr>
                <w:rFonts w:hint="eastAsia"/>
                <w:color w:val="000000" w:themeColor="text1"/>
                <w:sz w:val="24"/>
                <w:szCs w:val="24"/>
              </w:rPr>
              <w:t xml:space="preserve">。五官端正，具有良好的沟通能力，服务热情，吃苦耐劳。能组织本部门人员认真学习、贯彻学校相关的规章制度。能全面掌握管理处的管理情况，坚持按需设岗，做好员工的招聘、使用、考核、奖惩和辞退工作。能主持召开管理处定期的管理例会，决定重大管理事项，制定工作计划，布置具体工作。能协助学校相关部门完成工作。</w:t>
            </w:r>
            <w:r>
              <w:rPr>
                <w:color w:val="000000" w:themeColor="text1"/>
              </w:rPr>
            </w:r>
            <w:r/>
          </w:p>
        </w:tc>
      </w:tr>
      <w:tr>
        <w:trPr>
          <w:trHeight w:val="1016"/>
        </w:trPr>
        <w:tc>
          <w:tcPr>
            <w:tcW w:w="797" w:type="dxa"/>
            <w:vAlign w:val="center"/>
            <w:textDirection w:val="lrTb"/>
            <w:noWrap w:val="false"/>
          </w:tcPr>
          <w:p>
            <w:pPr>
              <w:pStyle w:val="860"/>
              <w:jc w:val="center"/>
              <w:spacing w:line="3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rPr>
                <w:color w:val="000000" w:themeColor="text1"/>
              </w:rPr>
            </w:r>
            <w:r/>
          </w:p>
        </w:tc>
        <w:tc>
          <w:tcPr>
            <w:tcW w:w="1476" w:type="dxa"/>
            <w:vAlign w:val="center"/>
            <w:textDirection w:val="lrTb"/>
            <w:noWrap w:val="false"/>
          </w:tcPr>
          <w:p>
            <w:pPr>
              <w:pStyle w:val="860"/>
              <w:jc w:val="center"/>
              <w:spacing w:line="3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校园安保（含两名保安领班）</w:t>
            </w:r>
            <w:r>
              <w:rPr>
                <w:color w:val="000000" w:themeColor="text1"/>
              </w:rPr>
            </w:r>
            <w:r/>
          </w:p>
        </w:tc>
        <w:tc>
          <w:tcPr>
            <w:tcW w:w="749" w:type="dxa"/>
            <w:vAlign w:val="center"/>
            <w:textDirection w:val="lrTb"/>
            <w:noWrap w:val="false"/>
          </w:tcPr>
          <w:p>
            <w:pPr>
              <w:pStyle w:val="860"/>
              <w:jc w:val="center"/>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8</w:t>
            </w:r>
            <w:r>
              <w:rPr>
                <w:color w:val="000000" w:themeColor="text1"/>
              </w:rPr>
            </w:r>
            <w:r/>
          </w:p>
        </w:tc>
        <w:tc>
          <w:tcPr>
            <w:tcW w:w="6937" w:type="dxa"/>
            <w:vAlign w:val="center"/>
            <w:textDirection w:val="lrTb"/>
            <w:noWrap w:val="false"/>
          </w:tcPr>
          <w:p>
            <w:pPr>
              <w:pStyle w:val="860"/>
              <w:jc w:val="left"/>
              <w:spacing w:line="300" w:lineRule="exact"/>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高中</w:t>
            </w:r>
            <w:r>
              <w:rPr>
                <w:rFonts w:hint="eastAsia" w:ascii="宋体" w:hAnsi="宋体" w:cs="宋体"/>
                <w:color w:val="000000" w:themeColor="text1"/>
                <w:sz w:val="24"/>
                <w:szCs w:val="24"/>
              </w:rPr>
              <w:t xml:space="preserve">及</w:t>
            </w:r>
            <w:r>
              <w:rPr>
                <w:rFonts w:hint="eastAsia" w:ascii="宋体" w:hAnsi="宋体" w:cs="宋体"/>
                <w:color w:val="000000" w:themeColor="text1"/>
                <w:sz w:val="24"/>
                <w:szCs w:val="24"/>
                <w:lang w:val="zh-CN"/>
              </w:rPr>
              <w:t xml:space="preserve">以上学历，身体健康，1.70米</w:t>
            </w:r>
            <w:r>
              <w:rPr>
                <w:rFonts w:hint="eastAsia" w:ascii="宋体" w:hAnsi="宋体" w:cs="宋体"/>
                <w:color w:val="000000" w:themeColor="text1"/>
                <w:sz w:val="24"/>
                <w:szCs w:val="24"/>
              </w:rPr>
              <w:t xml:space="preserve">及</w:t>
            </w:r>
            <w:r>
              <w:rPr>
                <w:rFonts w:hint="eastAsia" w:ascii="宋体" w:hAnsi="宋体" w:cs="宋体"/>
                <w:color w:val="000000" w:themeColor="text1"/>
                <w:sz w:val="24"/>
                <w:szCs w:val="24"/>
                <w:lang w:val="zh-CN"/>
              </w:rPr>
              <w:t xml:space="preserve">以上，男性，</w:t>
            </w:r>
            <w:r>
              <w:rPr>
                <w:rFonts w:hint="eastAsia" w:ascii="宋体" w:hAnsi="宋体" w:cs="宋体"/>
                <w:color w:val="000000" w:themeColor="text1"/>
                <w:sz w:val="24"/>
                <w:szCs w:val="24"/>
              </w:rPr>
              <w:t xml:space="preserve">接受过安保培训，有保安上岗证，其中4人</w:t>
            </w:r>
            <w:r>
              <w:rPr>
                <w:rFonts w:hint="eastAsia" w:ascii="宋体" w:hAnsi="宋体" w:cs="宋体"/>
                <w:color w:val="000000" w:themeColor="text1"/>
                <w:sz w:val="24"/>
                <w:szCs w:val="24"/>
                <w:lang w:val="zh-CN"/>
              </w:rPr>
              <w:t xml:space="preserve">具备中级</w:t>
            </w:r>
            <w:r>
              <w:rPr>
                <w:rFonts w:hint="eastAsia" w:ascii="宋体" w:hAnsi="宋体" w:cs="宋体"/>
                <w:color w:val="000000" w:themeColor="text1"/>
                <w:sz w:val="24"/>
                <w:szCs w:val="24"/>
              </w:rPr>
              <w:t xml:space="preserve">及以上消防设施操作员证书</w:t>
            </w:r>
            <w:r>
              <w:rPr>
                <w:rFonts w:hint="eastAsia" w:ascii="宋体" w:hAnsi="宋体" w:cs="宋体"/>
                <w:color w:val="000000" w:themeColor="text1"/>
                <w:sz w:val="24"/>
                <w:szCs w:val="24"/>
                <w:lang w:val="zh-CN"/>
              </w:rPr>
              <w:t xml:space="preserve">。</w:t>
            </w:r>
            <w:r>
              <w:rPr>
                <w:rFonts w:hint="eastAsia"/>
                <w:color w:val="000000" w:themeColor="text1"/>
                <w:sz w:val="24"/>
                <w:szCs w:val="24"/>
              </w:rPr>
              <w:t xml:space="preserve">年龄在法定退休年龄以下。五官端正，</w:t>
            </w:r>
            <w:r>
              <w:rPr>
                <w:rFonts w:hint="eastAsia" w:ascii="宋体" w:hAnsi="宋体" w:cs="宋体"/>
                <w:color w:val="000000" w:themeColor="text1"/>
                <w:sz w:val="24"/>
                <w:szCs w:val="24"/>
                <w:lang w:val="zh-CN"/>
              </w:rPr>
              <w:t xml:space="preserve">无不良记录，不光头无伤疤，无纹身，</w:t>
            </w:r>
            <w:r>
              <w:rPr>
                <w:rFonts w:hint="eastAsia" w:ascii="宋体" w:hAnsi="宋体" w:cs="宋体"/>
                <w:color w:val="000000" w:themeColor="text1"/>
                <w:sz w:val="24"/>
                <w:szCs w:val="24"/>
              </w:rPr>
              <w:t xml:space="preserve">具备一定的语言表达能力和沟通能力。负责校园内公共秩序，能承担校内物品的转移搬运工作。</w:t>
            </w:r>
            <w:r>
              <w:rPr>
                <w:color w:val="000000" w:themeColor="text1"/>
              </w:rPr>
            </w:r>
            <w:r/>
          </w:p>
        </w:tc>
      </w:tr>
      <w:tr>
        <w:trPr>
          <w:trHeight w:val="452"/>
        </w:trPr>
        <w:tc>
          <w:tcPr>
            <w:tcW w:w="797" w:type="dxa"/>
            <w:vAlign w:val="center"/>
            <w:textDirection w:val="lrTb"/>
            <w:noWrap w:val="false"/>
          </w:tcPr>
          <w:p>
            <w:pPr>
              <w:pStyle w:val="860"/>
              <w:jc w:val="center"/>
              <w:spacing w:line="3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color w:val="000000" w:themeColor="text1"/>
              </w:rPr>
            </w:r>
            <w:r/>
          </w:p>
        </w:tc>
        <w:tc>
          <w:tcPr>
            <w:tcW w:w="1476" w:type="dxa"/>
            <w:vAlign w:val="center"/>
            <w:textDirection w:val="lrTb"/>
            <w:noWrap w:val="false"/>
          </w:tcPr>
          <w:p>
            <w:pPr>
              <w:pStyle w:val="860"/>
              <w:jc w:val="center"/>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保洁人员（含两名保洁领班）</w:t>
            </w:r>
            <w:r>
              <w:rPr>
                <w:color w:val="000000" w:themeColor="text1"/>
              </w:rPr>
            </w:r>
            <w:r/>
          </w:p>
        </w:tc>
        <w:tc>
          <w:tcPr>
            <w:tcW w:w="749" w:type="dxa"/>
            <w:vAlign w:val="center"/>
            <w:textDirection w:val="lrTb"/>
            <w:noWrap w:val="false"/>
          </w:tcPr>
          <w:p>
            <w:pPr>
              <w:pStyle w:val="860"/>
              <w:jc w:val="center"/>
              <w:spacing w:line="300" w:lineRule="exact"/>
              <w:tabs>
                <w:tab w:val="left" w:pos="451" w:leader="none"/>
                <w:tab w:val="center" w:pos="683"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15</w:t>
            </w:r>
            <w:r>
              <w:rPr>
                <w:color w:val="000000" w:themeColor="text1"/>
              </w:rPr>
            </w:r>
            <w:r/>
          </w:p>
        </w:tc>
        <w:tc>
          <w:tcPr>
            <w:tcW w:w="6937" w:type="dxa"/>
            <w:vAlign w:val="center"/>
            <w:textDirection w:val="lrTb"/>
            <w:noWrap w:val="false"/>
          </w:tcPr>
          <w:p>
            <w:pPr>
              <w:pStyle w:val="860"/>
              <w:jc w:val="left"/>
              <w:spacing w:line="300" w:lineRule="exact"/>
              <w:rPr>
                <w:rFonts w:hint="eastAsia" w:ascii="宋体" w:hAnsi="宋体" w:cs="宋体"/>
                <w:color w:val="000000" w:themeColor="text1"/>
                <w:sz w:val="24"/>
                <w:szCs w:val="24"/>
              </w:rPr>
            </w:pPr>
            <w:r>
              <w:rPr>
                <w:rFonts w:hint="eastAsia"/>
                <w:color w:val="000000" w:themeColor="text1"/>
                <w:sz w:val="24"/>
                <w:szCs w:val="24"/>
              </w:rPr>
              <w:t xml:space="preserve">年龄在法定退休年龄以下</w:t>
            </w:r>
            <w:r>
              <w:rPr>
                <w:rFonts w:hint="eastAsia"/>
                <w:color w:val="000000" w:themeColor="text1"/>
                <w:sz w:val="24"/>
                <w:szCs w:val="24"/>
              </w:rPr>
              <w:t xml:space="preserve">。</w:t>
            </w:r>
            <w:r>
              <w:rPr>
                <w:rFonts w:hint="eastAsia" w:ascii="宋体" w:hAnsi="宋体" w:cs="宋体"/>
                <w:color w:val="000000" w:themeColor="text1"/>
                <w:sz w:val="24"/>
                <w:szCs w:val="24"/>
              </w:rPr>
              <w:t xml:space="preserve">身体健康，五官端正，无不良行为记录，服从管理，能承担校内物品的转移搬运工作。</w:t>
            </w:r>
            <w:r>
              <w:rPr>
                <w:color w:val="000000" w:themeColor="text1"/>
              </w:rPr>
            </w:r>
            <w:r/>
          </w:p>
        </w:tc>
      </w:tr>
      <w:tr>
        <w:trPr>
          <w:trHeight w:val="1016"/>
        </w:trPr>
        <w:tc>
          <w:tcPr>
            <w:tcW w:w="797" w:type="dxa"/>
            <w:vAlign w:val="center"/>
            <w:textDirection w:val="lrTb"/>
            <w:noWrap w:val="false"/>
          </w:tcPr>
          <w:p>
            <w:pPr>
              <w:pStyle w:val="860"/>
              <w:jc w:val="center"/>
              <w:spacing w:line="3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rPr>
                <w:color w:val="000000" w:themeColor="text1"/>
              </w:rPr>
            </w:r>
            <w:r/>
          </w:p>
        </w:tc>
        <w:tc>
          <w:tcPr>
            <w:tcW w:w="1476" w:type="dxa"/>
            <w:vAlign w:val="center"/>
            <w:textDirection w:val="lrTb"/>
            <w:noWrap w:val="false"/>
          </w:tcPr>
          <w:p>
            <w:pPr>
              <w:pStyle w:val="860"/>
              <w:jc w:val="center"/>
              <w:spacing w:line="3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公寓管理员（含公寓公区保洁）</w:t>
            </w:r>
            <w:r>
              <w:rPr>
                <w:color w:val="000000" w:themeColor="text1"/>
              </w:rPr>
            </w:r>
            <w:r/>
          </w:p>
        </w:tc>
        <w:tc>
          <w:tcPr>
            <w:tcW w:w="749" w:type="dxa"/>
            <w:vAlign w:val="center"/>
            <w:textDirection w:val="lrTb"/>
            <w:noWrap w:val="false"/>
          </w:tcPr>
          <w:p>
            <w:pPr>
              <w:pStyle w:val="860"/>
              <w:jc w:val="center"/>
              <w:spacing w:line="300" w:lineRule="exact"/>
              <w:tabs>
                <w:tab w:val="left" w:pos="451" w:leader="none"/>
                <w:tab w:val="center" w:pos="683"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4</w:t>
            </w:r>
            <w:r>
              <w:rPr>
                <w:color w:val="000000" w:themeColor="text1"/>
              </w:rPr>
            </w:r>
            <w:r/>
          </w:p>
        </w:tc>
        <w:tc>
          <w:tcPr>
            <w:tcW w:w="6937" w:type="dxa"/>
            <w:vAlign w:val="center"/>
            <w:textDirection w:val="lrTb"/>
            <w:noWrap w:val="false"/>
          </w:tcPr>
          <w:p>
            <w:pPr>
              <w:pStyle w:val="860"/>
              <w:jc w:val="left"/>
              <w:spacing w:line="3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高中及以上学历，年龄在法定退休年龄以下</w:t>
            </w:r>
            <w:r>
              <w:rPr>
                <w:rFonts w:hint="eastAsia"/>
                <w:color w:val="000000" w:themeColor="text1"/>
                <w:sz w:val="24"/>
                <w:szCs w:val="24"/>
              </w:rPr>
              <w:t xml:space="preserve">。五官端正，</w:t>
            </w:r>
            <w:r>
              <w:rPr>
                <w:rFonts w:hint="eastAsia" w:ascii="宋体" w:hAnsi="宋体" w:cs="宋体"/>
                <w:color w:val="000000" w:themeColor="text1"/>
                <w:sz w:val="24"/>
                <w:szCs w:val="24"/>
              </w:rPr>
              <w:t xml:space="preserve">具有宿舍管理经验，身体健康，五官端正，无不良行为记录，服从管理。</w:t>
            </w:r>
            <w:r>
              <w:rPr>
                <w:color w:val="000000" w:themeColor="text1"/>
              </w:rPr>
            </w:r>
            <w:r/>
          </w:p>
        </w:tc>
      </w:tr>
      <w:tr>
        <w:trPr>
          <w:trHeight w:val="90"/>
        </w:trPr>
        <w:tc>
          <w:tcPr>
            <w:tcW w:w="797" w:type="dxa"/>
            <w:vAlign w:val="center"/>
            <w:textDirection w:val="lrTb"/>
            <w:noWrap w:val="false"/>
          </w:tcPr>
          <w:p>
            <w:pPr>
              <w:pStyle w:val="860"/>
              <w:jc w:val="center"/>
              <w:spacing w:line="3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w:t>
            </w:r>
            <w:r>
              <w:rPr>
                <w:color w:val="000000" w:themeColor="text1"/>
              </w:rPr>
            </w:r>
            <w:r/>
          </w:p>
        </w:tc>
        <w:tc>
          <w:tcPr>
            <w:tcW w:w="1476" w:type="dxa"/>
            <w:vAlign w:val="center"/>
            <w:textDirection w:val="lrTb"/>
            <w:noWrap w:val="false"/>
          </w:tcPr>
          <w:p>
            <w:pPr>
              <w:pStyle w:val="860"/>
              <w:jc w:val="center"/>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工程维修人员</w:t>
            </w:r>
            <w:r>
              <w:rPr>
                <w:color w:val="000000" w:themeColor="text1"/>
              </w:rPr>
            </w:r>
            <w:r/>
          </w:p>
        </w:tc>
        <w:tc>
          <w:tcPr>
            <w:tcW w:w="749" w:type="dxa"/>
            <w:vAlign w:val="center"/>
            <w:textDirection w:val="lrTb"/>
            <w:noWrap w:val="false"/>
          </w:tcPr>
          <w:p>
            <w:pPr>
              <w:pStyle w:val="860"/>
              <w:jc w:val="center"/>
              <w:spacing w:line="300" w:lineRule="exact"/>
              <w:rPr>
                <w:rFonts w:ascii="宋体" w:hAnsi="宋体" w:cs="宋体"/>
                <w:color w:val="000000" w:themeColor="text1"/>
                <w:sz w:val="24"/>
                <w:szCs w:val="24"/>
              </w:rPr>
            </w:pPr>
            <w:r>
              <w:rPr>
                <w:rFonts w:ascii="宋体" w:hAnsi="宋体" w:cs="宋体"/>
                <w:color w:val="000000" w:themeColor="text1"/>
                <w:sz w:val="24"/>
                <w:szCs w:val="24"/>
              </w:rPr>
              <w:t xml:space="preserve">1</w:t>
            </w:r>
            <w:r>
              <w:rPr>
                <w:color w:val="000000" w:themeColor="text1"/>
              </w:rPr>
            </w:r>
            <w:r/>
          </w:p>
        </w:tc>
        <w:tc>
          <w:tcPr>
            <w:tcW w:w="6937" w:type="dxa"/>
            <w:vAlign w:val="center"/>
            <w:textDirection w:val="lrTb"/>
            <w:noWrap w:val="false"/>
          </w:tcPr>
          <w:p>
            <w:pPr>
              <w:pStyle w:val="860"/>
              <w:jc w:val="left"/>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具备低压电工证书。身体健康，男性，年龄在法定退休年龄以下</w:t>
            </w:r>
            <w:r>
              <w:rPr>
                <w:rFonts w:hint="eastAsia"/>
                <w:color w:val="000000" w:themeColor="text1"/>
                <w:sz w:val="24"/>
                <w:szCs w:val="24"/>
              </w:rPr>
              <w:t xml:space="preserve">。</w:t>
            </w:r>
            <w:r>
              <w:rPr>
                <w:rFonts w:hint="eastAsia" w:ascii="宋体" w:hAnsi="宋体" w:cs="宋体"/>
                <w:color w:val="000000" w:themeColor="text1"/>
                <w:sz w:val="24"/>
                <w:szCs w:val="24"/>
                <w:lang w:val="zh-CN"/>
              </w:rPr>
              <w:t xml:space="preserve">在学校工作当班期间，不得擅自离岗，做好值班记录和交接班记录，文明值班，不抽烟，不喝酒，不得做与岗位工作无关的事情。</w:t>
            </w:r>
            <w:r>
              <w:rPr>
                <w:color w:val="000000" w:themeColor="text1"/>
              </w:rPr>
            </w:r>
            <w:r/>
          </w:p>
        </w:tc>
      </w:tr>
      <w:tr>
        <w:trPr>
          <w:trHeight w:val="90"/>
        </w:trPr>
        <w:tc>
          <w:tcPr>
            <w:tcW w:w="797" w:type="dxa"/>
            <w:vAlign w:val="center"/>
            <w:textDirection w:val="lrTb"/>
            <w:noWrap w:val="false"/>
          </w:tcPr>
          <w:p>
            <w:pPr>
              <w:pStyle w:val="860"/>
              <w:jc w:val="center"/>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6</w:t>
            </w:r>
            <w:r>
              <w:rPr>
                <w:color w:val="000000" w:themeColor="text1"/>
              </w:rPr>
            </w:r>
            <w:r/>
          </w:p>
        </w:tc>
        <w:tc>
          <w:tcPr>
            <w:tcW w:w="1476" w:type="dxa"/>
            <w:vAlign w:val="center"/>
            <w:textDirection w:val="lrTb"/>
            <w:noWrap w:val="false"/>
          </w:tcPr>
          <w:p>
            <w:pPr>
              <w:pStyle w:val="860"/>
              <w:jc w:val="center"/>
              <w:spacing w:line="300" w:lineRule="exact"/>
              <w:rPr>
                <w:rFonts w:ascii="宋体" w:hAnsi="宋体" w:cs="宋体"/>
                <w:color w:val="000000" w:themeColor="text1"/>
                <w:sz w:val="24"/>
                <w:szCs w:val="24"/>
                <w:highlight w:val="red"/>
              </w:rPr>
            </w:pPr>
            <w:r>
              <w:rPr>
                <w:rFonts w:hint="eastAsia" w:ascii="宋体" w:hAnsi="宋体" w:cs="宋体"/>
                <w:color w:val="000000" w:themeColor="text1"/>
                <w:sz w:val="24"/>
                <w:szCs w:val="24"/>
              </w:rPr>
              <w:t xml:space="preserve">库房、体育器材室管理员</w:t>
            </w:r>
            <w:r>
              <w:rPr>
                <w:color w:val="000000" w:themeColor="text1"/>
              </w:rPr>
            </w:r>
            <w:r/>
          </w:p>
          <w:p>
            <w:pPr>
              <w:pStyle w:val="873"/>
              <w:rPr>
                <w:color w:val="000000" w:themeColor="text1"/>
              </w:rPr>
            </w:pPr>
            <w:r>
              <w:rPr>
                <w:color w:val="000000" w:themeColor="text1"/>
                <w:lang w:val="en-US"/>
              </w:rPr>
            </w:r>
            <w:r>
              <w:rPr>
                <w:color w:val="000000" w:themeColor="text1"/>
              </w:rPr>
            </w:r>
            <w:r/>
          </w:p>
        </w:tc>
        <w:tc>
          <w:tcPr>
            <w:tcW w:w="749" w:type="dxa"/>
            <w:vAlign w:val="center"/>
            <w:textDirection w:val="lrTb"/>
            <w:noWrap w:val="false"/>
          </w:tcPr>
          <w:p>
            <w:pPr>
              <w:pStyle w:val="860"/>
              <w:jc w:val="center"/>
              <w:spacing w:line="3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r/>
          </w:p>
        </w:tc>
        <w:tc>
          <w:tcPr>
            <w:tcW w:w="6937" w:type="dxa"/>
            <w:vAlign w:val="center"/>
            <w:textDirection w:val="lrTb"/>
            <w:noWrap w:val="false"/>
          </w:tcPr>
          <w:p>
            <w:pPr>
              <w:pStyle w:val="860"/>
              <w:jc w:val="left"/>
              <w:spacing w:line="3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高中及以上学历，五年及以上从业经验 ，年龄在法定退休年龄以下，会使用电脑办公</w:t>
            </w:r>
            <w:r>
              <w:rPr>
                <w:rFonts w:hint="eastAsia" w:ascii="宋体" w:hAnsi="宋体" w:cs="宋体"/>
                <w:color w:val="000000" w:themeColor="text1"/>
                <w:sz w:val="24"/>
                <w:szCs w:val="24"/>
              </w:rPr>
              <w:t xml:space="preserve">。具有体育场馆管理、体育器材管理、仓库保管等相关工作经验。身体健康，五官端正，无不良行为记录，服从管理。</w:t>
            </w:r>
            <w:r>
              <w:rPr>
                <w:color w:val="000000" w:themeColor="text1"/>
              </w:rPr>
            </w:r>
            <w:r/>
          </w:p>
        </w:tc>
      </w:tr>
      <w:tr>
        <w:trPr>
          <w:trHeight w:val="551"/>
        </w:trPr>
        <w:tc>
          <w:tcPr>
            <w:gridSpan w:val="2"/>
            <w:tcW w:w="2273" w:type="dxa"/>
            <w:vAlign w:val="center"/>
            <w:textDirection w:val="lrTb"/>
            <w:noWrap w:val="false"/>
          </w:tcPr>
          <w:p>
            <w:pPr>
              <w:pStyle w:val="860"/>
              <w:jc w:val="center"/>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合计</w:t>
            </w:r>
            <w:r>
              <w:rPr>
                <w:color w:val="000000" w:themeColor="text1"/>
              </w:rPr>
            </w:r>
            <w:r/>
          </w:p>
        </w:tc>
        <w:tc>
          <w:tcPr>
            <w:tcW w:w="749" w:type="dxa"/>
            <w:vAlign w:val="center"/>
            <w:textDirection w:val="lrTb"/>
            <w:noWrap w:val="false"/>
          </w:tcPr>
          <w:p>
            <w:pPr>
              <w:pStyle w:val="860"/>
              <w:jc w:val="center"/>
              <w:spacing w:line="3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30</w:t>
            </w:r>
            <w:r>
              <w:rPr>
                <w:color w:val="000000" w:themeColor="text1"/>
              </w:rPr>
            </w:r>
            <w:r/>
          </w:p>
        </w:tc>
        <w:tc>
          <w:tcPr>
            <w:tcW w:w="6937" w:type="dxa"/>
            <w:vAlign w:val="center"/>
            <w:textDirection w:val="lrTb"/>
            <w:noWrap w:val="false"/>
          </w:tcPr>
          <w:p>
            <w:pPr>
              <w:pStyle w:val="860"/>
              <w:jc w:val="left"/>
              <w:spacing w:line="300" w:lineRule="exact"/>
              <w:rPr>
                <w:rFonts w:ascii="宋体" w:hAnsi="宋体" w:cs="宋体"/>
                <w:b/>
                <w:color w:val="000000" w:themeColor="text1"/>
                <w:sz w:val="24"/>
                <w:szCs w:val="24"/>
              </w:rPr>
            </w:pPr>
            <w:r>
              <w:rPr>
                <w:rFonts w:hint="eastAsia" w:ascii="宋体" w:hAnsi="宋体" w:cs="宋体"/>
                <w:b/>
                <w:bCs/>
                <w:color w:val="000000" w:themeColor="text1"/>
                <w:sz w:val="24"/>
                <w:szCs w:val="24"/>
              </w:rPr>
              <w:t xml:space="preserve">项目服务人数不低于30人。</w:t>
            </w:r>
            <w:r>
              <w:rPr>
                <w:color w:val="000000" w:themeColor="text1"/>
              </w:rPr>
            </w:r>
            <w:r/>
          </w:p>
        </w:tc>
      </w:tr>
      <w:tr>
        <w:trPr>
          <w:trHeight w:val="551"/>
        </w:trPr>
        <w:tc>
          <w:tcPr>
            <w:gridSpan w:val="4"/>
            <w:tcW w:w="9959" w:type="dxa"/>
            <w:vAlign w:val="center"/>
            <w:textDirection w:val="lrTb"/>
            <w:noWrap w:val="false"/>
          </w:tcPr>
          <w:p>
            <w:pPr>
              <w:pStyle w:val="860"/>
              <w:ind w:firstLine="480"/>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备注：1.以上所有人员资质要求的证书、证明材料在签订合同时提供复印件并加盖公章；</w:t>
            </w:r>
            <w:r>
              <w:rPr>
                <w:color w:val="000000" w:themeColor="text1"/>
              </w:rPr>
            </w:r>
            <w:r/>
          </w:p>
          <w:p>
            <w:pPr>
              <w:pStyle w:val="860"/>
              <w:ind w:firstLine="480"/>
              <w:spacing w:line="0" w:lineRule="atLeast"/>
              <w:rPr>
                <w:rFonts w:hint="eastAsia" w:ascii="宋体" w:hAnsi="宋体"/>
                <w:color w:val="000000" w:themeColor="text1"/>
                <w:sz w:val="24"/>
                <w:szCs w:val="24"/>
              </w:rPr>
            </w:pPr>
            <w:r>
              <w:rPr>
                <w:rFonts w:ascii="宋体" w:hAnsi="宋体"/>
                <w:color w:val="000000" w:themeColor="text1"/>
                <w:sz w:val="24"/>
                <w:szCs w:val="24"/>
              </w:rPr>
              <w:t xml:space="preserve">2.</w:t>
            </w:r>
            <w:r>
              <w:rPr>
                <w:rFonts w:hint="eastAsia" w:ascii="宋体" w:hAnsi="宋体"/>
                <w:color w:val="000000" w:themeColor="text1"/>
                <w:sz w:val="24"/>
                <w:szCs w:val="24"/>
              </w:rPr>
              <w:t xml:space="preserve">以上所有人员入职须经采购人确认认可，签订合同时须向采购人提交所有人员清单、身份证复印件、劳动合同复印件；人员上岗前必须提供合格的体检报告。</w:t>
            </w:r>
            <w:r>
              <w:rPr>
                <w:color w:val="000000" w:themeColor="text1"/>
              </w:rPr>
            </w:r>
            <w:r/>
          </w:p>
          <w:p>
            <w:pPr>
              <w:pStyle w:val="860"/>
              <w:ind w:firstLine="480"/>
              <w:spacing w:line="0" w:lineRule="atLeast"/>
              <w:rPr>
                <w:rFonts w:hint="eastAsia" w:ascii="宋体" w:hAnsi="宋体"/>
                <w:b/>
                <w:bCs/>
                <w:color w:val="000000" w:themeColor="text1"/>
                <w:sz w:val="24"/>
                <w:szCs w:val="24"/>
              </w:rPr>
            </w:pPr>
            <w:r>
              <w:rPr>
                <w:rFonts w:hint="eastAsia" w:ascii="宋体" w:hAnsi="宋体"/>
                <w:b/>
                <w:bCs/>
                <w:color w:val="000000" w:themeColor="text1"/>
                <w:sz w:val="24"/>
                <w:szCs w:val="24"/>
              </w:rPr>
              <w:t xml:space="preserve">3.供应商必须与投入本项目的所有人员签订全日制劳动合同，按照国家及省市相关规定缴纳职工养老金保险、医疗统筹保险、失业保险、工伤保险、生育保险及住房公积金。</w:t>
            </w:r>
            <w:r>
              <w:rPr>
                <w:color w:val="000000" w:themeColor="text1"/>
              </w:rPr>
            </w:r>
            <w:r/>
          </w:p>
          <w:p>
            <w:pPr>
              <w:pStyle w:val="860"/>
              <w:ind w:firstLine="480"/>
              <w:jc w:val="left"/>
              <w:spacing w:line="300" w:lineRule="exact"/>
              <w:rPr>
                <w:rFonts w:hint="eastAsia" w:ascii="宋体" w:hAnsi="宋体" w:cs="宋体"/>
                <w:b/>
                <w:bCs/>
                <w:color w:val="000000" w:themeColor="text1"/>
                <w:sz w:val="24"/>
                <w:szCs w:val="24"/>
              </w:rPr>
            </w:pPr>
            <w:r>
              <w:rPr>
                <w:rFonts w:hint="eastAsia" w:ascii="宋体" w:hAnsi="宋体"/>
                <w:color w:val="000000" w:themeColor="text1"/>
                <w:sz w:val="24"/>
                <w:szCs w:val="24"/>
              </w:rPr>
              <w:t xml:space="preserve">4.供应商须在合同签订之日起15天内完成物业服务人员的上岗培训。</w:t>
            </w:r>
            <w:r>
              <w:rPr>
                <w:rFonts w:hint="eastAsia" w:ascii="宋体" w:hAnsi="宋体" w:cs="宋体"/>
                <w:color w:val="000000" w:themeColor="text1"/>
                <w:sz w:val="24"/>
                <w:szCs w:val="24"/>
              </w:rPr>
              <w:t xml:space="preserve"> </w:t>
            </w:r>
            <w:r>
              <w:rPr>
                <w:color w:val="000000" w:themeColor="text1"/>
              </w:rPr>
            </w:r>
            <w:r/>
          </w:p>
        </w:tc>
      </w:tr>
    </w:tbl>
    <w:p>
      <w:pPr>
        <w:pStyle w:val="860"/>
        <w:rPr>
          <w:rFonts w:hint="eastAsia" w:ascii="宋体" w:hAnsi="宋体" w:cs="宋体"/>
          <w:b/>
          <w:bCs/>
          <w:color w:val="000000" w:themeColor="text1"/>
          <w:spacing w:val="-1"/>
          <w:sz w:val="24"/>
          <w:szCs w:val="24"/>
        </w:rPr>
      </w:pPr>
      <w:r>
        <w:rPr>
          <w:rFonts w:hint="eastAsia" w:ascii="宋体" w:hAnsi="宋体" w:cs="宋体"/>
          <w:b/>
          <w:bCs/>
          <w:color w:val="000000" w:themeColor="text1"/>
          <w:spacing w:val="-1"/>
          <w:sz w:val="24"/>
          <w:szCs w:val="24"/>
        </w:rPr>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3.项目实施要求</w:t>
      </w:r>
      <w:r>
        <w:rPr>
          <w:color w:val="000000" w:themeColor="text1"/>
        </w:rPr>
      </w:r>
      <w:r/>
    </w:p>
    <w:tbl>
      <w:tblPr>
        <w:tblW w:w="9762"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Borders>
              <w:top w:val="single" w:color="000000" w:sz="4" w:space="0"/>
              <w:left w:val="single" w:color="000000" w:sz="4" w:space="0"/>
              <w:bottom w:val="single" w:color="000000" w:sz="4" w:space="0"/>
              <w:right w:val="single" w:color="000000" w:sz="4" w:space="0"/>
            </w:tcBorders>
            <w:tcW w:w="9762" w:type="dxa"/>
            <w:vAlign w:val="top"/>
            <w:textDirection w:val="lrTb"/>
            <w:noWrap w:val="false"/>
          </w:tcPr>
          <w:p>
            <w:pPr>
              <w:pStyle w:val="860"/>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一、总体要求</w:t>
            </w:r>
            <w:r>
              <w:rPr>
                <w:color w:val="000000" w:themeColor="text1"/>
              </w:rPr>
            </w:r>
            <w:r/>
          </w:p>
          <w:p>
            <w:pPr>
              <w:pStyle w:val="860"/>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1.供应商为本项目配置的所有人员必须遵守国家的法律、法规及采购人的各项规章制度，具有良好素养和职业道德，具备上岗资质，政治清白，无不良记录及嗜好，爱岗敬业、工作勤快，礼貌待人、和蔼处事，相貌端正、着装统一，身材适中、身体健康(无传染性疾病)。须统一着装上岗，并佩戴胸牌和禁烟牌，100%经过岗前培训合格才上岗。</w:t>
            </w:r>
            <w:r>
              <w:rPr>
                <w:color w:val="000000" w:themeColor="text1"/>
              </w:rPr>
            </w:r>
            <w:r/>
          </w:p>
          <w:p>
            <w:pPr>
              <w:pStyle w:val="860"/>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2.供应商须遵守相关法律法规中列明的有关消防安全及设备安全操作规范的要求。采购人有权指派代表随时对供应商管理范围的消防安全卫生进行检查。因供应商违反法律法规及影响采购人工作形象所造成的一切后果由供应商承担。</w:t>
            </w:r>
            <w:r>
              <w:rPr>
                <w:color w:val="000000" w:themeColor="text1"/>
              </w:rPr>
            </w:r>
            <w:r/>
          </w:p>
          <w:p>
            <w:pPr>
              <w:pStyle w:val="860"/>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3.供应商不得利用服务区域内的采购人房产、物业、水电等资源从事经营活动，不能改变其使用性质。</w:t>
            </w:r>
            <w:r>
              <w:rPr>
                <w:color w:val="000000" w:themeColor="text1"/>
              </w:rPr>
            </w:r>
            <w:r/>
          </w:p>
          <w:p>
            <w:pPr>
              <w:pStyle w:val="860"/>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4.如果发生因供应商工作失职造成消防事故、失窃事件或其他财产损失和人身伤害，均由供应商承担相关经济和法律责任。若相关经济和法律责任由采购人先行承担的，采购人在向供应商追偿时还可一并主张相关合理费用（如律师费、公证费、诉讼费、执行费等）。</w:t>
            </w:r>
            <w:r>
              <w:rPr>
                <w:color w:val="000000" w:themeColor="text1"/>
              </w:rPr>
            </w:r>
            <w:r/>
          </w:p>
          <w:p>
            <w:pPr>
              <w:pStyle w:val="860"/>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5.供应商所用全体工作人员的岗位职责、操作规范、人身安全、医疗、工资、各项保险、劳动工具、劳保用品、内部管理、各类纠纷等各项事宜及所涉及经费均由供应商自行负责</w:t>
            </w:r>
            <w:r>
              <w:rPr>
                <w:rFonts w:hint="eastAsia" w:ascii="宋体" w:hAnsi="宋体" w:cs="宋体"/>
                <w:color w:val="000000" w:themeColor="text1"/>
                <w:sz w:val="24"/>
                <w:szCs w:val="24"/>
              </w:rPr>
              <w:t xml:space="preserve">，采购人概不负责。 </w:t>
            </w:r>
            <w:r>
              <w:rPr>
                <w:color w:val="000000" w:themeColor="text1"/>
              </w:rPr>
            </w:r>
            <w:r/>
          </w:p>
          <w:p>
            <w:pPr>
              <w:pStyle w:val="860"/>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二、目标要求</w:t>
            </w:r>
            <w:r>
              <w:rPr>
                <w:color w:val="000000" w:themeColor="text1"/>
              </w:rPr>
            </w:r>
            <w:r/>
          </w:p>
          <w:p>
            <w:pPr>
              <w:pStyle w:val="860"/>
              <w:ind w:firstLine="480"/>
              <w:spacing w:line="0" w:lineRule="atLeast"/>
              <w:rPr>
                <w:rFonts w:hint="eastAsia" w:ascii="宋体" w:hAnsi="宋体" w:cs="宋体"/>
                <w:color w:val="000000" w:themeColor="text1"/>
                <w:sz w:val="24"/>
                <w:szCs w:val="24"/>
              </w:rPr>
            </w:pPr>
            <w:r>
              <w:rPr>
                <w:color w:val="000000" w:themeColor="text1"/>
              </w:rPr>
            </w:r>
            <w:bookmarkStart w:id="65" w:name="_Hlk76992180"/>
            <w:r>
              <w:rPr>
                <w:rFonts w:hint="eastAsia" w:ascii="宋体" w:hAnsi="宋体" w:cs="宋体"/>
                <w:color w:val="000000" w:themeColor="text1"/>
                <w:sz w:val="24"/>
                <w:szCs w:val="24"/>
              </w:rPr>
              <w:t xml:space="preserve">1.环卫保洁，室内各项物品干净、环境整洁优雅，服务体现绿色环保要求。</w:t>
            </w:r>
            <w:r>
              <w:rPr>
                <w:color w:val="000000" w:themeColor="text1"/>
              </w:rPr>
            </w:r>
            <w:r/>
          </w:p>
          <w:p>
            <w:pPr>
              <w:pStyle w:val="860"/>
              <w:ind w:firstLine="480"/>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2.各类设施、设备完好、整洁、无污损，完好率、合格率均达到98%以上；垃圾日产日清，清运及时率100%。</w:t>
            </w:r>
            <w:r>
              <w:rPr>
                <w:color w:val="000000" w:themeColor="text1"/>
              </w:rPr>
            </w:r>
            <w:r/>
          </w:p>
          <w:p>
            <w:pPr>
              <w:pStyle w:val="860"/>
              <w:ind w:firstLine="480"/>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3.有效投诉一周内办结率99%以上。</w:t>
            </w:r>
            <w:r>
              <w:rPr>
                <w:color w:val="000000" w:themeColor="text1"/>
              </w:rPr>
            </w:r>
            <w:r/>
          </w:p>
          <w:p>
            <w:pPr>
              <w:pStyle w:val="860"/>
              <w:ind w:firstLine="480"/>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4.地下车库无乱停乱放各种车辆现象，环境整洁，符合要求。</w:t>
            </w:r>
            <w:r>
              <w:rPr>
                <w:color w:val="000000" w:themeColor="text1"/>
              </w:rPr>
            </w:r>
            <w:r/>
          </w:p>
          <w:p>
            <w:pPr>
              <w:pStyle w:val="860"/>
              <w:ind w:firstLine="480"/>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5.服务及时到位，以人为本，凸显人性化服务，服务满意率达95%以上。</w:t>
            </w:r>
            <w:r>
              <w:rPr>
                <w:color w:val="000000" w:themeColor="text1"/>
              </w:rPr>
            </w:r>
            <w:r/>
          </w:p>
          <w:p>
            <w:pPr>
              <w:pStyle w:val="860"/>
              <w:ind w:firstLine="480"/>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6.如遇极端天气，或自然灾害，应配合采购人做好应急防范工作及抗灾工作。</w:t>
            </w:r>
            <w:bookmarkEnd w:id="65"/>
            <w:r>
              <w:rPr>
                <w:color w:val="000000" w:themeColor="text1"/>
              </w:rPr>
            </w:r>
            <w:r/>
          </w:p>
          <w:p>
            <w:pPr>
              <w:pStyle w:val="860"/>
              <w:ind w:firstLine="480"/>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三、工具与装备配置要求</w:t>
            </w:r>
            <w:r>
              <w:rPr>
                <w:color w:val="000000" w:themeColor="text1"/>
              </w:rPr>
            </w:r>
            <w:r/>
          </w:p>
          <w:p>
            <w:pPr>
              <w:pStyle w:val="860"/>
              <w:ind w:firstLine="480"/>
              <w:spacing w:line="0" w:lineRule="atLeast"/>
              <w:rPr>
                <w:rFonts w:hint="eastAsia" w:ascii="宋体" w:hAnsi="宋体" w:cs="宋体"/>
                <w:color w:val="000000" w:themeColor="text1"/>
                <w:sz w:val="24"/>
                <w:szCs w:val="24"/>
                <w:highlight w:val="yellow"/>
              </w:rPr>
            </w:pPr>
            <w:r>
              <w:rPr>
                <w:rFonts w:hint="eastAsia" w:ascii="宋体" w:hAnsi="宋体" w:cs="宋体"/>
                <w:color w:val="000000" w:themeColor="text1"/>
                <w:sz w:val="24"/>
                <w:szCs w:val="24"/>
              </w:rPr>
              <w:t xml:space="preserve">供应商须提供保洁设备（如扫地机、扫雪机）、安保通讯器材（如对讲机）、保洁用具（如尘拖、抹布、拖把、扫帚、簸箕、雨靴、手套等）、保洁耗材</w:t>
            </w:r>
            <w:r>
              <w:rPr>
                <w:rFonts w:hint="eastAsia" w:ascii="宋体" w:hAnsi="宋体"/>
                <w:color w:val="000000" w:themeColor="text1"/>
                <w:sz w:val="24"/>
                <w:szCs w:val="24"/>
              </w:rPr>
              <w:t xml:space="preserve">（如垃圾袋、洁厕灵、洗衣粉、地面清洁剂、不锈钢保洁油等）</w:t>
            </w:r>
            <w:r>
              <w:rPr>
                <w:rFonts w:hint="eastAsia" w:ascii="宋体" w:hAnsi="宋体" w:cs="宋体"/>
                <w:color w:val="000000" w:themeColor="text1"/>
                <w:sz w:val="24"/>
                <w:szCs w:val="24"/>
              </w:rPr>
              <w:t xml:space="preserve">。</w:t>
            </w:r>
            <w:r>
              <w:rPr>
                <w:color w:val="000000" w:themeColor="text1"/>
              </w:rPr>
            </w:r>
            <w:r/>
          </w:p>
          <w:p>
            <w:pPr>
              <w:pStyle w:val="860"/>
              <w:ind w:firstLine="480"/>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四、其他要求</w:t>
            </w:r>
            <w:r>
              <w:rPr>
                <w:color w:val="000000" w:themeColor="text1"/>
              </w:rPr>
            </w:r>
            <w:r/>
          </w:p>
          <w:p>
            <w:pPr>
              <w:pStyle w:val="860"/>
              <w:ind w:firstLine="480"/>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1.供应商不得利用服务区域内的采购人房产、物业服务、水电等资源从事其他经营或非法活动，不能改变其服务性质。</w:t>
            </w:r>
            <w:r>
              <w:rPr>
                <w:color w:val="000000" w:themeColor="text1"/>
              </w:rPr>
            </w:r>
            <w:r/>
          </w:p>
          <w:p>
            <w:pPr>
              <w:pStyle w:val="860"/>
              <w:ind w:firstLine="480"/>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供应商投入本项目管理及服务人员具备国家规定的相关职业资格要求，成交后向采购人提供针对此服务项目的有效的项目负责人及用工人员身份证、相关岗位的上岗证等材料(供应商负责相关费用)，若需更换项目负责人或其他用工人员，须经采购人许可。</w:t>
            </w:r>
            <w:r>
              <w:rPr>
                <w:color w:val="000000" w:themeColor="text1"/>
              </w:rPr>
            </w:r>
            <w:r/>
          </w:p>
          <w:p>
            <w:pPr>
              <w:pStyle w:val="860"/>
              <w:ind w:firstLine="480"/>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供应商在合同签订后一个月内将所有人员按照响应文件和学校要求配置到位，并将员工名单造册后送给采购人审核。如无法配置到位，则视为供应商无法完成服务，采购人可要求供应商退场并支付合同金额20%的违约金。如后期人员有所变动须经过采购人同意，未经采购人允许，擅自更换项目管理人员或更换员工超3%，则视为供应商恶意违约，采购人有权无责解除合同并要求供应商支付合同金额20%的违约金。</w:t>
            </w:r>
            <w:r>
              <w:rPr>
                <w:color w:val="000000" w:themeColor="text1"/>
              </w:rPr>
            </w:r>
            <w:r/>
          </w:p>
          <w:p>
            <w:pPr>
              <w:pStyle w:val="860"/>
              <w:jc w:val="left"/>
              <w:rPr>
                <w:rFonts w:hint="eastAsia" w:ascii="宋体" w:hAnsi="宋体" w:cs="宋体"/>
                <w:b/>
                <w:bCs/>
                <w:color w:val="000000" w:themeColor="text1"/>
                <w:spacing w:val="-1"/>
                <w:sz w:val="24"/>
                <w:szCs w:val="24"/>
              </w:rPr>
            </w:pPr>
            <w:r>
              <w:rPr>
                <w:rFonts w:hint="eastAsia" w:ascii="宋体" w:hAnsi="宋体" w:cs="宋体"/>
                <w:color w:val="000000" w:themeColor="text1"/>
                <w:sz w:val="24"/>
                <w:szCs w:val="24"/>
              </w:rPr>
              <w:t xml:space="preserve"> 4.如采购人有临时任务，供应商应配合采购人做好相关工作。</w:t>
            </w:r>
            <w:r>
              <w:rPr>
                <w:color w:val="000000" w:themeColor="text1"/>
              </w:rPr>
            </w:r>
            <w:r/>
          </w:p>
        </w:tc>
      </w:tr>
    </w:tbl>
    <w:p>
      <w:pPr>
        <w:pStyle w:val="860"/>
        <w:ind w:firstLine="480"/>
        <w:rPr>
          <w:rFonts w:ascii="宋体" w:hAnsi="宋体" w:cs="宋体"/>
          <w:bCs/>
          <w:color w:val="000000" w:themeColor="text1"/>
          <w:sz w:val="24"/>
          <w:szCs w:val="24"/>
        </w:rPr>
        <w:outlineLvl w:val="2"/>
      </w:pPr>
      <w:r>
        <w:rPr>
          <w:rFonts w:hint="eastAsia" w:ascii="黑体" w:hAnsi="黑体" w:eastAsia="黑体" w:cs="黑体"/>
          <w:color w:val="000000" w:themeColor="text1"/>
          <w:sz w:val="24"/>
          <w:szCs w:val="24"/>
        </w:rPr>
        <w:t xml:space="preserve">★</w:t>
      </w:r>
      <w:r>
        <w:rPr>
          <w:rFonts w:hint="eastAsia" w:ascii="宋体" w:hAnsi="宋体" w:cs="宋体"/>
          <w:bCs/>
          <w:color w:val="000000" w:themeColor="text1"/>
          <w:sz w:val="24"/>
          <w:szCs w:val="24"/>
        </w:rPr>
        <w:t xml:space="preserve">（二）商务要求</w:t>
      </w:r>
      <w:r>
        <w:rPr>
          <w:color w:val="000000" w:themeColor="text1"/>
        </w:rPr>
      </w:r>
      <w:r/>
    </w:p>
    <w:p>
      <w:pPr>
        <w:pStyle w:val="860"/>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1.报价要求</w:t>
      </w:r>
      <w:r>
        <w:rPr>
          <w:color w:val="000000" w:themeColor="text1"/>
        </w:rPr>
      </w:r>
      <w:r/>
    </w:p>
    <w:p>
      <w:pPr>
        <w:pStyle w:val="860"/>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（1）供应商应按要求填报《磋商报价明细表》（格式见第六章），报价应包括但不限于以下内容：</w:t>
      </w:r>
      <w:r>
        <w:rPr>
          <w:color w:val="000000" w:themeColor="text1"/>
        </w:rPr>
      </w:r>
      <w:r/>
    </w:p>
    <w:p>
      <w:pPr>
        <w:pStyle w:val="860"/>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①员工工资：根据省级人社部门现行文件，报价中的员工月最低工资不得低于南京市最低标准，供应商须在《磋商报价明细表》中按照采购需求中物业服务人员岗位分别填报员工工资，否则做无效响应处理。</w:t>
      </w:r>
      <w:r>
        <w:rPr>
          <w:color w:val="000000" w:themeColor="text1"/>
        </w:rPr>
      </w:r>
      <w:r/>
    </w:p>
    <w:p>
      <w:pPr>
        <w:pStyle w:val="860"/>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②社会保险和公积金：供应商应按照《中华人民共和国社会保险法》等相关法律法规规定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w:t>
      </w:r>
      <w:r>
        <w:rPr>
          <w:color w:val="000000" w:themeColor="text1"/>
        </w:rPr>
      </w:r>
      <w:r/>
    </w:p>
    <w:p>
      <w:pPr>
        <w:pStyle w:val="860"/>
        <w:ind w:firstLine="482"/>
        <w:jc w:val="left"/>
        <w:rPr>
          <w:rFonts w:hint="eastAsia" w:ascii="宋体" w:hAnsi="宋体"/>
          <w:b/>
          <w:bCs/>
          <w:color w:val="000000" w:themeColor="text1"/>
          <w:sz w:val="24"/>
          <w:szCs w:val="24"/>
        </w:rPr>
      </w:pPr>
      <w:r>
        <w:rPr>
          <w:rFonts w:hint="eastAsia" w:ascii="宋体" w:hAnsi="宋体"/>
          <w:b/>
          <w:bCs/>
          <w:color w:val="000000" w:themeColor="text1"/>
          <w:sz w:val="24"/>
          <w:szCs w:val="24"/>
        </w:rPr>
        <w:t xml:space="preserve">根据省级人社部门文件规定，最低工资不包含劳动者按下限缴存的住房公积金，由用人单位按规定另行支付，供应商须测算在公积金报价中，否则按照无效响应处理。</w:t>
      </w:r>
      <w:r>
        <w:rPr>
          <w:color w:val="000000" w:themeColor="text1"/>
        </w:rPr>
      </w:r>
      <w:r/>
    </w:p>
    <w:p>
      <w:pPr>
        <w:pStyle w:val="860"/>
        <w:ind w:firstLine="482"/>
        <w:jc w:val="left"/>
        <w:rPr>
          <w:rFonts w:hint="eastAsia" w:ascii="宋体" w:hAnsi="宋体"/>
          <w:b/>
          <w:bCs/>
          <w:color w:val="000000" w:themeColor="text1"/>
          <w:sz w:val="24"/>
          <w:szCs w:val="24"/>
        </w:rPr>
      </w:pPr>
      <w:r>
        <w:rPr>
          <w:rFonts w:hint="eastAsia" w:ascii="宋体" w:hAnsi="宋体"/>
          <w:b/>
          <w:bCs/>
          <w:color w:val="000000" w:themeColor="text1"/>
          <w:sz w:val="24"/>
          <w:szCs w:val="24"/>
        </w:rPr>
        <w:t xml:space="preserve">供应商为投入本项目服务人员缴纳社保和公积金的人数不得低于30人（不包含享受社保公积金减免政策人员、退休返聘人员等），供应商报价中的“社保公积金”费用测算不得低于上述要求，否则按照无效响应处理。供应商须与上述缴纳社保公积金人员签订全日制劳动合同，成交结果发布后签订合同前应</w:t>
      </w:r>
      <w:r>
        <w:rPr>
          <w:rFonts w:hint="eastAsia" w:ascii="宋体" w:hAnsi="宋体"/>
          <w:b/>
          <w:bCs/>
          <w:color w:val="000000" w:themeColor="text1"/>
          <w:sz w:val="24"/>
          <w:szCs w:val="24"/>
        </w:rPr>
        <w:t xml:space="preserve">提供上述人员清单、劳动合同和社保公积金缴纳证明等材料供采购人核验。如供应商未能提供上述材料或提供虚假材料，将被视为虚假响应，采购人有权取消其成交资格，并依法追究相应责任。</w:t>
      </w:r>
      <w:r>
        <w:rPr>
          <w:color w:val="000000" w:themeColor="text1"/>
        </w:rPr>
      </w:r>
      <w:r/>
    </w:p>
    <w:p>
      <w:pPr>
        <w:pStyle w:val="860"/>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③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磋商报价中。</w:t>
      </w:r>
      <w:r>
        <w:rPr>
          <w:rFonts w:hint="eastAsia" w:ascii="宋体" w:hAnsi="宋体" w:cs="宋体"/>
          <w:b/>
          <w:color w:val="000000" w:themeColor="text1"/>
          <w:sz w:val="24"/>
          <w:szCs w:val="24"/>
        </w:rPr>
        <w:t xml:space="preserve">根据</w:t>
      </w:r>
      <w:r>
        <w:rPr>
          <w:rFonts w:ascii="宋体" w:hAnsi="宋体" w:cs="宋体"/>
          <w:b/>
          <w:color w:val="000000" w:themeColor="text1"/>
          <w:sz w:val="24"/>
          <w:szCs w:val="24"/>
        </w:rPr>
        <w:t xml:space="preserve">学校教育教学活动服务保障需要，</w:t>
      </w:r>
      <w:r>
        <w:rPr>
          <w:rFonts w:hint="eastAsia" w:ascii="宋体" w:hAnsi="宋体" w:cs="宋体"/>
          <w:b/>
          <w:bCs/>
          <w:color w:val="000000" w:themeColor="text1"/>
          <w:sz w:val="24"/>
          <w:szCs w:val="24"/>
        </w:rPr>
        <w:t xml:space="preserve">本项目物业管理服务</w:t>
      </w:r>
      <w:r>
        <w:rPr>
          <w:rFonts w:hint="eastAsia" w:ascii="宋体" w:hAnsi="宋体" w:cs="宋体"/>
          <w:b/>
          <w:bCs/>
          <w:color w:val="000000" w:themeColor="text1"/>
          <w:sz w:val="24"/>
          <w:szCs w:val="24"/>
        </w:rPr>
        <w:t xml:space="preserve">法定节假日在岗人数不少于15人，报价中的“法定节假日人员加班费”不得低于上述要求，并按照本项目合同履行期内的法定节假日天数</w:t>
      </w:r>
      <w:r>
        <w:rPr>
          <w:rFonts w:hint="eastAsia" w:ascii="宋体" w:hAnsi="宋体"/>
          <w:b/>
          <w:bCs/>
          <w:color w:val="000000" w:themeColor="text1"/>
          <w:sz w:val="24"/>
          <w:szCs w:val="24"/>
        </w:rPr>
        <w:t xml:space="preserve">（9天）</w:t>
      </w:r>
      <w:r>
        <w:rPr>
          <w:rFonts w:hint="eastAsia" w:ascii="宋体" w:hAnsi="宋体" w:cs="宋体"/>
          <w:b/>
          <w:bCs/>
          <w:color w:val="000000" w:themeColor="text1"/>
          <w:sz w:val="24"/>
          <w:szCs w:val="24"/>
        </w:rPr>
        <w:t xml:space="preserve">进行测算，否则按照无效响应处理。</w:t>
      </w:r>
      <w:r>
        <w:rPr>
          <w:rFonts w:hint="eastAsia" w:ascii="宋体" w:hAnsi="宋体" w:cs="宋体"/>
          <w:b/>
          <w:bCs/>
          <w:color w:val="000000" w:themeColor="text1"/>
          <w:sz w:val="24"/>
          <w:szCs w:val="24"/>
        </w:rPr>
        <w:t xml:space="preserve">供应商须接受周六周日加班要求，采购人通过寒暑假进行调休，无需单独对周六周日加班工资进行报价。</w:t>
      </w:r>
      <w:r>
        <w:rPr>
          <w:color w:val="000000" w:themeColor="text1"/>
        </w:rPr>
      </w:r>
      <w:r/>
    </w:p>
    <w:p>
      <w:pPr>
        <w:pStyle w:val="860"/>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④法定税费：供应商应依法缴纳税费，</w:t>
      </w:r>
      <w:r>
        <w:rPr>
          <w:rFonts w:hint="eastAsia" w:ascii="宋体" w:hAnsi="宋体"/>
          <w:b/>
          <w:bCs/>
          <w:color w:val="000000" w:themeColor="text1"/>
          <w:sz w:val="24"/>
          <w:szCs w:val="24"/>
        </w:rPr>
        <w:t xml:space="preserve">《磋商报价明细表》</w:t>
      </w:r>
      <w:r>
        <w:rPr>
          <w:rFonts w:hint="eastAsia" w:ascii="宋体" w:hAnsi="宋体" w:cs="宋体"/>
          <w:b/>
          <w:bCs/>
          <w:color w:val="000000" w:themeColor="text1"/>
          <w:sz w:val="24"/>
          <w:szCs w:val="24"/>
        </w:rPr>
        <w:t xml:space="preserve">中明确税费费率。</w:t>
      </w:r>
      <w:r>
        <w:rPr>
          <w:color w:val="000000" w:themeColor="text1"/>
        </w:rPr>
      </w:r>
      <w:r/>
    </w:p>
    <w:p>
      <w:pPr>
        <w:pStyle w:val="860"/>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⑤其他费用：《磋商报价明细表》中供应商认为完成本项目物业管理服务可能产生的其他相关费用。</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（2）报价中还应包含以下费用，在《磋商报价明细表》中列明，结算时按实支付，否则做无效响应处理：</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①清洁耗材费。包括但不限于保洁设备（</w:t>
      </w:r>
      <w:r>
        <w:rPr>
          <w:rFonts w:hint="eastAsia" w:ascii="宋体" w:hAnsi="宋体"/>
          <w:color w:val="000000" w:themeColor="text1"/>
          <w:sz w:val="24"/>
          <w:szCs w:val="24"/>
        </w:rPr>
        <w:t xml:space="preserve">如扫地机、扫雪机）、安保通讯器材（如对讲机）、保洁用具（如尘拖、抹布、拖把、扫帚、簸箕、雨靴、手套等）、保洁耗材（如垃圾袋、洁厕灵、洗衣粉、地面清洁剂、不锈钢保洁油等），报价中须含此项费用。往年清洁耗材费的实际发生金额约为1-1.5万元/年，供应商可自行测算并考虑到投标报价中。（注：安保器械、工程维修耗材工具等由采购人提供，报价中不含此项费用）</w:t>
      </w:r>
      <w:r>
        <w:rPr>
          <w:color w:val="000000" w:themeColor="text1"/>
        </w:rPr>
      </w:r>
      <w:r/>
    </w:p>
    <w:p>
      <w:pPr>
        <w:pStyle w:val="860"/>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3）供应商未按政策规定报价、未依法缴纳税费，或者《磋商报价明细表》中列明的分项报价为“零”或负数的（其他费用可以为“零”但不得为负数），按无效响应处理。因供应商疏忽、计算错误，导致报价表中数据错误或缺漏的，自行承担相应责任。</w:t>
      </w:r>
      <w:r>
        <w:rPr>
          <w:color w:val="000000" w:themeColor="text1"/>
        </w:rPr>
      </w:r>
      <w:r/>
    </w:p>
    <w:p>
      <w:pPr>
        <w:pStyle w:val="860"/>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（4）法律法规、政策文件有更新或另有规定的，从其规定。</w:t>
      </w:r>
      <w:r>
        <w:rPr>
          <w:color w:val="000000" w:themeColor="text1"/>
        </w:rPr>
      </w:r>
      <w:r/>
    </w:p>
    <w:p>
      <w:pPr>
        <w:pStyle w:val="860"/>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2.付款条件</w:t>
      </w:r>
      <w:r>
        <w:rPr>
          <w:color w:val="000000" w:themeColor="text1"/>
        </w:rPr>
      </w:r>
      <w:r/>
    </w:p>
    <w:p>
      <w:pPr>
        <w:pStyle w:val="860"/>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以第三章合同文本</w:t>
      </w:r>
      <w:r>
        <w:rPr>
          <w:rFonts w:hint="eastAsia" w:ascii="宋体" w:hAnsi="宋体"/>
          <w:color w:val="000000" w:themeColor="text1"/>
          <w:sz w:val="24"/>
          <w:szCs w:val="24"/>
        </w:rPr>
        <w:t xml:space="preserve">要求</w:t>
      </w:r>
      <w:r>
        <w:rPr>
          <w:rFonts w:ascii="宋体" w:hAnsi="宋体"/>
          <w:color w:val="000000" w:themeColor="text1"/>
          <w:sz w:val="24"/>
          <w:szCs w:val="24"/>
        </w:rPr>
        <w:t xml:space="preserve">为准。</w:t>
      </w:r>
      <w:r>
        <w:rPr>
          <w:color w:val="000000" w:themeColor="text1"/>
        </w:rPr>
      </w:r>
      <w:r/>
    </w:p>
    <w:p>
      <w:pPr>
        <w:pStyle w:val="860"/>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（2）合同履约期间，如遇最低工资、社保和公积金等政策调整，供应商与采购人可以就合同费用进行协商。</w:t>
      </w:r>
      <w:r>
        <w:rPr>
          <w:color w:val="000000" w:themeColor="text1"/>
        </w:rPr>
      </w:r>
      <w:r/>
    </w:p>
    <w:p>
      <w:pPr>
        <w:pStyle w:val="860"/>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3.服务时间和地点</w:t>
      </w:r>
      <w:r>
        <w:rPr>
          <w:color w:val="000000" w:themeColor="text1"/>
        </w:rPr>
      </w:r>
      <w:r/>
    </w:p>
    <w:p>
      <w:pPr>
        <w:pStyle w:val="860"/>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（1）服务期限：合同生效之日起</w:t>
      </w:r>
      <w:r>
        <w:rPr>
          <w:rFonts w:ascii="宋体" w:hAnsi="宋体"/>
          <w:color w:val="000000" w:themeColor="text1"/>
          <w:sz w:val="24"/>
          <w:szCs w:val="24"/>
        </w:rPr>
        <w:t xml:space="preserve">至2026年8月</w:t>
      </w:r>
      <w:r>
        <w:rPr>
          <w:rFonts w:hint="eastAsia" w:ascii="宋体" w:hAnsi="宋体"/>
          <w:color w:val="000000" w:themeColor="text1"/>
          <w:sz w:val="24"/>
          <w:szCs w:val="24"/>
        </w:rPr>
        <w:t xml:space="preserve">20</w:t>
      </w:r>
      <w:r>
        <w:rPr>
          <w:rFonts w:ascii="宋体" w:hAnsi="宋体"/>
          <w:color w:val="000000" w:themeColor="text1"/>
          <w:sz w:val="24"/>
          <w:szCs w:val="24"/>
        </w:rPr>
        <w:t xml:space="preserve">日</w:t>
      </w:r>
      <w:r>
        <w:rPr>
          <w:rFonts w:hint="eastAsia" w:ascii="宋体" w:hAnsi="宋体"/>
          <w:color w:val="000000" w:themeColor="text1"/>
          <w:sz w:val="24"/>
          <w:szCs w:val="24"/>
        </w:rPr>
        <w:t xml:space="preserve">（合同预计生效时间为</w:t>
      </w:r>
      <w:r>
        <w:rPr>
          <w:rFonts w:ascii="宋体" w:hAnsi="宋体"/>
          <w:color w:val="000000" w:themeColor="text1"/>
          <w:sz w:val="24"/>
          <w:szCs w:val="24"/>
        </w:rPr>
        <w:t xml:space="preserve">2025</w:t>
      </w:r>
      <w:r>
        <w:rPr>
          <w:rFonts w:hint="eastAsia" w:ascii="宋体" w:hAnsi="宋体"/>
          <w:color w:val="000000" w:themeColor="text1"/>
          <w:sz w:val="24"/>
          <w:szCs w:val="24"/>
        </w:rPr>
        <w:t xml:space="preserve">年</w:t>
      </w:r>
      <w:r>
        <w:rPr>
          <w:rFonts w:ascii="宋体" w:hAnsi="宋体"/>
          <w:color w:val="000000" w:themeColor="text1"/>
          <w:sz w:val="24"/>
          <w:szCs w:val="24"/>
        </w:rPr>
        <w:t xml:space="preserve">10</w:t>
      </w:r>
      <w:r>
        <w:rPr>
          <w:rFonts w:hint="eastAsia" w:ascii="宋体" w:hAnsi="宋体"/>
          <w:color w:val="000000" w:themeColor="text1"/>
          <w:sz w:val="24"/>
          <w:szCs w:val="24"/>
        </w:rPr>
        <w:t xml:space="preserve">月</w:t>
      </w:r>
      <w:r>
        <w:rPr>
          <w:rFonts w:ascii="宋体" w:hAnsi="宋体"/>
          <w:color w:val="000000" w:themeColor="text1"/>
          <w:sz w:val="24"/>
          <w:szCs w:val="24"/>
        </w:rPr>
        <w:t xml:space="preserve">21</w:t>
      </w:r>
      <w:r>
        <w:rPr>
          <w:rFonts w:hint="eastAsia" w:ascii="宋体" w:hAnsi="宋体"/>
          <w:color w:val="000000" w:themeColor="text1"/>
          <w:sz w:val="24"/>
          <w:szCs w:val="24"/>
        </w:rPr>
        <w:t xml:space="preserve">日）。</w:t>
      </w:r>
      <w:r>
        <w:rPr>
          <w:color w:val="000000" w:themeColor="text1"/>
        </w:rPr>
      </w:r>
      <w:r/>
    </w:p>
    <w:p>
      <w:pPr>
        <w:pStyle w:val="860"/>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（2）服务地点：采购人指定地点。</w:t>
      </w:r>
      <w:r>
        <w:rPr>
          <w:color w:val="000000" w:themeColor="text1"/>
        </w:rPr>
      </w:r>
      <w:r/>
    </w:p>
    <w:p>
      <w:pPr>
        <w:pStyle w:val="860"/>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4.考核要求（考核细则详见附件）</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（1）考核分均在95分（含）以上为合格；有一次考核分在95分以下即为不合格；</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（2）95分以下每低1分的，扣除月度考核金1000元；</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（3）对出现以下情形之一的，每发生一项，扣除月度考核金1000元—10000元：</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A.因物业服务不到位导致发生有较大影响的责任事件；</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B.未按要求期限整改完成的；</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C.发生同样问题3次（含3次）以上的；</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D.与教师、家长、学生及来访人员打架；上班期间喝酒；监守自盗；厕所有异味；其他因违法违纪造成重大影响事宜，一律按高限扣除。</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E.物业负责人与响应时不一致，不能满足响应文件要求的。一律按高限扣除月度考核金及年度考核金。</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4.3 对发生重大有影响责任事件的，扣除月度考核金5000元—10000元，供应商并承担相应的责任损失，严重的依法承担相应的刑事责任。</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4.4 奖励：在重大事件处置、避免意外事件发生、好人好事等方面，有突出贡献的，每季度一次考核，酌情加分（1—5分）。</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采购人有权处理考核处罚的费用。</w:t>
      </w:r>
      <w:r>
        <w:rPr>
          <w:color w:val="000000" w:themeColor="text1"/>
        </w:rPr>
      </w:r>
      <w:r/>
    </w:p>
    <w:p>
      <w:pPr>
        <w:pStyle w:val="860"/>
        <w:ind w:firstLine="480"/>
        <w:rPr>
          <w:rFonts w:hint="eastAsia" w:ascii="宋体" w:hAnsi="宋体" w:cs="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s="宋体"/>
          <w:color w:val="000000" w:themeColor="text1"/>
          <w:sz w:val="24"/>
          <w:szCs w:val="24"/>
        </w:rPr>
        <w:t xml:space="preserve">其他要求</w:t>
      </w:r>
      <w:r>
        <w:rPr>
          <w:color w:val="000000" w:themeColor="text1"/>
        </w:rPr>
      </w:r>
      <w:r/>
    </w:p>
    <w:p>
      <w:pPr>
        <w:pStyle w:val="860"/>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采购文件中要求提供证明材料的，签订合同时供应商应按采购文件要求和响应文件响应内容提供相应证明材料原件</w:t>
      </w:r>
      <w:r>
        <w:rPr>
          <w:rFonts w:hint="eastAsia" w:ascii="宋体" w:hAnsi="宋体" w:cs="宋体"/>
          <w:color w:val="000000" w:themeColor="text1"/>
          <w:sz w:val="24"/>
          <w:szCs w:val="24"/>
        </w:rPr>
        <w:t xml:space="preserve">供采购人核验。供应商未按采购文件要求和响应文件响应内容提供或者提供的证明材料不符合要求的，视为提供虚假材料谋取成交，采购人将取消其成交资格。</w:t>
      </w:r>
      <w:r>
        <w:rPr>
          <w:color w:val="000000" w:themeColor="text1"/>
        </w:rPr>
      </w:r>
      <w:r/>
    </w:p>
    <w:p>
      <w:pPr>
        <w:pStyle w:val="860"/>
        <w:ind w:firstLine="480"/>
        <w:jc w:val="left"/>
        <w:rPr>
          <w:rFonts w:hint="eastAsia" w:ascii="宋体" w:hAnsi="宋体"/>
          <w:color w:val="000000" w:themeColor="text1"/>
          <w:sz w:val="24"/>
          <w:szCs w:val="24"/>
        </w:rPr>
      </w:pPr>
      <w:r>
        <w:rPr>
          <w:rFonts w:hint="eastAsia" w:ascii="宋体" w:hAnsi="宋体" w:cs="宋体"/>
          <w:color w:val="000000" w:themeColor="text1"/>
          <w:sz w:val="24"/>
          <w:szCs w:val="24"/>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color w:val="000000" w:themeColor="text1"/>
        </w:rPr>
      </w:r>
      <w:r/>
    </w:p>
    <w:p>
      <w:pPr>
        <w:pStyle w:val="932"/>
        <w:ind w:firstLine="480"/>
        <w:rPr>
          <w:rFonts w:hint="eastAsia"/>
          <w:color w:val="000000" w:themeColor="text1"/>
          <w:sz w:val="24"/>
          <w:szCs w:val="24"/>
        </w:rPr>
      </w:pPr>
      <w:r>
        <w:rPr>
          <w:rFonts w:hint="eastAsia"/>
          <w:color w:val="000000" w:themeColor="text1"/>
          <w:sz w:val="24"/>
          <w:szCs w:val="24"/>
        </w:rPr>
      </w:r>
      <w:r>
        <w:rPr>
          <w:color w:val="000000" w:themeColor="text1"/>
        </w:rPr>
      </w:r>
      <w:r/>
    </w:p>
    <w:p>
      <w:pPr>
        <w:pStyle w:val="86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60"/>
        <w:ind w:firstLine="482"/>
        <w:spacing w:line="264"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附件：</w:t>
      </w:r>
      <w:r>
        <w:rPr>
          <w:color w:val="000000" w:themeColor="text1"/>
        </w:rPr>
      </w:r>
      <w:r/>
    </w:p>
    <w:p>
      <w:pPr>
        <w:pStyle w:val="860"/>
        <w:ind w:firstLine="480"/>
        <w:spacing w:line="3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采购人指定所属职能部门为具体考核单位，对管理范围内的响应单位日常服务进行检查、考核，各类违章以文字记录确认。职能部门每月汇总1次，不合格或未完成管理目标的，根据考核结果给予相应罚款。由采购人管理部门出具整改通知，限时整改，并按处罚规定执行。</w:t>
      </w:r>
      <w:r>
        <w:rPr>
          <w:color w:val="000000" w:themeColor="text1"/>
        </w:rPr>
      </w:r>
      <w:r/>
    </w:p>
    <w:p>
      <w:pPr>
        <w:pStyle w:val="860"/>
        <w:ind w:firstLine="480"/>
        <w:jc w:val="left"/>
        <w:spacing w:line="3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2、考核标准</w:t>
      </w:r>
      <w:r>
        <w:rPr>
          <w:color w:val="000000" w:themeColor="text1"/>
        </w:rPr>
      </w:r>
      <w:r/>
    </w:p>
    <w:tbl>
      <w:tblPr>
        <w:tblW w:w="0" w:type="auto"/>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628"/>
        <w:gridCol w:w="1396"/>
        <w:gridCol w:w="4974"/>
        <w:gridCol w:w="2255"/>
      </w:tblGrid>
      <w:tr>
        <w:trPr>
          <w:trHeight w:val="653"/>
        </w:trPr>
        <w:tc>
          <w:tcPr>
            <w:tcW w:w="904" w:type="dxa"/>
            <w:vAlign w:val="center"/>
            <w:textDirection w:val="lrTb"/>
            <w:noWrap w:val="false"/>
          </w:tcPr>
          <w:p>
            <w:pPr>
              <w:pStyle w:val="860"/>
              <w:jc w:val="center"/>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考 核</w:t>
            </w:r>
            <w:r>
              <w:rPr>
                <w:color w:val="000000" w:themeColor="text1"/>
              </w:rPr>
            </w:r>
            <w:r/>
          </w:p>
          <w:p>
            <w:pPr>
              <w:pStyle w:val="860"/>
              <w:jc w:val="center"/>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范 围</w:t>
            </w:r>
            <w:r>
              <w:rPr>
                <w:color w:val="000000" w:themeColor="text1"/>
              </w:rPr>
            </w:r>
            <w:r/>
          </w:p>
        </w:tc>
        <w:tc>
          <w:tcPr>
            <w:tcW w:w="628" w:type="dxa"/>
            <w:vAlign w:val="center"/>
            <w:textDirection w:val="lrTb"/>
            <w:noWrap w:val="false"/>
          </w:tcPr>
          <w:p>
            <w:pPr>
              <w:pStyle w:val="860"/>
              <w:jc w:val="center"/>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序号</w:t>
            </w:r>
            <w:r>
              <w:rPr>
                <w:color w:val="000000" w:themeColor="text1"/>
              </w:rPr>
            </w:r>
            <w:r/>
          </w:p>
        </w:tc>
        <w:tc>
          <w:tcPr>
            <w:tcW w:w="1396" w:type="dxa"/>
            <w:vAlign w:val="center"/>
            <w:textDirection w:val="lrTb"/>
            <w:noWrap w:val="false"/>
          </w:tcPr>
          <w:p>
            <w:pPr>
              <w:pStyle w:val="860"/>
              <w:jc w:val="center"/>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考核内容</w:t>
            </w:r>
            <w:r>
              <w:rPr>
                <w:color w:val="000000" w:themeColor="text1"/>
              </w:rPr>
            </w:r>
            <w:r/>
          </w:p>
        </w:tc>
        <w:tc>
          <w:tcPr>
            <w:tcW w:w="4974" w:type="dxa"/>
            <w:vAlign w:val="center"/>
            <w:textDirection w:val="lrTb"/>
            <w:noWrap w:val="false"/>
          </w:tcPr>
          <w:p>
            <w:pPr>
              <w:pStyle w:val="860"/>
              <w:jc w:val="center"/>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考   核   要   求</w:t>
            </w:r>
            <w:r>
              <w:rPr>
                <w:color w:val="000000" w:themeColor="text1"/>
              </w:rPr>
            </w:r>
            <w:r/>
          </w:p>
        </w:tc>
        <w:tc>
          <w:tcPr>
            <w:tcW w:w="2255" w:type="dxa"/>
            <w:vAlign w:val="center"/>
            <w:textDirection w:val="lrTb"/>
            <w:noWrap w:val="false"/>
          </w:tcPr>
          <w:p>
            <w:pPr>
              <w:pStyle w:val="860"/>
              <w:jc w:val="center"/>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评分标准</w:t>
            </w:r>
            <w:r>
              <w:rPr>
                <w:color w:val="000000" w:themeColor="text1"/>
              </w:rPr>
            </w:r>
            <w:r/>
          </w:p>
        </w:tc>
      </w:tr>
      <w:tr>
        <w:trPr>
          <w:trHeight w:val="350"/>
        </w:trPr>
        <w:tc>
          <w:tcPr>
            <w:tcW w:w="904" w:type="dxa"/>
            <w:vAlign w:val="center"/>
            <w:textDirection w:val="lrTb"/>
            <w:noWrap w:val="false"/>
          </w:tcPr>
          <w:p>
            <w:pPr>
              <w:pStyle w:val="860"/>
              <w:jc w:val="center"/>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内  保</w:t>
            </w:r>
            <w:r>
              <w:rPr>
                <w:color w:val="000000" w:themeColor="text1"/>
              </w:rPr>
            </w:r>
            <w:r/>
          </w:p>
          <w:p>
            <w:pPr>
              <w:pStyle w:val="860"/>
              <w:jc w:val="center"/>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管  理</w:t>
            </w:r>
            <w:r>
              <w:rPr>
                <w:color w:val="000000" w:themeColor="text1"/>
              </w:rPr>
            </w:r>
            <w:r/>
          </w:p>
        </w:tc>
        <w:tc>
          <w:tcPr>
            <w:tcW w:w="628" w:type="dxa"/>
            <w:vAlign w:val="center"/>
            <w:textDirection w:val="lrTb"/>
            <w:noWrap w:val="false"/>
          </w:tcPr>
          <w:p>
            <w:pPr>
              <w:pStyle w:val="860"/>
              <w:jc w:val="center"/>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r/>
          </w:p>
        </w:tc>
        <w:tc>
          <w:tcPr>
            <w:tcW w:w="1396" w:type="dxa"/>
            <w:vAlign w:val="center"/>
            <w:textDirection w:val="lrTb"/>
            <w:noWrap w:val="false"/>
          </w:tcPr>
          <w:p>
            <w:pPr>
              <w:pStyle w:val="860"/>
              <w:jc w:val="left"/>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安全保卫</w:t>
            </w:r>
            <w:r>
              <w:rPr>
                <w:color w:val="000000" w:themeColor="text1"/>
              </w:rPr>
            </w:r>
            <w:r/>
          </w:p>
        </w:tc>
        <w:tc>
          <w:tcPr>
            <w:tcW w:w="4974" w:type="dxa"/>
            <w:vAlign w:val="center"/>
            <w:textDirection w:val="lrTb"/>
            <w:noWrap w:val="false"/>
          </w:tcPr>
          <w:p>
            <w:pPr>
              <w:pStyle w:val="860"/>
              <w:jc w:val="left"/>
              <w:spacing w:line="300" w:lineRule="exact"/>
              <w:tabs>
                <w:tab w:val="left" w:pos="522"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做好校园内防火、防盗、防意外发生等工作，做好各类应急处置工作，不发生有影响事件、事故。未持证上岗。工作期间脱岗。未按要求巡视校园。未填写巡视记录。来访人员未按要求登记（未联系接访人员）。车辆管理不到位。无调取监控审批单，擅自调取监控。无出门条，擅自放行学生。工作期间，使用手机做与工作无关的事情。</w:t>
            </w:r>
            <w:r>
              <w:rPr>
                <w:color w:val="000000" w:themeColor="text1"/>
              </w:rPr>
            </w:r>
            <w:r/>
          </w:p>
        </w:tc>
        <w:tc>
          <w:tcPr>
            <w:tcW w:w="2255" w:type="dxa"/>
            <w:vAlign w:val="center"/>
            <w:textDirection w:val="lrTb"/>
            <w:noWrap w:val="false"/>
          </w:tcPr>
          <w:p>
            <w:pPr>
              <w:pStyle w:val="860"/>
              <w:jc w:val="left"/>
              <w:spacing w:line="3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履职不到位，除赔偿损失外，按责任大小扣分。每项扣 1分</w:t>
            </w:r>
            <w:r>
              <w:rPr>
                <w:color w:val="000000" w:themeColor="text1"/>
              </w:rPr>
            </w:r>
            <w:r/>
          </w:p>
        </w:tc>
      </w:tr>
      <w:tr>
        <w:trPr>
          <w:trHeight w:val="468"/>
        </w:trPr>
        <w:tc>
          <w:tcPr>
            <w:tcW w:w="904" w:type="dxa"/>
            <w:vAlign w:val="center"/>
            <w:textDirection w:val="lrTb"/>
            <w:noWrap w:val="false"/>
          </w:tcPr>
          <w:p>
            <w:pPr>
              <w:pStyle w:val="860"/>
              <w:jc w:val="center"/>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保</w:t>
            </w:r>
            <w:r>
              <w:rPr>
                <w:rFonts w:hint="eastAsia" w:ascii="宋体" w:hAnsi="宋体" w:cs="宋体"/>
                <w:color w:val="000000" w:themeColor="text1"/>
                <w:sz w:val="24"/>
                <w:szCs w:val="24"/>
              </w:rPr>
              <w:br w:type="textWrapping" w:clear="all"/>
            </w:r>
            <w:r>
              <w:rPr>
                <w:rFonts w:hint="eastAsia" w:ascii="宋体" w:hAnsi="宋体" w:cs="宋体"/>
                <w:color w:val="000000" w:themeColor="text1"/>
                <w:sz w:val="24"/>
                <w:szCs w:val="24"/>
              </w:rPr>
              <w:t xml:space="preserve">洁</w:t>
            </w:r>
            <w:r>
              <w:rPr>
                <w:rFonts w:hint="eastAsia" w:ascii="宋体" w:hAnsi="宋体" w:cs="宋体"/>
                <w:color w:val="000000" w:themeColor="text1"/>
                <w:sz w:val="24"/>
                <w:szCs w:val="24"/>
              </w:rPr>
              <w:br w:type="textWrapping" w:clear="all"/>
            </w:r>
            <w:r>
              <w:rPr>
                <w:rFonts w:hint="eastAsia" w:ascii="宋体" w:hAnsi="宋体" w:cs="宋体"/>
                <w:color w:val="000000" w:themeColor="text1"/>
                <w:sz w:val="24"/>
                <w:szCs w:val="24"/>
              </w:rPr>
              <w:t xml:space="preserve">管  理</w:t>
            </w:r>
            <w:r>
              <w:rPr>
                <w:color w:val="000000" w:themeColor="text1"/>
              </w:rPr>
            </w:r>
            <w:r/>
          </w:p>
        </w:tc>
        <w:tc>
          <w:tcPr>
            <w:tcW w:w="628" w:type="dxa"/>
            <w:vAlign w:val="center"/>
            <w:textDirection w:val="lrTb"/>
            <w:noWrap w:val="false"/>
          </w:tcPr>
          <w:p>
            <w:pPr>
              <w:pStyle w:val="860"/>
              <w:jc w:val="center"/>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color w:val="000000" w:themeColor="text1"/>
              </w:rPr>
            </w:r>
            <w:r/>
          </w:p>
        </w:tc>
        <w:tc>
          <w:tcPr>
            <w:tcW w:w="1396" w:type="dxa"/>
            <w:vAlign w:val="center"/>
            <w:textDirection w:val="lrTb"/>
            <w:noWrap w:val="false"/>
          </w:tcPr>
          <w:p>
            <w:pPr>
              <w:pStyle w:val="860"/>
              <w:jc w:val="left"/>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保洁要求</w:t>
            </w:r>
            <w:r>
              <w:rPr>
                <w:color w:val="000000" w:themeColor="text1"/>
              </w:rPr>
            </w:r>
            <w:r/>
          </w:p>
        </w:tc>
        <w:tc>
          <w:tcPr>
            <w:shd w:val="clear" w:color="auto" w:fill="ffffff"/>
            <w:tcW w:w="4974" w:type="dxa"/>
            <w:vAlign w:val="center"/>
            <w:textDirection w:val="lrTb"/>
            <w:noWrap w:val="false"/>
          </w:tcPr>
          <w:p>
            <w:pPr>
              <w:pStyle w:val="860"/>
              <w:jc w:val="left"/>
              <w:spacing w:line="300" w:lineRule="exact"/>
              <w:tabs>
                <w:tab w:val="left" w:pos="522"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按频次和时间开展保洁卫生工作，公区无垃圾杂物、污迹、无积水 、缝隙内无杂草、无死角等，垃圾日产日清，校园设施（包括指示牌、灯具等）无污物，门窗玻璃透明锃亮、无污迹，卫生间通风无异味、无堵塞、无积水，便器清洁、无便迹、无尿垢等。</w:t>
            </w:r>
            <w:r>
              <w:rPr>
                <w:color w:val="000000" w:themeColor="text1"/>
              </w:rPr>
            </w:r>
            <w:r/>
          </w:p>
        </w:tc>
        <w:tc>
          <w:tcPr>
            <w:shd w:val="clear" w:color="auto" w:fill="ffffff"/>
            <w:tcW w:w="2255" w:type="dxa"/>
            <w:vAlign w:val="center"/>
            <w:textDirection w:val="lrTb"/>
            <w:noWrap w:val="false"/>
          </w:tcPr>
          <w:p>
            <w:pPr>
              <w:pStyle w:val="860"/>
              <w:jc w:val="left"/>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未做到一项扣 1分</w:t>
            </w:r>
            <w:r>
              <w:rPr>
                <w:color w:val="000000" w:themeColor="text1"/>
              </w:rPr>
            </w:r>
            <w:r/>
          </w:p>
        </w:tc>
      </w:tr>
      <w:tr>
        <w:trPr>
          <w:trHeight w:val="468"/>
        </w:trPr>
        <w:tc>
          <w:tcPr>
            <w:tcW w:w="904" w:type="dxa"/>
            <w:vAlign w:val="center"/>
            <w:textDirection w:val="lrTb"/>
            <w:noWrap w:val="false"/>
          </w:tcPr>
          <w:p>
            <w:pPr>
              <w:pStyle w:val="860"/>
              <w:jc w:val="center"/>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宿</w:t>
            </w:r>
            <w:r>
              <w:rPr>
                <w:rFonts w:hint="eastAsia" w:ascii="宋体" w:hAnsi="宋体" w:cs="宋体"/>
                <w:color w:val="000000" w:themeColor="text1"/>
                <w:sz w:val="24"/>
                <w:szCs w:val="24"/>
              </w:rPr>
              <w:br w:type="textWrapping" w:clear="all"/>
            </w:r>
            <w:r>
              <w:rPr>
                <w:rFonts w:hint="eastAsia" w:ascii="宋体" w:hAnsi="宋体" w:cs="宋体"/>
                <w:color w:val="000000" w:themeColor="text1"/>
                <w:sz w:val="24"/>
                <w:szCs w:val="24"/>
              </w:rPr>
              <w:t xml:space="preserve">舍</w:t>
            </w:r>
            <w:r>
              <w:rPr>
                <w:rFonts w:hint="eastAsia" w:ascii="宋体" w:hAnsi="宋体" w:cs="宋体"/>
                <w:color w:val="000000" w:themeColor="text1"/>
                <w:sz w:val="24"/>
                <w:szCs w:val="24"/>
              </w:rPr>
              <w:br w:type="textWrapping" w:clear="all"/>
            </w:r>
            <w:r>
              <w:rPr>
                <w:rFonts w:hint="eastAsia" w:ascii="宋体" w:hAnsi="宋体" w:cs="宋体"/>
                <w:color w:val="000000" w:themeColor="text1"/>
                <w:sz w:val="24"/>
                <w:szCs w:val="24"/>
              </w:rPr>
              <w:t xml:space="preserve">管</w:t>
            </w:r>
            <w:r>
              <w:rPr>
                <w:rFonts w:hint="eastAsia" w:ascii="宋体" w:hAnsi="宋体" w:cs="宋体"/>
                <w:color w:val="000000" w:themeColor="text1"/>
                <w:sz w:val="24"/>
                <w:szCs w:val="24"/>
              </w:rPr>
              <w:br w:type="textWrapping" w:clear="all"/>
            </w:r>
            <w:r>
              <w:rPr>
                <w:rFonts w:hint="eastAsia" w:ascii="宋体" w:hAnsi="宋体" w:cs="宋体"/>
                <w:color w:val="000000" w:themeColor="text1"/>
                <w:sz w:val="24"/>
                <w:szCs w:val="24"/>
              </w:rPr>
              <w:t xml:space="preserve">理</w:t>
            </w:r>
            <w:r>
              <w:rPr>
                <w:color w:val="000000" w:themeColor="text1"/>
              </w:rPr>
            </w:r>
            <w:r/>
          </w:p>
        </w:tc>
        <w:tc>
          <w:tcPr>
            <w:tcW w:w="628" w:type="dxa"/>
            <w:vAlign w:val="center"/>
            <w:textDirection w:val="lrTb"/>
            <w:noWrap w:val="false"/>
          </w:tcPr>
          <w:p>
            <w:pPr>
              <w:pStyle w:val="860"/>
              <w:jc w:val="center"/>
              <w:spacing w:line="3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color w:val="000000" w:themeColor="text1"/>
              </w:rPr>
            </w:r>
            <w:r/>
          </w:p>
        </w:tc>
        <w:tc>
          <w:tcPr>
            <w:tcW w:w="1396" w:type="dxa"/>
            <w:vAlign w:val="center"/>
            <w:textDirection w:val="lrTb"/>
            <w:noWrap w:val="false"/>
          </w:tcPr>
          <w:p>
            <w:pPr>
              <w:pStyle w:val="860"/>
              <w:jc w:val="left"/>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宿舍管理</w:t>
            </w:r>
            <w:r>
              <w:rPr>
                <w:color w:val="000000" w:themeColor="text1"/>
              </w:rPr>
            </w:r>
            <w:r/>
          </w:p>
        </w:tc>
        <w:tc>
          <w:tcPr>
            <w:shd w:val="clear" w:color="auto" w:fill="ffffff"/>
            <w:tcW w:w="4974" w:type="dxa"/>
            <w:vAlign w:val="center"/>
            <w:textDirection w:val="lrTb"/>
            <w:noWrap w:val="false"/>
          </w:tcPr>
          <w:p>
            <w:pPr>
              <w:pStyle w:val="860"/>
              <w:jc w:val="left"/>
              <w:spacing w:line="300" w:lineRule="exact"/>
              <w:tabs>
                <w:tab w:val="left" w:pos="522"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及时处理突发事件，并迅速上报校区有关部门，确保学生人身和财产安全，进行安全、消防检查，及时排除安全隐患，并做好相关记录，宿舍公区全天保持整洁，组织对宿舍内务卫生的检查并做好记录。</w:t>
            </w:r>
            <w:r>
              <w:rPr>
                <w:color w:val="000000" w:themeColor="text1"/>
              </w:rPr>
            </w:r>
            <w:r/>
          </w:p>
        </w:tc>
        <w:tc>
          <w:tcPr>
            <w:shd w:val="clear" w:color="auto" w:fill="ffffff"/>
            <w:tcW w:w="2255" w:type="dxa"/>
            <w:vAlign w:val="center"/>
            <w:textDirection w:val="lrTb"/>
            <w:noWrap w:val="false"/>
          </w:tcPr>
          <w:p>
            <w:pPr>
              <w:pStyle w:val="860"/>
              <w:jc w:val="left"/>
              <w:spacing w:line="3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未做到一项扣 1分</w:t>
            </w:r>
            <w:r>
              <w:rPr>
                <w:color w:val="000000" w:themeColor="text1"/>
              </w:rPr>
            </w:r>
            <w:r/>
          </w:p>
        </w:tc>
      </w:tr>
      <w:tr>
        <w:trPr>
          <w:trHeight w:val="468"/>
        </w:trPr>
        <w:tc>
          <w:tcPr>
            <w:tcW w:w="904" w:type="dxa"/>
            <w:vAlign w:val="center"/>
            <w:textDirection w:val="lrTb"/>
            <w:noWrap w:val="false"/>
          </w:tcPr>
          <w:p>
            <w:pPr>
              <w:pStyle w:val="860"/>
              <w:jc w:val="center"/>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体育器材室、库</w:t>
            </w:r>
            <w:r>
              <w:rPr>
                <w:rFonts w:hint="eastAsia" w:ascii="宋体" w:hAnsi="宋体" w:cs="宋体"/>
                <w:color w:val="000000" w:themeColor="text1"/>
                <w:sz w:val="24"/>
                <w:szCs w:val="24"/>
              </w:rPr>
              <w:br w:type="textWrapping" w:clear="all"/>
            </w:r>
            <w:r>
              <w:rPr>
                <w:rFonts w:hint="eastAsia" w:ascii="宋体" w:hAnsi="宋体" w:cs="宋体"/>
                <w:color w:val="000000" w:themeColor="text1"/>
                <w:sz w:val="24"/>
                <w:szCs w:val="24"/>
              </w:rPr>
              <w:t xml:space="preserve">房</w:t>
            </w:r>
            <w:r>
              <w:rPr>
                <w:rFonts w:hint="eastAsia" w:ascii="宋体" w:hAnsi="宋体" w:cs="宋体"/>
                <w:color w:val="000000" w:themeColor="text1"/>
                <w:sz w:val="24"/>
                <w:szCs w:val="24"/>
              </w:rPr>
              <w:br w:type="textWrapping" w:clear="all"/>
            </w:r>
            <w:r>
              <w:rPr>
                <w:rFonts w:hint="eastAsia" w:ascii="宋体" w:hAnsi="宋体" w:cs="宋体"/>
                <w:color w:val="000000" w:themeColor="text1"/>
                <w:sz w:val="24"/>
                <w:szCs w:val="24"/>
              </w:rPr>
              <w:t xml:space="preserve">管</w:t>
            </w:r>
            <w:r>
              <w:rPr>
                <w:rFonts w:hint="eastAsia" w:ascii="宋体" w:hAnsi="宋体" w:cs="宋体"/>
                <w:color w:val="000000" w:themeColor="text1"/>
                <w:sz w:val="24"/>
                <w:szCs w:val="24"/>
              </w:rPr>
              <w:br w:type="textWrapping" w:clear="all"/>
            </w:r>
            <w:r>
              <w:rPr>
                <w:rFonts w:hint="eastAsia" w:ascii="宋体" w:hAnsi="宋体" w:cs="宋体"/>
                <w:color w:val="000000" w:themeColor="text1"/>
                <w:sz w:val="24"/>
                <w:szCs w:val="24"/>
              </w:rPr>
              <w:t xml:space="preserve">理</w:t>
            </w:r>
            <w:r>
              <w:rPr>
                <w:color w:val="000000" w:themeColor="text1"/>
              </w:rPr>
            </w:r>
            <w:r/>
          </w:p>
        </w:tc>
        <w:tc>
          <w:tcPr>
            <w:tcW w:w="628" w:type="dxa"/>
            <w:vAlign w:val="center"/>
            <w:textDirection w:val="lrTb"/>
            <w:noWrap w:val="false"/>
          </w:tcPr>
          <w:p>
            <w:pPr>
              <w:pStyle w:val="860"/>
              <w:jc w:val="center"/>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w:t>
            </w:r>
            <w:r>
              <w:rPr>
                <w:color w:val="000000" w:themeColor="text1"/>
              </w:rPr>
            </w:r>
            <w:r/>
          </w:p>
        </w:tc>
        <w:tc>
          <w:tcPr>
            <w:tcW w:w="1396" w:type="dxa"/>
            <w:vAlign w:val="center"/>
            <w:textDirection w:val="lrTb"/>
            <w:noWrap w:val="false"/>
          </w:tcPr>
          <w:p>
            <w:pPr>
              <w:pStyle w:val="860"/>
              <w:jc w:val="left"/>
              <w:spacing w:line="3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库房管理</w:t>
            </w:r>
            <w:r>
              <w:rPr>
                <w:color w:val="000000" w:themeColor="text1"/>
              </w:rPr>
            </w:r>
            <w:r/>
          </w:p>
        </w:tc>
        <w:tc>
          <w:tcPr>
            <w:shd w:val="clear" w:color="auto" w:fill="ffffff"/>
            <w:tcW w:w="4974" w:type="dxa"/>
            <w:vAlign w:val="center"/>
            <w:textDirection w:val="lrTb"/>
            <w:noWrap w:val="false"/>
          </w:tcPr>
          <w:p>
            <w:pPr>
              <w:pStyle w:val="860"/>
              <w:jc w:val="left"/>
              <w:spacing w:line="300" w:lineRule="exact"/>
              <w:tabs>
                <w:tab w:val="left" w:pos="522"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物资的准确接收、检验、入库、存储、发放和盘点，做好库房的安全、消防管理，体育器材的发放和回收及时、准确。</w:t>
            </w:r>
            <w:r>
              <w:rPr>
                <w:color w:val="000000" w:themeColor="text1"/>
              </w:rPr>
            </w:r>
            <w:r/>
          </w:p>
        </w:tc>
        <w:tc>
          <w:tcPr>
            <w:shd w:val="clear" w:color="auto" w:fill="ffffff"/>
            <w:tcW w:w="2255" w:type="dxa"/>
            <w:vAlign w:val="center"/>
            <w:textDirection w:val="lrTb"/>
            <w:noWrap w:val="false"/>
          </w:tcPr>
          <w:p>
            <w:pPr>
              <w:pStyle w:val="860"/>
              <w:jc w:val="left"/>
              <w:spacing w:line="3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未做到一项扣 1分</w:t>
            </w:r>
            <w:r>
              <w:rPr>
                <w:color w:val="000000" w:themeColor="text1"/>
              </w:rPr>
            </w:r>
            <w:r/>
          </w:p>
        </w:tc>
      </w:tr>
      <w:tr>
        <w:trPr>
          <w:cantSplit/>
          <w:trHeight w:val="368"/>
        </w:trPr>
        <w:tc>
          <w:tcPr>
            <w:tcW w:w="904" w:type="dxa"/>
            <w:vAlign w:val="center"/>
            <w:vMerge w:val="restart"/>
            <w:textDirection w:val="lrTb"/>
            <w:noWrap w:val="false"/>
          </w:tcPr>
          <w:p>
            <w:pPr>
              <w:pStyle w:val="860"/>
              <w:jc w:val="center"/>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队  伍</w:t>
            </w:r>
            <w:r>
              <w:rPr>
                <w:color w:val="000000" w:themeColor="text1"/>
              </w:rPr>
            </w:r>
            <w:r/>
          </w:p>
          <w:p>
            <w:pPr>
              <w:pStyle w:val="860"/>
              <w:jc w:val="center"/>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管  理</w:t>
            </w:r>
            <w:r>
              <w:rPr>
                <w:color w:val="000000" w:themeColor="text1"/>
              </w:rPr>
            </w:r>
            <w:r/>
          </w:p>
        </w:tc>
        <w:tc>
          <w:tcPr>
            <w:tcW w:w="628" w:type="dxa"/>
            <w:vAlign w:val="center"/>
            <w:textDirection w:val="lrTb"/>
            <w:noWrap w:val="false"/>
          </w:tcPr>
          <w:p>
            <w:pPr>
              <w:pStyle w:val="860"/>
              <w:jc w:val="center"/>
              <w:spacing w:line="3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w:t>
            </w:r>
            <w:r>
              <w:rPr>
                <w:color w:val="000000" w:themeColor="text1"/>
              </w:rPr>
            </w:r>
            <w:r/>
          </w:p>
        </w:tc>
        <w:tc>
          <w:tcPr>
            <w:tcW w:w="1396" w:type="dxa"/>
            <w:vAlign w:val="center"/>
            <w:textDirection w:val="lrTb"/>
            <w:noWrap w:val="false"/>
          </w:tcPr>
          <w:p>
            <w:pPr>
              <w:pStyle w:val="860"/>
              <w:jc w:val="left"/>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装备要求</w:t>
            </w:r>
            <w:r>
              <w:rPr>
                <w:color w:val="000000" w:themeColor="text1"/>
              </w:rPr>
            </w:r>
            <w:r/>
          </w:p>
        </w:tc>
        <w:tc>
          <w:tcPr>
            <w:tcW w:w="4974" w:type="dxa"/>
            <w:vAlign w:val="center"/>
            <w:textDirection w:val="lrTb"/>
            <w:noWrap w:val="false"/>
          </w:tcPr>
          <w:p>
            <w:pPr>
              <w:pStyle w:val="860"/>
              <w:jc w:val="left"/>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物业公司为保障项目实施所需设备齐全，</w:t>
            </w:r>
            <w:r>
              <w:rPr>
                <w:rFonts w:hint="eastAsia" w:ascii="宋体" w:hAnsi="宋体" w:cs="宋体"/>
                <w:color w:val="000000" w:themeColor="text1"/>
                <w:sz w:val="24"/>
                <w:szCs w:val="24"/>
                <w:lang w:val="zh-CN"/>
              </w:rPr>
              <w:t xml:space="preserve">物业服务人员持证上岗，员工统一着装，佩戴明显标志，</w:t>
            </w:r>
            <w:r>
              <w:rPr>
                <w:rFonts w:hint="eastAsia" w:ascii="宋体" w:hAnsi="宋体" w:cs="宋体"/>
                <w:color w:val="000000" w:themeColor="text1"/>
                <w:sz w:val="24"/>
                <w:szCs w:val="24"/>
              </w:rPr>
              <w:t xml:space="preserve">照明灯具、通讯器材配置齐全。</w:t>
            </w:r>
            <w:r>
              <w:rPr>
                <w:color w:val="000000" w:themeColor="text1"/>
              </w:rPr>
            </w:r>
            <w:r/>
          </w:p>
        </w:tc>
        <w:tc>
          <w:tcPr>
            <w:tcW w:w="2255" w:type="dxa"/>
            <w:vAlign w:val="center"/>
            <w:textDirection w:val="lrTb"/>
            <w:noWrap w:val="false"/>
          </w:tcPr>
          <w:p>
            <w:pPr>
              <w:pStyle w:val="860"/>
              <w:jc w:val="left"/>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未做到一项</w:t>
            </w:r>
            <w:r>
              <w:rPr>
                <w:color w:val="000000" w:themeColor="text1"/>
              </w:rPr>
            </w:r>
            <w:r/>
          </w:p>
          <w:p>
            <w:pPr>
              <w:pStyle w:val="860"/>
              <w:jc w:val="left"/>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扣1分</w:t>
            </w:r>
            <w:r>
              <w:rPr>
                <w:color w:val="000000" w:themeColor="text1"/>
              </w:rPr>
            </w:r>
            <w:r/>
          </w:p>
        </w:tc>
      </w:tr>
      <w:tr>
        <w:trPr>
          <w:cantSplit/>
          <w:trHeight w:val="368"/>
        </w:trPr>
        <w:tc>
          <w:tcPr>
            <w:tcW w:w="904" w:type="dxa"/>
            <w:vAlign w:val="center"/>
            <w:vMerge w:val="continue"/>
            <w:textDirection w:val="lrTb"/>
            <w:noWrap w:val="false"/>
          </w:tcPr>
          <w:p>
            <w:pPr>
              <w:pStyle w:val="860"/>
              <w:jc w:val="left"/>
              <w:spacing w:line="300" w:lineRule="exact"/>
              <w:widowControl/>
              <w:rPr>
                <w:rFonts w:ascii="宋体" w:hAnsi="宋体" w:cs="宋体"/>
                <w:color w:val="000000"/>
                <w:sz w:val="24"/>
                <w:szCs w:val="24"/>
              </w:rPr>
            </w:pPr>
            <w:r>
              <w:rPr>
                <w:rFonts w:ascii="宋体" w:hAnsi="宋体" w:cs="宋体"/>
                <w:color w:val="000000"/>
                <w:sz w:val="24"/>
                <w:szCs w:val="24"/>
              </w:rPr>
            </w:r>
            <w:r/>
          </w:p>
        </w:tc>
        <w:tc>
          <w:tcPr>
            <w:tcW w:w="628" w:type="dxa"/>
            <w:vAlign w:val="center"/>
            <w:textDirection w:val="lrTb"/>
            <w:noWrap w:val="false"/>
          </w:tcPr>
          <w:p>
            <w:pPr>
              <w:pStyle w:val="860"/>
              <w:jc w:val="center"/>
              <w:spacing w:line="3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w:t>
            </w:r>
            <w:r>
              <w:rPr>
                <w:color w:val="000000" w:themeColor="text1"/>
              </w:rPr>
            </w:r>
            <w:r/>
          </w:p>
        </w:tc>
        <w:tc>
          <w:tcPr>
            <w:tcW w:w="1396" w:type="dxa"/>
            <w:vAlign w:val="center"/>
            <w:textDirection w:val="lrTb"/>
            <w:noWrap w:val="false"/>
          </w:tcPr>
          <w:p>
            <w:pPr>
              <w:pStyle w:val="860"/>
              <w:jc w:val="left"/>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岗位要求</w:t>
            </w:r>
            <w:r>
              <w:rPr>
                <w:color w:val="000000" w:themeColor="text1"/>
              </w:rPr>
            </w:r>
            <w:r/>
          </w:p>
        </w:tc>
        <w:tc>
          <w:tcPr>
            <w:tcW w:w="4974" w:type="dxa"/>
            <w:vAlign w:val="center"/>
            <w:textDirection w:val="lrTb"/>
            <w:noWrap w:val="false"/>
          </w:tcPr>
          <w:p>
            <w:pPr>
              <w:pStyle w:val="860"/>
              <w:jc w:val="left"/>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有年度员工培训计划并按计划开展培训教育，保留完整的员工培训记录备查。每学期开展一次预案演练，提高员工应急处置能力。</w:t>
            </w:r>
            <w:r>
              <w:rPr>
                <w:color w:val="000000" w:themeColor="text1"/>
              </w:rPr>
            </w:r>
            <w:r/>
          </w:p>
        </w:tc>
        <w:tc>
          <w:tcPr>
            <w:tcW w:w="2255" w:type="dxa"/>
            <w:vAlign w:val="center"/>
            <w:textDirection w:val="lrTb"/>
            <w:noWrap w:val="false"/>
          </w:tcPr>
          <w:p>
            <w:pPr>
              <w:pStyle w:val="860"/>
              <w:jc w:val="left"/>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未做到一次</w:t>
            </w:r>
            <w:r>
              <w:rPr>
                <w:color w:val="000000" w:themeColor="text1"/>
              </w:rPr>
            </w:r>
            <w:r/>
          </w:p>
          <w:p>
            <w:pPr>
              <w:pStyle w:val="860"/>
              <w:jc w:val="left"/>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扣5分</w:t>
            </w:r>
            <w:r>
              <w:rPr>
                <w:color w:val="000000" w:themeColor="text1"/>
              </w:rPr>
            </w:r>
            <w:r/>
          </w:p>
        </w:tc>
      </w:tr>
      <w:tr>
        <w:trPr>
          <w:cantSplit/>
          <w:trHeight w:val="368"/>
        </w:trPr>
        <w:tc>
          <w:tcPr>
            <w:tcW w:w="904" w:type="dxa"/>
            <w:vAlign w:val="center"/>
            <w:vMerge w:val="continue"/>
            <w:textDirection w:val="lrTb"/>
            <w:noWrap w:val="false"/>
          </w:tcPr>
          <w:p>
            <w:pPr>
              <w:pStyle w:val="860"/>
              <w:jc w:val="left"/>
              <w:spacing w:line="300" w:lineRule="exact"/>
              <w:widowControl/>
              <w:rPr>
                <w:rFonts w:ascii="宋体" w:hAnsi="宋体" w:cs="宋体"/>
                <w:color w:val="000000"/>
                <w:sz w:val="24"/>
                <w:szCs w:val="24"/>
              </w:rPr>
            </w:pPr>
            <w:r>
              <w:rPr>
                <w:rFonts w:ascii="宋体" w:hAnsi="宋体" w:cs="宋体"/>
                <w:color w:val="000000"/>
                <w:sz w:val="24"/>
                <w:szCs w:val="24"/>
              </w:rPr>
            </w:r>
            <w:r/>
          </w:p>
        </w:tc>
        <w:tc>
          <w:tcPr>
            <w:tcW w:w="628" w:type="dxa"/>
            <w:vAlign w:val="center"/>
            <w:textDirection w:val="lrTb"/>
            <w:noWrap w:val="false"/>
          </w:tcPr>
          <w:p>
            <w:pPr>
              <w:pStyle w:val="860"/>
              <w:jc w:val="center"/>
              <w:spacing w:line="3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w:t>
            </w:r>
            <w:r>
              <w:rPr>
                <w:color w:val="000000" w:themeColor="text1"/>
              </w:rPr>
            </w:r>
            <w:r/>
          </w:p>
        </w:tc>
        <w:tc>
          <w:tcPr>
            <w:tcW w:w="1396" w:type="dxa"/>
            <w:vAlign w:val="center"/>
            <w:textDirection w:val="lrTb"/>
            <w:noWrap w:val="false"/>
          </w:tcPr>
          <w:p>
            <w:pPr>
              <w:pStyle w:val="860"/>
              <w:jc w:val="left"/>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文明礼仪</w:t>
            </w:r>
            <w:r>
              <w:rPr>
                <w:color w:val="000000" w:themeColor="text1"/>
              </w:rPr>
            </w:r>
            <w:r/>
          </w:p>
        </w:tc>
        <w:tc>
          <w:tcPr>
            <w:tcW w:w="4974" w:type="dxa"/>
            <w:vAlign w:val="center"/>
            <w:textDirection w:val="lrTb"/>
            <w:noWrap w:val="false"/>
          </w:tcPr>
          <w:p>
            <w:pPr>
              <w:pStyle w:val="860"/>
              <w:jc w:val="left"/>
              <w:spacing w:line="30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尊敬师生，语言文明、态度亲和、举止端庄，具有温馨情感。</w:t>
            </w:r>
            <w:r>
              <w:rPr>
                <w:color w:val="000000" w:themeColor="text1"/>
              </w:rPr>
            </w:r>
            <w:r/>
          </w:p>
        </w:tc>
        <w:tc>
          <w:tcPr>
            <w:tcW w:w="2255" w:type="dxa"/>
            <w:vAlign w:val="center"/>
            <w:textDirection w:val="lrTb"/>
            <w:noWrap w:val="false"/>
          </w:tcPr>
          <w:p>
            <w:pPr>
              <w:pStyle w:val="860"/>
              <w:jc w:val="left"/>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未做到一次</w:t>
            </w:r>
            <w:r>
              <w:rPr>
                <w:color w:val="000000" w:themeColor="text1"/>
              </w:rPr>
            </w:r>
            <w:r/>
          </w:p>
          <w:p>
            <w:pPr>
              <w:pStyle w:val="860"/>
              <w:jc w:val="left"/>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扣2分</w:t>
            </w:r>
            <w:r>
              <w:rPr>
                <w:color w:val="000000" w:themeColor="text1"/>
              </w:rPr>
            </w:r>
            <w:r/>
          </w:p>
        </w:tc>
      </w:tr>
      <w:tr>
        <w:trPr>
          <w:cantSplit/>
          <w:trHeight w:val="368"/>
        </w:trPr>
        <w:tc>
          <w:tcPr>
            <w:tcW w:w="904" w:type="dxa"/>
            <w:vAlign w:val="center"/>
            <w:vMerge w:val="continue"/>
            <w:textDirection w:val="lrTb"/>
            <w:noWrap w:val="false"/>
          </w:tcPr>
          <w:p>
            <w:pPr>
              <w:pStyle w:val="860"/>
              <w:jc w:val="left"/>
              <w:spacing w:line="300" w:lineRule="exact"/>
              <w:widowControl/>
              <w:rPr>
                <w:rFonts w:ascii="宋体" w:hAnsi="宋体" w:cs="宋体"/>
                <w:color w:val="000000"/>
                <w:sz w:val="24"/>
                <w:szCs w:val="24"/>
              </w:rPr>
            </w:pPr>
            <w:r>
              <w:rPr>
                <w:rFonts w:ascii="宋体" w:hAnsi="宋体" w:cs="宋体"/>
                <w:color w:val="000000"/>
                <w:sz w:val="24"/>
                <w:szCs w:val="24"/>
              </w:rPr>
            </w:r>
            <w:r/>
          </w:p>
        </w:tc>
        <w:tc>
          <w:tcPr>
            <w:tcW w:w="628" w:type="dxa"/>
            <w:vAlign w:val="center"/>
            <w:textDirection w:val="lrTb"/>
            <w:noWrap w:val="false"/>
          </w:tcPr>
          <w:p>
            <w:pPr>
              <w:pStyle w:val="860"/>
              <w:jc w:val="center"/>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8</w:t>
            </w:r>
            <w:r>
              <w:rPr>
                <w:color w:val="000000" w:themeColor="text1"/>
              </w:rPr>
            </w:r>
            <w:r/>
          </w:p>
        </w:tc>
        <w:tc>
          <w:tcPr>
            <w:tcW w:w="1396" w:type="dxa"/>
            <w:vAlign w:val="center"/>
            <w:textDirection w:val="lrTb"/>
            <w:noWrap w:val="false"/>
          </w:tcPr>
          <w:p>
            <w:pPr>
              <w:pStyle w:val="860"/>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人员要求</w:t>
            </w:r>
            <w:r>
              <w:rPr>
                <w:color w:val="000000" w:themeColor="text1"/>
              </w:rPr>
            </w:r>
            <w:r/>
          </w:p>
        </w:tc>
        <w:tc>
          <w:tcPr>
            <w:tcW w:w="4974" w:type="dxa"/>
            <w:vAlign w:val="center"/>
            <w:textDirection w:val="lrTb"/>
            <w:noWrap w:val="false"/>
          </w:tcPr>
          <w:p>
            <w:pPr>
              <w:pStyle w:val="860"/>
              <w:jc w:val="left"/>
              <w:spacing w:line="30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无迟到、早退现象、工作时不擅离岗位、不聚众闲谈。</w:t>
            </w:r>
            <w:r>
              <w:rPr>
                <w:rFonts w:hint="eastAsia" w:ascii="宋体" w:hAnsi="宋体" w:cs="宋体"/>
                <w:color w:val="000000" w:themeColor="text1"/>
                <w:sz w:val="24"/>
                <w:szCs w:val="24"/>
              </w:rPr>
              <w:t xml:space="preserve">超龄。缺岗。未经采购人同意擅自更换人员。</w:t>
            </w:r>
            <w:r>
              <w:rPr>
                <w:color w:val="000000" w:themeColor="text1"/>
              </w:rPr>
            </w:r>
            <w:r/>
          </w:p>
        </w:tc>
        <w:tc>
          <w:tcPr>
            <w:tcW w:w="2255" w:type="dxa"/>
            <w:vAlign w:val="center"/>
            <w:textDirection w:val="lrTb"/>
            <w:noWrap w:val="false"/>
          </w:tcPr>
          <w:p>
            <w:pPr>
              <w:pStyle w:val="860"/>
              <w:jc w:val="left"/>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未做到一次</w:t>
            </w:r>
            <w:r>
              <w:rPr>
                <w:color w:val="000000" w:themeColor="text1"/>
              </w:rPr>
            </w:r>
            <w:r/>
          </w:p>
          <w:p>
            <w:pPr>
              <w:pStyle w:val="860"/>
              <w:jc w:val="left"/>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扣2分</w:t>
            </w:r>
            <w:r>
              <w:rPr>
                <w:color w:val="000000" w:themeColor="text1"/>
              </w:rPr>
            </w:r>
            <w:r/>
          </w:p>
        </w:tc>
      </w:tr>
      <w:tr>
        <w:trPr>
          <w:trHeight w:val="368"/>
        </w:trPr>
        <w:tc>
          <w:tcPr>
            <w:gridSpan w:val="3"/>
            <w:tcW w:w="2928" w:type="dxa"/>
            <w:vAlign w:val="center"/>
            <w:textDirection w:val="lrTb"/>
            <w:noWrap w:val="false"/>
          </w:tcPr>
          <w:p>
            <w:pPr>
              <w:pStyle w:val="860"/>
              <w:jc w:val="center"/>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其他问题及处理意见</w:t>
            </w:r>
            <w:r>
              <w:rPr>
                <w:color w:val="000000" w:themeColor="text1"/>
              </w:rPr>
            </w:r>
            <w:r/>
          </w:p>
        </w:tc>
        <w:tc>
          <w:tcPr>
            <w:tcW w:w="4974" w:type="dxa"/>
            <w:vAlign w:val="center"/>
            <w:textDirection w:val="lrTb"/>
            <w:noWrap w:val="false"/>
          </w:tcPr>
          <w:p>
            <w:pPr>
              <w:pStyle w:val="860"/>
              <w:jc w:val="left"/>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发生盗窃安全、外来伤害、火灾、隐患排查不力等有责情形</w:t>
            </w:r>
            <w:r>
              <w:rPr>
                <w:color w:val="000000" w:themeColor="text1"/>
              </w:rPr>
            </w:r>
            <w:r/>
          </w:p>
        </w:tc>
        <w:tc>
          <w:tcPr>
            <w:tcW w:w="2255" w:type="dxa"/>
            <w:vAlign w:val="center"/>
            <w:textDirection w:val="lrTb"/>
            <w:noWrap w:val="false"/>
          </w:tcPr>
          <w:p>
            <w:pPr>
              <w:pStyle w:val="860"/>
              <w:jc w:val="left"/>
              <w:spacing w:line="3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除赔偿损失外，加重扣分</w:t>
            </w:r>
            <w:r>
              <w:rPr>
                <w:color w:val="000000" w:themeColor="text1"/>
              </w:rPr>
            </w:r>
            <w:r/>
          </w:p>
        </w:tc>
      </w:tr>
    </w:tbl>
    <w:p>
      <w:pPr>
        <w:pStyle w:val="860"/>
        <w:keepNext/>
        <w:rPr>
          <w:rFonts w:hint="eastAsia" w:ascii="方正小标宋简体" w:hAnsi="方正小标宋简体" w:eastAsia="方正小标宋简体" w:cs="方正小标宋简体"/>
          <w:color w:val="000000" w:themeColor="text1"/>
          <w:sz w:val="36"/>
          <w:szCs w:val="36"/>
        </w:rPr>
        <w:outlineLvl w:val="0"/>
      </w:pPr>
      <w:r>
        <w:rPr>
          <w:rFonts w:hint="eastAsia" w:ascii="方正小标宋简体" w:hAnsi="方正小标宋简体" w:eastAsia="方正小标宋简体" w:cs="方正小标宋简体"/>
          <w:color w:val="000000" w:themeColor="text1"/>
          <w:sz w:val="36"/>
          <w:szCs w:val="36"/>
        </w:rPr>
      </w:r>
      <w:r>
        <w:rPr>
          <w:color w:val="000000" w:themeColor="text1"/>
        </w:rPr>
      </w:r>
      <w:r/>
    </w:p>
    <w:p>
      <w:pPr>
        <w:pStyle w:val="860"/>
        <w:jc w:val="center"/>
        <w:keepNext/>
        <w:rPr>
          <w:rFonts w:hint="eastAsia" w:ascii="黑体" w:eastAsia="黑体"/>
          <w:bCs/>
          <w:color w:val="000000" w:themeColor="text1"/>
          <w:sz w:val="44"/>
          <w:szCs w:val="28"/>
        </w:rPr>
        <w:outlineLvl w:val="0"/>
      </w:pPr>
      <w:r>
        <w:rPr>
          <w:rFonts w:hint="eastAsia" w:ascii="黑体" w:eastAsia="黑体"/>
          <w:bCs/>
          <w:color w:val="000000" w:themeColor="text1"/>
          <w:sz w:val="44"/>
          <w:szCs w:val="28"/>
        </w:rPr>
        <w:br w:type="page" w:clear="all"/>
      </w:r>
      <w:r>
        <w:rPr>
          <w:rFonts w:hint="eastAsia" w:ascii="方正小标宋简体" w:hAnsi="方正小标宋简体" w:eastAsia="方正小标宋简体" w:cs="方正小标宋简体"/>
          <w:color w:val="000000" w:themeColor="text1"/>
          <w:sz w:val="36"/>
          <w:szCs w:val="36"/>
        </w:rPr>
        <w:t xml:space="preserve">第五章  评审方法与评审标准</w:t>
      </w:r>
      <w:r>
        <w:rPr>
          <w:color w:val="000000" w:themeColor="text1"/>
        </w:rPr>
      </w:r>
      <w:r/>
    </w:p>
    <w:p>
      <w:pPr>
        <w:pStyle w:val="860"/>
        <w:spacing w:line="264" w:lineRule="auto"/>
        <w:rPr>
          <w:rFonts w:hint="eastAsia"/>
          <w:color w:val="000000" w:themeColor="text1"/>
          <w:szCs w:val="21"/>
        </w:rPr>
      </w:pPr>
      <w:r>
        <w:rPr>
          <w:rFonts w:hint="eastAsia"/>
          <w:color w:val="000000" w:themeColor="text1"/>
          <w:szCs w:val="21"/>
        </w:rPr>
      </w:r>
      <w:r>
        <w:rPr>
          <w:color w:val="000000" w:themeColor="text1"/>
        </w:rPr>
      </w:r>
      <w:r/>
    </w:p>
    <w:p>
      <w:pPr>
        <w:pStyle w:val="860"/>
        <w:ind w:firstLine="480"/>
        <w:spacing w:line="264" w:lineRule="auto"/>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一、评审方法</w:t>
      </w:r>
      <w:r>
        <w:rPr>
          <w:color w:val="000000" w:themeColor="text1"/>
        </w:rPr>
      </w:r>
      <w:r/>
    </w:p>
    <w:p>
      <w:pPr>
        <w:pStyle w:val="860"/>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采用综合评分法，对满足磋商文件全部实质性要求的响应文件按评审因素的量化指标评审总分对供应商进行排序。</w:t>
      </w:r>
      <w:r>
        <w:rPr>
          <w:color w:val="000000" w:themeColor="text1"/>
        </w:rPr>
      </w:r>
      <w:r/>
    </w:p>
    <w:p>
      <w:pPr>
        <w:pStyle w:val="860"/>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经磋商确定最终采购需求和提交最后报价的供应商后，磋商小组成员采用综合评分法独立对提交最后报价的供应商的响应文件和最后报价进行综合评分。</w:t>
      </w:r>
      <w:r>
        <w:rPr>
          <w:color w:val="000000" w:themeColor="text1"/>
        </w:rPr>
      </w:r>
      <w:r/>
    </w:p>
    <w:p>
      <w:pPr>
        <w:pStyle w:val="860"/>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磋商小组按照评审总分由高到低顺序推荐</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名</w:t>
      </w:r>
      <w:r>
        <w:rPr>
          <w:rFonts w:hint="eastAsia" w:ascii="宋体" w:hAnsi="宋体" w:cs="宋体"/>
          <w:color w:val="000000" w:themeColor="text1"/>
          <w:sz w:val="24"/>
          <w:szCs w:val="24"/>
        </w:rPr>
        <w:t xml:space="preserve">成交候选供应商，并编写评审报告。评审得分相同的，按照最后报价由低到高的顺序推荐。评审得分且最后报价相同的，按照“二、评审标准2.服务”得分由高到低顺序推荐。</w:t>
      </w:r>
      <w:r>
        <w:rPr>
          <w:color w:val="000000" w:themeColor="text1"/>
        </w:rPr>
      </w:r>
      <w:r/>
    </w:p>
    <w:p>
      <w:pPr>
        <w:pStyle w:val="860"/>
        <w:ind w:firstLine="480"/>
        <w:spacing w:line="264" w:lineRule="auto"/>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二、评审标准</w:t>
      </w:r>
      <w:r>
        <w:rPr>
          <w:color w:val="000000" w:themeColor="text1"/>
        </w:rPr>
      </w:r>
      <w:r/>
    </w:p>
    <w:tbl>
      <w:tblPr>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pStyle w:val="860"/>
              <w:jc w:val="center"/>
              <w:spacing w:before="122" w:line="288" w:lineRule="auto"/>
              <w:rPr>
                <w:rFonts w:ascii="宋体" w:hAnsi="宋体" w:cs="宋体"/>
                <w:b/>
                <w:bCs/>
                <w:color w:val="000000" w:themeColor="text1"/>
                <w:spacing w:val="-3"/>
                <w:szCs w:val="21"/>
              </w:rPr>
            </w:pPr>
            <w:r>
              <w:rPr>
                <w:rFonts w:ascii="宋体" w:hAnsi="宋体" w:cs="宋体"/>
                <w:b/>
                <w:bCs/>
                <w:color w:val="000000" w:themeColor="text1"/>
                <w:spacing w:val="-3"/>
                <w:szCs w:val="21"/>
              </w:rPr>
              <w:t xml:space="preserve">序号</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pStyle w:val="860"/>
              <w:jc w:val="center"/>
              <w:spacing w:before="122" w:line="288" w:lineRule="auto"/>
              <w:rPr>
                <w:rFonts w:ascii="宋体" w:hAnsi="宋体" w:cs="宋体"/>
                <w:b/>
                <w:bCs/>
                <w:color w:val="000000" w:themeColor="text1"/>
                <w:spacing w:val="-3"/>
                <w:szCs w:val="21"/>
              </w:rPr>
            </w:pPr>
            <w:r>
              <w:rPr>
                <w:rFonts w:ascii="宋体" w:hAnsi="宋体" w:cs="宋体"/>
                <w:b/>
                <w:bCs/>
                <w:color w:val="000000" w:themeColor="text1"/>
                <w:spacing w:val="-3"/>
                <w:szCs w:val="21"/>
              </w:rPr>
              <w:t xml:space="preserve">评审因素</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pStyle w:val="860"/>
              <w:jc w:val="center"/>
              <w:spacing w:before="122" w:line="288" w:lineRule="auto"/>
              <w:rPr>
                <w:rFonts w:ascii="宋体" w:hAnsi="宋体" w:cs="宋体"/>
                <w:b/>
                <w:bCs/>
                <w:color w:val="000000" w:themeColor="text1"/>
                <w:spacing w:val="-3"/>
                <w:szCs w:val="21"/>
              </w:rPr>
            </w:pPr>
            <w:r>
              <w:rPr>
                <w:rFonts w:ascii="宋体" w:hAnsi="宋体" w:cs="宋体"/>
                <w:b/>
                <w:bCs/>
                <w:color w:val="000000" w:themeColor="text1"/>
                <w:spacing w:val="-3"/>
                <w:szCs w:val="21"/>
              </w:rPr>
              <w:t xml:space="preserve">评审细则</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pStyle w:val="860"/>
              <w:jc w:val="center"/>
              <w:spacing w:before="122" w:line="288" w:lineRule="auto"/>
              <w:rPr>
                <w:rFonts w:ascii="宋体" w:hAnsi="宋体" w:cs="宋体"/>
                <w:b/>
                <w:bCs/>
                <w:color w:val="000000" w:themeColor="text1"/>
                <w:spacing w:val="-3"/>
                <w:szCs w:val="21"/>
              </w:rPr>
            </w:pPr>
            <w:r>
              <w:rPr>
                <w:rFonts w:ascii="宋体" w:hAnsi="宋体" w:cs="宋体"/>
                <w:b/>
                <w:bCs/>
                <w:color w:val="000000" w:themeColor="text1"/>
                <w:spacing w:val="-3"/>
                <w:szCs w:val="21"/>
              </w:rPr>
              <w:t xml:space="preserve">分值</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783" w:type="dxa"/>
            <w:vAlign w:val="center"/>
            <w:textDirection w:val="lrTb"/>
            <w:noWrap w:val="false"/>
          </w:tcPr>
          <w:p>
            <w:pPr>
              <w:pStyle w:val="860"/>
              <w:jc w:val="center"/>
              <w:spacing w:before="122" w:line="288" w:lineRule="auto"/>
              <w:rPr>
                <w:rFonts w:ascii="宋体" w:hAnsi="宋体" w:cs="宋体"/>
                <w:b/>
                <w:bCs/>
                <w:color w:val="000000" w:themeColor="text1"/>
                <w:spacing w:val="-3"/>
                <w:szCs w:val="21"/>
              </w:rPr>
            </w:pPr>
            <w:r>
              <w:rPr>
                <w:rFonts w:ascii="宋体" w:hAnsi="宋体" w:cs="宋体"/>
                <w:b/>
                <w:bCs/>
                <w:color w:val="000000" w:themeColor="text1"/>
                <w:spacing w:val="-3"/>
                <w:szCs w:val="21"/>
              </w:rPr>
              <w:t xml:space="preserve">类型</w:t>
            </w:r>
            <w:r>
              <w:rPr>
                <w:color w:val="000000" w:themeColor="text1"/>
              </w:rPr>
            </w:r>
            <w:r/>
          </w:p>
        </w:tc>
      </w:tr>
      <w:tr>
        <w:trPr/>
        <w:tc>
          <w:tcPr>
            <w:gridSpan w:val="5"/>
            <w:tcBorders>
              <w:top w:val="single" w:color="000000" w:sz="2" w:space="0"/>
              <w:left w:val="single" w:color="000000" w:sz="6" w:space="0"/>
              <w:bottom w:val="single" w:color="000000" w:sz="2" w:space="0"/>
              <w:right w:val="single" w:color="000000" w:sz="6" w:space="0"/>
            </w:tcBorders>
            <w:tcW w:w="9670" w:type="dxa"/>
            <w:vAlign w:val="top"/>
            <w:textDirection w:val="lrTb"/>
            <w:noWrap w:val="false"/>
          </w:tcPr>
          <w:p>
            <w:pPr>
              <w:pStyle w:val="860"/>
              <w:ind w:left="114"/>
              <w:spacing w:before="122" w:line="264" w:lineRule="auto"/>
              <w:rPr>
                <w:rFonts w:ascii="宋体" w:hAnsi="宋体" w:cs="宋体"/>
                <w:color w:val="000000" w:themeColor="text1"/>
                <w:szCs w:val="21"/>
              </w:rPr>
            </w:pPr>
            <w:r>
              <w:rPr>
                <w:rFonts w:hint="eastAsia" w:ascii="宋体" w:hAnsi="宋体" w:cs="宋体"/>
                <w:b/>
                <w:bCs/>
                <w:color w:val="000000" w:themeColor="text1"/>
                <w:spacing w:val="-3"/>
                <w:szCs w:val="21"/>
              </w:rPr>
              <w:t xml:space="preserve">1.</w:t>
            </w:r>
            <w:r>
              <w:rPr>
                <w:rFonts w:ascii="宋体" w:hAnsi="宋体" w:cs="宋体"/>
                <w:b/>
                <w:bCs/>
                <w:color w:val="000000" w:themeColor="text1"/>
                <w:spacing w:val="-3"/>
                <w:szCs w:val="21"/>
              </w:rPr>
              <w:t xml:space="preserve">价</w:t>
            </w:r>
            <w:r>
              <w:rPr>
                <w:rFonts w:ascii="宋体" w:hAnsi="宋体" w:cs="宋体"/>
                <w:b/>
                <w:bCs/>
                <w:color w:val="000000" w:themeColor="text1"/>
                <w:spacing w:val="-2"/>
                <w:szCs w:val="21"/>
              </w:rPr>
              <w:t xml:space="preserve">格</w:t>
            </w:r>
            <w:r>
              <w:rPr>
                <w:color w:val="000000" w:themeColor="text1"/>
              </w:rPr>
            </w:r>
            <w:r/>
          </w:p>
        </w:tc>
      </w:tr>
      <w:tr>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pStyle w:val="860"/>
              <w:jc w:val="center"/>
              <w:spacing w:before="68" w:line="264" w:lineRule="auto"/>
              <w:rPr>
                <w:rFonts w:ascii="宋体" w:hAnsi="宋体" w:cs="宋体"/>
                <w:color w:val="000000" w:themeColor="text1"/>
                <w:szCs w:val="21"/>
              </w:rPr>
            </w:pPr>
            <w:r>
              <w:rPr>
                <w:rFonts w:ascii="宋体" w:hAnsi="宋体" w:cs="宋体"/>
                <w:color w:val="000000" w:themeColor="text1"/>
                <w:spacing w:val="-6"/>
                <w:szCs w:val="21"/>
              </w:rPr>
              <w:t xml:space="preserve">1</w:t>
            </w:r>
            <w:r>
              <w:rPr>
                <w:rFonts w:ascii="宋体" w:hAnsi="宋体" w:cs="宋体"/>
                <w:color w:val="000000" w:themeColor="text1"/>
                <w:spacing w:val="-5"/>
                <w:szCs w:val="21"/>
              </w:rPr>
              <w:t xml:space="preserve">.1</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pStyle w:val="860"/>
              <w:jc w:val="left"/>
              <w:spacing w:before="68" w:line="264" w:lineRule="auto"/>
              <w:rPr>
                <w:rFonts w:ascii="宋体" w:hAnsi="宋体" w:cs="宋体"/>
                <w:color w:val="000000" w:themeColor="text1"/>
                <w:szCs w:val="21"/>
              </w:rPr>
            </w:pPr>
            <w:r>
              <w:rPr>
                <w:rFonts w:ascii="宋体" w:hAnsi="宋体" w:cs="宋体"/>
                <w:color w:val="000000" w:themeColor="text1"/>
                <w:spacing w:val="-2"/>
              </w:rPr>
              <w:t xml:space="preserve">价格分</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pStyle w:val="860"/>
              <w:jc w:val="left"/>
              <w:spacing w:line="264" w:lineRule="auto"/>
              <w:rPr>
                <w:rFonts w:ascii="宋体" w:hAnsi="宋体" w:cs="宋体"/>
                <w:color w:val="000000" w:themeColor="text1"/>
                <w:szCs w:val="21"/>
              </w:rPr>
            </w:pPr>
            <w:r>
              <w:rPr>
                <w:rFonts w:ascii="宋体" w:hAnsi="宋体" w:cs="宋体"/>
                <w:color w:val="000000" w:themeColor="text1"/>
                <w:spacing w:val="1"/>
                <w:szCs w:val="21"/>
              </w:rPr>
              <w:t xml:space="preserve">采用低价优先</w:t>
            </w:r>
            <w:r>
              <w:rPr>
                <w:rFonts w:ascii="宋体" w:hAnsi="宋体" w:cs="宋体"/>
                <w:color w:val="000000" w:themeColor="text1"/>
                <w:szCs w:val="21"/>
              </w:rPr>
              <w:t xml:space="preserve">法计算</w:t>
            </w:r>
            <w:r>
              <w:rPr>
                <w:rFonts w:hint="eastAsia" w:ascii="宋体" w:hAnsi="宋体" w:cs="宋体"/>
                <w:color w:val="000000" w:themeColor="text1"/>
                <w:szCs w:val="21"/>
              </w:rPr>
              <w:t xml:space="preserve">，</w:t>
            </w:r>
            <w:r>
              <w:rPr>
                <w:rFonts w:ascii="宋体" w:hAnsi="宋体" w:cs="宋体"/>
                <w:color w:val="000000" w:themeColor="text1"/>
                <w:szCs w:val="21"/>
              </w:rPr>
              <w:t xml:space="preserve">即满足</w:t>
            </w:r>
            <w:r>
              <w:rPr>
                <w:rFonts w:hint="eastAsia" w:ascii="宋体" w:hAnsi="宋体" w:cs="宋体"/>
                <w:color w:val="000000" w:themeColor="text1"/>
                <w:szCs w:val="21"/>
              </w:rPr>
              <w:t xml:space="preserve">采购</w:t>
            </w:r>
            <w:r>
              <w:rPr>
                <w:rFonts w:ascii="宋体" w:hAnsi="宋体" w:cs="宋体"/>
                <w:color w:val="000000" w:themeColor="text1"/>
                <w:szCs w:val="21"/>
              </w:rPr>
              <w:t xml:space="preserve">文件要求且</w:t>
            </w:r>
            <w:r>
              <w:rPr>
                <w:rFonts w:hint="eastAsia" w:ascii="宋体" w:hAnsi="宋体" w:cs="宋体"/>
                <w:color w:val="000000" w:themeColor="text1"/>
                <w:szCs w:val="21"/>
              </w:rPr>
              <w:t xml:space="preserve">最终报价</w:t>
            </w:r>
            <w:r>
              <w:rPr>
                <w:rFonts w:ascii="宋体" w:hAnsi="宋体" w:cs="宋体"/>
                <w:color w:val="000000" w:themeColor="text1"/>
                <w:szCs w:val="21"/>
              </w:rPr>
              <w:t xml:space="preserve">最低的</w:t>
            </w:r>
            <w:r>
              <w:rPr>
                <w:rFonts w:hint="eastAsia" w:ascii="宋体" w:hAnsi="宋体" w:cs="宋体"/>
                <w:color w:val="000000" w:themeColor="text1"/>
                <w:szCs w:val="21"/>
              </w:rPr>
              <w:t xml:space="preserve">供应商</w:t>
            </w:r>
            <w:r>
              <w:rPr>
                <w:rFonts w:ascii="宋体" w:hAnsi="宋体" w:cs="宋体"/>
                <w:color w:val="000000" w:themeColor="text1"/>
                <w:spacing w:val="1"/>
                <w:szCs w:val="21"/>
              </w:rPr>
              <w:t xml:space="preserve">报价为评标基准</w:t>
            </w:r>
            <w:r>
              <w:rPr>
                <w:rFonts w:ascii="宋体" w:hAnsi="宋体" w:cs="宋体"/>
                <w:color w:val="000000" w:themeColor="text1"/>
                <w:szCs w:val="21"/>
              </w:rPr>
              <w:t xml:space="preserve">价</w:t>
            </w:r>
            <w:r>
              <w:rPr>
                <w:rFonts w:hint="eastAsia" w:ascii="宋体" w:hAnsi="宋体" w:cs="宋体"/>
                <w:color w:val="000000" w:themeColor="text1"/>
                <w:szCs w:val="21"/>
              </w:rPr>
              <w:t xml:space="preserve">，</w:t>
            </w:r>
            <w:r>
              <w:rPr>
                <w:rFonts w:ascii="宋体" w:hAnsi="宋体" w:cs="宋体"/>
                <w:color w:val="000000" w:themeColor="text1"/>
                <w:szCs w:val="21"/>
              </w:rPr>
              <w:t xml:space="preserve">其价格分为满分。其他</w:t>
            </w:r>
            <w:r>
              <w:rPr>
                <w:rFonts w:hint="eastAsia" w:ascii="宋体" w:hAnsi="宋体" w:cs="宋体"/>
                <w:color w:val="000000" w:themeColor="text1"/>
                <w:szCs w:val="21"/>
              </w:rPr>
              <w:t xml:space="preserve">供应商</w:t>
            </w:r>
            <w:r>
              <w:rPr>
                <w:rFonts w:ascii="宋体" w:hAnsi="宋体" w:cs="宋体"/>
                <w:color w:val="000000" w:themeColor="text1"/>
                <w:szCs w:val="21"/>
              </w:rPr>
              <w:t xml:space="preserve">的价格分统一按</w:t>
            </w:r>
            <w:r>
              <w:rPr>
                <w:rFonts w:ascii="宋体" w:hAnsi="宋体" w:cs="宋体"/>
                <w:color w:val="000000" w:themeColor="text1"/>
                <w:spacing w:val="-1"/>
                <w:szCs w:val="21"/>
              </w:rPr>
              <w:t xml:space="preserve">照下列公</w:t>
            </w:r>
            <w:r>
              <w:rPr>
                <w:rFonts w:ascii="宋体" w:hAnsi="宋体" w:cs="宋体"/>
                <w:color w:val="000000" w:themeColor="text1"/>
                <w:szCs w:val="21"/>
              </w:rPr>
              <w:t xml:space="preserve">式计算：报价得分=(评标基准价/</w:t>
            </w:r>
            <w:r>
              <w:rPr>
                <w:rFonts w:hint="eastAsia" w:ascii="宋体" w:hAnsi="宋体" w:cs="宋体"/>
                <w:color w:val="000000" w:themeColor="text1"/>
                <w:szCs w:val="21"/>
              </w:rPr>
              <w:t xml:space="preserve">最终</w:t>
            </w:r>
            <w:r>
              <w:rPr>
                <w:rFonts w:ascii="宋体" w:hAnsi="宋体" w:cs="宋体"/>
                <w:color w:val="000000" w:themeColor="text1"/>
                <w:szCs w:val="21"/>
              </w:rPr>
              <w:t xml:space="preserve">报价)×</w:t>
            </w:r>
            <w:r>
              <w:rPr>
                <w:rFonts w:hint="eastAsia" w:ascii="宋体" w:hAnsi="宋体" w:cs="宋体"/>
                <w:color w:val="000000" w:themeColor="text1"/>
                <w:szCs w:val="21"/>
              </w:rPr>
              <w:t xml:space="preserve">价格分值（小数点保留两位）</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pStyle w:val="860"/>
              <w:jc w:val="center"/>
              <w:spacing w:before="69" w:line="264" w:lineRule="auto"/>
              <w:rPr>
                <w:rFonts w:ascii="宋体" w:hAnsi="宋体" w:cs="宋体"/>
                <w:color w:val="000000" w:themeColor="text1"/>
              </w:rPr>
            </w:pPr>
            <w:r>
              <w:rPr>
                <w:rFonts w:hint="eastAsia" w:ascii="宋体" w:hAnsi="宋体" w:cs="宋体"/>
                <w:color w:val="000000" w:themeColor="text1"/>
              </w:rPr>
              <w:t xml:space="preserve">50</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783" w:type="dxa"/>
            <w:vAlign w:val="center"/>
            <w:textDirection w:val="lrTb"/>
            <w:noWrap w:val="false"/>
          </w:tcPr>
          <w:p>
            <w:pPr>
              <w:pStyle w:val="860"/>
              <w:jc w:val="center"/>
              <w:spacing w:before="69" w:line="264" w:lineRule="auto"/>
              <w:rPr>
                <w:rFonts w:hint="eastAsia" w:ascii="宋体" w:hAnsi="宋体" w:cs="宋体"/>
                <w:color w:val="000000" w:themeColor="text1"/>
              </w:rPr>
            </w:pPr>
            <w:r>
              <w:rPr>
                <w:rFonts w:hint="eastAsia" w:ascii="宋体" w:hAnsi="宋体" w:cs="宋体"/>
                <w:color w:val="000000" w:themeColor="text1"/>
              </w:rPr>
              <w:t xml:space="preserve">价格分</w:t>
            </w:r>
            <w:r>
              <w:rPr>
                <w:color w:val="000000" w:themeColor="text1"/>
              </w:rPr>
            </w:r>
            <w:r/>
          </w:p>
        </w:tc>
      </w:tr>
      <w:tr>
        <w:trPr/>
        <w:tc>
          <w:tcPr>
            <w:gridSpan w:val="5"/>
            <w:tcBorders>
              <w:top w:val="single" w:color="000000" w:sz="2" w:space="0"/>
              <w:left w:val="single" w:color="000000" w:sz="6" w:space="0"/>
              <w:bottom w:val="single" w:color="000000" w:sz="2" w:space="0"/>
              <w:right w:val="single" w:color="000000" w:sz="6" w:space="0"/>
            </w:tcBorders>
            <w:tcW w:w="9670" w:type="dxa"/>
            <w:vAlign w:val="top"/>
            <w:textDirection w:val="lrTb"/>
            <w:noWrap w:val="false"/>
          </w:tcPr>
          <w:p>
            <w:pPr>
              <w:pStyle w:val="860"/>
              <w:ind w:left="114"/>
              <w:spacing w:before="123" w:line="264" w:lineRule="auto"/>
              <w:rPr>
                <w:rFonts w:ascii="宋体" w:hAnsi="宋体" w:cs="宋体"/>
                <w:color w:val="000000" w:themeColor="text1"/>
                <w:szCs w:val="21"/>
              </w:rPr>
            </w:pPr>
            <w:r>
              <w:rPr>
                <w:rFonts w:hint="eastAsia" w:ascii="宋体" w:hAnsi="宋体" w:cs="宋体"/>
                <w:b/>
                <w:bCs/>
                <w:color w:val="000000" w:themeColor="text1"/>
                <w:spacing w:val="-3"/>
                <w:szCs w:val="21"/>
              </w:rPr>
              <w:t xml:space="preserve">2.服务</w:t>
            </w:r>
            <w:r>
              <w:rPr>
                <w:color w:val="000000" w:themeColor="text1"/>
              </w:rPr>
            </w:r>
            <w:r/>
          </w:p>
        </w:tc>
      </w:tr>
      <w:tr>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pStyle w:val="860"/>
              <w:jc w:val="center"/>
              <w:spacing w:line="264" w:lineRule="auto"/>
              <w:rPr>
                <w:rFonts w:ascii="宋体" w:hAnsi="宋体" w:cs="宋体"/>
                <w:color w:val="000000" w:themeColor="text1"/>
                <w:spacing w:val="-2"/>
                <w:szCs w:val="21"/>
              </w:rPr>
            </w:pPr>
            <w:r>
              <w:rPr>
                <w:rFonts w:hint="eastAsia" w:ascii="宋体" w:hAnsi="宋体" w:cs="宋体"/>
                <w:color w:val="000000" w:themeColor="text1"/>
                <w:szCs w:val="21"/>
              </w:rPr>
              <w:t xml:space="preserve">2.1</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pStyle w:val="860"/>
              <w:jc w:val="left"/>
              <w:spacing w:before="68" w:line="264" w:lineRule="auto"/>
              <w:rPr>
                <w:rFonts w:ascii="宋体" w:hAnsi="宋体" w:cs="宋体"/>
                <w:color w:val="000000" w:themeColor="text1"/>
                <w:spacing w:val="-2"/>
              </w:rPr>
            </w:pPr>
            <w:r>
              <w:rPr>
                <w:rFonts w:hint="eastAsia" w:ascii="宋体" w:hAnsi="宋体" w:cs="宋体"/>
                <w:color w:val="000000" w:themeColor="text1"/>
                <w:spacing w:val="-2"/>
              </w:rPr>
              <w:t xml:space="preserve">服务</w:t>
            </w:r>
            <w:r>
              <w:rPr>
                <w:rFonts w:ascii="宋体" w:hAnsi="宋体" w:cs="宋体"/>
                <w:color w:val="000000" w:themeColor="text1"/>
                <w:spacing w:val="-2"/>
              </w:rPr>
              <w:t xml:space="preserve">方案</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评委根据供应商提供的服务方案综合评分，包含：1.保安、保洁、宿舍管理、库房管理、食堂会计服务重难点分析及应对措施；2.保安服务方案；3.保洁服务方案；4.宿舍管理服务方案；5.库房管理服务方案。以上每项内容逐条阐述。</w:t>
            </w:r>
            <w:r>
              <w:rPr>
                <w:color w:val="000000" w:themeColor="text1"/>
              </w:rPr>
            </w:r>
            <w:r/>
          </w:p>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（1）上述每项内容服务方案全面细致，紧贴采购需求实际的，得1分； </w:t>
            </w:r>
            <w:r>
              <w:rPr>
                <w:color w:val="000000" w:themeColor="text1"/>
              </w:rPr>
            </w:r>
            <w:r/>
          </w:p>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（2）上述每项内容服务方案较全面较细致的，基本符合采购需求实际，得0.5分；</w:t>
            </w:r>
            <w:r>
              <w:rPr>
                <w:color w:val="000000" w:themeColor="text1"/>
              </w:rPr>
            </w:r>
            <w:r/>
          </w:p>
          <w:p>
            <w:pPr>
              <w:pStyle w:val="860"/>
              <w:jc w:val="left"/>
              <w:spacing w:line="264" w:lineRule="auto"/>
              <w:rPr>
                <w:rFonts w:ascii="宋体" w:hAnsi="宋体" w:cs="宋体"/>
                <w:color w:val="000000" w:themeColor="text1"/>
                <w:szCs w:val="21"/>
              </w:rPr>
            </w:pPr>
            <w:r>
              <w:rPr>
                <w:rFonts w:hint="eastAsia" w:ascii="宋体" w:hAnsi="宋体" w:cs="宋体"/>
                <w:color w:val="000000" w:themeColor="text1"/>
                <w:szCs w:val="21"/>
              </w:rPr>
              <w:t xml:space="preserve">（3）上述每项内容不可行或未提供方案的不得分。 </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pStyle w:val="860"/>
              <w:jc w:val="center"/>
              <w:spacing w:before="69" w:line="264" w:lineRule="auto"/>
              <w:rPr>
                <w:rFonts w:hint="eastAsia" w:ascii="宋体" w:hAnsi="宋体" w:cs="宋体"/>
                <w:color w:val="000000" w:themeColor="text1"/>
              </w:rPr>
            </w:pPr>
            <w:r>
              <w:rPr>
                <w:rFonts w:ascii="宋体" w:hAnsi="宋体" w:cs="宋体"/>
                <w:color w:val="000000" w:themeColor="text1"/>
              </w:rPr>
              <w:t xml:space="preserve">5</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783" w:type="dxa"/>
            <w:vAlign w:val="center"/>
            <w:textDirection w:val="lrTb"/>
            <w:noWrap w:val="false"/>
          </w:tcPr>
          <w:p>
            <w:pPr>
              <w:pStyle w:val="860"/>
              <w:jc w:val="center"/>
              <w:spacing w:before="68" w:line="264" w:lineRule="auto"/>
              <w:rPr>
                <w:rFonts w:hint="eastAsia" w:ascii="宋体" w:hAnsi="宋体" w:cs="宋体"/>
                <w:color w:val="000000" w:themeColor="text1"/>
                <w:szCs w:val="21"/>
              </w:rPr>
            </w:pPr>
            <w:r>
              <w:rPr>
                <w:rFonts w:ascii="宋体" w:hAnsi="宋体" w:cs="宋体"/>
                <w:color w:val="000000" w:themeColor="text1"/>
                <w:spacing w:val="-6"/>
                <w:szCs w:val="21"/>
              </w:rPr>
              <w:t xml:space="preserve">主</w:t>
            </w:r>
            <w:r>
              <w:rPr>
                <w:rFonts w:ascii="宋体" w:hAnsi="宋体" w:cs="宋体"/>
                <w:color w:val="000000" w:themeColor="text1"/>
                <w:spacing w:val="-4"/>
                <w:szCs w:val="21"/>
              </w:rPr>
              <w:t xml:space="preserve">观</w:t>
            </w:r>
            <w:r>
              <w:rPr>
                <w:rFonts w:hint="eastAsia" w:ascii="宋体" w:hAnsi="宋体" w:cs="宋体"/>
                <w:color w:val="000000" w:themeColor="text1"/>
                <w:spacing w:val="-4"/>
                <w:szCs w:val="21"/>
              </w:rPr>
              <w:t xml:space="preserve">分</w:t>
            </w:r>
            <w:r>
              <w:rPr>
                <w:color w:val="000000" w:themeColor="text1"/>
              </w:rPr>
            </w:r>
            <w:r/>
          </w:p>
        </w:tc>
      </w:tr>
      <w:tr>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pStyle w:val="860"/>
              <w:jc w:val="center"/>
              <w:spacing w:line="264" w:lineRule="auto"/>
              <w:rPr>
                <w:rFonts w:ascii="宋体" w:hAnsi="宋体" w:cs="宋体"/>
                <w:color w:val="000000" w:themeColor="text1"/>
                <w:spacing w:val="-2"/>
                <w:szCs w:val="21"/>
              </w:rPr>
            </w:pPr>
            <w:r>
              <w:rPr>
                <w:rFonts w:hint="eastAsia" w:ascii="宋体" w:hAnsi="宋体" w:cs="宋体"/>
                <w:color w:val="000000" w:themeColor="text1"/>
                <w:szCs w:val="21"/>
              </w:rPr>
              <w:t xml:space="preserve">2.2</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pStyle w:val="860"/>
              <w:jc w:val="left"/>
              <w:spacing w:before="68" w:line="264" w:lineRule="auto"/>
              <w:rPr>
                <w:rFonts w:ascii="宋体" w:hAnsi="宋体" w:cs="宋体"/>
                <w:color w:val="000000" w:themeColor="text1"/>
                <w:spacing w:val="-2"/>
              </w:rPr>
            </w:pPr>
            <w:r>
              <w:rPr>
                <w:rFonts w:hint="eastAsia" w:ascii="宋体" w:hAnsi="宋体" w:cs="宋体"/>
                <w:color w:val="000000" w:themeColor="text1"/>
                <w:spacing w:val="-2"/>
              </w:rPr>
              <w:t xml:space="preserve">内部管理制度</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评委根据供应商提供的内部管理制度综合评分，包含：1.岗位职责；2.保安服务管理制度；3.保洁服务管理制度；4.宿舍管理服务管理制度；5.库房管理制度。以上每项内容逐条阐述。</w:t>
            </w:r>
            <w:r>
              <w:rPr>
                <w:color w:val="000000" w:themeColor="text1"/>
              </w:rPr>
            </w:r>
            <w:r/>
          </w:p>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（1）上述每项内容管理制度全面细致，紧贴采购需求实际的，得1分；</w:t>
            </w:r>
            <w:r>
              <w:rPr>
                <w:color w:val="000000" w:themeColor="text1"/>
              </w:rPr>
            </w:r>
            <w:r/>
          </w:p>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（2）上述每项内容管理制度较全面较细致的，基本符合采购需求实际，得0.5分；</w:t>
            </w:r>
            <w:r>
              <w:rPr>
                <w:color w:val="000000" w:themeColor="text1"/>
              </w:rPr>
            </w:r>
            <w:r/>
          </w:p>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（3）上述每项内容管理制度不完整，缺乏针对性，脱离采购需求实际或者未提供方案的，不得分。</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pStyle w:val="860"/>
              <w:jc w:val="center"/>
              <w:spacing w:before="69" w:line="264" w:lineRule="auto"/>
              <w:rPr>
                <w:rFonts w:hint="eastAsia" w:ascii="宋体" w:hAnsi="宋体" w:cs="宋体"/>
                <w:color w:val="000000" w:themeColor="text1"/>
              </w:rPr>
            </w:pPr>
            <w:r>
              <w:rPr>
                <w:rFonts w:ascii="宋体" w:hAnsi="宋体" w:cs="宋体"/>
                <w:color w:val="000000" w:themeColor="text1"/>
              </w:rPr>
              <w:t xml:space="preserve">5</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783" w:type="dxa"/>
            <w:vAlign w:val="center"/>
            <w:textDirection w:val="lrTb"/>
            <w:noWrap w:val="false"/>
          </w:tcPr>
          <w:p>
            <w:pPr>
              <w:pStyle w:val="860"/>
              <w:jc w:val="center"/>
              <w:spacing w:before="68" w:line="264" w:lineRule="auto"/>
              <w:rPr>
                <w:rFonts w:ascii="宋体" w:hAnsi="宋体" w:cs="宋体"/>
                <w:color w:val="000000" w:themeColor="text1"/>
                <w:szCs w:val="21"/>
              </w:rPr>
            </w:pPr>
            <w:r>
              <w:rPr>
                <w:rFonts w:ascii="宋体" w:hAnsi="宋体" w:cs="宋体"/>
                <w:color w:val="000000" w:themeColor="text1"/>
                <w:spacing w:val="-6"/>
                <w:szCs w:val="21"/>
              </w:rPr>
              <w:t xml:space="preserve">主</w:t>
            </w:r>
            <w:r>
              <w:rPr>
                <w:rFonts w:ascii="宋体" w:hAnsi="宋体" w:cs="宋体"/>
                <w:color w:val="000000" w:themeColor="text1"/>
                <w:spacing w:val="-4"/>
                <w:szCs w:val="21"/>
              </w:rPr>
              <w:t xml:space="preserve">观</w:t>
            </w:r>
            <w:r>
              <w:rPr>
                <w:rFonts w:hint="eastAsia" w:ascii="宋体" w:hAnsi="宋体" w:cs="宋体"/>
                <w:color w:val="000000" w:themeColor="text1"/>
                <w:spacing w:val="-4"/>
                <w:szCs w:val="21"/>
              </w:rPr>
              <w:t xml:space="preserve">分</w:t>
            </w:r>
            <w:r>
              <w:rPr>
                <w:color w:val="000000" w:themeColor="text1"/>
              </w:rPr>
            </w:r>
            <w:r/>
          </w:p>
        </w:tc>
      </w:tr>
      <w:tr>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pStyle w:val="860"/>
              <w:jc w:val="center"/>
              <w:spacing w:line="264" w:lineRule="auto"/>
              <w:rPr>
                <w:rFonts w:ascii="宋体" w:hAnsi="宋体" w:cs="宋体"/>
                <w:color w:val="000000" w:themeColor="text1"/>
                <w:spacing w:val="-2"/>
                <w:szCs w:val="21"/>
              </w:rPr>
            </w:pPr>
            <w:r>
              <w:rPr>
                <w:rFonts w:hint="eastAsia" w:ascii="宋体" w:hAnsi="宋体" w:cs="宋体"/>
                <w:color w:val="000000" w:themeColor="text1"/>
                <w:szCs w:val="21"/>
              </w:rPr>
              <w:t xml:space="preserve">2.3</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pStyle w:val="860"/>
              <w:jc w:val="left"/>
              <w:spacing w:before="68" w:line="264" w:lineRule="auto"/>
              <w:rPr>
                <w:rFonts w:hint="eastAsia" w:ascii="宋体" w:hAnsi="宋体" w:cs="宋体"/>
                <w:color w:val="000000" w:themeColor="text1"/>
                <w:spacing w:val="-2"/>
              </w:rPr>
            </w:pPr>
            <w:r>
              <w:rPr>
                <w:color w:val="000000" w:themeColor="text1"/>
                <w:szCs w:val="21"/>
              </w:rPr>
              <w:t xml:space="preserve">突发事件应急处理预案</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评委根据供应商提供的突发事件应急处理预案综合评分，包含：1.火灾突发事件应急处理预案；2.偷盗突发事件应急处理预案；3.防汛突发事件应急处理预案；4.停电突发事件应急处理预案；5.触电突发事件应急处理预案。以上每项内容逐条阐述。</w:t>
            </w:r>
            <w:r>
              <w:rPr>
                <w:color w:val="000000" w:themeColor="text1"/>
              </w:rPr>
            </w:r>
            <w:r/>
          </w:p>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（1）上述每项内容方案全面细致，紧贴采购需求实际的，得1分；</w:t>
            </w:r>
            <w:r>
              <w:rPr>
                <w:color w:val="000000" w:themeColor="text1"/>
              </w:rPr>
            </w:r>
            <w:r/>
          </w:p>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（2）上述每项内容方案较全面较细致的，基本符合采购需求实际，得0.5分；</w:t>
            </w:r>
            <w:r>
              <w:rPr>
                <w:color w:val="000000" w:themeColor="text1"/>
              </w:rPr>
            </w:r>
            <w:r/>
          </w:p>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（3）上述每项内容服务方案不完整，缺乏针对性，脱离采购需求实际或者未提供方案的，不得分。</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pStyle w:val="860"/>
              <w:jc w:val="center"/>
              <w:spacing w:before="69" w:line="264" w:lineRule="auto"/>
              <w:rPr>
                <w:rFonts w:hint="eastAsia" w:ascii="宋体" w:hAnsi="宋体" w:cs="宋体"/>
                <w:color w:val="000000" w:themeColor="text1"/>
              </w:rPr>
            </w:pPr>
            <w:r>
              <w:rPr>
                <w:rFonts w:hint="eastAsia" w:ascii="宋体" w:hAnsi="宋体" w:cs="宋体"/>
                <w:color w:val="000000" w:themeColor="text1"/>
              </w:rPr>
              <w:t xml:space="preserve">5</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783" w:type="dxa"/>
            <w:vAlign w:val="center"/>
            <w:textDirection w:val="lrTb"/>
            <w:noWrap w:val="false"/>
          </w:tcPr>
          <w:p>
            <w:pPr>
              <w:pStyle w:val="860"/>
              <w:jc w:val="center"/>
              <w:spacing w:before="68" w:line="264" w:lineRule="auto"/>
              <w:rPr>
                <w:rFonts w:ascii="宋体" w:hAnsi="宋体" w:cs="宋体"/>
                <w:color w:val="000000" w:themeColor="text1"/>
                <w:szCs w:val="21"/>
              </w:rPr>
            </w:pPr>
            <w:r>
              <w:rPr>
                <w:rFonts w:ascii="宋体" w:hAnsi="宋体" w:cs="宋体"/>
                <w:color w:val="000000" w:themeColor="text1"/>
                <w:spacing w:val="-6"/>
                <w:szCs w:val="21"/>
              </w:rPr>
              <w:t xml:space="preserve">主</w:t>
            </w:r>
            <w:r>
              <w:rPr>
                <w:rFonts w:ascii="宋体" w:hAnsi="宋体" w:cs="宋体"/>
                <w:color w:val="000000" w:themeColor="text1"/>
                <w:spacing w:val="-4"/>
                <w:szCs w:val="21"/>
              </w:rPr>
              <w:t xml:space="preserve">观</w:t>
            </w:r>
            <w:r>
              <w:rPr>
                <w:rFonts w:hint="eastAsia" w:ascii="宋体" w:hAnsi="宋体" w:cs="宋体"/>
                <w:color w:val="000000" w:themeColor="text1"/>
                <w:spacing w:val="-4"/>
                <w:szCs w:val="21"/>
              </w:rPr>
              <w:t xml:space="preserve">分</w:t>
            </w:r>
            <w:r>
              <w:rPr>
                <w:color w:val="000000" w:themeColor="text1"/>
              </w:rPr>
            </w:r>
            <w:r/>
          </w:p>
        </w:tc>
      </w:tr>
      <w:tr>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pStyle w:val="860"/>
              <w:jc w:val="center"/>
              <w:spacing w:line="264" w:lineRule="auto"/>
              <w:rPr>
                <w:rFonts w:ascii="宋体" w:hAnsi="宋体" w:cs="宋体"/>
                <w:color w:val="000000" w:themeColor="text1"/>
                <w:spacing w:val="-2"/>
                <w:szCs w:val="21"/>
              </w:rPr>
            </w:pPr>
            <w:r>
              <w:rPr>
                <w:rFonts w:hint="eastAsia" w:ascii="宋体" w:hAnsi="宋体" w:cs="宋体"/>
                <w:color w:val="000000" w:themeColor="text1"/>
                <w:szCs w:val="21"/>
              </w:rPr>
              <w:t xml:space="preserve">2.4</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pStyle w:val="860"/>
              <w:jc w:val="left"/>
              <w:spacing w:before="68" w:line="264" w:lineRule="auto"/>
              <w:rPr>
                <w:rFonts w:hint="eastAsia" w:ascii="宋体" w:hAnsi="宋体" w:cs="宋体"/>
                <w:color w:val="000000" w:themeColor="text1"/>
                <w:spacing w:val="-2"/>
              </w:rPr>
            </w:pPr>
            <w:r>
              <w:rPr>
                <w:rFonts w:ascii="宋体" w:hAnsi="宋体" w:cs="宋体"/>
                <w:color w:val="000000" w:themeColor="text1"/>
                <w:spacing w:val="-2"/>
              </w:rPr>
              <w:t xml:space="preserve">考核方案</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评委根据供应商提供的考核方案综合评分，包含：1.人员考核标准；2</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人员考核措施；3.人员奖罚淘汰机制；4.员工行为规范；5.人员管理体系。以上每项内容逐条阐述。</w:t>
            </w:r>
            <w:r>
              <w:rPr>
                <w:color w:val="000000" w:themeColor="text1"/>
              </w:rPr>
            </w:r>
            <w:r/>
          </w:p>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（1）上述每项内容方案全面细致，紧贴采购需求实际的，得1分；</w:t>
            </w:r>
            <w:r>
              <w:rPr>
                <w:color w:val="000000" w:themeColor="text1"/>
              </w:rPr>
            </w:r>
            <w:r/>
          </w:p>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（2）上述每项内容方案较全面较细致的，基本符合采购需求实际，得0.5分；</w:t>
            </w:r>
            <w:r>
              <w:rPr>
                <w:color w:val="000000" w:themeColor="text1"/>
              </w:rPr>
            </w:r>
            <w:r/>
          </w:p>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（3）上述每项内容方案不完整，缺乏针对性，脱离采购需求实际或者未提供方案的，不得分。</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pStyle w:val="860"/>
              <w:jc w:val="center"/>
              <w:spacing w:before="69" w:line="264" w:lineRule="auto"/>
              <w:rPr>
                <w:rFonts w:hint="eastAsia" w:ascii="宋体" w:hAnsi="宋体" w:cs="宋体"/>
                <w:color w:val="000000" w:themeColor="text1"/>
              </w:rPr>
            </w:pPr>
            <w:r>
              <w:rPr>
                <w:rFonts w:hint="eastAsia" w:ascii="宋体" w:hAnsi="宋体" w:cs="宋体"/>
                <w:color w:val="000000" w:themeColor="text1"/>
              </w:rPr>
              <w:t xml:space="preserve">5</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783" w:type="dxa"/>
            <w:vAlign w:val="center"/>
            <w:textDirection w:val="lrTb"/>
            <w:noWrap w:val="false"/>
          </w:tcPr>
          <w:p>
            <w:pPr>
              <w:pStyle w:val="860"/>
              <w:jc w:val="center"/>
              <w:spacing w:before="68" w:line="264" w:lineRule="auto"/>
              <w:rPr>
                <w:rFonts w:ascii="宋体" w:hAnsi="宋体" w:cs="宋体"/>
                <w:color w:val="000000" w:themeColor="text1"/>
                <w:szCs w:val="21"/>
              </w:rPr>
            </w:pPr>
            <w:r>
              <w:rPr>
                <w:rFonts w:ascii="宋体" w:hAnsi="宋体" w:cs="宋体"/>
                <w:color w:val="000000" w:themeColor="text1"/>
                <w:spacing w:val="-6"/>
                <w:szCs w:val="21"/>
              </w:rPr>
              <w:t xml:space="preserve">主</w:t>
            </w:r>
            <w:r>
              <w:rPr>
                <w:rFonts w:ascii="宋体" w:hAnsi="宋体" w:cs="宋体"/>
                <w:color w:val="000000" w:themeColor="text1"/>
                <w:spacing w:val="-4"/>
                <w:szCs w:val="21"/>
              </w:rPr>
              <w:t xml:space="preserve">观</w:t>
            </w:r>
            <w:r>
              <w:rPr>
                <w:rFonts w:hint="eastAsia" w:ascii="宋体" w:hAnsi="宋体" w:cs="宋体"/>
                <w:color w:val="000000" w:themeColor="text1"/>
                <w:spacing w:val="-4"/>
                <w:szCs w:val="21"/>
              </w:rPr>
              <w:t xml:space="preserve">分</w:t>
            </w:r>
            <w:r>
              <w:rPr>
                <w:color w:val="000000" w:themeColor="text1"/>
              </w:rPr>
            </w:r>
            <w:r/>
          </w:p>
        </w:tc>
      </w:tr>
      <w:tr>
        <w:trPr/>
        <w:tc>
          <w:tcPr>
            <w:gridSpan w:val="5"/>
            <w:tcBorders>
              <w:top w:val="single" w:color="000000" w:sz="2" w:space="0"/>
              <w:left w:val="single" w:color="000000" w:sz="6" w:space="0"/>
              <w:bottom w:val="single" w:color="000000" w:sz="2" w:space="0"/>
              <w:right w:val="single" w:color="000000" w:sz="6" w:space="0"/>
            </w:tcBorders>
            <w:tcW w:w="9670" w:type="dxa"/>
            <w:vAlign w:val="center"/>
            <w:textDirection w:val="lrTb"/>
            <w:noWrap w:val="false"/>
          </w:tcPr>
          <w:p>
            <w:pPr>
              <w:pStyle w:val="860"/>
              <w:spacing w:line="264" w:lineRule="auto"/>
              <w:rPr>
                <w:rFonts w:ascii="宋体" w:hAnsi="宋体" w:cs="宋体"/>
                <w:color w:val="000000" w:themeColor="text1"/>
                <w:szCs w:val="21"/>
              </w:rPr>
            </w:pPr>
            <w:r>
              <w:rPr>
                <w:rFonts w:hint="eastAsia" w:ascii="宋体" w:hAnsi="宋体" w:cs="宋体"/>
                <w:b/>
                <w:bCs/>
                <w:color w:val="000000" w:themeColor="text1"/>
                <w:spacing w:val="-3"/>
                <w:szCs w:val="21"/>
              </w:rPr>
              <w:t xml:space="preserve">3.业绩</w:t>
            </w:r>
            <w:r>
              <w:rPr>
                <w:color w:val="000000" w:themeColor="text1"/>
              </w:rPr>
            </w:r>
            <w:r/>
          </w:p>
        </w:tc>
      </w:tr>
      <w:tr>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pStyle w:val="860"/>
              <w:jc w:val="center"/>
              <w:spacing w:before="68" w:line="264" w:lineRule="auto"/>
              <w:rPr>
                <w:rFonts w:ascii="宋体" w:hAnsi="宋体" w:cs="宋体"/>
                <w:color w:val="000000" w:themeColor="text1"/>
                <w:spacing w:val="-2"/>
                <w:szCs w:val="21"/>
              </w:rPr>
            </w:pPr>
            <w:r>
              <w:rPr>
                <w:rFonts w:ascii="宋体" w:hAnsi="宋体" w:cs="宋体"/>
                <w:color w:val="000000" w:themeColor="text1"/>
                <w:spacing w:val="-2"/>
                <w:szCs w:val="21"/>
              </w:rPr>
              <w:t xml:space="preserve">3.1</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pStyle w:val="860"/>
              <w:spacing w:before="69" w:line="264" w:lineRule="auto"/>
              <w:rPr>
                <w:rFonts w:hint="eastAsia" w:ascii="宋体" w:hAnsi="宋体" w:cs="宋体"/>
                <w:color w:val="000000" w:themeColor="text1"/>
                <w:spacing w:val="-1"/>
                <w:szCs w:val="21"/>
              </w:rPr>
            </w:pPr>
            <w:r>
              <w:rPr>
                <w:rFonts w:hint="eastAsia" w:ascii="宋体" w:hAnsi="宋体" w:cs="宋体"/>
                <w:color w:val="000000" w:themeColor="text1"/>
                <w:spacing w:val="-2"/>
              </w:rPr>
              <w:t xml:space="preserve">供应商</w:t>
            </w:r>
            <w:r>
              <w:rPr>
                <w:rFonts w:ascii="宋体" w:hAnsi="宋体" w:cs="宋体"/>
                <w:color w:val="000000" w:themeColor="text1"/>
                <w:spacing w:val="-2"/>
              </w:rPr>
              <w:t xml:space="preserve">业绩</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供应商提供</w:t>
            </w:r>
            <w:r>
              <w:rPr>
                <w:rFonts w:hint="eastAsia" w:ascii="宋体" w:hAnsi="宋体" w:cs="宋体"/>
                <w:color w:val="000000" w:themeColor="text1"/>
                <w:spacing w:val="-2"/>
              </w:rPr>
              <w:t xml:space="preserve">2021年1月1日</w:t>
            </w:r>
            <w:r>
              <w:rPr>
                <w:rFonts w:hint="eastAsia" w:ascii="宋体" w:hAnsi="宋体" w:cs="宋体"/>
                <w:color w:val="000000" w:themeColor="text1"/>
                <w:szCs w:val="21"/>
              </w:rPr>
              <w:t xml:space="preserve">（含）以来，承接的类似物业项目（非住宅项目，服务内容至少同时包含其中</w:t>
            </w:r>
            <w:r>
              <w:rPr>
                <w:rFonts w:hint="eastAsia" w:ascii="宋体" w:hAnsi="宋体" w:cs="宋体"/>
                <w:color w:val="000000" w:themeColor="text1"/>
                <w:szCs w:val="21"/>
              </w:rPr>
              <w:t xml:space="preserve">任意</w:t>
            </w:r>
            <w:r>
              <w:rPr>
                <w:rFonts w:hint="eastAsia" w:ascii="宋体" w:hAnsi="宋体" w:cs="宋体"/>
                <w:color w:val="000000" w:themeColor="text1"/>
                <w:szCs w:val="21"/>
              </w:rPr>
              <w:t xml:space="preserve">三</w:t>
            </w:r>
            <w:r>
              <w:rPr>
                <w:rFonts w:hint="eastAsia" w:ascii="宋体" w:hAnsi="宋体" w:cs="宋体"/>
                <w:color w:val="000000" w:themeColor="text1"/>
                <w:szCs w:val="21"/>
              </w:rPr>
              <w:t xml:space="preserve">项</w:t>
            </w:r>
            <w:r>
              <w:rPr>
                <w:rFonts w:hint="eastAsia" w:ascii="宋体" w:hAnsi="宋体" w:cs="宋体"/>
                <w:color w:val="000000" w:themeColor="text1"/>
                <w:szCs w:val="21"/>
              </w:rPr>
              <w:t xml:space="preserve">：保安、保洁、宿舍管理、库房管理；以合同签订时间为准，合同服务期限不少于一年）业绩，并提供业主单位出具的履约优秀（或好评或满意或最高档次）评价材料。每提供一个业绩得3分，最多得9分，未提供不得分。</w:t>
            </w:r>
            <w:r>
              <w:rPr>
                <w:color w:val="000000" w:themeColor="text1"/>
              </w:rPr>
            </w:r>
            <w:r/>
          </w:p>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备注：（1）提供物业服务合同，合同应能反映相关信息，若合同不能反映相关信息，则还须提供业主单位出具的相关证明材料。同时提供加盖业主单位公章的评价材料。</w:t>
            </w:r>
            <w:r>
              <w:rPr>
                <w:color w:val="000000" w:themeColor="text1"/>
              </w:rPr>
            </w:r>
            <w:r/>
          </w:p>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（2）同一业主单位的多个业绩仅作为一个业绩，不累计得分。</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pStyle w:val="860"/>
              <w:jc w:val="center"/>
              <w:spacing w:before="68" w:line="264" w:lineRule="auto"/>
              <w:rPr>
                <w:rFonts w:ascii="宋体" w:hAnsi="宋体" w:cs="宋体"/>
                <w:color w:val="000000" w:themeColor="text1"/>
                <w:szCs w:val="21"/>
              </w:rPr>
            </w:pPr>
            <w:r>
              <w:rPr>
                <w:rFonts w:hint="eastAsia" w:ascii="宋体" w:hAnsi="宋体" w:cs="宋体"/>
                <w:color w:val="000000" w:themeColor="text1"/>
                <w:szCs w:val="21"/>
              </w:rPr>
              <w:t xml:space="preserve">9</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783" w:type="dxa"/>
            <w:vAlign w:val="center"/>
            <w:textDirection w:val="lrTb"/>
            <w:noWrap w:val="false"/>
          </w:tcPr>
          <w:p>
            <w:pPr>
              <w:pStyle w:val="860"/>
              <w:jc w:val="center"/>
              <w:spacing w:before="68" w:line="264"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客观分</w:t>
            </w:r>
            <w:r>
              <w:rPr>
                <w:color w:val="000000" w:themeColor="text1"/>
              </w:rPr>
            </w:r>
            <w:r/>
          </w:p>
        </w:tc>
      </w:tr>
      <w:tr>
        <w:trPr/>
        <w:tc>
          <w:tcPr>
            <w:gridSpan w:val="5"/>
            <w:tcBorders>
              <w:top w:val="single" w:color="000000" w:sz="2" w:space="0"/>
              <w:left w:val="single" w:color="000000" w:sz="6" w:space="0"/>
              <w:bottom w:val="single" w:color="000000" w:sz="2" w:space="0"/>
              <w:right w:val="single" w:color="000000" w:sz="6" w:space="0"/>
            </w:tcBorders>
            <w:tcW w:w="9670" w:type="dxa"/>
            <w:vAlign w:val="top"/>
            <w:textDirection w:val="lrTb"/>
            <w:noWrap w:val="false"/>
          </w:tcPr>
          <w:p>
            <w:pPr>
              <w:pStyle w:val="860"/>
              <w:spacing w:before="123" w:line="264" w:lineRule="auto"/>
              <w:rPr>
                <w:rFonts w:ascii="宋体" w:hAnsi="宋体" w:cs="宋体"/>
                <w:color w:val="000000" w:themeColor="text1"/>
                <w:szCs w:val="21"/>
              </w:rPr>
            </w:pPr>
            <w:r>
              <w:rPr>
                <w:rFonts w:hint="eastAsia" w:ascii="宋体" w:hAnsi="宋体" w:cs="宋体"/>
                <w:b/>
                <w:bCs/>
                <w:color w:val="000000" w:themeColor="text1"/>
                <w:spacing w:val="-3"/>
                <w:szCs w:val="21"/>
              </w:rPr>
              <w:t xml:space="preserve">4.履约能力</w:t>
            </w:r>
            <w:r>
              <w:rPr>
                <w:color w:val="000000" w:themeColor="text1"/>
              </w:rPr>
            </w:r>
            <w:r/>
          </w:p>
        </w:tc>
      </w:tr>
      <w:tr>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pStyle w:val="860"/>
              <w:jc w:val="center"/>
              <w:spacing w:before="68" w:line="264" w:lineRule="auto"/>
              <w:rPr>
                <w:rFonts w:ascii="宋体" w:hAnsi="宋体" w:cs="宋体"/>
                <w:color w:val="000000" w:themeColor="text1"/>
                <w:spacing w:val="-2"/>
                <w:szCs w:val="21"/>
              </w:rPr>
            </w:pPr>
            <w:r>
              <w:rPr>
                <w:rFonts w:ascii="宋体" w:hAnsi="宋体" w:cs="宋体"/>
                <w:color w:val="000000" w:themeColor="text1"/>
                <w:spacing w:val="-2"/>
                <w:szCs w:val="21"/>
              </w:rPr>
              <w:t xml:space="preserve">4.1</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pStyle w:val="860"/>
              <w:spacing w:before="69" w:line="264" w:lineRule="auto"/>
              <w:rPr>
                <w:rFonts w:ascii="宋体" w:hAnsi="宋体" w:cs="宋体"/>
                <w:color w:val="000000" w:themeColor="text1"/>
                <w:spacing w:val="-2"/>
              </w:rPr>
            </w:pPr>
            <w:r>
              <w:rPr>
                <w:rFonts w:ascii="宋体" w:hAnsi="宋体" w:cs="宋体"/>
                <w:color w:val="000000" w:themeColor="text1"/>
                <w:spacing w:val="-2"/>
              </w:rPr>
              <w:t xml:space="preserve">履约能力1</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供应商拟派项目经理：</w:t>
            </w:r>
            <w:r>
              <w:rPr>
                <w:color w:val="000000" w:themeColor="text1"/>
              </w:rPr>
            </w:r>
            <w:r/>
          </w:p>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（1）具有3年及以上校园物业项目经理（或项目负责人）工作经验的，得5分；</w:t>
            </w:r>
            <w:r>
              <w:rPr>
                <w:color w:val="000000" w:themeColor="text1"/>
              </w:rPr>
            </w:r>
            <w:r/>
          </w:p>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（2）具有2年（含）-3年（不含）校园物业项目经理（或项目负责人）工作经验的，得3分；</w:t>
            </w:r>
            <w:r>
              <w:rPr>
                <w:color w:val="000000" w:themeColor="text1"/>
              </w:rPr>
            </w:r>
            <w:r/>
          </w:p>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（3）项目经理（或项目负责人）校园物业项目经理工作经验不满1年（含）-2年（不含）校园物业项目经理（或项目负责人）工作经验的，得1分；</w:t>
            </w:r>
            <w:r>
              <w:rPr>
                <w:color w:val="000000" w:themeColor="text1"/>
              </w:rPr>
            </w:r>
            <w:r/>
          </w:p>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（4）其他或未提供的不得分。</w:t>
            </w:r>
            <w:r>
              <w:rPr>
                <w:color w:val="000000" w:themeColor="text1"/>
              </w:rPr>
            </w:r>
            <w:r/>
          </w:p>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注：提供加盖业主单位公章的工作经验证明材料，需体现人员姓名、岗位、工作年限。</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pStyle w:val="860"/>
              <w:jc w:val="center"/>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5</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783" w:type="dxa"/>
            <w:vAlign w:val="center"/>
            <w:textDirection w:val="lrTb"/>
            <w:noWrap w:val="false"/>
          </w:tcPr>
          <w:p>
            <w:pPr>
              <w:pStyle w:val="860"/>
              <w:jc w:val="center"/>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客观分</w:t>
            </w:r>
            <w:r>
              <w:rPr>
                <w:color w:val="000000" w:themeColor="text1"/>
              </w:rPr>
            </w:r>
            <w:r/>
          </w:p>
        </w:tc>
      </w:tr>
      <w:tr>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pStyle w:val="860"/>
              <w:jc w:val="center"/>
              <w:spacing w:before="68" w:line="264" w:lineRule="auto"/>
              <w:rPr>
                <w:rFonts w:ascii="宋体" w:hAnsi="宋体" w:cs="宋体"/>
                <w:color w:val="000000" w:themeColor="text1"/>
                <w:spacing w:val="-2"/>
                <w:szCs w:val="21"/>
              </w:rPr>
            </w:pPr>
            <w:r>
              <w:rPr>
                <w:rFonts w:hint="eastAsia" w:ascii="宋体" w:hAnsi="宋体" w:cs="宋体"/>
                <w:color w:val="000000" w:themeColor="text1"/>
                <w:spacing w:val="-2"/>
                <w:szCs w:val="21"/>
              </w:rPr>
              <w:t xml:space="preserve">4</w:t>
            </w:r>
            <w:r>
              <w:rPr>
                <w:rFonts w:ascii="宋体" w:hAnsi="宋体" w:cs="宋体"/>
                <w:color w:val="000000" w:themeColor="text1"/>
                <w:spacing w:val="-2"/>
                <w:szCs w:val="21"/>
              </w:rPr>
              <w:t xml:space="preserve">.2</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pStyle w:val="860"/>
              <w:spacing w:before="69" w:line="264" w:lineRule="auto"/>
              <w:rPr>
                <w:rFonts w:ascii="宋体" w:hAnsi="宋体" w:cs="宋体"/>
                <w:color w:val="000000" w:themeColor="text1"/>
                <w:spacing w:val="-2"/>
              </w:rPr>
            </w:pPr>
            <w:r>
              <w:rPr>
                <w:rFonts w:ascii="宋体" w:hAnsi="宋体" w:cs="宋体"/>
                <w:color w:val="000000" w:themeColor="text1"/>
                <w:spacing w:val="-2"/>
              </w:rPr>
              <w:t xml:space="preserve">履约能力2</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供应商拟派保安领班（2人）：</w:t>
            </w:r>
            <w:r>
              <w:rPr>
                <w:color w:val="000000" w:themeColor="text1"/>
              </w:rPr>
            </w:r>
            <w:r/>
          </w:p>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（1）具有3年及以上校园物业保安领班工作经验的，每提供1人得2.5分；</w:t>
            </w:r>
            <w:r>
              <w:rPr>
                <w:color w:val="000000" w:themeColor="text1"/>
              </w:rPr>
            </w:r>
            <w:r/>
          </w:p>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（2）具有2年（含）-3年（不含）校园物业保安领班工作经验的，每提供1人得1分；</w:t>
            </w:r>
            <w:r>
              <w:rPr>
                <w:color w:val="000000" w:themeColor="text1"/>
              </w:rPr>
            </w:r>
            <w:r/>
          </w:p>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（3）保洁管理领班校园物业保安领班工作经验不满2年或未提供的不得分。</w:t>
            </w:r>
            <w:r>
              <w:rPr>
                <w:color w:val="000000" w:themeColor="text1"/>
              </w:rPr>
            </w:r>
            <w:r/>
          </w:p>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注：提供加盖业主单位公章的工作经验证明材料，需体现人员姓名、岗位、工作年限。</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pStyle w:val="860"/>
              <w:jc w:val="center"/>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5</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783" w:type="dxa"/>
            <w:vAlign w:val="center"/>
            <w:textDirection w:val="lrTb"/>
            <w:noWrap w:val="false"/>
          </w:tcPr>
          <w:p>
            <w:pPr>
              <w:pStyle w:val="860"/>
              <w:jc w:val="center"/>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客观分</w:t>
            </w:r>
            <w:r>
              <w:rPr>
                <w:color w:val="000000" w:themeColor="text1"/>
              </w:rPr>
            </w:r>
            <w:r/>
          </w:p>
        </w:tc>
      </w:tr>
      <w:tr>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pStyle w:val="860"/>
              <w:jc w:val="center"/>
              <w:spacing w:before="68" w:line="264" w:lineRule="auto"/>
              <w:rPr>
                <w:rFonts w:hint="eastAsia" w:ascii="宋体" w:hAnsi="宋体" w:cs="宋体"/>
                <w:color w:val="000000" w:themeColor="text1"/>
                <w:spacing w:val="-2"/>
                <w:szCs w:val="21"/>
              </w:rPr>
            </w:pPr>
            <w:r>
              <w:rPr>
                <w:rFonts w:hint="eastAsia" w:ascii="宋体" w:hAnsi="宋体" w:cs="宋体"/>
                <w:color w:val="000000" w:themeColor="text1"/>
                <w:spacing w:val="-2"/>
                <w:szCs w:val="21"/>
              </w:rPr>
              <w:t xml:space="preserve">4.3</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pStyle w:val="860"/>
              <w:spacing w:before="69" w:line="264" w:lineRule="auto"/>
              <w:rPr>
                <w:rFonts w:ascii="宋体" w:hAnsi="宋体" w:cs="宋体"/>
                <w:color w:val="000000" w:themeColor="text1"/>
                <w:spacing w:val="-2"/>
              </w:rPr>
            </w:pPr>
            <w:r>
              <w:rPr>
                <w:rFonts w:ascii="宋体" w:hAnsi="宋体" w:cs="宋体"/>
                <w:color w:val="000000" w:themeColor="text1"/>
                <w:spacing w:val="-2"/>
              </w:rPr>
              <w:t xml:space="preserve">履约能力3</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供应商拟派保洁领班（2人）：</w:t>
            </w:r>
            <w:r>
              <w:rPr>
                <w:color w:val="000000" w:themeColor="text1"/>
              </w:rPr>
            </w:r>
            <w:r/>
          </w:p>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（1）具有3年及以上校园物业保洁领班工作经验的，每提供1人得2.5分；</w:t>
            </w:r>
            <w:r>
              <w:rPr>
                <w:color w:val="000000" w:themeColor="text1"/>
              </w:rPr>
            </w:r>
            <w:r/>
          </w:p>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（2）具有2年（含）-3年（不含）校园物业保洁领班工作经验的，每提供1人得1分；</w:t>
            </w:r>
            <w:r>
              <w:rPr>
                <w:color w:val="000000" w:themeColor="text1"/>
              </w:rPr>
            </w:r>
            <w:r/>
          </w:p>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（3）保洁管理领班校园物业保洁领班工作经验不满2年或未提供的不得分。</w:t>
            </w:r>
            <w:r>
              <w:rPr>
                <w:color w:val="000000" w:themeColor="text1"/>
              </w:rPr>
            </w:r>
            <w:r/>
          </w:p>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注：提供加盖业主单位公章的工作经验证明材料，需体现人员姓名、岗位、工作年限。</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pStyle w:val="860"/>
              <w:jc w:val="center"/>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5</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783" w:type="dxa"/>
            <w:vAlign w:val="center"/>
            <w:textDirection w:val="lrTb"/>
            <w:noWrap w:val="false"/>
          </w:tcPr>
          <w:p>
            <w:pPr>
              <w:pStyle w:val="860"/>
              <w:jc w:val="center"/>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客观分</w:t>
            </w:r>
            <w:r>
              <w:rPr>
                <w:color w:val="000000" w:themeColor="text1"/>
              </w:rPr>
            </w:r>
            <w:r/>
          </w:p>
        </w:tc>
      </w:tr>
      <w:tr>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pStyle w:val="860"/>
              <w:jc w:val="center"/>
              <w:spacing w:before="68" w:line="264" w:lineRule="auto"/>
              <w:rPr>
                <w:rFonts w:hint="eastAsia" w:ascii="宋体" w:hAnsi="宋体" w:cs="宋体"/>
                <w:color w:val="000000" w:themeColor="text1"/>
                <w:spacing w:val="-2"/>
                <w:szCs w:val="21"/>
              </w:rPr>
            </w:pPr>
            <w:r>
              <w:rPr>
                <w:rFonts w:hint="eastAsia" w:ascii="宋体" w:hAnsi="宋体" w:cs="宋体"/>
                <w:color w:val="000000" w:themeColor="text1"/>
                <w:spacing w:val="-2"/>
                <w:szCs w:val="21"/>
              </w:rPr>
              <w:t xml:space="preserve">4.4</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pStyle w:val="860"/>
              <w:spacing w:before="69" w:line="264" w:lineRule="auto"/>
              <w:rPr>
                <w:rFonts w:ascii="宋体" w:hAnsi="宋体" w:cs="宋体"/>
                <w:color w:val="000000" w:themeColor="text1"/>
                <w:spacing w:val="-2"/>
              </w:rPr>
            </w:pPr>
            <w:r>
              <w:rPr>
                <w:rFonts w:ascii="宋体" w:hAnsi="宋体" w:cs="宋体"/>
                <w:color w:val="000000" w:themeColor="text1"/>
                <w:spacing w:val="-2"/>
              </w:rPr>
              <w:t xml:space="preserve">履约能力4</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6616" w:type="dxa"/>
            <w:vAlign w:val="center"/>
            <w:textDirection w:val="lrTb"/>
            <w:noWrap w:val="false"/>
          </w:tcPr>
          <w:p>
            <w:pPr>
              <w:pStyle w:val="860"/>
              <w:jc w:val="left"/>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供应商承诺成交后购买雇主责任险和公众责任险等商业险，保险条款中明确供应商在从事物业服务过程中，造成第三方人身伤亡或财产损失或其它安全事故，供应商负责处理及赔偿事宜，提供书面承诺书的得6分，未提供不得分。（</w:t>
            </w:r>
            <w:r>
              <w:rPr>
                <w:rFonts w:ascii="宋体" w:hAnsi="宋体" w:cs="宋体"/>
                <w:color w:val="000000" w:themeColor="text1"/>
                <w:szCs w:val="21"/>
              </w:rPr>
              <w:t xml:space="preserve">承诺</w:t>
            </w:r>
            <w:r>
              <w:rPr>
                <w:rFonts w:hint="eastAsia" w:ascii="宋体" w:hAnsi="宋体" w:cs="宋体"/>
                <w:color w:val="000000" w:themeColor="text1"/>
                <w:szCs w:val="21"/>
              </w:rPr>
              <w:t xml:space="preserve">书格式自拟）</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573" w:type="dxa"/>
            <w:vAlign w:val="center"/>
            <w:textDirection w:val="lrTb"/>
            <w:noWrap w:val="false"/>
          </w:tcPr>
          <w:p>
            <w:pPr>
              <w:pStyle w:val="860"/>
              <w:jc w:val="center"/>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6</w:t>
            </w:r>
            <w:r>
              <w:rPr>
                <w:color w:val="000000" w:themeColor="text1"/>
              </w:rPr>
            </w:r>
            <w:r/>
          </w:p>
        </w:tc>
        <w:tc>
          <w:tcPr>
            <w:tcBorders>
              <w:top w:val="single" w:color="000000" w:sz="2" w:space="0"/>
              <w:left w:val="single" w:color="000000" w:sz="6" w:space="0"/>
              <w:bottom w:val="single" w:color="000000" w:sz="2" w:space="0"/>
              <w:right w:val="single" w:color="000000" w:sz="6" w:space="0"/>
            </w:tcBorders>
            <w:tcW w:w="783" w:type="dxa"/>
            <w:vAlign w:val="center"/>
            <w:textDirection w:val="lrTb"/>
            <w:noWrap w:val="false"/>
          </w:tcPr>
          <w:p>
            <w:pPr>
              <w:pStyle w:val="860"/>
              <w:jc w:val="center"/>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客观分</w:t>
            </w:r>
            <w:r>
              <w:rPr>
                <w:color w:val="000000" w:themeColor="text1"/>
              </w:rPr>
            </w:r>
            <w:r/>
          </w:p>
        </w:tc>
      </w:tr>
      <w:tr>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pStyle w:val="860"/>
              <w:jc w:val="center"/>
              <w:spacing w:line="264" w:lineRule="auto"/>
              <w:rPr>
                <w:color w:val="000000" w:themeColor="text1"/>
                <w:szCs w:val="21"/>
              </w:rPr>
            </w:pPr>
            <w:r>
              <w:rPr>
                <w:rFonts w:ascii="宋体" w:hAnsi="宋体" w:cs="宋体"/>
                <w:color w:val="000000" w:themeColor="text1"/>
                <w:spacing w:val="-3"/>
                <w:szCs w:val="21"/>
              </w:rPr>
              <w:t xml:space="preserve">合</w:t>
            </w:r>
            <w:r>
              <w:rPr>
                <w:rFonts w:ascii="宋体" w:hAnsi="宋体" w:cs="宋体"/>
                <w:color w:val="000000" w:themeColor="text1"/>
                <w:spacing w:val="-2"/>
                <w:szCs w:val="21"/>
              </w:rPr>
              <w:t xml:space="preserve">计</w:t>
            </w:r>
            <w:r>
              <w:rPr>
                <w:color w:val="000000" w:themeColor="text1"/>
              </w:rPr>
            </w:r>
            <w:r/>
          </w:p>
        </w:tc>
        <w:tc>
          <w:tcPr>
            <w:gridSpan w:val="2"/>
            <w:tcBorders>
              <w:top w:val="single" w:color="000000" w:sz="2" w:space="0"/>
              <w:left w:val="single" w:color="000000" w:sz="6" w:space="0"/>
              <w:bottom w:val="single" w:color="000000" w:sz="2" w:space="0"/>
              <w:right w:val="single" w:color="000000" w:sz="6" w:space="0"/>
            </w:tcBorders>
            <w:tcW w:w="7795" w:type="dxa"/>
            <w:vAlign w:val="center"/>
            <w:textDirection w:val="lrTb"/>
            <w:noWrap w:val="false"/>
          </w:tcPr>
          <w:p>
            <w:pPr>
              <w:pStyle w:val="860"/>
              <w:ind w:left="172"/>
              <w:jc w:val="center"/>
              <w:spacing w:before="123" w:line="264" w:lineRule="auto"/>
              <w:rPr>
                <w:rFonts w:ascii="宋体" w:hAnsi="宋体" w:cs="宋体"/>
                <w:color w:val="000000" w:themeColor="text1"/>
                <w:spacing w:val="-2"/>
                <w:szCs w:val="21"/>
              </w:rPr>
            </w:pPr>
            <w:r>
              <w:rPr>
                <w:rFonts w:ascii="宋体" w:hAnsi="宋体" w:cs="宋体"/>
                <w:color w:val="000000" w:themeColor="text1"/>
                <w:spacing w:val="-2"/>
                <w:szCs w:val="21"/>
              </w:rPr>
            </w:r>
            <w:r>
              <w:rPr>
                <w:color w:val="000000" w:themeColor="text1"/>
              </w:rPr>
            </w:r>
            <w:r/>
          </w:p>
        </w:tc>
        <w:tc>
          <w:tcPr>
            <w:gridSpan w:val="2"/>
            <w:tcBorders>
              <w:top w:val="single" w:color="000000" w:sz="2" w:space="0"/>
              <w:left w:val="single" w:color="000000" w:sz="6" w:space="0"/>
              <w:bottom w:val="single" w:color="000000" w:sz="2" w:space="0"/>
              <w:right w:val="single" w:color="000000" w:sz="6" w:space="0"/>
            </w:tcBorders>
            <w:tcW w:w="1356" w:type="dxa"/>
            <w:vAlign w:val="center"/>
            <w:textDirection w:val="lrTb"/>
            <w:noWrap w:val="false"/>
          </w:tcPr>
          <w:p>
            <w:pPr>
              <w:pStyle w:val="860"/>
              <w:jc w:val="center"/>
              <w:spacing w:line="264" w:lineRule="auto"/>
              <w:rPr>
                <w:color w:val="000000" w:themeColor="text1"/>
                <w:szCs w:val="21"/>
              </w:rPr>
            </w:pPr>
            <w:r>
              <w:rPr>
                <w:rFonts w:ascii="宋体" w:hAnsi="宋体" w:cs="宋体"/>
                <w:color w:val="000000" w:themeColor="text1"/>
                <w:spacing w:val="-11"/>
                <w:szCs w:val="21"/>
              </w:rPr>
              <w:t xml:space="preserve">100分</w:t>
            </w:r>
            <w:r>
              <w:rPr>
                <w:color w:val="000000" w:themeColor="text1"/>
              </w:rPr>
            </w:r>
            <w:r/>
          </w:p>
        </w:tc>
      </w:tr>
    </w:tbl>
    <w:p>
      <w:pPr>
        <w:pStyle w:val="860"/>
        <w:rPr>
          <w:rFonts w:hint="eastAsia" w:ascii="宋体" w:hAnsi="宋体" w:cs="宋体"/>
          <w:b/>
          <w:bCs/>
          <w:color w:val="000000" w:themeColor="text1"/>
          <w:sz w:val="24"/>
          <w:szCs w:val="24"/>
          <w:highlight w:val="yellow"/>
        </w:rPr>
      </w:pPr>
      <w:r>
        <w:rPr>
          <w:rFonts w:hint="eastAsia" w:ascii="宋体" w:hAnsi="宋体" w:cs="宋体"/>
          <w:b/>
          <w:bCs/>
          <w:color w:val="000000" w:themeColor="text1"/>
          <w:sz w:val="24"/>
          <w:szCs w:val="24"/>
          <w:highlight w:val="yellow"/>
        </w:rPr>
      </w:r>
      <w:r>
        <w:rPr>
          <w:color w:val="000000" w:themeColor="text1"/>
        </w:rPr>
      </w:r>
      <w:r/>
    </w:p>
    <w:p>
      <w:pPr>
        <w:pStyle w:val="860"/>
        <w:ind w:firstLine="482"/>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r>
      <w:r>
        <w:rPr>
          <w:color w:val="000000" w:themeColor="text1"/>
        </w:rPr>
      </w:r>
      <w:r/>
    </w:p>
    <w:p>
      <w:pPr>
        <w:pStyle w:val="860"/>
        <w:ind w:firstLine="482"/>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r>
      <w:r>
        <w:rPr>
          <w:color w:val="000000" w:themeColor="text1"/>
        </w:rPr>
      </w:r>
      <w:r/>
    </w:p>
    <w:p>
      <w:pPr>
        <w:pStyle w:val="860"/>
        <w:jc w:val="center"/>
        <w:keepNext/>
        <w:rPr>
          <w:rFonts w:hint="eastAsia" w:ascii="黑体" w:eastAsia="黑体"/>
          <w:bCs/>
          <w:color w:val="000000" w:themeColor="text1"/>
          <w:sz w:val="44"/>
          <w:szCs w:val="28"/>
        </w:rPr>
        <w:outlineLvl w:val="0"/>
      </w:pPr>
      <w:r>
        <w:rPr>
          <w:rFonts w:hint="eastAsia" w:ascii="黑体" w:eastAsia="黑体"/>
          <w:bCs/>
          <w:color w:val="000000" w:themeColor="text1"/>
          <w:sz w:val="44"/>
          <w:szCs w:val="28"/>
        </w:rPr>
        <w:br w:type="page" w:clear="all"/>
      </w:r>
      <w:r>
        <w:rPr>
          <w:rFonts w:hint="eastAsia" w:ascii="方正小标宋简体" w:hAnsi="方正小标宋简体" w:eastAsia="方正小标宋简体" w:cs="方正小标宋简体"/>
          <w:color w:val="000000" w:themeColor="text1"/>
          <w:sz w:val="36"/>
          <w:szCs w:val="36"/>
        </w:rPr>
        <w:t xml:space="preserve">第六章  </w:t>
      </w:r>
      <w:bookmarkEnd w:id="62"/>
      <w:r>
        <w:rPr>
          <w:color w:val="000000" w:themeColor="text1"/>
        </w:rPr>
      </w:r>
      <w:bookmarkEnd w:id="63"/>
      <w:r>
        <w:rPr>
          <w:color w:val="000000" w:themeColor="text1"/>
        </w:rPr>
      </w:r>
      <w:bookmarkEnd w:id="64"/>
      <w:r>
        <w:rPr>
          <w:rFonts w:hint="eastAsia" w:ascii="方正小标宋简体" w:hAnsi="方正小标宋简体" w:eastAsia="方正小标宋简体" w:cs="方正小标宋简体"/>
          <w:color w:val="000000" w:themeColor="text1"/>
          <w:sz w:val="36"/>
          <w:szCs w:val="36"/>
        </w:rPr>
        <w:t xml:space="preserve">响应文件格式 </w:t>
      </w:r>
      <w:r>
        <w:rPr>
          <w:color w:val="000000" w:themeColor="text1"/>
        </w:rPr>
      </w:r>
      <w:r/>
    </w:p>
    <w:p>
      <w:pPr>
        <w:pStyle w:val="860"/>
        <w:jc w:val="center"/>
        <w:rPr>
          <w:rFonts w:hint="eastAsia" w:ascii="宋体" w:hAnsi="宋体"/>
          <w:b/>
          <w:color w:val="000000" w:themeColor="text1"/>
          <w:sz w:val="72"/>
          <w:szCs w:val="21"/>
        </w:rPr>
      </w:pPr>
      <w:r>
        <w:rPr>
          <w:color w:val="000000" w:themeColor="text1"/>
        </w:rPr>
      </w:r>
      <w:bookmarkStart w:id="66" w:name="_Hlt26955039"/>
      <w:r>
        <w:rPr>
          <w:color w:val="000000" w:themeColor="text1"/>
        </w:rPr>
      </w:r>
      <w:bookmarkEnd w:id="66"/>
      <w:r>
        <w:rPr>
          <w:color w:val="000000" w:themeColor="text1"/>
        </w:rPr>
      </w:r>
      <w:bookmarkStart w:id="67" w:name="_Hlt26671244"/>
      <w:r>
        <w:rPr>
          <w:color w:val="000000" w:themeColor="text1"/>
        </w:rPr>
      </w:r>
      <w:bookmarkEnd w:id="67"/>
      <w:r>
        <w:rPr>
          <w:color w:val="000000" w:themeColor="text1"/>
        </w:rPr>
      </w:r>
      <w:bookmarkStart w:id="68" w:name="_Toc49090576"/>
      <w:r>
        <w:rPr>
          <w:color w:val="000000" w:themeColor="text1"/>
        </w:rPr>
      </w:r>
      <w:bookmarkStart w:id="69" w:name="_Toc120614282"/>
      <w:r>
        <w:rPr>
          <w:color w:val="000000" w:themeColor="text1"/>
        </w:rPr>
      </w:r>
      <w:bookmarkStart w:id="70" w:name="_Toc26554094"/>
      <w:r>
        <w:rPr>
          <w:color w:val="000000" w:themeColor="text1"/>
        </w:rPr>
      </w:r>
      <w:r/>
    </w:p>
    <w:p>
      <w:pPr>
        <w:pStyle w:val="860"/>
        <w:jc w:val="center"/>
        <w:rPr>
          <w:rFonts w:hint="eastAsia" w:ascii="宋体" w:hAnsi="宋体"/>
          <w:b/>
          <w:color w:val="000000" w:themeColor="text1"/>
          <w:sz w:val="72"/>
          <w:szCs w:val="21"/>
        </w:rPr>
      </w:pPr>
      <w:r>
        <w:rPr>
          <w:rFonts w:hint="eastAsia" w:ascii="宋体" w:hAnsi="宋体"/>
          <w:b/>
          <w:color w:val="000000" w:themeColor="text1"/>
          <w:sz w:val="72"/>
          <w:szCs w:val="21"/>
        </w:rPr>
        <w:t xml:space="preserve">响  应  文  件</w:t>
      </w:r>
      <w:r>
        <w:rPr>
          <w:color w:val="000000" w:themeColor="text1"/>
        </w:rPr>
      </w:r>
      <w:r/>
    </w:p>
    <w:p>
      <w:pPr>
        <w:pStyle w:val="860"/>
        <w:jc w:val="center"/>
        <w:rPr>
          <w:rFonts w:hint="eastAsia" w:ascii="宋体" w:hAnsi="宋体"/>
          <w:b/>
          <w:color w:val="000000" w:themeColor="text1"/>
          <w:sz w:val="72"/>
          <w:szCs w:val="21"/>
        </w:rPr>
      </w:pPr>
      <w:r>
        <w:rPr>
          <w:rFonts w:hint="eastAsia" w:ascii="宋体" w:hAnsi="宋体"/>
          <w:b/>
          <w:color w:val="000000" w:themeColor="text1"/>
          <w:sz w:val="72"/>
          <w:szCs w:val="21"/>
        </w:rPr>
      </w:r>
      <w:r>
        <w:rPr>
          <w:color w:val="000000" w:themeColor="text1"/>
        </w:rPr>
      </w:r>
      <w:r/>
    </w:p>
    <w:p>
      <w:pPr>
        <w:pStyle w:val="860"/>
        <w:jc w:val="center"/>
        <w:rPr>
          <w:rFonts w:hint="eastAsia" w:ascii="宋体" w:hAnsi="宋体"/>
          <w:b/>
          <w:color w:val="000000" w:themeColor="text1"/>
          <w:sz w:val="72"/>
          <w:szCs w:val="21"/>
        </w:rPr>
      </w:pPr>
      <w:r>
        <w:rPr>
          <w:rFonts w:hint="eastAsia" w:ascii="宋体" w:hAnsi="宋体"/>
          <w:b/>
          <w:color w:val="000000" w:themeColor="text1"/>
          <w:sz w:val="72"/>
          <w:szCs w:val="21"/>
        </w:rPr>
      </w:r>
      <w:r>
        <w:rPr>
          <w:color w:val="000000" w:themeColor="text1"/>
        </w:rPr>
      </w:r>
      <w:r/>
    </w:p>
    <w:p>
      <w:pPr>
        <w:pStyle w:val="860"/>
        <w:jc w:val="center"/>
        <w:rPr>
          <w:rFonts w:hint="eastAsia" w:ascii="宋体" w:hAnsi="宋体"/>
          <w:b/>
          <w:color w:val="000000" w:themeColor="text1"/>
          <w:sz w:val="36"/>
          <w:szCs w:val="21"/>
        </w:rPr>
      </w:pPr>
      <w:r>
        <w:rPr>
          <w:rFonts w:hint="eastAsia" w:ascii="宋体" w:hAnsi="宋体"/>
          <w:b/>
          <w:color w:val="000000" w:themeColor="text1"/>
          <w:sz w:val="36"/>
          <w:szCs w:val="21"/>
        </w:rPr>
      </w:r>
      <w:r>
        <w:rPr>
          <w:color w:val="000000" w:themeColor="text1"/>
        </w:rPr>
      </w:r>
      <w:r/>
    </w:p>
    <w:p>
      <w:pPr>
        <w:pStyle w:val="860"/>
        <w:jc w:val="center"/>
        <w:rPr>
          <w:rFonts w:hint="eastAsia" w:ascii="宋体" w:hAnsi="宋体"/>
          <w:b/>
          <w:color w:val="000000" w:themeColor="text1"/>
          <w:sz w:val="36"/>
          <w:szCs w:val="21"/>
        </w:rPr>
      </w:pPr>
      <w:r>
        <w:rPr>
          <w:rFonts w:hint="eastAsia" w:ascii="宋体" w:hAnsi="宋体"/>
          <w:b/>
          <w:color w:val="000000" w:themeColor="text1"/>
          <w:sz w:val="36"/>
          <w:szCs w:val="21"/>
        </w:rPr>
      </w:r>
      <w:r>
        <w:rPr>
          <w:color w:val="000000" w:themeColor="text1"/>
        </w:rPr>
      </w:r>
      <w:r/>
    </w:p>
    <w:p>
      <w:pPr>
        <w:pStyle w:val="860"/>
        <w:jc w:val="center"/>
        <w:rPr>
          <w:rFonts w:hint="eastAsia" w:ascii="宋体" w:hAnsi="宋体"/>
          <w:b/>
          <w:color w:val="000000" w:themeColor="text1"/>
          <w:sz w:val="36"/>
          <w:szCs w:val="21"/>
        </w:rPr>
      </w:pPr>
      <w:r>
        <w:rPr>
          <w:rFonts w:hint="eastAsia" w:ascii="宋体" w:hAnsi="宋体"/>
          <w:b/>
          <w:color w:val="000000" w:themeColor="text1"/>
          <w:sz w:val="36"/>
          <w:szCs w:val="21"/>
        </w:rPr>
      </w:r>
      <w:r>
        <w:rPr>
          <w:color w:val="000000" w:themeColor="text1"/>
        </w:rPr>
      </w:r>
      <w:r/>
    </w:p>
    <w:p>
      <w:pPr>
        <w:pStyle w:val="860"/>
        <w:ind w:firstLine="1084"/>
        <w:rPr>
          <w:rFonts w:ascii="宋体" w:hAnsi="宋体"/>
          <w:b/>
          <w:color w:val="000000" w:themeColor="text1"/>
          <w:sz w:val="36"/>
          <w:szCs w:val="21"/>
        </w:rPr>
      </w:pPr>
      <w:r>
        <w:rPr>
          <w:rFonts w:hint="eastAsia" w:ascii="宋体" w:hAnsi="宋体"/>
          <w:b/>
          <w:color w:val="000000" w:themeColor="text1"/>
          <w:sz w:val="36"/>
          <w:szCs w:val="21"/>
        </w:rPr>
        <w:t xml:space="preserve">项 目 名 称：</w:t>
      </w:r>
      <w:r>
        <w:rPr>
          <w:rFonts w:hint="eastAsia" w:ascii="宋体" w:hAnsi="宋体"/>
          <w:b/>
          <w:color w:val="000000" w:themeColor="text1"/>
          <w:sz w:val="36"/>
          <w:szCs w:val="21"/>
          <w:u w:val="single"/>
        </w:rPr>
        <w:t xml:space="preserve">                   </w:t>
      </w:r>
      <w:r>
        <w:rPr>
          <w:color w:val="000000" w:themeColor="text1"/>
        </w:rPr>
      </w:r>
      <w:r/>
    </w:p>
    <w:p>
      <w:pPr>
        <w:pStyle w:val="860"/>
        <w:ind w:firstLine="1084"/>
        <w:rPr>
          <w:rFonts w:ascii="宋体" w:hAnsi="宋体"/>
          <w:b/>
          <w:color w:val="000000" w:themeColor="text1"/>
          <w:sz w:val="36"/>
          <w:szCs w:val="21"/>
          <w:u w:val="single"/>
        </w:rPr>
      </w:pPr>
      <w:r>
        <w:rPr>
          <w:rFonts w:hint="eastAsia" w:ascii="宋体" w:hAnsi="宋体"/>
          <w:b/>
          <w:color w:val="000000" w:themeColor="text1"/>
          <w:sz w:val="36"/>
          <w:szCs w:val="21"/>
        </w:rPr>
        <w:t xml:space="preserve">项 目 编 号：</w:t>
      </w:r>
      <w:r>
        <w:rPr>
          <w:rFonts w:hint="eastAsia" w:ascii="宋体" w:hAnsi="宋体"/>
          <w:b/>
          <w:color w:val="000000" w:themeColor="text1"/>
          <w:sz w:val="36"/>
          <w:szCs w:val="21"/>
          <w:u w:val="single"/>
        </w:rPr>
        <w:t xml:space="preserve">                   </w:t>
      </w:r>
      <w:r>
        <w:rPr>
          <w:color w:val="000000" w:themeColor="text1"/>
        </w:rPr>
      </w:r>
      <w:r/>
    </w:p>
    <w:p>
      <w:pPr>
        <w:pStyle w:val="860"/>
        <w:rPr>
          <w:rFonts w:ascii="宋体" w:hAnsi="宋体"/>
          <w:b/>
          <w:color w:val="000000" w:themeColor="text1"/>
          <w:sz w:val="36"/>
          <w:szCs w:val="21"/>
          <w:u w:val="single"/>
        </w:rPr>
      </w:pPr>
      <w:r>
        <w:rPr>
          <w:rFonts w:hint="eastAsia" w:ascii="宋体" w:hAnsi="宋体"/>
          <w:b/>
          <w:color w:val="000000" w:themeColor="text1"/>
          <w:sz w:val="36"/>
          <w:szCs w:val="21"/>
        </w:rPr>
        <w:t xml:space="preserve">      供应商名称 ：</w:t>
      </w:r>
      <w:r>
        <w:rPr>
          <w:rFonts w:hint="eastAsia" w:ascii="宋体" w:hAnsi="宋体"/>
          <w:b/>
          <w:color w:val="000000" w:themeColor="text1"/>
          <w:sz w:val="36"/>
          <w:szCs w:val="21"/>
          <w:u w:val="single"/>
        </w:rPr>
        <w:t xml:space="preserve">（加盖电子公章）   </w:t>
      </w:r>
      <w:r>
        <w:rPr>
          <w:color w:val="000000" w:themeColor="text1"/>
        </w:rPr>
      </w:r>
      <w:r/>
    </w:p>
    <w:p>
      <w:pPr>
        <w:pStyle w:val="860"/>
        <w:rPr>
          <w:rFonts w:ascii="宋体" w:hAnsi="宋体"/>
          <w:b/>
          <w:color w:val="000000" w:themeColor="text1"/>
          <w:sz w:val="36"/>
          <w:szCs w:val="21"/>
          <w:u w:val="single"/>
        </w:rPr>
      </w:pPr>
      <w:r>
        <w:rPr>
          <w:rFonts w:hint="eastAsia" w:ascii="宋体" w:hAnsi="宋体"/>
          <w:b/>
          <w:color w:val="000000" w:themeColor="text1"/>
          <w:sz w:val="36"/>
          <w:szCs w:val="21"/>
        </w:rPr>
        <w:t xml:space="preserve">      日      期 ：</w:t>
      </w:r>
      <w:r>
        <w:rPr>
          <w:rFonts w:hint="eastAsia" w:ascii="宋体" w:hAnsi="宋体"/>
          <w:b/>
          <w:color w:val="000000" w:themeColor="text1"/>
          <w:sz w:val="36"/>
          <w:szCs w:val="21"/>
          <w:u w:val="single"/>
        </w:rPr>
        <w:t xml:space="preserve">                   </w:t>
      </w:r>
      <w:r>
        <w:rPr>
          <w:color w:val="000000" w:themeColor="text1"/>
        </w:rPr>
      </w:r>
      <w:r/>
    </w:p>
    <w:p>
      <w:pPr>
        <w:pStyle w:val="860"/>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r/>
    </w:p>
    <w:p>
      <w:pPr>
        <w:pStyle w:val="860"/>
        <w:spacing w:line="440" w:lineRule="exact"/>
        <w:rPr>
          <w:rFonts w:ascii="宋体" w:hAnsi="宋体"/>
          <w:color w:val="000000" w:themeColor="text1"/>
          <w:szCs w:val="21"/>
        </w:rPr>
      </w:pPr>
      <w:r>
        <w:rPr>
          <w:rFonts w:ascii="宋体" w:hAnsi="宋体"/>
          <w:color w:val="000000" w:themeColor="text1"/>
          <w:szCs w:val="21"/>
        </w:rPr>
      </w:r>
      <w:r>
        <w:rPr>
          <w:color w:val="000000" w:themeColor="text1"/>
        </w:rPr>
      </w:r>
      <w:r/>
    </w:p>
    <w:p>
      <w:pPr>
        <w:pStyle w:val="860"/>
        <w:jc w:val="center"/>
        <w:rPr>
          <w:rFonts w:hint="eastAsia" w:ascii="宋体" w:hAnsi="宋体"/>
          <w:b/>
          <w:bCs/>
          <w:color w:val="000000" w:themeColor="text1"/>
          <w:sz w:val="32"/>
          <w:szCs w:val="32"/>
        </w:rPr>
      </w:pPr>
      <w:r>
        <w:rPr>
          <w:rFonts w:ascii="宋体" w:hAnsi="宋体"/>
          <w:b/>
          <w:color w:val="000000" w:themeColor="text1"/>
          <w:sz w:val="36"/>
          <w:szCs w:val="21"/>
          <w:u w:val="single"/>
        </w:rPr>
        <w:br w:type="page" w:clear="all"/>
      </w:r>
      <w:bookmarkEnd w:id="60"/>
      <w:r>
        <w:rPr>
          <w:color w:val="000000" w:themeColor="text1"/>
        </w:rPr>
      </w:r>
      <w:bookmarkEnd w:id="61"/>
      <w:r>
        <w:rPr>
          <w:color w:val="000000" w:themeColor="text1"/>
        </w:rPr>
      </w:r>
      <w:bookmarkEnd w:id="68"/>
      <w:r>
        <w:rPr>
          <w:color w:val="000000" w:themeColor="text1"/>
        </w:rPr>
      </w:r>
      <w:bookmarkEnd w:id="69"/>
      <w:r>
        <w:rPr>
          <w:color w:val="000000" w:themeColor="text1"/>
        </w:rPr>
      </w:r>
      <w:bookmarkEnd w:id="70"/>
      <w:r>
        <w:rPr>
          <w:rFonts w:hint="eastAsia" w:ascii="宋体" w:hAnsi="宋体"/>
          <w:b/>
          <w:bCs/>
          <w:color w:val="000000" w:themeColor="text1"/>
          <w:sz w:val="32"/>
          <w:szCs w:val="32"/>
        </w:rPr>
        <w:t xml:space="preserve">响应文件目录</w:t>
      </w:r>
      <w:r>
        <w:rPr>
          <w:color w:val="000000" w:themeColor="text1"/>
        </w:rPr>
      </w:r>
      <w:r/>
    </w:p>
    <w:p>
      <w:pPr>
        <w:pStyle w:val="860"/>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r/>
    </w:p>
    <w:p>
      <w:pPr>
        <w:pStyle w:val="860"/>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一、供应商信用承诺函</w:t>
      </w:r>
      <w:r>
        <w:rPr>
          <w:color w:val="000000" w:themeColor="text1"/>
        </w:rPr>
      </w:r>
      <w:r/>
    </w:p>
    <w:p>
      <w:pPr>
        <w:pStyle w:val="860"/>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二、满足特定资格要求的证明文件（如有特定资格要求）</w:t>
      </w:r>
      <w:r>
        <w:rPr>
          <w:color w:val="000000" w:themeColor="text1"/>
        </w:rPr>
      </w:r>
      <w:r/>
    </w:p>
    <w:p>
      <w:pPr>
        <w:pStyle w:val="860"/>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三、法人授权书</w:t>
      </w:r>
      <w:r>
        <w:rPr>
          <w:color w:val="000000" w:themeColor="text1"/>
        </w:rPr>
      </w:r>
      <w:r/>
    </w:p>
    <w:p>
      <w:pPr>
        <w:pStyle w:val="860"/>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四、磋商响应函</w:t>
      </w:r>
      <w:r>
        <w:rPr>
          <w:color w:val="000000" w:themeColor="text1"/>
        </w:rPr>
      </w:r>
      <w:r/>
    </w:p>
    <w:p>
      <w:pPr>
        <w:pStyle w:val="860"/>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五、磋商报价表</w:t>
      </w:r>
      <w:r>
        <w:rPr>
          <w:color w:val="000000" w:themeColor="text1"/>
        </w:rPr>
      </w:r>
      <w:r/>
    </w:p>
    <w:p>
      <w:pPr>
        <w:pStyle w:val="860"/>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六、磋商报价明细表</w:t>
      </w:r>
      <w:r>
        <w:rPr>
          <w:color w:val="000000" w:themeColor="text1"/>
        </w:rPr>
      </w:r>
      <w:r/>
    </w:p>
    <w:p>
      <w:pPr>
        <w:pStyle w:val="860"/>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七、技术要求响应及偏离表</w:t>
      </w:r>
      <w:r>
        <w:rPr>
          <w:color w:val="000000" w:themeColor="text1"/>
        </w:rPr>
      </w:r>
      <w:r/>
    </w:p>
    <w:p>
      <w:pPr>
        <w:pStyle w:val="860"/>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八、商务要求响应及偏离表</w:t>
      </w:r>
      <w:r>
        <w:rPr>
          <w:color w:val="000000" w:themeColor="text1"/>
        </w:rPr>
      </w:r>
      <w:r/>
    </w:p>
    <w:p>
      <w:pPr>
        <w:pStyle w:val="860"/>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九、中小企业声明函</w:t>
      </w:r>
      <w:r>
        <w:rPr>
          <w:color w:val="000000" w:themeColor="text1"/>
        </w:rPr>
      </w:r>
      <w:r/>
    </w:p>
    <w:p>
      <w:pPr>
        <w:pStyle w:val="860"/>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十、残疾人福利性单位声明函（如有）</w:t>
      </w:r>
      <w:r>
        <w:rPr>
          <w:color w:val="000000" w:themeColor="text1"/>
        </w:rPr>
      </w:r>
      <w:r/>
    </w:p>
    <w:p>
      <w:pPr>
        <w:pStyle w:val="860"/>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十一、联合体协议（如有）</w:t>
      </w:r>
      <w:r>
        <w:rPr>
          <w:color w:val="000000" w:themeColor="text1"/>
        </w:rPr>
      </w:r>
      <w:r/>
    </w:p>
    <w:p>
      <w:pPr>
        <w:pStyle w:val="860"/>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860"/>
        <w:ind w:firstLine="480"/>
        <w:spacing w:line="440" w:lineRule="exact"/>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pStyle w:val="860"/>
        <w:ind w:firstLine="480"/>
        <w:spacing w:line="440" w:lineRule="exact"/>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pStyle w:val="860"/>
        <w:ind w:firstLine="480"/>
        <w:spacing w:line="440" w:lineRule="exact"/>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pStyle w:val="860"/>
        <w:ind w:firstLine="480"/>
        <w:spacing w:line="440" w:lineRule="exact"/>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pStyle w:val="860"/>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br w:type="page" w:clear="all"/>
      </w:r>
      <w:r>
        <w:rPr>
          <w:rFonts w:hint="eastAsia" w:ascii="黑体" w:hAnsi="黑体" w:eastAsia="黑体"/>
          <w:color w:val="000000" w:themeColor="text1"/>
          <w:sz w:val="32"/>
          <w:szCs w:val="32"/>
        </w:rPr>
        <w:t xml:space="preserve">一、供应商信用承诺函</w:t>
      </w:r>
      <w:r>
        <w:rPr>
          <w:color w:val="000000" w:themeColor="text1"/>
        </w:rPr>
      </w:r>
      <w:r/>
    </w:p>
    <w:p>
      <w:pPr>
        <w:pStyle w:val="860"/>
        <w:jc w:val="center"/>
        <w:spacing w:line="360" w:lineRule="auto"/>
        <w:rPr>
          <w:rFonts w:hint="eastAsia"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供应商信用承诺函</w:t>
      </w:r>
      <w:r>
        <w:rPr>
          <w:color w:val="000000" w:themeColor="text1"/>
        </w:rPr>
      </w:r>
      <w:r/>
    </w:p>
    <w:p>
      <w:pPr>
        <w:pStyle w:val="860"/>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南京市公共资源交易中心：</w:t>
      </w:r>
      <w:r>
        <w:rPr>
          <w:color w:val="000000" w:themeColor="text1"/>
        </w:rPr>
      </w:r>
      <w:r/>
    </w:p>
    <w:p>
      <w:pPr>
        <w:pStyle w:val="860"/>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我公司</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（供应商名称）郑重承诺：</w:t>
      </w:r>
      <w:r>
        <w:rPr>
          <w:color w:val="000000" w:themeColor="text1"/>
        </w:rPr>
      </w:r>
      <w:r/>
    </w:p>
    <w:p>
      <w:pPr>
        <w:pStyle w:val="860"/>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我公司符合下列要求：</w:t>
      </w:r>
      <w:r>
        <w:rPr>
          <w:color w:val="000000" w:themeColor="text1"/>
        </w:rPr>
      </w:r>
      <w:r/>
    </w:p>
    <w:p>
      <w:pPr>
        <w:pStyle w:val="860"/>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(一)具有独立承担民事责任的能力；</w:t>
      </w:r>
      <w:r>
        <w:rPr>
          <w:color w:val="000000" w:themeColor="text1"/>
        </w:rPr>
      </w:r>
      <w:r/>
    </w:p>
    <w:p>
      <w:pPr>
        <w:pStyle w:val="860"/>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(二)具有良好的商业信誉和健全的财务会计制度；</w:t>
      </w:r>
      <w:r>
        <w:rPr>
          <w:color w:val="000000" w:themeColor="text1"/>
        </w:rPr>
      </w:r>
      <w:r/>
    </w:p>
    <w:p>
      <w:pPr>
        <w:pStyle w:val="860"/>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(三)具有履行合同所必需的设备和专业技术能力；</w:t>
      </w:r>
      <w:r>
        <w:rPr>
          <w:color w:val="000000" w:themeColor="text1"/>
        </w:rPr>
      </w:r>
      <w:r/>
    </w:p>
    <w:p>
      <w:pPr>
        <w:pStyle w:val="860"/>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(四)有依法缴纳税收和社会保障资金的良好记录；</w:t>
      </w:r>
      <w:r>
        <w:rPr>
          <w:color w:val="000000" w:themeColor="text1"/>
        </w:rPr>
      </w:r>
      <w:r/>
    </w:p>
    <w:p>
      <w:pPr>
        <w:pStyle w:val="860"/>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(五)参加政府采购活动前三年内，在经营活动中没有重大违</w:t>
      </w:r>
      <w:r>
        <w:rPr>
          <w:rFonts w:hint="eastAsia" w:ascii="宋体" w:hAnsi="宋体"/>
          <w:color w:val="000000" w:themeColor="text1"/>
          <w:sz w:val="24"/>
          <w:szCs w:val="24"/>
        </w:rPr>
        <w:t xml:space="preserve">法记录。</w:t>
      </w:r>
      <w:r>
        <w:rPr>
          <w:color w:val="000000" w:themeColor="text1"/>
        </w:rPr>
      </w:r>
      <w:r/>
    </w:p>
    <w:p>
      <w:pPr>
        <w:pStyle w:val="860"/>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如果我公司成交，将在成交结果公示后七个工作日内向采购人提供下列材料核验：</w:t>
      </w:r>
      <w:r>
        <w:rPr>
          <w:color w:val="000000" w:themeColor="text1"/>
        </w:rPr>
      </w:r>
      <w:r/>
    </w:p>
    <w:p>
      <w:pPr>
        <w:pStyle w:val="860"/>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（1）营业执照副本或事业单位法人登记证书或其他证明材料；</w:t>
      </w:r>
      <w:r>
        <w:rPr>
          <w:color w:val="000000" w:themeColor="text1"/>
        </w:rPr>
      </w:r>
      <w:r/>
    </w:p>
    <w:p>
      <w:pPr>
        <w:pStyle w:val="860"/>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color w:val="000000" w:themeColor="text1"/>
        </w:rPr>
      </w:r>
      <w:r/>
    </w:p>
    <w:p>
      <w:pPr>
        <w:pStyle w:val="860"/>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（3）履行合同所必需的设备和专业技术能力证明材料；</w:t>
      </w:r>
      <w:r>
        <w:rPr>
          <w:color w:val="000000" w:themeColor="text1"/>
        </w:rPr>
      </w:r>
      <w:r/>
    </w:p>
    <w:p>
      <w:pPr>
        <w:pStyle w:val="860"/>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（4）参加本次政府采购活动前一年内至少一个月依法缴纳税收和社会保障资金的证明材料。</w:t>
      </w:r>
      <w:r>
        <w:rPr>
          <w:color w:val="000000" w:themeColor="text1"/>
        </w:rPr>
      </w:r>
      <w:r/>
    </w:p>
    <w:p>
      <w:pPr>
        <w:pStyle w:val="860"/>
        <w:ind w:firstLine="492"/>
        <w:spacing w:line="460" w:lineRule="exact"/>
        <w:rPr>
          <w:rFonts w:hint="eastAsia"/>
          <w:color w:val="000000" w:themeColor="text1"/>
          <w:sz w:val="24"/>
          <w:szCs w:val="24"/>
        </w:rPr>
      </w:pPr>
      <w:r>
        <w:rPr>
          <w:rFonts w:hint="eastAsia"/>
          <w:color w:val="000000" w:themeColor="text1"/>
          <w:sz w:val="24"/>
          <w:szCs w:val="24"/>
        </w:rPr>
        <w:t xml:space="preserve">本公司对上述承诺内容的真实性、合法性、有效性负责，如有虚假，将依法承担相应责任。</w:t>
      </w:r>
      <w:r>
        <w:rPr>
          <w:color w:val="000000" w:themeColor="text1"/>
        </w:rPr>
      </w:r>
      <w:r/>
    </w:p>
    <w:p>
      <w:pPr>
        <w:pStyle w:val="860"/>
        <w:ind w:firstLine="492"/>
        <w:spacing w:line="460" w:lineRule="exact"/>
        <w:rPr>
          <w:color w:val="000000" w:themeColor="text1"/>
          <w:sz w:val="24"/>
          <w:szCs w:val="24"/>
        </w:rPr>
      </w:pPr>
      <w:r>
        <w:rPr>
          <w:color w:val="000000" w:themeColor="text1"/>
          <w:sz w:val="24"/>
          <w:szCs w:val="24"/>
        </w:rPr>
      </w:r>
      <w:r>
        <w:rPr>
          <w:color w:val="000000" w:themeColor="text1"/>
        </w:rPr>
      </w:r>
      <w:r/>
    </w:p>
    <w:p>
      <w:pPr>
        <w:pStyle w:val="942"/>
        <w:rPr>
          <w:color w:val="000000" w:themeColor="text1"/>
          <w:sz w:val="24"/>
          <w:szCs w:val="24"/>
        </w:rPr>
      </w:pPr>
      <w:r>
        <w:rPr>
          <w:color w:val="000000" w:themeColor="text1"/>
          <w:sz w:val="24"/>
          <w:szCs w:val="24"/>
        </w:rPr>
      </w:r>
      <w:r>
        <w:rPr>
          <w:color w:val="000000" w:themeColor="text1"/>
        </w:rPr>
      </w:r>
      <w:r/>
    </w:p>
    <w:p>
      <w:pPr>
        <w:pStyle w:val="860"/>
        <w:ind w:right="180" w:firstLine="360"/>
        <w:jc w:val="right"/>
        <w:spacing w:line="560" w:lineRule="exact"/>
        <w:rPr>
          <w:rFonts w:hint="eastAsia" w:ascii="宋体" w:hAnsi="宋体"/>
          <w:color w:val="000000" w:themeColor="text1"/>
          <w:sz w:val="24"/>
          <w:szCs w:val="24"/>
        </w:rPr>
      </w:pPr>
      <w:r>
        <w:rPr>
          <w:rFonts w:hint="eastAsia" w:ascii="宋体" w:hAnsi="宋体"/>
          <w:color w:val="000000" w:themeColor="text1"/>
          <w:sz w:val="24"/>
          <w:szCs w:val="24"/>
        </w:rPr>
        <w:t xml:space="preserve">供应商名称：（加盖电子公章）</w:t>
      </w:r>
      <w:r>
        <w:rPr>
          <w:color w:val="000000" w:themeColor="text1"/>
        </w:rPr>
      </w:r>
      <w:r/>
    </w:p>
    <w:p>
      <w:pPr>
        <w:pStyle w:val="860"/>
        <w:ind w:firstLine="6240"/>
        <w:spacing w:line="560" w:lineRule="exact"/>
        <w:rPr>
          <w:rFonts w:hint="eastAsia" w:ascii="宋体" w:hAnsi="宋体"/>
          <w:color w:val="000000" w:themeColor="text1"/>
          <w:sz w:val="24"/>
          <w:szCs w:val="24"/>
        </w:rPr>
      </w:pPr>
      <w:r>
        <w:rPr>
          <w:rFonts w:hint="eastAsia"/>
          <w:color w:val="000000" w:themeColor="text1"/>
          <w:sz w:val="24"/>
          <w:szCs w:val="24"/>
        </w:rPr>
        <w:t xml:space="preserve">日  期：</w:t>
      </w:r>
      <w:r>
        <w:rPr>
          <w:color w:val="000000" w:themeColor="text1"/>
        </w:rPr>
      </w:r>
      <w:r/>
    </w:p>
    <w:p>
      <w:pPr>
        <w:pStyle w:val="860"/>
        <w:rPr>
          <w:color w:val="000000" w:themeColor="text1"/>
          <w:sz w:val="24"/>
          <w:szCs w:val="24"/>
        </w:rPr>
      </w:pPr>
      <w:r>
        <w:rPr>
          <w:color w:val="000000" w:themeColor="text1"/>
          <w:sz w:val="24"/>
          <w:szCs w:val="24"/>
        </w:rPr>
      </w:r>
      <w:r>
        <w:rPr>
          <w:color w:val="000000" w:themeColor="text1"/>
        </w:rPr>
      </w:r>
      <w:r/>
    </w:p>
    <w:p>
      <w:pPr>
        <w:pStyle w:val="860"/>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60"/>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60"/>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60"/>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73"/>
        <w:rPr>
          <w:rFonts w:hint="eastAsia"/>
          <w:color w:val="000000" w:themeColor="text1"/>
        </w:rPr>
      </w:pPr>
      <w:r>
        <w:rPr>
          <w:rFonts w:hint="eastAsia"/>
          <w:color w:val="000000" w:themeColor="text1"/>
        </w:rPr>
      </w:r>
      <w:r>
        <w:rPr>
          <w:color w:val="000000" w:themeColor="text1"/>
        </w:rPr>
      </w:r>
      <w:r/>
    </w:p>
    <w:p>
      <w:pPr>
        <w:pStyle w:val="873"/>
        <w:rPr>
          <w:rFonts w:hint="eastAsia"/>
          <w:color w:val="000000" w:themeColor="text1"/>
        </w:rPr>
      </w:pPr>
      <w:r>
        <w:rPr>
          <w:rFonts w:hint="eastAsia"/>
          <w:color w:val="000000" w:themeColor="text1"/>
        </w:rPr>
      </w:r>
      <w:r>
        <w:rPr>
          <w:color w:val="000000" w:themeColor="text1"/>
        </w:rPr>
      </w:r>
      <w:r/>
    </w:p>
    <w:p>
      <w:pPr>
        <w:pStyle w:val="860"/>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二、特定资格要求的证明文件</w:t>
      </w:r>
      <w:r>
        <w:rPr>
          <w:color w:val="000000" w:themeColor="text1"/>
        </w:rPr>
      </w:r>
      <w:r/>
    </w:p>
    <w:p>
      <w:pPr>
        <w:pStyle w:val="943"/>
        <w:ind w:firstLine="480"/>
        <w:spacing w:line="480" w:lineRule="auto"/>
        <w:rPr>
          <w:rFonts w:hint="eastAsia"/>
          <w:color w:val="000000" w:themeColor="text1"/>
          <w:sz w:val="24"/>
          <w:szCs w:val="24"/>
        </w:rPr>
      </w:pPr>
      <w:r>
        <w:rPr>
          <w:rFonts w:hint="eastAsia"/>
          <w:color w:val="000000" w:themeColor="text1"/>
          <w:sz w:val="24"/>
          <w:szCs w:val="24"/>
        </w:rPr>
        <w:t xml:space="preserve">本项目申请人的特定资格要求中要求提供的材料。</w:t>
      </w:r>
      <w:r>
        <w:rPr>
          <w:color w:val="000000" w:themeColor="text1"/>
        </w:rPr>
      </w:r>
      <w:r/>
    </w:p>
    <w:p>
      <w:pPr>
        <w:pStyle w:val="860"/>
        <w:spacing w:line="460" w:lineRule="exact"/>
        <w:rPr>
          <w:rFonts w:hint="eastAsia" w:ascii="宋体" w:hAnsi="宋体"/>
          <w:bCs/>
          <w:color w:val="000000" w:themeColor="text1"/>
          <w:sz w:val="24"/>
          <w:szCs w:val="21"/>
        </w:rPr>
      </w:pPr>
      <w:r>
        <w:rPr>
          <w:color w:val="000000" w:themeColor="text1"/>
        </w:rPr>
      </w:r>
      <w:bookmarkStart w:id="71" w:name="_Toc120614284"/>
      <w:r>
        <w:rPr>
          <w:color w:val="000000" w:themeColor="text1"/>
        </w:rPr>
      </w:r>
      <w:r/>
    </w:p>
    <w:p>
      <w:pPr>
        <w:pStyle w:val="860"/>
        <w:jc w:val="left"/>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r>
      <w:r>
        <w:rPr>
          <w:color w:val="000000" w:themeColor="text1"/>
        </w:rPr>
      </w:r>
      <w:r/>
    </w:p>
    <w:p>
      <w:pPr>
        <w:pStyle w:val="860"/>
        <w:jc w:val="left"/>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r>
      <w:r>
        <w:rPr>
          <w:color w:val="000000" w:themeColor="text1"/>
        </w:rPr>
      </w:r>
      <w:r/>
    </w:p>
    <w:p>
      <w:pPr>
        <w:pStyle w:val="860"/>
        <w:jc w:val="left"/>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r>
      <w:r>
        <w:rPr>
          <w:color w:val="000000" w:themeColor="text1"/>
        </w:rPr>
      </w:r>
      <w:r/>
    </w:p>
    <w:p>
      <w:pPr>
        <w:pStyle w:val="860"/>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pStyle w:val="860"/>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pStyle w:val="860"/>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三、法人授权书</w:t>
      </w:r>
      <w:r>
        <w:rPr>
          <w:color w:val="000000" w:themeColor="text1"/>
        </w:rPr>
      </w:r>
      <w:r/>
    </w:p>
    <w:p>
      <w:pPr>
        <w:pStyle w:val="860"/>
        <w:jc w:val="center"/>
        <w:spacing w:line="360" w:lineRule="auto"/>
        <w:rPr>
          <w:rFonts w:hint="eastAsia"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lang w:val="zh-CN"/>
        </w:rPr>
        <w:t xml:space="preserve">法人授权书</w:t>
      </w:r>
      <w:r>
        <w:rPr>
          <w:color w:val="000000" w:themeColor="text1"/>
        </w:rPr>
      </w:r>
      <w:r/>
    </w:p>
    <w:p>
      <w:pPr>
        <w:pStyle w:val="943"/>
        <w:ind w:firstLine="480"/>
        <w:spacing w:line="480" w:lineRule="auto"/>
        <w:rPr>
          <w:rFonts w:hint="eastAsia"/>
          <w:color w:val="000000" w:themeColor="text1"/>
          <w:sz w:val="24"/>
          <w:szCs w:val="24"/>
        </w:rPr>
      </w:pPr>
      <w:r>
        <w:rPr>
          <w:rFonts w:hint="eastAsia"/>
          <w:color w:val="000000" w:themeColor="text1"/>
          <w:sz w:val="24"/>
          <w:szCs w:val="24"/>
        </w:rPr>
        <w:t xml:space="preserve">本授权书声明：</w:t>
      </w:r>
      <w:r>
        <w:rPr>
          <w:rFonts w:hint="eastAsia" w:ascii="宋体" w:hAnsi="宋体" w:cs="宋体"/>
          <w:color w:val="000000" w:themeColor="text1"/>
          <w:sz w:val="24"/>
          <w:szCs w:val="24"/>
          <w:u w:val="single"/>
        </w:rPr>
        <w:t xml:space="preserve">            </w:t>
      </w:r>
      <w:r>
        <w:rPr>
          <w:rFonts w:hint="eastAsia"/>
          <w:color w:val="000000" w:themeColor="text1"/>
          <w:sz w:val="24"/>
          <w:szCs w:val="24"/>
        </w:rPr>
        <w:t xml:space="preserve">（供应商名称）授权</w:t>
      </w:r>
      <w:r>
        <w:rPr>
          <w:rFonts w:hint="eastAsia" w:ascii="宋体" w:hAnsi="宋体" w:cs="宋体"/>
          <w:color w:val="000000" w:themeColor="text1"/>
          <w:sz w:val="24"/>
          <w:szCs w:val="24"/>
          <w:u w:val="single"/>
        </w:rPr>
        <w:t xml:space="preserve">                 </w:t>
      </w:r>
      <w:r>
        <w:rPr>
          <w:rFonts w:hint="eastAsia"/>
          <w:color w:val="000000" w:themeColor="text1"/>
          <w:sz w:val="24"/>
          <w:szCs w:val="24"/>
        </w:rPr>
        <w:t xml:space="preserve">（被授权人的姓名）作为我方就编号为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的</w:t>
      </w:r>
      <w:r>
        <w:rPr>
          <w:rFonts w:hint="eastAsia"/>
          <w:color w:val="000000" w:themeColor="text1"/>
          <w:sz w:val="24"/>
          <w:szCs w:val="24"/>
        </w:rPr>
        <w:t xml:space="preserve">项目采购活动的合法代理人，以本单位名义全权处理一切与该项目采购有关的事务。</w:t>
      </w:r>
      <w:r>
        <w:rPr>
          <w:color w:val="000000" w:themeColor="text1"/>
        </w:rPr>
      </w:r>
      <w:r/>
    </w:p>
    <w:p>
      <w:pPr>
        <w:pStyle w:val="943"/>
        <w:ind w:firstLine="480"/>
        <w:spacing w:line="480" w:lineRule="auto"/>
        <w:rPr>
          <w:rFonts w:hint="eastAsia"/>
          <w:color w:val="000000" w:themeColor="text1"/>
          <w:sz w:val="24"/>
          <w:szCs w:val="24"/>
        </w:rPr>
      </w:pPr>
      <w:r>
        <w:rPr>
          <w:rFonts w:hint="eastAsia"/>
          <w:color w:val="000000" w:themeColor="text1"/>
          <w:sz w:val="24"/>
          <w:szCs w:val="24"/>
        </w:rPr>
        <w:t xml:space="preserve">本授权书于______年____月____日起生效，特</w:t>
      </w:r>
      <w:r>
        <w:rPr>
          <w:rFonts w:hint="eastAsia"/>
          <w:color w:val="000000" w:themeColor="text1"/>
          <w:sz w:val="24"/>
          <w:szCs w:val="24"/>
        </w:rPr>
        <w:t xml:space="preserve">此声明。</w:t>
      </w:r>
      <w:r>
        <w:rPr>
          <w:color w:val="000000" w:themeColor="text1"/>
        </w:rPr>
      </w:r>
      <w:r/>
    </w:p>
    <w:p>
      <w:pPr>
        <w:pStyle w:val="943"/>
        <w:ind w:firstLine="0"/>
        <w:spacing w:line="480" w:lineRule="auto"/>
        <w:rPr>
          <w:rFonts w:hint="eastAsia"/>
          <w:color w:val="000000" w:themeColor="text1"/>
          <w:sz w:val="24"/>
          <w:szCs w:val="24"/>
          <w:u w:val="single"/>
        </w:rPr>
      </w:pPr>
      <w:r>
        <w:rPr>
          <w:rFonts w:hint="eastAsia"/>
          <w:color w:val="000000" w:themeColor="text1"/>
          <w:sz w:val="24"/>
          <w:szCs w:val="24"/>
        </w:rPr>
        <w:t xml:space="preserve">    被授权人身份证号码：</w:t>
      </w:r>
      <w:r>
        <w:rPr>
          <w:color w:val="000000" w:themeColor="text1"/>
        </w:rPr>
      </w:r>
      <w:r/>
    </w:p>
    <w:p>
      <w:pPr>
        <w:pStyle w:val="943"/>
        <w:ind w:firstLine="480"/>
        <w:spacing w:line="480" w:lineRule="auto"/>
        <w:rPr>
          <w:rFonts w:hint="eastAsia" w:ascii="宋体" w:hAnsi="宋体" w:cs="宋体"/>
          <w:color w:val="000000" w:themeColor="text1"/>
          <w:sz w:val="24"/>
          <w:szCs w:val="24"/>
          <w:u w:val="single"/>
        </w:rPr>
      </w:pPr>
      <w:r>
        <w:rPr>
          <w:rFonts w:hint="eastAsia"/>
          <w:color w:val="000000" w:themeColor="text1"/>
          <w:sz w:val="24"/>
          <w:szCs w:val="24"/>
        </w:rPr>
        <w:t xml:space="preserve">被授权人联系电话：（手机）</w:t>
      </w:r>
      <w:r>
        <w:rPr>
          <w:color w:val="000000" w:themeColor="text1"/>
        </w:rPr>
      </w:r>
      <w:r/>
    </w:p>
    <w:p>
      <w:pPr>
        <w:pStyle w:val="943"/>
        <w:ind w:firstLine="480"/>
        <w:spacing w:line="480" w:lineRule="auto"/>
        <w:rPr>
          <w:color w:val="000000" w:themeColor="text1"/>
          <w:sz w:val="24"/>
          <w:szCs w:val="24"/>
        </w:rPr>
      </w:pPr>
      <w:r>
        <w:rPr>
          <w:rFonts w:hint="eastAsia"/>
          <w:color w:val="000000" w:themeColor="text1"/>
          <w:sz w:val="24"/>
          <w:szCs w:val="24"/>
        </w:rPr>
        <w:t xml:space="preserve">授权单位名称：</w:t>
      </w:r>
      <w:r>
        <w:rPr>
          <w:rFonts w:hint="eastAsia" w:ascii="宋体" w:hAnsi="宋体" w:cs="宋体"/>
          <w:color w:val="000000" w:themeColor="text1"/>
          <w:sz w:val="24"/>
          <w:szCs w:val="24"/>
        </w:rPr>
        <w:t xml:space="preserve">（加盖电子公章）</w:t>
      </w:r>
      <w:r>
        <w:rPr>
          <w:color w:val="000000" w:themeColor="text1"/>
        </w:rPr>
      </w:r>
      <w:r/>
    </w:p>
    <w:p>
      <w:pPr>
        <w:pStyle w:val="943"/>
        <w:ind w:firstLine="480"/>
        <w:spacing w:line="480" w:lineRule="auto"/>
        <w:rPr>
          <w:rFonts w:hint="eastAsia"/>
          <w:color w:val="000000" w:themeColor="text1"/>
          <w:sz w:val="24"/>
          <w:szCs w:val="24"/>
          <w:u w:val="single"/>
        </w:rPr>
      </w:pPr>
      <w:r>
        <w:rPr>
          <w:rFonts w:hint="eastAsia"/>
          <w:color w:val="000000" w:themeColor="text1"/>
          <w:sz w:val="24"/>
          <w:szCs w:val="24"/>
        </w:rPr>
        <w:t xml:space="preserve">单位地址：</w:t>
      </w:r>
      <w:r>
        <w:rPr>
          <w:color w:val="000000" w:themeColor="text1"/>
        </w:rPr>
      </w:r>
      <w:r/>
    </w:p>
    <w:p>
      <w:pPr>
        <w:pStyle w:val="943"/>
        <w:ind w:firstLine="480"/>
        <w:spacing w:line="480" w:lineRule="auto"/>
        <w:rPr>
          <w:rFonts w:hint="eastAsia"/>
          <w:color w:val="000000" w:themeColor="text1"/>
          <w:sz w:val="24"/>
          <w:szCs w:val="24"/>
        </w:rPr>
      </w:pPr>
      <w:r>
        <w:rPr>
          <w:rFonts w:hint="eastAsia"/>
          <w:color w:val="000000" w:themeColor="text1"/>
          <w:sz w:val="24"/>
          <w:szCs w:val="24"/>
        </w:rPr>
        <w:t xml:space="preserve">日    期：</w:t>
      </w:r>
      <w:bookmarkStart w:id="72" w:name="_Hlt26671380"/>
      <w:r>
        <w:rPr>
          <w:color w:val="000000" w:themeColor="text1"/>
        </w:rPr>
      </w:r>
      <w:bookmarkEnd w:id="72"/>
      <w:r>
        <w:rPr>
          <w:color w:val="000000" w:themeColor="text1"/>
        </w:rPr>
      </w:r>
      <w:bookmarkStart w:id="73" w:name="_Hlt26955070"/>
      <w:r>
        <w:rPr>
          <w:color w:val="000000" w:themeColor="text1"/>
        </w:rPr>
      </w:r>
      <w:bookmarkEnd w:id="73"/>
      <w:r>
        <w:rPr>
          <w:color w:val="000000" w:themeColor="text1"/>
        </w:rPr>
      </w:r>
      <w:bookmarkStart w:id="74" w:name="_格式3__银行出具的资信证明"/>
      <w:r>
        <w:rPr>
          <w:color w:val="000000" w:themeColor="text1"/>
        </w:rPr>
      </w:r>
      <w:bookmarkEnd w:id="74"/>
      <w:r>
        <w:rPr>
          <w:color w:val="000000" w:themeColor="text1"/>
        </w:rPr>
      </w:r>
      <w:r/>
    </w:p>
    <w:p>
      <w:pPr>
        <w:pStyle w:val="860"/>
        <w:ind w:firstLine="480"/>
        <w:tabs>
          <w:tab w:val="left" w:pos="360" w:leader="none"/>
        </w:tabs>
        <w:rPr>
          <w:rFonts w:hint="eastAsia"/>
          <w:color w:val="000000" w:themeColor="text1"/>
          <w:sz w:val="24"/>
          <w:szCs w:val="24"/>
          <w:u w:val="single"/>
        </w:rPr>
      </w:pPr>
      <w:r>
        <w:rPr>
          <w:rFonts w:hint="eastAsia"/>
          <w:color w:val="000000" w:themeColor="text1"/>
          <w:sz w:val="24"/>
          <w:szCs w:val="24"/>
          <w:u w:val="single"/>
        </w:rPr>
      </w:r>
      <w:r>
        <w:rPr>
          <w:color w:val="000000" w:themeColor="text1"/>
        </w:rPr>
      </w:r>
      <w:r/>
    </w:p>
    <w:p>
      <w:pPr>
        <w:pStyle w:val="860"/>
        <w:ind w:firstLine="480"/>
        <w:tabs>
          <w:tab w:val="left" w:pos="360" w:leader="none"/>
        </w:tabs>
        <w:rPr>
          <w:rFonts w:hint="eastAsia"/>
          <w:color w:val="000000" w:themeColor="text1"/>
          <w:sz w:val="24"/>
          <w:szCs w:val="24"/>
          <w:u w:val="single"/>
        </w:rPr>
      </w:pPr>
      <w:r>
        <w:rPr>
          <w:rFonts w:hint="eastAsia"/>
          <w:color w:val="000000" w:themeColor="text1"/>
          <w:sz w:val="24"/>
          <w:szCs w:val="24"/>
          <w:u w:val="single"/>
        </w:rPr>
      </w:r>
      <w:r>
        <w:rPr>
          <w:color w:val="000000" w:themeColor="text1"/>
        </w:rPr>
      </w:r>
      <w:r/>
    </w:p>
    <w:p>
      <w:pPr>
        <w:pStyle w:val="860"/>
        <w:ind w:firstLine="480"/>
        <w:tabs>
          <w:tab w:val="left" w:pos="360" w:leader="none"/>
        </w:tabs>
        <w:rPr>
          <w:rFonts w:hint="eastAsia"/>
          <w:color w:val="000000" w:themeColor="text1"/>
          <w:sz w:val="24"/>
          <w:szCs w:val="24"/>
          <w:u w:val="single"/>
        </w:rPr>
      </w:pPr>
      <w:r>
        <w:rPr>
          <w:rFonts w:hint="eastAsia"/>
          <w:color w:val="000000" w:themeColor="text1"/>
          <w:sz w:val="24"/>
          <w:szCs w:val="24"/>
          <w:u w:val="single"/>
        </w:rPr>
      </w:r>
      <w:r>
        <w:rPr>
          <w:color w:val="000000" w:themeColor="text1"/>
        </w:rPr>
      </w:r>
      <w:r/>
    </w:p>
    <w:p>
      <w:pPr>
        <w:pStyle w:val="860"/>
        <w:ind w:firstLine="480"/>
        <w:tabs>
          <w:tab w:val="left" w:pos="360" w:leader="none"/>
        </w:tabs>
        <w:rPr>
          <w:rFonts w:hint="eastAsia"/>
          <w:color w:val="000000" w:themeColor="text1"/>
          <w:sz w:val="24"/>
          <w:szCs w:val="24"/>
          <w:u w:val="single"/>
        </w:rPr>
      </w:pPr>
      <w:r>
        <w:rPr>
          <w:rFonts w:hint="eastAsia"/>
          <w:color w:val="000000" w:themeColor="text1"/>
          <w:sz w:val="24"/>
          <w:szCs w:val="24"/>
          <w:u w:val="single"/>
        </w:rPr>
      </w:r>
      <w:r>
        <w:rPr>
          <w:color w:val="000000" w:themeColor="text1"/>
        </w:rPr>
      </w:r>
      <w:r/>
    </w:p>
    <w:p>
      <w:pPr>
        <w:pStyle w:val="860"/>
        <w:ind w:firstLine="480"/>
        <w:tabs>
          <w:tab w:val="left" w:pos="360" w:leader="none"/>
        </w:tabs>
        <w:rPr>
          <w:rFonts w:hint="eastAsia"/>
          <w:color w:val="000000" w:themeColor="text1"/>
          <w:sz w:val="24"/>
          <w:szCs w:val="24"/>
          <w:u w:val="single"/>
        </w:rPr>
      </w:pPr>
      <w:r>
        <w:rPr>
          <w:rFonts w:hint="eastAsia"/>
          <w:color w:val="000000" w:themeColor="text1"/>
          <w:sz w:val="24"/>
          <w:szCs w:val="24"/>
          <w:u w:val="single"/>
        </w:rPr>
      </w:r>
      <w:r>
        <w:rPr>
          <w:color w:val="000000" w:themeColor="text1"/>
        </w:rPr>
      </w:r>
      <w:r/>
    </w:p>
    <w:p>
      <w:pPr>
        <w:pStyle w:val="860"/>
        <w:ind w:firstLine="480"/>
        <w:tabs>
          <w:tab w:val="left" w:pos="360" w:leader="none"/>
        </w:tabs>
        <w:rPr>
          <w:rFonts w:hint="eastAsia"/>
          <w:color w:val="000000" w:themeColor="text1"/>
          <w:sz w:val="24"/>
          <w:szCs w:val="24"/>
          <w:u w:val="single"/>
        </w:rPr>
      </w:pPr>
      <w:r>
        <w:rPr>
          <w:rFonts w:hint="eastAsia"/>
          <w:color w:val="000000" w:themeColor="text1"/>
          <w:sz w:val="24"/>
          <w:szCs w:val="24"/>
          <w:u w:val="single"/>
        </w:rPr>
      </w:r>
      <w:r>
        <w:rPr>
          <w:color w:val="000000" w:themeColor="text1"/>
        </w:rPr>
      </w:r>
      <w:r/>
    </w:p>
    <w:p>
      <w:pPr>
        <w:pStyle w:val="860"/>
        <w:ind w:firstLine="480"/>
        <w:tabs>
          <w:tab w:val="left" w:pos="360" w:leader="none"/>
        </w:tabs>
        <w:rPr>
          <w:rFonts w:hint="eastAsia"/>
          <w:color w:val="000000" w:themeColor="text1"/>
          <w:sz w:val="24"/>
          <w:szCs w:val="24"/>
          <w:u w:val="single"/>
        </w:rPr>
      </w:pPr>
      <w:r>
        <w:rPr>
          <w:rFonts w:hint="eastAsia"/>
          <w:color w:val="000000" w:themeColor="text1"/>
          <w:sz w:val="24"/>
          <w:szCs w:val="24"/>
          <w:u w:val="single"/>
        </w:rPr>
      </w:r>
      <w:r>
        <w:rPr>
          <w:color w:val="000000" w:themeColor="text1"/>
        </w:rPr>
      </w:r>
      <w:r/>
    </w:p>
    <w:p>
      <w:pPr>
        <w:pStyle w:val="860"/>
        <w:ind w:firstLine="480"/>
        <w:tabs>
          <w:tab w:val="left" w:pos="360" w:leader="none"/>
        </w:tabs>
        <w:rPr>
          <w:rFonts w:hint="eastAsia"/>
          <w:color w:val="000000" w:themeColor="text1"/>
          <w:sz w:val="24"/>
          <w:szCs w:val="24"/>
          <w:u w:val="single"/>
        </w:rPr>
      </w:pPr>
      <w:r>
        <w:rPr>
          <w:rFonts w:hint="eastAsia"/>
          <w:color w:val="000000" w:themeColor="text1"/>
          <w:sz w:val="24"/>
          <w:szCs w:val="24"/>
          <w:u w:val="single"/>
        </w:rPr>
      </w:r>
      <w:r>
        <w:rPr>
          <w:color w:val="000000" w:themeColor="text1"/>
        </w:rPr>
      </w:r>
      <w:r/>
    </w:p>
    <w:p>
      <w:pPr>
        <w:pStyle w:val="860"/>
        <w:ind w:firstLine="480"/>
        <w:tabs>
          <w:tab w:val="left" w:pos="360" w:leader="none"/>
        </w:tabs>
        <w:rPr>
          <w:rFonts w:hint="eastAsia"/>
          <w:color w:val="000000" w:themeColor="text1"/>
          <w:sz w:val="24"/>
          <w:szCs w:val="24"/>
          <w:u w:val="single"/>
        </w:rPr>
      </w:pPr>
      <w:r>
        <w:rPr>
          <w:rFonts w:hint="eastAsia"/>
          <w:color w:val="000000" w:themeColor="text1"/>
          <w:sz w:val="24"/>
          <w:szCs w:val="24"/>
          <w:u w:val="single"/>
        </w:rPr>
      </w:r>
      <w:r>
        <w:rPr>
          <w:color w:val="000000" w:themeColor="text1"/>
        </w:rPr>
      </w:r>
      <w:r/>
    </w:p>
    <w:p>
      <w:pPr>
        <w:pStyle w:val="860"/>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四、磋商响应函</w:t>
      </w:r>
      <w:r>
        <w:rPr>
          <w:color w:val="000000" w:themeColor="text1"/>
        </w:rPr>
      </w:r>
      <w:r/>
    </w:p>
    <w:p>
      <w:pPr>
        <w:pStyle w:val="860"/>
        <w:jc w:val="center"/>
        <w:spacing w:line="360" w:lineRule="auto"/>
        <w:rPr>
          <w:rFonts w:hint="eastAsia"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磋商响应函</w:t>
      </w:r>
      <w:r>
        <w:rPr>
          <w:color w:val="000000" w:themeColor="text1"/>
        </w:rPr>
      </w:r>
      <w:r/>
    </w:p>
    <w:p>
      <w:pPr>
        <w:pStyle w:val="860"/>
        <w:jc w:val="left"/>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致：南京市公共资源交易中心</w:t>
      </w:r>
      <w:r>
        <w:rPr>
          <w:color w:val="000000" w:themeColor="text1"/>
        </w:rPr>
      </w:r>
      <w:r/>
    </w:p>
    <w:p>
      <w:pPr>
        <w:pStyle w:val="940"/>
        <w:spacing w:before="0" w:after="0"/>
        <w:rPr>
          <w:rFonts w:hint="eastAsia" w:ascii="宋体" w:hAnsi="宋体"/>
          <w:color w:val="000000" w:themeColor="text1"/>
          <w:szCs w:val="21"/>
        </w:rPr>
      </w:pPr>
      <w:r>
        <w:rPr>
          <w:rFonts w:hint="eastAsia" w:ascii="宋体" w:hAnsi="宋体"/>
          <w:color w:val="000000" w:themeColor="text1"/>
          <w:szCs w:val="21"/>
        </w:rPr>
        <w:t xml:space="preserve">根据贵方编号为</w:t>
      </w:r>
      <w:r>
        <w:rPr>
          <w:rFonts w:hint="eastAsia" w:ascii="宋体" w:hAnsi="宋体"/>
          <w:color w:val="000000" w:themeColor="text1"/>
          <w:u w:val="single"/>
        </w:rPr>
        <w:t xml:space="preserve">                             </w:t>
      </w:r>
      <w:r>
        <w:rPr>
          <w:rFonts w:hint="eastAsia" w:ascii="宋体" w:hAnsi="宋体"/>
          <w:color w:val="000000" w:themeColor="text1"/>
        </w:rPr>
        <w:t xml:space="preserve">的</w:t>
      </w:r>
      <w:r>
        <w:rPr>
          <w:rFonts w:hint="eastAsia" w:ascii="宋体" w:hAnsi="宋体"/>
          <w:color w:val="000000" w:themeColor="text1"/>
          <w:szCs w:val="21"/>
        </w:rPr>
        <w:t xml:space="preserve">项目</w:t>
      </w:r>
      <w:r>
        <w:rPr>
          <w:rFonts w:hint="eastAsia" w:ascii="宋体" w:hAnsi="宋体"/>
          <w:color w:val="000000" w:themeColor="text1"/>
          <w:szCs w:val="21"/>
        </w:rPr>
        <w:t xml:space="preserve">磋商文件，我方正式提</w:t>
      </w:r>
      <w:r>
        <w:rPr>
          <w:rFonts w:hint="eastAsia" w:ascii="宋体" w:hAnsi="宋体" w:cs="宋体"/>
          <w:color w:val="000000" w:themeColor="text1"/>
        </w:rPr>
        <w:t xml:space="preserve">交磋商响应函，</w:t>
      </w:r>
      <w:r>
        <w:rPr>
          <w:rFonts w:hint="eastAsia" w:ascii="宋体" w:hAnsi="宋体"/>
          <w:color w:val="000000" w:themeColor="text1"/>
          <w:szCs w:val="21"/>
        </w:rPr>
        <w:t xml:space="preserve">并宣布同意如下内容：</w:t>
      </w:r>
      <w:r>
        <w:rPr>
          <w:color w:val="000000" w:themeColor="text1"/>
        </w:rPr>
      </w:r>
      <w:r/>
    </w:p>
    <w:p>
      <w:pPr>
        <w:pStyle w:val="860"/>
        <w:ind w:firstLine="480"/>
        <w:jc w:val="left"/>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1.按磋商文件规定的各项要求，向买方提供所需服务（包含与货物相关的服务及与服务相关的货物）。</w:t>
      </w:r>
      <w:r>
        <w:rPr>
          <w:color w:val="000000" w:themeColor="text1"/>
        </w:rPr>
      </w:r>
      <w:r/>
    </w:p>
    <w:p>
      <w:pPr>
        <w:pStyle w:val="860"/>
        <w:ind w:firstLine="480"/>
        <w:jc w:val="left"/>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2.我们完全理解贵方不一定将合同授予最低报价的供应商。</w:t>
      </w:r>
      <w:r>
        <w:rPr>
          <w:color w:val="000000" w:themeColor="text1"/>
        </w:rPr>
      </w:r>
      <w:r/>
    </w:p>
    <w:p>
      <w:pPr>
        <w:pStyle w:val="860"/>
        <w:ind w:firstLine="480"/>
        <w:jc w:val="left"/>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3.我们已详细审核全部磋商文件及其有效补充文件，我们知道必须放弃提出含糊不清或误解问题的权利。</w:t>
      </w:r>
      <w:r>
        <w:rPr>
          <w:color w:val="000000" w:themeColor="text1"/>
        </w:rPr>
      </w:r>
      <w:r/>
    </w:p>
    <w:p>
      <w:pPr>
        <w:pStyle w:val="860"/>
        <w:ind w:firstLine="480"/>
        <w:jc w:val="left"/>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4.我们同意从规定的磋商日期起遵循本响应文件，并在规定的磋商有效期期满之前均具有约束力。</w:t>
      </w:r>
      <w:r>
        <w:rPr>
          <w:color w:val="000000" w:themeColor="text1"/>
        </w:rPr>
      </w:r>
      <w:r/>
    </w:p>
    <w:p>
      <w:pPr>
        <w:pStyle w:val="860"/>
        <w:ind w:firstLine="480"/>
        <w:jc w:val="left"/>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5.同意向贵方提供贵方可能另外要求的与磋商有关的任何证据或资料，并保证我方已提供和将要提供的文件是真实的、准确的。</w:t>
      </w:r>
      <w:r>
        <w:rPr>
          <w:color w:val="000000" w:themeColor="text1"/>
        </w:rPr>
      </w:r>
      <w:r/>
    </w:p>
    <w:p>
      <w:pPr>
        <w:pStyle w:val="860"/>
        <w:ind w:firstLine="480"/>
        <w:jc w:val="left"/>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6.一旦我方成交，我方将根据磋商文件的规定，严格履行合同的责任和义务,并保证在磋商文件规定的时间完成项目，交付买方验收、使用。</w:t>
      </w:r>
      <w:r>
        <w:rPr>
          <w:color w:val="000000" w:themeColor="text1"/>
        </w:rPr>
      </w:r>
      <w:r/>
    </w:p>
    <w:p>
      <w:pPr>
        <w:pStyle w:val="860"/>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7.我方为：</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大型企业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中型企业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小型企业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微型企业（在对应</w:t>
      </w:r>
      <w:r>
        <w:rPr>
          <w:rFonts w:ascii="Wingdings" w:hAnsi="Wingdings" w:eastAsia="Wingdings" w:cs="Wingdings"/>
          <w:color w:val="000000" w:themeColor="text1"/>
          <w:sz w:val="24"/>
          <w:szCs w:val="24"/>
        </w:rPr>
        <w:t xml:space="preserve">¨</w:t>
      </w:r>
      <w:r>
        <w:rPr>
          <w:rFonts w:hint="eastAsia" w:ascii="宋体" w:hAnsi="宋体" w:cs="宋体"/>
          <w:color w:val="000000" w:themeColor="text1"/>
          <w:sz w:val="24"/>
          <w:szCs w:val="24"/>
        </w:rPr>
        <w:t xml:space="preserve">内</w:t>
      </w:r>
      <w:r>
        <w:rPr>
          <w:rFonts w:hint="eastAsia" w:ascii="宋体" w:hAnsi="宋体"/>
          <w:color w:val="000000" w:themeColor="text1"/>
          <w:sz w:val="24"/>
          <w:szCs w:val="24"/>
          <w:lang w:val="zh-CN"/>
        </w:rPr>
        <w:t xml:space="preserve">打</w:t>
      </w:r>
      <w:r>
        <w:rPr>
          <w:rFonts w:hint="eastAsia" w:ascii="宋体" w:hAnsi="宋体" w:cs="Verdana"/>
          <w:color w:val="000000" w:themeColor="text1"/>
          <w:sz w:val="24"/>
          <w:szCs w:val="24"/>
          <w:lang w:val="zh-CN"/>
        </w:rPr>
        <w:t xml:space="preserve">“√”</w:t>
      </w:r>
      <w:r>
        <w:rPr>
          <w:rFonts w:hint="eastAsia" w:ascii="宋体" w:hAnsi="宋体"/>
          <w:color w:val="000000" w:themeColor="text1"/>
          <w:sz w:val="24"/>
          <w:szCs w:val="24"/>
        </w:rPr>
        <w:t xml:space="preserve">）</w:t>
      </w:r>
      <w:r>
        <w:rPr>
          <w:color w:val="000000" w:themeColor="text1"/>
        </w:rPr>
      </w:r>
      <w:r/>
    </w:p>
    <w:p>
      <w:pPr>
        <w:pStyle w:val="860"/>
        <w:ind w:firstLine="480"/>
        <w:jc w:val="left"/>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8.我方与本磋商有关的正式</w:t>
      </w:r>
      <w:r>
        <w:rPr>
          <w:rFonts w:hint="eastAsia" w:ascii="宋体" w:hAnsi="宋体"/>
          <w:color w:val="000000" w:themeColor="text1"/>
          <w:sz w:val="24"/>
          <w:szCs w:val="21"/>
        </w:rPr>
        <w:t xml:space="preserve">通讯地址为：</w:t>
      </w:r>
      <w:r>
        <w:rPr>
          <w:color w:val="000000" w:themeColor="text1"/>
        </w:rPr>
      </w:r>
      <w:r/>
    </w:p>
    <w:p>
      <w:pPr>
        <w:pStyle w:val="940"/>
        <w:spacing w:before="0" w:after="0"/>
        <w:rPr>
          <w:rFonts w:hint="eastAsia" w:ascii="宋体" w:hAnsi="宋体"/>
          <w:color w:val="000000" w:themeColor="text1"/>
          <w:szCs w:val="21"/>
        </w:rPr>
      </w:pPr>
      <w:r>
        <w:rPr>
          <w:rFonts w:hint="eastAsia" w:ascii="宋体" w:hAnsi="宋体"/>
          <w:color w:val="000000" w:themeColor="text1"/>
          <w:szCs w:val="21"/>
        </w:rPr>
        <w:t xml:space="preserve">地  址：</w:t>
      </w:r>
      <w:r>
        <w:rPr>
          <w:color w:val="000000" w:themeColor="text1"/>
        </w:rPr>
      </w:r>
      <w:r/>
    </w:p>
    <w:p>
      <w:pPr>
        <w:pStyle w:val="940"/>
        <w:spacing w:before="0" w:after="0"/>
        <w:rPr>
          <w:rFonts w:hint="eastAsia" w:ascii="宋体" w:hAnsi="宋体"/>
          <w:color w:val="000000" w:themeColor="text1"/>
          <w:szCs w:val="21"/>
        </w:rPr>
      </w:pPr>
      <w:r>
        <w:rPr>
          <w:rFonts w:hint="eastAsia" w:ascii="宋体" w:hAnsi="宋体"/>
          <w:color w:val="000000" w:themeColor="text1"/>
          <w:szCs w:val="21"/>
        </w:rPr>
        <w:t xml:space="preserve">邮  编：</w:t>
      </w:r>
      <w:r>
        <w:rPr>
          <w:color w:val="000000" w:themeColor="text1"/>
        </w:rPr>
      </w:r>
      <w:r/>
    </w:p>
    <w:p>
      <w:pPr>
        <w:pStyle w:val="940"/>
        <w:spacing w:before="0" w:after="0"/>
        <w:rPr>
          <w:rFonts w:hint="eastAsia" w:ascii="宋体" w:hAnsi="宋体"/>
          <w:color w:val="000000" w:themeColor="text1"/>
          <w:szCs w:val="21"/>
          <w:u w:val="single"/>
        </w:rPr>
      </w:pPr>
      <w:r>
        <w:rPr>
          <w:rFonts w:hint="eastAsia" w:ascii="宋体" w:hAnsi="宋体"/>
          <w:color w:val="000000" w:themeColor="text1"/>
          <w:szCs w:val="21"/>
        </w:rPr>
        <w:t xml:space="preserve">电  话：</w:t>
      </w:r>
      <w:r>
        <w:rPr>
          <w:color w:val="000000" w:themeColor="text1"/>
        </w:rPr>
      </w:r>
      <w:r/>
    </w:p>
    <w:p>
      <w:pPr>
        <w:pStyle w:val="940"/>
        <w:spacing w:before="0" w:after="0"/>
        <w:rPr>
          <w:rFonts w:hint="eastAsia" w:ascii="宋体" w:hAnsi="宋体"/>
          <w:color w:val="000000" w:themeColor="text1"/>
          <w:szCs w:val="21"/>
          <w:u w:val="single"/>
        </w:rPr>
      </w:pPr>
      <w:r>
        <w:rPr>
          <w:rFonts w:hint="eastAsia" w:ascii="宋体" w:hAnsi="宋体"/>
          <w:color w:val="000000" w:themeColor="text1"/>
          <w:szCs w:val="21"/>
        </w:rPr>
        <w:t xml:space="preserve">传  真：</w:t>
      </w:r>
      <w:r>
        <w:rPr>
          <w:color w:val="000000" w:themeColor="text1"/>
        </w:rPr>
      </w:r>
      <w:r/>
    </w:p>
    <w:p>
      <w:pPr>
        <w:pStyle w:val="940"/>
        <w:spacing w:before="0" w:after="0"/>
        <w:rPr>
          <w:rFonts w:hint="eastAsia" w:ascii="宋体" w:hAnsi="宋体"/>
          <w:color w:val="000000" w:themeColor="text1"/>
          <w:szCs w:val="21"/>
          <w:u w:val="single"/>
        </w:rPr>
      </w:pPr>
      <w:r>
        <w:rPr>
          <w:rFonts w:hint="eastAsia" w:ascii="宋体" w:hAnsi="宋体"/>
          <w:color w:val="000000" w:themeColor="text1"/>
          <w:szCs w:val="21"/>
        </w:rPr>
        <w:t xml:space="preserve">开户行：</w:t>
      </w:r>
      <w:r>
        <w:rPr>
          <w:color w:val="000000" w:themeColor="text1"/>
        </w:rPr>
      </w:r>
      <w:r/>
    </w:p>
    <w:p>
      <w:pPr>
        <w:pStyle w:val="940"/>
        <w:spacing w:before="0" w:after="0"/>
        <w:rPr>
          <w:rFonts w:hint="eastAsia" w:ascii="宋体" w:hAnsi="宋体"/>
          <w:color w:val="000000" w:themeColor="text1"/>
          <w:szCs w:val="21"/>
          <w:u w:val="single"/>
        </w:rPr>
      </w:pPr>
      <w:r>
        <w:rPr>
          <w:rFonts w:hint="eastAsia" w:ascii="宋体" w:hAnsi="宋体"/>
          <w:color w:val="000000" w:themeColor="text1"/>
          <w:szCs w:val="21"/>
        </w:rPr>
        <w:t xml:space="preserve">账  号：</w:t>
      </w:r>
      <w:r>
        <w:rPr>
          <w:color w:val="000000" w:themeColor="text1"/>
        </w:rPr>
      </w:r>
      <w:r/>
    </w:p>
    <w:p>
      <w:pPr>
        <w:pStyle w:val="860"/>
        <w:ind w:right="180"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供应商名称：（加盖电子公章）</w:t>
      </w:r>
      <w:r>
        <w:rPr>
          <w:color w:val="000000" w:themeColor="text1"/>
        </w:rPr>
      </w:r>
      <w:r/>
    </w:p>
    <w:p>
      <w:pPr>
        <w:pStyle w:val="940"/>
        <w:spacing w:before="0" w:after="0"/>
        <w:rPr>
          <w:rFonts w:hint="eastAsia" w:ascii="宋体" w:hAnsi="宋体"/>
          <w:color w:val="000000" w:themeColor="text1"/>
          <w:szCs w:val="21"/>
        </w:rPr>
      </w:pPr>
      <w:r>
        <w:rPr>
          <w:rFonts w:hint="eastAsia" w:ascii="宋体" w:hAnsi="宋体"/>
          <w:color w:val="000000" w:themeColor="text1"/>
          <w:szCs w:val="21"/>
        </w:rPr>
        <w:t xml:space="preserve">日  期：</w:t>
      </w:r>
      <w:r>
        <w:rPr>
          <w:color w:val="000000" w:themeColor="text1"/>
        </w:rPr>
      </w:r>
      <w:r/>
    </w:p>
    <w:p>
      <w:pPr>
        <w:pStyle w:val="860"/>
        <w:rPr>
          <w:rFonts w:hint="eastAsia" w:ascii="宋体" w:hAnsi="宋体"/>
          <w:color w:val="000000" w:themeColor="text1"/>
          <w:szCs w:val="21"/>
        </w:rPr>
      </w:pPr>
      <w:r>
        <w:rPr>
          <w:rFonts w:hint="eastAsia" w:ascii="宋体" w:hAnsi="宋体"/>
          <w:color w:val="000000" w:themeColor="text1"/>
          <w:szCs w:val="21"/>
        </w:rPr>
      </w:r>
      <w:r>
        <w:rPr>
          <w:color w:val="000000" w:themeColor="text1"/>
        </w:rPr>
      </w:r>
      <w:r/>
    </w:p>
    <w:p>
      <w:pPr>
        <w:pStyle w:val="860"/>
        <w:rPr>
          <w:rFonts w:hint="eastAsia" w:ascii="宋体" w:hAnsi="宋体"/>
          <w:color w:val="000000" w:themeColor="text1"/>
          <w:szCs w:val="21"/>
        </w:rPr>
      </w:pPr>
      <w:r>
        <w:rPr>
          <w:rFonts w:hint="eastAsia" w:ascii="宋体" w:hAnsi="宋体"/>
          <w:color w:val="000000" w:themeColor="text1"/>
          <w:szCs w:val="21"/>
        </w:rPr>
      </w:r>
      <w:r>
        <w:rPr>
          <w:color w:val="000000" w:themeColor="text1"/>
        </w:rPr>
      </w:r>
      <w:r/>
    </w:p>
    <w:p>
      <w:pPr>
        <w:pStyle w:val="860"/>
        <w:rPr>
          <w:rFonts w:hint="eastAsia" w:ascii="宋体" w:hAnsi="宋体"/>
          <w:color w:val="000000" w:themeColor="text1"/>
          <w:szCs w:val="21"/>
        </w:rPr>
      </w:pPr>
      <w:r>
        <w:rPr>
          <w:rFonts w:hint="eastAsia" w:ascii="宋体" w:hAnsi="宋体"/>
          <w:color w:val="000000" w:themeColor="text1"/>
          <w:szCs w:val="21"/>
        </w:rPr>
      </w:r>
      <w:r>
        <w:rPr>
          <w:color w:val="000000" w:themeColor="text1"/>
        </w:rPr>
      </w:r>
      <w:r/>
    </w:p>
    <w:p>
      <w:pPr>
        <w:pStyle w:val="873"/>
        <w:rPr>
          <w:rFonts w:hint="eastAsia"/>
          <w:color w:val="000000" w:themeColor="text1"/>
        </w:rPr>
      </w:pPr>
      <w:r>
        <w:rPr>
          <w:rFonts w:hint="eastAsia"/>
          <w:color w:val="000000" w:themeColor="text1"/>
        </w:rPr>
      </w:r>
      <w:r>
        <w:rPr>
          <w:color w:val="000000" w:themeColor="text1"/>
        </w:rPr>
      </w:r>
      <w:r/>
    </w:p>
    <w:p>
      <w:pPr>
        <w:pStyle w:val="860"/>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五、磋商报价表</w:t>
      </w:r>
      <w:r>
        <w:rPr>
          <w:color w:val="000000" w:themeColor="text1"/>
        </w:rPr>
      </w:r>
      <w:r/>
    </w:p>
    <w:p>
      <w:pPr>
        <w:pStyle w:val="860"/>
        <w:jc w:val="center"/>
        <w:spacing w:line="480" w:lineRule="auto"/>
        <w:rPr>
          <w:rFonts w:hint="eastAsia"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磋商报价表</w:t>
      </w:r>
      <w:r>
        <w:rPr>
          <w:color w:val="000000" w:themeColor="text1"/>
        </w:rPr>
      </w:r>
      <w:r/>
    </w:p>
    <w:p>
      <w:pPr>
        <w:pStyle w:val="860"/>
        <w:rPr>
          <w:rFonts w:hint="eastAsia" w:ascii="宋体" w:hAnsi="宋体"/>
          <w:color w:val="000000" w:themeColor="text1"/>
          <w:sz w:val="24"/>
          <w:szCs w:val="24"/>
        </w:rPr>
      </w:pPr>
      <w:r>
        <w:rPr>
          <w:rFonts w:hint="eastAsia" w:ascii="宋体" w:hAnsi="宋体"/>
          <w:color w:val="000000" w:themeColor="text1"/>
          <w:sz w:val="24"/>
          <w:szCs w:val="24"/>
        </w:rPr>
        <w:t xml:space="preserve">供应商名称：（加盖电子公章） </w:t>
      </w:r>
      <w:r>
        <w:rPr>
          <w:color w:val="000000" w:themeColor="text1"/>
        </w:rPr>
      </w:r>
      <w:r/>
    </w:p>
    <w:p>
      <w:pPr>
        <w:pStyle w:val="860"/>
        <w:spacing w:line="480" w:lineRule="auto"/>
        <w:rPr>
          <w:rFonts w:hint="eastAsia" w:ascii="宋体" w:hAnsi="宋体"/>
          <w:color w:val="000000" w:themeColor="text1"/>
          <w:sz w:val="24"/>
          <w:szCs w:val="24"/>
        </w:rPr>
      </w:pPr>
      <w:r>
        <w:rPr>
          <w:rFonts w:hint="eastAsia" w:ascii="宋体" w:hAnsi="宋体"/>
          <w:color w:val="000000" w:themeColor="text1"/>
          <w:sz w:val="24"/>
          <w:szCs w:val="24"/>
        </w:rPr>
        <w:t xml:space="preserve">项目编号：                                   采购包号：                                 </w:t>
      </w:r>
      <w:r>
        <w:rPr>
          <w:color w:val="000000" w:themeColor="text1"/>
        </w:rPr>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0"/>
              <w:jc w:val="center"/>
              <w:spacing w:line="480" w:lineRule="auto"/>
              <w:rPr>
                <w:rFonts w:hint="eastAsia" w:ascii="宋体" w:hAnsi="宋体"/>
                <w:color w:val="000000" w:themeColor="text1"/>
                <w:sz w:val="24"/>
                <w:szCs w:val="24"/>
              </w:rPr>
            </w:pPr>
            <w:r>
              <w:rPr>
                <w:rFonts w:hint="eastAsia" w:ascii="宋体" w:hAnsi="宋体"/>
                <w:color w:val="000000" w:themeColor="text1"/>
                <w:sz w:val="24"/>
                <w:szCs w:val="24"/>
              </w:rPr>
              <w:t xml:space="preserve">总报价</w:t>
            </w:r>
            <w:r>
              <w:rPr>
                <w:color w:val="000000" w:themeColor="text1"/>
              </w:rPr>
            </w:r>
            <w:r/>
          </w:p>
        </w:tc>
      </w:tr>
      <w:tr>
        <w:trPr>
          <w:cantSplit/>
          <w:trHeight w:val="780"/>
        </w:trPr>
        <w:tc>
          <w:tcPr>
            <w:tcW w:w="9748" w:type="dxa"/>
            <w:vAlign w:val="center"/>
            <w:textDirection w:val="lrTb"/>
            <w:noWrap w:val="false"/>
          </w:tcPr>
          <w:p>
            <w:pPr>
              <w:pStyle w:val="940"/>
              <w:ind w:firstLine="0"/>
              <w:spacing w:before="0" w:after="0" w:line="480" w:lineRule="auto"/>
              <w:rPr>
                <w:rFonts w:hint="eastAsia" w:ascii="宋体" w:hAnsi="宋体"/>
                <w:color w:val="000000" w:themeColor="text1"/>
                <w:szCs w:val="21"/>
              </w:rPr>
            </w:pPr>
            <w:r>
              <w:rPr>
                <w:rFonts w:hint="eastAsia" w:ascii="宋体" w:hAnsi="宋体" w:cs="宋体"/>
                <w:color w:val="000000" w:themeColor="text1"/>
              </w:rPr>
              <w:t xml:space="preserve">小写（元）：                             </w:t>
            </w:r>
            <w:r>
              <w:rPr>
                <w:color w:val="000000" w:themeColor="text1"/>
              </w:rPr>
            </w:r>
            <w:r/>
          </w:p>
        </w:tc>
      </w:tr>
    </w:tbl>
    <w:p>
      <w:pPr>
        <w:pStyle w:val="860"/>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860"/>
        <w:ind w:firstLine="480"/>
        <w:spacing w:line="480" w:lineRule="auto"/>
        <w:rPr>
          <w:rFonts w:hint="eastAsia" w:ascii="黑体" w:hAnsi="黑体" w:eastAsia="黑体"/>
          <w:b/>
          <w:i/>
          <w:color w:val="000000" w:themeColor="text1"/>
          <w:sz w:val="32"/>
          <w:szCs w:val="32"/>
          <w:u w:val="single"/>
        </w:rPr>
      </w:pPr>
      <w:r>
        <w:rPr>
          <w:rFonts w:hint="eastAsia" w:ascii="宋体" w:hAnsi="宋体"/>
          <w:color w:val="000000" w:themeColor="text1"/>
          <w:sz w:val="24"/>
          <w:szCs w:val="24"/>
        </w:rPr>
        <w:t xml:space="preserve">                                              日  期：</w:t>
      </w:r>
      <w:r>
        <w:rPr>
          <w:color w:val="000000" w:themeColor="text1"/>
        </w:rPr>
      </w:r>
      <w:r/>
    </w:p>
    <w:p>
      <w:pPr>
        <w:pStyle w:val="860"/>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pStyle w:val="860"/>
        <w:ind w:firstLine="482"/>
        <w:spacing w:line="480" w:lineRule="exact"/>
        <w:rPr>
          <w:rFonts w:hint="eastAsia" w:ascii="宋体" w:hAnsi="宋体"/>
          <w:b/>
          <w:bCs/>
          <w:color w:val="000000" w:themeColor="text1"/>
          <w:sz w:val="24"/>
          <w:szCs w:val="24"/>
        </w:rPr>
      </w:pPr>
      <w:r>
        <w:rPr>
          <w:rFonts w:hint="eastAsia" w:ascii="宋体" w:hAnsi="宋体"/>
          <w:b/>
          <w:bCs/>
          <w:color w:val="000000" w:themeColor="text1"/>
          <w:sz w:val="24"/>
          <w:szCs w:val="24"/>
        </w:rPr>
        <w:t xml:space="preserve">备注：供应商报价低于采购项目预算50%，或者低于采购项目最高限价45%，或者</w:t>
      </w:r>
      <w:r>
        <w:rPr>
          <w:rFonts w:hint="eastAsia" w:ascii="宋体" w:hAnsi="宋体"/>
          <w:b/>
          <w:bCs/>
          <w:color w:val="000000" w:themeColor="text1"/>
          <w:sz w:val="24"/>
          <w:szCs w:val="24"/>
          <w:lang w:val="zh-CN"/>
        </w:rPr>
        <w:t xml:space="preserve">报价</w:t>
      </w:r>
      <w:r>
        <w:rPr>
          <w:rFonts w:hint="eastAsia" w:ascii="宋体" w:hAnsi="宋体"/>
          <w:b/>
          <w:bCs/>
          <w:color w:val="000000" w:themeColor="text1"/>
          <w:sz w:val="24"/>
          <w:szCs w:val="24"/>
        </w:rPr>
        <w:t xml:space="preserve">过低</w:t>
      </w:r>
      <w:r>
        <w:rPr>
          <w:rFonts w:hint="eastAsia" w:ascii="宋体" w:hAnsi="宋体"/>
          <w:b/>
          <w:bCs/>
          <w:color w:val="000000" w:themeColor="text1"/>
          <w:sz w:val="24"/>
          <w:szCs w:val="24"/>
          <w:lang w:val="zh-CN"/>
        </w:rPr>
        <w:t xml:space="preserve">，有可能影响</w:t>
      </w:r>
      <w:r>
        <w:rPr>
          <w:rFonts w:hint="eastAsia" w:ascii="宋体" w:hAnsi="宋体"/>
          <w:b/>
          <w:bCs/>
          <w:color w:val="000000" w:themeColor="text1"/>
          <w:sz w:val="24"/>
          <w:szCs w:val="24"/>
        </w:rPr>
        <w:t xml:space="preserve">产品或服务</w:t>
      </w:r>
      <w:r>
        <w:rPr>
          <w:rFonts w:hint="eastAsia" w:ascii="宋体" w:hAnsi="宋体"/>
          <w:b/>
          <w:bCs/>
          <w:color w:val="000000" w:themeColor="text1"/>
          <w:sz w:val="24"/>
          <w:szCs w:val="24"/>
          <w:lang w:val="zh-CN"/>
        </w:rPr>
        <w:t xml:space="preserve">质量或不能诚信履约的，</w:t>
      </w:r>
      <w:r>
        <w:rPr>
          <w:rFonts w:hint="eastAsia" w:ascii="宋体" w:hAnsi="宋体"/>
          <w:b/>
          <w:bCs/>
          <w:color w:val="000000" w:themeColor="text1"/>
          <w:sz w:val="24"/>
          <w:szCs w:val="24"/>
        </w:rPr>
        <w:t xml:space="preserve">磋商小组将启动异常低价投标审查机制，供应商应</w:t>
      </w:r>
      <w:r>
        <w:rPr>
          <w:rFonts w:hint="eastAsia" w:ascii="宋体" w:hAnsi="宋体"/>
          <w:b/>
          <w:bCs/>
          <w:color w:val="000000" w:themeColor="text1"/>
          <w:sz w:val="24"/>
          <w:szCs w:val="24"/>
          <w:lang w:val="zh-CN"/>
        </w:rPr>
        <w:t xml:space="preserve">在</w:t>
      </w:r>
      <w:r>
        <w:rPr>
          <w:rFonts w:hint="eastAsia" w:ascii="宋体" w:hAnsi="宋体"/>
          <w:b/>
          <w:bCs/>
          <w:color w:val="000000" w:themeColor="text1"/>
          <w:sz w:val="24"/>
          <w:szCs w:val="24"/>
        </w:rPr>
        <w:t xml:space="preserve">磋商小组规定的合理</w:t>
      </w:r>
      <w:r>
        <w:rPr>
          <w:rFonts w:hint="eastAsia" w:ascii="宋体" w:hAnsi="宋体"/>
          <w:b/>
          <w:bCs/>
          <w:color w:val="000000" w:themeColor="text1"/>
          <w:sz w:val="24"/>
          <w:szCs w:val="24"/>
          <w:lang w:val="zh-CN"/>
        </w:rPr>
        <w:t xml:space="preserve">时间内</w:t>
      </w:r>
      <w:r>
        <w:rPr>
          <w:rFonts w:hint="eastAsia" w:ascii="宋体" w:hAnsi="宋体"/>
          <w:b/>
          <w:bCs/>
          <w:color w:val="000000" w:themeColor="text1"/>
          <w:sz w:val="24"/>
          <w:szCs w:val="24"/>
        </w:rPr>
        <w:t xml:space="preserve">通过苏采云系统</w:t>
      </w:r>
      <w:r>
        <w:rPr>
          <w:rFonts w:hint="eastAsia" w:ascii="宋体" w:hAnsi="宋体"/>
          <w:b/>
          <w:bCs/>
          <w:color w:val="000000" w:themeColor="text1"/>
          <w:sz w:val="24"/>
          <w:szCs w:val="24"/>
          <w:lang w:val="zh-CN"/>
        </w:rPr>
        <w:t xml:space="preserve">提供</w:t>
      </w:r>
      <w:r>
        <w:rPr>
          <w:rFonts w:hint="eastAsia" w:ascii="宋体" w:hAnsi="宋体"/>
          <w:b/>
          <w:bCs/>
          <w:color w:val="000000" w:themeColor="text1"/>
          <w:sz w:val="24"/>
          <w:szCs w:val="24"/>
        </w:rPr>
        <w:t xml:space="preserve">项目具体成本测算等与报价合理性相关的书面</w:t>
      </w:r>
      <w:r>
        <w:rPr>
          <w:rFonts w:hint="eastAsia" w:ascii="宋体" w:hAnsi="宋体"/>
          <w:b/>
          <w:bCs/>
          <w:color w:val="000000" w:themeColor="text1"/>
          <w:sz w:val="24"/>
          <w:szCs w:val="24"/>
          <w:lang w:val="zh-CN"/>
        </w:rPr>
        <w:t xml:space="preserve">说明</w:t>
      </w:r>
      <w:r>
        <w:rPr>
          <w:rFonts w:hint="eastAsia" w:ascii="宋体" w:hAnsi="宋体"/>
          <w:b/>
          <w:bCs/>
          <w:color w:val="000000" w:themeColor="text1"/>
          <w:sz w:val="24"/>
          <w:szCs w:val="24"/>
        </w:rPr>
        <w:t xml:space="preserve">及相关证明材料</w:t>
      </w:r>
      <w:r>
        <w:rPr>
          <w:rFonts w:hint="eastAsia" w:ascii="宋体" w:hAnsi="宋体"/>
          <w:b/>
          <w:bCs/>
          <w:color w:val="000000" w:themeColor="text1"/>
          <w:sz w:val="24"/>
          <w:szCs w:val="24"/>
          <w:lang w:val="zh-CN"/>
        </w:rPr>
        <w:t xml:space="preserve">。</w:t>
      </w:r>
      <w:r>
        <w:rPr>
          <w:rFonts w:hint="eastAsia" w:ascii="宋体" w:hAnsi="宋体"/>
          <w:b/>
          <w:bCs/>
          <w:color w:val="000000" w:themeColor="text1"/>
          <w:sz w:val="24"/>
          <w:szCs w:val="24"/>
        </w:rPr>
        <w:t xml:space="preserve">供应商不提供书面说明及证明材料，或者书面说明、证明材料</w:t>
      </w:r>
      <w:r>
        <w:rPr>
          <w:rFonts w:hint="eastAsia" w:ascii="宋体" w:hAnsi="宋体"/>
          <w:b/>
          <w:bCs/>
          <w:color w:val="000000" w:themeColor="text1"/>
          <w:sz w:val="24"/>
          <w:szCs w:val="24"/>
          <w:lang w:val="zh-CN"/>
        </w:rPr>
        <w:t xml:space="preserve">不能证明其报价合理性的，将作为无效</w:t>
      </w:r>
      <w:r>
        <w:rPr>
          <w:rFonts w:hint="eastAsia" w:ascii="宋体" w:hAnsi="宋体"/>
          <w:b/>
          <w:bCs/>
          <w:color w:val="000000" w:themeColor="text1"/>
          <w:sz w:val="24"/>
          <w:szCs w:val="24"/>
        </w:rPr>
        <w:t xml:space="preserve">响应</w:t>
      </w:r>
      <w:r>
        <w:rPr>
          <w:rFonts w:hint="eastAsia" w:ascii="宋体" w:hAnsi="宋体"/>
          <w:b/>
          <w:bCs/>
          <w:color w:val="000000" w:themeColor="text1"/>
          <w:sz w:val="24"/>
          <w:szCs w:val="24"/>
          <w:lang w:val="zh-CN"/>
        </w:rPr>
        <w:t xml:space="preserve">处理。</w:t>
      </w:r>
      <w:r>
        <w:rPr>
          <w:color w:val="000000" w:themeColor="text1"/>
        </w:rPr>
      </w:r>
      <w:r/>
    </w:p>
    <w:p>
      <w:pPr>
        <w:pStyle w:val="860"/>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pStyle w:val="860"/>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pStyle w:val="860"/>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pStyle w:val="860"/>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pStyle w:val="860"/>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pStyle w:val="860"/>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pStyle w:val="860"/>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pStyle w:val="860"/>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pStyle w:val="860"/>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pStyle w:val="860"/>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六、磋商报价明细表</w:t>
      </w:r>
      <w:r>
        <w:rPr>
          <w:color w:val="000000" w:themeColor="text1"/>
        </w:rPr>
      </w:r>
      <w:r/>
    </w:p>
    <w:p>
      <w:pPr>
        <w:pStyle w:val="860"/>
        <w:jc w:val="center"/>
        <w:spacing w:line="360" w:lineRule="auto"/>
        <w:rPr>
          <w:rFonts w:hint="eastAsia"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磋商报价明细表</w:t>
      </w:r>
      <w:r>
        <w:rPr>
          <w:color w:val="000000" w:themeColor="text1"/>
        </w:rPr>
      </w:r>
      <w:r/>
    </w:p>
    <w:p>
      <w:pPr>
        <w:pStyle w:val="860"/>
        <w:rPr>
          <w:rFonts w:hint="eastAsia"/>
          <w:color w:val="000000" w:themeColor="text1"/>
          <w:sz w:val="24"/>
          <w:szCs w:val="24"/>
        </w:rPr>
      </w:pPr>
      <w:r>
        <w:rPr>
          <w:rFonts w:hint="eastAsia"/>
          <w:color w:val="000000" w:themeColor="text1"/>
          <w:sz w:val="24"/>
          <w:szCs w:val="24"/>
        </w:rPr>
        <w:t xml:space="preserve">供应商名称：（加盖电子公章）</w:t>
      </w:r>
      <w:r>
        <w:rPr>
          <w:color w:val="000000" w:themeColor="text1"/>
        </w:rPr>
      </w:r>
      <w:r/>
    </w:p>
    <w:p>
      <w:pPr>
        <w:pStyle w:val="860"/>
        <w:rPr>
          <w:rFonts w:hint="eastAsia"/>
          <w:color w:val="000000" w:themeColor="text1"/>
          <w:sz w:val="24"/>
          <w:szCs w:val="24"/>
        </w:rPr>
      </w:pPr>
      <w:r>
        <w:rPr>
          <w:rFonts w:hint="eastAsia"/>
          <w:color w:val="000000" w:themeColor="text1"/>
          <w:sz w:val="24"/>
          <w:szCs w:val="24"/>
        </w:rPr>
        <w:t xml:space="preserve">项目名称：</w:t>
      </w:r>
      <w:r>
        <w:rPr>
          <w:color w:val="000000" w:themeColor="text1"/>
        </w:rPr>
      </w:r>
      <w:r/>
    </w:p>
    <w:p>
      <w:pPr>
        <w:pStyle w:val="860"/>
        <w:rPr>
          <w:rFonts w:hint="eastAsia"/>
          <w:color w:val="000000" w:themeColor="text1"/>
          <w:sz w:val="24"/>
          <w:szCs w:val="24"/>
        </w:rPr>
      </w:pPr>
      <w:r>
        <w:rPr>
          <w:rFonts w:hint="eastAsia"/>
          <w:color w:val="000000" w:themeColor="text1"/>
          <w:sz w:val="24"/>
          <w:szCs w:val="24"/>
        </w:rPr>
        <w:t xml:space="preserve">项目编号：</w:t>
      </w:r>
      <w:r>
        <w:rPr>
          <w:color w:val="000000" w:themeColor="text1"/>
        </w:rPr>
      </w:r>
      <w:r/>
    </w:p>
    <w:tbl>
      <w:tblPr>
        <w:tblW w:w="5197"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685"/>
        <w:gridCol w:w="1578"/>
        <w:gridCol w:w="626"/>
        <w:gridCol w:w="1000"/>
        <w:gridCol w:w="973"/>
        <w:gridCol w:w="1014"/>
        <w:gridCol w:w="1331"/>
        <w:gridCol w:w="3148"/>
      </w:tblGrid>
      <w:tr>
        <w:trPr>
          <w:trHeight w:val="81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60"/>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60"/>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分项名称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60"/>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人数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860"/>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单价</w:t>
              <w:br w:type="textWrapping" w:clear="all"/>
              <w:t xml:space="preserve">（元/人*月）</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pStyle w:val="860"/>
              <w:jc w:val="center"/>
              <w:widowControl/>
              <w:rPr>
                <w:rFonts w:hint="eastAsia"/>
                <w:color w:val="000000" w:themeColor="text1"/>
              </w:rPr>
            </w:pPr>
            <w:r>
              <w:rPr>
                <w:rFonts w:hint="eastAsia" w:ascii="宋体" w:hAnsi="宋体" w:cs="宋体"/>
                <w:b/>
                <w:bCs/>
                <w:color w:val="000000" w:themeColor="text1"/>
                <w:sz w:val="18"/>
                <w:szCs w:val="18"/>
              </w:rPr>
              <w:t xml:space="preserve">月数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0"/>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分项小计</w:t>
              <w:br w:type="textWrapping" w:clear="all"/>
              <w:t xml:space="preserve">（元）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860"/>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费用计算公式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148" w:type="dxa"/>
            <w:vAlign w:val="center"/>
            <w:textDirection w:val="lrTb"/>
            <w:noWrap w:val="false"/>
          </w:tcPr>
          <w:p>
            <w:pPr>
              <w:pStyle w:val="860"/>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备注</w:t>
            </w:r>
            <w:r>
              <w:rPr>
                <w:color w:val="000000" w:themeColor="text1"/>
              </w:rPr>
            </w:r>
            <w:r/>
          </w:p>
        </w:tc>
      </w:tr>
      <w:tr>
        <w:trPr>
          <w:cantSplit/>
          <w:trHeight w:val="382"/>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60"/>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1</w:t>
            </w:r>
            <w:r>
              <w:rPr>
                <w:color w:val="000000" w:themeColor="text1"/>
              </w:rPr>
            </w:r>
            <w:r/>
          </w:p>
        </w:tc>
        <w:tc>
          <w:tcPr>
            <w:gridSpan w:val="6"/>
            <w:tcBorders>
              <w:top w:val="single" w:color="000000" w:sz="4" w:space="0"/>
              <w:left w:val="single" w:color="000000" w:sz="4" w:space="0"/>
              <w:bottom w:val="single" w:color="000000" w:sz="4" w:space="0"/>
              <w:right w:val="single" w:color="000000" w:sz="4" w:space="0"/>
            </w:tcBorders>
            <w:tcW w:w="6522" w:type="dxa"/>
            <w:vAlign w:val="center"/>
            <w:textDirection w:val="lrTb"/>
            <w:noWrap w:val="false"/>
          </w:tcPr>
          <w:p>
            <w:pPr>
              <w:pStyle w:val="860"/>
              <w:jc w:val="left"/>
              <w:widowControl/>
              <w:rPr>
                <w:rFonts w:hint="eastAsia" w:ascii="宋体" w:hAnsi="宋体" w:cs="宋体"/>
                <w:color w:val="000000" w:themeColor="text1"/>
                <w:sz w:val="18"/>
                <w:szCs w:val="18"/>
              </w:rPr>
            </w:pPr>
            <w:r>
              <w:rPr>
                <w:rFonts w:hint="eastAsia" w:ascii="宋体" w:hAnsi="宋体" w:cs="宋体"/>
                <w:b/>
                <w:bCs/>
                <w:color w:val="000000" w:themeColor="text1"/>
                <w:sz w:val="18"/>
                <w:szCs w:val="18"/>
              </w:rPr>
              <w:t xml:space="preserve">人员工资</w:t>
            </w:r>
            <w:r>
              <w:rPr>
                <w:color w:val="000000" w:themeColor="text1"/>
              </w:rPr>
            </w:r>
            <w:r/>
          </w:p>
        </w:tc>
        <w:tc>
          <w:tcPr>
            <w:tcBorders>
              <w:top w:val="single" w:color="000000" w:sz="4" w:space="0"/>
              <w:left w:val="single" w:color="000000" w:sz="4" w:space="0"/>
              <w:right w:val="single" w:color="000000" w:sz="4" w:space="0"/>
            </w:tcBorders>
            <w:tcW w:w="3148" w:type="dxa"/>
            <w:vAlign w:val="center"/>
            <w:vMerge w:val="restart"/>
            <w:textDirection w:val="lrTb"/>
            <w:noWrap w:val="false"/>
          </w:tcPr>
          <w:p>
            <w:pPr>
              <w:pStyle w:val="860"/>
              <w:jc w:val="left"/>
              <w:widowControl/>
              <w:rPr>
                <w:rFonts w:hint="eastAsia"/>
                <w:color w:val="000000" w:themeColor="text1"/>
                <w:szCs w:val="21"/>
              </w:rPr>
            </w:pPr>
            <w:r>
              <w:rPr>
                <w:rFonts w:hint="eastAsia" w:ascii="宋体" w:hAnsi="宋体" w:cs="宋体"/>
                <w:color w:val="000000" w:themeColor="text1"/>
                <w:sz w:val="18"/>
                <w:szCs w:val="18"/>
              </w:rPr>
              <w:t xml:space="preserve">拟投入的人员不得低于</w:t>
            </w:r>
            <w:r>
              <w:rPr>
                <w:rFonts w:hint="eastAsia" w:ascii="宋体" w:hAnsi="宋体" w:cs="宋体"/>
                <w:b/>
                <w:bCs/>
                <w:color w:val="000000" w:themeColor="text1"/>
                <w:sz w:val="18"/>
                <w:szCs w:val="18"/>
              </w:rPr>
              <w:t xml:space="preserve">30人</w:t>
            </w:r>
            <w:r>
              <w:rPr>
                <w:rFonts w:hint="eastAsia" w:ascii="宋体" w:hAnsi="宋体" w:cs="宋体"/>
                <w:color w:val="000000" w:themeColor="text1"/>
                <w:sz w:val="18"/>
                <w:szCs w:val="18"/>
              </w:rPr>
              <w:t xml:space="preserve">，人员工资不得低于南京市最低工资标准，供应商须在《磋商报价明细表》中按照采购需求中物业服务人员岗位分别填报员工工资，否则做无效响应处理。</w:t>
            </w:r>
            <w:r>
              <w:rPr>
                <w:color w:val="000000" w:themeColor="text1"/>
              </w:rPr>
            </w:r>
            <w:r/>
          </w:p>
        </w:tc>
      </w:tr>
      <w:tr>
        <w:trPr>
          <w:cantSplit/>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60"/>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860"/>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pStyle w:val="860"/>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0"/>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860"/>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left w:val="single" w:color="000000" w:sz="4" w:space="0"/>
              <w:right w:val="single" w:color="000000" w:sz="4" w:space="0"/>
            </w:tcBorders>
            <w:tcW w:w="3148" w:type="dxa"/>
            <w:vAlign w:val="center"/>
            <w:vMerge w:val="continue"/>
            <w:textDirection w:val="lrTb"/>
            <w:noWrap w:val="false"/>
          </w:tcPr>
          <w:p>
            <w:pPr>
              <w:pStyle w:val="860"/>
              <w:jc w:val="left"/>
              <w:rPr>
                <w:rFonts w:hint="eastAsia" w:ascii="宋体" w:hAnsi="宋体" w:cs="宋体"/>
                <w:sz w:val="18"/>
                <w:szCs w:val="18"/>
              </w:rPr>
            </w:pPr>
            <w:r>
              <w:rPr>
                <w:rFonts w:hint="eastAsia" w:ascii="宋体" w:hAnsi="宋体" w:cs="宋体"/>
                <w:sz w:val="18"/>
                <w:szCs w:val="18"/>
              </w:rPr>
            </w:r>
            <w:r/>
          </w:p>
        </w:tc>
      </w:tr>
      <w:tr>
        <w:trPr>
          <w:cantSplit/>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60"/>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860"/>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pStyle w:val="860"/>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0"/>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860"/>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left w:val="single" w:color="000000" w:sz="4" w:space="0"/>
              <w:right w:val="single" w:color="000000" w:sz="4" w:space="0"/>
            </w:tcBorders>
            <w:tcW w:w="3148" w:type="dxa"/>
            <w:vAlign w:val="center"/>
            <w:vMerge w:val="continue"/>
            <w:textDirection w:val="lrTb"/>
            <w:noWrap w:val="false"/>
          </w:tcPr>
          <w:p>
            <w:pPr>
              <w:pStyle w:val="860"/>
              <w:jc w:val="left"/>
              <w:rPr>
                <w:rFonts w:hint="eastAsia" w:ascii="宋体" w:hAnsi="宋体" w:cs="宋体"/>
                <w:sz w:val="18"/>
                <w:szCs w:val="18"/>
              </w:rPr>
            </w:pPr>
            <w:r>
              <w:rPr>
                <w:rFonts w:hint="eastAsia" w:ascii="宋体" w:hAnsi="宋体" w:cs="宋体"/>
                <w:sz w:val="18"/>
                <w:szCs w:val="18"/>
              </w:rPr>
            </w:r>
            <w:r/>
          </w:p>
        </w:tc>
      </w:tr>
      <w:tr>
        <w:trPr>
          <w:cantSplit/>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60"/>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860"/>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pStyle w:val="860"/>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0"/>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860"/>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left w:val="single" w:color="000000" w:sz="4" w:space="0"/>
              <w:right w:val="single" w:color="000000" w:sz="4" w:space="0"/>
            </w:tcBorders>
            <w:tcW w:w="3148" w:type="dxa"/>
            <w:vAlign w:val="center"/>
            <w:vMerge w:val="continue"/>
            <w:textDirection w:val="lrTb"/>
            <w:noWrap w:val="false"/>
          </w:tcPr>
          <w:p>
            <w:pPr>
              <w:pStyle w:val="860"/>
              <w:jc w:val="left"/>
              <w:rPr>
                <w:rFonts w:hint="eastAsia" w:ascii="宋体" w:hAnsi="宋体" w:cs="宋体"/>
                <w:sz w:val="18"/>
                <w:szCs w:val="18"/>
              </w:rPr>
            </w:pPr>
            <w:r>
              <w:rPr>
                <w:rFonts w:hint="eastAsia" w:ascii="宋体" w:hAnsi="宋体" w:cs="宋体"/>
                <w:sz w:val="18"/>
                <w:szCs w:val="18"/>
              </w:rPr>
            </w:r>
            <w:r/>
          </w:p>
        </w:tc>
      </w:tr>
      <w:tr>
        <w:trPr>
          <w:cantSplit/>
          <w:trHeight w:val="424"/>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60"/>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60"/>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860"/>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pStyle w:val="860"/>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0"/>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860"/>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left w:val="single" w:color="000000" w:sz="4" w:space="0"/>
              <w:right w:val="single" w:color="000000" w:sz="4" w:space="0"/>
            </w:tcBorders>
            <w:tcW w:w="3148" w:type="dxa"/>
            <w:vAlign w:val="center"/>
            <w:vMerge w:val="continue"/>
            <w:textDirection w:val="lrTb"/>
            <w:noWrap w:val="false"/>
          </w:tcPr>
          <w:p>
            <w:pPr>
              <w:pStyle w:val="860"/>
              <w:jc w:val="left"/>
              <w:rPr>
                <w:rFonts w:hint="eastAsia" w:ascii="宋体" w:hAnsi="宋体" w:cs="宋体"/>
                <w:sz w:val="18"/>
                <w:szCs w:val="18"/>
              </w:rPr>
            </w:pPr>
            <w:r>
              <w:rPr>
                <w:rFonts w:hint="eastAsia" w:ascii="宋体" w:hAnsi="宋体" w:cs="宋体"/>
                <w:sz w:val="18"/>
                <w:szCs w:val="18"/>
              </w:rPr>
            </w:r>
            <w:r/>
          </w:p>
        </w:tc>
      </w:tr>
      <w:tr>
        <w:trPr>
          <w:trHeight w:val="1347"/>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60"/>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2</w:t>
            </w:r>
            <w:r>
              <w:rPr>
                <w:color w:val="000000" w:themeColor="text1"/>
              </w:rPr>
            </w:r>
            <w:r/>
          </w:p>
        </w:tc>
        <w:tc>
          <w:tcPr>
            <w:gridSpan w:val="6"/>
            <w:tcBorders>
              <w:top w:val="single" w:color="000000" w:sz="4" w:space="0"/>
              <w:left w:val="single" w:color="000000" w:sz="4" w:space="0"/>
              <w:bottom w:val="single" w:color="000000" w:sz="4" w:space="0"/>
              <w:right w:val="single" w:color="000000" w:sz="4" w:space="0"/>
            </w:tcBorders>
            <w:tcW w:w="6522" w:type="dxa"/>
            <w:vAlign w:val="center"/>
            <w:textDirection w:val="lrTb"/>
            <w:noWrap w:val="false"/>
          </w:tcPr>
          <w:p>
            <w:pPr>
              <w:pStyle w:val="860"/>
              <w:jc w:val="left"/>
              <w:rPr>
                <w:rFonts w:hint="eastAsia" w:ascii="宋体" w:hAnsi="宋体" w:cs="宋体"/>
                <w:color w:val="000000" w:themeColor="text1"/>
                <w:sz w:val="18"/>
                <w:szCs w:val="18"/>
              </w:rPr>
            </w:pPr>
            <w:r>
              <w:rPr>
                <w:rFonts w:hint="eastAsia" w:ascii="宋体" w:hAnsi="宋体" w:cs="宋体"/>
                <w:b/>
                <w:bCs/>
                <w:color w:val="000000" w:themeColor="text1"/>
                <w:sz w:val="18"/>
                <w:szCs w:val="18"/>
              </w:rPr>
              <w:t xml:space="preserve">社保公积金</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148" w:type="dxa"/>
            <w:vAlign w:val="center"/>
            <w:textDirection w:val="lrTb"/>
            <w:noWrap w:val="false"/>
          </w:tcPr>
          <w:p>
            <w:pPr>
              <w:pStyle w:val="860"/>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供应商须在《磋商报价明细表》中按照采购文件采购需求中物业服务人员岗位分别填报员工社保和公积金费用，且须满足采购文件采购需求中的“报价要求”，否则做无效响应处理。</w:t>
            </w:r>
            <w:r>
              <w:rPr>
                <w:color w:val="000000" w:themeColor="text1"/>
              </w:rPr>
            </w:r>
            <w:r/>
          </w:p>
          <w:p>
            <w:pPr>
              <w:pStyle w:val="860"/>
              <w:jc w:val="left"/>
              <w:widowControl/>
              <w:rPr>
                <w:rFonts w:hint="eastAsia"/>
                <w:color w:val="000000" w:themeColor="text1"/>
              </w:rPr>
            </w:pPr>
            <w:r>
              <w:rPr>
                <w:rFonts w:hint="eastAsia" w:ascii="宋体" w:hAnsi="宋体" w:cs="宋体"/>
                <w:color w:val="000000" w:themeColor="text1"/>
                <w:sz w:val="18"/>
                <w:szCs w:val="18"/>
              </w:rPr>
              <w:t xml:space="preserve">供应商为投入本项目服务人员缴纳社保和公积金的人数不得低于</w:t>
            </w:r>
            <w:r>
              <w:rPr>
                <w:rFonts w:hint="eastAsia" w:ascii="宋体" w:hAnsi="宋体" w:cs="宋体"/>
                <w:b/>
                <w:bCs/>
                <w:color w:val="000000" w:themeColor="text1"/>
                <w:sz w:val="18"/>
                <w:szCs w:val="18"/>
              </w:rPr>
              <w:t xml:space="preserve">30人</w:t>
            </w:r>
            <w:r>
              <w:rPr>
                <w:rFonts w:hint="eastAsia" w:ascii="宋体" w:hAnsi="宋体" w:cs="宋体"/>
                <w:color w:val="000000" w:themeColor="text1"/>
                <w:sz w:val="18"/>
                <w:szCs w:val="18"/>
              </w:rPr>
              <w:t xml:space="preserve">（不包含享受社保公积金减免政策人员、退休返聘人员等）</w:t>
            </w:r>
            <w:r>
              <w:rPr>
                <w:color w:val="000000" w:themeColor="text1"/>
              </w:rPr>
            </w:r>
            <w:r/>
          </w:p>
        </w:tc>
      </w:tr>
      <w:tr>
        <w:trPr>
          <w:cantSplit/>
          <w:trHeight w:val="415"/>
        </w:trPr>
        <w:tc>
          <w:tcPr>
            <w:tcBorders>
              <w:top w:val="single" w:color="000000" w:sz="4" w:space="0"/>
              <w:left w:val="single" w:color="000000" w:sz="4" w:space="0"/>
              <w:right w:val="single" w:color="000000" w:sz="4" w:space="0"/>
            </w:tcBorders>
            <w:tcW w:w="686" w:type="dxa"/>
            <w:vAlign w:val="center"/>
            <w:textDirection w:val="lrTb"/>
            <w:noWrap w:val="false"/>
          </w:tcPr>
          <w:p>
            <w:pPr>
              <w:pStyle w:val="860"/>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2.1</w:t>
            </w:r>
            <w:r>
              <w:rPr>
                <w:color w:val="000000" w:themeColor="text1"/>
              </w:rPr>
            </w:r>
            <w:r/>
          </w:p>
        </w:tc>
        <w:tc>
          <w:tcPr>
            <w:gridSpan w:val="6"/>
            <w:tcBorders>
              <w:top w:val="single" w:color="000000" w:sz="4" w:space="0"/>
              <w:left w:val="single" w:color="000000" w:sz="4" w:space="0"/>
              <w:right w:val="single" w:color="000000" w:sz="4" w:space="0"/>
            </w:tcBorders>
            <w:tcW w:w="6522" w:type="dxa"/>
            <w:vAlign w:val="center"/>
            <w:textDirection w:val="lrTb"/>
            <w:noWrap w:val="false"/>
          </w:tcPr>
          <w:p>
            <w:pPr>
              <w:pStyle w:val="860"/>
              <w:jc w:val="left"/>
              <w:widowControl/>
              <w:rPr>
                <w:rFonts w:hint="eastAsia" w:ascii="宋体" w:hAnsi="宋体" w:cs="宋体"/>
                <w:color w:val="000000" w:themeColor="text1"/>
                <w:sz w:val="18"/>
                <w:szCs w:val="18"/>
              </w:rPr>
            </w:pPr>
            <w:r>
              <w:rPr>
                <w:rFonts w:hint="eastAsia" w:ascii="宋体" w:hAnsi="宋体" w:cs="宋体"/>
                <w:b/>
                <w:bCs/>
                <w:color w:val="000000" w:themeColor="text1"/>
                <w:sz w:val="18"/>
                <w:szCs w:val="18"/>
              </w:rPr>
              <w:t xml:space="preserve">社会保险</w:t>
            </w:r>
            <w:r>
              <w:rPr>
                <w:color w:val="000000" w:themeColor="text1"/>
              </w:rPr>
            </w:r>
            <w:r/>
          </w:p>
        </w:tc>
        <w:tc>
          <w:tcPr>
            <w:tcBorders>
              <w:top w:val="single" w:color="000000" w:sz="4" w:space="0"/>
              <w:left w:val="single" w:color="000000" w:sz="4" w:space="0"/>
              <w:right w:val="single" w:color="000000" w:sz="4" w:space="0"/>
            </w:tcBorders>
            <w:tcW w:w="3148" w:type="dxa"/>
            <w:vAlign w:val="center"/>
            <w:vMerge w:val="restart"/>
            <w:textDirection w:val="lrTb"/>
            <w:noWrap w:val="false"/>
          </w:tcPr>
          <w:p>
            <w:pPr>
              <w:pStyle w:val="860"/>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社保费用不得低于南京市最低标准，否则做无效响应处理。</w:t>
            </w:r>
            <w:r>
              <w:rPr>
                <w:color w:val="000000" w:themeColor="text1"/>
              </w:rPr>
            </w:r>
            <w:r/>
          </w:p>
        </w:tc>
      </w:tr>
      <w:tr>
        <w:trPr>
          <w:cantSplit/>
          <w:trHeight w:val="499"/>
        </w:trPr>
        <w:tc>
          <w:tcPr>
            <w:tcBorders>
              <w:top w:val="single" w:color="000000" w:sz="4" w:space="0"/>
              <w:left w:val="single" w:color="000000" w:sz="4" w:space="0"/>
              <w:right w:val="single" w:color="000000" w:sz="4" w:space="0"/>
            </w:tcBorders>
            <w:tcW w:w="686"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rPr>
                <w:color w:val="000000" w:themeColor="text1"/>
              </w:rPr>
            </w:r>
            <w:r/>
          </w:p>
        </w:tc>
        <w:tc>
          <w:tcPr>
            <w:tcBorders>
              <w:top w:val="single" w:color="000000" w:sz="4" w:space="0"/>
              <w:left w:val="single" w:color="000000" w:sz="4" w:space="0"/>
              <w:right w:val="single" w:color="000000" w:sz="4" w:space="0"/>
            </w:tcBorders>
            <w:tcW w:w="1578"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right w:val="single" w:color="000000" w:sz="4" w:space="0"/>
            </w:tcBorders>
            <w:tcW w:w="626"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right w:val="single" w:color="000000" w:sz="4" w:space="0"/>
            </w:tcBorders>
            <w:tcW w:w="1000"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right w:val="single" w:color="000000" w:sz="4" w:space="0"/>
            </w:tcBorders>
            <w:tcW w:w="973"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right w:val="single" w:color="000000" w:sz="4" w:space="0"/>
            </w:tcBorders>
            <w:tcW w:w="1014"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860"/>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left w:val="single" w:color="000000" w:sz="4" w:space="0"/>
              <w:right w:val="single" w:color="000000" w:sz="4" w:space="0"/>
            </w:tcBorders>
            <w:tcW w:w="3148" w:type="dxa"/>
            <w:vAlign w:val="center"/>
            <w:vMerge w:val="continue"/>
            <w:textDirection w:val="lrTb"/>
            <w:noWrap w:val="false"/>
          </w:tcPr>
          <w:p>
            <w:pPr>
              <w:pStyle w:val="860"/>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67"/>
        </w:trPr>
        <w:tc>
          <w:tcPr>
            <w:tcBorders>
              <w:top w:val="single" w:color="000000" w:sz="4" w:space="0"/>
              <w:left w:val="single" w:color="000000" w:sz="4" w:space="0"/>
              <w:right w:val="single" w:color="000000" w:sz="4" w:space="0"/>
            </w:tcBorders>
            <w:tcW w:w="686"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rPr>
                <w:color w:val="000000" w:themeColor="text1"/>
              </w:rPr>
            </w:r>
            <w:r/>
          </w:p>
        </w:tc>
        <w:tc>
          <w:tcPr>
            <w:tcBorders>
              <w:top w:val="single" w:color="000000" w:sz="4" w:space="0"/>
              <w:left w:val="single" w:color="000000" w:sz="4" w:space="0"/>
              <w:right w:val="single" w:color="000000" w:sz="4" w:space="0"/>
            </w:tcBorders>
            <w:tcW w:w="1578"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right w:val="single" w:color="000000" w:sz="4" w:space="0"/>
            </w:tcBorders>
            <w:tcW w:w="626"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right w:val="single" w:color="000000" w:sz="4" w:space="0"/>
            </w:tcBorders>
            <w:tcW w:w="1000"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right w:val="single" w:color="000000" w:sz="4" w:space="0"/>
            </w:tcBorders>
            <w:tcW w:w="973"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right w:val="single" w:color="000000" w:sz="4" w:space="0"/>
            </w:tcBorders>
            <w:tcW w:w="1014"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860"/>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left w:val="single" w:color="000000" w:sz="4" w:space="0"/>
              <w:right w:val="single" w:color="000000" w:sz="4" w:space="0"/>
            </w:tcBorders>
            <w:tcW w:w="3148" w:type="dxa"/>
            <w:vAlign w:val="center"/>
            <w:vMerge w:val="continue"/>
            <w:textDirection w:val="lrTb"/>
            <w:noWrap w:val="false"/>
          </w:tcPr>
          <w:p>
            <w:pPr>
              <w:pStyle w:val="860"/>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36"/>
        </w:trPr>
        <w:tc>
          <w:tcPr>
            <w:tcBorders>
              <w:top w:val="single" w:color="000000" w:sz="4" w:space="0"/>
              <w:left w:val="single" w:color="000000" w:sz="4" w:space="0"/>
              <w:right w:val="single" w:color="000000" w:sz="4" w:space="0"/>
            </w:tcBorders>
            <w:tcW w:w="686"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r/>
          </w:p>
        </w:tc>
        <w:tc>
          <w:tcPr>
            <w:tcBorders>
              <w:top w:val="single" w:color="000000" w:sz="4" w:space="0"/>
              <w:left w:val="single" w:color="000000" w:sz="4" w:space="0"/>
              <w:right w:val="single" w:color="000000" w:sz="4" w:space="0"/>
            </w:tcBorders>
            <w:tcW w:w="1578"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right w:val="single" w:color="000000" w:sz="4" w:space="0"/>
            </w:tcBorders>
            <w:tcW w:w="626"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right w:val="single" w:color="000000" w:sz="4" w:space="0"/>
            </w:tcBorders>
            <w:tcW w:w="1000"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right w:val="single" w:color="000000" w:sz="4" w:space="0"/>
            </w:tcBorders>
            <w:tcW w:w="973"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right w:val="single" w:color="000000" w:sz="4" w:space="0"/>
            </w:tcBorders>
            <w:tcW w:w="1014"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860"/>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left w:val="single" w:color="000000" w:sz="4" w:space="0"/>
              <w:right w:val="single" w:color="000000" w:sz="4" w:space="0"/>
            </w:tcBorders>
            <w:tcW w:w="3148" w:type="dxa"/>
            <w:vAlign w:val="center"/>
            <w:vMerge w:val="continue"/>
            <w:textDirection w:val="lrTb"/>
            <w:noWrap w:val="false"/>
          </w:tcPr>
          <w:p>
            <w:pPr>
              <w:pStyle w:val="860"/>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05"/>
        </w:trPr>
        <w:tc>
          <w:tcPr>
            <w:tcBorders>
              <w:top w:val="single" w:color="000000" w:sz="4" w:space="0"/>
              <w:left w:val="single" w:color="000000" w:sz="4" w:space="0"/>
              <w:right w:val="single" w:color="000000" w:sz="4" w:space="0"/>
            </w:tcBorders>
            <w:tcW w:w="686"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w:t>
            </w:r>
            <w:r>
              <w:rPr>
                <w:color w:val="000000" w:themeColor="text1"/>
              </w:rPr>
            </w:r>
            <w:r/>
          </w:p>
        </w:tc>
        <w:tc>
          <w:tcPr>
            <w:tcBorders>
              <w:top w:val="single" w:color="000000" w:sz="4" w:space="0"/>
              <w:left w:val="single" w:color="000000" w:sz="4" w:space="0"/>
              <w:right w:val="single" w:color="000000" w:sz="4" w:space="0"/>
            </w:tcBorders>
            <w:tcW w:w="1578"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right w:val="single" w:color="000000" w:sz="4" w:space="0"/>
            </w:tcBorders>
            <w:tcW w:w="626"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right w:val="single" w:color="000000" w:sz="4" w:space="0"/>
            </w:tcBorders>
            <w:tcW w:w="1000"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right w:val="single" w:color="000000" w:sz="4" w:space="0"/>
            </w:tcBorders>
            <w:tcW w:w="973"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right w:val="single" w:color="000000" w:sz="4" w:space="0"/>
            </w:tcBorders>
            <w:tcW w:w="1014"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860"/>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left w:val="single" w:color="000000" w:sz="4" w:space="0"/>
              <w:bottom w:val="single" w:color="000000" w:sz="4" w:space="0"/>
              <w:right w:val="single" w:color="000000" w:sz="4" w:space="0"/>
            </w:tcBorders>
            <w:tcW w:w="3148" w:type="dxa"/>
            <w:vAlign w:val="center"/>
            <w:vMerge w:val="continue"/>
            <w:textDirection w:val="lrTb"/>
            <w:noWrap w:val="false"/>
          </w:tcPr>
          <w:p>
            <w:pPr>
              <w:pStyle w:val="860"/>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83"/>
        </w:trPr>
        <w:tc>
          <w:tcPr>
            <w:tcBorders>
              <w:top w:val="single" w:color="000000" w:sz="4" w:space="0"/>
              <w:left w:val="single" w:color="000000" w:sz="4" w:space="0"/>
              <w:right w:val="single" w:color="000000" w:sz="4" w:space="0"/>
            </w:tcBorders>
            <w:tcW w:w="686" w:type="dxa"/>
            <w:vAlign w:val="center"/>
            <w:textDirection w:val="lrTb"/>
            <w:noWrap w:val="false"/>
          </w:tcPr>
          <w:p>
            <w:pPr>
              <w:pStyle w:val="860"/>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2.2</w:t>
            </w:r>
            <w:r>
              <w:rPr>
                <w:color w:val="000000" w:themeColor="text1"/>
              </w:rPr>
            </w:r>
            <w:r/>
          </w:p>
        </w:tc>
        <w:tc>
          <w:tcPr>
            <w:gridSpan w:val="6"/>
            <w:tcBorders>
              <w:top w:val="single" w:color="000000" w:sz="4" w:space="0"/>
              <w:left w:val="single" w:color="000000" w:sz="4" w:space="0"/>
              <w:bottom w:val="single" w:color="000000" w:sz="4" w:space="0"/>
              <w:right w:val="single" w:color="000000" w:sz="4" w:space="0"/>
            </w:tcBorders>
            <w:tcW w:w="6522" w:type="dxa"/>
            <w:vAlign w:val="center"/>
            <w:textDirection w:val="lrTb"/>
            <w:noWrap w:val="false"/>
          </w:tcPr>
          <w:p>
            <w:pPr>
              <w:pStyle w:val="860"/>
              <w:jc w:val="left"/>
              <w:widowControl/>
              <w:rPr>
                <w:rFonts w:hint="eastAsia" w:ascii="宋体" w:hAnsi="宋体" w:cs="宋体"/>
                <w:color w:val="000000" w:themeColor="text1"/>
                <w:sz w:val="18"/>
                <w:szCs w:val="18"/>
              </w:rPr>
            </w:pPr>
            <w:r>
              <w:rPr>
                <w:rFonts w:hint="eastAsia" w:ascii="宋体" w:hAnsi="宋体" w:cs="宋体"/>
                <w:b/>
                <w:bCs/>
                <w:color w:val="000000" w:themeColor="text1"/>
                <w:sz w:val="18"/>
                <w:szCs w:val="18"/>
              </w:rPr>
              <w:t xml:space="preserve">公积金</w:t>
            </w:r>
            <w:r>
              <w:rPr>
                <w:color w:val="000000" w:themeColor="text1"/>
              </w:rPr>
            </w:r>
            <w:r/>
          </w:p>
        </w:tc>
        <w:tc>
          <w:tcPr>
            <w:tcBorders>
              <w:top w:val="single" w:color="000000" w:sz="4" w:space="0"/>
              <w:left w:val="single" w:color="000000" w:sz="4" w:space="0"/>
              <w:right w:val="single" w:color="000000" w:sz="4" w:space="0"/>
            </w:tcBorders>
            <w:tcW w:w="3148" w:type="dxa"/>
            <w:vAlign w:val="center"/>
            <w:vMerge w:val="restart"/>
            <w:textDirection w:val="lrTb"/>
            <w:noWrap w:val="false"/>
          </w:tcPr>
          <w:p>
            <w:pPr>
              <w:pStyle w:val="860"/>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公积金不得低于南京市最低标准，且最低工资不包含劳动者按下限缴存的住房公积金，由用人单位按规定另行支付，须测算在公积金报价中，否则做无效响应处理。</w:t>
            </w:r>
            <w:r>
              <w:rPr>
                <w:color w:val="000000" w:themeColor="text1"/>
              </w:rPr>
            </w:r>
            <w:r/>
          </w:p>
        </w:tc>
      </w:tr>
      <w:tr>
        <w:trPr>
          <w:cantSplit/>
          <w:trHeight w:val="426"/>
        </w:trPr>
        <w:tc>
          <w:tcPr>
            <w:tcBorders>
              <w:top w:val="single" w:color="000000" w:sz="4" w:space="0"/>
              <w:left w:val="single" w:color="000000" w:sz="4" w:space="0"/>
              <w:right w:val="single" w:color="000000" w:sz="4" w:space="0"/>
            </w:tcBorders>
            <w:tcW w:w="686" w:type="dxa"/>
            <w:vAlign w:val="center"/>
            <w:textDirection w:val="lrTb"/>
            <w:noWrap w:val="false"/>
          </w:tcPr>
          <w:p>
            <w:pPr>
              <w:pStyle w:val="860"/>
              <w:jc w:val="center"/>
              <w:widowControl/>
              <w:rPr>
                <w:rFonts w:hint="eastAsia" w:ascii="宋体" w:hAnsi="宋体" w:cs="宋体"/>
                <w:b/>
                <w:bCs/>
                <w:color w:val="000000" w:themeColor="text1"/>
                <w:sz w:val="18"/>
                <w:szCs w:val="18"/>
              </w:rPr>
            </w:pPr>
            <w:r>
              <w:rPr>
                <w:rFonts w:hint="eastAsia" w:ascii="宋体" w:hAnsi="宋体" w:cs="宋体"/>
                <w:color w:val="000000" w:themeColor="text1"/>
                <w:sz w:val="18"/>
                <w:szCs w:val="18"/>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60"/>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860"/>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left w:val="single" w:color="000000" w:sz="4" w:space="0"/>
              <w:right w:val="single" w:color="000000" w:sz="4" w:space="0"/>
            </w:tcBorders>
            <w:tcW w:w="3148" w:type="dxa"/>
            <w:vAlign w:val="center"/>
            <w:vMerge w:val="continue"/>
            <w:textDirection w:val="lrTb"/>
            <w:noWrap w:val="false"/>
          </w:tcPr>
          <w:p>
            <w:pPr>
              <w:pStyle w:val="860"/>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16"/>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60"/>
              <w:jc w:val="center"/>
              <w:widowControl/>
              <w:rPr>
                <w:rFonts w:hint="eastAsia" w:ascii="宋体" w:hAnsi="宋体" w:cs="宋体"/>
                <w:b/>
                <w:bCs/>
                <w:color w:val="000000" w:themeColor="text1"/>
                <w:sz w:val="18"/>
                <w:szCs w:val="18"/>
              </w:rPr>
            </w:pPr>
            <w:r>
              <w:rPr>
                <w:rFonts w:hint="eastAsia" w:ascii="宋体" w:hAnsi="宋体" w:cs="宋体"/>
                <w:color w:val="000000" w:themeColor="text1"/>
                <w:sz w:val="18"/>
                <w:szCs w:val="18"/>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60"/>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860"/>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left w:val="single" w:color="000000" w:sz="4" w:space="0"/>
              <w:right w:val="single" w:color="000000" w:sz="4" w:space="0"/>
            </w:tcBorders>
            <w:tcW w:w="3148" w:type="dxa"/>
            <w:vAlign w:val="center"/>
            <w:vMerge w:val="continue"/>
            <w:textDirection w:val="lrTb"/>
            <w:noWrap w:val="false"/>
          </w:tcPr>
          <w:p>
            <w:pPr>
              <w:pStyle w:val="860"/>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47"/>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60"/>
              <w:jc w:val="center"/>
              <w:widowControl/>
              <w:rPr>
                <w:rFonts w:hint="eastAsia" w:ascii="宋体" w:hAnsi="宋体" w:cs="宋体"/>
                <w:b/>
                <w:bCs/>
                <w:color w:val="000000" w:themeColor="text1"/>
                <w:sz w:val="18"/>
                <w:szCs w:val="18"/>
              </w:rPr>
            </w:pPr>
            <w:r>
              <w:rPr>
                <w:rFonts w:hint="eastAsia" w:ascii="宋体" w:hAnsi="宋体" w:cs="宋体"/>
                <w:color w:val="000000" w:themeColor="text1"/>
                <w:sz w:val="18"/>
                <w:szCs w:val="18"/>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60"/>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860"/>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left w:val="single" w:color="000000" w:sz="4" w:space="0"/>
              <w:right w:val="single" w:color="000000" w:sz="4" w:space="0"/>
            </w:tcBorders>
            <w:tcW w:w="3148" w:type="dxa"/>
            <w:vAlign w:val="center"/>
            <w:vMerge w:val="continue"/>
            <w:textDirection w:val="lrTb"/>
            <w:noWrap w:val="false"/>
          </w:tcPr>
          <w:p>
            <w:pPr>
              <w:pStyle w:val="860"/>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24"/>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60"/>
              <w:jc w:val="center"/>
              <w:widowControl/>
              <w:rPr>
                <w:rFonts w:hint="eastAsia" w:ascii="宋体" w:hAnsi="宋体" w:cs="宋体"/>
                <w:b/>
                <w:bCs/>
                <w:color w:val="000000" w:themeColor="text1"/>
                <w:sz w:val="18"/>
                <w:szCs w:val="18"/>
              </w:rPr>
            </w:pPr>
            <w:r>
              <w:rPr>
                <w:rFonts w:hint="eastAsia" w:ascii="宋体" w:hAnsi="宋体" w:cs="宋体"/>
                <w:color w:val="000000" w:themeColor="text1"/>
                <w:sz w:val="18"/>
                <w:szCs w:val="18"/>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60"/>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860"/>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left w:val="single" w:color="000000" w:sz="4" w:space="0"/>
              <w:bottom w:val="single" w:color="000000" w:sz="4" w:space="0"/>
              <w:right w:val="single" w:color="000000" w:sz="4" w:space="0"/>
            </w:tcBorders>
            <w:tcW w:w="3148" w:type="dxa"/>
            <w:vAlign w:val="center"/>
            <w:vMerge w:val="continue"/>
            <w:textDirection w:val="lrTb"/>
            <w:noWrap w:val="false"/>
          </w:tcPr>
          <w:p>
            <w:pPr>
              <w:pStyle w:val="860"/>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239"/>
        </w:trPr>
        <w:tc>
          <w:tcPr>
            <w:tcBorders>
              <w:top w:val="single" w:color="000000" w:sz="4" w:space="0"/>
              <w:left w:val="single" w:color="000000" w:sz="4" w:space="0"/>
              <w:bottom w:val="single" w:color="000000" w:sz="4" w:space="0"/>
              <w:right w:val="single" w:color="000000" w:sz="4" w:space="0"/>
            </w:tcBorders>
            <w:tcW w:w="686" w:type="dxa"/>
            <w:vAlign w:val="center"/>
            <w:vMerge w:val="restart"/>
            <w:textDirection w:val="lrTb"/>
            <w:noWrap w:val="false"/>
          </w:tcPr>
          <w:p>
            <w:pPr>
              <w:pStyle w:val="860"/>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8" w:type="dxa"/>
            <w:vAlign w:val="center"/>
            <w:vMerge w:val="restart"/>
            <w:textDirection w:val="lrTb"/>
            <w:noWrap w:val="false"/>
          </w:tcPr>
          <w:p>
            <w:pPr>
              <w:pStyle w:val="860"/>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法定节假日人员加班费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60"/>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人数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人员工资</w:t>
              <w:br w:type="textWrapping" w:clear="all"/>
              <w:t xml:space="preserve">（元/人*月）</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pStyle w:val="860"/>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法定节假日天数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0"/>
              <w:jc w:val="cente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分项小计（元）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费用计算公式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148" w:type="dxa"/>
            <w:vAlign w:val="center"/>
            <w:textDirection w:val="lrTb"/>
            <w:noWrap w:val="false"/>
          </w:tcPr>
          <w:p>
            <w:pPr>
              <w:pStyle w:val="860"/>
              <w:jc w:val="lef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法定节假日安排劳动者工作的，支付不低于正常工资的百分之三百的工资报酬。本项目物业管理服务法定节假日在岗人数不少于</w:t>
            </w:r>
            <w:r>
              <w:rPr>
                <w:rFonts w:hint="eastAsia" w:ascii="宋体" w:hAnsi="宋体" w:cs="宋体"/>
                <w:b/>
                <w:bCs/>
                <w:color w:val="000000" w:themeColor="text1"/>
                <w:sz w:val="18"/>
                <w:szCs w:val="18"/>
              </w:rPr>
              <w:t xml:space="preserve">15人</w:t>
            </w:r>
            <w:r>
              <w:rPr>
                <w:rFonts w:hint="eastAsia" w:ascii="宋体" w:hAnsi="宋体" w:cs="宋体"/>
                <w:color w:val="000000" w:themeColor="text1"/>
                <w:sz w:val="18"/>
                <w:szCs w:val="18"/>
              </w:rPr>
              <w:t xml:space="preserve">，报价中的“法定节假日人员加班费”不得低于上述要求，并按照本项目合同履行期内的法定节假日天数进行测算，否则做无效响应处理。</w:t>
            </w:r>
            <w:r>
              <w:rPr>
                <w:color w:val="000000" w:themeColor="text1"/>
              </w:rPr>
            </w:r>
            <w:r/>
          </w:p>
        </w:tc>
      </w:tr>
      <w:tr>
        <w:trPr>
          <w:cantSplit/>
          <w:trHeight w:val="517"/>
        </w:trPr>
        <w:tc>
          <w:tcPr>
            <w:tcBorders>
              <w:top w:val="single" w:color="000000" w:sz="4" w:space="0"/>
              <w:left w:val="single" w:color="000000" w:sz="4" w:space="0"/>
              <w:bottom w:val="single" w:color="000000" w:sz="4" w:space="0"/>
              <w:right w:val="single" w:color="000000" w:sz="4" w:space="0"/>
            </w:tcBorders>
            <w:tcW w:w="686" w:type="dxa"/>
            <w:vAlign w:val="center"/>
            <w:vMerge w:val="continue"/>
            <w:textDirection w:val="lrTb"/>
            <w:noWrap w:val="false"/>
          </w:tcPr>
          <w:p>
            <w:pPr>
              <w:pStyle w:val="860"/>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78" w:type="dxa"/>
            <w:vAlign w:val="center"/>
            <w:vMerge w:val="continue"/>
            <w:textDirection w:val="lrTb"/>
            <w:noWrap w:val="false"/>
          </w:tcPr>
          <w:p>
            <w:pPr>
              <w:pStyle w:val="860"/>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60"/>
              <w:jc w:val="center"/>
              <w:widowControl/>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860"/>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148" w:type="dxa"/>
            <w:vAlign w:val="center"/>
            <w:textDirection w:val="lrTb"/>
            <w:noWrap w:val="false"/>
          </w:tcPr>
          <w:p>
            <w:pPr>
              <w:pStyle w:val="860"/>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参考计算公式：人员工资÷21.75天（平均月计薪天数）×3×人数×合同履行期内的法定节假日天数</w:t>
            </w:r>
            <w:r>
              <w:rPr>
                <w:rFonts w:hint="eastAsia" w:ascii="宋体" w:hAnsi="宋体" w:cs="宋体"/>
                <w:b/>
                <w:bCs/>
                <w:color w:val="000000" w:themeColor="text1"/>
                <w:sz w:val="18"/>
                <w:szCs w:val="18"/>
              </w:rPr>
              <w:t xml:space="preserve">(9天）</w:t>
            </w:r>
            <w:r>
              <w:rPr>
                <w:color w:val="000000" w:themeColor="text1"/>
              </w:rPr>
            </w:r>
            <w:r/>
          </w:p>
        </w:tc>
      </w:tr>
      <w:tr>
        <w:trPr>
          <w:trHeight w:val="424"/>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60"/>
              <w:jc w:val="center"/>
              <w:widowControl/>
              <w:rPr>
                <w:rFonts w:ascii="宋体" w:hAnsi="宋体" w:cs="宋体"/>
                <w:color w:val="000000" w:themeColor="text1"/>
                <w:sz w:val="18"/>
                <w:szCs w:val="18"/>
              </w:rPr>
            </w:pPr>
            <w:r>
              <w:rPr>
                <w:rFonts w:hint="eastAsia" w:ascii="宋体" w:hAnsi="宋体" w:cs="宋体"/>
                <w:b/>
                <w:bCs/>
                <w:color w:val="000000" w:themeColor="text1"/>
                <w:sz w:val="18"/>
                <w:szCs w:val="18"/>
              </w:rPr>
              <w:t xml:space="preserve">4</w:t>
            </w:r>
            <w:r>
              <w:rPr>
                <w:color w:val="000000" w:themeColor="text1"/>
              </w:rPr>
            </w:r>
            <w:r/>
          </w:p>
        </w:tc>
        <w:tc>
          <w:tcPr>
            <w:gridSpan w:val="7"/>
            <w:tcBorders>
              <w:top w:val="single" w:color="000000" w:sz="4" w:space="0"/>
              <w:left w:val="single" w:color="000000" w:sz="4" w:space="0"/>
              <w:bottom w:val="single" w:color="000000" w:sz="4" w:space="0"/>
              <w:right w:val="single" w:color="000000" w:sz="4" w:space="0"/>
            </w:tcBorders>
            <w:tcW w:w="9670" w:type="dxa"/>
            <w:vAlign w:val="center"/>
            <w:textDirection w:val="lrTb"/>
            <w:noWrap w:val="false"/>
          </w:tcPr>
          <w:p>
            <w:pPr>
              <w:pStyle w:val="860"/>
              <w:jc w:val="left"/>
              <w:widowControl/>
              <w:rPr>
                <w:rFonts w:hint="eastAsia" w:ascii="宋体" w:hAnsi="宋体" w:cs="宋体"/>
                <w:color w:val="000000" w:themeColor="text1"/>
                <w:sz w:val="18"/>
                <w:szCs w:val="18"/>
              </w:rPr>
            </w:pPr>
            <w:r>
              <w:rPr>
                <w:rFonts w:hint="eastAsia" w:ascii="宋体" w:hAnsi="宋体" w:cs="宋体"/>
                <w:b/>
                <w:bCs/>
                <w:color w:val="000000" w:themeColor="text1"/>
                <w:sz w:val="18"/>
                <w:szCs w:val="18"/>
              </w:rPr>
              <w:t xml:space="preserve">其他待遇费用</w:t>
            </w:r>
            <w:r>
              <w:rPr>
                <w:color w:val="000000" w:themeColor="text1"/>
              </w:rPr>
            </w:r>
            <w:r/>
          </w:p>
        </w:tc>
      </w:tr>
      <w:tr>
        <w:trP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人员福利</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4944" w:type="dxa"/>
            <w:vAlign w:val="center"/>
            <w:textDirection w:val="lrTb"/>
            <w:noWrap w:val="false"/>
          </w:tcPr>
          <w:p>
            <w:pPr>
              <w:pStyle w:val="860"/>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148" w:type="dxa"/>
            <w:vAlign w:val="center"/>
            <w:textDirection w:val="lrTb"/>
            <w:noWrap w:val="false"/>
          </w:tcPr>
          <w:p>
            <w:pPr>
              <w:pStyle w:val="860"/>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国家强制性要求缴纳的或员工必须享有的福利待遇。</w:t>
            </w:r>
            <w:r>
              <w:rPr>
                <w:color w:val="000000" w:themeColor="text1"/>
              </w:rPr>
            </w:r>
            <w:r/>
          </w:p>
        </w:tc>
      </w:tr>
      <w:tr>
        <w:trPr>
          <w:trHeight w:val="424"/>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60"/>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5</w:t>
            </w:r>
            <w:r>
              <w:rPr>
                <w:color w:val="000000" w:themeColor="text1"/>
              </w:rPr>
            </w:r>
            <w:r/>
          </w:p>
        </w:tc>
        <w:tc>
          <w:tcPr>
            <w:gridSpan w:val="7"/>
            <w:tcBorders>
              <w:top w:val="single" w:color="000000" w:sz="4" w:space="0"/>
              <w:left w:val="single" w:color="000000" w:sz="4" w:space="0"/>
              <w:bottom w:val="single" w:color="000000" w:sz="4" w:space="0"/>
              <w:right w:val="single" w:color="000000" w:sz="4" w:space="0"/>
            </w:tcBorders>
            <w:tcW w:w="9670" w:type="dxa"/>
            <w:vAlign w:val="center"/>
            <w:textDirection w:val="lrTb"/>
            <w:noWrap w:val="false"/>
          </w:tcPr>
          <w:p>
            <w:pPr>
              <w:pStyle w:val="860"/>
              <w:jc w:val="left"/>
              <w:rPr>
                <w:rFonts w:hint="eastAsia" w:ascii="宋体" w:hAnsi="宋体" w:cs="宋体"/>
                <w:color w:val="000000" w:themeColor="text1"/>
                <w:sz w:val="18"/>
                <w:szCs w:val="18"/>
              </w:rPr>
            </w:pPr>
            <w:r>
              <w:rPr>
                <w:rFonts w:hint="eastAsia" w:ascii="宋体" w:hAnsi="宋体" w:cs="宋体"/>
                <w:b/>
                <w:bCs/>
                <w:color w:val="000000" w:themeColor="text1"/>
                <w:sz w:val="18"/>
                <w:szCs w:val="18"/>
              </w:rPr>
              <w:t xml:space="preserve">行政办公费</w:t>
            </w:r>
            <w:r>
              <w:rPr>
                <w:color w:val="000000" w:themeColor="text1"/>
              </w:rPr>
            </w:r>
            <w:r/>
          </w:p>
        </w:tc>
      </w:tr>
      <w:tr>
        <w:trP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办公用品费</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4944" w:type="dxa"/>
            <w:vAlign w:val="center"/>
            <w:textDirection w:val="lrTb"/>
            <w:noWrap w:val="false"/>
          </w:tcPr>
          <w:p>
            <w:pPr>
              <w:pStyle w:val="860"/>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148" w:type="dxa"/>
            <w:vAlign w:val="center"/>
            <w:textDirection w:val="lrTb"/>
            <w:noWrap w:val="false"/>
          </w:tcPr>
          <w:p>
            <w:pPr>
              <w:pStyle w:val="860"/>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r>
      <w:tr>
        <w:trP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培训费</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4944" w:type="dxa"/>
            <w:vAlign w:val="center"/>
            <w:textDirection w:val="lrTb"/>
            <w:noWrap w:val="false"/>
          </w:tcPr>
          <w:p>
            <w:pPr>
              <w:pStyle w:val="860"/>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148" w:type="dxa"/>
            <w:vAlign w:val="center"/>
            <w:textDirection w:val="lrTb"/>
            <w:noWrap/>
          </w:tcPr>
          <w:p>
            <w:pPr>
              <w:pStyle w:val="860"/>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r>
      <w:tr>
        <w:trP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交通费</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4944" w:type="dxa"/>
            <w:vAlign w:val="center"/>
            <w:textDirection w:val="lrTb"/>
            <w:noWrap w:val="false"/>
          </w:tcPr>
          <w:p>
            <w:pPr>
              <w:pStyle w:val="860"/>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148" w:type="dxa"/>
            <w:vAlign w:val="center"/>
            <w:textDirection w:val="lrTb"/>
            <w:noWrap/>
          </w:tcPr>
          <w:p>
            <w:pPr>
              <w:pStyle w:val="860"/>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r>
      <w:tr>
        <w:trP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通讯费</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4944" w:type="dxa"/>
            <w:vAlign w:val="center"/>
            <w:textDirection w:val="lrTb"/>
            <w:noWrap w:val="false"/>
          </w:tcPr>
          <w:p>
            <w:pPr>
              <w:pStyle w:val="860"/>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148" w:type="dxa"/>
            <w:vAlign w:val="center"/>
            <w:textDirection w:val="lrTb"/>
            <w:noWrap/>
          </w:tcPr>
          <w:p>
            <w:pPr>
              <w:pStyle w:val="860"/>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r>
      <w:tr>
        <w:trP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服装费</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4944" w:type="dxa"/>
            <w:vAlign w:val="center"/>
            <w:textDirection w:val="lrTb"/>
            <w:noWrap w:val="false"/>
          </w:tcPr>
          <w:p>
            <w:pPr>
              <w:pStyle w:val="860"/>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148" w:type="dxa"/>
            <w:vAlign w:val="center"/>
            <w:textDirection w:val="lrTb"/>
            <w:noWrap/>
          </w:tcPr>
          <w:p>
            <w:pPr>
              <w:pStyle w:val="860"/>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r>
      <w:tr>
        <w:trPr>
          <w:trHeight w:val="526"/>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60"/>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6</w:t>
            </w:r>
            <w:r>
              <w:rPr>
                <w:color w:val="000000" w:themeColor="text1"/>
              </w:rPr>
            </w:r>
            <w:r/>
          </w:p>
        </w:tc>
        <w:tc>
          <w:tcPr>
            <w:gridSpan w:val="7"/>
            <w:tcBorders>
              <w:top w:val="single" w:color="000000" w:sz="4" w:space="0"/>
              <w:left w:val="single" w:color="000000" w:sz="4" w:space="0"/>
              <w:bottom w:val="single" w:color="000000" w:sz="4" w:space="0"/>
              <w:right w:val="single" w:color="000000" w:sz="4" w:space="0"/>
            </w:tcBorders>
            <w:tcW w:w="9670" w:type="dxa"/>
            <w:vAlign w:val="center"/>
            <w:textDirection w:val="lrTb"/>
            <w:noWrap w:val="false"/>
          </w:tcPr>
          <w:p>
            <w:pPr>
              <w:pStyle w:val="860"/>
              <w:jc w:val="left"/>
              <w:rPr>
                <w:rFonts w:hint="eastAsia" w:ascii="宋体" w:hAnsi="宋体" w:cs="宋体"/>
                <w:color w:val="000000" w:themeColor="text1"/>
                <w:sz w:val="18"/>
                <w:szCs w:val="18"/>
              </w:rPr>
            </w:pPr>
            <w:r>
              <w:rPr>
                <w:rFonts w:hint="eastAsia" w:ascii="宋体" w:hAnsi="宋体" w:cs="宋体"/>
                <w:b/>
                <w:bCs/>
                <w:color w:val="000000" w:themeColor="text1"/>
                <w:sz w:val="18"/>
                <w:szCs w:val="18"/>
              </w:rPr>
              <w:t xml:space="preserve">工具耗材及物资装备折旧费</w:t>
            </w:r>
            <w:r>
              <w:rPr>
                <w:color w:val="000000" w:themeColor="text1"/>
              </w:rPr>
            </w:r>
            <w:r/>
          </w:p>
        </w:tc>
      </w:tr>
      <w:tr>
        <w:trPr>
          <w:trHeight w:val="97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60"/>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清洁耗材费</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4944" w:type="dxa"/>
            <w:vAlign w:val="center"/>
            <w:textDirection w:val="lrTb"/>
            <w:noWrap w:val="false"/>
          </w:tcPr>
          <w:p>
            <w:pPr>
              <w:pStyle w:val="860"/>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148" w:type="dxa"/>
            <w:vAlign w:val="center"/>
            <w:textDirection w:val="lrTb"/>
            <w:noWrap w:val="false"/>
          </w:tcPr>
          <w:p>
            <w:pPr>
              <w:pStyle w:val="860"/>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包括但不限于保洁设备（如扫地机、扫雪机）、安保通讯器材（如对讲机）、保洁用具（如尘拖、抹布、拖把、扫帚、簸箕、雨靴、手套等）、保洁耗材（如垃圾袋、洁厕灵、洗衣粉、地面清洁剂、不锈钢保洁油等），报价中须含此项费用。往年清洁耗材费的实际发生金额约为1-1.5万元/年，供应商可自行测算并考虑到投标报价中。（注：安保器械、工程维修耗材工具等由采购人提供，报价中不含此项费用）</w:t>
            </w:r>
            <w:r>
              <w:rPr>
                <w:color w:val="000000" w:themeColor="text1"/>
              </w:rPr>
            </w:r>
            <w:r/>
          </w:p>
        </w:tc>
      </w:tr>
      <w:tr>
        <w:trP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60"/>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物资装备折旧费</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4944" w:type="dxa"/>
            <w:vAlign w:val="center"/>
            <w:textDirection w:val="lrTb"/>
            <w:noWrap w:val="false"/>
          </w:tcPr>
          <w:p>
            <w:pPr>
              <w:pStyle w:val="860"/>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148" w:type="dxa"/>
            <w:vAlign w:val="center"/>
            <w:textDirection w:val="lrTb"/>
            <w:noWrap w:val="false"/>
          </w:tcPr>
          <w:p>
            <w:pPr>
              <w:pStyle w:val="860"/>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r>
      <w:tr>
        <w:trPr>
          <w:trHeight w:val="526"/>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60"/>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60"/>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管理费</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4944" w:type="dxa"/>
            <w:vAlign w:val="center"/>
            <w:textDirection w:val="lrTb"/>
            <w:noWrap w:val="false"/>
          </w:tcPr>
          <w:p>
            <w:pPr>
              <w:pStyle w:val="860"/>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148" w:type="dxa"/>
            <w:vAlign w:val="center"/>
            <w:textDirection w:val="lrTb"/>
            <w:noWrap w:val="false"/>
          </w:tcPr>
          <w:p>
            <w:pPr>
              <w:pStyle w:val="860"/>
              <w:widowControl/>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r>
      <w:tr>
        <w:trPr>
          <w:trHeight w:val="424"/>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60"/>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60"/>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利润</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4944" w:type="dxa"/>
            <w:vAlign w:val="center"/>
            <w:textDirection w:val="lrTb"/>
            <w:noWrap w:val="false"/>
          </w:tcPr>
          <w:p>
            <w:pPr>
              <w:pStyle w:val="860"/>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148" w:type="dxa"/>
            <w:vAlign w:val="center"/>
            <w:textDirection w:val="lrTb"/>
            <w:noWrap w:val="false"/>
          </w:tcPr>
          <w:p>
            <w:pPr>
              <w:pStyle w:val="860"/>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rPr>
                <w:color w:val="000000" w:themeColor="text1"/>
              </w:rPr>
            </w:r>
            <w:r/>
          </w:p>
        </w:tc>
      </w:tr>
      <w:tr>
        <w:trPr>
          <w:trHeight w:val="424"/>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60"/>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60"/>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法定税费</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4944" w:type="dxa"/>
            <w:vAlign w:val="center"/>
            <w:textDirection w:val="lrTb"/>
            <w:noWrap/>
          </w:tcPr>
          <w:p>
            <w:pPr>
              <w:pStyle w:val="860"/>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（须填报税率、计算公式）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148" w:type="dxa"/>
            <w:vAlign w:val="center"/>
            <w:textDirection w:val="lrTb"/>
            <w:noWrap/>
          </w:tcPr>
          <w:p>
            <w:pPr>
              <w:pStyle w:val="860"/>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供应商应依法缴纳税费。</w:t>
            </w:r>
            <w:r>
              <w:rPr>
                <w:color w:val="000000" w:themeColor="text1"/>
              </w:rPr>
            </w:r>
            <w:r/>
          </w:p>
        </w:tc>
      </w:tr>
      <w:tr>
        <w:trPr>
          <w:trHeight w:val="97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60"/>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60"/>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其他费用</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4944" w:type="dxa"/>
            <w:vAlign w:val="center"/>
            <w:textDirection w:val="lrTb"/>
            <w:noWrap/>
          </w:tcPr>
          <w:p>
            <w:pPr>
              <w:pStyle w:val="860"/>
              <w:jc w:val="left"/>
              <w:widowControl/>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3148" w:type="dxa"/>
            <w:vAlign w:val="center"/>
            <w:textDirection w:val="lrTb"/>
            <w:noWrap/>
          </w:tcPr>
          <w:p>
            <w:pPr>
              <w:pStyle w:val="860"/>
              <w:jc w:val="left"/>
              <w:widowControl/>
              <w:rPr>
                <w:rFonts w:hint="eastAsia" w:ascii="宋体" w:hAnsi="宋体" w:cs="宋体"/>
                <w:b/>
                <w:bCs/>
                <w:color w:val="000000" w:themeColor="text1"/>
                <w:sz w:val="18"/>
                <w:szCs w:val="18"/>
              </w:rPr>
            </w:pPr>
            <w:r>
              <w:rPr>
                <w:rFonts w:hint="eastAsia" w:ascii="宋体" w:hAnsi="宋体" w:cs="宋体"/>
                <w:color w:val="000000" w:themeColor="text1"/>
                <w:sz w:val="18"/>
                <w:szCs w:val="18"/>
              </w:rPr>
              <w:t xml:space="preserve">供应商认为可能发生的其他费用。</w:t>
            </w:r>
            <w:r>
              <w:rPr>
                <w:color w:val="000000" w:themeColor="text1"/>
              </w:rPr>
            </w:r>
            <w:r/>
          </w:p>
        </w:tc>
      </w:tr>
      <w:tr>
        <w:trPr>
          <w:trHeight w:val="54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60"/>
              <w:jc w:val="center"/>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pStyle w:val="860"/>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总价（元）</w:t>
            </w:r>
            <w:r>
              <w:rPr>
                <w:color w:val="000000" w:themeColor="text1"/>
              </w:rPr>
            </w:r>
            <w:r/>
          </w:p>
        </w:tc>
        <w:tc>
          <w:tcPr>
            <w:gridSpan w:val="6"/>
            <w:tcBorders>
              <w:top w:val="single" w:color="000000" w:sz="4" w:space="0"/>
              <w:left w:val="single" w:color="000000" w:sz="4" w:space="0"/>
              <w:bottom w:val="single" w:color="000000" w:sz="4" w:space="0"/>
              <w:right w:val="single" w:color="000000" w:sz="4" w:space="0"/>
            </w:tcBorders>
            <w:tcW w:w="8092" w:type="dxa"/>
            <w:vAlign w:val="center"/>
            <w:textDirection w:val="lrTb"/>
            <w:noWrap w:val="false"/>
          </w:tcPr>
          <w:p>
            <w:pPr>
              <w:pStyle w:val="860"/>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                                                   （备注：按10个月/年报价）</w:t>
            </w:r>
            <w:r>
              <w:rPr>
                <w:color w:val="000000" w:themeColor="text1"/>
              </w:rPr>
            </w:r>
            <w:r/>
          </w:p>
        </w:tc>
      </w:tr>
      <w:tr>
        <w:trPr>
          <w:trHeight w:val="881"/>
        </w:trPr>
        <w:tc>
          <w:tcPr>
            <w:gridSpan w:val="8"/>
            <w:tcBorders>
              <w:top w:val="single" w:color="000000" w:sz="4" w:space="0"/>
              <w:left w:val="single" w:color="000000" w:sz="4" w:space="0"/>
              <w:bottom w:val="single" w:color="000000" w:sz="4" w:space="0"/>
              <w:right w:val="single" w:color="000000" w:sz="4" w:space="0"/>
            </w:tcBorders>
            <w:tcW w:w="10356" w:type="dxa"/>
            <w:vAlign w:val="center"/>
            <w:textDirection w:val="lrTb"/>
            <w:noWrap w:val="false"/>
          </w:tcPr>
          <w:p>
            <w:pPr>
              <w:pStyle w:val="860"/>
              <w:jc w:val="left"/>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注：（1）此表为样表，行数可自行添加，但表式不变。如有其他费用，供应商自行计算填列。（2）报价中的各分项报价均不得为“零”或负数（其他费用可以为“零”但不得为负数），否则做无效响应处理。（3）服务时间不足一年的，按照采购文件规定服务时间测算。（4）《磋商报价明细表》“总</w:t>
            </w:r>
            <w:r>
              <w:rPr>
                <w:rFonts w:hint="eastAsia" w:ascii="宋体" w:hAnsi="宋体" w:cs="宋体"/>
                <w:b/>
                <w:bCs/>
                <w:color w:val="000000" w:themeColor="text1"/>
                <w:sz w:val="18"/>
                <w:szCs w:val="18"/>
                <w:lang w:bidi="ar"/>
              </w:rPr>
              <w:t xml:space="preserve">价</w:t>
            </w:r>
            <w:r>
              <w:rPr>
                <w:rFonts w:hint="eastAsia" w:ascii="宋体" w:hAnsi="宋体" w:cs="宋体"/>
                <w:b/>
                <w:bCs/>
                <w:color w:val="000000" w:themeColor="text1"/>
                <w:sz w:val="18"/>
                <w:szCs w:val="18"/>
              </w:rPr>
              <w:t xml:space="preserve">”应当与《磋商报价表》中“总报价”一致。（5）此表中所有数值保留小数点后两位进行计算。</w:t>
            </w:r>
            <w:r>
              <w:rPr>
                <w:color w:val="000000" w:themeColor="text1"/>
              </w:rPr>
            </w:r>
            <w:r/>
          </w:p>
        </w:tc>
      </w:tr>
    </w:tbl>
    <w:p>
      <w:pPr>
        <w:pStyle w:val="860"/>
        <w:jc w:val="left"/>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rPr>
          <w:color w:val="000000" w:themeColor="text1"/>
        </w:rPr>
      </w:r>
      <w:r/>
    </w:p>
    <w:p>
      <w:pPr>
        <w:pStyle w:val="860"/>
        <w:jc w:val="left"/>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rPr>
          <w:color w:val="000000" w:themeColor="text1"/>
        </w:rPr>
      </w:r>
      <w:r/>
    </w:p>
    <w:p>
      <w:pPr>
        <w:pStyle w:val="860"/>
        <w:jc w:val="left"/>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附：最低工资标准、社保及公积金相关规定</w:t>
      </w:r>
      <w:r>
        <w:rPr>
          <w:color w:val="000000" w:themeColor="text1"/>
        </w:rPr>
      </w:r>
      <w:r/>
    </w:p>
    <w:p>
      <w:pPr>
        <w:pStyle w:val="860"/>
        <w:ind w:firstLine="422"/>
        <w:jc w:val="left"/>
        <w:spacing w:line="360" w:lineRule="auto"/>
        <w:rPr>
          <w:rFonts w:hint="eastAsia" w:ascii="宋体" w:hAnsi="宋体" w:cs="宋体"/>
          <w:color w:val="000000" w:themeColor="text1"/>
          <w:szCs w:val="21"/>
        </w:rPr>
      </w:pPr>
      <w:r>
        <w:rPr>
          <w:rFonts w:hint="eastAsia" w:ascii="宋体" w:hAnsi="宋体" w:cs="宋体"/>
          <w:b/>
          <w:bCs/>
          <w:color w:val="000000" w:themeColor="text1"/>
          <w:szCs w:val="21"/>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法律法规或政策文件有更新或另有规定的，从其规定。</w:t>
      </w:r>
      <w:r>
        <w:rPr>
          <w:color w:val="000000" w:themeColor="text1"/>
        </w:rPr>
      </w:r>
      <w:r/>
    </w:p>
    <w:p>
      <w:pPr>
        <w:pStyle w:val="860"/>
        <w:jc w:val="lef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表1：最低工资标准、社会保险及公积金（参考）</w:t>
      </w:r>
      <w:r>
        <w:rPr>
          <w:color w:val="000000" w:themeColor="text1"/>
        </w:rPr>
      </w:r>
      <w:r/>
    </w:p>
    <w:tbl>
      <w:tblPr>
        <w:tblW w:w="97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488"/>
        <w:gridCol w:w="1553"/>
      </w:tblGrid>
      <w:tr>
        <w:trPr>
          <w:trHeight w:val="59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0"/>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60"/>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60"/>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计算公式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pStyle w:val="860"/>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金额（元/月）</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60"/>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备注</w:t>
            </w:r>
            <w:r>
              <w:rPr>
                <w:color w:val="000000" w:themeColor="text1"/>
              </w:rPr>
            </w:r>
            <w:r/>
          </w:p>
        </w:tc>
      </w:tr>
      <w:tr>
        <w:trPr>
          <w:trHeight w:val="41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最低工资标准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2490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1073"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社保单位计提费用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缴费基数（≥4952）*缴费比例（≥24.7%）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≥1223.144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60"/>
              <w:jc w:val="left"/>
              <w:rPr>
                <w:rFonts w:hint="eastAsia" w:ascii="宋体" w:hAnsi="宋体" w:cs="宋体"/>
                <w:b/>
                <w:bCs/>
                <w:color w:val="000000" w:themeColor="text1"/>
                <w:szCs w:val="21"/>
              </w:rPr>
            </w:pPr>
            <w:r>
              <w:rPr>
                <w:rFonts w:hint="eastAsia" w:ascii="宋体" w:hAnsi="宋体" w:cs="宋体"/>
                <w:b/>
                <w:bCs/>
                <w:color w:val="000000" w:themeColor="text1"/>
                <w:szCs w:val="21"/>
              </w:rPr>
              <w:t xml:space="preserve">如保留小数点后两位测算，</w:t>
            </w:r>
            <w:r>
              <w:rPr>
                <w:color w:val="000000" w:themeColor="text1"/>
              </w:rPr>
            </w:r>
            <w:r/>
          </w:p>
          <w:p>
            <w:pPr>
              <w:pStyle w:val="860"/>
              <w:jc w:val="left"/>
              <w:rPr>
                <w:rFonts w:hint="eastAsia" w:ascii="宋体" w:hAnsi="宋体" w:cs="宋体"/>
                <w:color w:val="000000" w:themeColor="text1"/>
                <w:szCs w:val="21"/>
              </w:rPr>
            </w:pPr>
            <w:r>
              <w:rPr>
                <w:rFonts w:hint="eastAsia" w:ascii="宋体" w:hAnsi="宋体" w:cs="宋体"/>
                <w:b/>
                <w:bCs/>
                <w:color w:val="000000" w:themeColor="text1"/>
                <w:szCs w:val="21"/>
              </w:rPr>
              <w:t xml:space="preserve">金额≥1223.15</w:t>
            </w:r>
            <w:r>
              <w:rPr>
                <w:color w:val="000000" w:themeColor="text1"/>
              </w:rPr>
            </w:r>
            <w:r/>
          </w:p>
        </w:tc>
      </w:tr>
      <w:tr>
        <w:trPr>
          <w:trHeight w:val="732"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公积金单位计提费用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缴存基数（≥2490）*缴存比例（≥5%）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≥124.5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1741"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60"/>
              <w:jc w:val="center"/>
              <w:rPr>
                <w:rFonts w:ascii="宋体" w:hAnsi="宋体" w:cs="宋体"/>
                <w:color w:val="000000" w:themeColor="text1"/>
                <w:szCs w:val="21"/>
              </w:rPr>
            </w:pPr>
            <w:r>
              <w:rPr>
                <w:rFonts w:hint="eastAsia" w:ascii="宋体" w:hAnsi="宋体" w:cs="宋体"/>
                <w:color w:val="000000" w:themeColor="text1"/>
                <w:szCs w:val="21"/>
              </w:rPr>
              <w:t xml:space="preserve">公积金个人计提费用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缴存基数（≥2490）*缴存比例（≥5%）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≥124.5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60"/>
              <w:jc w:val="left"/>
              <w:rPr>
                <w:rFonts w:hint="eastAsia" w:ascii="宋体" w:hAnsi="宋体" w:cs="宋体"/>
                <w:color w:val="000000" w:themeColor="text1"/>
                <w:szCs w:val="21"/>
              </w:rPr>
            </w:pPr>
            <w:r>
              <w:rPr>
                <w:rFonts w:hint="eastAsia" w:ascii="宋体" w:hAnsi="宋体" w:cs="宋体"/>
                <w:color w:val="000000" w:themeColor="text1"/>
                <w:szCs w:val="21"/>
              </w:rPr>
              <w:t xml:space="preserve">最低工资不包含劳动者按下限缴存的住房公积金，由用人单位按规定另行支付。</w:t>
            </w:r>
            <w:r>
              <w:rPr>
                <w:color w:val="000000" w:themeColor="text1"/>
              </w:rPr>
            </w:r>
            <w:r/>
          </w:p>
        </w:tc>
      </w:tr>
      <w:tr>
        <w:trPr>
          <w:cantSplit/>
          <w:trHeight w:val="373" w:hRule="exact"/>
        </w:trPr>
        <w:tc>
          <w:tcPr>
            <w:tcBorders>
              <w:top w:val="single" w:color="000000" w:sz="4" w:space="0"/>
              <w:left w:val="single" w:color="000000" w:sz="4" w:space="0"/>
              <w:right w:val="single" w:color="000000" w:sz="4" w:space="0"/>
            </w:tcBorders>
            <w:tcW w:w="736" w:type="dxa"/>
            <w:vAlign w:val="center"/>
            <w:vMerge w:val="restart"/>
            <w:textDirection w:val="lrTb"/>
            <w:noWrap/>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企业用人成本1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序号1+2+3+4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≥3962.15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60"/>
              <w:jc w:val="left"/>
              <w:rPr>
                <w:rFonts w:hint="eastAsia" w:ascii="宋体" w:hAnsi="宋体" w:cs="宋体"/>
                <w:color w:val="000000" w:themeColor="text1"/>
                <w:szCs w:val="21"/>
              </w:rPr>
            </w:pPr>
            <w:r>
              <w:rPr>
                <w:rFonts w:hint="eastAsia" w:ascii="宋体" w:hAnsi="宋体" w:cs="宋体"/>
                <w:color w:val="000000" w:themeColor="text1"/>
                <w:szCs w:val="21"/>
                <w:lang w:bidi="ar"/>
              </w:rPr>
              <w:t xml:space="preserve">普通人员</w:t>
            </w:r>
            <w:r>
              <w:rPr>
                <w:color w:val="000000" w:themeColor="text1"/>
              </w:rPr>
            </w:r>
            <w:r/>
          </w:p>
        </w:tc>
      </w:tr>
      <w:tr>
        <w:trPr>
          <w:cantSplit/>
          <w:trHeight w:val="1196" w:hRule="exact"/>
        </w:trPr>
        <w:tc>
          <w:tcPr>
            <w:tcBorders>
              <w:left w:val="single" w:color="000000" w:sz="4" w:space="0"/>
              <w:bottom w:val="single" w:color="000000" w:sz="4" w:space="0"/>
              <w:right w:val="single" w:color="000000" w:sz="4" w:space="0"/>
            </w:tcBorders>
            <w:tcW w:w="736" w:type="dxa"/>
            <w:vAlign w:val="center"/>
            <w:vMerge w:val="continue"/>
            <w:textDirection w:val="lrTb"/>
            <w:noWrap/>
          </w:tcPr>
          <w:p>
            <w:pPr>
              <w:pStyle w:val="860"/>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企业用人成本2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序号1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pStyle w:val="860"/>
              <w:ind w:firstLine="210"/>
              <w:rPr>
                <w:rFonts w:hint="eastAsia" w:ascii="宋体" w:hAnsi="宋体" w:cs="宋体"/>
                <w:color w:val="000000" w:themeColor="text1"/>
                <w:szCs w:val="21"/>
              </w:rPr>
            </w:pPr>
            <w:r>
              <w:rPr>
                <w:rFonts w:hint="eastAsia" w:ascii="宋体" w:hAnsi="宋体" w:cs="宋体"/>
                <w:color w:val="000000" w:themeColor="text1"/>
                <w:szCs w:val="21"/>
              </w:rPr>
              <w:t xml:space="preserve">≥2490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pStyle w:val="860"/>
              <w:jc w:val="left"/>
              <w:rPr>
                <w:rFonts w:hint="eastAsia" w:ascii="宋体" w:hAnsi="宋体" w:cs="宋体"/>
                <w:color w:val="000000" w:themeColor="text1"/>
                <w:szCs w:val="21"/>
              </w:rPr>
            </w:pPr>
            <w:r>
              <w:rPr>
                <w:rFonts w:hint="eastAsia" w:ascii="宋体" w:hAnsi="宋体" w:cs="宋体"/>
                <w:color w:val="000000" w:themeColor="text1"/>
                <w:szCs w:val="21"/>
              </w:rPr>
              <w:t xml:space="preserve">享受社保公积金减免政策人员、退休返聘人员</w:t>
            </w:r>
            <w:r>
              <w:rPr>
                <w:color w:val="000000" w:themeColor="text1"/>
              </w:rPr>
            </w:r>
            <w:r/>
          </w:p>
        </w:tc>
      </w:tr>
    </w:tbl>
    <w:p>
      <w:pPr>
        <w:pStyle w:val="860"/>
        <w:jc w:val="left"/>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p>
      <w:pPr>
        <w:pStyle w:val="860"/>
        <w:jc w:val="lef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表2：社会保险最低缴费比例（参考）</w:t>
      </w:r>
      <w:r>
        <w:rPr>
          <w:color w:val="000000" w:themeColor="text1"/>
        </w:rPr>
      </w:r>
      <w:r/>
    </w:p>
    <w:tbl>
      <w:tblPr>
        <w:tblW w:w="0" w:type="auto"/>
        <w:tblInd w:w="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2935"/>
      </w:tblGrid>
      <w:tr>
        <w:trPr/>
        <w:tc>
          <w:tcPr>
            <w:tcBorders>
              <w:top w:val="single" w:color="000000" w:sz="4" w:space="0"/>
              <w:left w:val="single" w:color="000000" w:sz="4" w:space="0"/>
              <w:bottom w:val="single" w:color="000000" w:sz="4" w:space="0"/>
              <w:right w:val="single" w:color="000000" w:sz="4" w:space="0"/>
            </w:tcBorders>
            <w:tcW w:w="773" w:type="dxa"/>
            <w:vAlign w:val="top"/>
            <w:textDirection w:val="lrTb"/>
            <w:noWrap w:val="false"/>
          </w:tcPr>
          <w:p>
            <w:pPr>
              <w:pStyle w:val="860"/>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95" w:type="dxa"/>
            <w:vAlign w:val="top"/>
            <w:textDirection w:val="lrTb"/>
            <w:noWrap w:val="false"/>
          </w:tcPr>
          <w:p>
            <w:pPr>
              <w:pStyle w:val="860"/>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险种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406" w:type="dxa"/>
            <w:vAlign w:val="top"/>
            <w:textDirection w:val="lrTb"/>
            <w:noWrap w:val="false"/>
          </w:tcPr>
          <w:p>
            <w:pPr>
              <w:pStyle w:val="860"/>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单位缴纳比例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935" w:type="dxa"/>
            <w:vAlign w:val="top"/>
            <w:textDirection w:val="lrTb"/>
            <w:noWrap w:val="false"/>
          </w:tcPr>
          <w:p>
            <w:pPr>
              <w:pStyle w:val="860"/>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个人缴纳比例及金额</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773" w:type="dxa"/>
            <w:vAlign w:val="top"/>
            <w:textDirection w:val="lrTb"/>
            <w:noWrap w:val="false"/>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95" w:type="dxa"/>
            <w:vAlign w:val="top"/>
            <w:textDirection w:val="lrTb"/>
            <w:noWrap w:val="false"/>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养老保险</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406" w:type="dxa"/>
            <w:vAlign w:val="top"/>
            <w:textDirection w:val="lrTb"/>
            <w:noWrap w:val="false"/>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16%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935" w:type="dxa"/>
            <w:vAlign w:val="top"/>
            <w:textDirection w:val="lrTb"/>
            <w:noWrap w:val="false"/>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8%</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773" w:type="dxa"/>
            <w:vAlign w:val="top"/>
            <w:textDirection w:val="lrTb"/>
            <w:noWrap w:val="false"/>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95" w:type="dxa"/>
            <w:vAlign w:val="top"/>
            <w:textDirection w:val="lrTb"/>
            <w:noWrap w:val="false"/>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医疗保险</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406" w:type="dxa"/>
            <w:vAlign w:val="top"/>
            <w:textDirection w:val="lrTb"/>
            <w:noWrap w:val="false"/>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7%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935" w:type="dxa"/>
            <w:vAlign w:val="top"/>
            <w:textDirection w:val="lrTb"/>
            <w:noWrap w:val="false"/>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2%</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773" w:type="dxa"/>
            <w:vAlign w:val="top"/>
            <w:textDirection w:val="lrTb"/>
            <w:noWrap w:val="false"/>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95" w:type="dxa"/>
            <w:vAlign w:val="top"/>
            <w:textDirection w:val="lrTb"/>
            <w:noWrap w:val="false"/>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工伤保险</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406" w:type="dxa"/>
            <w:vAlign w:val="top"/>
            <w:textDirection w:val="lrTb"/>
            <w:noWrap w:val="false"/>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0.4%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935" w:type="dxa"/>
            <w:vAlign w:val="top"/>
            <w:textDirection w:val="lrTb"/>
            <w:noWrap w:val="false"/>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773" w:type="dxa"/>
            <w:vAlign w:val="top"/>
            <w:textDirection w:val="lrTb"/>
            <w:noWrap w:val="false"/>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95" w:type="dxa"/>
            <w:vAlign w:val="top"/>
            <w:textDirection w:val="lrTb"/>
            <w:noWrap w:val="false"/>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失业保险</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406" w:type="dxa"/>
            <w:vAlign w:val="top"/>
            <w:textDirection w:val="lrTb"/>
            <w:noWrap w:val="false"/>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0.5%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935" w:type="dxa"/>
            <w:vAlign w:val="top"/>
            <w:textDirection w:val="lrTb"/>
            <w:noWrap w:val="false"/>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0.5%</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773" w:type="dxa"/>
            <w:vAlign w:val="top"/>
            <w:textDirection w:val="lrTb"/>
            <w:noWrap w:val="false"/>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95" w:type="dxa"/>
            <w:vAlign w:val="top"/>
            <w:textDirection w:val="lrTb"/>
            <w:noWrap w:val="false"/>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生育保险</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406" w:type="dxa"/>
            <w:vAlign w:val="top"/>
            <w:textDirection w:val="lrTb"/>
            <w:noWrap w:val="false"/>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0.8%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935" w:type="dxa"/>
            <w:vAlign w:val="top"/>
            <w:textDirection w:val="lrTb"/>
            <w:noWrap w:val="false"/>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773" w:type="dxa"/>
            <w:vAlign w:val="top"/>
            <w:textDirection w:val="lrTb"/>
            <w:noWrap w:val="false"/>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95" w:type="dxa"/>
            <w:vAlign w:val="top"/>
            <w:textDirection w:val="lrTb"/>
            <w:noWrap w:val="false"/>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大病医疗救助</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406" w:type="dxa"/>
            <w:vAlign w:val="top"/>
            <w:textDirection w:val="lrTb"/>
            <w:noWrap w:val="false"/>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935" w:type="dxa"/>
            <w:vAlign w:val="top"/>
            <w:textDirection w:val="lrTb"/>
            <w:noWrap w:val="false"/>
          </w:tcPr>
          <w:p>
            <w:pPr>
              <w:pStyle w:val="860"/>
              <w:jc w:val="center"/>
              <w:rPr>
                <w:rFonts w:hint="eastAsia" w:ascii="宋体" w:hAnsi="宋体" w:cs="宋体"/>
                <w:color w:val="000000" w:themeColor="text1"/>
                <w:szCs w:val="21"/>
              </w:rPr>
            </w:pPr>
            <w:r>
              <w:rPr>
                <w:rFonts w:hint="eastAsia" w:ascii="宋体" w:hAnsi="宋体" w:cs="宋体"/>
                <w:color w:val="000000" w:themeColor="text1"/>
                <w:szCs w:val="21"/>
              </w:rPr>
              <w:t xml:space="preserve">10元/月</w:t>
            </w:r>
            <w:r>
              <w:rPr>
                <w:color w:val="000000" w:themeColor="text1"/>
              </w:rPr>
            </w:r>
            <w:r/>
          </w:p>
        </w:tc>
      </w:tr>
    </w:tbl>
    <w:p>
      <w:pPr>
        <w:pStyle w:val="860"/>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873"/>
        <w:rPr>
          <w:rFonts w:ascii="宋体" w:hAnsi="宋体" w:eastAsia="宋体"/>
          <w:color w:val="000000" w:themeColor="text1"/>
          <w:sz w:val="24"/>
          <w:szCs w:val="24"/>
        </w:rPr>
      </w:pPr>
      <w:r>
        <w:rPr>
          <w:rFonts w:ascii="宋体" w:hAnsi="宋体" w:eastAsia="宋体"/>
          <w:color w:val="000000" w:themeColor="text1"/>
          <w:sz w:val="24"/>
          <w:szCs w:val="24"/>
          <w:lang w:val="en-US"/>
        </w:rPr>
      </w:r>
      <w:r>
        <w:rPr>
          <w:color w:val="000000" w:themeColor="text1"/>
        </w:rPr>
      </w:r>
      <w:r/>
    </w:p>
    <w:p>
      <w:pPr>
        <w:pStyle w:val="860"/>
        <w:jc w:val="left"/>
        <w:rPr>
          <w:rFonts w:hint="eastAsia" w:ascii="方正小标宋简体" w:hAnsi="方正小标宋简体" w:eastAsia="方正小标宋简体" w:cs="方正小标宋简体"/>
          <w:color w:val="000000" w:themeColor="text1"/>
          <w:sz w:val="28"/>
          <w:szCs w:val="28"/>
        </w:rPr>
      </w:pPr>
      <w:r>
        <w:rPr>
          <w:rFonts w:hint="eastAsia" w:ascii="方正小标宋简体" w:hAnsi="方正小标宋简体" w:eastAsia="方正小标宋简体" w:cs="方正小标宋简体"/>
          <w:color w:val="000000" w:themeColor="text1"/>
          <w:sz w:val="28"/>
          <w:szCs w:val="28"/>
        </w:rPr>
        <w:t xml:space="preserve">相关说明、证明材料（供应商自行提供）</w:t>
      </w:r>
      <w:r>
        <w:rPr>
          <w:color w:val="000000" w:themeColor="text1"/>
        </w:rPr>
      </w:r>
      <w:r/>
    </w:p>
    <w:p>
      <w:pPr>
        <w:pStyle w:val="860"/>
        <w:ind w:firstLine="420"/>
        <w:spacing w:line="480" w:lineRule="exact"/>
        <w:rPr>
          <w:rFonts w:hint="eastAsia"/>
          <w:color w:val="000000" w:themeColor="text1"/>
        </w:rPr>
      </w:pPr>
      <w:r>
        <w:rPr>
          <w:rFonts w:hint="eastAsia"/>
          <w:color w:val="000000" w:themeColor="text1"/>
        </w:rPr>
      </w:r>
      <w:r>
        <w:rPr>
          <w:color w:val="000000" w:themeColor="text1"/>
        </w:rPr>
      </w:r>
      <w:r/>
    </w:p>
    <w:p>
      <w:pPr>
        <w:pStyle w:val="860"/>
        <w:spacing w:line="480" w:lineRule="exact"/>
        <w:rPr>
          <w:rFonts w:hint="eastAsia" w:ascii="黑体" w:hAnsi="黑体" w:eastAsia="黑体"/>
          <w:iCs/>
          <w:color w:val="000000" w:themeColor="text1"/>
          <w:sz w:val="32"/>
          <w:szCs w:val="32"/>
        </w:rPr>
      </w:pPr>
      <w:r>
        <w:rPr>
          <w:color w:val="000000" w:themeColor="text1"/>
        </w:rPr>
      </w:r>
      <w:bookmarkEnd w:id="71"/>
      <w:r>
        <w:rPr>
          <w:rFonts w:hint="eastAsia" w:ascii="黑体" w:hAnsi="黑体" w:eastAsia="黑体"/>
          <w:color w:val="000000" w:themeColor="text1"/>
          <w:sz w:val="32"/>
          <w:szCs w:val="32"/>
        </w:rPr>
        <w:br w:type="page" w:clear="all"/>
        <w:t xml:space="preserve">七、</w:t>
      </w:r>
      <w:r>
        <w:rPr>
          <w:rFonts w:hint="eastAsia" w:ascii="黑体" w:hAnsi="黑体" w:eastAsia="黑体"/>
          <w:iCs/>
          <w:color w:val="000000" w:themeColor="text1"/>
          <w:sz w:val="32"/>
          <w:szCs w:val="32"/>
        </w:rPr>
        <w:t xml:space="preserve">技术要求响应及偏离表</w:t>
      </w:r>
      <w:r>
        <w:rPr>
          <w:color w:val="000000" w:themeColor="text1"/>
        </w:rPr>
      </w:r>
      <w:r/>
    </w:p>
    <w:p>
      <w:pPr>
        <w:pStyle w:val="860"/>
        <w:jc w:val="center"/>
        <w:spacing w:line="360" w:lineRule="auto"/>
        <w:rPr>
          <w:rFonts w:hint="eastAsia"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技术要求响应及偏离表</w:t>
      </w:r>
      <w:r>
        <w:rPr>
          <w:color w:val="000000" w:themeColor="text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r/>
          </w:p>
        </w:tc>
        <w:tc>
          <w:tcPr>
            <w:tcW w:w="2925" w:type="dxa"/>
            <w:vAlign w:val="center"/>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t xml:space="preserve">磋商文件要求</w:t>
            </w:r>
            <w:r>
              <w:rPr>
                <w:color w:val="000000" w:themeColor="text1"/>
              </w:rPr>
            </w:r>
            <w:r/>
          </w:p>
        </w:tc>
        <w:tc>
          <w:tcPr>
            <w:tcW w:w="2832" w:type="dxa"/>
            <w:vAlign w:val="center"/>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t xml:space="preserve">响应情况</w:t>
            </w:r>
            <w:r>
              <w:rPr>
                <w:color w:val="000000" w:themeColor="text1"/>
              </w:rPr>
            </w:r>
            <w:r/>
          </w:p>
        </w:tc>
        <w:tc>
          <w:tcPr>
            <w:tcW w:w="3375" w:type="dxa"/>
            <w:vAlign w:val="center"/>
            <w:textDirection w:val="lrTb"/>
            <w:noWrap w:val="false"/>
          </w:tcPr>
          <w:p>
            <w:pPr>
              <w:pStyle w:val="860"/>
              <w:jc w:val="center"/>
              <w:rPr>
                <w:rFonts w:hint="eastAsia" w:ascii="宋体" w:hAnsi="宋体"/>
                <w:color w:val="000000" w:themeColor="text1"/>
                <w:sz w:val="24"/>
                <w:szCs w:val="24"/>
              </w:rPr>
            </w:pPr>
            <w:r>
              <w:rPr>
                <w:rFonts w:hint="eastAsia" w:cs="宋体"/>
                <w:color w:val="000000" w:themeColor="text1"/>
                <w:sz w:val="24"/>
                <w:szCs w:val="24"/>
              </w:rPr>
              <w:t xml:space="preserve">正偏离、无偏离或负偏离</w:t>
            </w:r>
            <w:r>
              <w:rPr>
                <w:color w:val="000000" w:themeColor="text1"/>
              </w:rPr>
            </w:r>
            <w:r/>
          </w:p>
        </w:tc>
      </w:tr>
      <w:tr>
        <w:trPr>
          <w:cantSplit/>
          <w:trHeight w:val="640"/>
        </w:trPr>
        <w:tc>
          <w:tcPr>
            <w:tcW w:w="748"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925"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75"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48"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925"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75"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48"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925"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75"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48"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925"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75"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48"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925"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75"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48"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925"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75"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48"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925"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75"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48"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925"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75"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bl>
    <w:p>
      <w:pPr>
        <w:pStyle w:val="926"/>
        <w:jc w:val="both"/>
        <w:spacing w:before="0" w:beforeAutospacing="0" w:after="0" w:afterAutospacing="0"/>
        <w:rPr>
          <w:color w:val="000000" w:themeColor="text1"/>
        </w:rPr>
      </w:pPr>
      <w:r>
        <w:rPr>
          <w:color w:val="000000" w:themeColor="text1"/>
        </w:rPr>
      </w:r>
      <w:r>
        <w:rPr>
          <w:color w:val="000000" w:themeColor="text1"/>
        </w:rPr>
      </w:r>
      <w:r/>
    </w:p>
    <w:p>
      <w:pPr>
        <w:pStyle w:val="860"/>
        <w:ind w:right="180"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供应商名称：（加盖电子公章）</w:t>
      </w:r>
      <w:r>
        <w:rPr>
          <w:color w:val="000000" w:themeColor="text1"/>
        </w:rPr>
      </w:r>
      <w:r/>
    </w:p>
    <w:p>
      <w:pPr>
        <w:pStyle w:val="86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926"/>
        <w:ind w:firstLine="480"/>
        <w:jc w:val="both"/>
        <w:spacing w:before="0" w:beforeAutospacing="0" w:after="0" w:afterAutospacing="0" w:line="360" w:lineRule="auto"/>
        <w:rPr>
          <w:color w:val="000000" w:themeColor="text1"/>
        </w:rPr>
      </w:pPr>
      <w:r>
        <w:rPr>
          <w:color w:val="000000" w:themeColor="text1"/>
        </w:rPr>
        <w:t xml:space="preserve">备注： </w:t>
      </w:r>
      <w:r>
        <w:rPr>
          <w:color w:val="000000" w:themeColor="text1"/>
        </w:rPr>
      </w:r>
      <w:r/>
    </w:p>
    <w:p>
      <w:pPr>
        <w:pStyle w:val="926"/>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1.供应商须对磋商文件技术要求中的实质性要求（斜体下划线内容或打“★”内容）做出明确响应，否则视为无效响应。</w:t>
      </w:r>
      <w:r>
        <w:rPr>
          <w:color w:val="000000" w:themeColor="text1"/>
        </w:rPr>
      </w:r>
      <w:r/>
    </w:p>
    <w:p>
      <w:pPr>
        <w:pStyle w:val="926"/>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color w:val="000000" w:themeColor="text1"/>
        </w:rPr>
      </w:r>
      <w:r/>
    </w:p>
    <w:p>
      <w:pPr>
        <w:pStyle w:val="926"/>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3.行数不够，可自行添加。</w:t>
      </w:r>
      <w:r>
        <w:rPr>
          <w:color w:val="000000" w:themeColor="text1"/>
        </w:rPr>
      </w:r>
      <w:r/>
    </w:p>
    <w:p>
      <w:pPr>
        <w:pStyle w:val="860"/>
        <w:jc w:val="center"/>
        <w:rPr>
          <w:rFonts w:hint="eastAsia" w:ascii="黑体" w:hAnsi="Arial" w:eastAsia="黑体"/>
          <w:b/>
          <w:color w:val="000000" w:themeColor="text1"/>
          <w:sz w:val="36"/>
          <w:szCs w:val="21"/>
        </w:rPr>
      </w:pPr>
      <w:r>
        <w:rPr>
          <w:rFonts w:hint="eastAsia" w:ascii="黑体" w:hAnsi="Arial" w:eastAsia="黑体"/>
          <w:b/>
          <w:color w:val="000000" w:themeColor="text1"/>
          <w:sz w:val="36"/>
          <w:szCs w:val="21"/>
        </w:rPr>
      </w:r>
      <w:r>
        <w:rPr>
          <w:color w:val="000000" w:themeColor="text1"/>
        </w:rPr>
      </w:r>
      <w:r/>
    </w:p>
    <w:p>
      <w:pPr>
        <w:pStyle w:val="860"/>
        <w:rPr>
          <w:rFonts w:hint="eastAsia" w:ascii="黑体" w:hAnsi="黑体" w:eastAsia="黑体"/>
          <w:iCs/>
          <w:color w:val="000000" w:themeColor="text1"/>
          <w:sz w:val="32"/>
          <w:szCs w:val="32"/>
        </w:rPr>
      </w:pPr>
      <w:r>
        <w:rPr>
          <w:color w:val="000000" w:themeColor="text1"/>
        </w:rPr>
      </w:r>
      <w:bookmarkStart w:id="75" w:name="_Hlt26955054"/>
      <w:r>
        <w:rPr>
          <w:color w:val="000000" w:themeColor="text1"/>
        </w:rPr>
      </w:r>
      <w:bookmarkEnd w:id="75"/>
      <w:r>
        <w:rPr>
          <w:color w:val="000000" w:themeColor="text1"/>
        </w:rPr>
      </w:r>
      <w:r/>
    </w:p>
    <w:p>
      <w:pPr>
        <w:pStyle w:val="860"/>
        <w:rPr>
          <w:rFonts w:hint="eastAsia" w:ascii="黑体" w:hAnsi="黑体" w:eastAsia="黑体"/>
          <w:iCs/>
          <w:color w:val="000000" w:themeColor="text1"/>
          <w:sz w:val="32"/>
          <w:szCs w:val="32"/>
        </w:rPr>
      </w:pPr>
      <w:r>
        <w:rPr>
          <w:rFonts w:hint="eastAsia" w:ascii="黑体" w:hAnsi="黑体" w:eastAsia="黑体"/>
          <w:iCs/>
          <w:color w:val="000000" w:themeColor="text1"/>
          <w:sz w:val="32"/>
          <w:szCs w:val="32"/>
        </w:rPr>
        <w:t xml:space="preserve">八、商务要求响应及偏离表</w:t>
      </w:r>
      <w:r>
        <w:rPr>
          <w:color w:val="000000" w:themeColor="text1"/>
        </w:rPr>
      </w:r>
      <w:r/>
    </w:p>
    <w:p>
      <w:pPr>
        <w:pStyle w:val="860"/>
        <w:jc w:val="center"/>
        <w:rPr>
          <w:rFonts w:hint="eastAsia"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商务要求响应及偏离表</w:t>
      </w:r>
      <w:r>
        <w:rPr>
          <w:color w:val="000000" w:themeColor="text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r/>
          </w:p>
        </w:tc>
        <w:tc>
          <w:tcPr>
            <w:tcW w:w="2878" w:type="dxa"/>
            <w:vAlign w:val="center"/>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t xml:space="preserve">磋商文件要求</w:t>
            </w:r>
            <w:r>
              <w:rPr>
                <w:color w:val="000000" w:themeColor="text1"/>
              </w:rPr>
            </w:r>
            <w:r/>
          </w:p>
        </w:tc>
        <w:tc>
          <w:tcPr>
            <w:tcW w:w="2832" w:type="dxa"/>
            <w:vAlign w:val="center"/>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t xml:space="preserve">响应情况</w:t>
            </w:r>
            <w:r>
              <w:rPr>
                <w:color w:val="000000" w:themeColor="text1"/>
              </w:rPr>
            </w:r>
            <w:r/>
          </w:p>
        </w:tc>
        <w:tc>
          <w:tcPr>
            <w:tcW w:w="3346" w:type="dxa"/>
            <w:vAlign w:val="center"/>
            <w:textDirection w:val="lrTb"/>
            <w:noWrap w:val="false"/>
          </w:tcPr>
          <w:p>
            <w:pPr>
              <w:pStyle w:val="860"/>
              <w:jc w:val="center"/>
              <w:spacing w:line="480" w:lineRule="exact"/>
              <w:rPr>
                <w:rFonts w:hint="eastAsia" w:ascii="宋体" w:hAnsi="宋体"/>
                <w:color w:val="000000" w:themeColor="text1"/>
                <w:sz w:val="24"/>
                <w:szCs w:val="24"/>
              </w:rPr>
            </w:pPr>
            <w:r>
              <w:rPr>
                <w:rFonts w:hint="eastAsia" w:cs="宋体"/>
                <w:color w:val="000000" w:themeColor="text1"/>
                <w:sz w:val="24"/>
                <w:szCs w:val="24"/>
              </w:rPr>
              <w:t xml:space="preserve">正偏离、无偏离或负偏离</w:t>
            </w:r>
            <w:r>
              <w:rPr>
                <w:color w:val="000000" w:themeColor="text1"/>
              </w:rPr>
            </w:r>
            <w:r/>
          </w:p>
        </w:tc>
      </w:tr>
      <w:tr>
        <w:trPr>
          <w:cantSplit/>
          <w:trHeight w:val="640"/>
        </w:trPr>
        <w:tc>
          <w:tcPr>
            <w:tcW w:w="795"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78"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46"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95"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78"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46"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95"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78"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46"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95"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78"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46"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95"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78"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46"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95"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78"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46"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95"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78"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46"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795"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78"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832"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46" w:type="dxa"/>
            <w:vAlign w:val="top"/>
            <w:textDirection w:val="lrTb"/>
            <w:noWrap w:val="false"/>
          </w:tcPr>
          <w:p>
            <w:pPr>
              <w:pStyle w:val="86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bl>
    <w:p>
      <w:pPr>
        <w:pStyle w:val="926"/>
        <w:jc w:val="both"/>
        <w:spacing w:before="0" w:beforeAutospacing="0" w:after="0" w:afterAutospacing="0"/>
        <w:rPr>
          <w:color w:val="000000" w:themeColor="text1"/>
        </w:rPr>
      </w:pPr>
      <w:r>
        <w:rPr>
          <w:color w:val="000000" w:themeColor="text1"/>
        </w:rPr>
      </w:r>
      <w:r>
        <w:rPr>
          <w:color w:val="000000" w:themeColor="text1"/>
        </w:rPr>
      </w:r>
      <w:r/>
    </w:p>
    <w:p>
      <w:pPr>
        <w:pStyle w:val="860"/>
        <w:ind w:right="180"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供应商名称：（加盖电子公章）</w:t>
      </w:r>
      <w:r>
        <w:rPr>
          <w:color w:val="000000" w:themeColor="text1"/>
        </w:rPr>
      </w:r>
      <w:r/>
    </w:p>
    <w:p>
      <w:pPr>
        <w:pStyle w:val="860"/>
        <w:ind w:firstLine="48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926"/>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备注： </w:t>
      </w:r>
      <w:r>
        <w:rPr>
          <w:color w:val="000000" w:themeColor="text1"/>
        </w:rPr>
      </w:r>
      <w:r/>
    </w:p>
    <w:p>
      <w:pPr>
        <w:pStyle w:val="926"/>
        <w:ind w:firstLine="480"/>
        <w:jc w:val="both"/>
        <w:spacing w:before="0" w:beforeAutospacing="0" w:after="0" w:afterAutospacing="0" w:line="360" w:lineRule="auto"/>
        <w:rPr>
          <w:color w:val="000000" w:themeColor="text1"/>
        </w:rPr>
      </w:pPr>
      <w:r>
        <w:rPr>
          <w:rFonts w:hint="eastAsia"/>
          <w:color w:val="000000" w:themeColor="text1"/>
        </w:rPr>
        <w:t xml:space="preserve">1.供应商须对磋商文件商务要求中的实质性要求（斜体下划线内容或打“★”内容）做出明确响应，否则视为无效响应。</w:t>
      </w:r>
      <w:r>
        <w:rPr>
          <w:color w:val="000000" w:themeColor="text1"/>
        </w:rPr>
      </w:r>
      <w:r/>
    </w:p>
    <w:p>
      <w:pPr>
        <w:pStyle w:val="926"/>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2.行数不够，可自行添加。</w:t>
      </w:r>
      <w:r>
        <w:rPr>
          <w:color w:val="000000" w:themeColor="text1"/>
        </w:rPr>
      </w:r>
      <w:r/>
    </w:p>
    <w:p>
      <w:pPr>
        <w:pStyle w:val="860"/>
        <w:rPr>
          <w:color w:val="000000" w:themeColor="text1"/>
        </w:rPr>
      </w:pPr>
      <w:r>
        <w:rPr>
          <w:color w:val="000000" w:themeColor="text1"/>
        </w:rPr>
      </w:r>
      <w:r>
        <w:rPr>
          <w:color w:val="000000" w:themeColor="text1"/>
        </w:rPr>
      </w:r>
      <w:r/>
    </w:p>
    <w:p>
      <w:pPr>
        <w:pStyle w:val="860"/>
        <w:jc w:val="center"/>
        <w:rPr>
          <w:rFonts w:hint="eastAsia" w:ascii="宋体" w:hAnsi="宋体" w:cs="仿宋"/>
          <w:b/>
          <w:bCs/>
          <w:color w:val="000000" w:themeColor="text1"/>
          <w:sz w:val="32"/>
          <w:szCs w:val="32"/>
        </w:rPr>
      </w:pPr>
      <w:r>
        <w:rPr>
          <w:rFonts w:hint="eastAsia" w:ascii="宋体" w:hAnsi="宋体" w:cs="仿宋"/>
          <w:b/>
          <w:bCs/>
          <w:color w:val="000000" w:themeColor="text1"/>
          <w:sz w:val="32"/>
          <w:szCs w:val="32"/>
        </w:rPr>
      </w:r>
      <w:r>
        <w:rPr>
          <w:color w:val="000000" w:themeColor="text1"/>
        </w:rPr>
      </w:r>
      <w:r/>
    </w:p>
    <w:p>
      <w:pPr>
        <w:pStyle w:val="873"/>
        <w:rPr>
          <w:rFonts w:hint="eastAsia" w:ascii="宋体" w:hAnsi="宋体" w:cs="仿宋"/>
          <w:b/>
          <w:bCs/>
          <w:color w:val="000000" w:themeColor="text1"/>
          <w:sz w:val="32"/>
          <w:szCs w:val="32"/>
        </w:rPr>
      </w:pPr>
      <w:r>
        <w:rPr>
          <w:rFonts w:hint="eastAsia" w:ascii="宋体" w:hAnsi="宋体" w:cs="仿宋"/>
          <w:b/>
          <w:bCs/>
          <w:color w:val="000000" w:themeColor="text1"/>
          <w:sz w:val="32"/>
          <w:szCs w:val="32"/>
        </w:rPr>
      </w:r>
      <w:r>
        <w:rPr>
          <w:color w:val="000000" w:themeColor="text1"/>
        </w:rPr>
      </w:r>
      <w:r/>
    </w:p>
    <w:p>
      <w:pPr>
        <w:pStyle w:val="860"/>
        <w:rPr>
          <w:rFonts w:hint="eastAsia" w:ascii="宋体" w:hAnsi="宋体" w:cs="仿宋"/>
          <w:b/>
          <w:bCs/>
          <w:color w:val="000000" w:themeColor="text1"/>
          <w:sz w:val="32"/>
          <w:szCs w:val="32"/>
        </w:rPr>
      </w:pPr>
      <w:r>
        <w:rPr>
          <w:rFonts w:hint="eastAsia" w:ascii="宋体" w:hAnsi="宋体" w:cs="仿宋"/>
          <w:b/>
          <w:bCs/>
          <w:color w:val="000000" w:themeColor="text1"/>
          <w:sz w:val="32"/>
          <w:szCs w:val="32"/>
        </w:rPr>
      </w:r>
      <w:r>
        <w:rPr>
          <w:color w:val="000000" w:themeColor="text1"/>
        </w:rPr>
      </w:r>
      <w:r/>
    </w:p>
    <w:p>
      <w:pPr>
        <w:pStyle w:val="860"/>
        <w:rPr>
          <w:rFonts w:hint="eastAsia" w:ascii="黑体" w:hAnsi="黑体" w:eastAsia="黑体"/>
          <w:iCs/>
          <w:color w:val="000000" w:themeColor="text1"/>
          <w:sz w:val="32"/>
          <w:szCs w:val="32"/>
        </w:rPr>
      </w:pPr>
      <w:r>
        <w:rPr>
          <w:rFonts w:hint="eastAsia" w:ascii="黑体" w:hAnsi="黑体" w:eastAsia="黑体"/>
          <w:iCs/>
          <w:color w:val="000000" w:themeColor="text1"/>
          <w:sz w:val="32"/>
          <w:szCs w:val="32"/>
        </w:rPr>
      </w:r>
      <w:r>
        <w:rPr>
          <w:color w:val="000000" w:themeColor="text1"/>
        </w:rPr>
      </w:r>
      <w:r/>
    </w:p>
    <w:p>
      <w:pPr>
        <w:pStyle w:val="860"/>
        <w:rPr>
          <w:rFonts w:hint="eastAsia" w:ascii="黑体" w:hAnsi="黑体" w:eastAsia="黑体"/>
          <w:iCs/>
          <w:color w:val="000000" w:themeColor="text1"/>
          <w:sz w:val="32"/>
          <w:szCs w:val="32"/>
        </w:rPr>
      </w:pPr>
      <w:r>
        <w:rPr>
          <w:rFonts w:hint="eastAsia" w:ascii="黑体" w:hAnsi="黑体" w:eastAsia="黑体"/>
          <w:iCs/>
          <w:color w:val="000000" w:themeColor="text1"/>
          <w:sz w:val="32"/>
          <w:szCs w:val="32"/>
        </w:rPr>
      </w:r>
      <w:r>
        <w:rPr>
          <w:color w:val="000000" w:themeColor="text1"/>
        </w:rPr>
      </w:r>
      <w:r/>
    </w:p>
    <w:p>
      <w:pPr>
        <w:pStyle w:val="860"/>
        <w:rPr>
          <w:rFonts w:hint="eastAsia" w:ascii="黑体" w:hAnsi="黑体" w:eastAsia="黑体"/>
          <w:iCs/>
          <w:color w:val="000000" w:themeColor="text1"/>
          <w:sz w:val="32"/>
          <w:szCs w:val="32"/>
        </w:rPr>
      </w:pPr>
      <w:r>
        <w:rPr>
          <w:rFonts w:hint="eastAsia" w:ascii="黑体" w:hAnsi="黑体" w:eastAsia="黑体"/>
          <w:iCs/>
          <w:color w:val="000000" w:themeColor="text1"/>
          <w:sz w:val="32"/>
          <w:szCs w:val="32"/>
        </w:rPr>
        <w:t xml:space="preserve">九、中小企业声明函</w:t>
      </w:r>
      <w:r>
        <w:rPr>
          <w:color w:val="000000" w:themeColor="text1"/>
        </w:rPr>
      </w:r>
      <w:r/>
    </w:p>
    <w:p>
      <w:pPr>
        <w:pStyle w:val="860"/>
        <w:jc w:val="center"/>
        <w:spacing w:line="360" w:lineRule="auto"/>
        <w:rPr>
          <w:rFonts w:hint="eastAsia"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中小企业声明函（服务）</w:t>
      </w:r>
      <w:r>
        <w:rPr>
          <w:color w:val="000000" w:themeColor="text1"/>
        </w:rPr>
      </w:r>
      <w:r/>
    </w:p>
    <w:p>
      <w:pPr>
        <w:pStyle w:val="860"/>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本公司（联合体）郑重声明，根据《政府采购促进中小企业发展管理办法》(财库〔2020〕46号)的规定，本公司（联合体）参加</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（单位名称）采购编号为</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项目（采购包号：</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rPr>
        <w:t xml:space="preserve">〔</w:t>
      </w:r>
      <w:r>
        <w:rPr>
          <w:rFonts w:hint="eastAsia" w:ascii="宋体" w:hAnsi="宋体"/>
          <w:color w:val="000000" w:themeColor="text1"/>
          <w:sz w:val="24"/>
          <w:szCs w:val="24"/>
        </w:rPr>
        <w:t xml:space="preserve">2011</w:t>
      </w:r>
      <w:r>
        <w:rPr>
          <w:rFonts w:hint="eastAsia" w:ascii="仿宋_GB2312" w:hAnsi="仿宋_GB2312" w:eastAsia="仿宋_GB2312" w:cs="仿宋_GB2312"/>
          <w:color w:val="000000" w:themeColor="text1"/>
          <w:sz w:val="24"/>
          <w:szCs w:val="24"/>
        </w:rPr>
        <w:t xml:space="preserve">〕</w:t>
      </w:r>
      <w:r>
        <w:rPr>
          <w:rFonts w:hint="eastAsia" w:ascii="宋体" w:hAnsi="宋体"/>
          <w:color w:val="000000" w:themeColor="text1"/>
          <w:sz w:val="24"/>
          <w:szCs w:val="24"/>
        </w:rPr>
        <w:t xml:space="preserve">300号)的规定，相关企业（含联合体中的小微企业、签订分包意向协议的中小企业）的具体情况如下：</w:t>
      </w:r>
      <w:r>
        <w:rPr>
          <w:color w:val="000000" w:themeColor="text1"/>
        </w:rPr>
      </w:r>
      <w:r/>
    </w:p>
    <w:p>
      <w:pPr>
        <w:pStyle w:val="860"/>
        <w:ind w:firstLine="480"/>
        <w:spacing w:line="360" w:lineRule="auto"/>
        <w:rPr>
          <w:rFonts w:hint="eastAsia" w:ascii="宋体" w:hAnsi="宋体"/>
          <w:i/>
          <w:color w:val="000000" w:themeColor="text1"/>
          <w:sz w:val="24"/>
          <w:szCs w:val="24"/>
          <w:u w:val="single"/>
        </w:rPr>
      </w:pPr>
      <w:r>
        <w:rPr>
          <w:rFonts w:hint="eastAsia" w:ascii="宋体" w:hAnsi="宋体"/>
          <w:color w:val="000000" w:themeColor="text1"/>
          <w:sz w:val="24"/>
          <w:szCs w:val="24"/>
        </w:rPr>
        <w:t xml:space="preserve">1.</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（标的名称）属于</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行业（磋商文件中明确的所属行业）；承接企业为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（企业名称），从业人员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中型企业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小型企业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微型企业。</w:t>
      </w:r>
      <w:r>
        <w:rPr>
          <w:color w:val="000000" w:themeColor="text1"/>
        </w:rPr>
      </w:r>
      <w:r/>
    </w:p>
    <w:p>
      <w:pPr>
        <w:pStyle w:val="860"/>
        <w:ind w:firstLine="480"/>
        <w:spacing w:line="360" w:lineRule="auto"/>
        <w:rPr>
          <w:rFonts w:hint="eastAsia" w:ascii="宋体" w:hAnsi="宋体"/>
          <w:i/>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（标的名称）属于</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行业（磋商文件中明确的所属行业）；承接企业为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（企业名称），从业人员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中型企业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小型企业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微型企业。</w:t>
      </w:r>
      <w:r>
        <w:rPr>
          <w:color w:val="000000" w:themeColor="text1"/>
        </w:rPr>
      </w:r>
      <w:r/>
    </w:p>
    <w:p>
      <w:pPr>
        <w:pStyle w:val="860"/>
        <w:ind w:firstLine="36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color w:val="000000" w:themeColor="text1"/>
        </w:rPr>
      </w:r>
      <w:r/>
    </w:p>
    <w:p>
      <w:pPr>
        <w:pStyle w:val="860"/>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以上企业，不属于大企业的分支机构，不存在控股股东为大企业的情形，也不存在与大企业的负责人为同一人的情形。</w:t>
      </w:r>
      <w:r>
        <w:rPr>
          <w:color w:val="000000" w:themeColor="text1"/>
        </w:rPr>
      </w:r>
      <w:r/>
    </w:p>
    <w:p>
      <w:pPr>
        <w:pStyle w:val="860"/>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本企业对上述声明内容的真实性负责，如有虚假，将依法承担相应责任。</w:t>
      </w:r>
      <w:r>
        <w:rPr>
          <w:color w:val="000000" w:themeColor="text1"/>
        </w:rPr>
      </w:r>
      <w:r/>
    </w:p>
    <w:p>
      <w:pPr>
        <w:pStyle w:val="873"/>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60"/>
        <w:spacing w:line="360" w:lineRule="auto"/>
        <w:rPr>
          <w:rFonts w:hint="eastAsia"/>
          <w:color w:val="000000" w:themeColor="text1"/>
        </w:rPr>
      </w:pPr>
      <w:r>
        <w:rPr>
          <w:rFonts w:hint="eastAsia"/>
          <w:color w:val="000000" w:themeColor="text1"/>
        </w:rPr>
      </w:r>
      <w:r>
        <w:rPr>
          <w:color w:val="000000" w:themeColor="text1"/>
        </w:rPr>
      </w:r>
      <w:r/>
    </w:p>
    <w:p>
      <w:pPr>
        <w:pStyle w:val="860"/>
        <w:ind w:right="180" w:firstLine="360"/>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                                           企业名称：（加盖电子公章）</w:t>
      </w:r>
      <w:r>
        <w:rPr>
          <w:color w:val="000000" w:themeColor="text1"/>
        </w:rPr>
      </w:r>
      <w:r/>
    </w:p>
    <w:p>
      <w:pPr>
        <w:pStyle w:val="860"/>
        <w:ind w:firstLine="6000"/>
        <w:spacing w:line="360" w:lineRule="auto"/>
        <w:rPr>
          <w:rFonts w:hint="eastAsia" w:ascii="宋体" w:hAnsi="宋体"/>
          <w:color w:val="000000" w:themeColor="text1"/>
          <w:sz w:val="24"/>
          <w:szCs w:val="24"/>
        </w:rPr>
      </w:pPr>
      <w:r>
        <w:rPr>
          <w:rFonts w:hint="eastAsia"/>
          <w:color w:val="000000" w:themeColor="text1"/>
          <w:sz w:val="24"/>
          <w:szCs w:val="24"/>
        </w:rPr>
        <w:t xml:space="preserve">日    期：</w:t>
      </w:r>
      <w:r>
        <w:rPr>
          <w:color w:val="000000" w:themeColor="text1"/>
        </w:rPr>
      </w:r>
      <w:r/>
    </w:p>
    <w:p>
      <w:pPr>
        <w:pStyle w:val="860"/>
        <w:ind w:firstLine="480"/>
        <w:spacing w:line="360" w:lineRule="auto"/>
        <w:widowControl/>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60"/>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内打“</w:t>
      </w:r>
      <w:r>
        <w:rPr>
          <w:rFonts w:ascii="Arial" w:hAnsi="Arial" w:cs="Arial"/>
          <w:color w:val="000000" w:themeColor="text1"/>
          <w:sz w:val="24"/>
          <w:szCs w:val="24"/>
        </w:rPr>
        <w:t xml:space="preserve">√</w:t>
      </w:r>
      <w:r>
        <w:rPr>
          <w:rFonts w:hint="eastAsia" w:ascii="宋体" w:hAnsi="宋体"/>
          <w:color w:val="000000" w:themeColor="text1"/>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color w:val="000000" w:themeColor="text1"/>
        </w:rPr>
      </w:r>
      <w:r/>
    </w:p>
    <w:p>
      <w:pPr>
        <w:pStyle w:val="860"/>
        <w:jc w:val="left"/>
        <w:spacing w:line="360" w:lineRule="auto"/>
        <w:rPr>
          <w:rFonts w:hint="eastAsia" w:ascii="黑体" w:hAnsi="黑体" w:eastAsia="黑体"/>
          <w:color w:val="000000" w:themeColor="text1"/>
          <w:sz w:val="32"/>
          <w:szCs w:val="32"/>
        </w:rPr>
      </w:pPr>
      <w:r>
        <w:rPr>
          <w:rFonts w:ascii="黑体" w:hAnsi="黑体" w:eastAsia="黑体"/>
          <w:b/>
          <w:color w:val="000000" w:themeColor="text1"/>
          <w:sz w:val="32"/>
          <w:szCs w:val="32"/>
        </w:rPr>
        <w:br w:type="page" w:clear="all"/>
      </w:r>
      <w:r>
        <w:rPr>
          <w:rFonts w:hint="eastAsia" w:ascii="黑体" w:hAnsi="黑体" w:eastAsia="黑体"/>
          <w:iCs/>
          <w:color w:val="000000" w:themeColor="text1"/>
          <w:sz w:val="32"/>
          <w:szCs w:val="32"/>
        </w:rPr>
        <w:t xml:space="preserve">十、</w:t>
      </w:r>
      <w:r>
        <w:rPr>
          <w:rFonts w:hint="eastAsia" w:ascii="黑体" w:hAnsi="黑体" w:eastAsia="黑体"/>
          <w:color w:val="000000" w:themeColor="text1"/>
          <w:sz w:val="32"/>
          <w:szCs w:val="32"/>
        </w:rPr>
        <w:t xml:space="preserve">残疾人福</w:t>
      </w:r>
      <w:r>
        <w:rPr>
          <w:rFonts w:hint="eastAsia" w:ascii="黑体" w:hAnsi="黑体" w:eastAsia="黑体"/>
          <w:color w:val="000000" w:themeColor="text1"/>
          <w:sz w:val="32"/>
          <w:szCs w:val="32"/>
        </w:rPr>
        <w:t xml:space="preserve">利性单位声明函</w:t>
      </w:r>
      <w:r>
        <w:rPr>
          <w:color w:val="000000" w:themeColor="text1"/>
        </w:rPr>
      </w:r>
      <w:r/>
    </w:p>
    <w:p>
      <w:pPr>
        <w:pStyle w:val="860"/>
        <w:jc w:val="center"/>
        <w:spacing w:line="360" w:lineRule="auto"/>
        <w:rPr>
          <w:rFonts w:hint="eastAsia"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残疾人福利性单位声明函</w:t>
      </w:r>
      <w:r>
        <w:rPr>
          <w:color w:val="000000" w:themeColor="text1"/>
        </w:rPr>
      </w:r>
      <w:r/>
    </w:p>
    <w:p>
      <w:pPr>
        <w:pStyle w:val="860"/>
        <w:ind w:firstLine="480"/>
        <w:spacing w:line="360" w:lineRule="auto"/>
        <w:rPr>
          <w:rFonts w:hint="eastAsia" w:ascii="宋体" w:hAnsi="宋体"/>
          <w:color w:val="000000" w:themeColor="text1"/>
          <w:sz w:val="24"/>
          <w:szCs w:val="21"/>
        </w:rPr>
      </w:pPr>
      <w:r>
        <w:rPr>
          <w:rFonts w:hint="eastAsia" w:ascii="宋体" w:hAnsi="宋体"/>
          <w:color w:val="000000" w:themeColor="text1"/>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themeColor="text1"/>
          <w:sz w:val="24"/>
          <w:szCs w:val="24"/>
        </w:rPr>
        <w:t xml:space="preserve">参加</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（单位名称）采购编号为</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项目（采购包号：</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）的采购活动</w:t>
      </w:r>
      <w:r>
        <w:rPr>
          <w:rFonts w:hint="eastAsia" w:ascii="宋体" w:hAnsi="宋体"/>
          <w:color w:val="000000" w:themeColor="text1"/>
          <w:sz w:val="24"/>
        </w:rPr>
        <w:t xml:space="preserve">，</w:t>
      </w:r>
      <w:r>
        <w:rPr>
          <w:rFonts w:hint="eastAsia" w:ascii="宋体" w:hAnsi="宋体"/>
          <w:color w:val="000000" w:themeColor="text1"/>
          <w:sz w:val="24"/>
          <w:szCs w:val="24"/>
        </w:rPr>
        <w:t xml:space="preserve">服务全部由本单位提供</w:t>
      </w:r>
      <w:r>
        <w:rPr>
          <w:rFonts w:hint="eastAsia" w:ascii="宋体" w:hAnsi="宋体"/>
          <w:color w:val="000000" w:themeColor="text1"/>
          <w:sz w:val="24"/>
          <w:szCs w:val="21"/>
        </w:rPr>
        <w:t xml:space="preserve">。</w:t>
      </w:r>
      <w:r>
        <w:rPr>
          <w:color w:val="000000" w:themeColor="text1"/>
        </w:rPr>
      </w:r>
      <w:r/>
    </w:p>
    <w:p>
      <w:pPr>
        <w:pStyle w:val="860"/>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本单位对上述声明的真实性负责，如有虚假，将依法承担相应责任。</w:t>
      </w:r>
      <w:r>
        <w:rPr>
          <w:color w:val="000000" w:themeColor="text1"/>
        </w:rPr>
      </w:r>
      <w:r/>
    </w:p>
    <w:p>
      <w:pPr>
        <w:pStyle w:val="873"/>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60"/>
        <w:spacing w:line="360" w:lineRule="auto"/>
        <w:rPr>
          <w:rFonts w:hint="eastAsia"/>
          <w:color w:val="000000" w:themeColor="text1"/>
        </w:rPr>
      </w:pPr>
      <w:r>
        <w:rPr>
          <w:rFonts w:hint="eastAsia"/>
          <w:color w:val="000000" w:themeColor="text1"/>
        </w:rPr>
      </w:r>
      <w:r>
        <w:rPr>
          <w:color w:val="000000" w:themeColor="text1"/>
        </w:rPr>
      </w:r>
      <w:r/>
    </w:p>
    <w:p>
      <w:pPr>
        <w:pStyle w:val="860"/>
        <w:ind w:right="180" w:firstLine="360"/>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                                           企业名称：（加盖电子公章）</w:t>
      </w:r>
      <w:r>
        <w:rPr>
          <w:color w:val="000000" w:themeColor="text1"/>
        </w:rPr>
      </w:r>
      <w:r/>
    </w:p>
    <w:p>
      <w:pPr>
        <w:pStyle w:val="860"/>
        <w:ind w:firstLine="6000"/>
        <w:spacing w:line="360" w:lineRule="auto"/>
        <w:rPr>
          <w:rFonts w:hint="eastAsia" w:ascii="宋体" w:hAnsi="宋体"/>
          <w:color w:val="000000" w:themeColor="text1"/>
          <w:sz w:val="24"/>
          <w:szCs w:val="24"/>
        </w:rPr>
      </w:pPr>
      <w:r>
        <w:rPr>
          <w:rFonts w:hint="eastAsia"/>
          <w:color w:val="000000" w:themeColor="text1"/>
          <w:sz w:val="24"/>
          <w:szCs w:val="24"/>
        </w:rPr>
        <w:t xml:space="preserve">日    期：</w:t>
      </w:r>
      <w:r>
        <w:rPr>
          <w:color w:val="000000" w:themeColor="text1"/>
        </w:rPr>
      </w:r>
      <w:r/>
    </w:p>
    <w:p>
      <w:pPr>
        <w:pStyle w:val="860"/>
        <w:ind w:firstLine="480"/>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860"/>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备注：</w:t>
      </w:r>
      <w:r>
        <w:rPr>
          <w:color w:val="000000" w:themeColor="text1"/>
        </w:rPr>
      </w:r>
      <w:r/>
    </w:p>
    <w:p>
      <w:pPr>
        <w:pStyle w:val="860"/>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1.供应商如不提供此声明函，价格将不做相应扣除。</w:t>
      </w:r>
      <w:r>
        <w:rPr>
          <w:color w:val="000000" w:themeColor="text1"/>
        </w:rPr>
      </w:r>
      <w:r/>
    </w:p>
    <w:p>
      <w:pPr>
        <w:pStyle w:val="860"/>
        <w:ind w:firstLine="480"/>
        <w:spacing w:line="360" w:lineRule="auto"/>
        <w:rPr>
          <w:rFonts w:ascii="宋体" w:hAnsi="宋体"/>
          <w:color w:val="000000" w:themeColor="text1"/>
          <w:sz w:val="24"/>
        </w:rPr>
      </w:pPr>
      <w:r>
        <w:rPr>
          <w:rFonts w:hint="eastAsia" w:ascii="宋体" w:hAnsi="宋体"/>
          <w:color w:val="000000" w:themeColor="text1"/>
          <w:sz w:val="24"/>
        </w:rPr>
        <w:t xml:space="preserve">2.成交供应商为残疾人福利性单位的，此声明函将随成交结果同时公告，接受社会监督。</w:t>
      </w:r>
      <w:r>
        <w:rPr>
          <w:color w:val="000000" w:themeColor="text1"/>
        </w:rPr>
      </w:r>
      <w:r/>
    </w:p>
    <w:p>
      <w:pPr>
        <w:pStyle w:val="860"/>
        <w:ind w:firstLine="480"/>
        <w:spacing w:line="48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860"/>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860"/>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860"/>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860"/>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860"/>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860"/>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860"/>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860"/>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860"/>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860"/>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860"/>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r/>
    </w:p>
    <w:p>
      <w:pPr>
        <w:pStyle w:val="860"/>
        <w:jc w:val="left"/>
        <w:spacing w:line="360" w:lineRule="auto"/>
        <w:rPr>
          <w:rFonts w:hint="eastAsia" w:ascii="黑体" w:hAnsi="黑体" w:eastAsia="黑体"/>
          <w:iCs/>
          <w:color w:val="000000" w:themeColor="text1"/>
          <w:sz w:val="32"/>
          <w:szCs w:val="32"/>
        </w:rPr>
      </w:pPr>
      <w:r>
        <w:rPr>
          <w:rFonts w:hint="eastAsia" w:ascii="黑体" w:hAnsi="黑体" w:eastAsia="黑体"/>
          <w:iCs/>
          <w:color w:val="000000" w:themeColor="text1"/>
          <w:sz w:val="32"/>
          <w:szCs w:val="32"/>
        </w:rPr>
        <w:t xml:space="preserve">十一、联合体协议</w:t>
      </w:r>
      <w:r>
        <w:rPr>
          <w:color w:val="000000" w:themeColor="text1"/>
        </w:rPr>
      </w:r>
      <w:r/>
    </w:p>
    <w:p>
      <w:pPr>
        <w:pStyle w:val="860"/>
        <w:jc w:val="center"/>
        <w:spacing w:line="360" w:lineRule="auto"/>
        <w:rPr>
          <w:rFonts w:hint="eastAsia"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联合体协议</w:t>
      </w:r>
      <w:r>
        <w:rPr>
          <w:color w:val="000000" w:themeColor="text1"/>
        </w:rPr>
      </w:r>
      <w:r/>
    </w:p>
    <w:p>
      <w:pPr>
        <w:pStyle w:val="860"/>
        <w:spacing w:line="360" w:lineRule="auto"/>
        <w:rPr>
          <w:rFonts w:ascii="宋体" w:hAnsi="宋体"/>
          <w:color w:val="000000" w:themeColor="text1"/>
          <w:sz w:val="24"/>
        </w:rPr>
      </w:pPr>
      <w:r>
        <w:rPr>
          <w:rFonts w:hint="eastAsia" w:ascii="宋体" w:hAnsi="宋体"/>
          <w:color w:val="000000" w:themeColor="text1"/>
          <w:sz w:val="24"/>
        </w:rPr>
        <w:t xml:space="preserve">（联合体中各供应商全称）在此达成以下协议：</w:t>
      </w:r>
      <w:r>
        <w:rPr>
          <w:color w:val="000000" w:themeColor="text1"/>
        </w:rPr>
      </w:r>
      <w:r/>
    </w:p>
    <w:p>
      <w:pPr>
        <w:pStyle w:val="860"/>
        <w:ind w:firstLine="480"/>
        <w:spacing w:line="360" w:lineRule="auto"/>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.我们</w:t>
      </w:r>
      <w:r>
        <w:rPr>
          <w:rFonts w:hint="eastAsia" w:ascii="宋体" w:hAnsi="宋体"/>
          <w:color w:val="000000" w:themeColor="text1"/>
          <w:sz w:val="24"/>
          <w:u w:val="single"/>
        </w:rPr>
        <w:t xml:space="preserve"> （供应商1），（供应商2） ，</w:t>
      </w:r>
      <w:r>
        <w:rPr>
          <w:rFonts w:ascii="宋体" w:hAnsi="宋体"/>
          <w:color w:val="000000" w:themeColor="text1"/>
          <w:sz w:val="24"/>
          <w:u w:val="single"/>
        </w:rPr>
        <w:t xml:space="preserve">……</w:t>
      </w:r>
      <w:r>
        <w:rPr>
          <w:rFonts w:hint="eastAsia" w:ascii="宋体" w:hAnsi="宋体"/>
          <w:color w:val="000000" w:themeColor="text1"/>
          <w:sz w:val="24"/>
        </w:rPr>
        <w:t xml:space="preserve">自愿组成联合体，</w:t>
      </w:r>
      <w:r>
        <w:rPr>
          <w:rFonts w:hint="eastAsia" w:ascii="宋体" w:hAnsi="宋体"/>
          <w:color w:val="000000" w:themeColor="text1"/>
          <w:sz w:val="24"/>
          <w:szCs w:val="24"/>
        </w:rPr>
        <w:t xml:space="preserve">参加</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（单位名称）采购编号为</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项目（采购包</w:t>
      </w:r>
      <w:r>
        <w:rPr>
          <w:rFonts w:hint="eastAsia" w:ascii="宋体" w:hAnsi="宋体"/>
          <w:color w:val="000000" w:themeColor="text1"/>
          <w:sz w:val="24"/>
          <w:szCs w:val="24"/>
        </w:rPr>
        <w:t xml:space="preserve">号：</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）的采购活动</w:t>
      </w:r>
      <w:r>
        <w:rPr>
          <w:rFonts w:hint="eastAsia" w:ascii="宋体" w:hAnsi="宋体"/>
          <w:color w:val="000000" w:themeColor="text1"/>
          <w:sz w:val="24"/>
        </w:rPr>
        <w:t xml:space="preserve">，并指定</w:t>
      </w:r>
      <w:r>
        <w:rPr>
          <w:rFonts w:hint="eastAsia" w:ascii="宋体" w:hAnsi="宋体"/>
          <w:color w:val="000000" w:themeColor="text1"/>
          <w:sz w:val="24"/>
          <w:szCs w:val="24"/>
          <w:u w:val="single"/>
        </w:rPr>
        <w:t xml:space="preserve">XXXXXXXXXXXXXXXXXXX</w:t>
      </w:r>
      <w:r>
        <w:rPr>
          <w:rFonts w:hint="eastAsia" w:ascii="宋体" w:hAnsi="宋体"/>
          <w:color w:val="000000" w:themeColor="text1"/>
          <w:sz w:val="24"/>
        </w:rPr>
        <w:t xml:space="preserve">（供应商名称）为牵头单位。</w:t>
      </w:r>
      <w:r>
        <w:rPr>
          <w:color w:val="000000" w:themeColor="text1"/>
        </w:rPr>
      </w:r>
      <w:r/>
    </w:p>
    <w:p>
      <w:pPr>
        <w:pStyle w:val="860"/>
        <w:ind w:firstLine="480"/>
        <w:spacing w:line="360" w:lineRule="auto"/>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.若我们联合成交，</w:t>
      </w:r>
      <w:r>
        <w:rPr>
          <w:rFonts w:hint="eastAsia" w:ascii="宋体" w:hAnsi="宋体"/>
          <w:color w:val="000000" w:themeColor="text1"/>
          <w:sz w:val="24"/>
          <w:szCs w:val="24"/>
          <w:u w:val="single"/>
        </w:rPr>
        <w:t xml:space="preserve">XXXXXXXXXXXXXXXXXXX</w:t>
      </w:r>
      <w:r>
        <w:rPr>
          <w:rFonts w:hint="eastAsia" w:ascii="宋体" w:hAnsi="宋体"/>
          <w:color w:val="000000" w:themeColor="text1"/>
          <w:sz w:val="24"/>
        </w:rPr>
        <w:t xml:space="preserve">（供应商名称）实施项目中</w:t>
      </w:r>
      <w:r>
        <w:rPr>
          <w:rFonts w:hint="eastAsia" w:ascii="宋体" w:hAnsi="宋体"/>
          <w:color w:val="000000" w:themeColor="text1"/>
          <w:sz w:val="24"/>
          <w:u w:val="single"/>
        </w:rPr>
        <w:t xml:space="preserve">XXXXXXXXX</w:t>
      </w:r>
      <w:r>
        <w:rPr>
          <w:rFonts w:hint="eastAsia" w:ascii="宋体" w:hAnsi="宋体"/>
          <w:color w:val="000000" w:themeColor="text1"/>
          <w:sz w:val="24"/>
        </w:rPr>
        <w:t xml:space="preserve">（工作内容）部分工作，并承担相应的责任；</w:t>
      </w:r>
      <w:r>
        <w:rPr>
          <w:rFonts w:hint="eastAsia" w:ascii="宋体" w:hAnsi="宋体"/>
          <w:color w:val="000000" w:themeColor="text1"/>
          <w:sz w:val="24"/>
          <w:szCs w:val="24"/>
          <w:u w:val="single"/>
        </w:rPr>
        <w:t xml:space="preserve">XXXXXXXXXXXXXXXXXXX</w:t>
      </w:r>
      <w:r>
        <w:rPr>
          <w:rFonts w:hint="eastAsia" w:ascii="宋体" w:hAnsi="宋体"/>
          <w:color w:val="000000" w:themeColor="text1"/>
          <w:sz w:val="24"/>
        </w:rPr>
        <w:t xml:space="preserve">（供应商名称）实施项目中</w:t>
      </w:r>
      <w:r>
        <w:rPr>
          <w:rFonts w:hint="eastAsia" w:ascii="宋体" w:hAnsi="宋体"/>
          <w:color w:val="000000" w:themeColor="text1"/>
          <w:sz w:val="24"/>
          <w:u w:val="single"/>
        </w:rPr>
        <w:t xml:space="preserve">XXXXXXXXX</w:t>
      </w:r>
      <w:r>
        <w:rPr>
          <w:rFonts w:hint="eastAsia" w:ascii="宋体" w:hAnsi="宋体"/>
          <w:color w:val="000000" w:themeColor="text1"/>
          <w:sz w:val="24"/>
        </w:rPr>
        <w:t xml:space="preserve">（工作内容）部分工作，并承担相应的责任；……。（注：需明确联合体中各供应商所承担的工作和相应的责任）。</w:t>
      </w:r>
      <w:r>
        <w:rPr>
          <w:color w:val="000000" w:themeColor="text1"/>
        </w:rPr>
      </w:r>
      <w:r/>
    </w:p>
    <w:p>
      <w:pPr>
        <w:pStyle w:val="860"/>
        <w:ind w:firstLine="480"/>
        <w:spacing w:line="360" w:lineRule="auto"/>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.其中，</w:t>
      </w:r>
      <w:r>
        <w:rPr>
          <w:rFonts w:hint="eastAsia" w:ascii="宋体" w:hAnsi="宋体"/>
          <w:color w:val="000000" w:themeColor="text1"/>
          <w:sz w:val="24"/>
          <w:u w:val="single"/>
        </w:rPr>
        <w:t xml:space="preserve">XXXXXXXXX</w:t>
      </w:r>
      <w:r>
        <w:rPr>
          <w:rFonts w:hint="eastAsia" w:ascii="宋体" w:hAnsi="宋体"/>
          <w:color w:val="000000" w:themeColor="text1"/>
          <w:sz w:val="24"/>
        </w:rPr>
        <w:t xml:space="preserve">（企业全称）为</w:t>
      </w:r>
      <w:r>
        <w:rPr>
          <w:rFonts w:ascii="Wingdings" w:hAnsi="Wingdings" w:eastAsia="Wingdings" w:cs="Wingdings"/>
          <w:color w:val="000000" w:themeColor="text1"/>
          <w:sz w:val="24"/>
          <w:szCs w:val="24"/>
        </w:rPr>
        <w:t xml:space="preserve">¨</w:t>
      </w:r>
      <w:r>
        <w:rPr>
          <w:rFonts w:hint="eastAsia" w:ascii="宋体" w:hAnsi="宋体"/>
          <w:color w:val="000000" w:themeColor="text1"/>
          <w:sz w:val="24"/>
        </w:rPr>
        <w:t xml:space="preserve">小型、微型企业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rPr>
        <w:t xml:space="preserve">残疾人福利性单位 </w:t>
      </w:r>
      <w:r>
        <w:rPr>
          <w:rFonts w:ascii="Wingdings" w:hAnsi="Wingdings" w:eastAsia="Wingdings" w:cs="Wingdings"/>
          <w:color w:val="000000" w:themeColor="text1"/>
          <w:sz w:val="24"/>
          <w:szCs w:val="24"/>
        </w:rPr>
        <w:t xml:space="preserve">¨</w:t>
      </w:r>
      <w:r>
        <w:rPr>
          <w:rFonts w:hint="eastAsia" w:ascii="宋体" w:hAnsi="宋体"/>
          <w:color w:val="000000" w:themeColor="text1"/>
          <w:sz w:val="24"/>
        </w:rPr>
        <w:t xml:space="preserve">监狱企业，且我们约定该单位所承担的合同金额将占本项目合同总金额的</w:t>
      </w:r>
      <w:r>
        <w:rPr>
          <w:rFonts w:ascii="宋体" w:hAnsi="宋体"/>
          <w:color w:val="000000" w:themeColor="text1"/>
          <w:sz w:val="24"/>
          <w:u w:val="single"/>
        </w:rPr>
        <w:t xml:space="preserve">   </w:t>
      </w:r>
      <w:r>
        <w:rPr>
          <w:rFonts w:ascii="宋体" w:hAnsi="宋体"/>
          <w:color w:val="000000" w:themeColor="text1"/>
          <w:sz w:val="24"/>
        </w:rPr>
        <w:t xml:space="preserve">%</w:t>
      </w:r>
      <w:r>
        <w:rPr>
          <w:rFonts w:hint="eastAsia" w:ascii="宋体" w:hAnsi="宋体"/>
          <w:color w:val="000000" w:themeColor="text1"/>
          <w:sz w:val="24"/>
        </w:rPr>
        <w:t xml:space="preserve">。</w:t>
      </w:r>
      <w:r>
        <w:rPr>
          <w:color w:val="000000" w:themeColor="text1"/>
        </w:rPr>
      </w:r>
      <w:r/>
    </w:p>
    <w:p>
      <w:pPr>
        <w:pStyle w:val="860"/>
        <w:ind w:firstLine="645"/>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860"/>
        <w:ind w:firstLine="645"/>
        <w:spacing w:line="360" w:lineRule="auto"/>
        <w:rPr>
          <w:rFonts w:hint="eastAsia" w:ascii="宋体" w:hAnsi="宋体"/>
          <w:color w:val="000000" w:themeColor="text1"/>
          <w:sz w:val="24"/>
        </w:rPr>
      </w:pPr>
      <w:r>
        <w:rPr>
          <w:rFonts w:ascii="宋体" w:hAnsi="宋体"/>
          <w:color w:val="000000" w:themeColor="text1"/>
          <w:sz w:val="24"/>
        </w:rPr>
        <w:t xml:space="preserve">                   </w:t>
      </w:r>
      <w:r>
        <w:rPr>
          <w:rFonts w:hint="eastAsia" w:ascii="宋体" w:hAnsi="宋体"/>
          <w:color w:val="000000" w:themeColor="text1"/>
          <w:sz w:val="24"/>
        </w:rPr>
        <w:t xml:space="preserve">                       </w:t>
      </w:r>
      <w:r>
        <w:rPr>
          <w:color w:val="000000" w:themeColor="text1"/>
        </w:rPr>
      </w:r>
      <w:r/>
    </w:p>
    <w:p>
      <w:pPr>
        <w:pStyle w:val="860"/>
        <w:ind w:firstLine="645"/>
        <w:jc w:val="right"/>
        <w:spacing w:line="360" w:lineRule="auto"/>
        <w:rPr>
          <w:rFonts w:ascii="宋体" w:hAnsi="宋体"/>
          <w:color w:val="000000" w:themeColor="text1"/>
          <w:sz w:val="24"/>
        </w:rPr>
      </w:pPr>
      <w:r>
        <w:rPr>
          <w:rFonts w:hint="eastAsia" w:ascii="宋体" w:hAnsi="宋体"/>
          <w:color w:val="000000" w:themeColor="text1"/>
          <w:sz w:val="24"/>
        </w:rPr>
        <w:t xml:space="preserve">联合体中各供应商全称：</w:t>
      </w:r>
      <w:r>
        <w:rPr>
          <w:rFonts w:hint="eastAsia" w:ascii="宋体" w:hAnsi="宋体"/>
          <w:color w:val="000000" w:themeColor="text1"/>
          <w:sz w:val="24"/>
          <w:szCs w:val="24"/>
        </w:rPr>
        <w:t xml:space="preserve">（加盖电子公章）</w:t>
      </w:r>
      <w:r>
        <w:rPr>
          <w:rFonts w:ascii="宋体" w:hAnsi="宋体"/>
          <w:color w:val="000000" w:themeColor="text1"/>
          <w:sz w:val="24"/>
        </w:rPr>
        <w:t xml:space="preserve">    </w:t>
      </w:r>
      <w:r>
        <w:rPr>
          <w:color w:val="000000" w:themeColor="text1"/>
        </w:rPr>
      </w:r>
      <w:r/>
    </w:p>
    <w:p>
      <w:pPr>
        <w:pStyle w:val="860"/>
        <w:ind w:firstLine="5280"/>
        <w:spacing w:line="360" w:lineRule="auto"/>
        <w:rPr>
          <w:rFonts w:hint="eastAsia" w:ascii="宋体" w:hAnsi="宋体"/>
          <w:color w:val="000000" w:themeColor="text1"/>
          <w:sz w:val="24"/>
          <w:szCs w:val="24"/>
        </w:rPr>
      </w:pPr>
      <w:r>
        <w:rPr>
          <w:rFonts w:hint="eastAsia"/>
          <w:color w:val="000000" w:themeColor="text1"/>
          <w:sz w:val="24"/>
          <w:szCs w:val="24"/>
        </w:rPr>
        <w:t xml:space="preserve">日   期：</w:t>
      </w:r>
      <w:r>
        <w:rPr>
          <w:color w:val="000000" w:themeColor="text1"/>
        </w:rPr>
      </w:r>
      <w:r/>
    </w:p>
    <w:p>
      <w:pPr>
        <w:pStyle w:val="860"/>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60"/>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备注：</w:t>
      </w:r>
      <w:r>
        <w:rPr>
          <w:color w:val="000000" w:themeColor="text1"/>
        </w:rPr>
      </w:r>
      <w:r/>
    </w:p>
    <w:p>
      <w:pPr>
        <w:pStyle w:val="860"/>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1.牵头单位必须为联合体成员。</w:t>
      </w:r>
      <w:r>
        <w:rPr>
          <w:color w:val="000000" w:themeColor="text1"/>
        </w:rPr>
      </w:r>
      <w:r/>
    </w:p>
    <w:p>
      <w:pPr>
        <w:pStyle w:val="860"/>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2.在所属企业类型前的</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内打“</w:t>
      </w:r>
      <w:r>
        <w:rPr>
          <w:rFonts w:ascii="Arial" w:hAnsi="Arial" w:cs="Arial"/>
          <w:color w:val="000000" w:themeColor="text1"/>
          <w:sz w:val="24"/>
          <w:szCs w:val="24"/>
        </w:rPr>
        <w:t xml:space="preserve">√</w:t>
      </w:r>
      <w:r>
        <w:rPr>
          <w:rFonts w:hint="eastAsia" w:ascii="宋体" w:hAnsi="宋体"/>
          <w:color w:val="000000" w:themeColor="text1"/>
          <w:sz w:val="24"/>
          <w:szCs w:val="24"/>
        </w:rPr>
        <w:t xml:space="preserve">”。</w:t>
      </w:r>
      <w:r>
        <w:rPr>
          <w:color w:val="000000" w:themeColor="text1"/>
        </w:rPr>
      </w:r>
      <w:r/>
    </w:p>
    <w:p>
      <w:pPr>
        <w:pStyle w:val="860"/>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3.除另有说明外，本磋商文件要求加盖电子公章之处，加盖牵头单位的电子公章即可。</w:t>
      </w:r>
      <w:r>
        <w:rPr>
          <w:color w:val="000000" w:themeColor="text1"/>
        </w:rPr>
      </w:r>
      <w:r/>
    </w:p>
    <w:p>
      <w:pPr>
        <w:pStyle w:val="932"/>
        <w:ind w:firstLine="480"/>
        <w:rPr>
          <w:rFonts w:hint="eastAsia"/>
          <w:color w:val="000000" w:themeColor="text1"/>
          <w:sz w:val="24"/>
        </w:rPr>
      </w:pPr>
      <w:r>
        <w:rPr>
          <w:rFonts w:hint="eastAsia"/>
          <w:color w:val="000000" w:themeColor="text1"/>
          <w:sz w:val="24"/>
        </w:rPr>
      </w:r>
      <w:r>
        <w:rPr>
          <w:color w:val="000000" w:themeColor="text1"/>
        </w:rPr>
      </w:r>
      <w:r/>
    </w:p>
    <w:p>
      <w:pPr>
        <w:pStyle w:val="860"/>
        <w:rPr>
          <w:rFonts w:hint="eastAsia"/>
          <w:color w:val="000000" w:themeColor="text1"/>
        </w:rPr>
      </w:pPr>
      <w:r>
        <w:rPr>
          <w:rFonts w:hint="eastAsia"/>
          <w:color w:val="000000" w:themeColor="text1"/>
        </w:rPr>
      </w:r>
      <w:r>
        <w:rPr>
          <w:color w:val="000000" w:themeColor="text1"/>
        </w:rPr>
      </w:r>
      <w:r/>
    </w:p>
    <w:p>
      <w:pPr>
        <w:pStyle w:val="860"/>
        <w:ind w:firstLine="645"/>
        <w:spacing w:line="56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860"/>
        <w:ind w:firstLine="645"/>
        <w:spacing w:line="56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873"/>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860"/>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873"/>
        <w:rPr>
          <w:rFonts w:hint="eastAsia"/>
          <w:color w:val="000000" w:themeColor="text1"/>
        </w:rPr>
      </w:pPr>
      <w:r>
        <w:rPr>
          <w:rFonts w:hint="eastAsia"/>
          <w:color w:val="000000" w:themeColor="text1"/>
        </w:rPr>
      </w:r>
      <w:r>
        <w:rPr>
          <w:color w:val="000000" w:themeColor="text1"/>
        </w:rPr>
      </w:r>
      <w:r/>
    </w:p>
    <w:p>
      <w:pPr>
        <w:pStyle w:val="860"/>
        <w:jc w:val="center"/>
        <w:rPr>
          <w:rFonts w:hint="eastAsia"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质疑函范本</w:t>
      </w:r>
      <w:r>
        <w:rPr>
          <w:color w:val="000000" w:themeColor="text1"/>
        </w:rPr>
      </w:r>
      <w:r/>
    </w:p>
    <w:p>
      <w:pPr>
        <w:pStyle w:val="860"/>
        <w:spacing w:before="290" w:line="360"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一、质疑供应商基本信息</w:t>
      </w:r>
      <w:r>
        <w:rPr>
          <w:color w:val="000000" w:themeColor="text1"/>
        </w:rPr>
      </w:r>
      <w:r/>
    </w:p>
    <w:p>
      <w:pPr>
        <w:pStyle w:val="860"/>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供应商名称：</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u w:val="single"/>
        </w:rPr>
        <w:t xml:space="preserve">                         </w:t>
      </w:r>
      <w:r>
        <w:rPr>
          <w:color w:val="000000" w:themeColor="text1"/>
        </w:rPr>
      </w:r>
      <w:r/>
    </w:p>
    <w:p>
      <w:pPr>
        <w:pStyle w:val="860"/>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rPr>
          <w:color w:val="000000" w:themeColor="text1"/>
        </w:rPr>
      </w:r>
      <w:r/>
    </w:p>
    <w:p>
      <w:pPr>
        <w:pStyle w:val="860"/>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联系人：</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rPr>
          <w:color w:val="000000" w:themeColor="text1"/>
        </w:rPr>
      </w:r>
      <w:r/>
    </w:p>
    <w:p>
      <w:pPr>
        <w:pStyle w:val="860"/>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rPr>
          <w:color w:val="000000" w:themeColor="text1"/>
        </w:rPr>
      </w:r>
      <w:r/>
    </w:p>
    <w:p>
      <w:pPr>
        <w:pStyle w:val="860"/>
        <w:spacing w:before="290" w:line="360"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二、质疑项目基本情况</w:t>
      </w:r>
      <w:r>
        <w:rPr>
          <w:color w:val="000000" w:themeColor="text1"/>
        </w:rPr>
      </w:r>
      <w:r/>
    </w:p>
    <w:p>
      <w:pPr>
        <w:pStyle w:val="860"/>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项目名称：</w:t>
      </w:r>
      <w:r>
        <w:rPr>
          <w:rFonts w:hint="eastAsia" w:ascii="宋体" w:hAnsi="宋体" w:cs="仿宋"/>
          <w:color w:val="000000" w:themeColor="text1"/>
          <w:sz w:val="24"/>
          <w:szCs w:val="24"/>
          <w:u w:val="single"/>
        </w:rPr>
        <w:t xml:space="preserve">                                                          </w:t>
      </w:r>
      <w:r>
        <w:rPr>
          <w:color w:val="000000" w:themeColor="text1"/>
        </w:rPr>
      </w:r>
      <w:r/>
    </w:p>
    <w:p>
      <w:pPr>
        <w:pStyle w:val="860"/>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项目编号：</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采购包号：</w:t>
      </w:r>
      <w:r>
        <w:rPr>
          <w:rFonts w:hint="eastAsia" w:ascii="宋体" w:hAnsi="宋体" w:cs="仿宋"/>
          <w:color w:val="000000" w:themeColor="text1"/>
          <w:sz w:val="24"/>
          <w:szCs w:val="24"/>
          <w:u w:val="single"/>
        </w:rPr>
        <w:t xml:space="preserve">                   </w:t>
      </w:r>
      <w:r>
        <w:rPr>
          <w:color w:val="000000" w:themeColor="text1"/>
        </w:rPr>
      </w:r>
      <w:r/>
    </w:p>
    <w:p>
      <w:pPr>
        <w:pStyle w:val="860"/>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rPr>
          <w:rFonts w:hint="eastAsia" w:ascii="宋体" w:hAnsi="宋体" w:cs="仿宋"/>
          <w:color w:val="000000" w:themeColor="text1"/>
          <w:sz w:val="24"/>
          <w:szCs w:val="24"/>
          <w:u w:val="single"/>
        </w:rPr>
        <w:t xml:space="preserve">                                                              </w:t>
      </w:r>
      <w:r>
        <w:rPr>
          <w:color w:val="000000" w:themeColor="text1"/>
        </w:rPr>
      </w:r>
      <w:r/>
    </w:p>
    <w:p>
      <w:pPr>
        <w:pStyle w:val="860"/>
        <w:spacing w:before="290" w:line="360"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三、质疑事项具体内容</w:t>
      </w:r>
      <w:r>
        <w:rPr>
          <w:color w:val="000000" w:themeColor="text1"/>
        </w:rPr>
      </w:r>
      <w:r/>
    </w:p>
    <w:p>
      <w:pPr>
        <w:pStyle w:val="860"/>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质疑事项1：</w:t>
      </w:r>
      <w:r>
        <w:rPr>
          <w:rFonts w:hint="eastAsia" w:ascii="宋体" w:hAnsi="宋体" w:cs="仿宋"/>
          <w:color w:val="000000" w:themeColor="text1"/>
          <w:sz w:val="24"/>
          <w:szCs w:val="24"/>
          <w:u w:val="single"/>
        </w:rPr>
        <w:t xml:space="preserve">                                                              </w:t>
      </w:r>
      <w:r>
        <w:rPr>
          <w:color w:val="000000" w:themeColor="text1"/>
        </w:rPr>
      </w:r>
      <w:r/>
    </w:p>
    <w:p>
      <w:pPr>
        <w:pStyle w:val="860"/>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u w:val="single"/>
        </w:rPr>
        <w:t xml:space="preserve">                                                    </w:t>
      </w:r>
      <w:r>
        <w:rPr>
          <w:color w:val="000000" w:themeColor="text1"/>
        </w:rPr>
      </w:r>
      <w:r/>
    </w:p>
    <w:p>
      <w:pPr>
        <w:pStyle w:val="860"/>
        <w:spacing w:line="360" w:lineRule="auto"/>
        <w:rPr>
          <w:rFonts w:ascii="宋体" w:hAnsi="宋体" w:cs="仿宋"/>
          <w:color w:val="000000" w:themeColor="text1"/>
          <w:sz w:val="24"/>
          <w:szCs w:val="24"/>
        </w:rPr>
      </w:pPr>
      <w:r>
        <w:rPr>
          <w:rFonts w:hint="eastAsia" w:ascii="宋体" w:hAnsi="宋体" w:cs="仿宋"/>
          <w:color w:val="000000" w:themeColor="text1"/>
          <w:sz w:val="24"/>
          <w:szCs w:val="24"/>
          <w:u w:val="single"/>
        </w:rPr>
        <w:t xml:space="preserve">                                                                          </w:t>
      </w:r>
      <w:r>
        <w:rPr>
          <w:color w:val="000000" w:themeColor="text1"/>
        </w:rPr>
      </w:r>
      <w:r/>
    </w:p>
    <w:p>
      <w:pPr>
        <w:pStyle w:val="860"/>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rPr>
          <w:rFonts w:hint="eastAsia" w:ascii="宋体" w:hAnsi="宋体" w:cs="仿宋"/>
          <w:color w:val="000000" w:themeColor="text1"/>
          <w:sz w:val="24"/>
          <w:szCs w:val="24"/>
          <w:u w:val="single"/>
        </w:rPr>
        <w:t xml:space="preserve">                                                                </w:t>
      </w:r>
      <w:r>
        <w:rPr>
          <w:color w:val="000000" w:themeColor="text1"/>
        </w:rPr>
      </w:r>
      <w:r/>
    </w:p>
    <w:p>
      <w:pPr>
        <w:pStyle w:val="860"/>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u w:val="single"/>
        </w:rPr>
        <w:t xml:space="preserve">                                                                          </w:t>
      </w:r>
      <w:r>
        <w:rPr>
          <w:color w:val="000000" w:themeColor="text1"/>
        </w:rPr>
      </w:r>
      <w:r/>
    </w:p>
    <w:p>
      <w:pPr>
        <w:pStyle w:val="860"/>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质疑事项2：</w:t>
      </w:r>
      <w:r>
        <w:rPr>
          <w:rFonts w:hint="eastAsia" w:ascii="宋体" w:hAnsi="宋体" w:cs="仿宋"/>
          <w:color w:val="000000" w:themeColor="text1"/>
          <w:sz w:val="24"/>
          <w:szCs w:val="24"/>
          <w:u w:val="single"/>
        </w:rPr>
        <w:t xml:space="preserve">                                                                </w:t>
      </w:r>
      <w:r>
        <w:rPr>
          <w:color w:val="000000" w:themeColor="text1"/>
        </w:rPr>
      </w:r>
      <w:r/>
    </w:p>
    <w:p>
      <w:pPr>
        <w:pStyle w:val="860"/>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w:t>
      </w:r>
      <w:r>
        <w:rPr>
          <w:color w:val="000000" w:themeColor="text1"/>
        </w:rPr>
      </w:r>
      <w:r/>
    </w:p>
    <w:p>
      <w:pPr>
        <w:pStyle w:val="860"/>
        <w:spacing w:before="290" w:line="360"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四、质疑事项相关请求</w:t>
      </w:r>
      <w:r>
        <w:rPr>
          <w:color w:val="000000" w:themeColor="text1"/>
        </w:rPr>
      </w:r>
      <w:r/>
    </w:p>
    <w:p>
      <w:pPr>
        <w:pStyle w:val="860"/>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rPr>
          <w:rFonts w:hint="eastAsia" w:ascii="宋体" w:hAnsi="宋体" w:cs="仿宋"/>
          <w:color w:val="000000" w:themeColor="text1"/>
          <w:sz w:val="24"/>
          <w:szCs w:val="24"/>
          <w:u w:val="single"/>
        </w:rPr>
        <w:t xml:space="preserve">                                                                    </w:t>
      </w:r>
      <w:r>
        <w:rPr>
          <w:color w:val="000000" w:themeColor="text1"/>
        </w:rPr>
      </w:r>
      <w:r/>
    </w:p>
    <w:p>
      <w:pPr>
        <w:pStyle w:val="86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60"/>
        <w:rPr>
          <w:rFonts w:ascii="宋体" w:hAnsi="宋体"/>
          <w:color w:val="000000" w:themeColor="text1"/>
          <w:sz w:val="24"/>
          <w:szCs w:val="24"/>
        </w:rPr>
      </w:pPr>
      <w:r>
        <w:rPr>
          <w:rFonts w:hint="eastAsia" w:ascii="宋体" w:hAnsi="宋体"/>
          <w:color w:val="000000" w:themeColor="text1"/>
          <w:sz w:val="24"/>
          <w:szCs w:val="24"/>
        </w:rPr>
        <w:t xml:space="preserve">签  字(签章)：                                 公  章：                      </w:t>
      </w:r>
      <w:r>
        <w:rPr>
          <w:color w:val="000000" w:themeColor="text1"/>
        </w:rPr>
      </w:r>
      <w:r/>
    </w:p>
    <w:p>
      <w:pPr>
        <w:pStyle w:val="860"/>
        <w:rPr>
          <w:rFonts w:ascii="宋体" w:hAnsi="宋体"/>
          <w:color w:val="000000" w:themeColor="text1"/>
          <w:sz w:val="24"/>
          <w:szCs w:val="24"/>
        </w:rPr>
      </w:pPr>
      <w:r>
        <w:rPr>
          <w:rFonts w:hint="eastAsia" w:ascii="宋体" w:hAnsi="宋体"/>
          <w:color w:val="000000" w:themeColor="text1"/>
          <w:sz w:val="24"/>
          <w:szCs w:val="24"/>
        </w:rPr>
        <w:t xml:space="preserve">日  期：    </w:t>
      </w:r>
      <w:r>
        <w:rPr>
          <w:color w:val="000000" w:themeColor="text1"/>
        </w:rPr>
      </w:r>
      <w:r/>
    </w:p>
    <w:p>
      <w:pPr>
        <w:pStyle w:val="860"/>
        <w:ind w:firstLine="480"/>
        <w:spacing w:line="480" w:lineRule="exact"/>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r/>
    </w:p>
    <w:p>
      <w:pPr>
        <w:pStyle w:val="860"/>
        <w:ind w:firstLine="480"/>
        <w:spacing w:line="480" w:lineRule="exact"/>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r/>
    </w:p>
    <w:p>
      <w:pPr>
        <w:pStyle w:val="860"/>
        <w:ind w:firstLine="480"/>
        <w:spacing w:line="480" w:lineRule="exact"/>
        <w:rPr>
          <w:rFonts w:ascii="宋体" w:hAnsi="宋体"/>
          <w:bCs/>
          <w:color w:val="000000" w:themeColor="text1"/>
          <w:sz w:val="24"/>
          <w:szCs w:val="24"/>
        </w:rPr>
      </w:pPr>
      <w:r>
        <w:rPr>
          <w:rFonts w:hint="eastAsia" w:ascii="宋体" w:hAnsi="宋体"/>
          <w:bCs/>
          <w:color w:val="000000" w:themeColor="text1"/>
          <w:sz w:val="24"/>
          <w:szCs w:val="24"/>
        </w:rPr>
        <w:t xml:space="preserve">相关说明：</w:t>
      </w:r>
      <w:r>
        <w:rPr>
          <w:color w:val="000000" w:themeColor="text1"/>
        </w:rPr>
      </w:r>
      <w:r/>
    </w:p>
    <w:p>
      <w:pPr>
        <w:pStyle w:val="860"/>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1.供应商提出质疑，应提交《质疑函》和必要的证明材料。</w:t>
      </w:r>
      <w:r>
        <w:rPr>
          <w:color w:val="000000" w:themeColor="text1"/>
        </w:rPr>
      </w:r>
      <w:r/>
    </w:p>
    <w:p>
      <w:pPr>
        <w:pStyle w:val="860"/>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2.由授权代表负责质疑事宜的，《质疑函》附件中应提交由质疑供应商法定代表人签署的《授权委托书》。</w:t>
      </w:r>
      <w:r>
        <w:rPr>
          <w:color w:val="000000" w:themeColor="text1"/>
        </w:rPr>
      </w:r>
      <w:r/>
    </w:p>
    <w:p>
      <w:pPr>
        <w:pStyle w:val="860"/>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3.质疑供应商针对项目的某一采购包进行质疑的，《质疑函》中应明确采购包号。</w:t>
      </w:r>
      <w:r>
        <w:rPr>
          <w:color w:val="000000" w:themeColor="text1"/>
        </w:rPr>
      </w:r>
      <w:r/>
    </w:p>
    <w:p>
      <w:pPr>
        <w:pStyle w:val="860"/>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4.《质疑函》的质疑事项应具体、明确，并有必要的事实依据和法律依据。</w:t>
      </w:r>
      <w:r>
        <w:rPr>
          <w:color w:val="000000" w:themeColor="text1"/>
        </w:rPr>
      </w:r>
      <w:r/>
    </w:p>
    <w:p>
      <w:pPr>
        <w:pStyle w:val="860"/>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5.《质疑函》的质疑请求应与质疑事项相关。</w:t>
      </w:r>
      <w:r>
        <w:rPr>
          <w:color w:val="000000" w:themeColor="text1"/>
        </w:rPr>
      </w:r>
      <w:r/>
    </w:p>
    <w:p>
      <w:pPr>
        <w:pStyle w:val="860"/>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6.质疑供应商为自然人的，《质疑函》应由本人签字；质疑供应商为法人或者其他组织的，《质疑函》应由法定代表人、主要负责人，或者其授权代表签字或者签章，并加盖公章。</w:t>
      </w:r>
      <w:r>
        <w:rPr>
          <w:color w:val="000000" w:themeColor="text1"/>
        </w:rPr>
      </w:r>
      <w:r/>
    </w:p>
    <w:p>
      <w:pPr>
        <w:pStyle w:val="860"/>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7.质疑</w:t>
      </w:r>
      <w:r>
        <w:rPr>
          <w:rFonts w:hint="eastAsia" w:ascii="宋体" w:hAnsi="宋体" w:cs="仿宋"/>
          <w:color w:val="000000" w:themeColor="text1"/>
          <w:sz w:val="24"/>
          <w:szCs w:val="24"/>
          <w:lang w:val="zh-CN"/>
        </w:rPr>
        <w:t xml:space="preserve">供应商</w:t>
      </w:r>
      <w:r>
        <w:rPr>
          <w:rFonts w:hint="eastAsia" w:ascii="宋体" w:hAnsi="宋体" w:cs="仿宋"/>
          <w:color w:val="000000" w:themeColor="text1"/>
          <w:sz w:val="24"/>
          <w:szCs w:val="24"/>
        </w:rPr>
        <w:t xml:space="preserve">为</w:t>
      </w:r>
      <w:r>
        <w:rPr>
          <w:rFonts w:hint="eastAsia" w:ascii="宋体" w:hAnsi="宋体" w:cs="仿宋"/>
          <w:color w:val="000000" w:themeColor="text1"/>
          <w:sz w:val="24"/>
          <w:szCs w:val="24"/>
          <w:lang w:val="zh-CN"/>
        </w:rPr>
        <w:t xml:space="preserve">联合体</w:t>
      </w:r>
      <w:r>
        <w:rPr>
          <w:rFonts w:hint="eastAsia" w:ascii="宋体" w:hAnsi="宋体" w:cs="仿宋"/>
          <w:color w:val="000000" w:themeColor="text1"/>
          <w:sz w:val="24"/>
          <w:szCs w:val="24"/>
        </w:rPr>
        <w:t xml:space="preserve">的</w:t>
      </w:r>
      <w:r>
        <w:rPr>
          <w:rFonts w:hint="eastAsia" w:ascii="宋体" w:hAnsi="宋体" w:cs="仿宋"/>
          <w:color w:val="000000" w:themeColor="text1"/>
          <w:sz w:val="24"/>
          <w:szCs w:val="24"/>
          <w:lang w:val="zh-CN"/>
        </w:rPr>
        <w:t xml:space="preserve">，则《质疑函》中要求加盖公章之处，联合体各方均须按要求加盖公章。</w:t>
      </w:r>
      <w:r>
        <w:rPr>
          <w:color w:val="000000" w:themeColor="text1"/>
        </w:rPr>
      </w:r>
      <w:r/>
    </w:p>
    <w:p>
      <w:pPr>
        <w:pStyle w:val="860"/>
        <w:rPr>
          <w:color w:val="000000" w:themeColor="text1"/>
          <w:sz w:val="24"/>
          <w:szCs w:val="24"/>
        </w:rPr>
      </w:pPr>
      <w:r>
        <w:rPr>
          <w:color w:val="000000" w:themeColor="text1"/>
          <w:sz w:val="24"/>
          <w:szCs w:val="24"/>
        </w:rPr>
      </w:r>
      <w:r>
        <w:rPr>
          <w:color w:val="000000" w:themeColor="text1"/>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6"/>
        <w:rFonts w:ascii="宋体" w:hAnsi="宋体"/>
      </w:rPr>
      <w:framePr w:wrap="around" w:vAnchor="text" w:hAnchor="margin" w:xAlign="center" w:y="1"/>
    </w:pPr>
    <w:r>
      <w:rPr>
        <w:rFonts w:ascii="宋体" w:hAnsi="宋体"/>
      </w:rPr>
      <w:fldChar w:fldCharType="begin"/>
    </w:r>
    <w:r>
      <w:rPr>
        <w:rStyle w:val="936"/>
        <w:rFonts w:ascii="宋体" w:hAnsi="宋体"/>
      </w:rPr>
      <w:instrText xml:space="preserve">PAGE  </w:instrText>
    </w:r>
    <w:r>
      <w:rPr>
        <w:rFonts w:ascii="宋体" w:hAnsi="宋体"/>
      </w:rPr>
      <w:fldChar w:fldCharType="separate"/>
    </w:r>
    <w:r>
      <w:rPr>
        <w:rStyle w:val="936"/>
        <w:rFonts w:ascii="宋体" w:hAnsi="宋体"/>
      </w:rPr>
      <w:t xml:space="preserve">３９</w:t>
    </w:r>
    <w:r>
      <w:rPr>
        <w:rFonts w:ascii="宋体" w:hAnsi="宋体"/>
      </w:rPr>
      <w:fldChar w:fldCharType="end"/>
    </w:r>
    <w:r>
      <w:rPr>
        <w:rStyle w:val="936"/>
        <w:rFonts w:ascii="宋体" w:hAnsi="宋体"/>
      </w:rPr>
    </w:r>
    <w:r/>
  </w:p>
  <w:p>
    <w:pPr>
      <w:pStyle w:val="911"/>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6"/>
      </w:rPr>
      <w:framePr w:wrap="around" w:vAnchor="text" w:hAnchor="margin" w:xAlign="center" w:y="1"/>
    </w:pPr>
    <w:r>
      <w:fldChar w:fldCharType="begin"/>
    </w:r>
    <w:r>
      <w:rPr>
        <w:rStyle w:val="936"/>
      </w:rPr>
      <w:instrText xml:space="preserve">PAGE  </w:instrText>
    </w:r>
    <w:r>
      <w:fldChar w:fldCharType="separate"/>
    </w:r>
    <w:r>
      <w:rPr>
        <w:rStyle w:val="936"/>
      </w:rPr>
      <w:t xml:space="preserve">1</w:t>
    </w:r>
    <w:r>
      <w:fldChar w:fldCharType="end"/>
    </w:r>
    <w:r>
      <w:rPr>
        <w:rStyle w:val="936"/>
      </w:rPr>
    </w:r>
    <w:r/>
  </w:p>
  <w:p>
    <w:pPr>
      <w:pStyle w:val="9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1">
    <w:multiLevelType w:val="hybridMultilevel"/>
    <w:lvl w:ilvl="0">
      <w:start w:val="1"/>
      <w:numFmt w:val="upperLetter"/>
      <w:pStyle w:val="946"/>
      <w:isLgl w:val="false"/>
      <w:suff w:val="tab"/>
      <w:lvlText w:val="附录%1."/>
      <w:lvlJc w:val="left"/>
      <w:pPr>
        <w:pStyle w:val="8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2"/>
      <w:isLgl w:val="false"/>
      <w:suff w:val="tab"/>
      <w:lvlText w:val="%1."/>
      <w:lvlJc w:val="left"/>
      <w:pPr>
        <w:pStyle w:val="860"/>
        <w:ind w:left="709" w:hanging="709"/>
        <w:tabs>
          <w:tab w:val="num" w:pos="709" w:leader="none"/>
        </w:tabs>
      </w:pPr>
      <w:rPr>
        <w:rFonts w:hint="eastAsia"/>
      </w:rPr>
    </w:lvl>
    <w:lvl w:ilvl="1">
      <w:start w:val="1"/>
      <w:numFmt w:val="decimal"/>
      <w:isLgl w:val="false"/>
      <w:suff w:val="tab"/>
      <w:lvlText w:val="%1.%2"/>
      <w:lvlJc w:val="left"/>
      <w:pPr>
        <w:pStyle w:val="860"/>
        <w:ind w:left="709" w:hanging="709"/>
        <w:tabs>
          <w:tab w:val="num" w:pos="709" w:leader="none"/>
        </w:tabs>
      </w:pPr>
      <w:rPr>
        <w:rFonts w:hint="eastAsia"/>
      </w:rPr>
    </w:lvl>
    <w:lvl w:ilvl="2">
      <w:start w:val="1"/>
      <w:numFmt w:val="decimal"/>
      <w:isLgl w:val="false"/>
      <w:suff w:val="tab"/>
      <w:lvlText w:val="%1.%2.%3."/>
      <w:lvlJc w:val="left"/>
      <w:pPr>
        <w:pStyle w:val="860"/>
        <w:ind w:left="425" w:hanging="425"/>
        <w:tabs>
          <w:tab w:val="num" w:pos="425" w:leader="none"/>
        </w:tabs>
      </w:pPr>
      <w:rPr>
        <w:rFonts w:hint="eastAsia"/>
      </w:rPr>
    </w:lvl>
    <w:lvl w:ilvl="3">
      <w:start w:val="1"/>
      <w:numFmt w:val="decimal"/>
      <w:isLgl w:val="false"/>
      <w:suff w:val="tab"/>
      <w:lvlText w:val="%1.%2.%3.%4."/>
      <w:lvlJc w:val="left"/>
      <w:pPr>
        <w:pStyle w:val="860"/>
        <w:ind w:left="851" w:hanging="851"/>
        <w:tabs>
          <w:tab w:val="num" w:pos="851" w:leader="none"/>
        </w:tabs>
      </w:pPr>
      <w:rPr>
        <w:rFonts w:hint="eastAsia"/>
      </w:rPr>
    </w:lvl>
    <w:lvl w:ilvl="4">
      <w:start w:val="1"/>
      <w:numFmt w:val="decimal"/>
      <w:isLgl w:val="false"/>
      <w:suff w:val="tab"/>
      <w:lvlText w:val="%1.%2.%3.%4.%5."/>
      <w:lvlJc w:val="left"/>
      <w:pPr>
        <w:pStyle w:val="860"/>
        <w:ind w:left="992" w:hanging="992"/>
        <w:tabs>
          <w:tab w:val="num" w:pos="992" w:leader="none"/>
        </w:tabs>
      </w:pPr>
      <w:rPr>
        <w:rFonts w:hint="eastAsia"/>
      </w:rPr>
    </w:lvl>
    <w:lvl w:ilvl="5">
      <w:start w:val="1"/>
      <w:numFmt w:val="decimal"/>
      <w:isLgl w:val="false"/>
      <w:suff w:val="tab"/>
      <w:lvlText w:val="%1.%2.%3.%4.%5.%6."/>
      <w:lvlJc w:val="left"/>
      <w:pPr>
        <w:pStyle w:val="860"/>
        <w:ind w:left="1134" w:hanging="1134"/>
        <w:tabs>
          <w:tab w:val="num" w:pos="1134" w:leader="none"/>
        </w:tabs>
      </w:pPr>
      <w:rPr>
        <w:rFonts w:hint="eastAsia"/>
      </w:rPr>
    </w:lvl>
    <w:lvl w:ilvl="6">
      <w:start w:val="1"/>
      <w:numFmt w:val="decimal"/>
      <w:isLgl w:val="false"/>
      <w:suff w:val="tab"/>
      <w:lvlText w:val="%1.%2.%3.%4.%5.%6.%7."/>
      <w:lvlJc w:val="left"/>
      <w:pPr>
        <w:pStyle w:val="860"/>
        <w:ind w:left="1276" w:hanging="1276"/>
        <w:tabs>
          <w:tab w:val="num" w:pos="1276" w:leader="none"/>
        </w:tabs>
      </w:pPr>
      <w:rPr>
        <w:rFonts w:hint="eastAsia"/>
      </w:rPr>
    </w:lvl>
    <w:lvl w:ilvl="7">
      <w:start w:val="1"/>
      <w:numFmt w:val="decimal"/>
      <w:isLgl w:val="false"/>
      <w:suff w:val="tab"/>
      <w:lvlText w:val="%1.%2.%3.%4.%5.%6.%7.%8."/>
      <w:lvlJc w:val="left"/>
      <w:pPr>
        <w:pStyle w:val="860"/>
        <w:ind w:left="1418" w:hanging="1418"/>
        <w:tabs>
          <w:tab w:val="num" w:pos="1418" w:leader="none"/>
        </w:tabs>
      </w:pPr>
      <w:rPr>
        <w:rFonts w:hint="eastAsia"/>
      </w:rPr>
    </w:lvl>
    <w:lvl w:ilvl="8">
      <w:start w:val="1"/>
      <w:numFmt w:val="decimal"/>
      <w:isLgl w:val="false"/>
      <w:suff w:val="tab"/>
      <w:lvlText w:val="%1.%2.%3.%4.%5.%6.%7.%8.%9."/>
      <w:lvlJc w:val="left"/>
      <w:pPr>
        <w:pStyle w:val="86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0"/>
        <w:ind w:left="0" w:firstLine="0"/>
      </w:pPr>
      <w:rPr>
        <w:rFonts w:hint="eastAsia"/>
      </w:rPr>
    </w:lvl>
    <w:lvl w:ilvl="1">
      <w:start w:val="1"/>
      <w:numFmt w:val="decimal"/>
      <w:isLgl w:val="false"/>
      <w:suff w:val="nothing"/>
      <w:lvlText w:val="%2、"/>
      <w:lvlJc w:val="left"/>
      <w:pPr>
        <w:pStyle w:val="860"/>
        <w:ind w:left="0" w:firstLine="0"/>
      </w:pPr>
      <w:rPr>
        <w:rFonts w:hint="eastAsia"/>
      </w:rPr>
    </w:lvl>
    <w:lvl w:ilvl="2">
      <w:start w:val="1"/>
      <w:numFmt w:val="decimal"/>
      <w:isLgl w:val="false"/>
      <w:suff w:val="nothing"/>
      <w:lvlText w:val="%2.%3 "/>
      <w:lvlJc w:val="left"/>
      <w:pPr>
        <w:pStyle w:val="860"/>
        <w:ind w:left="0" w:firstLine="0"/>
      </w:pPr>
      <w:rPr>
        <w:rFonts w:hint="eastAsia"/>
      </w:rPr>
    </w:lvl>
    <w:lvl w:ilvl="3">
      <w:start w:val="1"/>
      <w:numFmt w:val="decimal"/>
      <w:isLgl w:val="false"/>
      <w:suff w:val="nothing"/>
      <w:lvlText w:val="%2.%3.%4 "/>
      <w:lvlJc w:val="left"/>
      <w:pPr>
        <w:pStyle w:val="860"/>
        <w:ind w:left="0" w:firstLine="0"/>
      </w:pPr>
      <w:rPr>
        <w:rFonts w:hint="eastAsia"/>
      </w:rPr>
    </w:lvl>
    <w:lvl w:ilvl="4">
      <w:start w:val="1"/>
      <w:numFmt w:val="decimal"/>
      <w:isLgl w:val="false"/>
      <w:suff w:val="nothing"/>
      <w:lvlText w:val="%2.%3.%4.%5 "/>
      <w:lvlJc w:val="left"/>
      <w:pPr>
        <w:pStyle w:val="860"/>
        <w:ind w:left="0" w:firstLine="0"/>
      </w:pPr>
      <w:rPr>
        <w:rFonts w:hint="eastAsia"/>
      </w:rPr>
    </w:lvl>
    <w:lvl w:ilvl="5">
      <w:start w:val="1"/>
      <w:numFmt w:val="decimal"/>
      <w:pStyle w:val="866"/>
      <w:isLgl w:val="false"/>
      <w:suff w:val="nothing"/>
      <w:lvlText w:val=""/>
      <w:lvlJc w:val="left"/>
      <w:pPr>
        <w:pStyle w:val="860"/>
        <w:ind w:left="0" w:firstLine="0"/>
      </w:pPr>
      <w:rPr>
        <w:rFonts w:hint="eastAsia"/>
      </w:rPr>
    </w:lvl>
    <w:lvl w:ilvl="6">
      <w:start w:val="1"/>
      <w:numFmt w:val="decimal"/>
      <w:pStyle w:val="867"/>
      <w:isLgl w:val="false"/>
      <w:suff w:val="nothing"/>
      <w:lvlText w:val=""/>
      <w:lvlJc w:val="left"/>
      <w:pPr>
        <w:pStyle w:val="860"/>
        <w:ind w:left="0" w:firstLine="0"/>
      </w:pPr>
      <w:rPr>
        <w:rFonts w:hint="eastAsia"/>
      </w:rPr>
    </w:lvl>
    <w:lvl w:ilvl="7">
      <w:start w:val="1"/>
      <w:numFmt w:val="decimal"/>
      <w:pStyle w:val="868"/>
      <w:isLgl w:val="false"/>
      <w:suff w:val="nothing"/>
      <w:lvlText w:val=""/>
      <w:lvlJc w:val="left"/>
      <w:pPr>
        <w:pStyle w:val="860"/>
        <w:ind w:left="0" w:firstLine="0"/>
      </w:pPr>
      <w:rPr>
        <w:rFonts w:hint="eastAsia"/>
      </w:rPr>
    </w:lvl>
    <w:lvl w:ilvl="8">
      <w:start w:val="1"/>
      <w:numFmt w:val="decimal"/>
      <w:pStyle w:val="869"/>
      <w:isLgl w:val="false"/>
      <w:suff w:val="nothing"/>
      <w:lvlText w:val=""/>
      <w:lvlJc w:val="left"/>
      <w:pPr>
        <w:pStyle w:val="860"/>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0"/>
    <w:next w:val="860"/>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0"/>
    <w:next w:val="860"/>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0"/>
    <w:next w:val="860"/>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0"/>
    <w:next w:val="860"/>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0"/>
    <w:next w:val="860"/>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0"/>
    <w:next w:val="860"/>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0"/>
    <w:next w:val="860"/>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0"/>
    <w:next w:val="860"/>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0"/>
    <w:next w:val="860"/>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0"/>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0"/>
    <w:next w:val="860"/>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0"/>
    <w:next w:val="860"/>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0"/>
    <w:next w:val="860"/>
    <w:link w:val="716"/>
    <w:uiPriority w:val="29"/>
    <w:qFormat/>
    <w:pPr>
      <w:ind w:left="720" w:right="720"/>
    </w:pPr>
    <w:rPr>
      <w:i/>
    </w:rPr>
  </w:style>
  <w:style w:type="character" w:styleId="716">
    <w:name w:val="Quote Char"/>
    <w:link w:val="715"/>
    <w:uiPriority w:val="29"/>
    <w:rPr>
      <w:i/>
    </w:rPr>
  </w:style>
  <w:style w:type="paragraph" w:styleId="717">
    <w:name w:val="Intense Quote"/>
    <w:basedOn w:val="860"/>
    <w:next w:val="860"/>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0"/>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0"/>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0"/>
    <w:next w:val="860"/>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0"/>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0"/>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73"/>
    <w:link w:val="860"/>
    <w:qFormat/>
    <w:pPr>
      <w:jc w:val="both"/>
      <w:widowControl w:val="off"/>
    </w:pPr>
    <w:rPr>
      <w:sz w:val="21"/>
      <w:szCs w:val="22"/>
      <w:lang w:val="en-US" w:eastAsia="zh-CN" w:bidi="ar-SA"/>
    </w:rPr>
  </w:style>
  <w:style w:type="paragraph" w:styleId="861">
    <w:name w:val="标题 1"/>
    <w:basedOn w:val="860"/>
    <w:next w:val="860"/>
    <w:link w:val="874"/>
    <w:qFormat/>
    <w:pPr>
      <w:jc w:val="center"/>
      <w:keepNext/>
      <w:outlineLvl w:val="0"/>
    </w:pPr>
    <w:rPr>
      <w:rFonts w:ascii="楷体_GB2312" w:hAnsi="Times New Roman" w:eastAsia="楷体_GB2312" w:cs="Times New Roman"/>
      <w:sz w:val="28"/>
      <w:szCs w:val="28"/>
    </w:rPr>
  </w:style>
  <w:style w:type="paragraph" w:styleId="862">
    <w:name w:val="标题 2"/>
    <w:basedOn w:val="860"/>
    <w:next w:val="876"/>
    <w:link w:val="875"/>
    <w:qFormat/>
    <w:pPr>
      <w:jc w:val="center"/>
      <w:keepLines/>
      <w:keepNext/>
      <w:spacing w:before="260" w:after="260" w:line="416" w:lineRule="auto"/>
      <w:outlineLvl w:val="1"/>
    </w:pPr>
    <w:rPr>
      <w:rFonts w:ascii="Arial" w:hAnsi="Arial" w:eastAsia="幼圆" w:cs="Arial"/>
      <w:b/>
      <w:bCs/>
      <w:sz w:val="44"/>
      <w:szCs w:val="44"/>
    </w:rPr>
  </w:style>
  <w:style w:type="paragraph" w:styleId="863">
    <w:name w:val="标题 3"/>
    <w:basedOn w:val="860"/>
    <w:next w:val="876"/>
    <w:link w:val="87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4">
    <w:name w:val="标题 4"/>
    <w:basedOn w:val="860"/>
    <w:next w:val="876"/>
    <w:link w:val="879"/>
    <w:qFormat/>
    <w:pPr>
      <w:keepLines/>
      <w:keepNext/>
      <w:spacing w:before="280" w:after="290" w:line="376" w:lineRule="auto"/>
      <w:outlineLvl w:val="3"/>
    </w:pPr>
    <w:rPr>
      <w:rFonts w:ascii="Arial" w:hAnsi="Arial" w:eastAsia="黑体" w:cs="Arial"/>
      <w:b/>
      <w:bCs/>
      <w:sz w:val="28"/>
      <w:szCs w:val="28"/>
    </w:rPr>
  </w:style>
  <w:style w:type="paragraph" w:styleId="865">
    <w:name w:val="标题 5"/>
    <w:basedOn w:val="860"/>
    <w:next w:val="876"/>
    <w:link w:val="880"/>
    <w:qFormat/>
    <w:pPr>
      <w:keepNext/>
      <w:outlineLvl w:val="4"/>
    </w:pPr>
    <w:rPr>
      <w:rFonts w:ascii="宋体" w:hAnsi="Times New Roman" w:eastAsia="宋体" w:cs="Times New Roman"/>
      <w:color w:val="000000"/>
      <w:sz w:val="28"/>
      <w:szCs w:val="28"/>
    </w:rPr>
  </w:style>
  <w:style w:type="paragraph" w:styleId="866">
    <w:name w:val="标题 6"/>
    <w:basedOn w:val="860"/>
    <w:next w:val="860"/>
    <w:link w:val="88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7">
    <w:name w:val="标题 7"/>
    <w:basedOn w:val="860"/>
    <w:next w:val="860"/>
    <w:link w:val="88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8">
    <w:name w:val="标题 8"/>
    <w:basedOn w:val="860"/>
    <w:next w:val="860"/>
    <w:link w:val="88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9">
    <w:name w:val="标题 9"/>
    <w:basedOn w:val="860"/>
    <w:next w:val="860"/>
    <w:link w:val="884"/>
    <w:qFormat/>
    <w:pPr>
      <w:numPr>
        <w:ilvl w:val="8"/>
        <w:numId w:val="1"/>
      </w:numPr>
      <w:keepLines/>
      <w:keepNext/>
      <w:spacing w:before="240" w:after="64" w:line="320" w:lineRule="auto"/>
      <w:outlineLvl w:val="8"/>
    </w:pPr>
    <w:rPr>
      <w:rFonts w:ascii="Arial" w:hAnsi="Arial" w:eastAsia="黑体" w:cs="Times New Roman"/>
      <w:szCs w:val="21"/>
    </w:rPr>
  </w:style>
  <w:style w:type="character" w:styleId="870">
    <w:name w:val="默认段落字体"/>
    <w:next w:val="870"/>
    <w:link w:val="860"/>
    <w:rPr>
      <w:rFonts w:ascii="Times New Roman" w:hAnsi="Times New Roman" w:eastAsia="宋体" w:cs="Times New Roman"/>
    </w:rPr>
  </w:style>
  <w:style w:type="table" w:styleId="871">
    <w:name w:val="普通表格"/>
    <w:next w:val="871"/>
    <w:link w:val="860"/>
    <w:rPr>
      <w:rFonts w:ascii="Times New Roman" w:hAnsi="Times New Roman" w:eastAsia="宋体" w:cs="Times New Roman"/>
    </w:rPr>
    <w:tblPr/>
  </w:style>
  <w:style w:type="numbering" w:styleId="872">
    <w:name w:val="无列表"/>
    <w:next w:val="872"/>
    <w:link w:val="860"/>
    <w:uiPriority w:val="99"/>
    <w:semiHidden/>
    <w:unhideWhenUsed/>
  </w:style>
  <w:style w:type="paragraph" w:styleId="873">
    <w:name w:val="索引 41"/>
    <w:basedOn w:val="860"/>
    <w:next w:val="860"/>
    <w:link w:val="860"/>
    <w:pPr>
      <w:ind w:left="1260"/>
    </w:pPr>
    <w:rPr>
      <w:rFonts w:ascii="Calibri" w:hAnsi="Calibri" w:eastAsia="Calibri" w:cs="宋体"/>
      <w:sz w:val="20"/>
      <w:lang w:val="zh-CN"/>
    </w:rPr>
  </w:style>
  <w:style w:type="character" w:styleId="874">
    <w:name w:val="标题 1 字符"/>
    <w:next w:val="874"/>
    <w:link w:val="861"/>
    <w:rPr>
      <w:rFonts w:ascii="楷体_GB2312" w:hAnsi="Times New Roman" w:eastAsia="楷体_GB2312" w:cs="Times New Roman"/>
      <w:sz w:val="28"/>
      <w:szCs w:val="28"/>
    </w:rPr>
  </w:style>
  <w:style w:type="character" w:styleId="875">
    <w:name w:val="标题 2 字符"/>
    <w:next w:val="875"/>
    <w:link w:val="862"/>
    <w:rPr>
      <w:rFonts w:ascii="Arial" w:hAnsi="Arial" w:eastAsia="幼圆" w:cs="Arial"/>
      <w:b/>
      <w:bCs/>
      <w:sz w:val="44"/>
      <w:szCs w:val="44"/>
    </w:rPr>
  </w:style>
  <w:style w:type="paragraph" w:styleId="876">
    <w:name w:val="正文缩进"/>
    <w:basedOn w:val="860"/>
    <w:next w:val="876"/>
    <w:link w:val="877"/>
    <w:pPr>
      <w:ind w:firstLine="420"/>
    </w:pPr>
    <w:rPr>
      <w:rFonts w:ascii="Times New Roman" w:hAnsi="Times New Roman" w:eastAsia="宋体" w:cs="Times New Roman"/>
      <w:szCs w:val="21"/>
    </w:rPr>
  </w:style>
  <w:style w:type="character" w:styleId="877">
    <w:name w:val="正文缩进 字符"/>
    <w:next w:val="877"/>
    <w:link w:val="876"/>
    <w:rPr>
      <w:rFonts w:ascii="Times New Roman" w:hAnsi="Times New Roman" w:eastAsia="宋体" w:cs="Times New Roman"/>
      <w:szCs w:val="21"/>
    </w:rPr>
  </w:style>
  <w:style w:type="character" w:styleId="878">
    <w:name w:val="标题 3 字符"/>
    <w:next w:val="878"/>
    <w:link w:val="863"/>
    <w:rPr>
      <w:rFonts w:ascii="Times New Roman" w:hAnsi="Times New Roman" w:eastAsia="宋体" w:cs="Times New Roman"/>
      <w:b/>
      <w:bCs/>
      <w:sz w:val="32"/>
      <w:szCs w:val="32"/>
    </w:rPr>
  </w:style>
  <w:style w:type="character" w:styleId="879">
    <w:name w:val="标题 4 字符"/>
    <w:next w:val="879"/>
    <w:link w:val="864"/>
    <w:rPr>
      <w:rFonts w:ascii="Arial" w:hAnsi="Arial" w:eastAsia="黑体" w:cs="Arial"/>
      <w:b/>
      <w:bCs/>
      <w:sz w:val="28"/>
      <w:szCs w:val="28"/>
    </w:rPr>
  </w:style>
  <w:style w:type="character" w:styleId="880">
    <w:name w:val="标题 5 字符"/>
    <w:next w:val="880"/>
    <w:link w:val="865"/>
    <w:rPr>
      <w:rFonts w:ascii="宋体" w:hAnsi="Times New Roman" w:eastAsia="宋体" w:cs="Times New Roman"/>
      <w:color w:val="000000"/>
      <w:sz w:val="28"/>
      <w:szCs w:val="28"/>
    </w:rPr>
  </w:style>
  <w:style w:type="character" w:styleId="881">
    <w:name w:val="标题 6 字符"/>
    <w:next w:val="881"/>
    <w:link w:val="866"/>
    <w:rPr>
      <w:rFonts w:ascii="Arial" w:hAnsi="Arial" w:eastAsia="黑体" w:cs="Times New Roman"/>
      <w:b/>
      <w:bCs/>
      <w:sz w:val="24"/>
      <w:szCs w:val="24"/>
    </w:rPr>
  </w:style>
  <w:style w:type="character" w:styleId="882">
    <w:name w:val="标题 7 字符"/>
    <w:next w:val="882"/>
    <w:link w:val="867"/>
    <w:rPr>
      <w:rFonts w:ascii="Times New Roman" w:hAnsi="Times New Roman" w:eastAsia="宋体" w:cs="Times New Roman"/>
      <w:b/>
      <w:bCs/>
      <w:sz w:val="24"/>
      <w:szCs w:val="24"/>
    </w:rPr>
  </w:style>
  <w:style w:type="character" w:styleId="883">
    <w:name w:val="标题 8 字符"/>
    <w:next w:val="883"/>
    <w:link w:val="868"/>
    <w:rPr>
      <w:rFonts w:ascii="Arial" w:hAnsi="Arial" w:eastAsia="黑体" w:cs="Times New Roman"/>
      <w:sz w:val="24"/>
      <w:szCs w:val="24"/>
    </w:rPr>
  </w:style>
  <w:style w:type="character" w:styleId="884">
    <w:name w:val="标题 9 字符"/>
    <w:next w:val="884"/>
    <w:link w:val="869"/>
    <w:rPr>
      <w:rFonts w:ascii="Arial" w:hAnsi="Arial" w:eastAsia="黑体" w:cs="Times New Roman"/>
      <w:szCs w:val="21"/>
    </w:rPr>
  </w:style>
  <w:style w:type="paragraph" w:styleId="885">
    <w:name w:val="列表 3"/>
    <w:basedOn w:val="860"/>
    <w:next w:val="885"/>
    <w:link w:val="860"/>
    <w:pPr>
      <w:ind w:left="100" w:hanging="200"/>
    </w:pPr>
    <w:rPr>
      <w:rFonts w:ascii="Times New Roman" w:hAnsi="Times New Roman" w:eastAsia="宋体" w:cs="Times New Roman"/>
      <w:szCs w:val="21"/>
    </w:rPr>
  </w:style>
  <w:style w:type="paragraph" w:styleId="886">
    <w:name w:val="toc 7"/>
    <w:basedOn w:val="860"/>
    <w:next w:val="860"/>
    <w:link w:val="860"/>
    <w:pPr>
      <w:ind w:left="1260"/>
      <w:jc w:val="left"/>
    </w:pPr>
    <w:rPr>
      <w:rFonts w:ascii="Times New Roman" w:hAnsi="Times New Roman" w:eastAsia="宋体" w:cs="Times New Roman"/>
      <w:szCs w:val="21"/>
    </w:rPr>
  </w:style>
  <w:style w:type="paragraph" w:styleId="887">
    <w:name w:val="文档结构图"/>
    <w:basedOn w:val="860"/>
    <w:next w:val="887"/>
    <w:link w:val="888"/>
    <w:pPr>
      <w:shd w:val="clear" w:color="auto" w:fill="000080"/>
    </w:pPr>
    <w:rPr>
      <w:rFonts w:ascii="Times New Roman" w:hAnsi="Times New Roman" w:eastAsia="宋体" w:cs="Times New Roman"/>
      <w:szCs w:val="21"/>
    </w:rPr>
  </w:style>
  <w:style w:type="character" w:styleId="888">
    <w:name w:val="文档结构图 字符"/>
    <w:next w:val="888"/>
    <w:link w:val="887"/>
    <w:rPr>
      <w:rFonts w:ascii="Times New Roman" w:hAnsi="Times New Roman" w:eastAsia="宋体" w:cs="Times New Roman"/>
      <w:szCs w:val="21"/>
      <w:shd w:val="clear" w:color="auto" w:fill="000080"/>
    </w:rPr>
  </w:style>
  <w:style w:type="paragraph" w:styleId="889">
    <w:name w:val="批注文字"/>
    <w:basedOn w:val="860"/>
    <w:next w:val="889"/>
    <w:link w:val="890"/>
    <w:pPr>
      <w:jc w:val="left"/>
    </w:pPr>
    <w:rPr>
      <w:rFonts w:ascii="Times New Roman" w:hAnsi="Times New Roman" w:eastAsia="宋体" w:cs="Times New Roman"/>
    </w:rPr>
  </w:style>
  <w:style w:type="character" w:styleId="890">
    <w:name w:val="批注文字 字符"/>
    <w:next w:val="890"/>
    <w:link w:val="889"/>
    <w:rPr>
      <w:rFonts w:ascii="Times New Roman" w:hAnsi="Times New Roman" w:eastAsia="宋体" w:cs="Times New Roman"/>
    </w:rPr>
  </w:style>
  <w:style w:type="paragraph" w:styleId="891">
    <w:name w:val="正文文本 3"/>
    <w:basedOn w:val="860"/>
    <w:next w:val="891"/>
    <w:link w:val="892"/>
    <w:rPr>
      <w:rFonts w:ascii="仿宋_GB2312" w:hAnsi="Arial" w:eastAsia="仿宋_GB2312" w:cs="Times New Roman"/>
      <w:sz w:val="32"/>
      <w:szCs w:val="32"/>
    </w:rPr>
  </w:style>
  <w:style w:type="character" w:styleId="892">
    <w:name w:val="正文文本 3 字符"/>
    <w:next w:val="892"/>
    <w:link w:val="891"/>
    <w:rPr>
      <w:rFonts w:ascii="仿宋_GB2312" w:hAnsi="Arial" w:eastAsia="仿宋_GB2312" w:cs="Times New Roman"/>
      <w:sz w:val="32"/>
      <w:szCs w:val="32"/>
    </w:rPr>
  </w:style>
  <w:style w:type="paragraph" w:styleId="893">
    <w:name w:val="正文文本"/>
    <w:basedOn w:val="860"/>
    <w:next w:val="893"/>
    <w:link w:val="894"/>
    <w:rPr>
      <w:rFonts w:ascii="楷体_GB2312" w:hAnsi="Arial" w:eastAsia="楷体_GB2312" w:cs="Times New Roman"/>
      <w:sz w:val="28"/>
      <w:szCs w:val="28"/>
    </w:rPr>
  </w:style>
  <w:style w:type="character" w:styleId="894">
    <w:name w:val="正文文本 字符"/>
    <w:next w:val="894"/>
    <w:link w:val="893"/>
    <w:rPr>
      <w:rFonts w:ascii="楷体_GB2312" w:hAnsi="Arial" w:eastAsia="楷体_GB2312" w:cs="Times New Roman"/>
      <w:sz w:val="28"/>
      <w:szCs w:val="28"/>
    </w:rPr>
  </w:style>
  <w:style w:type="paragraph" w:styleId="895">
    <w:name w:val="正文文本缩进"/>
    <w:basedOn w:val="860"/>
    <w:next w:val="897"/>
    <w:link w:val="896"/>
    <w:pPr>
      <w:ind w:left="420"/>
      <w:spacing w:after="120"/>
    </w:pPr>
    <w:rPr>
      <w:rFonts w:ascii="Times New Roman" w:hAnsi="Times New Roman" w:eastAsia="宋体" w:cs="Times New Roman"/>
    </w:rPr>
  </w:style>
  <w:style w:type="character" w:styleId="896">
    <w:name w:val="正文文本缩进 字符"/>
    <w:next w:val="896"/>
    <w:link w:val="895"/>
    <w:rPr>
      <w:rFonts w:ascii="Times New Roman" w:hAnsi="Times New Roman" w:eastAsia="宋体" w:cs="Times New Roman"/>
    </w:rPr>
  </w:style>
  <w:style w:type="paragraph" w:styleId="897">
    <w:name w:val="寄信人地址"/>
    <w:basedOn w:val="860"/>
    <w:next w:val="897"/>
    <w:link w:val="860"/>
    <w:rPr>
      <w:rFonts w:ascii="Arial" w:hAnsi="Arial" w:eastAsia="宋体" w:cs="宋体"/>
    </w:rPr>
  </w:style>
  <w:style w:type="paragraph" w:styleId="898">
    <w:name w:val="列表 2"/>
    <w:basedOn w:val="860"/>
    <w:next w:val="898"/>
    <w:link w:val="860"/>
    <w:pPr>
      <w:ind w:left="100" w:hanging="200"/>
    </w:pPr>
    <w:rPr>
      <w:rFonts w:ascii="Times New Roman" w:hAnsi="Times New Roman" w:eastAsia="宋体" w:cs="Times New Roman"/>
      <w:szCs w:val="21"/>
    </w:rPr>
  </w:style>
  <w:style w:type="paragraph" w:styleId="899">
    <w:name w:val="索引 4"/>
    <w:basedOn w:val="860"/>
    <w:next w:val="860"/>
    <w:link w:val="860"/>
    <w:pPr>
      <w:ind w:left="1260"/>
    </w:pPr>
    <w:rPr>
      <w:rFonts w:ascii="Calibri" w:hAnsi="Calibri" w:eastAsia="Calibri" w:cs="宋体"/>
      <w:sz w:val="20"/>
      <w:lang w:val="zh-CN"/>
    </w:rPr>
  </w:style>
  <w:style w:type="paragraph" w:styleId="900">
    <w:name w:val="toc 5"/>
    <w:basedOn w:val="860"/>
    <w:next w:val="860"/>
    <w:link w:val="860"/>
    <w:pPr>
      <w:ind w:left="840"/>
      <w:jc w:val="left"/>
    </w:pPr>
    <w:rPr>
      <w:rFonts w:ascii="Times New Roman" w:hAnsi="Times New Roman" w:eastAsia="宋体" w:cs="Times New Roman"/>
      <w:szCs w:val="21"/>
    </w:rPr>
  </w:style>
  <w:style w:type="paragraph" w:styleId="901">
    <w:name w:val="toc 3"/>
    <w:basedOn w:val="860"/>
    <w:next w:val="860"/>
    <w:link w:val="860"/>
    <w:pPr>
      <w:ind w:left="420"/>
      <w:jc w:val="left"/>
    </w:pPr>
    <w:rPr>
      <w:rFonts w:ascii="Times New Roman" w:hAnsi="Times New Roman" w:eastAsia="宋体" w:cs="Times New Roman"/>
      <w:i/>
      <w:iCs/>
      <w:szCs w:val="24"/>
    </w:rPr>
  </w:style>
  <w:style w:type="paragraph" w:styleId="902">
    <w:name w:val="纯文本"/>
    <w:basedOn w:val="860"/>
    <w:next w:val="902"/>
    <w:link w:val="903"/>
    <w:rPr>
      <w:rFonts w:ascii="宋体" w:hAnsi="Courier New" w:eastAsia="宋体" w:cs="Courier New"/>
      <w:szCs w:val="21"/>
    </w:rPr>
  </w:style>
  <w:style w:type="character" w:styleId="903">
    <w:name w:val="纯文本 字符"/>
    <w:next w:val="903"/>
    <w:link w:val="902"/>
    <w:rPr>
      <w:rFonts w:ascii="宋体" w:hAnsi="Courier New" w:eastAsia="宋体" w:cs="Courier New"/>
      <w:szCs w:val="21"/>
    </w:rPr>
  </w:style>
  <w:style w:type="paragraph" w:styleId="904">
    <w:name w:val="toc 8"/>
    <w:basedOn w:val="860"/>
    <w:next w:val="860"/>
    <w:link w:val="860"/>
    <w:pPr>
      <w:ind w:left="1470"/>
      <w:jc w:val="left"/>
    </w:pPr>
    <w:rPr>
      <w:rFonts w:ascii="Times New Roman" w:hAnsi="Times New Roman" w:eastAsia="宋体" w:cs="Times New Roman"/>
      <w:szCs w:val="21"/>
    </w:rPr>
  </w:style>
  <w:style w:type="paragraph" w:styleId="905">
    <w:name w:val="日期"/>
    <w:basedOn w:val="860"/>
    <w:next w:val="860"/>
    <w:link w:val="906"/>
    <w:rPr>
      <w:rFonts w:ascii="Times New Roman" w:hAnsi="Times New Roman" w:eastAsia="宋体" w:cs="Times New Roman"/>
      <w:sz w:val="24"/>
      <w:szCs w:val="24"/>
    </w:rPr>
  </w:style>
  <w:style w:type="character" w:styleId="906">
    <w:name w:val="日期 字符"/>
    <w:next w:val="906"/>
    <w:link w:val="905"/>
    <w:rPr>
      <w:rFonts w:ascii="Times New Roman" w:hAnsi="Times New Roman" w:eastAsia="宋体" w:cs="Times New Roman"/>
      <w:sz w:val="24"/>
      <w:szCs w:val="24"/>
    </w:rPr>
  </w:style>
  <w:style w:type="paragraph" w:styleId="907">
    <w:name w:val="正文文本缩进 2"/>
    <w:basedOn w:val="860"/>
    <w:next w:val="907"/>
    <w:link w:val="908"/>
    <w:pPr>
      <w:ind w:left="630" w:firstLine="645"/>
    </w:pPr>
    <w:rPr>
      <w:rFonts w:ascii="Arial" w:hAnsi="Arial" w:eastAsia="仿宋_GB2312" w:cs="Arial"/>
      <w:sz w:val="32"/>
      <w:szCs w:val="32"/>
    </w:rPr>
  </w:style>
  <w:style w:type="character" w:styleId="908">
    <w:name w:val="正文文本缩进 2 字符"/>
    <w:next w:val="908"/>
    <w:link w:val="907"/>
    <w:rPr>
      <w:rFonts w:ascii="Arial" w:hAnsi="Arial" w:eastAsia="仿宋_GB2312" w:cs="Arial"/>
      <w:sz w:val="32"/>
      <w:szCs w:val="32"/>
    </w:rPr>
  </w:style>
  <w:style w:type="paragraph" w:styleId="909">
    <w:name w:val="批注框文本"/>
    <w:basedOn w:val="860"/>
    <w:next w:val="909"/>
    <w:link w:val="910"/>
    <w:rPr>
      <w:rFonts w:ascii="Times New Roman" w:hAnsi="Times New Roman" w:eastAsia="宋体" w:cs="Times New Roman"/>
      <w:sz w:val="18"/>
      <w:szCs w:val="18"/>
    </w:rPr>
  </w:style>
  <w:style w:type="character" w:styleId="910">
    <w:name w:val="批注框文本 字符"/>
    <w:next w:val="910"/>
    <w:link w:val="909"/>
    <w:rPr>
      <w:rFonts w:ascii="Times New Roman" w:hAnsi="Times New Roman" w:eastAsia="宋体" w:cs="Times New Roman"/>
      <w:sz w:val="18"/>
      <w:szCs w:val="18"/>
    </w:rPr>
  </w:style>
  <w:style w:type="paragraph" w:styleId="911">
    <w:name w:val="页脚"/>
    <w:basedOn w:val="860"/>
    <w:next w:val="911"/>
    <w:link w:val="912"/>
    <w:pPr>
      <w:jc w:val="left"/>
      <w:tabs>
        <w:tab w:val="center" w:pos="4153" w:leader="none"/>
        <w:tab w:val="right" w:pos="8306" w:leader="none"/>
      </w:tabs>
    </w:pPr>
    <w:rPr>
      <w:rFonts w:ascii="Times New Roman" w:hAnsi="Times New Roman" w:eastAsia="宋体" w:cs="Times New Roman"/>
      <w:sz w:val="18"/>
      <w:szCs w:val="18"/>
    </w:rPr>
  </w:style>
  <w:style w:type="character" w:styleId="912">
    <w:name w:val="页脚 字符"/>
    <w:next w:val="912"/>
    <w:link w:val="911"/>
    <w:rPr>
      <w:rFonts w:ascii="Times New Roman" w:hAnsi="Times New Roman" w:eastAsia="宋体" w:cs="Times New Roman"/>
      <w:sz w:val="18"/>
      <w:szCs w:val="18"/>
    </w:rPr>
  </w:style>
  <w:style w:type="paragraph" w:styleId="913">
    <w:name w:val="页眉"/>
    <w:basedOn w:val="860"/>
    <w:next w:val="913"/>
    <w:link w:val="91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4">
    <w:name w:val="页眉 字符"/>
    <w:next w:val="914"/>
    <w:link w:val="913"/>
    <w:rPr>
      <w:rFonts w:ascii="Times New Roman" w:hAnsi="Times New Roman" w:eastAsia="宋体" w:cs="Times New Roman"/>
      <w:sz w:val="18"/>
      <w:szCs w:val="18"/>
    </w:rPr>
  </w:style>
  <w:style w:type="paragraph" w:styleId="915">
    <w:name w:val="toc 1"/>
    <w:basedOn w:val="860"/>
    <w:next w:val="860"/>
    <w:link w:val="860"/>
    <w:pPr>
      <w:jc w:val="left"/>
      <w:spacing w:before="120" w:after="120" w:line="400" w:lineRule="exact"/>
      <w:tabs>
        <w:tab w:val="right" w:pos="8720" w:leader="dot"/>
      </w:tabs>
    </w:pPr>
    <w:rPr>
      <w:rFonts w:ascii="宋体" w:hAnsi="宋体" w:eastAsia="宋体" w:cs="Times New Roman"/>
      <w:caps/>
      <w:sz w:val="24"/>
      <w:szCs w:val="24"/>
    </w:rPr>
  </w:style>
  <w:style w:type="paragraph" w:styleId="916">
    <w:name w:val="toc 4"/>
    <w:basedOn w:val="860"/>
    <w:next w:val="860"/>
    <w:link w:val="860"/>
    <w:pPr>
      <w:ind w:left="630"/>
      <w:jc w:val="left"/>
    </w:pPr>
    <w:rPr>
      <w:rFonts w:ascii="Times New Roman" w:hAnsi="Times New Roman" w:eastAsia="宋体" w:cs="Times New Roman"/>
      <w:szCs w:val="21"/>
    </w:rPr>
  </w:style>
  <w:style w:type="paragraph" w:styleId="917">
    <w:name w:val="列表"/>
    <w:basedOn w:val="860"/>
    <w:next w:val="917"/>
    <w:link w:val="860"/>
    <w:pPr>
      <w:ind w:left="200" w:hanging="200"/>
    </w:pPr>
    <w:rPr>
      <w:rFonts w:ascii="Times New Roman" w:hAnsi="Times New Roman" w:eastAsia="宋体" w:cs="Times New Roman"/>
      <w:szCs w:val="21"/>
    </w:rPr>
  </w:style>
  <w:style w:type="paragraph" w:styleId="918">
    <w:name w:val="toc 6"/>
    <w:basedOn w:val="860"/>
    <w:next w:val="860"/>
    <w:link w:val="860"/>
    <w:pPr>
      <w:ind w:left="1050"/>
      <w:jc w:val="left"/>
    </w:pPr>
    <w:rPr>
      <w:rFonts w:ascii="Times New Roman" w:hAnsi="Times New Roman" w:eastAsia="宋体" w:cs="Times New Roman"/>
      <w:szCs w:val="21"/>
    </w:rPr>
  </w:style>
  <w:style w:type="paragraph" w:styleId="919">
    <w:name w:val="正文文本缩进 3"/>
    <w:basedOn w:val="860"/>
    <w:next w:val="919"/>
    <w:link w:val="920"/>
    <w:pPr>
      <w:ind w:left="645" w:firstLine="645"/>
    </w:pPr>
    <w:rPr>
      <w:rFonts w:ascii="Arial" w:hAnsi="Arial" w:eastAsia="仿宋_GB2312" w:cs="Arial"/>
      <w:color w:val="ffff00"/>
      <w:sz w:val="32"/>
      <w:szCs w:val="32"/>
    </w:rPr>
  </w:style>
  <w:style w:type="character" w:styleId="920">
    <w:name w:val="正文文本缩进 3 字符"/>
    <w:next w:val="920"/>
    <w:link w:val="919"/>
    <w:rPr>
      <w:rFonts w:ascii="Arial" w:hAnsi="Arial" w:eastAsia="仿宋_GB2312" w:cs="Arial"/>
      <w:color w:val="ffff00"/>
      <w:sz w:val="32"/>
      <w:szCs w:val="32"/>
    </w:rPr>
  </w:style>
  <w:style w:type="paragraph" w:styleId="921">
    <w:name w:val="图表目录"/>
    <w:basedOn w:val="860"/>
    <w:next w:val="860"/>
    <w:link w:val="860"/>
    <w:pPr>
      <w:ind w:left="840" w:hanging="420"/>
    </w:pPr>
    <w:rPr>
      <w:rFonts w:ascii="Times New Roman" w:hAnsi="Times New Roman" w:eastAsia="宋体" w:cs="Times New Roman"/>
      <w:szCs w:val="21"/>
    </w:rPr>
  </w:style>
  <w:style w:type="paragraph" w:styleId="922">
    <w:name w:val="toc 2"/>
    <w:basedOn w:val="860"/>
    <w:next w:val="860"/>
    <w:link w:val="860"/>
    <w:pPr>
      <w:ind w:left="210"/>
      <w:jc w:val="left"/>
    </w:pPr>
    <w:rPr>
      <w:rFonts w:ascii="Times New Roman" w:hAnsi="Times New Roman" w:eastAsia="宋体" w:cs="Times New Roman"/>
      <w:smallCaps/>
      <w:szCs w:val="24"/>
    </w:rPr>
  </w:style>
  <w:style w:type="paragraph" w:styleId="923">
    <w:name w:val="toc 9"/>
    <w:basedOn w:val="860"/>
    <w:next w:val="860"/>
    <w:link w:val="860"/>
    <w:pPr>
      <w:ind w:left="1680"/>
      <w:jc w:val="left"/>
    </w:pPr>
    <w:rPr>
      <w:rFonts w:ascii="Times New Roman" w:hAnsi="Times New Roman" w:eastAsia="宋体" w:cs="Times New Roman"/>
      <w:szCs w:val="21"/>
    </w:rPr>
  </w:style>
  <w:style w:type="paragraph" w:styleId="924">
    <w:name w:val="正文文本 2"/>
    <w:basedOn w:val="860"/>
    <w:next w:val="924"/>
    <w:link w:val="925"/>
    <w:pPr>
      <w:jc w:val="center"/>
      <w:widowControl/>
    </w:pPr>
    <w:rPr>
      <w:rFonts w:ascii="楷体_GB2312" w:hAnsi="Times New Roman" w:eastAsia="楷体_GB2312" w:cs="Times New Roman"/>
      <w:sz w:val="28"/>
      <w:szCs w:val="28"/>
    </w:rPr>
  </w:style>
  <w:style w:type="character" w:styleId="925">
    <w:name w:val="正文文本 2 字符"/>
    <w:next w:val="925"/>
    <w:link w:val="924"/>
    <w:rPr>
      <w:rFonts w:ascii="楷体_GB2312" w:hAnsi="Times New Roman" w:eastAsia="楷体_GB2312" w:cs="Times New Roman"/>
      <w:sz w:val="28"/>
      <w:szCs w:val="28"/>
    </w:rPr>
  </w:style>
  <w:style w:type="paragraph" w:styleId="926">
    <w:name w:val="普通(网站)"/>
    <w:basedOn w:val="860"/>
    <w:next w:val="926"/>
    <w:link w:val="860"/>
    <w:pPr>
      <w:jc w:val="left"/>
      <w:spacing w:before="100" w:beforeAutospacing="1" w:after="100" w:afterAutospacing="1"/>
      <w:widowControl/>
    </w:pPr>
    <w:rPr>
      <w:rFonts w:ascii="宋体" w:hAnsi="宋体" w:eastAsia="宋体" w:cs="宋体"/>
      <w:sz w:val="24"/>
      <w:szCs w:val="24"/>
    </w:rPr>
  </w:style>
  <w:style w:type="paragraph" w:styleId="927">
    <w:name w:val="索引 1"/>
    <w:basedOn w:val="860"/>
    <w:next w:val="860"/>
    <w:link w:val="860"/>
    <w:pPr>
      <w:spacing w:line="240" w:lineRule="atLeast"/>
    </w:pPr>
    <w:rPr>
      <w:rFonts w:ascii="Times New Roman" w:hAnsi="Times New Roman" w:eastAsia="宋体" w:cs="Times New Roman"/>
      <w:b/>
      <w:bCs/>
      <w:szCs w:val="21"/>
    </w:rPr>
  </w:style>
  <w:style w:type="paragraph" w:styleId="928">
    <w:name w:val="批注主题"/>
    <w:basedOn w:val="889"/>
    <w:next w:val="889"/>
    <w:link w:val="929"/>
    <w:rPr>
      <w:rFonts w:ascii="Times New Roman" w:hAnsi="Times New Roman" w:eastAsia="宋体" w:cs="Times New Roman"/>
      <w:b/>
      <w:bCs/>
      <w:szCs w:val="21"/>
    </w:rPr>
  </w:style>
  <w:style w:type="character" w:styleId="929">
    <w:name w:val="批注主题 字符"/>
    <w:next w:val="929"/>
    <w:link w:val="928"/>
    <w:rPr>
      <w:rFonts w:ascii="Times New Roman" w:hAnsi="Times New Roman" w:eastAsia="宋体" w:cs="Times New Roman"/>
      <w:b/>
      <w:bCs/>
      <w:szCs w:val="21"/>
    </w:rPr>
  </w:style>
  <w:style w:type="paragraph" w:styleId="930">
    <w:name w:val="正文文本首行缩进"/>
    <w:basedOn w:val="860"/>
    <w:next w:val="930"/>
    <w:link w:val="931"/>
    <w:pPr>
      <w:ind w:firstLine="200"/>
      <w:spacing w:line="360" w:lineRule="auto"/>
    </w:pPr>
    <w:rPr>
      <w:rFonts w:ascii="仿宋_GB2312" w:hAnsi="Times New Roman" w:eastAsia="仿宋_GB2312" w:cs="Times New Roman"/>
      <w:sz w:val="30"/>
      <w:szCs w:val="30"/>
    </w:rPr>
  </w:style>
  <w:style w:type="character" w:styleId="931">
    <w:name w:val="正文文本首行缩进 字符"/>
    <w:next w:val="931"/>
    <w:link w:val="930"/>
    <w:rPr>
      <w:rFonts w:ascii="仿宋_GB2312" w:hAnsi="Times New Roman" w:eastAsia="仿宋_GB2312" w:cs="Times New Roman"/>
      <w:sz w:val="30"/>
      <w:szCs w:val="30"/>
    </w:rPr>
  </w:style>
  <w:style w:type="paragraph" w:styleId="932">
    <w:name w:val="正文文本首行缩进 2"/>
    <w:basedOn w:val="895"/>
    <w:next w:val="860"/>
    <w:link w:val="933"/>
    <w:pPr>
      <w:ind w:left="0" w:firstLine="420"/>
      <w:spacing w:after="0" w:line="360" w:lineRule="auto"/>
    </w:pPr>
    <w:rPr>
      <w:rFonts w:ascii="宋体" w:hAnsi="宋体" w:eastAsia="宋体" w:cs="Times New Roman"/>
      <w:szCs w:val="20"/>
    </w:rPr>
  </w:style>
  <w:style w:type="character" w:styleId="933">
    <w:name w:val="正文文本首行缩进 2 字符"/>
    <w:next w:val="933"/>
    <w:link w:val="932"/>
    <w:rPr>
      <w:rFonts w:ascii="宋体" w:hAnsi="宋体" w:eastAsia="宋体" w:cs="Times New Roman"/>
      <w:szCs w:val="20"/>
    </w:rPr>
  </w:style>
  <w:style w:type="table" w:styleId="934">
    <w:name w:val="网格型"/>
    <w:basedOn w:val="871"/>
    <w:next w:val="934"/>
    <w:link w:val="860"/>
    <w:pPr>
      <w:jc w:val="both"/>
      <w:widowControl w:val="off"/>
    </w:pPr>
    <w:rPr>
      <w:rFonts w:ascii="Times New Roman" w:hAnsi="Times New Roman" w:eastAsia="宋体" w:cs="Times New Roman"/>
      <w:sz w:val="20"/>
      <w:szCs w:val="20"/>
    </w:rPr>
    <w:tblPr/>
  </w:style>
  <w:style w:type="character" w:styleId="935">
    <w:name w:val="要点"/>
    <w:next w:val="935"/>
    <w:link w:val="860"/>
    <w:qFormat/>
    <w:rPr>
      <w:rFonts w:ascii="Times New Roman" w:hAnsi="Times New Roman" w:eastAsia="宋体" w:cs="Times New Roman"/>
      <w:b/>
      <w:bCs/>
    </w:rPr>
  </w:style>
  <w:style w:type="character" w:styleId="936">
    <w:name w:val="页码"/>
    <w:next w:val="936"/>
    <w:link w:val="860"/>
    <w:rPr>
      <w:rFonts w:ascii="Times New Roman" w:hAnsi="Times New Roman" w:eastAsia="宋体" w:cs="Times New Roman"/>
    </w:rPr>
  </w:style>
  <w:style w:type="character" w:styleId="937">
    <w:name w:val="访问过的超链接"/>
    <w:next w:val="937"/>
    <w:link w:val="860"/>
    <w:rPr>
      <w:rFonts w:ascii="Times New Roman" w:hAnsi="Times New Roman" w:eastAsia="宋体" w:cs="Times New Roman"/>
      <w:color w:val="800080"/>
      <w:u w:val="single"/>
    </w:rPr>
  </w:style>
  <w:style w:type="character" w:styleId="938">
    <w:name w:val="超链接"/>
    <w:next w:val="938"/>
    <w:link w:val="860"/>
    <w:rPr>
      <w:rFonts w:ascii="Times New Roman" w:hAnsi="Times New Roman" w:eastAsia="宋体" w:cs="Times New Roman"/>
      <w:color w:val="0000ff"/>
      <w:u w:val="single"/>
    </w:rPr>
  </w:style>
  <w:style w:type="character" w:styleId="939">
    <w:name w:val="批注引用"/>
    <w:next w:val="939"/>
    <w:link w:val="860"/>
    <w:rPr>
      <w:rFonts w:ascii="Times New Roman" w:hAnsi="Times New Roman" w:eastAsia="宋体" w:cs="Times New Roman"/>
      <w:sz w:val="21"/>
      <w:szCs w:val="21"/>
    </w:rPr>
  </w:style>
  <w:style w:type="paragraph" w:styleId="940">
    <w:name w:val="普通正文"/>
    <w:basedOn w:val="860"/>
    <w:next w:val="940"/>
    <w:link w:val="860"/>
    <w:pPr>
      <w:ind w:firstLine="480"/>
      <w:jc w:val="left"/>
      <w:spacing w:before="120" w:after="120" w:line="360" w:lineRule="auto"/>
    </w:pPr>
    <w:rPr>
      <w:rFonts w:ascii="Arial" w:hAnsi="Arial" w:eastAsia="宋体" w:cs="Times New Roman"/>
      <w:sz w:val="24"/>
      <w:szCs w:val="24"/>
    </w:rPr>
  </w:style>
  <w:style w:type="table" w:styleId="941">
    <w:name w:val="Table Normal_0"/>
    <w:next w:val="941"/>
    <w:link w:val="860"/>
    <w:rPr>
      <w:lang w:val="en-US" w:eastAsia="zh-CN" w:bidi="ar-SA"/>
    </w:rPr>
    <w:tblPr/>
  </w:style>
  <w:style w:type="paragraph" w:styleId="942">
    <w:name w:val="正文文本 211"/>
    <w:basedOn w:val="860"/>
    <w:next w:val="942"/>
    <w:link w:val="860"/>
    <w:pPr>
      <w:jc w:val="center"/>
    </w:pPr>
    <w:rPr>
      <w:rFonts w:ascii="Times New Roman" w:hAnsi="Times New Roman" w:eastAsia="宋体" w:cs="Times New Roman"/>
      <w:b/>
      <w:bCs/>
      <w:sz w:val="20"/>
      <w:szCs w:val="20"/>
    </w:rPr>
  </w:style>
  <w:style w:type="paragraph" w:styleId="943">
    <w:name w:val="Char"/>
    <w:basedOn w:val="860"/>
    <w:next w:val="943"/>
    <w:link w:val="860"/>
    <w:pPr>
      <w:ind w:firstLine="200"/>
      <w:tabs>
        <w:tab w:val="left" w:pos="360" w:leader="none"/>
      </w:tabs>
    </w:pPr>
    <w:rPr>
      <w:rFonts w:ascii="Times New Roman" w:hAnsi="Times New Roman" w:eastAsia="宋体" w:cs="Times New Roman"/>
      <w:sz w:val="28"/>
      <w:szCs w:val="30"/>
    </w:rPr>
  </w:style>
  <w:style w:type="paragraph" w:styleId="944">
    <w:name w:val="正文文本121"/>
    <w:basedOn w:val="860"/>
    <w:next w:val="944"/>
    <w:link w:val="860"/>
    <w:pPr>
      <w:ind w:left="120"/>
    </w:pPr>
    <w:rPr>
      <w:rFonts w:ascii="宋体" w:hAnsi="Times New Roman" w:eastAsia="宋体" w:cs="宋体"/>
      <w:sz w:val="21"/>
      <w:szCs w:val="21"/>
      <w:lang w:val="zh-CN" w:eastAsia="zh-CN" w:bidi="zh-CN"/>
    </w:rPr>
  </w:style>
  <w:style w:type="character" w:styleId="945">
    <w:name w:val="font5 Char"/>
    <w:next w:val="945"/>
    <w:link w:val="860"/>
    <w:rPr>
      <w:rFonts w:ascii="宋体" w:hAnsi="宋体" w:eastAsia="宋体" w:cs="Times New Roman"/>
      <w:sz w:val="28"/>
      <w:szCs w:val="28"/>
      <w:lang w:val="en-US" w:eastAsia="zh-CN" w:bidi="ar-SA"/>
    </w:rPr>
  </w:style>
  <w:style w:type="paragraph" w:styleId="946">
    <w:name w:val="二级目录"/>
    <w:next w:val="860"/>
    <w:link w:val="947"/>
    <w:pPr>
      <w:numPr>
        <w:ilvl w:val="0"/>
        <w:numId w:val="2"/>
      </w:numPr>
      <w:tabs>
        <w:tab w:val="left" w:pos="907" w:leader="none"/>
        <w:tab w:val="left" w:pos="1145" w:leader="none"/>
      </w:tabs>
      <w:outlineLvl w:val="1"/>
    </w:pPr>
    <w:rPr>
      <w:b/>
      <w:sz w:val="30"/>
      <w:szCs w:val="28"/>
      <w:lang w:val="en-US" w:eastAsia="zh-CN" w:bidi="ar-SA"/>
    </w:rPr>
  </w:style>
  <w:style w:type="character" w:styleId="947">
    <w:name w:val="二级目录 Char"/>
    <w:next w:val="947"/>
    <w:link w:val="946"/>
    <w:rPr>
      <w:rFonts w:ascii="Times New Roman" w:hAnsi="Times New Roman" w:eastAsia="宋体" w:cs="Times New Roman"/>
      <w:b/>
      <w:sz w:val="30"/>
      <w:szCs w:val="28"/>
    </w:rPr>
  </w:style>
  <w:style w:type="paragraph" w:styleId="948">
    <w:name w:val="列出段落1"/>
    <w:basedOn w:val="860"/>
    <w:next w:val="948"/>
    <w:link w:val="949"/>
    <w:pPr>
      <w:contextualSpacing/>
      <w:ind w:left="720"/>
      <w:jc w:val="left"/>
      <w:widowControl/>
    </w:pPr>
    <w:rPr>
      <w:rFonts w:ascii="Calibri" w:hAnsi="Calibri" w:eastAsia="宋体" w:cs="Times New Roman"/>
      <w:sz w:val="24"/>
      <w:szCs w:val="24"/>
      <w:lang w:eastAsia="en-US" w:bidi="en-US"/>
    </w:rPr>
  </w:style>
  <w:style w:type="character" w:styleId="949">
    <w:name w:val="列出段落 Char,Bullet List Char,numbered Char,FooterText Char,List Paragraph1 Char,Paragraphe de liste1 Char"/>
    <w:next w:val="949"/>
    <w:link w:val="948"/>
    <w:rPr>
      <w:rFonts w:ascii="Calibri" w:hAnsi="Calibri" w:eastAsia="宋体" w:cs="Times New Roman"/>
      <w:sz w:val="24"/>
      <w:szCs w:val="24"/>
      <w:lang w:eastAsia="en-US" w:bidi="en-US"/>
    </w:rPr>
  </w:style>
  <w:style w:type="paragraph" w:styleId="950">
    <w:name w:val="Body Text(ch)"/>
    <w:basedOn w:val="860"/>
    <w:next w:val="893"/>
    <w:link w:val="860"/>
    <w:pPr>
      <w:spacing w:after="120"/>
    </w:pPr>
    <w:rPr>
      <w:rFonts w:ascii="宋体" w:hAnsi="Arial" w:eastAsia="宋体" w:cs="Times New Roman"/>
      <w:bCs/>
      <w:iCs/>
      <w:szCs w:val="24"/>
    </w:rPr>
  </w:style>
  <w:style w:type="paragraph" w:styleId="951">
    <w:name w:val="xl27"/>
    <w:basedOn w:val="860"/>
    <w:next w:val="951"/>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2">
    <w:name w:val="xl26"/>
    <w:basedOn w:val="860"/>
    <w:next w:val="952"/>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3">
    <w:name w:val=" Char"/>
    <w:basedOn w:val="887"/>
    <w:next w:val="953"/>
    <w:link w:val="860"/>
    <w:rPr>
      <w:rFonts w:ascii="Tahoma" w:hAnsi="Tahoma" w:eastAsia="宋体" w:cs="Times New Roman"/>
      <w:sz w:val="24"/>
      <w:szCs w:val="24"/>
    </w:rPr>
  </w:style>
  <w:style w:type="paragraph" w:styleId="954">
    <w:name w:val="table_lines"/>
    <w:basedOn w:val="860"/>
    <w:next w:val="954"/>
    <w:link w:val="860"/>
    <w:pPr>
      <w:jc w:val="left"/>
      <w:widowControl/>
    </w:pPr>
    <w:rPr>
      <w:rFonts w:ascii="Times New Roman" w:hAnsi="Times New Roman" w:eastAsia="宋体" w:cs="Times New Roman"/>
      <w:sz w:val="20"/>
      <w:szCs w:val="20"/>
      <w:lang w:val="de-DE" w:eastAsia="de-DE"/>
    </w:rPr>
  </w:style>
  <w:style w:type="paragraph" w:styleId="955">
    <w:name w:val="附录1"/>
    <w:next w:val="955"/>
    <w:link w:val="860"/>
    <w:pPr>
      <w:numPr>
        <w:ilvl w:val="0"/>
        <w:numId w:val="2"/>
      </w:numPr>
      <w:spacing w:before="240" w:line="600" w:lineRule="atLeast"/>
      <w:tabs>
        <w:tab w:val="left" w:pos="907" w:leader="none"/>
      </w:tabs>
    </w:pPr>
    <w:rPr>
      <w:b/>
      <w:i/>
      <w:sz w:val="28"/>
      <w:lang w:val="en-US" w:eastAsia="zh-CN" w:bidi="ar-SA"/>
    </w:rPr>
  </w:style>
  <w:style w:type="paragraph" w:styleId="956">
    <w:name w:val="font7"/>
    <w:basedOn w:val="860"/>
    <w:next w:val="956"/>
    <w:link w:val="860"/>
    <w:pPr>
      <w:jc w:val="left"/>
      <w:spacing w:before="100" w:beforeAutospacing="1" w:after="100" w:afterAutospacing="1"/>
      <w:widowControl/>
    </w:pPr>
    <w:rPr>
      <w:rFonts w:hint="eastAsia" w:ascii="宋体" w:hAnsi="宋体" w:eastAsia="宋体" w:cs="Times New Roman"/>
      <w:sz w:val="18"/>
      <w:szCs w:val="18"/>
    </w:rPr>
  </w:style>
  <w:style w:type="paragraph" w:styleId="957">
    <w:name w:val=" Char Char Char Char"/>
    <w:basedOn w:val="887"/>
    <w:next w:val="957"/>
    <w:link w:val="860"/>
    <w:pPr>
      <w:spacing w:line="360" w:lineRule="auto"/>
    </w:pPr>
    <w:rPr>
      <w:rFonts w:ascii="Tahoma" w:hAnsi="Tahoma" w:eastAsia="宋体" w:cs="Times New Roman"/>
      <w:sz w:val="24"/>
      <w:szCs w:val="24"/>
    </w:rPr>
  </w:style>
  <w:style w:type="paragraph" w:styleId="958">
    <w:name w:val="列表段落"/>
    <w:basedOn w:val="860"/>
    <w:next w:val="958"/>
    <w:link w:val="860"/>
    <w:qFormat/>
    <w:pPr>
      <w:contextualSpacing/>
      <w:ind w:left="720"/>
      <w:jc w:val="left"/>
      <w:widowControl/>
    </w:pPr>
    <w:rPr>
      <w:rFonts w:ascii="Calibri" w:hAnsi="Calibri" w:eastAsia="宋体" w:cs="Times New Roman"/>
      <w:sz w:val="24"/>
      <w:szCs w:val="24"/>
      <w:lang w:eastAsia="en-US" w:bidi="en-US"/>
    </w:rPr>
  </w:style>
  <w:style w:type="paragraph" w:styleId="959">
    <w:name w:val="4"/>
    <w:basedOn w:val="860"/>
    <w:next w:val="919"/>
    <w:link w:val="860"/>
    <w:pPr>
      <w:ind w:firstLine="420"/>
      <w:spacing w:line="360" w:lineRule="auto"/>
    </w:pPr>
    <w:rPr>
      <w:rFonts w:ascii="Times New Roman" w:hAnsi="Times New Roman" w:eastAsia="宋体" w:cs="Times New Roman"/>
      <w:color w:val="ff0000"/>
      <w:sz w:val="24"/>
      <w:szCs w:val="24"/>
    </w:rPr>
  </w:style>
  <w:style w:type="paragraph" w:styleId="960">
    <w:name w:val="普通 (Web)"/>
    <w:basedOn w:val="860"/>
    <w:next w:val="960"/>
    <w:link w:val="860"/>
    <w:pPr>
      <w:jc w:val="left"/>
      <w:spacing w:before="100" w:beforeAutospacing="1" w:after="100" w:afterAutospacing="1"/>
      <w:widowControl/>
    </w:pPr>
    <w:rPr>
      <w:rFonts w:ascii="宋体" w:hAnsi="宋体" w:eastAsia="宋体" w:cs="Times New Roman"/>
      <w:sz w:val="24"/>
      <w:szCs w:val="24"/>
    </w:rPr>
  </w:style>
  <w:style w:type="paragraph" w:styleId="961">
    <w:name w:val=" Char Char Char Char Char Char Char Char Char Char"/>
    <w:basedOn w:val="860"/>
    <w:next w:val="961"/>
    <w:link w:val="860"/>
    <w:pPr>
      <w:spacing w:line="360" w:lineRule="auto"/>
    </w:pPr>
    <w:rPr>
      <w:rFonts w:ascii="Times New Roman" w:hAnsi="Times New Roman" w:eastAsia="宋体" w:cs="Times New Roman"/>
      <w:sz w:val="24"/>
      <w:szCs w:val="20"/>
    </w:rPr>
  </w:style>
  <w:style w:type="paragraph" w:styleId="962">
    <w:name w:val="样式1"/>
    <w:basedOn w:val="860"/>
    <w:next w:val="962"/>
    <w:link w:val="860"/>
    <w:pPr>
      <w:numPr>
        <w:ilvl w:val="0"/>
        <w:numId w:val="3"/>
      </w:numPr>
      <w:tabs>
        <w:tab w:val="left" w:pos="709" w:leader="none"/>
      </w:tabs>
    </w:pPr>
    <w:rPr>
      <w:rFonts w:ascii="宋体" w:hAnsi="宋体" w:eastAsia="宋体" w:cs="Times New Roman"/>
      <w:szCs w:val="21"/>
    </w:rPr>
  </w:style>
  <w:style w:type="paragraph" w:styleId="963">
    <w:name w:val="font6"/>
    <w:basedOn w:val="860"/>
    <w:next w:val="963"/>
    <w:link w:val="860"/>
    <w:pPr>
      <w:jc w:val="left"/>
      <w:spacing w:before="100" w:beforeAutospacing="1" w:after="100" w:afterAutospacing="1"/>
      <w:widowControl/>
    </w:pPr>
    <w:rPr>
      <w:rFonts w:hint="eastAsia" w:ascii="宋体" w:hAnsi="宋体" w:eastAsia="宋体" w:cs="Times New Roman"/>
      <w:sz w:val="28"/>
      <w:szCs w:val="28"/>
      <w:u w:val="single"/>
    </w:rPr>
  </w:style>
  <w:style w:type="paragraph" w:styleId="964">
    <w:name w:val="xl25"/>
    <w:basedOn w:val="860"/>
    <w:next w:val="964"/>
    <w:link w:val="8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5">
    <w:name w:val="图标"/>
    <w:basedOn w:val="860"/>
    <w:next w:val="860"/>
    <w:link w:val="86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6">
    <w:name w:val="标题3"/>
    <w:basedOn w:val="860"/>
    <w:next w:val="860"/>
    <w:link w:val="860"/>
    <w:pPr>
      <w:ind w:firstLine="624"/>
      <w:spacing w:line="590" w:lineRule="atLeast"/>
    </w:pPr>
    <w:rPr>
      <w:rFonts w:ascii="方正黑体_GBK" w:hAnsi="Times New Roman" w:eastAsia="方正黑体_GBK" w:cs="Times New Roman"/>
      <w:sz w:val="32"/>
      <w:szCs w:val="32"/>
    </w:rPr>
  </w:style>
  <w:style w:type="paragraph" w:styleId="967">
    <w:name w:val="xl24"/>
    <w:basedOn w:val="860"/>
    <w:next w:val="967"/>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8">
    <w:name w:val="xl29"/>
    <w:basedOn w:val="860"/>
    <w:next w:val="968"/>
    <w:link w:val="86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9">
    <w:name w:val="Char Char Char Char Char Char Char Char"/>
    <w:basedOn w:val="860"/>
    <w:next w:val="969"/>
    <w:link w:val="860"/>
    <w:pPr>
      <w:jc w:val="left"/>
      <w:spacing w:after="160" w:line="240" w:lineRule="exact"/>
      <w:widowControl/>
    </w:pPr>
    <w:rPr>
      <w:rFonts w:ascii="Verdana" w:hAnsi="Verdana" w:eastAsia="宋体" w:cs="Times New Roman"/>
      <w:sz w:val="20"/>
      <w:szCs w:val="20"/>
      <w:lang w:eastAsia="en-US"/>
    </w:rPr>
  </w:style>
  <w:style w:type="paragraph" w:styleId="970">
    <w:name w:val="xl28"/>
    <w:basedOn w:val="860"/>
    <w:next w:val="970"/>
    <w:link w:val="8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1">
    <w:name w:val=" Char Char Char Char Char Char Char Char"/>
    <w:basedOn w:val="860"/>
    <w:next w:val="971"/>
    <w:link w:val="860"/>
    <w:pPr>
      <w:jc w:val="left"/>
      <w:spacing w:after="160" w:line="240" w:lineRule="exact"/>
      <w:widowControl/>
    </w:pPr>
    <w:rPr>
      <w:rFonts w:ascii="Verdana" w:hAnsi="Verdana" w:eastAsia="宋体" w:cs="Times New Roman"/>
      <w:sz w:val="20"/>
      <w:szCs w:val="20"/>
      <w:lang w:eastAsia="en-US"/>
    </w:rPr>
  </w:style>
  <w:style w:type="paragraph" w:styleId="972">
    <w:name w:val="xl30"/>
    <w:basedOn w:val="860"/>
    <w:next w:val="972"/>
    <w:link w:val="860"/>
    <w:pPr>
      <w:jc w:val="center"/>
      <w:spacing w:before="100" w:beforeAutospacing="1" w:after="100" w:afterAutospacing="1"/>
      <w:widowControl/>
    </w:pPr>
    <w:rPr>
      <w:rFonts w:ascii="宋体" w:hAnsi="宋体" w:eastAsia="宋体" w:cs="Times New Roman"/>
      <w:b/>
      <w:bCs/>
      <w:sz w:val="36"/>
      <w:szCs w:val="36"/>
    </w:rPr>
  </w:style>
  <w:style w:type="paragraph" w:styleId="973">
    <w:name w:val="Char Char Char Char"/>
    <w:basedOn w:val="887"/>
    <w:next w:val="973"/>
    <w:link w:val="860"/>
    <w:pPr>
      <w:spacing w:line="360" w:lineRule="auto"/>
    </w:pPr>
    <w:rPr>
      <w:rFonts w:ascii="Tahoma" w:hAnsi="Tahoma" w:eastAsia="宋体" w:cs="Times New Roman"/>
      <w:sz w:val="24"/>
      <w:szCs w:val="24"/>
    </w:rPr>
  </w:style>
  <w:style w:type="paragraph" w:styleId="974">
    <w:name w:val="table_1stline"/>
    <w:basedOn w:val="860"/>
    <w:next w:val="974"/>
    <w:link w:val="860"/>
    <w:pPr>
      <w:jc w:val="left"/>
      <w:spacing w:before="120"/>
      <w:widowControl/>
    </w:pPr>
    <w:rPr>
      <w:rFonts w:ascii="Times New Roman" w:hAnsi="Times New Roman" w:eastAsia="宋体" w:cs="Times New Roman"/>
      <w:bCs/>
      <w:sz w:val="20"/>
      <w:szCs w:val="20"/>
      <w:lang w:val="de-DE" w:eastAsia="de-DE"/>
    </w:rPr>
  </w:style>
  <w:style w:type="paragraph" w:styleId="975">
    <w:name w:val="font5"/>
    <w:basedOn w:val="860"/>
    <w:next w:val="975"/>
    <w:link w:val="860"/>
    <w:pPr>
      <w:jc w:val="left"/>
      <w:spacing w:before="100" w:beforeAutospacing="1" w:after="100" w:afterAutospacing="1"/>
      <w:widowControl/>
    </w:pPr>
    <w:rPr>
      <w:rFonts w:hint="eastAsia" w:ascii="宋体" w:hAnsi="宋体" w:eastAsia="宋体" w:cs="Times New Roman"/>
      <w:sz w:val="28"/>
      <w:szCs w:val="28"/>
    </w:rPr>
  </w:style>
  <w:style w:type="paragraph" w:styleId="976">
    <w:name w:val="标题1"/>
    <w:basedOn w:val="860"/>
    <w:next w:val="860"/>
    <w:link w:val="86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7">
    <w:name w:val="修订"/>
    <w:next w:val="977"/>
    <w:link w:val="860"/>
    <w:rPr>
      <w:sz w:val="21"/>
      <w:szCs w:val="21"/>
      <w:lang w:val="en-US" w:eastAsia="zh-CN" w:bidi="ar-SA"/>
    </w:rPr>
  </w:style>
  <w:style w:type="paragraph" w:styleId="978">
    <w:name w:val="无间隔"/>
    <w:next w:val="978"/>
    <w:link w:val="860"/>
    <w:qFormat/>
    <w:pPr>
      <w:jc w:val="both"/>
      <w:widowControl w:val="off"/>
    </w:pPr>
    <w:rPr>
      <w:sz w:val="21"/>
      <w:szCs w:val="21"/>
      <w:lang w:val="en-US" w:eastAsia="zh-CN" w:bidi="ar-SA"/>
    </w:rPr>
  </w:style>
  <w:style w:type="table" w:styleId="979">
    <w:name w:val="Table Normal"/>
    <w:next w:val="979"/>
    <w:link w:val="860"/>
    <w:rPr>
      <w:lang w:val="en-US" w:eastAsia="zh-CN" w:bidi="ar-SA"/>
    </w:rPr>
    <w:tblPr/>
  </w:style>
  <w:style w:type="paragraph" w:styleId="980">
    <w:name w:val="正文文本1"/>
    <w:basedOn w:val="860"/>
    <w:next w:val="860"/>
    <w:link w:val="860"/>
    <w:rPr>
      <w:rFonts w:ascii="Arial" w:hAnsi="Arial" w:eastAsia="Arial" w:cs="Arial"/>
      <w:sz w:val="21"/>
      <w:szCs w:val="21"/>
      <w:lang w:val="en-US" w:eastAsia="en-US" w:bidi="ar-SA"/>
    </w:rPr>
  </w:style>
  <w:style w:type="paragraph" w:styleId="981">
    <w:name w:val="正文文本12"/>
    <w:basedOn w:val="860"/>
    <w:next w:val="981"/>
    <w:link w:val="860"/>
    <w:pPr>
      <w:ind w:left="120"/>
    </w:pPr>
    <w:rPr>
      <w:rFonts w:ascii="宋体" w:hAnsi="宋体" w:eastAsia="宋体" w:cs="宋体"/>
      <w:sz w:val="21"/>
      <w:szCs w:val="21"/>
      <w:lang w:val="zh-CN" w:eastAsia="zh-CN" w:bidi="zh-CN"/>
    </w:rPr>
  </w:style>
  <w:style w:type="paragraph" w:styleId="982">
    <w:name w:val="Table Text"/>
    <w:basedOn w:val="860"/>
    <w:next w:val="982"/>
    <w:link w:val="860"/>
    <w:rPr>
      <w:rFonts w:ascii="宋体" w:hAnsi="宋体" w:eastAsia="宋体" w:cs="宋体"/>
      <w:sz w:val="21"/>
      <w:szCs w:val="21"/>
      <w:lang w:val="en-US" w:eastAsia="en-US" w:bidi="ar-SA"/>
    </w:rPr>
  </w:style>
  <w:style w:type="table" w:styleId="983">
    <w:name w:val="普通表格1"/>
    <w:next w:val="983"/>
    <w:link w:val="860"/>
    <w:rPr>
      <w:lang w:val="en-US" w:eastAsia="zh-CN" w:bidi="ar-SA"/>
    </w:rPr>
    <w:tblPr/>
  </w:style>
  <w:style w:type="table" w:styleId="984">
    <w:name w:val="网格型1"/>
    <w:basedOn w:val="983"/>
    <w:next w:val="984"/>
    <w:link w:val="860"/>
    <w:pPr>
      <w:jc w:val="both"/>
      <w:widowControl w:val="off"/>
    </w:pPr>
    <w:rPr>
      <w:rFonts w:ascii="Times New Roman" w:hAnsi="Times New Roman" w:eastAsia="宋体" w:cs="Times New Roman"/>
      <w:sz w:val="20"/>
      <w:szCs w:val="20"/>
    </w:rPr>
    <w:tblPr/>
  </w:style>
  <w:style w:type="character" w:styleId="985">
    <w:name w:val="font31"/>
    <w:next w:val="985"/>
    <w:link w:val="860"/>
    <w:rPr>
      <w:rFonts w:hint="eastAsia" w:ascii="宋体" w:hAnsi="宋体" w:eastAsia="宋体" w:cs="宋体"/>
      <w:b/>
      <w:bCs/>
      <w:i w:val="0"/>
      <w:iCs w:val="0"/>
      <w:color w:val="000000"/>
      <w:sz w:val="21"/>
      <w:szCs w:val="21"/>
      <w:u w:val="none"/>
    </w:rPr>
  </w:style>
  <w:style w:type="character" w:styleId="986">
    <w:name w:val="font21"/>
    <w:next w:val="986"/>
    <w:link w:val="860"/>
    <w:rPr>
      <w:rFonts w:hint="eastAsia" w:ascii="宋体" w:hAnsi="宋体" w:eastAsia="宋体" w:cs="宋体"/>
      <w:b/>
      <w:bCs/>
      <w:i w:val="0"/>
      <w:iCs w:val="0"/>
      <w:color w:val="000000"/>
      <w:sz w:val="21"/>
      <w:szCs w:val="21"/>
      <w:u w:val="single"/>
    </w:rPr>
  </w:style>
  <w:style w:type="paragraph" w:styleId="987">
    <w:name w:val="Table Paragraph"/>
    <w:basedOn w:val="860"/>
    <w:next w:val="987"/>
    <w:link w:val="860"/>
    <w:rPr>
      <w:rFonts w:ascii="Times New Roman" w:hAnsi="Times New Roman" w:eastAsia="宋体" w:cs="Times New Roman"/>
    </w:rPr>
  </w:style>
  <w:style w:type="paragraph" w:styleId="988">
    <w:name w:val="正文首行缩进 21"/>
    <w:basedOn w:val="989"/>
    <w:next w:val="988"/>
    <w:link w:val="860"/>
    <w:pPr>
      <w:ind w:left="0" w:firstLine="420"/>
      <w:spacing w:after="0" w:line="360" w:lineRule="auto"/>
    </w:pPr>
    <w:rPr>
      <w:rFonts w:ascii="宋体" w:hAnsi="宋体" w:eastAsia="宋体" w:cs="Times New Roman"/>
      <w:sz w:val="20"/>
      <w:szCs w:val="20"/>
      <w:lang w:val="en-US" w:eastAsia="en-US"/>
    </w:rPr>
  </w:style>
  <w:style w:type="paragraph" w:styleId="989">
    <w:name w:val="正文文本缩进1"/>
    <w:basedOn w:val="860"/>
    <w:next w:val="988"/>
    <w:link w:val="860"/>
    <w:pPr>
      <w:ind w:left="420"/>
      <w:spacing w:after="120"/>
    </w:pPr>
    <w:rPr>
      <w:rFonts w:ascii="Times New Roman" w:hAnsi="Times New Roman" w:eastAsia="宋体" w:cs="Times New Roman"/>
    </w:rPr>
  </w:style>
  <w:style w:type="character" w:styleId="990">
    <w:name w:val="默认段落字体1"/>
    <w:next w:val="990"/>
    <w:link w:val="860"/>
    <w:rPr>
      <w:rFonts w:ascii="Times New Roman" w:hAnsi="Times New Roman" w:eastAsia="宋体" w:cs="Times New Roman"/>
    </w:rPr>
  </w:style>
  <w:style w:type="character" w:styleId="991" w:default="1">
    <w:name w:val="Default Paragraph Font"/>
    <w:uiPriority w:val="1"/>
    <w:semiHidden/>
    <w:unhideWhenUsed/>
  </w:style>
  <w:style w:type="numbering" w:styleId="992" w:default="1">
    <w:name w:val="No List"/>
    <w:uiPriority w:val="99"/>
    <w:semiHidden/>
    <w:unhideWhenUsed/>
  </w:style>
  <w:style w:type="table" w:styleId="9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李鼎</cp:lastModifiedBy>
  <cp:revision>5</cp:revision>
  <dcterms:created xsi:type="dcterms:W3CDTF">2023-03-27T07:28:00Z</dcterms:created>
  <dcterms:modified xsi:type="dcterms:W3CDTF">2025-09-29T05:54:52Z</dcterms:modified>
  <cp:version>1048576</cp:version>
</cp:coreProperties>
</file>