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5"/>
        <w:ind w:firstLine="522"/>
        <w:spacing w:line="360" w:lineRule="auto"/>
        <w:tabs>
          <w:tab w:val="left" w:pos="2985" w:leader="none"/>
        </w:tabs>
        <w:rPr>
          <w:rFonts w:hint="eastAsia" w:ascii="黑体" w:hAnsi="宋体" w:eastAsia="黑体" w:cs="Arial"/>
          <w:b/>
          <w:bCs/>
          <w:color w:val="000000"/>
          <w:sz w:val="52"/>
          <w:szCs w:val="52"/>
        </w:rPr>
      </w:pPr>
      <w:r>
        <w:rPr>
          <w:rFonts w:ascii="黑体" w:hAnsi="宋体" w:eastAsia="黑体" w:cs="Arial"/>
          <w:b/>
          <w:bCs/>
          <w:color w:val="000000"/>
          <w:sz w:val="52"/>
          <w:szCs w:val="52"/>
        </w:rPr>
        <w:tab/>
      </w:r>
      <w:r>
        <w:rPr>
          <w:rFonts w:hint="eastAsia" w:ascii="黑体" w:hAnsi="宋体" w:eastAsia="黑体" w:cs="Arial"/>
          <w:b/>
          <w:bCs/>
          <w:color w:val="000000"/>
          <w:sz w:val="52"/>
          <w:szCs w:val="52"/>
        </w:rPr>
      </w:r>
      <w:r/>
    </w:p>
    <w:p>
      <w:pPr>
        <w:pStyle w:val="925"/>
        <w:spacing w:line="360" w:lineRule="auto"/>
        <w:rPr>
          <w:rFonts w:hint="eastAsia" w:ascii="宋体" w:hAnsi="宋体"/>
          <w:b/>
          <w:bCs/>
          <w:sz w:val="52"/>
          <w:szCs w:val="52"/>
        </w:rPr>
      </w:pPr>
      <w:r>
        <w:rPr>
          <w:rFonts w:hint="eastAsia" w:ascii="宋体" w:hAnsi="宋体"/>
          <w:b/>
          <w:bCs/>
          <w:sz w:val="52"/>
          <w:szCs w:val="52"/>
        </w:rPr>
      </w:r>
      <w:r/>
    </w:p>
    <w:p>
      <w:pPr>
        <w:pStyle w:val="925"/>
        <w:jc w:val="center"/>
        <w:spacing w:line="360" w:lineRule="auto"/>
        <w:rPr>
          <w:rFonts w:hint="eastAsia" w:ascii="黑体" w:hAnsi="宋体" w:eastAsia="黑体"/>
          <w:b/>
          <w:bCs/>
          <w:sz w:val="52"/>
          <w:szCs w:val="52"/>
        </w:rPr>
      </w:pPr>
      <w:r>
        <w:rPr>
          <w:rFonts w:hint="eastAsia" w:ascii="黑体" w:hAnsi="宋体" w:eastAsia="黑体"/>
          <w:b/>
          <w:bCs/>
          <w:sz w:val="52"/>
          <w:szCs w:val="52"/>
        </w:rPr>
        <w:t xml:space="preserve"> 昆山市政府采购</w:t>
      </w:r>
      <w:r>
        <w:rPr>
          <w:rFonts w:hint="eastAsia" w:ascii="黑体" w:hAnsi="宋体" w:eastAsia="黑体"/>
          <w:b/>
          <w:bCs/>
          <w:sz w:val="52"/>
          <w:szCs w:val="52"/>
        </w:rPr>
      </w:r>
      <w:r/>
    </w:p>
    <w:p>
      <w:pPr>
        <w:pStyle w:val="925"/>
        <w:ind w:firstLine="522"/>
        <w:jc w:val="center"/>
        <w:spacing w:line="360" w:lineRule="auto"/>
        <w:rPr>
          <w:rFonts w:hint="eastAsia" w:ascii="宋体" w:hAnsi="宋体"/>
          <w:b/>
          <w:bCs/>
          <w:sz w:val="52"/>
          <w:szCs w:val="52"/>
        </w:rPr>
      </w:pPr>
      <w:r>
        <w:rPr>
          <w:rFonts w:hint="eastAsia" w:ascii="宋体" w:hAnsi="宋体"/>
          <w:b/>
          <w:bCs/>
          <w:sz w:val="52"/>
          <w:szCs w:val="52"/>
        </w:rPr>
      </w:r>
      <w:r/>
    </w:p>
    <w:p>
      <w:pPr>
        <w:pStyle w:val="925"/>
        <w:ind w:firstLine="522"/>
        <w:jc w:val="center"/>
        <w:spacing w:line="360" w:lineRule="auto"/>
        <w:rPr>
          <w:rFonts w:hint="eastAsia" w:ascii="宋体" w:hAnsi="宋体"/>
          <w:b/>
          <w:bCs/>
          <w:sz w:val="52"/>
          <w:szCs w:val="52"/>
        </w:rPr>
      </w:pPr>
      <w:r>
        <w:rPr>
          <w:rFonts w:hint="eastAsia" w:ascii="宋体" w:hAnsi="宋体"/>
          <w:b/>
          <w:bCs/>
          <w:sz w:val="52"/>
          <w:szCs w:val="52"/>
        </w:rPr>
      </w:r>
      <w:r/>
    </w:p>
    <w:p>
      <w:pPr>
        <w:pStyle w:val="925"/>
        <w:ind w:firstLine="522"/>
        <w:jc w:val="center"/>
        <w:spacing w:line="360" w:lineRule="auto"/>
        <w:rPr>
          <w:rFonts w:hint="eastAsia" w:ascii="宋体" w:hAnsi="宋体"/>
          <w:b/>
          <w:bCs/>
          <w:sz w:val="52"/>
          <w:szCs w:val="52"/>
        </w:rPr>
      </w:pPr>
      <w:r>
        <w:rPr>
          <w:rFonts w:hint="eastAsia" w:ascii="宋体" w:hAnsi="宋体"/>
          <w:b/>
          <w:bCs/>
          <w:sz w:val="52"/>
          <w:szCs w:val="52"/>
        </w:rPr>
      </w:r>
      <w:r/>
    </w:p>
    <w:p>
      <w:pPr>
        <w:pStyle w:val="925"/>
        <w:jc w:val="center"/>
        <w:spacing w:line="360" w:lineRule="auto"/>
        <w:rPr>
          <w:rFonts w:hint="eastAsia" w:ascii="黑体" w:hAnsi="宋体" w:eastAsia="黑体"/>
          <w:b/>
          <w:bCs/>
          <w:sz w:val="72"/>
          <w:szCs w:val="72"/>
        </w:rPr>
      </w:pPr>
      <w:r>
        <w:rPr>
          <w:rFonts w:hint="eastAsia" w:ascii="黑体" w:hAnsi="宋体" w:eastAsia="黑体"/>
          <w:b/>
          <w:bCs/>
          <w:sz w:val="72"/>
          <w:szCs w:val="72"/>
        </w:rPr>
        <w:t xml:space="preserve"> 公开招标文件</w:t>
      </w:r>
      <w:r>
        <w:rPr>
          <w:rFonts w:hint="eastAsia" w:ascii="黑体" w:hAnsi="宋体" w:eastAsia="黑体"/>
          <w:b/>
          <w:bCs/>
          <w:sz w:val="72"/>
          <w:szCs w:val="72"/>
        </w:rPr>
      </w:r>
      <w:r/>
    </w:p>
    <w:p>
      <w:pPr>
        <w:pStyle w:val="925"/>
        <w:spacing w:line="360" w:lineRule="auto"/>
        <w:rPr>
          <w:rFonts w:hint="eastAsia" w:ascii="宋体" w:hAnsi="宋体"/>
          <w:sz w:val="24"/>
        </w:rPr>
      </w:pPr>
      <w:r>
        <w:rPr>
          <w:rFonts w:hint="eastAsia" w:ascii="宋体" w:hAnsi="宋体"/>
          <w:sz w:val="24"/>
        </w:rPr>
      </w:r>
      <w:r/>
    </w:p>
    <w:p>
      <w:pPr>
        <w:pStyle w:val="925"/>
        <w:ind w:firstLine="2660"/>
        <w:spacing w:line="360" w:lineRule="auto"/>
        <w:rPr>
          <w:rFonts w:hint="eastAsia" w:ascii="宋体" w:hAnsi="宋体"/>
          <w:sz w:val="28"/>
          <w:szCs w:val="28"/>
        </w:rPr>
      </w:pPr>
      <w:r>
        <w:rPr>
          <w:rFonts w:hint="eastAsia" w:ascii="宋体" w:hAnsi="宋体"/>
          <w:sz w:val="28"/>
          <w:szCs w:val="28"/>
        </w:rPr>
      </w:r>
      <w:r/>
    </w:p>
    <w:p>
      <w:pPr>
        <w:pStyle w:val="925"/>
        <w:ind w:firstLine="2660"/>
        <w:spacing w:line="360" w:lineRule="auto"/>
        <w:rPr>
          <w:rFonts w:hint="eastAsia" w:ascii="宋体" w:hAnsi="宋体"/>
          <w:sz w:val="28"/>
          <w:szCs w:val="28"/>
        </w:rPr>
      </w:pPr>
      <w:r>
        <w:rPr>
          <w:rFonts w:hint="eastAsia" w:ascii="宋体" w:hAnsi="宋体"/>
          <w:sz w:val="28"/>
          <w:szCs w:val="28"/>
        </w:rPr>
      </w:r>
      <w:r/>
    </w:p>
    <w:p>
      <w:pPr>
        <w:pStyle w:val="925"/>
        <w:ind w:firstLine="2660"/>
        <w:spacing w:line="360" w:lineRule="auto"/>
        <w:rPr>
          <w:rFonts w:hint="eastAsia" w:ascii="宋体" w:hAnsi="宋体"/>
          <w:sz w:val="28"/>
          <w:szCs w:val="28"/>
        </w:rPr>
      </w:pPr>
      <w:r>
        <w:rPr>
          <w:rFonts w:hint="eastAsia" w:ascii="宋体" w:hAnsi="宋体"/>
          <w:sz w:val="28"/>
          <w:szCs w:val="28"/>
        </w:rPr>
      </w:r>
      <w:r/>
    </w:p>
    <w:p>
      <w:pPr>
        <w:pStyle w:val="925"/>
        <w:ind w:firstLine="2660"/>
        <w:spacing w:line="360" w:lineRule="auto"/>
        <w:rPr>
          <w:rFonts w:hint="eastAsia" w:ascii="宋体" w:hAnsi="宋体"/>
          <w:sz w:val="28"/>
          <w:szCs w:val="28"/>
        </w:rPr>
      </w:pPr>
      <w:r>
        <w:rPr>
          <w:rFonts w:hint="eastAsia" w:ascii="宋体" w:hAnsi="宋体"/>
          <w:sz w:val="28"/>
          <w:szCs w:val="28"/>
        </w:rPr>
      </w:r>
      <w:r/>
    </w:p>
    <w:p>
      <w:pPr>
        <w:pStyle w:val="925"/>
        <w:ind w:firstLine="2660"/>
        <w:spacing w:line="360" w:lineRule="auto"/>
        <w:rPr>
          <w:rFonts w:hint="eastAsia" w:ascii="宋体" w:hAnsi="宋体" w:eastAsia="宋体"/>
          <w:sz w:val="28"/>
          <w:szCs w:val="28"/>
          <w:lang w:eastAsia="zh-CN"/>
        </w:rPr>
      </w:pPr>
      <w:r>
        <w:rPr>
          <w:rFonts w:hint="eastAsia" w:ascii="宋体" w:hAnsi="宋体"/>
          <w:sz w:val="28"/>
          <w:szCs w:val="28"/>
        </w:rPr>
        <w:t xml:space="preserve">项目编号：</w:t>
      </w:r>
      <w:r>
        <w:rPr>
          <w:rFonts w:hint="eastAsia" w:ascii="宋体" w:hAnsi="宋体"/>
          <w:color w:val="000000"/>
          <w:sz w:val="28"/>
          <w:szCs w:val="28"/>
          <w:lang w:eastAsia="zh-CN"/>
        </w:rPr>
        <w:t xml:space="preserve">JSZC-320583-HXGW-G2024-0088</w:t>
      </w:r>
      <w:r>
        <w:rPr>
          <w:rFonts w:hint="eastAsia" w:ascii="宋体" w:hAnsi="宋体" w:eastAsia="宋体"/>
          <w:sz w:val="28"/>
          <w:szCs w:val="28"/>
          <w:lang w:eastAsia="zh-CN"/>
        </w:rPr>
      </w:r>
      <w:r/>
    </w:p>
    <w:p>
      <w:pPr>
        <w:pStyle w:val="925"/>
        <w:ind w:firstLine="2660"/>
        <w:spacing w:line="360" w:lineRule="auto"/>
        <w:rPr>
          <w:rFonts w:hint="eastAsia" w:ascii="宋体" w:hAnsi="宋体"/>
          <w:sz w:val="28"/>
          <w:szCs w:val="28"/>
        </w:rPr>
      </w:pPr>
      <w:r>
        <w:rPr>
          <w:rFonts w:hint="eastAsia" w:ascii="宋体" w:hAnsi="宋体"/>
          <w:sz w:val="28"/>
          <w:szCs w:val="28"/>
        </w:rPr>
        <w:t xml:space="preserve">采购项目：图书馆、智数馆及智慧农场空间文化布置 </w:t>
      </w:r>
      <w:r>
        <w:rPr>
          <w:rFonts w:hint="eastAsia" w:ascii="宋体" w:hAnsi="宋体"/>
          <w:sz w:val="28"/>
          <w:szCs w:val="28"/>
        </w:rPr>
      </w:r>
      <w:r/>
    </w:p>
    <w:p>
      <w:pPr>
        <w:pStyle w:val="925"/>
        <w:ind w:firstLine="2660"/>
        <w:spacing w:line="360" w:lineRule="auto"/>
        <w:rPr>
          <w:rFonts w:hint="eastAsia" w:ascii="宋体" w:hAnsi="宋体"/>
          <w:sz w:val="28"/>
          <w:szCs w:val="28"/>
        </w:rPr>
      </w:pPr>
      <w:r>
        <w:rPr>
          <w:rFonts w:hint="eastAsia" w:ascii="宋体" w:hAnsi="宋体"/>
          <w:sz w:val="28"/>
          <w:szCs w:val="28"/>
        </w:rPr>
        <w:t xml:space="preserve">采购单位：</w:t>
      </w:r>
      <w:r>
        <w:rPr>
          <w:rFonts w:ascii="宋体" w:hAnsi="宋体"/>
          <w:sz w:val="28"/>
          <w:szCs w:val="28"/>
        </w:rPr>
        <w:t xml:space="preserve">昆山市信义小学</w:t>
      </w:r>
      <w:r>
        <w:rPr>
          <w:rFonts w:hint="eastAsia" w:ascii="宋体" w:hAnsi="宋体"/>
          <w:sz w:val="28"/>
          <w:szCs w:val="28"/>
        </w:rPr>
      </w:r>
      <w:r/>
    </w:p>
    <w:p>
      <w:pPr>
        <w:pStyle w:val="925"/>
        <w:spacing w:line="360" w:lineRule="auto"/>
        <w:rPr>
          <w:rFonts w:hint="eastAsia" w:ascii="宋体" w:hAnsi="宋体"/>
          <w:spacing w:val="-14"/>
          <w:sz w:val="30"/>
        </w:rPr>
      </w:pPr>
      <w:r>
        <w:rPr>
          <w:rFonts w:hint="eastAsia" w:ascii="宋体" w:hAnsi="宋体"/>
          <w:spacing w:val="-14"/>
          <w:sz w:val="30"/>
        </w:rPr>
      </w:r>
      <w:r/>
    </w:p>
    <w:p>
      <w:pPr>
        <w:pStyle w:val="925"/>
        <w:jc w:val="center"/>
        <w:spacing w:line="360" w:lineRule="auto"/>
        <w:rPr>
          <w:rFonts w:hint="eastAsia" w:ascii="方正姚体" w:hAnsi="宋体" w:eastAsia="方正姚体"/>
          <w:spacing w:val="-14"/>
          <w:sz w:val="28"/>
          <w:szCs w:val="28"/>
        </w:rPr>
      </w:pPr>
      <w:r>
        <w:rPr>
          <w:rFonts w:hint="eastAsia" w:ascii="方正姚体" w:hAnsi="宋体" w:eastAsia="方正姚体"/>
          <w:spacing w:val="-14"/>
          <w:sz w:val="28"/>
          <w:szCs w:val="28"/>
        </w:rPr>
      </w:r>
      <w:r/>
    </w:p>
    <w:p>
      <w:pPr>
        <w:pStyle w:val="925"/>
        <w:jc w:val="center"/>
        <w:spacing w:line="360" w:lineRule="auto"/>
        <w:rPr>
          <w:rFonts w:hint="eastAsia" w:ascii="宋体" w:hAnsi="宋体"/>
          <w:b/>
          <w:sz w:val="28"/>
          <w:szCs w:val="28"/>
        </w:rPr>
      </w:pPr>
      <w:r>
        <w:rPr>
          <w:rFonts w:hint="eastAsia" w:ascii="方正姚体" w:hAnsi="宋体" w:eastAsia="方正姚体"/>
          <w:spacing w:val="-14"/>
          <w:sz w:val="28"/>
          <w:szCs w:val="28"/>
        </w:rPr>
        <w:t xml:space="preserve"> </w:t>
      </w:r>
      <w:r>
        <w:rPr>
          <w:rFonts w:hint="eastAsia" w:ascii="宋体" w:hAnsi="宋体"/>
          <w:b/>
          <w:spacing w:val="-14"/>
          <w:sz w:val="28"/>
          <w:szCs w:val="28"/>
        </w:rPr>
        <w:t xml:space="preserve">涵熙（苏州）工程顾问有限公司</w:t>
      </w:r>
      <w:r>
        <w:rPr>
          <w:rFonts w:hint="eastAsia" w:ascii="宋体" w:hAnsi="宋体"/>
          <w:b/>
          <w:sz w:val="28"/>
          <w:szCs w:val="28"/>
        </w:rPr>
      </w:r>
      <w:r/>
    </w:p>
    <w:p>
      <w:pPr>
        <w:pStyle w:val="925"/>
        <w:jc w:val="center"/>
        <w:spacing w:line="360" w:lineRule="auto"/>
        <w:rPr>
          <w:rFonts w:hint="eastAsia" w:ascii="宋体" w:hAnsi="宋体"/>
          <w:b/>
          <w:sz w:val="28"/>
          <w:szCs w:val="28"/>
        </w:rPr>
      </w:pPr>
      <w:r>
        <w:rPr>
          <w:rFonts w:hint="eastAsia" w:ascii="宋体" w:hAnsi="宋体"/>
          <w:b/>
          <w:sz w:val="28"/>
          <w:szCs w:val="28"/>
        </w:rPr>
        <w:t xml:space="preserve"> 二〇二四年十一月</w:t>
      </w:r>
      <w:r>
        <w:rPr>
          <w:rFonts w:hint="eastAsia" w:ascii="宋体" w:hAnsi="宋体"/>
          <w:b/>
          <w:sz w:val="28"/>
          <w:szCs w:val="28"/>
        </w:rPr>
      </w:r>
      <w:r/>
    </w:p>
    <w:p>
      <w:pPr>
        <w:pStyle w:val="947"/>
        <w:ind w:firstLine="0"/>
        <w:jc w:val="center"/>
        <w:spacing w:line="360" w:lineRule="auto"/>
        <w:rPr>
          <w:rFonts w:hint="eastAsia" w:eastAsia="宋体"/>
          <w:b/>
          <w:sz w:val="44"/>
        </w:rPr>
      </w:pPr>
      <w:r>
        <w:rPr>
          <w:rFonts w:hint="eastAsia" w:eastAsia="宋体"/>
          <w:b/>
          <w:sz w:val="44"/>
        </w:rPr>
      </w:r>
      <w:r/>
    </w:p>
    <w:p>
      <w:pPr>
        <w:pStyle w:val="947"/>
        <w:ind w:firstLine="0"/>
        <w:jc w:val="center"/>
        <w:spacing w:line="360" w:lineRule="auto"/>
        <w:rPr>
          <w:rFonts w:hint="eastAsia" w:eastAsia="宋体"/>
          <w:b/>
          <w:sz w:val="44"/>
        </w:rPr>
      </w:pPr>
      <w:r>
        <w:rPr>
          <w:rFonts w:hint="eastAsia" w:eastAsia="宋体"/>
          <w:b/>
          <w:sz w:val="44"/>
        </w:rPr>
      </w:r>
      <w:r/>
    </w:p>
    <w:p>
      <w:pPr>
        <w:pStyle w:val="947"/>
        <w:ind w:firstLine="0"/>
        <w:jc w:val="center"/>
        <w:spacing w:line="360" w:lineRule="auto"/>
        <w:rPr>
          <w:rFonts w:hint="eastAsia" w:eastAsia="宋体"/>
          <w:b/>
          <w:sz w:val="44"/>
        </w:rPr>
      </w:pPr>
      <w:r>
        <w:rPr>
          <w:rFonts w:hint="eastAsia" w:eastAsia="宋体"/>
          <w:b/>
          <w:sz w:val="44"/>
        </w:rPr>
        <w:t xml:space="preserve">总  目  录</w:t>
      </w:r>
      <w:r>
        <w:rPr>
          <w:rFonts w:hint="eastAsia" w:eastAsia="宋体"/>
          <w:b/>
          <w:sz w:val="44"/>
        </w:rPr>
      </w:r>
      <w:r/>
    </w:p>
    <w:p>
      <w:pPr>
        <w:pStyle w:val="947"/>
        <w:ind w:firstLine="0"/>
        <w:jc w:val="center"/>
        <w:spacing w:line="360" w:lineRule="auto"/>
        <w:rPr>
          <w:rFonts w:hint="eastAsia" w:ascii="宋体" w:hAnsi="宋体" w:eastAsia="宋体"/>
          <w:b/>
          <w:sz w:val="30"/>
        </w:rPr>
      </w:pPr>
      <w:r>
        <w:rPr>
          <w:rFonts w:hint="eastAsia" w:ascii="宋体" w:hAnsi="宋体" w:eastAsia="宋体"/>
          <w:b/>
          <w:sz w:val="30"/>
        </w:rPr>
      </w:r>
      <w:r/>
    </w:p>
    <w:p>
      <w:pPr>
        <w:pStyle w:val="975"/>
        <w:spacing w:line="480" w:lineRule="auto"/>
        <w:tabs>
          <w:tab w:val="right" w:pos="9276" w:leader="dot"/>
        </w:tabs>
        <w:rPr>
          <w:rFonts w:ascii="Calibri" w:hAnsi="Calibri" w:eastAsia="宋体"/>
          <w:sz w:val="32"/>
          <w:szCs w:val="22"/>
        </w:rPr>
      </w:pPr>
      <w:r>
        <w:rPr>
          <w:rFonts w:ascii="宋体" w:hAnsi="宋体" w:eastAsia="宋体"/>
          <w:b/>
          <w:sz w:val="32"/>
          <w:szCs w:val="24"/>
        </w:rPr>
        <w:fldChar w:fldCharType="begin"/>
      </w:r>
      <w:r>
        <w:rPr>
          <w:rFonts w:ascii="宋体" w:hAnsi="宋体" w:eastAsia="宋体"/>
          <w:b/>
          <w:sz w:val="32"/>
          <w:szCs w:val="24"/>
        </w:rPr>
        <w:instrText xml:space="preserve"> TOC \o "1-1" </w:instrText>
      </w:r>
      <w:r>
        <w:rPr>
          <w:rFonts w:ascii="宋体" w:hAnsi="宋体" w:eastAsia="宋体"/>
          <w:b/>
          <w:sz w:val="32"/>
          <w:szCs w:val="24"/>
        </w:rPr>
        <w:fldChar w:fldCharType="separate"/>
      </w:r>
      <w:r>
        <w:rPr>
          <w:rFonts w:hint="eastAsia"/>
          <w:sz w:val="32"/>
        </w:rPr>
        <w:t xml:space="preserve">第一章</w:t>
      </w:r>
      <w:r>
        <w:rPr>
          <w:sz w:val="32"/>
        </w:rPr>
        <w:t xml:space="preserve"> </w:t>
      </w:r>
      <w:r>
        <w:rPr>
          <w:rFonts w:hint="eastAsia"/>
          <w:sz w:val="32"/>
        </w:rPr>
        <w:t xml:space="preserve">投标邀请函</w:t>
      </w:r>
      <w:r>
        <w:rPr>
          <w:sz w:val="32"/>
        </w:rPr>
        <w:tab/>
      </w:r>
      <w:r>
        <w:rPr>
          <w:sz w:val="32"/>
        </w:rPr>
        <w:fldChar w:fldCharType="begin"/>
      </w:r>
      <w:r>
        <w:rPr>
          <w:sz w:val="32"/>
        </w:rPr>
        <w:instrText xml:space="preserve"> PAGEREF _Toc63329506 \h </w:instrText>
      </w:r>
      <w:r>
        <w:rPr>
          <w:sz w:val="32"/>
        </w:rPr>
        <w:fldChar w:fldCharType="separate"/>
      </w:r>
      <w:r>
        <w:rPr>
          <w:sz w:val="32"/>
        </w:rPr>
        <w:t xml:space="preserve">3</w:t>
      </w:r>
      <w:r>
        <w:rPr>
          <w:sz w:val="32"/>
        </w:rPr>
        <w:fldChar w:fldCharType="end"/>
      </w:r>
      <w:r>
        <w:rPr>
          <w:rFonts w:ascii="Calibri" w:hAnsi="Calibri" w:eastAsia="宋体"/>
          <w:sz w:val="32"/>
          <w:szCs w:val="22"/>
        </w:rPr>
      </w:r>
      <w:r/>
    </w:p>
    <w:p>
      <w:pPr>
        <w:pStyle w:val="975"/>
        <w:spacing w:line="480" w:lineRule="auto"/>
        <w:tabs>
          <w:tab w:val="right" w:pos="9276" w:leader="dot"/>
        </w:tabs>
        <w:rPr>
          <w:rFonts w:ascii="Calibri" w:hAnsi="Calibri" w:eastAsia="宋体"/>
          <w:sz w:val="32"/>
          <w:szCs w:val="22"/>
        </w:rPr>
      </w:pPr>
      <w:r>
        <w:rPr>
          <w:rFonts w:hint="eastAsia"/>
          <w:sz w:val="32"/>
        </w:rPr>
        <w:t xml:space="preserve">第二章</w:t>
      </w:r>
      <w:r>
        <w:rPr>
          <w:sz w:val="32"/>
        </w:rPr>
        <w:t xml:space="preserve"> </w:t>
      </w:r>
      <w:r>
        <w:rPr>
          <w:rFonts w:hint="eastAsia"/>
          <w:sz w:val="32"/>
        </w:rPr>
        <w:t xml:space="preserve">投标人须知</w:t>
      </w:r>
      <w:r>
        <w:rPr>
          <w:sz w:val="32"/>
        </w:rPr>
        <w:tab/>
      </w:r>
      <w:r>
        <w:rPr>
          <w:sz w:val="32"/>
        </w:rPr>
        <w:fldChar w:fldCharType="begin"/>
      </w:r>
      <w:r>
        <w:rPr>
          <w:sz w:val="32"/>
        </w:rPr>
        <w:instrText xml:space="preserve"> PAGEREF _Toc63329507 \h </w:instrText>
      </w:r>
      <w:r>
        <w:rPr>
          <w:sz w:val="32"/>
        </w:rPr>
        <w:fldChar w:fldCharType="separate"/>
      </w:r>
      <w:r>
        <w:rPr>
          <w:sz w:val="32"/>
        </w:rPr>
        <w:t xml:space="preserve">6</w:t>
      </w:r>
      <w:r>
        <w:rPr>
          <w:sz w:val="32"/>
        </w:rPr>
        <w:fldChar w:fldCharType="end"/>
      </w:r>
      <w:r>
        <w:rPr>
          <w:rFonts w:ascii="Calibri" w:hAnsi="Calibri" w:eastAsia="宋体"/>
          <w:sz w:val="32"/>
          <w:szCs w:val="22"/>
        </w:rPr>
      </w:r>
      <w:r/>
    </w:p>
    <w:p>
      <w:pPr>
        <w:pStyle w:val="975"/>
        <w:spacing w:line="480" w:lineRule="auto"/>
        <w:tabs>
          <w:tab w:val="right" w:pos="9276" w:leader="dot"/>
        </w:tabs>
        <w:rPr>
          <w:rFonts w:ascii="Calibri" w:hAnsi="Calibri" w:eastAsia="宋体"/>
          <w:sz w:val="32"/>
          <w:szCs w:val="22"/>
        </w:rPr>
      </w:pPr>
      <w:r>
        <w:rPr>
          <w:rFonts w:hint="eastAsia"/>
          <w:sz w:val="32"/>
        </w:rPr>
        <w:t xml:space="preserve">第三章</w:t>
      </w:r>
      <w:r>
        <w:rPr>
          <w:sz w:val="32"/>
        </w:rPr>
        <w:t xml:space="preserve"> </w:t>
      </w:r>
      <w:r>
        <w:rPr>
          <w:rFonts w:hint="eastAsia"/>
          <w:sz w:val="32"/>
        </w:rPr>
        <w:t xml:space="preserve">投标文件格式</w:t>
      </w:r>
      <w:r>
        <w:rPr>
          <w:sz w:val="32"/>
        </w:rPr>
        <w:tab/>
      </w:r>
      <w:r>
        <w:rPr>
          <w:sz w:val="32"/>
        </w:rPr>
        <w:fldChar w:fldCharType="begin"/>
      </w:r>
      <w:r>
        <w:rPr>
          <w:sz w:val="32"/>
        </w:rPr>
        <w:instrText xml:space="preserve"> PAGEREF _Toc63329508 \h </w:instrText>
      </w:r>
      <w:r>
        <w:rPr>
          <w:sz w:val="32"/>
        </w:rPr>
        <w:fldChar w:fldCharType="separate"/>
      </w:r>
      <w:r>
        <w:rPr>
          <w:sz w:val="32"/>
        </w:rPr>
        <w:t xml:space="preserve">16</w:t>
      </w:r>
      <w:r>
        <w:rPr>
          <w:sz w:val="32"/>
        </w:rPr>
        <w:fldChar w:fldCharType="end"/>
      </w:r>
      <w:r>
        <w:rPr>
          <w:rFonts w:ascii="Calibri" w:hAnsi="Calibri" w:eastAsia="宋体"/>
          <w:sz w:val="32"/>
          <w:szCs w:val="22"/>
        </w:rPr>
      </w:r>
      <w:r/>
    </w:p>
    <w:p>
      <w:pPr>
        <w:pStyle w:val="975"/>
        <w:spacing w:line="480" w:lineRule="auto"/>
        <w:tabs>
          <w:tab w:val="right" w:pos="9276" w:leader="dot"/>
        </w:tabs>
        <w:rPr>
          <w:rFonts w:ascii="Calibri" w:hAnsi="Calibri" w:eastAsia="宋体"/>
          <w:sz w:val="32"/>
          <w:szCs w:val="22"/>
        </w:rPr>
      </w:pPr>
      <w:r>
        <w:rPr>
          <w:rFonts w:hint="eastAsia"/>
          <w:sz w:val="32"/>
        </w:rPr>
        <w:t xml:space="preserve">第四章</w:t>
      </w:r>
      <w:r>
        <w:rPr>
          <w:sz w:val="32"/>
        </w:rPr>
        <w:t xml:space="preserve"> </w:t>
      </w:r>
      <w:r>
        <w:rPr>
          <w:rFonts w:hint="eastAsia"/>
          <w:sz w:val="32"/>
        </w:rPr>
        <w:t xml:space="preserve">招标书</w:t>
      </w:r>
      <w:r>
        <w:rPr>
          <w:sz w:val="32"/>
        </w:rPr>
        <w:tab/>
      </w:r>
      <w:r>
        <w:rPr>
          <w:sz w:val="32"/>
        </w:rPr>
        <w:fldChar w:fldCharType="begin"/>
      </w:r>
      <w:r>
        <w:rPr>
          <w:sz w:val="32"/>
        </w:rPr>
        <w:instrText xml:space="preserve"> PAGEREF _Toc63329509 \h </w:instrText>
      </w:r>
      <w:r>
        <w:rPr>
          <w:sz w:val="32"/>
        </w:rPr>
        <w:fldChar w:fldCharType="separate"/>
      </w:r>
      <w:r>
        <w:rPr>
          <w:sz w:val="32"/>
        </w:rPr>
        <w:t xml:space="preserve">32</w:t>
      </w:r>
      <w:r>
        <w:rPr>
          <w:sz w:val="32"/>
        </w:rPr>
        <w:fldChar w:fldCharType="end"/>
      </w:r>
      <w:r>
        <w:rPr>
          <w:rFonts w:ascii="Calibri" w:hAnsi="Calibri" w:eastAsia="宋体"/>
          <w:sz w:val="32"/>
          <w:szCs w:val="22"/>
        </w:rPr>
      </w:r>
      <w:r/>
    </w:p>
    <w:p>
      <w:pPr>
        <w:pStyle w:val="975"/>
        <w:spacing w:line="480" w:lineRule="auto"/>
        <w:tabs>
          <w:tab w:val="right" w:pos="9276" w:leader="dot"/>
        </w:tabs>
        <w:rPr>
          <w:rFonts w:ascii="Calibri" w:hAnsi="Calibri" w:eastAsia="宋体"/>
          <w:sz w:val="32"/>
          <w:szCs w:val="22"/>
        </w:rPr>
      </w:pPr>
      <w:r>
        <w:rPr>
          <w:rFonts w:hint="eastAsia"/>
          <w:sz w:val="32"/>
        </w:rPr>
        <w:t xml:space="preserve">第五章</w:t>
      </w:r>
      <w:r>
        <w:rPr>
          <w:sz w:val="32"/>
        </w:rPr>
        <w:t xml:space="preserve"> </w:t>
      </w:r>
      <w:r>
        <w:rPr>
          <w:rFonts w:hint="eastAsia"/>
          <w:sz w:val="32"/>
        </w:rPr>
        <w:t xml:space="preserve">合同一般条款</w:t>
      </w:r>
      <w:r>
        <w:rPr>
          <w:sz w:val="32"/>
        </w:rPr>
        <w:tab/>
      </w:r>
      <w:r>
        <w:rPr>
          <w:sz w:val="32"/>
        </w:rPr>
        <w:fldChar w:fldCharType="begin"/>
      </w:r>
      <w:r>
        <w:rPr>
          <w:sz w:val="32"/>
        </w:rPr>
        <w:instrText xml:space="preserve"> PAGEREF _Toc63329510 \h </w:instrText>
      </w:r>
      <w:r>
        <w:rPr>
          <w:sz w:val="32"/>
        </w:rPr>
        <w:fldChar w:fldCharType="separate"/>
      </w:r>
      <w:r>
        <w:rPr>
          <w:sz w:val="32"/>
        </w:rPr>
        <w:t xml:space="preserve">44</w:t>
      </w:r>
      <w:r>
        <w:rPr>
          <w:sz w:val="32"/>
        </w:rPr>
        <w:fldChar w:fldCharType="end"/>
      </w:r>
      <w:r>
        <w:rPr>
          <w:rFonts w:ascii="Calibri" w:hAnsi="Calibri" w:eastAsia="宋体"/>
          <w:sz w:val="32"/>
          <w:szCs w:val="22"/>
        </w:rPr>
      </w:r>
      <w:r/>
    </w:p>
    <w:p>
      <w:pPr>
        <w:pStyle w:val="975"/>
        <w:spacing w:line="480" w:lineRule="auto"/>
        <w:tabs>
          <w:tab w:val="right" w:pos="9276" w:leader="dot"/>
        </w:tabs>
        <w:rPr>
          <w:rFonts w:ascii="Calibri" w:hAnsi="Calibri" w:eastAsia="宋体"/>
          <w:sz w:val="32"/>
          <w:szCs w:val="22"/>
        </w:rPr>
      </w:pPr>
      <w:r>
        <w:rPr>
          <w:rFonts w:hint="eastAsia"/>
          <w:sz w:val="32"/>
        </w:rPr>
        <w:t xml:space="preserve">第六章</w:t>
      </w:r>
      <w:r>
        <w:rPr>
          <w:sz w:val="32"/>
        </w:rPr>
        <w:t xml:space="preserve">  </w:t>
      </w:r>
      <w:r>
        <w:rPr>
          <w:rFonts w:hint="eastAsia"/>
          <w:sz w:val="32"/>
        </w:rPr>
        <w:t xml:space="preserve">合同主要条款</w:t>
      </w:r>
      <w:r>
        <w:rPr>
          <w:sz w:val="32"/>
        </w:rPr>
        <w:tab/>
      </w:r>
      <w:r>
        <w:rPr>
          <w:sz w:val="32"/>
        </w:rPr>
        <w:fldChar w:fldCharType="begin"/>
      </w:r>
      <w:r>
        <w:rPr>
          <w:sz w:val="32"/>
        </w:rPr>
        <w:instrText xml:space="preserve"> PAGEREF _Toc63329511 \h </w:instrText>
      </w:r>
      <w:r>
        <w:rPr>
          <w:sz w:val="32"/>
        </w:rPr>
        <w:fldChar w:fldCharType="separate"/>
      </w:r>
      <w:r>
        <w:rPr>
          <w:sz w:val="32"/>
        </w:rPr>
        <w:t xml:space="preserve">48</w:t>
      </w:r>
      <w:r>
        <w:rPr>
          <w:sz w:val="32"/>
        </w:rPr>
        <w:fldChar w:fldCharType="end"/>
      </w:r>
      <w:r>
        <w:rPr>
          <w:rFonts w:ascii="Calibri" w:hAnsi="Calibri" w:eastAsia="宋体"/>
          <w:sz w:val="32"/>
          <w:szCs w:val="22"/>
        </w:rPr>
      </w:r>
      <w:r/>
    </w:p>
    <w:p>
      <w:pPr>
        <w:pStyle w:val="975"/>
        <w:spacing w:line="480" w:lineRule="auto"/>
        <w:tabs>
          <w:tab w:val="right" w:pos="9276" w:leader="dot"/>
        </w:tabs>
        <w:rPr>
          <w:rFonts w:ascii="Calibri" w:hAnsi="Calibri" w:eastAsia="宋体"/>
          <w:sz w:val="32"/>
          <w:szCs w:val="22"/>
        </w:rPr>
      </w:pPr>
      <w:r>
        <w:rPr>
          <w:rFonts w:hint="eastAsia"/>
          <w:sz w:val="32"/>
        </w:rPr>
        <w:t xml:space="preserve">第七章</w:t>
      </w:r>
      <w:r>
        <w:rPr>
          <w:sz w:val="32"/>
        </w:rPr>
        <w:t xml:space="preserve"> </w:t>
      </w:r>
      <w:r>
        <w:rPr>
          <w:rFonts w:hint="eastAsia"/>
          <w:sz w:val="32"/>
        </w:rPr>
        <w:t xml:space="preserve">评标方法、评分标准</w:t>
      </w:r>
      <w:r>
        <w:rPr>
          <w:sz w:val="32"/>
        </w:rPr>
        <w:tab/>
      </w:r>
      <w:r>
        <w:rPr>
          <w:sz w:val="32"/>
        </w:rPr>
        <w:fldChar w:fldCharType="begin"/>
      </w:r>
      <w:r>
        <w:rPr>
          <w:sz w:val="32"/>
        </w:rPr>
        <w:instrText xml:space="preserve"> PAGEREF _Toc63329512 \h </w:instrText>
      </w:r>
      <w:r>
        <w:rPr>
          <w:sz w:val="32"/>
        </w:rPr>
        <w:fldChar w:fldCharType="separate"/>
      </w:r>
      <w:r>
        <w:rPr>
          <w:sz w:val="32"/>
        </w:rPr>
        <w:t xml:space="preserve">52</w:t>
      </w:r>
      <w:r>
        <w:rPr>
          <w:sz w:val="32"/>
        </w:rPr>
        <w:fldChar w:fldCharType="end"/>
      </w:r>
      <w:r>
        <w:rPr>
          <w:rFonts w:ascii="Calibri" w:hAnsi="Calibri" w:eastAsia="宋体"/>
          <w:sz w:val="32"/>
          <w:szCs w:val="22"/>
        </w:rPr>
      </w:r>
      <w:r/>
    </w:p>
    <w:p>
      <w:pPr>
        <w:pStyle w:val="975"/>
        <w:spacing w:line="480" w:lineRule="auto"/>
        <w:tabs>
          <w:tab w:val="right" w:pos="9276" w:leader="dot"/>
        </w:tabs>
        <w:rPr>
          <w:rFonts w:hint="eastAsia"/>
          <w:sz w:val="32"/>
        </w:rPr>
      </w:pPr>
      <w:r>
        <w:rPr>
          <w:rFonts w:hint="eastAsia" w:ascii="Arial" w:hAnsi="Arial" w:cs="Arial"/>
          <w:sz w:val="32"/>
        </w:rPr>
        <w:t xml:space="preserve">第八章</w:t>
      </w:r>
      <w:r>
        <w:rPr>
          <w:rFonts w:ascii="Arial" w:hAnsi="Arial" w:cs="Arial"/>
          <w:sz w:val="32"/>
        </w:rPr>
        <w:t xml:space="preserve">  </w:t>
      </w:r>
      <w:r>
        <w:rPr>
          <w:rFonts w:hint="eastAsia" w:ascii="Arial" w:hAnsi="Arial" w:cs="Arial"/>
          <w:sz w:val="32"/>
        </w:rPr>
        <w:t xml:space="preserve">昆山市政府采购供应商诚信管理办法</w:t>
      </w:r>
      <w:r>
        <w:rPr>
          <w:sz w:val="32"/>
        </w:rPr>
        <w:tab/>
      </w:r>
      <w:r>
        <w:rPr>
          <w:sz w:val="32"/>
        </w:rPr>
        <w:fldChar w:fldCharType="begin"/>
      </w:r>
      <w:r>
        <w:rPr>
          <w:sz w:val="32"/>
        </w:rPr>
        <w:instrText xml:space="preserve"> PAGEREF _Toc63329513 \h </w:instrText>
      </w:r>
      <w:r>
        <w:rPr>
          <w:sz w:val="32"/>
        </w:rPr>
        <w:fldChar w:fldCharType="separate"/>
      </w:r>
      <w:r>
        <w:rPr>
          <w:sz w:val="32"/>
        </w:rPr>
        <w:t xml:space="preserve">52</w:t>
      </w:r>
      <w:r>
        <w:rPr>
          <w:sz w:val="32"/>
        </w:rPr>
        <w:fldChar w:fldCharType="end"/>
      </w:r>
      <w:r>
        <w:rPr>
          <w:rFonts w:hint="eastAsia"/>
          <w:sz w:val="32"/>
        </w:rPr>
      </w:r>
      <w:r/>
    </w:p>
    <w:p>
      <w:pPr>
        <w:pStyle w:val="925"/>
        <w:rPr>
          <w:rFonts w:hint="eastAsia" w:ascii="Tahoma" w:hAnsi="Tahoma"/>
          <w:sz w:val="24"/>
        </w:rPr>
      </w:pPr>
      <w:r>
        <w:rPr>
          <w:rFonts w:hint="eastAsia" w:ascii="Tahoma" w:hAnsi="Tahoma"/>
          <w:sz w:val="24"/>
        </w:rPr>
      </w:r>
      <w:r/>
    </w:p>
    <w:p>
      <w:pPr>
        <w:pStyle w:val="925"/>
        <w:rPr>
          <w:rFonts w:ascii="Tahoma" w:hAnsi="Tahoma"/>
          <w:sz w:val="24"/>
        </w:rPr>
        <w:sectPr>
          <w:footerReference w:type="default" r:id="rId11"/>
          <w:footerReference w:type="first" r:id="rId12"/>
          <w:footnotePr/>
          <w:endnotePr/>
          <w:type w:val="nextPage"/>
          <w:pgSz w:w="11906" w:h="16838" w:orient="portrait"/>
          <w:pgMar w:top="947" w:right="1361" w:bottom="1276" w:left="1259" w:header="851" w:footer="794" w:gutter="0"/>
          <w:pgNumType w:start="1"/>
          <w:cols w:num="1" w:sep="0" w:space="1701" w:equalWidth="1"/>
          <w:docGrid w:linePitch="360"/>
          <w:titlePg/>
        </w:sectPr>
      </w:pPr>
      <w:r>
        <w:rPr>
          <w:rFonts w:ascii="Tahoma" w:hAnsi="Tahoma"/>
          <w:sz w:val="24"/>
        </w:rPr>
      </w:r>
      <w:r/>
    </w:p>
    <w:p>
      <w:pPr>
        <w:pStyle w:val="925"/>
        <w:rPr>
          <w:rFonts w:ascii="Tahoma" w:hAnsi="Tahoma"/>
          <w:sz w:val="24"/>
        </w:rPr>
      </w:pPr>
      <w:r>
        <w:rPr>
          <w:rFonts w:ascii="Tahoma" w:hAnsi="Tahoma"/>
          <w:sz w:val="24"/>
        </w:rPr>
      </w:r>
      <w:r/>
    </w:p>
    <w:p>
      <w:pPr>
        <w:pStyle w:val="925"/>
        <w:rPr>
          <w:rFonts w:hint="eastAsia" w:ascii="Tahoma" w:hAnsi="Tahoma"/>
          <w:sz w:val="24"/>
        </w:rPr>
      </w:pPr>
      <w:r>
        <w:rPr>
          <w:b/>
        </w:rPr>
        <w:fldChar w:fldCharType="end"/>
      </w:r>
      <w:r>
        <w:rPr>
          <w:rFonts w:hint="eastAsia" w:ascii="Tahoma" w:hAnsi="Tahoma"/>
          <w:sz w:val="24"/>
        </w:rPr>
      </w:r>
      <w:r/>
    </w:p>
    <w:p>
      <w:pPr>
        <w:pStyle w:val="926"/>
        <w:rPr>
          <w:rFonts w:hint="eastAsia"/>
          <w:sz w:val="21"/>
        </w:rPr>
      </w:pPr>
      <w:r/>
      <w:bookmarkStart w:id="0" w:name="_Toc63329506"/>
      <w:r>
        <w:rPr>
          <w:rFonts w:hint="eastAsia"/>
        </w:rPr>
        <w:t xml:space="preserve">第一章 投标邀请函</w:t>
      </w:r>
      <w:bookmarkEnd w:id="0"/>
      <w:r>
        <w:rPr>
          <w:rFonts w:hint="eastAsia"/>
          <w:sz w:val="21"/>
        </w:rPr>
      </w:r>
      <w:r/>
    </w:p>
    <w:p>
      <w:pPr>
        <w:pStyle w:val="947"/>
        <w:spacing w:line="360" w:lineRule="auto"/>
        <w:rPr>
          <w:rFonts w:hint="eastAsia" w:eastAsia="宋体"/>
          <w:color w:val="000000"/>
          <w:sz w:val="21"/>
        </w:rPr>
      </w:pPr>
      <w:r>
        <w:rPr>
          <w:rFonts w:eastAsia="宋体"/>
          <w:sz w:val="21"/>
        </w:rPr>
        <w:t xml:space="preserve">受昆山市信义小学委托，</w:t>
      </w:r>
      <w:r>
        <w:rPr>
          <w:rFonts w:hint="eastAsia" w:eastAsia="宋体"/>
          <w:sz w:val="21"/>
        </w:rPr>
        <w:t xml:space="preserve">涵熙（苏州）工程顾问有限公司</w:t>
      </w:r>
      <w:r>
        <w:rPr>
          <w:rFonts w:eastAsia="宋体"/>
          <w:sz w:val="21"/>
        </w:rPr>
        <w:t xml:space="preserve">对其所需采购的</w:t>
      </w:r>
      <w:r>
        <w:rPr>
          <w:rFonts w:hint="eastAsia" w:eastAsia="宋体"/>
          <w:color w:val="000000"/>
          <w:sz w:val="21"/>
        </w:rPr>
        <w:t xml:space="preserve">图书馆、智数馆及智慧农场空间文化布置项目进行国内公开招标。欢迎有资格的供应商前来参加投标。</w:t>
      </w:r>
      <w:r>
        <w:rPr>
          <w:rFonts w:hint="eastAsia" w:eastAsia="宋体"/>
          <w:color w:val="000000"/>
          <w:sz w:val="21"/>
        </w:rPr>
      </w:r>
      <w:r/>
    </w:p>
    <w:p>
      <w:pPr>
        <w:pStyle w:val="947"/>
        <w:ind w:firstLine="422"/>
        <w:spacing w:line="360" w:lineRule="auto"/>
        <w:rPr>
          <w:rFonts w:hint="eastAsia" w:eastAsia="宋体"/>
          <w:b/>
          <w:sz w:val="21"/>
        </w:rPr>
      </w:pPr>
      <w:r>
        <w:rPr>
          <w:rFonts w:hint="eastAsia" w:eastAsia="宋体"/>
          <w:b/>
          <w:sz w:val="21"/>
        </w:rPr>
        <w:t xml:space="preserve">一、项目基本情况：</w:t>
      </w:r>
      <w:r>
        <w:rPr>
          <w:rFonts w:hint="eastAsia" w:eastAsia="宋体"/>
          <w:b/>
          <w:sz w:val="21"/>
        </w:rPr>
      </w:r>
      <w:r/>
    </w:p>
    <w:p>
      <w:pPr>
        <w:pStyle w:val="947"/>
        <w:spacing w:line="360" w:lineRule="auto"/>
        <w:rPr>
          <w:rFonts w:hint="eastAsia" w:ascii="宋体" w:hAnsi="宋体" w:eastAsia="宋体"/>
          <w:sz w:val="21"/>
        </w:rPr>
      </w:pPr>
      <w:r>
        <w:rPr>
          <w:rFonts w:hint="eastAsia" w:ascii="宋体" w:hAnsi="宋体" w:eastAsia="宋体"/>
          <w:sz w:val="21"/>
        </w:rPr>
        <w:t xml:space="preserve">1.招标项目编号：</w:t>
      </w:r>
      <w:r>
        <w:rPr>
          <w:rFonts w:hint="eastAsia" w:ascii="宋体" w:hAnsi="宋体" w:eastAsia="宋体"/>
          <w:sz w:val="21"/>
          <w:lang w:eastAsia="zh-CN"/>
        </w:rPr>
        <w:t xml:space="preserve">JSZC-320583-HXGW-G2024-0088</w:t>
      </w:r>
      <w:r>
        <w:rPr>
          <w:rFonts w:hint="eastAsia" w:ascii="宋体" w:hAnsi="宋体" w:eastAsia="宋体"/>
          <w:sz w:val="21"/>
        </w:rPr>
        <w:t xml:space="preserve">号</w:t>
      </w:r>
      <w:r>
        <w:rPr>
          <w:rFonts w:hint="eastAsia" w:ascii="宋体" w:hAnsi="宋体" w:eastAsia="宋体"/>
          <w:sz w:val="21"/>
        </w:rPr>
      </w:r>
      <w:r/>
    </w:p>
    <w:p>
      <w:pPr>
        <w:pStyle w:val="947"/>
        <w:spacing w:line="360" w:lineRule="auto"/>
        <w:rPr>
          <w:rFonts w:hint="eastAsia" w:ascii="宋体" w:hAnsi="宋体" w:eastAsia="宋体"/>
          <w:sz w:val="21"/>
        </w:rPr>
      </w:pPr>
      <w:r>
        <w:rPr>
          <w:rFonts w:hint="eastAsia" w:ascii="宋体" w:hAnsi="宋体" w:eastAsia="宋体"/>
          <w:sz w:val="21"/>
        </w:rPr>
        <w:t xml:space="preserve">2.招标内容：图书馆、智数馆及智慧农场空间文化布置</w:t>
      </w:r>
      <w:r>
        <w:rPr>
          <w:rFonts w:hint="eastAsia" w:ascii="宋体" w:hAnsi="宋体" w:eastAsia="宋体"/>
          <w:sz w:val="21"/>
        </w:rPr>
      </w:r>
      <w:r/>
    </w:p>
    <w:p>
      <w:pPr>
        <w:pStyle w:val="947"/>
        <w:spacing w:line="360" w:lineRule="auto"/>
        <w:rPr>
          <w:rFonts w:hint="eastAsia" w:ascii="宋体" w:hAnsi="宋体" w:eastAsia="宋体"/>
          <w:sz w:val="21"/>
        </w:rPr>
      </w:pPr>
      <w:r>
        <w:rPr>
          <w:rFonts w:hint="eastAsia" w:ascii="宋体" w:hAnsi="宋体" w:eastAsia="宋体"/>
          <w:sz w:val="21"/>
        </w:rPr>
        <w:t xml:space="preserve">3.采购方式：公开招标</w:t>
      </w:r>
      <w:r>
        <w:rPr>
          <w:rFonts w:hint="eastAsia" w:ascii="宋体" w:hAnsi="宋体" w:eastAsia="宋体"/>
          <w:sz w:val="21"/>
        </w:rPr>
      </w:r>
      <w:r/>
    </w:p>
    <w:p>
      <w:pPr>
        <w:pStyle w:val="947"/>
        <w:spacing w:line="360" w:lineRule="auto"/>
        <w:rPr>
          <w:rFonts w:ascii="宋体" w:hAnsi="宋体" w:eastAsia="宋体"/>
          <w:sz w:val="21"/>
        </w:rPr>
      </w:pPr>
      <w:r>
        <w:rPr>
          <w:rFonts w:hint="eastAsia" w:ascii="宋体" w:hAnsi="宋体" w:eastAsia="宋体"/>
          <w:sz w:val="21"/>
        </w:rPr>
        <w:t xml:space="preserve">4.预算金额：人民币壹佰伍拾</w:t>
      </w:r>
      <w:r>
        <w:rPr>
          <w:rFonts w:ascii="宋体" w:hAnsi="宋体" w:eastAsia="宋体"/>
          <w:sz w:val="21"/>
        </w:rPr>
        <w:t xml:space="preserve">万元整</w:t>
      </w:r>
      <w:r>
        <w:rPr>
          <w:rFonts w:hint="eastAsia" w:ascii="宋体" w:hAnsi="宋体" w:eastAsia="宋体"/>
          <w:sz w:val="21"/>
        </w:rPr>
        <w:t xml:space="preserve">（RMB:1500000元）</w:t>
      </w:r>
      <w:r>
        <w:rPr>
          <w:rFonts w:ascii="宋体" w:hAnsi="宋体" w:eastAsia="宋体"/>
          <w:sz w:val="21"/>
        </w:rPr>
      </w:r>
      <w:r/>
    </w:p>
    <w:p>
      <w:pPr>
        <w:pStyle w:val="947"/>
        <w:spacing w:line="360" w:lineRule="auto"/>
        <w:rPr>
          <w:rFonts w:ascii="宋体" w:hAnsi="宋体" w:eastAsia="宋体"/>
          <w:sz w:val="21"/>
        </w:rPr>
      </w:pPr>
      <w:r>
        <w:rPr>
          <w:rFonts w:hint="eastAsia" w:ascii="宋体" w:hAnsi="宋体" w:eastAsia="宋体"/>
          <w:sz w:val="21"/>
        </w:rPr>
        <w:t xml:space="preserve">5.最高限价：人民币壹佰伍</w:t>
      </w:r>
      <w:r>
        <w:rPr>
          <w:rFonts w:ascii="宋体" w:hAnsi="宋体" w:eastAsia="宋体"/>
          <w:sz w:val="21"/>
        </w:rPr>
        <w:t xml:space="preserve">拾万元整</w:t>
      </w:r>
      <w:r>
        <w:rPr>
          <w:rFonts w:hint="eastAsia" w:ascii="宋体" w:hAnsi="宋体" w:eastAsia="宋体"/>
          <w:sz w:val="21"/>
        </w:rPr>
        <w:t xml:space="preserve">（RMB:1500000元）</w:t>
      </w:r>
      <w:r>
        <w:rPr>
          <w:rFonts w:ascii="宋体" w:hAnsi="宋体" w:eastAsia="宋体"/>
          <w:sz w:val="21"/>
        </w:rPr>
      </w:r>
      <w:r/>
    </w:p>
    <w:p>
      <w:pPr>
        <w:pStyle w:val="947"/>
        <w:spacing w:line="360" w:lineRule="auto"/>
        <w:rPr>
          <w:rFonts w:ascii="宋体" w:hAnsi="宋体" w:eastAsia="宋体"/>
          <w:sz w:val="21"/>
        </w:rPr>
      </w:pPr>
      <w:r>
        <w:rPr>
          <w:rFonts w:hint="eastAsia" w:ascii="宋体" w:hAnsi="宋体" w:eastAsia="宋体"/>
          <w:sz w:val="21"/>
        </w:rPr>
        <w:t xml:space="preserve">6.采购需求：图书馆、智数馆及智慧农场空间文化布置，具体详见采购文件。 </w:t>
      </w:r>
      <w:r>
        <w:rPr>
          <w:rFonts w:ascii="宋体" w:hAnsi="宋体" w:eastAsia="宋体"/>
          <w:sz w:val="21"/>
        </w:rPr>
      </w:r>
      <w:r/>
    </w:p>
    <w:p>
      <w:pPr>
        <w:pStyle w:val="947"/>
        <w:spacing w:line="360" w:lineRule="auto"/>
        <w:rPr>
          <w:rFonts w:ascii="宋体" w:hAnsi="宋体" w:eastAsia="宋体"/>
          <w:sz w:val="21"/>
        </w:rPr>
      </w:pPr>
      <w:r>
        <w:rPr>
          <w:rFonts w:hint="eastAsia" w:ascii="宋体" w:hAnsi="宋体" w:eastAsia="宋体"/>
          <w:sz w:val="21"/>
        </w:rPr>
        <w:t xml:space="preserve">7.服务期：3个月（具体合同中明确）</w:t>
      </w:r>
      <w:r>
        <w:rPr>
          <w:rFonts w:ascii="宋体" w:hAnsi="宋体" w:eastAsia="宋体"/>
          <w:sz w:val="21"/>
        </w:rPr>
      </w:r>
      <w:r/>
    </w:p>
    <w:p>
      <w:pPr>
        <w:pStyle w:val="947"/>
        <w:ind w:firstLine="422"/>
        <w:spacing w:before="120" w:line="360" w:lineRule="auto"/>
        <w:rPr>
          <w:rFonts w:hint="eastAsia" w:eastAsia="宋体"/>
          <w:b/>
          <w:sz w:val="21"/>
        </w:rPr>
      </w:pPr>
      <w:r>
        <w:rPr>
          <w:rFonts w:hint="eastAsia" w:eastAsia="宋体"/>
          <w:b/>
          <w:sz w:val="21"/>
        </w:rPr>
        <w:t xml:space="preserve">二、投标人资质要求： </w:t>
      </w:r>
      <w:r>
        <w:rPr>
          <w:rFonts w:hint="eastAsia" w:eastAsia="宋体"/>
          <w:b/>
          <w:sz w:val="21"/>
        </w:rPr>
      </w:r>
      <w:r/>
    </w:p>
    <w:p>
      <w:pPr>
        <w:pStyle w:val="947"/>
        <w:spacing w:line="360" w:lineRule="auto"/>
        <w:rPr>
          <w:rFonts w:eastAsia="宋体"/>
          <w:sz w:val="21"/>
        </w:rPr>
      </w:pPr>
      <w:r>
        <w:rPr>
          <w:rFonts w:hint="eastAsia" w:eastAsia="宋体"/>
          <w:sz w:val="21"/>
        </w:rPr>
        <w:t xml:space="preserve">（一）一般条件：投标单位符合《中华人民共和国政府采购法》第二十二条规定；</w:t>
      </w:r>
      <w:r>
        <w:rPr>
          <w:rFonts w:eastAsia="宋体"/>
          <w:sz w:val="21"/>
        </w:rPr>
      </w:r>
      <w:r/>
    </w:p>
    <w:p>
      <w:pPr>
        <w:pStyle w:val="947"/>
        <w:spacing w:line="360" w:lineRule="auto"/>
        <w:rPr>
          <w:rFonts w:eastAsia="宋体"/>
          <w:sz w:val="21"/>
        </w:rPr>
      </w:pPr>
      <w:r>
        <w:rPr>
          <w:rFonts w:hint="eastAsia" w:eastAsia="宋体"/>
          <w:sz w:val="21"/>
        </w:rPr>
        <w:t xml:space="preserve">（二）特殊条件：无 </w:t>
      </w:r>
      <w:r>
        <w:rPr>
          <w:rFonts w:eastAsia="宋体"/>
          <w:sz w:val="21"/>
        </w:rPr>
      </w:r>
      <w:r/>
    </w:p>
    <w:p>
      <w:pPr>
        <w:pStyle w:val="947"/>
        <w:spacing w:line="360" w:lineRule="auto"/>
        <w:rPr>
          <w:rFonts w:eastAsia="宋体"/>
          <w:sz w:val="21"/>
        </w:rPr>
      </w:pPr>
      <w:r>
        <w:rPr>
          <w:rFonts w:hint="eastAsia" w:eastAsia="宋体"/>
          <w:sz w:val="21"/>
        </w:rPr>
        <w:t xml:space="preserve">（三）落实政府采购政策需满足的资格要求：本项目专门面向中小企业采购，残疾人福利性单位、监狱企业视同小型、微型企业。 </w:t>
      </w:r>
      <w:r>
        <w:rPr>
          <w:rFonts w:eastAsia="宋体"/>
          <w:sz w:val="21"/>
        </w:rPr>
      </w:r>
      <w:r/>
    </w:p>
    <w:p>
      <w:pPr>
        <w:pStyle w:val="947"/>
        <w:spacing w:line="360" w:lineRule="auto"/>
        <w:rPr>
          <w:rFonts w:ascii="宋体" w:hAnsi="宋体" w:eastAsia="宋体"/>
          <w:sz w:val="21"/>
        </w:rPr>
      </w:pPr>
      <w:r>
        <w:rPr>
          <w:rFonts w:hint="eastAsia" w:ascii="宋体" w:hAnsi="宋体" w:eastAsia="宋体"/>
          <w:sz w:val="21"/>
        </w:rPr>
        <w:t xml:space="preserve">1.本项目不接受联合体投标。 </w:t>
      </w:r>
      <w:r>
        <w:rPr>
          <w:rFonts w:ascii="宋体" w:hAnsi="宋体" w:eastAsia="宋体"/>
          <w:sz w:val="21"/>
        </w:rPr>
      </w:r>
      <w:r/>
    </w:p>
    <w:p>
      <w:pPr>
        <w:pStyle w:val="947"/>
        <w:spacing w:line="360" w:lineRule="auto"/>
        <w:rPr>
          <w:rFonts w:ascii="宋体" w:hAnsi="宋体" w:eastAsia="宋体"/>
          <w:sz w:val="21"/>
        </w:rPr>
      </w:pPr>
      <w:r>
        <w:rPr>
          <w:rFonts w:hint="eastAsia" w:ascii="宋体" w:hAnsi="宋体" w:eastAsia="宋体"/>
          <w:sz w:val="21"/>
        </w:rPr>
        <w:t xml:space="preserve">2.根据政府采购法及相关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rPr>
          <w:rFonts w:ascii="宋体" w:hAnsi="宋体" w:eastAsia="宋体"/>
          <w:sz w:val="21"/>
        </w:rPr>
      </w:r>
      <w:r/>
    </w:p>
    <w:p>
      <w:pPr>
        <w:pStyle w:val="925"/>
        <w:ind w:right="-315" w:firstLine="420"/>
        <w:spacing w:line="360" w:lineRule="auto"/>
        <w:rPr>
          <w:rFonts w:hint="eastAsia" w:ascii="宋体" w:hAnsi="宋体"/>
        </w:rPr>
      </w:pPr>
      <w:r>
        <w:rPr>
          <w:rFonts w:hint="eastAsia" w:ascii="宋体" w:hAnsi="宋体"/>
        </w:rPr>
        <w:t xml:space="preserve">注：投标单位要充分考虑知识产权问题，应保证采购单位免除且承担由于投标单位在其本国使用该项目所需的材料和设计或其任何一部分时而引起第三方提出的侵犯专利权、商标权或工业设计权的起诉、行动、行政程序索赔、请求等，以及采购单位为此而产生的损失和损害、费用和支出（包括律师费）。</w:t>
      </w:r>
      <w:r>
        <w:rPr>
          <w:rFonts w:hint="eastAsia" w:ascii="宋体" w:hAnsi="宋体"/>
        </w:rPr>
      </w:r>
      <w:r/>
    </w:p>
    <w:p>
      <w:pPr>
        <w:pStyle w:val="925"/>
        <w:ind w:firstLine="422"/>
        <w:spacing w:line="360" w:lineRule="auto"/>
        <w:rPr>
          <w:rFonts w:ascii="宋体" w:hAnsi="宋体"/>
          <w:b/>
        </w:rPr>
      </w:pPr>
      <w:r>
        <w:rPr>
          <w:rFonts w:hint="eastAsia" w:ascii="宋体" w:hAnsi="宋体"/>
          <w:b/>
        </w:rPr>
        <w:t xml:space="preserve">三、获取招标文件</w:t>
      </w:r>
      <w:r>
        <w:rPr>
          <w:rFonts w:ascii="宋体" w:hAnsi="宋体"/>
          <w:b/>
        </w:rPr>
      </w:r>
      <w:r/>
    </w:p>
    <w:p>
      <w:pPr>
        <w:pStyle w:val="925"/>
        <w:ind w:firstLine="420"/>
        <w:spacing w:line="360" w:lineRule="auto"/>
        <w:rPr>
          <w:rFonts w:hint="eastAsia" w:ascii="宋体" w:hAnsi="宋体"/>
        </w:rPr>
      </w:pPr>
      <w:r>
        <w:rPr>
          <w:rFonts w:hint="eastAsia" w:ascii="宋体" w:hAnsi="宋体"/>
        </w:rPr>
        <w:t xml:space="preserve">1.获取招标文件时间：上网之日起至2024年</w:t>
      </w:r>
      <w:r>
        <w:rPr>
          <w:rFonts w:hint="eastAsia" w:ascii="宋体" w:hAnsi="宋体"/>
          <w:lang w:val="en-US" w:eastAsia="zh-CN"/>
        </w:rPr>
        <w:t xml:space="preserve">11</w:t>
      </w:r>
      <w:r>
        <w:rPr>
          <w:rFonts w:hint="eastAsia" w:ascii="宋体" w:hAnsi="宋体"/>
        </w:rPr>
        <w:t xml:space="preserve">月</w:t>
      </w:r>
      <w:r>
        <w:rPr>
          <w:rFonts w:hint="eastAsia" w:ascii="宋体" w:hAnsi="宋体"/>
          <w:lang w:val="en-US" w:eastAsia="zh-CN"/>
        </w:rPr>
        <w:t xml:space="preserve">26</w:t>
      </w:r>
      <w:r>
        <w:rPr>
          <w:rFonts w:hint="eastAsia" w:ascii="宋体" w:hAnsi="宋体"/>
        </w:rPr>
        <w:t xml:space="preserve">日17:00（北京时间）；</w:t>
      </w:r>
      <w:r>
        <w:rPr>
          <w:rFonts w:hint="eastAsia" w:ascii="宋体" w:hAnsi="宋体"/>
        </w:rPr>
      </w:r>
      <w:r/>
    </w:p>
    <w:p>
      <w:pPr>
        <w:pStyle w:val="925"/>
        <w:ind w:firstLine="420"/>
        <w:spacing w:line="360" w:lineRule="auto"/>
        <w:rPr>
          <w:rFonts w:ascii="宋体" w:hAnsi="宋体"/>
        </w:rPr>
      </w:pPr>
      <w:r>
        <w:rPr>
          <w:rFonts w:hint="eastAsia" w:ascii="宋体" w:hAnsi="宋体"/>
        </w:rPr>
        <w:t xml:space="preserve">2.获取地点：苏采云系统自行下载；</w:t>
      </w:r>
      <w:r>
        <w:rPr>
          <w:rFonts w:ascii="宋体" w:hAnsi="宋体"/>
        </w:rPr>
      </w:r>
      <w:r/>
    </w:p>
    <w:p>
      <w:pPr>
        <w:pStyle w:val="925"/>
        <w:ind w:firstLine="420"/>
        <w:spacing w:line="360" w:lineRule="auto"/>
        <w:rPr>
          <w:rFonts w:hint="eastAsia" w:ascii="宋体" w:hAnsi="宋体"/>
        </w:rPr>
      </w:pPr>
      <w:r>
        <w:rPr>
          <w:rFonts w:hint="eastAsia" w:ascii="宋体" w:hAnsi="宋体"/>
        </w:rPr>
        <w:t xml:space="preserve">3.招标文件售价：0元。</w:t>
      </w:r>
      <w:r>
        <w:rPr>
          <w:rFonts w:hint="eastAsia" w:ascii="宋体" w:hAnsi="宋体"/>
        </w:rPr>
      </w:r>
      <w:r/>
    </w:p>
    <w:p>
      <w:pPr>
        <w:pStyle w:val="925"/>
        <w:ind w:firstLine="422"/>
        <w:spacing w:line="360" w:lineRule="auto"/>
        <w:rPr>
          <w:rFonts w:hint="eastAsia" w:ascii="宋体" w:hAnsi="宋体"/>
          <w:b/>
        </w:rPr>
      </w:pPr>
      <w:r>
        <w:rPr>
          <w:rFonts w:hint="eastAsia" w:ascii="宋体" w:hAnsi="宋体"/>
          <w:b/>
        </w:rPr>
        <w:t xml:space="preserve">四、提交投标文件截止时间、开标时间和地点</w:t>
      </w:r>
      <w:r>
        <w:rPr>
          <w:rFonts w:hint="eastAsia" w:ascii="宋体" w:hAnsi="宋体"/>
          <w:b/>
        </w:rPr>
      </w:r>
      <w:r/>
    </w:p>
    <w:p>
      <w:pPr>
        <w:pStyle w:val="925"/>
        <w:ind w:firstLine="420"/>
        <w:spacing w:line="360" w:lineRule="auto"/>
        <w:rPr>
          <w:rFonts w:ascii="宋体" w:hAnsi="宋体"/>
          <w:highlight w:val="none"/>
        </w:rPr>
      </w:pPr>
      <w:r>
        <w:rPr>
          <w:rFonts w:hint="eastAsia" w:ascii="宋体" w:hAnsi="宋体"/>
          <w:highlight w:val="none"/>
        </w:rPr>
        <w:t xml:space="preserve">1.提交投标文件截止时间：2024年</w:t>
      </w:r>
      <w:r>
        <w:rPr>
          <w:rFonts w:hint="eastAsia" w:ascii="宋体" w:hAnsi="宋体"/>
          <w:highlight w:val="none"/>
          <w:lang w:val="en-US" w:eastAsia="zh-CN"/>
        </w:rPr>
        <w:t xml:space="preserve">12</w:t>
      </w:r>
      <w:r>
        <w:rPr>
          <w:rFonts w:hint="eastAsia" w:ascii="宋体" w:hAnsi="宋体"/>
          <w:highlight w:val="none"/>
        </w:rPr>
        <w:t xml:space="preserve">月</w:t>
      </w:r>
      <w:r>
        <w:rPr>
          <w:rFonts w:hint="eastAsia" w:ascii="宋体" w:hAnsi="宋体"/>
          <w:highlight w:val="none"/>
          <w:lang w:val="en-US" w:eastAsia="zh-CN"/>
        </w:rPr>
        <w:t xml:space="preserve">10</w:t>
      </w:r>
      <w:r>
        <w:rPr>
          <w:rFonts w:hint="eastAsia" w:ascii="宋体" w:hAnsi="宋体"/>
          <w:highlight w:val="none"/>
        </w:rPr>
        <w:t xml:space="preserve">日9:</w:t>
      </w:r>
      <w:r>
        <w:rPr>
          <w:rFonts w:ascii="宋体" w:hAnsi="宋体"/>
          <w:highlight w:val="none"/>
        </w:rPr>
        <w:t xml:space="preserve">3</w:t>
      </w:r>
      <w:r>
        <w:rPr>
          <w:rFonts w:hint="eastAsia" w:ascii="宋体" w:hAnsi="宋体"/>
          <w:highlight w:val="none"/>
        </w:rPr>
        <w:t xml:space="preserve">0（北京时间）；  </w:t>
      </w:r>
      <w:r>
        <w:rPr>
          <w:rFonts w:ascii="宋体" w:hAnsi="宋体"/>
          <w:highlight w:val="none"/>
        </w:rPr>
      </w:r>
      <w:r/>
    </w:p>
    <w:p>
      <w:pPr>
        <w:pStyle w:val="925"/>
        <w:ind w:firstLine="420"/>
        <w:spacing w:line="360" w:lineRule="auto"/>
        <w:rPr>
          <w:rFonts w:ascii="宋体" w:hAnsi="宋体"/>
          <w:highlight w:val="none"/>
        </w:rPr>
      </w:pPr>
      <w:r>
        <w:rPr>
          <w:rFonts w:hint="eastAsia" w:ascii="宋体" w:hAnsi="宋体"/>
          <w:highlight w:val="none"/>
        </w:rPr>
        <w:t xml:space="preserve">2.开标时间：2024年</w:t>
      </w:r>
      <w:r>
        <w:rPr>
          <w:rFonts w:hint="eastAsia" w:ascii="宋体" w:hAnsi="宋体"/>
          <w:highlight w:val="none"/>
          <w:lang w:val="en-US" w:eastAsia="zh-CN"/>
        </w:rPr>
        <w:t xml:space="preserve">12</w:t>
      </w:r>
      <w:r>
        <w:rPr>
          <w:rFonts w:hint="eastAsia" w:ascii="宋体" w:hAnsi="宋体"/>
          <w:highlight w:val="none"/>
        </w:rPr>
        <w:t xml:space="preserve">月</w:t>
      </w:r>
      <w:r>
        <w:rPr>
          <w:rFonts w:hint="eastAsia" w:ascii="宋体" w:hAnsi="宋体"/>
          <w:highlight w:val="none"/>
          <w:lang w:val="en-US" w:eastAsia="zh-CN"/>
        </w:rPr>
        <w:t xml:space="preserve">10</w:t>
      </w:r>
      <w:r>
        <w:rPr>
          <w:rFonts w:hint="eastAsia" w:ascii="宋体" w:hAnsi="宋体"/>
          <w:highlight w:val="none"/>
        </w:rPr>
        <w:t xml:space="preserve">日9:3</w:t>
      </w:r>
      <w:r>
        <w:rPr>
          <w:rFonts w:ascii="宋体" w:hAnsi="宋体"/>
          <w:highlight w:val="none"/>
        </w:rPr>
        <w:t xml:space="preserve">0</w:t>
      </w:r>
      <w:r>
        <w:rPr>
          <w:rFonts w:hint="eastAsia" w:ascii="宋体" w:hAnsi="宋体"/>
          <w:highlight w:val="none"/>
        </w:rPr>
        <w:t xml:space="preserve">（北京时间）；</w:t>
      </w:r>
      <w:r>
        <w:rPr>
          <w:rFonts w:ascii="宋体" w:hAnsi="宋体"/>
          <w:highlight w:val="none"/>
        </w:rPr>
      </w:r>
      <w:r/>
    </w:p>
    <w:p>
      <w:pPr>
        <w:pStyle w:val="925"/>
        <w:ind w:firstLine="420"/>
        <w:spacing w:line="360" w:lineRule="auto"/>
        <w:rPr>
          <w:rFonts w:hint="eastAsia" w:ascii="宋体" w:hAnsi="宋体"/>
        </w:rPr>
      </w:pPr>
      <w:r>
        <w:rPr>
          <w:rFonts w:hint="eastAsia" w:ascii="宋体" w:hAnsi="宋体"/>
        </w:rPr>
        <w:t xml:space="preserve">3. 开标地点：“苏采云”系统（网址：</w:t>
      </w:r>
      <w:r>
        <w:rPr>
          <w:rFonts w:hint="eastAsia" w:ascii="宋体" w:hAnsi="宋体"/>
        </w:rPr>
        <w:fldChar w:fldCharType="begin"/>
      </w:r>
      <w:r>
        <w:rPr>
          <w:rFonts w:hint="eastAsia" w:ascii="宋体" w:hAnsi="宋体"/>
        </w:rPr>
        <w:instrText xml:space="preserve">HYPERLINK "http://jszfcg.jsczt.cn/" \o "http://jszfcg.jsczt.cn/"</w:instrText>
      </w:r>
      <w:r>
        <w:rPr>
          <w:rFonts w:hint="eastAsia" w:ascii="宋体" w:hAnsi="宋体"/>
        </w:rPr>
        <w:fldChar w:fldCharType="separate"/>
      </w:r>
      <w:r>
        <w:rPr>
          <w:rFonts w:hint="eastAsia" w:ascii="宋体" w:hAnsi="宋体"/>
        </w:rPr>
        <w:t xml:space="preserve">http://jszfcg.jsczt.cn/</w:t>
      </w:r>
      <w:r>
        <w:rPr>
          <w:rFonts w:hint="eastAsia" w:ascii="宋体" w:hAnsi="宋体"/>
        </w:rPr>
        <w:fldChar w:fldCharType="end"/>
      </w:r>
      <w:r>
        <w:rPr>
          <w:rFonts w:hint="eastAsia" w:ascii="宋体" w:hAnsi="宋体"/>
        </w:rPr>
        <w:t xml:space="preserve">）。本项目为不见面开标项目，开标阶段供应商在【供应商解密】环节必须使用 CA证书解密电子投标文件，如在系统规定的解密时间内未能完成解密的视为放弃投标。        </w:t>
      </w:r>
      <w:r>
        <w:rPr>
          <w:rFonts w:hint="eastAsia" w:ascii="宋体" w:hAnsi="宋体"/>
        </w:rPr>
      </w:r>
      <w:r/>
    </w:p>
    <w:p>
      <w:pPr>
        <w:pStyle w:val="947"/>
        <w:ind w:firstLine="422"/>
        <w:spacing w:line="360" w:lineRule="auto"/>
        <w:rPr>
          <w:rFonts w:hint="eastAsia" w:ascii="宋体" w:hAnsi="宋体" w:eastAsia="宋体"/>
          <w:b/>
          <w:sz w:val="21"/>
        </w:rPr>
      </w:pPr>
      <w:r>
        <w:rPr>
          <w:rFonts w:hint="eastAsia" w:ascii="宋体" w:hAnsi="宋体" w:eastAsia="宋体"/>
          <w:b/>
          <w:sz w:val="21"/>
        </w:rPr>
        <w:t xml:space="preserve">五、公告信息</w:t>
      </w:r>
      <w:r>
        <w:rPr>
          <w:rFonts w:hint="eastAsia" w:ascii="宋体" w:hAnsi="宋体" w:eastAsia="宋体"/>
          <w:b/>
          <w:sz w:val="21"/>
        </w:rPr>
      </w:r>
      <w:r/>
    </w:p>
    <w:p>
      <w:pPr>
        <w:pStyle w:val="947"/>
        <w:spacing w:line="360" w:lineRule="auto"/>
        <w:rPr>
          <w:rFonts w:hint="eastAsia" w:ascii="宋体" w:hAnsi="宋体" w:eastAsia="宋体"/>
          <w:sz w:val="21"/>
        </w:rPr>
      </w:pPr>
      <w:r>
        <w:rPr>
          <w:rFonts w:hint="eastAsia" w:ascii="宋体" w:hAnsi="宋体" w:eastAsia="宋体"/>
          <w:sz w:val="21"/>
        </w:rPr>
        <w:t xml:space="preserve">1.公告期限：自本公告发布之日起5个工作日。 </w:t>
      </w:r>
      <w:r>
        <w:rPr>
          <w:rFonts w:hint="eastAsia" w:ascii="宋体" w:hAnsi="宋体" w:eastAsia="宋体"/>
          <w:sz w:val="21"/>
        </w:rPr>
      </w:r>
      <w:r/>
    </w:p>
    <w:p>
      <w:pPr>
        <w:pStyle w:val="947"/>
        <w:ind w:firstLine="422"/>
        <w:spacing w:line="360" w:lineRule="auto"/>
        <w:rPr>
          <w:rFonts w:hint="eastAsia" w:ascii="宋体" w:hAnsi="宋体" w:eastAsia="宋体"/>
          <w:b/>
          <w:sz w:val="21"/>
        </w:rPr>
      </w:pPr>
      <w:r>
        <w:rPr>
          <w:rFonts w:hint="eastAsia" w:ascii="宋体" w:hAnsi="宋体" w:eastAsia="宋体"/>
          <w:b/>
          <w:sz w:val="21"/>
        </w:rPr>
        <w:t xml:space="preserve">六、其他补充事宜</w:t>
      </w:r>
      <w:r>
        <w:rPr>
          <w:rFonts w:hint="eastAsia" w:ascii="宋体" w:hAnsi="宋体" w:eastAsia="宋体"/>
          <w:b/>
          <w:sz w:val="21"/>
        </w:rPr>
      </w:r>
      <w:r/>
    </w:p>
    <w:p>
      <w:pPr>
        <w:pStyle w:val="947"/>
        <w:spacing w:line="360" w:lineRule="auto"/>
        <w:rPr>
          <w:rFonts w:hint="eastAsia" w:ascii="宋体" w:hAnsi="宋体" w:eastAsia="宋体"/>
          <w:sz w:val="21"/>
        </w:rPr>
      </w:pPr>
      <w:r>
        <w:rPr>
          <w:rFonts w:hint="eastAsia" w:ascii="宋体" w:hAnsi="宋体" w:eastAsia="宋体"/>
          <w:sz w:val="21"/>
        </w:rPr>
        <w:t xml:space="preserve">1.供应商在参加政府采购活动时须遵守《昆山市政府采购供应商诚信管理办法》的相关规定；</w:t>
      </w:r>
      <w:r>
        <w:rPr>
          <w:rFonts w:hint="eastAsia" w:ascii="宋体" w:hAnsi="宋体" w:eastAsia="宋体"/>
          <w:sz w:val="21"/>
        </w:rPr>
      </w:r>
      <w:r/>
    </w:p>
    <w:p>
      <w:pPr>
        <w:pStyle w:val="947"/>
        <w:spacing w:line="360" w:lineRule="auto"/>
        <w:rPr>
          <w:rFonts w:hint="eastAsia" w:ascii="宋体" w:hAnsi="宋体" w:eastAsia="宋体"/>
          <w:sz w:val="21"/>
        </w:rPr>
      </w:pPr>
      <w:r>
        <w:rPr>
          <w:rFonts w:hint="eastAsia" w:ascii="宋体" w:hAnsi="宋体" w:eastAsia="宋体"/>
          <w:sz w:val="21"/>
        </w:rPr>
        <w:t xml:space="preserve">2.CA证书办理</w:t>
      </w:r>
      <w:r>
        <w:rPr>
          <w:rFonts w:hint="eastAsia" w:ascii="宋体" w:hAnsi="宋体" w:eastAsia="宋体"/>
          <w:sz w:val="21"/>
        </w:rPr>
      </w:r>
      <w:r/>
    </w:p>
    <w:p>
      <w:pPr>
        <w:pStyle w:val="947"/>
        <w:spacing w:line="360" w:lineRule="auto"/>
        <w:rPr>
          <w:rFonts w:hint="eastAsia" w:ascii="宋体" w:hAnsi="宋体" w:eastAsia="宋体"/>
          <w:sz w:val="21"/>
        </w:rPr>
      </w:pPr>
      <w:r>
        <w:rPr>
          <w:rFonts w:hint="eastAsia" w:ascii="宋体" w:hAnsi="宋体" w:eastAsia="宋体"/>
          <w:sz w:val="21"/>
        </w:rPr>
        <w:t xml:space="preserve">供应商</w:t>
      </w:r>
      <w:r>
        <w:rPr>
          <w:rFonts w:hint="eastAsia" w:ascii="宋体" w:hAnsi="宋体" w:eastAsia="宋体"/>
          <w:sz w:val="21"/>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rFonts w:hint="eastAsia" w:ascii="宋体" w:hAnsi="宋体" w:eastAsia="宋体"/>
          <w:sz w:val="21"/>
        </w:rPr>
      </w:r>
      <w:r/>
    </w:p>
    <w:p>
      <w:pPr>
        <w:pStyle w:val="947"/>
        <w:spacing w:line="360" w:lineRule="auto"/>
        <w:rPr>
          <w:rFonts w:hint="eastAsia" w:ascii="宋体" w:hAnsi="宋体" w:eastAsia="宋体"/>
          <w:sz w:val="21"/>
        </w:rPr>
      </w:pPr>
      <w:r>
        <w:rPr>
          <w:rFonts w:hint="eastAsia" w:ascii="宋体" w:hAnsi="宋体" w:eastAsia="宋体"/>
          <w:sz w:val="21"/>
        </w:rPr>
        <w:t xml:space="preserve">3.参与采购活动</w:t>
      </w:r>
      <w:r>
        <w:rPr>
          <w:rFonts w:hint="eastAsia" w:ascii="宋体" w:hAnsi="宋体" w:eastAsia="宋体"/>
          <w:sz w:val="21"/>
        </w:rPr>
      </w:r>
      <w:r/>
    </w:p>
    <w:p>
      <w:pPr>
        <w:pStyle w:val="947"/>
        <w:spacing w:line="360" w:lineRule="auto"/>
        <w:rPr>
          <w:rFonts w:hint="eastAsia" w:ascii="宋体" w:hAnsi="宋体" w:eastAsia="宋体"/>
          <w:sz w:val="21"/>
        </w:rPr>
      </w:pPr>
      <w:r>
        <w:rPr>
          <w:rFonts w:hint="eastAsia" w:ascii="宋体" w:hAnsi="宋体" w:eastAsia="宋体"/>
          <w:sz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eastAsia="宋体"/>
          <w:sz w:val="21"/>
        </w:rPr>
      </w:r>
      <w:r/>
    </w:p>
    <w:p>
      <w:pPr>
        <w:pStyle w:val="947"/>
        <w:spacing w:line="360" w:lineRule="auto"/>
        <w:rPr>
          <w:rFonts w:hint="eastAsia" w:ascii="宋体" w:hAnsi="宋体" w:eastAsia="宋体"/>
          <w:sz w:val="21"/>
        </w:rPr>
      </w:pPr>
      <w:r>
        <w:rPr>
          <w:rFonts w:hint="eastAsia" w:ascii="宋体" w:hAnsi="宋体" w:eastAsia="宋体"/>
          <w:sz w:val="21"/>
        </w:rPr>
        <w:t xml:space="preserve">4.电子投标准备</w:t>
      </w:r>
      <w:r>
        <w:rPr>
          <w:rFonts w:hint="eastAsia" w:ascii="宋体" w:hAnsi="宋体" w:eastAsia="宋体"/>
          <w:sz w:val="21"/>
        </w:rPr>
      </w:r>
      <w:r/>
    </w:p>
    <w:p>
      <w:pPr>
        <w:pStyle w:val="947"/>
        <w:spacing w:line="360" w:lineRule="auto"/>
        <w:rPr>
          <w:rFonts w:hint="eastAsia" w:ascii="宋体" w:hAnsi="宋体" w:eastAsia="宋体"/>
          <w:sz w:val="21"/>
        </w:rPr>
      </w:pPr>
      <w:r>
        <w:rPr>
          <w:rFonts w:hint="eastAsia" w:ascii="宋体" w:hAnsi="宋体" w:eastAsia="宋体"/>
          <w:sz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rFonts w:hint="eastAsia" w:ascii="宋体" w:hAnsi="宋体" w:eastAsia="宋体"/>
          <w:sz w:val="21"/>
        </w:rPr>
      </w:r>
      <w:r/>
    </w:p>
    <w:p>
      <w:pPr>
        <w:pStyle w:val="947"/>
        <w:spacing w:line="360" w:lineRule="auto"/>
        <w:rPr>
          <w:rFonts w:hint="eastAsia" w:ascii="宋体" w:hAnsi="宋体" w:eastAsia="宋体"/>
          <w:sz w:val="21"/>
        </w:rPr>
      </w:pPr>
      <w:r>
        <w:rPr>
          <w:rFonts w:hint="eastAsia" w:ascii="宋体" w:hAnsi="宋体" w:eastAsia="宋体"/>
          <w:sz w:val="21"/>
        </w:rPr>
        <w:t xml:space="preserve">在系统操作过程中如有疑问，请按以下方式联系：</w:t>
      </w:r>
      <w:r>
        <w:rPr>
          <w:rFonts w:hint="eastAsia" w:ascii="宋体" w:hAnsi="宋体" w:eastAsia="宋体"/>
          <w:sz w:val="21"/>
        </w:rPr>
      </w:r>
      <w:r/>
    </w:p>
    <w:p>
      <w:pPr>
        <w:pStyle w:val="947"/>
        <w:spacing w:line="360" w:lineRule="auto"/>
        <w:rPr>
          <w:rFonts w:hint="eastAsia" w:ascii="宋体" w:hAnsi="宋体" w:eastAsia="宋体"/>
          <w:sz w:val="21"/>
        </w:rPr>
      </w:pPr>
      <w:r>
        <w:rPr>
          <w:rFonts w:hint="eastAsia" w:ascii="宋体" w:hAnsi="宋体" w:eastAsia="宋体"/>
          <w:sz w:val="21"/>
        </w:rPr>
        <w:t xml:space="preserve">注册咨询：18261002950；</w:t>
      </w:r>
      <w:r>
        <w:rPr>
          <w:rFonts w:hint="eastAsia" w:ascii="宋体" w:hAnsi="宋体" w:eastAsia="宋体"/>
          <w:sz w:val="21"/>
        </w:rPr>
      </w:r>
      <w:r/>
    </w:p>
    <w:p>
      <w:pPr>
        <w:pStyle w:val="947"/>
        <w:spacing w:line="360" w:lineRule="auto"/>
        <w:rPr>
          <w:rFonts w:hint="eastAsia" w:ascii="宋体" w:hAnsi="宋体" w:eastAsia="宋体"/>
          <w:sz w:val="21"/>
        </w:rPr>
      </w:pPr>
      <w:r>
        <w:rPr>
          <w:rFonts w:hint="eastAsia" w:ascii="宋体" w:hAnsi="宋体" w:eastAsia="宋体"/>
          <w:sz w:val="21"/>
        </w:rPr>
        <w:t xml:space="preserve">CA技术咨询电话：400-608-6099；</w:t>
      </w:r>
      <w:r>
        <w:rPr>
          <w:rFonts w:hint="eastAsia" w:ascii="宋体" w:hAnsi="宋体" w:eastAsia="宋体"/>
          <w:sz w:val="21"/>
        </w:rPr>
      </w:r>
      <w:r/>
    </w:p>
    <w:p>
      <w:pPr>
        <w:pStyle w:val="947"/>
        <w:spacing w:line="360" w:lineRule="auto"/>
        <w:rPr>
          <w:rFonts w:hint="eastAsia" w:ascii="宋体" w:hAnsi="宋体" w:eastAsia="宋体"/>
          <w:sz w:val="21"/>
        </w:rPr>
      </w:pPr>
      <w:r>
        <w:rPr>
          <w:rFonts w:hint="eastAsia" w:ascii="宋体" w:hAnsi="宋体" w:eastAsia="宋体"/>
          <w:sz w:val="21"/>
        </w:rPr>
        <w:t xml:space="preserve">签章使用问题：025-83633811、025-83633812、15380932027、15371015030；</w:t>
      </w:r>
      <w:r>
        <w:rPr>
          <w:rFonts w:hint="eastAsia" w:ascii="宋体" w:hAnsi="宋体" w:eastAsia="宋体"/>
          <w:sz w:val="21"/>
        </w:rPr>
      </w:r>
      <w:r/>
    </w:p>
    <w:p>
      <w:pPr>
        <w:pStyle w:val="947"/>
        <w:spacing w:line="360" w:lineRule="auto"/>
        <w:rPr>
          <w:rFonts w:hint="eastAsia" w:ascii="宋体" w:hAnsi="宋体" w:eastAsia="宋体"/>
          <w:sz w:val="21"/>
        </w:rPr>
      </w:pPr>
      <w:r>
        <w:rPr>
          <w:rFonts w:hint="eastAsia" w:ascii="宋体" w:hAnsi="宋体" w:eastAsia="宋体"/>
          <w:sz w:val="21"/>
        </w:rPr>
        <w:t xml:space="preserve">系统使用指导与咨询：联系电话：18261002950；QQ：3048755361、1315179389、895706745。</w:t>
      </w:r>
      <w:r>
        <w:rPr>
          <w:rFonts w:hint="eastAsia" w:ascii="宋体" w:hAnsi="宋体" w:eastAsia="宋体"/>
          <w:sz w:val="21"/>
        </w:rPr>
      </w:r>
      <w:r/>
    </w:p>
    <w:p>
      <w:pPr>
        <w:pStyle w:val="947"/>
        <w:spacing w:line="360" w:lineRule="auto"/>
        <w:rPr>
          <w:rFonts w:hint="eastAsia" w:ascii="宋体" w:hAnsi="宋体" w:eastAsia="宋体"/>
          <w:sz w:val="21"/>
        </w:rPr>
      </w:pPr>
      <w:r>
        <w:rPr>
          <w:rFonts w:hint="eastAsia" w:ascii="宋体" w:hAnsi="宋体" w:eastAsia="宋体"/>
          <w:sz w:val="21"/>
        </w:rPr>
        <w:t xml:space="preserve">5.注意事项：</w:t>
      </w:r>
      <w:r>
        <w:rPr>
          <w:rFonts w:hint="eastAsia" w:ascii="宋体" w:hAnsi="宋体" w:eastAsia="宋体"/>
          <w:sz w:val="21"/>
        </w:rPr>
      </w:r>
      <w:r/>
    </w:p>
    <w:p>
      <w:pPr>
        <w:pStyle w:val="947"/>
        <w:spacing w:line="360" w:lineRule="auto"/>
        <w:rPr>
          <w:rFonts w:hint="eastAsia" w:ascii="宋体" w:hAnsi="宋体" w:eastAsia="宋体"/>
          <w:sz w:val="21"/>
        </w:rPr>
      </w:pPr>
      <w:r>
        <w:rPr>
          <w:rFonts w:hint="eastAsia" w:ascii="宋体" w:hAnsi="宋体" w:eastAsia="宋体"/>
          <w:sz w:val="21"/>
        </w:rPr>
        <w:t xml:space="preserve">5.1本项目采用电子招投标形式，请供应商按照《苏采云系统供应商操作手册》进行制作、上传电子投标文件。电子投标文件制作完成后请于提交响应文件截止时间前成功上传至“苏采云”系统，否则视为放弃参加该采购项目。供应商应充分考虑到网络环境、网络带宽等风险因素，如因供应商自身原因造成的电子投标文件上传不成功由供应商自行承担全部责任。</w:t>
      </w:r>
      <w:r>
        <w:rPr>
          <w:rFonts w:hint="eastAsia" w:ascii="宋体" w:hAnsi="宋体" w:eastAsia="宋体"/>
          <w:sz w:val="21"/>
        </w:rPr>
      </w:r>
      <w:r/>
    </w:p>
    <w:p>
      <w:pPr>
        <w:pStyle w:val="947"/>
        <w:spacing w:line="360" w:lineRule="auto"/>
        <w:rPr>
          <w:rFonts w:hint="eastAsia" w:ascii="宋体" w:hAnsi="宋体" w:eastAsia="宋体"/>
          <w:sz w:val="21"/>
        </w:rPr>
      </w:pPr>
      <w:r>
        <w:rPr>
          <w:rFonts w:hint="eastAsia" w:ascii="宋体" w:hAnsi="宋体" w:eastAsia="宋体"/>
          <w:sz w:val="21"/>
        </w:rPr>
        <w:t xml:space="preserve">5.2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rPr>
          <w:rFonts w:hint="eastAsia" w:ascii="宋体" w:hAnsi="宋体" w:eastAsia="宋体"/>
          <w:sz w:val="21"/>
        </w:rPr>
      </w:r>
      <w:r/>
    </w:p>
    <w:p>
      <w:pPr>
        <w:pStyle w:val="947"/>
        <w:spacing w:line="360" w:lineRule="auto"/>
        <w:rPr>
          <w:rFonts w:hint="eastAsia" w:ascii="宋体" w:hAnsi="宋体" w:eastAsia="宋体"/>
          <w:sz w:val="21"/>
        </w:rPr>
      </w:pPr>
      <w:r>
        <w:rPr>
          <w:rFonts w:hint="eastAsia" w:ascii="宋体" w:hAnsi="宋体" w:eastAsia="宋体"/>
          <w:sz w:val="21"/>
        </w:rPr>
        <w:t xml:space="preserve">请供应商确保电脑、系统及其他设备（视频输入输出设备等）无误，且开标直至项目结束始终保持系统在线状态。</w:t>
      </w:r>
      <w:r>
        <w:rPr>
          <w:rFonts w:hint="eastAsia" w:ascii="宋体" w:hAnsi="宋体" w:eastAsia="宋体"/>
          <w:sz w:val="21"/>
        </w:rPr>
      </w:r>
      <w:r/>
    </w:p>
    <w:p>
      <w:pPr>
        <w:pStyle w:val="947"/>
        <w:spacing w:line="360" w:lineRule="auto"/>
        <w:rPr>
          <w:rFonts w:hint="eastAsia" w:ascii="宋体" w:hAnsi="宋体" w:eastAsia="宋体"/>
          <w:sz w:val="21"/>
        </w:rPr>
      </w:pPr>
      <w:r>
        <w:rPr>
          <w:rFonts w:hint="eastAsia" w:ascii="宋体" w:hAnsi="宋体" w:eastAsia="宋体"/>
          <w:sz w:val="21"/>
        </w:rPr>
        <w:t xml:space="preserve">5.3本项目获取招标文件截止日期之后仍可以下载招标文件，但截止日期之后下载的招标文件，视为非有效方式且不作为供应商权益受到损害的证明材料和依据。</w:t>
      </w:r>
      <w:r>
        <w:rPr>
          <w:rFonts w:hint="eastAsia" w:ascii="宋体" w:hAnsi="宋体" w:eastAsia="宋体"/>
          <w:sz w:val="21"/>
        </w:rPr>
      </w:r>
      <w:r/>
    </w:p>
    <w:p>
      <w:pPr>
        <w:pStyle w:val="947"/>
        <w:spacing w:line="360" w:lineRule="auto"/>
        <w:rPr>
          <w:rFonts w:hint="eastAsia" w:ascii="宋体" w:hAnsi="宋体" w:eastAsia="宋体"/>
          <w:sz w:val="21"/>
        </w:rPr>
      </w:pPr>
      <w:r>
        <w:rPr>
          <w:rFonts w:hint="eastAsia" w:ascii="宋体" w:hAnsi="宋体" w:eastAsia="宋体"/>
          <w:sz w:val="21"/>
        </w:rPr>
        <w:t xml:space="preserve">七、中标单位需按以下计算标准支付中标服务费，以差额累计法收费（按预算金额100万元以下，收取1.5%；100-500万元，收取1.1%；500-1000万元，收取0.8%，1000-5000万元，收取0.5%）。</w:t>
      </w:r>
      <w:r>
        <w:rPr>
          <w:rFonts w:hint="eastAsia" w:ascii="宋体" w:hAnsi="宋体" w:eastAsia="宋体"/>
          <w:sz w:val="21"/>
        </w:rPr>
      </w:r>
      <w:r/>
    </w:p>
    <w:p>
      <w:pPr>
        <w:pStyle w:val="947"/>
        <w:spacing w:line="360" w:lineRule="auto"/>
        <w:rPr>
          <w:rFonts w:hint="eastAsia" w:ascii="宋体" w:hAnsi="宋体" w:eastAsia="宋体"/>
          <w:sz w:val="21"/>
        </w:rPr>
      </w:pPr>
      <w:r>
        <w:rPr>
          <w:rFonts w:hint="eastAsia" w:ascii="宋体" w:hAnsi="宋体" w:eastAsia="宋体"/>
          <w:sz w:val="21"/>
        </w:rPr>
        <w:t xml:space="preserve">八、投标保证金：本项目不收取投标保证金。</w:t>
      </w:r>
      <w:r>
        <w:rPr>
          <w:rFonts w:hint="eastAsia" w:ascii="宋体" w:hAnsi="宋体" w:eastAsia="宋体"/>
          <w:sz w:val="21"/>
        </w:rPr>
      </w:r>
      <w:r/>
    </w:p>
    <w:p>
      <w:pPr>
        <w:pStyle w:val="947"/>
        <w:spacing w:line="360" w:lineRule="auto"/>
        <w:rPr>
          <w:rFonts w:hint="eastAsia" w:ascii="宋体" w:hAnsi="宋体" w:eastAsia="宋体"/>
          <w:sz w:val="21"/>
        </w:rPr>
      </w:pPr>
      <w:r>
        <w:rPr>
          <w:rFonts w:hint="eastAsia" w:ascii="宋体" w:hAnsi="宋体" w:eastAsia="宋体"/>
          <w:sz w:val="21"/>
        </w:rPr>
        <w:t xml:space="preserve">九、履约保证金：本项目不收取履约保证金。</w:t>
      </w:r>
      <w:r>
        <w:rPr>
          <w:rFonts w:hint="eastAsia" w:ascii="宋体" w:hAnsi="宋体" w:eastAsia="宋体"/>
          <w:sz w:val="21"/>
        </w:rPr>
      </w:r>
      <w:r/>
    </w:p>
    <w:p>
      <w:pPr>
        <w:pStyle w:val="925"/>
        <w:ind w:right="-359" w:firstLine="422"/>
        <w:spacing w:line="360" w:lineRule="auto"/>
        <w:rPr>
          <w:rFonts w:hint="eastAsia" w:ascii="宋体" w:hAnsi="宋体"/>
          <w:b/>
        </w:rPr>
      </w:pPr>
      <w:r>
        <w:rPr>
          <w:rFonts w:hint="eastAsia" w:ascii="宋体" w:hAnsi="宋体"/>
          <w:b/>
        </w:rPr>
        <w:t xml:space="preserve">十、联系事项</w:t>
      </w:r>
      <w:r>
        <w:rPr>
          <w:rFonts w:hint="eastAsia" w:ascii="宋体" w:hAnsi="宋体"/>
          <w:b/>
        </w:rPr>
      </w:r>
      <w:r/>
    </w:p>
    <w:p>
      <w:pPr>
        <w:pStyle w:val="925"/>
        <w:ind w:right="-359" w:firstLine="420"/>
        <w:spacing w:line="360" w:lineRule="auto"/>
        <w:rPr>
          <w:rFonts w:hint="eastAsia" w:ascii="宋体" w:hAnsi="宋体"/>
        </w:rPr>
      </w:pPr>
      <w:r>
        <w:rPr>
          <w:rFonts w:hint="eastAsia" w:ascii="宋体" w:hAnsi="宋体"/>
        </w:rPr>
        <w:t xml:space="preserve">1.采购人：</w:t>
      </w:r>
      <w:r>
        <w:rPr>
          <w:rFonts w:ascii="宋体" w:hAnsi="宋体"/>
        </w:rPr>
        <w:t xml:space="preserve">昆山市信义小学</w:t>
      </w:r>
      <w:r>
        <w:rPr>
          <w:rFonts w:hint="eastAsia" w:ascii="宋体" w:hAnsi="宋体"/>
        </w:rPr>
      </w:r>
      <w:r/>
    </w:p>
    <w:p>
      <w:pPr>
        <w:pStyle w:val="925"/>
        <w:ind w:right="-359" w:firstLine="420"/>
        <w:spacing w:line="360" w:lineRule="auto"/>
        <w:rPr>
          <w:rFonts w:ascii="宋体" w:hAnsi="宋体"/>
        </w:rPr>
      </w:pPr>
      <w:r>
        <w:rPr>
          <w:rFonts w:hint="eastAsia" w:ascii="宋体" w:hAnsi="宋体"/>
        </w:rPr>
        <w:t xml:space="preserve">联系人：姚主任             联系电话：</w:t>
      </w:r>
      <w:r>
        <w:rPr>
          <w:rFonts w:ascii="宋体" w:hAnsi="宋体"/>
        </w:rPr>
        <w:t xml:space="preserve">0512-57853932</w:t>
      </w:r>
      <w:r>
        <w:rPr>
          <w:rFonts w:ascii="宋体" w:hAnsi="宋体"/>
        </w:rPr>
      </w:r>
      <w:r/>
    </w:p>
    <w:p>
      <w:pPr>
        <w:pStyle w:val="925"/>
        <w:ind w:right="-359" w:firstLine="420"/>
        <w:spacing w:line="360" w:lineRule="auto"/>
        <w:rPr>
          <w:rFonts w:ascii="宋体" w:hAnsi="宋体"/>
        </w:rPr>
      </w:pPr>
      <w:r>
        <w:rPr>
          <w:rFonts w:hint="eastAsia" w:ascii="宋体" w:hAnsi="宋体"/>
        </w:rPr>
        <w:t xml:space="preserve">2.招标代理机构：涵熙（苏州）工程顾问有限公司 </w:t>
      </w:r>
      <w:r>
        <w:rPr>
          <w:rFonts w:ascii="宋体" w:hAnsi="宋体"/>
        </w:rPr>
      </w:r>
      <w:r/>
    </w:p>
    <w:p>
      <w:pPr>
        <w:pStyle w:val="925"/>
        <w:ind w:firstLine="420"/>
        <w:spacing w:line="360" w:lineRule="auto"/>
        <w:rPr>
          <w:rFonts w:hint="eastAsia" w:ascii="宋体" w:hAnsi="宋体"/>
        </w:rPr>
      </w:pPr>
      <w:r>
        <w:rPr>
          <w:rFonts w:hint="eastAsia" w:ascii="宋体" w:hAnsi="宋体"/>
        </w:rPr>
        <w:t xml:space="preserve">地址：昆山市庆丰西路286-8号锦江都城酒店2楼     </w:t>
      </w:r>
      <w:r>
        <w:rPr>
          <w:rFonts w:hint="eastAsia" w:ascii="宋体" w:hAnsi="宋体"/>
        </w:rPr>
      </w:r>
      <w:r/>
    </w:p>
    <w:p>
      <w:pPr>
        <w:pStyle w:val="925"/>
        <w:ind w:right="-252" w:firstLine="420"/>
        <w:spacing w:line="360" w:lineRule="auto"/>
        <w:rPr>
          <w:rFonts w:hint="eastAsia" w:ascii="宋体" w:hAnsi="宋体"/>
        </w:rPr>
      </w:pPr>
      <w:r>
        <w:rPr>
          <w:rFonts w:hint="eastAsia" w:ascii="宋体" w:hAnsi="宋体"/>
        </w:rPr>
        <w:t xml:space="preserve">联系人：赵强、郭新雅       联系电话：13773186663</w:t>
      </w:r>
      <w:r>
        <w:rPr>
          <w:rFonts w:hint="eastAsia" w:ascii="宋体" w:hAnsi="宋体"/>
        </w:rPr>
      </w:r>
      <w:r/>
    </w:p>
    <w:p>
      <w:pPr>
        <w:pStyle w:val="925"/>
        <w:ind w:right="-252" w:firstLine="420"/>
        <w:spacing w:line="360" w:lineRule="auto"/>
        <w:rPr>
          <w:rFonts w:hint="eastAsia" w:ascii="宋体" w:hAnsi="宋体"/>
          <w:szCs w:val="21"/>
        </w:rPr>
      </w:pPr>
      <w:r>
        <w:rPr>
          <w:rFonts w:hint="eastAsia" w:ascii="宋体" w:hAnsi="宋体"/>
          <w:szCs w:val="21"/>
        </w:rPr>
      </w:r>
      <w:r/>
    </w:p>
    <w:p>
      <w:pPr>
        <w:pStyle w:val="925"/>
        <w:ind w:right="-252" w:firstLine="420"/>
        <w:spacing w:line="360" w:lineRule="auto"/>
        <w:rPr>
          <w:rFonts w:ascii="宋体" w:hAnsi="宋体"/>
          <w:szCs w:val="21"/>
        </w:rPr>
        <w:sectPr>
          <w:footnotePr/>
          <w:endnotePr/>
          <w:type w:val="nextPage"/>
          <w:pgSz w:w="11906" w:h="16838" w:orient="portrait"/>
          <w:pgMar w:top="947" w:right="1361" w:bottom="1276" w:left="1259" w:header="851" w:footer="794" w:gutter="0"/>
          <w:cols w:num="1" w:sep="0" w:space="1701" w:equalWidth="1"/>
          <w:docGrid w:linePitch="360"/>
          <w:titlePg/>
        </w:sectPr>
      </w:pPr>
      <w:r>
        <w:rPr>
          <w:rFonts w:ascii="宋体" w:hAnsi="宋体"/>
          <w:szCs w:val="21"/>
        </w:rPr>
      </w:r>
      <w:r/>
    </w:p>
    <w:p>
      <w:pPr>
        <w:pStyle w:val="925"/>
        <w:ind w:right="-252" w:firstLine="420"/>
        <w:spacing w:line="360" w:lineRule="auto"/>
        <w:rPr>
          <w:rFonts w:hint="eastAsia" w:ascii="宋体" w:hAnsi="宋体"/>
          <w:szCs w:val="21"/>
        </w:rPr>
      </w:pPr>
      <w:r>
        <w:rPr>
          <w:rFonts w:hint="eastAsia" w:ascii="宋体" w:hAnsi="宋体"/>
          <w:szCs w:val="21"/>
        </w:rPr>
        <w:t xml:space="preserve"> </w:t>
      </w:r>
      <w:r>
        <w:rPr>
          <w:rFonts w:hint="eastAsia" w:ascii="宋体" w:hAnsi="宋体"/>
          <w:szCs w:val="21"/>
        </w:rPr>
      </w:r>
      <w:r/>
    </w:p>
    <w:p>
      <w:pPr>
        <w:pStyle w:val="926"/>
        <w:rPr>
          <w:rFonts w:hint="eastAsia"/>
        </w:rPr>
      </w:pPr>
      <w:r/>
      <w:bookmarkStart w:id="1" w:name="_Toc63329507"/>
      <w:r>
        <w:rPr>
          <w:rFonts w:hint="eastAsia"/>
        </w:rPr>
        <w:t xml:space="preserve">第二章</w:t>
      </w:r>
      <w:r>
        <w:rPr>
          <w:rFonts w:ascii="Times New Roman" w:hAnsi="Times New Roman"/>
        </w:rPr>
        <w:t xml:space="preserve"> </w:t>
      </w:r>
      <w:r>
        <w:rPr>
          <w:rFonts w:hint="eastAsia"/>
        </w:rPr>
        <w:t xml:space="preserve">投标人须知</w:t>
      </w:r>
      <w:bookmarkEnd w:id="1"/>
      <w:r>
        <w:rPr>
          <w:rFonts w:hint="eastAsia"/>
        </w:rPr>
      </w:r>
      <w:r/>
    </w:p>
    <w:p>
      <w:pPr>
        <w:pStyle w:val="925"/>
        <w:ind w:firstLine="422"/>
        <w:spacing w:line="360" w:lineRule="auto"/>
        <w:rPr>
          <w:rFonts w:hint="eastAsia" w:ascii="宋体" w:hAnsi="宋体"/>
          <w:b/>
          <w:szCs w:val="21"/>
        </w:rPr>
      </w:pPr>
      <w:r>
        <w:rPr>
          <w:rFonts w:hint="eastAsia" w:ascii="宋体" w:hAnsi="宋体"/>
          <w:b/>
          <w:szCs w:val="21"/>
        </w:rPr>
        <w:t xml:space="preserve">一、说明和释义</w:t>
      </w:r>
      <w:r>
        <w:rPr>
          <w:rFonts w:hint="eastAsia" w:ascii="宋体" w:hAnsi="宋体"/>
          <w:b/>
          <w:szCs w:val="21"/>
        </w:rPr>
      </w:r>
      <w:r/>
    </w:p>
    <w:p>
      <w:pPr>
        <w:pStyle w:val="925"/>
        <w:ind w:firstLine="420"/>
        <w:spacing w:line="360" w:lineRule="auto"/>
        <w:rPr>
          <w:rFonts w:hint="eastAsia" w:ascii="宋体" w:hAnsi="宋体"/>
          <w:szCs w:val="21"/>
        </w:rPr>
      </w:pPr>
      <w:r>
        <w:rPr>
          <w:rFonts w:hint="eastAsia" w:ascii="宋体" w:hAnsi="宋体"/>
          <w:szCs w:val="21"/>
        </w:rPr>
        <w:t xml:space="preserve">1、说明</w:t>
      </w:r>
      <w:r>
        <w:rPr>
          <w:rFonts w:hint="eastAsia" w:ascii="宋体" w:hAnsi="宋体"/>
          <w:szCs w:val="21"/>
        </w:rPr>
      </w:r>
      <w:r/>
    </w:p>
    <w:p>
      <w:pPr>
        <w:pStyle w:val="925"/>
        <w:ind w:firstLine="420"/>
        <w:spacing w:line="360" w:lineRule="auto"/>
        <w:rPr>
          <w:rFonts w:hint="eastAsia" w:ascii="宋体" w:hAnsi="宋体"/>
          <w:szCs w:val="21"/>
        </w:rPr>
      </w:pPr>
      <w:r>
        <w:rPr>
          <w:rFonts w:ascii="宋体" w:hAnsi="宋体"/>
          <w:szCs w:val="21"/>
        </w:rPr>
        <w:t xml:space="preserve">1.1</w:t>
      </w:r>
      <w:r>
        <w:rPr>
          <w:rFonts w:hint="eastAsia" w:ascii="宋体" w:hAnsi="宋体"/>
          <w:szCs w:val="21"/>
        </w:rPr>
        <w:t xml:space="preserve">、本招标文件仅适</w:t>
      </w:r>
      <w:r>
        <w:rPr>
          <w:rFonts w:hint="eastAsia" w:ascii="宋体" w:hAnsi="宋体"/>
          <w:bCs/>
          <w:szCs w:val="21"/>
        </w:rPr>
        <w:t xml:space="preserve">用于</w:t>
      </w:r>
      <w:r>
        <w:rPr>
          <w:rFonts w:hint="eastAsia"/>
          <w:bCs/>
        </w:rPr>
        <w:t xml:space="preserve">涵熙（苏州）工程顾问有限公司</w:t>
      </w:r>
      <w:r>
        <w:rPr>
          <w:rFonts w:hint="eastAsia" w:ascii="宋体" w:hAnsi="宋体"/>
          <w:bCs/>
          <w:szCs w:val="21"/>
        </w:rPr>
        <w:t xml:space="preserve">组织的招标</w:t>
      </w:r>
      <w:r>
        <w:rPr>
          <w:rFonts w:hint="eastAsia" w:ascii="宋体" w:hAnsi="宋体"/>
          <w:szCs w:val="21"/>
        </w:rPr>
        <w:t xml:space="preserve">活动。</w:t>
      </w:r>
      <w:r>
        <w:rPr>
          <w:rFonts w:hint="eastAsia" w:ascii="宋体" w:hAnsi="宋体"/>
          <w:szCs w:val="21"/>
        </w:rPr>
      </w:r>
      <w:r/>
    </w:p>
    <w:p>
      <w:pPr>
        <w:pStyle w:val="925"/>
        <w:ind w:firstLine="420"/>
        <w:spacing w:line="360" w:lineRule="auto"/>
        <w:rPr>
          <w:rFonts w:ascii="宋体" w:hAnsi="宋体"/>
          <w:szCs w:val="21"/>
        </w:rPr>
      </w:pPr>
      <w:r>
        <w:rPr>
          <w:rFonts w:ascii="宋体" w:hAnsi="宋体"/>
          <w:szCs w:val="21"/>
        </w:rPr>
        <w:t xml:space="preserve">1.2</w:t>
      </w:r>
      <w:r>
        <w:rPr>
          <w:rFonts w:hint="eastAsia" w:ascii="宋体" w:hAnsi="宋体"/>
          <w:szCs w:val="21"/>
        </w:rPr>
        <w:t xml:space="preserve">、本次招标活动及因本次招标产生的合同受中国法律制约和保护。</w:t>
      </w:r>
      <w:r>
        <w:rPr>
          <w:rFonts w:ascii="宋体" w:hAnsi="宋体"/>
          <w:szCs w:val="21"/>
        </w:rPr>
      </w:r>
      <w:r/>
    </w:p>
    <w:p>
      <w:pPr>
        <w:pStyle w:val="947"/>
        <w:jc w:val="both"/>
        <w:spacing w:line="360" w:lineRule="auto"/>
        <w:rPr>
          <w:rFonts w:eastAsia="宋体"/>
          <w:bCs/>
          <w:sz w:val="21"/>
        </w:rPr>
      </w:pPr>
      <w:r>
        <w:rPr>
          <w:rFonts w:ascii="宋体" w:hAnsi="宋体" w:eastAsia="宋体"/>
          <w:sz w:val="21"/>
          <w:szCs w:val="21"/>
        </w:rPr>
        <w:t xml:space="preserve">1.3</w:t>
      </w:r>
      <w:r>
        <w:rPr>
          <w:rFonts w:hint="eastAsia" w:eastAsia="宋体"/>
          <w:bCs/>
          <w:sz w:val="21"/>
        </w:rPr>
        <w:t xml:space="preserve">、本招标文件的解释权属于涵熙（苏州）工程顾问有限公司。</w:t>
      </w:r>
      <w:r>
        <w:rPr>
          <w:rFonts w:eastAsia="宋体"/>
          <w:bCs/>
          <w:sz w:val="21"/>
        </w:rPr>
        <w:t xml:space="preserve"> </w:t>
      </w:r>
      <w:r>
        <w:rPr>
          <w:rFonts w:eastAsia="宋体"/>
          <w:bCs/>
          <w:sz w:val="21"/>
        </w:rPr>
      </w:r>
      <w:r/>
    </w:p>
    <w:p>
      <w:pPr>
        <w:pStyle w:val="925"/>
        <w:ind w:firstLine="413"/>
        <w:spacing w:line="360" w:lineRule="auto"/>
        <w:rPr>
          <w:rFonts w:ascii="宋体" w:hAnsi="宋体"/>
          <w:b/>
          <w:szCs w:val="21"/>
        </w:rPr>
      </w:pPr>
      <w:r>
        <w:rPr>
          <w:rFonts w:ascii="宋体" w:hAnsi="宋体"/>
          <w:b/>
          <w:szCs w:val="21"/>
        </w:rPr>
        <w:t xml:space="preserve">2. </w:t>
      </w:r>
      <w:r>
        <w:rPr>
          <w:rFonts w:hint="eastAsia" w:ascii="宋体" w:hAnsi="宋体"/>
          <w:b/>
          <w:szCs w:val="21"/>
        </w:rPr>
        <w:t xml:space="preserve">词语释义</w:t>
      </w:r>
      <w:r>
        <w:rPr>
          <w:rFonts w:ascii="宋体" w:hAnsi="宋体"/>
          <w:b/>
          <w:szCs w:val="21"/>
        </w:rPr>
      </w:r>
      <w:r/>
    </w:p>
    <w:p>
      <w:pPr>
        <w:pStyle w:val="947"/>
        <w:jc w:val="both"/>
        <w:spacing w:line="360" w:lineRule="auto"/>
        <w:rPr>
          <w:rFonts w:hint="eastAsia" w:ascii="宋体" w:hAnsi="宋体" w:eastAsia="宋体"/>
          <w:sz w:val="21"/>
          <w:szCs w:val="21"/>
        </w:rPr>
      </w:pPr>
      <w:r>
        <w:rPr>
          <w:rFonts w:ascii="宋体" w:hAnsi="宋体" w:eastAsia="宋体"/>
          <w:sz w:val="21"/>
          <w:szCs w:val="21"/>
        </w:rPr>
        <w:t xml:space="preserve">2.1</w:t>
      </w:r>
      <w:r>
        <w:rPr>
          <w:rFonts w:hint="eastAsia" w:ascii="宋体" w:hAnsi="宋体" w:eastAsia="宋体"/>
          <w:sz w:val="21"/>
          <w:szCs w:val="21"/>
        </w:rPr>
        <w:t xml:space="preserve">、招标人：具体组织实施招标活动的法人。</w:t>
      </w:r>
      <w:r>
        <w:rPr>
          <w:rFonts w:hint="eastAsia" w:ascii="宋体" w:hAnsi="宋体" w:eastAsia="宋体"/>
          <w:sz w:val="21"/>
          <w:szCs w:val="21"/>
        </w:rPr>
      </w:r>
      <w:r/>
    </w:p>
    <w:p>
      <w:pPr>
        <w:pStyle w:val="947"/>
        <w:jc w:val="both"/>
        <w:spacing w:line="360" w:lineRule="auto"/>
        <w:rPr>
          <w:rFonts w:ascii="宋体" w:hAnsi="宋体" w:eastAsia="宋体"/>
          <w:sz w:val="21"/>
          <w:szCs w:val="21"/>
        </w:rPr>
      </w:pPr>
      <w:r>
        <w:rPr>
          <w:rFonts w:ascii="宋体" w:hAnsi="宋体" w:eastAsia="宋体"/>
          <w:sz w:val="21"/>
          <w:szCs w:val="21"/>
        </w:rPr>
        <w:t xml:space="preserve">2.2</w:t>
      </w:r>
      <w:r>
        <w:rPr>
          <w:rFonts w:hint="eastAsia" w:ascii="宋体" w:hAnsi="宋体" w:eastAsia="宋体"/>
          <w:sz w:val="21"/>
          <w:szCs w:val="21"/>
        </w:rPr>
        <w:t xml:space="preserve">、投标人：经认定有资格响应招标，参加投标竞争的法人或其他组织和自然人。</w:t>
      </w:r>
      <w:r>
        <w:rPr>
          <w:rFonts w:ascii="宋体" w:hAnsi="宋体" w:eastAsia="宋体"/>
          <w:sz w:val="21"/>
          <w:szCs w:val="21"/>
        </w:rPr>
      </w:r>
      <w:r/>
    </w:p>
    <w:p>
      <w:pPr>
        <w:pStyle w:val="947"/>
        <w:jc w:val="both"/>
        <w:spacing w:line="360" w:lineRule="auto"/>
        <w:rPr>
          <w:rFonts w:ascii="宋体" w:hAnsi="宋体" w:eastAsia="宋体"/>
          <w:sz w:val="21"/>
          <w:szCs w:val="21"/>
        </w:rPr>
      </w:pPr>
      <w:r>
        <w:rPr>
          <w:rFonts w:ascii="宋体" w:hAnsi="宋体" w:eastAsia="宋体"/>
          <w:sz w:val="21"/>
          <w:szCs w:val="21"/>
        </w:rPr>
        <w:t xml:space="preserve">2.3</w:t>
      </w:r>
      <w:r>
        <w:rPr>
          <w:rFonts w:hint="eastAsia" w:ascii="宋体" w:hAnsi="宋体" w:eastAsia="宋体"/>
          <w:sz w:val="21"/>
          <w:szCs w:val="21"/>
        </w:rPr>
        <w:t xml:space="preserve">、响应：投标人根据招标人或招标人发布的招标文件，编制投标文件并按规定投标的行为。</w:t>
      </w:r>
      <w:r>
        <w:rPr>
          <w:rFonts w:ascii="宋体" w:hAnsi="宋体" w:eastAsia="宋体"/>
          <w:sz w:val="21"/>
          <w:szCs w:val="21"/>
        </w:rPr>
      </w:r>
      <w:r/>
    </w:p>
    <w:p>
      <w:pPr>
        <w:pStyle w:val="947"/>
        <w:ind w:right="-252"/>
        <w:jc w:val="both"/>
        <w:spacing w:line="360" w:lineRule="auto"/>
        <w:rPr>
          <w:rFonts w:ascii="宋体" w:hAnsi="宋体" w:eastAsia="宋体"/>
          <w:sz w:val="21"/>
          <w:szCs w:val="21"/>
        </w:rPr>
      </w:pPr>
      <w:r>
        <w:rPr>
          <w:rFonts w:ascii="宋体" w:hAnsi="宋体" w:eastAsia="宋体"/>
          <w:sz w:val="21"/>
          <w:szCs w:val="21"/>
        </w:rPr>
        <w:t xml:space="preserve">2.4</w:t>
      </w:r>
      <w:r>
        <w:rPr>
          <w:rFonts w:hint="eastAsia" w:ascii="宋体" w:hAnsi="宋体" w:eastAsia="宋体"/>
          <w:sz w:val="21"/>
          <w:szCs w:val="21"/>
        </w:rPr>
        <w:t xml:space="preserve">、合同：采供双方根据招标文件和中标的投标文件及中标通知书规定的内容签署的以书面形式所达成的协议，包括所有的附件、附录和构成协议的所有文件。</w:t>
      </w:r>
      <w:r>
        <w:rPr>
          <w:rFonts w:ascii="宋体" w:hAnsi="宋体" w:eastAsia="宋体"/>
          <w:sz w:val="21"/>
          <w:szCs w:val="21"/>
        </w:rPr>
      </w:r>
      <w:r/>
    </w:p>
    <w:p>
      <w:pPr>
        <w:pStyle w:val="947"/>
        <w:jc w:val="both"/>
        <w:spacing w:line="360" w:lineRule="auto"/>
        <w:rPr>
          <w:rFonts w:ascii="宋体" w:hAnsi="宋体" w:eastAsia="宋体"/>
          <w:sz w:val="21"/>
          <w:szCs w:val="21"/>
        </w:rPr>
      </w:pPr>
      <w:r>
        <w:rPr>
          <w:rFonts w:ascii="宋体" w:hAnsi="宋体" w:eastAsia="宋体"/>
          <w:sz w:val="21"/>
          <w:szCs w:val="21"/>
        </w:rPr>
        <w:t xml:space="preserve">2.5</w:t>
      </w:r>
      <w:r>
        <w:rPr>
          <w:rFonts w:hint="eastAsia" w:ascii="宋体" w:hAnsi="宋体" w:eastAsia="宋体"/>
          <w:sz w:val="21"/>
          <w:szCs w:val="21"/>
        </w:rPr>
        <w:t xml:space="preserve">、甲方（采购方）：合同中明确规定的实际购买货物和服务的法人或其他组织和自然人</w:t>
      </w:r>
      <w:r>
        <w:rPr>
          <w:rFonts w:ascii="宋体" w:hAnsi="宋体" w:eastAsia="宋体"/>
          <w:sz w:val="21"/>
          <w:szCs w:val="21"/>
        </w:rPr>
        <w:t xml:space="preserve"> </w:t>
      </w:r>
      <w:r>
        <w:rPr>
          <w:rFonts w:hint="eastAsia" w:ascii="宋体" w:hAnsi="宋体" w:eastAsia="宋体"/>
          <w:sz w:val="21"/>
          <w:szCs w:val="21"/>
        </w:rPr>
        <w:t xml:space="preserve">。</w:t>
      </w:r>
      <w:r>
        <w:rPr>
          <w:rFonts w:ascii="宋体" w:hAnsi="宋体" w:eastAsia="宋体"/>
          <w:sz w:val="21"/>
          <w:szCs w:val="21"/>
        </w:rPr>
      </w:r>
      <w:r/>
    </w:p>
    <w:p>
      <w:pPr>
        <w:pStyle w:val="947"/>
        <w:jc w:val="both"/>
        <w:spacing w:line="360" w:lineRule="auto"/>
        <w:rPr>
          <w:rFonts w:ascii="宋体" w:hAnsi="宋体" w:eastAsia="宋体"/>
          <w:sz w:val="21"/>
          <w:szCs w:val="21"/>
        </w:rPr>
      </w:pPr>
      <w:r>
        <w:rPr>
          <w:rFonts w:ascii="宋体" w:hAnsi="宋体" w:eastAsia="宋体"/>
          <w:sz w:val="21"/>
          <w:szCs w:val="21"/>
        </w:rPr>
        <w:t xml:space="preserve">2.6</w:t>
      </w:r>
      <w:r>
        <w:rPr>
          <w:rFonts w:hint="eastAsia" w:ascii="宋体" w:hAnsi="宋体" w:eastAsia="宋体"/>
          <w:sz w:val="21"/>
          <w:szCs w:val="21"/>
        </w:rPr>
        <w:t xml:space="preserve">、乙方（供应商）：合同中规定的向采购方提供货物和服务的法人或其他组织和自然人。</w:t>
      </w:r>
      <w:r>
        <w:rPr>
          <w:rFonts w:ascii="宋体" w:hAnsi="宋体" w:eastAsia="宋体"/>
          <w:sz w:val="21"/>
          <w:szCs w:val="21"/>
        </w:rPr>
      </w:r>
      <w:r/>
    </w:p>
    <w:p>
      <w:pPr>
        <w:pStyle w:val="947"/>
        <w:ind w:right="-252"/>
        <w:jc w:val="both"/>
        <w:spacing w:line="360" w:lineRule="auto"/>
        <w:rPr>
          <w:rFonts w:ascii="宋体" w:hAnsi="宋体" w:eastAsia="宋体"/>
          <w:sz w:val="21"/>
          <w:szCs w:val="21"/>
        </w:rPr>
      </w:pPr>
      <w:r>
        <w:rPr>
          <w:rFonts w:ascii="宋体" w:hAnsi="宋体" w:eastAsia="宋体"/>
          <w:sz w:val="21"/>
          <w:szCs w:val="21"/>
        </w:rPr>
        <w:t xml:space="preserve">2.7</w:t>
      </w:r>
      <w:r>
        <w:rPr>
          <w:rFonts w:hint="eastAsia" w:ascii="宋体" w:hAnsi="宋体" w:eastAsia="宋体"/>
          <w:sz w:val="21"/>
          <w:szCs w:val="21"/>
        </w:rPr>
        <w:t xml:space="preserve">、伴随服务：根据合同规定乙方应承担的与提供货物和服务有关的辅助服务，比如运输、保险、安装、调试、提供技术援助、培训、配合措施、维修响应及合同中规定乙方应承担的其它义务。</w:t>
      </w:r>
      <w:r>
        <w:rPr>
          <w:rFonts w:ascii="宋体" w:hAnsi="宋体" w:eastAsia="宋体"/>
          <w:sz w:val="21"/>
          <w:szCs w:val="21"/>
        </w:rPr>
      </w:r>
      <w:r/>
    </w:p>
    <w:p>
      <w:pPr>
        <w:pStyle w:val="947"/>
        <w:jc w:val="both"/>
        <w:spacing w:line="360" w:lineRule="auto"/>
        <w:rPr>
          <w:rFonts w:ascii="宋体" w:hAnsi="宋体" w:eastAsia="宋体"/>
          <w:sz w:val="21"/>
          <w:szCs w:val="21"/>
        </w:rPr>
      </w:pPr>
      <w:r>
        <w:rPr>
          <w:rFonts w:ascii="宋体" w:hAnsi="宋体" w:eastAsia="宋体"/>
          <w:sz w:val="21"/>
          <w:szCs w:val="21"/>
        </w:rPr>
        <w:t xml:space="preserve">2.8</w:t>
      </w:r>
      <w:r>
        <w:rPr>
          <w:rFonts w:hint="eastAsia" w:ascii="宋体" w:hAnsi="宋体" w:eastAsia="宋体"/>
          <w:sz w:val="21"/>
          <w:szCs w:val="21"/>
        </w:rPr>
        <w:t xml:space="preserve">、知识产权：指专利权、商标权、著作权等无形资产专有权的统称。</w:t>
      </w:r>
      <w:r>
        <w:rPr>
          <w:rFonts w:ascii="宋体" w:hAnsi="宋体" w:eastAsia="宋体"/>
          <w:sz w:val="21"/>
          <w:szCs w:val="21"/>
        </w:rPr>
      </w:r>
      <w:r/>
    </w:p>
    <w:p>
      <w:pPr>
        <w:pStyle w:val="947"/>
        <w:jc w:val="both"/>
        <w:spacing w:line="360" w:lineRule="auto"/>
        <w:rPr>
          <w:rFonts w:ascii="宋体" w:hAnsi="宋体" w:eastAsia="宋体"/>
          <w:sz w:val="21"/>
          <w:szCs w:val="21"/>
        </w:rPr>
      </w:pPr>
      <w:r>
        <w:rPr>
          <w:rFonts w:ascii="宋体" w:hAnsi="宋体" w:eastAsia="宋体"/>
          <w:sz w:val="21"/>
          <w:szCs w:val="21"/>
        </w:rPr>
        <w:t xml:space="preserve">2.9</w:t>
      </w:r>
      <w:r>
        <w:rPr>
          <w:rFonts w:hint="eastAsia" w:ascii="宋体" w:hAnsi="宋体" w:eastAsia="宋体"/>
          <w:sz w:val="21"/>
          <w:szCs w:val="21"/>
        </w:rPr>
        <w:t xml:space="preserve">、天：日历数。</w:t>
      </w:r>
      <w:r>
        <w:rPr>
          <w:rFonts w:ascii="宋体" w:hAnsi="宋体" w:eastAsia="宋体"/>
          <w:sz w:val="21"/>
          <w:szCs w:val="21"/>
        </w:rPr>
      </w:r>
      <w:r/>
    </w:p>
    <w:p>
      <w:pPr>
        <w:pStyle w:val="947"/>
        <w:jc w:val="both"/>
        <w:spacing w:line="360" w:lineRule="auto"/>
        <w:rPr>
          <w:rFonts w:ascii="宋体" w:hAnsi="宋体" w:eastAsia="宋体"/>
          <w:sz w:val="21"/>
          <w:szCs w:val="21"/>
        </w:rPr>
      </w:pPr>
      <w:r>
        <w:rPr>
          <w:rFonts w:ascii="宋体" w:hAnsi="宋体" w:eastAsia="宋体"/>
          <w:sz w:val="21"/>
          <w:szCs w:val="21"/>
        </w:rPr>
        <w:t xml:space="preserve">2.10</w:t>
      </w:r>
      <w:r>
        <w:rPr>
          <w:rFonts w:hint="eastAsia" w:ascii="宋体" w:hAnsi="宋体" w:eastAsia="宋体"/>
          <w:sz w:val="21"/>
          <w:szCs w:val="21"/>
        </w:rPr>
        <w:t xml:space="preserve">、交货地点：合同中明确约定的乙方提交的货物和服务最终到达地点。</w:t>
      </w:r>
      <w:r>
        <w:rPr>
          <w:rFonts w:ascii="宋体" w:hAnsi="宋体" w:eastAsia="宋体"/>
          <w:sz w:val="21"/>
          <w:szCs w:val="21"/>
        </w:rPr>
      </w:r>
      <w:r/>
    </w:p>
    <w:p>
      <w:pPr>
        <w:pStyle w:val="947"/>
        <w:jc w:val="both"/>
        <w:spacing w:line="360" w:lineRule="auto"/>
        <w:rPr>
          <w:rFonts w:ascii="宋体" w:hAnsi="宋体" w:eastAsia="宋体"/>
          <w:sz w:val="21"/>
          <w:szCs w:val="21"/>
        </w:rPr>
      </w:pPr>
      <w:r>
        <w:rPr>
          <w:rFonts w:ascii="宋体" w:hAnsi="宋体" w:eastAsia="宋体"/>
          <w:sz w:val="21"/>
          <w:szCs w:val="21"/>
        </w:rPr>
        <w:t xml:space="preserve">2.11</w:t>
      </w:r>
      <w:r>
        <w:rPr>
          <w:rFonts w:hint="eastAsia" w:ascii="宋体" w:hAnsi="宋体" w:eastAsia="宋体"/>
          <w:sz w:val="21"/>
          <w:szCs w:val="21"/>
        </w:rPr>
        <w:t xml:space="preserve">、合同价款：根据合同规定，乙方在正确地履行合同义务后甲方应支付给乙方的价款。</w:t>
      </w:r>
      <w:r>
        <w:rPr>
          <w:rFonts w:ascii="宋体" w:hAnsi="宋体" w:eastAsia="宋体"/>
          <w:sz w:val="21"/>
          <w:szCs w:val="21"/>
        </w:rPr>
      </w:r>
      <w:r/>
    </w:p>
    <w:p>
      <w:pPr>
        <w:pStyle w:val="947"/>
        <w:jc w:val="both"/>
        <w:spacing w:line="360" w:lineRule="auto"/>
        <w:widowControl/>
        <w:rPr>
          <w:rFonts w:ascii="宋体" w:hAnsi="宋体" w:eastAsia="宋体"/>
          <w:sz w:val="21"/>
          <w:szCs w:val="21"/>
        </w:rPr>
      </w:pPr>
      <w:r>
        <w:rPr>
          <w:rFonts w:ascii="宋体" w:hAnsi="宋体" w:eastAsia="宋体"/>
          <w:sz w:val="21"/>
          <w:szCs w:val="21"/>
        </w:rPr>
        <w:t xml:space="preserve">2.12</w:t>
      </w:r>
      <w:r>
        <w:rPr>
          <w:rFonts w:hint="eastAsia" w:ascii="宋体" w:hAnsi="宋体" w:eastAsia="宋体"/>
          <w:sz w:val="21"/>
          <w:szCs w:val="21"/>
        </w:rPr>
        <w:t xml:space="preserve">、产地：货物开采、生长、生产、最终制造、加工或提供服务的来源地。</w:t>
      </w:r>
      <w:r>
        <w:rPr>
          <w:rFonts w:ascii="宋体" w:hAnsi="宋体" w:eastAsia="宋体"/>
          <w:sz w:val="21"/>
          <w:szCs w:val="21"/>
        </w:rPr>
      </w:r>
      <w:r/>
    </w:p>
    <w:p>
      <w:pPr>
        <w:pStyle w:val="925"/>
        <w:ind w:firstLine="420"/>
        <w:spacing w:line="360" w:lineRule="auto"/>
        <w:rPr>
          <w:rFonts w:hint="eastAsia" w:ascii="宋体" w:hAnsi="宋体"/>
          <w:b/>
          <w:szCs w:val="21"/>
        </w:rPr>
      </w:pPr>
      <w:r>
        <w:rPr>
          <w:rFonts w:ascii="宋体" w:hAnsi="宋体"/>
          <w:szCs w:val="21"/>
        </w:rPr>
        <w:t xml:space="preserve">2.13</w:t>
      </w:r>
      <w:r>
        <w:rPr>
          <w:rFonts w:hint="eastAsia" w:ascii="宋体" w:hAnsi="宋体"/>
          <w:szCs w:val="21"/>
        </w:rPr>
        <w:t xml:space="preserve">、不可抗力：不能预见、不能避免并且不能克服的客观情况。</w:t>
      </w:r>
      <w:r>
        <w:rPr>
          <w:rFonts w:hint="eastAsia" w:ascii="宋体" w:hAnsi="宋体"/>
          <w:b/>
          <w:szCs w:val="21"/>
        </w:rPr>
      </w:r>
      <w:r/>
    </w:p>
    <w:p>
      <w:pPr>
        <w:pStyle w:val="925"/>
        <w:ind w:firstLine="413"/>
        <w:spacing w:line="360" w:lineRule="auto"/>
        <w:rPr>
          <w:rFonts w:hint="eastAsia" w:ascii="宋体" w:hAnsi="宋体"/>
          <w:b/>
          <w:szCs w:val="21"/>
        </w:rPr>
      </w:pPr>
      <w:r>
        <w:rPr>
          <w:rFonts w:hint="eastAsia" w:ascii="宋体" w:hAnsi="宋体"/>
          <w:b/>
          <w:szCs w:val="21"/>
        </w:rPr>
        <w:t xml:space="preserve">二、</w:t>
      </w:r>
      <w:r>
        <w:rPr>
          <w:rFonts w:ascii="宋体" w:hAnsi="宋体"/>
          <w:b/>
          <w:szCs w:val="21"/>
        </w:rPr>
        <w:t xml:space="preserve"> </w:t>
      </w:r>
      <w:r>
        <w:rPr>
          <w:rFonts w:hint="eastAsia" w:ascii="宋体" w:hAnsi="宋体"/>
          <w:b/>
          <w:szCs w:val="21"/>
        </w:rPr>
        <w:t xml:space="preserve">投标人</w:t>
      </w:r>
      <w:r>
        <w:rPr>
          <w:rFonts w:hint="eastAsia" w:ascii="宋体" w:hAnsi="宋体"/>
          <w:b/>
          <w:szCs w:val="21"/>
        </w:rPr>
      </w:r>
      <w:r/>
    </w:p>
    <w:p>
      <w:pPr>
        <w:pStyle w:val="947"/>
        <w:jc w:val="both"/>
        <w:spacing w:line="360" w:lineRule="auto"/>
        <w:rPr>
          <w:rFonts w:hint="eastAsia" w:ascii="宋体" w:hAnsi="宋体" w:eastAsia="宋体"/>
          <w:sz w:val="21"/>
          <w:szCs w:val="21"/>
        </w:rPr>
      </w:pPr>
      <w:r>
        <w:rPr>
          <w:rFonts w:ascii="宋体" w:hAnsi="宋体" w:eastAsia="宋体"/>
          <w:sz w:val="21"/>
          <w:szCs w:val="21"/>
        </w:rPr>
        <w:t xml:space="preserve">1、 合格投标人的范围</w:t>
      </w:r>
      <w:r>
        <w:rPr>
          <w:rFonts w:hint="eastAsia" w:ascii="宋体" w:hAnsi="宋体" w:eastAsia="宋体"/>
          <w:sz w:val="21"/>
          <w:szCs w:val="21"/>
        </w:rPr>
      </w:r>
      <w:r/>
    </w:p>
    <w:p>
      <w:pPr>
        <w:pStyle w:val="925"/>
        <w:ind w:right="-315" w:firstLine="420"/>
        <w:spacing w:line="360" w:lineRule="auto"/>
        <w:rPr>
          <w:rFonts w:hint="eastAsia"/>
          <w:szCs w:val="20"/>
        </w:rPr>
      </w:pPr>
      <w:r>
        <w:rPr>
          <w:rFonts w:hint="eastAsia"/>
          <w:szCs w:val="20"/>
        </w:rPr>
        <w:t xml:space="preserve">详见“第一章投标邀请函”中投标单位要求。</w:t>
      </w:r>
      <w:r>
        <w:rPr>
          <w:rFonts w:hint="eastAsia"/>
          <w:szCs w:val="20"/>
        </w:rPr>
      </w:r>
      <w:r/>
    </w:p>
    <w:p>
      <w:pPr>
        <w:pStyle w:val="925"/>
        <w:ind w:firstLine="413"/>
        <w:spacing w:line="360" w:lineRule="auto"/>
        <w:rPr>
          <w:rFonts w:ascii="宋体" w:hAnsi="宋体"/>
          <w:b/>
          <w:szCs w:val="21"/>
        </w:rPr>
      </w:pPr>
      <w:r>
        <w:rPr>
          <w:rFonts w:hint="eastAsia" w:ascii="宋体" w:hAnsi="宋体"/>
          <w:b/>
          <w:szCs w:val="21"/>
        </w:rPr>
        <w:t xml:space="preserve">2、投标委托</w:t>
      </w:r>
      <w:r>
        <w:rPr>
          <w:rFonts w:ascii="宋体" w:hAnsi="宋体"/>
          <w:b/>
          <w:szCs w:val="21"/>
        </w:rPr>
      </w:r>
      <w:r/>
    </w:p>
    <w:p>
      <w:pPr>
        <w:pStyle w:val="925"/>
        <w:ind w:firstLine="420"/>
        <w:spacing w:line="360" w:lineRule="auto"/>
        <w:rPr>
          <w:rFonts w:ascii="宋体" w:hAnsi="宋体"/>
          <w:szCs w:val="21"/>
        </w:rPr>
      </w:pPr>
      <w:r>
        <w:rPr>
          <w:rFonts w:hint="eastAsia" w:ascii="宋体" w:hAnsi="宋体"/>
          <w:szCs w:val="21"/>
        </w:rPr>
        <w:t xml:space="preserve">如投标人代表不是法定代表人，须持有《法定代表人授权委托书》（格式见附件）。</w:t>
      </w:r>
      <w:r>
        <w:rPr>
          <w:rFonts w:ascii="宋体" w:hAnsi="宋体"/>
          <w:szCs w:val="21"/>
        </w:rPr>
      </w:r>
      <w:r/>
    </w:p>
    <w:p>
      <w:pPr>
        <w:pStyle w:val="925"/>
        <w:ind w:firstLine="413"/>
        <w:spacing w:line="360" w:lineRule="auto"/>
        <w:rPr>
          <w:rFonts w:ascii="宋体" w:hAnsi="宋体"/>
          <w:b/>
          <w:szCs w:val="21"/>
        </w:rPr>
      </w:pPr>
      <w:r>
        <w:rPr>
          <w:rFonts w:hint="eastAsia" w:ascii="宋体" w:hAnsi="宋体"/>
          <w:b/>
          <w:szCs w:val="21"/>
        </w:rPr>
        <w:t xml:space="preserve">3、投标费用</w:t>
      </w:r>
      <w:r>
        <w:rPr>
          <w:rFonts w:ascii="宋体" w:hAnsi="宋体"/>
          <w:b/>
          <w:szCs w:val="21"/>
        </w:rPr>
        <w:t xml:space="preserve"> </w:t>
      </w:r>
      <w:r>
        <w:rPr>
          <w:rFonts w:ascii="宋体" w:hAnsi="宋体"/>
          <w:b/>
          <w:szCs w:val="21"/>
        </w:rPr>
      </w:r>
      <w:r/>
    </w:p>
    <w:p>
      <w:pPr>
        <w:pStyle w:val="925"/>
        <w:ind w:firstLine="420"/>
        <w:spacing w:line="360" w:lineRule="auto"/>
        <w:rPr>
          <w:rFonts w:ascii="宋体" w:hAnsi="宋体"/>
          <w:szCs w:val="21"/>
        </w:rPr>
      </w:pPr>
      <w:r>
        <w:rPr>
          <w:rFonts w:hint="eastAsia" w:ascii="宋体" w:hAnsi="宋体"/>
          <w:szCs w:val="21"/>
        </w:rPr>
        <w:t xml:space="preserve">无论投标过程中的做法和结果如何，投标人自行承担所有与参加投标有关的全部费用。</w:t>
      </w:r>
      <w:r>
        <w:rPr>
          <w:rFonts w:ascii="宋体" w:hAnsi="宋体"/>
          <w:szCs w:val="21"/>
        </w:rPr>
      </w:r>
      <w:r/>
    </w:p>
    <w:p>
      <w:pPr>
        <w:pStyle w:val="925"/>
        <w:ind w:firstLine="413"/>
        <w:spacing w:line="360" w:lineRule="auto"/>
        <w:rPr>
          <w:rFonts w:ascii="宋体" w:hAnsi="宋体"/>
          <w:b/>
          <w:szCs w:val="21"/>
        </w:rPr>
      </w:pPr>
      <w:r>
        <w:rPr>
          <w:rFonts w:hint="eastAsia" w:ascii="宋体" w:hAnsi="宋体"/>
          <w:b/>
          <w:szCs w:val="21"/>
        </w:rPr>
        <w:t xml:space="preserve">4、本项目不接受联合投标。</w:t>
      </w:r>
      <w:r>
        <w:rPr>
          <w:rFonts w:ascii="宋体" w:hAnsi="宋体"/>
          <w:b/>
          <w:szCs w:val="21"/>
        </w:rPr>
      </w:r>
      <w:r/>
    </w:p>
    <w:p>
      <w:pPr>
        <w:pStyle w:val="925"/>
        <w:ind w:firstLine="413"/>
        <w:spacing w:line="360" w:lineRule="auto"/>
        <w:rPr>
          <w:rFonts w:ascii="宋体" w:hAnsi="宋体"/>
          <w:b/>
          <w:szCs w:val="21"/>
        </w:rPr>
      </w:pPr>
      <w:r>
        <w:rPr>
          <w:rFonts w:hint="eastAsia" w:ascii="宋体" w:hAnsi="宋体"/>
          <w:b/>
          <w:szCs w:val="21"/>
        </w:rPr>
        <w:t xml:space="preserve">三、招标文件的说明</w:t>
      </w:r>
      <w:r>
        <w:rPr>
          <w:rFonts w:ascii="宋体" w:hAnsi="宋体"/>
          <w:b/>
          <w:szCs w:val="21"/>
        </w:rPr>
      </w:r>
      <w:r/>
    </w:p>
    <w:p>
      <w:pPr>
        <w:pStyle w:val="925"/>
        <w:ind w:firstLine="413"/>
        <w:spacing w:line="360" w:lineRule="auto"/>
        <w:rPr>
          <w:rFonts w:ascii="宋体" w:hAnsi="宋体"/>
          <w:b/>
          <w:szCs w:val="21"/>
        </w:rPr>
      </w:pPr>
      <w:r>
        <w:rPr>
          <w:rFonts w:hint="eastAsia" w:ascii="宋体" w:hAnsi="宋体"/>
          <w:b/>
          <w:szCs w:val="21"/>
        </w:rPr>
        <w:t xml:space="preserve">1、招标文件</w:t>
      </w:r>
      <w:r>
        <w:rPr>
          <w:rFonts w:ascii="宋体" w:hAnsi="宋体"/>
          <w:b/>
          <w:szCs w:val="21"/>
        </w:rPr>
      </w:r>
      <w:r/>
    </w:p>
    <w:p>
      <w:pPr>
        <w:pStyle w:val="925"/>
        <w:ind w:right="-252" w:firstLine="420"/>
        <w:spacing w:line="360" w:lineRule="auto"/>
        <w:rPr>
          <w:rFonts w:ascii="宋体" w:hAnsi="宋体"/>
          <w:szCs w:val="21"/>
        </w:rPr>
      </w:pPr>
      <w:r>
        <w:rPr>
          <w:rFonts w:hint="eastAsia" w:ascii="宋体" w:hAnsi="宋体"/>
          <w:szCs w:val="21"/>
        </w:rPr>
        <w:t xml:space="preserve">招标文件由招标文件总目录所列内容组成，投标人应详细阅读招标文件的全部内容，不按招标文件的要求提供的投标文件和资料，可能导致投标被拒绝。</w:t>
      </w:r>
      <w:r>
        <w:rPr>
          <w:rFonts w:ascii="宋体" w:hAnsi="宋体"/>
          <w:szCs w:val="21"/>
        </w:rPr>
      </w:r>
      <w:r/>
    </w:p>
    <w:p>
      <w:pPr>
        <w:pStyle w:val="925"/>
        <w:ind w:firstLine="413"/>
        <w:spacing w:line="360" w:lineRule="auto"/>
        <w:rPr>
          <w:rFonts w:ascii="宋体" w:hAnsi="宋体"/>
          <w:b/>
          <w:szCs w:val="21"/>
        </w:rPr>
      </w:pPr>
      <w:r>
        <w:rPr>
          <w:rFonts w:hint="eastAsia" w:ascii="宋体" w:hAnsi="宋体"/>
          <w:b/>
          <w:szCs w:val="21"/>
        </w:rPr>
        <w:t xml:space="preserve">2、招标文件的澄清</w:t>
      </w:r>
      <w:r>
        <w:rPr>
          <w:rFonts w:ascii="宋体" w:hAnsi="宋体"/>
          <w:b/>
          <w:szCs w:val="21"/>
        </w:rPr>
      </w:r>
      <w:r/>
    </w:p>
    <w:p>
      <w:pPr>
        <w:pStyle w:val="947"/>
        <w:ind w:right="-252" w:firstLine="422"/>
        <w:jc w:val="both"/>
        <w:spacing w:line="360" w:lineRule="auto"/>
        <w:rPr>
          <w:rFonts w:ascii="宋体" w:hAnsi="宋体" w:eastAsia="宋体"/>
          <w:b/>
          <w:sz w:val="21"/>
          <w:szCs w:val="21"/>
        </w:rPr>
      </w:pPr>
      <w:r>
        <w:rPr>
          <w:rFonts w:hint="eastAsia" w:ascii="宋体" w:hAnsi="宋体" w:eastAsia="宋体"/>
          <w:b/>
          <w:sz w:val="21"/>
          <w:szCs w:val="21"/>
        </w:rPr>
        <w:t xml:space="preserve">2</w:t>
      </w:r>
      <w:r>
        <w:rPr>
          <w:rFonts w:ascii="宋体" w:hAnsi="宋体" w:eastAsia="宋体"/>
          <w:b/>
          <w:sz w:val="21"/>
          <w:szCs w:val="21"/>
        </w:rPr>
        <w:t xml:space="preserve">.1</w:t>
      </w:r>
      <w:r>
        <w:rPr>
          <w:rFonts w:hint="eastAsia" w:ascii="宋体" w:hAnsi="宋体" w:eastAsia="宋体"/>
          <w:b/>
          <w:sz w:val="21"/>
          <w:szCs w:val="21"/>
        </w:rPr>
        <w:t xml:space="preserve">、投标人在获取招标文件后，若有疑问，应于提交投标文件截止时间前，在项目交易系统上向采购代理机构提出询问，采购代理机构将按规定在项目交易系统上予以答复。</w:t>
      </w:r>
      <w:r>
        <w:rPr>
          <w:rFonts w:ascii="宋体" w:hAnsi="宋体" w:eastAsia="宋体"/>
          <w:b/>
          <w:sz w:val="21"/>
          <w:szCs w:val="21"/>
        </w:rPr>
      </w:r>
      <w:r/>
    </w:p>
    <w:p>
      <w:pPr>
        <w:pStyle w:val="925"/>
        <w:ind w:right="-252" w:firstLine="422"/>
        <w:spacing w:line="360" w:lineRule="auto"/>
        <w:rPr>
          <w:rFonts w:ascii="宋体" w:hAnsi="宋体"/>
          <w:b/>
          <w:szCs w:val="21"/>
        </w:rPr>
      </w:pPr>
      <w:r>
        <w:rPr>
          <w:rFonts w:hint="eastAsia" w:ascii="宋体" w:hAnsi="宋体"/>
          <w:b/>
          <w:szCs w:val="21"/>
        </w:rPr>
        <w:t xml:space="preserve">2</w:t>
      </w:r>
      <w:r>
        <w:rPr>
          <w:rFonts w:ascii="宋体" w:hAnsi="宋体"/>
          <w:b/>
          <w:szCs w:val="21"/>
        </w:rPr>
        <w:t xml:space="preserve">.2</w:t>
      </w:r>
      <w:r>
        <w:rPr>
          <w:rFonts w:hint="eastAsia" w:ascii="宋体" w:hAnsi="宋体"/>
          <w:b/>
          <w:szCs w:val="21"/>
        </w:rPr>
        <w:t xml:space="preserve">、投标人的询问通知不得迟于招标文件规定时间使招标人收到，在截止时间后不再接受任何答疑内容，如未提交，视为无疑问。</w:t>
      </w:r>
      <w:r>
        <w:rPr>
          <w:rFonts w:ascii="宋体" w:hAnsi="宋体"/>
          <w:b/>
          <w:szCs w:val="21"/>
        </w:rPr>
      </w:r>
      <w:r/>
    </w:p>
    <w:p>
      <w:pPr>
        <w:pStyle w:val="925"/>
        <w:ind w:firstLine="413"/>
        <w:spacing w:line="360" w:lineRule="auto"/>
        <w:rPr>
          <w:rFonts w:ascii="宋体" w:hAnsi="宋体"/>
          <w:b/>
          <w:szCs w:val="21"/>
        </w:rPr>
      </w:pPr>
      <w:r>
        <w:rPr>
          <w:rFonts w:hint="eastAsia" w:ascii="宋体" w:hAnsi="宋体"/>
          <w:b/>
          <w:szCs w:val="21"/>
        </w:rPr>
        <w:t xml:space="preserve">3、招标文件的修改</w:t>
      </w:r>
      <w:r>
        <w:rPr>
          <w:rFonts w:ascii="宋体" w:hAnsi="宋体"/>
          <w:b/>
          <w:szCs w:val="21"/>
        </w:rPr>
      </w:r>
      <w:r/>
    </w:p>
    <w:p>
      <w:pPr>
        <w:pStyle w:val="925"/>
        <w:ind w:right="-252"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.1</w:t>
      </w:r>
      <w:r>
        <w:rPr>
          <w:rFonts w:hint="eastAsia" w:ascii="宋体" w:hAnsi="宋体"/>
          <w:szCs w:val="21"/>
        </w:rPr>
        <w:t xml:space="preserve">、在投标截止时间15日前，招标人无论出于自己的考虑，还是出于对投标人提问的澄清，均可对招标文件用补充文件的方式进行修改。</w:t>
      </w:r>
      <w:r>
        <w:rPr>
          <w:rFonts w:ascii="宋体" w:hAnsi="宋体"/>
          <w:szCs w:val="21"/>
        </w:rPr>
      </w:r>
      <w:r/>
    </w:p>
    <w:p>
      <w:pPr>
        <w:pStyle w:val="925"/>
        <w:ind w:right="-252"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.2</w:t>
      </w:r>
      <w:r>
        <w:rPr>
          <w:rFonts w:hint="eastAsia" w:ascii="宋体" w:hAnsi="宋体"/>
          <w:szCs w:val="21"/>
        </w:rPr>
        <w:t xml:space="preserve">、招标人对招标文件的修改，将以网上发布的形式通知已获取招标文件的每一投标人，补充文件将作为招标文件的组成部分，对所有投标人有约束力。</w:t>
      </w:r>
      <w:r>
        <w:rPr>
          <w:rFonts w:ascii="宋体" w:hAnsi="宋体"/>
          <w:szCs w:val="21"/>
        </w:rPr>
      </w:r>
      <w:r/>
    </w:p>
    <w:p>
      <w:pPr>
        <w:pStyle w:val="925"/>
        <w:ind w:right="-252"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.3</w:t>
      </w:r>
      <w:r>
        <w:rPr>
          <w:rFonts w:hint="eastAsia" w:ascii="宋体" w:hAnsi="宋体"/>
          <w:szCs w:val="21"/>
        </w:rPr>
        <w:t xml:space="preserve">、为使投标人有足够的时间按招标文件的修改要求考虑修正投标文件，或出于其他原因，招标人可酌情推迟截止日期和开标日期，并予以公布。</w:t>
      </w:r>
      <w:r>
        <w:rPr>
          <w:rFonts w:ascii="宋体" w:hAnsi="宋体"/>
          <w:szCs w:val="21"/>
        </w:rPr>
      </w:r>
      <w:r/>
    </w:p>
    <w:p>
      <w:pPr>
        <w:pStyle w:val="925"/>
        <w:ind w:firstLine="413"/>
        <w:spacing w:line="360" w:lineRule="auto"/>
        <w:rPr>
          <w:rFonts w:hint="eastAsia" w:ascii="宋体" w:hAnsi="宋体"/>
          <w:b/>
          <w:szCs w:val="21"/>
        </w:rPr>
      </w:pPr>
      <w:r>
        <w:rPr>
          <w:rFonts w:hint="eastAsia" w:ascii="宋体" w:hAnsi="宋体"/>
          <w:b/>
          <w:szCs w:val="21"/>
        </w:rPr>
        <w:t xml:space="preserve">4、质疑</w:t>
      </w:r>
      <w:r>
        <w:rPr>
          <w:rFonts w:hint="eastAsia" w:ascii="宋体" w:hAnsi="宋体"/>
          <w:b/>
          <w:szCs w:val="21"/>
        </w:rPr>
      </w:r>
      <w:r/>
    </w:p>
    <w:p>
      <w:pPr>
        <w:pStyle w:val="925"/>
        <w:ind w:firstLine="420"/>
        <w:spacing w:line="400" w:lineRule="exact"/>
        <w:rPr>
          <w:rFonts w:ascii="Arial" w:hAnsi="Arial" w:cs="Arial"/>
          <w:color w:val="000000"/>
          <w:szCs w:val="21"/>
        </w:rPr>
      </w:pPr>
      <w:r>
        <w:rPr>
          <w:rFonts w:ascii="Arial" w:hAnsi="Arial" w:cs="Arial"/>
          <w:szCs w:val="21"/>
        </w:rPr>
        <w:t xml:space="preserve">4.1</w:t>
      </w:r>
      <w:r>
        <w:rPr>
          <w:rFonts w:ascii="Arial" w:hAnsi="宋体" w:cs="Arial"/>
          <w:szCs w:val="21"/>
        </w:rPr>
        <w:t xml:space="preserve">、</w:t>
      </w:r>
      <w:r>
        <w:rPr>
          <w:rFonts w:hint="eastAsia" w:ascii="Arial" w:hAnsi="宋体" w:cs="Arial"/>
          <w:color w:val="000000"/>
          <w:szCs w:val="21"/>
        </w:rPr>
        <w:t xml:space="preserve">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rPr>
          <w:rFonts w:ascii="Arial" w:hAnsi="Arial" w:cs="Arial"/>
          <w:color w:val="000000"/>
          <w:szCs w:val="21"/>
        </w:rPr>
      </w:r>
      <w:r/>
    </w:p>
    <w:p>
      <w:pPr>
        <w:pStyle w:val="925"/>
        <w:ind w:firstLine="420"/>
        <w:spacing w:line="400" w:lineRule="exact"/>
        <w:rPr>
          <w:rFonts w:hint="eastAsia" w:ascii="Arial" w:hAnsi="宋体" w:cs="Arial"/>
          <w:szCs w:val="21"/>
        </w:rPr>
      </w:pPr>
      <w:r>
        <w:rPr>
          <w:rFonts w:ascii="Arial" w:hAnsi="Arial" w:cs="Arial"/>
          <w:szCs w:val="21"/>
        </w:rPr>
        <w:t xml:space="preserve">4.2</w:t>
      </w:r>
      <w:r>
        <w:rPr>
          <w:rFonts w:ascii="Arial" w:hAnsi="宋体" w:cs="Arial"/>
          <w:szCs w:val="21"/>
        </w:rPr>
        <w:t xml:space="preserve">、质疑文件应包括以下主要内容，并按照</w:t>
      </w:r>
      <w:r>
        <w:rPr>
          <w:rFonts w:ascii="Arial" w:hAnsi="Arial" w:cs="Arial"/>
          <w:szCs w:val="21"/>
        </w:rPr>
        <w:t xml:space="preserve">“</w:t>
      </w:r>
      <w:r>
        <w:rPr>
          <w:rFonts w:ascii="Arial" w:hAnsi="宋体" w:cs="Arial"/>
          <w:szCs w:val="21"/>
        </w:rPr>
        <w:t xml:space="preserve">谁主张、谁举证</w:t>
      </w:r>
      <w:r>
        <w:rPr>
          <w:rFonts w:ascii="Arial" w:hAnsi="Arial" w:cs="Arial"/>
          <w:szCs w:val="21"/>
        </w:rPr>
        <w:t xml:space="preserve">”</w:t>
      </w:r>
      <w:r>
        <w:rPr>
          <w:rFonts w:ascii="Arial" w:hAnsi="宋体" w:cs="Arial"/>
          <w:szCs w:val="21"/>
        </w:rPr>
        <w:t xml:space="preserve">的原则，附上相关证明材料。</w:t>
      </w:r>
      <w:r>
        <w:rPr>
          <w:rFonts w:hint="eastAsia" w:ascii="Arial" w:hAnsi="宋体" w:cs="Arial"/>
          <w:szCs w:val="21"/>
        </w:rPr>
        <w:t xml:space="preserve">否</w:t>
      </w:r>
      <w:r>
        <w:rPr>
          <w:rFonts w:ascii="Arial" w:hAnsi="宋体" w:cs="Arial"/>
          <w:color w:val="000000"/>
        </w:rPr>
        <w:t xml:space="preserve">则，</w:t>
      </w:r>
      <w:r>
        <w:rPr>
          <w:rFonts w:hint="eastAsia" w:ascii="Arial" w:hAnsi="宋体" w:cs="Arial"/>
          <w:color w:val="000000"/>
        </w:rPr>
        <w:t xml:space="preserve">代理</w:t>
      </w:r>
      <w:r>
        <w:rPr>
          <w:rFonts w:ascii="Arial" w:hAnsi="宋体" w:cs="Arial"/>
          <w:color w:val="000000"/>
        </w:rPr>
        <w:t xml:space="preserve">公司或采购人不予受理。</w:t>
      </w:r>
      <w:r>
        <w:rPr>
          <w:rFonts w:hint="eastAsia" w:ascii="Arial" w:hAnsi="宋体" w:cs="Arial"/>
          <w:szCs w:val="21"/>
        </w:rPr>
      </w:r>
      <w:r/>
    </w:p>
    <w:p>
      <w:pPr>
        <w:pStyle w:val="925"/>
        <w:ind w:firstLine="420"/>
        <w:spacing w:line="400" w:lineRule="exact"/>
        <w:rPr>
          <w:rFonts w:ascii="Arial" w:hAnsi="Arial" w:cs="Arial"/>
          <w:szCs w:val="21"/>
        </w:rPr>
      </w:pPr>
      <w:r>
        <w:rPr>
          <w:rFonts w:ascii="Arial" w:hAnsi="Arial" w:cs="Arial"/>
          <w:szCs w:val="21"/>
        </w:rPr>
        <w:t xml:space="preserve">4.2.1</w:t>
      </w:r>
      <w:r>
        <w:rPr>
          <w:rFonts w:ascii="Arial" w:hAnsi="宋体" w:cs="Arial"/>
          <w:szCs w:val="21"/>
        </w:rPr>
        <w:t xml:space="preserve">、质疑项目名称、项目编号、招标公告发布时间、开标时间。</w:t>
      </w:r>
      <w:r>
        <w:rPr>
          <w:rFonts w:ascii="Arial" w:hAnsi="Arial" w:cs="Arial"/>
          <w:szCs w:val="21"/>
        </w:rPr>
      </w:r>
      <w:r/>
    </w:p>
    <w:p>
      <w:pPr>
        <w:pStyle w:val="925"/>
        <w:ind w:firstLine="420"/>
        <w:spacing w:line="400" w:lineRule="exact"/>
        <w:rPr>
          <w:rFonts w:ascii="Arial" w:hAnsi="Arial" w:cs="Arial"/>
          <w:szCs w:val="21"/>
        </w:rPr>
      </w:pPr>
      <w:r>
        <w:rPr>
          <w:rFonts w:ascii="Arial" w:hAnsi="Arial" w:cs="Arial"/>
          <w:szCs w:val="21"/>
        </w:rPr>
        <w:t xml:space="preserve">4.2.2</w:t>
      </w:r>
      <w:r>
        <w:rPr>
          <w:rFonts w:ascii="Arial" w:hAnsi="宋体" w:cs="Arial"/>
          <w:szCs w:val="21"/>
        </w:rPr>
        <w:t xml:space="preserve">、提起质疑的日期、具体的质疑事项及事实根据（具体条款）。</w:t>
      </w:r>
      <w:r>
        <w:rPr>
          <w:rFonts w:ascii="Arial" w:hAnsi="Arial" w:cs="Arial"/>
          <w:szCs w:val="21"/>
        </w:rPr>
      </w:r>
      <w:r/>
    </w:p>
    <w:p>
      <w:pPr>
        <w:pStyle w:val="925"/>
        <w:ind w:firstLine="420"/>
        <w:spacing w:line="400" w:lineRule="exact"/>
        <w:rPr>
          <w:rFonts w:ascii="Arial" w:hAnsi="Arial" w:cs="Arial"/>
          <w:szCs w:val="21"/>
        </w:rPr>
      </w:pPr>
      <w:r>
        <w:rPr>
          <w:rFonts w:ascii="Arial" w:hAnsi="Arial" w:cs="Arial"/>
          <w:szCs w:val="21"/>
        </w:rPr>
        <w:t xml:space="preserve">4.2.3</w:t>
      </w:r>
      <w:r>
        <w:rPr>
          <w:rFonts w:ascii="Arial" w:hAnsi="宋体" w:cs="Arial"/>
          <w:szCs w:val="21"/>
        </w:rPr>
        <w:t xml:space="preserve">、认为自己合法权益受到损害或可能受到损害的相关证据材料。质疑相关证明材料中如涉及到产品功能或技术指标的，应出具相关制造商的证明文件。</w:t>
      </w:r>
      <w:r>
        <w:rPr>
          <w:rFonts w:ascii="Arial" w:hAnsi="Arial" w:cs="Arial"/>
          <w:szCs w:val="21"/>
        </w:rPr>
      </w:r>
      <w:r/>
    </w:p>
    <w:p>
      <w:pPr>
        <w:pStyle w:val="925"/>
        <w:ind w:firstLine="420"/>
        <w:spacing w:line="400" w:lineRule="exact"/>
        <w:rPr>
          <w:rFonts w:ascii="Arial" w:hAnsi="Arial" w:cs="Arial"/>
          <w:szCs w:val="21"/>
        </w:rPr>
      </w:pPr>
      <w:r>
        <w:rPr>
          <w:rFonts w:ascii="Arial" w:hAnsi="Arial" w:cs="Arial"/>
          <w:szCs w:val="21"/>
        </w:rPr>
        <w:t xml:space="preserve">4.2.4</w:t>
      </w:r>
      <w:r>
        <w:rPr>
          <w:rFonts w:ascii="Arial" w:hAnsi="宋体" w:cs="Arial"/>
          <w:szCs w:val="21"/>
        </w:rPr>
        <w:t xml:space="preserve">、质疑供应商名称、地址、邮编、联系人、联系电话（包括座机、手机、传真号码等）。</w:t>
      </w:r>
      <w:r>
        <w:rPr>
          <w:rFonts w:ascii="Arial" w:hAnsi="Arial" w:cs="Arial"/>
          <w:szCs w:val="21"/>
        </w:rPr>
      </w:r>
      <w:r/>
    </w:p>
    <w:p>
      <w:pPr>
        <w:pStyle w:val="925"/>
        <w:ind w:firstLine="420"/>
        <w:spacing w:line="400" w:lineRule="exact"/>
        <w:rPr>
          <w:rFonts w:ascii="Arial" w:hAnsi="Arial" w:cs="Arial"/>
          <w:szCs w:val="21"/>
        </w:rPr>
      </w:pPr>
      <w:r>
        <w:rPr>
          <w:rFonts w:ascii="Arial" w:hAnsi="Arial" w:cs="Arial"/>
          <w:szCs w:val="21"/>
        </w:rPr>
        <w:t xml:space="preserve">4.2.5</w:t>
      </w:r>
      <w:r>
        <w:rPr>
          <w:rFonts w:ascii="Arial" w:hAnsi="宋体" w:cs="Arial"/>
          <w:szCs w:val="21"/>
        </w:rPr>
        <w:t xml:space="preserve">、质疑文件应当署名，质疑人为自然人的，应当由本人签字并附有效身份证明；质疑人为法人或其他组织的，应当由法定代表人签字并加盖单位公章。</w:t>
      </w:r>
      <w:r>
        <w:rPr>
          <w:rFonts w:ascii="Arial" w:hAnsi="Arial" w:cs="Arial"/>
          <w:szCs w:val="21"/>
        </w:rPr>
      </w:r>
      <w:r/>
    </w:p>
    <w:p>
      <w:pPr>
        <w:pStyle w:val="925"/>
        <w:ind w:firstLine="420"/>
        <w:spacing w:line="400" w:lineRule="exact"/>
        <w:rPr>
          <w:rFonts w:ascii="Arial" w:hAnsi="Arial" w:cs="Arial"/>
          <w:szCs w:val="21"/>
        </w:rPr>
      </w:pPr>
      <w:r>
        <w:rPr>
          <w:rFonts w:ascii="Arial" w:hAnsi="Arial" w:cs="Arial"/>
          <w:szCs w:val="21"/>
        </w:rPr>
        <w:t xml:space="preserve">4.2.6</w:t>
      </w:r>
      <w:r>
        <w:rPr>
          <w:rFonts w:ascii="Arial" w:hAnsi="宋体" w:cs="Arial"/>
          <w:szCs w:val="21"/>
        </w:rPr>
        <w:t xml:space="preserve">、供应商委托代理质疑的，被授权质疑人必须为投标单位正式员工（提供社保证明），应当向被质疑人提交授权委托书，并载明委托代理的具体权限和事项。</w:t>
      </w:r>
      <w:r>
        <w:rPr>
          <w:rFonts w:ascii="Arial" w:hAnsi="Arial" w:cs="Arial"/>
          <w:szCs w:val="21"/>
        </w:rPr>
      </w:r>
      <w:r/>
    </w:p>
    <w:p>
      <w:pPr>
        <w:pStyle w:val="925"/>
        <w:ind w:firstLine="420"/>
        <w:spacing w:line="400" w:lineRule="exact"/>
        <w:rPr>
          <w:rFonts w:ascii="Arial" w:hAnsi="Arial" w:cs="Arial"/>
          <w:b/>
          <w:szCs w:val="21"/>
        </w:rPr>
      </w:pPr>
      <w:r>
        <w:rPr>
          <w:rFonts w:ascii="Arial" w:hAnsi="Arial" w:cs="Arial"/>
          <w:szCs w:val="21"/>
        </w:rPr>
        <w:t xml:space="preserve">4.2.7</w:t>
      </w:r>
      <w:r>
        <w:rPr>
          <w:rFonts w:ascii="Arial" w:hAnsi="宋体" w:cs="Arial"/>
          <w:szCs w:val="21"/>
        </w:rPr>
        <w:t xml:space="preserve">、</w:t>
      </w:r>
      <w:r>
        <w:rPr>
          <w:rFonts w:ascii="Arial" w:hAnsi="宋体" w:cs="Arial"/>
          <w:b/>
          <w:szCs w:val="21"/>
        </w:rPr>
        <w:t xml:space="preserve">供应商在法定质疑期内一次性提出针对同一采购程序环节的质疑。</w:t>
      </w:r>
      <w:r>
        <w:rPr>
          <w:rFonts w:ascii="Arial" w:hAnsi="Arial" w:cs="Arial"/>
          <w:b/>
          <w:szCs w:val="21"/>
        </w:rPr>
      </w:r>
      <w:r/>
    </w:p>
    <w:p>
      <w:pPr>
        <w:pStyle w:val="925"/>
        <w:ind w:firstLine="420"/>
        <w:spacing w:line="400" w:lineRule="exact"/>
        <w:rPr>
          <w:rFonts w:ascii="Arial" w:hAnsi="Arial" w:cs="Arial"/>
          <w:szCs w:val="21"/>
        </w:rPr>
      </w:pPr>
      <w:r>
        <w:rPr>
          <w:rFonts w:ascii="Arial" w:hAnsi="Arial" w:cs="Arial"/>
          <w:szCs w:val="21"/>
        </w:rPr>
        <w:t xml:space="preserve">4.3</w:t>
      </w:r>
      <w:r>
        <w:rPr>
          <w:rFonts w:ascii="Arial" w:hAnsi="宋体" w:cs="Arial"/>
          <w:szCs w:val="21"/>
        </w:rPr>
        <w:t xml:space="preserve">、代理公司如对被质疑文件进行必要的澄清或者修改的，将在</w:t>
      </w:r>
      <w:r>
        <w:rPr>
          <w:rFonts w:ascii="Arial" w:hAnsi="Arial" w:cs="Arial"/>
          <w:szCs w:val="21"/>
        </w:rPr>
        <w:t xml:space="preserve">“</w:t>
      </w:r>
      <w:r>
        <w:rPr>
          <w:rFonts w:ascii="Arial" w:hAnsi="宋体" w:cs="Arial"/>
          <w:szCs w:val="21"/>
        </w:rPr>
        <w:t xml:space="preserve">中国政府采购网</w:t>
      </w:r>
      <w:r>
        <w:rPr>
          <w:rFonts w:ascii="Arial" w:hAnsi="Arial" w:cs="Arial"/>
          <w:szCs w:val="21"/>
        </w:rPr>
        <w:t xml:space="preserve">”</w:t>
      </w:r>
      <w:r>
        <w:rPr>
          <w:rFonts w:ascii="Arial" w:hAnsi="宋体" w:cs="Arial"/>
          <w:szCs w:val="21"/>
        </w:rPr>
        <w:t xml:space="preserve">、</w:t>
      </w:r>
      <w:r>
        <w:rPr>
          <w:rFonts w:ascii="Arial" w:hAnsi="Arial" w:cs="Arial"/>
          <w:szCs w:val="21"/>
        </w:rPr>
        <w:t xml:space="preserve">“</w:t>
      </w:r>
      <w:r>
        <w:rPr>
          <w:rFonts w:ascii="Arial" w:hAnsi="宋体" w:cs="Arial"/>
          <w:szCs w:val="21"/>
        </w:rPr>
        <w:t xml:space="preserve">苏州市政府采购网</w:t>
      </w:r>
      <w:r>
        <w:rPr>
          <w:rFonts w:ascii="Arial" w:hAnsi="Arial" w:cs="Arial"/>
          <w:szCs w:val="21"/>
        </w:rPr>
        <w:t xml:space="preserve">”</w:t>
      </w:r>
      <w:r>
        <w:rPr>
          <w:rFonts w:ascii="Arial" w:hAnsi="宋体" w:cs="Arial"/>
          <w:szCs w:val="21"/>
        </w:rPr>
        <w:t xml:space="preserve">、</w:t>
      </w:r>
      <w:r>
        <w:rPr>
          <w:rFonts w:ascii="Arial" w:hAnsi="Arial" w:cs="Arial"/>
          <w:szCs w:val="21"/>
        </w:rPr>
        <w:t xml:space="preserve">“</w:t>
      </w:r>
      <w:r>
        <w:rPr>
          <w:rFonts w:ascii="Arial" w:hAnsi="宋体" w:cs="Arial"/>
          <w:szCs w:val="21"/>
        </w:rPr>
        <w:t xml:space="preserve">苏州市公共资源交易信息网昆山板块</w:t>
      </w:r>
      <w:r>
        <w:rPr>
          <w:rFonts w:ascii="Arial" w:hAnsi="Arial" w:cs="Arial"/>
          <w:szCs w:val="21"/>
        </w:rPr>
        <w:t xml:space="preserve">”</w:t>
      </w:r>
      <w:r>
        <w:rPr>
          <w:rFonts w:ascii="Arial" w:hAnsi="宋体" w:cs="Arial"/>
          <w:szCs w:val="21"/>
        </w:rPr>
        <w:t xml:space="preserve">上以公告方式通知，与质疑事项有关的供应商可通过</w:t>
      </w:r>
      <w:r>
        <w:rPr>
          <w:rFonts w:ascii="Arial" w:hAnsi="Arial" w:cs="Arial"/>
          <w:szCs w:val="21"/>
        </w:rPr>
        <w:t xml:space="preserve">“</w:t>
      </w:r>
      <w:r>
        <w:rPr>
          <w:rFonts w:ascii="Arial" w:hAnsi="宋体" w:cs="Arial"/>
          <w:szCs w:val="21"/>
        </w:rPr>
        <w:t xml:space="preserve">中国政府采购网</w:t>
      </w:r>
      <w:r>
        <w:rPr>
          <w:rFonts w:ascii="Arial" w:hAnsi="Arial" w:cs="Arial"/>
          <w:szCs w:val="21"/>
        </w:rPr>
        <w:t xml:space="preserve">”</w:t>
      </w:r>
      <w:r>
        <w:rPr>
          <w:rFonts w:ascii="Arial" w:hAnsi="宋体" w:cs="Arial"/>
          <w:szCs w:val="21"/>
        </w:rPr>
        <w:t xml:space="preserve">更正公告栏、</w:t>
      </w:r>
      <w:r>
        <w:rPr>
          <w:rFonts w:ascii="Arial" w:hAnsi="Arial" w:cs="Arial"/>
          <w:szCs w:val="21"/>
        </w:rPr>
        <w:t xml:space="preserve">“</w:t>
      </w:r>
      <w:r>
        <w:rPr>
          <w:rFonts w:ascii="Arial" w:hAnsi="宋体" w:cs="Arial"/>
          <w:szCs w:val="21"/>
        </w:rPr>
        <w:t xml:space="preserve">苏州市政府采购网</w:t>
      </w:r>
      <w:r>
        <w:rPr>
          <w:rFonts w:ascii="Arial" w:hAnsi="Arial" w:cs="Arial"/>
          <w:szCs w:val="21"/>
        </w:rPr>
        <w:t xml:space="preserve">”</w:t>
      </w:r>
      <w:r>
        <w:rPr>
          <w:rFonts w:ascii="Arial" w:hAnsi="宋体" w:cs="Arial"/>
          <w:szCs w:val="21"/>
        </w:rPr>
        <w:t xml:space="preserve">采购公告栏、</w:t>
      </w:r>
      <w:r>
        <w:rPr>
          <w:rFonts w:ascii="Arial" w:hAnsi="Arial" w:cs="Arial"/>
          <w:szCs w:val="21"/>
        </w:rPr>
        <w:t xml:space="preserve">“</w:t>
      </w:r>
      <w:r>
        <w:rPr>
          <w:rFonts w:ascii="Arial" w:hAnsi="宋体" w:cs="Arial"/>
          <w:szCs w:val="21"/>
        </w:rPr>
        <w:t xml:space="preserve">苏州市公共资源交易信息网昆山板块</w:t>
      </w:r>
      <w:r>
        <w:rPr>
          <w:rFonts w:ascii="Arial" w:hAnsi="Arial" w:cs="Arial"/>
          <w:szCs w:val="21"/>
        </w:rPr>
        <w:t xml:space="preserve">” </w:t>
      </w:r>
      <w:r>
        <w:rPr>
          <w:rFonts w:ascii="Arial" w:hAnsi="宋体" w:cs="Arial"/>
          <w:szCs w:val="21"/>
        </w:rPr>
        <w:t xml:space="preserve">更正公告栏自行查看、下载相关采购项目的补充通知。</w:t>
      </w:r>
      <w:r>
        <w:rPr>
          <w:rFonts w:ascii="Arial" w:hAnsi="Arial" w:cs="Arial"/>
          <w:szCs w:val="21"/>
        </w:rPr>
      </w:r>
      <w:r/>
    </w:p>
    <w:p>
      <w:pPr>
        <w:pStyle w:val="925"/>
        <w:ind w:firstLine="420"/>
        <w:spacing w:line="400" w:lineRule="exact"/>
        <w:rPr>
          <w:rFonts w:hint="eastAsia" w:ascii="Arial" w:hAnsi="宋体" w:cs="Arial"/>
          <w:szCs w:val="21"/>
        </w:rPr>
      </w:pPr>
      <w:r>
        <w:rPr>
          <w:rFonts w:ascii="Arial" w:hAnsi="Arial" w:cs="Arial"/>
          <w:szCs w:val="21"/>
        </w:rPr>
        <w:t xml:space="preserve">4.4</w:t>
      </w:r>
      <w:r>
        <w:rPr>
          <w:rFonts w:ascii="Arial" w:hAnsi="宋体" w:cs="Arial"/>
          <w:szCs w:val="21"/>
        </w:rPr>
        <w:t xml:space="preserve">、供应商不得虚假质疑和恶意质疑，并对质疑内容的真实性承担责任。供应商或者其他利害关系人通过捏造事实、伪造证明材料等方式提出异议或投诉，阻碍招投标活动正常进行的，属于严重不良行为，代理公司将提请财政部门将其列入不良行为记录名单，并依法予以处罚。</w:t>
      </w:r>
      <w:r>
        <w:rPr>
          <w:rFonts w:hint="eastAsia" w:ascii="Arial" w:hAnsi="宋体" w:cs="Arial"/>
          <w:szCs w:val="21"/>
        </w:rPr>
      </w:r>
      <w:r/>
    </w:p>
    <w:p>
      <w:pPr>
        <w:pStyle w:val="925"/>
        <w:ind w:firstLine="420"/>
        <w:spacing w:line="400" w:lineRule="exact"/>
        <w:rPr>
          <w:rFonts w:hint="eastAsia" w:ascii="Arial" w:hAnsi="宋体" w:cs="Arial"/>
          <w:color w:val="000000"/>
        </w:rPr>
      </w:pPr>
      <w:r>
        <w:rPr>
          <w:rFonts w:hint="eastAsia" w:ascii="Arial" w:hAnsi="宋体" w:cs="Arial"/>
          <w:color w:val="000000"/>
        </w:rPr>
        <w:t xml:space="preserve">4</w:t>
      </w:r>
      <w:r>
        <w:rPr>
          <w:rFonts w:ascii="Arial" w:hAnsi="宋体" w:cs="Arial"/>
          <w:color w:val="000000"/>
        </w:rPr>
        <w:t xml:space="preserve">.5</w:t>
      </w:r>
      <w:r>
        <w:rPr>
          <w:rFonts w:hint="eastAsia" w:ascii="Arial" w:hAnsi="宋体" w:cs="Arial"/>
          <w:color w:val="000000"/>
        </w:rPr>
        <w:t xml:space="preserve">、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投标供应商确认函》）与质疑函一起递交，否则不予受理。</w:t>
      </w:r>
      <w:r>
        <w:rPr>
          <w:rFonts w:hint="eastAsia" w:ascii="Arial" w:hAnsi="宋体" w:cs="Arial"/>
          <w:color w:val="000000"/>
        </w:rPr>
      </w:r>
      <w:r/>
    </w:p>
    <w:p>
      <w:pPr>
        <w:pStyle w:val="925"/>
        <w:ind w:firstLine="426"/>
        <w:spacing w:line="360" w:lineRule="auto"/>
        <w:rPr>
          <w:rFonts w:ascii="宋体" w:hAnsi="宋体"/>
          <w:b/>
          <w:szCs w:val="21"/>
        </w:rPr>
      </w:pPr>
      <w:r>
        <w:rPr>
          <w:rFonts w:hint="eastAsia" w:ascii="宋体" w:hAnsi="宋体"/>
          <w:b/>
          <w:szCs w:val="21"/>
        </w:rPr>
        <w:t xml:space="preserve">5、投标</w:t>
      </w:r>
      <w:r>
        <w:rPr>
          <w:rFonts w:ascii="宋体" w:hAnsi="宋体"/>
          <w:b/>
          <w:szCs w:val="21"/>
        </w:rPr>
      </w:r>
      <w:r/>
    </w:p>
    <w:p>
      <w:pPr>
        <w:pStyle w:val="925"/>
        <w:ind w:right="-252" w:firstLine="424"/>
        <w:spacing w:line="360" w:lineRule="auto"/>
        <w:rPr>
          <w:rFonts w:ascii="宋体" w:hAnsi="宋体"/>
          <w:szCs w:val="21"/>
        </w:rPr>
      </w:pPr>
      <w:r>
        <w:rPr>
          <w:rFonts w:hint="eastAsia" w:ascii="宋体" w:hAnsi="宋体"/>
          <w:szCs w:val="21"/>
        </w:rPr>
        <w:t xml:space="preserve">5</w:t>
      </w:r>
      <w:r>
        <w:rPr>
          <w:rFonts w:ascii="宋体" w:hAnsi="宋体"/>
          <w:szCs w:val="21"/>
        </w:rPr>
        <w:t xml:space="preserve">.1</w:t>
      </w:r>
      <w:r>
        <w:rPr>
          <w:rFonts w:hint="eastAsia" w:ascii="宋体" w:hAnsi="宋体"/>
          <w:szCs w:val="21"/>
        </w:rPr>
        <w:t xml:space="preserve">、投标人如需要，可对有关现场和周围环境进行勘察，以获取编制投标文件和签署合同所需的资料。勘察现场所发生的费用由投标人自己承担。</w:t>
      </w:r>
      <w:r>
        <w:rPr>
          <w:rFonts w:ascii="宋体" w:hAnsi="宋体"/>
          <w:szCs w:val="21"/>
        </w:rPr>
      </w:r>
      <w:r/>
    </w:p>
    <w:p>
      <w:pPr>
        <w:pStyle w:val="947"/>
        <w:ind w:right="-252" w:firstLine="424"/>
        <w:jc w:val="both"/>
        <w:spacing w:line="360" w:lineRule="auto"/>
        <w:rPr>
          <w:rFonts w:ascii="宋体" w:hAnsi="宋体" w:eastAsia="宋体"/>
          <w:sz w:val="21"/>
          <w:szCs w:val="21"/>
        </w:rPr>
      </w:pPr>
      <w:r>
        <w:rPr>
          <w:rFonts w:hint="eastAsia" w:ascii="宋体" w:hAnsi="宋体" w:eastAsia="宋体"/>
          <w:sz w:val="21"/>
          <w:szCs w:val="21"/>
        </w:rPr>
        <w:t xml:space="preserve">5</w:t>
      </w:r>
      <w:r>
        <w:rPr>
          <w:rFonts w:ascii="宋体" w:hAnsi="宋体" w:eastAsia="宋体"/>
          <w:sz w:val="21"/>
          <w:szCs w:val="21"/>
        </w:rPr>
        <w:t xml:space="preserve">.2</w:t>
      </w:r>
      <w:r>
        <w:rPr>
          <w:rFonts w:hint="eastAsia" w:ascii="宋体" w:hAnsi="宋体" w:eastAsia="宋体"/>
          <w:sz w:val="21"/>
          <w:szCs w:val="21"/>
        </w:rPr>
        <w:t xml:space="preserve">、招标人向投标人提供的有关现场的资料和数据，是招标人现有的能使投标人利用的资料，招标人对投标人由此而做出的推论、理解和结论概不负责。</w:t>
      </w:r>
      <w:r>
        <w:rPr>
          <w:rFonts w:ascii="宋体" w:hAnsi="宋体" w:eastAsia="宋体"/>
          <w:sz w:val="21"/>
          <w:szCs w:val="21"/>
        </w:rPr>
      </w:r>
      <w:r/>
    </w:p>
    <w:p>
      <w:pPr>
        <w:pStyle w:val="947"/>
        <w:jc w:val="both"/>
        <w:spacing w:line="360" w:lineRule="auto"/>
        <w:rPr>
          <w:rFonts w:hint="eastAsia" w:ascii="宋体" w:hAnsi="宋体" w:eastAsia="宋体"/>
          <w:sz w:val="21"/>
          <w:szCs w:val="21"/>
        </w:rPr>
      </w:pPr>
      <w:r>
        <w:rPr>
          <w:rFonts w:hint="eastAsia" w:ascii="宋体" w:hAnsi="宋体" w:eastAsia="宋体"/>
          <w:sz w:val="21"/>
          <w:szCs w:val="21"/>
        </w:rPr>
        <w:t xml:space="preserve">5.3、投标答疑会产生的对招标文件内容的修改，由招标人按照规定，以补充通知的方式发布。</w:t>
      </w:r>
      <w:r>
        <w:rPr>
          <w:rFonts w:hint="eastAsia" w:ascii="宋体" w:hAnsi="宋体" w:eastAsia="宋体"/>
          <w:sz w:val="21"/>
          <w:szCs w:val="21"/>
        </w:rPr>
      </w:r>
      <w:r/>
    </w:p>
    <w:p>
      <w:pPr>
        <w:pStyle w:val="925"/>
        <w:ind w:firstLine="420"/>
        <w:spacing w:line="360" w:lineRule="auto"/>
        <w:rPr>
          <w:rFonts w:hint="eastAsia" w:ascii="宋体" w:hAnsi="宋体"/>
          <w:szCs w:val="21"/>
        </w:rPr>
      </w:pPr>
      <w:r>
        <w:rPr>
          <w:rFonts w:hint="eastAsia" w:ascii="宋体" w:hAnsi="宋体"/>
          <w:szCs w:val="21"/>
        </w:rPr>
        <w:t xml:space="preserve">5.4、招标人提供的工程量清单供投标人参考，投标人认为招标人提供的工程量清单有错项、漏项、描述不清的，投标人在招标答疑期提出，经招标人确认后由招标人按规定以补充通知方式调整、修改，中标之后，不得以招标清单错项、漏项、描述不清等任何理由提出增加费用等要求。</w:t>
      </w:r>
      <w:r>
        <w:rPr>
          <w:rFonts w:hint="eastAsia" w:ascii="宋体" w:hAnsi="宋体"/>
          <w:szCs w:val="21"/>
        </w:rPr>
      </w:r>
      <w:r/>
    </w:p>
    <w:p>
      <w:pPr>
        <w:pStyle w:val="925"/>
        <w:ind w:firstLine="413"/>
        <w:spacing w:line="360" w:lineRule="auto"/>
        <w:rPr>
          <w:rFonts w:ascii="宋体" w:hAnsi="宋体"/>
          <w:b/>
          <w:szCs w:val="21"/>
        </w:rPr>
      </w:pPr>
      <w:r>
        <w:rPr>
          <w:rFonts w:hint="eastAsia" w:ascii="宋体" w:hAnsi="宋体"/>
          <w:b/>
          <w:szCs w:val="21"/>
        </w:rPr>
        <w:t xml:space="preserve">四、投标文件说明</w:t>
      </w:r>
      <w:r>
        <w:rPr>
          <w:rFonts w:ascii="宋体" w:hAnsi="宋体"/>
          <w:b/>
          <w:szCs w:val="21"/>
        </w:rPr>
      </w:r>
      <w:r/>
    </w:p>
    <w:p>
      <w:pPr>
        <w:pStyle w:val="925"/>
        <w:ind w:firstLine="413"/>
        <w:spacing w:line="360" w:lineRule="auto"/>
        <w:rPr>
          <w:rFonts w:ascii="宋体" w:hAnsi="宋体"/>
          <w:b/>
          <w:szCs w:val="21"/>
        </w:rPr>
      </w:pPr>
      <w:r>
        <w:rPr>
          <w:rFonts w:hint="eastAsia" w:ascii="宋体" w:hAnsi="宋体"/>
          <w:b/>
          <w:szCs w:val="21"/>
        </w:rPr>
        <w:t xml:space="preserve">1、投标文件计量单位和使用文字</w:t>
      </w:r>
      <w:r>
        <w:rPr>
          <w:rFonts w:ascii="宋体" w:hAnsi="宋体"/>
          <w:b/>
          <w:szCs w:val="21"/>
        </w:rPr>
      </w:r>
      <w:r/>
    </w:p>
    <w:p>
      <w:pPr>
        <w:pStyle w:val="947"/>
        <w:jc w:val="both"/>
        <w:spacing w:line="360" w:lineRule="auto"/>
        <w:rPr>
          <w:rFonts w:hint="eastAsia" w:ascii="宋体" w:hAnsi="宋体" w:eastAsia="宋体"/>
          <w:sz w:val="21"/>
          <w:szCs w:val="21"/>
        </w:rPr>
      </w:pPr>
      <w:r>
        <w:rPr>
          <w:rFonts w:hint="eastAsia" w:ascii="宋体" w:hAnsi="宋体" w:eastAsia="宋体"/>
          <w:sz w:val="21"/>
          <w:szCs w:val="21"/>
        </w:rPr>
        <w:t xml:space="preserve">1.1、投标文件中所使用的计量单位，除招标文件中有特殊要求外，应采用国家法定计量单位。</w:t>
      </w:r>
      <w:r>
        <w:rPr>
          <w:rFonts w:hint="eastAsia" w:ascii="宋体" w:hAnsi="宋体" w:eastAsia="宋体"/>
          <w:sz w:val="21"/>
          <w:szCs w:val="21"/>
        </w:rPr>
      </w:r>
      <w:r/>
    </w:p>
    <w:p>
      <w:pPr>
        <w:pStyle w:val="925"/>
        <w:ind w:right="-252" w:firstLine="420"/>
        <w:spacing w:line="360" w:lineRule="auto"/>
        <w:rPr>
          <w:rFonts w:ascii="宋体" w:hAnsi="宋体"/>
          <w:szCs w:val="21"/>
        </w:rPr>
      </w:pPr>
      <w:r>
        <w:rPr>
          <w:rFonts w:hint="eastAsia" w:ascii="宋体" w:hAnsi="宋体"/>
          <w:szCs w:val="21"/>
        </w:rPr>
        <w:t xml:space="preserve">1.2、投标文件应使用中文编制，投标文件中必须使用其他文字的，必须附有中文译本。对于未附有中文译本和中文译本不准确的投标文件，由此引起的对投标人不利后果的，招标人概不负责。</w:t>
      </w:r>
      <w:r>
        <w:rPr>
          <w:rFonts w:ascii="宋体" w:hAnsi="宋体"/>
          <w:szCs w:val="21"/>
        </w:rPr>
      </w:r>
      <w:r/>
    </w:p>
    <w:p>
      <w:pPr>
        <w:pStyle w:val="925"/>
        <w:ind w:firstLine="413"/>
        <w:spacing w:line="360" w:lineRule="auto"/>
        <w:rPr>
          <w:rFonts w:hint="eastAsia" w:ascii="宋体" w:hAnsi="宋体"/>
          <w:b/>
          <w:szCs w:val="21"/>
        </w:rPr>
      </w:pPr>
      <w:r>
        <w:rPr>
          <w:rFonts w:ascii="宋体" w:hAnsi="宋体"/>
          <w:b/>
          <w:szCs w:val="21"/>
        </w:rPr>
        <w:t xml:space="preserve">2</w:t>
      </w:r>
      <w:r>
        <w:rPr>
          <w:rFonts w:hint="eastAsia" w:ascii="宋体" w:hAnsi="宋体"/>
          <w:b/>
          <w:szCs w:val="21"/>
        </w:rPr>
        <w:t xml:space="preserve">、投标文件的组成和顺序</w:t>
      </w:r>
      <w:r>
        <w:rPr>
          <w:rFonts w:hint="eastAsia" w:ascii="宋体" w:hAnsi="宋体"/>
          <w:b/>
          <w:szCs w:val="21"/>
        </w:rPr>
      </w:r>
      <w:r/>
    </w:p>
    <w:p>
      <w:pPr>
        <w:pStyle w:val="947"/>
        <w:jc w:val="both"/>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.1、投标文件封面</w:t>
      </w:r>
      <w:r>
        <w:rPr>
          <w:rFonts w:ascii="宋体" w:hAnsi="宋体" w:eastAsia="宋体"/>
          <w:sz w:val="21"/>
          <w:szCs w:val="21"/>
        </w:rPr>
      </w:r>
      <w:r/>
    </w:p>
    <w:p>
      <w:pPr>
        <w:pStyle w:val="947"/>
        <w:jc w:val="both"/>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.2、开标一览表；</w:t>
      </w:r>
      <w:r>
        <w:rPr>
          <w:rFonts w:ascii="宋体" w:hAnsi="宋体" w:eastAsia="宋体"/>
          <w:sz w:val="21"/>
          <w:szCs w:val="21"/>
        </w:rPr>
      </w:r>
      <w:r/>
    </w:p>
    <w:p>
      <w:pPr>
        <w:pStyle w:val="947"/>
        <w:jc w:val="both"/>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.2、公开分项报价；</w:t>
      </w:r>
      <w:r>
        <w:rPr>
          <w:rFonts w:ascii="宋体" w:hAnsi="宋体" w:eastAsia="宋体"/>
          <w:sz w:val="21"/>
          <w:szCs w:val="21"/>
        </w:rPr>
      </w:r>
      <w:r/>
    </w:p>
    <w:p>
      <w:pPr>
        <w:pStyle w:val="947"/>
        <w:ind w:firstLine="422"/>
        <w:jc w:val="both"/>
        <w:spacing w:line="360" w:lineRule="auto"/>
        <w:rPr>
          <w:rFonts w:ascii="宋体" w:hAnsi="宋体" w:eastAsia="宋体"/>
          <w:b/>
          <w:sz w:val="21"/>
          <w:szCs w:val="21"/>
        </w:rPr>
      </w:pPr>
      <w:r>
        <w:rPr>
          <w:rFonts w:ascii="宋体" w:hAnsi="宋体" w:eastAsia="宋体"/>
          <w:b/>
          <w:sz w:val="21"/>
          <w:szCs w:val="21"/>
        </w:rPr>
        <w:t xml:space="preserve">2</w:t>
      </w:r>
      <w:r>
        <w:rPr>
          <w:rFonts w:hint="eastAsia" w:ascii="宋体" w:hAnsi="宋体" w:eastAsia="宋体"/>
          <w:b/>
          <w:sz w:val="21"/>
          <w:szCs w:val="21"/>
        </w:rPr>
        <w:t xml:space="preserve">.3、资格证明文件；</w:t>
      </w:r>
      <w:r>
        <w:rPr>
          <w:rFonts w:ascii="宋体" w:hAnsi="宋体" w:eastAsia="宋体"/>
          <w:b/>
          <w:sz w:val="21"/>
          <w:szCs w:val="21"/>
        </w:rPr>
      </w:r>
      <w:r/>
    </w:p>
    <w:p>
      <w:pPr>
        <w:pStyle w:val="947"/>
        <w:jc w:val="both"/>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.3.1投标单位情况表；</w:t>
      </w:r>
      <w:r>
        <w:rPr>
          <w:rFonts w:ascii="宋体" w:hAnsi="宋体" w:eastAsia="宋体"/>
          <w:sz w:val="21"/>
          <w:szCs w:val="21"/>
        </w:rPr>
      </w:r>
      <w:r/>
    </w:p>
    <w:p>
      <w:pPr>
        <w:pStyle w:val="947"/>
        <w:jc w:val="both"/>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.3.2投标声明函；</w:t>
      </w:r>
      <w:r>
        <w:rPr>
          <w:rFonts w:ascii="宋体" w:hAnsi="宋体" w:eastAsia="宋体"/>
          <w:sz w:val="21"/>
          <w:szCs w:val="21"/>
        </w:rPr>
      </w:r>
      <w:r/>
    </w:p>
    <w:p>
      <w:pPr>
        <w:pStyle w:val="947"/>
        <w:ind w:firstLine="422"/>
        <w:jc w:val="both"/>
        <w:spacing w:line="360" w:lineRule="auto"/>
        <w:rPr>
          <w:rFonts w:ascii="宋体" w:hAnsi="宋体" w:eastAsia="宋体"/>
          <w:b/>
          <w:sz w:val="21"/>
          <w:szCs w:val="21"/>
        </w:rPr>
      </w:pPr>
      <w:r>
        <w:rPr>
          <w:rFonts w:ascii="宋体" w:hAnsi="宋体" w:eastAsia="宋体"/>
          <w:b/>
          <w:sz w:val="21"/>
          <w:szCs w:val="21"/>
        </w:rPr>
        <w:t xml:space="preserve">2</w:t>
      </w:r>
      <w:r>
        <w:rPr>
          <w:rFonts w:hint="eastAsia" w:ascii="宋体" w:hAnsi="宋体" w:eastAsia="宋体"/>
          <w:b/>
          <w:sz w:val="21"/>
          <w:szCs w:val="21"/>
        </w:rPr>
        <w:t xml:space="preserve">.3.3投标人满足《中华人民共和国政府采购法》第二十二条规定（格式自拟或提供相应证明材料）</w:t>
      </w:r>
      <w:r>
        <w:rPr>
          <w:rFonts w:ascii="宋体" w:hAnsi="宋体" w:eastAsia="宋体"/>
          <w:b/>
          <w:sz w:val="21"/>
          <w:szCs w:val="21"/>
        </w:rPr>
      </w:r>
      <w:r/>
    </w:p>
    <w:p>
      <w:pPr>
        <w:pStyle w:val="947"/>
        <w:ind w:firstLine="422"/>
        <w:jc w:val="both"/>
        <w:spacing w:line="360" w:lineRule="auto"/>
        <w:rPr>
          <w:rFonts w:ascii="宋体" w:hAnsi="宋体" w:eastAsia="宋体"/>
          <w:b/>
          <w:sz w:val="21"/>
          <w:szCs w:val="21"/>
        </w:rPr>
      </w:pPr>
      <w:r>
        <w:rPr>
          <w:rFonts w:hint="eastAsia" w:ascii="宋体" w:hAnsi="宋体" w:eastAsia="宋体"/>
          <w:b/>
          <w:sz w:val="21"/>
          <w:szCs w:val="21"/>
        </w:rPr>
        <w:t xml:space="preserve">注：以上“</w:t>
      </w:r>
      <w:r>
        <w:rPr>
          <w:rFonts w:ascii="宋体" w:hAnsi="宋体" w:eastAsia="宋体"/>
          <w:b/>
          <w:sz w:val="21"/>
          <w:szCs w:val="21"/>
        </w:rPr>
        <w:t xml:space="preserve">2</w:t>
      </w:r>
      <w:r>
        <w:rPr>
          <w:rFonts w:hint="eastAsia" w:ascii="宋体" w:hAnsi="宋体" w:eastAsia="宋体"/>
          <w:b/>
          <w:sz w:val="21"/>
          <w:szCs w:val="21"/>
        </w:rPr>
        <w:t xml:space="preserve">.3.1-</w:t>
      </w:r>
      <w:r>
        <w:rPr>
          <w:rFonts w:ascii="宋体" w:hAnsi="宋体" w:eastAsia="宋体"/>
          <w:b/>
          <w:sz w:val="21"/>
          <w:szCs w:val="21"/>
        </w:rPr>
        <w:t xml:space="preserve">2</w:t>
      </w:r>
      <w:r>
        <w:rPr>
          <w:rFonts w:hint="eastAsia" w:ascii="宋体" w:hAnsi="宋体" w:eastAsia="宋体"/>
          <w:b/>
          <w:sz w:val="21"/>
          <w:szCs w:val="21"/>
        </w:rPr>
        <w:t xml:space="preserve">.3.3”为资格审查要求提供的材料，是作为对供应商资格审查、质疑身份认定的依据，投标人必须提供并加盖电子公章。否则，投标文件将被认定为不符合资格审查要求。</w:t>
      </w:r>
      <w:r>
        <w:rPr>
          <w:rFonts w:ascii="宋体" w:hAnsi="宋体" w:eastAsia="宋体"/>
          <w:b/>
          <w:sz w:val="21"/>
          <w:szCs w:val="21"/>
        </w:rPr>
      </w:r>
      <w:r/>
    </w:p>
    <w:p>
      <w:pPr>
        <w:pStyle w:val="947"/>
        <w:ind w:firstLine="422"/>
        <w:jc w:val="both"/>
        <w:spacing w:line="360" w:lineRule="auto"/>
        <w:rPr>
          <w:rFonts w:ascii="宋体" w:hAnsi="宋体" w:eastAsia="宋体"/>
          <w:b/>
          <w:sz w:val="21"/>
          <w:szCs w:val="21"/>
        </w:rPr>
      </w:pPr>
      <w:r>
        <w:rPr>
          <w:rFonts w:ascii="宋体" w:hAnsi="宋体" w:eastAsia="宋体"/>
          <w:b/>
          <w:sz w:val="21"/>
          <w:szCs w:val="21"/>
        </w:rPr>
        <w:t xml:space="preserve">2</w:t>
      </w:r>
      <w:r>
        <w:rPr>
          <w:rFonts w:hint="eastAsia" w:ascii="宋体" w:hAnsi="宋体" w:eastAsia="宋体"/>
          <w:b/>
          <w:sz w:val="21"/>
          <w:szCs w:val="21"/>
        </w:rPr>
        <w:t xml:space="preserve">.4、符合性审查</w:t>
      </w:r>
      <w:r>
        <w:rPr>
          <w:rFonts w:ascii="宋体" w:hAnsi="宋体" w:eastAsia="宋体"/>
          <w:b/>
          <w:sz w:val="21"/>
          <w:szCs w:val="21"/>
        </w:rPr>
      </w:r>
      <w:r/>
    </w:p>
    <w:p>
      <w:pPr>
        <w:pStyle w:val="947"/>
        <w:jc w:val="both"/>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.4.1投标承诺函；</w:t>
      </w:r>
      <w:r>
        <w:rPr>
          <w:rFonts w:ascii="宋体" w:hAnsi="宋体" w:eastAsia="宋体"/>
          <w:sz w:val="21"/>
          <w:szCs w:val="21"/>
        </w:rPr>
      </w:r>
      <w:r/>
    </w:p>
    <w:p>
      <w:pPr>
        <w:pStyle w:val="947"/>
        <w:jc w:val="both"/>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.4.2偏离表；</w:t>
      </w:r>
      <w:r>
        <w:rPr>
          <w:rFonts w:ascii="宋体" w:hAnsi="宋体" w:eastAsia="宋体"/>
          <w:sz w:val="21"/>
          <w:szCs w:val="21"/>
        </w:rPr>
      </w:r>
      <w:r/>
    </w:p>
    <w:p>
      <w:pPr>
        <w:pStyle w:val="947"/>
        <w:jc w:val="both"/>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.4.</w:t>
      </w:r>
      <w:r>
        <w:rPr>
          <w:rFonts w:hint="eastAsia" w:ascii="宋体" w:hAnsi="宋体" w:eastAsia="宋体"/>
          <w:sz w:val="21"/>
          <w:szCs w:val="21"/>
          <w:lang w:val="en-US" w:eastAsia="zh-CN"/>
        </w:rPr>
        <w:t xml:space="preserve">3</w:t>
      </w:r>
      <w:r>
        <w:rPr>
          <w:rFonts w:hint="eastAsia" w:ascii="宋体" w:hAnsi="宋体" w:eastAsia="宋体"/>
          <w:sz w:val="21"/>
          <w:szCs w:val="21"/>
        </w:rPr>
        <w:t xml:space="preserve">人员配备一览表；</w:t>
      </w:r>
      <w:r>
        <w:rPr>
          <w:rFonts w:ascii="宋体" w:hAnsi="宋体" w:eastAsia="宋体"/>
          <w:sz w:val="21"/>
          <w:szCs w:val="21"/>
        </w:rPr>
      </w:r>
      <w:r/>
    </w:p>
    <w:p>
      <w:pPr>
        <w:pStyle w:val="947"/>
        <w:jc w:val="both"/>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.4.</w:t>
      </w:r>
      <w:r>
        <w:rPr>
          <w:rFonts w:hint="eastAsia" w:ascii="宋体" w:hAnsi="宋体" w:eastAsia="宋体"/>
          <w:sz w:val="21"/>
          <w:szCs w:val="21"/>
          <w:lang w:val="en-US" w:eastAsia="zh-CN"/>
        </w:rPr>
        <w:t xml:space="preserve">4</w:t>
      </w:r>
      <w:r>
        <w:rPr>
          <w:rFonts w:hint="eastAsia" w:ascii="宋体" w:hAnsi="宋体" w:eastAsia="宋体"/>
          <w:sz w:val="21"/>
          <w:szCs w:val="21"/>
        </w:rPr>
        <w:t xml:space="preserve">其他有关符合性证明的文件；</w:t>
      </w:r>
      <w:r>
        <w:rPr>
          <w:rFonts w:ascii="宋体" w:hAnsi="宋体" w:eastAsia="宋体"/>
          <w:sz w:val="21"/>
          <w:szCs w:val="21"/>
        </w:rPr>
      </w:r>
      <w:r/>
    </w:p>
    <w:p>
      <w:pPr>
        <w:pStyle w:val="947"/>
        <w:ind w:firstLine="422"/>
        <w:jc w:val="both"/>
        <w:spacing w:line="360" w:lineRule="auto"/>
        <w:rPr>
          <w:rFonts w:ascii="宋体" w:hAnsi="宋体" w:eastAsia="宋体"/>
          <w:b/>
          <w:sz w:val="21"/>
          <w:szCs w:val="21"/>
        </w:rPr>
      </w:pPr>
      <w:r>
        <w:rPr>
          <w:rFonts w:hint="eastAsia" w:ascii="宋体" w:hAnsi="宋体" w:eastAsia="宋体"/>
          <w:b/>
          <w:sz w:val="21"/>
          <w:szCs w:val="21"/>
        </w:rPr>
        <w:t xml:space="preserve">注：以上“</w:t>
      </w:r>
      <w:r>
        <w:rPr>
          <w:rFonts w:ascii="宋体" w:hAnsi="宋体" w:eastAsia="宋体"/>
          <w:b/>
          <w:sz w:val="21"/>
          <w:szCs w:val="21"/>
        </w:rPr>
        <w:t xml:space="preserve">2</w:t>
      </w:r>
      <w:r>
        <w:rPr>
          <w:rFonts w:hint="eastAsia" w:ascii="宋体" w:hAnsi="宋体" w:eastAsia="宋体"/>
          <w:b/>
          <w:sz w:val="21"/>
          <w:szCs w:val="21"/>
        </w:rPr>
        <w:t xml:space="preserve">.4.1-</w:t>
      </w:r>
      <w:r>
        <w:rPr>
          <w:rFonts w:ascii="宋体" w:hAnsi="宋体" w:eastAsia="宋体"/>
          <w:b/>
          <w:sz w:val="21"/>
          <w:szCs w:val="21"/>
        </w:rPr>
        <w:t xml:space="preserve">2</w:t>
      </w:r>
      <w:r>
        <w:rPr>
          <w:rFonts w:hint="eastAsia" w:ascii="宋体" w:hAnsi="宋体" w:eastAsia="宋体"/>
          <w:b/>
          <w:sz w:val="21"/>
          <w:szCs w:val="21"/>
        </w:rPr>
        <w:t xml:space="preserve">.4.</w:t>
      </w:r>
      <w:r>
        <w:rPr>
          <w:rFonts w:hint="eastAsia" w:ascii="宋体" w:hAnsi="宋体" w:eastAsia="宋体"/>
          <w:b/>
          <w:sz w:val="21"/>
          <w:szCs w:val="21"/>
          <w:lang w:val="en-US" w:eastAsia="zh-CN"/>
        </w:rPr>
        <w:t xml:space="preserve">4</w:t>
      </w:r>
      <w:r>
        <w:rPr>
          <w:rFonts w:hint="eastAsia" w:ascii="宋体" w:hAnsi="宋体" w:eastAsia="宋体"/>
          <w:b/>
          <w:sz w:val="21"/>
          <w:szCs w:val="21"/>
        </w:rPr>
        <w:t xml:space="preserve">”为符合性审查须提供的资料，投标人必须提供并加盖电子公章。否则，投标文件将被认定为未实质性响应。</w:t>
      </w:r>
      <w:r>
        <w:rPr>
          <w:rFonts w:ascii="宋体" w:hAnsi="宋体" w:eastAsia="宋体"/>
          <w:b/>
          <w:sz w:val="21"/>
          <w:szCs w:val="21"/>
        </w:rPr>
      </w:r>
      <w:r/>
    </w:p>
    <w:p>
      <w:pPr>
        <w:pStyle w:val="947"/>
        <w:ind w:firstLine="422"/>
        <w:jc w:val="both"/>
        <w:spacing w:line="360" w:lineRule="auto"/>
        <w:rPr>
          <w:rFonts w:ascii="宋体" w:hAnsi="宋体" w:eastAsia="宋体"/>
          <w:b/>
          <w:sz w:val="21"/>
          <w:szCs w:val="21"/>
        </w:rPr>
      </w:pPr>
      <w:r>
        <w:rPr>
          <w:rFonts w:ascii="宋体" w:hAnsi="宋体" w:eastAsia="宋体"/>
          <w:b/>
          <w:sz w:val="21"/>
          <w:szCs w:val="21"/>
        </w:rPr>
        <w:t xml:space="preserve">2</w:t>
      </w:r>
      <w:r>
        <w:rPr>
          <w:rFonts w:hint="eastAsia" w:ascii="宋体" w:hAnsi="宋体" w:eastAsia="宋体"/>
          <w:b/>
          <w:sz w:val="21"/>
          <w:szCs w:val="21"/>
        </w:rPr>
        <w:t xml:space="preserve">.5、技术部分</w:t>
      </w:r>
      <w:r>
        <w:rPr>
          <w:rFonts w:ascii="宋体" w:hAnsi="宋体" w:eastAsia="宋体"/>
          <w:b/>
          <w:sz w:val="21"/>
          <w:szCs w:val="21"/>
        </w:rPr>
      </w:r>
      <w:r/>
    </w:p>
    <w:p>
      <w:pPr>
        <w:pStyle w:val="947"/>
        <w:jc w:val="both"/>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.5.</w:t>
      </w:r>
      <w:r>
        <w:rPr>
          <w:rFonts w:ascii="宋体" w:hAnsi="宋体" w:eastAsia="宋体"/>
          <w:sz w:val="21"/>
          <w:szCs w:val="21"/>
        </w:rPr>
        <w:t xml:space="preserve">1</w:t>
      </w:r>
      <w:r>
        <w:rPr>
          <w:rFonts w:hint="eastAsia" w:ascii="宋体" w:hAnsi="宋体" w:eastAsia="宋体"/>
          <w:sz w:val="21"/>
          <w:szCs w:val="21"/>
        </w:rPr>
        <w:t xml:space="preserve">投标人法人营业执照（复印件）及法人身份证复印件；</w:t>
      </w:r>
      <w:r>
        <w:rPr>
          <w:rFonts w:ascii="宋体" w:hAnsi="宋体" w:eastAsia="宋体"/>
          <w:sz w:val="21"/>
          <w:szCs w:val="21"/>
        </w:rPr>
      </w:r>
      <w:r/>
    </w:p>
    <w:p>
      <w:pPr>
        <w:pStyle w:val="947"/>
        <w:jc w:val="both"/>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.5.</w:t>
      </w:r>
      <w:r>
        <w:rPr>
          <w:rFonts w:ascii="宋体" w:hAnsi="宋体" w:eastAsia="宋体"/>
          <w:sz w:val="21"/>
          <w:szCs w:val="21"/>
        </w:rPr>
        <w:t xml:space="preserve">2</w:t>
      </w:r>
      <w:r>
        <w:rPr>
          <w:rFonts w:hint="eastAsia" w:ascii="宋体" w:hAnsi="宋体" w:eastAsia="宋体"/>
          <w:sz w:val="21"/>
          <w:szCs w:val="21"/>
        </w:rPr>
        <w:t xml:space="preserve">类似业绩证明材料；</w:t>
      </w:r>
      <w:r>
        <w:rPr>
          <w:rFonts w:ascii="宋体" w:hAnsi="宋体" w:eastAsia="宋体"/>
          <w:sz w:val="21"/>
          <w:szCs w:val="21"/>
        </w:rPr>
      </w:r>
      <w:r/>
    </w:p>
    <w:p>
      <w:pPr>
        <w:pStyle w:val="947"/>
        <w:jc w:val="both"/>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.5.</w:t>
      </w:r>
      <w:r>
        <w:rPr>
          <w:rFonts w:ascii="宋体" w:hAnsi="宋体" w:eastAsia="宋体"/>
          <w:sz w:val="21"/>
          <w:szCs w:val="21"/>
        </w:rPr>
        <w:t xml:space="preserve">3</w:t>
      </w:r>
      <w:r>
        <w:rPr>
          <w:rFonts w:hint="eastAsia" w:ascii="宋体" w:hAnsi="宋体" w:eastAsia="宋体"/>
          <w:sz w:val="21"/>
          <w:szCs w:val="21"/>
        </w:rPr>
        <w:t xml:space="preserve">技术评审所需的相关证明材料；</w:t>
      </w:r>
      <w:r>
        <w:rPr>
          <w:rFonts w:ascii="宋体" w:hAnsi="宋体" w:eastAsia="宋体"/>
          <w:sz w:val="21"/>
          <w:szCs w:val="21"/>
        </w:rPr>
      </w:r>
      <w:r/>
    </w:p>
    <w:p>
      <w:pPr>
        <w:pStyle w:val="947"/>
        <w:jc w:val="both"/>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.6、对属于《节能产品政府采购品目清单》政府强制采购产品的，需提供该产品有效期内的认证等相关证明材料（如有）；</w:t>
      </w:r>
      <w:r>
        <w:rPr>
          <w:rFonts w:ascii="宋体" w:hAnsi="宋体" w:eastAsia="宋体"/>
          <w:sz w:val="21"/>
          <w:szCs w:val="21"/>
        </w:rPr>
      </w:r>
      <w:r/>
    </w:p>
    <w:p>
      <w:pPr>
        <w:pStyle w:val="947"/>
        <w:jc w:val="both"/>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.7、其他可以证明投标人资质、服务质量的证书、文件等相关资料。</w:t>
      </w:r>
      <w:r>
        <w:rPr>
          <w:rFonts w:ascii="宋体" w:hAnsi="宋体" w:eastAsia="宋体"/>
          <w:sz w:val="21"/>
          <w:szCs w:val="21"/>
        </w:rPr>
      </w:r>
      <w:r/>
    </w:p>
    <w:p>
      <w:pPr>
        <w:pStyle w:val="947"/>
        <w:ind w:firstLine="422"/>
        <w:jc w:val="both"/>
        <w:spacing w:line="360" w:lineRule="auto"/>
        <w:rPr>
          <w:rFonts w:ascii="宋体" w:hAnsi="宋体" w:eastAsia="宋体"/>
          <w:b/>
          <w:sz w:val="21"/>
          <w:szCs w:val="21"/>
        </w:rPr>
      </w:pPr>
      <w:r>
        <w:rPr>
          <w:rFonts w:hint="eastAsia" w:ascii="宋体" w:hAnsi="宋体" w:eastAsia="宋体"/>
          <w:b/>
          <w:sz w:val="21"/>
          <w:szCs w:val="21"/>
        </w:rPr>
        <w:t xml:space="preserve">综上：</w:t>
      </w:r>
      <w:r>
        <w:rPr>
          <w:rFonts w:ascii="宋体" w:hAnsi="宋体" w:eastAsia="宋体"/>
          <w:b/>
          <w:sz w:val="21"/>
          <w:szCs w:val="21"/>
        </w:rPr>
      </w:r>
      <w:r/>
    </w:p>
    <w:p>
      <w:pPr>
        <w:pStyle w:val="947"/>
        <w:ind w:firstLine="422"/>
        <w:jc w:val="both"/>
        <w:spacing w:line="360" w:lineRule="auto"/>
        <w:rPr>
          <w:rFonts w:ascii="宋体" w:hAnsi="宋体" w:eastAsia="宋体"/>
          <w:b/>
          <w:sz w:val="21"/>
          <w:szCs w:val="21"/>
        </w:rPr>
      </w:pPr>
      <w:r>
        <w:rPr>
          <w:rFonts w:hint="eastAsia" w:ascii="宋体" w:hAnsi="宋体" w:eastAsia="宋体"/>
          <w:b/>
          <w:sz w:val="21"/>
          <w:szCs w:val="21"/>
        </w:rPr>
        <w:t xml:space="preserve">（1）以上“</w:t>
      </w:r>
      <w:r>
        <w:rPr>
          <w:rFonts w:ascii="宋体" w:hAnsi="宋体" w:eastAsia="宋体"/>
          <w:b/>
          <w:sz w:val="21"/>
          <w:szCs w:val="21"/>
        </w:rPr>
        <w:t xml:space="preserve">2</w:t>
      </w:r>
      <w:r>
        <w:rPr>
          <w:rFonts w:hint="eastAsia" w:ascii="宋体" w:hAnsi="宋体" w:eastAsia="宋体"/>
          <w:b/>
          <w:sz w:val="21"/>
          <w:szCs w:val="21"/>
        </w:rPr>
        <w:t xml:space="preserve">.3-</w:t>
      </w:r>
      <w:r>
        <w:rPr>
          <w:rFonts w:ascii="宋体" w:hAnsi="宋体" w:eastAsia="宋体"/>
          <w:b/>
          <w:sz w:val="21"/>
          <w:szCs w:val="21"/>
        </w:rPr>
        <w:t xml:space="preserve">2</w:t>
      </w:r>
      <w:r>
        <w:rPr>
          <w:rFonts w:hint="eastAsia" w:ascii="宋体" w:hAnsi="宋体" w:eastAsia="宋体"/>
          <w:b/>
          <w:sz w:val="21"/>
          <w:szCs w:val="21"/>
        </w:rPr>
        <w:t xml:space="preserve">.7”中不得出现价格。</w:t>
      </w:r>
      <w:r>
        <w:rPr>
          <w:rFonts w:ascii="宋体" w:hAnsi="宋体" w:eastAsia="宋体"/>
          <w:b/>
          <w:sz w:val="21"/>
          <w:szCs w:val="21"/>
        </w:rPr>
      </w:r>
      <w:r/>
    </w:p>
    <w:p>
      <w:pPr>
        <w:pStyle w:val="947"/>
        <w:ind w:firstLine="422"/>
        <w:jc w:val="both"/>
        <w:spacing w:line="360" w:lineRule="auto"/>
        <w:rPr>
          <w:rFonts w:ascii="宋体" w:hAnsi="宋体" w:eastAsia="宋体"/>
          <w:b/>
          <w:sz w:val="21"/>
          <w:szCs w:val="21"/>
        </w:rPr>
      </w:pPr>
      <w:r>
        <w:rPr>
          <w:rFonts w:hint="eastAsia" w:ascii="宋体" w:hAnsi="宋体" w:eastAsia="宋体"/>
          <w:b/>
          <w:sz w:val="21"/>
          <w:szCs w:val="21"/>
        </w:rPr>
        <w:t xml:space="preserve">（2）投标人所提交的资料的完整与否，将直接影响投标人的评分。</w:t>
      </w:r>
      <w:r>
        <w:rPr>
          <w:rFonts w:ascii="宋体" w:hAnsi="宋体" w:eastAsia="宋体"/>
          <w:b/>
          <w:sz w:val="21"/>
          <w:szCs w:val="21"/>
        </w:rPr>
      </w:r>
      <w:r/>
    </w:p>
    <w:p>
      <w:pPr>
        <w:pStyle w:val="947"/>
        <w:ind w:firstLine="422"/>
        <w:jc w:val="both"/>
        <w:spacing w:line="360" w:lineRule="auto"/>
        <w:rPr>
          <w:rFonts w:ascii="宋体" w:hAnsi="宋体" w:eastAsia="宋体"/>
          <w:b/>
          <w:sz w:val="21"/>
          <w:szCs w:val="21"/>
        </w:rPr>
      </w:pPr>
      <w:r>
        <w:rPr>
          <w:rFonts w:hint="eastAsia" w:ascii="宋体" w:hAnsi="宋体" w:eastAsia="宋体"/>
          <w:b/>
          <w:sz w:val="21"/>
          <w:szCs w:val="21"/>
        </w:rPr>
        <w:t xml:space="preserve">（3）制作电子投标文件时必须与投标文件制作软件目录一一对应，将相关资料上传至相应模块。</w:t>
      </w:r>
      <w:r>
        <w:rPr>
          <w:rFonts w:ascii="宋体" w:hAnsi="宋体" w:eastAsia="宋体"/>
          <w:b/>
          <w:sz w:val="21"/>
          <w:szCs w:val="21"/>
        </w:rPr>
      </w:r>
      <w:r/>
    </w:p>
    <w:p>
      <w:pPr>
        <w:pStyle w:val="947"/>
        <w:ind w:firstLine="422"/>
        <w:jc w:val="both"/>
        <w:spacing w:line="360" w:lineRule="auto"/>
        <w:rPr>
          <w:rFonts w:hint="eastAsia" w:ascii="宋体" w:hAnsi="宋体" w:eastAsia="宋体"/>
          <w:b/>
          <w:sz w:val="21"/>
          <w:szCs w:val="21"/>
        </w:rPr>
      </w:pPr>
      <w:r>
        <w:rPr>
          <w:rFonts w:hint="eastAsia" w:ascii="宋体" w:hAnsi="宋体" w:eastAsia="宋体"/>
          <w:b/>
          <w:sz w:val="21"/>
          <w:szCs w:val="21"/>
        </w:rPr>
        <w:t xml:space="preserve">（4）开评标过程中如有问题采购代理机构工作人员会及时通过《投标供应商确认函》留存的手机号与供应商联系。请供应商确保该手机号通讯畅通，否则导致的不利后果由供应商自行承担。</w:t>
      </w:r>
      <w:r>
        <w:rPr>
          <w:rFonts w:hint="eastAsia" w:ascii="宋体" w:hAnsi="宋体" w:eastAsia="宋体"/>
          <w:b/>
          <w:sz w:val="21"/>
          <w:szCs w:val="21"/>
        </w:rPr>
      </w:r>
      <w:r/>
    </w:p>
    <w:p>
      <w:pPr>
        <w:pStyle w:val="947"/>
        <w:ind w:firstLine="422"/>
        <w:jc w:val="both"/>
        <w:spacing w:line="360" w:lineRule="auto"/>
        <w:rPr>
          <w:rFonts w:hint="eastAsia" w:ascii="宋体" w:hAnsi="宋体" w:eastAsia="宋体"/>
          <w:b/>
          <w:sz w:val="21"/>
          <w:szCs w:val="21"/>
        </w:rPr>
      </w:pPr>
      <w:r>
        <w:rPr>
          <w:rFonts w:hint="eastAsia" w:ascii="宋体" w:hAnsi="宋体" w:eastAsia="宋体"/>
          <w:b/>
          <w:sz w:val="21"/>
          <w:szCs w:val="21"/>
        </w:rPr>
        <w:t xml:space="preserve">3、投标文件的制作、签署、上传</w:t>
      </w:r>
      <w:r>
        <w:rPr>
          <w:rFonts w:hint="eastAsia" w:ascii="宋体" w:hAnsi="宋体" w:eastAsia="宋体"/>
          <w:b/>
          <w:sz w:val="21"/>
          <w:szCs w:val="21"/>
        </w:rPr>
      </w:r>
      <w:r/>
    </w:p>
    <w:p>
      <w:pPr>
        <w:pStyle w:val="947"/>
        <w:jc w:val="both"/>
        <w:spacing w:line="360" w:lineRule="auto"/>
        <w:rPr>
          <w:rFonts w:ascii="宋体" w:hAnsi="宋体" w:eastAsia="宋体"/>
          <w:b/>
          <w:sz w:val="21"/>
          <w:szCs w:val="21"/>
        </w:rPr>
      </w:pPr>
      <w:r>
        <w:rPr>
          <w:rFonts w:hint="eastAsia" w:ascii="宋体" w:hAnsi="宋体" w:eastAsia="宋体"/>
          <w:sz w:val="21"/>
          <w:szCs w:val="21"/>
        </w:rPr>
        <w:t xml:space="preserve">3.1、本项目采用电子招投标形式，请供应商按照《苏采云系统供应商操作手册》进行制作、上传电子投标文件。</w:t>
      </w:r>
      <w:r>
        <w:rPr>
          <w:rFonts w:ascii="宋体" w:hAnsi="宋体" w:eastAsia="宋体"/>
          <w:b/>
          <w:sz w:val="21"/>
          <w:szCs w:val="21"/>
        </w:rPr>
      </w:r>
      <w:r/>
    </w:p>
    <w:p>
      <w:pPr>
        <w:pStyle w:val="947"/>
        <w:jc w:val="both"/>
        <w:spacing w:line="360" w:lineRule="auto"/>
        <w:rPr>
          <w:rFonts w:ascii="宋体" w:hAnsi="宋体" w:eastAsia="宋体"/>
          <w:sz w:val="21"/>
          <w:szCs w:val="21"/>
        </w:rPr>
      </w:pPr>
      <w:r>
        <w:rPr>
          <w:rFonts w:hint="eastAsia" w:ascii="宋体" w:hAnsi="宋体" w:eastAsia="宋体"/>
          <w:sz w:val="21"/>
          <w:szCs w:val="21"/>
        </w:rPr>
        <w:t xml:space="preserve">3.2、制作电子投标文件时，应按照招标文件要求加盖投标人电子公章。</w:t>
      </w:r>
      <w:r>
        <w:rPr>
          <w:rFonts w:ascii="宋体" w:hAnsi="宋体" w:eastAsia="宋体"/>
          <w:sz w:val="21"/>
          <w:szCs w:val="21"/>
        </w:rPr>
      </w:r>
      <w:r/>
    </w:p>
    <w:p>
      <w:pPr>
        <w:pStyle w:val="947"/>
        <w:jc w:val="both"/>
        <w:spacing w:line="360" w:lineRule="auto"/>
        <w:rPr>
          <w:rFonts w:ascii="宋体" w:hAnsi="宋体" w:eastAsia="宋体"/>
          <w:sz w:val="21"/>
          <w:szCs w:val="21"/>
        </w:rPr>
      </w:pPr>
      <w:r>
        <w:rPr>
          <w:rFonts w:hint="eastAsia" w:ascii="宋体" w:hAnsi="宋体" w:eastAsia="宋体"/>
          <w:sz w:val="21"/>
          <w:szCs w:val="21"/>
        </w:rPr>
        <w:t xml:space="preserve">3.3、电子投标文件制作完成后请于投标文件网上提交截止时间前成功上传至“苏采云”系统，否则视为放弃参加该采购项目。</w:t>
      </w:r>
      <w:bookmarkStart w:id="2" w:name="_Toc31150"/>
      <w:r/>
      <w:bookmarkStart w:id="3" w:name="_Toc25608"/>
      <w:r>
        <w:rPr>
          <w:rFonts w:hint="eastAsia" w:ascii="宋体" w:hAnsi="宋体" w:eastAsia="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
      <w:r/>
      <w:bookmarkEnd w:id="3"/>
      <w:r>
        <w:rPr>
          <w:rFonts w:ascii="宋体" w:hAnsi="宋体" w:eastAsia="宋体"/>
          <w:sz w:val="21"/>
          <w:szCs w:val="21"/>
        </w:rPr>
      </w:r>
      <w:r/>
    </w:p>
    <w:p>
      <w:pPr>
        <w:pStyle w:val="925"/>
        <w:ind w:firstLine="411"/>
        <w:spacing w:line="360" w:lineRule="auto"/>
        <w:rPr>
          <w:rFonts w:hint="eastAsia" w:ascii="宋体" w:hAnsi="宋体"/>
          <w:b/>
          <w:szCs w:val="21"/>
        </w:rPr>
      </w:pPr>
      <w:r>
        <w:rPr>
          <w:rFonts w:hint="eastAsia" w:ascii="宋体" w:hAnsi="宋体"/>
          <w:b/>
          <w:szCs w:val="21"/>
        </w:rPr>
        <w:t xml:space="preserve">4、对本次投标的详细说明的编制</w:t>
      </w:r>
      <w:r>
        <w:rPr>
          <w:rFonts w:hint="eastAsia" w:ascii="宋体" w:hAnsi="宋体"/>
          <w:b/>
          <w:szCs w:val="21"/>
        </w:rPr>
      </w:r>
      <w:r/>
    </w:p>
    <w:p>
      <w:pPr>
        <w:pStyle w:val="925"/>
        <w:ind w:right="-252" w:firstLine="409"/>
        <w:spacing w:line="360" w:lineRule="auto"/>
        <w:rPr>
          <w:rFonts w:ascii="宋体" w:hAnsi="宋体"/>
          <w:szCs w:val="21"/>
        </w:rPr>
      </w:pPr>
      <w:r>
        <w:rPr>
          <w:rFonts w:hint="eastAsia" w:ascii="宋体" w:hAnsi="宋体"/>
          <w:szCs w:val="21"/>
        </w:rPr>
        <w:t xml:space="preserve">4</w:t>
      </w:r>
      <w:r>
        <w:rPr>
          <w:rFonts w:ascii="宋体" w:hAnsi="宋体"/>
          <w:szCs w:val="21"/>
        </w:rPr>
        <w:t xml:space="preserve">.1</w:t>
      </w:r>
      <w:r>
        <w:rPr>
          <w:rFonts w:hint="eastAsia" w:ascii="宋体" w:hAnsi="宋体"/>
          <w:szCs w:val="21"/>
        </w:rPr>
        <w:t xml:space="preserve">、对本次投标的详细说明由投标人视各自的情况自行编制。</w:t>
      </w:r>
      <w:r>
        <w:rPr>
          <w:rFonts w:ascii="宋体" w:hAnsi="宋体"/>
          <w:szCs w:val="21"/>
        </w:rPr>
      </w:r>
      <w:r/>
    </w:p>
    <w:p>
      <w:pPr>
        <w:pStyle w:val="925"/>
        <w:ind w:firstLine="409"/>
        <w:spacing w:line="360" w:lineRule="auto"/>
        <w:rPr>
          <w:rFonts w:hint="eastAsia" w:ascii="宋体" w:hAnsi="宋体"/>
          <w:szCs w:val="21"/>
        </w:rPr>
      </w:pPr>
      <w:r>
        <w:rPr>
          <w:rFonts w:hint="eastAsia" w:ascii="宋体" w:hAnsi="宋体"/>
          <w:szCs w:val="21"/>
        </w:rPr>
        <w:t xml:space="preserve">4</w:t>
      </w:r>
      <w:r>
        <w:rPr>
          <w:rFonts w:ascii="宋体" w:hAnsi="宋体"/>
          <w:szCs w:val="21"/>
        </w:rPr>
        <w:t xml:space="preserve">.2</w:t>
      </w:r>
      <w:r>
        <w:rPr>
          <w:rFonts w:hint="eastAsia" w:ascii="宋体" w:hAnsi="宋体"/>
          <w:szCs w:val="21"/>
        </w:rPr>
        <w:t xml:space="preserve">、对本次投标的详细说明可以包含</w:t>
      </w:r>
      <w:r>
        <w:rPr>
          <w:rFonts w:ascii="宋体" w:hAnsi="宋体"/>
          <w:szCs w:val="21"/>
        </w:rPr>
        <w:t xml:space="preserve">(</w:t>
      </w:r>
      <w:r>
        <w:rPr>
          <w:rFonts w:hint="eastAsia" w:ascii="宋体" w:hAnsi="宋体"/>
          <w:szCs w:val="21"/>
        </w:rPr>
        <w:t xml:space="preserve">但不限于</w:t>
      </w:r>
      <w:r>
        <w:rPr>
          <w:rFonts w:ascii="宋体" w:hAnsi="宋体"/>
          <w:szCs w:val="21"/>
        </w:rPr>
        <w:t xml:space="preserve">)</w:t>
      </w:r>
      <w:r>
        <w:rPr>
          <w:rFonts w:hint="eastAsia" w:ascii="宋体" w:hAnsi="宋体"/>
          <w:szCs w:val="21"/>
        </w:rPr>
        <w:t xml:space="preserve">以下内容：</w:t>
      </w:r>
      <w:r>
        <w:rPr>
          <w:rFonts w:hint="eastAsia" w:ascii="宋体" w:hAnsi="宋体"/>
          <w:szCs w:val="21"/>
        </w:rPr>
      </w:r>
      <w:r/>
    </w:p>
    <w:p>
      <w:pPr>
        <w:pStyle w:val="925"/>
        <w:ind w:right="-252" w:firstLine="409"/>
        <w:spacing w:line="360" w:lineRule="auto"/>
        <w:rPr>
          <w:rFonts w:ascii="宋体" w:hAnsi="宋体"/>
          <w:szCs w:val="21"/>
        </w:rPr>
      </w:pPr>
      <w:r>
        <w:rPr>
          <w:rFonts w:hint="eastAsia" w:ascii="宋体" w:hAnsi="宋体"/>
          <w:szCs w:val="21"/>
        </w:rPr>
        <w:t xml:space="preserve">4</w:t>
      </w:r>
      <w:r>
        <w:rPr>
          <w:rFonts w:ascii="宋体" w:hAnsi="宋体"/>
          <w:szCs w:val="21"/>
        </w:rPr>
        <w:t xml:space="preserve">.2.</w:t>
      </w:r>
      <w:r>
        <w:rPr>
          <w:rFonts w:hint="eastAsia" w:ascii="宋体" w:hAnsi="宋体"/>
          <w:szCs w:val="21"/>
        </w:rPr>
        <w:t xml:space="preserve">1 投标人提出的合理化建议；</w:t>
      </w:r>
      <w:r>
        <w:rPr>
          <w:rFonts w:ascii="宋体" w:hAnsi="宋体"/>
          <w:szCs w:val="21"/>
        </w:rPr>
      </w:r>
      <w:r/>
    </w:p>
    <w:p>
      <w:pPr>
        <w:pStyle w:val="925"/>
        <w:ind w:firstLine="409"/>
        <w:spacing w:line="360" w:lineRule="auto"/>
        <w:rPr>
          <w:rFonts w:ascii="宋体" w:hAnsi="宋体"/>
          <w:szCs w:val="21"/>
        </w:rPr>
      </w:pPr>
      <w:r>
        <w:rPr>
          <w:rFonts w:hint="eastAsia" w:ascii="宋体" w:hAnsi="宋体"/>
          <w:szCs w:val="21"/>
        </w:rPr>
        <w:t xml:space="preserve">4</w:t>
      </w:r>
      <w:r>
        <w:rPr>
          <w:rFonts w:ascii="宋体" w:hAnsi="宋体"/>
          <w:szCs w:val="21"/>
        </w:rPr>
        <w:t xml:space="preserve">.2.</w:t>
      </w:r>
      <w:r>
        <w:rPr>
          <w:rFonts w:hint="eastAsia" w:ascii="宋体" w:hAnsi="宋体"/>
          <w:szCs w:val="21"/>
        </w:rPr>
        <w:t xml:space="preserve">2 技术服务和售后服务的内容及措施</w:t>
      </w:r>
      <w:r>
        <w:rPr>
          <w:rFonts w:ascii="宋体" w:hAnsi="宋体"/>
          <w:szCs w:val="21"/>
        </w:rPr>
      </w:r>
      <w:r/>
    </w:p>
    <w:p>
      <w:pPr>
        <w:pStyle w:val="925"/>
        <w:ind w:firstLine="411"/>
        <w:spacing w:line="360" w:lineRule="auto"/>
        <w:rPr>
          <w:rFonts w:ascii="宋体" w:hAnsi="宋体"/>
          <w:b/>
          <w:szCs w:val="21"/>
        </w:rPr>
      </w:pPr>
      <w:r>
        <w:rPr>
          <w:rFonts w:hint="eastAsia" w:ascii="宋体" w:hAnsi="宋体"/>
          <w:b/>
          <w:szCs w:val="21"/>
        </w:rPr>
        <w:t xml:space="preserve">5、投标报价</w:t>
      </w:r>
      <w:r>
        <w:rPr>
          <w:rFonts w:ascii="宋体" w:hAnsi="宋体"/>
          <w:b/>
          <w:szCs w:val="21"/>
        </w:rPr>
      </w:r>
      <w:r/>
    </w:p>
    <w:p>
      <w:pPr>
        <w:pStyle w:val="947"/>
        <w:ind w:right="-252" w:firstLine="409"/>
        <w:jc w:val="both"/>
        <w:spacing w:line="360" w:lineRule="auto"/>
        <w:rPr>
          <w:rFonts w:hint="eastAsia" w:ascii="宋体" w:hAnsi="宋体" w:eastAsia="宋体"/>
          <w:sz w:val="21"/>
          <w:szCs w:val="21"/>
        </w:rPr>
      </w:pPr>
      <w:r>
        <w:rPr>
          <w:rFonts w:hint="eastAsia" w:ascii="宋体" w:hAnsi="宋体" w:eastAsia="宋体"/>
          <w:sz w:val="21"/>
          <w:szCs w:val="21"/>
        </w:rPr>
        <w:t xml:space="preserve">5</w:t>
      </w:r>
      <w:r>
        <w:rPr>
          <w:rFonts w:ascii="宋体" w:hAnsi="宋体" w:eastAsia="宋体"/>
          <w:sz w:val="21"/>
          <w:szCs w:val="21"/>
        </w:rPr>
        <w:t xml:space="preserve">.1</w:t>
      </w:r>
      <w:r>
        <w:rPr>
          <w:rFonts w:hint="eastAsia" w:ascii="宋体" w:hAnsi="宋体" w:eastAsia="宋体"/>
          <w:sz w:val="21"/>
          <w:szCs w:val="21"/>
        </w:rPr>
        <w:t xml:space="preserve">、除非合同中另有规定，投标人对《投标报价表》</w:t>
      </w:r>
      <w:r>
        <w:rPr>
          <w:rFonts w:ascii="宋体" w:hAnsi="宋体" w:eastAsia="宋体"/>
          <w:sz w:val="21"/>
          <w:szCs w:val="21"/>
        </w:rPr>
        <w:t xml:space="preserve"> </w:t>
      </w:r>
      <w:r>
        <w:rPr>
          <w:rFonts w:hint="eastAsia" w:ascii="宋体" w:hAnsi="宋体" w:eastAsia="宋体"/>
          <w:sz w:val="21"/>
          <w:szCs w:val="21"/>
        </w:rPr>
        <w:t xml:space="preserve">中的全部货物和服务的报价应包括</w:t>
      </w:r>
      <w:r>
        <w:rPr>
          <w:rFonts w:ascii="宋体" w:hAnsi="宋体" w:eastAsia="宋体"/>
          <w:sz w:val="21"/>
          <w:szCs w:val="21"/>
        </w:rPr>
        <w:t xml:space="preserve">完成该项工作所需的人工费（含奖金、社会保障金、加班费等）、</w:t>
      </w:r>
      <w:r>
        <w:rPr>
          <w:rFonts w:hint="eastAsia" w:ascii="宋体" w:hAnsi="宋体" w:eastAsia="宋体"/>
          <w:sz w:val="21"/>
          <w:szCs w:val="21"/>
        </w:rPr>
        <w:t xml:space="preserve">材料、</w:t>
      </w:r>
      <w:r>
        <w:rPr>
          <w:rFonts w:ascii="宋体" w:hAnsi="宋体" w:eastAsia="宋体"/>
          <w:sz w:val="21"/>
          <w:szCs w:val="21"/>
        </w:rPr>
        <w:t xml:space="preserve">日常维修费、工具费、服装、胸卡等和其它在管理过程中发生的一切费用，还包括耗材、劳保、各种税费及政策性文件规定及合同包含的所有风险、责任等各项应有费用</w:t>
      </w:r>
      <w:r>
        <w:rPr>
          <w:rFonts w:hint="eastAsia" w:ascii="宋体" w:hAnsi="宋体" w:eastAsia="宋体"/>
          <w:sz w:val="21"/>
          <w:szCs w:val="21"/>
        </w:rPr>
        <w:t xml:space="preserve">。</w:t>
      </w:r>
      <w:r>
        <w:rPr>
          <w:rFonts w:hint="eastAsia" w:ascii="宋体" w:hAnsi="宋体" w:eastAsia="宋体"/>
          <w:sz w:val="21"/>
          <w:szCs w:val="21"/>
        </w:rPr>
      </w:r>
      <w:r/>
    </w:p>
    <w:p>
      <w:pPr>
        <w:pStyle w:val="947"/>
        <w:ind w:right="-252" w:firstLine="409"/>
        <w:jc w:val="both"/>
        <w:spacing w:line="360" w:lineRule="auto"/>
        <w:rPr>
          <w:rFonts w:ascii="宋体" w:hAnsi="宋体" w:eastAsia="宋体"/>
          <w:sz w:val="21"/>
          <w:szCs w:val="21"/>
        </w:rPr>
      </w:pPr>
      <w:r>
        <w:rPr>
          <w:rFonts w:hint="eastAsia" w:ascii="宋体" w:hAnsi="宋体" w:eastAsia="宋体"/>
          <w:sz w:val="21"/>
          <w:szCs w:val="21"/>
        </w:rPr>
        <w:t xml:space="preserve">5</w:t>
      </w:r>
      <w:r>
        <w:rPr>
          <w:rFonts w:ascii="宋体" w:hAnsi="宋体" w:eastAsia="宋体"/>
          <w:sz w:val="21"/>
          <w:szCs w:val="21"/>
        </w:rPr>
        <w:t xml:space="preserve">.2</w:t>
      </w:r>
      <w:r>
        <w:rPr>
          <w:rFonts w:hint="eastAsia" w:ascii="宋体" w:hAnsi="宋体" w:eastAsia="宋体"/>
          <w:sz w:val="21"/>
          <w:szCs w:val="21"/>
        </w:rPr>
        <w:t xml:space="preserve">、投标人应按《投标报价表》</w:t>
      </w:r>
      <w:r>
        <w:rPr>
          <w:rFonts w:ascii="宋体" w:hAnsi="宋体" w:eastAsia="宋体"/>
          <w:sz w:val="21"/>
          <w:szCs w:val="21"/>
        </w:rPr>
        <w:t xml:space="preserve"> </w:t>
      </w:r>
      <w:r>
        <w:rPr>
          <w:rFonts w:hint="eastAsia" w:ascii="宋体" w:hAnsi="宋体" w:eastAsia="宋体"/>
          <w:sz w:val="21"/>
          <w:szCs w:val="21"/>
        </w:rPr>
        <w:t xml:space="preserve">中的全部货物和服务计算单价和总价。《投标报价表》</w:t>
      </w:r>
      <w:r>
        <w:rPr>
          <w:rFonts w:ascii="宋体" w:hAnsi="宋体" w:eastAsia="宋体"/>
          <w:sz w:val="21"/>
          <w:szCs w:val="21"/>
        </w:rPr>
        <w:t xml:space="preserve"> </w:t>
      </w:r>
      <w:r>
        <w:rPr>
          <w:rFonts w:hint="eastAsia" w:ascii="宋体" w:hAnsi="宋体" w:eastAsia="宋体"/>
          <w:sz w:val="21"/>
          <w:szCs w:val="21"/>
        </w:rPr>
        <w:t xml:space="preserve">中的每一单项均应计算并填写单价和总价，并由法定代表人或授权委托人签署。</w:t>
      </w:r>
      <w:r>
        <w:rPr>
          <w:rFonts w:ascii="宋体" w:hAnsi="宋体" w:eastAsia="宋体"/>
          <w:sz w:val="21"/>
          <w:szCs w:val="21"/>
        </w:rPr>
      </w:r>
      <w:r/>
    </w:p>
    <w:p>
      <w:pPr>
        <w:pStyle w:val="947"/>
        <w:ind w:firstLine="411"/>
        <w:jc w:val="both"/>
        <w:spacing w:line="360" w:lineRule="auto"/>
        <w:rPr>
          <w:rFonts w:ascii="宋体" w:hAnsi="宋体" w:eastAsia="宋体"/>
          <w:b/>
          <w:sz w:val="21"/>
          <w:szCs w:val="21"/>
        </w:rPr>
      </w:pPr>
      <w:r>
        <w:rPr>
          <w:rFonts w:hint="eastAsia" w:ascii="宋体" w:hAnsi="宋体" w:eastAsia="宋体"/>
          <w:b/>
          <w:sz w:val="21"/>
          <w:szCs w:val="21"/>
        </w:rPr>
        <w:t xml:space="preserve">5</w:t>
      </w:r>
      <w:r>
        <w:rPr>
          <w:rFonts w:ascii="宋体" w:hAnsi="宋体" w:eastAsia="宋体"/>
          <w:b/>
          <w:sz w:val="21"/>
          <w:szCs w:val="21"/>
        </w:rPr>
        <w:t xml:space="preserve">.3</w:t>
      </w:r>
      <w:r>
        <w:rPr>
          <w:rFonts w:hint="eastAsia" w:ascii="宋体" w:hAnsi="宋体" w:eastAsia="宋体"/>
          <w:b/>
          <w:sz w:val="21"/>
          <w:szCs w:val="21"/>
        </w:rPr>
        <w:t xml:space="preserve">、投标人应对招标文件内所要采购的全部内容进行报价，只投其中部分内容者，其标书将被拒绝。</w:t>
      </w:r>
      <w:r>
        <w:rPr>
          <w:rFonts w:ascii="宋体" w:hAnsi="宋体" w:eastAsia="宋体"/>
          <w:b/>
          <w:sz w:val="21"/>
          <w:szCs w:val="21"/>
        </w:rPr>
        <w:t xml:space="preserve">但如果招标文件要求分</w:t>
      </w:r>
      <w:r>
        <w:rPr>
          <w:rFonts w:hint="eastAsia" w:ascii="宋体" w:hAnsi="宋体" w:eastAsia="宋体"/>
          <w:b/>
          <w:sz w:val="21"/>
          <w:szCs w:val="21"/>
        </w:rPr>
        <w:t xml:space="preserve">标段采购包</w:t>
      </w:r>
      <w:r>
        <w:rPr>
          <w:rFonts w:ascii="宋体" w:hAnsi="宋体" w:eastAsia="宋体"/>
          <w:b/>
          <w:sz w:val="21"/>
          <w:szCs w:val="21"/>
        </w:rPr>
        <w:t xml:space="preserve">投标的，则投标单位可以有选择地只投其中一个、几个或全部标段，但各标段</w:t>
      </w:r>
      <w:r>
        <w:rPr>
          <w:rFonts w:hint="eastAsia" w:ascii="宋体" w:hAnsi="宋体" w:eastAsia="宋体"/>
          <w:b/>
          <w:sz w:val="21"/>
          <w:szCs w:val="21"/>
        </w:rPr>
        <w:t xml:space="preserve">采购包</w:t>
      </w:r>
      <w:r>
        <w:rPr>
          <w:rFonts w:ascii="宋体" w:hAnsi="宋体" w:eastAsia="宋体"/>
          <w:b/>
          <w:sz w:val="21"/>
          <w:szCs w:val="21"/>
        </w:rPr>
        <w:t xml:space="preserve">应分别计算填写单价和总价。</w:t>
      </w:r>
      <w:r>
        <w:rPr>
          <w:rFonts w:ascii="宋体" w:hAnsi="宋体" w:eastAsia="宋体"/>
          <w:b/>
          <w:sz w:val="21"/>
          <w:szCs w:val="21"/>
        </w:rPr>
      </w:r>
      <w:r/>
    </w:p>
    <w:p>
      <w:pPr>
        <w:pStyle w:val="947"/>
        <w:ind w:firstLine="409"/>
        <w:jc w:val="both"/>
        <w:spacing w:line="360" w:lineRule="auto"/>
        <w:rPr>
          <w:rFonts w:ascii="宋体" w:hAnsi="宋体" w:eastAsia="宋体"/>
          <w:sz w:val="21"/>
          <w:szCs w:val="21"/>
        </w:rPr>
      </w:pPr>
      <w:r>
        <w:rPr>
          <w:rFonts w:hint="eastAsia" w:ascii="宋体" w:hAnsi="宋体" w:eastAsia="宋体"/>
          <w:sz w:val="21"/>
          <w:szCs w:val="21"/>
        </w:rPr>
        <w:t xml:space="preserve">5</w:t>
      </w:r>
      <w:r>
        <w:rPr>
          <w:rFonts w:ascii="宋体" w:hAnsi="宋体" w:eastAsia="宋体"/>
          <w:sz w:val="21"/>
          <w:szCs w:val="21"/>
        </w:rPr>
        <w:t xml:space="preserve">.4</w:t>
      </w:r>
      <w:r>
        <w:rPr>
          <w:rFonts w:hint="eastAsia" w:ascii="宋体" w:hAnsi="宋体" w:eastAsia="宋体"/>
          <w:sz w:val="21"/>
          <w:szCs w:val="21"/>
        </w:rPr>
        <w:t xml:space="preserve">、一项投标内容只允许一个报价，招标人不接受任何有选择性的投标报价。</w:t>
      </w:r>
      <w:r>
        <w:rPr>
          <w:rFonts w:ascii="宋体" w:hAnsi="宋体" w:eastAsia="宋体"/>
          <w:sz w:val="21"/>
          <w:szCs w:val="21"/>
        </w:rPr>
      </w:r>
      <w:r/>
    </w:p>
    <w:p>
      <w:pPr>
        <w:pStyle w:val="947"/>
        <w:ind w:firstLine="409"/>
        <w:jc w:val="both"/>
        <w:spacing w:line="360" w:lineRule="auto"/>
        <w:rPr>
          <w:rFonts w:hint="eastAsia" w:ascii="宋体" w:hAnsi="宋体" w:eastAsia="宋体"/>
          <w:sz w:val="21"/>
          <w:szCs w:val="21"/>
        </w:rPr>
      </w:pPr>
      <w:r>
        <w:rPr>
          <w:rFonts w:hint="eastAsia" w:ascii="宋体" w:hAnsi="宋体" w:eastAsia="宋体"/>
          <w:sz w:val="21"/>
          <w:szCs w:val="21"/>
        </w:rPr>
        <w:t xml:space="preserve">5</w:t>
      </w:r>
      <w:r>
        <w:rPr>
          <w:rFonts w:ascii="宋体" w:hAnsi="宋体" w:eastAsia="宋体"/>
          <w:sz w:val="21"/>
          <w:szCs w:val="21"/>
        </w:rPr>
        <w:t xml:space="preserve">.5</w:t>
      </w:r>
      <w:r>
        <w:rPr>
          <w:rFonts w:hint="eastAsia" w:ascii="宋体" w:hAnsi="宋体" w:eastAsia="宋体"/>
          <w:sz w:val="21"/>
          <w:szCs w:val="21"/>
        </w:rPr>
        <w:t xml:space="preserve">、投标文件报价中的单价和总价全部采用人民币表示，除非合同的特殊条款另有规定。</w:t>
      </w:r>
      <w:r>
        <w:rPr>
          <w:rFonts w:hint="eastAsia" w:ascii="宋体" w:hAnsi="宋体" w:eastAsia="宋体"/>
          <w:sz w:val="21"/>
          <w:szCs w:val="21"/>
        </w:rPr>
      </w:r>
      <w:r/>
    </w:p>
    <w:p>
      <w:pPr>
        <w:pStyle w:val="947"/>
        <w:ind w:firstLine="409"/>
        <w:jc w:val="both"/>
        <w:spacing w:line="360" w:lineRule="auto"/>
        <w:rPr>
          <w:rFonts w:ascii="宋体" w:hAnsi="宋体" w:eastAsia="宋体"/>
          <w:sz w:val="21"/>
          <w:szCs w:val="21"/>
        </w:rPr>
      </w:pPr>
      <w:r>
        <w:rPr>
          <w:rFonts w:hint="eastAsia" w:ascii="宋体" w:hAnsi="宋体" w:eastAsia="宋体"/>
          <w:sz w:val="21"/>
          <w:szCs w:val="21"/>
        </w:rPr>
        <w:t xml:space="preserve">5.6、招标人提供的工程量清单供投标人参考，投标人认为招标人提供的工程量清单有错项、漏项、描述不清的，投标人在招标答疑期提出，经招标人确认后，由招标人按规定以补充通知方式调整、修改。答疑之后，如投标人仍有异议，投标人可以将调整工程量或（和）工程项目添加至《补充分部分项工程量清单与计价表》内。中标之后，不得以招标清单错项、漏项、描述不清等任何理由提出增加费用等要求。</w:t>
      </w:r>
      <w:r>
        <w:rPr>
          <w:rFonts w:ascii="宋体" w:hAnsi="宋体" w:eastAsia="宋体"/>
          <w:sz w:val="21"/>
          <w:szCs w:val="21"/>
        </w:rPr>
      </w:r>
      <w:r/>
    </w:p>
    <w:p>
      <w:pPr>
        <w:pStyle w:val="947"/>
        <w:ind w:firstLine="409"/>
        <w:jc w:val="both"/>
        <w:spacing w:line="360" w:lineRule="auto"/>
        <w:rPr>
          <w:rFonts w:hint="eastAsia" w:ascii="宋体" w:hAnsi="宋体" w:eastAsia="宋体"/>
          <w:sz w:val="21"/>
          <w:szCs w:val="21"/>
        </w:rPr>
      </w:pPr>
      <w:r>
        <w:rPr>
          <w:rFonts w:hint="eastAsia" w:ascii="宋体" w:hAnsi="宋体" w:eastAsia="宋体"/>
          <w:sz w:val="21"/>
          <w:szCs w:val="21"/>
        </w:rPr>
        <w:t xml:space="preserve">5</w:t>
      </w:r>
      <w:r>
        <w:rPr>
          <w:rFonts w:ascii="宋体" w:hAnsi="宋体" w:eastAsia="宋体"/>
          <w:sz w:val="21"/>
          <w:szCs w:val="21"/>
        </w:rPr>
        <w:t xml:space="preserve">.</w:t>
      </w:r>
      <w:r>
        <w:rPr>
          <w:rFonts w:hint="eastAsia" w:ascii="宋体" w:hAnsi="宋体" w:eastAsia="宋体"/>
          <w:sz w:val="21"/>
          <w:szCs w:val="21"/>
        </w:rPr>
        <w:t xml:space="preserve">7、最低报价不能作为中标的保证。</w:t>
      </w:r>
      <w:r>
        <w:rPr>
          <w:rFonts w:hint="eastAsia" w:ascii="宋体" w:hAnsi="宋体" w:eastAsia="宋体"/>
          <w:sz w:val="21"/>
          <w:szCs w:val="21"/>
        </w:rPr>
      </w:r>
      <w:r/>
    </w:p>
    <w:p>
      <w:pPr>
        <w:pStyle w:val="925"/>
        <w:ind w:firstLine="411"/>
        <w:spacing w:line="360" w:lineRule="auto"/>
        <w:rPr>
          <w:rFonts w:ascii="宋体" w:hAnsi="宋体"/>
          <w:b/>
          <w:szCs w:val="21"/>
        </w:rPr>
      </w:pPr>
      <w:r>
        <w:rPr>
          <w:rFonts w:hint="eastAsia" w:ascii="宋体" w:hAnsi="宋体"/>
          <w:b/>
          <w:szCs w:val="21"/>
        </w:rPr>
        <w:t xml:space="preserve">6. 投标文件的有效期</w:t>
      </w:r>
      <w:r>
        <w:rPr>
          <w:rFonts w:ascii="宋体" w:hAnsi="宋体"/>
          <w:b/>
          <w:szCs w:val="21"/>
        </w:rPr>
      </w:r>
      <w:r/>
    </w:p>
    <w:p>
      <w:pPr>
        <w:pStyle w:val="925"/>
        <w:ind w:firstLine="409"/>
        <w:spacing w:line="360" w:lineRule="auto"/>
        <w:rPr>
          <w:rFonts w:ascii="宋体" w:hAnsi="宋体"/>
          <w:szCs w:val="21"/>
        </w:rPr>
      </w:pPr>
      <w:r>
        <w:rPr>
          <w:rFonts w:hint="eastAsia" w:ascii="宋体" w:hAnsi="宋体"/>
          <w:szCs w:val="21"/>
        </w:rPr>
        <w:t xml:space="preserve">6.1、自开标日起60天内，投标书应保持有效。有效期短于这个规定期限的投标，将被拒绝。</w:t>
      </w:r>
      <w:r>
        <w:rPr>
          <w:rFonts w:ascii="宋体" w:hAnsi="宋体"/>
          <w:szCs w:val="21"/>
        </w:rPr>
      </w:r>
      <w:r/>
    </w:p>
    <w:p>
      <w:pPr>
        <w:pStyle w:val="925"/>
        <w:ind w:right="-252" w:firstLine="409"/>
        <w:spacing w:line="360" w:lineRule="auto"/>
        <w:rPr>
          <w:rFonts w:ascii="宋体" w:hAnsi="宋体"/>
          <w:szCs w:val="21"/>
        </w:rPr>
      </w:pPr>
      <w:r>
        <w:rPr>
          <w:rFonts w:hint="eastAsia" w:ascii="宋体" w:hAnsi="宋体"/>
          <w:szCs w:val="21"/>
        </w:rPr>
        <w:t xml:space="preserve">6.2、在特殊情况下，招标人可与投标人协商延长投标书的有效期。这种要求和答复都应以书面、传真或媒体发布的方式进行。</w:t>
      </w:r>
      <w:r>
        <w:rPr>
          <w:rFonts w:ascii="宋体" w:hAnsi="宋体"/>
          <w:szCs w:val="21"/>
        </w:rPr>
        <w:t xml:space="preserve"> </w:t>
      </w:r>
      <w:r>
        <w:rPr>
          <w:rFonts w:hint="eastAsia" w:ascii="宋体" w:hAnsi="宋体"/>
          <w:szCs w:val="21"/>
        </w:rPr>
        <w:t xml:space="preserve">同意延长有效期的投标人不能修改投标文件。拒绝接受延期要求的投标人的投标将被拒绝。</w:t>
      </w:r>
      <w:r>
        <w:rPr>
          <w:rFonts w:ascii="宋体" w:hAnsi="宋体"/>
          <w:szCs w:val="21"/>
        </w:rPr>
      </w:r>
      <w:r/>
    </w:p>
    <w:p>
      <w:pPr>
        <w:pStyle w:val="925"/>
        <w:ind w:firstLine="411"/>
        <w:spacing w:line="360" w:lineRule="auto"/>
        <w:rPr>
          <w:rFonts w:ascii="宋体" w:hAnsi="宋体"/>
          <w:b/>
          <w:szCs w:val="21"/>
        </w:rPr>
      </w:pPr>
      <w:r>
        <w:rPr>
          <w:rFonts w:hint="eastAsia" w:ascii="宋体" w:hAnsi="宋体"/>
          <w:b/>
          <w:szCs w:val="21"/>
        </w:rPr>
        <w:t xml:space="preserve">五、投标文件的递交</w:t>
      </w:r>
      <w:r>
        <w:rPr>
          <w:rFonts w:ascii="宋体" w:hAnsi="宋体"/>
          <w:b/>
          <w:szCs w:val="21"/>
        </w:rPr>
      </w:r>
      <w:r/>
    </w:p>
    <w:p>
      <w:pPr>
        <w:pStyle w:val="925"/>
        <w:ind w:firstLine="409"/>
        <w:spacing w:line="360" w:lineRule="auto"/>
        <w:rPr>
          <w:rFonts w:ascii="宋体" w:hAnsi="宋体"/>
          <w:szCs w:val="21"/>
        </w:rPr>
      </w:pPr>
      <w:r>
        <w:rPr>
          <w:rFonts w:hint="eastAsia" w:ascii="宋体" w:hAnsi="宋体"/>
          <w:szCs w:val="21"/>
        </w:rPr>
        <w:t xml:space="preserve">1、本项目采用电子招投标形式，请供应商按照《苏采云系统供应商操作手册》进行制作、上传电子投标文件。</w:t>
      </w:r>
      <w:r>
        <w:rPr>
          <w:rFonts w:ascii="宋体" w:hAnsi="宋体"/>
          <w:szCs w:val="21"/>
        </w:rPr>
      </w:r>
      <w:r/>
    </w:p>
    <w:p>
      <w:pPr>
        <w:pStyle w:val="925"/>
        <w:ind w:firstLine="409"/>
        <w:spacing w:line="360" w:lineRule="auto"/>
        <w:rPr>
          <w:rFonts w:ascii="宋体" w:hAnsi="宋体"/>
          <w:szCs w:val="21"/>
        </w:rPr>
      </w:pPr>
      <w:r>
        <w:rPr>
          <w:rFonts w:hint="eastAsia" w:ascii="宋体" w:hAnsi="宋体"/>
          <w:szCs w:val="21"/>
        </w:rPr>
        <w:t xml:space="preserve">2、制作电子投标文件时，应按照招标文件要求加盖投标人电子公章。</w:t>
      </w:r>
      <w:r>
        <w:rPr>
          <w:rFonts w:ascii="宋体" w:hAnsi="宋体"/>
          <w:szCs w:val="21"/>
        </w:rPr>
      </w:r>
      <w:r/>
    </w:p>
    <w:p>
      <w:pPr>
        <w:pStyle w:val="925"/>
        <w:ind w:firstLine="409"/>
        <w:spacing w:line="360" w:lineRule="auto"/>
        <w:rPr>
          <w:rFonts w:ascii="宋体" w:hAnsi="宋体"/>
          <w:szCs w:val="21"/>
        </w:rPr>
      </w:pPr>
      <w:r>
        <w:rPr>
          <w:rFonts w:hint="eastAsia" w:ascii="宋体" w:hAnsi="宋体"/>
          <w:szCs w:val="21"/>
        </w:rPr>
        <w:t xml:space="preserve">3、电子投标文件制作完成后请于投标文件网上提交截止时间前成功上传至“苏采云”系统，否则视为放弃参加该采购项目。投标人提交投标文件的时间以系统收到上传的电子投标文件时间为准，投标人应充分考虑到网络环境、网络带宽等风险因素，如因投标人自身原因造成的电子投标文件上传不成功由投标人自行承担全部责任。</w:t>
      </w:r>
      <w:r>
        <w:rPr>
          <w:rFonts w:ascii="宋体" w:hAnsi="宋体"/>
          <w:szCs w:val="21"/>
        </w:rPr>
      </w:r>
      <w:r/>
    </w:p>
    <w:p>
      <w:pPr>
        <w:pStyle w:val="925"/>
        <w:ind w:firstLine="409"/>
        <w:spacing w:line="360" w:lineRule="auto"/>
        <w:rPr>
          <w:rFonts w:ascii="宋体" w:hAnsi="宋体"/>
          <w:szCs w:val="21"/>
        </w:rPr>
      </w:pPr>
      <w:r>
        <w:rPr>
          <w:rFonts w:ascii="宋体" w:hAnsi="宋体"/>
          <w:szCs w:val="21"/>
        </w:rPr>
        <w:t xml:space="preserve">4</w:t>
      </w:r>
      <w:r>
        <w:rPr>
          <w:rFonts w:hint="eastAsia" w:ascii="宋体" w:hAnsi="宋体"/>
          <w:szCs w:val="21"/>
        </w:rPr>
        <w:t xml:space="preserve">、投标文件的递交</w:t>
      </w:r>
      <w:r>
        <w:rPr>
          <w:rFonts w:ascii="宋体" w:hAnsi="宋体"/>
          <w:szCs w:val="21"/>
        </w:rPr>
      </w:r>
      <w:r/>
    </w:p>
    <w:p>
      <w:pPr>
        <w:pStyle w:val="925"/>
        <w:ind w:firstLine="409"/>
        <w:spacing w:line="360" w:lineRule="auto"/>
        <w:rPr>
          <w:rFonts w:ascii="宋体" w:hAnsi="宋体"/>
          <w:szCs w:val="21"/>
        </w:rPr>
      </w:pPr>
      <w:r>
        <w:rPr>
          <w:rFonts w:ascii="宋体" w:hAnsi="宋体"/>
          <w:szCs w:val="21"/>
        </w:rPr>
        <w:t xml:space="preserve">4</w:t>
      </w:r>
      <w:r>
        <w:rPr>
          <w:rFonts w:hint="eastAsia" w:ascii="宋体" w:hAnsi="宋体"/>
          <w:szCs w:val="21"/>
        </w:rPr>
        <w:t xml:space="preserve">.1、 电子投标文件的递交</w:t>
      </w:r>
      <w:r>
        <w:rPr>
          <w:rFonts w:ascii="宋体" w:hAnsi="宋体"/>
          <w:szCs w:val="21"/>
        </w:rPr>
      </w:r>
      <w:r/>
    </w:p>
    <w:p>
      <w:pPr>
        <w:pStyle w:val="925"/>
        <w:ind w:firstLine="409"/>
        <w:spacing w:line="360" w:lineRule="auto"/>
        <w:rPr>
          <w:rFonts w:ascii="宋体" w:hAnsi="宋体"/>
          <w:szCs w:val="21"/>
        </w:rPr>
      </w:pPr>
      <w:r>
        <w:rPr>
          <w:rFonts w:ascii="宋体" w:hAnsi="宋体"/>
          <w:szCs w:val="21"/>
        </w:rPr>
        <w:t xml:space="preserve">4</w:t>
      </w:r>
      <w:r>
        <w:rPr>
          <w:rFonts w:hint="eastAsia" w:ascii="宋体" w:hAnsi="宋体"/>
          <w:szCs w:val="21"/>
        </w:rPr>
        <w:t xml:space="preserve">.1.1投标人应当在在投标截止时间前制作并上传电子投标文件。</w:t>
      </w:r>
      <w:r>
        <w:rPr>
          <w:rFonts w:ascii="宋体" w:hAnsi="宋体"/>
          <w:szCs w:val="21"/>
        </w:rPr>
      </w:r>
      <w:r/>
    </w:p>
    <w:p>
      <w:pPr>
        <w:pStyle w:val="925"/>
        <w:ind w:firstLine="409"/>
        <w:spacing w:line="360" w:lineRule="auto"/>
        <w:rPr>
          <w:rFonts w:ascii="宋体" w:hAnsi="宋体"/>
          <w:szCs w:val="21"/>
        </w:rPr>
      </w:pPr>
      <w:r>
        <w:rPr>
          <w:rFonts w:ascii="宋体" w:hAnsi="宋体"/>
          <w:szCs w:val="21"/>
        </w:rPr>
        <w:t xml:space="preserve">4</w:t>
      </w:r>
      <w:r>
        <w:rPr>
          <w:rFonts w:hint="eastAsia" w:ascii="宋体" w:hAnsi="宋体"/>
          <w:szCs w:val="21"/>
        </w:rPr>
        <w:t xml:space="preserve">.1.2投标人通过“苏采云”系统不见面开标大厅在线参与开标活动。（具体操作详见《苏采云系统供应商操作手册》，网址链接https://czju.suzhou.gov.cn/zfcg/html/content/20231220161910031.shtml）</w:t>
      </w:r>
      <w:r>
        <w:rPr>
          <w:rFonts w:ascii="宋体" w:hAnsi="宋体"/>
          <w:szCs w:val="21"/>
        </w:rPr>
      </w:r>
      <w:r/>
    </w:p>
    <w:p>
      <w:pPr>
        <w:pStyle w:val="925"/>
        <w:ind w:firstLine="409"/>
        <w:spacing w:line="360" w:lineRule="auto"/>
        <w:rPr>
          <w:rFonts w:ascii="宋体" w:hAnsi="宋体"/>
          <w:szCs w:val="21"/>
        </w:rPr>
      </w:pPr>
      <w:r>
        <w:rPr>
          <w:rFonts w:ascii="宋体" w:hAnsi="宋体"/>
          <w:szCs w:val="21"/>
        </w:rPr>
        <w:t xml:space="preserve">5</w:t>
      </w:r>
      <w:r>
        <w:rPr>
          <w:rFonts w:hint="eastAsia" w:ascii="宋体" w:hAnsi="宋体"/>
          <w:szCs w:val="21"/>
        </w:rPr>
        <w:t xml:space="preserve">、投标截止时间</w:t>
      </w:r>
      <w:r>
        <w:rPr>
          <w:rFonts w:ascii="宋体" w:hAnsi="宋体"/>
          <w:szCs w:val="21"/>
        </w:rPr>
      </w:r>
      <w:r/>
    </w:p>
    <w:p>
      <w:pPr>
        <w:pStyle w:val="925"/>
        <w:ind w:firstLine="409"/>
        <w:spacing w:line="360" w:lineRule="auto"/>
        <w:rPr>
          <w:rFonts w:ascii="宋体" w:hAnsi="宋体"/>
          <w:szCs w:val="21"/>
        </w:rPr>
      </w:pPr>
      <w:r>
        <w:rPr>
          <w:rFonts w:ascii="宋体" w:hAnsi="宋体"/>
          <w:szCs w:val="21"/>
        </w:rPr>
        <w:t xml:space="preserve">5</w:t>
      </w:r>
      <w:r>
        <w:rPr>
          <w:rFonts w:hint="eastAsia" w:ascii="宋体" w:hAnsi="宋体"/>
          <w:szCs w:val="21"/>
        </w:rPr>
        <w:t xml:space="preserve">.1 、投标人上传电子投标文件的时间不得迟于招标公告中规定的投标截止时间。</w:t>
      </w:r>
      <w:r>
        <w:rPr>
          <w:rFonts w:ascii="宋体" w:hAnsi="宋体"/>
          <w:szCs w:val="21"/>
        </w:rPr>
      </w:r>
      <w:r/>
    </w:p>
    <w:p>
      <w:pPr>
        <w:pStyle w:val="925"/>
        <w:ind w:firstLine="409"/>
        <w:spacing w:line="360" w:lineRule="auto"/>
        <w:rPr>
          <w:rFonts w:ascii="宋体" w:hAnsi="宋体"/>
          <w:szCs w:val="21"/>
        </w:rPr>
      </w:pPr>
      <w:r>
        <w:rPr>
          <w:rFonts w:hint="eastAsia" w:ascii="宋体" w:hAnsi="宋体"/>
          <w:szCs w:val="21"/>
        </w:rPr>
        <w:t xml:space="preserve">投标人应充分考虑到网络环境、网络带宽等风险因素，如因投标人自身原因造成的电子投标文件上传不成功的按照本招标文件无效条款相关规定做无效投标处理。</w:t>
      </w:r>
      <w:r>
        <w:rPr>
          <w:rFonts w:ascii="宋体" w:hAnsi="宋体"/>
          <w:szCs w:val="21"/>
        </w:rPr>
      </w:r>
      <w:r/>
    </w:p>
    <w:p>
      <w:pPr>
        <w:pStyle w:val="925"/>
        <w:ind w:firstLine="409"/>
        <w:spacing w:line="360" w:lineRule="auto"/>
        <w:rPr>
          <w:rFonts w:ascii="宋体" w:hAnsi="宋体"/>
          <w:szCs w:val="21"/>
        </w:rPr>
      </w:pPr>
      <w:r>
        <w:rPr>
          <w:rFonts w:ascii="宋体" w:hAnsi="宋体"/>
          <w:szCs w:val="21"/>
        </w:rPr>
        <w:t xml:space="preserve">5</w:t>
      </w:r>
      <w:r>
        <w:rPr>
          <w:rFonts w:hint="eastAsia" w:ascii="宋体" w:hAnsi="宋体"/>
          <w:szCs w:val="21"/>
        </w:rPr>
        <w:t xml:space="preserve">.2、采购人和采购代理机构推迟投标截止时间时，将按本须知规定的更正公告的方式对外发布。在这种情况下，采购人、采购代理机构和投标人的权利和义务将受到新的截止期的约束。</w:t>
      </w:r>
      <w:r>
        <w:rPr>
          <w:rFonts w:ascii="宋体" w:hAnsi="宋体"/>
          <w:szCs w:val="21"/>
        </w:rPr>
      </w:r>
      <w:r/>
    </w:p>
    <w:p>
      <w:pPr>
        <w:pStyle w:val="925"/>
        <w:ind w:firstLine="409"/>
        <w:spacing w:line="360" w:lineRule="auto"/>
        <w:rPr>
          <w:rFonts w:ascii="宋体" w:hAnsi="宋体"/>
          <w:szCs w:val="21"/>
        </w:rPr>
      </w:pPr>
      <w:r>
        <w:rPr>
          <w:rFonts w:ascii="宋体" w:hAnsi="宋体"/>
          <w:szCs w:val="21"/>
        </w:rPr>
        <w:t xml:space="preserve">6</w:t>
      </w:r>
      <w:r>
        <w:rPr>
          <w:rFonts w:hint="eastAsia" w:ascii="宋体" w:hAnsi="宋体"/>
          <w:szCs w:val="21"/>
        </w:rPr>
        <w:t xml:space="preserve">、投标文件的拒收</w:t>
      </w:r>
      <w:r>
        <w:rPr>
          <w:rFonts w:ascii="宋体" w:hAnsi="宋体"/>
          <w:szCs w:val="21"/>
        </w:rPr>
      </w:r>
      <w:r/>
    </w:p>
    <w:p>
      <w:pPr>
        <w:pStyle w:val="925"/>
        <w:ind w:firstLine="409"/>
        <w:spacing w:line="360" w:lineRule="auto"/>
        <w:rPr>
          <w:rFonts w:ascii="宋体" w:hAnsi="宋体"/>
          <w:szCs w:val="21"/>
        </w:rPr>
      </w:pPr>
      <w:r>
        <w:rPr>
          <w:rFonts w:ascii="宋体" w:hAnsi="宋体"/>
          <w:szCs w:val="21"/>
        </w:rPr>
        <w:t xml:space="preserve">6</w:t>
      </w:r>
      <w:r>
        <w:rPr>
          <w:rFonts w:hint="eastAsia" w:ascii="宋体" w:hAnsi="宋体"/>
          <w:szCs w:val="21"/>
        </w:rPr>
        <w:t xml:space="preserve">.1、代理机构拒绝接收在其规定的投标截止时间后上传的任何投标文件。</w:t>
      </w:r>
      <w:r>
        <w:rPr>
          <w:rFonts w:ascii="宋体" w:hAnsi="宋体"/>
          <w:szCs w:val="21"/>
        </w:rPr>
      </w:r>
      <w:r/>
    </w:p>
    <w:p>
      <w:pPr>
        <w:pStyle w:val="925"/>
        <w:ind w:firstLine="409"/>
        <w:spacing w:line="360" w:lineRule="auto"/>
        <w:rPr>
          <w:rFonts w:ascii="宋体" w:hAnsi="宋体"/>
          <w:szCs w:val="21"/>
        </w:rPr>
      </w:pPr>
      <w:r>
        <w:rPr>
          <w:rFonts w:ascii="宋体" w:hAnsi="宋体"/>
          <w:szCs w:val="21"/>
        </w:rPr>
        <w:t xml:space="preserve">7</w:t>
      </w:r>
      <w:r>
        <w:rPr>
          <w:rFonts w:hint="eastAsia" w:ascii="宋体" w:hAnsi="宋体"/>
          <w:szCs w:val="21"/>
        </w:rPr>
        <w:t xml:space="preserve">、投标文件的撤回和修改</w:t>
      </w:r>
      <w:r>
        <w:rPr>
          <w:rFonts w:ascii="宋体" w:hAnsi="宋体"/>
          <w:szCs w:val="21"/>
        </w:rPr>
      </w:r>
      <w:r/>
    </w:p>
    <w:p>
      <w:pPr>
        <w:pStyle w:val="925"/>
        <w:ind w:firstLine="409"/>
        <w:spacing w:line="360" w:lineRule="auto"/>
        <w:rPr>
          <w:rFonts w:ascii="宋体" w:hAnsi="宋体"/>
          <w:szCs w:val="21"/>
        </w:rPr>
      </w:pPr>
      <w:r>
        <w:rPr>
          <w:rFonts w:ascii="宋体" w:hAnsi="宋体"/>
          <w:szCs w:val="21"/>
        </w:rPr>
        <w:t xml:space="preserve">7</w:t>
      </w:r>
      <w:r>
        <w:rPr>
          <w:rFonts w:hint="eastAsia" w:ascii="宋体" w:hAnsi="宋体"/>
          <w:szCs w:val="21"/>
        </w:rPr>
        <w:t xml:space="preserve">.1 、投标文件的撤回</w:t>
      </w:r>
      <w:r>
        <w:rPr>
          <w:rFonts w:ascii="宋体" w:hAnsi="宋体"/>
          <w:szCs w:val="21"/>
        </w:rPr>
      </w:r>
      <w:r/>
    </w:p>
    <w:p>
      <w:pPr>
        <w:pStyle w:val="925"/>
        <w:ind w:firstLine="409"/>
        <w:spacing w:line="360" w:lineRule="auto"/>
        <w:rPr>
          <w:rFonts w:ascii="宋体" w:hAnsi="宋体"/>
          <w:szCs w:val="21"/>
        </w:rPr>
      </w:pPr>
      <w:r>
        <w:rPr>
          <w:rFonts w:ascii="宋体" w:hAnsi="宋体"/>
          <w:szCs w:val="21"/>
        </w:rPr>
        <w:t xml:space="preserve">7</w:t>
      </w:r>
      <w:r>
        <w:rPr>
          <w:rFonts w:hint="eastAsia" w:ascii="宋体" w:hAnsi="宋体"/>
          <w:szCs w:val="21"/>
        </w:rPr>
        <w:t xml:space="preserve">.1.1投标人在投标文件网上提交截止时间前，可以对其电子投标文件进行补充、修改，具体操作方法见《苏采云系统供应商操作手册》。在投标文件网上提交截止时间之后，投标人不得对其电子投标文件作任何修改。</w:t>
      </w:r>
      <w:r>
        <w:rPr>
          <w:rFonts w:ascii="宋体" w:hAnsi="宋体"/>
          <w:szCs w:val="21"/>
        </w:rPr>
      </w:r>
      <w:r/>
    </w:p>
    <w:p>
      <w:pPr>
        <w:pStyle w:val="925"/>
        <w:ind w:firstLine="409"/>
        <w:spacing w:line="360" w:lineRule="auto"/>
        <w:rPr>
          <w:rFonts w:ascii="宋体" w:hAnsi="宋体"/>
          <w:szCs w:val="21"/>
        </w:rPr>
      </w:pPr>
      <w:r>
        <w:rPr>
          <w:rFonts w:ascii="宋体" w:hAnsi="宋体"/>
          <w:szCs w:val="21"/>
        </w:rPr>
        <w:t xml:space="preserve">7</w:t>
      </w:r>
      <w:r>
        <w:rPr>
          <w:rFonts w:hint="eastAsia" w:ascii="宋体" w:hAnsi="宋体"/>
          <w:szCs w:val="21"/>
        </w:rPr>
        <w:t xml:space="preserve">.1.2投标人在投标文件网上提交截止时间前，可以撤回其电子投标文件，具体操作方法见《苏采云系统供应商操作手册》。投标人撤回电子投标文件，则认为其不再参与本项目投标活动。</w:t>
      </w:r>
      <w:r>
        <w:rPr>
          <w:rFonts w:ascii="宋体" w:hAnsi="宋体"/>
          <w:szCs w:val="21"/>
        </w:rPr>
      </w:r>
      <w:r/>
    </w:p>
    <w:p>
      <w:pPr>
        <w:pStyle w:val="925"/>
        <w:ind w:firstLine="411"/>
        <w:spacing w:line="360" w:lineRule="auto"/>
        <w:rPr>
          <w:rFonts w:ascii="宋体" w:hAnsi="宋体"/>
          <w:b/>
          <w:szCs w:val="21"/>
        </w:rPr>
      </w:pPr>
      <w:r>
        <w:rPr>
          <w:rFonts w:hint="eastAsia" w:ascii="宋体" w:hAnsi="宋体"/>
          <w:b/>
          <w:szCs w:val="21"/>
        </w:rPr>
        <w:t xml:space="preserve">六、开标和评标</w:t>
      </w:r>
      <w:r>
        <w:rPr>
          <w:rFonts w:ascii="宋体" w:hAnsi="宋体"/>
          <w:b/>
          <w:szCs w:val="21"/>
        </w:rPr>
      </w:r>
      <w:r/>
    </w:p>
    <w:p>
      <w:pPr>
        <w:pStyle w:val="925"/>
        <w:ind w:firstLine="411"/>
        <w:spacing w:line="360" w:lineRule="auto"/>
        <w:rPr>
          <w:rFonts w:ascii="宋体" w:hAnsi="宋体"/>
          <w:szCs w:val="21"/>
        </w:rPr>
      </w:pPr>
      <w:r>
        <w:rPr>
          <w:rFonts w:hint="eastAsia" w:ascii="宋体" w:hAnsi="宋体"/>
          <w:b/>
          <w:szCs w:val="21"/>
        </w:rPr>
        <w:t xml:space="preserve">1、开标</w:t>
      </w:r>
      <w:r>
        <w:rPr>
          <w:rFonts w:ascii="宋体" w:hAnsi="宋体"/>
          <w:szCs w:val="21"/>
        </w:rPr>
      </w:r>
      <w:r/>
    </w:p>
    <w:p>
      <w:pPr>
        <w:pStyle w:val="925"/>
        <w:ind w:right="-252" w:firstLine="409"/>
        <w:spacing w:line="360" w:lineRule="auto"/>
        <w:rPr>
          <w:rFonts w:hint="eastAsia" w:ascii="Arial" w:hAnsi="Arial" w:cs="Arial"/>
          <w:color w:val="000000"/>
          <w:szCs w:val="21"/>
        </w:rPr>
      </w:pPr>
      <w:r>
        <w:rPr>
          <w:rFonts w:hint="eastAsia" w:ascii="宋体" w:hAnsi="宋体"/>
          <w:szCs w:val="21"/>
        </w:rPr>
        <w:t xml:space="preserve">1</w:t>
      </w:r>
      <w:r>
        <w:rPr>
          <w:rFonts w:ascii="宋体" w:hAnsi="宋体"/>
          <w:szCs w:val="21"/>
        </w:rPr>
        <w:t xml:space="preserve">.1</w:t>
      </w:r>
      <w:r>
        <w:rPr>
          <w:rFonts w:hint="eastAsia" w:ascii="宋体" w:hAnsi="宋体"/>
          <w:szCs w:val="21"/>
        </w:rPr>
        <w:t xml:space="preserve">、</w:t>
      </w:r>
      <w:r>
        <w:rPr>
          <w:rFonts w:hint="eastAsia" w:ascii="Arial" w:hAnsi="Arial" w:cs="Arial"/>
          <w:color w:val="000000"/>
          <w:szCs w:val="21"/>
        </w:rPr>
        <w:t xml:space="preserve">开标由采购代理机构在线主持，邀请投标人在线参加。投标人应当按照《苏采云系统供应商操作手册》规定，参加开标活动和在“苏采云”系统规定的时间内对投标文件进行解密。评标委员会成员不得参加开标活动。</w:t>
      </w:r>
      <w:r>
        <w:rPr>
          <w:rFonts w:hint="eastAsia" w:ascii="Arial" w:hAnsi="Arial" w:cs="Arial"/>
          <w:color w:val="000000"/>
          <w:szCs w:val="21"/>
        </w:rPr>
      </w:r>
      <w:r/>
    </w:p>
    <w:p>
      <w:pPr>
        <w:pStyle w:val="925"/>
        <w:ind w:right="-252" w:firstLine="409"/>
        <w:spacing w:line="360" w:lineRule="auto"/>
        <w:rPr>
          <w:rFonts w:ascii="Arial" w:hAnsi="Arial" w:cs="Arial"/>
          <w:color w:val="000000"/>
          <w:szCs w:val="21"/>
        </w:rPr>
      </w:pPr>
      <w:r>
        <w:rPr>
          <w:rFonts w:hint="eastAsia" w:ascii="宋体" w:hAnsi="宋体"/>
          <w:szCs w:val="21"/>
        </w:rPr>
        <w:t xml:space="preserve">1</w:t>
      </w:r>
      <w:r>
        <w:rPr>
          <w:rFonts w:ascii="宋体" w:hAnsi="宋体"/>
          <w:szCs w:val="21"/>
        </w:rPr>
        <w:t xml:space="preserve">.2</w:t>
      </w:r>
      <w:r>
        <w:rPr>
          <w:rFonts w:hint="eastAsia" w:ascii="宋体" w:hAnsi="宋体"/>
          <w:szCs w:val="21"/>
        </w:rPr>
        <w:t xml:space="preserve">、</w:t>
      </w:r>
      <w:r>
        <w:rPr>
          <w:rFonts w:hint="eastAsia" w:ascii="Arial" w:hAnsi="Arial" w:cs="Arial"/>
          <w:color w:val="000000"/>
          <w:szCs w:val="21"/>
        </w:rPr>
        <w:t xml:space="preserve">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ascii="Arial" w:hAnsi="Arial" w:cs="Arial"/>
          <w:color w:val="000000"/>
          <w:szCs w:val="21"/>
        </w:rPr>
      </w:r>
      <w:r/>
    </w:p>
    <w:p>
      <w:pPr>
        <w:pStyle w:val="925"/>
        <w:ind w:firstLine="411"/>
        <w:spacing w:line="360" w:lineRule="auto"/>
        <w:rPr>
          <w:rFonts w:ascii="宋体" w:hAnsi="宋体"/>
          <w:b/>
          <w:szCs w:val="21"/>
        </w:rPr>
      </w:pPr>
      <w:r>
        <w:rPr>
          <w:rFonts w:hint="eastAsia" w:ascii="宋体" w:hAnsi="宋体"/>
          <w:b/>
          <w:szCs w:val="21"/>
        </w:rPr>
        <w:t xml:space="preserve">2、评标委员会</w:t>
      </w:r>
      <w:r>
        <w:rPr>
          <w:rFonts w:ascii="宋体" w:hAnsi="宋体"/>
          <w:b/>
          <w:szCs w:val="21"/>
        </w:rPr>
      </w:r>
      <w:r/>
    </w:p>
    <w:p>
      <w:pPr>
        <w:pStyle w:val="947"/>
        <w:ind w:right="-252" w:firstLine="409"/>
        <w:jc w:val="both"/>
        <w:spacing w:line="360" w:lineRule="auto"/>
        <w:rPr>
          <w:rFonts w:ascii="宋体" w:hAnsi="宋体" w:eastAsia="宋体"/>
          <w:sz w:val="21"/>
          <w:szCs w:val="21"/>
        </w:rPr>
      </w:pPr>
      <w:r>
        <w:rPr>
          <w:rFonts w:hint="eastAsia" w:ascii="宋体" w:hAnsi="宋体" w:eastAsia="宋体"/>
          <w:sz w:val="21"/>
          <w:szCs w:val="21"/>
        </w:rPr>
        <w:t xml:space="preserve">2.1、评标委员会负责具体评标事务，并独立履行下列职责：</w:t>
      </w:r>
      <w:r>
        <w:rPr>
          <w:rFonts w:ascii="宋体" w:hAnsi="宋体" w:eastAsia="宋体"/>
          <w:sz w:val="21"/>
          <w:szCs w:val="21"/>
        </w:rPr>
      </w:r>
      <w:r/>
    </w:p>
    <w:p>
      <w:pPr>
        <w:pStyle w:val="947"/>
        <w:ind w:right="-252" w:firstLine="409"/>
        <w:jc w:val="both"/>
        <w:spacing w:line="360" w:lineRule="auto"/>
        <w:rPr>
          <w:rFonts w:ascii="宋体" w:hAnsi="宋体" w:eastAsia="宋体"/>
          <w:sz w:val="21"/>
          <w:szCs w:val="21"/>
        </w:rPr>
      </w:pPr>
      <w:r>
        <w:rPr>
          <w:rFonts w:hint="eastAsia" w:ascii="宋体" w:hAnsi="宋体" w:eastAsia="宋体"/>
          <w:sz w:val="21"/>
          <w:szCs w:val="21"/>
        </w:rPr>
        <w:t xml:space="preserve">2.1.1审查、评价投标文件是否符合招标文件的商务、技术等实质性要求；</w:t>
      </w:r>
      <w:r>
        <w:rPr>
          <w:rFonts w:ascii="宋体" w:hAnsi="宋体" w:eastAsia="宋体"/>
          <w:sz w:val="21"/>
          <w:szCs w:val="21"/>
        </w:rPr>
      </w:r>
      <w:r/>
    </w:p>
    <w:p>
      <w:pPr>
        <w:pStyle w:val="947"/>
        <w:ind w:right="-252" w:firstLine="409"/>
        <w:jc w:val="both"/>
        <w:spacing w:line="360" w:lineRule="auto"/>
        <w:rPr>
          <w:rFonts w:ascii="宋体" w:hAnsi="宋体" w:eastAsia="宋体"/>
          <w:sz w:val="21"/>
          <w:szCs w:val="21"/>
        </w:rPr>
      </w:pPr>
      <w:r>
        <w:rPr>
          <w:rFonts w:hint="eastAsia" w:ascii="宋体" w:hAnsi="宋体" w:eastAsia="宋体"/>
          <w:sz w:val="21"/>
          <w:szCs w:val="21"/>
        </w:rPr>
        <w:t xml:space="preserve">2.1.2要求投标人对投标文件有关事项作出澄清或者说明；</w:t>
      </w:r>
      <w:r>
        <w:rPr>
          <w:rFonts w:ascii="宋体" w:hAnsi="宋体" w:eastAsia="宋体"/>
          <w:sz w:val="21"/>
          <w:szCs w:val="21"/>
        </w:rPr>
      </w:r>
      <w:r/>
    </w:p>
    <w:p>
      <w:pPr>
        <w:pStyle w:val="947"/>
        <w:ind w:right="-252" w:firstLine="409"/>
        <w:jc w:val="both"/>
        <w:spacing w:line="360" w:lineRule="auto"/>
        <w:rPr>
          <w:rFonts w:ascii="宋体" w:hAnsi="宋体" w:eastAsia="宋体"/>
          <w:sz w:val="21"/>
          <w:szCs w:val="21"/>
        </w:rPr>
      </w:pPr>
      <w:r>
        <w:rPr>
          <w:rFonts w:hint="eastAsia" w:ascii="宋体" w:hAnsi="宋体" w:eastAsia="宋体"/>
          <w:sz w:val="21"/>
          <w:szCs w:val="21"/>
        </w:rPr>
        <w:t xml:space="preserve">2.1.3对投标文件进行比较和评价；</w:t>
      </w:r>
      <w:r>
        <w:rPr>
          <w:rFonts w:ascii="宋体" w:hAnsi="宋体" w:eastAsia="宋体"/>
          <w:sz w:val="21"/>
          <w:szCs w:val="21"/>
        </w:rPr>
      </w:r>
      <w:r/>
    </w:p>
    <w:p>
      <w:pPr>
        <w:pStyle w:val="947"/>
        <w:ind w:right="-252" w:firstLine="409"/>
        <w:jc w:val="both"/>
        <w:spacing w:line="360" w:lineRule="auto"/>
        <w:rPr>
          <w:rFonts w:ascii="宋体" w:hAnsi="宋体" w:eastAsia="宋体"/>
          <w:sz w:val="21"/>
          <w:szCs w:val="21"/>
        </w:rPr>
      </w:pPr>
      <w:r>
        <w:rPr>
          <w:rFonts w:hint="eastAsia" w:ascii="宋体" w:hAnsi="宋体" w:eastAsia="宋体"/>
          <w:sz w:val="21"/>
          <w:szCs w:val="21"/>
        </w:rPr>
        <w:t xml:space="preserve">2.1.4确定中标候选人名单，以及根据采购人委托直接确定中标人；</w:t>
      </w:r>
      <w:r>
        <w:rPr>
          <w:rFonts w:ascii="宋体" w:hAnsi="宋体" w:eastAsia="宋体"/>
          <w:sz w:val="21"/>
          <w:szCs w:val="21"/>
        </w:rPr>
      </w:r>
      <w:r/>
    </w:p>
    <w:p>
      <w:pPr>
        <w:pStyle w:val="947"/>
        <w:ind w:right="-252" w:firstLine="409"/>
        <w:jc w:val="both"/>
        <w:spacing w:line="360" w:lineRule="auto"/>
        <w:rPr>
          <w:rFonts w:ascii="宋体" w:hAnsi="宋体" w:eastAsia="宋体"/>
          <w:sz w:val="21"/>
          <w:szCs w:val="21"/>
        </w:rPr>
      </w:pPr>
      <w:r>
        <w:rPr>
          <w:rFonts w:hint="eastAsia" w:ascii="宋体" w:hAnsi="宋体" w:eastAsia="宋体"/>
          <w:sz w:val="21"/>
          <w:szCs w:val="21"/>
        </w:rPr>
        <w:t xml:space="preserve">2.1.5向采购人、采购代理机构或者有关部门报告评标中发现的违法行为。</w:t>
      </w:r>
      <w:r>
        <w:rPr>
          <w:rFonts w:ascii="宋体" w:hAnsi="宋体" w:eastAsia="宋体"/>
          <w:sz w:val="21"/>
          <w:szCs w:val="21"/>
        </w:rPr>
      </w:r>
      <w:r/>
    </w:p>
    <w:p>
      <w:pPr>
        <w:pStyle w:val="947"/>
        <w:ind w:right="-252" w:firstLine="409"/>
        <w:jc w:val="both"/>
        <w:spacing w:line="360" w:lineRule="auto"/>
        <w:rPr>
          <w:rFonts w:ascii="宋体" w:hAnsi="宋体" w:eastAsia="宋体"/>
          <w:sz w:val="21"/>
          <w:szCs w:val="21"/>
        </w:rPr>
      </w:pPr>
      <w:r>
        <w:rPr>
          <w:rFonts w:hint="eastAsia" w:ascii="宋体" w:hAnsi="宋体" w:eastAsia="宋体"/>
          <w:sz w:val="21"/>
          <w:szCs w:val="21"/>
        </w:rPr>
        <w:t xml:space="preserve">2.2、评标委员会成员应当履行下列义务：</w:t>
      </w:r>
      <w:r>
        <w:rPr>
          <w:rFonts w:ascii="宋体" w:hAnsi="宋体" w:eastAsia="宋体"/>
          <w:sz w:val="21"/>
          <w:szCs w:val="21"/>
        </w:rPr>
      </w:r>
      <w:r/>
    </w:p>
    <w:p>
      <w:pPr>
        <w:pStyle w:val="947"/>
        <w:ind w:right="-252" w:firstLine="409"/>
        <w:jc w:val="both"/>
        <w:spacing w:line="360" w:lineRule="auto"/>
        <w:rPr>
          <w:rFonts w:ascii="宋体" w:hAnsi="宋体" w:eastAsia="宋体"/>
          <w:sz w:val="21"/>
          <w:szCs w:val="21"/>
        </w:rPr>
      </w:pPr>
      <w:r>
        <w:rPr>
          <w:rFonts w:hint="eastAsia" w:ascii="宋体" w:hAnsi="宋体" w:eastAsia="宋体"/>
          <w:sz w:val="21"/>
          <w:szCs w:val="21"/>
        </w:rPr>
        <w:t xml:space="preserve">2.2.1遵纪守法，客观、公正、廉洁地履行职责；</w:t>
      </w:r>
      <w:r>
        <w:rPr>
          <w:rFonts w:ascii="宋体" w:hAnsi="宋体" w:eastAsia="宋体"/>
          <w:sz w:val="21"/>
          <w:szCs w:val="21"/>
        </w:rPr>
      </w:r>
      <w:r/>
    </w:p>
    <w:p>
      <w:pPr>
        <w:pStyle w:val="947"/>
        <w:ind w:right="-252" w:firstLine="409"/>
        <w:jc w:val="both"/>
        <w:spacing w:line="360" w:lineRule="auto"/>
        <w:rPr>
          <w:rFonts w:ascii="宋体" w:hAnsi="宋体" w:eastAsia="宋体"/>
          <w:sz w:val="21"/>
          <w:szCs w:val="21"/>
        </w:rPr>
      </w:pPr>
      <w:r>
        <w:rPr>
          <w:rFonts w:hint="eastAsia" w:ascii="宋体" w:hAnsi="宋体" w:eastAsia="宋体"/>
          <w:sz w:val="21"/>
          <w:szCs w:val="21"/>
        </w:rPr>
        <w:t xml:space="preserve">2.2.2按照招标文件规定的评标办法和评标标准进行评标，对评审意见承担个人责任；</w:t>
      </w:r>
      <w:r>
        <w:rPr>
          <w:rFonts w:ascii="宋体" w:hAnsi="宋体" w:eastAsia="宋体"/>
          <w:sz w:val="21"/>
          <w:szCs w:val="21"/>
        </w:rPr>
      </w:r>
      <w:r/>
    </w:p>
    <w:p>
      <w:pPr>
        <w:pStyle w:val="947"/>
        <w:ind w:right="-252" w:firstLine="409"/>
        <w:jc w:val="both"/>
        <w:spacing w:line="360" w:lineRule="auto"/>
        <w:rPr>
          <w:rFonts w:ascii="宋体" w:hAnsi="宋体" w:eastAsia="宋体"/>
          <w:sz w:val="21"/>
          <w:szCs w:val="21"/>
        </w:rPr>
      </w:pPr>
      <w:r>
        <w:rPr>
          <w:rFonts w:hint="eastAsia" w:ascii="宋体" w:hAnsi="宋体" w:eastAsia="宋体"/>
          <w:sz w:val="21"/>
          <w:szCs w:val="21"/>
        </w:rPr>
        <w:t xml:space="preserve">2.2.3对评标过程和结果，以及投标人的商业秘密保密；</w:t>
      </w:r>
      <w:r>
        <w:rPr>
          <w:rFonts w:ascii="宋体" w:hAnsi="宋体" w:eastAsia="宋体"/>
          <w:sz w:val="21"/>
          <w:szCs w:val="21"/>
        </w:rPr>
      </w:r>
      <w:r/>
    </w:p>
    <w:p>
      <w:pPr>
        <w:pStyle w:val="947"/>
        <w:ind w:right="-252" w:firstLine="409"/>
        <w:jc w:val="both"/>
        <w:spacing w:line="360" w:lineRule="auto"/>
        <w:rPr>
          <w:rFonts w:ascii="宋体" w:hAnsi="宋体" w:eastAsia="宋体"/>
          <w:sz w:val="21"/>
          <w:szCs w:val="21"/>
        </w:rPr>
      </w:pPr>
      <w:r>
        <w:rPr>
          <w:rFonts w:hint="eastAsia" w:ascii="宋体" w:hAnsi="宋体" w:eastAsia="宋体"/>
          <w:sz w:val="21"/>
          <w:szCs w:val="21"/>
        </w:rPr>
        <w:t xml:space="preserve">2.2.4评标委员会根据全体评标成员签字的原始评标记录和评标结果编写评标报告。评标报告应当包括以下内容：</w:t>
      </w:r>
      <w:r>
        <w:rPr>
          <w:rFonts w:ascii="宋体" w:hAnsi="宋体" w:eastAsia="宋体"/>
          <w:sz w:val="21"/>
          <w:szCs w:val="21"/>
        </w:rPr>
      </w:r>
      <w:r/>
    </w:p>
    <w:p>
      <w:pPr>
        <w:pStyle w:val="947"/>
        <w:ind w:right="-252" w:firstLine="409"/>
        <w:jc w:val="both"/>
        <w:spacing w:line="360" w:lineRule="auto"/>
        <w:rPr>
          <w:rFonts w:ascii="宋体" w:hAnsi="宋体" w:eastAsia="宋体"/>
          <w:sz w:val="21"/>
          <w:szCs w:val="21"/>
        </w:rPr>
      </w:pPr>
      <w:r>
        <w:rPr>
          <w:rFonts w:hint="eastAsia" w:ascii="宋体" w:hAnsi="宋体" w:eastAsia="宋体"/>
          <w:sz w:val="21"/>
          <w:szCs w:val="21"/>
        </w:rPr>
        <w:t xml:space="preserve">2.2.4.1招标公告刊登的媒体名称、开标日期和地点；</w:t>
      </w:r>
      <w:r>
        <w:rPr>
          <w:rFonts w:ascii="宋体" w:hAnsi="宋体" w:eastAsia="宋体"/>
          <w:sz w:val="21"/>
          <w:szCs w:val="21"/>
        </w:rPr>
      </w:r>
      <w:r/>
    </w:p>
    <w:p>
      <w:pPr>
        <w:pStyle w:val="947"/>
        <w:ind w:right="-252" w:firstLine="409"/>
        <w:jc w:val="both"/>
        <w:spacing w:line="360" w:lineRule="auto"/>
        <w:rPr>
          <w:rFonts w:ascii="宋体" w:hAnsi="宋体" w:eastAsia="宋体"/>
          <w:sz w:val="21"/>
          <w:szCs w:val="21"/>
        </w:rPr>
      </w:pPr>
      <w:r>
        <w:rPr>
          <w:rFonts w:hint="eastAsia" w:ascii="宋体" w:hAnsi="宋体" w:eastAsia="宋体"/>
          <w:sz w:val="21"/>
          <w:szCs w:val="21"/>
        </w:rPr>
        <w:t xml:space="preserve">2.2.4.2投标人名单和评标委员会成员名单；</w:t>
      </w:r>
      <w:r>
        <w:rPr>
          <w:rFonts w:ascii="宋体" w:hAnsi="宋体" w:eastAsia="宋体"/>
          <w:sz w:val="21"/>
          <w:szCs w:val="21"/>
        </w:rPr>
      </w:r>
      <w:r/>
    </w:p>
    <w:p>
      <w:pPr>
        <w:pStyle w:val="947"/>
        <w:ind w:right="-252" w:firstLine="409"/>
        <w:jc w:val="both"/>
        <w:spacing w:line="360" w:lineRule="auto"/>
        <w:rPr>
          <w:rFonts w:ascii="宋体" w:hAnsi="宋体" w:eastAsia="宋体"/>
          <w:sz w:val="21"/>
          <w:szCs w:val="21"/>
        </w:rPr>
      </w:pPr>
      <w:r>
        <w:rPr>
          <w:rFonts w:hint="eastAsia" w:ascii="宋体" w:hAnsi="宋体" w:eastAsia="宋体"/>
          <w:sz w:val="21"/>
          <w:szCs w:val="21"/>
        </w:rPr>
        <w:t xml:space="preserve">2.2.4.3评标方法和标准；</w:t>
      </w:r>
      <w:r>
        <w:rPr>
          <w:rFonts w:ascii="宋体" w:hAnsi="宋体" w:eastAsia="宋体"/>
          <w:sz w:val="21"/>
          <w:szCs w:val="21"/>
        </w:rPr>
      </w:r>
      <w:r/>
    </w:p>
    <w:p>
      <w:pPr>
        <w:pStyle w:val="947"/>
        <w:ind w:right="-252" w:firstLine="409"/>
        <w:jc w:val="both"/>
        <w:spacing w:line="360" w:lineRule="auto"/>
        <w:rPr>
          <w:rFonts w:ascii="宋体" w:hAnsi="宋体" w:eastAsia="宋体"/>
          <w:sz w:val="21"/>
          <w:szCs w:val="21"/>
        </w:rPr>
      </w:pPr>
      <w:r>
        <w:rPr>
          <w:rFonts w:hint="eastAsia" w:ascii="宋体" w:hAnsi="宋体" w:eastAsia="宋体"/>
          <w:sz w:val="21"/>
          <w:szCs w:val="21"/>
        </w:rPr>
        <w:t xml:space="preserve">2.2.4.4开标记录和评标情况及说明，包括无效投标人名单及原因；</w:t>
      </w:r>
      <w:r>
        <w:rPr>
          <w:rFonts w:ascii="宋体" w:hAnsi="宋体" w:eastAsia="宋体"/>
          <w:sz w:val="21"/>
          <w:szCs w:val="21"/>
        </w:rPr>
      </w:r>
      <w:r/>
    </w:p>
    <w:p>
      <w:pPr>
        <w:pStyle w:val="947"/>
        <w:ind w:right="-252" w:firstLine="409"/>
        <w:jc w:val="both"/>
        <w:spacing w:line="360" w:lineRule="auto"/>
        <w:rPr>
          <w:rFonts w:ascii="宋体" w:hAnsi="宋体" w:eastAsia="宋体"/>
          <w:sz w:val="21"/>
          <w:szCs w:val="21"/>
        </w:rPr>
      </w:pPr>
      <w:r>
        <w:rPr>
          <w:rFonts w:hint="eastAsia" w:ascii="宋体" w:hAnsi="宋体" w:eastAsia="宋体"/>
          <w:sz w:val="21"/>
          <w:szCs w:val="21"/>
        </w:rPr>
        <w:t xml:space="preserve">2.2.4.5评标结果，确定的中标候选人名单或者经采购人委托直接确定的中标人；</w:t>
      </w:r>
      <w:r>
        <w:rPr>
          <w:rFonts w:ascii="宋体" w:hAnsi="宋体" w:eastAsia="宋体"/>
          <w:sz w:val="21"/>
          <w:szCs w:val="21"/>
        </w:rPr>
      </w:r>
      <w:r/>
    </w:p>
    <w:p>
      <w:pPr>
        <w:pStyle w:val="947"/>
        <w:ind w:right="-252" w:firstLine="409"/>
        <w:jc w:val="both"/>
        <w:spacing w:line="360" w:lineRule="auto"/>
        <w:rPr>
          <w:rFonts w:ascii="宋体" w:hAnsi="宋体" w:eastAsia="宋体"/>
          <w:sz w:val="21"/>
          <w:szCs w:val="21"/>
        </w:rPr>
      </w:pPr>
      <w:r>
        <w:rPr>
          <w:rFonts w:hint="eastAsia" w:ascii="宋体" w:hAnsi="宋体" w:eastAsia="宋体"/>
          <w:sz w:val="21"/>
          <w:szCs w:val="21"/>
        </w:rPr>
        <w:t xml:space="preserve">2.2.4.6其他需要说明的情况，包括评标过程中投标人根据评标委员会要求进行的澄清、说明或者补正，评标委员会成员的更换等。</w:t>
      </w:r>
      <w:r>
        <w:rPr>
          <w:rFonts w:ascii="宋体" w:hAnsi="宋体" w:eastAsia="宋体"/>
          <w:sz w:val="21"/>
          <w:szCs w:val="21"/>
        </w:rPr>
      </w:r>
      <w:r/>
    </w:p>
    <w:p>
      <w:pPr>
        <w:pStyle w:val="947"/>
        <w:ind w:right="-252" w:firstLine="409"/>
        <w:jc w:val="both"/>
        <w:spacing w:line="360" w:lineRule="auto"/>
        <w:rPr>
          <w:rFonts w:ascii="宋体" w:hAnsi="宋体" w:eastAsia="宋体"/>
          <w:sz w:val="21"/>
          <w:szCs w:val="21"/>
        </w:rPr>
      </w:pPr>
      <w:r>
        <w:rPr>
          <w:rFonts w:hint="eastAsia" w:ascii="宋体" w:hAnsi="宋体" w:eastAsia="宋体"/>
          <w:sz w:val="21"/>
          <w:szCs w:val="21"/>
        </w:rPr>
        <w:t xml:space="preserve">2.2.5配合相关部门的投诉处理工作；</w:t>
      </w:r>
      <w:r>
        <w:rPr>
          <w:rFonts w:ascii="宋体" w:hAnsi="宋体" w:eastAsia="宋体"/>
          <w:sz w:val="21"/>
          <w:szCs w:val="21"/>
        </w:rPr>
      </w:r>
      <w:r/>
    </w:p>
    <w:p>
      <w:pPr>
        <w:pStyle w:val="947"/>
        <w:ind w:right="-252" w:firstLine="409"/>
        <w:jc w:val="both"/>
        <w:spacing w:line="360" w:lineRule="auto"/>
        <w:rPr>
          <w:rFonts w:ascii="宋体" w:hAnsi="宋体" w:eastAsia="宋体"/>
          <w:sz w:val="21"/>
          <w:szCs w:val="21"/>
        </w:rPr>
      </w:pPr>
      <w:r>
        <w:rPr>
          <w:rFonts w:hint="eastAsia" w:ascii="宋体" w:hAnsi="宋体" w:eastAsia="宋体"/>
          <w:sz w:val="21"/>
          <w:szCs w:val="21"/>
        </w:rPr>
        <w:t xml:space="preserve">2.2.6配合采购人和采购代理机构答复投标人提出的质疑。</w:t>
      </w:r>
      <w:r>
        <w:rPr>
          <w:rFonts w:ascii="宋体" w:hAnsi="宋体" w:eastAsia="宋体"/>
          <w:sz w:val="21"/>
          <w:szCs w:val="21"/>
        </w:rPr>
      </w:r>
      <w:r/>
    </w:p>
    <w:p>
      <w:pPr>
        <w:pStyle w:val="925"/>
        <w:ind w:firstLine="411"/>
        <w:spacing w:line="360" w:lineRule="auto"/>
        <w:rPr>
          <w:rFonts w:ascii="宋体" w:hAnsi="宋体"/>
          <w:b/>
          <w:szCs w:val="21"/>
        </w:rPr>
      </w:pPr>
      <w:r>
        <w:rPr>
          <w:rFonts w:hint="eastAsia" w:ascii="宋体" w:hAnsi="宋体"/>
          <w:b/>
          <w:szCs w:val="21"/>
        </w:rPr>
        <w:t xml:space="preserve">3、评标内容的保密</w:t>
      </w:r>
      <w:r>
        <w:rPr>
          <w:rFonts w:ascii="宋体" w:hAnsi="宋体"/>
          <w:b/>
          <w:szCs w:val="21"/>
        </w:rPr>
      </w:r>
      <w:r/>
    </w:p>
    <w:p>
      <w:pPr>
        <w:pStyle w:val="947"/>
        <w:ind w:right="-252" w:firstLine="409"/>
        <w:jc w:val="both"/>
        <w:spacing w:line="360" w:lineRule="auto"/>
        <w:rPr>
          <w:rFonts w:ascii="宋体" w:hAnsi="宋体" w:eastAsia="宋体"/>
          <w:sz w:val="21"/>
          <w:szCs w:val="21"/>
        </w:rPr>
      </w:pPr>
      <w:r>
        <w:rPr>
          <w:rFonts w:hint="eastAsia" w:ascii="宋体" w:hAnsi="宋体" w:eastAsia="宋体"/>
          <w:sz w:val="21"/>
          <w:szCs w:val="21"/>
        </w:rPr>
        <w:t xml:space="preserve">3</w:t>
      </w:r>
      <w:r>
        <w:rPr>
          <w:rFonts w:ascii="宋体" w:hAnsi="宋体" w:eastAsia="宋体"/>
          <w:sz w:val="21"/>
          <w:szCs w:val="21"/>
        </w:rPr>
        <w:t xml:space="preserve">.1</w:t>
      </w:r>
      <w:r>
        <w:rPr>
          <w:rFonts w:hint="eastAsia" w:ascii="宋体" w:hAnsi="宋体" w:eastAsia="宋体"/>
          <w:sz w:val="21"/>
          <w:szCs w:val="21"/>
        </w:rPr>
        <w:t xml:space="preserve">、凡是与审查、澄清、评价和比较投标的有关资料以及授标建议等，采购人、评委、代理机构均不得向投标人或与评标无关的其他人员透露。</w:t>
      </w:r>
      <w:r>
        <w:rPr>
          <w:rFonts w:ascii="宋体" w:hAnsi="宋体" w:eastAsia="宋体"/>
          <w:sz w:val="21"/>
          <w:szCs w:val="21"/>
        </w:rPr>
      </w:r>
      <w:r/>
    </w:p>
    <w:p>
      <w:pPr>
        <w:pStyle w:val="947"/>
        <w:ind w:right="-252" w:firstLine="409"/>
        <w:jc w:val="both"/>
        <w:spacing w:line="360" w:lineRule="auto"/>
        <w:rPr>
          <w:rFonts w:ascii="宋体" w:hAnsi="宋体" w:eastAsia="宋体"/>
          <w:sz w:val="21"/>
          <w:szCs w:val="21"/>
        </w:rPr>
      </w:pPr>
      <w:r>
        <w:rPr>
          <w:rFonts w:hint="eastAsia" w:ascii="宋体" w:hAnsi="宋体" w:eastAsia="宋体"/>
          <w:sz w:val="21"/>
          <w:szCs w:val="21"/>
        </w:rPr>
        <w:t xml:space="preserve">3.2、在评标过程中，投标人不得以任何行为影响评标过程，否则其投标文件将被作为无效投标文件。</w:t>
      </w:r>
      <w:r>
        <w:rPr>
          <w:rFonts w:ascii="宋体" w:hAnsi="宋体" w:eastAsia="宋体"/>
          <w:sz w:val="21"/>
          <w:szCs w:val="21"/>
        </w:rPr>
      </w:r>
      <w:r/>
    </w:p>
    <w:p>
      <w:pPr>
        <w:pStyle w:val="947"/>
        <w:ind w:right="-252" w:firstLine="409"/>
        <w:jc w:val="both"/>
        <w:spacing w:line="360" w:lineRule="auto"/>
        <w:rPr>
          <w:rFonts w:ascii="宋体" w:hAnsi="宋体" w:eastAsia="宋体"/>
          <w:sz w:val="21"/>
          <w:szCs w:val="21"/>
        </w:rPr>
      </w:pPr>
      <w:r>
        <w:rPr>
          <w:rFonts w:hint="eastAsia" w:ascii="宋体" w:hAnsi="宋体" w:eastAsia="宋体"/>
          <w:sz w:val="21"/>
          <w:szCs w:val="21"/>
        </w:rPr>
        <w:t xml:space="preserve">3.3、代理机构和评标委员会不向未中标的投标人解释未中标原因，也不公布评标过程中的相关细节。</w:t>
      </w:r>
      <w:r>
        <w:rPr>
          <w:rFonts w:ascii="宋体" w:hAnsi="宋体" w:eastAsia="宋体"/>
          <w:sz w:val="21"/>
          <w:szCs w:val="21"/>
        </w:rPr>
      </w:r>
      <w:r/>
    </w:p>
    <w:p>
      <w:pPr>
        <w:pStyle w:val="947"/>
        <w:ind w:right="-252" w:firstLine="409"/>
        <w:jc w:val="both"/>
        <w:spacing w:line="360" w:lineRule="auto"/>
        <w:rPr>
          <w:rFonts w:hint="eastAsia" w:ascii="宋体" w:hAnsi="宋体" w:eastAsia="宋体"/>
          <w:sz w:val="21"/>
          <w:szCs w:val="21"/>
        </w:rPr>
      </w:pPr>
      <w:r>
        <w:rPr>
          <w:rFonts w:hint="eastAsia" w:ascii="宋体" w:hAnsi="宋体" w:eastAsia="宋体"/>
          <w:sz w:val="21"/>
          <w:szCs w:val="21"/>
        </w:rPr>
        <w:t xml:space="preserve">3.4、采用综合评分法的项目，未中标的投标人中标结果公告发布后可通过苏采云系统查看自己的评审得分及排序情况。</w:t>
      </w:r>
      <w:r>
        <w:rPr>
          <w:rFonts w:hint="eastAsia" w:ascii="宋体" w:hAnsi="宋体" w:eastAsia="宋体"/>
          <w:sz w:val="21"/>
          <w:szCs w:val="21"/>
        </w:rPr>
      </w:r>
      <w:r/>
    </w:p>
    <w:p>
      <w:pPr>
        <w:pStyle w:val="925"/>
        <w:ind w:firstLine="420"/>
        <w:spacing w:line="400" w:lineRule="exact"/>
        <w:rPr>
          <w:rFonts w:hint="eastAsia" w:ascii="宋体" w:hAnsi="宋体"/>
          <w:b/>
          <w:szCs w:val="21"/>
        </w:rPr>
      </w:pPr>
      <w:r>
        <w:rPr>
          <w:rFonts w:hint="eastAsia" w:ascii="宋体" w:hAnsi="宋体"/>
          <w:b/>
          <w:szCs w:val="21"/>
        </w:rPr>
        <w:t xml:space="preserve">4、投标文件的澄清</w:t>
      </w:r>
      <w:r>
        <w:rPr>
          <w:rFonts w:hint="eastAsia" w:ascii="宋体" w:hAnsi="宋体"/>
          <w:b/>
          <w:szCs w:val="21"/>
        </w:rPr>
      </w:r>
      <w:r/>
    </w:p>
    <w:p>
      <w:pPr>
        <w:pStyle w:val="925"/>
        <w:ind w:firstLine="420"/>
        <w:spacing w:line="400" w:lineRule="exact"/>
        <w:rPr>
          <w:rFonts w:hint="eastAsia" w:ascii="宋体" w:hAnsi="宋体"/>
          <w:b/>
          <w:szCs w:val="21"/>
        </w:rPr>
      </w:pPr>
      <w:r>
        <w:rPr>
          <w:rFonts w:hint="eastAsia" w:ascii="宋体" w:hAnsi="宋体"/>
          <w:szCs w:val="21"/>
        </w:rPr>
        <w:t xml:space="preserve">4.1、对于投标文件中含义不明确、同类问题表述不一致或者有明显文字和计算错误的内容，评标委员会应当以书面形式要求投标人作出必要的澄清、说明或者补正。</w:t>
      </w:r>
      <w:r>
        <w:rPr>
          <w:rFonts w:hint="eastAsia" w:ascii="宋体" w:hAnsi="宋体"/>
          <w:b/>
          <w:szCs w:val="21"/>
        </w:rPr>
        <w:t xml:space="preserve">、</w:t>
      </w:r>
      <w:r>
        <w:rPr>
          <w:rFonts w:hint="eastAsia" w:ascii="宋体" w:hAnsi="宋体"/>
          <w:b/>
          <w:szCs w:val="21"/>
        </w:rPr>
      </w:r>
      <w:r/>
    </w:p>
    <w:p>
      <w:pPr>
        <w:pStyle w:val="925"/>
        <w:ind w:firstLine="420"/>
        <w:spacing w:line="400" w:lineRule="exact"/>
        <w:rPr>
          <w:rFonts w:hint="eastAsia" w:ascii="宋体" w:hAnsi="宋体"/>
          <w:b/>
          <w:szCs w:val="21"/>
        </w:rPr>
      </w:pPr>
      <w:r>
        <w:rPr>
          <w:rFonts w:hint="eastAsia" w:ascii="宋体" w:hAnsi="宋体"/>
          <w:szCs w:val="21"/>
        </w:rPr>
        <w:t xml:space="preserve">4.2、投标人的澄清、说明或者补正应当采用书面形式，并加盖其单位电子公章。投标人的澄清、说明或者补正不得超出投标文件的范围或者改变投标文件的实质性内容。</w:t>
      </w:r>
      <w:r>
        <w:rPr>
          <w:rFonts w:hint="eastAsia" w:ascii="宋体" w:hAnsi="宋体"/>
          <w:b/>
          <w:szCs w:val="21"/>
        </w:rPr>
      </w:r>
      <w:r/>
    </w:p>
    <w:p>
      <w:pPr>
        <w:pStyle w:val="925"/>
        <w:ind w:firstLine="420"/>
        <w:spacing w:line="400" w:lineRule="exact"/>
        <w:rPr>
          <w:rFonts w:hint="eastAsia" w:ascii="宋体" w:hAnsi="宋体"/>
          <w:b/>
          <w:szCs w:val="21"/>
        </w:rPr>
      </w:pPr>
      <w:r>
        <w:rPr>
          <w:rFonts w:hint="eastAsia" w:ascii="宋体" w:hAnsi="宋体"/>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担。</w:t>
      </w:r>
      <w:r>
        <w:rPr>
          <w:rFonts w:hint="eastAsia" w:ascii="宋体" w:hAnsi="宋体"/>
          <w:b/>
          <w:szCs w:val="21"/>
        </w:rPr>
      </w:r>
      <w:r/>
    </w:p>
    <w:p>
      <w:pPr>
        <w:pStyle w:val="925"/>
        <w:ind w:firstLine="420"/>
        <w:spacing w:line="400" w:lineRule="exact"/>
        <w:rPr>
          <w:rFonts w:ascii="宋体" w:hAnsi="宋体"/>
          <w:b/>
          <w:szCs w:val="21"/>
        </w:rPr>
      </w:pPr>
      <w:r>
        <w:rPr>
          <w:rFonts w:hint="eastAsia" w:ascii="宋体" w:hAnsi="宋体"/>
          <w:b/>
          <w:szCs w:val="21"/>
        </w:rPr>
        <w:t xml:space="preserve">5、对投标文件初审</w:t>
      </w:r>
      <w:r>
        <w:rPr>
          <w:rFonts w:ascii="宋体" w:hAnsi="宋体"/>
          <w:b/>
          <w:szCs w:val="21"/>
        </w:rPr>
      </w:r>
      <w:r/>
    </w:p>
    <w:p>
      <w:pPr>
        <w:pStyle w:val="925"/>
        <w:ind w:firstLine="420"/>
        <w:spacing w:line="400" w:lineRule="exact"/>
        <w:rPr>
          <w:rFonts w:ascii="宋体" w:hAnsi="宋体"/>
          <w:szCs w:val="21"/>
        </w:rPr>
      </w:pPr>
      <w:r>
        <w:rPr>
          <w:rFonts w:hint="eastAsia" w:ascii="宋体" w:hAnsi="宋体"/>
          <w:szCs w:val="21"/>
        </w:rPr>
        <w:t xml:space="preserve">5.1、投标文件初审分为资格审查和符合性审查。</w:t>
      </w:r>
      <w:r>
        <w:rPr>
          <w:rFonts w:ascii="宋体" w:hAnsi="宋体"/>
          <w:szCs w:val="21"/>
        </w:rPr>
      </w:r>
      <w:r/>
    </w:p>
    <w:p>
      <w:pPr>
        <w:pStyle w:val="925"/>
        <w:ind w:firstLine="420"/>
        <w:spacing w:line="400" w:lineRule="exact"/>
        <w:rPr>
          <w:rFonts w:ascii="宋体" w:hAnsi="宋体"/>
          <w:szCs w:val="21"/>
        </w:rPr>
      </w:pPr>
      <w:r>
        <w:rPr>
          <w:rFonts w:hint="eastAsia" w:ascii="宋体" w:hAnsi="宋体"/>
          <w:szCs w:val="21"/>
        </w:rPr>
        <w:t xml:space="preserve">5.1.1 资格审查：采购人应当依法对投标人的资格进行审查，未通过资格审查的视为无效投标。</w:t>
      </w:r>
      <w:r>
        <w:rPr>
          <w:rFonts w:ascii="宋体" w:hAnsi="宋体"/>
          <w:szCs w:val="21"/>
        </w:rPr>
      </w:r>
      <w:r/>
    </w:p>
    <w:p>
      <w:pPr>
        <w:pStyle w:val="925"/>
        <w:ind w:firstLine="420"/>
        <w:spacing w:line="400" w:lineRule="exact"/>
        <w:rPr>
          <w:rFonts w:ascii="宋体" w:hAnsi="宋体"/>
          <w:szCs w:val="21"/>
        </w:rPr>
      </w:pPr>
      <w:r>
        <w:rPr>
          <w:rFonts w:hint="eastAsia" w:ascii="宋体" w:hAnsi="宋体"/>
          <w:szCs w:val="21"/>
        </w:rPr>
        <w:t xml:space="preserve">5.1.2根据政府采购法及相关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rPr>
          <w:rFonts w:ascii="宋体" w:hAnsi="宋体"/>
          <w:szCs w:val="21"/>
        </w:rPr>
      </w:r>
      <w:r/>
    </w:p>
    <w:p>
      <w:pPr>
        <w:pStyle w:val="925"/>
        <w:ind w:firstLine="420"/>
        <w:spacing w:line="400" w:lineRule="exact"/>
        <w:rPr>
          <w:rFonts w:ascii="宋体" w:hAnsi="宋体"/>
          <w:szCs w:val="21"/>
        </w:rPr>
      </w:pPr>
      <w:r>
        <w:rPr>
          <w:rFonts w:hint="eastAsia" w:ascii="宋体" w:hAnsi="宋体"/>
          <w:szCs w:val="21"/>
        </w:rPr>
        <w:t xml:space="preserve">5.1.3查询时间：进入评审环节前。</w:t>
      </w:r>
      <w:r>
        <w:rPr>
          <w:rFonts w:ascii="宋体" w:hAnsi="宋体"/>
          <w:szCs w:val="21"/>
        </w:rPr>
      </w:r>
      <w:r/>
    </w:p>
    <w:p>
      <w:pPr>
        <w:pStyle w:val="925"/>
        <w:ind w:firstLine="420"/>
        <w:spacing w:line="400" w:lineRule="exact"/>
        <w:rPr>
          <w:rFonts w:ascii="宋体" w:hAnsi="宋体"/>
          <w:szCs w:val="21"/>
        </w:rPr>
      </w:pPr>
      <w:r>
        <w:rPr>
          <w:rFonts w:hint="eastAsia" w:ascii="宋体" w:hAnsi="宋体"/>
          <w:szCs w:val="21"/>
        </w:rPr>
        <w:t xml:space="preserve">5.1.4查询证据留存方式：打印查询的信用报告，由评标委员会进行认定。</w:t>
      </w:r>
      <w:r>
        <w:rPr>
          <w:rFonts w:ascii="宋体" w:hAnsi="宋体"/>
          <w:szCs w:val="21"/>
        </w:rPr>
      </w:r>
      <w:r/>
    </w:p>
    <w:p>
      <w:pPr>
        <w:pStyle w:val="925"/>
        <w:ind w:firstLine="420"/>
        <w:spacing w:line="400" w:lineRule="exact"/>
        <w:rPr>
          <w:rFonts w:ascii="宋体" w:hAnsi="宋体"/>
          <w:szCs w:val="21"/>
        </w:rPr>
      </w:pPr>
      <w:r>
        <w:rPr>
          <w:rFonts w:hint="eastAsia" w:ascii="宋体" w:hAnsi="宋体"/>
          <w:szCs w:val="21"/>
        </w:rPr>
        <w:t xml:space="preserve">5.1.5符合性审查：依据招标文件的规定，由评委会从投标文件的有效性、完整性和对招标文件的响应程度进行审查，以确定是否对招标文件的实质性要求作出响应。</w:t>
      </w:r>
      <w:r>
        <w:rPr>
          <w:rFonts w:ascii="宋体" w:hAnsi="宋体"/>
          <w:szCs w:val="21"/>
        </w:rPr>
      </w:r>
      <w:r/>
    </w:p>
    <w:p>
      <w:pPr>
        <w:pStyle w:val="925"/>
        <w:ind w:firstLine="420"/>
        <w:spacing w:line="400" w:lineRule="exact"/>
        <w:rPr>
          <w:rFonts w:ascii="宋体" w:hAnsi="宋体"/>
          <w:szCs w:val="21"/>
        </w:rPr>
      </w:pPr>
      <w:r>
        <w:rPr>
          <w:rFonts w:hint="eastAsia" w:ascii="宋体" w:hAnsi="宋体"/>
          <w:szCs w:val="21"/>
        </w:rPr>
        <w:t xml:space="preserve">5.1.6未通过资格审查或符合性审查的投标人，代理机构将在苏采云系统中告知未通过资格审查或符合性审查的原因，评标结束后，代理机构将不再告知未通过资格审查和符合性审查的原因。</w:t>
      </w:r>
      <w:r>
        <w:rPr>
          <w:rFonts w:ascii="宋体" w:hAnsi="宋体"/>
          <w:szCs w:val="21"/>
        </w:rPr>
      </w:r>
      <w:r/>
    </w:p>
    <w:p>
      <w:pPr>
        <w:pStyle w:val="925"/>
        <w:ind w:firstLine="420"/>
        <w:spacing w:line="400" w:lineRule="exact"/>
        <w:rPr>
          <w:rFonts w:ascii="宋体" w:hAnsi="宋体"/>
          <w:szCs w:val="21"/>
        </w:rPr>
      </w:pPr>
      <w:r>
        <w:rPr>
          <w:rFonts w:hint="eastAsia" w:ascii="宋体" w:hAnsi="宋体"/>
          <w:szCs w:val="21"/>
        </w:rPr>
        <w:t xml:space="preserve">5.2、评标委员会应当对符合资格的投标人的投标文件进行资格及符合性审查，以确定其是否满足招标文件的实质性要求。投标文件有下列情况之一者评标委员会有权将其拒绝：</w:t>
      </w:r>
      <w:r>
        <w:rPr>
          <w:rFonts w:ascii="宋体" w:hAnsi="宋体"/>
          <w:szCs w:val="21"/>
        </w:rPr>
      </w:r>
      <w:r/>
    </w:p>
    <w:p>
      <w:pPr>
        <w:pStyle w:val="925"/>
        <w:ind w:firstLine="420"/>
        <w:spacing w:line="400" w:lineRule="exact"/>
        <w:rPr>
          <w:rFonts w:ascii="宋体" w:hAnsi="宋体"/>
          <w:szCs w:val="21"/>
        </w:rPr>
      </w:pPr>
      <w:r>
        <w:rPr>
          <w:rFonts w:hint="eastAsia" w:ascii="宋体" w:hAnsi="宋体"/>
          <w:szCs w:val="21"/>
        </w:rPr>
        <w:t xml:space="preserve">5.2.1投标人的投标文件未按照本须知规定制作的；</w:t>
      </w:r>
      <w:r>
        <w:rPr>
          <w:rFonts w:ascii="宋体" w:hAnsi="宋体"/>
          <w:szCs w:val="21"/>
        </w:rPr>
      </w:r>
      <w:r/>
    </w:p>
    <w:p>
      <w:pPr>
        <w:pStyle w:val="925"/>
        <w:ind w:firstLine="420"/>
        <w:spacing w:line="400" w:lineRule="exact"/>
        <w:rPr>
          <w:rFonts w:ascii="宋体" w:hAnsi="宋体"/>
          <w:szCs w:val="21"/>
        </w:rPr>
      </w:pPr>
      <w:r>
        <w:rPr>
          <w:rFonts w:hint="eastAsia" w:ascii="宋体" w:hAnsi="宋体"/>
          <w:szCs w:val="21"/>
        </w:rPr>
        <w:t xml:space="preserve">5.2.2未按本须知规定提交资格文件；</w:t>
      </w:r>
      <w:r>
        <w:rPr>
          <w:rFonts w:ascii="宋体" w:hAnsi="宋体"/>
          <w:szCs w:val="21"/>
        </w:rPr>
      </w:r>
      <w:r/>
    </w:p>
    <w:p>
      <w:pPr>
        <w:pStyle w:val="925"/>
        <w:ind w:firstLine="420"/>
        <w:spacing w:line="400" w:lineRule="exact"/>
        <w:rPr>
          <w:rFonts w:ascii="宋体" w:hAnsi="宋体"/>
          <w:szCs w:val="21"/>
        </w:rPr>
      </w:pPr>
      <w:r>
        <w:rPr>
          <w:rFonts w:hint="eastAsia" w:ascii="宋体" w:hAnsi="宋体"/>
          <w:szCs w:val="21"/>
        </w:rPr>
        <w:t xml:space="preserve">5.2.3与招标文件有重大偏离；</w:t>
      </w:r>
      <w:r>
        <w:rPr>
          <w:rFonts w:ascii="宋体" w:hAnsi="宋体"/>
          <w:szCs w:val="21"/>
        </w:rPr>
      </w:r>
      <w:r/>
    </w:p>
    <w:p>
      <w:pPr>
        <w:pStyle w:val="925"/>
        <w:ind w:firstLine="420"/>
        <w:spacing w:line="400" w:lineRule="exact"/>
        <w:rPr>
          <w:rFonts w:ascii="宋体" w:hAnsi="宋体"/>
          <w:szCs w:val="21"/>
        </w:rPr>
      </w:pPr>
      <w:r>
        <w:rPr>
          <w:rFonts w:hint="eastAsia" w:ascii="宋体" w:hAnsi="宋体"/>
          <w:szCs w:val="21"/>
        </w:rPr>
        <w:t xml:space="preserve">5.2.4投标人拒绝修正错误；</w:t>
      </w:r>
      <w:r>
        <w:rPr>
          <w:rFonts w:ascii="宋体" w:hAnsi="宋体"/>
          <w:szCs w:val="21"/>
        </w:rPr>
      </w:r>
      <w:r/>
    </w:p>
    <w:p>
      <w:pPr>
        <w:pStyle w:val="925"/>
        <w:ind w:firstLine="420"/>
        <w:spacing w:line="400" w:lineRule="exact"/>
        <w:rPr>
          <w:rFonts w:ascii="宋体" w:hAnsi="宋体"/>
          <w:szCs w:val="21"/>
        </w:rPr>
      </w:pPr>
      <w:r>
        <w:rPr>
          <w:rFonts w:hint="eastAsia" w:ascii="宋体" w:hAnsi="宋体"/>
          <w:szCs w:val="21"/>
        </w:rPr>
        <w:t xml:space="preserve">5.2.5投标人的报价是选择性的；</w:t>
      </w:r>
      <w:r>
        <w:rPr>
          <w:rFonts w:ascii="宋体" w:hAnsi="宋体"/>
          <w:szCs w:val="21"/>
        </w:rPr>
      </w:r>
      <w:r/>
    </w:p>
    <w:p>
      <w:pPr>
        <w:pStyle w:val="925"/>
        <w:ind w:firstLine="420"/>
        <w:spacing w:line="400" w:lineRule="exact"/>
        <w:rPr>
          <w:rFonts w:ascii="宋体" w:hAnsi="宋体"/>
          <w:szCs w:val="21"/>
        </w:rPr>
      </w:pPr>
      <w:r>
        <w:rPr>
          <w:rFonts w:hint="eastAsia" w:ascii="宋体" w:hAnsi="宋体"/>
          <w:szCs w:val="21"/>
        </w:rPr>
        <w:t xml:space="preserve">5.2.6投标人的报价只投了部分内容；</w:t>
      </w:r>
      <w:r>
        <w:rPr>
          <w:rFonts w:ascii="宋体" w:hAnsi="宋体"/>
          <w:szCs w:val="21"/>
        </w:rPr>
      </w:r>
      <w:r/>
    </w:p>
    <w:p>
      <w:pPr>
        <w:pStyle w:val="925"/>
        <w:ind w:firstLine="420"/>
        <w:spacing w:line="400" w:lineRule="exact"/>
        <w:rPr>
          <w:rFonts w:ascii="宋体" w:hAnsi="宋体"/>
          <w:szCs w:val="21"/>
        </w:rPr>
      </w:pPr>
      <w:r>
        <w:rPr>
          <w:rFonts w:hint="eastAsia" w:ascii="宋体" w:hAnsi="宋体"/>
          <w:szCs w:val="21"/>
        </w:rPr>
        <w:t xml:space="preserve">5.2.7投标人的投标文件出现了评标委员会认为不应当雷同的情况；</w:t>
      </w:r>
      <w:r>
        <w:rPr>
          <w:rFonts w:ascii="宋体" w:hAnsi="宋体"/>
          <w:szCs w:val="21"/>
        </w:rPr>
      </w:r>
      <w:r/>
    </w:p>
    <w:p>
      <w:pPr>
        <w:pStyle w:val="925"/>
        <w:ind w:firstLine="420"/>
        <w:spacing w:line="400" w:lineRule="exact"/>
        <w:rPr>
          <w:rFonts w:ascii="宋体" w:hAnsi="宋体"/>
          <w:szCs w:val="21"/>
        </w:rPr>
      </w:pPr>
      <w:r>
        <w:rPr>
          <w:rFonts w:hint="eastAsia" w:ascii="宋体" w:hAnsi="宋体"/>
          <w:szCs w:val="21"/>
        </w:rPr>
        <w:t xml:space="preserve">5.2.8其他被评委会认定无效的情况。</w:t>
      </w:r>
      <w:r>
        <w:rPr>
          <w:rFonts w:ascii="宋体" w:hAnsi="宋体"/>
          <w:szCs w:val="21"/>
        </w:rPr>
      </w:r>
      <w:r/>
    </w:p>
    <w:p>
      <w:pPr>
        <w:pStyle w:val="925"/>
        <w:ind w:firstLine="420"/>
        <w:spacing w:line="400" w:lineRule="exact"/>
        <w:rPr>
          <w:rFonts w:ascii="宋体" w:hAnsi="宋体"/>
          <w:szCs w:val="21"/>
        </w:rPr>
      </w:pPr>
      <w:r>
        <w:rPr>
          <w:rFonts w:hint="eastAsia" w:ascii="宋体" w:hAnsi="宋体"/>
          <w:szCs w:val="21"/>
        </w:rPr>
        <w:t xml:space="preserve">5.3、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rPr>
          <w:rFonts w:ascii="宋体" w:hAnsi="宋体"/>
          <w:szCs w:val="21"/>
        </w:rPr>
      </w:r>
      <w:r/>
    </w:p>
    <w:p>
      <w:pPr>
        <w:pStyle w:val="925"/>
        <w:ind w:firstLine="420"/>
        <w:spacing w:line="400" w:lineRule="exact"/>
        <w:rPr>
          <w:rFonts w:ascii="宋体" w:hAnsi="宋体"/>
          <w:szCs w:val="21"/>
        </w:rPr>
      </w:pPr>
      <w:r>
        <w:rPr>
          <w:rFonts w:hint="eastAsia" w:ascii="宋体" w:hAnsi="宋体"/>
          <w:szCs w:val="21"/>
        </w:rPr>
        <w:t xml:space="preserve">5.4、评委会将对确定为实质性响应的投标进行进一步审核，确定其是否有计算上或累加上的算术错误，修正错误的原则如下：</w:t>
      </w:r>
      <w:r>
        <w:rPr>
          <w:rFonts w:ascii="宋体" w:hAnsi="宋体"/>
          <w:szCs w:val="21"/>
        </w:rPr>
      </w:r>
      <w:r/>
    </w:p>
    <w:p>
      <w:pPr>
        <w:pStyle w:val="925"/>
        <w:ind w:firstLine="420"/>
        <w:spacing w:line="400" w:lineRule="exact"/>
        <w:rPr>
          <w:rFonts w:ascii="宋体" w:hAnsi="宋体"/>
          <w:szCs w:val="21"/>
        </w:rPr>
      </w:pPr>
      <w:r>
        <w:rPr>
          <w:rFonts w:hint="eastAsia" w:ascii="宋体" w:hAnsi="宋体"/>
          <w:szCs w:val="21"/>
        </w:rPr>
        <w:t xml:space="preserve">（1）投标文件中开标一览表内容与投标文件中相应内容不一致的，以开标一览表为准。</w:t>
      </w:r>
      <w:r>
        <w:rPr>
          <w:rFonts w:ascii="宋体" w:hAnsi="宋体"/>
          <w:szCs w:val="21"/>
        </w:rPr>
      </w:r>
      <w:r/>
    </w:p>
    <w:p>
      <w:pPr>
        <w:pStyle w:val="925"/>
        <w:ind w:firstLine="420"/>
        <w:spacing w:line="400" w:lineRule="exact"/>
        <w:rPr>
          <w:rFonts w:ascii="宋体" w:hAnsi="宋体"/>
          <w:szCs w:val="21"/>
        </w:rPr>
      </w:pPr>
      <w:r>
        <w:rPr>
          <w:rFonts w:hint="eastAsia" w:ascii="宋体" w:hAnsi="宋体"/>
          <w:szCs w:val="21"/>
        </w:rPr>
        <w:t xml:space="preserve">（2）大写金额和小写金额不一致的，以大写金额为准。</w:t>
      </w:r>
      <w:r>
        <w:rPr>
          <w:rFonts w:ascii="宋体" w:hAnsi="宋体"/>
          <w:szCs w:val="21"/>
        </w:rPr>
      </w:r>
      <w:r/>
    </w:p>
    <w:p>
      <w:pPr>
        <w:pStyle w:val="925"/>
        <w:ind w:firstLine="420"/>
        <w:spacing w:line="400" w:lineRule="exact"/>
        <w:rPr>
          <w:rFonts w:ascii="宋体" w:hAnsi="宋体"/>
          <w:szCs w:val="21"/>
        </w:rPr>
      </w:pPr>
      <w:r>
        <w:rPr>
          <w:rFonts w:hint="eastAsia" w:ascii="宋体" w:hAnsi="宋体"/>
          <w:szCs w:val="21"/>
        </w:rPr>
        <w:t xml:space="preserve">（3）单价金额小数点或者百分比有明显错位的，以开标一览表的总价为准，并修改单价。</w:t>
      </w:r>
      <w:r>
        <w:rPr>
          <w:rFonts w:ascii="宋体" w:hAnsi="宋体"/>
          <w:szCs w:val="21"/>
        </w:rPr>
      </w:r>
      <w:r/>
    </w:p>
    <w:p>
      <w:pPr>
        <w:pStyle w:val="925"/>
        <w:ind w:firstLine="420"/>
        <w:spacing w:line="400" w:lineRule="exact"/>
        <w:rPr>
          <w:rFonts w:ascii="宋体" w:hAnsi="宋体"/>
          <w:szCs w:val="21"/>
        </w:rPr>
      </w:pPr>
      <w:r>
        <w:rPr>
          <w:rFonts w:hint="eastAsia" w:ascii="宋体" w:hAnsi="宋体"/>
          <w:szCs w:val="21"/>
        </w:rPr>
        <w:t xml:space="preserve">（4）总价金额与按单价汇总金额不一致的，以单价金额计算结果为准。</w:t>
      </w:r>
      <w:r>
        <w:rPr>
          <w:rFonts w:ascii="宋体" w:hAnsi="宋体"/>
          <w:szCs w:val="21"/>
        </w:rPr>
      </w:r>
      <w:r/>
    </w:p>
    <w:p>
      <w:pPr>
        <w:pStyle w:val="925"/>
        <w:ind w:firstLine="420"/>
        <w:spacing w:line="400" w:lineRule="exact"/>
        <w:rPr>
          <w:rFonts w:ascii="宋体" w:hAnsi="宋体"/>
          <w:szCs w:val="21"/>
        </w:rPr>
      </w:pPr>
      <w:r>
        <w:rPr>
          <w:rFonts w:hint="eastAsia" w:ascii="宋体" w:hAnsi="宋体"/>
          <w:szCs w:val="21"/>
        </w:rPr>
        <w:t xml:space="preserve">同时出现两种以上错误的，按照前款规定的顺序修正。修正后的报价按照中华人民共和国财政部令87号《政府采购货物和服务招标投标管理办法》第五十一条第二款的规定经投标人确认后产生约束力，投标人不确认的，其投标无效。</w:t>
      </w:r>
      <w:r>
        <w:rPr>
          <w:rFonts w:ascii="宋体" w:hAnsi="宋体"/>
          <w:szCs w:val="21"/>
        </w:rPr>
      </w:r>
      <w:r/>
    </w:p>
    <w:p>
      <w:pPr>
        <w:pStyle w:val="925"/>
        <w:ind w:firstLine="420"/>
        <w:spacing w:line="400" w:lineRule="exact"/>
        <w:rPr>
          <w:rFonts w:ascii="宋体" w:hAnsi="宋体"/>
          <w:szCs w:val="21"/>
        </w:rPr>
      </w:pPr>
      <w:r>
        <w:rPr>
          <w:rFonts w:hint="eastAsia" w:ascii="宋体" w:hAnsi="宋体"/>
          <w:szCs w:val="21"/>
        </w:rPr>
        <w:t xml:space="preserve">5.5、评委会将按上述修正错误的方法调整投标文件中的投标报价，并通过苏采云系统告知投标人，调整后的价格应对投标人具有约束力。如果投标人不接受修正后的价格，则其投标将被拒绝。</w:t>
      </w:r>
      <w:r>
        <w:rPr>
          <w:rFonts w:ascii="宋体" w:hAnsi="宋体"/>
          <w:szCs w:val="21"/>
        </w:rPr>
      </w:r>
      <w:r/>
    </w:p>
    <w:p>
      <w:pPr>
        <w:pStyle w:val="925"/>
        <w:ind w:firstLine="420"/>
        <w:spacing w:line="400" w:lineRule="exact"/>
        <w:rPr>
          <w:rFonts w:ascii="宋体" w:hAnsi="宋体"/>
          <w:szCs w:val="21"/>
        </w:rPr>
      </w:pPr>
      <w:r>
        <w:rPr>
          <w:rFonts w:hint="eastAsia" w:ascii="宋体" w:hAnsi="宋体"/>
          <w:szCs w:val="21"/>
        </w:rPr>
        <w:t xml:space="preserve">5.6、投标人在开、评标全过程中应保持通讯畅通，及时登录苏采云系统查阅、答复相关信息。</w:t>
      </w:r>
      <w:r>
        <w:rPr>
          <w:rFonts w:ascii="宋体" w:hAnsi="宋体"/>
          <w:szCs w:val="21"/>
        </w:rPr>
      </w:r>
      <w:r/>
    </w:p>
    <w:p>
      <w:pPr>
        <w:pStyle w:val="925"/>
        <w:ind w:firstLine="420"/>
        <w:spacing w:line="400" w:lineRule="exact"/>
        <w:rPr>
          <w:rFonts w:ascii="宋体" w:hAnsi="宋体"/>
          <w:b/>
          <w:szCs w:val="21"/>
        </w:rPr>
      </w:pPr>
      <w:r>
        <w:rPr>
          <w:rFonts w:hint="eastAsia" w:ascii="宋体" w:hAnsi="宋体"/>
          <w:b/>
          <w:szCs w:val="21"/>
        </w:rPr>
        <w:t xml:space="preserve">6、无效投标条款和废标条款</w:t>
      </w:r>
      <w:r>
        <w:rPr>
          <w:rFonts w:ascii="宋体" w:hAnsi="宋体"/>
          <w:b/>
          <w:szCs w:val="21"/>
        </w:rPr>
      </w:r>
      <w:r/>
    </w:p>
    <w:p>
      <w:pPr>
        <w:pStyle w:val="925"/>
        <w:ind w:firstLine="420"/>
        <w:spacing w:line="400" w:lineRule="exact"/>
        <w:rPr>
          <w:rFonts w:ascii="宋体" w:hAnsi="宋体"/>
          <w:szCs w:val="21"/>
        </w:rPr>
      </w:pPr>
      <w:r>
        <w:rPr>
          <w:rFonts w:hint="eastAsia" w:ascii="宋体" w:hAnsi="宋体"/>
          <w:szCs w:val="21"/>
        </w:rPr>
        <w:t xml:space="preserve">6.1、无效投标条款</w:t>
      </w:r>
      <w:r>
        <w:rPr>
          <w:rFonts w:ascii="宋体" w:hAnsi="宋体"/>
          <w:szCs w:val="21"/>
        </w:rPr>
      </w:r>
      <w:r/>
    </w:p>
    <w:p>
      <w:pPr>
        <w:pStyle w:val="925"/>
        <w:ind w:firstLine="420"/>
        <w:spacing w:line="400" w:lineRule="exact"/>
        <w:rPr>
          <w:rFonts w:ascii="宋体" w:hAnsi="宋体"/>
          <w:szCs w:val="21"/>
        </w:rPr>
      </w:pPr>
      <w:r>
        <w:rPr>
          <w:rFonts w:hint="eastAsia" w:ascii="宋体" w:hAnsi="宋体"/>
          <w:szCs w:val="21"/>
        </w:rPr>
        <w:t xml:space="preserve">6.1.1 投标人在苏采云系统规定的时间内未成功解密电子投标文件的。</w:t>
      </w:r>
      <w:r>
        <w:rPr>
          <w:rFonts w:ascii="宋体" w:hAnsi="宋体"/>
          <w:szCs w:val="21"/>
        </w:rPr>
      </w:r>
      <w:r/>
    </w:p>
    <w:p>
      <w:pPr>
        <w:pStyle w:val="925"/>
        <w:ind w:firstLine="420"/>
        <w:spacing w:line="400" w:lineRule="exact"/>
        <w:rPr>
          <w:rFonts w:ascii="宋体" w:hAnsi="宋体"/>
          <w:szCs w:val="21"/>
        </w:rPr>
      </w:pPr>
      <w:r>
        <w:rPr>
          <w:rFonts w:hint="eastAsia" w:ascii="宋体" w:hAnsi="宋体"/>
          <w:szCs w:val="21"/>
        </w:rPr>
        <w:t xml:space="preserve">6.1.2 投标人未按照招标文件要求上传电子投标文件的。</w:t>
      </w:r>
      <w:r>
        <w:rPr>
          <w:rFonts w:ascii="宋体" w:hAnsi="宋体"/>
          <w:szCs w:val="21"/>
        </w:rPr>
      </w:r>
      <w:r/>
    </w:p>
    <w:p>
      <w:pPr>
        <w:pStyle w:val="925"/>
        <w:ind w:firstLine="420"/>
        <w:spacing w:line="400" w:lineRule="exact"/>
        <w:rPr>
          <w:rFonts w:ascii="宋体" w:hAnsi="宋体"/>
          <w:szCs w:val="21"/>
        </w:rPr>
      </w:pPr>
      <w:r>
        <w:rPr>
          <w:rFonts w:hint="eastAsia" w:ascii="宋体" w:hAnsi="宋体"/>
          <w:szCs w:val="21"/>
        </w:rPr>
        <w:t xml:space="preserve">6.1.3同一投标人提交两个（含两个）以上不同的投标报价的。</w:t>
      </w:r>
      <w:r>
        <w:rPr>
          <w:rFonts w:ascii="宋体" w:hAnsi="宋体"/>
          <w:szCs w:val="21"/>
        </w:rPr>
      </w:r>
      <w:r/>
    </w:p>
    <w:p>
      <w:pPr>
        <w:pStyle w:val="925"/>
        <w:ind w:firstLine="420"/>
        <w:spacing w:line="400" w:lineRule="exact"/>
        <w:rPr>
          <w:rFonts w:ascii="宋体" w:hAnsi="宋体"/>
          <w:szCs w:val="21"/>
        </w:rPr>
      </w:pPr>
      <w:r>
        <w:rPr>
          <w:rFonts w:hint="eastAsia" w:ascii="宋体" w:hAnsi="宋体"/>
          <w:szCs w:val="21"/>
        </w:rPr>
        <w:t xml:space="preserve">6.1.4投标人不具备招标文件中规定资格要求的。</w:t>
      </w:r>
      <w:r>
        <w:rPr>
          <w:rFonts w:ascii="宋体" w:hAnsi="宋体"/>
          <w:szCs w:val="21"/>
        </w:rPr>
      </w:r>
      <w:r/>
    </w:p>
    <w:p>
      <w:pPr>
        <w:pStyle w:val="925"/>
        <w:ind w:firstLine="420"/>
        <w:spacing w:line="400" w:lineRule="exact"/>
        <w:rPr>
          <w:rFonts w:ascii="宋体" w:hAnsi="宋体"/>
          <w:szCs w:val="21"/>
        </w:rPr>
      </w:pPr>
      <w:r>
        <w:rPr>
          <w:rFonts w:hint="eastAsia" w:ascii="宋体" w:hAnsi="宋体"/>
          <w:szCs w:val="21"/>
        </w:rPr>
        <w:t xml:space="preserve">6.1.5投标人的报价超过了采购预算或最高限价的。</w:t>
      </w:r>
      <w:r>
        <w:rPr>
          <w:rFonts w:ascii="宋体" w:hAnsi="宋体"/>
          <w:szCs w:val="21"/>
        </w:rPr>
      </w:r>
      <w:r/>
    </w:p>
    <w:p>
      <w:pPr>
        <w:pStyle w:val="925"/>
        <w:ind w:firstLine="420"/>
        <w:spacing w:line="400" w:lineRule="exact"/>
        <w:rPr>
          <w:rFonts w:ascii="宋体" w:hAnsi="宋体"/>
          <w:szCs w:val="21"/>
        </w:rPr>
      </w:pPr>
      <w:r>
        <w:rPr>
          <w:rFonts w:hint="eastAsia" w:ascii="宋体" w:hAnsi="宋体"/>
          <w:szCs w:val="21"/>
        </w:rPr>
        <w:t xml:space="preserve">6.1.6未通过符合性审查的。</w:t>
      </w:r>
      <w:r>
        <w:rPr>
          <w:rFonts w:ascii="宋体" w:hAnsi="宋体"/>
          <w:szCs w:val="21"/>
        </w:rPr>
      </w:r>
      <w:r/>
    </w:p>
    <w:p>
      <w:pPr>
        <w:pStyle w:val="925"/>
        <w:ind w:firstLine="420"/>
        <w:spacing w:line="400" w:lineRule="exact"/>
        <w:rPr>
          <w:rFonts w:ascii="宋体" w:hAnsi="宋体"/>
          <w:szCs w:val="21"/>
        </w:rPr>
      </w:pPr>
      <w:r>
        <w:rPr>
          <w:rFonts w:hint="eastAsia" w:ascii="宋体" w:hAnsi="宋体"/>
          <w:szCs w:val="21"/>
        </w:rPr>
        <w:t xml:space="preserve">6.1.7不符合招标文件中规定的实质性要求和条件的。</w:t>
      </w:r>
      <w:r>
        <w:rPr>
          <w:rFonts w:ascii="宋体" w:hAnsi="宋体"/>
          <w:szCs w:val="21"/>
        </w:rPr>
      </w:r>
      <w:r/>
    </w:p>
    <w:p>
      <w:pPr>
        <w:pStyle w:val="925"/>
        <w:ind w:firstLine="420"/>
        <w:spacing w:line="400" w:lineRule="exact"/>
        <w:rPr>
          <w:rFonts w:ascii="宋体" w:hAnsi="宋体"/>
          <w:szCs w:val="21"/>
        </w:rPr>
      </w:pPr>
      <w:r>
        <w:rPr>
          <w:rFonts w:hint="eastAsia" w:ascii="宋体" w:hAnsi="宋体"/>
          <w:szCs w:val="21"/>
        </w:rPr>
        <w:t xml:space="preserve">6.1.8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宋体" w:hAnsi="宋体"/>
          <w:szCs w:val="21"/>
        </w:rPr>
      </w:r>
      <w:r/>
    </w:p>
    <w:p>
      <w:pPr>
        <w:pStyle w:val="925"/>
        <w:ind w:firstLine="420"/>
        <w:spacing w:line="400" w:lineRule="exact"/>
        <w:rPr>
          <w:rFonts w:ascii="宋体" w:hAnsi="宋体"/>
          <w:szCs w:val="21"/>
        </w:rPr>
      </w:pPr>
      <w:r>
        <w:rPr>
          <w:rFonts w:hint="eastAsia" w:ascii="宋体" w:hAnsi="宋体"/>
          <w:szCs w:val="21"/>
        </w:rPr>
        <w:t xml:space="preserve">6.1.9 投标文件含有采购人不能接受的附加条件的。</w:t>
      </w:r>
      <w:r>
        <w:rPr>
          <w:rFonts w:ascii="宋体" w:hAnsi="宋体"/>
          <w:szCs w:val="21"/>
        </w:rPr>
      </w:r>
      <w:r/>
    </w:p>
    <w:p>
      <w:pPr>
        <w:pStyle w:val="925"/>
        <w:ind w:right="-252" w:firstLine="409"/>
        <w:spacing w:line="360" w:lineRule="auto"/>
        <w:rPr>
          <w:rFonts w:ascii="宋体" w:hAnsi="宋体"/>
          <w:szCs w:val="21"/>
        </w:rPr>
      </w:pPr>
      <w:r>
        <w:rPr>
          <w:rFonts w:hint="eastAsia" w:ascii="宋体" w:hAnsi="宋体"/>
          <w:szCs w:val="21"/>
        </w:rPr>
        <w:t xml:space="preserve">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ascii="宋体" w:hAnsi="宋体"/>
          <w:szCs w:val="21"/>
        </w:rPr>
      </w:r>
      <w:r/>
    </w:p>
    <w:p>
      <w:pPr>
        <w:pStyle w:val="925"/>
        <w:ind w:right="-252" w:firstLine="409"/>
        <w:spacing w:line="360" w:lineRule="auto"/>
        <w:rPr>
          <w:rFonts w:ascii="宋体" w:hAnsi="宋体"/>
          <w:szCs w:val="21"/>
        </w:rPr>
      </w:pPr>
      <w:r>
        <w:rPr>
          <w:rFonts w:hint="eastAsia" w:ascii="宋体" w:hAnsi="宋体"/>
          <w:szCs w:val="21"/>
        </w:rPr>
        <w:t xml:space="preserve">6.1.11 投标文件未按照招标文件要求加盖CA电子公章的。</w:t>
      </w:r>
      <w:r>
        <w:rPr>
          <w:rFonts w:ascii="宋体" w:hAnsi="宋体"/>
          <w:szCs w:val="21"/>
        </w:rPr>
      </w:r>
      <w:r/>
    </w:p>
    <w:p>
      <w:pPr>
        <w:pStyle w:val="925"/>
        <w:ind w:right="-252" w:firstLine="409"/>
        <w:spacing w:line="360" w:lineRule="auto"/>
        <w:rPr>
          <w:rFonts w:ascii="宋体" w:hAnsi="宋体"/>
          <w:szCs w:val="21"/>
        </w:rPr>
      </w:pPr>
      <w:r>
        <w:rPr>
          <w:rFonts w:hint="eastAsia" w:ascii="宋体" w:hAnsi="宋体"/>
          <w:szCs w:val="21"/>
        </w:rPr>
        <w:t xml:space="preserve">6.1.12其他法律、法规及本招标文件规定的属无效投标的情形。</w:t>
      </w:r>
      <w:r>
        <w:rPr>
          <w:rFonts w:ascii="宋体" w:hAnsi="宋体"/>
          <w:szCs w:val="21"/>
        </w:rPr>
      </w:r>
      <w:r/>
    </w:p>
    <w:p>
      <w:pPr>
        <w:pStyle w:val="925"/>
        <w:ind w:right="-252" w:firstLine="409"/>
        <w:spacing w:line="360" w:lineRule="auto"/>
        <w:rPr>
          <w:rFonts w:ascii="宋体" w:hAnsi="宋体"/>
          <w:szCs w:val="21"/>
        </w:rPr>
      </w:pPr>
      <w:r>
        <w:rPr>
          <w:rFonts w:hint="eastAsia" w:ascii="宋体" w:hAnsi="宋体"/>
          <w:szCs w:val="21"/>
        </w:rPr>
        <w:t xml:space="preserve">6.2、废标条款</w:t>
      </w:r>
      <w:r>
        <w:rPr>
          <w:rFonts w:ascii="宋体" w:hAnsi="宋体"/>
          <w:szCs w:val="21"/>
        </w:rPr>
      </w:r>
      <w:r/>
    </w:p>
    <w:p>
      <w:pPr>
        <w:pStyle w:val="925"/>
        <w:ind w:right="-252" w:firstLine="409"/>
        <w:spacing w:line="360" w:lineRule="auto"/>
        <w:rPr>
          <w:rFonts w:ascii="宋体" w:hAnsi="宋体"/>
          <w:szCs w:val="21"/>
        </w:rPr>
      </w:pPr>
      <w:r>
        <w:rPr>
          <w:rFonts w:hint="eastAsia" w:ascii="宋体" w:hAnsi="宋体"/>
          <w:szCs w:val="21"/>
        </w:rPr>
        <w:t xml:space="preserve">6.2.1符合专业条件的供应商或者对招标文件作实质响应的供应商不足三家的。</w:t>
      </w:r>
      <w:r>
        <w:rPr>
          <w:rFonts w:ascii="宋体" w:hAnsi="宋体"/>
          <w:szCs w:val="21"/>
        </w:rPr>
      </w:r>
      <w:r/>
    </w:p>
    <w:p>
      <w:pPr>
        <w:pStyle w:val="925"/>
        <w:ind w:right="-252" w:firstLine="409"/>
        <w:spacing w:line="360" w:lineRule="auto"/>
        <w:rPr>
          <w:rFonts w:ascii="宋体" w:hAnsi="宋体"/>
          <w:szCs w:val="21"/>
        </w:rPr>
      </w:pPr>
      <w:r>
        <w:rPr>
          <w:rFonts w:hint="eastAsia" w:ascii="宋体" w:hAnsi="宋体"/>
          <w:szCs w:val="21"/>
        </w:rPr>
        <w:t xml:space="preserve">6.2.2出现影响采购公正的违法、违规行为的。</w:t>
      </w:r>
      <w:r>
        <w:rPr>
          <w:rFonts w:ascii="宋体" w:hAnsi="宋体"/>
          <w:szCs w:val="21"/>
        </w:rPr>
      </w:r>
      <w:r/>
    </w:p>
    <w:p>
      <w:pPr>
        <w:pStyle w:val="925"/>
        <w:ind w:right="-252" w:firstLine="409"/>
        <w:spacing w:line="360" w:lineRule="auto"/>
        <w:rPr>
          <w:rFonts w:ascii="宋体" w:hAnsi="宋体"/>
          <w:szCs w:val="21"/>
        </w:rPr>
      </w:pPr>
      <w:r>
        <w:rPr>
          <w:rFonts w:hint="eastAsia" w:ascii="宋体" w:hAnsi="宋体"/>
          <w:szCs w:val="21"/>
        </w:rPr>
        <w:t xml:space="preserve">6.2.3因重大变故，采购任务取消的。</w:t>
      </w:r>
      <w:r>
        <w:rPr>
          <w:rFonts w:ascii="宋体" w:hAnsi="宋体"/>
          <w:szCs w:val="21"/>
        </w:rPr>
      </w:r>
      <w:r/>
    </w:p>
    <w:p>
      <w:pPr>
        <w:pStyle w:val="925"/>
        <w:ind w:right="-252" w:firstLine="409"/>
        <w:spacing w:line="360" w:lineRule="auto"/>
        <w:rPr>
          <w:rFonts w:ascii="宋体" w:hAnsi="宋体"/>
          <w:szCs w:val="21"/>
        </w:rPr>
      </w:pPr>
      <w:r>
        <w:rPr>
          <w:rFonts w:hint="eastAsia" w:ascii="宋体" w:hAnsi="宋体"/>
          <w:szCs w:val="21"/>
        </w:rPr>
        <w:t xml:space="preserve">6.2.4评标委员会认定招标文件存在歧义、重大缺陷导致评审工作无法进行。</w:t>
      </w:r>
      <w:r>
        <w:rPr>
          <w:rFonts w:ascii="宋体" w:hAnsi="宋体"/>
          <w:szCs w:val="21"/>
        </w:rPr>
      </w:r>
      <w:r/>
    </w:p>
    <w:p>
      <w:pPr>
        <w:pStyle w:val="925"/>
        <w:ind w:right="-252" w:firstLine="409"/>
        <w:spacing w:line="360" w:lineRule="auto"/>
        <w:rPr>
          <w:rFonts w:ascii="宋体" w:hAnsi="宋体"/>
          <w:szCs w:val="21"/>
        </w:rPr>
      </w:pPr>
      <w:r>
        <w:rPr>
          <w:rFonts w:hint="eastAsia" w:ascii="宋体" w:hAnsi="宋体"/>
          <w:szCs w:val="21"/>
        </w:rPr>
        <w:t xml:space="preserve">6.2.5 因苏采云系统系统故障原因造成开标不成功的。</w:t>
      </w:r>
      <w:r>
        <w:rPr>
          <w:rFonts w:ascii="宋体" w:hAnsi="宋体"/>
          <w:szCs w:val="21"/>
        </w:rPr>
      </w:r>
      <w:r/>
    </w:p>
    <w:p>
      <w:pPr>
        <w:pStyle w:val="925"/>
        <w:ind w:right="-252" w:firstLine="409"/>
        <w:spacing w:line="360" w:lineRule="auto"/>
        <w:rPr>
          <w:rFonts w:ascii="宋体" w:hAnsi="宋体"/>
          <w:szCs w:val="21"/>
        </w:rPr>
      </w:pPr>
      <w:r>
        <w:rPr>
          <w:rFonts w:hint="eastAsia" w:ascii="宋体" w:hAnsi="宋体"/>
          <w:szCs w:val="21"/>
        </w:rPr>
        <w:t xml:space="preserve">6.3 投标截止时间结束后参加投标的供应商不足三家的处理：</w:t>
      </w:r>
      <w:r>
        <w:rPr>
          <w:rFonts w:ascii="宋体" w:hAnsi="宋体"/>
          <w:szCs w:val="21"/>
        </w:rPr>
      </w:r>
      <w:r/>
    </w:p>
    <w:p>
      <w:pPr>
        <w:pStyle w:val="925"/>
        <w:ind w:right="-252" w:firstLine="409"/>
        <w:spacing w:line="360" w:lineRule="auto"/>
        <w:rPr>
          <w:rFonts w:ascii="宋体" w:hAnsi="宋体"/>
          <w:szCs w:val="21"/>
        </w:rPr>
      </w:pPr>
      <w:r>
        <w:rPr>
          <w:rFonts w:hint="eastAsia" w:ascii="宋体" w:hAnsi="宋体"/>
          <w:szCs w:val="21"/>
        </w:rPr>
        <w:t xml:space="preserve">6.3.1如出现投标截止时间结束后参加投标的供应商或者在评标期间对招标文件做出实质响应的供应商不足三家情况，按政府采购相关规定执行。</w:t>
      </w:r>
      <w:r>
        <w:rPr>
          <w:rFonts w:ascii="宋体" w:hAnsi="宋体"/>
          <w:szCs w:val="21"/>
        </w:rPr>
      </w:r>
      <w:r/>
    </w:p>
    <w:p>
      <w:pPr>
        <w:pStyle w:val="925"/>
        <w:ind w:firstLine="411"/>
        <w:spacing w:line="360" w:lineRule="auto"/>
        <w:rPr>
          <w:rFonts w:ascii="宋体" w:hAnsi="宋体"/>
          <w:b/>
          <w:szCs w:val="21"/>
        </w:rPr>
      </w:pPr>
      <w:r>
        <w:rPr>
          <w:rFonts w:hint="eastAsia" w:ascii="宋体" w:hAnsi="宋体"/>
          <w:b/>
          <w:szCs w:val="21"/>
        </w:rPr>
        <w:t xml:space="preserve">七、授予合同</w:t>
      </w:r>
      <w:r>
        <w:rPr>
          <w:rFonts w:ascii="宋体" w:hAnsi="宋体"/>
          <w:b/>
          <w:szCs w:val="21"/>
        </w:rPr>
      </w:r>
      <w:r/>
    </w:p>
    <w:p>
      <w:pPr>
        <w:pStyle w:val="925"/>
        <w:ind w:firstLine="411"/>
        <w:spacing w:line="360" w:lineRule="auto"/>
        <w:rPr>
          <w:rFonts w:ascii="宋体" w:hAnsi="宋体"/>
          <w:b/>
          <w:szCs w:val="21"/>
        </w:rPr>
      </w:pPr>
      <w:r>
        <w:rPr>
          <w:rFonts w:hint="eastAsia" w:ascii="宋体" w:hAnsi="宋体"/>
          <w:b/>
          <w:szCs w:val="21"/>
        </w:rPr>
        <w:t xml:space="preserve">1、中标单位的确认</w:t>
      </w:r>
      <w:r>
        <w:rPr>
          <w:rFonts w:ascii="宋体" w:hAnsi="宋体"/>
          <w:b/>
          <w:szCs w:val="21"/>
        </w:rPr>
      </w:r>
      <w:r/>
    </w:p>
    <w:p>
      <w:pPr>
        <w:pStyle w:val="925"/>
        <w:ind w:right="-252" w:firstLine="409"/>
        <w:spacing w:line="360" w:lineRule="auto"/>
        <w:rPr>
          <w:rFonts w:hint="eastAsia" w:ascii="宋体" w:hAnsi="宋体"/>
          <w:szCs w:val="21"/>
        </w:rPr>
      </w:pPr>
      <w:r>
        <w:rPr>
          <w:rFonts w:hint="eastAsia" w:ascii="宋体" w:hAnsi="宋体"/>
          <w:szCs w:val="21"/>
        </w:rPr>
        <w:t xml:space="preserve">1.1、评标委员会根据投标人资格审查情况，对投标文件进行评价和比较，按照评标办法和标准进行评标，并按招标人的委托向招标人推荐中标候选单位。</w:t>
      </w:r>
      <w:r>
        <w:rPr>
          <w:rFonts w:hint="eastAsia" w:ascii="宋体" w:hAnsi="宋体"/>
          <w:szCs w:val="21"/>
        </w:rPr>
      </w:r>
      <w:r/>
    </w:p>
    <w:p>
      <w:pPr>
        <w:pStyle w:val="925"/>
        <w:ind w:right="-252" w:firstLine="409"/>
        <w:spacing w:line="360" w:lineRule="auto"/>
        <w:rPr>
          <w:rFonts w:hint="eastAsia" w:ascii="宋体" w:hAnsi="宋体"/>
          <w:szCs w:val="21"/>
        </w:rPr>
      </w:pPr>
      <w:r>
        <w:rPr>
          <w:rFonts w:hint="eastAsia" w:ascii="宋体" w:hAnsi="宋体"/>
          <w:szCs w:val="21"/>
        </w:rPr>
        <w:t xml:space="preserve">1.2、经评标委员会评审并确定中标单位后，招标人将在规定的时间内将中标结果在政府采购管理部</w:t>
      </w:r>
      <w:r>
        <w:rPr>
          <w:rFonts w:hint="eastAsia" w:ascii="宋体" w:hAnsi="宋体"/>
          <w:szCs w:val="21"/>
        </w:rPr>
        <w:t xml:space="preserve">门指定媒体上予以公示。各投标单位如对公示结果有异议，应在中标公告公告期限届满之日起七个工作日内，以书面形式向招标人提出质疑，同时该质疑应有投标单位法定代表人或参加投标的授权委托人签署。招标人将在收到经投标单位法定代表人或参加投标的授权委托人签署的书面质疑后七个工作日内，对质疑内容作出答复。如投标单位在中标公告公告期限届满之日起七个工作日后向招标人提出质疑或质疑未经投标单位法定代表人或参加投标的授权委托人签署，招标人有权对该质疑不予答复。如在公示期内发现中标候选单位不具备投标或预中标资格，将取消其预中标资格。</w:t>
      </w:r>
      <w:r>
        <w:rPr>
          <w:rFonts w:hint="eastAsia" w:ascii="宋体" w:hAnsi="宋体"/>
          <w:szCs w:val="21"/>
        </w:rPr>
      </w:r>
      <w:r/>
    </w:p>
    <w:p>
      <w:pPr>
        <w:pStyle w:val="925"/>
        <w:ind w:right="-252" w:firstLine="409"/>
        <w:spacing w:line="360" w:lineRule="auto"/>
        <w:rPr>
          <w:rFonts w:ascii="宋体" w:hAnsi="宋体"/>
          <w:szCs w:val="21"/>
        </w:rPr>
      </w:pPr>
      <w:r>
        <w:rPr>
          <w:rFonts w:hint="eastAsia" w:ascii="宋体" w:hAnsi="宋体"/>
          <w:szCs w:val="21"/>
        </w:rPr>
        <w:t xml:space="preserve">1.3、政府采购合同履行中，采购人需追加与合同标的相同货物、工程或者服务的，在不改变合同其他条款的前提下，可以与供应商签订补充合同，但所有补充合同的采购金额不得超过原合同采购金额的10%。</w:t>
      </w:r>
      <w:r>
        <w:rPr>
          <w:rFonts w:ascii="宋体" w:hAnsi="宋体"/>
          <w:szCs w:val="21"/>
        </w:rPr>
        <w:t xml:space="preserve"> </w:t>
      </w:r>
      <w:r>
        <w:rPr>
          <w:rFonts w:ascii="宋体" w:hAnsi="宋体"/>
          <w:szCs w:val="21"/>
        </w:rPr>
      </w:r>
      <w:r/>
    </w:p>
    <w:p>
      <w:pPr>
        <w:pStyle w:val="925"/>
        <w:ind w:right="-252" w:firstLine="409"/>
        <w:spacing w:line="360" w:lineRule="auto"/>
        <w:rPr>
          <w:rFonts w:ascii="宋体" w:hAnsi="宋体"/>
          <w:szCs w:val="21"/>
        </w:rPr>
      </w:pPr>
      <w:r>
        <w:rPr>
          <w:rFonts w:hint="eastAsia" w:ascii="宋体" w:hAnsi="宋体"/>
          <w:szCs w:val="21"/>
        </w:rPr>
        <w:t xml:space="preserve">1.4、评标委员会有权评定中标，同时也有权拒绝任何或所有投标者中标。</w:t>
      </w:r>
      <w:r>
        <w:rPr>
          <w:rFonts w:ascii="宋体" w:hAnsi="宋体"/>
          <w:szCs w:val="21"/>
        </w:rPr>
      </w:r>
      <w:r/>
    </w:p>
    <w:p>
      <w:pPr>
        <w:pStyle w:val="925"/>
        <w:ind w:firstLine="411"/>
        <w:spacing w:line="360" w:lineRule="auto"/>
        <w:rPr>
          <w:rFonts w:ascii="宋体" w:hAnsi="宋体"/>
          <w:b/>
          <w:szCs w:val="21"/>
        </w:rPr>
      </w:pPr>
      <w:r>
        <w:rPr>
          <w:rFonts w:hint="eastAsia" w:ascii="宋体" w:hAnsi="宋体"/>
          <w:b/>
          <w:szCs w:val="21"/>
        </w:rPr>
        <w:t xml:space="preserve">2、合同授予标准</w:t>
      </w:r>
      <w:r>
        <w:rPr>
          <w:rFonts w:ascii="宋体" w:hAnsi="宋体"/>
          <w:b/>
          <w:szCs w:val="21"/>
        </w:rPr>
      </w:r>
      <w:r/>
    </w:p>
    <w:p>
      <w:pPr>
        <w:pStyle w:val="947"/>
        <w:ind w:right="-252" w:firstLine="409"/>
        <w:jc w:val="both"/>
        <w:spacing w:line="360" w:lineRule="auto"/>
        <w:rPr>
          <w:rFonts w:ascii="宋体" w:hAnsi="宋体" w:eastAsia="宋体"/>
          <w:sz w:val="21"/>
          <w:szCs w:val="21"/>
        </w:rPr>
      </w:pPr>
      <w:r>
        <w:rPr>
          <w:rFonts w:hint="eastAsia" w:ascii="宋体" w:hAnsi="宋体" w:eastAsia="宋体"/>
          <w:sz w:val="21"/>
          <w:szCs w:val="21"/>
        </w:rPr>
        <w:t xml:space="preserve">招标人将把合同授予其投标文件在实质上响应招标文件要求和按本须知规定评选出的投标人。确定为中标的投标人必须具有实施本合同的能力和资源。</w:t>
      </w:r>
      <w:r>
        <w:rPr>
          <w:rFonts w:ascii="宋体" w:hAnsi="宋体" w:eastAsia="宋体"/>
          <w:sz w:val="21"/>
          <w:szCs w:val="21"/>
        </w:rPr>
      </w:r>
      <w:r/>
    </w:p>
    <w:p>
      <w:pPr>
        <w:pStyle w:val="925"/>
        <w:ind w:firstLine="411"/>
        <w:spacing w:line="360" w:lineRule="auto"/>
        <w:rPr>
          <w:rFonts w:ascii="宋体" w:hAnsi="宋体"/>
          <w:b/>
          <w:szCs w:val="21"/>
        </w:rPr>
      </w:pPr>
      <w:r>
        <w:rPr>
          <w:rFonts w:ascii="宋体" w:hAnsi="宋体"/>
          <w:b/>
          <w:szCs w:val="21"/>
        </w:rPr>
        <w:t xml:space="preserve">3</w:t>
      </w:r>
      <w:r>
        <w:rPr>
          <w:rFonts w:hint="eastAsia" w:ascii="宋体" w:hAnsi="宋体"/>
          <w:b/>
          <w:szCs w:val="21"/>
        </w:rPr>
        <w:t xml:space="preserve">、中标通知书</w:t>
      </w:r>
      <w:r>
        <w:rPr>
          <w:rFonts w:ascii="宋体" w:hAnsi="宋体"/>
          <w:b/>
          <w:szCs w:val="21"/>
        </w:rPr>
      </w:r>
      <w:r/>
    </w:p>
    <w:p>
      <w:pPr>
        <w:pStyle w:val="947"/>
        <w:ind w:right="-252" w:firstLine="409"/>
        <w:jc w:val="both"/>
        <w:spacing w:line="360" w:lineRule="auto"/>
        <w:rPr>
          <w:rFonts w:hint="eastAsia"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1、确定出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eastAsia="宋体"/>
          <w:sz w:val="21"/>
          <w:szCs w:val="21"/>
        </w:rPr>
      </w:r>
      <w:r/>
    </w:p>
    <w:p>
      <w:pPr>
        <w:pStyle w:val="947"/>
        <w:ind w:right="-252" w:firstLine="409"/>
        <w:jc w:val="both"/>
        <w:spacing w:line="360" w:lineRule="auto"/>
        <w:rPr>
          <w:rFonts w:hint="eastAsia"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.2、中标通知书将成为合同的组成部分。</w:t>
      </w:r>
      <w:r>
        <w:rPr>
          <w:rFonts w:hint="eastAsia" w:ascii="宋体" w:hAnsi="宋体" w:eastAsia="宋体"/>
          <w:sz w:val="21"/>
          <w:szCs w:val="21"/>
        </w:rPr>
      </w:r>
      <w:r/>
    </w:p>
    <w:p>
      <w:pPr>
        <w:pStyle w:val="947"/>
        <w:ind w:firstLine="409"/>
        <w:jc w:val="both"/>
        <w:spacing w:line="360"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.3、投标人对未中标单位不承担解释未中标原因的义务。</w:t>
      </w:r>
      <w:r>
        <w:rPr>
          <w:rFonts w:ascii="宋体" w:hAnsi="宋体" w:eastAsia="宋体"/>
          <w:sz w:val="21"/>
          <w:szCs w:val="21"/>
        </w:rPr>
      </w:r>
      <w:r/>
    </w:p>
    <w:p>
      <w:pPr>
        <w:pStyle w:val="925"/>
        <w:ind w:firstLine="411"/>
        <w:spacing w:line="360" w:lineRule="auto"/>
        <w:rPr>
          <w:rFonts w:ascii="宋体" w:hAnsi="宋体"/>
          <w:b/>
          <w:szCs w:val="21"/>
        </w:rPr>
      </w:pPr>
      <w:r>
        <w:rPr>
          <w:rFonts w:hint="eastAsia" w:ascii="宋体" w:hAnsi="宋体"/>
          <w:b/>
          <w:szCs w:val="21"/>
        </w:rPr>
        <w:t xml:space="preserve">4、合同的签订</w:t>
      </w:r>
      <w:r>
        <w:rPr>
          <w:rFonts w:ascii="宋体" w:hAnsi="宋体"/>
          <w:b/>
          <w:szCs w:val="21"/>
        </w:rPr>
      </w:r>
      <w:r/>
    </w:p>
    <w:p>
      <w:pPr>
        <w:pStyle w:val="947"/>
        <w:ind w:right="-252" w:firstLine="409"/>
        <w:jc w:val="both"/>
        <w:spacing w:line="360" w:lineRule="auto"/>
        <w:rPr>
          <w:rFonts w:ascii="宋体" w:hAnsi="宋体" w:eastAsia="宋体"/>
          <w:sz w:val="21"/>
          <w:szCs w:val="21"/>
        </w:rPr>
      </w:pPr>
      <w:r>
        <w:rPr>
          <w:rFonts w:hint="eastAsia" w:ascii="宋体" w:hAnsi="宋体" w:eastAsia="宋体"/>
          <w:sz w:val="21"/>
          <w:szCs w:val="21"/>
        </w:rPr>
        <w:t xml:space="preserve">4.1 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rPr>
          <w:rFonts w:ascii="宋体" w:hAnsi="宋体" w:eastAsia="宋体"/>
          <w:sz w:val="21"/>
          <w:szCs w:val="21"/>
        </w:rPr>
      </w:r>
      <w:r/>
    </w:p>
    <w:p>
      <w:pPr>
        <w:pStyle w:val="947"/>
        <w:ind w:right="-252" w:firstLine="409"/>
        <w:jc w:val="both"/>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.2 采购人与中标人所签订的合同不得对招标文件确定的事项和中标人投标文件作实质性修改，采购人不得向中标人提出任何不合理的要求作为签订合同的条件。</w:t>
      </w:r>
      <w:r>
        <w:rPr>
          <w:rFonts w:ascii="宋体" w:hAnsi="宋体" w:eastAsia="宋体"/>
          <w:sz w:val="21"/>
          <w:szCs w:val="21"/>
        </w:rPr>
      </w:r>
      <w:r/>
    </w:p>
    <w:p>
      <w:pPr>
        <w:pStyle w:val="947"/>
        <w:ind w:right="-252" w:firstLine="409"/>
        <w:jc w:val="both"/>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.3招标文件、中标人的投标文件及招标过程中有关澄清、承诺文件均应作为合同附件。</w:t>
      </w:r>
      <w:r>
        <w:rPr>
          <w:rFonts w:ascii="宋体" w:hAnsi="宋体" w:eastAsia="宋体"/>
          <w:sz w:val="21"/>
          <w:szCs w:val="21"/>
        </w:rPr>
      </w:r>
      <w:r/>
    </w:p>
    <w:p>
      <w:pPr>
        <w:pStyle w:val="947"/>
        <w:ind w:right="-252" w:firstLine="409"/>
        <w:jc w:val="both"/>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.4依据《政府采购促进中小企业发展管理办法》（财库〔2020〕46号）规定，依据本办法规定享受扶持政策获得政府采购合同的，小微企业不得将合同分包给大中型企业，中型企业不得将合同分包给大型企业。</w:t>
      </w:r>
      <w:r>
        <w:rPr>
          <w:rFonts w:ascii="宋体" w:hAnsi="宋体" w:eastAsia="宋体"/>
          <w:sz w:val="21"/>
          <w:szCs w:val="21"/>
        </w:rPr>
      </w:r>
      <w:r/>
    </w:p>
    <w:p>
      <w:pPr>
        <w:pStyle w:val="947"/>
        <w:ind w:right="-252" w:firstLine="409"/>
        <w:jc w:val="both"/>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.5政府采购合同履行中，采购人需追加与合同标的相同货物、工程或者服务的，在不改变合同其他条款的前提下，可以与中标人协商签订补充合同，但所有补充合同的采购金额不得超过原合同采购金额的10%。</w:t>
      </w:r>
      <w:r>
        <w:rPr>
          <w:rFonts w:ascii="宋体" w:hAnsi="宋体" w:eastAsia="宋体"/>
          <w:sz w:val="21"/>
          <w:szCs w:val="21"/>
        </w:rPr>
      </w:r>
      <w:r/>
    </w:p>
    <w:p>
      <w:pPr>
        <w:pStyle w:val="925"/>
        <w:ind w:firstLine="411"/>
        <w:spacing w:line="360" w:lineRule="auto"/>
        <w:rPr>
          <w:rFonts w:ascii="宋体" w:hAnsi="宋体"/>
          <w:b/>
          <w:szCs w:val="21"/>
        </w:rPr>
      </w:pPr>
      <w:r>
        <w:rPr>
          <w:rFonts w:hint="eastAsia" w:ascii="宋体" w:hAnsi="宋体"/>
          <w:b/>
          <w:szCs w:val="21"/>
        </w:rPr>
        <w:t xml:space="preserve">八、其他事项</w:t>
      </w:r>
      <w:r>
        <w:rPr>
          <w:rFonts w:ascii="宋体" w:hAnsi="宋体"/>
          <w:b/>
          <w:szCs w:val="21"/>
        </w:rPr>
      </w:r>
      <w:r/>
    </w:p>
    <w:p>
      <w:pPr>
        <w:pStyle w:val="925"/>
        <w:ind w:firstLine="411"/>
        <w:spacing w:line="360" w:lineRule="auto"/>
        <w:rPr>
          <w:rFonts w:ascii="宋体" w:hAnsi="宋体"/>
          <w:b/>
          <w:szCs w:val="21"/>
        </w:rPr>
      </w:pPr>
      <w:r>
        <w:rPr>
          <w:rFonts w:hint="eastAsia" w:ascii="宋体" w:hAnsi="宋体"/>
          <w:b/>
          <w:szCs w:val="21"/>
        </w:rPr>
        <w:t xml:space="preserve">1、中标服务费</w:t>
      </w:r>
      <w:r>
        <w:rPr>
          <w:rFonts w:ascii="宋体" w:hAnsi="宋体"/>
          <w:b/>
          <w:szCs w:val="21"/>
        </w:rPr>
      </w:r>
      <w:r/>
    </w:p>
    <w:p>
      <w:pPr>
        <w:pStyle w:val="947"/>
        <w:ind w:firstLine="409"/>
        <w:jc w:val="both"/>
        <w:spacing w:line="360" w:lineRule="auto"/>
        <w:rPr>
          <w:rFonts w:ascii="宋体" w:hAnsi="宋体" w:eastAsia="宋体"/>
          <w:sz w:val="21"/>
          <w:szCs w:val="21"/>
        </w:rPr>
      </w:pPr>
      <w:r>
        <w:rPr>
          <w:rFonts w:hint="eastAsia" w:ascii="宋体" w:hAnsi="宋体" w:eastAsia="宋体"/>
          <w:sz w:val="21"/>
          <w:szCs w:val="21"/>
        </w:rPr>
        <w:t xml:space="preserve">1.1、中标单位须按规定支付中标服务费，该费用应在中标公示后三个工作日内付清。</w:t>
      </w:r>
      <w:r>
        <w:rPr>
          <w:rFonts w:ascii="宋体" w:hAnsi="宋体" w:eastAsia="宋体"/>
          <w:sz w:val="21"/>
          <w:szCs w:val="21"/>
        </w:rPr>
      </w:r>
      <w:r/>
    </w:p>
    <w:p>
      <w:pPr>
        <w:pStyle w:val="947"/>
        <w:ind w:firstLine="409"/>
        <w:jc w:val="both"/>
        <w:spacing w:line="360" w:lineRule="auto"/>
        <w:rPr>
          <w:rFonts w:hint="eastAsia" w:ascii="宋体" w:hAnsi="宋体" w:eastAsia="宋体"/>
          <w:sz w:val="21"/>
          <w:szCs w:val="21"/>
        </w:rPr>
      </w:pPr>
      <w:r>
        <w:rPr>
          <w:rFonts w:hint="eastAsia" w:ascii="宋体" w:hAnsi="宋体" w:eastAsia="宋体"/>
          <w:sz w:val="21"/>
          <w:szCs w:val="21"/>
        </w:rPr>
        <w:t xml:space="preserve">1.2、中标单位如果未按规定缴纳中标服务费，招标代理公司保留诉讼的权利。</w:t>
      </w:r>
      <w:r>
        <w:rPr>
          <w:rFonts w:hint="eastAsia" w:ascii="宋体" w:hAnsi="宋体" w:eastAsia="宋体"/>
          <w:sz w:val="21"/>
          <w:szCs w:val="21"/>
        </w:rPr>
      </w:r>
      <w:r/>
    </w:p>
    <w:p>
      <w:pPr>
        <w:pStyle w:val="947"/>
        <w:ind w:firstLine="409"/>
        <w:jc w:val="both"/>
        <w:spacing w:line="360" w:lineRule="auto"/>
        <w:rPr>
          <w:rFonts w:ascii="宋体" w:hAnsi="宋体" w:eastAsia="宋体"/>
          <w:sz w:val="21"/>
          <w:szCs w:val="21"/>
        </w:rPr>
      </w:pPr>
      <w:r>
        <w:rPr>
          <w:rFonts w:hint="eastAsia" w:ascii="宋体" w:hAnsi="宋体" w:eastAsia="宋体"/>
          <w:sz w:val="21"/>
          <w:szCs w:val="21"/>
        </w:rPr>
        <w:t xml:space="preserve">1.3、中标服务费</w:t>
      </w:r>
      <w:r>
        <w:rPr>
          <w:rFonts w:ascii="宋体" w:hAnsi="宋体" w:eastAsia="宋体"/>
          <w:sz w:val="21"/>
          <w:szCs w:val="21"/>
        </w:rPr>
        <w:t xml:space="preserve">以差额累计法计取（按预算金额100万元以下收取1.5%；100-500万元收取1.1%；500-1000万元收取0.8%；1000-5000万元收取0.5%；5000万元以上收取0.25%，每个</w:t>
      </w:r>
      <w:r>
        <w:rPr>
          <w:rFonts w:hint="eastAsia" w:ascii="宋体" w:hAnsi="宋体" w:eastAsia="宋体"/>
          <w:sz w:val="21"/>
          <w:szCs w:val="21"/>
        </w:rPr>
        <w:t xml:space="preserve">标段</w:t>
      </w:r>
      <w:r>
        <w:rPr>
          <w:rFonts w:ascii="宋体" w:hAnsi="宋体" w:eastAsia="宋体"/>
          <w:sz w:val="21"/>
          <w:szCs w:val="21"/>
        </w:rPr>
        <w:t xml:space="preserve">不满3000元按照3000元收取）。</w:t>
      </w:r>
      <w:r>
        <w:rPr>
          <w:rFonts w:ascii="宋体" w:hAnsi="宋体" w:eastAsia="宋体"/>
          <w:sz w:val="21"/>
          <w:szCs w:val="21"/>
        </w:rPr>
      </w:r>
      <w:r/>
    </w:p>
    <w:p>
      <w:pPr>
        <w:pStyle w:val="925"/>
        <w:ind w:firstLine="411"/>
        <w:spacing w:line="360" w:lineRule="auto"/>
        <w:rPr>
          <w:rFonts w:ascii="宋体" w:hAnsi="宋体"/>
          <w:b/>
          <w:szCs w:val="21"/>
        </w:rPr>
      </w:pPr>
      <w:r>
        <w:rPr>
          <w:rFonts w:hint="eastAsia" w:ascii="宋体" w:hAnsi="宋体"/>
          <w:b/>
          <w:szCs w:val="21"/>
        </w:rPr>
        <w:t xml:space="preserve">2、监督</w:t>
      </w:r>
      <w:r>
        <w:rPr>
          <w:rFonts w:ascii="宋体" w:hAnsi="宋体"/>
          <w:b/>
          <w:szCs w:val="21"/>
        </w:rPr>
      </w:r>
      <w:r/>
    </w:p>
    <w:p>
      <w:pPr>
        <w:pStyle w:val="925"/>
        <w:ind w:firstLine="409"/>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.1</w:t>
      </w:r>
      <w:r>
        <w:rPr>
          <w:rFonts w:hint="eastAsia" w:ascii="宋体" w:hAnsi="宋体"/>
          <w:szCs w:val="21"/>
        </w:rPr>
        <w:t xml:space="preserve">、政府有关监督部门将对招投标全过程进行监督。</w:t>
      </w:r>
      <w:r>
        <w:rPr>
          <w:rFonts w:hint="eastAsia" w:ascii="宋体" w:hAnsi="宋体"/>
          <w:szCs w:val="21"/>
        </w:rPr>
      </w:r>
      <w:r/>
    </w:p>
    <w:p>
      <w:pPr>
        <w:pStyle w:val="925"/>
        <w:ind w:firstLine="411"/>
        <w:spacing w:line="360" w:lineRule="auto"/>
        <w:rPr>
          <w:rFonts w:hint="eastAsia" w:ascii="宋体" w:hAnsi="宋体"/>
          <w:b/>
          <w:szCs w:val="21"/>
        </w:rPr>
      </w:pPr>
      <w:r>
        <w:rPr>
          <w:rFonts w:hint="eastAsia" w:ascii="宋体" w:hAnsi="宋体"/>
          <w:b/>
          <w:szCs w:val="21"/>
        </w:rPr>
        <w:t xml:space="preserve">3、未尽事宜</w:t>
      </w:r>
      <w:r>
        <w:rPr>
          <w:rFonts w:hint="eastAsia" w:ascii="宋体" w:hAnsi="宋体"/>
          <w:b/>
          <w:szCs w:val="21"/>
        </w:rPr>
      </w:r>
      <w:r/>
    </w:p>
    <w:p>
      <w:pPr>
        <w:pStyle w:val="925"/>
        <w:ind w:firstLine="409"/>
        <w:spacing w:line="360" w:lineRule="auto"/>
        <w:rPr>
          <w:rFonts w:hint="eastAsia" w:ascii="宋体" w:hAnsi="宋体"/>
        </w:rPr>
      </w:pPr>
      <w:r>
        <w:rPr>
          <w:rFonts w:hint="eastAsia" w:ascii="宋体" w:hAnsi="宋体"/>
        </w:rPr>
        <w:t xml:space="preserve">3.1按《中华人民共和国政府采购法》及其他有关政府采购的法律法规的规定执行。</w:t>
      </w:r>
      <w:r>
        <w:rPr>
          <w:rFonts w:hint="eastAsia" w:ascii="宋体" w:hAnsi="宋体"/>
        </w:rPr>
      </w:r>
      <w:r/>
    </w:p>
    <w:p>
      <w:pPr>
        <w:pStyle w:val="947"/>
        <w:ind w:firstLine="409"/>
        <w:jc w:val="both"/>
        <w:spacing w:line="360" w:lineRule="auto"/>
        <w:rPr>
          <w:rFonts w:hint="eastAsia" w:ascii="宋体" w:hAnsi="宋体" w:eastAsia="宋体"/>
          <w:sz w:val="21"/>
          <w:szCs w:val="21"/>
        </w:rPr>
      </w:pPr>
      <w:r>
        <w:rPr>
          <w:rFonts w:hint="eastAsia" w:ascii="宋体" w:hAnsi="宋体" w:eastAsia="宋体"/>
          <w:sz w:val="21"/>
          <w:szCs w:val="21"/>
        </w:rPr>
        <w:t xml:space="preserve">3.2</w:t>
      </w:r>
      <w:r>
        <w:rPr>
          <w:rFonts w:ascii="宋体" w:hAnsi="宋体" w:eastAsia="宋体"/>
          <w:sz w:val="21"/>
          <w:szCs w:val="21"/>
        </w:rPr>
        <w:t xml:space="preserve">按《昆山市政府采购供应商诚信管理办法》的规定执行。</w:t>
      </w:r>
      <w:r>
        <w:rPr>
          <w:rFonts w:hint="eastAsia" w:ascii="宋体" w:hAnsi="宋体" w:eastAsia="宋体"/>
          <w:sz w:val="21"/>
          <w:szCs w:val="21"/>
        </w:rPr>
      </w:r>
      <w:r/>
    </w:p>
    <w:p>
      <w:pPr>
        <w:pStyle w:val="925"/>
        <w:ind w:firstLine="424"/>
        <w:spacing w:line="360" w:lineRule="auto"/>
        <w:rPr>
          <w:rFonts w:ascii="宋体" w:hAnsi="宋体"/>
          <w:szCs w:val="21"/>
        </w:rPr>
      </w:pPr>
      <w:r>
        <w:rPr>
          <w:rFonts w:hint="eastAsia" w:ascii="宋体" w:hAnsi="宋体"/>
          <w:szCs w:val="21"/>
        </w:rPr>
        <w:t xml:space="preserve">3.3</w:t>
      </w:r>
      <w:r>
        <w:rPr>
          <w:rFonts w:hint="eastAsia" w:ascii="宋体" w:hAnsi="宋体"/>
          <w:b/>
          <w:szCs w:val="21"/>
        </w:rPr>
        <w:t xml:space="preserve">中标后中标单位需提供投标文件2套，用于项目归档使用。</w:t>
      </w:r>
      <w:r>
        <w:rPr>
          <w:rFonts w:ascii="宋体" w:hAnsi="宋体"/>
          <w:szCs w:val="21"/>
        </w:rPr>
      </w:r>
      <w:r/>
    </w:p>
    <w:p>
      <w:pPr>
        <w:pStyle w:val="947"/>
        <w:ind w:firstLine="409"/>
        <w:jc w:val="both"/>
        <w:spacing w:line="360" w:lineRule="auto"/>
        <w:rPr>
          <w:rFonts w:hint="eastAsia" w:ascii="宋体" w:hAnsi="宋体" w:eastAsia="宋体"/>
          <w:sz w:val="21"/>
          <w:szCs w:val="21"/>
        </w:rPr>
      </w:pPr>
      <w:r>
        <w:rPr>
          <w:rFonts w:hint="eastAsia" w:ascii="宋体" w:hAnsi="宋体" w:eastAsia="宋体"/>
          <w:sz w:val="21"/>
          <w:szCs w:val="21"/>
        </w:rPr>
      </w:r>
      <w:r/>
    </w:p>
    <w:p>
      <w:pPr>
        <w:pStyle w:val="926"/>
        <w:rPr>
          <w:rFonts w:hint="eastAsia"/>
        </w:rPr>
      </w:pPr>
      <w:r/>
      <w:bookmarkStart w:id="4" w:name="_Toc63329508"/>
      <w:r/>
      <w:bookmarkStart w:id="5" w:name="_Toc276023191"/>
      <w:r/>
      <w:bookmarkStart w:id="6" w:name="_Toc13543212"/>
      <w:r>
        <w:br w:type="page" w:clear="all"/>
      </w:r>
      <w:r>
        <w:rPr>
          <w:rFonts w:hint="eastAsia"/>
        </w:rPr>
        <w:t xml:space="preserve">第三章</w:t>
      </w:r>
      <w:r>
        <w:t xml:space="preserve"> </w:t>
      </w:r>
      <w:r>
        <w:rPr>
          <w:rFonts w:hint="eastAsia"/>
        </w:rPr>
        <w:t xml:space="preserve">投标文件格式</w:t>
      </w:r>
      <w:bookmarkEnd w:id="4"/>
      <w:r/>
      <w:bookmarkStart w:id="7" w:name="gpcItem_SubmitDocStruct"/>
      <w:r>
        <w:t xml:space="preserve">  </w:t>
      </w:r>
      <w:bookmarkEnd w:id="7"/>
      <w:r>
        <w:rPr>
          <w:rFonts w:hint="eastAsia"/>
        </w:rPr>
      </w:r>
      <w:r/>
    </w:p>
    <w:p>
      <w:pPr>
        <w:pStyle w:val="925"/>
        <w:rPr>
          <w:rFonts w:ascii="Tahoma" w:hAnsi="Tahoma"/>
          <w:sz w:val="24"/>
        </w:rPr>
      </w:pPr>
      <w:r>
        <w:rPr>
          <w:rFonts w:ascii="Tahoma" w:hAnsi="Tahoma"/>
          <w:sz w:val="24"/>
        </w:rPr>
      </w:r>
      <w:r/>
    </w:p>
    <w:p>
      <w:pPr>
        <w:pStyle w:val="947"/>
        <w:ind w:firstLine="417"/>
        <w:spacing w:line="360" w:lineRule="auto"/>
        <w:rPr>
          <w:rFonts w:hint="eastAsia" w:ascii="宋体" w:hAnsi="宋体" w:eastAsia="宋体"/>
          <w:b/>
          <w:sz w:val="21"/>
          <w:szCs w:val="21"/>
        </w:rPr>
      </w:pPr>
      <w:r>
        <w:rPr>
          <w:rFonts w:hint="eastAsia" w:ascii="黑体" w:hAnsi="宋体" w:eastAsia="宋体"/>
          <w:b/>
          <w:sz w:val="21"/>
          <w:szCs w:val="21"/>
        </w:rPr>
        <w:t xml:space="preserve">说明：</w:t>
      </w:r>
      <w:r>
        <w:rPr>
          <w:rFonts w:hint="eastAsia" w:ascii="宋体" w:hAnsi="宋体" w:eastAsia="宋体"/>
          <w:b/>
          <w:sz w:val="21"/>
          <w:szCs w:val="21"/>
        </w:rPr>
        <w:t xml:space="preserve">对本章所有的投标书格式 ，投标方可根据自身情况进行补充和修改，但补充和修改不得造成与本格式内容有实质性的违背。</w:t>
      </w:r>
      <w:r>
        <w:rPr>
          <w:rFonts w:hint="eastAsia" w:ascii="宋体" w:hAnsi="宋体" w:eastAsia="宋体"/>
          <w:b/>
          <w:sz w:val="21"/>
          <w:szCs w:val="21"/>
        </w:rPr>
      </w:r>
      <w:r/>
    </w:p>
    <w:p>
      <w:pPr>
        <w:pStyle w:val="947"/>
        <w:ind w:firstLine="417"/>
        <w:spacing w:line="360" w:lineRule="auto"/>
        <w:rPr>
          <w:rFonts w:hint="eastAsia" w:ascii="宋体" w:hAnsi="宋体" w:eastAsia="宋体"/>
          <w:b/>
          <w:sz w:val="21"/>
          <w:szCs w:val="21"/>
        </w:rPr>
      </w:pPr>
      <w:r>
        <w:rPr>
          <w:rFonts w:hint="eastAsia" w:ascii="宋体" w:hAnsi="宋体" w:eastAsia="宋体"/>
          <w:b/>
          <w:sz w:val="21"/>
          <w:szCs w:val="21"/>
        </w:rPr>
      </w:r>
      <w:r/>
    </w:p>
    <w:p>
      <w:pPr>
        <w:pStyle w:val="947"/>
        <w:ind w:firstLine="557"/>
        <w:spacing w:line="360" w:lineRule="auto"/>
        <w:rPr>
          <w:rFonts w:ascii="仿宋_GB2312" w:hAnsi="宋体" w:eastAsia="仿宋_GB2312"/>
          <w:b/>
          <w:sz w:val="28"/>
          <w:szCs w:val="21"/>
        </w:rPr>
      </w:pPr>
      <w:r>
        <w:rPr>
          <w:rFonts w:hint="eastAsia" w:ascii="仿宋_GB2312" w:hAnsi="宋体" w:eastAsia="仿宋_GB2312"/>
          <w:b/>
          <w:sz w:val="28"/>
          <w:szCs w:val="21"/>
        </w:rPr>
        <w:t xml:space="preserve">投标文档结构表</w:t>
      </w:r>
      <w:r>
        <w:rPr>
          <w:rFonts w:ascii="仿宋_GB2312" w:hAnsi="宋体" w:eastAsia="仿宋_GB2312"/>
          <w:b/>
          <w:sz w:val="28"/>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67"/>
        <w:gridCol w:w="3167"/>
        <w:gridCol w:w="3168"/>
      </w:tblGrid>
      <w:tr>
        <w:trPr/>
        <w:tc>
          <w:tcPr>
            <w:tcW w:w="3167" w:type="dxa"/>
            <w:vAlign w:val="center"/>
            <w:textDirection w:val="lrTb"/>
            <w:noWrap w:val="false"/>
          </w:tcPr>
          <w:p>
            <w:pPr>
              <w:pStyle w:val="947"/>
              <w:ind w:firstLine="0"/>
              <w:jc w:val="center"/>
              <w:spacing w:line="360" w:lineRule="auto"/>
              <w:rPr>
                <w:rFonts w:hint="eastAsia" w:ascii="仿宋_GB2312" w:hAnsi="宋体" w:eastAsia="仿宋_GB2312"/>
                <w:b/>
                <w:szCs w:val="21"/>
              </w:rPr>
            </w:pPr>
            <w:r/>
            <w:bookmarkStart w:id="8" w:name="gpcItem_tenderStruct2"/>
            <w:r>
              <w:rPr>
                <w:rFonts w:hint="eastAsia" w:ascii="仿宋_GB2312" w:hAnsi="宋体" w:eastAsia="仿宋_GB2312"/>
                <w:b/>
                <w:szCs w:val="21"/>
              </w:rPr>
              <w:t xml:space="preserve">标书名称</w:t>
            </w:r>
            <w:r>
              <w:rPr>
                <w:rFonts w:hint="eastAsia" w:ascii="仿宋_GB2312" w:hAnsi="宋体" w:eastAsia="仿宋_GB2312"/>
                <w:b/>
                <w:szCs w:val="21"/>
              </w:rPr>
            </w:r>
            <w:r/>
          </w:p>
        </w:tc>
        <w:tc>
          <w:tcPr>
            <w:tcW w:w="3167" w:type="dxa"/>
            <w:vAlign w:val="center"/>
            <w:textDirection w:val="lrTb"/>
            <w:noWrap w:val="false"/>
          </w:tcPr>
          <w:p>
            <w:pPr>
              <w:pStyle w:val="947"/>
              <w:ind w:firstLine="0"/>
              <w:jc w:val="center"/>
              <w:spacing w:line="360" w:lineRule="auto"/>
              <w:rPr>
                <w:rFonts w:hint="eastAsia" w:ascii="仿宋_GB2312" w:hAnsi="宋体" w:eastAsia="仿宋_GB2312"/>
                <w:b/>
                <w:szCs w:val="21"/>
              </w:rPr>
            </w:pPr>
            <w:r>
              <w:rPr>
                <w:rFonts w:hint="eastAsia" w:ascii="仿宋_GB2312" w:hAnsi="宋体" w:eastAsia="仿宋_GB2312"/>
                <w:b/>
                <w:szCs w:val="21"/>
              </w:rPr>
              <w:t xml:space="preserve">文档名称</w:t>
            </w:r>
            <w:r>
              <w:rPr>
                <w:rFonts w:hint="eastAsia" w:ascii="仿宋_GB2312" w:hAnsi="宋体" w:eastAsia="仿宋_GB2312"/>
                <w:b/>
                <w:szCs w:val="21"/>
              </w:rPr>
            </w:r>
            <w:r/>
          </w:p>
        </w:tc>
        <w:tc>
          <w:tcPr>
            <w:tcW w:w="3168" w:type="dxa"/>
            <w:vAlign w:val="center"/>
            <w:textDirection w:val="lrTb"/>
            <w:noWrap w:val="false"/>
          </w:tcPr>
          <w:p>
            <w:pPr>
              <w:pStyle w:val="947"/>
              <w:ind w:firstLine="0"/>
              <w:jc w:val="center"/>
              <w:spacing w:line="360" w:lineRule="auto"/>
              <w:rPr>
                <w:rFonts w:hint="eastAsia" w:ascii="仿宋_GB2312" w:hAnsi="宋体" w:eastAsia="仿宋_GB2312"/>
                <w:b/>
                <w:szCs w:val="21"/>
              </w:rPr>
            </w:pPr>
            <w:r>
              <w:rPr>
                <w:rFonts w:hint="eastAsia" w:ascii="仿宋_GB2312" w:hAnsi="宋体" w:eastAsia="仿宋_GB2312"/>
                <w:b/>
                <w:szCs w:val="21"/>
              </w:rPr>
              <w:t xml:space="preserve">标题名称</w:t>
            </w:r>
            <w:r>
              <w:rPr>
                <w:rFonts w:hint="eastAsia" w:ascii="仿宋_GB2312" w:hAnsi="宋体" w:eastAsia="仿宋_GB2312"/>
                <w:b/>
                <w:szCs w:val="21"/>
              </w:rPr>
            </w:r>
            <w:r/>
          </w:p>
        </w:tc>
      </w:tr>
      <w:tr>
        <w:trPr/>
        <w:tc>
          <w:tcPr>
            <w:tcW w:w="3167" w:type="dxa"/>
            <w:vAlign w:val="center"/>
            <w:vMerge w:val="restart"/>
            <w:textDirection w:val="lrTb"/>
            <w:noWrap w:val="false"/>
          </w:tcPr>
          <w:p>
            <w:pPr>
              <w:pStyle w:val="947"/>
              <w:ind w:firstLine="0"/>
              <w:jc w:val="center"/>
              <w:spacing w:line="360" w:lineRule="auto"/>
              <w:rPr>
                <w:rFonts w:hint="eastAsia" w:ascii="宋体" w:hAnsi="宋体" w:eastAsia="宋体"/>
                <w:b/>
                <w:szCs w:val="21"/>
              </w:rPr>
            </w:pPr>
            <w:r>
              <w:rPr>
                <w:rFonts w:hint="eastAsia" w:ascii="宋体" w:hAnsi="宋体" w:eastAsia="宋体"/>
                <w:b/>
                <w:szCs w:val="21"/>
              </w:rPr>
              <w:t xml:space="preserve">标书结构</w:t>
            </w:r>
            <w:r>
              <w:rPr>
                <w:rFonts w:hint="eastAsia" w:ascii="宋体" w:hAnsi="宋体" w:eastAsia="宋体"/>
                <w:b/>
                <w:szCs w:val="21"/>
              </w:rPr>
            </w:r>
            <w:r/>
          </w:p>
        </w:tc>
        <w:tc>
          <w:tcPr>
            <w:tcW w:w="3167" w:type="dxa"/>
            <w:vAlign w:val="center"/>
            <w:textDirection w:val="lrTb"/>
            <w:noWrap w:val="false"/>
          </w:tcPr>
          <w:p>
            <w:pPr>
              <w:pStyle w:val="947"/>
              <w:jc w:val="both"/>
              <w:rPr>
                <w:rFonts w:hint="eastAsia" w:ascii="宋体" w:hAnsi="宋体" w:eastAsia="宋体"/>
                <w:szCs w:val="21"/>
              </w:rPr>
            </w:pPr>
            <w:r>
              <w:rPr>
                <w:rFonts w:ascii="宋体" w:hAnsi="宋体" w:eastAsia="宋体"/>
              </w:rPr>
              <w:fldChar w:fldCharType="begin"/>
            </w:r>
            <w:r>
              <w:rPr>
                <w:rFonts w:ascii="宋体" w:hAnsi="宋体" w:eastAsia="宋体"/>
              </w:rPr>
              <w:instrText xml:space="preserve"> </w:instrText>
            </w:r>
            <w:r>
              <w:rPr>
                <w:rFonts w:hint="eastAsia" w:ascii="宋体" w:hAnsi="宋体" w:eastAsia="宋体"/>
              </w:rPr>
              <w:instrText xml:space="preserve">REF _Ref363807955 \h</w:instrText>
            </w:r>
            <w:r>
              <w:rPr>
                <w:rFonts w:ascii="宋体" w:hAnsi="宋体" w:eastAsia="宋体"/>
              </w:rPr>
              <w:instrText xml:space="preserve">  \* MERGEFORMAT </w:instrText>
            </w:r>
            <w:r>
              <w:rPr>
                <w:rFonts w:ascii="宋体" w:hAnsi="宋体" w:eastAsia="宋体"/>
              </w:rPr>
              <w:fldChar w:fldCharType="separate"/>
            </w:r>
            <w:r>
              <w:rPr>
                <w:rFonts w:hint="eastAsia" w:ascii="宋体" w:hAnsi="宋体" w:eastAsia="宋体"/>
              </w:rPr>
              <w:t xml:space="preserve">1、投标声明函</w:t>
            </w:r>
            <w:r>
              <w:rPr>
                <w:rFonts w:ascii="宋体" w:hAnsi="宋体" w:eastAsia="宋体"/>
              </w:rPr>
              <w:fldChar w:fldCharType="end"/>
            </w:r>
            <w:r>
              <w:rPr>
                <w:rFonts w:hint="eastAsia" w:ascii="宋体" w:hAnsi="宋体" w:eastAsia="宋体"/>
                <w:szCs w:val="21"/>
              </w:rPr>
            </w:r>
            <w:r/>
          </w:p>
        </w:tc>
        <w:tc>
          <w:tcPr>
            <w:tcW w:w="3168" w:type="dxa"/>
            <w:vAlign w:val="center"/>
            <w:textDirection w:val="lrTb"/>
            <w:noWrap w:val="false"/>
          </w:tcPr>
          <w:p>
            <w:pPr>
              <w:pStyle w:val="947"/>
              <w:jc w:val="both"/>
              <w:rPr>
                <w:rFonts w:hint="eastAsia" w:ascii="宋体" w:hAnsi="宋体" w:eastAsia="宋体"/>
              </w:rPr>
            </w:pPr>
            <w:r>
              <w:rPr>
                <w:rFonts w:ascii="宋体" w:hAnsi="宋体" w:eastAsia="宋体"/>
              </w:rPr>
              <w:fldChar w:fldCharType="begin"/>
            </w:r>
            <w:r>
              <w:rPr>
                <w:rFonts w:ascii="宋体" w:hAnsi="宋体" w:eastAsia="宋体"/>
              </w:rPr>
              <w:instrText xml:space="preserve"> </w:instrText>
            </w:r>
            <w:r>
              <w:rPr>
                <w:rFonts w:hint="eastAsia" w:ascii="宋体" w:hAnsi="宋体" w:eastAsia="宋体"/>
              </w:rPr>
              <w:instrText xml:space="preserve">REF _Ref363807955 \h</w:instrText>
            </w:r>
            <w:r>
              <w:rPr>
                <w:rFonts w:ascii="宋体" w:hAnsi="宋体" w:eastAsia="宋体"/>
              </w:rPr>
              <w:instrText xml:space="preserve">  \* MERGEFORMAT </w:instrText>
            </w:r>
            <w:r>
              <w:rPr>
                <w:rFonts w:ascii="宋体" w:hAnsi="宋体" w:eastAsia="宋体"/>
              </w:rPr>
              <w:fldChar w:fldCharType="separate"/>
            </w:r>
            <w:r>
              <w:rPr>
                <w:rFonts w:hint="eastAsia" w:ascii="宋体" w:hAnsi="宋体" w:eastAsia="宋体"/>
              </w:rPr>
              <w:t xml:space="preserve">1、投标声明函</w:t>
            </w:r>
            <w:r>
              <w:rPr>
                <w:rFonts w:ascii="宋体" w:hAnsi="宋体" w:eastAsia="宋体"/>
              </w:rPr>
              <w:fldChar w:fldCharType="end"/>
            </w:r>
            <w:r>
              <w:rPr>
                <w:rFonts w:hint="eastAsia" w:ascii="宋体" w:hAnsi="宋体" w:eastAsia="宋体"/>
              </w:rPr>
            </w:r>
            <w:r/>
          </w:p>
        </w:tc>
      </w:tr>
      <w:tr>
        <w:trPr/>
        <w:tc>
          <w:tcPr>
            <w:tcW w:w="3167" w:type="dxa"/>
            <w:vAlign w:val="center"/>
            <w:vMerge w:val="continue"/>
            <w:textDirection w:val="lrTb"/>
            <w:noWrap w:val="false"/>
          </w:tcPr>
          <w:p>
            <w:pPr>
              <w:pStyle w:val="947"/>
              <w:ind w:firstLine="0"/>
              <w:spacing w:line="360" w:lineRule="auto"/>
              <w:rPr>
                <w:rFonts w:hint="eastAsia" w:ascii="仿宋_GB2312" w:hAnsi="宋体" w:eastAsia="仿宋_GB2312"/>
                <w:b/>
                <w:szCs w:val="21"/>
              </w:rPr>
            </w:pPr>
            <w:r>
              <w:rPr>
                <w:rFonts w:hint="eastAsia" w:ascii="仿宋_GB2312" w:hAnsi="宋体" w:eastAsia="仿宋_GB2312"/>
                <w:b/>
                <w:szCs w:val="21"/>
              </w:rPr>
            </w:r>
            <w:r/>
          </w:p>
        </w:tc>
        <w:tc>
          <w:tcPr>
            <w:tcW w:w="3167" w:type="dxa"/>
            <w:vAlign w:val="center"/>
            <w:textDirection w:val="lrTb"/>
            <w:noWrap w:val="false"/>
          </w:tcPr>
          <w:p>
            <w:pPr>
              <w:pStyle w:val="947"/>
              <w:jc w:val="both"/>
              <w:rPr>
                <w:rFonts w:ascii="宋体" w:hAnsi="宋体" w:eastAsia="宋体"/>
                <w:szCs w:val="21"/>
              </w:rPr>
            </w:pPr>
            <w:r>
              <w:rPr>
                <w:rFonts w:ascii="宋体" w:hAnsi="宋体" w:eastAsia="宋体"/>
              </w:rPr>
              <w:fldChar w:fldCharType="begin"/>
            </w:r>
            <w:r>
              <w:rPr>
                <w:rFonts w:ascii="宋体" w:hAnsi="宋体" w:eastAsia="宋体"/>
              </w:rPr>
              <w:instrText xml:space="preserve"> REF _Ref37248457 \h  \* MERGEFORMAT </w:instrText>
            </w:r>
            <w:r>
              <w:rPr>
                <w:rFonts w:ascii="宋体" w:hAnsi="宋体" w:eastAsia="宋体"/>
              </w:rPr>
              <w:fldChar w:fldCharType="separate"/>
            </w:r>
            <w:r>
              <w:rPr>
                <w:rFonts w:hint="eastAsia" w:ascii="宋体" w:hAnsi="宋体" w:eastAsia="宋体"/>
              </w:rPr>
              <w:t xml:space="preserve">2、投标承诺函</w:t>
            </w:r>
            <w:r>
              <w:rPr>
                <w:rFonts w:ascii="宋体" w:hAnsi="宋体" w:eastAsia="宋体"/>
              </w:rPr>
              <w:fldChar w:fldCharType="end"/>
            </w:r>
            <w:r>
              <w:rPr>
                <w:rFonts w:ascii="宋体" w:hAnsi="宋体" w:eastAsia="宋体"/>
                <w:szCs w:val="21"/>
              </w:rPr>
            </w:r>
            <w:r/>
          </w:p>
        </w:tc>
        <w:tc>
          <w:tcPr>
            <w:tcW w:w="3168" w:type="dxa"/>
            <w:vAlign w:val="center"/>
            <w:textDirection w:val="lrTb"/>
            <w:noWrap w:val="false"/>
          </w:tcPr>
          <w:p>
            <w:pPr>
              <w:pStyle w:val="947"/>
              <w:jc w:val="both"/>
              <w:rPr>
                <w:rFonts w:ascii="宋体" w:hAnsi="宋体" w:eastAsia="宋体"/>
              </w:rPr>
            </w:pPr>
            <w:r>
              <w:rPr>
                <w:rFonts w:ascii="宋体" w:hAnsi="宋体" w:eastAsia="宋体"/>
              </w:rPr>
              <w:fldChar w:fldCharType="begin"/>
            </w:r>
            <w:r>
              <w:rPr>
                <w:rFonts w:ascii="宋体" w:hAnsi="宋体" w:eastAsia="宋体"/>
              </w:rPr>
              <w:instrText xml:space="preserve"> REF _Ref37248457 \h  \* MERGEFORMAT </w:instrText>
            </w:r>
            <w:r>
              <w:rPr>
                <w:rFonts w:ascii="宋体" w:hAnsi="宋体" w:eastAsia="宋体"/>
              </w:rPr>
              <w:fldChar w:fldCharType="separate"/>
            </w:r>
            <w:r>
              <w:rPr>
                <w:rFonts w:hint="eastAsia" w:ascii="宋体" w:hAnsi="宋体" w:eastAsia="宋体"/>
              </w:rPr>
              <w:t xml:space="preserve">2、投标承诺函</w:t>
            </w:r>
            <w:r>
              <w:rPr>
                <w:rFonts w:ascii="宋体" w:hAnsi="宋体" w:eastAsia="宋体"/>
              </w:rPr>
              <w:fldChar w:fldCharType="end"/>
            </w:r>
            <w:r>
              <w:rPr>
                <w:rFonts w:ascii="宋体" w:hAnsi="宋体" w:eastAsia="宋体"/>
              </w:rPr>
            </w:r>
            <w:r/>
          </w:p>
        </w:tc>
      </w:tr>
      <w:tr>
        <w:trPr/>
        <w:tc>
          <w:tcPr>
            <w:tcW w:w="3167" w:type="dxa"/>
            <w:vAlign w:val="center"/>
            <w:vMerge w:val="continue"/>
            <w:textDirection w:val="lrTb"/>
            <w:noWrap w:val="false"/>
          </w:tcPr>
          <w:p>
            <w:pPr>
              <w:pStyle w:val="947"/>
              <w:ind w:firstLine="0"/>
              <w:spacing w:line="360" w:lineRule="auto"/>
              <w:rPr>
                <w:rFonts w:hint="eastAsia" w:ascii="仿宋_GB2312" w:hAnsi="宋体" w:eastAsia="仿宋_GB2312"/>
                <w:b/>
                <w:szCs w:val="21"/>
              </w:rPr>
            </w:pPr>
            <w:r>
              <w:rPr>
                <w:rFonts w:hint="eastAsia" w:ascii="仿宋_GB2312" w:hAnsi="宋体" w:eastAsia="仿宋_GB2312"/>
                <w:b/>
                <w:szCs w:val="21"/>
              </w:rPr>
            </w:r>
            <w:r/>
          </w:p>
        </w:tc>
        <w:tc>
          <w:tcPr>
            <w:tcW w:w="3167" w:type="dxa"/>
            <w:vAlign w:val="center"/>
            <w:textDirection w:val="lrTb"/>
            <w:noWrap w:val="false"/>
          </w:tcPr>
          <w:p>
            <w:pPr>
              <w:pStyle w:val="947"/>
              <w:jc w:val="both"/>
              <w:rPr>
                <w:rFonts w:hint="eastAsia" w:ascii="宋体" w:hAnsi="宋体" w:eastAsia="宋体"/>
                <w:szCs w:val="21"/>
              </w:rPr>
            </w:pPr>
            <w:r>
              <w:rPr>
                <w:rFonts w:ascii="宋体" w:hAnsi="宋体" w:eastAsia="宋体"/>
              </w:rPr>
              <w:fldChar w:fldCharType="begin"/>
            </w:r>
            <w:r>
              <w:rPr>
                <w:rFonts w:ascii="宋体" w:hAnsi="宋体" w:eastAsia="宋体"/>
              </w:rPr>
              <w:instrText xml:space="preserve"> </w:instrText>
            </w:r>
            <w:r>
              <w:rPr>
                <w:rFonts w:hint="eastAsia" w:ascii="宋体" w:hAnsi="宋体" w:eastAsia="宋体"/>
              </w:rPr>
              <w:instrText xml:space="preserve">REF _Ref63328984 \h</w:instrText>
            </w:r>
            <w:r>
              <w:rPr>
                <w:rFonts w:ascii="宋体" w:hAnsi="宋体" w:eastAsia="宋体"/>
              </w:rPr>
              <w:instrText xml:space="preserve">  \* MERGEFORMAT </w:instrText>
            </w:r>
            <w:r>
              <w:rPr>
                <w:rFonts w:ascii="宋体" w:hAnsi="宋体" w:eastAsia="宋体"/>
              </w:rPr>
              <w:fldChar w:fldCharType="separate"/>
            </w:r>
            <w:r>
              <w:rPr>
                <w:rFonts w:hint="eastAsia" w:ascii="宋体" w:hAnsi="宋体" w:eastAsia="宋体"/>
              </w:rPr>
              <w:t xml:space="preserve">3、（投标方）法定代表人授权委托书</w:t>
            </w:r>
            <w:r>
              <w:rPr>
                <w:rFonts w:ascii="宋体" w:hAnsi="宋体" w:eastAsia="宋体"/>
              </w:rPr>
              <w:fldChar w:fldCharType="end"/>
            </w:r>
            <w:r>
              <w:rPr>
                <w:rFonts w:hint="eastAsia" w:ascii="宋体" w:hAnsi="宋体" w:eastAsia="宋体"/>
                <w:szCs w:val="21"/>
              </w:rPr>
            </w:r>
            <w:r/>
          </w:p>
        </w:tc>
        <w:tc>
          <w:tcPr>
            <w:tcW w:w="3168" w:type="dxa"/>
            <w:vAlign w:val="center"/>
            <w:textDirection w:val="lrTb"/>
            <w:noWrap w:val="false"/>
          </w:tcPr>
          <w:p>
            <w:pPr>
              <w:pStyle w:val="947"/>
              <w:jc w:val="both"/>
              <w:rPr>
                <w:rFonts w:hint="eastAsia" w:ascii="宋体" w:hAnsi="宋体" w:eastAsia="宋体"/>
              </w:rPr>
            </w:pPr>
            <w:r>
              <w:rPr>
                <w:rFonts w:ascii="宋体" w:hAnsi="宋体" w:eastAsia="宋体"/>
              </w:rPr>
              <w:fldChar w:fldCharType="begin"/>
            </w:r>
            <w:r>
              <w:rPr>
                <w:rFonts w:ascii="宋体" w:hAnsi="宋体" w:eastAsia="宋体"/>
              </w:rPr>
              <w:instrText xml:space="preserve"> </w:instrText>
            </w:r>
            <w:r>
              <w:rPr>
                <w:rFonts w:hint="eastAsia" w:ascii="宋体" w:hAnsi="宋体" w:eastAsia="宋体"/>
              </w:rPr>
              <w:instrText xml:space="preserve">REF _Ref63328984 \h</w:instrText>
            </w:r>
            <w:r>
              <w:rPr>
                <w:rFonts w:ascii="宋体" w:hAnsi="宋体" w:eastAsia="宋体"/>
              </w:rPr>
              <w:instrText xml:space="preserve">  \* MERGEFORMAT </w:instrText>
            </w:r>
            <w:r>
              <w:rPr>
                <w:rFonts w:ascii="宋体" w:hAnsi="宋体" w:eastAsia="宋体"/>
              </w:rPr>
              <w:fldChar w:fldCharType="separate"/>
            </w:r>
            <w:r>
              <w:rPr>
                <w:rFonts w:hint="eastAsia" w:ascii="宋体" w:hAnsi="宋体" w:eastAsia="宋体"/>
              </w:rPr>
              <w:t xml:space="preserve">3、（投标方）法定代表人授权委托书</w:t>
            </w:r>
            <w:r>
              <w:rPr>
                <w:rFonts w:ascii="宋体" w:hAnsi="宋体" w:eastAsia="宋体"/>
              </w:rPr>
              <w:fldChar w:fldCharType="end"/>
            </w:r>
            <w:r>
              <w:rPr>
                <w:rFonts w:hint="eastAsia" w:ascii="宋体" w:hAnsi="宋体" w:eastAsia="宋体"/>
              </w:rPr>
            </w:r>
            <w:r/>
          </w:p>
        </w:tc>
      </w:tr>
      <w:tr>
        <w:trPr>
          <w:trHeight w:val="464"/>
        </w:trPr>
        <w:tc>
          <w:tcPr>
            <w:tcW w:w="3167" w:type="dxa"/>
            <w:vAlign w:val="center"/>
            <w:vMerge w:val="continue"/>
            <w:textDirection w:val="lrTb"/>
            <w:noWrap w:val="false"/>
          </w:tcPr>
          <w:p>
            <w:pPr>
              <w:pStyle w:val="947"/>
              <w:ind w:firstLine="0"/>
              <w:spacing w:line="360" w:lineRule="auto"/>
              <w:rPr>
                <w:rFonts w:hint="eastAsia" w:ascii="仿宋_GB2312" w:hAnsi="宋体" w:eastAsia="仿宋_GB2312"/>
                <w:b/>
                <w:szCs w:val="21"/>
              </w:rPr>
            </w:pPr>
            <w:r>
              <w:rPr>
                <w:rFonts w:hint="eastAsia" w:ascii="仿宋_GB2312" w:hAnsi="宋体" w:eastAsia="仿宋_GB2312"/>
                <w:b/>
                <w:szCs w:val="21"/>
              </w:rPr>
            </w:r>
            <w:r/>
          </w:p>
        </w:tc>
        <w:tc>
          <w:tcPr>
            <w:tcW w:w="3167" w:type="dxa"/>
            <w:vAlign w:val="center"/>
            <w:textDirection w:val="lrTb"/>
            <w:noWrap w:val="false"/>
          </w:tcPr>
          <w:p>
            <w:pPr>
              <w:pStyle w:val="947"/>
              <w:jc w:val="both"/>
              <w:rPr>
                <w:rFonts w:hint="eastAsia" w:ascii="宋体" w:hAnsi="宋体" w:eastAsia="宋体"/>
                <w:szCs w:val="21"/>
              </w:rPr>
            </w:pPr>
            <w:r>
              <w:rPr>
                <w:rFonts w:hint="eastAsia" w:ascii="宋体" w:hAnsi="宋体" w:eastAsia="宋体"/>
                <w:bCs/>
              </w:rPr>
              <w:t xml:space="preserve">4、</w:t>
            </w:r>
            <w:r>
              <w:rPr>
                <w:rFonts w:ascii="宋体" w:hAnsi="宋体" w:eastAsia="宋体"/>
                <w:bCs/>
              </w:rPr>
              <w:fldChar w:fldCharType="begin"/>
            </w:r>
            <w:r>
              <w:rPr>
                <w:rFonts w:ascii="宋体" w:hAnsi="宋体" w:eastAsia="宋体"/>
                <w:bCs/>
              </w:rPr>
              <w:instrText xml:space="preserve"> </w:instrText>
            </w:r>
            <w:r>
              <w:rPr>
                <w:rFonts w:hint="eastAsia" w:ascii="宋体" w:hAnsi="宋体" w:eastAsia="宋体"/>
                <w:bCs/>
              </w:rPr>
              <w:instrText xml:space="preserve">REF _Ref12546113 \h</w:instrText>
            </w:r>
            <w:r>
              <w:rPr>
                <w:rFonts w:ascii="宋体" w:hAnsi="宋体" w:eastAsia="宋体"/>
                <w:bCs/>
              </w:rPr>
              <w:instrText xml:space="preserve">  \* MERGEFORMAT </w:instrText>
            </w:r>
            <w:r>
              <w:rPr>
                <w:rFonts w:ascii="宋体" w:hAnsi="宋体" w:eastAsia="宋体"/>
                <w:bCs/>
              </w:rPr>
              <w:fldChar w:fldCharType="separate"/>
            </w:r>
            <w:r>
              <w:rPr>
                <w:rFonts w:ascii="宋体" w:hAnsi="宋体" w:eastAsia="宋体"/>
              </w:rPr>
              <w:t xml:space="preserve">开标一览表</w:t>
            </w:r>
            <w:r>
              <w:rPr>
                <w:rFonts w:ascii="宋体" w:hAnsi="宋体" w:eastAsia="宋体"/>
                <w:bCs/>
              </w:rPr>
              <w:fldChar w:fldCharType="end"/>
            </w:r>
            <w:r>
              <w:rPr>
                <w:rFonts w:hint="eastAsia" w:ascii="宋体" w:hAnsi="宋体" w:eastAsia="宋体"/>
                <w:szCs w:val="21"/>
              </w:rPr>
            </w:r>
            <w:r/>
          </w:p>
        </w:tc>
        <w:tc>
          <w:tcPr>
            <w:tcW w:w="3168" w:type="dxa"/>
            <w:vAlign w:val="center"/>
            <w:textDirection w:val="lrTb"/>
            <w:noWrap w:val="false"/>
          </w:tcPr>
          <w:p>
            <w:pPr>
              <w:pStyle w:val="947"/>
              <w:jc w:val="both"/>
              <w:rPr>
                <w:rFonts w:hint="eastAsia" w:ascii="宋体" w:hAnsi="宋体" w:eastAsia="宋体"/>
                <w:bCs/>
              </w:rPr>
            </w:pPr>
            <w:r>
              <w:rPr>
                <w:rFonts w:hint="eastAsia" w:ascii="宋体" w:hAnsi="宋体" w:eastAsia="宋体"/>
                <w:bCs/>
              </w:rPr>
              <w:t xml:space="preserve">4、</w:t>
            </w:r>
            <w:r>
              <w:rPr>
                <w:rFonts w:ascii="宋体" w:hAnsi="宋体" w:eastAsia="宋体"/>
                <w:bCs/>
              </w:rPr>
              <w:fldChar w:fldCharType="begin"/>
            </w:r>
            <w:r>
              <w:rPr>
                <w:rFonts w:ascii="宋体" w:hAnsi="宋体" w:eastAsia="宋体"/>
                <w:bCs/>
              </w:rPr>
              <w:instrText xml:space="preserve"> </w:instrText>
            </w:r>
            <w:r>
              <w:rPr>
                <w:rFonts w:hint="eastAsia" w:ascii="宋体" w:hAnsi="宋体" w:eastAsia="宋体"/>
                <w:bCs/>
              </w:rPr>
              <w:instrText xml:space="preserve">REF _Ref12546113 \h</w:instrText>
            </w:r>
            <w:r>
              <w:rPr>
                <w:rFonts w:ascii="宋体" w:hAnsi="宋体" w:eastAsia="宋体"/>
                <w:bCs/>
              </w:rPr>
              <w:instrText xml:space="preserve">  \* MERGEFORMAT </w:instrText>
            </w:r>
            <w:r>
              <w:rPr>
                <w:rFonts w:ascii="宋体" w:hAnsi="宋体" w:eastAsia="宋体"/>
                <w:bCs/>
              </w:rPr>
              <w:fldChar w:fldCharType="separate"/>
            </w:r>
            <w:r>
              <w:rPr>
                <w:rFonts w:ascii="宋体" w:hAnsi="宋体" w:eastAsia="宋体"/>
              </w:rPr>
              <w:t xml:space="preserve">开标一览表</w:t>
            </w:r>
            <w:r>
              <w:rPr>
                <w:rFonts w:ascii="宋体" w:hAnsi="宋体" w:eastAsia="宋体"/>
                <w:bCs/>
              </w:rPr>
              <w:fldChar w:fldCharType="end"/>
            </w:r>
            <w:r>
              <w:rPr>
                <w:rFonts w:hint="eastAsia" w:ascii="宋体" w:hAnsi="宋体" w:eastAsia="宋体"/>
                <w:bCs/>
              </w:rPr>
            </w:r>
            <w:r/>
          </w:p>
        </w:tc>
      </w:tr>
      <w:tr>
        <w:trPr/>
        <w:tc>
          <w:tcPr>
            <w:tcW w:w="3167" w:type="dxa"/>
            <w:vAlign w:val="center"/>
            <w:vMerge w:val="continue"/>
            <w:textDirection w:val="lrTb"/>
            <w:noWrap w:val="false"/>
          </w:tcPr>
          <w:p>
            <w:pPr>
              <w:pStyle w:val="947"/>
              <w:ind w:firstLine="0"/>
              <w:spacing w:line="360" w:lineRule="auto"/>
              <w:rPr>
                <w:rFonts w:hint="eastAsia" w:ascii="仿宋_GB2312" w:hAnsi="宋体" w:eastAsia="仿宋_GB2312"/>
                <w:b/>
                <w:szCs w:val="21"/>
              </w:rPr>
            </w:pPr>
            <w:r>
              <w:rPr>
                <w:rFonts w:hint="eastAsia" w:ascii="仿宋_GB2312" w:hAnsi="宋体" w:eastAsia="仿宋_GB2312"/>
                <w:b/>
                <w:szCs w:val="21"/>
              </w:rPr>
            </w:r>
            <w:r/>
          </w:p>
        </w:tc>
        <w:tc>
          <w:tcPr>
            <w:tcW w:w="3167" w:type="dxa"/>
            <w:vAlign w:val="center"/>
            <w:textDirection w:val="lrTb"/>
            <w:noWrap w:val="false"/>
          </w:tcPr>
          <w:p>
            <w:pPr>
              <w:pStyle w:val="947"/>
              <w:jc w:val="both"/>
              <w:rPr>
                <w:rFonts w:hint="eastAsia" w:ascii="宋体" w:hAnsi="宋体" w:eastAsia="宋体"/>
                <w:szCs w:val="21"/>
              </w:rPr>
            </w:pPr>
            <w:r>
              <w:rPr>
                <w:rFonts w:ascii="宋体" w:hAnsi="宋体" w:eastAsia="宋体"/>
              </w:rPr>
              <w:fldChar w:fldCharType="begin"/>
            </w:r>
            <w:r>
              <w:rPr>
                <w:rFonts w:ascii="宋体" w:hAnsi="宋体" w:eastAsia="宋体"/>
              </w:rPr>
              <w:instrText xml:space="preserve"> </w:instrText>
            </w:r>
            <w:r>
              <w:rPr>
                <w:rFonts w:hint="eastAsia" w:ascii="宋体" w:hAnsi="宋体" w:eastAsia="宋体"/>
              </w:rPr>
              <w:instrText xml:space="preserve">REF _Ref363807958 \h</w:instrText>
            </w:r>
            <w:r>
              <w:rPr>
                <w:rFonts w:ascii="宋体" w:hAnsi="宋体" w:eastAsia="宋体"/>
              </w:rPr>
              <w:instrText xml:space="preserve">  \* MERGEFORMAT </w:instrText>
            </w:r>
            <w:r>
              <w:rPr>
                <w:rFonts w:ascii="宋体" w:hAnsi="宋体" w:eastAsia="宋体"/>
              </w:rPr>
              <w:fldChar w:fldCharType="separate"/>
            </w:r>
            <w:r>
              <w:rPr>
                <w:rFonts w:hint="eastAsia" w:ascii="宋体" w:hAnsi="宋体" w:eastAsia="宋体"/>
              </w:rPr>
              <w:t xml:space="preserve">5</w:t>
            </w:r>
            <w:r>
              <w:rPr>
                <w:rFonts w:ascii="宋体" w:hAnsi="宋体" w:eastAsia="宋体"/>
              </w:rPr>
              <w:t xml:space="preserve">、</w:t>
            </w:r>
            <w:r>
              <w:rPr>
                <w:rFonts w:hint="eastAsia" w:ascii="宋体" w:hAnsi="宋体" w:eastAsia="宋体"/>
              </w:rPr>
              <w:t xml:space="preserve">公开</w:t>
            </w:r>
            <w:r>
              <w:rPr>
                <w:rFonts w:ascii="宋体" w:hAnsi="宋体" w:eastAsia="宋体"/>
              </w:rPr>
              <w:fldChar w:fldCharType="end"/>
            </w:r>
            <w:r>
              <w:rPr>
                <w:rFonts w:hint="eastAsia" w:ascii="宋体" w:hAnsi="宋体" w:eastAsia="宋体"/>
              </w:rPr>
              <w:t xml:space="preserve">分项报价</w:t>
            </w:r>
            <w:r>
              <w:rPr>
                <w:rFonts w:hint="eastAsia" w:ascii="宋体" w:hAnsi="宋体" w:eastAsia="宋体"/>
                <w:szCs w:val="21"/>
              </w:rPr>
            </w:r>
            <w:r/>
          </w:p>
        </w:tc>
        <w:tc>
          <w:tcPr>
            <w:tcW w:w="3168" w:type="dxa"/>
            <w:vAlign w:val="center"/>
            <w:textDirection w:val="lrTb"/>
            <w:noWrap w:val="false"/>
          </w:tcPr>
          <w:p>
            <w:pPr>
              <w:pStyle w:val="947"/>
              <w:jc w:val="both"/>
              <w:rPr>
                <w:rFonts w:ascii="宋体" w:hAnsi="宋体" w:eastAsia="宋体"/>
              </w:rPr>
            </w:pPr>
            <w:r>
              <w:rPr>
                <w:rFonts w:ascii="宋体" w:hAnsi="宋体" w:eastAsia="宋体"/>
              </w:rPr>
              <w:fldChar w:fldCharType="begin"/>
            </w:r>
            <w:r>
              <w:rPr>
                <w:rFonts w:ascii="宋体" w:hAnsi="宋体" w:eastAsia="宋体"/>
              </w:rPr>
              <w:instrText xml:space="preserve"> </w:instrText>
            </w:r>
            <w:r>
              <w:rPr>
                <w:rFonts w:hint="eastAsia" w:ascii="宋体" w:hAnsi="宋体" w:eastAsia="宋体"/>
              </w:rPr>
              <w:instrText xml:space="preserve">REF _Ref363807958 \h</w:instrText>
            </w:r>
            <w:r>
              <w:rPr>
                <w:rFonts w:ascii="宋体" w:hAnsi="宋体" w:eastAsia="宋体"/>
              </w:rPr>
              <w:instrText xml:space="preserve">  \* MERGEFORMAT </w:instrText>
            </w:r>
            <w:r>
              <w:rPr>
                <w:rFonts w:ascii="宋体" w:hAnsi="宋体" w:eastAsia="宋体"/>
              </w:rPr>
              <w:fldChar w:fldCharType="separate"/>
            </w:r>
            <w:r>
              <w:rPr>
                <w:rFonts w:hint="eastAsia" w:ascii="宋体" w:hAnsi="宋体" w:eastAsia="宋体"/>
              </w:rPr>
              <w:t xml:space="preserve">5</w:t>
            </w:r>
            <w:r>
              <w:rPr>
                <w:rFonts w:ascii="宋体" w:hAnsi="宋体" w:eastAsia="宋体"/>
              </w:rPr>
              <w:t xml:space="preserve">、</w:t>
            </w:r>
            <w:r>
              <w:rPr>
                <w:rFonts w:hint="eastAsia" w:ascii="宋体" w:hAnsi="宋体" w:eastAsia="宋体"/>
              </w:rPr>
              <w:t xml:space="preserve">公开</w:t>
            </w:r>
            <w:r>
              <w:rPr>
                <w:rFonts w:ascii="宋体" w:hAnsi="宋体" w:eastAsia="宋体"/>
              </w:rPr>
              <w:fldChar w:fldCharType="end"/>
            </w:r>
            <w:r>
              <w:rPr>
                <w:rFonts w:hint="eastAsia" w:ascii="宋体" w:hAnsi="宋体" w:eastAsia="宋体"/>
              </w:rPr>
              <w:t xml:space="preserve">分项报价</w:t>
            </w:r>
            <w:r>
              <w:rPr>
                <w:rFonts w:ascii="宋体" w:hAnsi="宋体" w:eastAsia="宋体"/>
              </w:rPr>
            </w:r>
            <w:r/>
          </w:p>
        </w:tc>
      </w:tr>
      <w:tr>
        <w:trPr/>
        <w:tc>
          <w:tcPr>
            <w:tcW w:w="3167" w:type="dxa"/>
            <w:vAlign w:val="center"/>
            <w:vMerge w:val="continue"/>
            <w:textDirection w:val="lrTb"/>
            <w:noWrap w:val="false"/>
          </w:tcPr>
          <w:p>
            <w:pPr>
              <w:pStyle w:val="947"/>
              <w:ind w:firstLine="0"/>
              <w:spacing w:line="360" w:lineRule="auto"/>
              <w:rPr>
                <w:rFonts w:hint="eastAsia" w:ascii="仿宋_GB2312" w:hAnsi="宋体" w:eastAsia="仿宋_GB2312"/>
                <w:b/>
                <w:szCs w:val="21"/>
              </w:rPr>
            </w:pPr>
            <w:r>
              <w:rPr>
                <w:rFonts w:hint="eastAsia" w:ascii="仿宋_GB2312" w:hAnsi="宋体" w:eastAsia="仿宋_GB2312"/>
                <w:b/>
                <w:szCs w:val="21"/>
              </w:rPr>
            </w:r>
            <w:r/>
          </w:p>
        </w:tc>
        <w:tc>
          <w:tcPr>
            <w:tcW w:w="3167" w:type="dxa"/>
            <w:vAlign w:val="center"/>
            <w:textDirection w:val="lrTb"/>
            <w:noWrap w:val="false"/>
          </w:tcPr>
          <w:p>
            <w:pPr>
              <w:pStyle w:val="947"/>
              <w:jc w:val="both"/>
              <w:rPr>
                <w:rFonts w:hint="eastAsia" w:ascii="宋体" w:hAnsi="宋体" w:eastAsia="宋体"/>
                <w:szCs w:val="21"/>
              </w:rPr>
            </w:pPr>
            <w:r>
              <w:rPr>
                <w:rFonts w:hint="eastAsia" w:ascii="宋体" w:hAnsi="宋体" w:eastAsia="宋体"/>
              </w:rPr>
              <w:t xml:space="preserve">6、偏离表（技术、商务）</w:t>
            </w:r>
            <w:r>
              <w:rPr>
                <w:rFonts w:hint="eastAsia" w:ascii="宋体" w:hAnsi="宋体" w:eastAsia="宋体"/>
                <w:szCs w:val="21"/>
              </w:rPr>
            </w:r>
            <w:r/>
          </w:p>
        </w:tc>
        <w:tc>
          <w:tcPr>
            <w:tcW w:w="3168" w:type="dxa"/>
            <w:vAlign w:val="center"/>
            <w:textDirection w:val="lrTb"/>
            <w:noWrap w:val="false"/>
          </w:tcPr>
          <w:p>
            <w:pPr>
              <w:pStyle w:val="947"/>
              <w:jc w:val="both"/>
              <w:rPr>
                <w:rFonts w:hint="eastAsia" w:ascii="宋体" w:hAnsi="宋体" w:eastAsia="宋体"/>
              </w:rPr>
            </w:pPr>
            <w:r>
              <w:rPr>
                <w:rFonts w:hint="eastAsia" w:ascii="宋体" w:hAnsi="宋体" w:eastAsia="宋体"/>
              </w:rPr>
              <w:t xml:space="preserve">6、偏离表（技术、商务）</w:t>
            </w:r>
            <w:r>
              <w:rPr>
                <w:rFonts w:hint="eastAsia" w:ascii="宋体" w:hAnsi="宋体" w:eastAsia="宋体"/>
              </w:rPr>
            </w:r>
            <w:r/>
          </w:p>
        </w:tc>
      </w:tr>
      <w:tr>
        <w:trPr/>
        <w:tc>
          <w:tcPr>
            <w:tcW w:w="3167" w:type="dxa"/>
            <w:vAlign w:val="center"/>
            <w:vMerge w:val="continue"/>
            <w:textDirection w:val="lrTb"/>
            <w:noWrap w:val="false"/>
          </w:tcPr>
          <w:p>
            <w:pPr>
              <w:pStyle w:val="947"/>
              <w:ind w:firstLine="0"/>
              <w:spacing w:line="360" w:lineRule="auto"/>
              <w:rPr>
                <w:rFonts w:hint="eastAsia" w:ascii="仿宋_GB2312" w:hAnsi="宋体" w:eastAsia="仿宋_GB2312"/>
                <w:b/>
                <w:szCs w:val="21"/>
              </w:rPr>
            </w:pPr>
            <w:r>
              <w:rPr>
                <w:rFonts w:hint="eastAsia" w:ascii="仿宋_GB2312" w:hAnsi="宋体" w:eastAsia="仿宋_GB2312"/>
                <w:b/>
                <w:szCs w:val="21"/>
              </w:rPr>
            </w:r>
            <w:r/>
          </w:p>
        </w:tc>
        <w:tc>
          <w:tcPr>
            <w:tcW w:w="3167" w:type="dxa"/>
            <w:vAlign w:val="center"/>
            <w:textDirection w:val="lrTb"/>
            <w:noWrap w:val="false"/>
          </w:tcPr>
          <w:p>
            <w:pPr>
              <w:pStyle w:val="947"/>
              <w:jc w:val="both"/>
              <w:rPr>
                <w:rFonts w:hint="eastAsia" w:ascii="宋体" w:hAnsi="宋体" w:eastAsia="宋体"/>
                <w:szCs w:val="21"/>
              </w:rPr>
            </w:pPr>
            <w:r>
              <w:rPr>
                <w:rFonts w:hint="eastAsia" w:ascii="宋体" w:hAnsi="宋体" w:eastAsia="宋体"/>
              </w:rPr>
              <w:t xml:space="preserve">7、人员配备一览表</w:t>
            </w:r>
            <w:r>
              <w:rPr>
                <w:rFonts w:hint="eastAsia" w:ascii="宋体" w:hAnsi="宋体" w:eastAsia="宋体"/>
                <w:szCs w:val="21"/>
              </w:rPr>
            </w:r>
            <w:r/>
          </w:p>
        </w:tc>
        <w:tc>
          <w:tcPr>
            <w:tcW w:w="3168" w:type="dxa"/>
            <w:vAlign w:val="center"/>
            <w:textDirection w:val="lrTb"/>
            <w:noWrap w:val="false"/>
          </w:tcPr>
          <w:p>
            <w:pPr>
              <w:pStyle w:val="947"/>
              <w:jc w:val="both"/>
              <w:rPr>
                <w:rFonts w:hint="eastAsia" w:ascii="宋体" w:hAnsi="宋体" w:eastAsia="宋体"/>
              </w:rPr>
            </w:pPr>
            <w:r>
              <w:rPr>
                <w:rFonts w:hint="eastAsia" w:ascii="宋体" w:hAnsi="宋体" w:eastAsia="宋体"/>
              </w:rPr>
              <w:t xml:space="preserve">7、人员配备一览表</w:t>
            </w:r>
            <w:r>
              <w:rPr>
                <w:rFonts w:hint="eastAsia" w:ascii="宋体" w:hAnsi="宋体" w:eastAsia="宋体"/>
              </w:rPr>
            </w:r>
            <w:r/>
          </w:p>
        </w:tc>
      </w:tr>
      <w:tr>
        <w:trPr/>
        <w:tc>
          <w:tcPr>
            <w:tcW w:w="3167" w:type="dxa"/>
            <w:vAlign w:val="center"/>
            <w:vMerge w:val="continue"/>
            <w:textDirection w:val="lrTb"/>
            <w:noWrap w:val="false"/>
          </w:tcPr>
          <w:p>
            <w:pPr>
              <w:pStyle w:val="947"/>
              <w:ind w:firstLine="0"/>
              <w:spacing w:line="360" w:lineRule="auto"/>
              <w:rPr>
                <w:rFonts w:hint="eastAsia" w:ascii="仿宋_GB2312" w:hAnsi="宋体" w:eastAsia="仿宋_GB2312"/>
                <w:b/>
                <w:szCs w:val="21"/>
              </w:rPr>
            </w:pPr>
            <w:r>
              <w:rPr>
                <w:rFonts w:hint="eastAsia" w:ascii="仿宋_GB2312" w:hAnsi="宋体" w:eastAsia="仿宋_GB2312"/>
                <w:b/>
                <w:szCs w:val="21"/>
              </w:rPr>
            </w:r>
            <w:r/>
          </w:p>
        </w:tc>
        <w:tc>
          <w:tcPr>
            <w:tcW w:w="3167" w:type="dxa"/>
            <w:vAlign w:val="center"/>
            <w:textDirection w:val="lrTb"/>
            <w:noWrap w:val="false"/>
          </w:tcPr>
          <w:p>
            <w:pPr>
              <w:pStyle w:val="947"/>
              <w:jc w:val="both"/>
              <w:rPr>
                <w:rFonts w:hint="eastAsia" w:ascii="宋体" w:hAnsi="宋体" w:eastAsia="宋体"/>
                <w:szCs w:val="21"/>
              </w:rPr>
            </w:pPr>
            <w:r>
              <w:rPr>
                <w:rFonts w:hint="eastAsia" w:ascii="宋体" w:hAnsi="宋体" w:eastAsia="宋体"/>
              </w:rPr>
              <w:t xml:space="preserve">8、</w:t>
            </w:r>
            <w:r>
              <w:rPr>
                <w:rFonts w:ascii="宋体" w:hAnsi="宋体" w:eastAsia="宋体"/>
              </w:rPr>
              <w:t xml:space="preserve">无重大违法记录声明</w:t>
            </w:r>
            <w:r>
              <w:rPr>
                <w:rFonts w:hint="eastAsia" w:ascii="宋体" w:hAnsi="宋体" w:eastAsia="宋体"/>
                <w:szCs w:val="21"/>
              </w:rPr>
            </w:r>
            <w:r/>
          </w:p>
        </w:tc>
        <w:tc>
          <w:tcPr>
            <w:tcW w:w="3168" w:type="dxa"/>
            <w:vAlign w:val="center"/>
            <w:textDirection w:val="lrTb"/>
            <w:noWrap w:val="false"/>
          </w:tcPr>
          <w:p>
            <w:pPr>
              <w:pStyle w:val="947"/>
              <w:jc w:val="both"/>
              <w:rPr>
                <w:rFonts w:ascii="宋体" w:hAnsi="宋体" w:eastAsia="宋体"/>
              </w:rPr>
            </w:pPr>
            <w:r>
              <w:rPr>
                <w:rFonts w:hint="eastAsia" w:ascii="宋体" w:hAnsi="宋体" w:eastAsia="宋体"/>
              </w:rPr>
              <w:t xml:space="preserve">8、无重大违法记录声明</w:t>
            </w:r>
            <w:r>
              <w:rPr>
                <w:rFonts w:ascii="宋体" w:hAnsi="宋体" w:eastAsia="宋体"/>
              </w:rPr>
            </w:r>
            <w:r/>
          </w:p>
        </w:tc>
      </w:tr>
      <w:tr>
        <w:trPr/>
        <w:tc>
          <w:tcPr>
            <w:tcW w:w="3167" w:type="dxa"/>
            <w:vAlign w:val="center"/>
            <w:vMerge w:val="continue"/>
            <w:textDirection w:val="lrTb"/>
            <w:noWrap w:val="false"/>
          </w:tcPr>
          <w:p>
            <w:pPr>
              <w:pStyle w:val="947"/>
              <w:ind w:firstLine="0"/>
              <w:spacing w:line="360" w:lineRule="auto"/>
              <w:rPr>
                <w:rFonts w:hint="eastAsia" w:ascii="仿宋_GB2312" w:hAnsi="宋体" w:eastAsia="仿宋_GB2312"/>
                <w:b/>
                <w:szCs w:val="21"/>
              </w:rPr>
            </w:pPr>
            <w:r>
              <w:rPr>
                <w:rFonts w:hint="eastAsia" w:ascii="仿宋_GB2312" w:hAnsi="宋体" w:eastAsia="仿宋_GB2312"/>
                <w:b/>
                <w:szCs w:val="21"/>
              </w:rPr>
            </w:r>
            <w:r/>
          </w:p>
        </w:tc>
        <w:tc>
          <w:tcPr>
            <w:tcW w:w="3167" w:type="dxa"/>
            <w:vAlign w:val="center"/>
            <w:textDirection w:val="lrTb"/>
            <w:noWrap w:val="false"/>
          </w:tcPr>
          <w:p>
            <w:pPr>
              <w:pStyle w:val="947"/>
              <w:jc w:val="both"/>
              <w:rPr>
                <w:rFonts w:hint="eastAsia" w:ascii="宋体" w:hAnsi="宋体" w:eastAsia="宋体"/>
                <w:szCs w:val="21"/>
              </w:rPr>
            </w:pPr>
            <w:r>
              <w:rPr>
                <w:rFonts w:hint="eastAsia" w:ascii="宋体" w:hAnsi="宋体" w:eastAsia="宋体"/>
              </w:rPr>
              <w:t xml:space="preserve">9、类似业绩一览表</w:t>
            </w:r>
            <w:r>
              <w:rPr>
                <w:rFonts w:hint="eastAsia" w:ascii="宋体" w:hAnsi="宋体" w:eastAsia="宋体"/>
                <w:szCs w:val="21"/>
              </w:rPr>
            </w:r>
            <w:r/>
          </w:p>
        </w:tc>
        <w:tc>
          <w:tcPr>
            <w:tcW w:w="3168" w:type="dxa"/>
            <w:vAlign w:val="center"/>
            <w:textDirection w:val="lrTb"/>
            <w:noWrap w:val="false"/>
          </w:tcPr>
          <w:p>
            <w:pPr>
              <w:pStyle w:val="947"/>
              <w:jc w:val="both"/>
              <w:rPr>
                <w:rFonts w:ascii="宋体" w:hAnsi="宋体" w:eastAsia="宋体"/>
              </w:rPr>
            </w:pPr>
            <w:r>
              <w:rPr>
                <w:rFonts w:hint="eastAsia" w:ascii="宋体" w:hAnsi="宋体" w:eastAsia="宋体"/>
              </w:rPr>
              <w:t xml:space="preserve">9、类似业绩一览表</w:t>
            </w:r>
            <w:r>
              <w:rPr>
                <w:rFonts w:ascii="宋体" w:hAnsi="宋体" w:eastAsia="宋体"/>
              </w:rPr>
            </w:r>
            <w:r/>
          </w:p>
        </w:tc>
      </w:tr>
      <w:tr>
        <w:trPr/>
        <w:tc>
          <w:tcPr>
            <w:tcW w:w="3167" w:type="dxa"/>
            <w:vAlign w:val="center"/>
            <w:vMerge w:val="continue"/>
            <w:textDirection w:val="lrTb"/>
            <w:noWrap w:val="false"/>
          </w:tcPr>
          <w:p>
            <w:pPr>
              <w:pStyle w:val="947"/>
              <w:ind w:firstLine="0"/>
              <w:spacing w:line="360" w:lineRule="auto"/>
              <w:rPr>
                <w:rFonts w:hint="eastAsia" w:ascii="仿宋_GB2312" w:hAnsi="宋体" w:eastAsia="仿宋_GB2312"/>
                <w:b/>
                <w:szCs w:val="21"/>
              </w:rPr>
            </w:pPr>
            <w:r>
              <w:rPr>
                <w:rFonts w:hint="eastAsia" w:ascii="仿宋_GB2312" w:hAnsi="宋体" w:eastAsia="仿宋_GB2312"/>
                <w:b/>
                <w:szCs w:val="21"/>
              </w:rPr>
            </w:r>
            <w:r/>
          </w:p>
        </w:tc>
        <w:tc>
          <w:tcPr>
            <w:tcW w:w="3167" w:type="dxa"/>
            <w:vAlign w:val="center"/>
            <w:textDirection w:val="lrTb"/>
            <w:noWrap w:val="false"/>
          </w:tcPr>
          <w:p>
            <w:pPr>
              <w:pStyle w:val="947"/>
              <w:jc w:val="both"/>
              <w:rPr>
                <w:rFonts w:hint="eastAsia" w:ascii="宋体" w:hAnsi="宋体" w:eastAsia="宋体"/>
                <w:szCs w:val="21"/>
              </w:rPr>
            </w:pPr>
            <w:r>
              <w:rPr>
                <w:rFonts w:ascii="宋体" w:hAnsi="宋体" w:eastAsia="宋体"/>
              </w:rPr>
              <w:fldChar w:fldCharType="begin"/>
            </w:r>
            <w:r>
              <w:rPr>
                <w:rFonts w:ascii="宋体" w:hAnsi="宋体" w:eastAsia="宋体"/>
              </w:rPr>
              <w:instrText xml:space="preserve"> REF _Ref84597358 \h  \* MERGEFORMAT </w:instrText>
            </w:r>
            <w:r>
              <w:rPr>
                <w:rFonts w:ascii="宋体" w:hAnsi="宋体" w:eastAsia="宋体"/>
              </w:rPr>
              <w:fldChar w:fldCharType="separate"/>
            </w:r>
            <w:r>
              <w:rPr>
                <w:rFonts w:hint="eastAsia" w:ascii="宋体" w:hAnsi="宋体" w:eastAsia="宋体"/>
              </w:rPr>
              <w:t xml:space="preserve">10、资格证明文件</w:t>
            </w:r>
            <w:r>
              <w:rPr>
                <w:rFonts w:ascii="宋体" w:hAnsi="宋体" w:eastAsia="宋体"/>
              </w:rPr>
              <w:fldChar w:fldCharType="end"/>
            </w:r>
            <w:r>
              <w:rPr>
                <w:rFonts w:ascii="宋体" w:hAnsi="宋体" w:eastAsia="宋体"/>
              </w:rPr>
              <w:t xml:space="preserve"> </w:t>
            </w:r>
            <w:r>
              <w:rPr>
                <w:rFonts w:hint="eastAsia" w:ascii="宋体" w:hAnsi="宋体" w:eastAsia="宋体"/>
                <w:szCs w:val="21"/>
              </w:rPr>
            </w:r>
            <w:r/>
          </w:p>
        </w:tc>
        <w:tc>
          <w:tcPr>
            <w:tcW w:w="3168" w:type="dxa"/>
            <w:vAlign w:val="center"/>
            <w:textDirection w:val="lrTb"/>
            <w:noWrap w:val="false"/>
          </w:tcPr>
          <w:p>
            <w:pPr>
              <w:pStyle w:val="947"/>
              <w:jc w:val="both"/>
              <w:rPr>
                <w:rFonts w:ascii="宋体" w:hAnsi="宋体" w:eastAsia="宋体"/>
              </w:rPr>
            </w:pPr>
            <w:r>
              <w:rPr>
                <w:rFonts w:ascii="宋体" w:hAnsi="宋体" w:eastAsia="宋体"/>
              </w:rPr>
              <w:fldChar w:fldCharType="begin"/>
            </w:r>
            <w:r>
              <w:rPr>
                <w:rFonts w:ascii="宋体" w:hAnsi="宋体" w:eastAsia="宋体"/>
              </w:rPr>
              <w:instrText xml:space="preserve"> REF _Ref84597358 \h  \* MERGEFORMAT </w:instrText>
            </w:r>
            <w:r>
              <w:rPr>
                <w:rFonts w:ascii="宋体" w:hAnsi="宋体" w:eastAsia="宋体"/>
              </w:rPr>
              <w:fldChar w:fldCharType="separate"/>
            </w:r>
            <w:r>
              <w:rPr>
                <w:rFonts w:hint="eastAsia" w:ascii="宋体" w:hAnsi="宋体" w:eastAsia="宋体"/>
              </w:rPr>
              <w:t xml:space="preserve">10、资格证明文件</w:t>
            </w:r>
            <w:r>
              <w:rPr>
                <w:rFonts w:ascii="宋体" w:hAnsi="宋体" w:eastAsia="宋体"/>
              </w:rPr>
              <w:fldChar w:fldCharType="end"/>
            </w:r>
            <w:r>
              <w:rPr>
                <w:rFonts w:ascii="宋体" w:hAnsi="宋体" w:eastAsia="宋体"/>
              </w:rPr>
              <w:t xml:space="preserve"> </w:t>
            </w:r>
            <w:r>
              <w:rPr>
                <w:rFonts w:ascii="宋体" w:hAnsi="宋体" w:eastAsia="宋体"/>
              </w:rPr>
            </w:r>
            <w:r/>
          </w:p>
        </w:tc>
      </w:tr>
    </w:tbl>
    <w:p>
      <w:pPr>
        <w:pStyle w:val="925"/>
        <w:rPr>
          <w:rFonts w:hint="eastAsia" w:ascii="Tahoma" w:hAnsi="Tahoma"/>
          <w:sz w:val="24"/>
        </w:rPr>
      </w:pPr>
      <w:r/>
      <w:bookmarkEnd w:id="8"/>
      <w:r>
        <w:rPr>
          <w:rFonts w:hint="eastAsia" w:ascii="Tahoma" w:hAnsi="Tahoma"/>
          <w:sz w:val="24"/>
        </w:rPr>
      </w:r>
      <w:r/>
    </w:p>
    <w:p>
      <w:pPr>
        <w:pStyle w:val="925"/>
        <w:rPr>
          <w:rFonts w:hint="eastAsia" w:ascii="Tahoma" w:hAnsi="Tahoma"/>
          <w:sz w:val="24"/>
        </w:rPr>
      </w:pPr>
      <w:r>
        <w:rPr>
          <w:rFonts w:hint="eastAsia" w:ascii="Tahoma" w:hAnsi="Tahoma"/>
          <w:sz w:val="24"/>
        </w:rPr>
      </w:r>
      <w:r/>
    </w:p>
    <w:p>
      <w:pPr>
        <w:pStyle w:val="925"/>
        <w:rPr>
          <w:rFonts w:hint="eastAsia" w:ascii="Tahoma" w:hAnsi="Tahoma"/>
          <w:sz w:val="24"/>
        </w:rPr>
      </w:pPr>
      <w:r>
        <w:rPr>
          <w:rFonts w:hint="eastAsia" w:ascii="Tahoma" w:hAnsi="Tahoma"/>
          <w:sz w:val="24"/>
        </w:rPr>
      </w:r>
      <w:r/>
    </w:p>
    <w:p>
      <w:pPr>
        <w:pStyle w:val="925"/>
        <w:rPr>
          <w:rFonts w:hint="eastAsia" w:ascii="Tahoma" w:hAnsi="Tahoma"/>
          <w:sz w:val="24"/>
        </w:rPr>
      </w:pPr>
      <w:r>
        <w:rPr>
          <w:rFonts w:hint="eastAsia" w:ascii="Tahoma" w:hAnsi="Tahoma"/>
          <w:sz w:val="24"/>
        </w:rPr>
      </w:r>
      <w:r/>
    </w:p>
    <w:p>
      <w:pPr>
        <w:pStyle w:val="925"/>
        <w:rPr>
          <w:rFonts w:hint="eastAsia" w:ascii="Tahoma" w:hAnsi="Tahoma"/>
          <w:sz w:val="24"/>
        </w:rPr>
      </w:pPr>
      <w:r>
        <w:rPr>
          <w:rFonts w:hint="eastAsia" w:ascii="Tahoma" w:hAnsi="Tahoma"/>
          <w:sz w:val="24"/>
        </w:rPr>
      </w:r>
      <w:r/>
    </w:p>
    <w:p>
      <w:pPr>
        <w:pStyle w:val="925"/>
        <w:rPr>
          <w:rFonts w:hint="eastAsia" w:ascii="Tahoma" w:hAnsi="Tahoma"/>
          <w:sz w:val="24"/>
        </w:rPr>
      </w:pPr>
      <w:r>
        <w:rPr>
          <w:rFonts w:hint="eastAsia" w:ascii="Tahoma" w:hAnsi="Tahoma"/>
          <w:sz w:val="24"/>
        </w:rPr>
      </w:r>
      <w:r/>
    </w:p>
    <w:p>
      <w:pPr>
        <w:pStyle w:val="925"/>
        <w:rPr>
          <w:rFonts w:hint="eastAsia" w:ascii="Tahoma" w:hAnsi="Tahoma"/>
          <w:sz w:val="24"/>
        </w:rPr>
      </w:pPr>
      <w:r>
        <w:rPr>
          <w:rFonts w:hint="eastAsia" w:ascii="Tahoma" w:hAnsi="Tahoma"/>
          <w:sz w:val="24"/>
        </w:rPr>
      </w:r>
      <w:r/>
    </w:p>
    <w:p>
      <w:pPr>
        <w:pStyle w:val="925"/>
        <w:rPr>
          <w:rFonts w:hint="eastAsia" w:ascii="Tahoma" w:hAnsi="Tahoma"/>
          <w:sz w:val="24"/>
        </w:rPr>
      </w:pPr>
      <w:r>
        <w:rPr>
          <w:rFonts w:hint="eastAsia" w:ascii="Tahoma" w:hAnsi="Tahoma"/>
          <w:sz w:val="24"/>
        </w:rPr>
      </w:r>
      <w:r/>
    </w:p>
    <w:p>
      <w:pPr>
        <w:pStyle w:val="925"/>
        <w:rPr>
          <w:rFonts w:hint="eastAsia" w:ascii="Tahoma" w:hAnsi="Tahoma"/>
          <w:sz w:val="24"/>
        </w:rPr>
        <w:sectPr>
          <w:headerReference w:type="default" r:id="rId9"/>
          <w:headerReference w:type="first" r:id="rId10"/>
          <w:footnotePr/>
          <w:endnotePr/>
          <w:type w:val="nextPage"/>
          <w:pgSz w:w="11906" w:h="16838" w:orient="portrait"/>
          <w:pgMar w:top="1276" w:right="1259" w:bottom="947" w:left="1361" w:header="851" w:footer="794" w:gutter="0"/>
          <w:cols w:num="1" w:sep="0" w:space="1701" w:equalWidth="1"/>
          <w:docGrid w:linePitch="360"/>
          <w:titlePg/>
        </w:sectPr>
      </w:pPr>
      <w:r>
        <w:rPr>
          <w:rFonts w:hint="eastAsia" w:ascii="Tahoma" w:hAnsi="Tahoma"/>
          <w:sz w:val="24"/>
        </w:rPr>
      </w:r>
      <w:r/>
    </w:p>
    <w:p>
      <w:pPr>
        <w:pStyle w:val="927"/>
        <w:spacing w:before="480" w:after="240"/>
        <w:rPr>
          <w:rFonts w:ascii="宋体" w:hAnsi="宋体" w:eastAsia="宋体"/>
          <w:b w:val="0"/>
          <w:bCs w:val="0"/>
          <w:sz w:val="24"/>
          <w:szCs w:val="24"/>
        </w:rPr>
      </w:pPr>
      <w:r/>
      <w:bookmarkStart w:id="9" w:name="_Toc140761630"/>
      <w:r/>
      <w:bookmarkStart w:id="10" w:name="_Ref35851864"/>
      <w:r/>
      <w:bookmarkStart w:id="11" w:name="_Ref12546102"/>
      <w:r/>
      <w:bookmarkStart w:id="12" w:name="_Ref363807956"/>
      <w:r>
        <w:rPr>
          <w:rFonts w:hint="eastAsia" w:ascii="宋体" w:hAnsi="宋体" w:eastAsia="宋体"/>
          <w:b w:val="0"/>
          <w:bCs w:val="0"/>
        </w:rPr>
        <w:t xml:space="preserve">1.投标声明函</w:t>
      </w:r>
      <w:bookmarkEnd w:id="9"/>
      <w:r/>
      <w:bookmarkEnd w:id="10"/>
      <w:r>
        <w:rPr>
          <w:rFonts w:ascii="宋体" w:hAnsi="宋体" w:eastAsia="宋体"/>
          <w:b w:val="0"/>
          <w:bCs w:val="0"/>
          <w:sz w:val="24"/>
          <w:szCs w:val="24"/>
        </w:rPr>
      </w:r>
      <w:r/>
    </w:p>
    <w:p>
      <w:pPr>
        <w:pStyle w:val="925"/>
        <w:jc w:val="center"/>
        <w:rPr>
          <w:rFonts w:ascii="宋体" w:hAnsi="宋体"/>
          <w:sz w:val="24"/>
        </w:rPr>
      </w:pPr>
      <w:r>
        <w:rPr>
          <w:rFonts w:hint="eastAsia" w:ascii="宋体" w:hAnsi="宋体"/>
          <w:sz w:val="24"/>
        </w:rPr>
        <w:t xml:space="preserve">投标声明函</w:t>
      </w:r>
      <w:r>
        <w:rPr>
          <w:rFonts w:ascii="宋体" w:hAnsi="宋体"/>
          <w:sz w:val="24"/>
        </w:rPr>
      </w:r>
      <w:r/>
    </w:p>
    <w:p>
      <w:pPr>
        <w:pStyle w:val="925"/>
        <w:jc w:val="center"/>
        <w:rPr>
          <w:rFonts w:ascii="宋体" w:hAnsi="宋体"/>
          <w:sz w:val="24"/>
        </w:rPr>
      </w:pPr>
      <w:r>
        <w:rPr>
          <w:rFonts w:ascii="宋体" w:hAnsi="宋体"/>
          <w:sz w:val="24"/>
        </w:rPr>
      </w:r>
      <w:r/>
    </w:p>
    <w:p>
      <w:pPr>
        <w:pStyle w:val="1302"/>
        <w:spacing w:line="400" w:lineRule="exact"/>
        <w:rPr>
          <w:rFonts w:ascii="Arial" w:hAnsi="Arial" w:eastAsia="宋体" w:cs="Arial"/>
          <w:sz w:val="21"/>
          <w:szCs w:val="21"/>
          <w:u w:val="single"/>
        </w:rPr>
      </w:pPr>
      <w:r>
        <w:rPr>
          <w:rFonts w:hint="eastAsia" w:ascii="Arial" w:hAnsi="Arial" w:eastAsia="宋体" w:cs="Arial"/>
          <w:sz w:val="21"/>
          <w:szCs w:val="21"/>
          <w:u w:val="single"/>
        </w:rPr>
        <w:t xml:space="preserve">昆山市信义小学、涵熙（苏州）工程顾问有限公司</w:t>
      </w:r>
      <w:r>
        <w:rPr>
          <w:rFonts w:ascii="Arial" w:hAnsi="Arial" w:eastAsia="宋体" w:cs="Arial"/>
          <w:sz w:val="21"/>
          <w:szCs w:val="21"/>
          <w:u w:val="single"/>
        </w:rPr>
        <w:t xml:space="preserve">：</w:t>
      </w:r>
      <w:r>
        <w:rPr>
          <w:rFonts w:ascii="Arial" w:hAnsi="Arial" w:eastAsia="宋体" w:cs="Arial"/>
          <w:sz w:val="21"/>
          <w:szCs w:val="21"/>
          <w:u w:val="single"/>
        </w:rPr>
      </w:r>
      <w:r/>
    </w:p>
    <w:p>
      <w:pPr>
        <w:pStyle w:val="1302"/>
        <w:ind w:firstLine="420"/>
        <w:jc w:val="left"/>
        <w:spacing w:line="400" w:lineRule="exact"/>
        <w:rPr>
          <w:rFonts w:ascii="Arial" w:hAnsi="Arial" w:eastAsia="宋体" w:cs="Arial"/>
          <w:sz w:val="21"/>
          <w:szCs w:val="21"/>
        </w:rPr>
      </w:pPr>
      <w:r/>
      <w:bookmarkStart w:id="13" w:name="_Ref360464497"/>
      <w:r/>
      <w:bookmarkEnd w:id="13"/>
      <w:r/>
      <w:bookmarkStart w:id="14" w:name="_Ref419285158"/>
      <w:r/>
      <w:bookmarkEnd w:id="14"/>
      <w:r/>
      <w:bookmarkStart w:id="15" w:name="_Toc313432879"/>
      <w:r/>
      <w:bookmarkEnd w:id="15"/>
      <w:r>
        <w:rPr>
          <w:rFonts w:ascii="Arial" w:hAnsi="Arial" w:eastAsia="宋体" w:cs="Arial"/>
          <w:sz w:val="21"/>
          <w:szCs w:val="21"/>
        </w:rPr>
        <w:t xml:space="preserve">我们收到贵公司</w:t>
      </w:r>
      <w:r>
        <w:rPr>
          <w:rFonts w:hint="eastAsia" w:ascii="Arial" w:hAnsi="Arial" w:eastAsia="宋体" w:cs="Arial"/>
          <w:sz w:val="21"/>
          <w:szCs w:val="21"/>
          <w:lang w:eastAsia="zh-CN"/>
        </w:rPr>
        <w:t xml:space="preserve">JSZC-320583-HXGW-G2024-0088</w:t>
      </w:r>
      <w:r>
        <w:rPr>
          <w:rFonts w:ascii="Arial" w:hAnsi="Arial" w:eastAsia="宋体" w:cs="Arial"/>
          <w:sz w:val="21"/>
          <w:szCs w:val="21"/>
        </w:rPr>
        <w:t xml:space="preserve">号招标文件，经仔细阅读和研究，我们同意招标文件中各款要求并决定参加投标。</w:t>
      </w:r>
      <w:r>
        <w:rPr>
          <w:rFonts w:ascii="Arial" w:hAnsi="Arial" w:eastAsia="宋体" w:cs="Arial"/>
          <w:sz w:val="21"/>
          <w:szCs w:val="21"/>
        </w:rPr>
      </w:r>
      <w:r/>
    </w:p>
    <w:p>
      <w:pPr>
        <w:pStyle w:val="925"/>
        <w:ind w:firstLine="420"/>
        <w:jc w:val="left"/>
        <w:spacing w:line="400" w:lineRule="exact"/>
        <w:rPr>
          <w:rFonts w:ascii="Arial" w:hAnsi="Arial" w:cs="Arial"/>
          <w:color w:val="000000"/>
          <w:szCs w:val="21"/>
        </w:rPr>
      </w:pPr>
      <w:r>
        <w:rPr>
          <w:rFonts w:hint="eastAsia" w:ascii="Arial" w:hAnsi="Arial" w:cs="Arial"/>
          <w:szCs w:val="21"/>
        </w:rPr>
        <w:t xml:space="preserve">1、</w:t>
      </w:r>
      <w:r>
        <w:rPr>
          <w:rFonts w:ascii="Arial" w:hAnsi="Arial" w:cs="Arial"/>
          <w:color w:val="000000"/>
          <w:szCs w:val="21"/>
        </w:rPr>
        <w:t xml:space="preserve">我单位郑重声明参加政府采购活动前3年内在经营活动中</w:t>
      </w:r>
      <w:r>
        <w:rPr>
          <w:rFonts w:hint="eastAsia" w:ascii="Arial" w:hAnsi="Arial" w:cs="Arial"/>
          <w:color w:val="000000"/>
          <w:szCs w:val="21"/>
        </w:rPr>
        <w:t xml:space="preserve">没有</w:t>
      </w:r>
      <w:r>
        <w:rPr>
          <w:rFonts w:ascii="Arial" w:hAnsi="Arial" w:cs="Arial"/>
          <w:color w:val="000000"/>
          <w:szCs w:val="21"/>
        </w:rPr>
        <w:t xml:space="preserve">重大违法记录。（说明：政府采购法第二十二条第一款第五项所称重大违法记录，是指供应商因违法经营受到刑事处罚或者责令停产停业、吊销许可证或者执照、较大数额罚款等行政处罚。）</w:t>
      </w:r>
      <w:r>
        <w:rPr>
          <w:rFonts w:ascii="Arial" w:hAnsi="Arial" w:cs="Arial"/>
          <w:color w:val="000000"/>
          <w:szCs w:val="21"/>
        </w:rPr>
      </w:r>
      <w:r/>
    </w:p>
    <w:p>
      <w:pPr>
        <w:pStyle w:val="925"/>
        <w:ind w:firstLine="420"/>
        <w:jc w:val="left"/>
        <w:spacing w:line="400" w:lineRule="exact"/>
        <w:rPr>
          <w:rFonts w:ascii="Arial" w:hAnsi="Arial" w:cs="Arial"/>
          <w:szCs w:val="21"/>
        </w:rPr>
      </w:pPr>
      <w:r>
        <w:rPr>
          <w:rFonts w:hint="eastAsia" w:ascii="Arial" w:hAnsi="Arial" w:cs="Arial"/>
          <w:szCs w:val="21"/>
        </w:rPr>
        <w:t xml:space="preserve">2</w:t>
      </w:r>
      <w:r>
        <w:rPr>
          <w:rFonts w:ascii="Arial" w:hAnsi="Arial" w:cs="Arial"/>
          <w:szCs w:val="21"/>
        </w:rPr>
        <w:t xml:space="preserve">、</w:t>
      </w:r>
      <w:r>
        <w:rPr>
          <w:rFonts w:hint="eastAsia" w:ascii="Arial" w:hAnsi="Arial" w:cs="Arial"/>
          <w:szCs w:val="21"/>
        </w:rPr>
        <w:t xml:space="preserve">我方同意提供与响应有关的一切数据或资料，并保证所提供的响应文件及相关资料均真实有效，若有不实，由此产生的后果由我方承担；</w:t>
      </w:r>
      <w:r>
        <w:rPr>
          <w:rFonts w:ascii="Arial" w:hAnsi="Arial" w:cs="Arial"/>
          <w:szCs w:val="21"/>
        </w:rPr>
      </w:r>
      <w:r/>
    </w:p>
    <w:p>
      <w:pPr>
        <w:pStyle w:val="1302"/>
        <w:ind w:firstLine="420"/>
        <w:jc w:val="left"/>
        <w:spacing w:line="400" w:lineRule="exact"/>
        <w:rPr>
          <w:rFonts w:ascii="Arial" w:hAnsi="Arial" w:eastAsia="宋体" w:cs="Arial"/>
          <w:sz w:val="21"/>
          <w:szCs w:val="21"/>
        </w:rPr>
      </w:pPr>
      <w:r>
        <w:rPr>
          <w:rFonts w:hint="eastAsia" w:ascii="Arial" w:hAnsi="Arial" w:eastAsia="宋体" w:cs="Arial"/>
          <w:sz w:val="21"/>
          <w:szCs w:val="21"/>
        </w:rPr>
        <w:t xml:space="preserve">3</w:t>
      </w:r>
      <w:r>
        <w:rPr>
          <w:rFonts w:ascii="Arial" w:hAnsi="Arial" w:eastAsia="宋体" w:cs="Arial"/>
          <w:sz w:val="21"/>
          <w:szCs w:val="21"/>
        </w:rPr>
        <w:t xml:space="preserve">、我们同意按招标文件中的规定，本投标书的有效期限为开标后</w:t>
      </w:r>
      <w:r>
        <w:rPr>
          <w:rFonts w:hint="eastAsia" w:ascii="Arial" w:hAnsi="Arial" w:eastAsia="宋体" w:cs="Arial"/>
          <w:sz w:val="21"/>
          <w:szCs w:val="21"/>
          <w:u w:val="single"/>
        </w:rPr>
        <w:t xml:space="preserve">90</w:t>
      </w:r>
      <w:r>
        <w:rPr>
          <w:rFonts w:ascii="Arial" w:hAnsi="Arial" w:eastAsia="宋体" w:cs="Arial"/>
          <w:sz w:val="21"/>
          <w:szCs w:val="21"/>
        </w:rPr>
        <w:t xml:space="preserve">天。</w:t>
      </w:r>
      <w:r>
        <w:rPr>
          <w:rFonts w:ascii="Arial" w:hAnsi="Arial" w:eastAsia="宋体" w:cs="Arial"/>
          <w:sz w:val="21"/>
          <w:szCs w:val="21"/>
        </w:rPr>
      </w:r>
      <w:r/>
    </w:p>
    <w:p>
      <w:pPr>
        <w:pStyle w:val="1302"/>
        <w:ind w:firstLine="420"/>
        <w:jc w:val="left"/>
        <w:spacing w:line="400" w:lineRule="exact"/>
        <w:rPr>
          <w:rFonts w:ascii="Arial" w:hAnsi="Arial" w:eastAsia="宋体" w:cs="Arial"/>
          <w:sz w:val="21"/>
          <w:szCs w:val="21"/>
        </w:rPr>
      </w:pPr>
      <w:r>
        <w:rPr>
          <w:rFonts w:hint="eastAsia" w:ascii="Arial" w:hAnsi="Arial" w:eastAsia="宋体" w:cs="Arial"/>
          <w:sz w:val="21"/>
          <w:szCs w:val="21"/>
        </w:rPr>
        <w:t xml:space="preserve">4</w:t>
      </w:r>
      <w:r>
        <w:rPr>
          <w:rFonts w:ascii="Arial" w:hAnsi="Arial" w:eastAsia="宋体" w:cs="Arial"/>
          <w:sz w:val="21"/>
          <w:szCs w:val="21"/>
        </w:rPr>
        <w:t xml:space="preserve">、我们认为你们有权决定中标者，还认为你们有权接受或拒绝所有的投标者。</w:t>
      </w:r>
      <w:r>
        <w:rPr>
          <w:rFonts w:ascii="Arial" w:hAnsi="Arial" w:eastAsia="宋体" w:cs="Arial"/>
          <w:sz w:val="21"/>
          <w:szCs w:val="21"/>
        </w:rPr>
      </w:r>
      <w:r/>
    </w:p>
    <w:p>
      <w:pPr>
        <w:pStyle w:val="925"/>
        <w:ind w:firstLine="420"/>
        <w:jc w:val="left"/>
        <w:spacing w:line="400" w:lineRule="exact"/>
        <w:rPr>
          <w:rFonts w:ascii="Arial" w:hAnsi="Arial" w:cs="Arial"/>
          <w:szCs w:val="21"/>
        </w:rPr>
      </w:pPr>
      <w:r>
        <w:rPr>
          <w:rFonts w:hint="eastAsia" w:ascii="Arial" w:hAnsi="Arial" w:cs="Arial"/>
          <w:szCs w:val="21"/>
        </w:rPr>
        <w:t xml:space="preserve">5</w:t>
      </w:r>
      <w:r>
        <w:rPr>
          <w:rFonts w:ascii="Arial" w:hAnsi="Arial" w:cs="Arial"/>
          <w:szCs w:val="21"/>
        </w:rPr>
        <w:t xml:space="preserve">、我们愿意提供招标代理人在招标文件中要求的所有</w:t>
      </w:r>
      <w:r>
        <w:rPr>
          <w:rFonts w:hint="eastAsia" w:ascii="Arial" w:hAnsi="Arial" w:cs="Arial"/>
          <w:szCs w:val="21"/>
        </w:rPr>
        <w:t xml:space="preserve">评标</w:t>
      </w:r>
      <w:r>
        <w:rPr>
          <w:rFonts w:ascii="Arial" w:hAnsi="Arial" w:cs="Arial"/>
          <w:szCs w:val="21"/>
        </w:rPr>
        <w:t xml:space="preserve">资料，</w:t>
      </w:r>
      <w:r>
        <w:rPr>
          <w:rFonts w:hint="eastAsia" w:ascii="Arial" w:hAnsi="Arial" w:cs="Arial"/>
          <w:b/>
          <w:szCs w:val="21"/>
        </w:rPr>
        <w:t xml:space="preserve">如果因为评标资料不全或上传的评标资料扫描件模糊而造成的评审扣分由我们自行承担后果</w:t>
      </w:r>
      <w:r>
        <w:rPr>
          <w:rFonts w:hint="eastAsia" w:ascii="Arial" w:hAnsi="Arial" w:cs="Arial"/>
          <w:szCs w:val="21"/>
        </w:rPr>
        <w:t xml:space="preserve">。我们</w:t>
      </w:r>
      <w:r>
        <w:rPr>
          <w:rFonts w:ascii="Arial" w:hAnsi="Arial" w:cs="Arial"/>
          <w:szCs w:val="21"/>
        </w:rPr>
        <w:t xml:space="preserve">也同意提供可能另外要求的与其投标有关的任何证据或资料</w:t>
      </w:r>
      <w:r>
        <w:rPr>
          <w:rFonts w:hint="eastAsia" w:ascii="Arial" w:hAnsi="Arial" w:cs="Arial"/>
          <w:szCs w:val="21"/>
        </w:rPr>
        <w:t xml:space="preserve">，</w:t>
      </w:r>
      <w:r>
        <w:rPr>
          <w:rFonts w:ascii="Arial" w:hAnsi="Arial" w:cs="Arial"/>
          <w:szCs w:val="21"/>
        </w:rPr>
        <w:t xml:space="preserve">我们承诺该</w:t>
      </w:r>
      <w:r>
        <w:rPr>
          <w:rFonts w:hint="eastAsia" w:ascii="Arial" w:hAnsi="Arial" w:cs="Arial"/>
          <w:szCs w:val="21"/>
        </w:rPr>
        <w:t xml:space="preserve">项目</w:t>
      </w:r>
      <w:r>
        <w:rPr>
          <w:rFonts w:ascii="Arial" w:hAnsi="Arial" w:cs="Arial"/>
          <w:szCs w:val="21"/>
        </w:rPr>
        <w:t xml:space="preserve">投标</w:t>
      </w:r>
      <w:r>
        <w:rPr>
          <w:rFonts w:hint="eastAsia" w:ascii="Arial" w:hAnsi="Arial" w:cs="Arial"/>
          <w:szCs w:val="21"/>
        </w:rPr>
        <w:t xml:space="preserve">资料</w:t>
      </w:r>
      <w:r>
        <w:rPr>
          <w:rFonts w:ascii="Arial" w:hAnsi="Arial" w:cs="Arial"/>
          <w:szCs w:val="21"/>
        </w:rPr>
        <w:t xml:space="preserve">在开标后的全过程中保持有效。</w:t>
      </w:r>
      <w:r>
        <w:rPr>
          <w:rFonts w:ascii="Arial" w:hAnsi="Arial" w:cs="Arial"/>
          <w:szCs w:val="21"/>
        </w:rPr>
      </w:r>
      <w:r/>
    </w:p>
    <w:p>
      <w:pPr>
        <w:pStyle w:val="925"/>
        <w:ind w:firstLine="420"/>
        <w:jc w:val="left"/>
        <w:spacing w:line="400" w:lineRule="exact"/>
        <w:rPr>
          <w:rFonts w:ascii="Arial" w:hAnsi="Arial" w:cs="Arial"/>
          <w:b/>
          <w:color w:val="000000"/>
          <w:szCs w:val="21"/>
        </w:rPr>
      </w:pPr>
      <w:r>
        <w:rPr>
          <w:rFonts w:hint="eastAsia" w:ascii="Arial" w:hAnsi="Arial" w:cs="Arial"/>
          <w:szCs w:val="21"/>
        </w:rPr>
        <w:t xml:space="preserve">6、如果我们中标，我们承诺</w:t>
      </w:r>
      <w:r>
        <w:rPr>
          <w:rFonts w:hint="eastAsia" w:ascii="Arial" w:hAnsi="宋体" w:cs="Arial"/>
          <w:bCs/>
          <w:color w:val="000000"/>
          <w:szCs w:val="21"/>
        </w:rPr>
        <w:t xml:space="preserve">在与甲方签合同前根据实际需求打印纸质投标文件作为归档备案使用</w:t>
      </w:r>
      <w:r>
        <w:rPr>
          <w:rFonts w:hint="eastAsia" w:ascii="Arial" w:hAnsi="宋体" w:cs="Arial"/>
          <w:b/>
          <w:bCs/>
          <w:color w:val="000000"/>
          <w:szCs w:val="21"/>
        </w:rPr>
        <w:t xml:space="preserve">（</w:t>
      </w:r>
      <w:r>
        <w:rPr>
          <w:rFonts w:ascii="Arial" w:hAnsi="宋体" w:cs="Arial"/>
          <w:b/>
          <w:bCs/>
          <w:color w:val="000000"/>
          <w:szCs w:val="21"/>
        </w:rPr>
        <w:t xml:space="preserve">纸质投标文件保证与</w:t>
      </w:r>
      <w:r>
        <w:rPr>
          <w:rFonts w:hint="eastAsia" w:ascii="Arial" w:hAnsi="宋体" w:cs="Arial"/>
          <w:b/>
          <w:bCs/>
          <w:color w:val="000000"/>
          <w:szCs w:val="21"/>
        </w:rPr>
        <w:t xml:space="preserve">网络投标</w:t>
      </w:r>
      <w:r>
        <w:rPr>
          <w:rFonts w:ascii="Arial" w:hAnsi="宋体" w:cs="Arial"/>
          <w:b/>
          <w:bCs/>
          <w:color w:val="000000"/>
          <w:szCs w:val="21"/>
        </w:rPr>
        <w:t xml:space="preserve">投标文件一致</w:t>
      </w:r>
      <w:r>
        <w:rPr>
          <w:rFonts w:hint="eastAsia" w:ascii="Arial" w:hAnsi="宋体" w:cs="Arial"/>
          <w:b/>
          <w:bCs/>
          <w:color w:val="000000"/>
          <w:szCs w:val="21"/>
        </w:rPr>
        <w:t xml:space="preserve">，如因纸质文件与网络投标文件不一致所可能造成的后果与责任全部由我单位承担）</w:t>
      </w:r>
      <w:r>
        <w:rPr>
          <w:rFonts w:ascii="Arial" w:hAnsi="宋体" w:cs="Arial"/>
          <w:b/>
          <w:bCs/>
          <w:color w:val="000000"/>
          <w:szCs w:val="21"/>
        </w:rPr>
        <w:t xml:space="preserve">。</w:t>
      </w:r>
      <w:r>
        <w:rPr>
          <w:rFonts w:ascii="Arial" w:hAnsi="Arial" w:cs="Arial"/>
          <w:b/>
          <w:color w:val="000000"/>
          <w:szCs w:val="21"/>
        </w:rPr>
      </w:r>
      <w:r/>
    </w:p>
    <w:p>
      <w:pPr>
        <w:pStyle w:val="1302"/>
        <w:ind w:firstLine="420"/>
        <w:jc w:val="left"/>
        <w:spacing w:line="400" w:lineRule="exact"/>
        <w:rPr>
          <w:rFonts w:ascii="Arial" w:hAnsi="Arial" w:eastAsia="宋体" w:cs="Arial"/>
          <w:sz w:val="21"/>
          <w:szCs w:val="21"/>
        </w:rPr>
      </w:pPr>
      <w:r>
        <w:rPr>
          <w:rFonts w:hint="eastAsia" w:ascii="Arial" w:hAnsi="Arial" w:eastAsia="宋体" w:cs="Arial"/>
          <w:sz w:val="21"/>
          <w:szCs w:val="21"/>
        </w:rPr>
        <w:t xml:space="preserve">7、如果我们中标，我们愿意遵守招标文件和中标通知书的规定，在规定期限和地点与采购方签订合同，</w:t>
      </w:r>
      <w:r>
        <w:rPr>
          <w:rFonts w:ascii="Arial" w:hAnsi="Arial" w:eastAsia="宋体" w:cs="Arial"/>
          <w:sz w:val="21"/>
          <w:szCs w:val="21"/>
        </w:rPr>
        <w:t xml:space="preserve">我们将严格履行招标文件中规定的每一项要求，按期、按质、按量履行合同的义务。</w:t>
      </w:r>
      <w:r>
        <w:rPr>
          <w:rFonts w:ascii="Arial" w:hAnsi="Arial" w:eastAsia="宋体" w:cs="Arial"/>
          <w:sz w:val="21"/>
          <w:szCs w:val="21"/>
        </w:rPr>
      </w:r>
      <w:r/>
    </w:p>
    <w:p>
      <w:pPr>
        <w:pStyle w:val="1302"/>
        <w:ind w:firstLine="420"/>
        <w:jc w:val="left"/>
        <w:spacing w:line="400" w:lineRule="exact"/>
        <w:rPr>
          <w:rFonts w:ascii="Arial" w:hAnsi="Arial" w:eastAsia="宋体" w:cs="Arial"/>
          <w:sz w:val="21"/>
          <w:szCs w:val="21"/>
        </w:rPr>
      </w:pPr>
      <w:r>
        <w:rPr>
          <w:rFonts w:hint="eastAsia" w:ascii="Arial" w:hAnsi="Arial" w:eastAsia="宋体" w:cs="Arial"/>
          <w:sz w:val="21"/>
          <w:szCs w:val="21"/>
        </w:rPr>
        <w:t xml:space="preserve">8</w:t>
      </w:r>
      <w:r>
        <w:rPr>
          <w:rFonts w:ascii="Arial" w:hAnsi="Arial" w:eastAsia="宋体" w:cs="Arial"/>
          <w:sz w:val="21"/>
          <w:szCs w:val="21"/>
        </w:rPr>
        <w:t xml:space="preserve">、我们愿意遵守招标通告及招标文件中所列的收费标准。如果我们中标我们愿意在签订</w:t>
      </w:r>
      <w:r>
        <w:rPr>
          <w:rFonts w:hint="eastAsia" w:ascii="Arial" w:hAnsi="Arial" w:eastAsia="宋体" w:cs="Arial"/>
          <w:sz w:val="21"/>
          <w:szCs w:val="21"/>
        </w:rPr>
        <w:t xml:space="preserve">采购</w:t>
      </w:r>
      <w:r>
        <w:rPr>
          <w:rFonts w:ascii="Arial" w:hAnsi="Arial" w:eastAsia="宋体" w:cs="Arial"/>
          <w:sz w:val="21"/>
          <w:szCs w:val="21"/>
        </w:rPr>
        <w:t xml:space="preserve">合同</w:t>
      </w:r>
      <w:r>
        <w:rPr>
          <w:rFonts w:hint="eastAsia" w:ascii="Arial" w:hAnsi="Arial" w:eastAsia="宋体" w:cs="Arial"/>
          <w:sz w:val="21"/>
          <w:szCs w:val="21"/>
        </w:rPr>
        <w:t xml:space="preserve">前</w:t>
      </w:r>
      <w:r>
        <w:rPr>
          <w:rFonts w:ascii="Arial" w:hAnsi="Arial" w:eastAsia="宋体" w:cs="Arial"/>
          <w:sz w:val="21"/>
          <w:szCs w:val="21"/>
        </w:rPr>
        <w:t xml:space="preserve">按项目预算金额支付中标服务费，以差额累计法计取（按预算金额100万元以下收取1.5%；100-500万元收取1.1%；500-1000万元收取0.8%；1000-5000万元收取0.5%；5000万元以上收取0.25%，每个项目不满3000元按照3000元收取）。</w:t>
      </w:r>
      <w:r>
        <w:rPr>
          <w:rFonts w:ascii="Arial" w:hAnsi="Arial" w:eastAsia="宋体" w:cs="Arial"/>
          <w:sz w:val="21"/>
          <w:szCs w:val="21"/>
        </w:rPr>
      </w:r>
      <w:r/>
    </w:p>
    <w:p>
      <w:pPr>
        <w:pStyle w:val="1302"/>
        <w:ind w:firstLine="420"/>
        <w:jc w:val="left"/>
        <w:spacing w:line="400" w:lineRule="exact"/>
        <w:rPr>
          <w:rFonts w:ascii="Arial" w:hAnsi="Arial" w:eastAsia="宋体" w:cs="Arial"/>
          <w:sz w:val="21"/>
          <w:szCs w:val="21"/>
        </w:rPr>
      </w:pPr>
      <w:r>
        <w:rPr>
          <w:rFonts w:hint="eastAsia" w:ascii="Arial" w:hAnsi="Arial" w:eastAsia="宋体" w:cs="Arial"/>
          <w:sz w:val="21"/>
          <w:szCs w:val="21"/>
        </w:rPr>
        <w:t xml:space="preserve">9</w:t>
      </w:r>
      <w:r>
        <w:rPr>
          <w:rFonts w:ascii="Arial" w:hAnsi="Arial" w:eastAsia="宋体" w:cs="Arial"/>
          <w:sz w:val="21"/>
          <w:szCs w:val="21"/>
        </w:rPr>
        <w:t xml:space="preserve">、综合说明：</w:t>
      </w:r>
      <w:r>
        <w:rPr>
          <w:rFonts w:ascii="Arial" w:hAnsi="Arial" w:eastAsia="宋体" w:cs="Arial"/>
          <w:sz w:val="21"/>
          <w:szCs w:val="21"/>
        </w:rPr>
      </w:r>
      <w:r/>
    </w:p>
    <w:p>
      <w:pPr>
        <w:pStyle w:val="925"/>
        <w:ind w:firstLine="420"/>
        <w:jc w:val="left"/>
        <w:spacing w:line="400" w:lineRule="exact"/>
        <w:rPr>
          <w:rFonts w:ascii="Arial" w:hAnsi="Arial" w:cs="Arial"/>
          <w:szCs w:val="21"/>
        </w:rPr>
      </w:pPr>
      <w:r>
        <w:rPr>
          <w:rFonts w:ascii="Arial" w:hAnsi="Arial" w:cs="Arial"/>
          <w:szCs w:val="21"/>
        </w:rPr>
        <w:t xml:space="preserve">（1）伴随服务及配合措施；</w:t>
      </w:r>
      <w:r>
        <w:rPr>
          <w:rFonts w:ascii="Arial" w:hAnsi="Arial" w:cs="Arial"/>
          <w:szCs w:val="21"/>
        </w:rPr>
      </w:r>
      <w:r/>
    </w:p>
    <w:p>
      <w:pPr>
        <w:pStyle w:val="925"/>
        <w:ind w:firstLine="420"/>
        <w:jc w:val="left"/>
        <w:spacing w:line="400" w:lineRule="exact"/>
        <w:rPr>
          <w:rFonts w:ascii="Arial" w:hAnsi="Arial" w:cs="Arial"/>
          <w:szCs w:val="21"/>
        </w:rPr>
      </w:pPr>
      <w:r>
        <w:rPr>
          <w:rFonts w:ascii="Arial" w:hAnsi="Arial" w:cs="Arial"/>
          <w:szCs w:val="21"/>
        </w:rPr>
        <w:t xml:space="preserve">（2）要求甲方提供的配合；</w:t>
      </w:r>
      <w:r>
        <w:rPr>
          <w:rFonts w:ascii="Arial" w:hAnsi="Arial" w:cs="Arial"/>
          <w:szCs w:val="21"/>
        </w:rPr>
      </w:r>
      <w:r/>
    </w:p>
    <w:p>
      <w:pPr>
        <w:pStyle w:val="925"/>
        <w:ind w:firstLine="420"/>
        <w:jc w:val="left"/>
        <w:spacing w:line="400" w:lineRule="exact"/>
        <w:rPr>
          <w:rFonts w:ascii="Arial" w:hAnsi="Arial" w:cs="Arial"/>
          <w:szCs w:val="21"/>
        </w:rPr>
      </w:pPr>
      <w:r>
        <w:rPr>
          <w:rFonts w:ascii="Arial" w:hAnsi="Arial" w:cs="Arial"/>
          <w:szCs w:val="21"/>
        </w:rPr>
        <w:t xml:space="preserve">（3）对招标文件有不同意见的偏离说明；</w:t>
      </w:r>
      <w:r>
        <w:rPr>
          <w:rFonts w:ascii="Arial" w:hAnsi="Arial" w:cs="Arial"/>
          <w:szCs w:val="21"/>
        </w:rPr>
      </w:r>
      <w:r/>
    </w:p>
    <w:p>
      <w:pPr>
        <w:pStyle w:val="925"/>
        <w:ind w:firstLine="420"/>
        <w:jc w:val="left"/>
        <w:spacing w:line="400" w:lineRule="exact"/>
        <w:rPr>
          <w:rFonts w:ascii="Arial" w:hAnsi="Arial" w:cs="Arial"/>
          <w:szCs w:val="21"/>
        </w:rPr>
      </w:pPr>
      <w:r>
        <w:rPr>
          <w:rFonts w:ascii="Arial" w:hAnsi="Arial" w:cs="Arial"/>
          <w:szCs w:val="21"/>
        </w:rPr>
        <w:t xml:space="preserve">（4）其它说明。</w:t>
      </w:r>
      <w:r>
        <w:rPr>
          <w:rFonts w:ascii="Arial" w:hAnsi="Arial" w:cs="Arial"/>
          <w:szCs w:val="21"/>
        </w:rPr>
      </w:r>
      <w:r/>
    </w:p>
    <w:p>
      <w:pPr>
        <w:pStyle w:val="1302"/>
        <w:ind w:firstLine="420"/>
        <w:jc w:val="left"/>
        <w:spacing w:line="400" w:lineRule="exact"/>
        <w:rPr>
          <w:rFonts w:ascii="Arial" w:hAnsi="Arial" w:eastAsia="宋体" w:cs="Arial"/>
          <w:sz w:val="21"/>
          <w:szCs w:val="21"/>
        </w:rPr>
      </w:pPr>
      <w:r>
        <w:rPr>
          <w:rFonts w:hint="eastAsia" w:ascii="Arial" w:hAnsi="Arial" w:eastAsia="宋体" w:cs="Arial"/>
          <w:sz w:val="21"/>
          <w:szCs w:val="21"/>
        </w:rPr>
        <w:t xml:space="preserve">10</w:t>
      </w:r>
      <w:r>
        <w:rPr>
          <w:rFonts w:ascii="Arial" w:hAnsi="Arial" w:eastAsia="宋体" w:cs="Arial"/>
          <w:sz w:val="21"/>
          <w:szCs w:val="21"/>
        </w:rPr>
        <w:t xml:space="preserve">、所有有关本次投标的函电，请按下列方法联系</w:t>
      </w:r>
      <w:r>
        <w:rPr>
          <w:rFonts w:ascii="Arial" w:hAnsi="Arial" w:eastAsia="宋体" w:cs="Arial"/>
          <w:sz w:val="21"/>
          <w:szCs w:val="21"/>
        </w:rPr>
      </w:r>
      <w:r/>
    </w:p>
    <w:p>
      <w:pPr>
        <w:pStyle w:val="1302"/>
        <w:ind w:firstLine="420"/>
        <w:jc w:val="left"/>
        <w:spacing w:line="400" w:lineRule="exact"/>
        <w:rPr>
          <w:rFonts w:ascii="Arial" w:hAnsi="Arial" w:eastAsia="宋体" w:cs="Arial"/>
          <w:sz w:val="21"/>
          <w:szCs w:val="21"/>
        </w:rPr>
      </w:pPr>
      <w:r>
        <w:rPr>
          <w:rFonts w:ascii="Arial" w:hAnsi="Arial" w:eastAsia="宋体" w:cs="Arial"/>
          <w:sz w:val="21"/>
          <w:szCs w:val="21"/>
        </w:rPr>
        <w:t xml:space="preserve">地址：</w:t>
      </w:r>
      <w:r>
        <w:rPr>
          <w:rFonts w:ascii="Arial" w:hAnsi="Arial" w:eastAsia="宋体" w:cs="Arial"/>
          <w:sz w:val="21"/>
          <w:szCs w:val="21"/>
        </w:rPr>
      </w:r>
      <w:r/>
    </w:p>
    <w:p>
      <w:pPr>
        <w:pStyle w:val="1302"/>
        <w:ind w:firstLine="420"/>
        <w:jc w:val="left"/>
        <w:spacing w:line="400" w:lineRule="exact"/>
        <w:rPr>
          <w:rFonts w:ascii="Arial" w:hAnsi="Arial" w:eastAsia="宋体" w:cs="Arial"/>
          <w:sz w:val="21"/>
          <w:szCs w:val="21"/>
        </w:rPr>
      </w:pPr>
      <w:r>
        <w:rPr>
          <w:rFonts w:ascii="Arial" w:hAnsi="Arial" w:eastAsia="宋体" w:cs="Arial"/>
          <w:sz w:val="21"/>
          <w:szCs w:val="21"/>
        </w:rPr>
        <w:t xml:space="preserve">联系电话：</w:t>
      </w:r>
      <w:r>
        <w:rPr>
          <w:rFonts w:ascii="Arial" w:hAnsi="Arial" w:eastAsia="宋体" w:cs="Arial"/>
          <w:sz w:val="21"/>
          <w:szCs w:val="21"/>
        </w:rPr>
      </w:r>
      <w:r/>
    </w:p>
    <w:p>
      <w:pPr>
        <w:pStyle w:val="1302"/>
        <w:ind w:firstLine="420"/>
        <w:jc w:val="left"/>
        <w:spacing w:line="400" w:lineRule="exact"/>
        <w:rPr>
          <w:rFonts w:ascii="Arial" w:hAnsi="Arial" w:eastAsia="宋体" w:cs="Arial"/>
          <w:sz w:val="21"/>
          <w:szCs w:val="21"/>
        </w:rPr>
      </w:pPr>
      <w:r>
        <w:rPr>
          <w:rFonts w:ascii="Arial" w:hAnsi="Arial" w:eastAsia="宋体" w:cs="Arial"/>
          <w:sz w:val="21"/>
          <w:szCs w:val="21"/>
        </w:rPr>
        <w:t xml:space="preserve">传真：</w:t>
      </w:r>
      <w:r>
        <w:rPr>
          <w:rFonts w:ascii="Arial" w:hAnsi="Arial" w:eastAsia="宋体" w:cs="Arial"/>
          <w:sz w:val="21"/>
          <w:szCs w:val="21"/>
        </w:rPr>
      </w:r>
      <w:r/>
    </w:p>
    <w:p>
      <w:pPr>
        <w:pStyle w:val="1302"/>
        <w:ind w:firstLine="420"/>
        <w:jc w:val="left"/>
        <w:spacing w:line="400" w:lineRule="exact"/>
        <w:rPr>
          <w:rFonts w:ascii="Arial" w:hAnsi="Arial" w:eastAsia="宋体" w:cs="Arial"/>
          <w:sz w:val="21"/>
          <w:szCs w:val="21"/>
        </w:rPr>
      </w:pPr>
      <w:r>
        <w:rPr>
          <w:rFonts w:ascii="Arial" w:hAnsi="Arial" w:eastAsia="宋体" w:cs="Arial"/>
          <w:sz w:val="21"/>
          <w:szCs w:val="21"/>
        </w:rPr>
        <w:t xml:space="preserve">联系人：</w:t>
      </w:r>
      <w:r>
        <w:rPr>
          <w:rFonts w:ascii="Arial" w:hAnsi="Arial" w:eastAsia="宋体" w:cs="Arial"/>
          <w:sz w:val="21"/>
          <w:szCs w:val="21"/>
        </w:rPr>
      </w:r>
      <w:r/>
    </w:p>
    <w:p>
      <w:pPr>
        <w:pStyle w:val="1302"/>
        <w:ind w:firstLine="420"/>
        <w:jc w:val="right"/>
        <w:spacing w:line="400" w:lineRule="exact"/>
        <w:rPr>
          <w:rFonts w:ascii="Arial" w:hAnsi="Arial" w:eastAsia="宋体" w:cs="Arial"/>
          <w:sz w:val="21"/>
          <w:szCs w:val="21"/>
        </w:rPr>
      </w:pPr>
      <w:r>
        <w:rPr>
          <w:rFonts w:ascii="Arial" w:hAnsi="Arial" w:eastAsia="宋体" w:cs="Arial"/>
          <w:sz w:val="21"/>
          <w:szCs w:val="21"/>
        </w:rPr>
        <w:t xml:space="preserve">投标单位：（单位盖章）</w:t>
      </w:r>
      <w:r>
        <w:rPr>
          <w:rFonts w:ascii="Arial" w:hAnsi="Arial" w:eastAsia="宋体" w:cs="Arial"/>
          <w:sz w:val="21"/>
          <w:szCs w:val="21"/>
        </w:rPr>
      </w:r>
      <w:r/>
    </w:p>
    <w:p>
      <w:pPr>
        <w:pStyle w:val="1302"/>
        <w:ind w:firstLine="420"/>
        <w:jc w:val="right"/>
        <w:spacing w:line="400" w:lineRule="exact"/>
        <w:rPr>
          <w:rFonts w:ascii="Arial" w:hAnsi="Arial" w:eastAsia="宋体" w:cs="Arial"/>
          <w:sz w:val="21"/>
          <w:szCs w:val="21"/>
        </w:rPr>
      </w:pPr>
      <w:r>
        <w:rPr>
          <w:rFonts w:ascii="Arial" w:hAnsi="Arial" w:eastAsia="宋体" w:cs="Arial"/>
          <w:sz w:val="21"/>
          <w:szCs w:val="21"/>
        </w:rPr>
        <w:t xml:space="preserve">法定代表人或授权委托人：（签字并盖章）</w:t>
      </w:r>
      <w:r>
        <w:rPr>
          <w:rFonts w:ascii="Arial" w:hAnsi="Arial" w:eastAsia="宋体" w:cs="Arial"/>
          <w:sz w:val="21"/>
          <w:szCs w:val="21"/>
        </w:rPr>
      </w:r>
      <w:r/>
    </w:p>
    <w:p>
      <w:pPr>
        <w:pStyle w:val="1302"/>
        <w:ind w:firstLine="420"/>
        <w:jc w:val="right"/>
        <w:spacing w:line="400" w:lineRule="exact"/>
        <w:rPr>
          <w:rFonts w:ascii="Arial" w:hAnsi="Arial" w:eastAsia="宋体" w:cs="Arial"/>
          <w:sz w:val="21"/>
          <w:szCs w:val="21"/>
        </w:rPr>
      </w:pPr>
      <w:r>
        <w:rPr>
          <w:rFonts w:ascii="Arial" w:hAnsi="Arial" w:eastAsia="宋体" w:cs="Arial"/>
          <w:sz w:val="21"/>
          <w:szCs w:val="21"/>
        </w:rPr>
        <w:t xml:space="preserve">年</w:t>
      </w:r>
      <w:r>
        <w:rPr>
          <w:rFonts w:hint="eastAsia" w:ascii="Arial" w:hAnsi="Arial" w:eastAsia="宋体" w:cs="Arial"/>
          <w:sz w:val="21"/>
          <w:szCs w:val="21"/>
        </w:rPr>
        <w:t xml:space="preserve">  </w:t>
      </w:r>
      <w:r>
        <w:rPr>
          <w:rFonts w:ascii="Arial" w:hAnsi="Arial" w:eastAsia="宋体" w:cs="Arial"/>
          <w:sz w:val="21"/>
          <w:szCs w:val="21"/>
        </w:rPr>
        <w:t xml:space="preserve">月</w:t>
      </w:r>
      <w:r>
        <w:rPr>
          <w:rFonts w:hint="eastAsia" w:ascii="Arial" w:hAnsi="Arial" w:eastAsia="宋体" w:cs="Arial"/>
          <w:sz w:val="21"/>
          <w:szCs w:val="21"/>
        </w:rPr>
        <w:t xml:space="preserve">  </w:t>
      </w:r>
      <w:r>
        <w:rPr>
          <w:rFonts w:ascii="Arial" w:hAnsi="Arial" w:eastAsia="宋体" w:cs="Arial"/>
          <w:sz w:val="21"/>
          <w:szCs w:val="21"/>
        </w:rPr>
        <w:t xml:space="preserve">日</w:t>
      </w:r>
      <w:r>
        <w:rPr>
          <w:rFonts w:ascii="Arial" w:hAnsi="Arial" w:eastAsia="宋体" w:cs="Arial"/>
          <w:sz w:val="21"/>
          <w:szCs w:val="21"/>
        </w:rPr>
      </w:r>
      <w:r/>
    </w:p>
    <w:p>
      <w:pPr>
        <w:pStyle w:val="925"/>
        <w:contextualSpacing/>
        <w:ind w:right="-252" w:firstLine="480"/>
        <w:jc w:val="left"/>
        <w:spacing w:line="360" w:lineRule="auto"/>
        <w:rPr>
          <w:rFonts w:ascii="宋体" w:hAnsi="宋体"/>
          <w:szCs w:val="21"/>
        </w:rPr>
      </w:pPr>
      <w:r>
        <w:rPr>
          <w:rFonts w:ascii="宋体" w:hAnsi="宋体"/>
          <w:szCs w:val="21"/>
        </w:rPr>
      </w:r>
      <w:r/>
    </w:p>
    <w:p>
      <w:pPr>
        <w:pStyle w:val="925"/>
        <w:contextualSpacing/>
        <w:ind w:right="-252" w:firstLine="480"/>
        <w:jc w:val="left"/>
        <w:spacing w:line="360" w:lineRule="auto"/>
        <w:rPr>
          <w:rFonts w:ascii="宋体" w:hAnsi="宋体"/>
          <w:szCs w:val="21"/>
        </w:rPr>
        <w:sectPr>
          <w:footnotePr/>
          <w:endnotePr/>
          <w:type w:val="nextPage"/>
          <w:pgSz w:w="11906" w:h="16838" w:orient="portrait"/>
          <w:pgMar w:top="1276" w:right="1259" w:bottom="947" w:left="1361" w:header="851" w:footer="794" w:gutter="0"/>
          <w:cols w:num="1" w:sep="0" w:space="1701" w:equalWidth="1"/>
          <w:docGrid w:linePitch="360"/>
          <w:titlePg/>
        </w:sectPr>
      </w:pPr>
      <w:r>
        <w:rPr>
          <w:rFonts w:ascii="宋体" w:hAnsi="宋体"/>
          <w:szCs w:val="21"/>
        </w:rPr>
      </w:r>
      <w:r/>
    </w:p>
    <w:p>
      <w:pPr>
        <w:pStyle w:val="1304"/>
        <w:jc w:val="left"/>
        <w:spacing w:before="0" w:after="0" w:line="360" w:lineRule="auto"/>
        <w:rPr>
          <w:rFonts w:ascii="宋体" w:hAnsi="宋体" w:eastAsia="宋体" w:cs="Times New Roman"/>
          <w:color w:val="000000"/>
          <w:spacing w:val="16"/>
          <w:sz w:val="28"/>
          <w:szCs w:val="32"/>
        </w:rPr>
      </w:pPr>
      <w:r/>
      <w:bookmarkEnd w:id="11"/>
      <w:r/>
      <w:bookmarkEnd w:id="12"/>
      <w:r/>
      <w:bookmarkStart w:id="16" w:name="_Ref36449119"/>
      <w:r/>
      <w:bookmarkStart w:id="17" w:name="_Ref501489515"/>
      <w:r/>
      <w:bookmarkStart w:id="18" w:name="_Toc140761632"/>
      <w:r/>
      <w:bookmarkStart w:id="19" w:name="_Ref12520342"/>
      <w:r/>
      <w:bookmarkStart w:id="20" w:name="_Ref12546113"/>
      <w:r/>
      <w:bookmarkStart w:id="21" w:name="_Ref363807957"/>
      <w:r>
        <w:rPr>
          <w:rFonts w:hint="eastAsia" w:ascii="宋体" w:hAnsi="宋体" w:eastAsia="宋体" w:cs="Times New Roman"/>
          <w:color w:val="000000"/>
          <w:spacing w:val="16"/>
          <w:sz w:val="28"/>
          <w:szCs w:val="32"/>
        </w:rPr>
        <w:t xml:space="preserve">2.投标承诺函</w:t>
      </w:r>
      <w:bookmarkEnd w:id="16"/>
      <w:r>
        <w:rPr>
          <w:rFonts w:ascii="宋体" w:hAnsi="宋体" w:eastAsia="宋体" w:cs="Times New Roman"/>
          <w:color w:val="000000"/>
          <w:spacing w:val="16"/>
          <w:sz w:val="28"/>
          <w:szCs w:val="32"/>
        </w:rPr>
      </w:r>
      <w:r/>
    </w:p>
    <w:p>
      <w:pPr>
        <w:pStyle w:val="925"/>
        <w:jc w:val="left"/>
        <w:spacing w:line="400" w:lineRule="exact"/>
        <w:rPr>
          <w:rFonts w:ascii="宋体" w:hAnsi="宋体"/>
          <w:szCs w:val="21"/>
        </w:rPr>
      </w:pPr>
      <w:r>
        <w:rPr>
          <w:rFonts w:hint="eastAsia" w:ascii="宋体" w:hAnsi="宋体"/>
          <w:szCs w:val="21"/>
        </w:rPr>
        <w:t xml:space="preserve">致：___________________________(采购人名称）</w:t>
      </w:r>
      <w:r>
        <w:rPr>
          <w:rFonts w:ascii="宋体" w:hAnsi="宋体"/>
          <w:szCs w:val="21"/>
        </w:rPr>
      </w:r>
      <w:r/>
    </w:p>
    <w:p>
      <w:pPr>
        <w:pStyle w:val="925"/>
        <w:jc w:val="left"/>
        <w:spacing w:line="400" w:lineRule="exact"/>
        <w:rPr>
          <w:rFonts w:ascii="宋体" w:hAnsi="宋体"/>
          <w:szCs w:val="21"/>
        </w:rPr>
      </w:pPr>
      <w:r>
        <w:rPr>
          <w:rFonts w:hint="eastAsia" w:ascii="宋体" w:hAnsi="宋体"/>
          <w:szCs w:val="21"/>
        </w:rPr>
        <w:t xml:space="preserve">    我单位自愿参加___________________（项目名称）的投标，并做出如下承诺：</w:t>
      </w:r>
      <w:r>
        <w:rPr>
          <w:rFonts w:ascii="宋体" w:hAnsi="宋体"/>
          <w:szCs w:val="21"/>
        </w:rPr>
      </w:r>
      <w:r/>
    </w:p>
    <w:p>
      <w:pPr>
        <w:pStyle w:val="925"/>
        <w:ind w:firstLine="420"/>
        <w:jc w:val="left"/>
        <w:spacing w:line="400" w:lineRule="exact"/>
        <w:rPr>
          <w:rFonts w:ascii="宋体" w:hAnsi="宋体"/>
          <w:szCs w:val="21"/>
        </w:rPr>
      </w:pPr>
      <w:r>
        <w:rPr>
          <w:rFonts w:hint="eastAsia" w:ascii="宋体" w:hAnsi="宋体"/>
          <w:szCs w:val="21"/>
        </w:rPr>
        <w:t xml:space="preserve">一、除不可抗力外，我单位如果发生以下行为，将在行为发生的10个工作日内，向贵方支付本采购文件公布的预算价的2%作为违约赔偿金。</w:t>
      </w:r>
      <w:r>
        <w:rPr>
          <w:rFonts w:ascii="宋体" w:hAnsi="宋体"/>
          <w:szCs w:val="21"/>
        </w:rPr>
      </w:r>
      <w:r/>
    </w:p>
    <w:p>
      <w:pPr>
        <w:pStyle w:val="925"/>
        <w:ind w:firstLine="420"/>
        <w:jc w:val="left"/>
        <w:spacing w:line="400" w:lineRule="exact"/>
        <w:rPr>
          <w:rFonts w:ascii="宋体" w:hAnsi="宋体"/>
          <w:szCs w:val="21"/>
        </w:rPr>
      </w:pPr>
      <w:r>
        <w:rPr>
          <w:rFonts w:hint="eastAsia" w:ascii="宋体" w:hAnsi="宋体"/>
          <w:szCs w:val="21"/>
        </w:rPr>
        <w:t xml:space="preserve">1、在采购文件规定的投标(响应)有效期内实质上修改或撤回投标；</w:t>
      </w:r>
      <w:r>
        <w:rPr>
          <w:rFonts w:ascii="宋体" w:hAnsi="宋体"/>
          <w:szCs w:val="21"/>
        </w:rPr>
      </w:r>
      <w:r/>
    </w:p>
    <w:p>
      <w:pPr>
        <w:pStyle w:val="925"/>
        <w:ind w:firstLine="420"/>
        <w:jc w:val="left"/>
        <w:spacing w:line="400" w:lineRule="exact"/>
        <w:rPr>
          <w:rFonts w:ascii="宋体" w:hAnsi="宋体"/>
          <w:szCs w:val="21"/>
        </w:rPr>
      </w:pPr>
      <w:r>
        <w:rPr>
          <w:rFonts w:hint="eastAsia" w:ascii="宋体" w:hAnsi="宋体"/>
          <w:szCs w:val="21"/>
        </w:rPr>
        <w:t xml:space="preserve">2、中标(成交)后不依法与采购人签订合同；</w:t>
      </w:r>
      <w:r>
        <w:rPr>
          <w:rFonts w:ascii="宋体" w:hAnsi="宋体"/>
          <w:szCs w:val="21"/>
        </w:rPr>
      </w:r>
      <w:r/>
    </w:p>
    <w:p>
      <w:pPr>
        <w:pStyle w:val="925"/>
        <w:ind w:firstLine="420"/>
        <w:jc w:val="left"/>
        <w:spacing w:line="400" w:lineRule="exact"/>
        <w:rPr>
          <w:rFonts w:ascii="宋体" w:hAnsi="宋体"/>
          <w:szCs w:val="21"/>
        </w:rPr>
      </w:pPr>
      <w:r>
        <w:rPr>
          <w:rFonts w:hint="eastAsia" w:ascii="宋体" w:hAnsi="宋体"/>
          <w:szCs w:val="21"/>
        </w:rPr>
        <w:t xml:space="preserve">3、在投标（响应）文件中提供虚假材料；</w:t>
      </w:r>
      <w:r>
        <w:rPr>
          <w:rFonts w:ascii="宋体" w:hAnsi="宋体"/>
          <w:szCs w:val="21"/>
        </w:rPr>
      </w:r>
      <w:r/>
    </w:p>
    <w:p>
      <w:pPr>
        <w:pStyle w:val="925"/>
        <w:ind w:firstLine="420"/>
        <w:jc w:val="left"/>
        <w:spacing w:line="400" w:lineRule="exact"/>
        <w:rPr>
          <w:rFonts w:ascii="宋体" w:hAnsi="宋体"/>
          <w:szCs w:val="21"/>
        </w:rPr>
      </w:pPr>
      <w:r>
        <w:rPr>
          <w:rFonts w:hint="eastAsia" w:ascii="宋体" w:hAnsi="宋体"/>
          <w:szCs w:val="21"/>
        </w:rPr>
        <w:t xml:space="preserve">4、</w:t>
      </w:r>
      <w:r>
        <w:rPr>
          <w:rFonts w:ascii="宋体" w:hAnsi="宋体"/>
          <w:szCs w:val="21"/>
        </w:rPr>
        <w:t xml:space="preserve">恶意串通；</w:t>
      </w:r>
      <w:r>
        <w:rPr>
          <w:rFonts w:ascii="宋体" w:hAnsi="宋体"/>
          <w:szCs w:val="21"/>
        </w:rPr>
      </w:r>
      <w:r/>
    </w:p>
    <w:p>
      <w:pPr>
        <w:pStyle w:val="925"/>
        <w:ind w:firstLine="420"/>
        <w:jc w:val="left"/>
        <w:spacing w:line="400" w:lineRule="exact"/>
        <w:rPr>
          <w:rFonts w:ascii="宋体" w:hAnsi="宋体"/>
          <w:szCs w:val="21"/>
        </w:rPr>
      </w:pPr>
      <w:r>
        <w:rPr>
          <w:rFonts w:ascii="宋体" w:hAnsi="宋体"/>
          <w:szCs w:val="21"/>
        </w:rPr>
        <w:t xml:space="preserve">5、其他违法违规情形。</w:t>
      </w:r>
      <w:r>
        <w:rPr>
          <w:rFonts w:ascii="宋体" w:hAnsi="宋体"/>
          <w:szCs w:val="21"/>
        </w:rPr>
      </w:r>
      <w:r/>
    </w:p>
    <w:p>
      <w:pPr>
        <w:pStyle w:val="925"/>
        <w:ind w:firstLine="420"/>
        <w:jc w:val="left"/>
        <w:spacing w:line="400" w:lineRule="exact"/>
        <w:rPr>
          <w:rFonts w:ascii="宋体" w:hAnsi="宋体"/>
          <w:szCs w:val="21"/>
        </w:rPr>
      </w:pPr>
      <w:r>
        <w:rPr>
          <w:rFonts w:hint="eastAsia" w:ascii="宋体" w:hAnsi="宋体"/>
          <w:szCs w:val="21"/>
        </w:rPr>
        <w:t xml:space="preserve">6、未按时缴纳中标服务费</w:t>
      </w:r>
      <w:r>
        <w:rPr>
          <w:rFonts w:ascii="宋体" w:hAnsi="宋体"/>
          <w:szCs w:val="21"/>
        </w:rPr>
      </w:r>
      <w:r/>
    </w:p>
    <w:p>
      <w:pPr>
        <w:pStyle w:val="925"/>
        <w:ind w:firstLine="420"/>
        <w:jc w:val="left"/>
        <w:spacing w:line="400" w:lineRule="exact"/>
        <w:rPr>
          <w:rFonts w:ascii="宋体" w:hAnsi="宋体"/>
          <w:szCs w:val="21"/>
        </w:rPr>
      </w:pPr>
      <w:r>
        <w:rPr>
          <w:rFonts w:hint="eastAsia" w:ascii="宋体" w:hAnsi="宋体"/>
          <w:szCs w:val="21"/>
        </w:rPr>
        <w:t xml:space="preserve">二、我单位知晓上述行为的法律后果，承认本承诺书作为贵方要求我单位履行违约赔偿义务的依据作用。</w:t>
      </w:r>
      <w:r>
        <w:rPr>
          <w:rFonts w:ascii="宋体" w:hAnsi="宋体"/>
          <w:szCs w:val="21"/>
        </w:rPr>
      </w:r>
      <w:r/>
    </w:p>
    <w:p>
      <w:pPr>
        <w:pStyle w:val="925"/>
        <w:jc w:val="left"/>
        <w:spacing w:line="400" w:lineRule="exact"/>
        <w:rPr>
          <w:rFonts w:ascii="宋体" w:hAnsi="宋体"/>
          <w:szCs w:val="21"/>
        </w:rPr>
      </w:pPr>
      <w:r>
        <w:rPr>
          <w:rFonts w:ascii="宋体" w:hAnsi="宋体"/>
          <w:szCs w:val="21"/>
        </w:rPr>
      </w:r>
      <w:r/>
    </w:p>
    <w:p>
      <w:pPr>
        <w:pStyle w:val="925"/>
        <w:ind w:firstLine="420"/>
        <w:jc w:val="right"/>
        <w:spacing w:line="400" w:lineRule="exact"/>
        <w:rPr>
          <w:rFonts w:ascii="宋体" w:hAnsi="宋体"/>
          <w:szCs w:val="21"/>
        </w:rPr>
      </w:pPr>
      <w:r>
        <w:rPr>
          <w:rFonts w:hint="eastAsia" w:ascii="宋体" w:hAnsi="宋体"/>
          <w:szCs w:val="21"/>
        </w:rPr>
        <w:t xml:space="preserve">投标单位（</w:t>
      </w:r>
      <w:r>
        <w:rPr>
          <w:rFonts w:ascii="宋体" w:hAnsi="宋体"/>
          <w:szCs w:val="21"/>
        </w:rPr>
        <w:t xml:space="preserve">单位盖章</w:t>
      </w:r>
      <w:r>
        <w:rPr>
          <w:rFonts w:hint="eastAsia" w:ascii="宋体" w:hAnsi="宋体"/>
          <w:szCs w:val="21"/>
        </w:rPr>
        <w:t xml:space="preserve">）：</w:t>
      </w:r>
      <w:r>
        <w:rPr>
          <w:rFonts w:ascii="宋体" w:hAnsi="宋体"/>
          <w:szCs w:val="21"/>
        </w:rPr>
      </w:r>
      <w:r/>
    </w:p>
    <w:p>
      <w:pPr>
        <w:pStyle w:val="1302"/>
        <w:ind w:firstLine="420"/>
        <w:jc w:val="right"/>
        <w:spacing w:line="400" w:lineRule="exact"/>
        <w:rPr>
          <w:rFonts w:eastAsia="宋体"/>
          <w:sz w:val="21"/>
          <w:szCs w:val="21"/>
        </w:rPr>
      </w:pPr>
      <w:r>
        <w:rPr>
          <w:rFonts w:eastAsia="宋体"/>
          <w:sz w:val="21"/>
          <w:szCs w:val="21"/>
        </w:rPr>
        <w:t xml:space="preserve">法定代表人或授权委托人：（签字并盖章）</w:t>
      </w:r>
      <w:r>
        <w:rPr>
          <w:rFonts w:eastAsia="宋体"/>
          <w:sz w:val="21"/>
          <w:szCs w:val="21"/>
        </w:rPr>
      </w:r>
      <w:r/>
    </w:p>
    <w:p>
      <w:pPr>
        <w:pStyle w:val="1302"/>
        <w:ind w:firstLine="420"/>
        <w:jc w:val="right"/>
        <w:spacing w:line="400" w:lineRule="exact"/>
        <w:rPr>
          <w:rFonts w:eastAsia="宋体"/>
          <w:sz w:val="21"/>
          <w:szCs w:val="21"/>
        </w:rPr>
        <w:sectPr>
          <w:footnotePr/>
          <w:endnotePr/>
          <w:type w:val="nextPage"/>
          <w:pgSz w:w="11906" w:h="16838" w:orient="portrait"/>
          <w:pgMar w:top="1276" w:right="1259" w:bottom="947" w:left="1361" w:header="851" w:footer="794" w:gutter="0"/>
          <w:cols w:num="1" w:sep="0" w:space="1701" w:equalWidth="1"/>
          <w:docGrid w:linePitch="360"/>
          <w:titlePg/>
        </w:sectPr>
      </w:pPr>
      <w:r>
        <w:rPr>
          <w:rFonts w:hint="eastAsia" w:eastAsia="宋体"/>
          <w:sz w:val="21"/>
          <w:szCs w:val="21"/>
        </w:rPr>
        <w:t xml:space="preserve">年     月     日</w:t>
      </w:r>
      <w:r>
        <w:rPr>
          <w:rFonts w:eastAsia="宋体"/>
          <w:sz w:val="21"/>
          <w:szCs w:val="21"/>
        </w:rPr>
      </w:r>
      <w:r/>
    </w:p>
    <w:p>
      <w:pPr>
        <w:pStyle w:val="927"/>
        <w:spacing w:before="480" w:after="240" w:line="416" w:lineRule="auto"/>
        <w:rPr>
          <w:rFonts w:ascii="宋体" w:hAnsi="宋体" w:eastAsia="宋体"/>
          <w:b w:val="0"/>
          <w:bCs w:val="0"/>
        </w:rPr>
      </w:pPr>
      <w:r>
        <w:rPr>
          <w:rFonts w:hint="eastAsia" w:ascii="宋体" w:hAnsi="宋体" w:eastAsia="宋体"/>
          <w:b w:val="0"/>
          <w:bCs w:val="0"/>
        </w:rPr>
        <w:t xml:space="preserve">3.法定代表人授权委托书</w:t>
      </w:r>
      <w:bookmarkEnd w:id="17"/>
      <w:r/>
      <w:bookmarkEnd w:id="18"/>
      <w:r>
        <w:rPr>
          <w:rFonts w:ascii="宋体" w:hAnsi="宋体" w:eastAsia="宋体"/>
          <w:b w:val="0"/>
          <w:bCs w:val="0"/>
        </w:rPr>
      </w:r>
      <w:r/>
    </w:p>
    <w:p>
      <w:pPr>
        <w:pStyle w:val="947"/>
        <w:jc w:val="center"/>
        <w:spacing w:line="360" w:lineRule="auto"/>
        <w:rPr>
          <w:rFonts w:ascii="宋体" w:hAnsi="宋体" w:eastAsia="宋体"/>
          <w:sz w:val="21"/>
          <w:szCs w:val="21"/>
        </w:rPr>
      </w:pPr>
      <w:r>
        <w:rPr>
          <w:rFonts w:hint="eastAsia" w:ascii="宋体" w:hAnsi="宋体" w:eastAsia="宋体"/>
          <w:sz w:val="21"/>
          <w:szCs w:val="21"/>
        </w:rPr>
        <w:t xml:space="preserve">法定代表人授权委托书</w:t>
      </w:r>
      <w:r>
        <w:rPr>
          <w:rFonts w:ascii="宋体" w:hAnsi="宋体" w:eastAsia="宋体"/>
          <w:sz w:val="21"/>
          <w:szCs w:val="21"/>
        </w:rPr>
      </w:r>
      <w:r/>
    </w:p>
    <w:p>
      <w:pPr>
        <w:pStyle w:val="925"/>
        <w:rPr>
          <w:rFonts w:ascii="宋体" w:hAnsi="宋体"/>
          <w:szCs w:val="21"/>
        </w:rPr>
      </w:pPr>
      <w:r>
        <w:rPr>
          <w:rFonts w:ascii="宋体" w:hAnsi="宋体"/>
          <w:szCs w:val="21"/>
        </w:rPr>
      </w:r>
      <w:r/>
    </w:p>
    <w:p>
      <w:pPr>
        <w:pStyle w:val="947"/>
        <w:spacing w:line="360" w:lineRule="auto"/>
        <w:rPr>
          <w:rFonts w:ascii="宋体" w:hAnsi="宋体" w:eastAsia="宋体"/>
          <w:sz w:val="21"/>
          <w:szCs w:val="21"/>
        </w:rPr>
      </w:pPr>
      <w:r>
        <w:rPr>
          <w:rFonts w:hint="eastAsia" w:ascii="宋体" w:hAnsi="宋体" w:eastAsia="宋体"/>
          <w:sz w:val="21"/>
          <w:szCs w:val="21"/>
        </w:rPr>
        <w:t xml:space="preserve">本授权委托书声明：</w:t>
      </w:r>
      <w:r>
        <w:rPr>
          <w:rFonts w:ascii="宋体" w:hAnsi="宋体" w:eastAsia="宋体"/>
          <w:sz w:val="21"/>
          <w:szCs w:val="21"/>
        </w:rPr>
        <w:t xml:space="preserve">  我 （姓名）系（投标单位名称）的法定代表人，现授权委托（单位名称）的（姓名）为我公司</w:t>
      </w:r>
      <w:r>
        <w:rPr>
          <w:rFonts w:hint="eastAsia" w:ascii="宋体" w:hAnsi="宋体" w:eastAsia="宋体"/>
          <w:sz w:val="21"/>
          <w:szCs w:val="21"/>
        </w:rPr>
        <w:t xml:space="preserve">被授权</w:t>
      </w:r>
      <w:r>
        <w:rPr>
          <w:rFonts w:ascii="宋体" w:hAnsi="宋体" w:eastAsia="宋体"/>
          <w:sz w:val="21"/>
          <w:szCs w:val="21"/>
        </w:rPr>
        <w:t xml:space="preserve">人，以本公司的名义参加</w:t>
      </w:r>
      <w:r>
        <w:rPr>
          <w:rFonts w:hint="eastAsia" w:ascii="宋体" w:hAnsi="宋体" w:eastAsia="宋体"/>
          <w:sz w:val="21"/>
          <w:szCs w:val="21"/>
        </w:rPr>
        <w:t xml:space="preserve">涵熙（苏州）工程顾问有限公司</w:t>
      </w:r>
      <w:r>
        <w:rPr>
          <w:rFonts w:ascii="宋体" w:hAnsi="宋体" w:eastAsia="宋体"/>
          <w:sz w:val="21"/>
          <w:szCs w:val="21"/>
        </w:rPr>
        <w:t xml:space="preserve">组织实施的编号为</w:t>
      </w:r>
      <w:r>
        <w:rPr>
          <w:rFonts w:hint="eastAsia" w:ascii="宋体" w:hAnsi="宋体" w:eastAsia="宋体"/>
          <w:sz w:val="21"/>
          <w:szCs w:val="21"/>
          <w:lang w:eastAsia="zh-CN"/>
        </w:rPr>
        <w:t xml:space="preserve">JSZC-320583-HXGW-G2024-0088</w:t>
      </w:r>
      <w:r>
        <w:rPr>
          <w:rFonts w:ascii="宋体" w:hAnsi="宋体" w:eastAsia="宋体"/>
          <w:sz w:val="21"/>
          <w:szCs w:val="21"/>
        </w:rPr>
        <w:t xml:space="preserve">号的招标活动。</w:t>
      </w:r>
      <w:r>
        <w:rPr>
          <w:rFonts w:hint="eastAsia" w:ascii="宋体" w:hAnsi="宋体" w:eastAsia="宋体"/>
          <w:sz w:val="21"/>
          <w:szCs w:val="21"/>
        </w:rPr>
        <w:t xml:space="preserve">被授权人</w:t>
      </w:r>
      <w:r>
        <w:rPr>
          <w:rFonts w:ascii="宋体" w:hAnsi="宋体" w:eastAsia="宋体"/>
          <w:sz w:val="21"/>
          <w:szCs w:val="21"/>
        </w:rPr>
        <w:t xml:space="preserve">在开标、评标、合同谈判过程中所签署的一切文件和处理与这有关的一切事务，我均予以承认。</w:t>
      </w:r>
      <w:r>
        <w:rPr>
          <w:rFonts w:ascii="宋体" w:hAnsi="宋体" w:eastAsia="宋体"/>
          <w:sz w:val="21"/>
          <w:szCs w:val="21"/>
        </w:rPr>
      </w:r>
      <w:r/>
    </w:p>
    <w:p>
      <w:pPr>
        <w:pStyle w:val="947"/>
        <w:spacing w:line="360" w:lineRule="auto"/>
        <w:rPr>
          <w:rFonts w:ascii="宋体" w:hAnsi="宋体" w:eastAsia="宋体"/>
          <w:sz w:val="21"/>
          <w:szCs w:val="21"/>
        </w:rPr>
      </w:pPr>
      <w:r>
        <w:rPr>
          <w:rFonts w:hint="eastAsia" w:ascii="宋体" w:hAnsi="宋体" w:eastAsia="宋体"/>
          <w:sz w:val="21"/>
          <w:szCs w:val="21"/>
        </w:rPr>
        <w:t xml:space="preserve">被授权人在授权委托书有效期内签署的所有文件不因授权委托的撤销而失效，除非有撤销授权委托的书面通知，本授权委托书自投标开始至合同履行完毕止。</w:t>
      </w:r>
      <w:r>
        <w:rPr>
          <w:rFonts w:ascii="宋体" w:hAnsi="宋体" w:eastAsia="宋体"/>
          <w:sz w:val="21"/>
          <w:szCs w:val="21"/>
        </w:rPr>
      </w:r>
      <w:r/>
    </w:p>
    <w:p>
      <w:pPr>
        <w:pStyle w:val="947"/>
        <w:spacing w:line="360" w:lineRule="auto"/>
        <w:rPr>
          <w:rFonts w:ascii="宋体" w:hAnsi="宋体" w:eastAsia="宋体"/>
          <w:sz w:val="21"/>
          <w:szCs w:val="21"/>
        </w:rPr>
      </w:pPr>
      <w:r>
        <w:rPr>
          <w:rFonts w:hint="eastAsia" w:ascii="宋体" w:hAnsi="宋体" w:eastAsia="宋体"/>
          <w:sz w:val="21"/>
          <w:szCs w:val="21"/>
        </w:rPr>
        <w:t xml:space="preserve">被授权人无转委托权。特此委托。 </w:t>
      </w:r>
      <w:r>
        <w:rPr>
          <w:rFonts w:hint="eastAsia" w:ascii="宋体" w:hAnsi="宋体" w:eastAsia="宋体"/>
          <w:sz w:val="21"/>
          <w:szCs w:val="21"/>
        </w:rPr>
        <w:tab/>
      </w:r>
      <w:r>
        <w:rPr>
          <w:rFonts w:hint="eastAsia" w:ascii="宋体" w:hAnsi="宋体" w:eastAsia="宋体"/>
          <w:sz w:val="21"/>
          <w:szCs w:val="21"/>
        </w:rPr>
        <w:tab/>
      </w:r>
      <w:r>
        <w:rPr>
          <w:rFonts w:ascii="宋体" w:hAnsi="宋体" w:eastAsia="宋体"/>
          <w:sz w:val="21"/>
          <w:szCs w:val="21"/>
        </w:rPr>
      </w:r>
      <w:r/>
    </w:p>
    <w:p>
      <w:pPr>
        <w:pStyle w:val="947"/>
        <w:jc w:val="right"/>
        <w:spacing w:line="360" w:lineRule="auto"/>
        <w:rPr>
          <w:rFonts w:ascii="宋体" w:hAnsi="宋体" w:eastAsia="宋体"/>
          <w:sz w:val="21"/>
          <w:szCs w:val="21"/>
        </w:rPr>
      </w:pPr>
      <w:r>
        <w:rPr>
          <w:rFonts w:hint="eastAsia" w:ascii="宋体" w:hAnsi="宋体" w:eastAsia="宋体"/>
          <w:sz w:val="21"/>
          <w:szCs w:val="21"/>
        </w:rPr>
        <w:t xml:space="preserve">投标人：（盖章）</w:t>
      </w:r>
      <w:r>
        <w:rPr>
          <w:rFonts w:ascii="宋体" w:hAnsi="宋体" w:eastAsia="宋体"/>
          <w:sz w:val="21"/>
          <w:szCs w:val="21"/>
        </w:rPr>
      </w:r>
      <w:r/>
    </w:p>
    <w:p>
      <w:pPr>
        <w:pStyle w:val="947"/>
        <w:jc w:val="right"/>
        <w:spacing w:line="360" w:lineRule="auto"/>
        <w:rPr>
          <w:rFonts w:ascii="宋体" w:hAnsi="宋体" w:eastAsia="宋体"/>
          <w:sz w:val="21"/>
          <w:szCs w:val="21"/>
        </w:rPr>
      </w:pPr>
      <w:r>
        <w:rPr>
          <w:rFonts w:hint="eastAsia" w:ascii="宋体" w:hAnsi="宋体" w:eastAsia="宋体"/>
          <w:sz w:val="21"/>
          <w:szCs w:val="21"/>
        </w:rPr>
        <w:t xml:space="preserve">法定代表人：（签字）</w:t>
      </w:r>
      <w:r>
        <w:rPr>
          <w:rFonts w:ascii="宋体" w:hAnsi="宋体" w:eastAsia="宋体"/>
          <w:sz w:val="21"/>
          <w:szCs w:val="21"/>
        </w:rPr>
      </w:r>
      <w:r/>
    </w:p>
    <w:p>
      <w:pPr>
        <w:pStyle w:val="947"/>
        <w:jc w:val="right"/>
        <w:spacing w:line="360" w:lineRule="auto"/>
        <w:rPr>
          <w:rFonts w:ascii="宋体" w:hAnsi="宋体" w:eastAsia="宋体"/>
          <w:sz w:val="21"/>
          <w:szCs w:val="21"/>
        </w:rPr>
      </w:pPr>
      <w:r>
        <w:rPr>
          <w:rFonts w:hint="eastAsia" w:ascii="宋体" w:hAnsi="宋体" w:eastAsia="宋体"/>
          <w:sz w:val="21"/>
          <w:szCs w:val="21"/>
        </w:rPr>
        <w:t xml:space="preserve">被授权人：（签字）</w:t>
      </w:r>
      <w:r>
        <w:rPr>
          <w:rFonts w:ascii="宋体" w:hAnsi="宋体" w:eastAsia="宋体"/>
          <w:sz w:val="21"/>
          <w:szCs w:val="21"/>
        </w:rPr>
      </w:r>
      <w:r/>
    </w:p>
    <w:p>
      <w:pPr>
        <w:pStyle w:val="947"/>
        <w:ind w:firstLine="900"/>
        <w:jc w:val="right"/>
        <w:rPr>
          <w:rFonts w:hint="eastAsia" w:ascii="宋体" w:hAnsi="宋体" w:eastAsia="宋体"/>
          <w:sz w:val="21"/>
          <w:szCs w:val="21"/>
        </w:rPr>
      </w:pPr>
      <w:r>
        <w:rPr>
          <w:rFonts w:ascii="宋体" w:hAnsi="宋体" w:eastAsia="宋体"/>
          <w:sz w:val="21"/>
          <w:szCs w:val="21"/>
        </w:rPr>
        <w:t xml:space="preserve">  月  日</w:t>
      </w:r>
      <w:r>
        <w:rPr>
          <w:rFonts w:hint="eastAsia" w:ascii="宋体" w:hAnsi="宋体" w:eastAsia="宋体"/>
          <w:sz w:val="21"/>
          <w:szCs w:val="21"/>
        </w:rPr>
      </w:r>
      <w:r/>
    </w:p>
    <w:p>
      <w:pPr>
        <w:pStyle w:val="947"/>
        <w:ind w:firstLine="900"/>
        <w:rPr>
          <w:rFonts w:ascii="宋体" w:hAnsi="宋体" w:eastAsia="宋体"/>
        </w:rPr>
        <w:sectPr>
          <w:footnotePr/>
          <w:endnotePr/>
          <w:type w:val="nextPage"/>
          <w:pgSz w:w="11906" w:h="16838" w:orient="portrait"/>
          <w:pgMar w:top="1276" w:right="1259" w:bottom="947" w:left="1361" w:header="851" w:footer="794" w:gutter="0"/>
          <w:cols w:num="1" w:sep="0" w:space="1701" w:equalWidth="1"/>
          <w:docGrid w:linePitch="360"/>
          <w:titlePg/>
        </w:sectPr>
      </w:pPr>
      <w:r>
        <w:rPr>
          <w:rFonts w:ascii="宋体" w:hAnsi="宋体" w:eastAsia="宋体"/>
        </w:rPr>
      </w:r>
      <w:r/>
    </w:p>
    <w:p>
      <w:pPr>
        <w:pStyle w:val="927"/>
        <w:spacing w:before="480" w:after="240" w:line="416" w:lineRule="auto"/>
        <w:rPr>
          <w:rFonts w:ascii="宋体" w:hAnsi="宋体" w:eastAsia="宋体"/>
          <w:b w:val="0"/>
          <w:bCs w:val="0"/>
        </w:rPr>
      </w:pPr>
      <w:r/>
      <w:bookmarkEnd w:id="19"/>
      <w:r/>
      <w:bookmarkEnd w:id="20"/>
      <w:r/>
      <w:bookmarkEnd w:id="21"/>
      <w:r/>
      <w:bookmarkStart w:id="22" w:name="_Toc140761634"/>
      <w:r/>
      <w:bookmarkStart w:id="23" w:name="_Ref343881459"/>
      <w:r/>
      <w:bookmarkStart w:id="24" w:name="_Toc497431309"/>
      <w:r/>
      <w:bookmarkStart w:id="25" w:name="_Ref363807958"/>
      <w:r>
        <w:rPr>
          <w:rFonts w:hint="eastAsia" w:ascii="宋体" w:hAnsi="宋体" w:eastAsia="宋体"/>
          <w:b w:val="0"/>
          <w:bCs w:val="0"/>
        </w:rPr>
        <w:t xml:space="preserve">4.</w:t>
      </w:r>
      <w:r>
        <w:rPr>
          <w:rFonts w:ascii="宋体" w:hAnsi="宋体" w:eastAsia="宋体"/>
          <w:b w:val="0"/>
          <w:bCs w:val="0"/>
        </w:rPr>
        <w:t xml:space="preserve">开标一览表</w:t>
      </w:r>
      <w:bookmarkEnd w:id="22"/>
      <w:r/>
      <w:bookmarkEnd w:id="23"/>
      <w:r/>
      <w:bookmarkEnd w:id="24"/>
      <w:r>
        <w:rPr>
          <w:rFonts w:ascii="宋体" w:hAnsi="宋体" w:eastAsia="宋体"/>
          <w:b w:val="0"/>
          <w:bCs w:val="0"/>
        </w:rPr>
      </w:r>
      <w:r/>
    </w:p>
    <w:p>
      <w:pPr>
        <w:pStyle w:val="988"/>
        <w:jc w:val="center"/>
        <w:rPr>
          <w:color w:val="000000"/>
          <w:sz w:val="21"/>
          <w:szCs w:val="21"/>
        </w:rPr>
      </w:pPr>
      <w:r>
        <w:rPr>
          <w:color w:val="000000"/>
          <w:sz w:val="21"/>
          <w:szCs w:val="21"/>
        </w:rPr>
        <w:t xml:space="preserve">开标一览表（总报价）</w:t>
      </w:r>
      <w:r>
        <w:rPr>
          <w:color w:val="000000"/>
          <w:sz w:val="21"/>
          <w:szCs w:val="21"/>
        </w:rPr>
      </w:r>
      <w:r/>
    </w:p>
    <w:p>
      <w:pPr>
        <w:pStyle w:val="988"/>
        <w:rPr>
          <w:color w:val="000000"/>
          <w:sz w:val="21"/>
          <w:szCs w:val="21"/>
        </w:rPr>
      </w:pPr>
      <w:r>
        <w:rPr>
          <w:color w:val="000000"/>
          <w:sz w:val="21"/>
          <w:szCs w:val="21"/>
        </w:rPr>
        <w:t xml:space="preserve">投标人全称（加盖公章）：供应商名称 </w:t>
      </w:r>
      <w:r>
        <w:rPr>
          <w:color w:val="000000"/>
          <w:sz w:val="21"/>
          <w:szCs w:val="21"/>
        </w:rPr>
      </w:r>
      <w:r/>
    </w:p>
    <w:p>
      <w:pPr>
        <w:pStyle w:val="988"/>
        <w:rPr>
          <w:color w:val="000000"/>
          <w:sz w:val="21"/>
          <w:szCs w:val="21"/>
        </w:rPr>
      </w:pPr>
      <w:r>
        <w:rPr>
          <w:color w:val="000000"/>
          <w:sz w:val="21"/>
          <w:szCs w:val="21"/>
        </w:rPr>
        <w:t xml:space="preserve">项目编号：</w:t>
      </w:r>
      <w:r>
        <w:rPr>
          <w:color w:val="000000"/>
          <w:sz w:val="21"/>
          <w:szCs w:val="21"/>
        </w:rPr>
      </w:r>
      <w:r/>
    </w:p>
    <w:p>
      <w:pPr>
        <w:pStyle w:val="988"/>
        <w:rPr>
          <w:color w:val="000000"/>
          <w:sz w:val="21"/>
          <w:szCs w:val="21"/>
        </w:rPr>
      </w:pPr>
      <w:r>
        <w:rPr>
          <w:color w:val="000000"/>
          <w:sz w:val="21"/>
          <w:szCs w:val="21"/>
        </w:rPr>
        <w:t xml:space="preserve">分包号：</w:t>
      </w:r>
      <w:r>
        <w:rPr>
          <w:color w:val="000000"/>
          <w:sz w:val="21"/>
          <w:szCs w:val="21"/>
        </w:rPr>
      </w:r>
      <w:r/>
    </w:p>
    <w:tbl>
      <w:tblPr>
        <w:tblW w:w="4991" w:type="pct"/>
        <w:tblInd w:w="-3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4188"/>
        <w:gridCol w:w="5111"/>
      </w:tblGrid>
      <w:tr>
        <w:trPr>
          <w:trHeight w:val="818"/>
        </w:trPr>
        <w:tc>
          <w:tcPr>
            <w:tcW w:w="2198" w:type="dxa"/>
            <w:vAlign w:val="center"/>
            <w:textDirection w:val="lrTb"/>
            <w:noWrap/>
          </w:tcPr>
          <w:p>
            <w:pPr>
              <w:pStyle w:val="925"/>
              <w:jc w:val="left"/>
              <w:widowControl/>
              <w:rPr>
                <w:color w:val="000000"/>
                <w:szCs w:val="21"/>
              </w:rPr>
            </w:pPr>
            <w:r>
              <w:rPr>
                <w:rFonts w:ascii="宋体" w:hAnsi="宋体" w:cs="宋体"/>
                <w:color w:val="000000"/>
                <w:szCs w:val="21"/>
                <w:lang w:bidi="ar"/>
              </w:rPr>
              <w:t xml:space="preserve">项目名称</w:t>
            </w:r>
            <w:r>
              <w:rPr>
                <w:color w:val="000000"/>
                <w:szCs w:val="21"/>
              </w:rPr>
            </w:r>
            <w:r/>
          </w:p>
        </w:tc>
        <w:tc>
          <w:tcPr>
            <w:tcW w:w="2683" w:type="dxa"/>
            <w:vAlign w:val="center"/>
            <w:textDirection w:val="lrTb"/>
            <w:noWrap/>
          </w:tcPr>
          <w:p>
            <w:pPr>
              <w:pStyle w:val="925"/>
              <w:jc w:val="left"/>
              <w:widowControl/>
              <w:rPr>
                <w:color w:val="000000"/>
                <w:szCs w:val="21"/>
              </w:rPr>
            </w:pPr>
            <w:r>
              <w:rPr>
                <w:rFonts w:ascii="宋体" w:hAnsi="宋体" w:cs="宋体"/>
                <w:color w:val="000000"/>
                <w:szCs w:val="21"/>
                <w:lang w:bidi="ar"/>
              </w:rPr>
              <w:t xml:space="preserve">投标总报价</w:t>
            </w:r>
            <w:r>
              <w:rPr>
                <w:color w:val="000000"/>
                <w:szCs w:val="21"/>
              </w:rPr>
            </w:r>
            <w:r/>
          </w:p>
        </w:tc>
      </w:tr>
      <w:tr>
        <w:trPr>
          <w:trHeight w:val="818"/>
        </w:trPr>
        <w:tc>
          <w:tcPr>
            <w:tcW w:w="2198" w:type="dxa"/>
            <w:vAlign w:val="center"/>
            <w:textDirection w:val="lrTb"/>
            <w:noWrap/>
          </w:tcPr>
          <w:p>
            <w:pPr>
              <w:pStyle w:val="925"/>
              <w:rPr>
                <w:color w:val="000000"/>
                <w:szCs w:val="21"/>
              </w:rPr>
            </w:pPr>
            <w:r>
              <w:rPr>
                <w:rFonts w:hint="eastAsia" w:ascii="宋体" w:hAnsi="宋体" w:cs="宋体"/>
                <w:color w:val="000000"/>
                <w:szCs w:val="21"/>
                <w:lang w:bidi="ar"/>
              </w:rPr>
              <w:t xml:space="preserve">项目名称</w:t>
            </w:r>
            <w:r>
              <w:rPr>
                <w:color w:val="000000"/>
                <w:szCs w:val="21"/>
              </w:rPr>
            </w:r>
            <w:r/>
          </w:p>
        </w:tc>
        <w:tc>
          <w:tcPr>
            <w:tcW w:w="2683" w:type="dxa"/>
            <w:vAlign w:val="center"/>
            <w:textDirection w:val="lrTb"/>
            <w:noWrap/>
          </w:tcPr>
          <w:p>
            <w:pPr>
              <w:pStyle w:val="925"/>
              <w:jc w:val="left"/>
              <w:widowControl/>
              <w:rPr>
                <w:color w:val="000000"/>
                <w:szCs w:val="21"/>
              </w:rPr>
            </w:pPr>
            <w:r>
              <w:rPr>
                <w:rFonts w:ascii="宋体" w:hAnsi="宋体" w:cs="宋体"/>
                <w:color w:val="000000"/>
                <w:szCs w:val="21"/>
                <w:lang w:bidi="ar"/>
              </w:rPr>
              <w:t xml:space="preserve">小写：</w:t>
            </w:r>
            <w:r>
              <w:rPr>
                <w:rFonts w:ascii="宋体" w:hAnsi="宋体" w:cs="宋体"/>
                <w:color w:val="000000"/>
                <w:szCs w:val="21"/>
                <w:lang w:bidi="ar"/>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0</wp:posOffset>
                      </wp:positionH>
                      <wp:positionV relativeFrom="paragraph">
                        <wp:posOffset>0</wp:posOffset>
                      </wp:positionV>
                      <wp:extent cx="635"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35" cy="0"/>
                              </a:xfrm>
                              <a:custGeom>
                                <a:avLst>
                                  <a:gd name="adj0" fmla="val 0"/>
                                  <a:gd name="adj1" fmla="val 0"/>
                                  <a:gd name="adj2" fmla="val 0"/>
                                </a:avLst>
                                <a:gdLst>
                                  <a:gd name="gd0" fmla="val 65536"/>
                                  <a:gd name="gd1" fmla="val 0"/>
                                  <a:gd name="gd2" fmla="val 0"/>
                                  <a:gd name="gd3" fmla="val 0"/>
                                  <a:gd name="gd4" fmla="val 100000"/>
                                  <a:gd name="gd5" fmla="val 100000"/>
                                  <a:gd name="gd6" fmla="val 100000"/>
                                  <a:gd name="gd7" fmla="val 100000"/>
                                  <a:gd name="gd8" fmla="val 0"/>
                                  <a:gd name="gd9" fmla="*/ w 0 100000"/>
                                  <a:gd name="gd10" fmla="*/ h 0 100000"/>
                                  <a:gd name="gd11" fmla="*/ w 100000 100000"/>
                                  <a:gd name="gd12" fmla="*/ h 100000 100000"/>
                                </a:gdLst>
                                <a:ahLst/>
                                <a:cxnLst/>
                                <a:rect l="gd9" t="gd10" r="gd11" b="gd12"/>
                                <a:pathLst>
                                  <a:path w="100000" h="100000" fill="norm" stroke="1" extrusionOk="0">
                                    <a:lnTo>
                                      <a:pt x="gd1" y="gd2"/>
                                    </a:lnTo>
                                    <a:lnTo>
                                      <a:pt x="gd3" y="gd4"/>
                                    </a:lnTo>
                                    <a:lnTo>
                                      <a:pt x="gd5" y="gd6"/>
                                    </a:lnTo>
                                    <a:lnTo>
                                      <a:pt x="gd7" y="gd8"/>
                                    </a:lnTo>
                                    <a:close/>
                                  </a:path>
                                  <a:path w="100000" h="100000" fill="norm" stroke="1" extrusionOk="0"/>
                                </a:pathLst>
                              </a:custGeom>
                              <a:noFill/>
                              <a:ln>
                                <a:noFill/>
                              </a:ln>
                            </wps:spPr>
                            <wps:bodyPr rot="0">
                              <a:prstTxWarp prst="textNoShape">
                                <a:avLst/>
                              </a:prstTxWarp>
                              <a:noAutofit/>
                            </wps:bodyPr>
                          </wps:wsp>
                        </a:graphicData>
                      </a:graphic>
                    </wp:anchor>
                  </w:drawing>
                </mc:Choice>
                <mc:Fallback>
                  <w:pict>
                    <v:shape id="shape 0" o:spid="_x0000_s0" style="position:absolute;z-index:524288;o:allowoverlap:true;o:allowincell:tru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0l0,100000l100000,100000l100000,0xee" coordsize="100000,100000" filled="f" stroked="f">
                      <v:path textboxrect="0,0,100000,100000"/>
                    </v:shape>
                  </w:pict>
                </mc:Fallback>
              </mc:AlternateContent>
            </w:r>
            <w:r>
              <w:rPr>
                <w:rFonts w:ascii="宋体" w:hAnsi="宋体" w:cs="宋体"/>
                <w:color w:val="000000"/>
                <w:szCs w:val="21"/>
                <w:lang w:bidi="ar"/>
              </w:rPr>
              <w:t xml:space="preserve"> （人民币）</w:t>
            </w:r>
            <w:r>
              <w:rPr>
                <w:color w:val="000000"/>
                <w:szCs w:val="21"/>
              </w:rPr>
            </w:r>
            <w:r/>
          </w:p>
        </w:tc>
      </w:tr>
      <w:tr>
        <w:trPr>
          <w:trHeight w:val="818"/>
        </w:trPr>
        <w:tc>
          <w:tcPr>
            <w:tcW w:w="2198" w:type="dxa"/>
            <w:vAlign w:val="center"/>
            <w:textDirection w:val="lrTb"/>
            <w:noWrap/>
          </w:tcPr>
          <w:p>
            <w:pPr>
              <w:pStyle w:val="925"/>
              <w:jc w:val="left"/>
              <w:widowControl/>
              <w:rPr>
                <w:color w:val="000000"/>
                <w:szCs w:val="21"/>
              </w:rPr>
            </w:pPr>
            <w:r>
              <w:rPr>
                <w:rFonts w:ascii="宋体" w:hAnsi="宋体" w:cs="宋体"/>
                <w:color w:val="000000"/>
                <w:szCs w:val="21"/>
                <w:lang w:bidi="ar"/>
              </w:rPr>
              <w:t xml:space="preserve">投标报价大写金额</w:t>
            </w:r>
            <w:r>
              <w:rPr>
                <w:color w:val="000000"/>
                <w:szCs w:val="21"/>
              </w:rPr>
            </w:r>
            <w:r/>
          </w:p>
        </w:tc>
        <w:tc>
          <w:tcPr>
            <w:tcW w:w="2683" w:type="dxa"/>
            <w:vAlign w:val="center"/>
            <w:textDirection w:val="lrTb"/>
            <w:noWrap/>
          </w:tcPr>
          <w:p>
            <w:pPr>
              <w:pStyle w:val="925"/>
              <w:jc w:val="left"/>
              <w:widowControl/>
              <w:rPr>
                <w:color w:val="000000"/>
                <w:szCs w:val="21"/>
              </w:rPr>
            </w:pPr>
            <w:r>
              <w:rPr>
                <w:rFonts w:ascii="宋体" w:hAnsi="宋体" w:cs="宋体"/>
                <w:color w:val="000000"/>
                <w:szCs w:val="21"/>
                <w:lang w:bidi="ar"/>
              </w:rPr>
              <w:t xml:space="preserve">金额大写 </w:t>
            </w:r>
            <w:r>
              <w:rPr>
                <w:color w:val="000000"/>
                <w:szCs w:val="21"/>
              </w:rPr>
            </w:r>
            <w:r/>
          </w:p>
        </w:tc>
      </w:tr>
    </w:tbl>
    <w:p>
      <w:pPr>
        <w:pStyle w:val="988"/>
        <w:jc w:val="right"/>
        <w:rPr>
          <w:color w:val="000000"/>
          <w:sz w:val="21"/>
          <w:szCs w:val="21"/>
        </w:rPr>
      </w:pPr>
      <w:r>
        <w:rPr>
          <w:color w:val="000000"/>
          <w:sz w:val="21"/>
          <w:szCs w:val="21"/>
        </w:rPr>
        <w:t xml:space="preserve">日期：</w:t>
      </w:r>
      <w:r>
        <w:rPr>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0</wp:posOffset>
                </wp:positionH>
                <wp:positionV relativeFrom="paragraph">
                  <wp:posOffset>0</wp:posOffset>
                </wp:positionV>
                <wp:extent cx="635"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35" cy="0"/>
                        </a:xfrm>
                        <a:custGeom>
                          <a:avLst>
                            <a:gd name="adj0" fmla="val 0"/>
                            <a:gd name="adj1" fmla="val 0"/>
                            <a:gd name="adj2" fmla="val 0"/>
                          </a:avLst>
                          <a:gdLst>
                            <a:gd name="gd0" fmla="val 65536"/>
                            <a:gd name="gd1" fmla="val 0"/>
                            <a:gd name="gd2" fmla="val 0"/>
                            <a:gd name="gd3" fmla="val 0"/>
                            <a:gd name="gd4" fmla="val 100000"/>
                            <a:gd name="gd5" fmla="val 100000"/>
                            <a:gd name="gd6" fmla="val 100000"/>
                            <a:gd name="gd7" fmla="val 100000"/>
                            <a:gd name="gd8" fmla="val 0"/>
                            <a:gd name="gd9" fmla="*/ w 0 100000"/>
                            <a:gd name="gd10" fmla="*/ h 0 100000"/>
                            <a:gd name="gd11" fmla="*/ w 100000 100000"/>
                            <a:gd name="gd12" fmla="*/ h 100000 100000"/>
                          </a:gdLst>
                          <a:ahLst/>
                          <a:cxnLst/>
                          <a:rect l="gd9" t="gd10" r="gd11" b="gd12"/>
                          <a:pathLst>
                            <a:path w="100000" h="100000" fill="norm" stroke="1" extrusionOk="0">
                              <a:lnTo>
                                <a:pt x="gd1" y="gd2"/>
                              </a:lnTo>
                              <a:lnTo>
                                <a:pt x="gd3" y="gd4"/>
                              </a:lnTo>
                              <a:lnTo>
                                <a:pt x="gd5" y="gd6"/>
                              </a:lnTo>
                              <a:lnTo>
                                <a:pt x="gd7" y="gd8"/>
                              </a:lnTo>
                              <a:close/>
                            </a:path>
                            <a:path w="100000" h="100000" fill="norm" stroke="1" extrusionOk="0"/>
                          </a:pathLst>
                        </a:custGeom>
                        <a:noFill/>
                        <a:ln>
                          <a:noFill/>
                        </a:ln>
                      </wps:spPr>
                      <wps:bodyPr rot="0">
                        <a:prstTxWarp prst="textNoShape">
                          <a:avLst/>
                        </a:prstTxWarp>
                        <a:noAutofit/>
                      </wps:bodyPr>
                    </wps:wsp>
                  </a:graphicData>
                </a:graphic>
              </wp:anchor>
            </w:drawing>
          </mc:Choice>
          <mc:Fallback>
            <w:pict>
              <v:shape id="shape 1" o:spid="_x0000_s1" style="position:absolute;z-index:251658241;o:allowoverlap:true;o:allowincell:tru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0l0,100000l100000,100000l100000,0xee" coordsize="100000,100000" filled="f" stroked="f">
                <v:path textboxrect="0,0,100000,100000"/>
              </v:shape>
            </w:pict>
          </mc:Fallback>
        </mc:AlternateContent>
      </w:r>
      <w:r>
        <w:rPr>
          <w:color w:val="000000"/>
          <w:sz w:val="21"/>
          <w:szCs w:val="21"/>
        </w:rPr>
        <w:t xml:space="preserve"> 年 </w:t>
      </w:r>
      <w:r>
        <w:rPr>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0</wp:posOffset>
                </wp:positionH>
                <wp:positionV relativeFrom="paragraph">
                  <wp:posOffset>0</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custGeom>
                          <a:avLst>
                            <a:gd name="adj0" fmla="val 0"/>
                            <a:gd name="adj1" fmla="val 0"/>
                            <a:gd name="adj2" fmla="val 0"/>
                          </a:avLst>
                          <a:gdLst>
                            <a:gd name="gd0" fmla="val 65536"/>
                            <a:gd name="gd1" fmla="val 0"/>
                            <a:gd name="gd2" fmla="val 0"/>
                            <a:gd name="gd3" fmla="val 0"/>
                            <a:gd name="gd4" fmla="val 100000"/>
                            <a:gd name="gd5" fmla="val 100000"/>
                            <a:gd name="gd6" fmla="val 100000"/>
                            <a:gd name="gd7" fmla="val 100000"/>
                            <a:gd name="gd8" fmla="val 0"/>
                            <a:gd name="gd9" fmla="*/ w 0 100000"/>
                            <a:gd name="gd10" fmla="*/ h 0 100000"/>
                            <a:gd name="gd11" fmla="*/ w 100000 100000"/>
                            <a:gd name="gd12" fmla="*/ h 100000 100000"/>
                          </a:gdLst>
                          <a:ahLst/>
                          <a:cxnLst/>
                          <a:rect l="gd9" t="gd10" r="gd11" b="gd12"/>
                          <a:pathLst>
                            <a:path w="100000" h="100000" fill="norm" stroke="1" extrusionOk="0">
                              <a:lnTo>
                                <a:pt x="gd1" y="gd2"/>
                              </a:lnTo>
                              <a:lnTo>
                                <a:pt x="gd3" y="gd4"/>
                              </a:lnTo>
                              <a:lnTo>
                                <a:pt x="gd5" y="gd6"/>
                              </a:lnTo>
                              <a:lnTo>
                                <a:pt x="gd7" y="gd8"/>
                              </a:lnTo>
                              <a:close/>
                            </a:path>
                            <a:path w="100000" h="100000" fill="norm" stroke="1" extrusionOk="0"/>
                          </a:pathLst>
                        </a:custGeom>
                        <a:noFill/>
                        <a:ln>
                          <a:noFill/>
                        </a:ln>
                      </wps:spPr>
                      <wps:bodyPr rot="0">
                        <a:prstTxWarp prst="textNoShape">
                          <a:avLst/>
                        </a:prstTxWarp>
                        <a:noAutofit/>
                      </wps:bodyPr>
                    </wps:wsp>
                  </a:graphicData>
                </a:graphic>
              </wp:anchor>
            </w:drawing>
          </mc:Choice>
          <mc:Fallback>
            <w:pict>
              <v:shape id="shape 2" o:spid="_x0000_s2" style="position:absolute;z-index:251658242;o:allowoverlap:true;o:allowincell:tru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0l0,100000l100000,100000l100000,0xee" coordsize="100000,100000" filled="f" stroked="f">
                <v:path textboxrect="0,0,100000,100000"/>
              </v:shape>
            </w:pict>
          </mc:Fallback>
        </mc:AlternateContent>
      </w:r>
      <w:r>
        <w:rPr>
          <w:color w:val="000000"/>
          <w:sz w:val="21"/>
          <w:szCs w:val="21"/>
        </w:rPr>
        <w:t xml:space="preserve">月 </w:t>
      </w:r>
      <w:r>
        <w:rPr>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0</wp:posOffset>
                </wp:positionH>
                <wp:positionV relativeFrom="paragraph">
                  <wp:posOffset>0</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custGeom>
                          <a:avLst>
                            <a:gd name="adj0" fmla="val 0"/>
                            <a:gd name="adj1" fmla="val 0"/>
                            <a:gd name="adj2" fmla="val 0"/>
                          </a:avLst>
                          <a:gdLst>
                            <a:gd name="gd0" fmla="val 65536"/>
                            <a:gd name="gd1" fmla="val 0"/>
                            <a:gd name="gd2" fmla="val 0"/>
                            <a:gd name="gd3" fmla="val 0"/>
                            <a:gd name="gd4" fmla="val 100000"/>
                            <a:gd name="gd5" fmla="val 100000"/>
                            <a:gd name="gd6" fmla="val 100000"/>
                            <a:gd name="gd7" fmla="val 100000"/>
                            <a:gd name="gd8" fmla="val 0"/>
                            <a:gd name="gd9" fmla="*/ w 0 100000"/>
                            <a:gd name="gd10" fmla="*/ h 0 100000"/>
                            <a:gd name="gd11" fmla="*/ w 100000 100000"/>
                            <a:gd name="gd12" fmla="*/ h 100000 100000"/>
                          </a:gdLst>
                          <a:ahLst/>
                          <a:cxnLst/>
                          <a:rect l="gd9" t="gd10" r="gd11" b="gd12"/>
                          <a:pathLst>
                            <a:path w="100000" h="100000" fill="norm" stroke="1" extrusionOk="0">
                              <a:lnTo>
                                <a:pt x="gd1" y="gd2"/>
                              </a:lnTo>
                              <a:lnTo>
                                <a:pt x="gd3" y="gd4"/>
                              </a:lnTo>
                              <a:lnTo>
                                <a:pt x="gd5" y="gd6"/>
                              </a:lnTo>
                              <a:lnTo>
                                <a:pt x="gd7" y="gd8"/>
                              </a:lnTo>
                              <a:close/>
                            </a:path>
                            <a:path w="100000" h="100000" fill="norm" stroke="1" extrusionOk="0"/>
                          </a:pathLst>
                        </a:custGeom>
                        <a:noFill/>
                        <a:ln>
                          <a:noFill/>
                        </a:ln>
                      </wps:spPr>
                      <wps:bodyPr rot="0">
                        <a:prstTxWarp prst="textNoShape">
                          <a:avLst/>
                        </a:prstTxWarp>
                        <a:noAutofit/>
                      </wps:bodyPr>
                    </wps:wsp>
                  </a:graphicData>
                </a:graphic>
              </wp:anchor>
            </w:drawing>
          </mc:Choice>
          <mc:Fallback>
            <w:pict>
              <v:shape id="shape 3" o:spid="_x0000_s3" style="position:absolute;z-index:251658243;o:allowoverlap:true;o:allowincell:tru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0l0,100000l100000,100000l100000,0xee" coordsize="100000,100000" filled="f" stroked="f">
                <v:path textboxrect="0,0,100000,100000"/>
              </v:shape>
            </w:pict>
          </mc:Fallback>
        </mc:AlternateContent>
      </w:r>
      <w:r>
        <w:rPr>
          <w:color w:val="000000"/>
          <w:sz w:val="21"/>
          <w:szCs w:val="21"/>
        </w:rPr>
        <w:t xml:space="preserve">  日</w:t>
      </w:r>
      <w:r>
        <w:rPr>
          <w:color w:val="000000"/>
          <w:sz w:val="21"/>
          <w:szCs w:val="21"/>
        </w:rPr>
      </w:r>
      <w:r/>
    </w:p>
    <w:p>
      <w:pPr>
        <w:pStyle w:val="1087"/>
        <w:spacing w:line="360" w:lineRule="auto"/>
        <w:rPr>
          <w:rFonts w:hAnsi="宋体" w:eastAsia="宋体"/>
          <w:sz w:val="21"/>
          <w:szCs w:val="21"/>
        </w:rPr>
      </w:pPr>
      <w:r>
        <w:rPr>
          <w:rFonts w:hAnsi="宋体" w:eastAsia="宋体"/>
          <w:sz w:val="21"/>
          <w:szCs w:val="21"/>
        </w:rPr>
      </w:r>
      <w:r/>
    </w:p>
    <w:p>
      <w:pPr>
        <w:pStyle w:val="1087"/>
        <w:spacing w:line="360" w:lineRule="auto"/>
        <w:rPr>
          <w:rFonts w:hAnsi="宋体" w:eastAsia="宋体"/>
          <w:sz w:val="21"/>
          <w:szCs w:val="21"/>
        </w:rPr>
      </w:pPr>
      <w:r>
        <w:rPr>
          <w:rFonts w:hAnsi="宋体" w:eastAsia="宋体"/>
          <w:sz w:val="21"/>
          <w:szCs w:val="21"/>
        </w:rPr>
        <w:t xml:space="preserve">填写说明：</w:t>
      </w:r>
      <w:r>
        <w:rPr>
          <w:rFonts w:hAnsi="宋体" w:eastAsia="宋体"/>
          <w:sz w:val="21"/>
          <w:szCs w:val="21"/>
        </w:rPr>
      </w:r>
      <w:r/>
    </w:p>
    <w:p>
      <w:pPr>
        <w:pStyle w:val="1087"/>
        <w:spacing w:line="360" w:lineRule="auto"/>
        <w:rPr>
          <w:rFonts w:hAnsi="宋体" w:eastAsia="宋体"/>
          <w:b/>
          <w:bCs/>
          <w:sz w:val="21"/>
          <w:szCs w:val="21"/>
        </w:rPr>
      </w:pPr>
      <w:r>
        <w:rPr>
          <w:rFonts w:hAnsi="宋体" w:eastAsia="宋体"/>
          <w:b/>
          <w:bCs/>
          <w:sz w:val="21"/>
          <w:szCs w:val="21"/>
        </w:rPr>
        <w:t xml:space="preserve">1、开标一览表必须加盖投标人公章（复印件无效）。</w:t>
      </w:r>
      <w:r>
        <w:rPr>
          <w:rFonts w:hAnsi="宋体" w:eastAsia="宋体"/>
          <w:b/>
          <w:bCs/>
          <w:sz w:val="21"/>
          <w:szCs w:val="21"/>
        </w:rPr>
      </w:r>
      <w:r/>
    </w:p>
    <w:p>
      <w:pPr>
        <w:pStyle w:val="1087"/>
        <w:spacing w:line="360" w:lineRule="auto"/>
        <w:rPr>
          <w:rFonts w:hAnsi="宋体" w:eastAsia="宋体"/>
          <w:b/>
          <w:bCs/>
          <w:sz w:val="21"/>
          <w:szCs w:val="21"/>
        </w:rPr>
      </w:pPr>
      <w:r>
        <w:rPr>
          <w:rFonts w:hAnsi="宋体" w:eastAsia="宋体"/>
          <w:b/>
          <w:bCs/>
          <w:sz w:val="21"/>
          <w:szCs w:val="21"/>
        </w:rPr>
        <w:t xml:space="preserve">2、如有分包，投标人投任何一个包的标的，都需单独填写开标一览表。</w:t>
      </w:r>
      <w:r>
        <w:rPr>
          <w:rFonts w:hAnsi="宋体" w:eastAsia="宋体"/>
          <w:b/>
          <w:bCs/>
          <w:sz w:val="21"/>
          <w:szCs w:val="21"/>
        </w:rPr>
      </w:r>
      <w:r/>
    </w:p>
    <w:p>
      <w:pPr>
        <w:pStyle w:val="925"/>
        <w:spacing w:line="400" w:lineRule="exact"/>
        <w:rPr>
          <w:rFonts w:ascii="Arial" w:hAnsi="Arial" w:cs="Arial"/>
          <w:color w:val="000000"/>
          <w:szCs w:val="21"/>
        </w:rPr>
      </w:pPr>
      <w:r>
        <w:rPr>
          <w:rFonts w:ascii="Arial" w:hAnsi="Arial" w:cs="Arial"/>
          <w:color w:val="000000"/>
          <w:szCs w:val="21"/>
        </w:rPr>
        <w:t xml:space="preserve">注：报价金额全部采取人民币表示，</w:t>
      </w:r>
      <w:r>
        <w:rPr>
          <w:rFonts w:ascii="Arial" w:hAnsi="Arial" w:cs="Arial"/>
          <w:b/>
          <w:bCs/>
          <w:color w:val="000000"/>
          <w:szCs w:val="21"/>
        </w:rPr>
        <w:t xml:space="preserve">投标报价精确到</w:t>
      </w:r>
      <w:r>
        <w:rPr>
          <w:rFonts w:hint="eastAsia" w:ascii="Arial" w:hAnsi="Arial" w:cs="Arial"/>
          <w:b/>
          <w:bCs/>
          <w:color w:val="000000"/>
          <w:szCs w:val="21"/>
        </w:rPr>
        <w:t xml:space="preserve">分</w:t>
      </w:r>
      <w:r>
        <w:rPr>
          <w:rFonts w:ascii="Arial" w:hAnsi="Arial" w:cs="Arial"/>
          <w:color w:val="000000"/>
          <w:szCs w:val="21"/>
        </w:rPr>
        <w:t xml:space="preserve">。</w:t>
      </w:r>
      <w:r>
        <w:rPr>
          <w:rFonts w:hint="eastAsia" w:ascii="Arial" w:hAnsi="Arial" w:cs="Arial"/>
          <w:color w:val="000000"/>
          <w:szCs w:val="21"/>
        </w:rPr>
        <w:t xml:space="preserve">超出各采购包预算金额的作无效投标处理。</w:t>
      </w:r>
      <w:r>
        <w:rPr>
          <w:rFonts w:ascii="Arial" w:hAnsi="Arial" w:cs="Arial"/>
          <w:color w:val="000000"/>
          <w:szCs w:val="21"/>
        </w:rPr>
      </w:r>
      <w:r/>
    </w:p>
    <w:p>
      <w:pPr>
        <w:pStyle w:val="1087"/>
        <w:spacing w:line="360" w:lineRule="auto"/>
        <w:rPr>
          <w:rFonts w:hAnsi="宋体" w:eastAsia="宋体"/>
          <w:b/>
          <w:bCs/>
          <w:sz w:val="21"/>
          <w:szCs w:val="21"/>
        </w:rPr>
      </w:pPr>
      <w:r>
        <w:rPr>
          <w:rFonts w:hAnsi="宋体" w:eastAsia="宋体"/>
          <w:b/>
          <w:bCs/>
          <w:sz w:val="21"/>
          <w:szCs w:val="21"/>
        </w:rPr>
      </w:r>
      <w:r/>
    </w:p>
    <w:p>
      <w:pPr>
        <w:pStyle w:val="1304"/>
        <w:rPr>
          <w:rFonts w:ascii="宋体" w:hAnsi="宋体" w:eastAsia="宋体" w:cs="Times New Roman"/>
          <w:color w:val="000000"/>
          <w:spacing w:val="16"/>
          <w:sz w:val="28"/>
          <w:szCs w:val="32"/>
        </w:rPr>
      </w:pPr>
      <w:r>
        <w:rPr>
          <w:rFonts w:ascii="宋体" w:hAnsi="宋体" w:eastAsia="宋体" w:cs="Times New Roman"/>
          <w:color w:val="000000"/>
          <w:spacing w:val="16"/>
          <w:sz w:val="28"/>
          <w:szCs w:val="32"/>
        </w:rPr>
        <w:br w:type="page" w:clear="all"/>
      </w:r>
      <w:r>
        <w:rPr>
          <w:rFonts w:hint="eastAsia" w:ascii="宋体" w:hAnsi="宋体" w:eastAsia="宋体" w:cs="Times New Roman"/>
          <w:color w:val="000000"/>
          <w:spacing w:val="16"/>
          <w:sz w:val="28"/>
          <w:szCs w:val="32"/>
        </w:rPr>
        <w:t xml:space="preserve">5.公开分项报价</w:t>
      </w:r>
      <w:r>
        <w:rPr>
          <w:rFonts w:ascii="宋体" w:hAnsi="宋体" w:eastAsia="宋体" w:cs="Times New Roman"/>
          <w:color w:val="000000"/>
          <w:spacing w:val="16"/>
          <w:sz w:val="28"/>
          <w:szCs w:val="32"/>
        </w:rPr>
      </w:r>
      <w:r/>
    </w:p>
    <w:p>
      <w:pPr>
        <w:pStyle w:val="1305"/>
        <w:jc w:val="center"/>
        <w:spacing w:line="360" w:lineRule="auto"/>
        <w:rPr>
          <w:rFonts w:hAnsi="宋体" w:eastAsia="宋体"/>
          <w:bCs/>
          <w:sz w:val="24"/>
          <w:szCs w:val="24"/>
        </w:rPr>
      </w:pPr>
      <w:r>
        <w:rPr>
          <w:rFonts w:hAnsi="宋体" w:eastAsia="宋体"/>
          <w:b/>
          <w:bCs/>
          <w:sz w:val="24"/>
          <w:szCs w:val="24"/>
        </w:rPr>
        <w:t xml:space="preserve">公开分项报价  </w:t>
      </w:r>
      <w:r>
        <w:rPr>
          <w:rFonts w:hAnsi="宋体" w:eastAsia="宋体"/>
          <w:bCs/>
          <w:sz w:val="24"/>
          <w:szCs w:val="24"/>
        </w:rPr>
      </w:r>
      <w:r/>
    </w:p>
    <w:p>
      <w:pPr>
        <w:pStyle w:val="963"/>
        <w:rPr>
          <w:rFonts w:hint="eastAsia" w:hAnsi="宋体" w:eastAsia="宋体"/>
          <w:sz w:val="24"/>
        </w:rPr>
      </w:pPr>
      <w:r>
        <w:rPr>
          <w:rFonts w:hint="eastAsia" w:hAnsi="宋体" w:eastAsia="宋体"/>
          <w:sz w:val="24"/>
        </w:rPr>
      </w:r>
      <w:r/>
    </w:p>
    <w:p>
      <w:pPr>
        <w:pStyle w:val="963"/>
        <w:rPr>
          <w:rFonts w:hint="eastAsia" w:hAnsi="宋体" w:eastAsia="宋体"/>
          <w:sz w:val="24"/>
          <w:lang w:eastAsia="zh-CN"/>
        </w:rPr>
      </w:pPr>
      <w:r>
        <w:rPr>
          <w:rFonts w:hint="eastAsia" w:hAnsi="宋体" w:eastAsia="宋体"/>
          <w:sz w:val="24"/>
        </w:rPr>
        <w:t xml:space="preserve">项目名称：项目编号：</w:t>
      </w:r>
      <w:r>
        <w:rPr>
          <w:rFonts w:hint="eastAsia" w:hAnsi="宋体" w:eastAsia="宋体"/>
          <w:sz w:val="24"/>
          <w:lang w:eastAsia="zh-CN"/>
        </w:rPr>
        <w:t xml:space="preserve">JSZC-320583-HXGW-G2024-0088</w:t>
      </w:r>
      <w:r>
        <w:rPr>
          <w:rFonts w:hint="eastAsia" w:hAnsi="宋体" w:eastAsia="宋体"/>
          <w:sz w:val="24"/>
          <w:lang w:eastAsia="zh-CN"/>
        </w:rPr>
      </w:r>
      <w:r/>
    </w:p>
    <w:tbl>
      <w:tblPr>
        <w:tblpPr w:horzAnchor="page" w:tblpX="1254" w:vertAnchor="text" w:tblpY="389" w:leftFromText="180" w:topFromText="0" w:rightFromText="180" w:bottomFromText="0"/>
        <w:tblW w:w="1034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
        <w:gridCol w:w="1363"/>
        <w:gridCol w:w="2181"/>
        <w:gridCol w:w="1134"/>
        <w:gridCol w:w="3489"/>
        <w:gridCol w:w="1363"/>
      </w:tblGrid>
      <w:tr>
        <w:trPr>
          <w:cantSplit/>
          <w:trHeight w:val="423"/>
        </w:trPr>
        <w:tc>
          <w:tcPr>
            <w:tcW w:w="814" w:type="dxa"/>
            <w:vAlign w:val="center"/>
            <w:textDirection w:val="lrTb"/>
            <w:noWrap w:val="false"/>
          </w:tcPr>
          <w:p>
            <w:pPr>
              <w:pStyle w:val="925"/>
              <w:jc w:val="center"/>
              <w:spacing w:line="360" w:lineRule="auto"/>
              <w:rPr>
                <w:rFonts w:ascii="宋体" w:hAnsi="宋体"/>
                <w:spacing w:val="20"/>
                <w:szCs w:val="21"/>
              </w:rPr>
              <w:framePr w:vAnchor="text" w:hAnchor="page" w:x="1254" w:y="389"/>
            </w:pPr>
            <w:r>
              <w:rPr>
                <w:rFonts w:ascii="宋体" w:hAnsi="宋体"/>
                <w:spacing w:val="20"/>
                <w:szCs w:val="21"/>
              </w:rPr>
              <w:t xml:space="preserve">序号</w:t>
            </w:r>
            <w:r>
              <w:rPr>
                <w:rFonts w:ascii="宋体" w:hAnsi="宋体"/>
                <w:spacing w:val="20"/>
                <w:szCs w:val="21"/>
              </w:rPr>
            </w:r>
            <w:r/>
          </w:p>
        </w:tc>
        <w:tc>
          <w:tcPr>
            <w:gridSpan w:val="2"/>
            <w:tcW w:w="3544" w:type="dxa"/>
            <w:vAlign w:val="center"/>
            <w:textDirection w:val="lrTb"/>
            <w:noWrap w:val="false"/>
          </w:tcPr>
          <w:p>
            <w:pPr>
              <w:pStyle w:val="925"/>
              <w:jc w:val="center"/>
              <w:spacing w:line="360" w:lineRule="auto"/>
              <w:rPr>
                <w:rFonts w:ascii="宋体" w:hAnsi="宋体"/>
                <w:spacing w:val="20"/>
                <w:szCs w:val="21"/>
              </w:rPr>
              <w:framePr w:vAnchor="text" w:hAnchor="page" w:x="1254" w:y="389"/>
            </w:pPr>
            <w:r>
              <w:rPr>
                <w:rFonts w:ascii="宋体" w:hAnsi="宋体"/>
                <w:spacing w:val="20"/>
                <w:szCs w:val="21"/>
              </w:rPr>
              <w:t xml:space="preserve">名称</w:t>
            </w:r>
            <w:r>
              <w:rPr>
                <w:rFonts w:ascii="宋体" w:hAnsi="宋体"/>
                <w:spacing w:val="20"/>
                <w:szCs w:val="21"/>
              </w:rPr>
            </w:r>
            <w:r/>
          </w:p>
        </w:tc>
        <w:tc>
          <w:tcPr>
            <w:tcW w:w="1134" w:type="dxa"/>
            <w:vAlign w:val="center"/>
            <w:textDirection w:val="lrTb"/>
            <w:noWrap w:val="false"/>
          </w:tcPr>
          <w:p>
            <w:pPr>
              <w:pStyle w:val="925"/>
              <w:ind w:firstLine="250"/>
              <w:jc w:val="center"/>
              <w:spacing w:line="360" w:lineRule="auto"/>
              <w:rPr>
                <w:rFonts w:ascii="宋体" w:hAnsi="宋体"/>
                <w:spacing w:val="20"/>
                <w:szCs w:val="21"/>
              </w:rPr>
              <w:framePr w:vAnchor="text" w:hAnchor="page" w:x="1254" w:y="389"/>
            </w:pPr>
            <w:r>
              <w:rPr>
                <w:rFonts w:hint="eastAsia" w:ascii="宋体" w:hAnsi="宋体"/>
                <w:spacing w:val="20"/>
                <w:szCs w:val="21"/>
              </w:rPr>
              <w:t xml:space="preserve">数量</w:t>
            </w:r>
            <w:r>
              <w:rPr>
                <w:rFonts w:ascii="宋体" w:hAnsi="宋体"/>
                <w:spacing w:val="20"/>
                <w:szCs w:val="21"/>
              </w:rPr>
            </w:r>
            <w:r/>
          </w:p>
        </w:tc>
        <w:tc>
          <w:tcPr>
            <w:tcW w:w="3489" w:type="dxa"/>
            <w:vAlign w:val="center"/>
            <w:textDirection w:val="lrTb"/>
            <w:noWrap w:val="false"/>
          </w:tcPr>
          <w:p>
            <w:pPr>
              <w:pStyle w:val="925"/>
              <w:jc w:val="center"/>
              <w:rPr>
                <w:rFonts w:hint="eastAsia" w:ascii="宋体" w:hAnsi="宋体"/>
                <w:spacing w:val="20"/>
                <w:szCs w:val="21"/>
              </w:rPr>
              <w:framePr w:vAnchor="text" w:hAnchor="page" w:x="1254" w:y="389"/>
            </w:pPr>
            <w:r>
              <w:rPr>
                <w:rFonts w:hint="eastAsia" w:ascii="宋体" w:hAnsi="宋体"/>
                <w:spacing w:val="20"/>
                <w:szCs w:val="21"/>
              </w:rPr>
              <w:t xml:space="preserve">金额（人民币元）</w:t>
            </w:r>
            <w:r>
              <w:rPr>
                <w:rFonts w:hint="eastAsia" w:ascii="宋体" w:hAnsi="宋体"/>
                <w:spacing w:val="20"/>
                <w:szCs w:val="21"/>
              </w:rPr>
            </w:r>
            <w:r/>
          </w:p>
        </w:tc>
        <w:tc>
          <w:tcPr>
            <w:tcW w:w="1363" w:type="dxa"/>
            <w:vAlign w:val="center"/>
            <w:textDirection w:val="lrTb"/>
            <w:noWrap w:val="false"/>
          </w:tcPr>
          <w:p>
            <w:pPr>
              <w:pStyle w:val="925"/>
              <w:jc w:val="center"/>
              <w:rPr>
                <w:rFonts w:ascii="宋体" w:hAnsi="宋体"/>
                <w:spacing w:val="20"/>
                <w:szCs w:val="21"/>
              </w:rPr>
              <w:framePr w:vAnchor="text" w:hAnchor="page" w:x="1254" w:y="389"/>
            </w:pPr>
            <w:r>
              <w:rPr>
                <w:rFonts w:hint="eastAsia" w:ascii="宋体" w:hAnsi="宋体"/>
                <w:spacing w:val="20"/>
                <w:szCs w:val="21"/>
              </w:rPr>
              <w:t xml:space="preserve">备注</w:t>
            </w:r>
            <w:r>
              <w:rPr>
                <w:rFonts w:ascii="宋体" w:hAnsi="宋体"/>
                <w:spacing w:val="20"/>
                <w:szCs w:val="21"/>
              </w:rPr>
            </w:r>
            <w:r/>
          </w:p>
        </w:tc>
      </w:tr>
      <w:tr>
        <w:trPr>
          <w:cantSplit/>
          <w:trHeight w:val="361"/>
        </w:trPr>
        <w:tc>
          <w:tcPr>
            <w:tcW w:w="814" w:type="dxa"/>
            <w:vAlign w:val="center"/>
            <w:textDirection w:val="lrTb"/>
            <w:noWrap w:val="false"/>
          </w:tcPr>
          <w:p>
            <w:pPr>
              <w:pStyle w:val="925"/>
              <w:jc w:val="center"/>
              <w:spacing w:line="360" w:lineRule="auto"/>
              <w:rPr>
                <w:rFonts w:ascii="宋体" w:hAnsi="宋体"/>
                <w:spacing w:val="20"/>
                <w:szCs w:val="21"/>
              </w:rPr>
              <w:framePr w:vAnchor="text" w:hAnchor="page" w:x="1254" w:y="389"/>
            </w:pPr>
            <w:r>
              <w:rPr>
                <w:rFonts w:hint="eastAsia" w:ascii="宋体" w:hAnsi="宋体"/>
                <w:spacing w:val="20"/>
                <w:szCs w:val="21"/>
              </w:rPr>
              <w:t xml:space="preserve">1</w:t>
            </w:r>
            <w:r>
              <w:rPr>
                <w:rFonts w:ascii="宋体" w:hAnsi="宋体"/>
                <w:spacing w:val="20"/>
                <w:szCs w:val="21"/>
              </w:rPr>
            </w:r>
            <w:r/>
          </w:p>
        </w:tc>
        <w:tc>
          <w:tcPr>
            <w:gridSpan w:val="2"/>
            <w:tcW w:w="3544" w:type="dxa"/>
            <w:vAlign w:val="center"/>
            <w:textDirection w:val="lrTb"/>
            <w:noWrap w:val="false"/>
          </w:tcPr>
          <w:p>
            <w:pPr>
              <w:pStyle w:val="925"/>
              <w:rPr>
                <w:rFonts w:ascii="宋体" w:hAnsi="宋体"/>
                <w:spacing w:val="20"/>
                <w:szCs w:val="21"/>
              </w:rPr>
              <w:framePr w:vAnchor="text" w:hAnchor="page" w:x="1254" w:y="389"/>
            </w:pPr>
            <w:r>
              <w:rPr>
                <w:rFonts w:ascii="宋体" w:hAnsi="宋体"/>
                <w:spacing w:val="20"/>
                <w:szCs w:val="21"/>
              </w:rPr>
              <w:t xml:space="preserve"> </w:t>
            </w:r>
            <w:r>
              <w:rPr>
                <w:rFonts w:ascii="宋体" w:hAnsi="宋体"/>
                <w:spacing w:val="20"/>
                <w:szCs w:val="21"/>
              </w:rPr>
            </w:r>
            <w:r/>
          </w:p>
        </w:tc>
        <w:tc>
          <w:tcPr>
            <w:tcW w:w="1134" w:type="dxa"/>
            <w:vAlign w:val="center"/>
            <w:textDirection w:val="lrTb"/>
            <w:noWrap w:val="false"/>
          </w:tcPr>
          <w:p>
            <w:pPr>
              <w:pStyle w:val="925"/>
              <w:jc w:val="center"/>
              <w:spacing w:line="360" w:lineRule="auto"/>
              <w:rPr>
                <w:rFonts w:ascii="宋体" w:hAnsi="宋体"/>
                <w:spacing w:val="20"/>
                <w:szCs w:val="21"/>
              </w:rPr>
              <w:framePr w:vAnchor="text" w:hAnchor="page" w:x="1254" w:y="389"/>
            </w:pPr>
            <w:r>
              <w:rPr>
                <w:rFonts w:ascii="宋体" w:hAnsi="宋体"/>
                <w:spacing w:val="20"/>
                <w:szCs w:val="21"/>
              </w:rPr>
            </w:r>
            <w:r/>
          </w:p>
        </w:tc>
        <w:tc>
          <w:tcPr>
            <w:tcW w:w="3489" w:type="dxa"/>
            <w:vAlign w:val="center"/>
            <w:textDirection w:val="lrTb"/>
            <w:noWrap w:val="false"/>
          </w:tcPr>
          <w:p>
            <w:pPr>
              <w:pStyle w:val="925"/>
              <w:jc w:val="center"/>
              <w:spacing w:line="360" w:lineRule="auto"/>
              <w:rPr>
                <w:rFonts w:ascii="宋体" w:hAnsi="宋体"/>
                <w:spacing w:val="20"/>
                <w:szCs w:val="21"/>
              </w:rPr>
              <w:framePr w:vAnchor="text" w:hAnchor="page" w:x="1254" w:y="389"/>
            </w:pPr>
            <w:r>
              <w:rPr>
                <w:rFonts w:ascii="宋体" w:hAnsi="宋体"/>
                <w:spacing w:val="20"/>
                <w:szCs w:val="21"/>
              </w:rPr>
            </w:r>
            <w:r/>
          </w:p>
        </w:tc>
        <w:tc>
          <w:tcPr>
            <w:tcW w:w="1363" w:type="dxa"/>
            <w:vAlign w:val="center"/>
            <w:textDirection w:val="lrTb"/>
            <w:noWrap w:val="false"/>
          </w:tcPr>
          <w:p>
            <w:pPr>
              <w:pStyle w:val="925"/>
              <w:jc w:val="center"/>
              <w:spacing w:line="360" w:lineRule="auto"/>
              <w:rPr>
                <w:rFonts w:ascii="宋体" w:hAnsi="宋体"/>
                <w:spacing w:val="20"/>
                <w:szCs w:val="21"/>
              </w:rPr>
              <w:framePr w:vAnchor="text" w:hAnchor="page" w:x="1254" w:y="389"/>
            </w:pPr>
            <w:r>
              <w:rPr>
                <w:rFonts w:ascii="宋体" w:hAnsi="宋体"/>
                <w:spacing w:val="20"/>
                <w:szCs w:val="21"/>
              </w:rPr>
            </w:r>
            <w:r/>
          </w:p>
        </w:tc>
      </w:tr>
      <w:tr>
        <w:trPr>
          <w:cantSplit/>
          <w:trHeight w:val="361"/>
        </w:trPr>
        <w:tc>
          <w:tcPr>
            <w:tcW w:w="814" w:type="dxa"/>
            <w:vAlign w:val="center"/>
            <w:textDirection w:val="lrTb"/>
            <w:noWrap w:val="false"/>
          </w:tcPr>
          <w:p>
            <w:pPr>
              <w:pStyle w:val="925"/>
              <w:jc w:val="center"/>
              <w:spacing w:line="360" w:lineRule="auto"/>
              <w:rPr>
                <w:rFonts w:ascii="宋体" w:hAnsi="宋体"/>
                <w:spacing w:val="20"/>
                <w:szCs w:val="21"/>
              </w:rPr>
              <w:framePr w:vAnchor="text" w:hAnchor="page" w:x="1254" w:y="389"/>
            </w:pPr>
            <w:r>
              <w:rPr>
                <w:rFonts w:hint="eastAsia" w:ascii="宋体" w:hAnsi="宋体"/>
                <w:spacing w:val="20"/>
                <w:szCs w:val="21"/>
              </w:rPr>
              <w:t xml:space="preserve">2</w:t>
            </w:r>
            <w:r>
              <w:rPr>
                <w:rFonts w:ascii="宋体" w:hAnsi="宋体"/>
                <w:spacing w:val="20"/>
                <w:szCs w:val="21"/>
              </w:rPr>
            </w:r>
            <w:r/>
          </w:p>
        </w:tc>
        <w:tc>
          <w:tcPr>
            <w:gridSpan w:val="2"/>
            <w:tcW w:w="3544" w:type="dxa"/>
            <w:vAlign w:val="center"/>
            <w:textDirection w:val="lrTb"/>
            <w:noWrap w:val="false"/>
          </w:tcPr>
          <w:p>
            <w:pPr>
              <w:pStyle w:val="925"/>
              <w:rPr>
                <w:rFonts w:ascii="宋体" w:hAnsi="宋体"/>
                <w:spacing w:val="20"/>
                <w:szCs w:val="21"/>
              </w:rPr>
              <w:framePr w:vAnchor="text" w:hAnchor="page" w:x="1254" w:y="389"/>
            </w:pPr>
            <w:r>
              <w:rPr>
                <w:rFonts w:ascii="宋体" w:hAnsi="宋体"/>
                <w:spacing w:val="20"/>
                <w:szCs w:val="21"/>
              </w:rPr>
            </w:r>
            <w:r/>
          </w:p>
        </w:tc>
        <w:tc>
          <w:tcPr>
            <w:tcW w:w="1134" w:type="dxa"/>
            <w:vAlign w:val="center"/>
            <w:textDirection w:val="lrTb"/>
            <w:noWrap w:val="false"/>
          </w:tcPr>
          <w:p>
            <w:pPr>
              <w:pStyle w:val="925"/>
              <w:jc w:val="center"/>
              <w:spacing w:line="360" w:lineRule="auto"/>
              <w:rPr>
                <w:rFonts w:ascii="宋体" w:hAnsi="宋体"/>
                <w:spacing w:val="20"/>
                <w:szCs w:val="21"/>
              </w:rPr>
              <w:framePr w:vAnchor="text" w:hAnchor="page" w:x="1254" w:y="389"/>
            </w:pPr>
            <w:r>
              <w:rPr>
                <w:rFonts w:ascii="宋体" w:hAnsi="宋体"/>
                <w:spacing w:val="20"/>
                <w:szCs w:val="21"/>
              </w:rPr>
            </w:r>
            <w:r/>
          </w:p>
        </w:tc>
        <w:tc>
          <w:tcPr>
            <w:tcW w:w="3489" w:type="dxa"/>
            <w:vAlign w:val="center"/>
            <w:textDirection w:val="lrTb"/>
            <w:noWrap w:val="false"/>
          </w:tcPr>
          <w:p>
            <w:pPr>
              <w:pStyle w:val="925"/>
              <w:jc w:val="center"/>
              <w:spacing w:line="360" w:lineRule="auto"/>
              <w:rPr>
                <w:rFonts w:ascii="宋体" w:hAnsi="宋体"/>
                <w:spacing w:val="20"/>
                <w:szCs w:val="21"/>
              </w:rPr>
              <w:framePr w:vAnchor="text" w:hAnchor="page" w:x="1254" w:y="389"/>
            </w:pPr>
            <w:r>
              <w:rPr>
                <w:rFonts w:ascii="宋体" w:hAnsi="宋体"/>
                <w:spacing w:val="20"/>
                <w:szCs w:val="21"/>
              </w:rPr>
            </w:r>
            <w:r/>
          </w:p>
        </w:tc>
        <w:tc>
          <w:tcPr>
            <w:tcW w:w="1363" w:type="dxa"/>
            <w:vAlign w:val="center"/>
            <w:textDirection w:val="lrTb"/>
            <w:noWrap w:val="false"/>
          </w:tcPr>
          <w:p>
            <w:pPr>
              <w:pStyle w:val="925"/>
              <w:jc w:val="center"/>
              <w:spacing w:line="360" w:lineRule="auto"/>
              <w:rPr>
                <w:rFonts w:ascii="宋体" w:hAnsi="宋体"/>
                <w:spacing w:val="20"/>
                <w:szCs w:val="21"/>
              </w:rPr>
              <w:framePr w:vAnchor="text" w:hAnchor="page" w:x="1254" w:y="389"/>
            </w:pPr>
            <w:r>
              <w:rPr>
                <w:rFonts w:ascii="宋体" w:hAnsi="宋体"/>
                <w:spacing w:val="20"/>
                <w:szCs w:val="21"/>
              </w:rPr>
            </w:r>
            <w:r/>
          </w:p>
        </w:tc>
      </w:tr>
      <w:tr>
        <w:trPr>
          <w:cantSplit/>
          <w:trHeight w:val="361"/>
        </w:trPr>
        <w:tc>
          <w:tcPr>
            <w:tcW w:w="814" w:type="dxa"/>
            <w:vAlign w:val="center"/>
            <w:textDirection w:val="lrTb"/>
            <w:noWrap w:val="false"/>
          </w:tcPr>
          <w:p>
            <w:pPr>
              <w:pStyle w:val="925"/>
              <w:jc w:val="center"/>
              <w:spacing w:line="360" w:lineRule="auto"/>
              <w:rPr>
                <w:rFonts w:ascii="宋体" w:hAnsi="宋体"/>
                <w:spacing w:val="20"/>
                <w:szCs w:val="21"/>
              </w:rPr>
              <w:framePr w:vAnchor="text" w:hAnchor="page" w:x="1254" w:y="389"/>
            </w:pPr>
            <w:r>
              <w:rPr>
                <w:rFonts w:hint="eastAsia" w:ascii="宋体" w:hAnsi="宋体"/>
                <w:spacing w:val="20"/>
                <w:szCs w:val="21"/>
              </w:rPr>
              <w:t xml:space="preserve">3</w:t>
            </w:r>
            <w:r>
              <w:rPr>
                <w:rFonts w:ascii="宋体" w:hAnsi="宋体"/>
                <w:spacing w:val="20"/>
                <w:szCs w:val="21"/>
              </w:rPr>
            </w:r>
            <w:r/>
          </w:p>
        </w:tc>
        <w:tc>
          <w:tcPr>
            <w:gridSpan w:val="2"/>
            <w:tcW w:w="3544" w:type="dxa"/>
            <w:vAlign w:val="center"/>
            <w:textDirection w:val="lrTb"/>
            <w:noWrap w:val="false"/>
          </w:tcPr>
          <w:p>
            <w:pPr>
              <w:pStyle w:val="925"/>
              <w:rPr>
                <w:rFonts w:ascii="宋体" w:hAnsi="宋体"/>
                <w:spacing w:val="20"/>
                <w:szCs w:val="21"/>
              </w:rPr>
              <w:framePr w:vAnchor="text" w:hAnchor="page" w:x="1254" w:y="389"/>
            </w:pPr>
            <w:r>
              <w:rPr>
                <w:rFonts w:ascii="宋体" w:hAnsi="宋体"/>
                <w:spacing w:val="20"/>
                <w:szCs w:val="21"/>
              </w:rPr>
            </w:r>
            <w:r/>
          </w:p>
        </w:tc>
        <w:tc>
          <w:tcPr>
            <w:tcW w:w="1134" w:type="dxa"/>
            <w:vAlign w:val="center"/>
            <w:textDirection w:val="lrTb"/>
            <w:noWrap w:val="false"/>
          </w:tcPr>
          <w:p>
            <w:pPr>
              <w:pStyle w:val="925"/>
              <w:jc w:val="center"/>
              <w:spacing w:line="360" w:lineRule="auto"/>
              <w:rPr>
                <w:rFonts w:ascii="宋体" w:hAnsi="宋体"/>
                <w:spacing w:val="20"/>
                <w:szCs w:val="21"/>
              </w:rPr>
              <w:framePr w:vAnchor="text" w:hAnchor="page" w:x="1254" w:y="389"/>
            </w:pPr>
            <w:r>
              <w:rPr>
                <w:rFonts w:ascii="宋体" w:hAnsi="宋体"/>
                <w:spacing w:val="20"/>
                <w:szCs w:val="21"/>
              </w:rPr>
            </w:r>
            <w:r/>
          </w:p>
        </w:tc>
        <w:tc>
          <w:tcPr>
            <w:tcW w:w="3489" w:type="dxa"/>
            <w:vAlign w:val="center"/>
            <w:textDirection w:val="lrTb"/>
            <w:noWrap w:val="false"/>
          </w:tcPr>
          <w:p>
            <w:pPr>
              <w:pStyle w:val="925"/>
              <w:jc w:val="center"/>
              <w:spacing w:line="360" w:lineRule="auto"/>
              <w:rPr>
                <w:rFonts w:ascii="宋体" w:hAnsi="宋体"/>
                <w:spacing w:val="20"/>
                <w:szCs w:val="21"/>
              </w:rPr>
              <w:framePr w:vAnchor="text" w:hAnchor="page" w:x="1254" w:y="389"/>
            </w:pPr>
            <w:r>
              <w:rPr>
                <w:rFonts w:ascii="宋体" w:hAnsi="宋体"/>
                <w:spacing w:val="20"/>
                <w:szCs w:val="21"/>
              </w:rPr>
            </w:r>
            <w:r/>
          </w:p>
        </w:tc>
        <w:tc>
          <w:tcPr>
            <w:tcW w:w="1363" w:type="dxa"/>
            <w:vAlign w:val="center"/>
            <w:textDirection w:val="lrTb"/>
            <w:noWrap w:val="false"/>
          </w:tcPr>
          <w:p>
            <w:pPr>
              <w:pStyle w:val="925"/>
              <w:jc w:val="center"/>
              <w:spacing w:line="360" w:lineRule="auto"/>
              <w:rPr>
                <w:rFonts w:ascii="宋体" w:hAnsi="宋体"/>
                <w:spacing w:val="20"/>
                <w:szCs w:val="21"/>
              </w:rPr>
              <w:framePr w:vAnchor="text" w:hAnchor="page" w:x="1254" w:y="389"/>
            </w:pPr>
            <w:r>
              <w:rPr>
                <w:rFonts w:ascii="宋体" w:hAnsi="宋体"/>
                <w:spacing w:val="20"/>
                <w:szCs w:val="21"/>
              </w:rPr>
            </w:r>
            <w:r/>
          </w:p>
        </w:tc>
      </w:tr>
      <w:tr>
        <w:trPr>
          <w:cantSplit/>
          <w:trHeight w:val="361"/>
        </w:trPr>
        <w:tc>
          <w:tcPr>
            <w:tcW w:w="814" w:type="dxa"/>
            <w:vAlign w:val="center"/>
            <w:textDirection w:val="lrTb"/>
            <w:noWrap w:val="false"/>
          </w:tcPr>
          <w:p>
            <w:pPr>
              <w:pStyle w:val="925"/>
              <w:jc w:val="center"/>
              <w:spacing w:line="360" w:lineRule="auto"/>
              <w:rPr>
                <w:rFonts w:ascii="宋体" w:hAnsi="宋体"/>
                <w:spacing w:val="20"/>
                <w:szCs w:val="21"/>
              </w:rPr>
              <w:framePr w:vAnchor="text" w:hAnchor="page" w:x="1254" w:y="389"/>
            </w:pPr>
            <w:r>
              <w:rPr>
                <w:rFonts w:hint="eastAsia" w:ascii="宋体" w:hAnsi="宋体"/>
                <w:spacing w:val="20"/>
                <w:szCs w:val="21"/>
              </w:rPr>
              <w:t xml:space="preserve">4</w:t>
            </w:r>
            <w:r>
              <w:rPr>
                <w:rFonts w:ascii="宋体" w:hAnsi="宋体"/>
                <w:spacing w:val="20"/>
                <w:szCs w:val="21"/>
              </w:rPr>
            </w:r>
            <w:r/>
          </w:p>
        </w:tc>
        <w:tc>
          <w:tcPr>
            <w:gridSpan w:val="2"/>
            <w:tcW w:w="3544" w:type="dxa"/>
            <w:vAlign w:val="center"/>
            <w:textDirection w:val="lrTb"/>
            <w:noWrap w:val="false"/>
          </w:tcPr>
          <w:p>
            <w:pPr>
              <w:pStyle w:val="925"/>
              <w:rPr>
                <w:rFonts w:ascii="宋体" w:hAnsi="宋体"/>
                <w:spacing w:val="20"/>
                <w:szCs w:val="21"/>
              </w:rPr>
              <w:framePr w:vAnchor="text" w:hAnchor="page" w:x="1254" w:y="389"/>
            </w:pPr>
            <w:r>
              <w:rPr>
                <w:rFonts w:ascii="宋体" w:hAnsi="宋体"/>
                <w:spacing w:val="20"/>
                <w:szCs w:val="21"/>
              </w:rPr>
            </w:r>
            <w:r/>
          </w:p>
        </w:tc>
        <w:tc>
          <w:tcPr>
            <w:tcW w:w="1134" w:type="dxa"/>
            <w:vAlign w:val="center"/>
            <w:textDirection w:val="lrTb"/>
            <w:noWrap w:val="false"/>
          </w:tcPr>
          <w:p>
            <w:pPr>
              <w:pStyle w:val="925"/>
              <w:jc w:val="center"/>
              <w:spacing w:line="360" w:lineRule="auto"/>
              <w:rPr>
                <w:rFonts w:ascii="宋体" w:hAnsi="宋体"/>
                <w:spacing w:val="20"/>
                <w:szCs w:val="21"/>
              </w:rPr>
              <w:framePr w:vAnchor="text" w:hAnchor="page" w:x="1254" w:y="389"/>
            </w:pPr>
            <w:r>
              <w:rPr>
                <w:rFonts w:ascii="宋体" w:hAnsi="宋体"/>
                <w:spacing w:val="20"/>
                <w:szCs w:val="21"/>
              </w:rPr>
            </w:r>
            <w:r/>
          </w:p>
        </w:tc>
        <w:tc>
          <w:tcPr>
            <w:tcW w:w="3489" w:type="dxa"/>
            <w:vAlign w:val="center"/>
            <w:textDirection w:val="lrTb"/>
            <w:noWrap w:val="false"/>
          </w:tcPr>
          <w:p>
            <w:pPr>
              <w:pStyle w:val="925"/>
              <w:jc w:val="center"/>
              <w:spacing w:line="360" w:lineRule="auto"/>
              <w:rPr>
                <w:rFonts w:ascii="宋体" w:hAnsi="宋体"/>
                <w:spacing w:val="20"/>
                <w:szCs w:val="21"/>
              </w:rPr>
              <w:framePr w:vAnchor="text" w:hAnchor="page" w:x="1254" w:y="389"/>
            </w:pPr>
            <w:r>
              <w:rPr>
                <w:rFonts w:ascii="宋体" w:hAnsi="宋体"/>
                <w:spacing w:val="20"/>
                <w:szCs w:val="21"/>
              </w:rPr>
            </w:r>
            <w:r/>
          </w:p>
        </w:tc>
        <w:tc>
          <w:tcPr>
            <w:tcW w:w="1363" w:type="dxa"/>
            <w:vAlign w:val="center"/>
            <w:textDirection w:val="lrTb"/>
            <w:noWrap w:val="false"/>
          </w:tcPr>
          <w:p>
            <w:pPr>
              <w:pStyle w:val="925"/>
              <w:jc w:val="center"/>
              <w:spacing w:line="360" w:lineRule="auto"/>
              <w:rPr>
                <w:rFonts w:ascii="宋体" w:hAnsi="宋体"/>
                <w:spacing w:val="20"/>
                <w:szCs w:val="21"/>
              </w:rPr>
              <w:framePr w:vAnchor="text" w:hAnchor="page" w:x="1254" w:y="389"/>
            </w:pPr>
            <w:r>
              <w:rPr>
                <w:rFonts w:ascii="宋体" w:hAnsi="宋体"/>
                <w:spacing w:val="20"/>
                <w:szCs w:val="21"/>
              </w:rPr>
            </w:r>
            <w:r/>
          </w:p>
        </w:tc>
      </w:tr>
      <w:tr>
        <w:trPr>
          <w:cantSplit/>
          <w:trHeight w:val="361"/>
        </w:trPr>
        <w:tc>
          <w:tcPr>
            <w:tcW w:w="814" w:type="dxa"/>
            <w:vAlign w:val="center"/>
            <w:textDirection w:val="lrTb"/>
            <w:noWrap w:val="false"/>
          </w:tcPr>
          <w:p>
            <w:pPr>
              <w:pStyle w:val="925"/>
              <w:jc w:val="center"/>
              <w:spacing w:line="360" w:lineRule="auto"/>
              <w:rPr>
                <w:rFonts w:ascii="宋体" w:hAnsi="宋体"/>
                <w:spacing w:val="20"/>
                <w:szCs w:val="21"/>
              </w:rPr>
              <w:framePr w:vAnchor="text" w:hAnchor="page" w:x="1254" w:y="389"/>
            </w:pPr>
            <w:r>
              <w:rPr>
                <w:rFonts w:hint="eastAsia" w:ascii="宋体" w:hAnsi="宋体"/>
                <w:spacing w:val="20"/>
                <w:szCs w:val="21"/>
              </w:rPr>
              <w:t xml:space="preserve">5</w:t>
            </w:r>
            <w:r>
              <w:rPr>
                <w:rFonts w:ascii="宋体" w:hAnsi="宋体"/>
                <w:spacing w:val="20"/>
                <w:szCs w:val="21"/>
              </w:rPr>
            </w:r>
            <w:r/>
          </w:p>
        </w:tc>
        <w:tc>
          <w:tcPr>
            <w:gridSpan w:val="2"/>
            <w:tcW w:w="3544" w:type="dxa"/>
            <w:vAlign w:val="center"/>
            <w:textDirection w:val="lrTb"/>
            <w:noWrap w:val="false"/>
          </w:tcPr>
          <w:p>
            <w:pPr>
              <w:pStyle w:val="925"/>
              <w:rPr>
                <w:rFonts w:ascii="宋体" w:hAnsi="宋体"/>
                <w:spacing w:val="20"/>
                <w:szCs w:val="21"/>
              </w:rPr>
              <w:framePr w:vAnchor="text" w:hAnchor="page" w:x="1254" w:y="389"/>
            </w:pPr>
            <w:r>
              <w:rPr>
                <w:rFonts w:ascii="宋体" w:hAnsi="宋体"/>
                <w:spacing w:val="20"/>
                <w:szCs w:val="21"/>
              </w:rPr>
            </w:r>
            <w:r/>
          </w:p>
        </w:tc>
        <w:tc>
          <w:tcPr>
            <w:tcW w:w="1134" w:type="dxa"/>
            <w:vAlign w:val="center"/>
            <w:textDirection w:val="lrTb"/>
            <w:noWrap w:val="false"/>
          </w:tcPr>
          <w:p>
            <w:pPr>
              <w:pStyle w:val="925"/>
              <w:jc w:val="center"/>
              <w:spacing w:line="360" w:lineRule="auto"/>
              <w:rPr>
                <w:rFonts w:ascii="宋体" w:hAnsi="宋体"/>
                <w:spacing w:val="20"/>
                <w:szCs w:val="21"/>
              </w:rPr>
              <w:framePr w:vAnchor="text" w:hAnchor="page" w:x="1254" w:y="389"/>
            </w:pPr>
            <w:r>
              <w:rPr>
                <w:rFonts w:ascii="宋体" w:hAnsi="宋体"/>
                <w:spacing w:val="20"/>
                <w:szCs w:val="21"/>
              </w:rPr>
            </w:r>
            <w:r/>
          </w:p>
        </w:tc>
        <w:tc>
          <w:tcPr>
            <w:tcW w:w="3489" w:type="dxa"/>
            <w:vAlign w:val="center"/>
            <w:textDirection w:val="lrTb"/>
            <w:noWrap w:val="false"/>
          </w:tcPr>
          <w:p>
            <w:pPr>
              <w:pStyle w:val="925"/>
              <w:jc w:val="center"/>
              <w:spacing w:line="360" w:lineRule="auto"/>
              <w:rPr>
                <w:rFonts w:ascii="宋体" w:hAnsi="宋体"/>
                <w:spacing w:val="20"/>
                <w:szCs w:val="21"/>
              </w:rPr>
              <w:framePr w:vAnchor="text" w:hAnchor="page" w:x="1254" w:y="389"/>
            </w:pPr>
            <w:r>
              <w:rPr>
                <w:rFonts w:ascii="宋体" w:hAnsi="宋体"/>
                <w:spacing w:val="20"/>
                <w:szCs w:val="21"/>
              </w:rPr>
            </w:r>
            <w:r/>
          </w:p>
        </w:tc>
        <w:tc>
          <w:tcPr>
            <w:tcW w:w="1363" w:type="dxa"/>
            <w:vAlign w:val="center"/>
            <w:textDirection w:val="lrTb"/>
            <w:noWrap w:val="false"/>
          </w:tcPr>
          <w:p>
            <w:pPr>
              <w:pStyle w:val="925"/>
              <w:jc w:val="center"/>
              <w:spacing w:line="360" w:lineRule="auto"/>
              <w:rPr>
                <w:rFonts w:ascii="宋体" w:hAnsi="宋体"/>
                <w:spacing w:val="20"/>
                <w:szCs w:val="21"/>
              </w:rPr>
              <w:framePr w:vAnchor="text" w:hAnchor="page" w:x="1254" w:y="389"/>
            </w:pPr>
            <w:r>
              <w:rPr>
                <w:rFonts w:ascii="宋体" w:hAnsi="宋体"/>
                <w:spacing w:val="20"/>
                <w:szCs w:val="21"/>
              </w:rPr>
            </w:r>
            <w:r/>
          </w:p>
        </w:tc>
      </w:tr>
      <w:tr>
        <w:trPr>
          <w:cantSplit/>
          <w:trHeight w:val="361"/>
        </w:trPr>
        <w:tc>
          <w:tcPr>
            <w:tcW w:w="814" w:type="dxa"/>
            <w:vAlign w:val="center"/>
            <w:textDirection w:val="lrTb"/>
            <w:noWrap w:val="false"/>
          </w:tcPr>
          <w:p>
            <w:pPr>
              <w:pStyle w:val="925"/>
              <w:jc w:val="center"/>
              <w:spacing w:line="360" w:lineRule="auto"/>
              <w:rPr>
                <w:rFonts w:ascii="宋体" w:hAnsi="宋体"/>
                <w:spacing w:val="20"/>
                <w:szCs w:val="21"/>
              </w:rPr>
              <w:framePr w:vAnchor="text" w:hAnchor="page" w:x="1254" w:y="389"/>
            </w:pPr>
            <w:r>
              <w:rPr>
                <w:rFonts w:hint="eastAsia" w:ascii="宋体" w:hAnsi="宋体"/>
                <w:spacing w:val="20"/>
                <w:szCs w:val="21"/>
              </w:rPr>
              <w:t xml:space="preserve">6</w:t>
            </w:r>
            <w:r>
              <w:rPr>
                <w:rFonts w:ascii="宋体" w:hAnsi="宋体"/>
                <w:spacing w:val="20"/>
                <w:szCs w:val="21"/>
              </w:rPr>
            </w:r>
            <w:r/>
          </w:p>
        </w:tc>
        <w:tc>
          <w:tcPr>
            <w:gridSpan w:val="2"/>
            <w:tcW w:w="3544" w:type="dxa"/>
            <w:vAlign w:val="center"/>
            <w:textDirection w:val="lrTb"/>
            <w:noWrap w:val="false"/>
          </w:tcPr>
          <w:p>
            <w:pPr>
              <w:pStyle w:val="925"/>
              <w:rPr>
                <w:rFonts w:ascii="宋体" w:hAnsi="宋体"/>
                <w:spacing w:val="20"/>
                <w:szCs w:val="21"/>
              </w:rPr>
              <w:framePr w:vAnchor="text" w:hAnchor="page" w:x="1254" w:y="389"/>
            </w:pPr>
            <w:r>
              <w:rPr>
                <w:rFonts w:ascii="宋体" w:hAnsi="宋体"/>
                <w:spacing w:val="20"/>
                <w:szCs w:val="21"/>
              </w:rPr>
            </w:r>
            <w:r/>
          </w:p>
        </w:tc>
        <w:tc>
          <w:tcPr>
            <w:tcW w:w="1134" w:type="dxa"/>
            <w:vAlign w:val="center"/>
            <w:textDirection w:val="lrTb"/>
            <w:noWrap w:val="false"/>
          </w:tcPr>
          <w:p>
            <w:pPr>
              <w:pStyle w:val="925"/>
              <w:jc w:val="center"/>
              <w:spacing w:line="360" w:lineRule="auto"/>
              <w:rPr>
                <w:rFonts w:ascii="宋体" w:hAnsi="宋体"/>
                <w:spacing w:val="20"/>
                <w:szCs w:val="21"/>
              </w:rPr>
              <w:framePr w:vAnchor="text" w:hAnchor="page" w:x="1254" w:y="389"/>
            </w:pPr>
            <w:r>
              <w:rPr>
                <w:rFonts w:ascii="宋体" w:hAnsi="宋体"/>
                <w:spacing w:val="20"/>
                <w:szCs w:val="21"/>
              </w:rPr>
            </w:r>
            <w:r/>
          </w:p>
        </w:tc>
        <w:tc>
          <w:tcPr>
            <w:tcW w:w="3489" w:type="dxa"/>
            <w:vAlign w:val="center"/>
            <w:textDirection w:val="lrTb"/>
            <w:noWrap w:val="false"/>
          </w:tcPr>
          <w:p>
            <w:pPr>
              <w:pStyle w:val="925"/>
              <w:jc w:val="center"/>
              <w:spacing w:line="360" w:lineRule="auto"/>
              <w:rPr>
                <w:rFonts w:ascii="宋体" w:hAnsi="宋体"/>
                <w:spacing w:val="20"/>
                <w:szCs w:val="21"/>
              </w:rPr>
              <w:framePr w:vAnchor="text" w:hAnchor="page" w:x="1254" w:y="389"/>
            </w:pPr>
            <w:r>
              <w:rPr>
                <w:rFonts w:ascii="宋体" w:hAnsi="宋体"/>
                <w:spacing w:val="20"/>
                <w:szCs w:val="21"/>
              </w:rPr>
            </w:r>
            <w:r/>
          </w:p>
        </w:tc>
        <w:tc>
          <w:tcPr>
            <w:tcW w:w="1363" w:type="dxa"/>
            <w:vAlign w:val="center"/>
            <w:textDirection w:val="lrTb"/>
            <w:noWrap w:val="false"/>
          </w:tcPr>
          <w:p>
            <w:pPr>
              <w:pStyle w:val="925"/>
              <w:jc w:val="center"/>
              <w:spacing w:line="360" w:lineRule="auto"/>
              <w:rPr>
                <w:rFonts w:ascii="宋体" w:hAnsi="宋体"/>
                <w:spacing w:val="20"/>
                <w:szCs w:val="21"/>
              </w:rPr>
              <w:framePr w:vAnchor="text" w:hAnchor="page" w:x="1254" w:y="389"/>
            </w:pPr>
            <w:r>
              <w:rPr>
                <w:rFonts w:ascii="宋体" w:hAnsi="宋体"/>
                <w:spacing w:val="20"/>
                <w:szCs w:val="21"/>
              </w:rPr>
            </w:r>
            <w:r/>
          </w:p>
        </w:tc>
      </w:tr>
      <w:tr>
        <w:trPr>
          <w:cantSplit/>
          <w:trHeight w:val="361"/>
        </w:trPr>
        <w:tc>
          <w:tcPr>
            <w:tcW w:w="814" w:type="dxa"/>
            <w:vAlign w:val="center"/>
            <w:textDirection w:val="lrTb"/>
            <w:noWrap w:val="false"/>
          </w:tcPr>
          <w:p>
            <w:pPr>
              <w:pStyle w:val="925"/>
              <w:jc w:val="center"/>
              <w:spacing w:line="360" w:lineRule="auto"/>
              <w:rPr>
                <w:rFonts w:ascii="宋体" w:hAnsi="宋体"/>
                <w:spacing w:val="20"/>
                <w:szCs w:val="21"/>
              </w:rPr>
              <w:framePr w:vAnchor="text" w:hAnchor="page" w:x="1254" w:y="389"/>
            </w:pPr>
            <w:r>
              <w:rPr>
                <w:rFonts w:hint="eastAsia" w:ascii="宋体" w:hAnsi="宋体"/>
                <w:spacing w:val="20"/>
                <w:szCs w:val="21"/>
              </w:rPr>
              <w:t xml:space="preserve">7</w:t>
            </w:r>
            <w:r>
              <w:rPr>
                <w:rFonts w:ascii="宋体" w:hAnsi="宋体"/>
                <w:spacing w:val="20"/>
                <w:szCs w:val="21"/>
              </w:rPr>
            </w:r>
            <w:r/>
          </w:p>
        </w:tc>
        <w:tc>
          <w:tcPr>
            <w:gridSpan w:val="2"/>
            <w:tcW w:w="3544" w:type="dxa"/>
            <w:vAlign w:val="center"/>
            <w:textDirection w:val="lrTb"/>
            <w:noWrap w:val="false"/>
          </w:tcPr>
          <w:p>
            <w:pPr>
              <w:pStyle w:val="925"/>
              <w:rPr>
                <w:rFonts w:ascii="宋体" w:hAnsi="宋体"/>
                <w:spacing w:val="20"/>
                <w:szCs w:val="21"/>
              </w:rPr>
              <w:framePr w:vAnchor="text" w:hAnchor="page" w:x="1254" w:y="389"/>
            </w:pPr>
            <w:r>
              <w:rPr>
                <w:rFonts w:ascii="宋体" w:hAnsi="宋体"/>
                <w:spacing w:val="20"/>
                <w:szCs w:val="21"/>
              </w:rPr>
            </w:r>
            <w:r/>
          </w:p>
        </w:tc>
        <w:tc>
          <w:tcPr>
            <w:tcW w:w="1134" w:type="dxa"/>
            <w:vAlign w:val="center"/>
            <w:textDirection w:val="lrTb"/>
            <w:noWrap w:val="false"/>
          </w:tcPr>
          <w:p>
            <w:pPr>
              <w:pStyle w:val="925"/>
              <w:jc w:val="center"/>
              <w:spacing w:line="360" w:lineRule="auto"/>
              <w:rPr>
                <w:rFonts w:ascii="宋体" w:hAnsi="宋体"/>
                <w:spacing w:val="20"/>
                <w:szCs w:val="21"/>
              </w:rPr>
              <w:framePr w:vAnchor="text" w:hAnchor="page" w:x="1254" w:y="389"/>
            </w:pPr>
            <w:r>
              <w:rPr>
                <w:rFonts w:ascii="宋体" w:hAnsi="宋体"/>
                <w:spacing w:val="20"/>
                <w:szCs w:val="21"/>
              </w:rPr>
            </w:r>
            <w:r/>
          </w:p>
        </w:tc>
        <w:tc>
          <w:tcPr>
            <w:tcW w:w="3489" w:type="dxa"/>
            <w:vAlign w:val="center"/>
            <w:textDirection w:val="lrTb"/>
            <w:noWrap w:val="false"/>
          </w:tcPr>
          <w:p>
            <w:pPr>
              <w:pStyle w:val="925"/>
              <w:jc w:val="center"/>
              <w:spacing w:line="360" w:lineRule="auto"/>
              <w:rPr>
                <w:rFonts w:ascii="宋体" w:hAnsi="宋体"/>
                <w:spacing w:val="20"/>
                <w:szCs w:val="21"/>
              </w:rPr>
              <w:framePr w:vAnchor="text" w:hAnchor="page" w:x="1254" w:y="389"/>
            </w:pPr>
            <w:r>
              <w:rPr>
                <w:rFonts w:ascii="宋体" w:hAnsi="宋体"/>
                <w:spacing w:val="20"/>
                <w:szCs w:val="21"/>
              </w:rPr>
            </w:r>
            <w:r/>
          </w:p>
        </w:tc>
        <w:tc>
          <w:tcPr>
            <w:tcW w:w="1363" w:type="dxa"/>
            <w:vAlign w:val="center"/>
            <w:textDirection w:val="lrTb"/>
            <w:noWrap w:val="false"/>
          </w:tcPr>
          <w:p>
            <w:pPr>
              <w:pStyle w:val="925"/>
              <w:jc w:val="center"/>
              <w:spacing w:line="360" w:lineRule="auto"/>
              <w:rPr>
                <w:rFonts w:ascii="宋体" w:hAnsi="宋体"/>
                <w:spacing w:val="20"/>
                <w:szCs w:val="21"/>
              </w:rPr>
              <w:framePr w:vAnchor="text" w:hAnchor="page" w:x="1254" w:y="389"/>
            </w:pPr>
            <w:r>
              <w:rPr>
                <w:rFonts w:ascii="宋体" w:hAnsi="宋体"/>
                <w:spacing w:val="20"/>
                <w:szCs w:val="21"/>
              </w:rPr>
            </w:r>
            <w:r/>
          </w:p>
        </w:tc>
      </w:tr>
      <w:tr>
        <w:trPr>
          <w:cantSplit/>
          <w:trHeight w:val="361"/>
        </w:trPr>
        <w:tc>
          <w:tcPr>
            <w:tcW w:w="814" w:type="dxa"/>
            <w:vAlign w:val="center"/>
            <w:textDirection w:val="lrTb"/>
            <w:noWrap w:val="false"/>
          </w:tcPr>
          <w:p>
            <w:pPr>
              <w:pStyle w:val="925"/>
              <w:jc w:val="center"/>
              <w:spacing w:line="360" w:lineRule="auto"/>
              <w:rPr>
                <w:rFonts w:ascii="宋体" w:hAnsi="宋体"/>
                <w:spacing w:val="20"/>
                <w:szCs w:val="21"/>
              </w:rPr>
              <w:framePr w:vAnchor="text" w:hAnchor="page" w:x="1254" w:y="389"/>
            </w:pPr>
            <w:r>
              <w:rPr>
                <w:rFonts w:hint="eastAsia" w:ascii="宋体" w:hAnsi="宋体"/>
                <w:spacing w:val="20"/>
                <w:szCs w:val="21"/>
              </w:rPr>
              <w:t xml:space="preserve">8</w:t>
            </w:r>
            <w:r>
              <w:rPr>
                <w:rFonts w:ascii="宋体" w:hAnsi="宋体"/>
                <w:spacing w:val="20"/>
                <w:szCs w:val="21"/>
              </w:rPr>
            </w:r>
            <w:r/>
          </w:p>
        </w:tc>
        <w:tc>
          <w:tcPr>
            <w:gridSpan w:val="2"/>
            <w:tcW w:w="3544" w:type="dxa"/>
            <w:vAlign w:val="center"/>
            <w:textDirection w:val="lrTb"/>
            <w:noWrap w:val="false"/>
          </w:tcPr>
          <w:p>
            <w:pPr>
              <w:pStyle w:val="925"/>
              <w:rPr>
                <w:rFonts w:ascii="宋体" w:hAnsi="宋体"/>
                <w:spacing w:val="20"/>
                <w:szCs w:val="21"/>
              </w:rPr>
              <w:framePr w:vAnchor="text" w:hAnchor="page" w:x="1254" w:y="389"/>
            </w:pPr>
            <w:r>
              <w:rPr>
                <w:rFonts w:ascii="宋体" w:hAnsi="宋体"/>
                <w:spacing w:val="20"/>
                <w:szCs w:val="21"/>
              </w:rPr>
            </w:r>
            <w:r/>
          </w:p>
        </w:tc>
        <w:tc>
          <w:tcPr>
            <w:tcW w:w="1134" w:type="dxa"/>
            <w:vAlign w:val="center"/>
            <w:textDirection w:val="lrTb"/>
            <w:noWrap w:val="false"/>
          </w:tcPr>
          <w:p>
            <w:pPr>
              <w:pStyle w:val="925"/>
              <w:jc w:val="center"/>
              <w:spacing w:line="360" w:lineRule="auto"/>
              <w:rPr>
                <w:rFonts w:ascii="宋体" w:hAnsi="宋体"/>
                <w:spacing w:val="20"/>
                <w:szCs w:val="21"/>
              </w:rPr>
              <w:framePr w:vAnchor="text" w:hAnchor="page" w:x="1254" w:y="389"/>
            </w:pPr>
            <w:r>
              <w:rPr>
                <w:rFonts w:ascii="宋体" w:hAnsi="宋体"/>
                <w:spacing w:val="20"/>
                <w:szCs w:val="21"/>
              </w:rPr>
            </w:r>
            <w:r/>
          </w:p>
        </w:tc>
        <w:tc>
          <w:tcPr>
            <w:tcW w:w="3489" w:type="dxa"/>
            <w:vAlign w:val="center"/>
            <w:textDirection w:val="lrTb"/>
            <w:noWrap w:val="false"/>
          </w:tcPr>
          <w:p>
            <w:pPr>
              <w:pStyle w:val="925"/>
              <w:jc w:val="center"/>
              <w:spacing w:line="360" w:lineRule="auto"/>
              <w:rPr>
                <w:rFonts w:ascii="宋体" w:hAnsi="宋体"/>
                <w:spacing w:val="20"/>
                <w:szCs w:val="21"/>
              </w:rPr>
              <w:framePr w:vAnchor="text" w:hAnchor="page" w:x="1254" w:y="389"/>
            </w:pPr>
            <w:r>
              <w:rPr>
                <w:rFonts w:ascii="宋体" w:hAnsi="宋体"/>
                <w:spacing w:val="20"/>
                <w:szCs w:val="21"/>
              </w:rPr>
            </w:r>
            <w:r/>
          </w:p>
        </w:tc>
        <w:tc>
          <w:tcPr>
            <w:tcW w:w="1363" w:type="dxa"/>
            <w:vAlign w:val="center"/>
            <w:textDirection w:val="lrTb"/>
            <w:noWrap w:val="false"/>
          </w:tcPr>
          <w:p>
            <w:pPr>
              <w:pStyle w:val="925"/>
              <w:jc w:val="center"/>
              <w:spacing w:line="360" w:lineRule="auto"/>
              <w:rPr>
                <w:rFonts w:ascii="宋体" w:hAnsi="宋体"/>
                <w:spacing w:val="20"/>
                <w:szCs w:val="21"/>
              </w:rPr>
              <w:framePr w:vAnchor="text" w:hAnchor="page" w:x="1254" w:y="389"/>
            </w:pPr>
            <w:r>
              <w:rPr>
                <w:rFonts w:ascii="宋体" w:hAnsi="宋体"/>
                <w:spacing w:val="20"/>
                <w:szCs w:val="21"/>
              </w:rPr>
            </w:r>
            <w:r/>
          </w:p>
        </w:tc>
      </w:tr>
      <w:tr>
        <w:trPr>
          <w:cantSplit/>
          <w:trHeight w:val="316"/>
        </w:trPr>
        <w:tc>
          <w:tcPr>
            <w:tcW w:w="814" w:type="dxa"/>
            <w:vAlign w:val="center"/>
            <w:textDirection w:val="lrTb"/>
            <w:noWrap w:val="false"/>
          </w:tcPr>
          <w:p>
            <w:pPr>
              <w:pStyle w:val="925"/>
              <w:jc w:val="center"/>
              <w:spacing w:line="360" w:lineRule="auto"/>
              <w:rPr>
                <w:rFonts w:ascii="宋体" w:hAnsi="宋体"/>
                <w:spacing w:val="20"/>
                <w:szCs w:val="21"/>
              </w:rPr>
              <w:framePr w:vAnchor="text" w:hAnchor="page" w:x="1254" w:y="389"/>
            </w:pPr>
            <w:r>
              <w:rPr>
                <w:rFonts w:hint="eastAsia" w:ascii="宋体" w:hAnsi="宋体"/>
                <w:spacing w:val="20"/>
                <w:szCs w:val="21"/>
              </w:rPr>
              <w:t xml:space="preserve">9</w:t>
            </w:r>
            <w:r>
              <w:rPr>
                <w:rFonts w:ascii="宋体" w:hAnsi="宋体"/>
                <w:spacing w:val="20"/>
                <w:szCs w:val="21"/>
              </w:rPr>
            </w:r>
            <w:r/>
          </w:p>
        </w:tc>
        <w:tc>
          <w:tcPr>
            <w:gridSpan w:val="2"/>
            <w:tcW w:w="3544" w:type="dxa"/>
            <w:vAlign w:val="center"/>
            <w:textDirection w:val="lrTb"/>
            <w:noWrap w:val="false"/>
          </w:tcPr>
          <w:p>
            <w:pPr>
              <w:pStyle w:val="925"/>
              <w:jc w:val="center"/>
              <w:spacing w:line="360" w:lineRule="auto"/>
              <w:rPr>
                <w:rFonts w:ascii="宋体" w:hAnsi="宋体"/>
                <w:spacing w:val="20"/>
                <w:szCs w:val="21"/>
              </w:rPr>
              <w:framePr w:vAnchor="text" w:hAnchor="page" w:x="1254" w:y="389"/>
            </w:pPr>
            <w:r>
              <w:rPr>
                <w:rFonts w:ascii="宋体" w:hAnsi="宋体"/>
                <w:spacing w:val="20"/>
                <w:szCs w:val="21"/>
              </w:rPr>
            </w:r>
            <w:r/>
          </w:p>
        </w:tc>
        <w:tc>
          <w:tcPr>
            <w:tcW w:w="1134" w:type="dxa"/>
            <w:vAlign w:val="center"/>
            <w:textDirection w:val="lrTb"/>
            <w:noWrap w:val="false"/>
          </w:tcPr>
          <w:p>
            <w:pPr>
              <w:pStyle w:val="925"/>
              <w:jc w:val="center"/>
              <w:spacing w:line="360" w:lineRule="auto"/>
              <w:rPr>
                <w:rFonts w:ascii="宋体" w:hAnsi="宋体"/>
                <w:spacing w:val="20"/>
                <w:szCs w:val="21"/>
              </w:rPr>
              <w:framePr w:vAnchor="text" w:hAnchor="page" w:x="1254" w:y="389"/>
            </w:pPr>
            <w:r>
              <w:rPr>
                <w:rFonts w:ascii="宋体" w:hAnsi="宋体"/>
                <w:spacing w:val="20"/>
                <w:szCs w:val="21"/>
              </w:rPr>
            </w:r>
            <w:r/>
          </w:p>
        </w:tc>
        <w:tc>
          <w:tcPr>
            <w:tcW w:w="3489" w:type="dxa"/>
            <w:vAlign w:val="center"/>
            <w:textDirection w:val="lrTb"/>
            <w:noWrap w:val="false"/>
          </w:tcPr>
          <w:p>
            <w:pPr>
              <w:pStyle w:val="925"/>
              <w:jc w:val="center"/>
              <w:spacing w:line="360" w:lineRule="auto"/>
              <w:rPr>
                <w:rFonts w:ascii="宋体" w:hAnsi="宋体"/>
                <w:spacing w:val="20"/>
                <w:szCs w:val="21"/>
              </w:rPr>
              <w:framePr w:vAnchor="text" w:hAnchor="page" w:x="1254" w:y="389"/>
            </w:pPr>
            <w:r>
              <w:rPr>
                <w:rFonts w:ascii="宋体" w:hAnsi="宋体"/>
                <w:spacing w:val="20"/>
                <w:szCs w:val="21"/>
              </w:rPr>
            </w:r>
            <w:r/>
          </w:p>
        </w:tc>
        <w:tc>
          <w:tcPr>
            <w:tcW w:w="1363" w:type="dxa"/>
            <w:vAlign w:val="center"/>
            <w:textDirection w:val="lrTb"/>
            <w:noWrap w:val="false"/>
          </w:tcPr>
          <w:p>
            <w:pPr>
              <w:pStyle w:val="925"/>
              <w:jc w:val="center"/>
              <w:spacing w:line="360" w:lineRule="auto"/>
              <w:rPr>
                <w:rFonts w:ascii="宋体" w:hAnsi="宋体"/>
                <w:spacing w:val="20"/>
                <w:szCs w:val="21"/>
              </w:rPr>
              <w:framePr w:vAnchor="text" w:hAnchor="page" w:x="1254" w:y="389"/>
            </w:pPr>
            <w:r>
              <w:rPr>
                <w:rFonts w:ascii="宋体" w:hAnsi="宋体"/>
                <w:spacing w:val="20"/>
                <w:szCs w:val="21"/>
              </w:rPr>
            </w:r>
            <w:r/>
          </w:p>
        </w:tc>
      </w:tr>
      <w:tr>
        <w:trPr>
          <w:cantSplit/>
          <w:trHeight w:val="316"/>
        </w:trPr>
        <w:tc>
          <w:tcPr>
            <w:gridSpan w:val="2"/>
            <w:tcW w:w="2177" w:type="dxa"/>
            <w:vAlign w:val="center"/>
            <w:textDirection w:val="lrTb"/>
            <w:noWrap w:val="false"/>
          </w:tcPr>
          <w:p>
            <w:pPr>
              <w:pStyle w:val="925"/>
              <w:jc w:val="center"/>
              <w:spacing w:line="360" w:lineRule="auto"/>
              <w:rPr>
                <w:rFonts w:ascii="宋体" w:hAnsi="宋体"/>
                <w:spacing w:val="20"/>
                <w:szCs w:val="21"/>
              </w:rPr>
              <w:framePr w:vAnchor="text" w:hAnchor="page" w:x="1254" w:y="389"/>
            </w:pPr>
            <w:r>
              <w:rPr>
                <w:rFonts w:hint="eastAsia" w:ascii="宋体" w:hAnsi="宋体"/>
                <w:spacing w:val="20"/>
                <w:szCs w:val="21"/>
              </w:rPr>
              <w:t xml:space="preserve">最终报价</w:t>
            </w:r>
            <w:r>
              <w:rPr>
                <w:rFonts w:ascii="宋体" w:hAnsi="宋体"/>
                <w:spacing w:val="20"/>
                <w:szCs w:val="21"/>
              </w:rPr>
            </w:r>
            <w:r/>
          </w:p>
        </w:tc>
        <w:tc>
          <w:tcPr>
            <w:gridSpan w:val="4"/>
            <w:tcW w:w="8167" w:type="dxa"/>
            <w:vAlign w:val="center"/>
            <w:textDirection w:val="lrTb"/>
            <w:noWrap w:val="false"/>
          </w:tcPr>
          <w:p>
            <w:pPr>
              <w:pStyle w:val="925"/>
              <w:jc w:val="center"/>
              <w:spacing w:line="360" w:lineRule="auto"/>
              <w:rPr>
                <w:rFonts w:hint="eastAsia" w:ascii="宋体" w:hAnsi="宋体"/>
                <w:spacing w:val="20"/>
                <w:szCs w:val="21"/>
              </w:rPr>
              <w:framePr w:vAnchor="text" w:hAnchor="page" w:x="1254" w:y="389"/>
            </w:pPr>
            <w:r>
              <w:rPr>
                <w:rFonts w:ascii="宋体" w:hAnsi="宋体"/>
                <w:spacing w:val="20"/>
                <w:szCs w:val="21"/>
              </w:rPr>
              <w:t xml:space="preserve">金额大写：人民币</w:t>
            </w:r>
            <w:r>
              <w:rPr>
                <w:rFonts w:hint="eastAsia" w:ascii="宋体" w:hAnsi="宋体"/>
                <w:spacing w:val="20"/>
                <w:szCs w:val="21"/>
              </w:rPr>
              <w:t xml:space="preserve"> </w:t>
            </w:r>
            <w:r>
              <w:rPr>
                <w:rFonts w:ascii="宋体" w:hAnsi="宋体"/>
                <w:spacing w:val="20"/>
                <w:szCs w:val="21"/>
              </w:rPr>
              <w:t xml:space="preserve">         </w:t>
            </w:r>
            <w:r>
              <w:rPr>
                <w:rFonts w:hint="eastAsia" w:ascii="宋体" w:hAnsi="宋体"/>
                <w:spacing w:val="20"/>
                <w:szCs w:val="21"/>
              </w:rPr>
              <w:t xml:space="preserve">元（¥：         ）</w:t>
            </w:r>
            <w:r>
              <w:rPr>
                <w:rFonts w:hint="eastAsia" w:ascii="宋体" w:hAnsi="宋体"/>
                <w:spacing w:val="20"/>
                <w:szCs w:val="21"/>
              </w:rPr>
            </w:r>
            <w:r/>
          </w:p>
        </w:tc>
      </w:tr>
    </w:tbl>
    <w:p>
      <w:pPr>
        <w:pStyle w:val="925"/>
        <w:spacing w:line="360" w:lineRule="auto"/>
        <w:rPr>
          <w:rFonts w:ascii="宋体" w:hAnsi="宋体"/>
          <w:bCs/>
          <w:szCs w:val="21"/>
        </w:rPr>
      </w:pPr>
      <w:r>
        <w:rPr>
          <w:rFonts w:hint="eastAsia" w:ascii="宋体" w:hAnsi="宋体"/>
          <w:color w:val="000000"/>
          <w:szCs w:val="21"/>
        </w:rPr>
        <w:t xml:space="preserve">注：1、</w:t>
      </w:r>
      <w:r>
        <w:rPr>
          <w:rFonts w:hint="eastAsia" w:ascii="宋体" w:hAnsi="宋体"/>
          <w:bCs/>
          <w:szCs w:val="21"/>
        </w:rPr>
        <w:t xml:space="preserve">投标人应将完成项目所投入的有关费用分类别依次填报在上述表格中。</w:t>
      </w:r>
      <w:r>
        <w:rPr>
          <w:rFonts w:ascii="宋体" w:hAnsi="宋体"/>
          <w:bCs/>
          <w:szCs w:val="21"/>
        </w:rPr>
      </w:r>
      <w:r/>
    </w:p>
    <w:p>
      <w:pPr>
        <w:pStyle w:val="947"/>
        <w:spacing w:line="360" w:lineRule="auto"/>
        <w:rPr>
          <w:rFonts w:ascii="宋体" w:hAnsi="宋体" w:eastAsia="宋体"/>
          <w:bCs/>
          <w:sz w:val="21"/>
          <w:szCs w:val="21"/>
        </w:rPr>
      </w:pPr>
      <w:r>
        <w:rPr>
          <w:rFonts w:hint="eastAsia" w:ascii="宋体" w:hAnsi="宋体" w:eastAsia="宋体"/>
          <w:bCs/>
          <w:sz w:val="21"/>
          <w:szCs w:val="21"/>
        </w:rPr>
        <w:t xml:space="preserve">2、如有需要说明的事项，请在备注中列明。</w:t>
      </w:r>
      <w:r>
        <w:rPr>
          <w:rFonts w:ascii="宋体" w:hAnsi="宋体" w:eastAsia="宋体"/>
          <w:bCs/>
          <w:sz w:val="21"/>
          <w:szCs w:val="21"/>
        </w:rPr>
      </w:r>
      <w:r/>
    </w:p>
    <w:p>
      <w:pPr>
        <w:pStyle w:val="1087"/>
        <w:spacing w:line="360" w:lineRule="auto"/>
        <w:rPr>
          <w:rFonts w:hAnsi="宋体" w:eastAsia="宋体" w:cs="Arial"/>
          <w:bCs/>
          <w:color w:val="000000"/>
          <w:sz w:val="21"/>
          <w:szCs w:val="21"/>
        </w:rPr>
      </w:pPr>
      <w:r>
        <w:rPr>
          <w:rFonts w:hAnsi="宋体" w:eastAsia="宋体"/>
          <w:bCs/>
          <w:sz w:val="21"/>
          <w:szCs w:val="21"/>
        </w:rPr>
        <w:t xml:space="preserve">   </w:t>
      </w:r>
      <w:r>
        <w:rPr>
          <w:rFonts w:hAnsi="宋体" w:eastAsia="宋体" w:cs="Arial"/>
          <w:bCs/>
          <w:color w:val="000000"/>
          <w:sz w:val="21"/>
          <w:szCs w:val="21"/>
        </w:rPr>
      </w:r>
      <w:r/>
    </w:p>
    <w:p>
      <w:pPr>
        <w:pStyle w:val="963"/>
        <w:ind w:firstLine="447"/>
        <w:spacing w:line="360" w:lineRule="auto"/>
        <w:rPr>
          <w:rFonts w:hint="eastAsia" w:hAnsi="宋体" w:eastAsia="宋体"/>
          <w:sz w:val="21"/>
          <w:szCs w:val="21"/>
        </w:rPr>
      </w:pPr>
      <w:r>
        <w:rPr>
          <w:rFonts w:hint="eastAsia" w:hAnsi="宋体" w:eastAsia="宋体"/>
          <w:sz w:val="21"/>
          <w:szCs w:val="21"/>
        </w:rPr>
      </w:r>
      <w:r/>
    </w:p>
    <w:p>
      <w:pPr>
        <w:pStyle w:val="1087"/>
        <w:ind w:firstLine="226"/>
        <w:spacing w:line="360" w:lineRule="auto"/>
        <w:rPr>
          <w:rFonts w:hAnsi="宋体" w:eastAsia="宋体"/>
          <w:sz w:val="21"/>
          <w:szCs w:val="21"/>
        </w:rPr>
      </w:pPr>
      <w:r>
        <w:rPr>
          <w:rFonts w:hAnsi="宋体" w:eastAsia="宋体"/>
          <w:sz w:val="21"/>
          <w:szCs w:val="21"/>
        </w:rPr>
      </w:r>
      <w:r/>
    </w:p>
    <w:p>
      <w:pPr>
        <w:pStyle w:val="925"/>
        <w:ind w:firstLine="3465"/>
        <w:spacing w:line="460" w:lineRule="exact"/>
        <w:rPr>
          <w:szCs w:val="21"/>
        </w:rPr>
      </w:pPr>
      <w:r>
        <w:rPr>
          <w:szCs w:val="21"/>
        </w:rPr>
        <w:t xml:space="preserve">投标人公章：</w:t>
      </w:r>
      <w:r>
        <w:rPr>
          <w:szCs w:val="21"/>
        </w:rPr>
      </w:r>
      <w:r/>
    </w:p>
    <w:p>
      <w:pPr>
        <w:pStyle w:val="925"/>
        <w:ind w:firstLine="3465"/>
        <w:spacing w:line="460" w:lineRule="exact"/>
        <w:rPr>
          <w:szCs w:val="21"/>
        </w:rPr>
      </w:pPr>
      <w:r>
        <w:rPr>
          <w:szCs w:val="21"/>
        </w:rPr>
        <w:t xml:space="preserve">法定代表人或授权代表（签字</w:t>
      </w:r>
      <w:r>
        <w:rPr>
          <w:rFonts w:hint="eastAsia"/>
          <w:szCs w:val="21"/>
        </w:rPr>
        <w:t xml:space="preserve">或盖章</w:t>
      </w:r>
      <w:r>
        <w:rPr>
          <w:szCs w:val="21"/>
        </w:rPr>
        <w:t xml:space="preserve">）：</w:t>
      </w:r>
      <w:r>
        <w:rPr>
          <w:szCs w:val="21"/>
        </w:rPr>
      </w:r>
      <w:r/>
    </w:p>
    <w:p>
      <w:pPr>
        <w:pStyle w:val="925"/>
        <w:ind w:firstLine="3465"/>
        <w:spacing w:line="460" w:lineRule="exact"/>
        <w:rPr>
          <w:szCs w:val="21"/>
        </w:rPr>
        <w:sectPr>
          <w:footnotePr/>
          <w:endnotePr/>
          <w:type w:val="nextPage"/>
          <w:pgSz w:w="11906" w:h="16838" w:orient="portrait"/>
          <w:pgMar w:top="1276" w:right="1259" w:bottom="947" w:left="1361" w:header="851" w:footer="794" w:gutter="0"/>
          <w:cols w:num="1" w:sep="0" w:space="1701" w:equalWidth="1"/>
          <w:docGrid w:linePitch="360"/>
          <w:titlePg/>
        </w:sectPr>
      </w:pPr>
      <w:r>
        <w:rPr>
          <w:szCs w:val="21"/>
        </w:rPr>
        <w:t xml:space="preserve">日期：</w:t>
      </w:r>
      <w:r>
        <w:rPr>
          <w:szCs w:val="21"/>
        </w:rPr>
      </w:r>
      <w:r/>
    </w:p>
    <w:p>
      <w:pPr>
        <w:pStyle w:val="927"/>
        <w:spacing w:before="480" w:after="240"/>
        <w:rPr>
          <w:rFonts w:ascii="宋体" w:hAnsi="宋体" w:eastAsia="宋体"/>
          <w:b w:val="0"/>
          <w:bCs w:val="0"/>
        </w:rPr>
      </w:pPr>
      <w:r/>
      <w:bookmarkEnd w:id="25"/>
      <w:r/>
      <w:bookmarkStart w:id="26" w:name="_Ref36034841"/>
      <w:r>
        <w:rPr>
          <w:rFonts w:hint="eastAsia" w:ascii="宋体" w:hAnsi="宋体" w:eastAsia="宋体"/>
          <w:b w:val="0"/>
          <w:bCs w:val="0"/>
        </w:rPr>
        <w:t xml:space="preserve">6.项目服务要求偏离表（技术、商务）</w:t>
      </w:r>
      <w:bookmarkEnd w:id="26"/>
      <w:r>
        <w:rPr>
          <w:rFonts w:ascii="宋体" w:hAnsi="宋体" w:eastAsia="宋体"/>
          <w:b w:val="0"/>
          <w:bCs w:val="0"/>
        </w:rPr>
      </w:r>
      <w:r/>
    </w:p>
    <w:p>
      <w:pPr>
        <w:pStyle w:val="1087"/>
        <w:spacing w:line="360" w:lineRule="auto"/>
        <w:rPr>
          <w:rFonts w:hAnsi="宋体" w:eastAsia="宋体"/>
          <w:sz w:val="24"/>
        </w:rPr>
      </w:pPr>
      <w:r>
        <w:rPr>
          <w:rFonts w:hAnsi="宋体" w:eastAsia="宋体"/>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5"/>
        <w:gridCol w:w="2375"/>
        <w:gridCol w:w="2376"/>
        <w:gridCol w:w="2376"/>
      </w:tblGrid>
      <w:tr>
        <w:trPr>
          <w:trHeight w:val="567"/>
        </w:trPr>
        <w:tc>
          <w:tcPr>
            <w:tcW w:w="1250" w:type="dxa"/>
            <w:vAlign w:val="center"/>
            <w:textDirection w:val="lrTb"/>
            <w:noWrap w:val="false"/>
          </w:tcPr>
          <w:p>
            <w:pPr>
              <w:pStyle w:val="947"/>
              <w:ind w:firstLine="226"/>
              <w:jc w:val="center"/>
              <w:rPr>
                <w:rFonts w:ascii="宋体" w:hAnsi="宋体" w:eastAsia="宋体"/>
                <w:sz w:val="21"/>
                <w:szCs w:val="21"/>
              </w:rPr>
            </w:pPr>
            <w:r>
              <w:rPr>
                <w:rFonts w:hint="eastAsia" w:ascii="宋体" w:hAnsi="宋体" w:eastAsia="宋体"/>
                <w:sz w:val="21"/>
                <w:szCs w:val="21"/>
              </w:rPr>
              <w:t xml:space="preserve">项      目</w:t>
            </w:r>
            <w:r>
              <w:rPr>
                <w:rFonts w:ascii="宋体" w:hAnsi="宋体" w:eastAsia="宋体"/>
                <w:sz w:val="21"/>
                <w:szCs w:val="21"/>
              </w:rPr>
            </w:r>
            <w:r/>
          </w:p>
        </w:tc>
        <w:tc>
          <w:tcPr>
            <w:tcW w:w="1250" w:type="dxa"/>
            <w:vAlign w:val="center"/>
            <w:textDirection w:val="lrTb"/>
            <w:noWrap w:val="false"/>
          </w:tcPr>
          <w:p>
            <w:pPr>
              <w:pStyle w:val="947"/>
              <w:ind w:firstLine="226"/>
              <w:jc w:val="center"/>
              <w:rPr>
                <w:rFonts w:ascii="宋体" w:hAnsi="宋体" w:eastAsia="宋体"/>
                <w:sz w:val="21"/>
                <w:szCs w:val="21"/>
              </w:rPr>
            </w:pPr>
            <w:r>
              <w:rPr>
                <w:rFonts w:hint="eastAsia" w:ascii="宋体" w:hAnsi="宋体" w:eastAsia="宋体"/>
                <w:sz w:val="21"/>
                <w:szCs w:val="21"/>
              </w:rPr>
              <w:t xml:space="preserve">招标要求</w:t>
            </w:r>
            <w:r>
              <w:rPr>
                <w:rFonts w:ascii="宋体" w:hAnsi="宋体" w:eastAsia="宋体"/>
                <w:sz w:val="21"/>
                <w:szCs w:val="21"/>
              </w:rPr>
            </w:r>
            <w:r/>
          </w:p>
        </w:tc>
        <w:tc>
          <w:tcPr>
            <w:tcW w:w="1250" w:type="dxa"/>
            <w:vAlign w:val="center"/>
            <w:textDirection w:val="lrTb"/>
            <w:noWrap w:val="false"/>
          </w:tcPr>
          <w:p>
            <w:pPr>
              <w:pStyle w:val="947"/>
              <w:ind w:firstLine="226"/>
              <w:jc w:val="center"/>
              <w:rPr>
                <w:rFonts w:ascii="宋体" w:hAnsi="宋体" w:eastAsia="宋体"/>
                <w:sz w:val="21"/>
                <w:szCs w:val="21"/>
              </w:rPr>
            </w:pPr>
            <w:r>
              <w:rPr>
                <w:rFonts w:hint="eastAsia" w:ascii="宋体" w:hAnsi="宋体" w:eastAsia="宋体"/>
                <w:sz w:val="21"/>
                <w:szCs w:val="21"/>
              </w:rPr>
              <w:t xml:space="preserve">投标内容</w:t>
            </w:r>
            <w:r>
              <w:rPr>
                <w:rFonts w:ascii="宋体" w:hAnsi="宋体" w:eastAsia="宋体"/>
                <w:sz w:val="21"/>
                <w:szCs w:val="21"/>
              </w:rPr>
            </w:r>
            <w:r/>
          </w:p>
        </w:tc>
        <w:tc>
          <w:tcPr>
            <w:tcW w:w="1250" w:type="dxa"/>
            <w:vAlign w:val="center"/>
            <w:textDirection w:val="lrTb"/>
            <w:noWrap w:val="false"/>
          </w:tcPr>
          <w:p>
            <w:pPr>
              <w:pStyle w:val="947"/>
              <w:ind w:firstLine="226"/>
              <w:jc w:val="center"/>
              <w:rPr>
                <w:rFonts w:ascii="宋体" w:hAnsi="宋体" w:eastAsia="宋体"/>
                <w:sz w:val="21"/>
                <w:szCs w:val="21"/>
              </w:rPr>
            </w:pPr>
            <w:r>
              <w:rPr>
                <w:rFonts w:hint="eastAsia" w:ascii="宋体" w:hAnsi="宋体" w:eastAsia="宋体"/>
                <w:sz w:val="21"/>
                <w:szCs w:val="21"/>
              </w:rPr>
              <w:t xml:space="preserve">偏离说明</w:t>
            </w:r>
            <w:r>
              <w:rPr>
                <w:rFonts w:ascii="宋体" w:hAnsi="宋体" w:eastAsia="宋体"/>
                <w:sz w:val="21"/>
                <w:szCs w:val="21"/>
              </w:rPr>
            </w:r>
            <w:r/>
          </w:p>
        </w:tc>
      </w:tr>
      <w:tr>
        <w:trPr>
          <w:trHeight w:val="567"/>
        </w:trPr>
        <w:tc>
          <w:tcPr>
            <w:tcW w:w="1250" w:type="dxa"/>
            <w:vAlign w:val="center"/>
            <w:textDirection w:val="lrTb"/>
            <w:noWrap w:val="false"/>
          </w:tcPr>
          <w:p>
            <w:pPr>
              <w:pStyle w:val="947"/>
              <w:ind w:firstLine="226"/>
              <w:jc w:val="center"/>
              <w:rPr>
                <w:rFonts w:ascii="宋体" w:hAnsi="宋体" w:eastAsia="宋体"/>
                <w:sz w:val="21"/>
                <w:szCs w:val="21"/>
              </w:rPr>
            </w:pPr>
            <w:r>
              <w:rPr>
                <w:rFonts w:ascii="宋体" w:hAnsi="宋体" w:eastAsia="宋体"/>
                <w:sz w:val="21"/>
                <w:szCs w:val="21"/>
              </w:rPr>
            </w:r>
            <w:r/>
          </w:p>
        </w:tc>
        <w:tc>
          <w:tcPr>
            <w:tcW w:w="1250" w:type="dxa"/>
            <w:vAlign w:val="center"/>
            <w:textDirection w:val="lrTb"/>
            <w:noWrap w:val="false"/>
          </w:tcPr>
          <w:p>
            <w:pPr>
              <w:pStyle w:val="947"/>
              <w:ind w:firstLine="226"/>
              <w:jc w:val="center"/>
              <w:rPr>
                <w:rFonts w:ascii="宋体" w:hAnsi="宋体" w:eastAsia="宋体"/>
                <w:sz w:val="21"/>
                <w:szCs w:val="21"/>
              </w:rPr>
            </w:pPr>
            <w:r>
              <w:rPr>
                <w:rFonts w:ascii="宋体" w:hAnsi="宋体" w:eastAsia="宋体"/>
                <w:sz w:val="21"/>
                <w:szCs w:val="21"/>
              </w:rPr>
            </w:r>
            <w:r/>
          </w:p>
        </w:tc>
        <w:tc>
          <w:tcPr>
            <w:tcW w:w="1250" w:type="dxa"/>
            <w:vAlign w:val="center"/>
            <w:textDirection w:val="lrTb"/>
            <w:noWrap w:val="false"/>
          </w:tcPr>
          <w:p>
            <w:pPr>
              <w:pStyle w:val="947"/>
              <w:ind w:firstLine="226"/>
              <w:jc w:val="center"/>
              <w:rPr>
                <w:rFonts w:ascii="宋体" w:hAnsi="宋体" w:eastAsia="宋体"/>
                <w:sz w:val="21"/>
                <w:szCs w:val="21"/>
              </w:rPr>
            </w:pPr>
            <w:r>
              <w:rPr>
                <w:rFonts w:ascii="宋体" w:hAnsi="宋体" w:eastAsia="宋体"/>
                <w:sz w:val="21"/>
                <w:szCs w:val="21"/>
              </w:rPr>
            </w:r>
            <w:r/>
          </w:p>
        </w:tc>
        <w:tc>
          <w:tcPr>
            <w:tcW w:w="1250" w:type="dxa"/>
            <w:vAlign w:val="center"/>
            <w:textDirection w:val="lrTb"/>
            <w:noWrap w:val="false"/>
          </w:tcPr>
          <w:p>
            <w:pPr>
              <w:pStyle w:val="947"/>
              <w:ind w:firstLine="226"/>
              <w:jc w:val="center"/>
              <w:rPr>
                <w:rFonts w:ascii="宋体" w:hAnsi="宋体" w:eastAsia="宋体"/>
                <w:sz w:val="21"/>
                <w:szCs w:val="21"/>
              </w:rPr>
            </w:pPr>
            <w:r>
              <w:rPr>
                <w:rFonts w:ascii="宋体" w:hAnsi="宋体" w:eastAsia="宋体"/>
                <w:sz w:val="21"/>
                <w:szCs w:val="21"/>
              </w:rPr>
            </w:r>
            <w:r/>
          </w:p>
        </w:tc>
      </w:tr>
      <w:tr>
        <w:trPr>
          <w:trHeight w:val="567"/>
        </w:trPr>
        <w:tc>
          <w:tcPr>
            <w:tcW w:w="1250" w:type="dxa"/>
            <w:vAlign w:val="center"/>
            <w:textDirection w:val="lrTb"/>
            <w:noWrap w:val="false"/>
          </w:tcPr>
          <w:p>
            <w:pPr>
              <w:pStyle w:val="947"/>
              <w:ind w:firstLine="226"/>
              <w:jc w:val="center"/>
              <w:rPr>
                <w:rFonts w:ascii="宋体" w:hAnsi="宋体" w:eastAsia="宋体"/>
                <w:sz w:val="21"/>
                <w:szCs w:val="21"/>
              </w:rPr>
            </w:pPr>
            <w:r>
              <w:rPr>
                <w:rFonts w:ascii="宋体" w:hAnsi="宋体" w:eastAsia="宋体"/>
                <w:sz w:val="21"/>
                <w:szCs w:val="21"/>
              </w:rPr>
            </w:r>
            <w:r/>
          </w:p>
        </w:tc>
        <w:tc>
          <w:tcPr>
            <w:tcW w:w="1250" w:type="dxa"/>
            <w:vAlign w:val="center"/>
            <w:textDirection w:val="lrTb"/>
            <w:noWrap w:val="false"/>
          </w:tcPr>
          <w:p>
            <w:pPr>
              <w:pStyle w:val="947"/>
              <w:ind w:firstLine="226"/>
              <w:jc w:val="center"/>
              <w:rPr>
                <w:rFonts w:ascii="宋体" w:hAnsi="宋体" w:eastAsia="宋体"/>
                <w:sz w:val="21"/>
                <w:szCs w:val="21"/>
              </w:rPr>
            </w:pPr>
            <w:r>
              <w:rPr>
                <w:rFonts w:ascii="宋体" w:hAnsi="宋体" w:eastAsia="宋体"/>
                <w:sz w:val="21"/>
                <w:szCs w:val="21"/>
              </w:rPr>
            </w:r>
            <w:r/>
          </w:p>
        </w:tc>
        <w:tc>
          <w:tcPr>
            <w:tcW w:w="1250" w:type="dxa"/>
            <w:vAlign w:val="center"/>
            <w:textDirection w:val="lrTb"/>
            <w:noWrap w:val="false"/>
          </w:tcPr>
          <w:p>
            <w:pPr>
              <w:pStyle w:val="947"/>
              <w:ind w:firstLine="226"/>
              <w:jc w:val="center"/>
              <w:rPr>
                <w:rFonts w:ascii="宋体" w:hAnsi="宋体" w:eastAsia="宋体"/>
                <w:sz w:val="21"/>
                <w:szCs w:val="21"/>
              </w:rPr>
            </w:pPr>
            <w:r>
              <w:rPr>
                <w:rFonts w:ascii="宋体" w:hAnsi="宋体" w:eastAsia="宋体"/>
                <w:sz w:val="21"/>
                <w:szCs w:val="21"/>
              </w:rPr>
            </w:r>
            <w:r/>
          </w:p>
        </w:tc>
        <w:tc>
          <w:tcPr>
            <w:tcW w:w="1250" w:type="dxa"/>
            <w:vAlign w:val="center"/>
            <w:textDirection w:val="lrTb"/>
            <w:noWrap w:val="false"/>
          </w:tcPr>
          <w:p>
            <w:pPr>
              <w:pStyle w:val="947"/>
              <w:ind w:firstLine="226"/>
              <w:jc w:val="center"/>
              <w:rPr>
                <w:rFonts w:ascii="宋体" w:hAnsi="宋体" w:eastAsia="宋体"/>
                <w:sz w:val="21"/>
                <w:szCs w:val="21"/>
              </w:rPr>
            </w:pPr>
            <w:r>
              <w:rPr>
                <w:rFonts w:ascii="宋体" w:hAnsi="宋体" w:eastAsia="宋体"/>
                <w:sz w:val="21"/>
                <w:szCs w:val="21"/>
              </w:rPr>
            </w:r>
            <w:r/>
          </w:p>
        </w:tc>
      </w:tr>
      <w:tr>
        <w:trPr>
          <w:trHeight w:val="567"/>
        </w:trPr>
        <w:tc>
          <w:tcPr>
            <w:tcW w:w="1250" w:type="dxa"/>
            <w:vAlign w:val="center"/>
            <w:textDirection w:val="lrTb"/>
            <w:noWrap w:val="false"/>
          </w:tcPr>
          <w:p>
            <w:pPr>
              <w:pStyle w:val="947"/>
              <w:ind w:firstLine="226"/>
              <w:jc w:val="center"/>
              <w:rPr>
                <w:rFonts w:ascii="宋体" w:hAnsi="宋体" w:eastAsia="宋体"/>
                <w:sz w:val="21"/>
                <w:szCs w:val="21"/>
              </w:rPr>
            </w:pPr>
            <w:r>
              <w:rPr>
                <w:rFonts w:ascii="宋体" w:hAnsi="宋体" w:eastAsia="宋体"/>
                <w:sz w:val="21"/>
                <w:szCs w:val="21"/>
              </w:rPr>
            </w:r>
            <w:r/>
          </w:p>
        </w:tc>
        <w:tc>
          <w:tcPr>
            <w:tcW w:w="1250" w:type="dxa"/>
            <w:vAlign w:val="center"/>
            <w:textDirection w:val="lrTb"/>
            <w:noWrap w:val="false"/>
          </w:tcPr>
          <w:p>
            <w:pPr>
              <w:pStyle w:val="947"/>
              <w:ind w:firstLine="226"/>
              <w:jc w:val="center"/>
              <w:rPr>
                <w:rFonts w:ascii="宋体" w:hAnsi="宋体" w:eastAsia="宋体"/>
                <w:sz w:val="21"/>
                <w:szCs w:val="21"/>
              </w:rPr>
            </w:pPr>
            <w:r>
              <w:rPr>
                <w:rFonts w:ascii="宋体" w:hAnsi="宋体" w:eastAsia="宋体"/>
                <w:sz w:val="21"/>
                <w:szCs w:val="21"/>
              </w:rPr>
            </w:r>
            <w:r/>
          </w:p>
        </w:tc>
        <w:tc>
          <w:tcPr>
            <w:tcW w:w="1250" w:type="dxa"/>
            <w:vAlign w:val="center"/>
            <w:textDirection w:val="lrTb"/>
            <w:noWrap w:val="false"/>
          </w:tcPr>
          <w:p>
            <w:pPr>
              <w:pStyle w:val="947"/>
              <w:ind w:firstLine="226"/>
              <w:jc w:val="center"/>
              <w:rPr>
                <w:rFonts w:ascii="宋体" w:hAnsi="宋体" w:eastAsia="宋体"/>
                <w:sz w:val="21"/>
                <w:szCs w:val="21"/>
              </w:rPr>
            </w:pPr>
            <w:r>
              <w:rPr>
                <w:rFonts w:ascii="宋体" w:hAnsi="宋体" w:eastAsia="宋体"/>
                <w:sz w:val="21"/>
                <w:szCs w:val="21"/>
              </w:rPr>
            </w:r>
            <w:r/>
          </w:p>
        </w:tc>
        <w:tc>
          <w:tcPr>
            <w:tcW w:w="1250" w:type="dxa"/>
            <w:vAlign w:val="center"/>
            <w:textDirection w:val="lrTb"/>
            <w:noWrap w:val="false"/>
          </w:tcPr>
          <w:p>
            <w:pPr>
              <w:pStyle w:val="947"/>
              <w:ind w:firstLine="226"/>
              <w:jc w:val="center"/>
              <w:rPr>
                <w:rFonts w:ascii="宋体" w:hAnsi="宋体" w:eastAsia="宋体"/>
                <w:sz w:val="21"/>
                <w:szCs w:val="21"/>
              </w:rPr>
            </w:pPr>
            <w:r>
              <w:rPr>
                <w:rFonts w:ascii="宋体" w:hAnsi="宋体" w:eastAsia="宋体"/>
                <w:sz w:val="21"/>
                <w:szCs w:val="21"/>
              </w:rPr>
            </w:r>
            <w:r/>
          </w:p>
        </w:tc>
      </w:tr>
      <w:tr>
        <w:trPr>
          <w:trHeight w:val="567"/>
        </w:trPr>
        <w:tc>
          <w:tcPr>
            <w:tcW w:w="1250" w:type="dxa"/>
            <w:vAlign w:val="center"/>
            <w:textDirection w:val="lrTb"/>
            <w:noWrap w:val="false"/>
          </w:tcPr>
          <w:p>
            <w:pPr>
              <w:pStyle w:val="947"/>
              <w:ind w:firstLine="226"/>
              <w:jc w:val="center"/>
              <w:rPr>
                <w:rFonts w:ascii="宋体" w:hAnsi="宋体" w:eastAsia="宋体"/>
                <w:sz w:val="21"/>
                <w:szCs w:val="21"/>
              </w:rPr>
            </w:pPr>
            <w:r>
              <w:rPr>
                <w:rFonts w:ascii="宋体" w:hAnsi="宋体" w:eastAsia="宋体"/>
                <w:sz w:val="21"/>
                <w:szCs w:val="21"/>
              </w:rPr>
            </w:r>
            <w:r/>
          </w:p>
        </w:tc>
        <w:tc>
          <w:tcPr>
            <w:tcW w:w="1250" w:type="dxa"/>
            <w:vAlign w:val="center"/>
            <w:textDirection w:val="lrTb"/>
            <w:noWrap w:val="false"/>
          </w:tcPr>
          <w:p>
            <w:pPr>
              <w:pStyle w:val="947"/>
              <w:ind w:firstLine="226"/>
              <w:jc w:val="center"/>
              <w:rPr>
                <w:rFonts w:ascii="宋体" w:hAnsi="宋体" w:eastAsia="宋体"/>
                <w:sz w:val="21"/>
                <w:szCs w:val="21"/>
              </w:rPr>
            </w:pPr>
            <w:r>
              <w:rPr>
                <w:rFonts w:ascii="宋体" w:hAnsi="宋体" w:eastAsia="宋体"/>
                <w:sz w:val="21"/>
                <w:szCs w:val="21"/>
              </w:rPr>
            </w:r>
            <w:r/>
          </w:p>
        </w:tc>
        <w:tc>
          <w:tcPr>
            <w:tcW w:w="1250" w:type="dxa"/>
            <w:vAlign w:val="center"/>
            <w:textDirection w:val="lrTb"/>
            <w:noWrap w:val="false"/>
          </w:tcPr>
          <w:p>
            <w:pPr>
              <w:pStyle w:val="947"/>
              <w:ind w:firstLine="226"/>
              <w:jc w:val="center"/>
              <w:rPr>
                <w:rFonts w:ascii="宋体" w:hAnsi="宋体" w:eastAsia="宋体"/>
                <w:sz w:val="21"/>
                <w:szCs w:val="21"/>
              </w:rPr>
            </w:pPr>
            <w:r>
              <w:rPr>
                <w:rFonts w:ascii="宋体" w:hAnsi="宋体" w:eastAsia="宋体"/>
                <w:sz w:val="21"/>
                <w:szCs w:val="21"/>
              </w:rPr>
            </w:r>
            <w:r/>
          </w:p>
        </w:tc>
        <w:tc>
          <w:tcPr>
            <w:tcW w:w="1250" w:type="dxa"/>
            <w:vAlign w:val="center"/>
            <w:textDirection w:val="lrTb"/>
            <w:noWrap w:val="false"/>
          </w:tcPr>
          <w:p>
            <w:pPr>
              <w:pStyle w:val="947"/>
              <w:ind w:firstLine="226"/>
              <w:jc w:val="center"/>
              <w:rPr>
                <w:rFonts w:ascii="宋体" w:hAnsi="宋体" w:eastAsia="宋体"/>
                <w:sz w:val="21"/>
                <w:szCs w:val="21"/>
              </w:rPr>
            </w:pPr>
            <w:r>
              <w:rPr>
                <w:rFonts w:ascii="宋体" w:hAnsi="宋体" w:eastAsia="宋体"/>
                <w:sz w:val="21"/>
                <w:szCs w:val="21"/>
              </w:rPr>
            </w:r>
            <w:r/>
          </w:p>
        </w:tc>
      </w:tr>
      <w:tr>
        <w:trPr>
          <w:trHeight w:val="567"/>
        </w:trPr>
        <w:tc>
          <w:tcPr>
            <w:tcW w:w="1250" w:type="dxa"/>
            <w:vAlign w:val="center"/>
            <w:textDirection w:val="lrTb"/>
            <w:noWrap w:val="false"/>
          </w:tcPr>
          <w:p>
            <w:pPr>
              <w:pStyle w:val="947"/>
              <w:ind w:firstLine="226"/>
              <w:jc w:val="center"/>
              <w:rPr>
                <w:rFonts w:ascii="宋体" w:hAnsi="宋体" w:eastAsia="宋体"/>
                <w:sz w:val="21"/>
                <w:szCs w:val="21"/>
              </w:rPr>
            </w:pPr>
            <w:r>
              <w:rPr>
                <w:rFonts w:ascii="宋体" w:hAnsi="宋体" w:eastAsia="宋体"/>
                <w:sz w:val="21"/>
                <w:szCs w:val="21"/>
              </w:rPr>
            </w:r>
            <w:r/>
          </w:p>
        </w:tc>
        <w:tc>
          <w:tcPr>
            <w:tcW w:w="1250" w:type="dxa"/>
            <w:vAlign w:val="center"/>
            <w:textDirection w:val="lrTb"/>
            <w:noWrap w:val="false"/>
          </w:tcPr>
          <w:p>
            <w:pPr>
              <w:pStyle w:val="947"/>
              <w:ind w:firstLine="226"/>
              <w:jc w:val="center"/>
              <w:rPr>
                <w:rFonts w:ascii="宋体" w:hAnsi="宋体" w:eastAsia="宋体"/>
                <w:sz w:val="21"/>
                <w:szCs w:val="21"/>
              </w:rPr>
            </w:pPr>
            <w:r>
              <w:rPr>
                <w:rFonts w:ascii="宋体" w:hAnsi="宋体" w:eastAsia="宋体"/>
                <w:sz w:val="21"/>
                <w:szCs w:val="21"/>
              </w:rPr>
            </w:r>
            <w:r/>
          </w:p>
        </w:tc>
        <w:tc>
          <w:tcPr>
            <w:tcW w:w="1250" w:type="dxa"/>
            <w:vAlign w:val="center"/>
            <w:textDirection w:val="lrTb"/>
            <w:noWrap w:val="false"/>
          </w:tcPr>
          <w:p>
            <w:pPr>
              <w:pStyle w:val="947"/>
              <w:ind w:firstLine="226"/>
              <w:jc w:val="center"/>
              <w:rPr>
                <w:rFonts w:ascii="宋体" w:hAnsi="宋体" w:eastAsia="宋体"/>
                <w:sz w:val="21"/>
                <w:szCs w:val="21"/>
              </w:rPr>
            </w:pPr>
            <w:r>
              <w:rPr>
                <w:rFonts w:ascii="宋体" w:hAnsi="宋体" w:eastAsia="宋体"/>
                <w:sz w:val="21"/>
                <w:szCs w:val="21"/>
              </w:rPr>
            </w:r>
            <w:r/>
          </w:p>
        </w:tc>
        <w:tc>
          <w:tcPr>
            <w:tcW w:w="1250" w:type="dxa"/>
            <w:vAlign w:val="center"/>
            <w:textDirection w:val="lrTb"/>
            <w:noWrap w:val="false"/>
          </w:tcPr>
          <w:p>
            <w:pPr>
              <w:pStyle w:val="947"/>
              <w:ind w:firstLine="226"/>
              <w:jc w:val="center"/>
              <w:rPr>
                <w:rFonts w:ascii="宋体" w:hAnsi="宋体" w:eastAsia="宋体"/>
                <w:sz w:val="21"/>
                <w:szCs w:val="21"/>
              </w:rPr>
            </w:pPr>
            <w:r>
              <w:rPr>
                <w:rFonts w:ascii="宋体" w:hAnsi="宋体" w:eastAsia="宋体"/>
                <w:sz w:val="21"/>
                <w:szCs w:val="21"/>
              </w:rPr>
            </w:r>
            <w:r/>
          </w:p>
        </w:tc>
      </w:tr>
    </w:tbl>
    <w:p>
      <w:pPr>
        <w:pStyle w:val="947"/>
        <w:ind w:firstLine="0"/>
        <w:spacing w:line="360" w:lineRule="auto"/>
        <w:rPr>
          <w:rFonts w:hint="eastAsia" w:ascii="宋体" w:hAnsi="宋体" w:eastAsia="宋体"/>
          <w:sz w:val="21"/>
          <w:szCs w:val="21"/>
        </w:rPr>
      </w:pPr>
      <w:r>
        <w:rPr>
          <w:rFonts w:hint="eastAsia" w:ascii="宋体" w:hAnsi="宋体" w:eastAsia="宋体"/>
          <w:sz w:val="21"/>
          <w:szCs w:val="21"/>
        </w:rPr>
      </w:r>
      <w:r/>
    </w:p>
    <w:p>
      <w:pPr>
        <w:pStyle w:val="947"/>
        <w:ind w:firstLine="0"/>
        <w:spacing w:line="360" w:lineRule="auto"/>
        <w:rPr>
          <w:rFonts w:hint="eastAsia" w:ascii="宋体" w:hAnsi="宋体" w:eastAsia="宋体"/>
          <w:sz w:val="21"/>
          <w:szCs w:val="21"/>
        </w:rPr>
      </w:pPr>
      <w:r>
        <w:rPr>
          <w:rFonts w:hint="eastAsia" w:ascii="宋体" w:hAnsi="宋体" w:eastAsia="宋体"/>
          <w:sz w:val="21"/>
          <w:szCs w:val="21"/>
        </w:rPr>
      </w:r>
      <w:r/>
    </w:p>
    <w:p>
      <w:pPr>
        <w:pStyle w:val="1087"/>
        <w:ind w:firstLine="5040"/>
        <w:jc w:val="right"/>
        <w:spacing w:line="360" w:lineRule="auto"/>
        <w:rPr>
          <w:rFonts w:hAnsi="宋体" w:eastAsia="宋体"/>
          <w:sz w:val="21"/>
          <w:szCs w:val="21"/>
        </w:rPr>
      </w:pPr>
      <w:r>
        <w:rPr>
          <w:rFonts w:hAnsi="宋体" w:eastAsia="宋体"/>
          <w:sz w:val="21"/>
          <w:szCs w:val="21"/>
        </w:rPr>
        <w:t xml:space="preserve">投标人：（单位盖章）</w:t>
      </w:r>
      <w:r>
        <w:rPr>
          <w:rFonts w:hAnsi="宋体" w:eastAsia="宋体"/>
          <w:sz w:val="21"/>
          <w:szCs w:val="21"/>
        </w:rPr>
      </w:r>
      <w:r/>
    </w:p>
    <w:p>
      <w:pPr>
        <w:pStyle w:val="1087"/>
        <w:jc w:val="right"/>
        <w:spacing w:line="360" w:lineRule="auto"/>
        <w:rPr>
          <w:rFonts w:eastAsia="宋体"/>
          <w:sz w:val="21"/>
          <w:szCs w:val="21"/>
        </w:rPr>
      </w:pPr>
      <w:r>
        <w:rPr>
          <w:rFonts w:eastAsia="宋体"/>
          <w:sz w:val="21"/>
          <w:szCs w:val="21"/>
        </w:rPr>
        <w:t xml:space="preserve">法定代表人或授权委托人：（签字或盖章）</w:t>
      </w:r>
      <w:r>
        <w:rPr>
          <w:rFonts w:eastAsia="宋体"/>
          <w:sz w:val="21"/>
          <w:szCs w:val="21"/>
        </w:rPr>
      </w:r>
      <w:r/>
    </w:p>
    <w:p>
      <w:pPr>
        <w:pStyle w:val="1087"/>
        <w:jc w:val="right"/>
        <w:spacing w:line="360" w:lineRule="auto"/>
        <w:rPr>
          <w:rFonts w:hAnsi="宋体" w:eastAsia="宋体"/>
          <w:sz w:val="21"/>
          <w:szCs w:val="21"/>
        </w:rPr>
        <w:sectPr>
          <w:footnotePr/>
          <w:endnotePr/>
          <w:type w:val="nextPage"/>
          <w:pgSz w:w="11906" w:h="16838" w:orient="portrait"/>
          <w:pgMar w:top="1276" w:right="1259" w:bottom="947" w:left="1361" w:header="851" w:footer="794" w:gutter="0"/>
          <w:cols w:num="1" w:sep="0" w:space="1701" w:equalWidth="1"/>
          <w:docGrid w:linePitch="360"/>
          <w:titlePg/>
        </w:sectPr>
      </w:pPr>
      <w:r>
        <w:rPr>
          <w:rFonts w:hAnsi="宋体" w:eastAsia="宋体"/>
          <w:sz w:val="21"/>
          <w:szCs w:val="21"/>
        </w:rPr>
        <w:t xml:space="preserve">年     月     日</w:t>
      </w:r>
      <w:r>
        <w:rPr>
          <w:rFonts w:hAnsi="宋体" w:eastAsia="宋体"/>
          <w:sz w:val="21"/>
          <w:szCs w:val="21"/>
        </w:rPr>
      </w:r>
      <w:r/>
    </w:p>
    <w:p>
      <w:pPr>
        <w:pStyle w:val="927"/>
        <w:spacing w:before="480" w:after="240"/>
        <w:rPr>
          <w:rFonts w:ascii="宋体" w:hAnsi="宋体" w:eastAsia="宋体"/>
          <w:b w:val="0"/>
          <w:bCs w:val="0"/>
        </w:rPr>
      </w:pPr>
      <w:r/>
      <w:bookmarkStart w:id="27" w:name="_Ref84597341"/>
      <w:r>
        <w:rPr>
          <w:rFonts w:hint="eastAsia" w:ascii="宋体" w:hAnsi="宋体" w:eastAsia="宋体"/>
          <w:b w:val="0"/>
          <w:bCs w:val="0"/>
        </w:rPr>
        <w:t xml:space="preserve">7.</w:t>
      </w:r>
      <w:bookmarkEnd w:id="27"/>
      <w:r>
        <w:rPr>
          <w:rFonts w:hint="eastAsia" w:ascii="宋体" w:hAnsi="宋体" w:eastAsia="宋体"/>
          <w:b w:val="0"/>
          <w:bCs w:val="0"/>
        </w:rPr>
        <w:t xml:space="preserve">人员配备一览表</w:t>
      </w:r>
      <w:r>
        <w:rPr>
          <w:rFonts w:ascii="宋体" w:hAnsi="宋体" w:eastAsia="宋体"/>
          <w:b w:val="0"/>
          <w:bCs w:val="0"/>
        </w:rPr>
      </w:r>
      <w:r/>
    </w:p>
    <w:p>
      <w:pPr>
        <w:pStyle w:val="925"/>
        <w:ind w:right="358"/>
        <w:jc w:val="center"/>
        <w:spacing w:line="360" w:lineRule="auto"/>
        <w:rPr>
          <w:rFonts w:ascii="宋体" w:hAnsi="宋体"/>
          <w:b/>
          <w:sz w:val="24"/>
        </w:rPr>
      </w:pPr>
      <w:r>
        <w:rPr>
          <w:rFonts w:hint="eastAsia" w:ascii="宋体" w:hAnsi="宋体"/>
          <w:b/>
          <w:sz w:val="24"/>
        </w:rPr>
        <w:t xml:space="preserve">人员配备一览表</w:t>
      </w:r>
      <w:r>
        <w:rPr>
          <w:rFonts w:ascii="宋体" w:hAnsi="宋体"/>
          <w:b/>
          <w:sz w:val="24"/>
        </w:rPr>
      </w:r>
      <w:r/>
    </w:p>
    <w:tbl>
      <w:tblPr>
        <w:tblW w:w="0" w:type="auto"/>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2051"/>
        <w:gridCol w:w="1486"/>
        <w:gridCol w:w="1093"/>
        <w:gridCol w:w="1047"/>
        <w:gridCol w:w="1112"/>
        <w:gridCol w:w="825"/>
        <w:gridCol w:w="1173"/>
      </w:tblGrid>
      <w:tr>
        <w:trPr>
          <w:trHeight w:val="760"/>
        </w:trPr>
        <w:tc>
          <w:tcPr>
            <w:tcW w:w="715" w:type="dxa"/>
            <w:vAlign w:val="center"/>
            <w:textDirection w:val="lrTb"/>
            <w:noWrap w:val="false"/>
          </w:tcPr>
          <w:p>
            <w:pPr>
              <w:pStyle w:val="925"/>
              <w:jc w:val="center"/>
              <w:spacing w:line="400" w:lineRule="exact"/>
              <w:rPr>
                <w:rFonts w:ascii="宋体" w:hAnsi="宋体"/>
                <w:szCs w:val="21"/>
              </w:rPr>
            </w:pPr>
            <w:r>
              <w:rPr>
                <w:rFonts w:hint="eastAsia" w:ascii="宋体" w:hAnsi="宋体"/>
                <w:szCs w:val="21"/>
              </w:rPr>
              <w:t xml:space="preserve">序号</w:t>
            </w:r>
            <w:r>
              <w:rPr>
                <w:rFonts w:ascii="宋体" w:hAnsi="宋体"/>
                <w:szCs w:val="21"/>
              </w:rPr>
            </w:r>
            <w:r/>
          </w:p>
        </w:tc>
        <w:tc>
          <w:tcPr>
            <w:tcW w:w="2051" w:type="dxa"/>
            <w:vAlign w:val="center"/>
            <w:textDirection w:val="lrTb"/>
            <w:noWrap w:val="false"/>
          </w:tcPr>
          <w:p>
            <w:pPr>
              <w:pStyle w:val="925"/>
              <w:jc w:val="center"/>
              <w:spacing w:line="400" w:lineRule="exact"/>
              <w:rPr>
                <w:rFonts w:ascii="宋体" w:hAnsi="宋体"/>
                <w:szCs w:val="21"/>
              </w:rPr>
            </w:pPr>
            <w:r>
              <w:rPr>
                <w:rFonts w:hint="eastAsia" w:ascii="宋体" w:hAnsi="宋体"/>
                <w:szCs w:val="21"/>
              </w:rPr>
              <w:t xml:space="preserve">岗位</w:t>
            </w:r>
            <w:r>
              <w:rPr>
                <w:rFonts w:ascii="宋体" w:hAnsi="宋体"/>
                <w:szCs w:val="21"/>
              </w:rPr>
            </w:r>
            <w:r/>
          </w:p>
        </w:tc>
        <w:tc>
          <w:tcPr>
            <w:tcW w:w="1486" w:type="dxa"/>
            <w:vAlign w:val="center"/>
            <w:textDirection w:val="lrTb"/>
            <w:noWrap w:val="false"/>
          </w:tcPr>
          <w:p>
            <w:pPr>
              <w:pStyle w:val="925"/>
              <w:jc w:val="center"/>
              <w:spacing w:line="400" w:lineRule="exact"/>
              <w:rPr>
                <w:rFonts w:ascii="宋体" w:hAnsi="宋体"/>
                <w:szCs w:val="21"/>
              </w:rPr>
            </w:pPr>
            <w:r>
              <w:rPr>
                <w:rFonts w:hint="eastAsia" w:ascii="宋体" w:hAnsi="宋体"/>
                <w:szCs w:val="21"/>
              </w:rPr>
              <w:t xml:space="preserve">姓名</w:t>
            </w:r>
            <w:r>
              <w:rPr>
                <w:rFonts w:ascii="宋体" w:hAnsi="宋体"/>
                <w:szCs w:val="21"/>
              </w:rPr>
            </w:r>
            <w:r/>
          </w:p>
        </w:tc>
        <w:tc>
          <w:tcPr>
            <w:tcW w:w="1093" w:type="dxa"/>
            <w:vAlign w:val="center"/>
            <w:textDirection w:val="lrTb"/>
            <w:noWrap w:val="false"/>
          </w:tcPr>
          <w:p>
            <w:pPr>
              <w:pStyle w:val="925"/>
              <w:jc w:val="center"/>
              <w:spacing w:line="400" w:lineRule="exact"/>
              <w:rPr>
                <w:rFonts w:ascii="宋体" w:hAnsi="宋体"/>
                <w:szCs w:val="21"/>
              </w:rPr>
            </w:pPr>
            <w:r>
              <w:rPr>
                <w:rFonts w:hint="eastAsia" w:ascii="宋体" w:hAnsi="宋体"/>
                <w:szCs w:val="21"/>
              </w:rPr>
              <w:t xml:space="preserve">性别</w:t>
            </w:r>
            <w:r>
              <w:rPr>
                <w:rFonts w:ascii="宋体" w:hAnsi="宋体"/>
                <w:szCs w:val="21"/>
              </w:rPr>
            </w:r>
            <w:r/>
          </w:p>
        </w:tc>
        <w:tc>
          <w:tcPr>
            <w:tcW w:w="1047" w:type="dxa"/>
            <w:vAlign w:val="center"/>
            <w:textDirection w:val="lrTb"/>
            <w:noWrap w:val="false"/>
          </w:tcPr>
          <w:p>
            <w:pPr>
              <w:pStyle w:val="925"/>
              <w:jc w:val="center"/>
              <w:spacing w:line="400" w:lineRule="exact"/>
              <w:rPr>
                <w:rFonts w:ascii="宋体" w:hAnsi="宋体"/>
                <w:szCs w:val="21"/>
              </w:rPr>
            </w:pPr>
            <w:r>
              <w:rPr>
                <w:rFonts w:hint="eastAsia" w:ascii="宋体" w:hAnsi="宋体"/>
                <w:szCs w:val="21"/>
              </w:rPr>
              <w:t xml:space="preserve">年龄</w:t>
            </w:r>
            <w:r>
              <w:rPr>
                <w:rFonts w:ascii="宋体" w:hAnsi="宋体"/>
                <w:szCs w:val="21"/>
              </w:rPr>
            </w:r>
            <w:r/>
          </w:p>
        </w:tc>
        <w:tc>
          <w:tcPr>
            <w:tcW w:w="1112" w:type="dxa"/>
            <w:vAlign w:val="center"/>
            <w:textDirection w:val="lrTb"/>
            <w:noWrap w:val="false"/>
          </w:tcPr>
          <w:p>
            <w:pPr>
              <w:pStyle w:val="925"/>
              <w:jc w:val="center"/>
              <w:spacing w:line="400" w:lineRule="exact"/>
              <w:rPr>
                <w:rFonts w:ascii="宋体" w:hAnsi="宋体"/>
                <w:szCs w:val="21"/>
              </w:rPr>
            </w:pPr>
            <w:r>
              <w:rPr>
                <w:rFonts w:hint="eastAsia" w:ascii="宋体" w:hAnsi="宋体"/>
                <w:szCs w:val="21"/>
              </w:rPr>
              <w:t xml:space="preserve">学历</w:t>
            </w:r>
            <w:r>
              <w:rPr>
                <w:rFonts w:ascii="宋体" w:hAnsi="宋体"/>
                <w:szCs w:val="21"/>
              </w:rPr>
            </w:r>
            <w:r/>
          </w:p>
        </w:tc>
        <w:tc>
          <w:tcPr>
            <w:tcW w:w="825" w:type="dxa"/>
            <w:vAlign w:val="center"/>
            <w:textDirection w:val="lrTb"/>
            <w:noWrap w:val="false"/>
          </w:tcPr>
          <w:p>
            <w:pPr>
              <w:pStyle w:val="925"/>
              <w:jc w:val="center"/>
              <w:spacing w:line="400" w:lineRule="exact"/>
              <w:rPr>
                <w:rFonts w:ascii="宋体" w:hAnsi="宋体"/>
                <w:szCs w:val="21"/>
              </w:rPr>
            </w:pPr>
            <w:r>
              <w:rPr>
                <w:rFonts w:hint="eastAsia" w:ascii="宋体" w:hAnsi="宋体"/>
                <w:szCs w:val="21"/>
              </w:rPr>
              <w:t xml:space="preserve">职称</w:t>
            </w:r>
            <w:r>
              <w:rPr>
                <w:rFonts w:ascii="宋体" w:hAnsi="宋体"/>
                <w:szCs w:val="21"/>
              </w:rPr>
            </w:r>
            <w:r/>
          </w:p>
        </w:tc>
        <w:tc>
          <w:tcPr>
            <w:tcW w:w="1173" w:type="dxa"/>
            <w:vAlign w:val="center"/>
            <w:textDirection w:val="lrTb"/>
            <w:noWrap w:val="false"/>
          </w:tcPr>
          <w:p>
            <w:pPr>
              <w:pStyle w:val="925"/>
              <w:jc w:val="center"/>
              <w:spacing w:line="400" w:lineRule="exact"/>
              <w:rPr>
                <w:rFonts w:ascii="宋体" w:hAnsi="宋体"/>
                <w:szCs w:val="21"/>
              </w:rPr>
            </w:pPr>
            <w:r>
              <w:rPr>
                <w:rFonts w:hint="eastAsia" w:ascii="宋体" w:hAnsi="宋体"/>
                <w:szCs w:val="21"/>
              </w:rPr>
              <w:t xml:space="preserve">工作经验</w:t>
            </w:r>
            <w:r>
              <w:rPr>
                <w:rFonts w:ascii="宋体" w:hAnsi="宋体"/>
                <w:szCs w:val="21"/>
              </w:rPr>
            </w:r>
            <w:r/>
          </w:p>
        </w:tc>
      </w:tr>
      <w:tr>
        <w:trPr>
          <w:trHeight w:val="354"/>
        </w:trPr>
        <w:tc>
          <w:tcPr>
            <w:tcW w:w="715" w:type="dxa"/>
            <w:vAlign w:val="center"/>
            <w:textDirection w:val="lrTb"/>
            <w:noWrap w:val="false"/>
          </w:tcPr>
          <w:p>
            <w:pPr>
              <w:pStyle w:val="925"/>
              <w:jc w:val="center"/>
              <w:spacing w:line="400" w:lineRule="exact"/>
              <w:rPr>
                <w:rFonts w:ascii="宋体" w:hAnsi="宋体"/>
                <w:szCs w:val="21"/>
              </w:rPr>
            </w:pPr>
            <w:r>
              <w:rPr>
                <w:rFonts w:hint="eastAsia" w:ascii="宋体" w:hAnsi="宋体"/>
                <w:szCs w:val="21"/>
              </w:rPr>
              <w:t xml:space="preserve">1</w:t>
            </w:r>
            <w:r>
              <w:rPr>
                <w:rFonts w:ascii="宋体" w:hAnsi="宋体"/>
                <w:szCs w:val="21"/>
              </w:rPr>
            </w:r>
            <w:r/>
          </w:p>
        </w:tc>
        <w:tc>
          <w:tcPr>
            <w:tcW w:w="2051" w:type="dxa"/>
            <w:vAlign w:val="center"/>
            <w:textDirection w:val="lrTb"/>
            <w:noWrap w:val="false"/>
          </w:tcPr>
          <w:p>
            <w:pPr>
              <w:pStyle w:val="925"/>
              <w:spacing w:line="400" w:lineRule="exact"/>
              <w:rPr>
                <w:rFonts w:ascii="宋体" w:hAnsi="宋体"/>
                <w:szCs w:val="21"/>
              </w:rPr>
            </w:pPr>
            <w:r>
              <w:rPr>
                <w:rFonts w:ascii="宋体" w:hAnsi="宋体"/>
                <w:szCs w:val="21"/>
              </w:rPr>
            </w:r>
            <w:r/>
          </w:p>
        </w:tc>
        <w:tc>
          <w:tcPr>
            <w:tcW w:w="1486" w:type="dxa"/>
            <w:vAlign w:val="center"/>
            <w:textDirection w:val="lrTb"/>
            <w:noWrap w:val="false"/>
          </w:tcPr>
          <w:p>
            <w:pPr>
              <w:pStyle w:val="925"/>
              <w:jc w:val="center"/>
              <w:spacing w:line="400" w:lineRule="exact"/>
              <w:rPr>
                <w:rFonts w:ascii="宋体" w:hAnsi="宋体"/>
                <w:szCs w:val="21"/>
              </w:rPr>
            </w:pPr>
            <w:r>
              <w:rPr>
                <w:rFonts w:ascii="宋体" w:hAnsi="宋体"/>
                <w:szCs w:val="21"/>
              </w:rPr>
            </w:r>
            <w:r/>
          </w:p>
        </w:tc>
        <w:tc>
          <w:tcPr>
            <w:tcW w:w="1093" w:type="dxa"/>
            <w:vAlign w:val="center"/>
            <w:textDirection w:val="lrTb"/>
            <w:noWrap w:val="false"/>
          </w:tcPr>
          <w:p>
            <w:pPr>
              <w:pStyle w:val="925"/>
              <w:jc w:val="center"/>
              <w:spacing w:line="400" w:lineRule="exact"/>
              <w:rPr>
                <w:rFonts w:ascii="宋体" w:hAnsi="宋体"/>
                <w:szCs w:val="21"/>
              </w:rPr>
            </w:pPr>
            <w:r>
              <w:rPr>
                <w:rFonts w:ascii="宋体" w:hAnsi="宋体"/>
                <w:szCs w:val="21"/>
              </w:rPr>
            </w:r>
            <w:r/>
          </w:p>
        </w:tc>
        <w:tc>
          <w:tcPr>
            <w:tcW w:w="1047" w:type="dxa"/>
            <w:vAlign w:val="center"/>
            <w:textDirection w:val="lrTb"/>
            <w:noWrap w:val="false"/>
          </w:tcPr>
          <w:p>
            <w:pPr>
              <w:pStyle w:val="925"/>
              <w:jc w:val="center"/>
              <w:spacing w:line="400" w:lineRule="exact"/>
              <w:rPr>
                <w:rFonts w:ascii="宋体" w:hAnsi="宋体"/>
                <w:szCs w:val="21"/>
              </w:rPr>
            </w:pPr>
            <w:r>
              <w:rPr>
                <w:rFonts w:ascii="宋体" w:hAnsi="宋体"/>
                <w:szCs w:val="21"/>
              </w:rPr>
            </w:r>
            <w:r/>
          </w:p>
        </w:tc>
        <w:tc>
          <w:tcPr>
            <w:tcW w:w="1112" w:type="dxa"/>
            <w:vAlign w:val="center"/>
            <w:textDirection w:val="lrTb"/>
            <w:noWrap w:val="false"/>
          </w:tcPr>
          <w:p>
            <w:pPr>
              <w:pStyle w:val="925"/>
              <w:jc w:val="center"/>
              <w:spacing w:line="400" w:lineRule="exact"/>
              <w:rPr>
                <w:rFonts w:ascii="宋体" w:hAnsi="宋体"/>
                <w:szCs w:val="21"/>
              </w:rPr>
            </w:pPr>
            <w:r>
              <w:rPr>
                <w:rFonts w:ascii="宋体" w:hAnsi="宋体"/>
                <w:szCs w:val="21"/>
              </w:rPr>
            </w:r>
            <w:r/>
          </w:p>
        </w:tc>
        <w:tc>
          <w:tcPr>
            <w:tcW w:w="825" w:type="dxa"/>
            <w:vAlign w:val="center"/>
            <w:textDirection w:val="lrTb"/>
            <w:noWrap w:val="false"/>
          </w:tcPr>
          <w:p>
            <w:pPr>
              <w:pStyle w:val="925"/>
              <w:jc w:val="center"/>
              <w:spacing w:line="400" w:lineRule="exact"/>
              <w:rPr>
                <w:rFonts w:ascii="宋体" w:hAnsi="宋体"/>
                <w:szCs w:val="21"/>
              </w:rPr>
            </w:pPr>
            <w:r>
              <w:rPr>
                <w:rFonts w:ascii="宋体" w:hAnsi="宋体"/>
                <w:szCs w:val="21"/>
              </w:rPr>
            </w:r>
            <w:r/>
          </w:p>
        </w:tc>
        <w:tc>
          <w:tcPr>
            <w:tcW w:w="1173" w:type="dxa"/>
            <w:vAlign w:val="center"/>
            <w:textDirection w:val="lrTb"/>
            <w:noWrap w:val="false"/>
          </w:tcPr>
          <w:p>
            <w:pPr>
              <w:pStyle w:val="925"/>
              <w:jc w:val="center"/>
              <w:spacing w:line="400" w:lineRule="exact"/>
              <w:rPr>
                <w:rFonts w:ascii="宋体" w:hAnsi="宋体"/>
                <w:szCs w:val="21"/>
              </w:rPr>
            </w:pPr>
            <w:r>
              <w:rPr>
                <w:rFonts w:ascii="宋体" w:hAnsi="宋体"/>
                <w:szCs w:val="21"/>
              </w:rPr>
            </w:r>
            <w:r/>
          </w:p>
        </w:tc>
      </w:tr>
      <w:tr>
        <w:trPr>
          <w:cantSplit/>
          <w:trHeight w:val="495"/>
        </w:trPr>
        <w:tc>
          <w:tcPr>
            <w:tcW w:w="715" w:type="dxa"/>
            <w:vAlign w:val="center"/>
            <w:textDirection w:val="lrTb"/>
            <w:noWrap w:val="false"/>
          </w:tcPr>
          <w:p>
            <w:pPr>
              <w:pStyle w:val="925"/>
              <w:jc w:val="center"/>
              <w:spacing w:line="400" w:lineRule="exact"/>
              <w:rPr>
                <w:rFonts w:ascii="宋体" w:hAnsi="宋体"/>
                <w:szCs w:val="21"/>
              </w:rPr>
            </w:pPr>
            <w:r>
              <w:rPr>
                <w:rFonts w:hint="eastAsia" w:ascii="宋体" w:hAnsi="宋体"/>
                <w:szCs w:val="21"/>
              </w:rPr>
              <w:t xml:space="preserve">2</w:t>
            </w:r>
            <w:r>
              <w:rPr>
                <w:rFonts w:ascii="宋体" w:hAnsi="宋体"/>
                <w:szCs w:val="21"/>
              </w:rPr>
            </w:r>
            <w:r/>
          </w:p>
        </w:tc>
        <w:tc>
          <w:tcPr>
            <w:tcW w:w="2051" w:type="dxa"/>
            <w:vAlign w:val="center"/>
            <w:textDirection w:val="lrTb"/>
            <w:noWrap w:val="false"/>
          </w:tcPr>
          <w:p>
            <w:pPr>
              <w:pStyle w:val="925"/>
              <w:spacing w:line="400" w:lineRule="exact"/>
              <w:rPr>
                <w:rFonts w:ascii="宋体" w:hAnsi="宋体"/>
                <w:szCs w:val="21"/>
              </w:rPr>
            </w:pPr>
            <w:r>
              <w:rPr>
                <w:rFonts w:ascii="宋体" w:hAnsi="宋体"/>
                <w:szCs w:val="21"/>
              </w:rPr>
            </w:r>
            <w:r/>
          </w:p>
        </w:tc>
        <w:tc>
          <w:tcPr>
            <w:tcW w:w="1486" w:type="dxa"/>
            <w:vAlign w:val="center"/>
            <w:textDirection w:val="lrTb"/>
            <w:noWrap w:val="false"/>
          </w:tcPr>
          <w:p>
            <w:pPr>
              <w:pStyle w:val="925"/>
              <w:jc w:val="center"/>
              <w:spacing w:line="400" w:lineRule="exact"/>
              <w:rPr>
                <w:rFonts w:ascii="宋体" w:hAnsi="宋体"/>
                <w:szCs w:val="21"/>
              </w:rPr>
            </w:pPr>
            <w:r>
              <w:rPr>
                <w:rFonts w:ascii="宋体" w:hAnsi="宋体"/>
                <w:szCs w:val="21"/>
              </w:rPr>
            </w:r>
            <w:r/>
          </w:p>
        </w:tc>
        <w:tc>
          <w:tcPr>
            <w:tcW w:w="1093" w:type="dxa"/>
            <w:vAlign w:val="center"/>
            <w:textDirection w:val="lrTb"/>
            <w:noWrap w:val="false"/>
          </w:tcPr>
          <w:p>
            <w:pPr>
              <w:pStyle w:val="925"/>
              <w:jc w:val="center"/>
              <w:spacing w:line="400" w:lineRule="exact"/>
              <w:rPr>
                <w:rFonts w:ascii="宋体" w:hAnsi="宋体"/>
                <w:szCs w:val="21"/>
              </w:rPr>
            </w:pPr>
            <w:r>
              <w:rPr>
                <w:rFonts w:ascii="宋体" w:hAnsi="宋体"/>
                <w:szCs w:val="21"/>
              </w:rPr>
            </w:r>
            <w:r/>
          </w:p>
        </w:tc>
        <w:tc>
          <w:tcPr>
            <w:tcW w:w="1047" w:type="dxa"/>
            <w:vAlign w:val="center"/>
            <w:textDirection w:val="lrTb"/>
            <w:noWrap w:val="false"/>
          </w:tcPr>
          <w:p>
            <w:pPr>
              <w:pStyle w:val="925"/>
              <w:jc w:val="center"/>
              <w:spacing w:line="400" w:lineRule="exact"/>
              <w:rPr>
                <w:rFonts w:ascii="宋体" w:hAnsi="宋体"/>
                <w:szCs w:val="21"/>
              </w:rPr>
            </w:pPr>
            <w:r>
              <w:rPr>
                <w:rFonts w:ascii="宋体" w:hAnsi="宋体"/>
                <w:szCs w:val="21"/>
              </w:rPr>
            </w:r>
            <w:r/>
          </w:p>
        </w:tc>
        <w:tc>
          <w:tcPr>
            <w:tcW w:w="1112" w:type="dxa"/>
            <w:vAlign w:val="center"/>
            <w:textDirection w:val="lrTb"/>
            <w:noWrap w:val="false"/>
          </w:tcPr>
          <w:p>
            <w:pPr>
              <w:pStyle w:val="925"/>
              <w:jc w:val="center"/>
              <w:spacing w:line="400" w:lineRule="exact"/>
              <w:rPr>
                <w:rFonts w:ascii="宋体" w:hAnsi="宋体"/>
                <w:szCs w:val="21"/>
              </w:rPr>
            </w:pPr>
            <w:r>
              <w:rPr>
                <w:rFonts w:ascii="宋体" w:hAnsi="宋体"/>
                <w:szCs w:val="21"/>
              </w:rPr>
            </w:r>
            <w:r/>
          </w:p>
        </w:tc>
        <w:tc>
          <w:tcPr>
            <w:tcW w:w="825" w:type="dxa"/>
            <w:vAlign w:val="center"/>
            <w:textDirection w:val="lrTb"/>
            <w:noWrap w:val="false"/>
          </w:tcPr>
          <w:p>
            <w:pPr>
              <w:pStyle w:val="925"/>
              <w:jc w:val="center"/>
              <w:spacing w:line="400" w:lineRule="exact"/>
              <w:rPr>
                <w:rFonts w:ascii="宋体" w:hAnsi="宋体"/>
                <w:szCs w:val="21"/>
              </w:rPr>
            </w:pPr>
            <w:r>
              <w:rPr>
                <w:rFonts w:ascii="宋体" w:hAnsi="宋体"/>
                <w:szCs w:val="21"/>
              </w:rPr>
            </w:r>
            <w:r/>
          </w:p>
        </w:tc>
        <w:tc>
          <w:tcPr>
            <w:tcW w:w="1173" w:type="dxa"/>
            <w:vAlign w:val="center"/>
            <w:textDirection w:val="lrTb"/>
            <w:noWrap w:val="false"/>
          </w:tcPr>
          <w:p>
            <w:pPr>
              <w:pStyle w:val="925"/>
              <w:jc w:val="center"/>
              <w:spacing w:line="400" w:lineRule="exact"/>
              <w:rPr>
                <w:rFonts w:ascii="宋体" w:hAnsi="宋体"/>
                <w:szCs w:val="21"/>
              </w:rPr>
            </w:pPr>
            <w:r>
              <w:rPr>
                <w:rFonts w:ascii="宋体" w:hAnsi="宋体"/>
                <w:szCs w:val="21"/>
              </w:rPr>
            </w:r>
            <w:r/>
          </w:p>
        </w:tc>
      </w:tr>
      <w:tr>
        <w:trPr>
          <w:cantSplit/>
          <w:trHeight w:val="495"/>
        </w:trPr>
        <w:tc>
          <w:tcPr>
            <w:tcW w:w="715" w:type="dxa"/>
            <w:vAlign w:val="center"/>
            <w:textDirection w:val="lrTb"/>
            <w:noWrap w:val="false"/>
          </w:tcPr>
          <w:p>
            <w:pPr>
              <w:pStyle w:val="925"/>
              <w:jc w:val="center"/>
              <w:spacing w:line="400" w:lineRule="exact"/>
              <w:rPr>
                <w:rFonts w:ascii="宋体" w:hAnsi="宋体"/>
                <w:szCs w:val="21"/>
              </w:rPr>
            </w:pPr>
            <w:r>
              <w:rPr>
                <w:rFonts w:hint="eastAsia" w:ascii="宋体" w:hAnsi="宋体"/>
                <w:szCs w:val="21"/>
              </w:rPr>
              <w:t xml:space="preserve">3</w:t>
            </w:r>
            <w:r>
              <w:rPr>
                <w:rFonts w:ascii="宋体" w:hAnsi="宋体"/>
                <w:szCs w:val="21"/>
              </w:rPr>
            </w:r>
            <w:r/>
          </w:p>
        </w:tc>
        <w:tc>
          <w:tcPr>
            <w:tcW w:w="2051" w:type="dxa"/>
            <w:vAlign w:val="center"/>
            <w:textDirection w:val="lrTb"/>
            <w:noWrap w:val="false"/>
          </w:tcPr>
          <w:p>
            <w:pPr>
              <w:pStyle w:val="925"/>
              <w:spacing w:line="400" w:lineRule="exact"/>
              <w:rPr>
                <w:rFonts w:ascii="宋体" w:hAnsi="宋体"/>
                <w:szCs w:val="21"/>
              </w:rPr>
            </w:pPr>
            <w:r>
              <w:rPr>
                <w:rFonts w:ascii="宋体" w:hAnsi="宋体"/>
                <w:szCs w:val="21"/>
              </w:rPr>
            </w:r>
            <w:r/>
          </w:p>
        </w:tc>
        <w:tc>
          <w:tcPr>
            <w:tcW w:w="1486" w:type="dxa"/>
            <w:vAlign w:val="center"/>
            <w:textDirection w:val="lrTb"/>
            <w:noWrap w:val="false"/>
          </w:tcPr>
          <w:p>
            <w:pPr>
              <w:pStyle w:val="925"/>
              <w:spacing w:line="400" w:lineRule="exact"/>
              <w:rPr>
                <w:rFonts w:ascii="宋体" w:hAnsi="宋体"/>
                <w:szCs w:val="21"/>
              </w:rPr>
            </w:pPr>
            <w:r>
              <w:rPr>
                <w:rFonts w:ascii="宋体" w:hAnsi="宋体"/>
                <w:szCs w:val="21"/>
              </w:rPr>
            </w:r>
            <w:r/>
          </w:p>
        </w:tc>
        <w:tc>
          <w:tcPr>
            <w:tcW w:w="1093" w:type="dxa"/>
            <w:vAlign w:val="center"/>
            <w:textDirection w:val="lrTb"/>
            <w:noWrap w:val="false"/>
          </w:tcPr>
          <w:p>
            <w:pPr>
              <w:pStyle w:val="925"/>
              <w:spacing w:line="400" w:lineRule="exact"/>
              <w:rPr>
                <w:rFonts w:ascii="宋体" w:hAnsi="宋体"/>
                <w:szCs w:val="21"/>
              </w:rPr>
            </w:pPr>
            <w:r>
              <w:rPr>
                <w:rFonts w:ascii="宋体" w:hAnsi="宋体"/>
                <w:szCs w:val="21"/>
              </w:rPr>
            </w:r>
            <w:r/>
          </w:p>
        </w:tc>
        <w:tc>
          <w:tcPr>
            <w:tcW w:w="1047" w:type="dxa"/>
            <w:vAlign w:val="center"/>
            <w:textDirection w:val="lrTb"/>
            <w:noWrap w:val="false"/>
          </w:tcPr>
          <w:p>
            <w:pPr>
              <w:pStyle w:val="925"/>
              <w:spacing w:line="400" w:lineRule="exact"/>
              <w:rPr>
                <w:rFonts w:ascii="宋体" w:hAnsi="宋体"/>
                <w:szCs w:val="21"/>
              </w:rPr>
            </w:pPr>
            <w:r>
              <w:rPr>
                <w:rFonts w:ascii="宋体" w:hAnsi="宋体"/>
                <w:szCs w:val="21"/>
              </w:rPr>
            </w:r>
            <w:r/>
          </w:p>
        </w:tc>
        <w:tc>
          <w:tcPr>
            <w:tcW w:w="1112" w:type="dxa"/>
            <w:vAlign w:val="center"/>
            <w:textDirection w:val="lrTb"/>
            <w:noWrap w:val="false"/>
          </w:tcPr>
          <w:p>
            <w:pPr>
              <w:pStyle w:val="925"/>
              <w:spacing w:line="400" w:lineRule="exact"/>
              <w:rPr>
                <w:rFonts w:ascii="宋体" w:hAnsi="宋体"/>
                <w:szCs w:val="21"/>
              </w:rPr>
            </w:pPr>
            <w:r>
              <w:rPr>
                <w:rFonts w:ascii="宋体" w:hAnsi="宋体"/>
                <w:szCs w:val="21"/>
              </w:rPr>
            </w:r>
            <w:r/>
          </w:p>
        </w:tc>
        <w:tc>
          <w:tcPr>
            <w:tcW w:w="825" w:type="dxa"/>
            <w:vAlign w:val="center"/>
            <w:textDirection w:val="lrTb"/>
            <w:noWrap w:val="false"/>
          </w:tcPr>
          <w:p>
            <w:pPr>
              <w:pStyle w:val="925"/>
              <w:jc w:val="center"/>
              <w:spacing w:line="400" w:lineRule="exact"/>
              <w:rPr>
                <w:rFonts w:ascii="宋体" w:hAnsi="宋体"/>
                <w:szCs w:val="21"/>
              </w:rPr>
            </w:pPr>
            <w:r>
              <w:rPr>
                <w:rFonts w:ascii="宋体" w:hAnsi="宋体"/>
                <w:szCs w:val="21"/>
              </w:rPr>
            </w:r>
            <w:r/>
          </w:p>
        </w:tc>
        <w:tc>
          <w:tcPr>
            <w:tcW w:w="1173" w:type="dxa"/>
            <w:vAlign w:val="center"/>
            <w:textDirection w:val="lrTb"/>
            <w:noWrap w:val="false"/>
          </w:tcPr>
          <w:p>
            <w:pPr>
              <w:pStyle w:val="925"/>
              <w:spacing w:line="400" w:lineRule="exact"/>
              <w:rPr>
                <w:rFonts w:ascii="宋体" w:hAnsi="宋体"/>
                <w:szCs w:val="21"/>
              </w:rPr>
            </w:pPr>
            <w:r>
              <w:rPr>
                <w:rFonts w:ascii="宋体" w:hAnsi="宋体"/>
                <w:szCs w:val="21"/>
              </w:rPr>
            </w:r>
            <w:r/>
          </w:p>
        </w:tc>
      </w:tr>
      <w:tr>
        <w:trPr>
          <w:cantSplit/>
          <w:trHeight w:val="495"/>
        </w:trPr>
        <w:tc>
          <w:tcPr>
            <w:tcW w:w="715" w:type="dxa"/>
            <w:vAlign w:val="center"/>
            <w:textDirection w:val="lrTb"/>
            <w:noWrap w:val="false"/>
          </w:tcPr>
          <w:p>
            <w:pPr>
              <w:pStyle w:val="925"/>
              <w:jc w:val="center"/>
              <w:spacing w:line="400" w:lineRule="exact"/>
              <w:rPr>
                <w:rFonts w:ascii="宋体" w:hAnsi="宋体"/>
                <w:szCs w:val="21"/>
              </w:rPr>
            </w:pPr>
            <w:r>
              <w:rPr>
                <w:rFonts w:hint="eastAsia" w:ascii="宋体" w:hAnsi="宋体"/>
                <w:szCs w:val="21"/>
              </w:rPr>
              <w:t xml:space="preserve">4</w:t>
            </w:r>
            <w:r>
              <w:rPr>
                <w:rFonts w:ascii="宋体" w:hAnsi="宋体"/>
                <w:szCs w:val="21"/>
              </w:rPr>
            </w:r>
            <w:r/>
          </w:p>
        </w:tc>
        <w:tc>
          <w:tcPr>
            <w:tcW w:w="2051" w:type="dxa"/>
            <w:vAlign w:val="center"/>
            <w:textDirection w:val="lrTb"/>
            <w:noWrap w:val="false"/>
          </w:tcPr>
          <w:p>
            <w:pPr>
              <w:pStyle w:val="925"/>
              <w:spacing w:line="400" w:lineRule="exact"/>
              <w:rPr>
                <w:rFonts w:ascii="宋体" w:hAnsi="宋体"/>
                <w:szCs w:val="21"/>
              </w:rPr>
            </w:pPr>
            <w:r>
              <w:rPr>
                <w:rFonts w:ascii="宋体" w:hAnsi="宋体"/>
                <w:szCs w:val="21"/>
              </w:rPr>
            </w:r>
            <w:r/>
          </w:p>
        </w:tc>
        <w:tc>
          <w:tcPr>
            <w:tcW w:w="1486" w:type="dxa"/>
            <w:vAlign w:val="center"/>
            <w:textDirection w:val="lrTb"/>
            <w:noWrap w:val="false"/>
          </w:tcPr>
          <w:p>
            <w:pPr>
              <w:pStyle w:val="925"/>
              <w:spacing w:line="400" w:lineRule="exact"/>
              <w:rPr>
                <w:rFonts w:ascii="宋体" w:hAnsi="宋体"/>
                <w:szCs w:val="21"/>
              </w:rPr>
            </w:pPr>
            <w:r>
              <w:rPr>
                <w:rFonts w:ascii="宋体" w:hAnsi="宋体"/>
                <w:szCs w:val="21"/>
              </w:rPr>
            </w:r>
            <w:r/>
          </w:p>
        </w:tc>
        <w:tc>
          <w:tcPr>
            <w:tcW w:w="1093" w:type="dxa"/>
            <w:vAlign w:val="center"/>
            <w:textDirection w:val="lrTb"/>
            <w:noWrap w:val="false"/>
          </w:tcPr>
          <w:p>
            <w:pPr>
              <w:pStyle w:val="925"/>
              <w:spacing w:line="400" w:lineRule="exact"/>
              <w:rPr>
                <w:rFonts w:ascii="宋体" w:hAnsi="宋体"/>
                <w:szCs w:val="21"/>
              </w:rPr>
            </w:pPr>
            <w:r>
              <w:rPr>
                <w:rFonts w:ascii="宋体" w:hAnsi="宋体"/>
                <w:szCs w:val="21"/>
              </w:rPr>
            </w:r>
            <w:r/>
          </w:p>
        </w:tc>
        <w:tc>
          <w:tcPr>
            <w:tcW w:w="1047" w:type="dxa"/>
            <w:vAlign w:val="center"/>
            <w:textDirection w:val="lrTb"/>
            <w:noWrap w:val="false"/>
          </w:tcPr>
          <w:p>
            <w:pPr>
              <w:pStyle w:val="925"/>
              <w:spacing w:line="400" w:lineRule="exact"/>
              <w:rPr>
                <w:rFonts w:ascii="宋体" w:hAnsi="宋体"/>
                <w:szCs w:val="21"/>
              </w:rPr>
            </w:pPr>
            <w:r>
              <w:rPr>
                <w:rFonts w:ascii="宋体" w:hAnsi="宋体"/>
                <w:szCs w:val="21"/>
              </w:rPr>
            </w:r>
            <w:r/>
          </w:p>
        </w:tc>
        <w:tc>
          <w:tcPr>
            <w:tcW w:w="1112" w:type="dxa"/>
            <w:vAlign w:val="center"/>
            <w:textDirection w:val="lrTb"/>
            <w:noWrap w:val="false"/>
          </w:tcPr>
          <w:p>
            <w:pPr>
              <w:pStyle w:val="925"/>
              <w:spacing w:line="400" w:lineRule="exact"/>
              <w:rPr>
                <w:rFonts w:ascii="宋体" w:hAnsi="宋体"/>
                <w:szCs w:val="21"/>
              </w:rPr>
            </w:pPr>
            <w:r>
              <w:rPr>
                <w:rFonts w:ascii="宋体" w:hAnsi="宋体"/>
                <w:szCs w:val="21"/>
              </w:rPr>
            </w:r>
            <w:r/>
          </w:p>
        </w:tc>
        <w:tc>
          <w:tcPr>
            <w:tcW w:w="825" w:type="dxa"/>
            <w:vAlign w:val="center"/>
            <w:textDirection w:val="lrTb"/>
            <w:noWrap w:val="false"/>
          </w:tcPr>
          <w:p>
            <w:pPr>
              <w:pStyle w:val="925"/>
              <w:jc w:val="center"/>
              <w:spacing w:line="400" w:lineRule="exact"/>
              <w:rPr>
                <w:rFonts w:ascii="宋体" w:hAnsi="宋体"/>
                <w:szCs w:val="21"/>
              </w:rPr>
            </w:pPr>
            <w:r>
              <w:rPr>
                <w:rFonts w:ascii="宋体" w:hAnsi="宋体"/>
                <w:szCs w:val="21"/>
              </w:rPr>
            </w:r>
            <w:r/>
          </w:p>
        </w:tc>
        <w:tc>
          <w:tcPr>
            <w:tcW w:w="1173" w:type="dxa"/>
            <w:vAlign w:val="center"/>
            <w:textDirection w:val="lrTb"/>
            <w:noWrap w:val="false"/>
          </w:tcPr>
          <w:p>
            <w:pPr>
              <w:pStyle w:val="925"/>
              <w:spacing w:line="400" w:lineRule="exact"/>
              <w:rPr>
                <w:rFonts w:ascii="宋体" w:hAnsi="宋体"/>
                <w:szCs w:val="21"/>
              </w:rPr>
            </w:pPr>
            <w:r>
              <w:rPr>
                <w:rFonts w:ascii="宋体" w:hAnsi="宋体"/>
                <w:szCs w:val="21"/>
              </w:rPr>
            </w:r>
            <w:r/>
          </w:p>
        </w:tc>
      </w:tr>
      <w:tr>
        <w:trPr>
          <w:cantSplit/>
          <w:trHeight w:val="495"/>
        </w:trPr>
        <w:tc>
          <w:tcPr>
            <w:tcW w:w="715" w:type="dxa"/>
            <w:vAlign w:val="center"/>
            <w:textDirection w:val="lrTb"/>
            <w:noWrap w:val="false"/>
          </w:tcPr>
          <w:p>
            <w:pPr>
              <w:pStyle w:val="925"/>
              <w:jc w:val="center"/>
              <w:spacing w:line="400" w:lineRule="exact"/>
              <w:rPr>
                <w:rFonts w:ascii="宋体" w:hAnsi="宋体"/>
                <w:szCs w:val="21"/>
              </w:rPr>
            </w:pPr>
            <w:r>
              <w:rPr>
                <w:rFonts w:hint="eastAsia" w:ascii="宋体" w:hAnsi="宋体"/>
                <w:szCs w:val="21"/>
              </w:rPr>
              <w:t xml:space="preserve">5</w:t>
            </w:r>
            <w:r>
              <w:rPr>
                <w:rFonts w:ascii="宋体" w:hAnsi="宋体"/>
                <w:szCs w:val="21"/>
              </w:rPr>
            </w:r>
            <w:r/>
          </w:p>
        </w:tc>
        <w:tc>
          <w:tcPr>
            <w:tcW w:w="2051" w:type="dxa"/>
            <w:vAlign w:val="center"/>
            <w:textDirection w:val="lrTb"/>
            <w:noWrap w:val="false"/>
          </w:tcPr>
          <w:p>
            <w:pPr>
              <w:pStyle w:val="925"/>
              <w:spacing w:line="400" w:lineRule="exact"/>
              <w:rPr>
                <w:rFonts w:ascii="宋体" w:hAnsi="宋体"/>
                <w:szCs w:val="21"/>
              </w:rPr>
            </w:pPr>
            <w:r>
              <w:rPr>
                <w:rFonts w:ascii="宋体" w:hAnsi="宋体"/>
                <w:szCs w:val="21"/>
              </w:rPr>
            </w:r>
            <w:r/>
          </w:p>
        </w:tc>
        <w:tc>
          <w:tcPr>
            <w:tcW w:w="1486" w:type="dxa"/>
            <w:vAlign w:val="center"/>
            <w:textDirection w:val="lrTb"/>
            <w:noWrap w:val="false"/>
          </w:tcPr>
          <w:p>
            <w:pPr>
              <w:pStyle w:val="925"/>
              <w:spacing w:line="400" w:lineRule="exact"/>
              <w:rPr>
                <w:rFonts w:ascii="宋体" w:hAnsi="宋体"/>
                <w:szCs w:val="21"/>
              </w:rPr>
            </w:pPr>
            <w:r>
              <w:rPr>
                <w:rFonts w:ascii="宋体" w:hAnsi="宋体"/>
                <w:szCs w:val="21"/>
              </w:rPr>
            </w:r>
            <w:r/>
          </w:p>
        </w:tc>
        <w:tc>
          <w:tcPr>
            <w:tcW w:w="1093" w:type="dxa"/>
            <w:vAlign w:val="center"/>
            <w:textDirection w:val="lrTb"/>
            <w:noWrap w:val="false"/>
          </w:tcPr>
          <w:p>
            <w:pPr>
              <w:pStyle w:val="925"/>
              <w:spacing w:line="400" w:lineRule="exact"/>
              <w:rPr>
                <w:rFonts w:ascii="宋体" w:hAnsi="宋体"/>
                <w:szCs w:val="21"/>
              </w:rPr>
            </w:pPr>
            <w:r>
              <w:rPr>
                <w:rFonts w:ascii="宋体" w:hAnsi="宋体"/>
                <w:szCs w:val="21"/>
              </w:rPr>
            </w:r>
            <w:r/>
          </w:p>
        </w:tc>
        <w:tc>
          <w:tcPr>
            <w:tcW w:w="1047" w:type="dxa"/>
            <w:vAlign w:val="center"/>
            <w:textDirection w:val="lrTb"/>
            <w:noWrap w:val="false"/>
          </w:tcPr>
          <w:p>
            <w:pPr>
              <w:pStyle w:val="925"/>
              <w:spacing w:line="400" w:lineRule="exact"/>
              <w:rPr>
                <w:rFonts w:ascii="宋体" w:hAnsi="宋体"/>
                <w:szCs w:val="21"/>
              </w:rPr>
            </w:pPr>
            <w:r>
              <w:rPr>
                <w:rFonts w:ascii="宋体" w:hAnsi="宋体"/>
                <w:szCs w:val="21"/>
              </w:rPr>
            </w:r>
            <w:r/>
          </w:p>
        </w:tc>
        <w:tc>
          <w:tcPr>
            <w:tcW w:w="1112" w:type="dxa"/>
            <w:vAlign w:val="center"/>
            <w:textDirection w:val="lrTb"/>
            <w:noWrap w:val="false"/>
          </w:tcPr>
          <w:p>
            <w:pPr>
              <w:pStyle w:val="925"/>
              <w:spacing w:line="400" w:lineRule="exact"/>
              <w:rPr>
                <w:rFonts w:ascii="宋体" w:hAnsi="宋体"/>
                <w:szCs w:val="21"/>
              </w:rPr>
            </w:pPr>
            <w:r>
              <w:rPr>
                <w:rFonts w:ascii="宋体" w:hAnsi="宋体"/>
                <w:szCs w:val="21"/>
              </w:rPr>
            </w:r>
            <w:r/>
          </w:p>
        </w:tc>
        <w:tc>
          <w:tcPr>
            <w:tcW w:w="825" w:type="dxa"/>
            <w:vAlign w:val="center"/>
            <w:textDirection w:val="lrTb"/>
            <w:noWrap w:val="false"/>
          </w:tcPr>
          <w:p>
            <w:pPr>
              <w:pStyle w:val="925"/>
              <w:jc w:val="center"/>
              <w:spacing w:line="400" w:lineRule="exact"/>
              <w:rPr>
                <w:rFonts w:ascii="宋体" w:hAnsi="宋体"/>
                <w:szCs w:val="21"/>
              </w:rPr>
            </w:pPr>
            <w:r>
              <w:rPr>
                <w:rFonts w:ascii="宋体" w:hAnsi="宋体"/>
                <w:szCs w:val="21"/>
              </w:rPr>
            </w:r>
            <w:r/>
          </w:p>
        </w:tc>
        <w:tc>
          <w:tcPr>
            <w:tcW w:w="1173" w:type="dxa"/>
            <w:vAlign w:val="center"/>
            <w:textDirection w:val="lrTb"/>
            <w:noWrap w:val="false"/>
          </w:tcPr>
          <w:p>
            <w:pPr>
              <w:pStyle w:val="925"/>
              <w:spacing w:line="400" w:lineRule="exact"/>
              <w:rPr>
                <w:rFonts w:ascii="宋体" w:hAnsi="宋体"/>
                <w:szCs w:val="21"/>
              </w:rPr>
            </w:pPr>
            <w:r>
              <w:rPr>
                <w:rFonts w:ascii="宋体" w:hAnsi="宋体"/>
                <w:szCs w:val="21"/>
              </w:rPr>
            </w:r>
            <w:r/>
          </w:p>
        </w:tc>
      </w:tr>
      <w:tr>
        <w:trPr>
          <w:cantSplit/>
          <w:trHeight w:val="495"/>
        </w:trPr>
        <w:tc>
          <w:tcPr>
            <w:tcW w:w="715" w:type="dxa"/>
            <w:vAlign w:val="center"/>
            <w:textDirection w:val="lrTb"/>
            <w:noWrap w:val="false"/>
          </w:tcPr>
          <w:p>
            <w:pPr>
              <w:pStyle w:val="925"/>
              <w:jc w:val="center"/>
              <w:spacing w:line="400" w:lineRule="exact"/>
              <w:rPr>
                <w:rFonts w:ascii="宋体" w:hAnsi="宋体"/>
                <w:szCs w:val="21"/>
              </w:rPr>
            </w:pPr>
            <w:r>
              <w:rPr>
                <w:rFonts w:hint="eastAsia" w:ascii="宋体" w:hAnsi="宋体"/>
                <w:szCs w:val="21"/>
              </w:rPr>
              <w:t xml:space="preserve">……</w:t>
            </w:r>
            <w:r>
              <w:rPr>
                <w:rFonts w:ascii="宋体" w:hAnsi="宋体"/>
                <w:szCs w:val="21"/>
              </w:rPr>
            </w:r>
            <w:r/>
          </w:p>
        </w:tc>
        <w:tc>
          <w:tcPr>
            <w:tcW w:w="2051" w:type="dxa"/>
            <w:vAlign w:val="center"/>
            <w:textDirection w:val="lrTb"/>
            <w:noWrap w:val="false"/>
          </w:tcPr>
          <w:p>
            <w:pPr>
              <w:pStyle w:val="925"/>
              <w:spacing w:line="400" w:lineRule="exact"/>
              <w:rPr>
                <w:rFonts w:ascii="宋体" w:hAnsi="宋体"/>
                <w:szCs w:val="21"/>
              </w:rPr>
            </w:pPr>
            <w:r>
              <w:rPr>
                <w:rFonts w:ascii="宋体" w:hAnsi="宋体"/>
                <w:szCs w:val="21"/>
              </w:rPr>
            </w:r>
            <w:r/>
          </w:p>
        </w:tc>
        <w:tc>
          <w:tcPr>
            <w:tcW w:w="1486" w:type="dxa"/>
            <w:vAlign w:val="center"/>
            <w:textDirection w:val="lrTb"/>
            <w:noWrap w:val="false"/>
          </w:tcPr>
          <w:p>
            <w:pPr>
              <w:pStyle w:val="925"/>
              <w:spacing w:line="400" w:lineRule="exact"/>
              <w:rPr>
                <w:rFonts w:ascii="宋体" w:hAnsi="宋体"/>
                <w:szCs w:val="21"/>
              </w:rPr>
            </w:pPr>
            <w:r>
              <w:rPr>
                <w:rFonts w:ascii="宋体" w:hAnsi="宋体"/>
                <w:szCs w:val="21"/>
              </w:rPr>
            </w:r>
            <w:r/>
          </w:p>
        </w:tc>
        <w:tc>
          <w:tcPr>
            <w:tcW w:w="1093" w:type="dxa"/>
            <w:vAlign w:val="center"/>
            <w:textDirection w:val="lrTb"/>
            <w:noWrap w:val="false"/>
          </w:tcPr>
          <w:p>
            <w:pPr>
              <w:pStyle w:val="925"/>
              <w:spacing w:line="400" w:lineRule="exact"/>
              <w:rPr>
                <w:rFonts w:ascii="宋体" w:hAnsi="宋体"/>
                <w:szCs w:val="21"/>
              </w:rPr>
            </w:pPr>
            <w:r>
              <w:rPr>
                <w:rFonts w:ascii="宋体" w:hAnsi="宋体"/>
                <w:szCs w:val="21"/>
              </w:rPr>
            </w:r>
            <w:r/>
          </w:p>
        </w:tc>
        <w:tc>
          <w:tcPr>
            <w:tcW w:w="1047" w:type="dxa"/>
            <w:vAlign w:val="center"/>
            <w:textDirection w:val="lrTb"/>
            <w:noWrap w:val="false"/>
          </w:tcPr>
          <w:p>
            <w:pPr>
              <w:pStyle w:val="925"/>
              <w:spacing w:line="400" w:lineRule="exact"/>
              <w:rPr>
                <w:rFonts w:ascii="宋体" w:hAnsi="宋体"/>
                <w:szCs w:val="21"/>
              </w:rPr>
            </w:pPr>
            <w:r>
              <w:rPr>
                <w:rFonts w:ascii="宋体" w:hAnsi="宋体"/>
                <w:szCs w:val="21"/>
              </w:rPr>
            </w:r>
            <w:r/>
          </w:p>
        </w:tc>
        <w:tc>
          <w:tcPr>
            <w:tcW w:w="1112" w:type="dxa"/>
            <w:vAlign w:val="center"/>
            <w:textDirection w:val="lrTb"/>
            <w:noWrap w:val="false"/>
          </w:tcPr>
          <w:p>
            <w:pPr>
              <w:pStyle w:val="925"/>
              <w:spacing w:line="400" w:lineRule="exact"/>
              <w:rPr>
                <w:rFonts w:ascii="宋体" w:hAnsi="宋体"/>
                <w:szCs w:val="21"/>
              </w:rPr>
            </w:pPr>
            <w:r>
              <w:rPr>
                <w:rFonts w:ascii="宋体" w:hAnsi="宋体"/>
                <w:szCs w:val="21"/>
              </w:rPr>
            </w:r>
            <w:r/>
          </w:p>
        </w:tc>
        <w:tc>
          <w:tcPr>
            <w:tcW w:w="825" w:type="dxa"/>
            <w:vAlign w:val="center"/>
            <w:textDirection w:val="lrTb"/>
            <w:noWrap w:val="false"/>
          </w:tcPr>
          <w:p>
            <w:pPr>
              <w:pStyle w:val="925"/>
              <w:jc w:val="center"/>
              <w:spacing w:line="400" w:lineRule="exact"/>
              <w:rPr>
                <w:rFonts w:ascii="宋体" w:hAnsi="宋体"/>
                <w:szCs w:val="21"/>
              </w:rPr>
            </w:pPr>
            <w:r>
              <w:rPr>
                <w:rFonts w:ascii="宋体" w:hAnsi="宋体"/>
                <w:szCs w:val="21"/>
              </w:rPr>
            </w:r>
            <w:r/>
          </w:p>
        </w:tc>
        <w:tc>
          <w:tcPr>
            <w:tcW w:w="1173" w:type="dxa"/>
            <w:vAlign w:val="center"/>
            <w:textDirection w:val="lrTb"/>
            <w:noWrap w:val="false"/>
          </w:tcPr>
          <w:p>
            <w:pPr>
              <w:pStyle w:val="925"/>
              <w:spacing w:line="400" w:lineRule="exact"/>
              <w:rPr>
                <w:rFonts w:ascii="宋体" w:hAnsi="宋体"/>
                <w:szCs w:val="21"/>
              </w:rPr>
            </w:pPr>
            <w:r>
              <w:rPr>
                <w:rFonts w:ascii="宋体" w:hAnsi="宋体"/>
                <w:szCs w:val="21"/>
              </w:rPr>
            </w:r>
            <w:r/>
          </w:p>
        </w:tc>
      </w:tr>
      <w:tr>
        <w:trPr>
          <w:cantSplit/>
          <w:trHeight w:val="495"/>
        </w:trPr>
        <w:tc>
          <w:tcPr>
            <w:tcW w:w="715" w:type="dxa"/>
            <w:vAlign w:val="center"/>
            <w:textDirection w:val="lrTb"/>
            <w:noWrap w:val="false"/>
          </w:tcPr>
          <w:p>
            <w:pPr>
              <w:pStyle w:val="925"/>
              <w:jc w:val="center"/>
              <w:spacing w:line="400" w:lineRule="exact"/>
              <w:rPr>
                <w:rFonts w:ascii="宋体" w:hAnsi="宋体"/>
                <w:szCs w:val="21"/>
              </w:rPr>
            </w:pPr>
            <w:r>
              <w:rPr>
                <w:rFonts w:ascii="宋体" w:hAnsi="宋体"/>
                <w:szCs w:val="21"/>
              </w:rPr>
            </w:r>
            <w:r/>
          </w:p>
        </w:tc>
        <w:tc>
          <w:tcPr>
            <w:tcW w:w="2051" w:type="dxa"/>
            <w:vAlign w:val="center"/>
            <w:textDirection w:val="lrTb"/>
            <w:noWrap w:val="false"/>
          </w:tcPr>
          <w:p>
            <w:pPr>
              <w:pStyle w:val="925"/>
              <w:spacing w:line="400" w:lineRule="exact"/>
              <w:rPr>
                <w:rFonts w:ascii="宋体" w:hAnsi="宋体"/>
                <w:szCs w:val="21"/>
              </w:rPr>
            </w:pPr>
            <w:r>
              <w:rPr>
                <w:rFonts w:ascii="宋体" w:hAnsi="宋体"/>
                <w:szCs w:val="21"/>
              </w:rPr>
            </w:r>
            <w:r/>
          </w:p>
        </w:tc>
        <w:tc>
          <w:tcPr>
            <w:tcW w:w="1486" w:type="dxa"/>
            <w:vAlign w:val="center"/>
            <w:textDirection w:val="lrTb"/>
            <w:noWrap w:val="false"/>
          </w:tcPr>
          <w:p>
            <w:pPr>
              <w:pStyle w:val="925"/>
              <w:spacing w:line="400" w:lineRule="exact"/>
              <w:rPr>
                <w:rFonts w:ascii="宋体" w:hAnsi="宋体"/>
                <w:szCs w:val="21"/>
              </w:rPr>
            </w:pPr>
            <w:r>
              <w:rPr>
                <w:rFonts w:ascii="宋体" w:hAnsi="宋体"/>
                <w:szCs w:val="21"/>
              </w:rPr>
            </w:r>
            <w:r/>
          </w:p>
        </w:tc>
        <w:tc>
          <w:tcPr>
            <w:tcW w:w="1093" w:type="dxa"/>
            <w:vAlign w:val="center"/>
            <w:textDirection w:val="lrTb"/>
            <w:noWrap w:val="false"/>
          </w:tcPr>
          <w:p>
            <w:pPr>
              <w:pStyle w:val="925"/>
              <w:spacing w:line="400" w:lineRule="exact"/>
              <w:rPr>
                <w:rFonts w:ascii="宋体" w:hAnsi="宋体"/>
                <w:szCs w:val="21"/>
              </w:rPr>
            </w:pPr>
            <w:r>
              <w:rPr>
                <w:rFonts w:ascii="宋体" w:hAnsi="宋体"/>
                <w:szCs w:val="21"/>
              </w:rPr>
            </w:r>
            <w:r/>
          </w:p>
        </w:tc>
        <w:tc>
          <w:tcPr>
            <w:tcW w:w="1047" w:type="dxa"/>
            <w:vAlign w:val="center"/>
            <w:textDirection w:val="lrTb"/>
            <w:noWrap w:val="false"/>
          </w:tcPr>
          <w:p>
            <w:pPr>
              <w:pStyle w:val="925"/>
              <w:spacing w:line="400" w:lineRule="exact"/>
              <w:rPr>
                <w:rFonts w:ascii="宋体" w:hAnsi="宋体"/>
                <w:szCs w:val="21"/>
              </w:rPr>
            </w:pPr>
            <w:r>
              <w:rPr>
                <w:rFonts w:ascii="宋体" w:hAnsi="宋体"/>
                <w:szCs w:val="21"/>
              </w:rPr>
            </w:r>
            <w:r/>
          </w:p>
        </w:tc>
        <w:tc>
          <w:tcPr>
            <w:tcW w:w="1112" w:type="dxa"/>
            <w:vAlign w:val="center"/>
            <w:textDirection w:val="lrTb"/>
            <w:noWrap w:val="false"/>
          </w:tcPr>
          <w:p>
            <w:pPr>
              <w:pStyle w:val="925"/>
              <w:spacing w:line="400" w:lineRule="exact"/>
              <w:rPr>
                <w:rFonts w:ascii="宋体" w:hAnsi="宋体"/>
                <w:szCs w:val="21"/>
              </w:rPr>
            </w:pPr>
            <w:r>
              <w:rPr>
                <w:rFonts w:ascii="宋体" w:hAnsi="宋体"/>
                <w:szCs w:val="21"/>
              </w:rPr>
            </w:r>
            <w:r/>
          </w:p>
        </w:tc>
        <w:tc>
          <w:tcPr>
            <w:tcW w:w="825" w:type="dxa"/>
            <w:vAlign w:val="center"/>
            <w:textDirection w:val="lrTb"/>
            <w:noWrap w:val="false"/>
          </w:tcPr>
          <w:p>
            <w:pPr>
              <w:pStyle w:val="925"/>
              <w:jc w:val="center"/>
              <w:spacing w:line="400" w:lineRule="exact"/>
              <w:rPr>
                <w:rFonts w:ascii="宋体" w:hAnsi="宋体"/>
                <w:szCs w:val="21"/>
              </w:rPr>
            </w:pPr>
            <w:r>
              <w:rPr>
                <w:rFonts w:ascii="宋体" w:hAnsi="宋体"/>
                <w:szCs w:val="21"/>
              </w:rPr>
            </w:r>
            <w:r/>
          </w:p>
        </w:tc>
        <w:tc>
          <w:tcPr>
            <w:tcW w:w="1173" w:type="dxa"/>
            <w:vAlign w:val="center"/>
            <w:textDirection w:val="lrTb"/>
            <w:noWrap w:val="false"/>
          </w:tcPr>
          <w:p>
            <w:pPr>
              <w:pStyle w:val="925"/>
              <w:spacing w:line="400" w:lineRule="exact"/>
              <w:rPr>
                <w:rFonts w:ascii="宋体" w:hAnsi="宋体"/>
                <w:szCs w:val="21"/>
              </w:rPr>
            </w:pPr>
            <w:r>
              <w:rPr>
                <w:rFonts w:ascii="宋体" w:hAnsi="宋体"/>
                <w:szCs w:val="21"/>
              </w:rPr>
            </w:r>
            <w:r/>
          </w:p>
        </w:tc>
      </w:tr>
      <w:tr>
        <w:trPr>
          <w:cantSplit/>
          <w:trHeight w:val="495"/>
        </w:trPr>
        <w:tc>
          <w:tcPr>
            <w:tcW w:w="715" w:type="dxa"/>
            <w:vAlign w:val="center"/>
            <w:textDirection w:val="lrTb"/>
            <w:noWrap w:val="false"/>
          </w:tcPr>
          <w:p>
            <w:pPr>
              <w:pStyle w:val="925"/>
              <w:jc w:val="center"/>
              <w:spacing w:line="400" w:lineRule="exact"/>
              <w:rPr>
                <w:rFonts w:ascii="宋体" w:hAnsi="宋体"/>
                <w:szCs w:val="21"/>
              </w:rPr>
            </w:pPr>
            <w:r>
              <w:rPr>
                <w:rFonts w:ascii="宋体" w:hAnsi="宋体"/>
                <w:szCs w:val="21"/>
              </w:rPr>
            </w:r>
            <w:r/>
          </w:p>
        </w:tc>
        <w:tc>
          <w:tcPr>
            <w:tcW w:w="2051" w:type="dxa"/>
            <w:vAlign w:val="center"/>
            <w:textDirection w:val="lrTb"/>
            <w:noWrap w:val="false"/>
          </w:tcPr>
          <w:p>
            <w:pPr>
              <w:pStyle w:val="925"/>
              <w:spacing w:line="400" w:lineRule="exact"/>
              <w:rPr>
                <w:rFonts w:ascii="宋体" w:hAnsi="宋体"/>
                <w:szCs w:val="21"/>
              </w:rPr>
            </w:pPr>
            <w:r>
              <w:rPr>
                <w:rFonts w:ascii="宋体" w:hAnsi="宋体"/>
                <w:szCs w:val="21"/>
              </w:rPr>
            </w:r>
            <w:r/>
          </w:p>
        </w:tc>
        <w:tc>
          <w:tcPr>
            <w:tcW w:w="1486" w:type="dxa"/>
            <w:vAlign w:val="center"/>
            <w:textDirection w:val="lrTb"/>
            <w:noWrap w:val="false"/>
          </w:tcPr>
          <w:p>
            <w:pPr>
              <w:pStyle w:val="925"/>
              <w:spacing w:line="400" w:lineRule="exact"/>
              <w:rPr>
                <w:rFonts w:ascii="宋体" w:hAnsi="宋体"/>
                <w:szCs w:val="21"/>
              </w:rPr>
            </w:pPr>
            <w:r>
              <w:rPr>
                <w:rFonts w:ascii="宋体" w:hAnsi="宋体"/>
                <w:szCs w:val="21"/>
              </w:rPr>
            </w:r>
            <w:r/>
          </w:p>
        </w:tc>
        <w:tc>
          <w:tcPr>
            <w:tcW w:w="1093" w:type="dxa"/>
            <w:vAlign w:val="center"/>
            <w:textDirection w:val="lrTb"/>
            <w:noWrap w:val="false"/>
          </w:tcPr>
          <w:p>
            <w:pPr>
              <w:pStyle w:val="925"/>
              <w:spacing w:line="400" w:lineRule="exact"/>
              <w:rPr>
                <w:rFonts w:ascii="宋体" w:hAnsi="宋体"/>
                <w:szCs w:val="21"/>
              </w:rPr>
            </w:pPr>
            <w:r>
              <w:rPr>
                <w:rFonts w:ascii="宋体" w:hAnsi="宋体"/>
                <w:szCs w:val="21"/>
              </w:rPr>
            </w:r>
            <w:r/>
          </w:p>
        </w:tc>
        <w:tc>
          <w:tcPr>
            <w:tcW w:w="1047" w:type="dxa"/>
            <w:vAlign w:val="center"/>
            <w:textDirection w:val="lrTb"/>
            <w:noWrap w:val="false"/>
          </w:tcPr>
          <w:p>
            <w:pPr>
              <w:pStyle w:val="925"/>
              <w:spacing w:line="400" w:lineRule="exact"/>
              <w:rPr>
                <w:rFonts w:ascii="宋体" w:hAnsi="宋体"/>
                <w:szCs w:val="21"/>
              </w:rPr>
            </w:pPr>
            <w:r>
              <w:rPr>
                <w:rFonts w:ascii="宋体" w:hAnsi="宋体"/>
                <w:szCs w:val="21"/>
              </w:rPr>
            </w:r>
            <w:r/>
          </w:p>
        </w:tc>
        <w:tc>
          <w:tcPr>
            <w:tcW w:w="1112" w:type="dxa"/>
            <w:vAlign w:val="center"/>
            <w:textDirection w:val="lrTb"/>
            <w:noWrap w:val="false"/>
          </w:tcPr>
          <w:p>
            <w:pPr>
              <w:pStyle w:val="925"/>
              <w:spacing w:line="400" w:lineRule="exact"/>
              <w:rPr>
                <w:rFonts w:ascii="宋体" w:hAnsi="宋体"/>
                <w:szCs w:val="21"/>
              </w:rPr>
            </w:pPr>
            <w:r>
              <w:rPr>
                <w:rFonts w:ascii="宋体" w:hAnsi="宋体"/>
                <w:szCs w:val="21"/>
              </w:rPr>
            </w:r>
            <w:r/>
          </w:p>
        </w:tc>
        <w:tc>
          <w:tcPr>
            <w:tcW w:w="825" w:type="dxa"/>
            <w:vAlign w:val="center"/>
            <w:textDirection w:val="lrTb"/>
            <w:noWrap w:val="false"/>
          </w:tcPr>
          <w:p>
            <w:pPr>
              <w:pStyle w:val="925"/>
              <w:jc w:val="center"/>
              <w:spacing w:line="400" w:lineRule="exact"/>
              <w:rPr>
                <w:rFonts w:ascii="宋体" w:hAnsi="宋体"/>
                <w:szCs w:val="21"/>
              </w:rPr>
            </w:pPr>
            <w:r>
              <w:rPr>
                <w:rFonts w:ascii="宋体" w:hAnsi="宋体"/>
                <w:szCs w:val="21"/>
              </w:rPr>
            </w:r>
            <w:r/>
          </w:p>
        </w:tc>
        <w:tc>
          <w:tcPr>
            <w:tcW w:w="1173" w:type="dxa"/>
            <w:vAlign w:val="center"/>
            <w:textDirection w:val="lrTb"/>
            <w:noWrap w:val="false"/>
          </w:tcPr>
          <w:p>
            <w:pPr>
              <w:pStyle w:val="925"/>
              <w:spacing w:line="400" w:lineRule="exact"/>
              <w:rPr>
                <w:rFonts w:ascii="宋体" w:hAnsi="宋体"/>
                <w:szCs w:val="21"/>
              </w:rPr>
            </w:pPr>
            <w:r>
              <w:rPr>
                <w:rFonts w:ascii="宋体" w:hAnsi="宋体"/>
                <w:szCs w:val="21"/>
              </w:rPr>
            </w:r>
            <w:r/>
          </w:p>
        </w:tc>
      </w:tr>
    </w:tbl>
    <w:p>
      <w:pPr>
        <w:pStyle w:val="1087"/>
        <w:jc w:val="center"/>
        <w:rPr>
          <w:rFonts w:hAnsi="宋体" w:eastAsia="宋体"/>
          <w:b/>
          <w:bCs/>
          <w:sz w:val="21"/>
          <w:szCs w:val="21"/>
        </w:rPr>
      </w:pPr>
      <w:r>
        <w:rPr>
          <w:rFonts w:hAnsi="宋体" w:eastAsia="宋体"/>
          <w:b/>
          <w:bCs/>
          <w:sz w:val="21"/>
          <w:szCs w:val="21"/>
        </w:rPr>
      </w:r>
      <w:r/>
    </w:p>
    <w:p>
      <w:pPr>
        <w:pStyle w:val="925"/>
        <w:rPr>
          <w:rFonts w:hint="eastAsia" w:ascii="Tahoma" w:hAnsi="Tahoma"/>
          <w:sz w:val="24"/>
        </w:rPr>
      </w:pPr>
      <w:r>
        <w:rPr>
          <w:rFonts w:hint="eastAsia" w:ascii="Tahoma" w:hAnsi="Tahoma"/>
          <w:sz w:val="24"/>
        </w:rPr>
      </w:r>
      <w:r/>
    </w:p>
    <w:p>
      <w:pPr>
        <w:pStyle w:val="947"/>
        <w:ind w:firstLine="359"/>
        <w:jc w:val="right"/>
        <w:spacing w:line="360" w:lineRule="auto"/>
        <w:rPr>
          <w:rFonts w:hint="eastAsia" w:ascii="宋体" w:hAnsi="宋体" w:eastAsia="宋体"/>
          <w:sz w:val="21"/>
          <w:szCs w:val="21"/>
        </w:rPr>
      </w:pPr>
      <w:r>
        <w:rPr>
          <w:rFonts w:hint="eastAsia" w:ascii="宋体" w:hAnsi="宋体" w:eastAsia="宋体"/>
          <w:sz w:val="21"/>
          <w:szCs w:val="21"/>
        </w:rPr>
        <w:t xml:space="preserve">投标人：（单位盖章）</w:t>
      </w:r>
      <w:r>
        <w:rPr>
          <w:rFonts w:hint="eastAsia" w:ascii="宋体" w:hAnsi="宋体" w:eastAsia="宋体"/>
          <w:sz w:val="21"/>
          <w:szCs w:val="21"/>
        </w:rPr>
      </w:r>
      <w:r/>
    </w:p>
    <w:p>
      <w:pPr>
        <w:pStyle w:val="1087"/>
        <w:ind w:firstLine="315"/>
        <w:jc w:val="right"/>
        <w:spacing w:line="360" w:lineRule="auto"/>
        <w:rPr>
          <w:rFonts w:hAnsi="宋体" w:eastAsia="宋体"/>
          <w:sz w:val="21"/>
          <w:szCs w:val="21"/>
        </w:rPr>
      </w:pPr>
      <w:r>
        <w:rPr>
          <w:rFonts w:hAnsi="宋体" w:eastAsia="宋体"/>
          <w:sz w:val="21"/>
          <w:szCs w:val="21"/>
        </w:rPr>
        <w:t xml:space="preserve">法定代表人或授权委托人：（签字</w:t>
      </w:r>
      <w:r>
        <w:rPr>
          <w:rFonts w:eastAsia="宋体"/>
          <w:sz w:val="21"/>
          <w:szCs w:val="21"/>
        </w:rPr>
        <w:t xml:space="preserve">或</w:t>
      </w:r>
      <w:r>
        <w:rPr>
          <w:rFonts w:hAnsi="宋体" w:eastAsia="宋体"/>
          <w:sz w:val="21"/>
          <w:szCs w:val="21"/>
        </w:rPr>
        <w:t xml:space="preserve">盖章）</w:t>
      </w:r>
      <w:r>
        <w:rPr>
          <w:rFonts w:hAnsi="宋体" w:eastAsia="宋体"/>
          <w:sz w:val="21"/>
          <w:szCs w:val="21"/>
        </w:rPr>
      </w:r>
      <w:r/>
    </w:p>
    <w:p>
      <w:pPr>
        <w:pStyle w:val="947"/>
        <w:ind w:firstLine="359"/>
        <w:jc w:val="right"/>
        <w:spacing w:line="360" w:lineRule="auto"/>
        <w:rPr>
          <w:rFonts w:hint="eastAsia" w:hAnsi="宋体" w:eastAsia="宋体"/>
          <w:sz w:val="21"/>
          <w:szCs w:val="21"/>
        </w:rPr>
      </w:pPr>
      <w:r>
        <w:rPr>
          <w:rFonts w:hAnsi="宋体" w:eastAsia="宋体"/>
          <w:sz w:val="21"/>
          <w:szCs w:val="21"/>
        </w:rPr>
        <w:t xml:space="preserve">年  月  日</w:t>
      </w:r>
      <w:r>
        <w:rPr>
          <w:rFonts w:hint="eastAsia" w:hAnsi="宋体" w:eastAsia="宋体"/>
          <w:sz w:val="21"/>
          <w:szCs w:val="21"/>
        </w:rPr>
      </w:r>
      <w:r/>
    </w:p>
    <w:p>
      <w:pPr>
        <w:pStyle w:val="927"/>
        <w:spacing w:before="480" w:after="240"/>
        <w:rPr>
          <w:rFonts w:ascii="宋体" w:hAnsi="宋体" w:eastAsia="宋体"/>
          <w:b w:val="0"/>
          <w:bCs w:val="0"/>
        </w:rPr>
      </w:pPr>
      <w:r>
        <w:rPr>
          <w:rFonts w:hAnsi="宋体" w:eastAsia="宋体"/>
          <w:sz w:val="21"/>
          <w:szCs w:val="21"/>
        </w:rPr>
        <w:br w:type="page" w:clear="all"/>
      </w:r>
      <w:bookmarkStart w:id="28" w:name="_Ref84597350"/>
      <w:r>
        <w:rPr>
          <w:rFonts w:hint="eastAsia" w:ascii="宋体" w:hAnsi="宋体" w:eastAsia="宋体"/>
          <w:b w:val="0"/>
          <w:bCs w:val="0"/>
        </w:rPr>
        <w:t xml:space="preserve">8.</w:t>
      </w:r>
      <w:bookmarkEnd w:id="28"/>
      <w:r>
        <w:rPr>
          <w:rFonts w:hint="eastAsia" w:ascii="宋体" w:hAnsi="宋体" w:eastAsia="宋体"/>
          <w:b w:val="0"/>
          <w:bCs w:val="0"/>
        </w:rPr>
        <w:t xml:space="preserve"> 无重大违法记录声明</w:t>
      </w:r>
      <w:r>
        <w:rPr>
          <w:rFonts w:ascii="宋体" w:hAnsi="宋体" w:eastAsia="宋体"/>
          <w:b w:val="0"/>
          <w:bCs w:val="0"/>
        </w:rPr>
      </w:r>
      <w:r/>
    </w:p>
    <w:p>
      <w:pPr>
        <w:pStyle w:val="925"/>
        <w:contextualSpacing/>
        <w:ind w:right="-252" w:firstLine="482"/>
        <w:jc w:val="center"/>
        <w:spacing w:line="360" w:lineRule="auto"/>
        <w:rPr>
          <w:rFonts w:ascii="宋体" w:hAnsi="宋体"/>
          <w:b/>
          <w:sz w:val="24"/>
          <w:szCs w:val="20"/>
        </w:rPr>
      </w:pPr>
      <w:r>
        <w:rPr>
          <w:rFonts w:hint="eastAsia" w:ascii="宋体" w:hAnsi="宋体"/>
          <w:b/>
          <w:sz w:val="24"/>
          <w:szCs w:val="20"/>
        </w:rPr>
        <w:t xml:space="preserve">无重大违法记录声明</w:t>
      </w:r>
      <w:r>
        <w:rPr>
          <w:rFonts w:ascii="宋体" w:hAnsi="宋体"/>
          <w:b/>
          <w:sz w:val="24"/>
          <w:szCs w:val="20"/>
        </w:rPr>
      </w:r>
      <w:r/>
    </w:p>
    <w:p>
      <w:pPr>
        <w:pStyle w:val="925"/>
        <w:contextualSpacing/>
        <w:ind w:right="-252" w:firstLine="482"/>
        <w:jc w:val="center"/>
        <w:spacing w:line="360" w:lineRule="auto"/>
        <w:rPr>
          <w:rFonts w:ascii="宋体" w:hAnsi="宋体"/>
          <w:b/>
          <w:sz w:val="24"/>
        </w:rPr>
      </w:pPr>
      <w:r>
        <w:rPr>
          <w:rFonts w:ascii="宋体" w:hAnsi="宋体"/>
          <w:b/>
          <w:sz w:val="24"/>
        </w:rPr>
      </w:r>
      <w:r/>
    </w:p>
    <w:p>
      <w:pPr>
        <w:pStyle w:val="925"/>
        <w:spacing w:line="360" w:lineRule="auto"/>
        <w:rPr>
          <w:rFonts w:ascii="宋体" w:hAnsi="宋体"/>
          <w:sz w:val="24"/>
          <w:u w:val="single"/>
        </w:rPr>
      </w:pPr>
      <w:r>
        <w:rPr>
          <w:rFonts w:ascii="宋体" w:hAnsi="宋体"/>
          <w:sz w:val="24"/>
          <w:u w:val="single"/>
        </w:rPr>
        <w:t xml:space="preserve">昆山市信义小学：</w:t>
      </w:r>
      <w:r>
        <w:rPr>
          <w:rFonts w:ascii="宋体" w:hAnsi="宋体"/>
          <w:sz w:val="24"/>
          <w:u w:val="single"/>
        </w:rPr>
      </w:r>
      <w:r/>
    </w:p>
    <w:p>
      <w:pPr>
        <w:pStyle w:val="925"/>
        <w:contextualSpacing/>
        <w:ind w:right="-252" w:firstLine="480"/>
        <w:spacing w:line="360" w:lineRule="auto"/>
        <w:rPr>
          <w:rFonts w:ascii="宋体" w:hAnsi="宋体"/>
          <w:sz w:val="24"/>
        </w:rPr>
      </w:pPr>
      <w:r>
        <w:rPr>
          <w:rFonts w:hint="eastAsia" w:ascii="宋体" w:hAnsi="宋体"/>
          <w:sz w:val="24"/>
        </w:rPr>
        <w:t xml:space="preserve">我单位 </w:t>
      </w:r>
      <w:r>
        <w:rPr>
          <w:rFonts w:hint="eastAsia" w:ascii="宋体" w:hAnsi="宋体"/>
          <w:sz w:val="24"/>
          <w:u w:val="single"/>
        </w:rPr>
        <w:t xml:space="preserve">                                      </w:t>
      </w:r>
      <w:r>
        <w:rPr>
          <w:rFonts w:hint="eastAsia" w:ascii="宋体" w:hAnsi="宋体"/>
          <w:sz w:val="24"/>
        </w:rPr>
        <w:t xml:space="preserve">（供应商名称）郑重声明：</w:t>
      </w:r>
      <w:r>
        <w:rPr>
          <w:rFonts w:ascii="宋体" w:hAnsi="宋体"/>
          <w:sz w:val="24"/>
        </w:rPr>
      </w:r>
      <w:r/>
    </w:p>
    <w:p>
      <w:pPr>
        <w:pStyle w:val="925"/>
        <w:contextualSpacing/>
        <w:ind w:right="-252" w:firstLine="480"/>
        <w:spacing w:line="360" w:lineRule="auto"/>
        <w:rPr>
          <w:rFonts w:ascii="宋体" w:hAnsi="宋体"/>
          <w:sz w:val="24"/>
        </w:rPr>
      </w:pPr>
      <w:r>
        <w:rPr>
          <w:rFonts w:hint="eastAsia" w:ascii="宋体" w:hAnsi="宋体"/>
          <w:sz w:val="24"/>
        </w:rPr>
        <w:t xml:space="preserve">参加政府采购活动前3年内在经营活动中</w:t>
      </w:r>
      <w:r>
        <w:rPr>
          <w:rFonts w:hint="eastAsia" w:ascii="宋体" w:hAnsi="宋体"/>
          <w:sz w:val="24"/>
          <w:u w:val="single"/>
        </w:rPr>
        <w:t xml:space="preserve">        </w:t>
      </w:r>
      <w:r>
        <w:rPr>
          <w:rFonts w:hint="eastAsia" w:ascii="宋体" w:hAnsi="宋体"/>
          <w:sz w:val="24"/>
        </w:rPr>
        <w:t xml:space="preserve">（在下划线上如实填写：有或没有）重大违法记录。</w:t>
      </w:r>
      <w:r>
        <w:rPr>
          <w:rFonts w:ascii="宋体" w:hAnsi="宋体"/>
          <w:sz w:val="24"/>
        </w:rPr>
      </w:r>
      <w:r/>
    </w:p>
    <w:p>
      <w:pPr>
        <w:pStyle w:val="925"/>
        <w:contextualSpacing/>
        <w:ind w:right="-252" w:firstLine="480"/>
        <w:spacing w:line="360" w:lineRule="auto"/>
        <w:rPr>
          <w:rFonts w:ascii="宋体" w:hAnsi="宋体"/>
          <w:sz w:val="24"/>
        </w:rPr>
      </w:pPr>
      <w:r>
        <w:rPr>
          <w:rFonts w:hint="eastAsia" w:ascii="宋体" w:hAnsi="宋体"/>
          <w:sz w:val="24"/>
        </w:rPr>
        <w:t xml:space="preserve">（说明：政府采购法第二十二条第一款第五项所称重大违法记录，是指供应商因违法经营受到刑事处罚或者责令停产停业、吊销许可证或者执照、较大数额罚款等行政处罚。） </w:t>
      </w:r>
      <w:r>
        <w:rPr>
          <w:rFonts w:ascii="宋体" w:hAnsi="宋体"/>
          <w:sz w:val="24"/>
        </w:rPr>
      </w:r>
      <w:r/>
    </w:p>
    <w:p>
      <w:pPr>
        <w:pStyle w:val="925"/>
        <w:rPr>
          <w:rFonts w:hint="eastAsia" w:ascii="Tahoma" w:hAnsi="Tahoma"/>
          <w:sz w:val="24"/>
        </w:rPr>
      </w:pPr>
      <w:r>
        <w:rPr>
          <w:rFonts w:hint="eastAsia" w:ascii="Tahoma" w:hAnsi="Tahoma"/>
          <w:sz w:val="24"/>
        </w:rPr>
      </w:r>
      <w:r/>
    </w:p>
    <w:p>
      <w:pPr>
        <w:pStyle w:val="925"/>
        <w:rPr>
          <w:rFonts w:hint="eastAsia" w:ascii="Tahoma" w:hAnsi="Tahoma"/>
          <w:sz w:val="24"/>
        </w:rPr>
      </w:pPr>
      <w:r>
        <w:rPr>
          <w:rFonts w:hint="eastAsia" w:ascii="Tahoma" w:hAnsi="Tahoma"/>
          <w:sz w:val="24"/>
        </w:rPr>
      </w:r>
      <w:r/>
    </w:p>
    <w:p>
      <w:pPr>
        <w:pStyle w:val="925"/>
        <w:rPr>
          <w:rFonts w:hint="eastAsia" w:ascii="Tahoma" w:hAnsi="Tahoma"/>
          <w:sz w:val="24"/>
        </w:rPr>
      </w:pPr>
      <w:r>
        <w:rPr>
          <w:rFonts w:hint="eastAsia" w:ascii="Tahoma" w:hAnsi="Tahoma"/>
          <w:sz w:val="24"/>
        </w:rPr>
      </w:r>
      <w:r/>
    </w:p>
    <w:p>
      <w:pPr>
        <w:pStyle w:val="947"/>
        <w:ind w:firstLine="5040"/>
        <w:jc w:val="right"/>
        <w:spacing w:line="360" w:lineRule="auto"/>
        <w:rPr>
          <w:rFonts w:ascii="宋体" w:eastAsia="宋体"/>
          <w:sz w:val="21"/>
          <w:szCs w:val="21"/>
        </w:rPr>
      </w:pPr>
      <w:r/>
      <w:bookmarkStart w:id="29" w:name="_10、资格证明文件"/>
      <w:r/>
      <w:bookmarkEnd w:id="29"/>
      <w:r>
        <w:rPr>
          <w:rFonts w:hAnsi="宋体" w:eastAsia="宋体"/>
          <w:sz w:val="21"/>
          <w:szCs w:val="21"/>
        </w:rPr>
        <w:t xml:space="preserve">投标人</w:t>
      </w:r>
      <w:r>
        <w:rPr>
          <w:rFonts w:hint="eastAsia" w:hAnsi="宋体" w:eastAsia="宋体"/>
          <w:sz w:val="21"/>
          <w:szCs w:val="21"/>
        </w:rPr>
        <w:t xml:space="preserve">：（单位盖章）</w:t>
      </w:r>
      <w:r>
        <w:rPr>
          <w:rFonts w:ascii="宋体" w:eastAsia="宋体"/>
          <w:sz w:val="21"/>
          <w:szCs w:val="21"/>
        </w:rPr>
      </w:r>
      <w:r/>
    </w:p>
    <w:p>
      <w:pPr>
        <w:pStyle w:val="1087"/>
        <w:ind w:firstLine="3570"/>
        <w:jc w:val="right"/>
        <w:spacing w:line="360" w:lineRule="auto"/>
        <w:rPr>
          <w:rFonts w:hAnsi="宋体" w:eastAsia="宋体"/>
          <w:sz w:val="21"/>
          <w:szCs w:val="21"/>
        </w:rPr>
      </w:pPr>
      <w:r>
        <w:rPr>
          <w:rFonts w:hAnsi="宋体" w:eastAsia="宋体"/>
          <w:sz w:val="21"/>
          <w:szCs w:val="21"/>
        </w:rPr>
        <w:t xml:space="preserve">法定代表人或授权委托人：（签字</w:t>
      </w:r>
      <w:r>
        <w:rPr>
          <w:rFonts w:eastAsia="宋体"/>
          <w:sz w:val="21"/>
          <w:szCs w:val="21"/>
        </w:rPr>
        <w:t xml:space="preserve">或</w:t>
      </w:r>
      <w:r>
        <w:rPr>
          <w:rFonts w:hAnsi="宋体" w:eastAsia="宋体"/>
          <w:sz w:val="21"/>
          <w:szCs w:val="21"/>
        </w:rPr>
        <w:t xml:space="preserve">盖章）</w:t>
      </w:r>
      <w:r>
        <w:rPr>
          <w:rFonts w:hAnsi="宋体" w:eastAsia="宋体"/>
          <w:sz w:val="21"/>
          <w:szCs w:val="21"/>
        </w:rPr>
      </w:r>
      <w:r/>
    </w:p>
    <w:p>
      <w:pPr>
        <w:pStyle w:val="1087"/>
        <w:ind w:firstLine="5670"/>
        <w:jc w:val="right"/>
        <w:spacing w:line="360" w:lineRule="auto"/>
        <w:rPr>
          <w:rFonts w:ascii="Tahoma" w:hAnsi="Tahoma"/>
          <w:sz w:val="24"/>
        </w:rPr>
        <w:sectPr>
          <w:footnotePr/>
          <w:endnotePr/>
          <w:type w:val="nextPage"/>
          <w:pgSz w:w="11906" w:h="16838" w:orient="portrait"/>
          <w:pgMar w:top="1276" w:right="1259" w:bottom="947" w:left="1361" w:header="851" w:footer="794" w:gutter="0"/>
          <w:cols w:num="1" w:sep="0" w:space="1701" w:equalWidth="1"/>
          <w:docGrid w:linePitch="360"/>
          <w:titlePg/>
        </w:sectPr>
      </w:pPr>
      <w:r>
        <w:rPr>
          <w:rFonts w:hAnsi="宋体" w:eastAsia="宋体"/>
          <w:sz w:val="21"/>
          <w:szCs w:val="21"/>
        </w:rPr>
        <w:t xml:space="preserve">年     月     日</w:t>
      </w:r>
      <w:r>
        <w:rPr>
          <w:rFonts w:ascii="Tahoma" w:hAnsi="Tahoma"/>
          <w:sz w:val="24"/>
        </w:rPr>
      </w:r>
      <w:r/>
    </w:p>
    <w:p>
      <w:pPr>
        <w:pStyle w:val="927"/>
        <w:spacing w:before="480" w:after="240" w:line="360" w:lineRule="auto"/>
        <w:rPr>
          <w:rFonts w:ascii="宋体" w:hAnsi="宋体" w:eastAsia="宋体"/>
          <w:b w:val="0"/>
          <w:bCs w:val="0"/>
        </w:rPr>
      </w:pPr>
      <w:r/>
      <w:bookmarkStart w:id="30" w:name="_Ref84597358"/>
      <w:r>
        <w:rPr>
          <w:rFonts w:hint="eastAsia" w:ascii="宋体" w:hAnsi="宋体" w:eastAsia="宋体"/>
          <w:b w:val="0"/>
          <w:bCs w:val="0"/>
        </w:rPr>
        <w:t xml:space="preserve">9.类似业绩一览表</w:t>
      </w:r>
      <w:bookmarkEnd w:id="30"/>
      <w:r>
        <w:rPr>
          <w:rFonts w:ascii="宋体" w:hAnsi="宋体" w:eastAsia="宋体"/>
          <w:b w:val="0"/>
          <w:bCs w:val="0"/>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trHeight w:val="241"/>
        </w:trPr>
        <w:tc>
          <w:tcPr>
            <w:tcW w:w="1003" w:type="dxa"/>
            <w:vAlign w:val="center"/>
            <w:textDirection w:val="lrTb"/>
            <w:noWrap w:val="false"/>
          </w:tcPr>
          <w:p>
            <w:pPr>
              <w:pStyle w:val="925"/>
              <w:jc w:val="center"/>
              <w:spacing w:line="400" w:lineRule="exact"/>
              <w:rPr>
                <w:rFonts w:ascii="宋体" w:hAnsi="宋体"/>
                <w:szCs w:val="21"/>
              </w:rPr>
            </w:pPr>
            <w:r>
              <w:rPr>
                <w:rFonts w:ascii="宋体" w:hAnsi="宋体"/>
                <w:szCs w:val="21"/>
              </w:rPr>
              <w:t xml:space="preserve">序号</w:t>
            </w:r>
            <w:r>
              <w:rPr>
                <w:rFonts w:ascii="宋体" w:hAnsi="宋体"/>
                <w:szCs w:val="21"/>
              </w:rPr>
            </w:r>
            <w:r/>
          </w:p>
        </w:tc>
        <w:tc>
          <w:tcPr>
            <w:tcW w:w="1622" w:type="dxa"/>
            <w:vAlign w:val="center"/>
            <w:textDirection w:val="lrTb"/>
            <w:noWrap w:val="false"/>
          </w:tcPr>
          <w:p>
            <w:pPr>
              <w:pStyle w:val="925"/>
              <w:jc w:val="center"/>
              <w:spacing w:line="400" w:lineRule="exact"/>
              <w:rPr>
                <w:rFonts w:ascii="宋体" w:hAnsi="宋体"/>
                <w:szCs w:val="21"/>
              </w:rPr>
            </w:pPr>
            <w:r>
              <w:rPr>
                <w:rFonts w:ascii="宋体" w:hAnsi="宋体"/>
                <w:szCs w:val="21"/>
              </w:rPr>
              <w:t xml:space="preserve">项目名称</w:t>
            </w:r>
            <w:r>
              <w:rPr>
                <w:rFonts w:ascii="宋体" w:hAnsi="宋体"/>
                <w:szCs w:val="21"/>
              </w:rPr>
            </w:r>
            <w:r/>
          </w:p>
        </w:tc>
        <w:tc>
          <w:tcPr>
            <w:tcW w:w="1622" w:type="dxa"/>
            <w:vAlign w:val="center"/>
            <w:textDirection w:val="lrTb"/>
            <w:noWrap w:val="false"/>
          </w:tcPr>
          <w:p>
            <w:pPr>
              <w:pStyle w:val="925"/>
              <w:jc w:val="center"/>
              <w:spacing w:line="400" w:lineRule="exact"/>
              <w:rPr>
                <w:rFonts w:ascii="宋体" w:hAnsi="宋体"/>
                <w:szCs w:val="21"/>
              </w:rPr>
            </w:pPr>
            <w:r>
              <w:rPr>
                <w:rFonts w:hint="eastAsia" w:ascii="宋体" w:hAnsi="宋体"/>
                <w:szCs w:val="21"/>
              </w:rPr>
              <w:t xml:space="preserve">合同金额</w:t>
            </w:r>
            <w:r>
              <w:rPr>
                <w:rFonts w:ascii="宋体" w:hAnsi="宋体"/>
                <w:szCs w:val="21"/>
              </w:rPr>
            </w:r>
            <w:r/>
          </w:p>
        </w:tc>
        <w:tc>
          <w:tcPr>
            <w:tcW w:w="1930" w:type="dxa"/>
            <w:vAlign w:val="center"/>
            <w:textDirection w:val="lrTb"/>
            <w:noWrap w:val="false"/>
          </w:tcPr>
          <w:p>
            <w:pPr>
              <w:pStyle w:val="925"/>
              <w:jc w:val="center"/>
              <w:spacing w:line="400" w:lineRule="exact"/>
              <w:rPr>
                <w:rFonts w:ascii="宋体" w:hAnsi="宋体"/>
                <w:szCs w:val="21"/>
              </w:rPr>
            </w:pPr>
            <w:r>
              <w:rPr>
                <w:rFonts w:hint="eastAsia" w:ascii="宋体" w:hAnsi="宋体"/>
                <w:szCs w:val="21"/>
              </w:rPr>
              <w:t xml:space="preserve">合同内容</w:t>
            </w:r>
            <w:r>
              <w:rPr>
                <w:rFonts w:ascii="宋体" w:hAnsi="宋体"/>
                <w:szCs w:val="21"/>
              </w:rPr>
            </w:r>
            <w:r/>
          </w:p>
        </w:tc>
        <w:tc>
          <w:tcPr>
            <w:tcW w:w="1467" w:type="dxa"/>
            <w:vAlign w:val="center"/>
            <w:textDirection w:val="lrTb"/>
            <w:noWrap w:val="false"/>
          </w:tcPr>
          <w:p>
            <w:pPr>
              <w:pStyle w:val="925"/>
              <w:jc w:val="center"/>
              <w:spacing w:line="400" w:lineRule="exact"/>
              <w:rPr>
                <w:rFonts w:ascii="宋体" w:hAnsi="宋体"/>
                <w:szCs w:val="21"/>
              </w:rPr>
            </w:pPr>
            <w:r>
              <w:rPr>
                <w:rFonts w:ascii="宋体" w:hAnsi="宋体"/>
                <w:szCs w:val="21"/>
              </w:rPr>
              <w:t xml:space="preserve">备注</w:t>
            </w:r>
            <w:r>
              <w:rPr>
                <w:rFonts w:ascii="宋体" w:hAnsi="宋体"/>
                <w:szCs w:val="21"/>
              </w:rPr>
            </w:r>
            <w:r/>
          </w:p>
        </w:tc>
      </w:tr>
      <w:tr>
        <w:trPr>
          <w:cantSplit/>
          <w:trHeight w:val="510" w:hRule="exact"/>
        </w:trPr>
        <w:tc>
          <w:tcPr>
            <w:tcW w:w="1003" w:type="dxa"/>
            <w:vAlign w:val="center"/>
            <w:textDirection w:val="lrTb"/>
            <w:noWrap w:val="false"/>
          </w:tcPr>
          <w:p>
            <w:pPr>
              <w:pStyle w:val="925"/>
              <w:jc w:val="center"/>
              <w:spacing w:line="400" w:lineRule="exact"/>
              <w:rPr>
                <w:rFonts w:ascii="宋体" w:hAnsi="宋体"/>
                <w:szCs w:val="21"/>
              </w:rPr>
            </w:pPr>
            <w:r>
              <w:rPr>
                <w:rFonts w:ascii="宋体" w:hAnsi="宋体"/>
                <w:szCs w:val="21"/>
              </w:rPr>
              <w:t xml:space="preserve">1</w:t>
            </w:r>
            <w:r>
              <w:rPr>
                <w:rFonts w:ascii="宋体" w:hAnsi="宋体"/>
                <w:szCs w:val="21"/>
              </w:rPr>
            </w:r>
            <w:r/>
          </w:p>
        </w:tc>
        <w:tc>
          <w:tcPr>
            <w:tcW w:w="1622" w:type="dxa"/>
            <w:vAlign w:val="center"/>
            <w:textDirection w:val="lrTb"/>
            <w:noWrap w:val="false"/>
          </w:tcPr>
          <w:p>
            <w:pPr>
              <w:pStyle w:val="925"/>
              <w:jc w:val="center"/>
              <w:spacing w:line="400" w:lineRule="exact"/>
              <w:rPr>
                <w:rFonts w:ascii="宋体" w:hAnsi="宋体"/>
                <w:szCs w:val="21"/>
              </w:rPr>
            </w:pPr>
            <w:r>
              <w:rPr>
                <w:rFonts w:ascii="宋体" w:hAnsi="宋体"/>
                <w:szCs w:val="21"/>
              </w:rPr>
            </w:r>
            <w:r/>
          </w:p>
        </w:tc>
        <w:tc>
          <w:tcPr>
            <w:tcW w:w="1622" w:type="dxa"/>
            <w:vAlign w:val="center"/>
            <w:textDirection w:val="lrTb"/>
            <w:noWrap w:val="false"/>
          </w:tcPr>
          <w:p>
            <w:pPr>
              <w:pStyle w:val="925"/>
              <w:jc w:val="center"/>
              <w:spacing w:line="400" w:lineRule="exact"/>
              <w:rPr>
                <w:rFonts w:ascii="宋体" w:hAnsi="宋体"/>
                <w:szCs w:val="21"/>
              </w:rPr>
            </w:pPr>
            <w:r>
              <w:rPr>
                <w:rFonts w:ascii="宋体" w:hAnsi="宋体"/>
                <w:szCs w:val="21"/>
              </w:rPr>
            </w:r>
            <w:r/>
          </w:p>
        </w:tc>
        <w:tc>
          <w:tcPr>
            <w:tcW w:w="1930" w:type="dxa"/>
            <w:vAlign w:val="center"/>
            <w:textDirection w:val="lrTb"/>
            <w:noWrap w:val="false"/>
          </w:tcPr>
          <w:p>
            <w:pPr>
              <w:pStyle w:val="925"/>
              <w:jc w:val="center"/>
              <w:spacing w:line="400" w:lineRule="exact"/>
              <w:rPr>
                <w:rFonts w:ascii="宋体" w:hAnsi="宋体"/>
                <w:szCs w:val="21"/>
              </w:rPr>
            </w:pPr>
            <w:r>
              <w:rPr>
                <w:rFonts w:ascii="宋体" w:hAnsi="宋体"/>
                <w:szCs w:val="21"/>
              </w:rPr>
            </w:r>
            <w:r/>
          </w:p>
        </w:tc>
        <w:tc>
          <w:tcPr>
            <w:tcW w:w="1467" w:type="dxa"/>
            <w:vAlign w:val="center"/>
            <w:textDirection w:val="lrTb"/>
            <w:noWrap w:val="false"/>
          </w:tcPr>
          <w:p>
            <w:pPr>
              <w:pStyle w:val="925"/>
              <w:jc w:val="center"/>
              <w:spacing w:line="400" w:lineRule="exact"/>
              <w:rPr>
                <w:rFonts w:ascii="宋体" w:hAnsi="宋体"/>
                <w:szCs w:val="21"/>
              </w:rPr>
            </w:pPr>
            <w:r>
              <w:rPr>
                <w:rFonts w:ascii="宋体" w:hAnsi="宋体"/>
                <w:szCs w:val="21"/>
              </w:rPr>
            </w:r>
            <w:r/>
          </w:p>
        </w:tc>
      </w:tr>
      <w:tr>
        <w:trPr>
          <w:cantSplit/>
          <w:trHeight w:val="510" w:hRule="exact"/>
        </w:trPr>
        <w:tc>
          <w:tcPr>
            <w:tcW w:w="1003" w:type="dxa"/>
            <w:vAlign w:val="center"/>
            <w:textDirection w:val="lrTb"/>
            <w:noWrap w:val="false"/>
          </w:tcPr>
          <w:p>
            <w:pPr>
              <w:pStyle w:val="925"/>
              <w:jc w:val="center"/>
              <w:spacing w:line="400" w:lineRule="exact"/>
              <w:rPr>
                <w:rFonts w:ascii="宋体" w:hAnsi="宋体"/>
                <w:szCs w:val="21"/>
              </w:rPr>
            </w:pPr>
            <w:r>
              <w:rPr>
                <w:rFonts w:ascii="宋体" w:hAnsi="宋体"/>
                <w:szCs w:val="21"/>
              </w:rPr>
              <w:t xml:space="preserve">2</w:t>
            </w:r>
            <w:r>
              <w:rPr>
                <w:rFonts w:ascii="宋体" w:hAnsi="宋体"/>
                <w:szCs w:val="21"/>
              </w:rPr>
            </w:r>
            <w:r/>
          </w:p>
        </w:tc>
        <w:tc>
          <w:tcPr>
            <w:tcW w:w="1622" w:type="dxa"/>
            <w:vAlign w:val="center"/>
            <w:textDirection w:val="lrTb"/>
            <w:noWrap w:val="false"/>
          </w:tcPr>
          <w:p>
            <w:pPr>
              <w:pStyle w:val="925"/>
              <w:jc w:val="center"/>
              <w:spacing w:line="400" w:lineRule="exact"/>
              <w:rPr>
                <w:rFonts w:ascii="宋体" w:hAnsi="宋体"/>
                <w:szCs w:val="21"/>
              </w:rPr>
            </w:pPr>
            <w:r>
              <w:rPr>
                <w:rFonts w:ascii="宋体" w:hAnsi="宋体"/>
                <w:szCs w:val="21"/>
              </w:rPr>
            </w:r>
            <w:r/>
          </w:p>
        </w:tc>
        <w:tc>
          <w:tcPr>
            <w:tcW w:w="1622" w:type="dxa"/>
            <w:vAlign w:val="center"/>
            <w:textDirection w:val="lrTb"/>
            <w:noWrap w:val="false"/>
          </w:tcPr>
          <w:p>
            <w:pPr>
              <w:pStyle w:val="925"/>
              <w:jc w:val="center"/>
              <w:spacing w:line="400" w:lineRule="exact"/>
              <w:rPr>
                <w:rFonts w:ascii="宋体" w:hAnsi="宋体"/>
                <w:szCs w:val="21"/>
              </w:rPr>
            </w:pPr>
            <w:r>
              <w:rPr>
                <w:rFonts w:ascii="宋体" w:hAnsi="宋体"/>
                <w:szCs w:val="21"/>
              </w:rPr>
            </w:r>
            <w:r/>
          </w:p>
        </w:tc>
        <w:tc>
          <w:tcPr>
            <w:tcW w:w="1930" w:type="dxa"/>
            <w:vAlign w:val="center"/>
            <w:textDirection w:val="lrTb"/>
            <w:noWrap w:val="false"/>
          </w:tcPr>
          <w:p>
            <w:pPr>
              <w:pStyle w:val="925"/>
              <w:jc w:val="center"/>
              <w:spacing w:line="400" w:lineRule="exact"/>
              <w:rPr>
                <w:rFonts w:ascii="宋体" w:hAnsi="宋体"/>
                <w:szCs w:val="21"/>
              </w:rPr>
            </w:pPr>
            <w:r>
              <w:rPr>
                <w:rFonts w:ascii="宋体" w:hAnsi="宋体"/>
                <w:szCs w:val="21"/>
              </w:rPr>
            </w:r>
            <w:r/>
          </w:p>
        </w:tc>
        <w:tc>
          <w:tcPr>
            <w:tcW w:w="1467" w:type="dxa"/>
            <w:vAlign w:val="center"/>
            <w:textDirection w:val="lrTb"/>
            <w:noWrap w:val="false"/>
          </w:tcPr>
          <w:p>
            <w:pPr>
              <w:pStyle w:val="925"/>
              <w:jc w:val="center"/>
              <w:spacing w:line="400" w:lineRule="exact"/>
              <w:rPr>
                <w:rFonts w:ascii="宋体" w:hAnsi="宋体"/>
                <w:szCs w:val="21"/>
              </w:rPr>
            </w:pPr>
            <w:r>
              <w:rPr>
                <w:rFonts w:ascii="宋体" w:hAnsi="宋体"/>
                <w:szCs w:val="21"/>
              </w:rPr>
            </w:r>
            <w:r/>
          </w:p>
        </w:tc>
      </w:tr>
      <w:tr>
        <w:trPr>
          <w:cantSplit/>
          <w:trHeight w:val="510" w:hRule="exact"/>
        </w:trPr>
        <w:tc>
          <w:tcPr>
            <w:tcW w:w="1003" w:type="dxa"/>
            <w:vAlign w:val="center"/>
            <w:textDirection w:val="lrTb"/>
            <w:noWrap w:val="false"/>
          </w:tcPr>
          <w:p>
            <w:pPr>
              <w:pStyle w:val="925"/>
              <w:jc w:val="center"/>
              <w:spacing w:line="400" w:lineRule="exact"/>
              <w:rPr>
                <w:rFonts w:ascii="宋体" w:hAnsi="宋体"/>
                <w:szCs w:val="21"/>
              </w:rPr>
            </w:pPr>
            <w:r>
              <w:rPr>
                <w:rFonts w:ascii="宋体" w:hAnsi="宋体"/>
                <w:szCs w:val="21"/>
              </w:rPr>
              <w:t xml:space="preserve">3</w:t>
            </w:r>
            <w:r>
              <w:rPr>
                <w:rFonts w:ascii="宋体" w:hAnsi="宋体"/>
                <w:szCs w:val="21"/>
              </w:rPr>
            </w:r>
            <w:r/>
          </w:p>
        </w:tc>
        <w:tc>
          <w:tcPr>
            <w:tcW w:w="1622" w:type="dxa"/>
            <w:vAlign w:val="center"/>
            <w:textDirection w:val="lrTb"/>
            <w:noWrap w:val="false"/>
          </w:tcPr>
          <w:p>
            <w:pPr>
              <w:pStyle w:val="925"/>
              <w:jc w:val="center"/>
              <w:spacing w:line="400" w:lineRule="exact"/>
              <w:rPr>
                <w:rFonts w:ascii="宋体" w:hAnsi="宋体"/>
                <w:szCs w:val="21"/>
              </w:rPr>
            </w:pPr>
            <w:r>
              <w:rPr>
                <w:rFonts w:ascii="宋体" w:hAnsi="宋体"/>
                <w:szCs w:val="21"/>
              </w:rPr>
            </w:r>
            <w:r/>
          </w:p>
        </w:tc>
        <w:tc>
          <w:tcPr>
            <w:tcW w:w="1622" w:type="dxa"/>
            <w:vAlign w:val="center"/>
            <w:textDirection w:val="lrTb"/>
            <w:noWrap w:val="false"/>
          </w:tcPr>
          <w:p>
            <w:pPr>
              <w:pStyle w:val="925"/>
              <w:jc w:val="center"/>
              <w:spacing w:line="400" w:lineRule="exact"/>
              <w:rPr>
                <w:rFonts w:ascii="宋体" w:hAnsi="宋体"/>
                <w:szCs w:val="21"/>
              </w:rPr>
            </w:pPr>
            <w:r>
              <w:rPr>
                <w:rFonts w:ascii="宋体" w:hAnsi="宋体"/>
                <w:szCs w:val="21"/>
              </w:rPr>
            </w:r>
            <w:r/>
          </w:p>
        </w:tc>
        <w:tc>
          <w:tcPr>
            <w:tcW w:w="1930" w:type="dxa"/>
            <w:vAlign w:val="center"/>
            <w:textDirection w:val="lrTb"/>
            <w:noWrap w:val="false"/>
          </w:tcPr>
          <w:p>
            <w:pPr>
              <w:pStyle w:val="925"/>
              <w:jc w:val="center"/>
              <w:spacing w:line="400" w:lineRule="exact"/>
              <w:rPr>
                <w:rFonts w:ascii="宋体" w:hAnsi="宋体"/>
                <w:szCs w:val="21"/>
              </w:rPr>
            </w:pPr>
            <w:r>
              <w:rPr>
                <w:rFonts w:ascii="宋体" w:hAnsi="宋体"/>
                <w:szCs w:val="21"/>
              </w:rPr>
            </w:r>
            <w:r/>
          </w:p>
        </w:tc>
        <w:tc>
          <w:tcPr>
            <w:tcW w:w="1467" w:type="dxa"/>
            <w:vAlign w:val="center"/>
            <w:textDirection w:val="lrTb"/>
            <w:noWrap w:val="false"/>
          </w:tcPr>
          <w:p>
            <w:pPr>
              <w:pStyle w:val="925"/>
              <w:jc w:val="center"/>
              <w:spacing w:line="400" w:lineRule="exact"/>
              <w:rPr>
                <w:rFonts w:ascii="宋体" w:hAnsi="宋体"/>
                <w:szCs w:val="21"/>
              </w:rPr>
            </w:pPr>
            <w:r>
              <w:rPr>
                <w:rFonts w:ascii="宋体" w:hAnsi="宋体"/>
                <w:szCs w:val="21"/>
              </w:rPr>
            </w:r>
            <w:r/>
          </w:p>
        </w:tc>
      </w:tr>
      <w:tr>
        <w:trPr>
          <w:cantSplit/>
          <w:trHeight w:val="510" w:hRule="exact"/>
        </w:trPr>
        <w:tc>
          <w:tcPr>
            <w:tcW w:w="1003" w:type="dxa"/>
            <w:vAlign w:val="center"/>
            <w:textDirection w:val="lrTb"/>
            <w:noWrap w:val="false"/>
          </w:tcPr>
          <w:p>
            <w:pPr>
              <w:pStyle w:val="925"/>
              <w:jc w:val="center"/>
              <w:spacing w:line="400" w:lineRule="exact"/>
              <w:rPr>
                <w:rFonts w:ascii="宋体" w:hAnsi="宋体"/>
                <w:szCs w:val="21"/>
              </w:rPr>
            </w:pPr>
            <w:r>
              <w:rPr>
                <w:rFonts w:ascii="宋体" w:hAnsi="宋体"/>
                <w:szCs w:val="21"/>
              </w:rPr>
              <w:t xml:space="preserve">4</w:t>
            </w:r>
            <w:r>
              <w:rPr>
                <w:rFonts w:ascii="宋体" w:hAnsi="宋体"/>
                <w:szCs w:val="21"/>
              </w:rPr>
            </w:r>
            <w:r/>
          </w:p>
        </w:tc>
        <w:tc>
          <w:tcPr>
            <w:tcW w:w="1622" w:type="dxa"/>
            <w:vAlign w:val="center"/>
            <w:textDirection w:val="lrTb"/>
            <w:noWrap w:val="false"/>
          </w:tcPr>
          <w:p>
            <w:pPr>
              <w:pStyle w:val="925"/>
              <w:jc w:val="center"/>
              <w:spacing w:line="400" w:lineRule="exact"/>
              <w:rPr>
                <w:rFonts w:ascii="宋体" w:hAnsi="宋体"/>
                <w:szCs w:val="21"/>
              </w:rPr>
            </w:pPr>
            <w:r>
              <w:rPr>
                <w:rFonts w:ascii="宋体" w:hAnsi="宋体"/>
                <w:szCs w:val="21"/>
              </w:rPr>
            </w:r>
            <w:r/>
          </w:p>
        </w:tc>
        <w:tc>
          <w:tcPr>
            <w:tcW w:w="1622" w:type="dxa"/>
            <w:vAlign w:val="center"/>
            <w:textDirection w:val="lrTb"/>
            <w:noWrap w:val="false"/>
          </w:tcPr>
          <w:p>
            <w:pPr>
              <w:pStyle w:val="925"/>
              <w:jc w:val="center"/>
              <w:spacing w:line="400" w:lineRule="exact"/>
              <w:rPr>
                <w:rFonts w:ascii="宋体" w:hAnsi="宋体"/>
                <w:szCs w:val="21"/>
              </w:rPr>
            </w:pPr>
            <w:r>
              <w:rPr>
                <w:rFonts w:ascii="宋体" w:hAnsi="宋体"/>
                <w:szCs w:val="21"/>
              </w:rPr>
            </w:r>
            <w:r/>
          </w:p>
        </w:tc>
        <w:tc>
          <w:tcPr>
            <w:tcW w:w="1930" w:type="dxa"/>
            <w:vAlign w:val="center"/>
            <w:textDirection w:val="lrTb"/>
            <w:noWrap w:val="false"/>
          </w:tcPr>
          <w:p>
            <w:pPr>
              <w:pStyle w:val="925"/>
              <w:jc w:val="center"/>
              <w:spacing w:line="400" w:lineRule="exact"/>
              <w:rPr>
                <w:rFonts w:ascii="宋体" w:hAnsi="宋体"/>
                <w:szCs w:val="21"/>
              </w:rPr>
            </w:pPr>
            <w:r>
              <w:rPr>
                <w:rFonts w:ascii="宋体" w:hAnsi="宋体"/>
                <w:szCs w:val="21"/>
              </w:rPr>
            </w:r>
            <w:r/>
          </w:p>
        </w:tc>
        <w:tc>
          <w:tcPr>
            <w:tcW w:w="1467" w:type="dxa"/>
            <w:vAlign w:val="center"/>
            <w:textDirection w:val="lrTb"/>
            <w:noWrap w:val="false"/>
          </w:tcPr>
          <w:p>
            <w:pPr>
              <w:pStyle w:val="925"/>
              <w:jc w:val="center"/>
              <w:spacing w:line="400" w:lineRule="exact"/>
              <w:rPr>
                <w:rFonts w:ascii="宋体" w:hAnsi="宋体"/>
                <w:szCs w:val="21"/>
              </w:rPr>
            </w:pPr>
            <w:r>
              <w:rPr>
                <w:rFonts w:ascii="宋体" w:hAnsi="宋体"/>
                <w:szCs w:val="21"/>
              </w:rPr>
            </w:r>
            <w:r/>
          </w:p>
        </w:tc>
      </w:tr>
      <w:tr>
        <w:trPr>
          <w:cantSplit/>
          <w:trHeight w:val="510" w:hRule="exact"/>
        </w:trPr>
        <w:tc>
          <w:tcPr>
            <w:tcW w:w="1003" w:type="dxa"/>
            <w:vAlign w:val="center"/>
            <w:textDirection w:val="lrTb"/>
            <w:noWrap w:val="false"/>
          </w:tcPr>
          <w:p>
            <w:pPr>
              <w:pStyle w:val="925"/>
              <w:jc w:val="center"/>
              <w:spacing w:line="400" w:lineRule="exact"/>
              <w:rPr>
                <w:rFonts w:ascii="宋体" w:hAnsi="宋体"/>
                <w:szCs w:val="21"/>
              </w:rPr>
            </w:pPr>
            <w:r>
              <w:rPr>
                <w:rFonts w:ascii="宋体" w:hAnsi="宋体"/>
                <w:szCs w:val="21"/>
              </w:rPr>
              <w:t xml:space="preserve">5</w:t>
            </w:r>
            <w:r>
              <w:rPr>
                <w:rFonts w:ascii="宋体" w:hAnsi="宋体"/>
                <w:szCs w:val="21"/>
              </w:rPr>
            </w:r>
            <w:r/>
          </w:p>
        </w:tc>
        <w:tc>
          <w:tcPr>
            <w:tcW w:w="1622" w:type="dxa"/>
            <w:vAlign w:val="center"/>
            <w:textDirection w:val="lrTb"/>
            <w:noWrap w:val="false"/>
          </w:tcPr>
          <w:p>
            <w:pPr>
              <w:pStyle w:val="925"/>
              <w:jc w:val="center"/>
              <w:spacing w:line="400" w:lineRule="exact"/>
              <w:rPr>
                <w:rFonts w:ascii="宋体" w:hAnsi="宋体"/>
                <w:szCs w:val="21"/>
              </w:rPr>
            </w:pPr>
            <w:r>
              <w:rPr>
                <w:rFonts w:ascii="宋体" w:hAnsi="宋体"/>
                <w:szCs w:val="21"/>
              </w:rPr>
            </w:r>
            <w:r/>
          </w:p>
        </w:tc>
        <w:tc>
          <w:tcPr>
            <w:tcW w:w="1622" w:type="dxa"/>
            <w:vAlign w:val="center"/>
            <w:textDirection w:val="lrTb"/>
            <w:noWrap w:val="false"/>
          </w:tcPr>
          <w:p>
            <w:pPr>
              <w:pStyle w:val="925"/>
              <w:jc w:val="center"/>
              <w:spacing w:line="400" w:lineRule="exact"/>
              <w:rPr>
                <w:rFonts w:ascii="宋体" w:hAnsi="宋体"/>
                <w:szCs w:val="21"/>
              </w:rPr>
            </w:pPr>
            <w:r>
              <w:rPr>
                <w:rFonts w:ascii="宋体" w:hAnsi="宋体"/>
                <w:szCs w:val="21"/>
              </w:rPr>
            </w:r>
            <w:r/>
          </w:p>
        </w:tc>
        <w:tc>
          <w:tcPr>
            <w:tcW w:w="1930" w:type="dxa"/>
            <w:vAlign w:val="center"/>
            <w:textDirection w:val="lrTb"/>
            <w:noWrap w:val="false"/>
          </w:tcPr>
          <w:p>
            <w:pPr>
              <w:pStyle w:val="925"/>
              <w:jc w:val="center"/>
              <w:spacing w:line="400" w:lineRule="exact"/>
              <w:rPr>
                <w:rFonts w:ascii="宋体" w:hAnsi="宋体"/>
                <w:szCs w:val="21"/>
              </w:rPr>
            </w:pPr>
            <w:r>
              <w:rPr>
                <w:rFonts w:ascii="宋体" w:hAnsi="宋体"/>
                <w:szCs w:val="21"/>
              </w:rPr>
            </w:r>
            <w:r/>
          </w:p>
        </w:tc>
        <w:tc>
          <w:tcPr>
            <w:tcW w:w="1467" w:type="dxa"/>
            <w:vAlign w:val="center"/>
            <w:textDirection w:val="lrTb"/>
            <w:noWrap w:val="false"/>
          </w:tcPr>
          <w:p>
            <w:pPr>
              <w:pStyle w:val="925"/>
              <w:jc w:val="center"/>
              <w:spacing w:line="400" w:lineRule="exact"/>
              <w:rPr>
                <w:rFonts w:ascii="宋体" w:hAnsi="宋体"/>
                <w:szCs w:val="21"/>
              </w:rPr>
            </w:pPr>
            <w:r>
              <w:rPr>
                <w:rFonts w:ascii="宋体" w:hAnsi="宋体"/>
                <w:szCs w:val="21"/>
              </w:rPr>
            </w:r>
            <w:r/>
          </w:p>
        </w:tc>
      </w:tr>
      <w:tr>
        <w:trPr>
          <w:cantSplit/>
          <w:trHeight w:val="510" w:hRule="exact"/>
        </w:trPr>
        <w:tc>
          <w:tcPr>
            <w:tcW w:w="1003" w:type="dxa"/>
            <w:vAlign w:val="center"/>
            <w:textDirection w:val="lrTb"/>
            <w:noWrap w:val="false"/>
          </w:tcPr>
          <w:p>
            <w:pPr>
              <w:pStyle w:val="925"/>
              <w:jc w:val="center"/>
              <w:spacing w:line="400" w:lineRule="exact"/>
              <w:rPr>
                <w:rFonts w:ascii="宋体" w:hAnsi="宋体"/>
                <w:szCs w:val="21"/>
              </w:rPr>
            </w:pPr>
            <w:r>
              <w:rPr>
                <w:rFonts w:ascii="宋体" w:hAnsi="宋体"/>
                <w:szCs w:val="21"/>
              </w:rPr>
            </w:r>
            <w:r/>
          </w:p>
        </w:tc>
        <w:tc>
          <w:tcPr>
            <w:tcW w:w="1622" w:type="dxa"/>
            <w:vAlign w:val="center"/>
            <w:textDirection w:val="lrTb"/>
            <w:noWrap w:val="false"/>
          </w:tcPr>
          <w:p>
            <w:pPr>
              <w:pStyle w:val="925"/>
              <w:jc w:val="center"/>
              <w:spacing w:line="400" w:lineRule="exact"/>
              <w:rPr>
                <w:rFonts w:ascii="宋体" w:hAnsi="宋体"/>
                <w:szCs w:val="21"/>
              </w:rPr>
            </w:pPr>
            <w:r>
              <w:rPr>
                <w:rFonts w:ascii="宋体" w:hAnsi="宋体"/>
                <w:szCs w:val="21"/>
              </w:rPr>
            </w:r>
            <w:r/>
          </w:p>
        </w:tc>
        <w:tc>
          <w:tcPr>
            <w:tcW w:w="1622" w:type="dxa"/>
            <w:vAlign w:val="center"/>
            <w:textDirection w:val="lrTb"/>
            <w:noWrap w:val="false"/>
          </w:tcPr>
          <w:p>
            <w:pPr>
              <w:pStyle w:val="925"/>
              <w:jc w:val="center"/>
              <w:spacing w:line="400" w:lineRule="exact"/>
              <w:rPr>
                <w:rFonts w:ascii="宋体" w:hAnsi="宋体"/>
                <w:szCs w:val="21"/>
              </w:rPr>
            </w:pPr>
            <w:r>
              <w:rPr>
                <w:rFonts w:ascii="宋体" w:hAnsi="宋体"/>
                <w:szCs w:val="21"/>
              </w:rPr>
            </w:r>
            <w:r/>
          </w:p>
        </w:tc>
        <w:tc>
          <w:tcPr>
            <w:tcW w:w="1930" w:type="dxa"/>
            <w:vAlign w:val="center"/>
            <w:textDirection w:val="lrTb"/>
            <w:noWrap w:val="false"/>
          </w:tcPr>
          <w:p>
            <w:pPr>
              <w:pStyle w:val="925"/>
              <w:jc w:val="center"/>
              <w:spacing w:line="400" w:lineRule="exact"/>
              <w:rPr>
                <w:rFonts w:ascii="宋体" w:hAnsi="宋体"/>
                <w:szCs w:val="21"/>
              </w:rPr>
            </w:pPr>
            <w:r>
              <w:rPr>
                <w:rFonts w:ascii="宋体" w:hAnsi="宋体"/>
                <w:szCs w:val="21"/>
              </w:rPr>
            </w:r>
            <w:r/>
          </w:p>
        </w:tc>
        <w:tc>
          <w:tcPr>
            <w:tcW w:w="1467" w:type="dxa"/>
            <w:vAlign w:val="center"/>
            <w:textDirection w:val="lrTb"/>
            <w:noWrap w:val="false"/>
          </w:tcPr>
          <w:p>
            <w:pPr>
              <w:pStyle w:val="925"/>
              <w:jc w:val="center"/>
              <w:spacing w:line="400" w:lineRule="exact"/>
              <w:rPr>
                <w:rFonts w:ascii="宋体" w:hAnsi="宋体"/>
                <w:szCs w:val="21"/>
              </w:rPr>
            </w:pPr>
            <w:r>
              <w:rPr>
                <w:rFonts w:ascii="宋体" w:hAnsi="宋体"/>
                <w:szCs w:val="21"/>
              </w:rPr>
            </w:r>
            <w:r/>
          </w:p>
        </w:tc>
      </w:tr>
      <w:tr>
        <w:trPr>
          <w:cantSplit/>
          <w:trHeight w:val="510" w:hRule="exact"/>
        </w:trPr>
        <w:tc>
          <w:tcPr>
            <w:tcW w:w="1003" w:type="dxa"/>
            <w:vAlign w:val="center"/>
            <w:textDirection w:val="lrTb"/>
            <w:noWrap w:val="false"/>
          </w:tcPr>
          <w:p>
            <w:pPr>
              <w:pStyle w:val="925"/>
              <w:jc w:val="center"/>
              <w:spacing w:line="400" w:lineRule="exact"/>
              <w:rPr>
                <w:rFonts w:ascii="宋体" w:hAnsi="宋体"/>
                <w:szCs w:val="21"/>
              </w:rPr>
            </w:pPr>
            <w:r>
              <w:rPr>
                <w:rFonts w:ascii="宋体" w:hAnsi="宋体"/>
                <w:szCs w:val="21"/>
              </w:rPr>
            </w:r>
            <w:r/>
          </w:p>
        </w:tc>
        <w:tc>
          <w:tcPr>
            <w:tcW w:w="1622" w:type="dxa"/>
            <w:vAlign w:val="center"/>
            <w:textDirection w:val="lrTb"/>
            <w:noWrap w:val="false"/>
          </w:tcPr>
          <w:p>
            <w:pPr>
              <w:pStyle w:val="925"/>
              <w:jc w:val="center"/>
              <w:spacing w:line="400" w:lineRule="exact"/>
              <w:rPr>
                <w:rFonts w:ascii="宋体" w:hAnsi="宋体"/>
                <w:szCs w:val="21"/>
              </w:rPr>
            </w:pPr>
            <w:r>
              <w:rPr>
                <w:rFonts w:ascii="宋体" w:hAnsi="宋体"/>
                <w:szCs w:val="21"/>
              </w:rPr>
            </w:r>
            <w:r/>
          </w:p>
        </w:tc>
        <w:tc>
          <w:tcPr>
            <w:tcW w:w="1622" w:type="dxa"/>
            <w:vAlign w:val="center"/>
            <w:textDirection w:val="lrTb"/>
            <w:noWrap w:val="false"/>
          </w:tcPr>
          <w:p>
            <w:pPr>
              <w:pStyle w:val="925"/>
              <w:jc w:val="center"/>
              <w:spacing w:line="400" w:lineRule="exact"/>
              <w:rPr>
                <w:rFonts w:ascii="宋体" w:hAnsi="宋体"/>
                <w:szCs w:val="21"/>
              </w:rPr>
            </w:pPr>
            <w:r>
              <w:rPr>
                <w:rFonts w:ascii="宋体" w:hAnsi="宋体"/>
                <w:szCs w:val="21"/>
              </w:rPr>
            </w:r>
            <w:r/>
          </w:p>
        </w:tc>
        <w:tc>
          <w:tcPr>
            <w:tcW w:w="1930" w:type="dxa"/>
            <w:vAlign w:val="center"/>
            <w:textDirection w:val="lrTb"/>
            <w:noWrap w:val="false"/>
          </w:tcPr>
          <w:p>
            <w:pPr>
              <w:pStyle w:val="925"/>
              <w:jc w:val="center"/>
              <w:spacing w:line="400" w:lineRule="exact"/>
              <w:rPr>
                <w:rFonts w:ascii="宋体" w:hAnsi="宋体"/>
                <w:szCs w:val="21"/>
              </w:rPr>
            </w:pPr>
            <w:r>
              <w:rPr>
                <w:rFonts w:ascii="宋体" w:hAnsi="宋体"/>
                <w:szCs w:val="21"/>
              </w:rPr>
            </w:r>
            <w:r/>
          </w:p>
        </w:tc>
        <w:tc>
          <w:tcPr>
            <w:tcW w:w="1467" w:type="dxa"/>
            <w:vAlign w:val="center"/>
            <w:textDirection w:val="lrTb"/>
            <w:noWrap w:val="false"/>
          </w:tcPr>
          <w:p>
            <w:pPr>
              <w:pStyle w:val="925"/>
              <w:jc w:val="center"/>
              <w:spacing w:line="400" w:lineRule="exact"/>
              <w:rPr>
                <w:rFonts w:ascii="宋体" w:hAnsi="宋体"/>
                <w:szCs w:val="21"/>
              </w:rPr>
            </w:pPr>
            <w:r>
              <w:rPr>
                <w:rFonts w:ascii="宋体" w:hAnsi="宋体"/>
                <w:szCs w:val="21"/>
              </w:rPr>
            </w:r>
            <w:r/>
          </w:p>
        </w:tc>
      </w:tr>
      <w:tr>
        <w:trPr>
          <w:cantSplit/>
          <w:trHeight w:val="510" w:hRule="exact"/>
        </w:trPr>
        <w:tc>
          <w:tcPr>
            <w:tcW w:w="1003" w:type="dxa"/>
            <w:vAlign w:val="center"/>
            <w:textDirection w:val="lrTb"/>
            <w:noWrap w:val="false"/>
          </w:tcPr>
          <w:p>
            <w:pPr>
              <w:pStyle w:val="925"/>
              <w:jc w:val="center"/>
              <w:spacing w:line="400" w:lineRule="exact"/>
              <w:rPr>
                <w:rFonts w:ascii="宋体" w:hAnsi="宋体"/>
                <w:szCs w:val="21"/>
              </w:rPr>
            </w:pPr>
            <w:r>
              <w:rPr>
                <w:rFonts w:ascii="宋体" w:hAnsi="宋体"/>
                <w:szCs w:val="21"/>
              </w:rPr>
            </w:r>
            <w:r/>
          </w:p>
        </w:tc>
        <w:tc>
          <w:tcPr>
            <w:tcW w:w="1622" w:type="dxa"/>
            <w:vAlign w:val="center"/>
            <w:textDirection w:val="lrTb"/>
            <w:noWrap w:val="false"/>
          </w:tcPr>
          <w:p>
            <w:pPr>
              <w:pStyle w:val="925"/>
              <w:jc w:val="center"/>
              <w:spacing w:line="400" w:lineRule="exact"/>
              <w:rPr>
                <w:rFonts w:ascii="宋体" w:hAnsi="宋体"/>
                <w:szCs w:val="21"/>
              </w:rPr>
            </w:pPr>
            <w:r>
              <w:rPr>
                <w:rFonts w:ascii="宋体" w:hAnsi="宋体"/>
                <w:szCs w:val="21"/>
              </w:rPr>
            </w:r>
            <w:r/>
          </w:p>
        </w:tc>
        <w:tc>
          <w:tcPr>
            <w:tcW w:w="1622" w:type="dxa"/>
            <w:vAlign w:val="center"/>
            <w:textDirection w:val="lrTb"/>
            <w:noWrap w:val="false"/>
          </w:tcPr>
          <w:p>
            <w:pPr>
              <w:pStyle w:val="925"/>
              <w:jc w:val="center"/>
              <w:spacing w:line="400" w:lineRule="exact"/>
              <w:rPr>
                <w:rFonts w:ascii="宋体" w:hAnsi="宋体"/>
                <w:szCs w:val="21"/>
              </w:rPr>
            </w:pPr>
            <w:r>
              <w:rPr>
                <w:rFonts w:ascii="宋体" w:hAnsi="宋体"/>
                <w:szCs w:val="21"/>
              </w:rPr>
            </w:r>
            <w:r/>
          </w:p>
        </w:tc>
        <w:tc>
          <w:tcPr>
            <w:tcW w:w="1930" w:type="dxa"/>
            <w:vAlign w:val="center"/>
            <w:textDirection w:val="lrTb"/>
            <w:noWrap w:val="false"/>
          </w:tcPr>
          <w:p>
            <w:pPr>
              <w:pStyle w:val="925"/>
              <w:jc w:val="center"/>
              <w:spacing w:line="400" w:lineRule="exact"/>
              <w:rPr>
                <w:rFonts w:ascii="宋体" w:hAnsi="宋体"/>
                <w:szCs w:val="21"/>
              </w:rPr>
            </w:pPr>
            <w:r>
              <w:rPr>
                <w:rFonts w:ascii="宋体" w:hAnsi="宋体"/>
                <w:szCs w:val="21"/>
              </w:rPr>
            </w:r>
            <w:r/>
          </w:p>
        </w:tc>
        <w:tc>
          <w:tcPr>
            <w:tcW w:w="1467" w:type="dxa"/>
            <w:vAlign w:val="center"/>
            <w:textDirection w:val="lrTb"/>
            <w:noWrap w:val="false"/>
          </w:tcPr>
          <w:p>
            <w:pPr>
              <w:pStyle w:val="925"/>
              <w:jc w:val="center"/>
              <w:spacing w:line="400" w:lineRule="exact"/>
              <w:rPr>
                <w:rFonts w:ascii="宋体" w:hAnsi="宋体"/>
                <w:szCs w:val="21"/>
              </w:rPr>
            </w:pPr>
            <w:r>
              <w:rPr>
                <w:rFonts w:ascii="宋体" w:hAnsi="宋体"/>
                <w:szCs w:val="21"/>
              </w:rPr>
            </w:r>
            <w:r/>
          </w:p>
        </w:tc>
      </w:tr>
    </w:tbl>
    <w:p>
      <w:pPr>
        <w:pStyle w:val="925"/>
        <w:ind w:left="420" w:right="357" w:hanging="400"/>
        <w:spacing w:before="120" w:line="400" w:lineRule="exact"/>
        <w:rPr>
          <w:rFonts w:ascii="宋体" w:hAnsi="宋体"/>
          <w:color w:val="000000"/>
        </w:rPr>
      </w:pPr>
      <w:r>
        <w:rPr>
          <w:rFonts w:ascii="宋体" w:hAnsi="宋体"/>
          <w:b/>
          <w:bCs/>
          <w:szCs w:val="21"/>
        </w:rPr>
        <w:t xml:space="preserve">注：投标人应提供双方签订的合同</w:t>
      </w:r>
      <w:r>
        <w:rPr>
          <w:rFonts w:hint="eastAsia" w:ascii="宋体" w:hAnsi="宋体"/>
          <w:b/>
          <w:bCs/>
          <w:szCs w:val="21"/>
        </w:rPr>
        <w:t xml:space="preserve">扫描件。</w:t>
      </w:r>
      <w:r>
        <w:rPr>
          <w:rFonts w:ascii="宋体" w:hAnsi="宋体"/>
          <w:color w:val="000000"/>
        </w:rPr>
      </w:r>
      <w:r/>
    </w:p>
    <w:p>
      <w:pPr>
        <w:pStyle w:val="947"/>
        <w:ind w:firstLine="5040"/>
        <w:spacing w:line="360" w:lineRule="auto"/>
        <w:rPr>
          <w:rFonts w:hint="eastAsia" w:hAnsi="宋体" w:eastAsia="宋体"/>
          <w:sz w:val="21"/>
          <w:szCs w:val="21"/>
        </w:rPr>
      </w:pPr>
      <w:r>
        <w:rPr>
          <w:rFonts w:hint="eastAsia" w:hAnsi="宋体" w:eastAsia="宋体"/>
          <w:sz w:val="21"/>
          <w:szCs w:val="21"/>
        </w:rPr>
      </w:r>
      <w:r/>
    </w:p>
    <w:p>
      <w:pPr>
        <w:pStyle w:val="947"/>
        <w:ind w:firstLine="5040"/>
        <w:jc w:val="right"/>
        <w:spacing w:line="360" w:lineRule="auto"/>
        <w:rPr>
          <w:rFonts w:ascii="宋体" w:eastAsia="宋体"/>
          <w:sz w:val="21"/>
          <w:szCs w:val="21"/>
        </w:rPr>
      </w:pPr>
      <w:r>
        <w:rPr>
          <w:rFonts w:hAnsi="宋体" w:eastAsia="宋体"/>
          <w:sz w:val="21"/>
          <w:szCs w:val="21"/>
        </w:rPr>
        <w:t xml:space="preserve">投标人</w:t>
      </w:r>
      <w:r>
        <w:rPr>
          <w:rFonts w:hint="eastAsia" w:hAnsi="宋体" w:eastAsia="宋体"/>
          <w:sz w:val="21"/>
          <w:szCs w:val="21"/>
        </w:rPr>
        <w:t xml:space="preserve">：（单位盖章）</w:t>
      </w:r>
      <w:r>
        <w:rPr>
          <w:rFonts w:ascii="宋体" w:eastAsia="宋体"/>
          <w:sz w:val="21"/>
          <w:szCs w:val="21"/>
        </w:rPr>
      </w:r>
      <w:r/>
    </w:p>
    <w:p>
      <w:pPr>
        <w:pStyle w:val="1087"/>
        <w:ind w:firstLine="3570"/>
        <w:jc w:val="right"/>
        <w:spacing w:line="360" w:lineRule="auto"/>
        <w:rPr>
          <w:rFonts w:hAnsi="宋体" w:eastAsia="宋体"/>
          <w:sz w:val="21"/>
          <w:szCs w:val="21"/>
        </w:rPr>
      </w:pPr>
      <w:r>
        <w:rPr>
          <w:rFonts w:hAnsi="宋体" w:eastAsia="宋体"/>
          <w:sz w:val="21"/>
          <w:szCs w:val="21"/>
        </w:rPr>
        <w:t xml:space="preserve">法定代表人或授权委托人：（签字</w:t>
      </w:r>
      <w:r>
        <w:rPr>
          <w:rFonts w:eastAsia="宋体"/>
          <w:sz w:val="21"/>
          <w:szCs w:val="21"/>
        </w:rPr>
        <w:t xml:space="preserve">或</w:t>
      </w:r>
      <w:r>
        <w:rPr>
          <w:rFonts w:hAnsi="宋体" w:eastAsia="宋体"/>
          <w:sz w:val="21"/>
          <w:szCs w:val="21"/>
        </w:rPr>
        <w:t xml:space="preserve">盖章）</w:t>
      </w:r>
      <w:r>
        <w:rPr>
          <w:rFonts w:hAnsi="宋体" w:eastAsia="宋体"/>
          <w:sz w:val="21"/>
          <w:szCs w:val="21"/>
        </w:rPr>
      </w:r>
      <w:r/>
    </w:p>
    <w:p>
      <w:pPr>
        <w:pStyle w:val="1087"/>
        <w:ind w:firstLine="5670"/>
        <w:jc w:val="right"/>
        <w:spacing w:line="360" w:lineRule="auto"/>
        <w:rPr>
          <w:rFonts w:hAnsi="宋体" w:eastAsia="宋体"/>
          <w:sz w:val="21"/>
          <w:szCs w:val="21"/>
        </w:rPr>
      </w:pPr>
      <w:r>
        <w:rPr>
          <w:rFonts w:hAnsi="宋体" w:eastAsia="宋体"/>
          <w:sz w:val="21"/>
          <w:szCs w:val="21"/>
        </w:rPr>
        <w:t xml:space="preserve">年     月     日</w:t>
      </w:r>
      <w:r>
        <w:rPr>
          <w:rFonts w:hAnsi="宋体" w:eastAsia="宋体"/>
          <w:sz w:val="21"/>
          <w:szCs w:val="21"/>
        </w:rPr>
      </w:r>
      <w:r/>
    </w:p>
    <w:p>
      <w:pPr>
        <w:pStyle w:val="1087"/>
        <w:ind w:firstLine="5670"/>
        <w:jc w:val="right"/>
        <w:spacing w:line="360" w:lineRule="auto"/>
        <w:rPr>
          <w:rFonts w:hAnsi="宋体" w:eastAsia="宋体"/>
          <w:sz w:val="21"/>
          <w:szCs w:val="21"/>
        </w:rPr>
        <w:sectPr>
          <w:footnotePr/>
          <w:endnotePr/>
          <w:type w:val="nextPage"/>
          <w:pgSz w:w="11906" w:h="16838" w:orient="portrait"/>
          <w:pgMar w:top="1276" w:right="1259" w:bottom="947" w:left="1361" w:header="851" w:footer="794" w:gutter="0"/>
          <w:cols w:num="1" w:sep="0" w:space="1701" w:equalWidth="1"/>
          <w:docGrid w:linePitch="360"/>
          <w:titlePg/>
        </w:sectPr>
      </w:pPr>
      <w:r>
        <w:rPr>
          <w:rFonts w:hAnsi="宋体" w:eastAsia="宋体"/>
          <w:sz w:val="21"/>
          <w:szCs w:val="21"/>
        </w:rPr>
      </w:r>
      <w:r/>
    </w:p>
    <w:p>
      <w:pPr>
        <w:pStyle w:val="927"/>
        <w:spacing w:before="480" w:after="240" w:line="360" w:lineRule="auto"/>
        <w:rPr>
          <w:rFonts w:hint="eastAsia" w:ascii="宋体" w:hAnsi="宋体" w:eastAsia="宋体"/>
          <w:b w:val="0"/>
          <w:bCs w:val="0"/>
        </w:rPr>
      </w:pPr>
      <w:r/>
      <w:bookmarkStart w:id="31" w:name="_Ref363807961"/>
      <w:r>
        <w:rPr>
          <w:rFonts w:hint="eastAsia" w:ascii="宋体" w:hAnsi="宋体" w:eastAsia="宋体"/>
          <w:b w:val="0"/>
          <w:bCs w:val="0"/>
        </w:rPr>
        <w:t xml:space="preserve">10.资格证明文件</w:t>
      </w:r>
      <w:bookmarkEnd w:id="31"/>
      <w:r>
        <w:rPr>
          <w:rFonts w:hint="eastAsia" w:ascii="宋体" w:hAnsi="宋体" w:eastAsia="宋体"/>
          <w:b w:val="0"/>
          <w:bCs w:val="0"/>
        </w:rPr>
      </w:r>
      <w:r/>
    </w:p>
    <w:p>
      <w:pPr>
        <w:pStyle w:val="947"/>
        <w:ind w:firstLine="0"/>
        <w:jc w:val="both"/>
        <w:spacing w:line="360" w:lineRule="auto"/>
        <w:rPr>
          <w:rFonts w:hint="eastAsia" w:ascii="宋体" w:eastAsia="宋体"/>
          <w:sz w:val="21"/>
          <w:szCs w:val="21"/>
        </w:rPr>
      </w:pPr>
      <w:r>
        <w:rPr>
          <w:rFonts w:hint="eastAsia" w:ascii="宋体" w:hAnsi="宋体" w:eastAsia="宋体"/>
          <w:b/>
          <w:sz w:val="21"/>
          <w:szCs w:val="21"/>
        </w:rPr>
        <w:t xml:space="preserve">(1)、关于资格文件的声明函</w:t>
      </w:r>
      <w:r>
        <w:rPr>
          <w:rFonts w:hint="eastAsia" w:ascii="宋体" w:eastAsia="宋体"/>
          <w:sz w:val="21"/>
          <w:szCs w:val="21"/>
        </w:rPr>
      </w:r>
      <w:r/>
    </w:p>
    <w:p>
      <w:pPr>
        <w:pStyle w:val="947"/>
        <w:jc w:val="center"/>
        <w:spacing w:line="360" w:lineRule="auto"/>
        <w:rPr>
          <w:rFonts w:hint="eastAsia" w:ascii="宋体" w:hAnsi="宋体" w:eastAsia="宋体"/>
          <w:b/>
          <w:sz w:val="30"/>
          <w:szCs w:val="30"/>
        </w:rPr>
      </w:pPr>
      <w:r>
        <w:rPr>
          <w:rFonts w:hint="eastAsia" w:ascii="宋体" w:hAnsi="宋体" w:eastAsia="宋体"/>
          <w:b/>
          <w:sz w:val="30"/>
          <w:szCs w:val="30"/>
        </w:rPr>
        <w:t xml:space="preserve">关于资格文件的声明函</w:t>
      </w:r>
      <w:r>
        <w:rPr>
          <w:rFonts w:hint="eastAsia" w:ascii="宋体" w:hAnsi="宋体" w:eastAsia="宋体"/>
          <w:b/>
          <w:sz w:val="30"/>
          <w:szCs w:val="30"/>
        </w:rPr>
      </w:r>
      <w:r/>
    </w:p>
    <w:p>
      <w:pPr>
        <w:pStyle w:val="947"/>
        <w:jc w:val="center"/>
        <w:spacing w:line="360" w:lineRule="auto"/>
        <w:rPr>
          <w:rFonts w:hint="eastAsia" w:ascii="宋体" w:eastAsia="宋体"/>
          <w:b/>
          <w:sz w:val="30"/>
          <w:szCs w:val="30"/>
        </w:rPr>
      </w:pPr>
      <w:r>
        <w:rPr>
          <w:rFonts w:hint="eastAsia" w:ascii="宋体" w:eastAsia="宋体"/>
          <w:b/>
          <w:sz w:val="30"/>
          <w:szCs w:val="30"/>
        </w:rPr>
      </w:r>
      <w:r/>
    </w:p>
    <w:p>
      <w:pPr>
        <w:pStyle w:val="947"/>
        <w:ind w:firstLine="0"/>
        <w:spacing w:line="360" w:lineRule="auto"/>
        <w:rPr>
          <w:rFonts w:ascii="宋体" w:eastAsia="宋体"/>
          <w:b/>
          <w:sz w:val="21"/>
          <w:szCs w:val="21"/>
        </w:rPr>
      </w:pPr>
      <w:r>
        <w:rPr>
          <w:rFonts w:ascii="宋体" w:hAnsi="宋体" w:eastAsia="宋体"/>
          <w:sz w:val="21"/>
          <w:szCs w:val="21"/>
        </w:rPr>
        <w:t xml:space="preserve"> </w:t>
      </w:r>
      <w:r>
        <w:rPr>
          <w:rStyle w:val="997"/>
          <w:rFonts w:hint="eastAsia" w:ascii="宋体" w:hAnsi="宋体" w:eastAsia="宋体"/>
          <w:b/>
          <w:sz w:val="21"/>
          <w:szCs w:val="21"/>
          <w:u w:val="single"/>
        </w:rPr>
        <w:t xml:space="preserve">涵熙（苏州）工程顾问有限公司</w:t>
      </w:r>
      <w:r>
        <w:rPr>
          <w:rFonts w:hint="eastAsia" w:eastAsia="宋体"/>
          <w:b/>
          <w:sz w:val="21"/>
          <w:szCs w:val="21"/>
          <w:u w:val="single"/>
        </w:rPr>
        <w:t xml:space="preserve"> </w:t>
      </w:r>
      <w:r>
        <w:rPr>
          <w:rFonts w:hint="eastAsia" w:ascii="宋体" w:hAnsi="宋体" w:eastAsia="宋体"/>
          <w:b/>
          <w:sz w:val="21"/>
          <w:szCs w:val="21"/>
        </w:rPr>
        <w:t xml:space="preserve">：</w:t>
      </w:r>
      <w:r>
        <w:rPr>
          <w:rFonts w:ascii="宋体" w:eastAsia="宋体"/>
          <w:b/>
          <w:sz w:val="21"/>
          <w:szCs w:val="21"/>
        </w:rPr>
      </w:r>
      <w:r/>
    </w:p>
    <w:p>
      <w:pPr>
        <w:pStyle w:val="947"/>
        <w:spacing w:line="360" w:lineRule="auto"/>
        <w:rPr>
          <w:rFonts w:ascii="宋体" w:eastAsia="宋体"/>
          <w:sz w:val="21"/>
          <w:szCs w:val="21"/>
        </w:rPr>
      </w:pPr>
      <w:r>
        <w:rPr>
          <w:rFonts w:hint="eastAsia" w:ascii="宋体" w:hAnsi="宋体" w:eastAsia="宋体"/>
          <w:sz w:val="21"/>
          <w:szCs w:val="21"/>
        </w:rPr>
        <w:t xml:space="preserve">本公司愿就由贵公司组织实施的编号</w:t>
      </w:r>
      <w:r>
        <w:rPr>
          <w:rFonts w:hint="eastAsia" w:ascii="宋体" w:hAnsi="宋体" w:eastAsia="宋体"/>
          <w:color w:val="000000"/>
          <w:sz w:val="21"/>
          <w:szCs w:val="21"/>
        </w:rPr>
        <w:t xml:space="preserve">为</w:t>
      </w:r>
      <w:r>
        <w:rPr>
          <w:rFonts w:hint="eastAsia" w:eastAsia="宋体"/>
          <w:color w:val="000000"/>
          <w:sz w:val="21"/>
          <w:szCs w:val="21"/>
          <w:lang w:eastAsia="zh-CN"/>
        </w:rPr>
        <w:t xml:space="preserve">JSZC-320583-HXGW-G2024-0088</w:t>
      </w:r>
      <w:r>
        <w:rPr>
          <w:rFonts w:hint="eastAsia" w:ascii="宋体" w:hAnsi="宋体" w:eastAsia="宋体"/>
          <w:color w:val="000000"/>
          <w:sz w:val="21"/>
          <w:szCs w:val="21"/>
        </w:rPr>
        <w:t xml:space="preserve">号的招标</w:t>
      </w:r>
      <w:r>
        <w:rPr>
          <w:rFonts w:hint="eastAsia" w:ascii="宋体" w:hAnsi="宋体" w:eastAsia="宋体"/>
          <w:sz w:val="21"/>
          <w:szCs w:val="21"/>
        </w:rPr>
        <w:t xml:space="preserve">活动进行投标。本公司所提交的投标文件中所有关于投标资格的文件、证明和陈述均是真实的、准确的。若与真实情况不符，本公司愿意承担由此而产生的一切后果。</w:t>
      </w:r>
      <w:r>
        <w:rPr>
          <w:rFonts w:ascii="宋体" w:eastAsia="宋体"/>
          <w:sz w:val="21"/>
          <w:szCs w:val="21"/>
        </w:rPr>
      </w:r>
      <w:r/>
    </w:p>
    <w:p>
      <w:pPr>
        <w:pStyle w:val="947"/>
        <w:ind w:firstLine="0"/>
        <w:spacing w:line="360" w:lineRule="auto"/>
        <w:rPr>
          <w:rFonts w:hint="eastAsia" w:ascii="宋体" w:eastAsia="宋体"/>
          <w:sz w:val="21"/>
          <w:szCs w:val="21"/>
        </w:rPr>
      </w:pPr>
      <w:r>
        <w:rPr>
          <w:rFonts w:hint="eastAsia" w:ascii="宋体" w:eastAsia="宋体"/>
          <w:sz w:val="21"/>
          <w:szCs w:val="21"/>
        </w:rPr>
      </w:r>
      <w:r/>
    </w:p>
    <w:p>
      <w:pPr>
        <w:pStyle w:val="947"/>
        <w:ind w:firstLine="5040"/>
        <w:jc w:val="right"/>
        <w:spacing w:line="360" w:lineRule="auto"/>
        <w:rPr>
          <w:rFonts w:ascii="宋体" w:eastAsia="宋体"/>
          <w:sz w:val="21"/>
          <w:szCs w:val="21"/>
        </w:rPr>
      </w:pPr>
      <w:r>
        <w:rPr>
          <w:rFonts w:hAnsi="宋体" w:eastAsia="宋体"/>
          <w:sz w:val="21"/>
          <w:szCs w:val="21"/>
        </w:rPr>
        <w:t xml:space="preserve">                                                  投标人</w:t>
      </w:r>
      <w:r>
        <w:rPr>
          <w:rFonts w:hint="eastAsia" w:hAnsi="宋体" w:eastAsia="宋体"/>
          <w:sz w:val="21"/>
          <w:szCs w:val="21"/>
        </w:rPr>
        <w:t xml:space="preserve">：（单位盖章）</w:t>
      </w:r>
      <w:r>
        <w:rPr>
          <w:rFonts w:ascii="宋体" w:eastAsia="宋体"/>
          <w:sz w:val="21"/>
          <w:szCs w:val="21"/>
        </w:rPr>
      </w:r>
      <w:r/>
    </w:p>
    <w:p>
      <w:pPr>
        <w:pStyle w:val="1087"/>
        <w:ind w:firstLine="3570"/>
        <w:jc w:val="right"/>
        <w:spacing w:line="360" w:lineRule="auto"/>
        <w:rPr>
          <w:rFonts w:hAnsi="宋体" w:eastAsia="宋体"/>
          <w:sz w:val="21"/>
          <w:szCs w:val="21"/>
        </w:rPr>
      </w:pPr>
      <w:r>
        <w:rPr>
          <w:rFonts w:hAnsi="宋体" w:eastAsia="宋体"/>
          <w:sz w:val="21"/>
          <w:szCs w:val="21"/>
        </w:rPr>
        <w:t xml:space="preserve">法定代表人或授权委托人：（签字</w:t>
      </w:r>
      <w:r>
        <w:rPr>
          <w:rFonts w:eastAsia="宋体"/>
          <w:sz w:val="21"/>
          <w:szCs w:val="21"/>
        </w:rPr>
        <w:t xml:space="preserve">或</w:t>
      </w:r>
      <w:r>
        <w:rPr>
          <w:rFonts w:hAnsi="宋体" w:eastAsia="宋体"/>
          <w:sz w:val="21"/>
          <w:szCs w:val="21"/>
        </w:rPr>
        <w:t xml:space="preserve">盖章）</w:t>
      </w:r>
      <w:r>
        <w:rPr>
          <w:rFonts w:hAnsi="宋体" w:eastAsia="宋体"/>
          <w:sz w:val="21"/>
          <w:szCs w:val="21"/>
        </w:rPr>
      </w:r>
      <w:r/>
    </w:p>
    <w:p>
      <w:pPr>
        <w:pStyle w:val="1087"/>
        <w:ind w:firstLine="5670"/>
        <w:jc w:val="right"/>
        <w:spacing w:line="360" w:lineRule="auto"/>
        <w:rPr>
          <w:rFonts w:hAnsi="宋体" w:eastAsia="宋体"/>
          <w:sz w:val="21"/>
          <w:szCs w:val="21"/>
        </w:rPr>
      </w:pPr>
      <w:r>
        <w:rPr>
          <w:rFonts w:hAnsi="宋体" w:eastAsia="宋体"/>
          <w:sz w:val="21"/>
          <w:szCs w:val="21"/>
        </w:rPr>
        <w:t xml:space="preserve">年     月     日</w:t>
      </w:r>
      <w:r>
        <w:rPr>
          <w:rFonts w:hAnsi="宋体" w:eastAsia="宋体"/>
          <w:sz w:val="21"/>
          <w:szCs w:val="21"/>
        </w:rPr>
      </w:r>
      <w:r/>
    </w:p>
    <w:p>
      <w:pPr>
        <w:pStyle w:val="1087"/>
        <w:ind w:firstLine="5670"/>
        <w:jc w:val="right"/>
        <w:spacing w:line="360" w:lineRule="auto"/>
        <w:rPr>
          <w:rFonts w:hAnsi="宋体" w:eastAsia="宋体"/>
          <w:sz w:val="21"/>
          <w:szCs w:val="21"/>
        </w:rPr>
        <w:sectPr>
          <w:footnotePr/>
          <w:endnotePr/>
          <w:type w:val="nextPage"/>
          <w:pgSz w:w="11906" w:h="16838" w:orient="portrait"/>
          <w:pgMar w:top="1276" w:right="1259" w:bottom="947" w:left="1361" w:header="851" w:footer="794" w:gutter="0"/>
          <w:cols w:num="1" w:sep="0" w:space="1701" w:equalWidth="1"/>
          <w:docGrid w:linePitch="360"/>
          <w:titlePg/>
        </w:sectPr>
      </w:pPr>
      <w:r>
        <w:rPr>
          <w:rFonts w:hAnsi="宋体" w:eastAsia="宋体"/>
          <w:sz w:val="21"/>
          <w:szCs w:val="21"/>
        </w:rPr>
      </w:r>
      <w:r/>
    </w:p>
    <w:p>
      <w:pPr>
        <w:pStyle w:val="947"/>
        <w:ind w:firstLine="0"/>
        <w:rPr>
          <w:rFonts w:hint="eastAsia" w:ascii="宋体" w:hAnsi="宋体" w:eastAsia="宋体"/>
          <w:b/>
          <w:sz w:val="21"/>
          <w:szCs w:val="21"/>
        </w:rPr>
      </w:pPr>
      <w:r>
        <w:rPr>
          <w:rFonts w:hint="eastAsia" w:ascii="宋体" w:hAnsi="宋体" w:eastAsia="宋体"/>
          <w:b/>
          <w:sz w:val="21"/>
          <w:szCs w:val="21"/>
        </w:rPr>
        <w:t xml:space="preserve">(2)、投标单位情况表</w:t>
      </w:r>
      <w:r>
        <w:rPr>
          <w:rFonts w:hint="eastAsia" w:ascii="宋体" w:hAnsi="宋体" w:eastAsia="宋体"/>
          <w:b/>
          <w:sz w:val="21"/>
          <w:szCs w:val="21"/>
        </w:rPr>
      </w:r>
      <w:r/>
    </w:p>
    <w:p>
      <w:pPr>
        <w:pStyle w:val="947"/>
        <w:jc w:val="center"/>
        <w:rPr>
          <w:rFonts w:ascii="宋体" w:eastAsia="宋体"/>
          <w:b/>
          <w:sz w:val="30"/>
          <w:szCs w:val="30"/>
        </w:rPr>
      </w:pPr>
      <w:r>
        <w:rPr>
          <w:rFonts w:hint="eastAsia" w:ascii="宋体" w:hAnsi="宋体" w:eastAsia="宋体"/>
          <w:b/>
          <w:sz w:val="30"/>
          <w:szCs w:val="30"/>
        </w:rPr>
        <w:t xml:space="preserve">投标单位情况表</w:t>
      </w:r>
      <w:r>
        <w:rPr>
          <w:rFonts w:ascii="宋体" w:eastAsia="宋体"/>
          <w:b/>
          <w:sz w:val="30"/>
          <w:szCs w:val="30"/>
        </w:rPr>
      </w:r>
      <w:r/>
    </w:p>
    <w:p>
      <w:pPr>
        <w:pStyle w:val="947"/>
        <w:rPr>
          <w:rFonts w:ascii="宋体" w:eastAsia="宋体"/>
          <w:sz w:val="21"/>
          <w:szCs w:val="21"/>
        </w:rPr>
      </w:pPr>
      <w:r>
        <w:rPr>
          <w:rFonts w:hint="eastAsia" w:ascii="宋体" w:hAnsi="宋体" w:eastAsia="宋体"/>
          <w:sz w:val="21"/>
          <w:szCs w:val="21"/>
        </w:rPr>
        <w:t xml:space="preserve">单位名称（盖章）</w:t>
      </w:r>
      <w:r>
        <w:rPr>
          <w:rFonts w:ascii="宋体" w:eastAsia="宋体"/>
          <w:sz w:val="21"/>
          <w:szCs w:val="21"/>
        </w:rPr>
      </w:r>
      <w:r/>
    </w:p>
    <w:tbl>
      <w:tblPr>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160"/>
        <w:gridCol w:w="2136"/>
        <w:gridCol w:w="1680"/>
        <w:gridCol w:w="1916"/>
        <w:gridCol w:w="1288"/>
      </w:tblGrid>
      <w:tr>
        <w:trPr>
          <w:cantSplit/>
          <w:trHeight w:val="362"/>
        </w:trPr>
        <w:tc>
          <w:tcPr>
            <w:tcW w:w="2160" w:type="dxa"/>
            <w:vAlign w:val="center"/>
            <w:textDirection w:val="lrTb"/>
            <w:noWrap w:val="false"/>
          </w:tcPr>
          <w:p>
            <w:pPr>
              <w:pStyle w:val="947"/>
              <w:ind w:firstLine="0"/>
              <w:jc w:val="center"/>
              <w:rPr>
                <w:rFonts w:ascii="宋体" w:hAnsi="Times New Roman" w:eastAsia="宋体"/>
                <w:sz w:val="21"/>
                <w:szCs w:val="21"/>
              </w:rPr>
            </w:pPr>
            <w:r>
              <w:rPr>
                <w:rFonts w:hint="eastAsia" w:ascii="宋体" w:hAnsi="宋体" w:eastAsia="宋体"/>
                <w:sz w:val="21"/>
                <w:szCs w:val="21"/>
              </w:rPr>
              <w:t xml:space="preserve">法定代表人</w:t>
            </w:r>
            <w:r>
              <w:rPr>
                <w:rFonts w:ascii="宋体" w:hAnsi="Times New Roman" w:eastAsia="宋体"/>
                <w:sz w:val="21"/>
                <w:szCs w:val="21"/>
              </w:rPr>
            </w:r>
            <w:r/>
          </w:p>
        </w:tc>
        <w:tc>
          <w:tcPr>
            <w:tcW w:w="2136" w:type="dxa"/>
            <w:vAlign w:val="center"/>
            <w:textDirection w:val="lrTb"/>
            <w:noWrap w:val="false"/>
          </w:tcPr>
          <w:p>
            <w:pPr>
              <w:pStyle w:val="947"/>
              <w:ind w:firstLine="0"/>
              <w:jc w:val="center"/>
              <w:rPr>
                <w:rFonts w:ascii="宋体" w:hAnsi="Times New Roman" w:eastAsia="宋体"/>
                <w:sz w:val="21"/>
                <w:szCs w:val="21"/>
              </w:rPr>
            </w:pPr>
            <w:r>
              <w:rPr>
                <w:rFonts w:ascii="宋体" w:hAnsi="Times New Roman" w:eastAsia="宋体"/>
                <w:sz w:val="21"/>
                <w:szCs w:val="21"/>
              </w:rPr>
            </w:r>
            <w:r/>
          </w:p>
        </w:tc>
        <w:tc>
          <w:tcPr>
            <w:tcW w:w="1680" w:type="dxa"/>
            <w:vAlign w:val="center"/>
            <w:textDirection w:val="lrTb"/>
            <w:noWrap w:val="false"/>
          </w:tcPr>
          <w:p>
            <w:pPr>
              <w:pStyle w:val="947"/>
              <w:ind w:firstLine="0"/>
              <w:jc w:val="center"/>
              <w:rPr>
                <w:rFonts w:ascii="宋体" w:hAnsi="Times New Roman" w:eastAsia="宋体"/>
                <w:sz w:val="21"/>
                <w:szCs w:val="21"/>
              </w:rPr>
            </w:pPr>
            <w:r>
              <w:rPr>
                <w:rFonts w:hint="eastAsia" w:ascii="宋体" w:hAnsi="宋体" w:eastAsia="宋体"/>
                <w:sz w:val="21"/>
                <w:szCs w:val="21"/>
              </w:rPr>
              <w:t xml:space="preserve">成立日期</w:t>
            </w:r>
            <w:r>
              <w:rPr>
                <w:rFonts w:ascii="宋体" w:hAnsi="Times New Roman" w:eastAsia="宋体"/>
                <w:sz w:val="21"/>
                <w:szCs w:val="21"/>
              </w:rPr>
            </w:r>
            <w:r/>
          </w:p>
        </w:tc>
        <w:tc>
          <w:tcPr>
            <w:gridSpan w:val="2"/>
            <w:tcW w:w="3204" w:type="dxa"/>
            <w:vAlign w:val="center"/>
            <w:textDirection w:val="lrTb"/>
            <w:noWrap w:val="false"/>
          </w:tcPr>
          <w:p>
            <w:pPr>
              <w:pStyle w:val="947"/>
              <w:ind w:firstLine="0"/>
              <w:jc w:val="center"/>
              <w:rPr>
                <w:rFonts w:ascii="宋体" w:hAnsi="Times New Roman" w:eastAsia="宋体"/>
                <w:sz w:val="21"/>
                <w:szCs w:val="21"/>
              </w:rPr>
            </w:pPr>
            <w:r>
              <w:rPr>
                <w:rFonts w:ascii="宋体" w:hAnsi="Times New Roman" w:eastAsia="宋体"/>
                <w:sz w:val="21"/>
                <w:szCs w:val="21"/>
              </w:rPr>
            </w:r>
            <w:r/>
          </w:p>
        </w:tc>
      </w:tr>
      <w:tr>
        <w:trPr>
          <w:cantSplit/>
          <w:trHeight w:val="362"/>
        </w:trPr>
        <w:tc>
          <w:tcPr>
            <w:tcW w:w="2160" w:type="dxa"/>
            <w:vAlign w:val="center"/>
            <w:textDirection w:val="lrTb"/>
            <w:noWrap w:val="false"/>
          </w:tcPr>
          <w:p>
            <w:pPr>
              <w:pStyle w:val="947"/>
              <w:ind w:firstLine="0"/>
              <w:jc w:val="center"/>
              <w:rPr>
                <w:rFonts w:ascii="宋体" w:hAnsi="Times New Roman" w:eastAsia="宋体"/>
                <w:sz w:val="21"/>
                <w:szCs w:val="21"/>
              </w:rPr>
            </w:pPr>
            <w:r>
              <w:rPr>
                <w:rFonts w:hint="eastAsia" w:ascii="宋体" w:hAnsi="宋体" w:eastAsia="宋体"/>
                <w:sz w:val="21"/>
                <w:szCs w:val="21"/>
              </w:rPr>
              <w:t xml:space="preserve">企业地址</w:t>
            </w:r>
            <w:r>
              <w:rPr>
                <w:rFonts w:ascii="宋体" w:hAnsi="Times New Roman" w:eastAsia="宋体"/>
                <w:sz w:val="21"/>
                <w:szCs w:val="21"/>
              </w:rPr>
            </w:r>
            <w:r/>
          </w:p>
        </w:tc>
        <w:tc>
          <w:tcPr>
            <w:tcW w:w="2136" w:type="dxa"/>
            <w:vAlign w:val="center"/>
            <w:textDirection w:val="lrTb"/>
            <w:noWrap w:val="false"/>
          </w:tcPr>
          <w:p>
            <w:pPr>
              <w:pStyle w:val="947"/>
              <w:ind w:firstLine="0"/>
              <w:jc w:val="center"/>
              <w:rPr>
                <w:rFonts w:ascii="宋体" w:hAnsi="Times New Roman" w:eastAsia="宋体"/>
                <w:sz w:val="21"/>
                <w:szCs w:val="21"/>
              </w:rPr>
            </w:pPr>
            <w:r>
              <w:rPr>
                <w:rFonts w:ascii="宋体" w:hAnsi="Times New Roman" w:eastAsia="宋体"/>
                <w:sz w:val="21"/>
                <w:szCs w:val="21"/>
              </w:rPr>
            </w:r>
            <w:r/>
          </w:p>
        </w:tc>
        <w:tc>
          <w:tcPr>
            <w:tcW w:w="1680" w:type="dxa"/>
            <w:vAlign w:val="center"/>
            <w:textDirection w:val="lrTb"/>
            <w:noWrap w:val="false"/>
          </w:tcPr>
          <w:p>
            <w:pPr>
              <w:pStyle w:val="947"/>
              <w:ind w:firstLine="0"/>
              <w:jc w:val="center"/>
              <w:rPr>
                <w:rFonts w:ascii="宋体" w:hAnsi="Times New Roman" w:eastAsia="宋体"/>
                <w:sz w:val="21"/>
                <w:szCs w:val="21"/>
              </w:rPr>
            </w:pPr>
            <w:r>
              <w:rPr>
                <w:rFonts w:hint="eastAsia" w:ascii="宋体" w:hAnsi="宋体" w:eastAsia="宋体"/>
                <w:sz w:val="21"/>
                <w:szCs w:val="21"/>
              </w:rPr>
              <w:t xml:space="preserve">注册资本</w:t>
            </w:r>
            <w:r>
              <w:rPr>
                <w:rFonts w:ascii="宋体" w:hAnsi="Times New Roman" w:eastAsia="宋体"/>
                <w:sz w:val="21"/>
                <w:szCs w:val="21"/>
              </w:rPr>
            </w:r>
            <w:r/>
          </w:p>
        </w:tc>
        <w:tc>
          <w:tcPr>
            <w:gridSpan w:val="2"/>
            <w:tcW w:w="3204" w:type="dxa"/>
            <w:vAlign w:val="center"/>
            <w:textDirection w:val="lrTb"/>
            <w:noWrap w:val="false"/>
          </w:tcPr>
          <w:p>
            <w:pPr>
              <w:pStyle w:val="947"/>
              <w:ind w:firstLine="2160"/>
              <w:jc w:val="center"/>
              <w:rPr>
                <w:rFonts w:ascii="宋体" w:hAnsi="Times New Roman" w:eastAsia="宋体"/>
                <w:sz w:val="21"/>
                <w:szCs w:val="21"/>
              </w:rPr>
            </w:pPr>
            <w:r>
              <w:rPr>
                <w:rFonts w:hint="eastAsia" w:ascii="宋体" w:hAnsi="宋体" w:eastAsia="宋体"/>
                <w:sz w:val="21"/>
                <w:szCs w:val="21"/>
              </w:rPr>
              <w:t xml:space="preserve">万元</w:t>
            </w:r>
            <w:r>
              <w:rPr>
                <w:rFonts w:ascii="宋体" w:hAnsi="Times New Roman" w:eastAsia="宋体"/>
                <w:sz w:val="21"/>
                <w:szCs w:val="21"/>
              </w:rPr>
            </w:r>
            <w:r/>
          </w:p>
        </w:tc>
      </w:tr>
      <w:tr>
        <w:trPr>
          <w:cantSplit/>
          <w:trHeight w:val="362"/>
        </w:trPr>
        <w:tc>
          <w:tcPr>
            <w:tcW w:w="2160" w:type="dxa"/>
            <w:vAlign w:val="center"/>
            <w:textDirection w:val="lrTb"/>
            <w:noWrap w:val="false"/>
          </w:tcPr>
          <w:p>
            <w:pPr>
              <w:pStyle w:val="947"/>
              <w:ind w:firstLine="0"/>
              <w:jc w:val="center"/>
              <w:rPr>
                <w:rFonts w:ascii="宋体" w:hAnsi="Times New Roman" w:eastAsia="宋体"/>
                <w:sz w:val="21"/>
                <w:szCs w:val="21"/>
              </w:rPr>
            </w:pPr>
            <w:r>
              <w:rPr>
                <w:rFonts w:hint="eastAsia" w:ascii="宋体" w:hAnsi="宋体" w:eastAsia="宋体"/>
                <w:sz w:val="21"/>
                <w:szCs w:val="21"/>
              </w:rPr>
              <w:t xml:space="preserve">经营范围</w:t>
            </w:r>
            <w:r>
              <w:rPr>
                <w:rFonts w:ascii="宋体" w:hAnsi="Times New Roman" w:eastAsia="宋体"/>
                <w:sz w:val="21"/>
                <w:szCs w:val="21"/>
              </w:rPr>
            </w:r>
            <w:r/>
          </w:p>
        </w:tc>
        <w:tc>
          <w:tcPr>
            <w:gridSpan w:val="4"/>
            <w:tcW w:w="7020" w:type="dxa"/>
            <w:vAlign w:val="center"/>
            <w:textDirection w:val="lrTb"/>
            <w:noWrap w:val="false"/>
          </w:tcPr>
          <w:p>
            <w:pPr>
              <w:pStyle w:val="947"/>
              <w:ind w:firstLine="0"/>
              <w:jc w:val="center"/>
              <w:rPr>
                <w:rFonts w:ascii="宋体" w:hAnsi="Times New Roman" w:eastAsia="宋体"/>
                <w:sz w:val="21"/>
                <w:szCs w:val="21"/>
              </w:rPr>
            </w:pPr>
            <w:r>
              <w:rPr>
                <w:rFonts w:ascii="宋体" w:hAnsi="Times New Roman" w:eastAsia="宋体"/>
                <w:sz w:val="21"/>
                <w:szCs w:val="21"/>
              </w:rPr>
            </w:r>
            <w:r/>
          </w:p>
        </w:tc>
      </w:tr>
      <w:tr>
        <w:trPr>
          <w:cantSplit/>
          <w:trHeight w:val="362"/>
        </w:trPr>
        <w:tc>
          <w:tcPr>
            <w:tcW w:w="2160" w:type="dxa"/>
            <w:vAlign w:val="center"/>
            <w:textDirection w:val="lrTb"/>
            <w:noWrap w:val="false"/>
          </w:tcPr>
          <w:p>
            <w:pPr>
              <w:pStyle w:val="947"/>
              <w:ind w:firstLine="0"/>
              <w:jc w:val="center"/>
              <w:rPr>
                <w:rFonts w:ascii="宋体" w:hAnsi="Times New Roman" w:eastAsia="宋体"/>
                <w:sz w:val="21"/>
                <w:szCs w:val="21"/>
              </w:rPr>
            </w:pPr>
            <w:r>
              <w:rPr>
                <w:rFonts w:hint="eastAsia" w:ascii="宋体" w:hAnsi="宋体" w:eastAsia="宋体"/>
                <w:sz w:val="21"/>
                <w:szCs w:val="21"/>
              </w:rPr>
              <w:t xml:space="preserve">职工人数</w:t>
            </w:r>
            <w:r>
              <w:rPr>
                <w:rFonts w:ascii="宋体" w:hAnsi="Times New Roman" w:eastAsia="宋体"/>
                <w:sz w:val="21"/>
                <w:szCs w:val="21"/>
              </w:rPr>
            </w:r>
            <w:r/>
          </w:p>
        </w:tc>
        <w:tc>
          <w:tcPr>
            <w:tcW w:w="2136" w:type="dxa"/>
            <w:vAlign w:val="center"/>
            <w:textDirection w:val="lrTb"/>
            <w:noWrap w:val="false"/>
          </w:tcPr>
          <w:p>
            <w:pPr>
              <w:pStyle w:val="947"/>
              <w:ind w:firstLine="0"/>
              <w:jc w:val="center"/>
              <w:rPr>
                <w:rFonts w:ascii="宋体" w:hAnsi="Times New Roman" w:eastAsia="宋体"/>
                <w:sz w:val="21"/>
                <w:szCs w:val="21"/>
              </w:rPr>
            </w:pPr>
            <w:r>
              <w:rPr>
                <w:rFonts w:ascii="宋体" w:hAnsi="Times New Roman" w:eastAsia="宋体"/>
                <w:sz w:val="21"/>
                <w:szCs w:val="21"/>
              </w:rPr>
            </w:r>
            <w:r/>
          </w:p>
        </w:tc>
        <w:tc>
          <w:tcPr>
            <w:gridSpan w:val="2"/>
            <w:tcW w:w="3596" w:type="dxa"/>
            <w:vAlign w:val="center"/>
            <w:textDirection w:val="lrTb"/>
            <w:noWrap w:val="false"/>
          </w:tcPr>
          <w:p>
            <w:pPr>
              <w:pStyle w:val="947"/>
              <w:ind w:firstLine="0"/>
              <w:jc w:val="center"/>
              <w:rPr>
                <w:rFonts w:ascii="宋体" w:hAnsi="Times New Roman" w:eastAsia="宋体"/>
                <w:sz w:val="21"/>
                <w:szCs w:val="21"/>
              </w:rPr>
            </w:pPr>
            <w:r>
              <w:rPr>
                <w:rFonts w:hint="eastAsia" w:ascii="宋体" w:hAnsi="宋体" w:eastAsia="宋体"/>
                <w:sz w:val="21"/>
                <w:szCs w:val="21"/>
              </w:rPr>
              <w:t xml:space="preserve">其中：有中高级以上职称的人数</w:t>
            </w:r>
            <w:r>
              <w:rPr>
                <w:rFonts w:ascii="宋体" w:hAnsi="Times New Roman" w:eastAsia="宋体"/>
                <w:sz w:val="21"/>
                <w:szCs w:val="21"/>
              </w:rPr>
            </w:r>
            <w:r/>
          </w:p>
        </w:tc>
        <w:tc>
          <w:tcPr>
            <w:tcW w:w="1288" w:type="dxa"/>
            <w:vAlign w:val="center"/>
            <w:textDirection w:val="lrTb"/>
            <w:noWrap w:val="false"/>
          </w:tcPr>
          <w:p>
            <w:pPr>
              <w:pStyle w:val="947"/>
              <w:ind w:firstLine="0"/>
              <w:jc w:val="center"/>
              <w:rPr>
                <w:rFonts w:ascii="宋体" w:hAnsi="Times New Roman" w:eastAsia="宋体"/>
                <w:sz w:val="21"/>
                <w:szCs w:val="21"/>
              </w:rPr>
            </w:pPr>
            <w:r>
              <w:rPr>
                <w:rFonts w:ascii="宋体" w:hAnsi="Times New Roman" w:eastAsia="宋体"/>
                <w:sz w:val="21"/>
                <w:szCs w:val="21"/>
              </w:rPr>
            </w:r>
            <w:r/>
          </w:p>
        </w:tc>
      </w:tr>
      <w:tr>
        <w:trPr>
          <w:cantSplit/>
          <w:trHeight w:val="362"/>
        </w:trPr>
        <w:tc>
          <w:tcPr>
            <w:tcW w:w="2160" w:type="dxa"/>
            <w:vAlign w:val="center"/>
            <w:textDirection w:val="lrTb"/>
            <w:noWrap w:val="false"/>
          </w:tcPr>
          <w:p>
            <w:pPr>
              <w:pStyle w:val="947"/>
              <w:ind w:firstLine="0"/>
              <w:jc w:val="center"/>
              <w:rPr>
                <w:rFonts w:ascii="宋体" w:hAnsi="Times New Roman" w:eastAsia="宋体"/>
                <w:sz w:val="21"/>
                <w:szCs w:val="21"/>
              </w:rPr>
            </w:pPr>
            <w:r>
              <w:rPr>
                <w:rFonts w:hint="eastAsia" w:ascii="宋体" w:hAnsi="宋体" w:eastAsia="宋体"/>
                <w:sz w:val="21"/>
                <w:szCs w:val="21"/>
              </w:rPr>
              <w:t xml:space="preserve">资产总计</w:t>
            </w:r>
            <w:r>
              <w:rPr>
                <w:rFonts w:ascii="宋体" w:hAnsi="Times New Roman" w:eastAsia="宋体"/>
                <w:sz w:val="21"/>
                <w:szCs w:val="21"/>
              </w:rPr>
            </w:r>
            <w:r/>
          </w:p>
        </w:tc>
        <w:tc>
          <w:tcPr>
            <w:tcW w:w="2136" w:type="dxa"/>
            <w:vAlign w:val="center"/>
            <w:textDirection w:val="lrTb"/>
            <w:noWrap w:val="false"/>
          </w:tcPr>
          <w:p>
            <w:pPr>
              <w:pStyle w:val="947"/>
              <w:ind w:firstLine="0"/>
              <w:jc w:val="center"/>
              <w:rPr>
                <w:rFonts w:ascii="宋体" w:hAnsi="Times New Roman" w:eastAsia="宋体"/>
                <w:sz w:val="21"/>
                <w:szCs w:val="21"/>
              </w:rPr>
            </w:pPr>
            <w:r>
              <w:rPr>
                <w:rFonts w:hint="eastAsia" w:ascii="宋体" w:hAnsi="宋体" w:eastAsia="宋体"/>
                <w:sz w:val="21"/>
                <w:szCs w:val="21"/>
              </w:rPr>
              <w:t xml:space="preserve">万元</w:t>
            </w:r>
            <w:r>
              <w:rPr>
                <w:rFonts w:ascii="宋体" w:hAnsi="Times New Roman" w:eastAsia="宋体"/>
                <w:sz w:val="21"/>
                <w:szCs w:val="21"/>
              </w:rPr>
            </w:r>
            <w:r/>
          </w:p>
        </w:tc>
        <w:tc>
          <w:tcPr>
            <w:tcW w:w="1680" w:type="dxa"/>
            <w:vAlign w:val="center"/>
            <w:textDirection w:val="lrTb"/>
            <w:noWrap w:val="false"/>
          </w:tcPr>
          <w:p>
            <w:pPr>
              <w:pStyle w:val="947"/>
              <w:ind w:firstLine="0"/>
              <w:jc w:val="center"/>
              <w:rPr>
                <w:rFonts w:ascii="宋体" w:hAnsi="Times New Roman" w:eastAsia="宋体"/>
                <w:sz w:val="21"/>
                <w:szCs w:val="21"/>
              </w:rPr>
            </w:pPr>
            <w:r>
              <w:rPr>
                <w:rFonts w:hint="eastAsia" w:ascii="宋体" w:hAnsi="宋体" w:eastAsia="宋体"/>
                <w:sz w:val="21"/>
                <w:szCs w:val="21"/>
              </w:rPr>
              <w:t xml:space="preserve">净资产</w:t>
            </w:r>
            <w:r>
              <w:rPr>
                <w:rFonts w:ascii="宋体" w:hAnsi="Times New Roman" w:eastAsia="宋体"/>
                <w:sz w:val="21"/>
                <w:szCs w:val="21"/>
              </w:rPr>
            </w:r>
            <w:r/>
          </w:p>
        </w:tc>
        <w:tc>
          <w:tcPr>
            <w:gridSpan w:val="2"/>
            <w:tcW w:w="3204" w:type="dxa"/>
            <w:vAlign w:val="center"/>
            <w:textDirection w:val="lrTb"/>
            <w:noWrap w:val="false"/>
          </w:tcPr>
          <w:p>
            <w:pPr>
              <w:pStyle w:val="947"/>
              <w:ind w:firstLine="0"/>
              <w:jc w:val="center"/>
              <w:rPr>
                <w:rFonts w:ascii="宋体" w:hAnsi="Times New Roman" w:eastAsia="宋体"/>
                <w:sz w:val="21"/>
                <w:szCs w:val="21"/>
              </w:rPr>
            </w:pPr>
            <w:r>
              <w:rPr>
                <w:rFonts w:hint="eastAsia" w:ascii="宋体" w:hAnsi="宋体" w:eastAsia="宋体"/>
                <w:sz w:val="21"/>
                <w:szCs w:val="21"/>
              </w:rPr>
              <w:t xml:space="preserve">万元</w:t>
            </w:r>
            <w:r>
              <w:rPr>
                <w:rFonts w:ascii="宋体" w:hAnsi="Times New Roman" w:eastAsia="宋体"/>
                <w:sz w:val="21"/>
                <w:szCs w:val="21"/>
              </w:rPr>
            </w:r>
            <w:r/>
          </w:p>
        </w:tc>
      </w:tr>
      <w:tr>
        <w:trPr>
          <w:cantSplit/>
          <w:trHeight w:val="362"/>
        </w:trPr>
        <w:tc>
          <w:tcPr>
            <w:tcW w:w="2160" w:type="dxa"/>
            <w:vAlign w:val="center"/>
            <w:textDirection w:val="lrTb"/>
            <w:noWrap w:val="false"/>
          </w:tcPr>
          <w:p>
            <w:pPr>
              <w:pStyle w:val="947"/>
              <w:ind w:firstLine="0"/>
              <w:jc w:val="center"/>
              <w:rPr>
                <w:rFonts w:ascii="宋体" w:hAnsi="Times New Roman" w:eastAsia="宋体"/>
                <w:sz w:val="21"/>
                <w:szCs w:val="21"/>
              </w:rPr>
            </w:pPr>
            <w:r>
              <w:rPr>
                <w:rFonts w:hint="eastAsia" w:ascii="宋体" w:hAnsi="宋体" w:eastAsia="宋体"/>
                <w:sz w:val="21"/>
                <w:szCs w:val="21"/>
              </w:rPr>
              <w:t xml:space="preserve">股东权益</w:t>
            </w:r>
            <w:r>
              <w:rPr>
                <w:rFonts w:ascii="宋体" w:hAnsi="Times New Roman" w:eastAsia="宋体"/>
                <w:sz w:val="21"/>
                <w:szCs w:val="21"/>
              </w:rPr>
            </w:r>
            <w:r/>
          </w:p>
        </w:tc>
        <w:tc>
          <w:tcPr>
            <w:tcW w:w="2136" w:type="dxa"/>
            <w:vAlign w:val="center"/>
            <w:textDirection w:val="lrTb"/>
            <w:noWrap w:val="false"/>
          </w:tcPr>
          <w:p>
            <w:pPr>
              <w:pStyle w:val="947"/>
              <w:ind w:firstLine="0"/>
              <w:jc w:val="center"/>
              <w:rPr>
                <w:rFonts w:ascii="宋体" w:hAnsi="Times New Roman" w:eastAsia="宋体"/>
                <w:sz w:val="21"/>
                <w:szCs w:val="21"/>
              </w:rPr>
            </w:pPr>
            <w:r>
              <w:rPr>
                <w:rFonts w:hint="eastAsia" w:ascii="宋体" w:hAnsi="宋体" w:eastAsia="宋体"/>
                <w:sz w:val="21"/>
                <w:szCs w:val="21"/>
              </w:rPr>
              <w:t xml:space="preserve">万元</w:t>
            </w:r>
            <w:r>
              <w:rPr>
                <w:rFonts w:ascii="宋体" w:hAnsi="Times New Roman" w:eastAsia="宋体"/>
                <w:sz w:val="21"/>
                <w:szCs w:val="21"/>
              </w:rPr>
            </w:r>
            <w:r/>
          </w:p>
        </w:tc>
        <w:tc>
          <w:tcPr>
            <w:tcW w:w="1680" w:type="dxa"/>
            <w:vAlign w:val="center"/>
            <w:textDirection w:val="lrTb"/>
            <w:noWrap w:val="false"/>
          </w:tcPr>
          <w:p>
            <w:pPr>
              <w:pStyle w:val="947"/>
              <w:ind w:firstLine="0"/>
              <w:jc w:val="center"/>
              <w:rPr>
                <w:rFonts w:ascii="宋体" w:hAnsi="Times New Roman" w:eastAsia="宋体"/>
                <w:sz w:val="21"/>
                <w:szCs w:val="21"/>
              </w:rPr>
            </w:pPr>
            <w:r>
              <w:rPr>
                <w:rFonts w:hint="eastAsia" w:ascii="宋体" w:hAnsi="宋体" w:eastAsia="宋体"/>
                <w:sz w:val="21"/>
                <w:szCs w:val="21"/>
              </w:rPr>
              <w:t xml:space="preserve">销售收入</w:t>
            </w:r>
            <w:r>
              <w:rPr>
                <w:rFonts w:ascii="宋体" w:hAnsi="Times New Roman" w:eastAsia="宋体"/>
                <w:sz w:val="21"/>
                <w:szCs w:val="21"/>
              </w:rPr>
            </w:r>
            <w:r/>
          </w:p>
        </w:tc>
        <w:tc>
          <w:tcPr>
            <w:gridSpan w:val="2"/>
            <w:tcW w:w="3204" w:type="dxa"/>
            <w:vAlign w:val="center"/>
            <w:textDirection w:val="lrTb"/>
            <w:noWrap w:val="false"/>
          </w:tcPr>
          <w:p>
            <w:pPr>
              <w:pStyle w:val="947"/>
              <w:ind w:firstLine="0"/>
              <w:jc w:val="center"/>
              <w:rPr>
                <w:rFonts w:ascii="宋体" w:hAnsi="Times New Roman" w:eastAsia="宋体"/>
                <w:sz w:val="21"/>
                <w:szCs w:val="21"/>
              </w:rPr>
            </w:pPr>
            <w:r>
              <w:rPr>
                <w:rFonts w:hint="eastAsia" w:ascii="宋体" w:hAnsi="宋体" w:eastAsia="宋体"/>
                <w:sz w:val="21"/>
                <w:szCs w:val="21"/>
              </w:rPr>
              <w:t xml:space="preserve">2023年</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万元</w:t>
            </w:r>
            <w:r>
              <w:rPr>
                <w:rFonts w:ascii="宋体" w:hAnsi="Times New Roman" w:eastAsia="宋体"/>
                <w:sz w:val="21"/>
                <w:szCs w:val="21"/>
              </w:rPr>
            </w:r>
            <w:r/>
          </w:p>
        </w:tc>
      </w:tr>
      <w:tr>
        <w:trPr>
          <w:cantSplit/>
          <w:trHeight w:val="362"/>
        </w:trPr>
        <w:tc>
          <w:tcPr>
            <w:tcW w:w="2160" w:type="dxa"/>
            <w:vAlign w:val="center"/>
            <w:textDirection w:val="lrTb"/>
            <w:noWrap w:val="false"/>
          </w:tcPr>
          <w:p>
            <w:pPr>
              <w:pStyle w:val="947"/>
              <w:ind w:firstLine="0"/>
              <w:jc w:val="center"/>
              <w:rPr>
                <w:rFonts w:ascii="宋体" w:hAnsi="Times New Roman" w:eastAsia="宋体"/>
                <w:sz w:val="21"/>
                <w:szCs w:val="21"/>
              </w:rPr>
            </w:pPr>
            <w:r>
              <w:rPr>
                <w:rFonts w:hint="eastAsia" w:ascii="宋体" w:hAnsi="宋体" w:eastAsia="宋体"/>
                <w:sz w:val="21"/>
                <w:szCs w:val="21"/>
              </w:rPr>
              <w:t xml:space="preserve">实现利润</w:t>
            </w:r>
            <w:r>
              <w:rPr>
                <w:rFonts w:ascii="宋体" w:hAnsi="Times New Roman" w:eastAsia="宋体"/>
                <w:sz w:val="21"/>
                <w:szCs w:val="21"/>
              </w:rPr>
            </w:r>
            <w:r/>
          </w:p>
        </w:tc>
        <w:tc>
          <w:tcPr>
            <w:gridSpan w:val="4"/>
            <w:tcW w:w="7020" w:type="dxa"/>
            <w:vAlign w:val="center"/>
            <w:textDirection w:val="lrTb"/>
            <w:noWrap w:val="false"/>
          </w:tcPr>
          <w:p>
            <w:pPr>
              <w:pStyle w:val="947"/>
              <w:ind w:firstLine="0"/>
              <w:jc w:val="center"/>
              <w:rPr>
                <w:rFonts w:ascii="宋体" w:hAnsi="Times New Roman" w:eastAsia="宋体"/>
                <w:sz w:val="21"/>
                <w:szCs w:val="21"/>
              </w:rPr>
            </w:pPr>
            <w:r>
              <w:rPr>
                <w:rFonts w:hint="eastAsia" w:ascii="宋体" w:hAnsi="宋体" w:eastAsia="宋体"/>
                <w:sz w:val="21"/>
                <w:szCs w:val="21"/>
              </w:rPr>
              <w:t xml:space="preserve">2023年    　　　　</w:t>
            </w:r>
            <w:r>
              <w:rPr>
                <w:rFonts w:ascii="宋体" w:hAnsi="宋体" w:eastAsia="宋体"/>
                <w:sz w:val="21"/>
                <w:szCs w:val="21"/>
              </w:rPr>
              <w:t xml:space="preserve"> </w:t>
            </w:r>
            <w:r>
              <w:rPr>
                <w:rFonts w:hint="eastAsia" w:ascii="宋体" w:hAnsi="宋体" w:eastAsia="宋体"/>
                <w:sz w:val="21"/>
                <w:szCs w:val="21"/>
              </w:rPr>
              <w:t xml:space="preserve">万元</w:t>
            </w:r>
            <w:r>
              <w:rPr>
                <w:rFonts w:ascii="宋体" w:hAnsi="Times New Roman" w:eastAsia="宋体"/>
                <w:sz w:val="21"/>
                <w:szCs w:val="21"/>
              </w:rPr>
            </w:r>
            <w:r/>
          </w:p>
        </w:tc>
      </w:tr>
      <w:tr>
        <w:trPr>
          <w:cantSplit/>
          <w:trHeight w:val="874"/>
        </w:trPr>
        <w:tc>
          <w:tcPr>
            <w:tcW w:w="2160" w:type="dxa"/>
            <w:vAlign w:val="center"/>
            <w:textDirection w:val="lrTb"/>
            <w:noWrap w:val="false"/>
          </w:tcPr>
          <w:p>
            <w:pPr>
              <w:pStyle w:val="947"/>
              <w:ind w:firstLine="0"/>
              <w:jc w:val="center"/>
              <w:rPr>
                <w:rFonts w:ascii="宋体" w:hAnsi="Times New Roman" w:eastAsia="宋体"/>
                <w:sz w:val="21"/>
                <w:szCs w:val="21"/>
              </w:rPr>
            </w:pPr>
            <w:r>
              <w:rPr>
                <w:rFonts w:hint="eastAsia" w:ascii="宋体" w:hAnsi="宋体" w:eastAsia="宋体"/>
                <w:sz w:val="21"/>
                <w:szCs w:val="21"/>
              </w:rPr>
              <w:t xml:space="preserve">营业面积（含厂房面积）</w:t>
            </w:r>
            <w:r>
              <w:rPr>
                <w:rFonts w:ascii="宋体" w:hAnsi="Times New Roman" w:eastAsia="宋体"/>
                <w:sz w:val="21"/>
                <w:szCs w:val="21"/>
              </w:rPr>
            </w:r>
            <w:r/>
          </w:p>
        </w:tc>
        <w:tc>
          <w:tcPr>
            <w:tcW w:w="2136" w:type="dxa"/>
            <w:vAlign w:val="center"/>
            <w:textDirection w:val="lrTb"/>
            <w:noWrap w:val="false"/>
          </w:tcPr>
          <w:p>
            <w:pPr>
              <w:pStyle w:val="947"/>
              <w:ind w:firstLine="0"/>
              <w:jc w:val="center"/>
              <w:rPr>
                <w:rFonts w:ascii="宋体" w:hAnsi="Times New Roman" w:eastAsia="宋体"/>
                <w:sz w:val="21"/>
                <w:szCs w:val="21"/>
              </w:rPr>
            </w:pPr>
            <w:r>
              <w:rPr>
                <w:rFonts w:hint="eastAsia" w:ascii="宋体" w:hAnsi="宋体" w:eastAsia="宋体"/>
                <w:sz w:val="21"/>
                <w:szCs w:val="21"/>
              </w:rPr>
              <w:t xml:space="preserve">平方米</w:t>
            </w:r>
            <w:r>
              <w:rPr>
                <w:rFonts w:ascii="宋体" w:hAnsi="Times New Roman" w:eastAsia="宋体"/>
                <w:sz w:val="21"/>
                <w:szCs w:val="21"/>
              </w:rPr>
            </w:r>
            <w:r/>
          </w:p>
        </w:tc>
        <w:tc>
          <w:tcPr>
            <w:tcW w:w="1680" w:type="dxa"/>
            <w:vAlign w:val="center"/>
            <w:textDirection w:val="lrTb"/>
            <w:noWrap w:val="false"/>
          </w:tcPr>
          <w:p>
            <w:pPr>
              <w:pStyle w:val="947"/>
              <w:ind w:firstLine="0"/>
              <w:jc w:val="center"/>
              <w:rPr>
                <w:rFonts w:ascii="宋体" w:hAnsi="Times New Roman" w:eastAsia="宋体"/>
                <w:sz w:val="21"/>
                <w:szCs w:val="21"/>
              </w:rPr>
            </w:pPr>
            <w:r>
              <w:rPr>
                <w:rFonts w:hint="eastAsia" w:ascii="宋体" w:hAnsi="宋体" w:eastAsia="宋体"/>
                <w:sz w:val="21"/>
                <w:szCs w:val="21"/>
              </w:rPr>
              <w:t xml:space="preserve">其中：</w:t>
            </w:r>
            <w:r>
              <w:rPr>
                <w:rFonts w:ascii="宋体" w:hAnsi="Times New Roman" w:eastAsia="宋体"/>
                <w:sz w:val="21"/>
                <w:szCs w:val="21"/>
              </w:rPr>
            </w:r>
            <w:r/>
          </w:p>
        </w:tc>
        <w:tc>
          <w:tcPr>
            <w:gridSpan w:val="2"/>
            <w:tcW w:w="3204" w:type="dxa"/>
            <w:vAlign w:val="center"/>
            <w:textDirection w:val="lrTb"/>
            <w:noWrap w:val="false"/>
          </w:tcPr>
          <w:p>
            <w:pPr>
              <w:pStyle w:val="947"/>
              <w:ind w:firstLine="0"/>
              <w:jc w:val="center"/>
              <w:rPr>
                <w:rFonts w:ascii="宋体" w:hAnsi="Times New Roman" w:eastAsia="宋体"/>
                <w:sz w:val="21"/>
                <w:szCs w:val="21"/>
              </w:rPr>
            </w:pPr>
            <w:r>
              <w:rPr>
                <w:rFonts w:hint="eastAsia" w:ascii="宋体" w:hAnsi="宋体" w:eastAsia="宋体"/>
                <w:sz w:val="21"/>
                <w:szCs w:val="21"/>
              </w:rPr>
              <w:t xml:space="preserve">自有面积</w:t>
            </w:r>
            <w:r>
              <w:rPr>
                <w:rFonts w:ascii="宋体" w:hAnsi="宋体" w:eastAsia="宋体"/>
                <w:sz w:val="21"/>
                <w:szCs w:val="21"/>
              </w:rPr>
              <w:t xml:space="preserve">         </w:t>
            </w:r>
            <w:r>
              <w:rPr>
                <w:rFonts w:hint="eastAsia" w:ascii="宋体" w:hAnsi="宋体" w:eastAsia="宋体"/>
                <w:sz w:val="21"/>
                <w:szCs w:val="21"/>
              </w:rPr>
              <w:t xml:space="preserve">平方米</w:t>
            </w:r>
            <w:r>
              <w:rPr>
                <w:rFonts w:ascii="宋体" w:hAnsi="Times New Roman" w:eastAsia="宋体"/>
                <w:sz w:val="21"/>
                <w:szCs w:val="21"/>
              </w:rPr>
            </w:r>
            <w:r/>
          </w:p>
          <w:p>
            <w:pPr>
              <w:pStyle w:val="947"/>
              <w:ind w:firstLine="0"/>
              <w:jc w:val="center"/>
              <w:rPr>
                <w:rFonts w:ascii="宋体" w:hAnsi="Times New Roman" w:eastAsia="宋体"/>
                <w:sz w:val="21"/>
                <w:szCs w:val="21"/>
              </w:rPr>
            </w:pPr>
            <w:r>
              <w:rPr>
                <w:rFonts w:hint="eastAsia" w:ascii="宋体" w:hAnsi="宋体" w:eastAsia="宋体"/>
                <w:sz w:val="21"/>
                <w:szCs w:val="21"/>
              </w:rPr>
              <w:t xml:space="preserve">承租面积</w:t>
            </w:r>
            <w:r>
              <w:rPr>
                <w:rFonts w:ascii="宋体" w:hAnsi="宋体" w:eastAsia="宋体"/>
                <w:sz w:val="21"/>
                <w:szCs w:val="21"/>
              </w:rPr>
              <w:t xml:space="preserve">         </w:t>
            </w:r>
            <w:r>
              <w:rPr>
                <w:rFonts w:hint="eastAsia" w:ascii="宋体" w:hAnsi="宋体" w:eastAsia="宋体"/>
                <w:sz w:val="21"/>
                <w:szCs w:val="21"/>
              </w:rPr>
              <w:t xml:space="preserve">平方米</w:t>
            </w:r>
            <w:r>
              <w:rPr>
                <w:rFonts w:ascii="宋体" w:hAnsi="Times New Roman" w:eastAsia="宋体"/>
                <w:sz w:val="21"/>
                <w:szCs w:val="21"/>
              </w:rPr>
            </w:r>
            <w:r/>
          </w:p>
        </w:tc>
      </w:tr>
      <w:tr>
        <w:trPr>
          <w:cantSplit/>
          <w:trHeight w:val="1250"/>
        </w:trPr>
        <w:tc>
          <w:tcPr>
            <w:tcW w:w="2160" w:type="dxa"/>
            <w:vAlign w:val="center"/>
            <w:textDirection w:val="lrTb"/>
            <w:noWrap w:val="false"/>
          </w:tcPr>
          <w:p>
            <w:pPr>
              <w:pStyle w:val="947"/>
              <w:ind w:firstLine="0"/>
              <w:jc w:val="center"/>
              <w:rPr>
                <w:rFonts w:ascii="宋体" w:hAnsi="Times New Roman" w:eastAsia="宋体"/>
                <w:sz w:val="21"/>
                <w:szCs w:val="21"/>
              </w:rPr>
            </w:pPr>
            <w:r>
              <w:rPr>
                <w:rFonts w:ascii="宋体" w:hAnsi="Times New Roman" w:eastAsia="宋体"/>
                <w:sz w:val="21"/>
                <w:szCs w:val="21"/>
              </w:rPr>
            </w:r>
            <w:r/>
          </w:p>
          <w:p>
            <w:pPr>
              <w:pStyle w:val="947"/>
              <w:ind w:firstLine="0"/>
              <w:jc w:val="center"/>
              <w:rPr>
                <w:rFonts w:ascii="宋体" w:hAnsi="Times New Roman" w:eastAsia="宋体"/>
                <w:sz w:val="21"/>
                <w:szCs w:val="21"/>
              </w:rPr>
            </w:pPr>
            <w:r>
              <w:rPr>
                <w:rFonts w:hint="eastAsia" w:ascii="宋体" w:hAnsi="宋体" w:eastAsia="宋体"/>
                <w:sz w:val="21"/>
                <w:szCs w:val="21"/>
              </w:rPr>
              <w:t xml:space="preserve">单位简历及内设机构情况</w:t>
            </w:r>
            <w:r>
              <w:rPr>
                <w:rFonts w:ascii="宋体" w:hAnsi="Times New Roman" w:eastAsia="宋体"/>
                <w:sz w:val="21"/>
                <w:szCs w:val="21"/>
              </w:rPr>
            </w:r>
            <w:r/>
          </w:p>
          <w:p>
            <w:pPr>
              <w:pStyle w:val="947"/>
              <w:ind w:firstLine="0"/>
              <w:jc w:val="center"/>
              <w:rPr>
                <w:rFonts w:ascii="宋体" w:hAnsi="Times New Roman" w:eastAsia="宋体"/>
                <w:sz w:val="21"/>
                <w:szCs w:val="21"/>
              </w:rPr>
            </w:pPr>
            <w:r>
              <w:rPr>
                <w:rFonts w:ascii="宋体" w:hAnsi="Times New Roman" w:eastAsia="宋体"/>
                <w:sz w:val="21"/>
                <w:szCs w:val="21"/>
              </w:rPr>
            </w:r>
            <w:r/>
          </w:p>
        </w:tc>
        <w:tc>
          <w:tcPr>
            <w:gridSpan w:val="4"/>
            <w:tcW w:w="7020" w:type="dxa"/>
            <w:vAlign w:val="center"/>
            <w:textDirection w:val="lrTb"/>
            <w:noWrap w:val="false"/>
          </w:tcPr>
          <w:p>
            <w:pPr>
              <w:pStyle w:val="947"/>
              <w:ind w:firstLine="0"/>
              <w:jc w:val="center"/>
              <w:rPr>
                <w:rFonts w:ascii="宋体" w:hAnsi="Times New Roman" w:eastAsia="宋体"/>
                <w:sz w:val="21"/>
                <w:szCs w:val="21"/>
              </w:rPr>
            </w:pPr>
            <w:r>
              <w:rPr>
                <w:rFonts w:ascii="宋体" w:hAnsi="Times New Roman" w:eastAsia="宋体"/>
                <w:sz w:val="21"/>
                <w:szCs w:val="21"/>
              </w:rPr>
            </w:r>
            <w:r/>
          </w:p>
        </w:tc>
      </w:tr>
      <w:tr>
        <w:trPr>
          <w:cantSplit/>
          <w:trHeight w:val="934"/>
        </w:trPr>
        <w:tc>
          <w:tcPr>
            <w:tcW w:w="2160" w:type="dxa"/>
            <w:vAlign w:val="center"/>
            <w:textDirection w:val="lrTb"/>
            <w:noWrap w:val="false"/>
          </w:tcPr>
          <w:p>
            <w:pPr>
              <w:pStyle w:val="947"/>
              <w:ind w:firstLine="0"/>
              <w:jc w:val="center"/>
              <w:rPr>
                <w:rFonts w:ascii="宋体" w:hAnsi="Times New Roman" w:eastAsia="宋体"/>
                <w:sz w:val="21"/>
                <w:szCs w:val="21"/>
              </w:rPr>
            </w:pPr>
            <w:r>
              <w:rPr>
                <w:rFonts w:ascii="宋体" w:hAnsi="Times New Roman" w:eastAsia="宋体"/>
                <w:sz w:val="21"/>
                <w:szCs w:val="21"/>
              </w:rPr>
            </w:r>
            <w:r/>
          </w:p>
          <w:p>
            <w:pPr>
              <w:pStyle w:val="947"/>
              <w:ind w:firstLine="0"/>
              <w:jc w:val="center"/>
              <w:rPr>
                <w:rFonts w:ascii="宋体" w:hAnsi="Times New Roman" w:eastAsia="宋体"/>
                <w:sz w:val="21"/>
                <w:szCs w:val="21"/>
              </w:rPr>
            </w:pPr>
            <w:r>
              <w:rPr>
                <w:rFonts w:hint="eastAsia" w:ascii="宋体" w:hAnsi="宋体" w:eastAsia="宋体"/>
                <w:sz w:val="21"/>
                <w:szCs w:val="21"/>
              </w:rPr>
              <w:t xml:space="preserve">单位优势及特长</w:t>
            </w:r>
            <w:r>
              <w:rPr>
                <w:rFonts w:ascii="宋体" w:hAnsi="Times New Roman" w:eastAsia="宋体"/>
                <w:sz w:val="21"/>
                <w:szCs w:val="21"/>
              </w:rPr>
            </w:r>
            <w:r/>
          </w:p>
          <w:p>
            <w:pPr>
              <w:pStyle w:val="947"/>
              <w:ind w:firstLine="0"/>
              <w:jc w:val="center"/>
              <w:rPr>
                <w:rFonts w:ascii="宋体" w:hAnsi="Times New Roman" w:eastAsia="宋体"/>
                <w:sz w:val="21"/>
                <w:szCs w:val="21"/>
              </w:rPr>
            </w:pPr>
            <w:r>
              <w:rPr>
                <w:rFonts w:ascii="宋体" w:hAnsi="Times New Roman" w:eastAsia="宋体"/>
                <w:sz w:val="21"/>
                <w:szCs w:val="21"/>
              </w:rPr>
            </w:r>
            <w:r/>
          </w:p>
        </w:tc>
        <w:tc>
          <w:tcPr>
            <w:gridSpan w:val="4"/>
            <w:tcW w:w="7020" w:type="dxa"/>
            <w:vAlign w:val="center"/>
            <w:textDirection w:val="lrTb"/>
            <w:noWrap w:val="false"/>
          </w:tcPr>
          <w:p>
            <w:pPr>
              <w:pStyle w:val="947"/>
              <w:ind w:firstLine="0"/>
              <w:jc w:val="center"/>
              <w:rPr>
                <w:rFonts w:ascii="宋体" w:hAnsi="Times New Roman" w:eastAsia="宋体"/>
                <w:sz w:val="21"/>
                <w:szCs w:val="21"/>
              </w:rPr>
            </w:pPr>
            <w:r>
              <w:rPr>
                <w:rFonts w:ascii="宋体" w:hAnsi="Times New Roman" w:eastAsia="宋体"/>
                <w:sz w:val="21"/>
                <w:szCs w:val="21"/>
              </w:rPr>
            </w:r>
            <w:r/>
          </w:p>
        </w:tc>
      </w:tr>
      <w:tr>
        <w:trPr>
          <w:cantSplit/>
          <w:trHeight w:val="618"/>
        </w:trPr>
        <w:tc>
          <w:tcPr>
            <w:tcW w:w="2160" w:type="dxa"/>
            <w:vAlign w:val="center"/>
            <w:textDirection w:val="lrTb"/>
            <w:noWrap w:val="false"/>
          </w:tcPr>
          <w:p>
            <w:pPr>
              <w:pStyle w:val="947"/>
              <w:ind w:firstLine="0"/>
              <w:jc w:val="center"/>
              <w:rPr>
                <w:rFonts w:ascii="宋体" w:hAnsi="Times New Roman" w:eastAsia="宋体"/>
                <w:sz w:val="21"/>
                <w:szCs w:val="21"/>
              </w:rPr>
            </w:pPr>
            <w:r>
              <w:rPr>
                <w:rFonts w:hint="eastAsia" w:ascii="宋体" w:hAnsi="宋体" w:eastAsia="宋体"/>
                <w:sz w:val="21"/>
                <w:szCs w:val="21"/>
              </w:rPr>
              <w:t xml:space="preserve">近三年来完成或正在履行的重大合同情况</w:t>
            </w:r>
            <w:r>
              <w:rPr>
                <w:rFonts w:ascii="宋体" w:hAnsi="Times New Roman" w:eastAsia="宋体"/>
                <w:sz w:val="21"/>
                <w:szCs w:val="21"/>
              </w:rPr>
            </w:r>
            <w:r/>
          </w:p>
        </w:tc>
        <w:tc>
          <w:tcPr>
            <w:gridSpan w:val="4"/>
            <w:tcW w:w="7020" w:type="dxa"/>
            <w:vAlign w:val="center"/>
            <w:textDirection w:val="lrTb"/>
            <w:noWrap w:val="false"/>
          </w:tcPr>
          <w:p>
            <w:pPr>
              <w:pStyle w:val="947"/>
              <w:ind w:firstLine="0"/>
              <w:jc w:val="center"/>
              <w:rPr>
                <w:rFonts w:ascii="宋体" w:hAnsi="Times New Roman" w:eastAsia="宋体"/>
                <w:sz w:val="21"/>
                <w:szCs w:val="21"/>
              </w:rPr>
            </w:pPr>
            <w:r>
              <w:rPr>
                <w:rFonts w:ascii="宋体" w:hAnsi="Times New Roman" w:eastAsia="宋体"/>
                <w:sz w:val="21"/>
                <w:szCs w:val="21"/>
              </w:rPr>
            </w:r>
            <w:r/>
          </w:p>
        </w:tc>
      </w:tr>
      <w:tr>
        <w:trPr>
          <w:cantSplit/>
          <w:trHeight w:val="948"/>
        </w:trPr>
        <w:tc>
          <w:tcPr>
            <w:tcW w:w="2160" w:type="dxa"/>
            <w:vAlign w:val="center"/>
            <w:textDirection w:val="lrTb"/>
            <w:noWrap w:val="false"/>
          </w:tcPr>
          <w:p>
            <w:pPr>
              <w:pStyle w:val="947"/>
              <w:ind w:firstLine="0"/>
              <w:jc w:val="center"/>
              <w:rPr>
                <w:rFonts w:ascii="宋体" w:hAnsi="Times New Roman" w:eastAsia="宋体"/>
                <w:sz w:val="21"/>
                <w:szCs w:val="21"/>
              </w:rPr>
            </w:pPr>
            <w:r>
              <w:rPr>
                <w:rFonts w:hint="eastAsia" w:ascii="宋体" w:hAnsi="宋体" w:eastAsia="宋体"/>
                <w:sz w:val="21"/>
                <w:szCs w:val="21"/>
              </w:rPr>
              <w:t xml:space="preserve">最近</w:t>
            </w:r>
            <w:r>
              <w:rPr>
                <w:rFonts w:ascii="宋体" w:hAnsi="宋体" w:eastAsia="宋体"/>
                <w:sz w:val="21"/>
                <w:szCs w:val="21"/>
              </w:rPr>
              <w:t xml:space="preserve">2</w:t>
            </w:r>
            <w:r>
              <w:rPr>
                <w:rFonts w:hint="eastAsia" w:ascii="宋体" w:hAnsi="宋体" w:eastAsia="宋体"/>
                <w:sz w:val="21"/>
                <w:szCs w:val="21"/>
              </w:rPr>
              <w:t xml:space="preserve">年内在经营过程中受到何种奖励或处分</w:t>
            </w:r>
            <w:r>
              <w:rPr>
                <w:rFonts w:ascii="宋体" w:hAnsi="Times New Roman" w:eastAsia="宋体"/>
                <w:sz w:val="21"/>
                <w:szCs w:val="21"/>
              </w:rPr>
            </w:r>
            <w:r/>
          </w:p>
        </w:tc>
        <w:tc>
          <w:tcPr>
            <w:gridSpan w:val="4"/>
            <w:tcW w:w="7020" w:type="dxa"/>
            <w:vAlign w:val="center"/>
            <w:textDirection w:val="lrTb"/>
            <w:noWrap w:val="false"/>
          </w:tcPr>
          <w:p>
            <w:pPr>
              <w:pStyle w:val="947"/>
              <w:ind w:firstLine="0"/>
              <w:jc w:val="center"/>
              <w:rPr>
                <w:rFonts w:ascii="宋体" w:hAnsi="Times New Roman" w:eastAsia="宋体"/>
                <w:sz w:val="21"/>
                <w:szCs w:val="21"/>
              </w:rPr>
            </w:pPr>
            <w:r>
              <w:rPr>
                <w:rFonts w:ascii="宋体" w:hAnsi="Times New Roman" w:eastAsia="宋体"/>
                <w:sz w:val="21"/>
                <w:szCs w:val="21"/>
              </w:rPr>
            </w:r>
            <w:r/>
          </w:p>
        </w:tc>
      </w:tr>
      <w:tr>
        <w:trPr>
          <w:cantSplit/>
          <w:trHeight w:val="1630"/>
        </w:trPr>
        <w:tc>
          <w:tcPr>
            <w:tcW w:w="2160" w:type="dxa"/>
            <w:vAlign w:val="center"/>
            <w:textDirection w:val="lrTb"/>
            <w:noWrap w:val="false"/>
          </w:tcPr>
          <w:p>
            <w:pPr>
              <w:pStyle w:val="947"/>
              <w:ind w:firstLine="0"/>
              <w:jc w:val="center"/>
              <w:rPr>
                <w:rFonts w:ascii="宋体" w:hAnsi="Times New Roman" w:eastAsia="宋体"/>
                <w:sz w:val="21"/>
                <w:szCs w:val="21"/>
              </w:rPr>
            </w:pPr>
            <w:r>
              <w:rPr>
                <w:rFonts w:hint="eastAsia" w:ascii="宋体" w:hAnsi="宋体" w:eastAsia="宋体"/>
                <w:sz w:val="21"/>
                <w:szCs w:val="21"/>
              </w:rPr>
              <w:t xml:space="preserve">最近</w:t>
            </w:r>
            <w:r>
              <w:rPr>
                <w:rFonts w:ascii="宋体" w:hAnsi="宋体" w:eastAsia="宋体"/>
                <w:sz w:val="21"/>
                <w:szCs w:val="21"/>
              </w:rPr>
              <w:t xml:space="preserve">3</w:t>
            </w:r>
            <w:r>
              <w:rPr>
                <w:rFonts w:hint="eastAsia" w:ascii="宋体" w:hAnsi="宋体" w:eastAsia="宋体"/>
                <w:sz w:val="21"/>
                <w:szCs w:val="21"/>
              </w:rPr>
              <w:t xml:space="preserve">年内有无因售假、售劣或是其他原因被消费者投诉或起诉的情况及说明</w:t>
            </w:r>
            <w:r>
              <w:rPr>
                <w:rFonts w:ascii="宋体" w:hAnsi="Times New Roman" w:eastAsia="宋体"/>
                <w:sz w:val="21"/>
                <w:szCs w:val="21"/>
              </w:rPr>
            </w:r>
            <w:r/>
          </w:p>
        </w:tc>
        <w:tc>
          <w:tcPr>
            <w:gridSpan w:val="4"/>
            <w:tcW w:w="7020" w:type="dxa"/>
            <w:vAlign w:val="center"/>
            <w:textDirection w:val="lrTb"/>
            <w:noWrap w:val="false"/>
          </w:tcPr>
          <w:p>
            <w:pPr>
              <w:pStyle w:val="947"/>
              <w:ind w:firstLine="0"/>
              <w:jc w:val="center"/>
              <w:rPr>
                <w:rFonts w:ascii="宋体" w:hAnsi="Times New Roman" w:eastAsia="宋体"/>
                <w:sz w:val="21"/>
                <w:szCs w:val="21"/>
              </w:rPr>
            </w:pPr>
            <w:r>
              <w:rPr>
                <w:rFonts w:ascii="宋体" w:hAnsi="Times New Roman" w:eastAsia="宋体"/>
                <w:sz w:val="21"/>
                <w:szCs w:val="21"/>
              </w:rPr>
            </w:r>
            <w:r/>
          </w:p>
        </w:tc>
      </w:tr>
      <w:tr>
        <w:trPr>
          <w:cantSplit/>
          <w:trHeight w:val="1265"/>
        </w:trPr>
        <w:tc>
          <w:tcPr>
            <w:tcW w:w="2160" w:type="dxa"/>
            <w:vAlign w:val="center"/>
            <w:textDirection w:val="lrTb"/>
            <w:noWrap w:val="false"/>
          </w:tcPr>
          <w:p>
            <w:pPr>
              <w:pStyle w:val="947"/>
              <w:ind w:firstLine="0"/>
              <w:jc w:val="center"/>
              <w:rPr>
                <w:rFonts w:ascii="宋体" w:hAnsi="Times New Roman" w:eastAsia="宋体"/>
                <w:sz w:val="21"/>
                <w:szCs w:val="21"/>
              </w:rPr>
            </w:pPr>
            <w:r>
              <w:rPr>
                <w:rFonts w:hint="eastAsia" w:ascii="宋体" w:hAnsi="宋体" w:eastAsia="宋体"/>
                <w:sz w:val="21"/>
                <w:szCs w:val="21"/>
              </w:rPr>
              <w:t xml:space="preserve">最近</w:t>
            </w:r>
            <w:r>
              <w:rPr>
                <w:rFonts w:ascii="宋体" w:hAnsi="宋体" w:eastAsia="宋体"/>
                <w:sz w:val="21"/>
                <w:szCs w:val="21"/>
              </w:rPr>
              <w:t xml:space="preserve">3</w:t>
            </w:r>
            <w:r>
              <w:rPr>
                <w:rFonts w:hint="eastAsia" w:ascii="宋体" w:hAnsi="宋体" w:eastAsia="宋体"/>
                <w:sz w:val="21"/>
                <w:szCs w:val="21"/>
              </w:rPr>
              <w:t xml:space="preserve">年内主要负责人有无因经济犯罪被司法机关追究的情况及说明</w:t>
            </w:r>
            <w:r>
              <w:rPr>
                <w:rFonts w:ascii="宋体" w:hAnsi="Times New Roman" w:eastAsia="宋体"/>
                <w:sz w:val="21"/>
                <w:szCs w:val="21"/>
              </w:rPr>
            </w:r>
            <w:r/>
          </w:p>
        </w:tc>
        <w:tc>
          <w:tcPr>
            <w:gridSpan w:val="4"/>
            <w:tcW w:w="7020" w:type="dxa"/>
            <w:vAlign w:val="center"/>
            <w:textDirection w:val="lrTb"/>
            <w:noWrap w:val="false"/>
          </w:tcPr>
          <w:p>
            <w:pPr>
              <w:pStyle w:val="947"/>
              <w:ind w:firstLine="0"/>
              <w:jc w:val="center"/>
              <w:rPr>
                <w:rFonts w:ascii="宋体" w:hAnsi="Times New Roman" w:eastAsia="宋体"/>
                <w:sz w:val="21"/>
                <w:szCs w:val="21"/>
              </w:rPr>
            </w:pPr>
            <w:r>
              <w:rPr>
                <w:rFonts w:ascii="宋体" w:hAnsi="Times New Roman" w:eastAsia="宋体"/>
                <w:sz w:val="21"/>
                <w:szCs w:val="21"/>
              </w:rPr>
            </w:r>
            <w:r/>
          </w:p>
        </w:tc>
      </w:tr>
      <w:tr>
        <w:trPr>
          <w:cantSplit/>
          <w:trHeight w:val="1085"/>
        </w:trPr>
        <w:tc>
          <w:tcPr>
            <w:tcW w:w="2160" w:type="dxa"/>
            <w:vAlign w:val="center"/>
            <w:textDirection w:val="lrTb"/>
            <w:noWrap w:val="false"/>
          </w:tcPr>
          <w:p>
            <w:pPr>
              <w:pStyle w:val="947"/>
              <w:ind w:firstLine="0"/>
              <w:jc w:val="center"/>
              <w:rPr>
                <w:rFonts w:ascii="宋体" w:hAnsi="Times New Roman" w:eastAsia="宋体"/>
                <w:sz w:val="21"/>
                <w:szCs w:val="21"/>
              </w:rPr>
            </w:pPr>
            <w:r>
              <w:rPr>
                <w:rFonts w:hint="eastAsia" w:ascii="宋体" w:hAnsi="宋体" w:eastAsia="宋体"/>
                <w:sz w:val="21"/>
                <w:szCs w:val="21"/>
              </w:rPr>
              <w:t xml:space="preserve">获得技术认证的工程师及简介</w:t>
            </w:r>
            <w:r>
              <w:rPr>
                <w:rFonts w:ascii="宋体" w:hAnsi="Times New Roman" w:eastAsia="宋体"/>
                <w:sz w:val="21"/>
                <w:szCs w:val="21"/>
              </w:rPr>
            </w:r>
            <w:r/>
          </w:p>
        </w:tc>
        <w:tc>
          <w:tcPr>
            <w:gridSpan w:val="4"/>
            <w:tcW w:w="7020" w:type="dxa"/>
            <w:vAlign w:val="center"/>
            <w:textDirection w:val="lrTb"/>
            <w:noWrap w:val="false"/>
          </w:tcPr>
          <w:p>
            <w:pPr>
              <w:pStyle w:val="947"/>
              <w:ind w:firstLine="0"/>
              <w:jc w:val="center"/>
              <w:rPr>
                <w:rFonts w:ascii="宋体" w:hAnsi="Times New Roman" w:eastAsia="宋体"/>
                <w:sz w:val="21"/>
                <w:szCs w:val="21"/>
              </w:rPr>
            </w:pPr>
            <w:r>
              <w:rPr>
                <w:rFonts w:ascii="宋体" w:hAnsi="Times New Roman" w:eastAsia="宋体"/>
                <w:sz w:val="21"/>
                <w:szCs w:val="21"/>
              </w:rPr>
            </w:r>
            <w:r/>
          </w:p>
        </w:tc>
      </w:tr>
      <w:tr>
        <w:trPr>
          <w:cantSplit/>
          <w:trHeight w:val="1223"/>
        </w:trPr>
        <w:tc>
          <w:tcPr>
            <w:tcW w:w="2160" w:type="dxa"/>
            <w:vAlign w:val="center"/>
            <w:textDirection w:val="lrTb"/>
            <w:noWrap w:val="false"/>
          </w:tcPr>
          <w:p>
            <w:pPr>
              <w:pStyle w:val="947"/>
              <w:ind w:firstLine="0"/>
              <w:jc w:val="center"/>
              <w:rPr>
                <w:rFonts w:ascii="宋体" w:hAnsi="Times New Roman" w:eastAsia="宋体"/>
                <w:sz w:val="21"/>
                <w:szCs w:val="21"/>
              </w:rPr>
            </w:pPr>
            <w:r>
              <w:rPr>
                <w:rFonts w:hint="eastAsia" w:ascii="宋体" w:hAnsi="宋体" w:eastAsia="宋体"/>
                <w:sz w:val="21"/>
                <w:szCs w:val="21"/>
              </w:rPr>
              <w:t xml:space="preserve">其他需要说明的情况</w:t>
            </w:r>
            <w:r>
              <w:rPr>
                <w:rFonts w:ascii="宋体" w:hAnsi="Times New Roman" w:eastAsia="宋体"/>
                <w:sz w:val="21"/>
                <w:szCs w:val="21"/>
              </w:rPr>
            </w:r>
            <w:r/>
          </w:p>
        </w:tc>
        <w:tc>
          <w:tcPr>
            <w:gridSpan w:val="4"/>
            <w:tcW w:w="7020" w:type="dxa"/>
            <w:vAlign w:val="center"/>
            <w:textDirection w:val="lrTb"/>
            <w:noWrap w:val="false"/>
          </w:tcPr>
          <w:p>
            <w:pPr>
              <w:pStyle w:val="947"/>
              <w:ind w:firstLine="0"/>
              <w:jc w:val="center"/>
              <w:rPr>
                <w:rFonts w:ascii="宋体" w:hAnsi="Times New Roman" w:eastAsia="宋体"/>
                <w:sz w:val="21"/>
                <w:szCs w:val="21"/>
              </w:rPr>
            </w:pPr>
            <w:r>
              <w:rPr>
                <w:rFonts w:ascii="宋体" w:hAnsi="Times New Roman" w:eastAsia="宋体"/>
                <w:sz w:val="21"/>
                <w:szCs w:val="21"/>
              </w:rPr>
            </w:r>
            <w:r/>
          </w:p>
        </w:tc>
      </w:tr>
    </w:tbl>
    <w:p>
      <w:pPr>
        <w:pStyle w:val="925"/>
        <w:rPr>
          <w:rFonts w:hint="eastAsia" w:ascii="Tahoma" w:hAnsi="Tahoma"/>
          <w:sz w:val="24"/>
        </w:rPr>
      </w:pPr>
      <w:r/>
      <w:bookmarkStart w:id="32" w:name="_Ref497310705"/>
      <w:r>
        <w:rPr>
          <w:rFonts w:hint="eastAsia" w:ascii="Tahoma" w:hAnsi="Tahoma"/>
          <w:sz w:val="24"/>
        </w:rPr>
      </w:r>
      <w:r/>
    </w:p>
    <w:p>
      <w:pPr>
        <w:pStyle w:val="947"/>
        <w:ind w:firstLine="0"/>
        <w:rPr>
          <w:rFonts w:hint="eastAsia" w:ascii="宋体" w:hAnsi="宋体" w:eastAsia="宋体"/>
          <w:b/>
          <w:szCs w:val="21"/>
        </w:rPr>
      </w:pPr>
      <w:r>
        <w:rPr>
          <w:rFonts w:hint="eastAsia" w:ascii="宋体" w:hAnsi="宋体" w:eastAsia="宋体"/>
          <w:b/>
          <w:szCs w:val="21"/>
        </w:rPr>
      </w:r>
      <w:r/>
    </w:p>
    <w:p>
      <w:pPr>
        <w:pStyle w:val="947"/>
        <w:ind w:firstLine="0"/>
        <w:rPr>
          <w:rFonts w:hint="eastAsia" w:ascii="宋体" w:hAnsi="宋体" w:eastAsia="宋体"/>
          <w:b/>
          <w:szCs w:val="21"/>
        </w:rPr>
      </w:pPr>
      <w:r>
        <w:rPr>
          <w:rFonts w:hint="eastAsia" w:ascii="宋体" w:hAnsi="宋体" w:eastAsia="宋体"/>
          <w:b/>
          <w:szCs w:val="21"/>
        </w:rPr>
      </w:r>
      <w:r/>
    </w:p>
    <w:p>
      <w:pPr>
        <w:pStyle w:val="1087"/>
        <w:ind w:firstLine="5670"/>
        <w:jc w:val="right"/>
        <w:spacing w:line="360" w:lineRule="auto"/>
        <w:rPr>
          <w:rFonts w:hAnsi="宋体" w:eastAsia="宋体"/>
          <w:sz w:val="21"/>
          <w:szCs w:val="21"/>
        </w:rPr>
        <w:sectPr>
          <w:footnotePr/>
          <w:endnotePr/>
          <w:type w:val="nextPage"/>
          <w:pgSz w:w="11906" w:h="16838" w:orient="portrait"/>
          <w:pgMar w:top="1276" w:right="1259" w:bottom="947" w:left="1361" w:header="851" w:footer="794" w:gutter="0"/>
          <w:cols w:num="1" w:sep="0" w:space="1701" w:equalWidth="1"/>
          <w:docGrid w:linePitch="360"/>
          <w:titlePg/>
        </w:sectPr>
      </w:pPr>
      <w:r>
        <w:rPr>
          <w:rFonts w:hAnsi="宋体" w:eastAsia="宋体"/>
          <w:sz w:val="21"/>
          <w:szCs w:val="21"/>
        </w:rPr>
      </w:r>
      <w:r/>
    </w:p>
    <w:p>
      <w:pPr>
        <w:pStyle w:val="947"/>
        <w:ind w:firstLine="0"/>
        <w:rPr>
          <w:rFonts w:hint="eastAsia" w:ascii="宋体" w:hAnsi="宋体" w:eastAsia="宋体"/>
          <w:b/>
          <w:color w:val="000000"/>
          <w:sz w:val="21"/>
          <w:szCs w:val="21"/>
        </w:rPr>
      </w:pPr>
      <w:r/>
      <w:bookmarkEnd w:id="32"/>
      <w:r>
        <w:rPr>
          <w:rFonts w:hint="eastAsia" w:ascii="宋体" w:hAnsi="宋体" w:eastAsia="宋体"/>
          <w:b/>
          <w:color w:val="000000"/>
          <w:sz w:val="21"/>
          <w:szCs w:val="21"/>
        </w:rPr>
        <w:t xml:space="preserve">（3）、</w:t>
      </w:r>
      <w:r>
        <w:rPr>
          <w:rFonts w:ascii="宋体" w:hAnsi="宋体" w:eastAsia="宋体"/>
          <w:b/>
          <w:color w:val="000000"/>
          <w:sz w:val="21"/>
          <w:szCs w:val="21"/>
        </w:rPr>
        <w:t xml:space="preserve">中小企业声明函</w:t>
      </w:r>
      <w:r>
        <w:rPr>
          <w:rFonts w:hint="eastAsia" w:ascii="宋体" w:hAnsi="宋体" w:eastAsia="宋体"/>
          <w:b/>
          <w:color w:val="000000"/>
          <w:sz w:val="21"/>
          <w:szCs w:val="21"/>
        </w:rPr>
      </w:r>
      <w:r/>
    </w:p>
    <w:p>
      <w:pPr>
        <w:pStyle w:val="947"/>
        <w:ind w:firstLine="0"/>
        <w:rPr>
          <w:rFonts w:ascii="宋体" w:hAnsi="宋体" w:eastAsia="宋体"/>
          <w:b/>
          <w:sz w:val="21"/>
          <w:szCs w:val="21"/>
        </w:rPr>
      </w:pPr>
      <w:r>
        <w:rPr>
          <w:rFonts w:ascii="宋体" w:hAnsi="宋体" w:eastAsia="宋体"/>
          <w:b/>
          <w:sz w:val="21"/>
          <w:szCs w:val="21"/>
        </w:rPr>
      </w:r>
      <w:r/>
    </w:p>
    <w:p>
      <w:pPr>
        <w:pStyle w:val="1116"/>
        <w:ind w:left="-210" w:right="-210" w:firstLine="425"/>
        <w:jc w:val="center"/>
        <w:spacing w:line="360" w:lineRule="auto"/>
        <w:rPr>
          <w:rFonts w:hAnsi="宋体" w:eastAsia="宋体"/>
          <w:sz w:val="21"/>
          <w:szCs w:val="21"/>
        </w:rPr>
      </w:pPr>
      <w:r>
        <w:rPr>
          <w:rFonts w:hAnsi="宋体" w:eastAsia="宋体"/>
          <w:color w:val="000000"/>
          <w:sz w:val="21"/>
          <w:szCs w:val="21"/>
        </w:rPr>
        <w:t xml:space="preserve">     </w:t>
      </w:r>
      <w:r>
        <w:rPr>
          <w:rFonts w:hAnsi="宋体" w:eastAsia="宋体"/>
          <w:sz w:val="21"/>
          <w:szCs w:val="21"/>
        </w:rPr>
        <w:t xml:space="preserve">中小企业声明函（服务）</w:t>
      </w:r>
      <w:r>
        <w:rPr>
          <w:rFonts w:hAnsi="宋体" w:eastAsia="宋体"/>
          <w:sz w:val="21"/>
          <w:szCs w:val="21"/>
        </w:rPr>
      </w:r>
      <w:r/>
    </w:p>
    <w:p>
      <w:pPr>
        <w:pStyle w:val="925"/>
        <w:ind w:firstLine="480"/>
        <w:spacing w:line="276" w:lineRule="auto"/>
        <w:rPr>
          <w:rFonts w:ascii="宋体" w:hAnsi="宋体"/>
          <w:sz w:val="24"/>
        </w:rPr>
      </w:pPr>
      <w:r>
        <w:rPr>
          <w:rFonts w:ascii="宋体" w:hAnsi="宋体"/>
          <w:sz w:val="24"/>
        </w:rPr>
        <w:t xml:space="preserve">本公司（联合体）郑重声明，根据《政府采购促进中小企业发展办法》（财库〔2020〕46号）的规定，本公司参加</w:t>
      </w:r>
      <w:r>
        <w:rPr>
          <w:rFonts w:ascii="宋体" w:hAnsi="宋体"/>
          <w:i/>
          <w:iCs/>
          <w:sz w:val="24"/>
          <w:u w:val="single"/>
        </w:rPr>
        <w:t xml:space="preserve">（单位名称）</w:t>
      </w:r>
      <w:r>
        <w:rPr>
          <w:rFonts w:ascii="宋体" w:hAnsi="宋体"/>
          <w:sz w:val="24"/>
        </w:rPr>
        <w:t xml:space="preserve">的</w:t>
      </w:r>
      <w:r>
        <w:rPr>
          <w:rFonts w:ascii="宋体" w:hAnsi="宋体"/>
          <w:i/>
          <w:iCs/>
          <w:sz w:val="24"/>
          <w:u w:val="single"/>
        </w:rPr>
        <w:t xml:space="preserve">（项目名称）</w:t>
      </w:r>
      <w:r>
        <w:rPr>
          <w:rFonts w:ascii="宋体" w:hAnsi="宋体"/>
          <w:sz w:val="24"/>
        </w:rPr>
        <w:t xml:space="preserve">采购活动，工程的施工单位全部为符合政策要求的中小企业（或者：服务全部由符合政策要求的中小企业承接）。相关企业（含联合体中的中小企业、签订分包意向协议的中小企业）的具体情况如下： </w:t>
      </w:r>
      <w:r>
        <w:rPr>
          <w:rFonts w:ascii="宋体" w:hAnsi="宋体"/>
          <w:sz w:val="24"/>
        </w:rPr>
      </w:r>
      <w:r/>
    </w:p>
    <w:p>
      <w:pPr>
        <w:pStyle w:val="925"/>
        <w:ind w:firstLine="480"/>
        <w:spacing w:line="276" w:lineRule="auto"/>
        <w:rPr>
          <w:rFonts w:ascii="宋体" w:hAnsi="宋体"/>
          <w:sz w:val="24"/>
        </w:rPr>
      </w:pPr>
      <w:r>
        <w:rPr>
          <w:rFonts w:hint="eastAsia" w:ascii="宋体" w:hAnsi="宋体"/>
          <w:i/>
          <w:iCs/>
          <w:sz w:val="24"/>
          <w:u w:val="single"/>
        </w:rPr>
        <w:t xml:space="preserve">（标的名称）</w:t>
      </w:r>
      <w:r>
        <w:rPr>
          <w:rFonts w:hint="eastAsia" w:ascii="宋体" w:hAnsi="宋体"/>
          <w:sz w:val="24"/>
        </w:rPr>
        <w:t xml:space="preserve">，属于</w:t>
      </w:r>
      <w:r>
        <w:rPr>
          <w:rFonts w:hint="eastAsia" w:ascii="宋体" w:hAnsi="宋体"/>
          <w:i/>
          <w:iCs/>
          <w:sz w:val="24"/>
          <w:u w:val="single"/>
        </w:rPr>
        <w:t xml:space="preserve">（招标文件中明确的所属行业）</w:t>
      </w:r>
      <w:r>
        <w:rPr>
          <w:rFonts w:hint="eastAsia" w:ascii="宋体" w:hAnsi="宋体"/>
          <w:sz w:val="24"/>
        </w:rPr>
        <w:t xml:space="preserve">；承建（承接）企业为</w:t>
      </w:r>
      <w:r>
        <w:rPr>
          <w:rFonts w:hint="eastAsia" w:ascii="宋体" w:hAnsi="宋体"/>
          <w:i/>
          <w:iCs/>
          <w:sz w:val="24"/>
          <w:u w:val="single"/>
        </w:rPr>
        <w:t xml:space="preserve">（企业名称）</w:t>
      </w:r>
      <w:r>
        <w:rPr>
          <w:rFonts w:hint="eastAsia" w:ascii="宋体" w:hAnsi="宋体"/>
          <w:sz w:val="24"/>
        </w:rPr>
        <w:t xml:space="preserve">，从业人员</w:t>
      </w:r>
      <w:r>
        <w:rPr>
          <w:rFonts w:hint="eastAsia" w:ascii="宋体" w:hAnsi="宋体"/>
          <w:sz w:val="24"/>
          <w:u w:val="single"/>
        </w:rPr>
        <w:t xml:space="preserve">   </w:t>
      </w:r>
      <w:r>
        <w:rPr>
          <w:rFonts w:hint="eastAsia" w:ascii="宋体" w:hAnsi="宋体"/>
          <w:sz w:val="24"/>
        </w:rPr>
        <w:t xml:space="preserve">人，营业收入为</w:t>
      </w:r>
      <w:r>
        <w:rPr>
          <w:rFonts w:hint="eastAsia" w:ascii="宋体" w:hAnsi="宋体"/>
          <w:sz w:val="24"/>
          <w:u w:val="single"/>
        </w:rPr>
        <w:t xml:space="preserve">   </w:t>
      </w:r>
      <w:r>
        <w:rPr>
          <w:rFonts w:hint="eastAsia" w:ascii="宋体" w:hAnsi="宋体"/>
          <w:sz w:val="24"/>
        </w:rPr>
        <w:t xml:space="preserve">万元，资产总额为</w:t>
      </w:r>
      <w:r>
        <w:rPr>
          <w:rFonts w:hint="eastAsia" w:ascii="宋体" w:hAnsi="宋体"/>
          <w:sz w:val="24"/>
          <w:u w:val="single"/>
        </w:rPr>
        <w:t xml:space="preserve">   </w:t>
      </w:r>
      <w:r>
        <w:rPr>
          <w:rFonts w:hint="eastAsia" w:ascii="宋体" w:hAnsi="宋体"/>
          <w:sz w:val="24"/>
        </w:rPr>
        <w:t xml:space="preserve">万元，属于</w:t>
      </w:r>
      <w:r>
        <w:rPr>
          <w:rFonts w:hint="eastAsia" w:ascii="宋体" w:hAnsi="宋体"/>
          <w:i/>
          <w:iCs/>
          <w:sz w:val="24"/>
          <w:u w:val="single"/>
        </w:rPr>
        <w:t xml:space="preserve">（中型企业、小 型企业、微型企业）</w:t>
      </w:r>
      <w:r>
        <w:rPr>
          <w:rFonts w:hint="eastAsia" w:ascii="宋体" w:hAnsi="宋体"/>
          <w:sz w:val="24"/>
        </w:rPr>
        <w:t xml:space="preserve">；</w:t>
      </w:r>
      <w:r>
        <w:rPr>
          <w:rFonts w:ascii="宋体" w:hAnsi="宋体"/>
          <w:sz w:val="24"/>
        </w:rPr>
      </w:r>
      <w:r/>
    </w:p>
    <w:p>
      <w:pPr>
        <w:pStyle w:val="925"/>
        <w:ind w:firstLine="480"/>
        <w:spacing w:line="276" w:lineRule="auto"/>
        <w:rPr>
          <w:rFonts w:ascii="宋体" w:hAnsi="宋体"/>
          <w:sz w:val="24"/>
        </w:rPr>
      </w:pPr>
      <w:r>
        <w:rPr>
          <w:rFonts w:hint="eastAsia" w:ascii="宋体" w:hAnsi="宋体"/>
          <w:sz w:val="24"/>
        </w:rPr>
        <w:t xml:space="preserve">……</w:t>
      </w:r>
      <w:r>
        <w:rPr>
          <w:rFonts w:ascii="宋体" w:hAnsi="宋体"/>
          <w:sz w:val="24"/>
        </w:rPr>
      </w:r>
      <w:r/>
    </w:p>
    <w:p>
      <w:pPr>
        <w:pStyle w:val="925"/>
        <w:ind w:firstLine="480"/>
        <w:spacing w:line="276" w:lineRule="auto"/>
        <w:rPr>
          <w:rFonts w:ascii="宋体" w:hAnsi="宋体"/>
          <w:sz w:val="24"/>
        </w:rPr>
      </w:pPr>
      <w:r>
        <w:rPr>
          <w:rFonts w:ascii="宋体" w:hAnsi="宋体"/>
          <w:sz w:val="24"/>
        </w:rPr>
        <w:t xml:space="preserve">以上企业，不属于大企业的分支机构，不存在控股股东为大企业的情形，也不存在与大企业的负责人为同一人的情形。</w:t>
      </w:r>
      <w:r>
        <w:rPr>
          <w:rFonts w:ascii="宋体" w:hAnsi="宋体"/>
          <w:sz w:val="24"/>
        </w:rPr>
      </w:r>
      <w:r/>
    </w:p>
    <w:p>
      <w:pPr>
        <w:pStyle w:val="925"/>
        <w:ind w:firstLine="480"/>
        <w:spacing w:line="276" w:lineRule="auto"/>
        <w:rPr>
          <w:rFonts w:ascii="宋体" w:hAnsi="宋体"/>
          <w:sz w:val="24"/>
        </w:rPr>
      </w:pPr>
      <w:r>
        <w:rPr>
          <w:rFonts w:ascii="宋体" w:hAnsi="宋体"/>
          <w:sz w:val="24"/>
        </w:rPr>
        <w:t xml:space="preserve">本企业对上述声明内容的真实性负责。如有虚假，将依法承担相应责任。</w:t>
      </w:r>
      <w:r>
        <w:rPr>
          <w:rFonts w:ascii="宋体" w:hAnsi="宋体"/>
          <w:sz w:val="24"/>
        </w:rPr>
      </w:r>
      <w:r/>
    </w:p>
    <w:p>
      <w:pPr>
        <w:pStyle w:val="925"/>
        <w:ind w:firstLine="480"/>
        <w:spacing w:line="276" w:lineRule="auto"/>
        <w:rPr>
          <w:rFonts w:ascii="宋体" w:hAnsi="宋体"/>
          <w:sz w:val="24"/>
        </w:rPr>
      </w:pPr>
      <w:r>
        <w:rPr>
          <w:rFonts w:ascii="宋体" w:hAnsi="宋体"/>
          <w:sz w:val="24"/>
        </w:rPr>
      </w:r>
      <w:r/>
    </w:p>
    <w:p>
      <w:pPr>
        <w:pStyle w:val="925"/>
        <w:ind w:firstLine="480"/>
        <w:spacing w:line="276" w:lineRule="auto"/>
        <w:rPr>
          <w:rFonts w:ascii="宋体" w:hAnsi="宋体"/>
          <w:sz w:val="24"/>
        </w:rPr>
      </w:pPr>
      <w:r>
        <w:rPr>
          <w:rFonts w:ascii="宋体" w:hAnsi="宋体"/>
          <w:sz w:val="24"/>
        </w:rPr>
        <w:t xml:space="preserve">注：1.从业人员、营业收入、资产总额填报上一年度数据，无上一年度数据的新成立企业可不填报。</w:t>
      </w:r>
      <w:r>
        <w:rPr>
          <w:rFonts w:ascii="宋体" w:hAnsi="宋体"/>
          <w:sz w:val="24"/>
        </w:rPr>
      </w:r>
      <w:r/>
    </w:p>
    <w:p>
      <w:pPr>
        <w:pStyle w:val="925"/>
        <w:ind w:firstLine="960"/>
        <w:spacing w:line="276" w:lineRule="auto"/>
        <w:rPr>
          <w:rFonts w:ascii="宋体" w:hAnsi="宋体"/>
          <w:b/>
          <w:sz w:val="24"/>
        </w:rPr>
      </w:pPr>
      <w:r>
        <w:rPr>
          <w:rFonts w:ascii="宋体" w:hAnsi="宋体"/>
          <w:sz w:val="24"/>
        </w:rPr>
        <w:t xml:space="preserve">2.</w:t>
      </w:r>
      <w:r>
        <w:rPr>
          <w:rFonts w:ascii="宋体" w:hAnsi="宋体"/>
          <w:b/>
          <w:sz w:val="24"/>
        </w:rPr>
        <w:t xml:space="preserve">本项目所属行业为其他未列明行业。中小微企业划型标准请根据《中小企业划型标准规定》（工信部联企业〔2011〕300号）</w:t>
      </w:r>
      <w:r>
        <w:rPr>
          <w:rFonts w:ascii="宋体" w:hAnsi="宋体"/>
          <w:b/>
          <w:sz w:val="24"/>
        </w:rPr>
      </w:r>
      <w:r/>
    </w:p>
    <w:p>
      <w:pPr>
        <w:pStyle w:val="947"/>
        <w:ind w:firstLine="0"/>
        <w:rPr>
          <w:rFonts w:ascii="宋体" w:hAnsi="宋体" w:eastAsia="宋体"/>
          <w:b/>
          <w:sz w:val="21"/>
          <w:szCs w:val="21"/>
        </w:rPr>
      </w:pPr>
      <w:r>
        <w:rPr>
          <w:rFonts w:ascii="宋体" w:hAnsi="宋体" w:eastAsia="宋体"/>
          <w:b/>
          <w:sz w:val="21"/>
          <w:szCs w:val="21"/>
        </w:rPr>
      </w:r>
      <w:r/>
    </w:p>
    <w:p>
      <w:pPr>
        <w:pStyle w:val="1116"/>
        <w:ind w:left="-210" w:right="-210" w:firstLine="425"/>
        <w:jc w:val="center"/>
        <w:spacing w:line="360" w:lineRule="auto"/>
        <w:rPr>
          <w:rFonts w:hAnsi="宋体" w:eastAsia="宋体"/>
          <w:color w:val="000000"/>
          <w:sz w:val="21"/>
          <w:szCs w:val="21"/>
        </w:rPr>
      </w:pPr>
      <w:r>
        <w:rPr>
          <w:rFonts w:hAnsi="宋体" w:eastAsia="宋体"/>
          <w:color w:val="000000"/>
          <w:sz w:val="21"/>
          <w:szCs w:val="21"/>
        </w:rPr>
      </w:r>
      <w:r/>
    </w:p>
    <w:p>
      <w:pPr>
        <w:pStyle w:val="1116"/>
        <w:ind w:left="-210" w:right="-210" w:firstLine="425"/>
        <w:spacing w:line="360" w:lineRule="auto"/>
        <w:rPr>
          <w:rFonts w:hAnsi="宋体" w:eastAsia="宋体"/>
          <w:color w:val="000000"/>
          <w:sz w:val="21"/>
          <w:szCs w:val="21"/>
        </w:rPr>
      </w:pPr>
      <w:r>
        <w:rPr>
          <w:rFonts w:hAnsi="宋体" w:eastAsia="宋体"/>
          <w:color w:val="000000"/>
          <w:sz w:val="21"/>
          <w:szCs w:val="21"/>
        </w:rPr>
      </w:r>
      <w:r/>
    </w:p>
    <w:p>
      <w:pPr>
        <w:pStyle w:val="1087"/>
        <w:spacing w:line="360" w:lineRule="auto"/>
        <w:rPr>
          <w:rFonts w:ascii="Tahoma" w:hAnsi="宋体" w:eastAsia="宋体"/>
          <w:color w:val="000000"/>
          <w:sz w:val="21"/>
          <w:szCs w:val="21"/>
        </w:rPr>
      </w:pPr>
      <w:r>
        <w:rPr>
          <w:rFonts w:ascii="Tahoma" w:hAnsi="宋体" w:eastAsia="宋体"/>
          <w:color w:val="000000"/>
          <w:sz w:val="21"/>
          <w:szCs w:val="21"/>
        </w:rPr>
        <w:t xml:space="preserve">                                                             企业名称（盖章）：</w:t>
      </w:r>
      <w:r>
        <w:rPr>
          <w:rFonts w:ascii="Tahoma" w:hAnsi="宋体" w:eastAsia="宋体"/>
          <w:color w:val="000000"/>
          <w:sz w:val="21"/>
          <w:szCs w:val="21"/>
        </w:rPr>
      </w:r>
      <w:r/>
    </w:p>
    <w:p>
      <w:pPr>
        <w:pStyle w:val="1087"/>
        <w:spacing w:line="360" w:lineRule="auto"/>
        <w:rPr>
          <w:rFonts w:ascii="Tahoma" w:hAnsi="宋体" w:eastAsia="宋体"/>
          <w:color w:val="000000"/>
          <w:sz w:val="21"/>
          <w:szCs w:val="21"/>
        </w:rPr>
      </w:pPr>
      <w:r>
        <w:rPr>
          <w:rFonts w:ascii="Tahoma" w:hAnsi="宋体" w:eastAsia="宋体"/>
          <w:color w:val="000000"/>
          <w:sz w:val="21"/>
          <w:szCs w:val="21"/>
        </w:rPr>
        <w:t xml:space="preserve">                                                             日 期：</w:t>
      </w:r>
      <w:r>
        <w:rPr>
          <w:rFonts w:ascii="Tahoma" w:hAnsi="宋体" w:eastAsia="宋体"/>
          <w:color w:val="000000"/>
          <w:sz w:val="21"/>
          <w:szCs w:val="21"/>
        </w:rPr>
      </w:r>
      <w:r/>
    </w:p>
    <w:p>
      <w:pPr>
        <w:pStyle w:val="925"/>
        <w:spacing w:line="280" w:lineRule="exact"/>
        <w:rPr>
          <w:b/>
          <w:sz w:val="20"/>
        </w:rPr>
      </w:pPr>
      <w:r>
        <w:rPr>
          <w:rFonts w:ascii="宋体" w:hAnsi="宋体"/>
          <w:b/>
        </w:rPr>
        <w:br w:type="page" w:clear="all"/>
      </w:r>
      <w:r>
        <w:rPr>
          <w:rFonts w:hint="eastAsia"/>
          <w:b/>
          <w:sz w:val="20"/>
        </w:rPr>
        <w:t xml:space="preserve">附：中小企业划型标准规定</w:t>
      </w:r>
      <w:r>
        <w:rPr>
          <w:b/>
          <w:sz w:val="20"/>
        </w:rPr>
      </w:r>
      <w:r/>
    </w:p>
    <w:p>
      <w:pPr>
        <w:pStyle w:val="925"/>
        <w:ind w:firstLine="361"/>
        <w:spacing w:line="280" w:lineRule="exact"/>
        <w:rPr>
          <w:sz w:val="18"/>
          <w:szCs w:val="18"/>
        </w:rPr>
      </w:pPr>
      <w:r>
        <w:rPr>
          <w:rFonts w:hint="eastAsia"/>
          <w:b/>
          <w:sz w:val="18"/>
          <w:szCs w:val="18"/>
        </w:rPr>
        <w:t xml:space="preserve">（一）农、林、牧、渔业。</w:t>
      </w:r>
      <w:r>
        <w:rPr>
          <w:rFonts w:hint="eastAsia"/>
          <w:sz w:val="18"/>
          <w:szCs w:val="18"/>
        </w:rPr>
        <w:t xml:space="preserve">营业收入20000万元以下的为中小微型企业。其中，营业收入500万元及以上的为中型企业，营业收入50万元及以上的为小型企业，营业收入50万元以下的为微型企业。</w:t>
      </w:r>
      <w:r>
        <w:rPr>
          <w:sz w:val="18"/>
          <w:szCs w:val="18"/>
        </w:rPr>
      </w:r>
      <w:r/>
    </w:p>
    <w:p>
      <w:pPr>
        <w:pStyle w:val="925"/>
        <w:ind w:firstLine="361"/>
        <w:spacing w:line="280" w:lineRule="exact"/>
        <w:rPr>
          <w:sz w:val="18"/>
          <w:szCs w:val="18"/>
        </w:rPr>
      </w:pPr>
      <w:r>
        <w:rPr>
          <w:rFonts w:hint="eastAsia"/>
          <w:b/>
          <w:sz w:val="18"/>
          <w:szCs w:val="18"/>
        </w:rPr>
        <w:t xml:space="preserve">（二）工业。</w:t>
      </w:r>
      <w:r>
        <w:rPr>
          <w:rFonts w:hint="eastAsia"/>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sz w:val="18"/>
          <w:szCs w:val="18"/>
        </w:rPr>
      </w:r>
      <w:r/>
    </w:p>
    <w:p>
      <w:pPr>
        <w:pStyle w:val="925"/>
        <w:ind w:firstLine="361"/>
        <w:spacing w:line="280" w:lineRule="exact"/>
        <w:rPr>
          <w:sz w:val="18"/>
          <w:szCs w:val="18"/>
        </w:rPr>
      </w:pPr>
      <w:r>
        <w:rPr>
          <w:rFonts w:hint="eastAsia"/>
          <w:b/>
          <w:sz w:val="18"/>
          <w:szCs w:val="18"/>
        </w:rPr>
        <w:t xml:space="preserve">（三）建筑业。</w:t>
      </w:r>
      <w:r>
        <w:rPr>
          <w:rFonts w:hint="eastAsia"/>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sz w:val="18"/>
          <w:szCs w:val="18"/>
        </w:rPr>
      </w:r>
      <w:r/>
    </w:p>
    <w:p>
      <w:pPr>
        <w:pStyle w:val="925"/>
        <w:ind w:firstLine="361"/>
        <w:spacing w:line="280" w:lineRule="exact"/>
        <w:rPr>
          <w:sz w:val="18"/>
          <w:szCs w:val="18"/>
        </w:rPr>
      </w:pPr>
      <w:r>
        <w:rPr>
          <w:rFonts w:hint="eastAsia"/>
          <w:b/>
          <w:sz w:val="18"/>
          <w:szCs w:val="18"/>
        </w:rPr>
        <w:t xml:space="preserve">（四）批发业。</w:t>
      </w:r>
      <w:r>
        <w:rPr>
          <w:rFonts w:hint="eastAsia"/>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sz w:val="18"/>
          <w:szCs w:val="18"/>
        </w:rPr>
      </w:r>
      <w:r/>
    </w:p>
    <w:p>
      <w:pPr>
        <w:pStyle w:val="925"/>
        <w:ind w:firstLine="361"/>
        <w:spacing w:line="280" w:lineRule="exact"/>
        <w:rPr>
          <w:sz w:val="18"/>
          <w:szCs w:val="18"/>
        </w:rPr>
      </w:pPr>
      <w:r>
        <w:rPr>
          <w:rFonts w:hint="eastAsia"/>
          <w:b/>
          <w:sz w:val="18"/>
          <w:szCs w:val="18"/>
        </w:rPr>
        <w:t xml:space="preserve">（五）零售业。</w:t>
      </w:r>
      <w:r>
        <w:rPr>
          <w:rFonts w:hint="eastAsia"/>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sz w:val="18"/>
          <w:szCs w:val="18"/>
        </w:rPr>
      </w:r>
      <w:r/>
    </w:p>
    <w:p>
      <w:pPr>
        <w:pStyle w:val="925"/>
        <w:ind w:firstLine="361"/>
        <w:spacing w:line="280" w:lineRule="exact"/>
        <w:rPr>
          <w:sz w:val="18"/>
          <w:szCs w:val="18"/>
        </w:rPr>
      </w:pPr>
      <w:r>
        <w:rPr>
          <w:rFonts w:hint="eastAsia"/>
          <w:b/>
          <w:sz w:val="18"/>
          <w:szCs w:val="18"/>
        </w:rPr>
        <w:t xml:space="preserve">（六）交通运输业。</w:t>
      </w:r>
      <w:r>
        <w:rPr>
          <w:rFonts w:hint="eastAsia"/>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sz w:val="18"/>
          <w:szCs w:val="18"/>
        </w:rPr>
      </w:r>
      <w:r/>
    </w:p>
    <w:p>
      <w:pPr>
        <w:pStyle w:val="925"/>
        <w:ind w:firstLine="361"/>
        <w:spacing w:line="280" w:lineRule="exact"/>
        <w:rPr>
          <w:sz w:val="18"/>
          <w:szCs w:val="18"/>
        </w:rPr>
      </w:pPr>
      <w:r>
        <w:rPr>
          <w:rFonts w:hint="eastAsia"/>
          <w:b/>
          <w:sz w:val="18"/>
          <w:szCs w:val="18"/>
        </w:rPr>
        <w:t xml:space="preserve">（七）仓储业。</w:t>
      </w:r>
      <w:r>
        <w:rPr>
          <w:rFonts w:hint="eastAsia"/>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sz w:val="18"/>
          <w:szCs w:val="18"/>
        </w:rPr>
      </w:r>
      <w:r/>
    </w:p>
    <w:p>
      <w:pPr>
        <w:pStyle w:val="925"/>
        <w:ind w:firstLine="361"/>
        <w:spacing w:line="280" w:lineRule="exact"/>
        <w:rPr>
          <w:sz w:val="18"/>
          <w:szCs w:val="18"/>
        </w:rPr>
      </w:pPr>
      <w:r>
        <w:rPr>
          <w:rFonts w:hint="eastAsia"/>
          <w:b/>
          <w:sz w:val="18"/>
          <w:szCs w:val="18"/>
        </w:rPr>
        <w:t xml:space="preserve">（八）邮政业。</w:t>
      </w:r>
      <w:r>
        <w:rPr>
          <w:rFonts w:hint="eastAsia"/>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sz w:val="18"/>
          <w:szCs w:val="18"/>
        </w:rPr>
      </w:r>
      <w:r/>
    </w:p>
    <w:p>
      <w:pPr>
        <w:pStyle w:val="925"/>
        <w:ind w:firstLine="361"/>
        <w:spacing w:line="280" w:lineRule="exact"/>
        <w:rPr>
          <w:sz w:val="18"/>
          <w:szCs w:val="18"/>
        </w:rPr>
      </w:pPr>
      <w:r>
        <w:rPr>
          <w:rFonts w:hint="eastAsia"/>
          <w:b/>
          <w:sz w:val="18"/>
          <w:szCs w:val="18"/>
        </w:rPr>
        <w:t xml:space="preserve">（九）住宿业。</w:t>
      </w:r>
      <w:r>
        <w:rPr>
          <w:rFonts w:hint="eastAsia"/>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sz w:val="18"/>
          <w:szCs w:val="18"/>
        </w:rPr>
      </w:r>
      <w:r/>
    </w:p>
    <w:p>
      <w:pPr>
        <w:pStyle w:val="925"/>
        <w:ind w:firstLine="361"/>
        <w:spacing w:line="280" w:lineRule="exact"/>
        <w:rPr>
          <w:sz w:val="18"/>
          <w:szCs w:val="18"/>
        </w:rPr>
      </w:pPr>
      <w:r>
        <w:rPr>
          <w:rFonts w:hint="eastAsia"/>
          <w:b/>
          <w:sz w:val="18"/>
          <w:szCs w:val="18"/>
        </w:rPr>
        <w:t xml:space="preserve">（十）餐饮业。</w:t>
      </w:r>
      <w:r>
        <w:rPr>
          <w:rFonts w:hint="eastAsia"/>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sz w:val="18"/>
          <w:szCs w:val="18"/>
        </w:rPr>
      </w:r>
      <w:r/>
    </w:p>
    <w:p>
      <w:pPr>
        <w:pStyle w:val="925"/>
        <w:ind w:firstLine="361"/>
        <w:spacing w:line="280" w:lineRule="exact"/>
        <w:rPr>
          <w:sz w:val="18"/>
          <w:szCs w:val="18"/>
        </w:rPr>
      </w:pPr>
      <w:r>
        <w:rPr>
          <w:rFonts w:hint="eastAsia"/>
          <w:b/>
          <w:sz w:val="18"/>
          <w:szCs w:val="18"/>
        </w:rPr>
        <w:t xml:space="preserve">（十一）信息传输业。</w:t>
      </w:r>
      <w:r>
        <w:rPr>
          <w:rFonts w:hint="eastAsia"/>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sz w:val="18"/>
          <w:szCs w:val="18"/>
        </w:rPr>
      </w:r>
      <w:r/>
    </w:p>
    <w:p>
      <w:pPr>
        <w:pStyle w:val="925"/>
        <w:ind w:firstLine="361"/>
        <w:spacing w:line="280" w:lineRule="exact"/>
        <w:rPr>
          <w:sz w:val="18"/>
          <w:szCs w:val="18"/>
        </w:rPr>
      </w:pPr>
      <w:r>
        <w:rPr>
          <w:rFonts w:hint="eastAsia"/>
          <w:b/>
          <w:sz w:val="18"/>
          <w:szCs w:val="18"/>
        </w:rPr>
        <w:t xml:space="preserve">（十二）软件和信息技术服务业。</w:t>
      </w:r>
      <w:r>
        <w:rPr>
          <w:rFonts w:hint="eastAsia"/>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sz w:val="18"/>
          <w:szCs w:val="18"/>
        </w:rPr>
      </w:r>
      <w:r/>
    </w:p>
    <w:p>
      <w:pPr>
        <w:pStyle w:val="925"/>
        <w:ind w:firstLine="361"/>
        <w:spacing w:line="280" w:lineRule="exact"/>
        <w:rPr>
          <w:sz w:val="18"/>
          <w:szCs w:val="18"/>
        </w:rPr>
      </w:pPr>
      <w:r>
        <w:rPr>
          <w:rFonts w:hint="eastAsia"/>
          <w:b/>
          <w:sz w:val="18"/>
          <w:szCs w:val="18"/>
        </w:rPr>
        <w:t xml:space="preserve">（十三）房地产开发经营。</w:t>
      </w:r>
      <w:r>
        <w:rPr>
          <w:rFonts w:hint="eastAsia"/>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sz w:val="18"/>
          <w:szCs w:val="18"/>
        </w:rPr>
      </w:r>
      <w:r/>
    </w:p>
    <w:p>
      <w:pPr>
        <w:pStyle w:val="925"/>
        <w:ind w:firstLine="361"/>
        <w:spacing w:line="280" w:lineRule="exact"/>
        <w:rPr>
          <w:sz w:val="18"/>
          <w:szCs w:val="18"/>
        </w:rPr>
      </w:pPr>
      <w:r>
        <w:rPr>
          <w:rFonts w:hint="eastAsia"/>
          <w:b/>
          <w:sz w:val="18"/>
          <w:szCs w:val="18"/>
        </w:rPr>
        <w:t xml:space="preserve">（十四）物业管理。</w:t>
      </w:r>
      <w:r>
        <w:rPr>
          <w:rFonts w:hint="eastAsia"/>
          <w:sz w:val="18"/>
          <w:szCs w:val="18"/>
        </w:rPr>
        <w:t xml:space="preserve">从业人员1000人以下或营业收入5000万元以下的为中小微型企业。其中，从业人员</w:t>
      </w:r>
      <w:r>
        <w:rPr>
          <w:sz w:val="18"/>
          <w:szCs w:val="18"/>
        </w:rPr>
      </w:r>
      <w:r/>
    </w:p>
    <w:p>
      <w:pPr>
        <w:pStyle w:val="925"/>
        <w:spacing w:line="280" w:lineRule="exact"/>
        <w:rPr>
          <w:sz w:val="18"/>
          <w:szCs w:val="18"/>
        </w:rPr>
      </w:pPr>
      <w:r>
        <w:rPr>
          <w:rFonts w:hint="eastAsia"/>
          <w:sz w:val="18"/>
          <w:szCs w:val="18"/>
        </w:rPr>
        <w:t xml:space="preserve">300人及以上，且营业收入1000万元及以上的为中型企业；从业人员100人及以上，且营业收入500万元及以上的为小型企业；从业人员100人以下或营业收入500万元以下的为微型企业。</w:t>
      </w:r>
      <w:r>
        <w:rPr>
          <w:sz w:val="18"/>
          <w:szCs w:val="18"/>
        </w:rPr>
      </w:r>
      <w:r/>
    </w:p>
    <w:p>
      <w:pPr>
        <w:pStyle w:val="925"/>
        <w:ind w:firstLine="361"/>
        <w:spacing w:line="280" w:lineRule="exact"/>
        <w:rPr>
          <w:sz w:val="18"/>
          <w:szCs w:val="18"/>
        </w:rPr>
      </w:pPr>
      <w:r>
        <w:rPr>
          <w:rFonts w:hint="eastAsia"/>
          <w:b/>
          <w:sz w:val="18"/>
          <w:szCs w:val="18"/>
        </w:rPr>
        <w:t xml:space="preserve">（十五）租赁和商务服务业。</w:t>
      </w:r>
      <w:r>
        <w:rPr>
          <w:rFonts w:hint="eastAsia"/>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sz w:val="18"/>
          <w:szCs w:val="18"/>
        </w:rPr>
      </w:r>
      <w:r/>
    </w:p>
    <w:p>
      <w:pPr>
        <w:pStyle w:val="925"/>
        <w:ind w:firstLine="361"/>
        <w:spacing w:line="280" w:lineRule="exact"/>
        <w:rPr>
          <w:sz w:val="20"/>
        </w:rPr>
      </w:pPr>
      <w:r>
        <w:rPr>
          <w:rFonts w:hint="eastAsia"/>
          <w:b/>
          <w:sz w:val="18"/>
          <w:szCs w:val="18"/>
        </w:rPr>
        <w:t xml:space="preserve">（十六）其他未列明行业。</w:t>
      </w:r>
      <w:r>
        <w:rPr>
          <w:rFonts w:hint="eastAsia"/>
          <w:sz w:val="18"/>
          <w:szCs w:val="18"/>
        </w:rPr>
        <w:t xml:space="preserve">从业人员300人以下的为中小微型企业。其中，从业人员100人及以上的为中型企业；从业人员10人及以上的为小型企业；从业人员10人以下的为微型企业。</w:t>
      </w:r>
      <w:r>
        <w:rPr>
          <w:sz w:val="20"/>
        </w:rPr>
      </w:r>
      <w:r/>
    </w:p>
    <w:p>
      <w:pPr>
        <w:pStyle w:val="947"/>
        <w:ind w:firstLine="359"/>
        <w:spacing w:line="360" w:lineRule="auto"/>
        <w:rPr>
          <w:rFonts w:hint="eastAsia" w:hAnsi="宋体" w:eastAsia="宋体"/>
          <w:sz w:val="21"/>
          <w:szCs w:val="21"/>
        </w:rPr>
      </w:pPr>
      <w:r>
        <w:rPr>
          <w:rFonts w:hint="eastAsia" w:hAnsi="宋体" w:eastAsia="宋体"/>
          <w:sz w:val="21"/>
          <w:szCs w:val="21"/>
        </w:rPr>
      </w:r>
      <w:r/>
    </w:p>
    <w:p>
      <w:pPr>
        <w:pStyle w:val="925"/>
        <w:spacing w:line="400" w:lineRule="exact"/>
        <w:rPr>
          <w:rFonts w:hint="eastAsia" w:ascii="宋体" w:hAnsi="宋体"/>
          <w:b/>
        </w:rPr>
      </w:pPr>
      <w:r>
        <w:rPr>
          <w:rFonts w:hint="eastAsia" w:ascii="宋体" w:hAnsi="宋体"/>
          <w:b/>
        </w:rPr>
      </w:r>
      <w:r/>
    </w:p>
    <w:p>
      <w:pPr>
        <w:pStyle w:val="925"/>
        <w:spacing w:line="400" w:lineRule="exact"/>
        <w:rPr>
          <w:rFonts w:hint="eastAsia" w:ascii="宋体" w:hAnsi="宋体"/>
          <w:b/>
        </w:rPr>
        <w:sectPr>
          <w:footnotePr/>
          <w:endnotePr/>
          <w:type w:val="nextPage"/>
          <w:pgSz w:w="11906" w:h="16838" w:orient="portrait"/>
          <w:pgMar w:top="1276" w:right="1259" w:bottom="947" w:left="1361" w:header="851" w:footer="794" w:gutter="0"/>
          <w:cols w:num="1" w:sep="0" w:space="1701" w:equalWidth="1"/>
          <w:docGrid w:linePitch="360"/>
          <w:titlePg/>
        </w:sectPr>
      </w:pPr>
      <w:r>
        <w:rPr>
          <w:rFonts w:hint="eastAsia" w:ascii="宋体" w:hAnsi="宋体"/>
          <w:b/>
        </w:rPr>
      </w:r>
      <w:r/>
    </w:p>
    <w:p>
      <w:pPr>
        <w:pStyle w:val="925"/>
        <w:spacing w:line="400" w:lineRule="exact"/>
        <w:rPr>
          <w:rFonts w:hint="eastAsia" w:ascii="宋体" w:hAnsi="宋体"/>
          <w:b/>
        </w:rPr>
      </w:pPr>
      <w:r>
        <w:rPr>
          <w:rFonts w:hint="eastAsia" w:ascii="宋体" w:hAnsi="宋体"/>
          <w:b/>
        </w:rPr>
        <w:t xml:space="preserve">（4）、残疾人福利性单位声明函</w:t>
      </w:r>
      <w:r>
        <w:rPr>
          <w:rFonts w:hint="eastAsia" w:ascii="宋体" w:hAnsi="宋体"/>
          <w:b/>
        </w:rPr>
      </w:r>
      <w:r/>
    </w:p>
    <w:p>
      <w:pPr>
        <w:pStyle w:val="1116"/>
        <w:ind w:left="-210" w:right="-210" w:firstLine="425"/>
        <w:spacing w:line="360" w:lineRule="auto"/>
        <w:rPr>
          <w:rFonts w:hAnsi="宋体" w:eastAsia="宋体"/>
          <w:sz w:val="21"/>
          <w:szCs w:val="21"/>
        </w:rPr>
      </w:pPr>
      <w:r>
        <w:rPr>
          <w:rFonts w:hAnsi="宋体" w:eastAsia="宋体"/>
          <w:sz w:val="21"/>
          <w:szCs w:val="21"/>
        </w:rPr>
      </w:r>
      <w:r/>
    </w:p>
    <w:p>
      <w:pPr>
        <w:pStyle w:val="1116"/>
        <w:ind w:left="-210" w:right="-210" w:firstLine="425"/>
        <w:jc w:val="left"/>
        <w:spacing w:line="360" w:lineRule="auto"/>
        <w:rPr>
          <w:rFonts w:hAnsi="宋体" w:eastAsia="宋体"/>
          <w:sz w:val="21"/>
          <w:szCs w:val="21"/>
        </w:rPr>
      </w:pPr>
      <w:r>
        <w:rPr>
          <w:rFonts w:hAnsi="宋体" w:eastAsia="宋体"/>
          <w:sz w:val="21"/>
          <w:szCs w:val="21"/>
        </w:rPr>
        <w:t xml:space="preserve">残疾人福利性单位声明函</w:t>
      </w:r>
      <w:r>
        <w:rPr>
          <w:rFonts w:hAnsi="宋体" w:eastAsia="宋体"/>
          <w:sz w:val="21"/>
          <w:szCs w:val="21"/>
        </w:rPr>
      </w:r>
      <w:r/>
    </w:p>
    <w:p>
      <w:pPr>
        <w:pStyle w:val="1116"/>
        <w:ind w:left="-210" w:right="-210" w:firstLine="425"/>
        <w:spacing w:line="360" w:lineRule="auto"/>
        <w:rPr>
          <w:rFonts w:hAnsi="宋体" w:eastAsia="宋体"/>
          <w:sz w:val="21"/>
          <w:szCs w:val="21"/>
        </w:rPr>
      </w:pPr>
      <w:r>
        <w:rPr>
          <w:rFonts w:hAnsi="宋体" w:eastAsia="宋体"/>
          <w:sz w:val="21"/>
          <w:szCs w:val="21"/>
        </w:rPr>
        <w:t xml:space="preserve">本单位郑重声明，根据《财政部  民政部  中国残疾人联合会关于促进残疾人就业政府采购政策的通知》（财库〔2017〕141号）的规定，本单位为符合条件的残疾人福利性单位，且本单位参加 </w:t>
      </w:r>
      <w:r>
        <w:rPr>
          <w:rFonts w:hAnsi="宋体" w:eastAsia="宋体"/>
          <w:sz w:val="21"/>
          <w:szCs w:val="21"/>
          <w:u w:val="single"/>
        </w:rPr>
        <w:t xml:space="preserve">      __</w:t>
      </w:r>
      <w:r>
        <w:rPr>
          <w:rFonts w:hAnsi="宋体" w:eastAsia="宋体"/>
          <w:sz w:val="21"/>
          <w:szCs w:val="21"/>
        </w:rPr>
        <w:t xml:space="preserve">_单位的__</w:t>
      </w:r>
      <w:r>
        <w:rPr>
          <w:rFonts w:hAnsi="宋体" w:eastAsia="宋体"/>
          <w:sz w:val="21"/>
          <w:szCs w:val="21"/>
          <w:u w:val="single"/>
        </w:rPr>
        <w:t xml:space="preserve">__      </w:t>
      </w:r>
      <w:r>
        <w:rPr>
          <w:rFonts w:hAnsi="宋体" w:eastAsia="宋体"/>
          <w:sz w:val="21"/>
          <w:szCs w:val="21"/>
        </w:rPr>
        <w:t xml:space="preserve">__项目采购活动提供本单位制造的货物（由本单位承担工程/提供服务），或者提供其他残疾人福利性单位制造的货物（不包括使用非残疾人福利性单位注册商标的货物）。</w:t>
      </w:r>
      <w:r>
        <w:rPr>
          <w:rFonts w:hAnsi="宋体" w:eastAsia="宋体"/>
          <w:sz w:val="21"/>
          <w:szCs w:val="21"/>
        </w:rPr>
      </w:r>
      <w:r/>
    </w:p>
    <w:p>
      <w:pPr>
        <w:pStyle w:val="1116"/>
        <w:ind w:left="-210" w:right="-210" w:firstLine="425"/>
        <w:spacing w:line="360" w:lineRule="auto"/>
        <w:rPr>
          <w:rFonts w:hAnsi="宋体" w:eastAsia="宋体"/>
          <w:sz w:val="21"/>
          <w:szCs w:val="21"/>
        </w:rPr>
      </w:pPr>
      <w:r>
        <w:rPr>
          <w:rFonts w:hAnsi="宋体" w:eastAsia="宋体"/>
          <w:sz w:val="21"/>
          <w:szCs w:val="21"/>
        </w:rPr>
        <w:t xml:space="preserve">本单位对上述声明的真实性负责。如有虚假，将依法承担相应责任。</w:t>
      </w:r>
      <w:r>
        <w:rPr>
          <w:rFonts w:hAnsi="宋体" w:eastAsia="宋体"/>
          <w:sz w:val="21"/>
          <w:szCs w:val="21"/>
        </w:rPr>
      </w:r>
      <w:r/>
    </w:p>
    <w:p>
      <w:pPr>
        <w:pStyle w:val="1116"/>
        <w:ind w:left="-210" w:right="-210" w:firstLine="425"/>
        <w:spacing w:line="360" w:lineRule="auto"/>
        <w:rPr>
          <w:rFonts w:hAnsi="宋体" w:eastAsia="宋体"/>
          <w:sz w:val="21"/>
          <w:szCs w:val="21"/>
        </w:rPr>
      </w:pPr>
      <w:r>
        <w:rPr>
          <w:rFonts w:hAnsi="宋体" w:eastAsia="宋体"/>
          <w:sz w:val="21"/>
          <w:szCs w:val="21"/>
        </w:rPr>
      </w:r>
      <w:r/>
    </w:p>
    <w:p>
      <w:pPr>
        <w:pStyle w:val="947"/>
        <w:ind w:firstLine="5040"/>
        <w:jc w:val="right"/>
        <w:spacing w:line="360" w:lineRule="auto"/>
        <w:rPr>
          <w:rFonts w:ascii="宋体" w:eastAsia="宋体"/>
          <w:sz w:val="21"/>
          <w:szCs w:val="21"/>
        </w:rPr>
      </w:pPr>
      <w:r>
        <w:rPr>
          <w:rFonts w:hAnsi="宋体" w:eastAsia="宋体"/>
          <w:sz w:val="21"/>
          <w:szCs w:val="21"/>
        </w:rPr>
        <w:t xml:space="preserve">                                                        投标人</w:t>
      </w:r>
      <w:r>
        <w:rPr>
          <w:rFonts w:hint="eastAsia" w:hAnsi="宋体" w:eastAsia="宋体"/>
          <w:sz w:val="21"/>
          <w:szCs w:val="21"/>
        </w:rPr>
        <w:t xml:space="preserve">：（单位盖章）</w:t>
      </w:r>
      <w:r>
        <w:rPr>
          <w:rFonts w:ascii="宋体" w:eastAsia="宋体"/>
          <w:sz w:val="21"/>
          <w:szCs w:val="21"/>
        </w:rPr>
      </w:r>
      <w:r/>
    </w:p>
    <w:p>
      <w:pPr>
        <w:pStyle w:val="1087"/>
        <w:ind w:firstLine="3570"/>
        <w:jc w:val="right"/>
        <w:spacing w:line="360" w:lineRule="auto"/>
        <w:rPr>
          <w:rFonts w:hAnsi="宋体" w:eastAsia="宋体"/>
          <w:sz w:val="21"/>
          <w:szCs w:val="21"/>
        </w:rPr>
      </w:pPr>
      <w:r>
        <w:rPr>
          <w:rFonts w:hAnsi="宋体" w:eastAsia="宋体"/>
          <w:sz w:val="21"/>
          <w:szCs w:val="21"/>
        </w:rPr>
        <w:t xml:space="preserve">法定代表人或授权委托人：（签字</w:t>
      </w:r>
      <w:r>
        <w:rPr>
          <w:rFonts w:eastAsia="宋体"/>
          <w:sz w:val="21"/>
          <w:szCs w:val="21"/>
        </w:rPr>
        <w:t xml:space="preserve">或</w:t>
      </w:r>
      <w:r>
        <w:rPr>
          <w:rFonts w:hAnsi="宋体" w:eastAsia="宋体"/>
          <w:sz w:val="21"/>
          <w:szCs w:val="21"/>
        </w:rPr>
        <w:t xml:space="preserve">盖章）</w:t>
      </w:r>
      <w:r>
        <w:rPr>
          <w:rFonts w:hAnsi="宋体" w:eastAsia="宋体"/>
          <w:sz w:val="21"/>
          <w:szCs w:val="21"/>
        </w:rPr>
      </w:r>
      <w:r/>
    </w:p>
    <w:p>
      <w:pPr>
        <w:pStyle w:val="1087"/>
        <w:ind w:firstLine="5670"/>
        <w:jc w:val="right"/>
        <w:spacing w:line="360" w:lineRule="auto"/>
        <w:rPr>
          <w:rFonts w:hAnsi="宋体" w:eastAsia="宋体"/>
          <w:sz w:val="21"/>
          <w:szCs w:val="21"/>
        </w:rPr>
      </w:pPr>
      <w:r>
        <w:rPr>
          <w:rFonts w:hAnsi="宋体" w:eastAsia="宋体"/>
          <w:sz w:val="21"/>
          <w:szCs w:val="21"/>
        </w:rPr>
        <w:t xml:space="preserve">年     月     日</w:t>
      </w:r>
      <w:r>
        <w:rPr>
          <w:rFonts w:hAnsi="宋体" w:eastAsia="宋体"/>
          <w:sz w:val="21"/>
          <w:szCs w:val="21"/>
        </w:rPr>
      </w:r>
      <w:r/>
    </w:p>
    <w:p>
      <w:pPr>
        <w:pStyle w:val="1087"/>
        <w:ind w:left="5400" w:hanging="360"/>
        <w:spacing w:line="360" w:lineRule="auto"/>
        <w:rPr>
          <w:rFonts w:ascii="Tahoma" w:hAnsi="Tahoma"/>
          <w:sz w:val="24"/>
        </w:rPr>
      </w:pPr>
      <w:r>
        <w:rPr>
          <w:rFonts w:ascii="Tahoma" w:hAnsi="Tahoma"/>
          <w:sz w:val="24"/>
        </w:rPr>
      </w:r>
      <w:r/>
    </w:p>
    <w:p>
      <w:pPr>
        <w:pStyle w:val="925"/>
        <w:ind w:firstLine="424"/>
        <w:spacing w:line="360" w:lineRule="auto"/>
        <w:rPr>
          <w:rFonts w:ascii="宋体" w:hAnsi="宋体" w:cs="宋体"/>
          <w:b/>
          <w:szCs w:val="21"/>
        </w:rPr>
      </w:pPr>
      <w:r>
        <w:rPr>
          <w:rFonts w:hint="eastAsia" w:ascii="宋体" w:hAnsi="宋体" w:cs="宋体"/>
          <w:b/>
          <w:szCs w:val="21"/>
        </w:rPr>
        <w:t xml:space="preserve">注：</w:t>
      </w:r>
      <w:r>
        <w:rPr>
          <w:rFonts w:ascii="宋体" w:hAnsi="宋体" w:cs="宋体"/>
          <w:b/>
          <w:szCs w:val="21"/>
        </w:rPr>
      </w:r>
      <w:r/>
    </w:p>
    <w:p>
      <w:pPr>
        <w:pStyle w:val="925"/>
        <w:numPr>
          <w:ilvl w:val="0"/>
          <w:numId w:val="14"/>
        </w:numPr>
        <w:ind w:left="0" w:firstLine="424"/>
        <w:spacing w:line="360" w:lineRule="auto"/>
        <w:rPr>
          <w:rFonts w:hint="eastAsia" w:ascii="宋体" w:hAnsi="宋体" w:cs="宋体"/>
          <w:b/>
          <w:szCs w:val="21"/>
        </w:rPr>
      </w:pPr>
      <w:r>
        <w:rPr>
          <w:rFonts w:hint="eastAsia" w:ascii="宋体" w:hAnsi="宋体" w:cs="宋体"/>
          <w:b/>
          <w:szCs w:val="21"/>
        </w:rPr>
        <w:t xml:space="preserve">中小企业划分标准详见</w:t>
      </w:r>
      <w:r>
        <w:rPr>
          <w:rFonts w:hint="eastAsia" w:ascii="宋体" w:hAnsi="宋体" w:cs="宋体"/>
          <w:b/>
          <w:szCs w:val="21"/>
        </w:rPr>
      </w:r>
      <w:r/>
    </w:p>
    <w:p>
      <w:pPr>
        <w:pStyle w:val="925"/>
        <w:ind w:firstLine="424"/>
        <w:spacing w:line="360" w:lineRule="auto"/>
        <w:rPr>
          <w:rFonts w:hint="eastAsia" w:ascii="宋体" w:hAnsi="宋体" w:cs="宋体"/>
          <w:b/>
          <w:szCs w:val="21"/>
        </w:rPr>
      </w:pPr>
      <w:r>
        <w:rPr>
          <w:rFonts w:ascii="宋体" w:hAnsi="宋体" w:cs="宋体"/>
          <w:b/>
          <w:szCs w:val="21"/>
        </w:rPr>
        <w:t xml:space="preserve">https://www.miit.gov.cn/jgsj/qyj/wjfb/art/2011/art_235af1ade45c4865957adeed23f9d949.html</w:t>
      </w:r>
      <w:r>
        <w:rPr>
          <w:rFonts w:hint="eastAsia" w:ascii="宋体" w:hAnsi="宋体" w:cs="宋体"/>
          <w:b/>
          <w:szCs w:val="21"/>
        </w:rPr>
        <w:t xml:space="preserve"> “工信部联企业〔2011〕300号通知中的《中小企业划型标准规定》”。</w:t>
      </w:r>
      <w:r>
        <w:rPr>
          <w:rFonts w:hint="eastAsia" w:ascii="宋体" w:hAnsi="宋体" w:cs="宋体"/>
          <w:b/>
          <w:szCs w:val="21"/>
        </w:rPr>
      </w:r>
      <w:r/>
    </w:p>
    <w:p>
      <w:pPr>
        <w:pStyle w:val="925"/>
        <w:rPr>
          <w:rFonts w:ascii="Tahoma" w:hAnsi="Tahoma"/>
          <w:sz w:val="24"/>
        </w:rPr>
      </w:pPr>
      <w:r>
        <w:rPr>
          <w:rFonts w:ascii="Tahoma" w:hAnsi="Tahoma"/>
          <w:sz w:val="24"/>
        </w:rPr>
      </w:r>
      <w:r/>
    </w:p>
    <w:p>
      <w:pPr>
        <w:pStyle w:val="925"/>
        <w:rPr>
          <w:rFonts w:ascii="Tahoma" w:hAnsi="Tahoma"/>
          <w:sz w:val="24"/>
        </w:rPr>
      </w:pPr>
      <w:r>
        <w:rPr>
          <w:rFonts w:ascii="Tahoma" w:hAnsi="Tahoma"/>
          <w:sz w:val="24"/>
        </w:rPr>
      </w:r>
      <w:r/>
    </w:p>
    <w:p>
      <w:pPr>
        <w:pStyle w:val="926"/>
        <w:rPr>
          <w:rFonts w:hint="eastAsia"/>
        </w:rPr>
      </w:pPr>
      <w:r>
        <w:rPr>
          <w:sz w:val="24"/>
        </w:rPr>
        <w:br w:type="page" w:clear="all"/>
      </w:r>
      <w:bookmarkStart w:id="33" w:name="_Toc63329509"/>
      <w:r>
        <w:rPr>
          <w:rFonts w:hint="eastAsia"/>
        </w:rPr>
        <w:t xml:space="preserve">第四章 招标书</w:t>
      </w:r>
      <w:bookmarkEnd w:id="5"/>
      <w:r/>
      <w:bookmarkEnd w:id="33"/>
      <w:r>
        <w:rPr>
          <w:rFonts w:hint="eastAsia"/>
        </w:rPr>
      </w:r>
      <w:r/>
    </w:p>
    <w:p>
      <w:pPr>
        <w:pStyle w:val="947"/>
        <w:ind w:right="-252" w:firstLine="464"/>
        <w:spacing w:line="360" w:lineRule="auto"/>
        <w:rPr>
          <w:rFonts w:hint="eastAsia" w:ascii="宋体" w:hAnsi="宋体" w:eastAsia="宋体"/>
          <w:bCs/>
          <w:sz w:val="21"/>
          <w:szCs w:val="21"/>
        </w:rPr>
      </w:pPr>
      <w:r>
        <w:rPr>
          <w:rFonts w:ascii="宋体" w:hAnsi="宋体" w:eastAsia="宋体"/>
          <w:bCs/>
          <w:sz w:val="21"/>
          <w:szCs w:val="21"/>
        </w:rPr>
        <w:t xml:space="preserve">受昆山市信义小学委托，</w:t>
      </w:r>
      <w:r>
        <w:rPr>
          <w:rFonts w:hint="eastAsia" w:ascii="宋体" w:hAnsi="宋体" w:eastAsia="宋体"/>
          <w:bCs/>
          <w:sz w:val="21"/>
          <w:szCs w:val="21"/>
        </w:rPr>
        <w:t xml:space="preserve">涵熙（苏州）工程顾问有限公司</w:t>
      </w:r>
      <w:r>
        <w:rPr>
          <w:rFonts w:ascii="宋体" w:hAnsi="宋体" w:eastAsia="宋体"/>
          <w:bCs/>
          <w:sz w:val="21"/>
          <w:szCs w:val="21"/>
        </w:rPr>
        <w:t xml:space="preserve">对其所需采购的</w:t>
      </w:r>
      <w:r>
        <w:rPr>
          <w:rFonts w:hint="eastAsia" w:ascii="宋体" w:hAnsi="宋体" w:eastAsia="宋体"/>
          <w:bCs/>
          <w:sz w:val="21"/>
          <w:szCs w:val="21"/>
        </w:rPr>
        <w:t xml:space="preserve">图书馆、智数馆及智慧农场空间文化布置进行国内公开招标。欢迎有资格的单位参加投标。</w:t>
      </w:r>
      <w:r>
        <w:rPr>
          <w:rFonts w:hint="eastAsia" w:ascii="宋体" w:hAnsi="宋体" w:eastAsia="宋体"/>
          <w:bCs/>
          <w:sz w:val="21"/>
          <w:szCs w:val="21"/>
        </w:rPr>
      </w:r>
      <w:r/>
    </w:p>
    <w:p>
      <w:pPr>
        <w:pStyle w:val="947"/>
        <w:ind w:right="-252" w:firstLine="464"/>
        <w:spacing w:line="360" w:lineRule="auto"/>
        <w:rPr>
          <w:rFonts w:hint="eastAsia" w:ascii="宋体" w:hAnsi="宋体" w:eastAsia="宋体"/>
          <w:bCs/>
          <w:sz w:val="21"/>
          <w:szCs w:val="21"/>
        </w:rPr>
      </w:pPr>
      <w:r>
        <w:rPr>
          <w:rFonts w:hint="eastAsia" w:ascii="宋体" w:hAnsi="宋体" w:eastAsia="宋体"/>
          <w:bCs/>
          <w:sz w:val="21"/>
          <w:szCs w:val="21"/>
        </w:rPr>
        <w:t xml:space="preserve">一、招标项目编号：</w:t>
      </w:r>
      <w:r>
        <w:rPr>
          <w:rFonts w:hint="eastAsia" w:ascii="宋体" w:hAnsi="宋体" w:eastAsia="宋体"/>
          <w:bCs/>
          <w:sz w:val="21"/>
          <w:szCs w:val="21"/>
          <w:lang w:eastAsia="zh-CN"/>
        </w:rPr>
        <w:t xml:space="preserve">JSZC-320583-HXGW-G2024-0088</w:t>
      </w:r>
      <w:r>
        <w:rPr>
          <w:rFonts w:hint="eastAsia" w:ascii="宋体" w:hAnsi="宋体" w:eastAsia="宋体"/>
          <w:bCs/>
          <w:sz w:val="21"/>
          <w:szCs w:val="21"/>
        </w:rPr>
        <w:t xml:space="preserve">号</w:t>
      </w:r>
      <w:r>
        <w:rPr>
          <w:rFonts w:hint="eastAsia" w:ascii="宋体" w:hAnsi="宋体" w:eastAsia="宋体"/>
          <w:bCs/>
          <w:sz w:val="21"/>
          <w:szCs w:val="21"/>
        </w:rPr>
      </w:r>
      <w:r/>
    </w:p>
    <w:p>
      <w:pPr>
        <w:pStyle w:val="947"/>
        <w:ind w:right="-252" w:firstLine="464"/>
        <w:spacing w:line="360" w:lineRule="auto"/>
        <w:rPr>
          <w:rFonts w:hint="eastAsia" w:ascii="宋体" w:hAnsi="宋体" w:eastAsia="宋体"/>
          <w:bCs/>
          <w:sz w:val="21"/>
          <w:szCs w:val="21"/>
        </w:rPr>
      </w:pPr>
      <w:r>
        <w:rPr>
          <w:rFonts w:hint="eastAsia" w:ascii="宋体" w:hAnsi="宋体" w:eastAsia="宋体"/>
          <w:bCs/>
          <w:sz w:val="21"/>
          <w:szCs w:val="21"/>
        </w:rPr>
        <w:t xml:space="preserve">二、招标内容：图书馆、智数馆及智慧农场空间文化布置</w:t>
      </w:r>
      <w:r>
        <w:rPr>
          <w:rFonts w:hint="eastAsia" w:ascii="宋体" w:hAnsi="宋体" w:eastAsia="宋体"/>
          <w:bCs/>
          <w:sz w:val="21"/>
          <w:szCs w:val="21"/>
        </w:rPr>
      </w:r>
      <w:r/>
    </w:p>
    <w:p>
      <w:pPr>
        <w:pStyle w:val="947"/>
        <w:ind w:right="-252" w:firstLine="464"/>
        <w:spacing w:line="360" w:lineRule="auto"/>
        <w:rPr>
          <w:rFonts w:ascii="宋体" w:hAnsi="宋体" w:eastAsia="宋体"/>
          <w:bCs/>
          <w:sz w:val="21"/>
          <w:szCs w:val="21"/>
        </w:rPr>
      </w:pPr>
      <w:r>
        <w:rPr>
          <w:rFonts w:hint="eastAsia" w:ascii="宋体" w:hAnsi="宋体" w:eastAsia="宋体"/>
          <w:bCs/>
          <w:sz w:val="21"/>
          <w:szCs w:val="21"/>
        </w:rPr>
        <w:t xml:space="preserve">三、招标范围、情况说明及设计要求 </w:t>
      </w:r>
      <w:r>
        <w:rPr>
          <w:rFonts w:ascii="宋体" w:hAnsi="宋体" w:eastAsia="宋体"/>
          <w:bCs/>
          <w:sz w:val="21"/>
          <w:szCs w:val="21"/>
        </w:rPr>
      </w:r>
      <w:r/>
    </w:p>
    <w:p>
      <w:pPr>
        <w:pStyle w:val="925"/>
        <w:spacing w:line="360" w:lineRule="auto"/>
        <w:rPr>
          <w:rStyle w:val="1306"/>
          <w:rFonts w:ascii="宋体" w:hAnsi="宋体"/>
          <w:color w:val="000000"/>
          <w:szCs w:val="21"/>
        </w:rPr>
      </w:pPr>
      <w:r>
        <w:rPr>
          <w:rStyle w:val="1306"/>
          <w:rFonts w:hint="eastAsia" w:ascii="宋体" w:hAnsi="宋体"/>
          <w:color w:val="000000"/>
          <w:szCs w:val="21"/>
        </w:rPr>
        <w:t xml:space="preserve">1、项目概述</w:t>
      </w:r>
      <w:r>
        <w:rPr>
          <w:rStyle w:val="1306"/>
          <w:rFonts w:ascii="宋体" w:hAnsi="宋体"/>
          <w:color w:val="000000"/>
          <w:szCs w:val="21"/>
        </w:rPr>
      </w:r>
      <w:r/>
    </w:p>
    <w:p>
      <w:pPr>
        <w:pStyle w:val="925"/>
        <w:ind w:firstLine="420"/>
        <w:spacing w:line="360" w:lineRule="auto"/>
        <w:rPr>
          <w:rStyle w:val="1306"/>
          <w:rFonts w:ascii="宋体" w:hAnsi="宋体"/>
          <w:color w:val="000000"/>
          <w:szCs w:val="21"/>
        </w:rPr>
      </w:pPr>
      <w:r>
        <w:rPr>
          <w:rStyle w:val="1306"/>
          <w:rFonts w:hint="eastAsia" w:ascii="宋体" w:hAnsi="宋体"/>
          <w:color w:val="000000"/>
          <w:szCs w:val="21"/>
        </w:rPr>
        <w:t xml:space="preserve">信义小学坐落于拥有“耕读传家文脉，援军抗日传统”的正仪，学校坚持“质量立校、科研兴校、特色亮校、内涵发展”的办学思路，践行“让童心澄美如水”的办学理念，努力打造“崇信正义， 耕读育人”的特色文化和品质课程，不断建设阳光、书香、健康的幸福校园。</w:t>
      </w:r>
      <w:r>
        <w:rPr>
          <w:rStyle w:val="1306"/>
          <w:rFonts w:ascii="宋体" w:hAnsi="宋体"/>
          <w:color w:val="000000"/>
          <w:szCs w:val="21"/>
        </w:rPr>
      </w:r>
      <w:r/>
    </w:p>
    <w:p>
      <w:pPr>
        <w:pStyle w:val="925"/>
        <w:ind w:firstLine="420"/>
        <w:spacing w:line="360" w:lineRule="auto"/>
        <w:rPr>
          <w:rStyle w:val="1306"/>
          <w:rFonts w:ascii="宋体" w:hAnsi="宋体"/>
          <w:color w:val="000000"/>
          <w:szCs w:val="21"/>
        </w:rPr>
      </w:pPr>
      <w:r>
        <w:rPr>
          <w:rStyle w:val="1306"/>
          <w:rFonts w:hint="eastAsia" w:ascii="宋体" w:hAnsi="宋体"/>
          <w:color w:val="000000"/>
          <w:szCs w:val="21"/>
        </w:rPr>
        <w:t xml:space="preserve">校园文化是学校的灵魂，是培着学生成长发展的重要环节。良好的校园文化对整合育人资源、拓宽育人渠道、强化育人效果、提升学校品位起到重要作用。本次招标主要是图书馆、智数馆及智慧农场文化布置，需按文化景点来策划设计布置此项目，要求符合信义小学文化理念。</w:t>
      </w:r>
      <w:r>
        <w:rPr>
          <w:rStyle w:val="1306"/>
          <w:rFonts w:ascii="宋体" w:hAnsi="宋体"/>
          <w:color w:val="000000"/>
          <w:szCs w:val="21"/>
        </w:rPr>
      </w:r>
      <w:r/>
    </w:p>
    <w:p>
      <w:pPr>
        <w:pStyle w:val="925"/>
        <w:spacing w:line="360" w:lineRule="auto"/>
        <w:rPr>
          <w:rStyle w:val="1306"/>
          <w:rFonts w:ascii="宋体" w:hAnsi="宋体"/>
          <w:color w:val="000000"/>
          <w:szCs w:val="21"/>
        </w:rPr>
      </w:pPr>
      <w:r>
        <w:rPr>
          <w:rStyle w:val="1306"/>
          <w:rFonts w:hint="eastAsia" w:ascii="宋体" w:hAnsi="宋体"/>
          <w:color w:val="000000"/>
          <w:szCs w:val="21"/>
        </w:rPr>
        <w:t xml:space="preserve">2、规划区域: </w:t>
      </w:r>
      <w:r>
        <w:rPr>
          <w:rStyle w:val="1306"/>
          <w:rFonts w:ascii="宋体" w:hAnsi="宋体"/>
          <w:color w:val="000000"/>
          <w:szCs w:val="21"/>
        </w:rPr>
      </w:r>
      <w:r/>
    </w:p>
    <w:p>
      <w:pPr>
        <w:pStyle w:val="925"/>
        <w:spacing w:line="360" w:lineRule="auto"/>
        <w:rPr>
          <w:rStyle w:val="1306"/>
          <w:rFonts w:ascii="宋体" w:hAnsi="宋体"/>
          <w:color w:val="000000"/>
          <w:szCs w:val="21"/>
        </w:rPr>
      </w:pPr>
      <w:r>
        <w:rPr>
          <w:rStyle w:val="1306"/>
          <w:rFonts w:hint="eastAsia" w:ascii="宋体" w:hAnsi="宋体"/>
          <w:color w:val="000000"/>
          <w:szCs w:val="21"/>
        </w:rPr>
        <w:t xml:space="preserve">学校总平面图（标红色为本项目位置）</w:t>
      </w:r>
      <w:r>
        <w:rPr>
          <w:rStyle w:val="1306"/>
          <w:rFonts w:ascii="宋体" w:hAnsi="宋体"/>
          <w:color w:val="000000"/>
          <w:szCs w:val="21"/>
        </w:rPr>
      </w:r>
      <w:r/>
    </w:p>
    <w:p>
      <w:pPr>
        <w:pStyle w:val="925"/>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5294630</wp:posOffset>
                </wp:positionH>
                <wp:positionV relativeFrom="paragraph">
                  <wp:posOffset>560705</wp:posOffset>
                </wp:positionV>
                <wp:extent cx="353695" cy="88646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353695" cy="886460"/>
                        </a:xfrm>
                        <a:prstGeom prst="rect">
                          <a:avLst/>
                        </a:prstGeom>
                        <a:solidFill>
                          <a:srgbClr val="FF0000">
                            <a:alpha val="18823"/>
                          </a:srgbClr>
                        </a:solidFill>
                        <a:ln w="57150">
                          <a:solidFill>
                            <a:srgbClr val="FF0000"/>
                          </a:solidFill>
                        </a:ln>
                      </wps:spPr>
                      <wps:txbx>
                        <w:txbxContent>
                          <w:p>
                            <w:pPr>
                              <w:pStyle w:val="925"/>
                              <w:jc w:val="center"/>
                            </w:pPr>
                            <w:r>
                              <w:rPr>
                                <w:rFonts w:hint="eastAsia"/>
                              </w:rPr>
                              <w:t xml:space="preserve">智慧农场</w:t>
                            </w:r>
                            <w:r/>
                          </w:p>
                          <w:p>
                            <w:pPr>
                              <w:pStyle w:val="925"/>
                            </w:pPr>
                            <w:r/>
                            <w:r/>
                          </w:p>
                        </w:txbxContent>
                      </wps:txbx>
                      <wps:bodyPr wrap="square" anchor="ctr" upright="1"/>
                    </wps:wsp>
                  </a:graphicData>
                </a:graphic>
              </wp:anchor>
            </w:drawing>
          </mc:Choice>
          <mc:Fallback>
            <w:pict>
              <v:shape id="shape 4" o:spid="_x0000_s4" o:spt="1" type="#_x0000_t1" style="position:absolute;z-index:251658246;o:allowoverlap:true;o:allowincell:true;mso-position-horizontal-relative:text;margin-left:416.9pt;mso-position-horizontal:absolute;mso-position-vertical-relative:text;margin-top:44.1pt;mso-position-vertical:absolute;width:27.8pt;height:69.8pt;mso-wrap-distance-left:9.0pt;mso-wrap-distance-top:0.0pt;mso-wrap-distance-right:9.0pt;mso-wrap-distance-bottom:0.0pt;v-text-anchor:middle;visibility:visible;" fillcolor="#FF0000" strokecolor="#FF0000" strokeweight="4.50pt">
                <v:fill opacity="-11979f"/>
                <v:textbox inset="0,0,0,0">
                  <w:txbxContent>
                    <w:p>
                      <w:pPr>
                        <w:pStyle w:val="925"/>
                        <w:jc w:val="center"/>
                      </w:pPr>
                      <w:r>
                        <w:rPr>
                          <w:rFonts w:hint="eastAsia"/>
                        </w:rPr>
                        <w:t xml:space="preserve">智慧农场</w:t>
                      </w:r>
                      <w:r/>
                    </w:p>
                    <w:p>
                      <w:pPr>
                        <w:pStyle w:val="925"/>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3437255</wp:posOffset>
                </wp:positionH>
                <wp:positionV relativeFrom="paragraph">
                  <wp:posOffset>692785</wp:posOffset>
                </wp:positionV>
                <wp:extent cx="723900" cy="382905"/>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723900" cy="382905"/>
                        </a:xfrm>
                        <a:prstGeom prst="rect">
                          <a:avLst/>
                        </a:prstGeom>
                        <a:solidFill>
                          <a:srgbClr val="FF0000">
                            <a:alpha val="18823"/>
                          </a:srgbClr>
                        </a:solidFill>
                        <a:ln w="57150">
                          <a:solidFill>
                            <a:srgbClr val="FF0000"/>
                          </a:solidFill>
                        </a:ln>
                      </wps:spPr>
                      <wps:txbx>
                        <w:txbxContent>
                          <w:p>
                            <w:pPr>
                              <w:pStyle w:val="925"/>
                              <w:jc w:val="center"/>
                            </w:pPr>
                            <w:r>
                              <w:rPr>
                                <w:rFonts w:hint="eastAsia"/>
                              </w:rPr>
                              <w:t xml:space="preserve">智数馆</w:t>
                            </w:r>
                            <w:r/>
                          </w:p>
                          <w:p>
                            <w:pPr>
                              <w:pStyle w:val="925"/>
                            </w:pPr>
                            <w:r/>
                            <w:r/>
                          </w:p>
                        </w:txbxContent>
                      </wps:txbx>
                      <wps:bodyPr wrap="square" anchor="ctr" upright="1"/>
                    </wps:wsp>
                  </a:graphicData>
                </a:graphic>
              </wp:anchor>
            </w:drawing>
          </mc:Choice>
          <mc:Fallback>
            <w:pict>
              <v:shape id="shape 5" o:spid="_x0000_s5" o:spt="1" type="#_x0000_t1" style="position:absolute;z-index:251658245;o:allowoverlap:true;o:allowincell:true;mso-position-horizontal-relative:text;margin-left:270.6pt;mso-position-horizontal:absolute;mso-position-vertical-relative:text;margin-top:54.5pt;mso-position-vertical:absolute;width:57.0pt;height:30.1pt;mso-wrap-distance-left:9.0pt;mso-wrap-distance-top:0.0pt;mso-wrap-distance-right:9.0pt;mso-wrap-distance-bottom:0.0pt;v-text-anchor:middle;visibility:visible;" fillcolor="#FF0000" strokecolor="#FF0000" strokeweight="4.50pt">
                <v:fill opacity="-11979f"/>
                <v:textbox inset="0,0,0,0">
                  <w:txbxContent>
                    <w:p>
                      <w:pPr>
                        <w:pStyle w:val="925"/>
                        <w:jc w:val="center"/>
                      </w:pPr>
                      <w:r>
                        <w:rPr>
                          <w:rFonts w:hint="eastAsia"/>
                        </w:rPr>
                        <w:t xml:space="preserve">智数馆</w:t>
                      </w:r>
                      <w:r/>
                    </w:p>
                    <w:p>
                      <w:pPr>
                        <w:pStyle w:val="925"/>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2141855</wp:posOffset>
                </wp:positionH>
                <wp:positionV relativeFrom="paragraph">
                  <wp:posOffset>845185</wp:posOffset>
                </wp:positionV>
                <wp:extent cx="1181100" cy="74422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1181099" cy="744220"/>
                        </a:xfrm>
                        <a:prstGeom prst="rect">
                          <a:avLst/>
                        </a:prstGeom>
                        <a:solidFill>
                          <a:srgbClr val="FF0000">
                            <a:alpha val="18823"/>
                          </a:srgbClr>
                        </a:solidFill>
                        <a:ln w="57150">
                          <a:solidFill>
                            <a:srgbClr val="FF0000"/>
                          </a:solidFill>
                        </a:ln>
                      </wps:spPr>
                      <wps:txbx>
                        <w:txbxContent>
                          <w:p>
                            <w:pPr>
                              <w:pStyle w:val="925"/>
                              <w:jc w:val="center"/>
                            </w:pPr>
                            <w:r>
                              <w:rPr>
                                <w:rFonts w:hint="eastAsia"/>
                              </w:rPr>
                              <w:t xml:space="preserve">图书馆</w:t>
                            </w:r>
                            <w:r/>
                          </w:p>
                          <w:p>
                            <w:pPr>
                              <w:pStyle w:val="925"/>
                            </w:pPr>
                            <w:r/>
                            <w:r/>
                          </w:p>
                        </w:txbxContent>
                      </wps:txbx>
                      <wps:bodyPr wrap="square" anchor="ctr" upright="1"/>
                    </wps:wsp>
                  </a:graphicData>
                </a:graphic>
              </wp:anchor>
            </w:drawing>
          </mc:Choice>
          <mc:Fallback>
            <w:pict>
              <v:shape id="shape 6" o:spid="_x0000_s6" o:spt="1" type="#_x0000_t1" style="position:absolute;z-index:251658244;o:allowoverlap:true;o:allowincell:true;mso-position-horizontal-relative:text;margin-left:168.7pt;mso-position-horizontal:absolute;mso-position-vertical-relative:text;margin-top:66.5pt;mso-position-vertical:absolute;width:93.0pt;height:58.6pt;mso-wrap-distance-left:9.0pt;mso-wrap-distance-top:0.0pt;mso-wrap-distance-right:9.0pt;mso-wrap-distance-bottom:0.0pt;v-text-anchor:middle;visibility:visible;" fillcolor="#FF0000" strokecolor="#FF0000" strokeweight="4.50pt">
                <v:fill opacity="-11979f"/>
                <v:textbox inset="0,0,0,0">
                  <w:txbxContent>
                    <w:p>
                      <w:pPr>
                        <w:pStyle w:val="925"/>
                        <w:jc w:val="center"/>
                      </w:pPr>
                      <w:r>
                        <w:rPr>
                          <w:rFonts w:hint="eastAsia"/>
                        </w:rPr>
                        <w:t xml:space="preserve">图书馆</w:t>
                      </w:r>
                      <w:r/>
                    </w:p>
                    <w:p>
                      <w:pPr>
                        <w:pStyle w:val="925"/>
                      </w:pPr>
                      <w:r/>
                      <w:r/>
                    </w:p>
                  </w:txbxContent>
                </v:textbox>
              </v:shape>
            </w:pict>
          </mc:Fallback>
        </mc:AlternateContent>
      </w:r>
      <w:r>
        <mc:AlternateContent>
          <mc:Choice Requires="wpg">
            <w:drawing>
              <wp:inline xmlns:wp="http://schemas.openxmlformats.org/drawingml/2006/wordprocessingDrawing" distT="0" distB="0" distL="0" distR="0">
                <wp:extent cx="5927090" cy="2676525"/>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5927090" cy="26765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66.7pt;height:210.8pt;mso-wrap-distance-left:0.0pt;mso-wrap-distance-top:0.0pt;mso-wrap-distance-right:0.0pt;mso-wrap-distance-bottom:0.0pt;" stroked="f">
                <v:path textboxrect="0,0,0,0"/>
                <v:imagedata r:id="rId14" o:title=""/>
              </v:shape>
            </w:pict>
          </mc:Fallback>
        </mc:AlternateContent>
      </w:r>
      <w:r/>
    </w:p>
    <w:p>
      <w:pPr>
        <w:pStyle w:val="925"/>
        <w:spacing w:line="360" w:lineRule="auto"/>
        <w:rPr>
          <w:rStyle w:val="1306"/>
          <w:rFonts w:ascii="宋体" w:hAnsi="宋体"/>
          <w:color w:val="000000"/>
          <w:szCs w:val="21"/>
        </w:rPr>
      </w:pPr>
      <w:r>
        <w:rPr>
          <w:rStyle w:val="1306"/>
          <w:rFonts w:ascii="宋体" w:hAnsi="宋体"/>
          <w:color w:val="000000"/>
          <w:szCs w:val="21"/>
        </w:rPr>
      </w:r>
      <w:r/>
    </w:p>
    <w:p>
      <w:pPr>
        <w:pStyle w:val="925"/>
        <w:spacing w:line="360" w:lineRule="auto"/>
        <w:rPr>
          <w:rStyle w:val="1306"/>
          <w:rFonts w:ascii="宋体" w:hAnsi="宋体"/>
          <w:color w:val="000000"/>
          <w:szCs w:val="21"/>
        </w:rPr>
      </w:pPr>
      <w:r>
        <w:rPr>
          <w:rStyle w:val="1306"/>
          <w:rFonts w:ascii="宋体" w:hAnsi="宋体"/>
          <w:color w:val="000000"/>
          <w:szCs w:val="21"/>
        </w:rPr>
      </w:r>
      <w:r/>
    </w:p>
    <w:p>
      <w:pPr>
        <w:pStyle w:val="925"/>
        <w:jc w:val="left"/>
        <w:widowControl/>
        <w:rPr>
          <w:rStyle w:val="1306"/>
          <w:rFonts w:ascii="宋体" w:hAnsi="宋体"/>
          <w:color w:val="000000"/>
          <w:szCs w:val="21"/>
        </w:rPr>
      </w:pPr>
      <w:r>
        <w:rPr>
          <w:rStyle w:val="1306"/>
          <w:rFonts w:ascii="Calibri" w:hAnsi="Calibri" w:cs="Calibri"/>
          <w:color w:val="000000"/>
          <w:szCs w:val="21"/>
        </w:rPr>
        <w:br w:type="page" w:clear="all"/>
      </w:r>
      <w:r>
        <w:rPr>
          <w:rStyle w:val="1306"/>
          <w:rFonts w:ascii="Calibri" w:hAnsi="Calibri" w:cs="Calibri"/>
          <w:color w:val="000000"/>
          <w:szCs w:val="21"/>
        </w:rPr>
        <w:t xml:space="preserve">①</w:t>
      </w:r>
      <w:r>
        <w:rPr>
          <w:rStyle w:val="1306"/>
          <w:rFonts w:hint="eastAsia" w:ascii="宋体" w:hAnsi="宋体"/>
          <w:color w:val="000000"/>
          <w:szCs w:val="21"/>
        </w:rPr>
        <w:t xml:space="preserve">图书馆面积约683㎡。</w:t>
      </w:r>
      <w:r>
        <w:rPr>
          <w:rStyle w:val="1306"/>
          <w:rFonts w:ascii="宋体" w:hAnsi="宋体"/>
          <w:color w:val="000000"/>
          <w:szCs w:val="21"/>
        </w:rPr>
      </w:r>
      <w:r/>
    </w:p>
    <w:p>
      <w:pPr>
        <w:pStyle w:val="925"/>
        <w:spacing w:line="360" w:lineRule="auto"/>
        <w:rPr>
          <w:rStyle w:val="1306"/>
          <w:rFonts w:ascii="宋体" w:hAnsi="宋体"/>
          <w:color w:val="000000"/>
          <w:szCs w:val="21"/>
        </w:rPr>
      </w:pPr>
      <w:r>
        <mc:AlternateContent>
          <mc:Choice Requires="wpg">
            <w:drawing>
              <wp:inline xmlns:wp="http://schemas.openxmlformats.org/drawingml/2006/wordprocessingDrawing" distT="0" distB="0" distL="0" distR="0">
                <wp:extent cx="5919013" cy="5135118"/>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5919013" cy="513511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66.1pt;height:404.3pt;mso-wrap-distance-left:0.0pt;mso-wrap-distance-top:0.0pt;mso-wrap-distance-right:0.0pt;mso-wrap-distance-bottom:0.0pt;" stroked="f">
                <v:path textboxrect="0,0,0,0"/>
                <v:imagedata r:id="rId15" o:title=""/>
              </v:shape>
            </w:pict>
          </mc:Fallback>
        </mc:AlternateContent>
      </w:r>
      <w:r>
        <w:rPr>
          <w:rStyle w:val="1306"/>
          <w:rFonts w:ascii="宋体" w:hAnsi="宋体"/>
          <w:color w:val="000000"/>
          <w:szCs w:val="21"/>
        </w:rPr>
      </w:r>
      <w:r/>
    </w:p>
    <w:p>
      <w:pPr>
        <w:pStyle w:val="925"/>
        <w:spacing w:line="360" w:lineRule="auto"/>
        <w:rPr>
          <w:rStyle w:val="1306"/>
          <w:rFonts w:ascii="宋体" w:hAnsi="宋体"/>
          <w:color w:val="000000"/>
          <w:szCs w:val="21"/>
        </w:rPr>
      </w:pPr>
      <w:r>
        <w:rPr>
          <w:rStyle w:val="1306"/>
          <w:rFonts w:ascii="Calibri" w:hAnsi="Calibri" w:cs="Calibri"/>
          <w:color w:val="000000"/>
          <w:szCs w:val="21"/>
        </w:rPr>
        <w:t xml:space="preserve">②</w:t>
      </w:r>
      <w:r>
        <w:rPr>
          <w:rStyle w:val="1306"/>
          <w:rFonts w:hint="eastAsia" w:ascii="宋体" w:hAnsi="宋体"/>
          <w:color w:val="000000"/>
          <w:szCs w:val="21"/>
        </w:rPr>
        <w:t xml:space="preserve">智数馆约135㎡</w:t>
      </w:r>
      <w:r>
        <w:rPr>
          <w:rStyle w:val="1306"/>
          <w:rFonts w:ascii="宋体" w:hAnsi="宋体"/>
          <w:color w:val="000000"/>
          <w:szCs w:val="21"/>
        </w:rPr>
      </w:r>
      <w:r/>
    </w:p>
    <w:p>
      <w:pPr>
        <w:pStyle w:val="925"/>
        <w:spacing w:line="360" w:lineRule="auto"/>
        <w:rPr>
          <w:rStyle w:val="1306"/>
          <w:rFonts w:ascii="宋体" w:hAnsi="宋体"/>
          <w:color w:val="000000"/>
          <w:szCs w:val="21"/>
        </w:rPr>
      </w:pPr>
      <w:r>
        <mc:AlternateContent>
          <mc:Choice Requires="wpg">
            <w:drawing>
              <wp:inline xmlns:wp="http://schemas.openxmlformats.org/drawingml/2006/wordprocessingDrawing" distT="0" distB="0" distL="0" distR="0">
                <wp:extent cx="5895289" cy="3526663"/>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5895289" cy="35266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64.2pt;height:277.7pt;mso-wrap-distance-left:0.0pt;mso-wrap-distance-top:0.0pt;mso-wrap-distance-right:0.0pt;mso-wrap-distance-bottom:0.0pt;" stroked="f">
                <v:path textboxrect="0,0,0,0"/>
                <v:imagedata r:id="rId16" o:title=""/>
              </v:shape>
            </w:pict>
          </mc:Fallback>
        </mc:AlternateContent>
      </w:r>
      <w:r>
        <w:rPr>
          <w:rStyle w:val="1306"/>
          <w:rFonts w:ascii="宋体" w:hAnsi="宋体"/>
          <w:color w:val="000000"/>
          <w:szCs w:val="21"/>
        </w:rPr>
      </w:r>
      <w:r/>
    </w:p>
    <w:p>
      <w:pPr>
        <w:pStyle w:val="925"/>
        <w:spacing w:line="360" w:lineRule="auto"/>
        <w:rPr>
          <w:rStyle w:val="1306"/>
          <w:rFonts w:ascii="宋体" w:hAnsi="宋体"/>
          <w:color w:val="000000"/>
          <w:szCs w:val="21"/>
        </w:rPr>
      </w:pPr>
      <w:r>
        <w:rPr>
          <w:rStyle w:val="1306"/>
          <w:rFonts w:ascii="Calibri" w:hAnsi="Calibri" w:cs="Calibri"/>
          <w:color w:val="000000"/>
          <w:szCs w:val="21"/>
        </w:rPr>
        <w:t xml:space="preserve">③</w:t>
      </w:r>
      <w:r>
        <w:rPr>
          <w:rStyle w:val="1306"/>
          <w:rFonts w:hint="eastAsia" w:ascii="宋体" w:hAnsi="宋体"/>
          <w:color w:val="000000"/>
          <w:szCs w:val="21"/>
        </w:rPr>
        <w:t xml:space="preserve">智慧农场约280㎡</w:t>
      </w:r>
      <w:r>
        <w:rPr>
          <w:rStyle w:val="1306"/>
          <w:rFonts w:ascii="宋体" w:hAnsi="宋体"/>
          <w:color w:val="000000"/>
          <w:szCs w:val="21"/>
        </w:rPr>
      </w:r>
      <w:r/>
    </w:p>
    <w:p>
      <w:pPr>
        <w:pStyle w:val="925"/>
        <w:spacing w:line="360" w:lineRule="auto"/>
        <w:rPr>
          <w:rStyle w:val="1306"/>
          <w:rFonts w:ascii="宋体" w:hAnsi="宋体"/>
          <w:color w:val="000000"/>
          <w:szCs w:val="21"/>
        </w:rPr>
      </w:pPr>
      <w:r>
        <mc:AlternateContent>
          <mc:Choice Requires="wpg">
            <w:drawing>
              <wp:inline xmlns:wp="http://schemas.openxmlformats.org/drawingml/2006/wordprocessingDrawing" distT="0" distB="0" distL="0" distR="0">
                <wp:extent cx="4058056" cy="5933415"/>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4058056" cy="593341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319.5pt;height:467.2pt;mso-wrap-distance-left:0.0pt;mso-wrap-distance-top:0.0pt;mso-wrap-distance-right:0.0pt;mso-wrap-distance-bottom:0.0pt;" stroked="f">
                <v:path textboxrect="0,0,0,0"/>
                <v:imagedata r:id="rId17" o:title=""/>
              </v:shape>
            </w:pict>
          </mc:Fallback>
        </mc:AlternateContent>
      </w:r>
      <w:r>
        <w:rPr>
          <w:rStyle w:val="1306"/>
          <w:rFonts w:ascii="宋体" w:hAnsi="宋体"/>
          <w:color w:val="000000"/>
          <w:szCs w:val="21"/>
        </w:rPr>
      </w:r>
      <w:r/>
    </w:p>
    <w:p>
      <w:pPr>
        <w:pStyle w:val="925"/>
        <w:spacing w:line="360" w:lineRule="auto"/>
        <w:rPr>
          <w:rStyle w:val="1306"/>
          <w:rFonts w:ascii="宋体" w:hAnsi="宋体"/>
          <w:color w:val="000000"/>
          <w:szCs w:val="21"/>
        </w:rPr>
      </w:pPr>
      <w:r>
        <w:rPr>
          <w:rStyle w:val="1306"/>
          <w:rFonts w:hint="eastAsia" w:ascii="宋体" w:hAnsi="宋体"/>
          <w:color w:val="000000"/>
          <w:szCs w:val="21"/>
        </w:rPr>
        <w:t xml:space="preserve">3.规划要求：</w:t>
      </w:r>
      <w:r>
        <w:rPr>
          <w:rStyle w:val="1306"/>
          <w:rFonts w:ascii="宋体" w:hAnsi="宋体"/>
          <w:color w:val="000000"/>
          <w:szCs w:val="21"/>
        </w:rPr>
      </w:r>
      <w:r/>
    </w:p>
    <w:p>
      <w:pPr>
        <w:pStyle w:val="925"/>
        <w:ind w:firstLine="420"/>
        <w:spacing w:line="360" w:lineRule="auto"/>
        <w:rPr>
          <w:rStyle w:val="1306"/>
          <w:rFonts w:ascii="宋体" w:hAnsi="宋体"/>
          <w:color w:val="000000"/>
          <w:szCs w:val="21"/>
        </w:rPr>
      </w:pPr>
      <w:r>
        <w:rPr>
          <w:rStyle w:val="1306"/>
          <w:rFonts w:hint="eastAsia" w:ascii="宋体" w:hAnsi="宋体"/>
          <w:color w:val="000000"/>
          <w:szCs w:val="21"/>
        </w:rPr>
        <w:t xml:space="preserve">通过合理规划布局，满足各功能区域的使用要求，并符合学校的教学理念：</w:t>
      </w:r>
      <w:r>
        <w:rPr>
          <w:rStyle w:val="1306"/>
          <w:rFonts w:ascii="宋体" w:hAnsi="宋体"/>
          <w:color w:val="000000"/>
          <w:szCs w:val="21"/>
        </w:rPr>
      </w:r>
      <w:r/>
    </w:p>
    <w:p>
      <w:pPr>
        <w:pStyle w:val="925"/>
        <w:spacing w:line="360" w:lineRule="auto"/>
        <w:rPr>
          <w:rStyle w:val="1306"/>
          <w:rFonts w:ascii="宋体" w:hAnsi="宋体"/>
          <w:color w:val="000000"/>
          <w:szCs w:val="21"/>
        </w:rPr>
      </w:pPr>
      <w:r>
        <w:rPr>
          <w:rStyle w:val="1306"/>
          <w:rFonts w:ascii="Calibri" w:hAnsi="Calibri" w:cs="Calibri"/>
          <w:color w:val="000000"/>
          <w:szCs w:val="21"/>
        </w:rPr>
        <w:t xml:space="preserve">①</w:t>
      </w:r>
      <w:r>
        <w:rPr>
          <w:rStyle w:val="1306"/>
          <w:rFonts w:hint="eastAsia" w:ascii="Calibri" w:hAnsi="Calibri" w:cs="Calibri"/>
          <w:color w:val="000000"/>
          <w:szCs w:val="21"/>
        </w:rPr>
        <w:t xml:space="preserve">图书馆空间：以打造校园景点为标准设计布置图书馆，馆内具有信义小学阅读文化特色，各分区主题及功能明确，合理利用现有书柜及相应设施，在满足不同年级阅读需求同时，可进行活动演绎。造型和文化布置富有创意，氛围突出，与学校文化融合。</w:t>
      </w:r>
      <w:r>
        <w:rPr>
          <w:rStyle w:val="1306"/>
          <w:rFonts w:ascii="宋体" w:hAnsi="宋体"/>
          <w:color w:val="000000"/>
          <w:szCs w:val="21"/>
        </w:rPr>
      </w:r>
      <w:r/>
    </w:p>
    <w:p>
      <w:pPr>
        <w:pStyle w:val="925"/>
        <w:spacing w:line="360" w:lineRule="auto"/>
        <w:rPr>
          <w:rStyle w:val="1306"/>
          <w:rFonts w:ascii="宋体" w:hAnsi="宋体"/>
          <w:color w:val="000000"/>
          <w:szCs w:val="21"/>
        </w:rPr>
      </w:pPr>
      <w:r>
        <w:rPr>
          <w:rStyle w:val="1306"/>
          <w:rFonts w:ascii="Calibri" w:hAnsi="Calibri" w:cs="Calibri"/>
          <w:color w:val="000000"/>
          <w:szCs w:val="21"/>
        </w:rPr>
        <w:t xml:space="preserve">②</w:t>
      </w:r>
      <w:r>
        <w:rPr>
          <w:rStyle w:val="1306"/>
          <w:rFonts w:hint="eastAsia" w:ascii="Calibri" w:hAnsi="Calibri" w:cs="Calibri"/>
          <w:color w:val="000000"/>
          <w:szCs w:val="21"/>
        </w:rPr>
        <w:t xml:space="preserve">智数馆空间：以打造校园景点为标准建设智数馆，墙面文化设计结合智能家居及设备设施展示智数空间概念，所有设计及设备需便于学生在智能课程中使用，整体氛围具有科技感、智能性。</w:t>
      </w:r>
      <w:r>
        <w:rPr>
          <w:rStyle w:val="1306"/>
          <w:rFonts w:ascii="宋体" w:hAnsi="宋体"/>
          <w:color w:val="000000"/>
          <w:szCs w:val="21"/>
        </w:rPr>
      </w:r>
      <w:r/>
    </w:p>
    <w:p>
      <w:pPr>
        <w:pStyle w:val="925"/>
        <w:spacing w:line="360" w:lineRule="auto"/>
        <w:rPr>
          <w:rStyle w:val="1306"/>
          <w:rFonts w:ascii="Calibri" w:hAnsi="Calibri" w:cs="Calibri"/>
          <w:color w:val="000000"/>
          <w:szCs w:val="21"/>
        </w:rPr>
      </w:pPr>
      <w:r>
        <w:rPr>
          <w:rStyle w:val="1306"/>
          <w:rFonts w:ascii="Calibri" w:hAnsi="Calibri" w:cs="Calibri"/>
          <w:color w:val="000000"/>
          <w:szCs w:val="21"/>
        </w:rPr>
        <w:t xml:space="preserve">③</w:t>
      </w:r>
      <w:r>
        <w:rPr>
          <w:rStyle w:val="1306"/>
          <w:rFonts w:hint="eastAsia" w:ascii="Calibri" w:hAnsi="Calibri" w:cs="Calibri"/>
          <w:color w:val="000000"/>
          <w:szCs w:val="21"/>
        </w:rPr>
        <w:t xml:space="preserve">智慧农场空间：以打造校园景点为标准建设智慧农场，合理规划利用现场空间，以安全性、整体性、智能性为前提，建设具有现代化农业氛围的户外学习互动空间。入口处需有农场标志性的造型，空间设计需满足智慧农业教学、互动需求，设计形式不限，局部可采用廊架造型、氛围造型围栏、氛围造型棚等多种形式。</w:t>
      </w:r>
      <w:r>
        <w:rPr>
          <w:rStyle w:val="1306"/>
          <w:rFonts w:ascii="Calibri" w:hAnsi="Calibri" w:cs="Calibri"/>
          <w:color w:val="000000"/>
          <w:szCs w:val="21"/>
        </w:rPr>
      </w:r>
      <w:r/>
    </w:p>
    <w:p>
      <w:pPr>
        <w:pStyle w:val="925"/>
        <w:jc w:val="left"/>
        <w:widowControl/>
      </w:pPr>
      <w:r>
        <w:rPr>
          <w:rStyle w:val="1306"/>
          <w:rFonts w:ascii="宋体" w:hAnsi="宋体"/>
          <w:b/>
          <w:bCs/>
          <w:szCs w:val="21"/>
        </w:rPr>
        <w:br w:type="page" w:clear="all"/>
      </w:r>
      <w:r>
        <w:rPr>
          <w:rStyle w:val="1306"/>
          <w:rFonts w:hint="eastAsia" w:ascii="宋体" w:hAnsi="宋体"/>
          <w:szCs w:val="21"/>
        </w:rPr>
        <w:t xml:space="preserve">4.采购清单;</w:t>
      </w:r>
      <w:r/>
    </w:p>
    <w:tbl>
      <w:tblPr>
        <w:tblW w:w="8880" w:type="dxa"/>
        <w:tblInd w:w="-15" w:type="dxa"/>
        <w:tblLayout w:type="fixed"/>
        <w:tblCellMar>
          <w:left w:w="108" w:type="dxa"/>
          <w:top w:w="0" w:type="dxa"/>
          <w:right w:w="108" w:type="dxa"/>
          <w:bottom w:w="0" w:type="dxa"/>
        </w:tblCellMar>
        <w:tblLook w:val="04A0" w:firstRow="1" w:lastRow="0" w:firstColumn="1" w:lastColumn="0" w:noHBand="0" w:noVBand="1"/>
      </w:tblPr>
      <w:tblGrid>
        <w:gridCol w:w="730"/>
        <w:gridCol w:w="1499"/>
        <w:gridCol w:w="3864"/>
        <w:gridCol w:w="846"/>
        <w:gridCol w:w="718"/>
        <w:gridCol w:w="1223"/>
      </w:tblGrid>
      <w:tr>
        <w:trPr>
          <w:trHeight w:val="507"/>
        </w:trPr>
        <w:tc>
          <w:tcPr>
            <w:gridSpan w:val="6"/>
            <w:tcBorders>
              <w:top w:val="single" w:color="000000" w:sz="4" w:space="0"/>
              <w:left w:val="single" w:color="000000" w:sz="4" w:space="0"/>
              <w:bottom w:val="single" w:color="000000" w:sz="4" w:space="0"/>
              <w:right w:val="single" w:color="000000" w:sz="4" w:space="0"/>
            </w:tcBorders>
            <w:tcW w:w="8880" w:type="dxa"/>
            <w:vAlign w:val="center"/>
            <w:textDirection w:val="lrTb"/>
            <w:noWrap/>
          </w:tcPr>
          <w:p>
            <w:pPr>
              <w:pStyle w:val="925"/>
              <w:jc w:val="center"/>
              <w:rPr>
                <w:rFonts w:ascii="宋体" w:hAnsi="宋体" w:cs="Futura Md BT"/>
                <w:color w:val="000000"/>
                <w:sz w:val="20"/>
                <w:szCs w:val="20"/>
              </w:rPr>
            </w:pPr>
            <w:r>
              <w:rPr>
                <w:rFonts w:hint="eastAsia" w:ascii="宋体" w:hAnsi="宋体"/>
                <w:szCs w:val="21"/>
              </w:rPr>
              <w:t xml:space="preserve">图书馆、智数馆及智慧农场空间文化布置</w:t>
            </w:r>
            <w:r>
              <w:rPr>
                <w:rFonts w:ascii="宋体" w:hAnsi="宋体" w:cs="Futura Md BT"/>
                <w:color w:val="000000"/>
                <w:sz w:val="20"/>
                <w:szCs w:val="20"/>
              </w:rPr>
            </w:r>
            <w:r/>
          </w:p>
        </w:tc>
      </w:tr>
      <w:tr>
        <w:trPr>
          <w:trHeight w:val="662"/>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pStyle w:val="925"/>
              <w:jc w:val="center"/>
              <w:rPr>
                <w:rFonts w:ascii="宋体" w:hAnsi="宋体" w:cs="Futura Md BT"/>
                <w:color w:val="000000"/>
                <w:sz w:val="20"/>
                <w:szCs w:val="20"/>
              </w:rPr>
            </w:pPr>
            <w:r>
              <w:rPr>
                <w:rFonts w:hint="eastAsia" w:ascii="宋体" w:hAnsi="宋体" w:cs="宋体"/>
                <w:color w:val="000000"/>
                <w:sz w:val="20"/>
                <w:szCs w:val="20"/>
              </w:rPr>
              <w:t xml:space="preserve">序号</w:t>
            </w:r>
            <w:r>
              <w:rPr>
                <w:rFonts w:ascii="宋体" w:hAnsi="宋体" w:cs="Futura Md BT"/>
                <w:color w:val="000000"/>
                <w:sz w:val="20"/>
                <w:szCs w:val="20"/>
              </w:rPr>
            </w:r>
            <w:r/>
          </w:p>
        </w:tc>
        <w:tc>
          <w:tcPr>
            <w:tcBorders>
              <w:top w:val="single" w:color="000000" w:sz="4" w:space="0"/>
              <w:left w:val="single" w:color="000000" w:sz="4" w:space="0"/>
              <w:bottom w:val="single" w:color="000000" w:sz="4" w:space="0"/>
              <w:right w:val="single" w:color="000000" w:sz="4" w:space="0"/>
            </w:tcBorders>
            <w:tcW w:w="1499" w:type="dxa"/>
            <w:vAlign w:val="center"/>
            <w:textDirection w:val="lrTb"/>
            <w:noWrap/>
          </w:tcPr>
          <w:p>
            <w:pPr>
              <w:pStyle w:val="925"/>
              <w:jc w:val="center"/>
              <w:rPr>
                <w:rFonts w:ascii="宋体" w:hAnsi="宋体" w:cs="宋体"/>
                <w:color w:val="000000"/>
                <w:sz w:val="20"/>
                <w:szCs w:val="20"/>
              </w:rPr>
            </w:pPr>
            <w:r>
              <w:rPr>
                <w:rFonts w:hint="eastAsia" w:ascii="宋体" w:hAnsi="宋体" w:cs="宋体"/>
                <w:color w:val="000000"/>
                <w:sz w:val="20"/>
                <w:szCs w:val="20"/>
              </w:rPr>
              <w:t xml:space="preserve">项目名称</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864" w:type="dxa"/>
            <w:vAlign w:val="center"/>
            <w:textDirection w:val="lrTb"/>
            <w:noWrap/>
          </w:tcPr>
          <w:p>
            <w:pPr>
              <w:pStyle w:val="925"/>
              <w:jc w:val="center"/>
              <w:rPr>
                <w:rFonts w:ascii="宋体" w:hAnsi="宋体" w:cs="宋体"/>
                <w:color w:val="000000"/>
                <w:sz w:val="20"/>
                <w:szCs w:val="20"/>
              </w:rPr>
            </w:pPr>
            <w:r>
              <w:rPr>
                <w:rFonts w:hint="eastAsia" w:ascii="宋体" w:hAnsi="宋体" w:cs="宋体"/>
                <w:color w:val="000000"/>
                <w:sz w:val="20"/>
                <w:szCs w:val="20"/>
              </w:rPr>
              <w:t xml:space="preserve">区域布置说明</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pStyle w:val="925"/>
              <w:jc w:val="center"/>
              <w:rPr>
                <w:rFonts w:ascii="宋体" w:hAnsi="宋体" w:cs="Futura Md BT"/>
                <w:color w:val="000000"/>
                <w:sz w:val="20"/>
                <w:szCs w:val="20"/>
              </w:rPr>
            </w:pPr>
            <w:r>
              <w:rPr>
                <w:rFonts w:hint="eastAsia" w:ascii="宋体" w:hAnsi="宋体" w:cs="宋体"/>
                <w:color w:val="000000"/>
                <w:sz w:val="20"/>
                <w:szCs w:val="20"/>
              </w:rPr>
              <w:t xml:space="preserve">单位</w:t>
            </w:r>
            <w:r>
              <w:rPr>
                <w:rFonts w:ascii="宋体" w:hAnsi="宋体" w:cs="Futura Md BT"/>
                <w:color w:val="000000"/>
                <w:sz w:val="20"/>
                <w:szCs w:val="20"/>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25"/>
              <w:jc w:val="center"/>
              <w:rPr>
                <w:rFonts w:ascii="宋体" w:hAnsi="宋体" w:cs="Futura Md BT"/>
                <w:color w:val="000000"/>
                <w:sz w:val="20"/>
                <w:szCs w:val="20"/>
              </w:rPr>
            </w:pPr>
            <w:r>
              <w:rPr>
                <w:rFonts w:hint="eastAsia" w:ascii="宋体" w:hAnsi="宋体" w:cs="宋体"/>
                <w:color w:val="000000"/>
                <w:sz w:val="20"/>
                <w:szCs w:val="20"/>
              </w:rPr>
              <w:t xml:space="preserve">数量</w:t>
            </w:r>
            <w:r>
              <w:rPr>
                <w:rFonts w:ascii="宋体" w:hAnsi="宋体" w:cs="Futura Md BT"/>
                <w:color w:val="000000"/>
                <w:sz w:val="20"/>
                <w:szCs w:val="20"/>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tcPr>
          <w:p>
            <w:pPr>
              <w:pStyle w:val="925"/>
              <w:jc w:val="center"/>
              <w:rPr>
                <w:rFonts w:ascii="宋体" w:hAnsi="宋体" w:cs="Futura Md BT"/>
                <w:color w:val="000000"/>
                <w:sz w:val="20"/>
                <w:szCs w:val="20"/>
              </w:rPr>
            </w:pPr>
            <w:r>
              <w:rPr>
                <w:rFonts w:hint="eastAsia" w:ascii="宋体" w:hAnsi="宋体" w:cs="宋体"/>
                <w:color w:val="000000"/>
                <w:sz w:val="20"/>
                <w:szCs w:val="20"/>
              </w:rPr>
              <w:t xml:space="preserve">备注</w:t>
            </w:r>
            <w:r>
              <w:rPr>
                <w:rFonts w:ascii="宋体" w:hAnsi="宋体" w:cs="Futura Md BT"/>
                <w:color w:val="000000"/>
                <w:sz w:val="20"/>
                <w:szCs w:val="20"/>
              </w:rPr>
            </w:r>
            <w:r/>
          </w:p>
        </w:tc>
      </w:tr>
      <w:tr>
        <w:trPr>
          <w:trHeight w:val="735"/>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pStyle w:val="925"/>
              <w:jc w:val="center"/>
              <w:rPr>
                <w:rFonts w:ascii="宋体" w:hAnsi="宋体" w:cs="Futura Md BT"/>
                <w:color w:val="000000"/>
                <w:sz w:val="20"/>
                <w:szCs w:val="20"/>
              </w:rPr>
            </w:pPr>
            <w:r>
              <w:rPr>
                <w:rFonts w:ascii="宋体" w:hAnsi="宋体" w:cs="Futura Md BT"/>
                <w:color w:val="000000"/>
                <w:sz w:val="20"/>
                <w:szCs w:val="20"/>
              </w:rPr>
              <w:t xml:space="preserve">1</w:t>
            </w:r>
            <w:r>
              <w:rPr>
                <w:rFonts w:ascii="宋体" w:hAnsi="宋体" w:cs="Futura Md BT"/>
                <w:color w:val="000000"/>
                <w:sz w:val="20"/>
                <w:szCs w:val="20"/>
              </w:rPr>
            </w:r>
            <w:r/>
          </w:p>
        </w:tc>
        <w:tc>
          <w:tcPr>
            <w:tcBorders>
              <w:top w:val="single" w:color="000000" w:sz="4" w:space="0"/>
              <w:left w:val="single" w:color="000000" w:sz="4" w:space="0"/>
              <w:bottom w:val="single" w:color="000000" w:sz="4" w:space="0"/>
              <w:right w:val="single" w:color="000000" w:sz="4" w:space="0"/>
            </w:tcBorders>
            <w:tcW w:w="1499" w:type="dxa"/>
            <w:vAlign w:val="center"/>
            <w:textDirection w:val="lrTb"/>
            <w:noWrap/>
          </w:tcPr>
          <w:p>
            <w:pPr>
              <w:pStyle w:val="925"/>
              <w:jc w:val="center"/>
              <w:rPr>
                <w:rFonts w:ascii="宋体" w:hAnsi="宋体" w:cs="宋体"/>
                <w:color w:val="000000"/>
                <w:sz w:val="20"/>
                <w:szCs w:val="20"/>
              </w:rPr>
            </w:pPr>
            <w:r>
              <w:rPr>
                <w:rFonts w:hint="eastAsia" w:ascii="宋体" w:hAnsi="宋体" w:cs="宋体"/>
                <w:color w:val="000000"/>
                <w:sz w:val="20"/>
                <w:szCs w:val="20"/>
              </w:rPr>
              <w:t xml:space="preserve">图书馆空间</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864" w:type="dxa"/>
            <w:vAlign w:val="center"/>
            <w:textDirection w:val="lrTb"/>
            <w:noWrap/>
          </w:tcPr>
          <w:p>
            <w:pPr>
              <w:pStyle w:val="925"/>
              <w:jc w:val="center"/>
              <w:rPr>
                <w:rFonts w:ascii="宋体" w:hAnsi="宋体" w:cs="宋体"/>
                <w:color w:val="000000"/>
                <w:sz w:val="20"/>
                <w:szCs w:val="20"/>
              </w:rPr>
            </w:pPr>
            <w:r>
              <w:rPr>
                <w:rFonts w:hint="eastAsia" w:ascii="宋体" w:hAnsi="宋体" w:cs="宋体"/>
                <w:color w:val="000000"/>
                <w:sz w:val="20"/>
                <w:szCs w:val="20"/>
              </w:rPr>
              <w:t xml:space="preserve">入口左右两侧立面文化布置</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pStyle w:val="925"/>
              <w:jc w:val="center"/>
              <w:rPr>
                <w:rFonts w:ascii="宋体" w:hAnsi="宋体" w:cs="Futura Md BT"/>
                <w:color w:val="000000"/>
                <w:sz w:val="20"/>
                <w:szCs w:val="20"/>
              </w:rPr>
            </w:pPr>
            <w:r>
              <w:rPr>
                <w:rFonts w:hint="eastAsia" w:ascii="宋体" w:hAnsi="宋体" w:cs="Futura Md BT"/>
                <w:color w:val="000000"/>
                <w:sz w:val="20"/>
                <w:szCs w:val="20"/>
              </w:rPr>
              <w:t xml:space="preserve">项</w:t>
            </w:r>
            <w:r>
              <w:rPr>
                <w:rFonts w:ascii="宋体" w:hAnsi="宋体" w:cs="Futura Md BT"/>
                <w:color w:val="000000"/>
                <w:sz w:val="20"/>
                <w:szCs w:val="20"/>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25"/>
              <w:jc w:val="center"/>
              <w:rPr>
                <w:rFonts w:ascii="宋体" w:hAnsi="宋体" w:cs="Futura Md BT"/>
                <w:color w:val="000000"/>
                <w:sz w:val="20"/>
                <w:szCs w:val="20"/>
              </w:rPr>
            </w:pPr>
            <w:r>
              <w:rPr>
                <w:rFonts w:hint="eastAsia" w:ascii="宋体" w:hAnsi="宋体" w:cs="Futura Md BT"/>
                <w:color w:val="000000"/>
                <w:sz w:val="20"/>
                <w:szCs w:val="20"/>
              </w:rPr>
              <w:t xml:space="preserve">1</w:t>
            </w:r>
            <w:r>
              <w:rPr>
                <w:rFonts w:ascii="宋体" w:hAnsi="宋体" w:cs="Futura Md BT"/>
                <w:color w:val="000000"/>
                <w:sz w:val="20"/>
                <w:szCs w:val="20"/>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tcPr>
          <w:p>
            <w:pPr>
              <w:pStyle w:val="925"/>
              <w:jc w:val="center"/>
              <w:rPr>
                <w:rFonts w:ascii="宋体" w:hAnsi="宋体" w:cs="Futura Md BT"/>
                <w:color w:val="000000"/>
                <w:sz w:val="20"/>
                <w:szCs w:val="20"/>
              </w:rPr>
            </w:pPr>
            <w:r>
              <w:rPr>
                <w:rFonts w:ascii="宋体" w:hAnsi="宋体" w:cs="Futura Md BT"/>
                <w:color w:val="000000"/>
                <w:sz w:val="20"/>
                <w:szCs w:val="20"/>
              </w:rPr>
            </w:r>
            <w:r/>
          </w:p>
        </w:tc>
      </w:tr>
      <w:tr>
        <w:trPr>
          <w:trHeight w:val="662"/>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pStyle w:val="925"/>
              <w:jc w:val="center"/>
              <w:rPr>
                <w:rFonts w:ascii="宋体" w:hAnsi="宋体" w:cs="Futura Md BT"/>
                <w:color w:val="000000"/>
                <w:sz w:val="20"/>
                <w:szCs w:val="20"/>
              </w:rPr>
            </w:pPr>
            <w:r>
              <w:rPr>
                <w:rFonts w:ascii="宋体" w:hAnsi="宋体" w:cs="Futura Md BT"/>
                <w:color w:val="000000"/>
                <w:sz w:val="20"/>
                <w:szCs w:val="20"/>
              </w:rPr>
              <w:t xml:space="preserve">2</w:t>
            </w:r>
            <w:r>
              <w:rPr>
                <w:rFonts w:ascii="宋体" w:hAnsi="宋体" w:cs="Futura Md BT"/>
                <w:color w:val="000000"/>
                <w:sz w:val="20"/>
                <w:szCs w:val="20"/>
              </w:rPr>
            </w:r>
            <w:r/>
          </w:p>
        </w:tc>
        <w:tc>
          <w:tcPr>
            <w:tcBorders>
              <w:top w:val="single" w:color="000000" w:sz="4" w:space="0"/>
              <w:left w:val="single" w:color="000000" w:sz="4" w:space="0"/>
              <w:bottom w:val="single" w:color="000000" w:sz="4" w:space="0"/>
              <w:right w:val="single" w:color="000000" w:sz="4" w:space="0"/>
            </w:tcBorders>
            <w:tcW w:w="1499" w:type="dxa"/>
            <w:vAlign w:val="center"/>
            <w:textDirection w:val="lrTb"/>
            <w:noWrap/>
          </w:tcPr>
          <w:p>
            <w:pPr>
              <w:pStyle w:val="925"/>
              <w:jc w:val="center"/>
              <w:rPr>
                <w:rFonts w:ascii="宋体" w:hAnsi="宋体" w:cs="宋体"/>
                <w:color w:val="000000"/>
                <w:sz w:val="20"/>
                <w:szCs w:val="20"/>
              </w:rPr>
            </w:pPr>
            <w:r>
              <w:rPr>
                <w:rFonts w:hint="eastAsia" w:ascii="宋体" w:hAnsi="宋体" w:cs="宋体"/>
                <w:color w:val="000000"/>
                <w:sz w:val="20"/>
                <w:szCs w:val="20"/>
              </w:rPr>
              <w:t xml:space="preserve">图书馆空间</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864" w:type="dxa"/>
            <w:vAlign w:val="center"/>
            <w:textDirection w:val="lrTb"/>
            <w:noWrap/>
          </w:tcPr>
          <w:p>
            <w:pPr>
              <w:pStyle w:val="925"/>
              <w:jc w:val="center"/>
              <w:rPr>
                <w:rFonts w:ascii="宋体" w:hAnsi="宋体" w:cs="宋体"/>
                <w:color w:val="000000"/>
                <w:sz w:val="20"/>
                <w:szCs w:val="20"/>
              </w:rPr>
            </w:pPr>
            <w:r>
              <w:rPr>
                <w:rFonts w:hint="eastAsia" w:ascii="宋体" w:hAnsi="宋体" w:cs="宋体"/>
                <w:color w:val="000000"/>
                <w:sz w:val="20"/>
                <w:szCs w:val="20"/>
              </w:rPr>
              <w:t xml:space="preserve">背景及借阅服务区造型及周边布置</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pStyle w:val="925"/>
              <w:jc w:val="center"/>
              <w:rPr>
                <w:rFonts w:ascii="宋体" w:hAnsi="宋体" w:cs="Futura Md BT"/>
                <w:color w:val="000000"/>
                <w:sz w:val="20"/>
                <w:szCs w:val="20"/>
              </w:rPr>
            </w:pPr>
            <w:r>
              <w:rPr>
                <w:rFonts w:hint="eastAsia" w:ascii="宋体" w:hAnsi="宋体" w:cs="Futura Md BT"/>
                <w:color w:val="000000"/>
                <w:sz w:val="20"/>
                <w:szCs w:val="20"/>
              </w:rPr>
              <w:t xml:space="preserve">项</w:t>
            </w:r>
            <w:r>
              <w:rPr>
                <w:rFonts w:ascii="宋体" w:hAnsi="宋体" w:cs="Futura Md BT"/>
                <w:color w:val="000000"/>
                <w:sz w:val="20"/>
                <w:szCs w:val="20"/>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25"/>
              <w:jc w:val="center"/>
              <w:rPr>
                <w:rFonts w:ascii="宋体" w:hAnsi="宋体" w:cs="Futura Md BT"/>
                <w:color w:val="000000"/>
                <w:sz w:val="20"/>
                <w:szCs w:val="20"/>
              </w:rPr>
            </w:pPr>
            <w:r>
              <w:rPr>
                <w:rFonts w:hint="eastAsia" w:ascii="宋体" w:hAnsi="宋体" w:cs="Futura Md BT"/>
                <w:color w:val="000000"/>
                <w:sz w:val="20"/>
                <w:szCs w:val="20"/>
              </w:rPr>
              <w:t xml:space="preserve">1</w:t>
            </w:r>
            <w:r>
              <w:rPr>
                <w:rFonts w:ascii="宋体" w:hAnsi="宋体" w:cs="Futura Md BT"/>
                <w:color w:val="000000"/>
                <w:sz w:val="20"/>
                <w:szCs w:val="20"/>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tcPr>
          <w:p>
            <w:pPr>
              <w:pStyle w:val="925"/>
              <w:jc w:val="center"/>
              <w:rPr>
                <w:rFonts w:ascii="宋体" w:hAnsi="宋体" w:cs="Futura Md BT"/>
                <w:color w:val="000000"/>
                <w:sz w:val="20"/>
                <w:szCs w:val="20"/>
              </w:rPr>
            </w:pPr>
            <w:r>
              <w:rPr>
                <w:rFonts w:ascii="宋体" w:hAnsi="宋体" w:cs="Futura Md BT"/>
                <w:color w:val="000000"/>
                <w:sz w:val="20"/>
                <w:szCs w:val="20"/>
              </w:rPr>
            </w:r>
            <w:r/>
          </w:p>
        </w:tc>
      </w:tr>
      <w:tr>
        <w:trPr>
          <w:trHeight w:val="662"/>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pStyle w:val="925"/>
              <w:jc w:val="center"/>
              <w:rPr>
                <w:rFonts w:ascii="宋体" w:hAnsi="宋体" w:cs="Futura Md BT"/>
                <w:color w:val="000000"/>
                <w:sz w:val="20"/>
                <w:szCs w:val="20"/>
              </w:rPr>
            </w:pPr>
            <w:r>
              <w:rPr>
                <w:rFonts w:ascii="宋体" w:hAnsi="宋体" w:cs="Futura Md BT"/>
                <w:color w:val="000000"/>
                <w:sz w:val="20"/>
                <w:szCs w:val="20"/>
              </w:rPr>
              <w:t xml:space="preserve">3</w:t>
            </w:r>
            <w:r>
              <w:rPr>
                <w:rFonts w:ascii="宋体" w:hAnsi="宋体" w:cs="Futura Md BT"/>
                <w:color w:val="000000"/>
                <w:sz w:val="20"/>
                <w:szCs w:val="20"/>
              </w:rPr>
            </w:r>
            <w:r/>
          </w:p>
        </w:tc>
        <w:tc>
          <w:tcPr>
            <w:tcBorders>
              <w:top w:val="single" w:color="000000" w:sz="4" w:space="0"/>
              <w:left w:val="single" w:color="000000" w:sz="4" w:space="0"/>
              <w:bottom w:val="single" w:color="000000" w:sz="4" w:space="0"/>
              <w:right w:val="single" w:color="000000" w:sz="4" w:space="0"/>
            </w:tcBorders>
            <w:tcW w:w="1499" w:type="dxa"/>
            <w:vAlign w:val="center"/>
            <w:textDirection w:val="lrTb"/>
            <w:noWrap/>
          </w:tcPr>
          <w:p>
            <w:pPr>
              <w:pStyle w:val="925"/>
              <w:jc w:val="center"/>
              <w:rPr>
                <w:rFonts w:ascii="宋体" w:hAnsi="宋体" w:cs="Futura Md BT"/>
                <w:color w:val="000000"/>
                <w:sz w:val="20"/>
                <w:szCs w:val="20"/>
              </w:rPr>
            </w:pPr>
            <w:r>
              <w:rPr>
                <w:rFonts w:hint="eastAsia" w:ascii="宋体" w:hAnsi="宋体" w:cs="宋体"/>
                <w:color w:val="000000"/>
                <w:sz w:val="20"/>
                <w:szCs w:val="20"/>
              </w:rPr>
              <w:t xml:space="preserve">图书馆空间</w:t>
            </w:r>
            <w:r>
              <w:rPr>
                <w:rFonts w:ascii="宋体" w:hAnsi="宋体" w:cs="Futura Md BT"/>
                <w:color w:val="000000"/>
                <w:sz w:val="20"/>
                <w:szCs w:val="20"/>
              </w:rPr>
            </w:r>
            <w:r/>
          </w:p>
        </w:tc>
        <w:tc>
          <w:tcPr>
            <w:tcBorders>
              <w:top w:val="single" w:color="000000" w:sz="4" w:space="0"/>
              <w:left w:val="single" w:color="000000" w:sz="4" w:space="0"/>
              <w:bottom w:val="single" w:color="000000" w:sz="4" w:space="0"/>
              <w:right w:val="single" w:color="000000" w:sz="4" w:space="0"/>
            </w:tcBorders>
            <w:tcW w:w="3864" w:type="dxa"/>
            <w:vAlign w:val="center"/>
            <w:textDirection w:val="lrTb"/>
            <w:noWrap/>
          </w:tcPr>
          <w:p>
            <w:pPr>
              <w:pStyle w:val="925"/>
              <w:jc w:val="center"/>
              <w:rPr>
                <w:rFonts w:ascii="宋体" w:hAnsi="宋体" w:cs="宋体"/>
                <w:color w:val="000000"/>
                <w:sz w:val="20"/>
                <w:szCs w:val="20"/>
              </w:rPr>
            </w:pPr>
            <w:r>
              <w:rPr>
                <w:rFonts w:hint="eastAsia" w:ascii="宋体" w:hAnsi="宋体" w:cs="宋体"/>
                <w:color w:val="000000"/>
                <w:sz w:val="20"/>
                <w:szCs w:val="20"/>
              </w:rPr>
              <w:t xml:space="preserve">低中高年级区域布置及读书区最少两个区域亮点特色布置</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pStyle w:val="925"/>
              <w:jc w:val="center"/>
              <w:rPr>
                <w:rFonts w:ascii="宋体" w:hAnsi="宋体" w:cs="Futura Md BT"/>
                <w:color w:val="000000"/>
                <w:sz w:val="20"/>
                <w:szCs w:val="20"/>
              </w:rPr>
            </w:pPr>
            <w:r>
              <w:rPr>
                <w:rFonts w:hint="eastAsia" w:ascii="宋体" w:hAnsi="宋体" w:cs="Futura Md BT"/>
                <w:color w:val="000000"/>
                <w:sz w:val="20"/>
                <w:szCs w:val="20"/>
              </w:rPr>
              <w:t xml:space="preserve">项</w:t>
            </w:r>
            <w:r>
              <w:rPr>
                <w:rFonts w:ascii="宋体" w:hAnsi="宋体" w:cs="Futura Md BT"/>
                <w:color w:val="000000"/>
                <w:sz w:val="20"/>
                <w:szCs w:val="20"/>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25"/>
              <w:jc w:val="center"/>
              <w:rPr>
                <w:rFonts w:ascii="宋体" w:hAnsi="宋体" w:cs="Futura Md BT"/>
                <w:color w:val="000000"/>
                <w:sz w:val="20"/>
                <w:szCs w:val="20"/>
              </w:rPr>
            </w:pPr>
            <w:r>
              <w:rPr>
                <w:rFonts w:hint="eastAsia" w:ascii="宋体" w:hAnsi="宋体" w:cs="Futura Md BT"/>
                <w:color w:val="000000"/>
                <w:sz w:val="20"/>
                <w:szCs w:val="20"/>
              </w:rPr>
              <w:t xml:space="preserve">1</w:t>
            </w:r>
            <w:r>
              <w:rPr>
                <w:rFonts w:ascii="宋体" w:hAnsi="宋体" w:cs="Futura Md BT"/>
                <w:color w:val="000000"/>
                <w:sz w:val="20"/>
                <w:szCs w:val="20"/>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tcPr>
          <w:p>
            <w:pPr>
              <w:pStyle w:val="925"/>
              <w:jc w:val="center"/>
              <w:rPr>
                <w:rFonts w:ascii="宋体" w:hAnsi="宋体" w:cs="Futura Md BT"/>
                <w:color w:val="000000"/>
                <w:sz w:val="20"/>
                <w:szCs w:val="20"/>
              </w:rPr>
            </w:pPr>
            <w:r>
              <w:rPr>
                <w:rFonts w:ascii="宋体" w:hAnsi="宋体" w:cs="Futura Md BT"/>
                <w:color w:val="000000"/>
                <w:sz w:val="20"/>
                <w:szCs w:val="20"/>
              </w:rPr>
            </w:r>
            <w:r/>
          </w:p>
        </w:tc>
      </w:tr>
      <w:tr>
        <w:trPr>
          <w:trHeight w:val="662"/>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pStyle w:val="925"/>
              <w:jc w:val="center"/>
              <w:rPr>
                <w:rFonts w:ascii="宋体" w:hAnsi="宋体" w:cs="Futura Md BT"/>
                <w:color w:val="000000"/>
                <w:sz w:val="20"/>
                <w:szCs w:val="20"/>
              </w:rPr>
            </w:pPr>
            <w:r>
              <w:rPr>
                <w:rFonts w:ascii="宋体" w:hAnsi="宋体" w:cs="Futura Md BT"/>
                <w:color w:val="000000"/>
                <w:sz w:val="20"/>
                <w:szCs w:val="20"/>
              </w:rPr>
              <w:t xml:space="preserve">4</w:t>
            </w:r>
            <w:r>
              <w:rPr>
                <w:rFonts w:ascii="宋体" w:hAnsi="宋体" w:cs="Futura Md BT"/>
                <w:color w:val="000000"/>
                <w:sz w:val="20"/>
                <w:szCs w:val="20"/>
              </w:rPr>
            </w:r>
            <w:r/>
          </w:p>
        </w:tc>
        <w:tc>
          <w:tcPr>
            <w:tcBorders>
              <w:top w:val="single" w:color="000000" w:sz="4" w:space="0"/>
              <w:left w:val="single" w:color="000000" w:sz="4" w:space="0"/>
              <w:bottom w:val="single" w:color="000000" w:sz="4" w:space="0"/>
              <w:right w:val="single" w:color="000000" w:sz="4" w:space="0"/>
            </w:tcBorders>
            <w:tcW w:w="1499" w:type="dxa"/>
            <w:vAlign w:val="center"/>
            <w:textDirection w:val="lrTb"/>
            <w:noWrap/>
          </w:tcPr>
          <w:p>
            <w:pPr>
              <w:pStyle w:val="925"/>
              <w:jc w:val="center"/>
              <w:rPr>
                <w:rFonts w:ascii="宋体" w:hAnsi="宋体" w:cs="宋体"/>
                <w:color w:val="000000"/>
                <w:sz w:val="20"/>
                <w:szCs w:val="20"/>
              </w:rPr>
            </w:pPr>
            <w:r>
              <w:rPr>
                <w:rFonts w:hint="eastAsia" w:ascii="宋体" w:hAnsi="宋体" w:cs="宋体"/>
                <w:color w:val="000000"/>
                <w:sz w:val="20"/>
                <w:szCs w:val="20"/>
              </w:rPr>
              <w:t xml:space="preserve">图书馆空间</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864" w:type="dxa"/>
            <w:vAlign w:val="center"/>
            <w:textDirection w:val="lrTb"/>
            <w:noWrap/>
          </w:tcPr>
          <w:p>
            <w:pPr>
              <w:pStyle w:val="925"/>
              <w:jc w:val="center"/>
              <w:rPr>
                <w:rFonts w:ascii="宋体" w:hAnsi="宋体" w:cs="宋体"/>
                <w:color w:val="000000"/>
                <w:sz w:val="20"/>
                <w:szCs w:val="20"/>
              </w:rPr>
            </w:pPr>
            <w:r>
              <w:rPr>
                <w:rFonts w:hint="eastAsia" w:ascii="宋体" w:hAnsi="宋体" w:cs="宋体"/>
                <w:color w:val="000000"/>
                <w:sz w:val="20"/>
                <w:szCs w:val="20"/>
              </w:rPr>
              <w:t xml:space="preserve">电子阅览区域布置</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pStyle w:val="925"/>
              <w:jc w:val="center"/>
              <w:rPr>
                <w:rFonts w:ascii="宋体" w:hAnsi="宋体" w:cs="Futura Md BT"/>
                <w:color w:val="000000"/>
                <w:sz w:val="20"/>
                <w:szCs w:val="20"/>
              </w:rPr>
            </w:pPr>
            <w:r>
              <w:rPr>
                <w:rFonts w:hint="eastAsia" w:ascii="宋体" w:hAnsi="宋体" w:cs="Futura Md BT"/>
                <w:color w:val="000000"/>
                <w:sz w:val="20"/>
                <w:szCs w:val="20"/>
              </w:rPr>
              <w:t xml:space="preserve">项</w:t>
            </w:r>
            <w:r>
              <w:rPr>
                <w:rFonts w:ascii="宋体" w:hAnsi="宋体" w:cs="Futura Md BT"/>
                <w:color w:val="000000"/>
                <w:sz w:val="20"/>
                <w:szCs w:val="20"/>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25"/>
              <w:jc w:val="center"/>
              <w:rPr>
                <w:rFonts w:ascii="宋体" w:hAnsi="宋体" w:cs="Futura Md BT"/>
                <w:color w:val="000000"/>
                <w:sz w:val="20"/>
                <w:szCs w:val="20"/>
              </w:rPr>
            </w:pPr>
            <w:r>
              <w:rPr>
                <w:rFonts w:hint="eastAsia" w:ascii="宋体" w:hAnsi="宋体" w:cs="Futura Md BT"/>
                <w:color w:val="000000"/>
                <w:sz w:val="20"/>
                <w:szCs w:val="20"/>
              </w:rPr>
              <w:t xml:space="preserve">1</w:t>
            </w:r>
            <w:r>
              <w:rPr>
                <w:rFonts w:ascii="宋体" w:hAnsi="宋体" w:cs="Futura Md BT"/>
                <w:color w:val="000000"/>
                <w:sz w:val="20"/>
                <w:szCs w:val="20"/>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tcPr>
          <w:p>
            <w:pPr>
              <w:pStyle w:val="925"/>
              <w:jc w:val="center"/>
              <w:rPr>
                <w:rFonts w:ascii="宋体" w:hAnsi="宋体" w:cs="Futura Md BT"/>
                <w:color w:val="000000"/>
                <w:sz w:val="20"/>
                <w:szCs w:val="20"/>
              </w:rPr>
            </w:pPr>
            <w:r>
              <w:rPr>
                <w:rFonts w:ascii="宋体" w:hAnsi="宋体" w:cs="Futura Md BT"/>
                <w:color w:val="000000"/>
                <w:sz w:val="20"/>
                <w:szCs w:val="20"/>
              </w:rPr>
            </w:r>
            <w:r/>
          </w:p>
        </w:tc>
      </w:tr>
      <w:tr>
        <w:trPr>
          <w:trHeight w:val="662"/>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pStyle w:val="925"/>
              <w:jc w:val="center"/>
              <w:rPr>
                <w:rFonts w:ascii="宋体" w:hAnsi="宋体" w:cs="Futura Md BT"/>
                <w:color w:val="000000"/>
                <w:sz w:val="20"/>
                <w:szCs w:val="20"/>
              </w:rPr>
            </w:pPr>
            <w:r>
              <w:rPr>
                <w:rFonts w:ascii="宋体" w:hAnsi="宋体" w:cs="Futura Md BT"/>
                <w:color w:val="000000"/>
                <w:sz w:val="20"/>
                <w:szCs w:val="20"/>
              </w:rPr>
              <w:t xml:space="preserve">5</w:t>
            </w:r>
            <w:r>
              <w:rPr>
                <w:rFonts w:ascii="宋体" w:hAnsi="宋体" w:cs="Futura Md BT"/>
                <w:color w:val="000000"/>
                <w:sz w:val="20"/>
                <w:szCs w:val="20"/>
              </w:rPr>
            </w:r>
            <w:r/>
          </w:p>
        </w:tc>
        <w:tc>
          <w:tcPr>
            <w:tcBorders>
              <w:top w:val="single" w:color="000000" w:sz="4" w:space="0"/>
              <w:left w:val="single" w:color="000000" w:sz="4" w:space="0"/>
              <w:bottom w:val="single" w:color="000000" w:sz="4" w:space="0"/>
              <w:right w:val="single" w:color="000000" w:sz="4" w:space="0"/>
            </w:tcBorders>
            <w:tcW w:w="1499" w:type="dxa"/>
            <w:vAlign w:val="center"/>
            <w:textDirection w:val="lrTb"/>
            <w:noWrap/>
          </w:tcPr>
          <w:p>
            <w:pPr>
              <w:pStyle w:val="925"/>
              <w:jc w:val="center"/>
              <w:rPr>
                <w:rFonts w:ascii="宋体" w:hAnsi="宋体" w:cs="Futura Md BT"/>
                <w:color w:val="000000"/>
                <w:sz w:val="20"/>
                <w:szCs w:val="20"/>
              </w:rPr>
            </w:pPr>
            <w:r>
              <w:rPr>
                <w:rFonts w:hint="eastAsia" w:ascii="宋体" w:hAnsi="宋体" w:cs="宋体"/>
                <w:color w:val="000000"/>
                <w:sz w:val="20"/>
                <w:szCs w:val="20"/>
              </w:rPr>
              <w:t xml:space="preserve">图书馆空间</w:t>
            </w:r>
            <w:r>
              <w:rPr>
                <w:rFonts w:ascii="宋体" w:hAnsi="宋体" w:cs="Futura Md BT"/>
                <w:color w:val="000000"/>
                <w:sz w:val="20"/>
                <w:szCs w:val="20"/>
              </w:rPr>
            </w:r>
            <w:r/>
          </w:p>
        </w:tc>
        <w:tc>
          <w:tcPr>
            <w:tcBorders>
              <w:top w:val="single" w:color="000000" w:sz="4" w:space="0"/>
              <w:left w:val="single" w:color="000000" w:sz="4" w:space="0"/>
              <w:bottom w:val="single" w:color="000000" w:sz="4" w:space="0"/>
              <w:right w:val="single" w:color="000000" w:sz="4" w:space="0"/>
            </w:tcBorders>
            <w:tcW w:w="3864" w:type="dxa"/>
            <w:vAlign w:val="center"/>
            <w:textDirection w:val="lrTb"/>
            <w:noWrap/>
          </w:tcPr>
          <w:p>
            <w:pPr>
              <w:pStyle w:val="925"/>
              <w:jc w:val="center"/>
              <w:rPr>
                <w:rFonts w:ascii="宋体" w:hAnsi="宋体" w:cs="宋体"/>
                <w:color w:val="000000"/>
                <w:sz w:val="20"/>
                <w:szCs w:val="20"/>
              </w:rPr>
            </w:pPr>
            <w:r>
              <w:rPr>
                <w:rFonts w:hint="eastAsia" w:ascii="宋体" w:hAnsi="宋体" w:cs="宋体"/>
                <w:color w:val="000000"/>
                <w:sz w:val="20"/>
                <w:szCs w:val="20"/>
              </w:rPr>
              <w:t xml:space="preserve">整体氛围布置</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pStyle w:val="925"/>
              <w:jc w:val="center"/>
              <w:rPr>
                <w:rFonts w:ascii="宋体" w:hAnsi="宋体" w:cs="Futura Md BT"/>
                <w:color w:val="000000"/>
                <w:sz w:val="20"/>
                <w:szCs w:val="20"/>
              </w:rPr>
            </w:pPr>
            <w:r>
              <w:rPr>
                <w:rFonts w:hint="eastAsia" w:ascii="宋体" w:hAnsi="宋体" w:cs="Futura Md BT"/>
                <w:color w:val="000000"/>
                <w:sz w:val="20"/>
                <w:szCs w:val="20"/>
              </w:rPr>
              <w:t xml:space="preserve">项</w:t>
            </w:r>
            <w:r>
              <w:rPr>
                <w:rFonts w:ascii="宋体" w:hAnsi="宋体" w:cs="Futura Md BT"/>
                <w:color w:val="000000"/>
                <w:sz w:val="20"/>
                <w:szCs w:val="20"/>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25"/>
              <w:jc w:val="center"/>
              <w:rPr>
                <w:rFonts w:ascii="宋体" w:hAnsi="宋体" w:cs="Futura Md BT"/>
                <w:color w:val="000000"/>
                <w:sz w:val="20"/>
                <w:szCs w:val="20"/>
              </w:rPr>
            </w:pPr>
            <w:r>
              <w:rPr>
                <w:rFonts w:hint="eastAsia" w:ascii="宋体" w:hAnsi="宋体" w:cs="Futura Md BT"/>
                <w:color w:val="000000"/>
                <w:sz w:val="20"/>
                <w:szCs w:val="20"/>
              </w:rPr>
              <w:t xml:space="preserve">1</w:t>
            </w:r>
            <w:r>
              <w:rPr>
                <w:rFonts w:ascii="宋体" w:hAnsi="宋体" w:cs="Futura Md BT"/>
                <w:color w:val="000000"/>
                <w:sz w:val="20"/>
                <w:szCs w:val="20"/>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tcPr>
          <w:p>
            <w:pPr>
              <w:pStyle w:val="925"/>
              <w:jc w:val="center"/>
              <w:rPr>
                <w:rFonts w:ascii="宋体" w:hAnsi="宋体" w:cs="Futura Md BT"/>
                <w:color w:val="000000"/>
                <w:sz w:val="20"/>
                <w:szCs w:val="20"/>
              </w:rPr>
            </w:pPr>
            <w:r>
              <w:rPr>
                <w:rFonts w:ascii="宋体" w:hAnsi="宋体" w:cs="Futura Md BT"/>
                <w:color w:val="000000"/>
                <w:sz w:val="20"/>
                <w:szCs w:val="20"/>
              </w:rPr>
            </w:r>
            <w:r/>
          </w:p>
        </w:tc>
      </w:tr>
      <w:tr>
        <w:trPr>
          <w:trHeight w:val="662"/>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pStyle w:val="925"/>
              <w:jc w:val="center"/>
              <w:rPr>
                <w:rFonts w:ascii="宋体" w:hAnsi="宋体" w:cs="Futura Md BT"/>
                <w:color w:val="000000"/>
                <w:sz w:val="20"/>
                <w:szCs w:val="20"/>
              </w:rPr>
            </w:pPr>
            <w:r>
              <w:rPr>
                <w:rFonts w:ascii="宋体" w:hAnsi="宋体" w:cs="Futura Md BT"/>
                <w:color w:val="000000"/>
                <w:sz w:val="20"/>
                <w:szCs w:val="20"/>
              </w:rPr>
              <w:t xml:space="preserve">6</w:t>
            </w:r>
            <w:r>
              <w:rPr>
                <w:rFonts w:ascii="宋体" w:hAnsi="宋体" w:cs="Futura Md BT"/>
                <w:color w:val="000000"/>
                <w:sz w:val="20"/>
                <w:szCs w:val="20"/>
              </w:rPr>
            </w:r>
            <w:r/>
          </w:p>
        </w:tc>
        <w:tc>
          <w:tcPr>
            <w:tcBorders>
              <w:top w:val="single" w:color="000000" w:sz="4" w:space="0"/>
              <w:left w:val="single" w:color="000000" w:sz="4" w:space="0"/>
              <w:bottom w:val="single" w:color="000000" w:sz="4" w:space="0"/>
              <w:right w:val="single" w:color="000000" w:sz="4" w:space="0"/>
            </w:tcBorders>
            <w:tcW w:w="1499" w:type="dxa"/>
            <w:vAlign w:val="center"/>
            <w:textDirection w:val="lrTb"/>
            <w:noWrap/>
          </w:tcPr>
          <w:p>
            <w:pPr>
              <w:pStyle w:val="925"/>
              <w:jc w:val="center"/>
              <w:rPr>
                <w:rFonts w:ascii="宋体" w:hAnsi="宋体" w:cs="Futura Md BT"/>
                <w:color w:val="000000"/>
                <w:sz w:val="20"/>
                <w:szCs w:val="20"/>
              </w:rPr>
            </w:pPr>
            <w:r>
              <w:rPr>
                <w:rFonts w:hint="eastAsia" w:ascii="宋体" w:hAnsi="宋体" w:cs="Futura Md BT"/>
                <w:color w:val="000000"/>
                <w:sz w:val="20"/>
                <w:szCs w:val="20"/>
              </w:rPr>
              <w:t xml:space="preserve">智数馆</w:t>
            </w:r>
            <w:r>
              <w:rPr>
                <w:rFonts w:hint="eastAsia" w:ascii="宋体" w:hAnsi="宋体" w:cs="宋体"/>
                <w:color w:val="000000"/>
                <w:sz w:val="20"/>
                <w:szCs w:val="20"/>
              </w:rPr>
              <w:t xml:space="preserve">空间</w:t>
            </w:r>
            <w:r>
              <w:rPr>
                <w:rFonts w:ascii="宋体" w:hAnsi="宋体" w:cs="Futura Md BT"/>
                <w:color w:val="000000"/>
                <w:sz w:val="20"/>
                <w:szCs w:val="20"/>
              </w:rPr>
            </w:r>
            <w:r/>
          </w:p>
        </w:tc>
        <w:tc>
          <w:tcPr>
            <w:tcBorders>
              <w:top w:val="single" w:color="000000" w:sz="4" w:space="0"/>
              <w:left w:val="single" w:color="000000" w:sz="4" w:space="0"/>
              <w:bottom w:val="single" w:color="000000" w:sz="4" w:space="0"/>
              <w:right w:val="single" w:color="000000" w:sz="4" w:space="0"/>
            </w:tcBorders>
            <w:tcW w:w="3864" w:type="dxa"/>
            <w:vAlign w:val="center"/>
            <w:textDirection w:val="lrTb"/>
            <w:noWrap/>
          </w:tcPr>
          <w:p>
            <w:pPr>
              <w:pStyle w:val="925"/>
              <w:jc w:val="center"/>
              <w:rPr>
                <w:rFonts w:ascii="宋体" w:hAnsi="宋体" w:cs="宋体"/>
                <w:color w:val="000000"/>
                <w:sz w:val="20"/>
                <w:szCs w:val="20"/>
              </w:rPr>
            </w:pPr>
            <w:r>
              <w:rPr>
                <w:rFonts w:hint="eastAsia" w:ascii="宋体" w:hAnsi="宋体" w:cs="宋体"/>
                <w:color w:val="000000"/>
                <w:sz w:val="20"/>
                <w:szCs w:val="20"/>
              </w:rPr>
              <w:t xml:space="preserve">地面、顶面氛围布置</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pStyle w:val="925"/>
              <w:jc w:val="center"/>
              <w:rPr>
                <w:rFonts w:ascii="宋体" w:hAnsi="宋体" w:cs="Futura Md BT"/>
                <w:color w:val="000000"/>
                <w:sz w:val="20"/>
                <w:szCs w:val="20"/>
              </w:rPr>
            </w:pPr>
            <w:r>
              <w:rPr>
                <w:rFonts w:hint="eastAsia" w:ascii="宋体" w:hAnsi="宋体" w:cs="Futura Md BT"/>
                <w:color w:val="000000"/>
                <w:sz w:val="20"/>
                <w:szCs w:val="20"/>
              </w:rPr>
              <w:t xml:space="preserve">项</w:t>
            </w:r>
            <w:r>
              <w:rPr>
                <w:rFonts w:ascii="宋体" w:hAnsi="宋体" w:cs="Futura Md BT"/>
                <w:color w:val="000000"/>
                <w:sz w:val="20"/>
                <w:szCs w:val="20"/>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25"/>
              <w:jc w:val="center"/>
              <w:rPr>
                <w:rFonts w:ascii="宋体" w:hAnsi="宋体" w:cs="Futura Md BT"/>
                <w:color w:val="000000"/>
                <w:sz w:val="20"/>
                <w:szCs w:val="20"/>
              </w:rPr>
            </w:pPr>
            <w:r>
              <w:rPr>
                <w:rFonts w:hint="eastAsia" w:ascii="宋体" w:hAnsi="宋体" w:cs="Futura Md BT"/>
                <w:color w:val="000000"/>
                <w:sz w:val="20"/>
                <w:szCs w:val="20"/>
              </w:rPr>
              <w:t xml:space="preserve">1</w:t>
            </w:r>
            <w:r>
              <w:rPr>
                <w:rFonts w:ascii="宋体" w:hAnsi="宋体" w:cs="Futura Md BT"/>
                <w:color w:val="000000"/>
                <w:sz w:val="20"/>
                <w:szCs w:val="20"/>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tcPr>
          <w:p>
            <w:pPr>
              <w:pStyle w:val="925"/>
              <w:jc w:val="center"/>
              <w:rPr>
                <w:rFonts w:ascii="宋体" w:hAnsi="宋体" w:cs="Futura Md BT"/>
                <w:color w:val="000000"/>
                <w:sz w:val="20"/>
                <w:szCs w:val="20"/>
              </w:rPr>
            </w:pPr>
            <w:r>
              <w:rPr>
                <w:rFonts w:ascii="宋体" w:hAnsi="宋体" w:cs="Futura Md BT"/>
                <w:color w:val="000000"/>
                <w:sz w:val="20"/>
                <w:szCs w:val="20"/>
              </w:rPr>
            </w:r>
            <w:r/>
          </w:p>
        </w:tc>
      </w:tr>
      <w:tr>
        <w:trPr>
          <w:trHeight w:val="662"/>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pStyle w:val="925"/>
              <w:jc w:val="center"/>
              <w:rPr>
                <w:rFonts w:ascii="宋体" w:hAnsi="宋体" w:cs="Futura Md BT"/>
                <w:color w:val="000000"/>
                <w:sz w:val="20"/>
                <w:szCs w:val="20"/>
              </w:rPr>
            </w:pPr>
            <w:r>
              <w:rPr>
                <w:rFonts w:ascii="宋体" w:hAnsi="宋体" w:cs="Futura Md BT"/>
                <w:color w:val="000000"/>
                <w:sz w:val="20"/>
                <w:szCs w:val="20"/>
              </w:rPr>
              <w:t xml:space="preserve">7</w:t>
            </w:r>
            <w:r>
              <w:rPr>
                <w:rFonts w:ascii="宋体" w:hAnsi="宋体" w:cs="Futura Md BT"/>
                <w:color w:val="000000"/>
                <w:sz w:val="20"/>
                <w:szCs w:val="20"/>
              </w:rPr>
            </w:r>
            <w:r/>
          </w:p>
        </w:tc>
        <w:tc>
          <w:tcPr>
            <w:tcBorders>
              <w:top w:val="single" w:color="000000" w:sz="4" w:space="0"/>
              <w:left w:val="single" w:color="000000" w:sz="4" w:space="0"/>
              <w:bottom w:val="single" w:color="000000" w:sz="4" w:space="0"/>
              <w:right w:val="single" w:color="000000" w:sz="4" w:space="0"/>
            </w:tcBorders>
            <w:tcW w:w="1499" w:type="dxa"/>
            <w:vAlign w:val="center"/>
            <w:textDirection w:val="lrTb"/>
            <w:noWrap/>
          </w:tcPr>
          <w:p>
            <w:pPr>
              <w:pStyle w:val="925"/>
              <w:jc w:val="center"/>
              <w:rPr>
                <w:rFonts w:ascii="宋体" w:hAnsi="宋体" w:cs="Futura Md BT"/>
                <w:color w:val="000000"/>
                <w:sz w:val="20"/>
                <w:szCs w:val="20"/>
              </w:rPr>
            </w:pPr>
            <w:r>
              <w:rPr>
                <w:rFonts w:hint="eastAsia" w:ascii="宋体" w:hAnsi="宋体" w:cs="Futura Md BT"/>
                <w:color w:val="000000"/>
                <w:sz w:val="20"/>
                <w:szCs w:val="20"/>
              </w:rPr>
              <w:t xml:space="preserve">智数馆</w:t>
            </w:r>
            <w:r>
              <w:rPr>
                <w:rFonts w:hint="eastAsia" w:ascii="宋体" w:hAnsi="宋体" w:cs="宋体"/>
                <w:color w:val="000000"/>
                <w:sz w:val="20"/>
                <w:szCs w:val="20"/>
              </w:rPr>
              <w:t xml:space="preserve">空间</w:t>
            </w:r>
            <w:r>
              <w:rPr>
                <w:rFonts w:ascii="宋体" w:hAnsi="宋体" w:cs="Futura Md BT"/>
                <w:color w:val="000000"/>
                <w:sz w:val="20"/>
                <w:szCs w:val="20"/>
              </w:rPr>
            </w:r>
            <w:r/>
          </w:p>
        </w:tc>
        <w:tc>
          <w:tcPr>
            <w:tcBorders>
              <w:top w:val="single" w:color="000000" w:sz="4" w:space="0"/>
              <w:left w:val="single" w:color="000000" w:sz="4" w:space="0"/>
              <w:bottom w:val="single" w:color="000000" w:sz="4" w:space="0"/>
              <w:right w:val="single" w:color="000000" w:sz="4" w:space="0"/>
            </w:tcBorders>
            <w:tcW w:w="3864" w:type="dxa"/>
            <w:vAlign w:val="center"/>
            <w:textDirection w:val="lrTb"/>
            <w:noWrap/>
          </w:tcPr>
          <w:p>
            <w:pPr>
              <w:pStyle w:val="925"/>
              <w:jc w:val="center"/>
              <w:rPr>
                <w:rFonts w:ascii="宋体" w:hAnsi="宋体" w:cs="宋体"/>
                <w:color w:val="000000"/>
                <w:sz w:val="20"/>
                <w:szCs w:val="20"/>
              </w:rPr>
            </w:pPr>
            <w:r>
              <w:rPr>
                <w:rFonts w:hint="eastAsia" w:ascii="宋体" w:hAnsi="宋体" w:cs="宋体"/>
                <w:color w:val="000000"/>
                <w:sz w:val="20"/>
                <w:szCs w:val="20"/>
              </w:rPr>
              <w:t xml:space="preserve">主背景氛围造型布置</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pStyle w:val="925"/>
              <w:jc w:val="center"/>
              <w:rPr>
                <w:rFonts w:ascii="宋体" w:hAnsi="宋体" w:cs="Futura Md BT"/>
                <w:color w:val="000000"/>
                <w:sz w:val="20"/>
                <w:szCs w:val="20"/>
              </w:rPr>
            </w:pPr>
            <w:r>
              <w:rPr>
                <w:rFonts w:hint="eastAsia" w:ascii="宋体" w:hAnsi="宋体" w:cs="Futura Md BT"/>
                <w:color w:val="000000"/>
                <w:sz w:val="20"/>
                <w:szCs w:val="20"/>
              </w:rPr>
              <w:t xml:space="preserve">项</w:t>
            </w:r>
            <w:r>
              <w:rPr>
                <w:rFonts w:ascii="宋体" w:hAnsi="宋体" w:cs="Futura Md BT"/>
                <w:color w:val="000000"/>
                <w:sz w:val="20"/>
                <w:szCs w:val="20"/>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25"/>
              <w:jc w:val="center"/>
              <w:rPr>
                <w:rFonts w:ascii="宋体" w:hAnsi="宋体" w:cs="Futura Md BT"/>
                <w:color w:val="000000"/>
                <w:sz w:val="20"/>
                <w:szCs w:val="20"/>
              </w:rPr>
            </w:pPr>
            <w:r>
              <w:rPr>
                <w:rFonts w:hint="eastAsia" w:ascii="宋体" w:hAnsi="宋体" w:cs="Futura Md BT"/>
                <w:color w:val="000000"/>
                <w:sz w:val="20"/>
                <w:szCs w:val="20"/>
              </w:rPr>
              <w:t xml:space="preserve">1</w:t>
            </w:r>
            <w:r>
              <w:rPr>
                <w:rFonts w:ascii="宋体" w:hAnsi="宋体" w:cs="Futura Md BT"/>
                <w:color w:val="000000"/>
                <w:sz w:val="20"/>
                <w:szCs w:val="20"/>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tcPr>
          <w:p>
            <w:pPr>
              <w:pStyle w:val="925"/>
              <w:jc w:val="center"/>
              <w:rPr>
                <w:rFonts w:ascii="宋体" w:hAnsi="宋体" w:cs="Futura Md BT"/>
                <w:color w:val="000000"/>
                <w:sz w:val="20"/>
                <w:szCs w:val="20"/>
              </w:rPr>
            </w:pPr>
            <w:r>
              <w:rPr>
                <w:rFonts w:ascii="宋体" w:hAnsi="宋体" w:cs="Futura Md BT"/>
                <w:color w:val="000000"/>
                <w:sz w:val="20"/>
                <w:szCs w:val="20"/>
              </w:rPr>
            </w:r>
            <w:r/>
          </w:p>
        </w:tc>
      </w:tr>
      <w:tr>
        <w:trPr>
          <w:trHeight w:val="662"/>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pStyle w:val="925"/>
              <w:jc w:val="center"/>
              <w:rPr>
                <w:rFonts w:ascii="宋体" w:hAnsi="宋体" w:cs="Futura Md BT"/>
                <w:color w:val="000000"/>
                <w:sz w:val="20"/>
                <w:szCs w:val="20"/>
              </w:rPr>
            </w:pPr>
            <w:r>
              <w:rPr>
                <w:rFonts w:ascii="宋体" w:hAnsi="宋体" w:cs="Futura Md BT"/>
                <w:color w:val="000000"/>
                <w:sz w:val="20"/>
                <w:szCs w:val="20"/>
              </w:rPr>
              <w:t xml:space="preserve">8</w:t>
            </w:r>
            <w:r>
              <w:rPr>
                <w:rFonts w:ascii="宋体" w:hAnsi="宋体" w:cs="Futura Md BT"/>
                <w:color w:val="000000"/>
                <w:sz w:val="20"/>
                <w:szCs w:val="20"/>
              </w:rPr>
            </w:r>
            <w:r/>
          </w:p>
        </w:tc>
        <w:tc>
          <w:tcPr>
            <w:tcBorders>
              <w:top w:val="single" w:color="000000" w:sz="4" w:space="0"/>
              <w:left w:val="single" w:color="000000" w:sz="4" w:space="0"/>
              <w:bottom w:val="single" w:color="000000" w:sz="4" w:space="0"/>
              <w:right w:val="single" w:color="000000" w:sz="4" w:space="0"/>
            </w:tcBorders>
            <w:tcW w:w="1499" w:type="dxa"/>
            <w:vAlign w:val="center"/>
            <w:textDirection w:val="lrTb"/>
            <w:noWrap/>
          </w:tcPr>
          <w:p>
            <w:pPr>
              <w:pStyle w:val="925"/>
              <w:jc w:val="center"/>
              <w:rPr>
                <w:rFonts w:ascii="宋体" w:hAnsi="宋体" w:cs="Futura Md BT"/>
                <w:color w:val="000000"/>
                <w:sz w:val="20"/>
                <w:szCs w:val="20"/>
              </w:rPr>
            </w:pPr>
            <w:r>
              <w:rPr>
                <w:rFonts w:hint="eastAsia" w:ascii="宋体" w:hAnsi="宋体" w:cs="Futura Md BT"/>
                <w:color w:val="000000"/>
                <w:sz w:val="20"/>
                <w:szCs w:val="20"/>
              </w:rPr>
              <w:t xml:space="preserve">智数馆</w:t>
            </w:r>
            <w:r>
              <w:rPr>
                <w:rFonts w:hint="eastAsia" w:ascii="宋体" w:hAnsi="宋体" w:cs="宋体"/>
                <w:color w:val="000000"/>
                <w:sz w:val="20"/>
                <w:szCs w:val="20"/>
              </w:rPr>
              <w:t xml:space="preserve">空间</w:t>
            </w:r>
            <w:r>
              <w:rPr>
                <w:rFonts w:ascii="宋体" w:hAnsi="宋体" w:cs="Futura Md BT"/>
                <w:color w:val="000000"/>
                <w:sz w:val="20"/>
                <w:szCs w:val="20"/>
              </w:rPr>
            </w:r>
            <w:r/>
          </w:p>
        </w:tc>
        <w:tc>
          <w:tcPr>
            <w:tcBorders>
              <w:top w:val="single" w:color="000000" w:sz="4" w:space="0"/>
              <w:left w:val="single" w:color="000000" w:sz="4" w:space="0"/>
              <w:bottom w:val="single" w:color="000000" w:sz="4" w:space="0"/>
              <w:right w:val="single" w:color="000000" w:sz="4" w:space="0"/>
            </w:tcBorders>
            <w:tcW w:w="3864" w:type="dxa"/>
            <w:vAlign w:val="center"/>
            <w:textDirection w:val="lrTb"/>
            <w:noWrap/>
          </w:tcPr>
          <w:p>
            <w:pPr>
              <w:pStyle w:val="925"/>
              <w:jc w:val="center"/>
              <w:rPr>
                <w:rFonts w:ascii="宋体" w:hAnsi="宋体" w:cs="宋体"/>
                <w:color w:val="000000"/>
                <w:sz w:val="20"/>
                <w:szCs w:val="20"/>
              </w:rPr>
            </w:pPr>
            <w:r>
              <w:rPr>
                <w:rFonts w:hint="eastAsia" w:ascii="宋体" w:hAnsi="宋体" w:cs="宋体"/>
                <w:color w:val="000000"/>
                <w:sz w:val="20"/>
                <w:szCs w:val="20"/>
              </w:rPr>
              <w:t xml:space="preserve">墙面氛围及展示柜布置</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pStyle w:val="925"/>
              <w:jc w:val="center"/>
              <w:rPr>
                <w:rFonts w:ascii="宋体" w:hAnsi="宋体" w:cs="Futura Md BT"/>
                <w:color w:val="000000"/>
                <w:sz w:val="20"/>
                <w:szCs w:val="20"/>
              </w:rPr>
            </w:pPr>
            <w:r>
              <w:rPr>
                <w:rFonts w:hint="eastAsia" w:ascii="宋体" w:hAnsi="宋体" w:cs="Futura Md BT"/>
                <w:color w:val="000000"/>
                <w:sz w:val="20"/>
                <w:szCs w:val="20"/>
              </w:rPr>
              <w:t xml:space="preserve">项</w:t>
            </w:r>
            <w:r>
              <w:rPr>
                <w:rFonts w:ascii="宋体" w:hAnsi="宋体" w:cs="Futura Md BT"/>
                <w:color w:val="000000"/>
                <w:sz w:val="20"/>
                <w:szCs w:val="20"/>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25"/>
              <w:jc w:val="center"/>
              <w:rPr>
                <w:rFonts w:ascii="宋体" w:hAnsi="宋体" w:cs="Futura Md BT"/>
                <w:color w:val="000000"/>
                <w:sz w:val="20"/>
                <w:szCs w:val="20"/>
              </w:rPr>
            </w:pPr>
            <w:r>
              <w:rPr>
                <w:rFonts w:hint="eastAsia" w:ascii="宋体" w:hAnsi="宋体" w:cs="Futura Md BT"/>
                <w:color w:val="000000"/>
                <w:sz w:val="20"/>
                <w:szCs w:val="20"/>
              </w:rPr>
              <w:t xml:space="preserve">1</w:t>
            </w:r>
            <w:r>
              <w:rPr>
                <w:rFonts w:ascii="宋体" w:hAnsi="宋体" w:cs="Futura Md BT"/>
                <w:color w:val="000000"/>
                <w:sz w:val="20"/>
                <w:szCs w:val="20"/>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tcPr>
          <w:p>
            <w:pPr>
              <w:pStyle w:val="925"/>
              <w:jc w:val="center"/>
              <w:rPr>
                <w:rFonts w:ascii="宋体" w:hAnsi="宋体" w:cs="Futura Md BT"/>
                <w:color w:val="000000"/>
                <w:sz w:val="20"/>
                <w:szCs w:val="20"/>
              </w:rPr>
            </w:pPr>
            <w:r>
              <w:rPr>
                <w:rFonts w:ascii="宋体" w:hAnsi="宋体" w:cs="Futura Md BT"/>
                <w:color w:val="000000"/>
                <w:sz w:val="20"/>
                <w:szCs w:val="20"/>
              </w:rPr>
            </w:r>
            <w:r/>
          </w:p>
        </w:tc>
      </w:tr>
      <w:tr>
        <w:trPr>
          <w:trHeight w:val="675"/>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pStyle w:val="925"/>
              <w:jc w:val="center"/>
              <w:rPr>
                <w:rFonts w:ascii="宋体" w:hAnsi="宋体" w:cs="Futura Md BT"/>
                <w:color w:val="000000"/>
                <w:sz w:val="20"/>
                <w:szCs w:val="20"/>
              </w:rPr>
            </w:pPr>
            <w:r>
              <w:rPr>
                <w:rFonts w:hint="eastAsia" w:ascii="宋体" w:hAnsi="宋体" w:cs="Futura Md BT"/>
                <w:color w:val="000000"/>
                <w:sz w:val="20"/>
                <w:szCs w:val="20"/>
              </w:rPr>
              <w:t xml:space="preserve">9</w:t>
            </w:r>
            <w:r>
              <w:rPr>
                <w:rFonts w:ascii="宋体" w:hAnsi="宋体" w:cs="Futura Md BT"/>
                <w:color w:val="000000"/>
                <w:sz w:val="20"/>
                <w:szCs w:val="20"/>
              </w:rPr>
            </w:r>
            <w:r/>
          </w:p>
        </w:tc>
        <w:tc>
          <w:tcPr>
            <w:tcBorders>
              <w:top w:val="single" w:color="000000" w:sz="4" w:space="0"/>
              <w:left w:val="single" w:color="000000" w:sz="4" w:space="0"/>
              <w:bottom w:val="single" w:color="000000" w:sz="4" w:space="0"/>
              <w:right w:val="single" w:color="000000" w:sz="4" w:space="0"/>
            </w:tcBorders>
            <w:tcW w:w="1499" w:type="dxa"/>
            <w:vAlign w:val="center"/>
            <w:textDirection w:val="lrTb"/>
            <w:noWrap/>
          </w:tcPr>
          <w:p>
            <w:pPr>
              <w:pStyle w:val="925"/>
              <w:jc w:val="center"/>
              <w:rPr>
                <w:rFonts w:ascii="宋体" w:hAnsi="宋体" w:cs="Futura Md BT"/>
                <w:color w:val="000000"/>
                <w:sz w:val="20"/>
                <w:szCs w:val="20"/>
              </w:rPr>
            </w:pPr>
            <w:r>
              <w:rPr>
                <w:rFonts w:hint="eastAsia" w:ascii="宋体" w:hAnsi="宋体" w:cs="Futura Md BT"/>
                <w:color w:val="000000"/>
                <w:sz w:val="20"/>
                <w:szCs w:val="20"/>
              </w:rPr>
              <w:t xml:space="preserve">智数馆</w:t>
            </w:r>
            <w:r>
              <w:rPr>
                <w:rFonts w:hint="eastAsia" w:ascii="宋体" w:hAnsi="宋体" w:cs="宋体"/>
                <w:color w:val="000000"/>
                <w:sz w:val="20"/>
                <w:szCs w:val="20"/>
              </w:rPr>
              <w:t xml:space="preserve">空间</w:t>
            </w:r>
            <w:r>
              <w:rPr>
                <w:rFonts w:ascii="宋体" w:hAnsi="宋体" w:cs="Futura Md BT"/>
                <w:color w:val="000000"/>
                <w:sz w:val="20"/>
                <w:szCs w:val="20"/>
              </w:rPr>
            </w:r>
            <w:r/>
          </w:p>
        </w:tc>
        <w:tc>
          <w:tcPr>
            <w:tcBorders>
              <w:top w:val="single" w:color="000000" w:sz="4" w:space="0"/>
              <w:left w:val="single" w:color="000000" w:sz="4" w:space="0"/>
              <w:bottom w:val="single" w:color="000000" w:sz="4" w:space="0"/>
              <w:right w:val="single" w:color="000000" w:sz="4" w:space="0"/>
            </w:tcBorders>
            <w:tcW w:w="3864" w:type="dxa"/>
            <w:vAlign w:val="center"/>
            <w:textDirection w:val="lrTb"/>
            <w:noWrap/>
          </w:tcPr>
          <w:p>
            <w:pPr>
              <w:pStyle w:val="925"/>
              <w:jc w:val="center"/>
              <w:rPr>
                <w:rFonts w:ascii="宋体" w:hAnsi="宋体" w:cs="宋体"/>
                <w:color w:val="000000"/>
                <w:sz w:val="20"/>
                <w:szCs w:val="20"/>
              </w:rPr>
            </w:pPr>
            <w:r>
              <w:rPr>
                <w:rFonts w:hint="eastAsia" w:ascii="宋体" w:hAnsi="宋体" w:cs="宋体"/>
                <w:color w:val="000000"/>
                <w:sz w:val="20"/>
                <w:szCs w:val="20"/>
              </w:rPr>
              <w:t xml:space="preserve">科技智能化及其他配套布置</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pStyle w:val="925"/>
              <w:jc w:val="center"/>
              <w:rPr>
                <w:rFonts w:ascii="宋体" w:hAnsi="宋体" w:cs="Futura Md BT"/>
                <w:color w:val="000000"/>
                <w:sz w:val="20"/>
                <w:szCs w:val="20"/>
              </w:rPr>
            </w:pPr>
            <w:r>
              <w:rPr>
                <w:rFonts w:hint="eastAsia" w:ascii="宋体" w:hAnsi="宋体" w:cs="Futura Md BT"/>
                <w:color w:val="000000"/>
                <w:sz w:val="20"/>
                <w:szCs w:val="20"/>
              </w:rPr>
              <w:t xml:space="preserve">项</w:t>
            </w:r>
            <w:r>
              <w:rPr>
                <w:rFonts w:ascii="宋体" w:hAnsi="宋体" w:cs="Futura Md BT"/>
                <w:color w:val="000000"/>
                <w:sz w:val="20"/>
                <w:szCs w:val="20"/>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25"/>
              <w:jc w:val="center"/>
              <w:rPr>
                <w:rFonts w:ascii="宋体" w:hAnsi="宋体" w:cs="Futura Md BT"/>
                <w:color w:val="000000"/>
                <w:sz w:val="20"/>
                <w:szCs w:val="20"/>
              </w:rPr>
            </w:pPr>
            <w:r>
              <w:rPr>
                <w:rFonts w:hint="eastAsia" w:ascii="宋体" w:hAnsi="宋体" w:cs="Futura Md BT"/>
                <w:color w:val="000000"/>
                <w:sz w:val="20"/>
                <w:szCs w:val="20"/>
              </w:rPr>
              <w:t xml:space="preserve">1</w:t>
            </w:r>
            <w:r>
              <w:rPr>
                <w:rFonts w:ascii="宋体" w:hAnsi="宋体" w:cs="Futura Md BT"/>
                <w:color w:val="000000"/>
                <w:sz w:val="20"/>
                <w:szCs w:val="20"/>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tcPr>
          <w:p>
            <w:pPr>
              <w:pStyle w:val="925"/>
              <w:jc w:val="center"/>
              <w:rPr>
                <w:rFonts w:ascii="宋体" w:hAnsi="宋体" w:cs="Futura Md BT"/>
                <w:color w:val="000000"/>
                <w:sz w:val="20"/>
                <w:szCs w:val="20"/>
              </w:rPr>
            </w:pPr>
            <w:r>
              <w:rPr>
                <w:rFonts w:ascii="宋体" w:hAnsi="宋体" w:cs="Futura Md BT"/>
                <w:color w:val="000000"/>
                <w:sz w:val="20"/>
                <w:szCs w:val="20"/>
              </w:rPr>
            </w:r>
            <w:r/>
          </w:p>
        </w:tc>
      </w:tr>
      <w:tr>
        <w:trPr>
          <w:trHeight w:val="675"/>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pStyle w:val="925"/>
              <w:jc w:val="center"/>
              <w:rPr>
                <w:rFonts w:ascii="宋体" w:hAnsi="宋体" w:cs="Futura Md BT"/>
                <w:color w:val="000000"/>
                <w:sz w:val="20"/>
                <w:szCs w:val="20"/>
              </w:rPr>
            </w:pPr>
            <w:r>
              <w:rPr>
                <w:rFonts w:hint="eastAsia" w:ascii="宋体" w:hAnsi="宋体" w:cs="Futura Md BT"/>
                <w:color w:val="000000"/>
                <w:sz w:val="20"/>
                <w:szCs w:val="20"/>
              </w:rPr>
              <w:t xml:space="preserve">10</w:t>
            </w:r>
            <w:r>
              <w:rPr>
                <w:rFonts w:ascii="宋体" w:hAnsi="宋体" w:cs="Futura Md BT"/>
                <w:color w:val="000000"/>
                <w:sz w:val="20"/>
                <w:szCs w:val="20"/>
              </w:rPr>
            </w:r>
            <w:r/>
          </w:p>
        </w:tc>
        <w:tc>
          <w:tcPr>
            <w:tcBorders>
              <w:top w:val="single" w:color="000000" w:sz="4" w:space="0"/>
              <w:left w:val="single" w:color="000000" w:sz="4" w:space="0"/>
              <w:bottom w:val="single" w:color="000000" w:sz="4" w:space="0"/>
              <w:right w:val="single" w:color="000000" w:sz="4" w:space="0"/>
            </w:tcBorders>
            <w:tcW w:w="1499" w:type="dxa"/>
            <w:vAlign w:val="center"/>
            <w:textDirection w:val="lrTb"/>
            <w:noWrap/>
          </w:tcPr>
          <w:p>
            <w:pPr>
              <w:pStyle w:val="925"/>
              <w:jc w:val="center"/>
              <w:rPr>
                <w:rFonts w:ascii="宋体" w:hAnsi="宋体" w:cs="Futura Md BT"/>
                <w:color w:val="000000"/>
                <w:sz w:val="20"/>
                <w:szCs w:val="20"/>
              </w:rPr>
            </w:pPr>
            <w:r>
              <w:rPr>
                <w:rFonts w:hint="eastAsia" w:ascii="宋体" w:hAnsi="宋体" w:cs="Futura Md BT"/>
                <w:color w:val="000000"/>
                <w:sz w:val="20"/>
                <w:szCs w:val="20"/>
              </w:rPr>
              <w:t xml:space="preserve">智慧农场</w:t>
            </w:r>
            <w:r>
              <w:rPr>
                <w:rFonts w:ascii="宋体" w:hAnsi="宋体" w:cs="Futura Md BT"/>
                <w:color w:val="000000"/>
                <w:sz w:val="20"/>
                <w:szCs w:val="20"/>
              </w:rPr>
            </w:r>
            <w:r/>
          </w:p>
        </w:tc>
        <w:tc>
          <w:tcPr>
            <w:tcBorders>
              <w:top w:val="single" w:color="000000" w:sz="4" w:space="0"/>
              <w:left w:val="single" w:color="000000" w:sz="4" w:space="0"/>
              <w:bottom w:val="single" w:color="000000" w:sz="4" w:space="0"/>
              <w:right w:val="single" w:color="000000" w:sz="4" w:space="0"/>
            </w:tcBorders>
            <w:tcW w:w="3864" w:type="dxa"/>
            <w:vAlign w:val="center"/>
            <w:textDirection w:val="lrTb"/>
            <w:noWrap/>
          </w:tcPr>
          <w:p>
            <w:pPr>
              <w:pStyle w:val="925"/>
              <w:jc w:val="center"/>
              <w:rPr>
                <w:rFonts w:ascii="宋体" w:hAnsi="宋体" w:cs="宋体"/>
                <w:color w:val="000000"/>
                <w:sz w:val="20"/>
                <w:szCs w:val="20"/>
              </w:rPr>
            </w:pPr>
            <w:r>
              <w:rPr>
                <w:rFonts w:hint="eastAsia" w:ascii="宋体" w:hAnsi="宋体" w:cs="宋体"/>
                <w:color w:val="000000"/>
                <w:sz w:val="20"/>
                <w:szCs w:val="20"/>
              </w:rPr>
              <w:t xml:space="preserve">智慧农场的环境氛围营造</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pStyle w:val="925"/>
              <w:jc w:val="center"/>
              <w:rPr>
                <w:rFonts w:ascii="宋体" w:hAnsi="宋体" w:cs="Futura Md BT"/>
                <w:color w:val="000000"/>
                <w:sz w:val="20"/>
                <w:szCs w:val="20"/>
              </w:rPr>
            </w:pPr>
            <w:r>
              <w:rPr>
                <w:rFonts w:hint="eastAsia" w:ascii="宋体" w:hAnsi="宋体" w:cs="Futura Md BT"/>
                <w:color w:val="000000"/>
                <w:sz w:val="20"/>
                <w:szCs w:val="20"/>
              </w:rPr>
              <w:t xml:space="preserve">项</w:t>
            </w:r>
            <w:r>
              <w:rPr>
                <w:rFonts w:ascii="宋体" w:hAnsi="宋体" w:cs="Futura Md BT"/>
                <w:color w:val="000000"/>
                <w:sz w:val="20"/>
                <w:szCs w:val="20"/>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25"/>
              <w:jc w:val="center"/>
              <w:rPr>
                <w:rFonts w:ascii="宋体" w:hAnsi="宋体" w:cs="Futura Md BT"/>
                <w:color w:val="000000"/>
                <w:sz w:val="20"/>
                <w:szCs w:val="20"/>
              </w:rPr>
            </w:pPr>
            <w:r>
              <w:rPr>
                <w:rFonts w:hint="eastAsia" w:ascii="宋体" w:hAnsi="宋体" w:cs="Futura Md BT"/>
                <w:color w:val="000000"/>
                <w:sz w:val="20"/>
                <w:szCs w:val="20"/>
              </w:rPr>
              <w:t xml:space="preserve">1</w:t>
            </w:r>
            <w:r>
              <w:rPr>
                <w:rFonts w:ascii="宋体" w:hAnsi="宋体" w:cs="Futura Md BT"/>
                <w:color w:val="000000"/>
                <w:sz w:val="20"/>
                <w:szCs w:val="20"/>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tcPr>
          <w:p>
            <w:pPr>
              <w:pStyle w:val="925"/>
              <w:jc w:val="center"/>
              <w:rPr>
                <w:rFonts w:ascii="宋体" w:hAnsi="宋体" w:cs="Futura Md BT"/>
                <w:color w:val="000000"/>
                <w:sz w:val="20"/>
                <w:szCs w:val="20"/>
              </w:rPr>
            </w:pPr>
            <w:r>
              <w:rPr>
                <w:rFonts w:ascii="宋体" w:hAnsi="宋体" w:cs="Futura Md BT"/>
                <w:color w:val="000000"/>
                <w:sz w:val="20"/>
                <w:szCs w:val="20"/>
              </w:rPr>
            </w:r>
            <w:r/>
          </w:p>
        </w:tc>
      </w:tr>
      <w:tr>
        <w:trPr>
          <w:trHeight w:val="675"/>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pStyle w:val="925"/>
              <w:jc w:val="center"/>
              <w:rPr>
                <w:rFonts w:ascii="宋体" w:hAnsi="宋体" w:cs="Futura Md BT"/>
                <w:color w:val="000000"/>
                <w:sz w:val="20"/>
                <w:szCs w:val="20"/>
              </w:rPr>
            </w:pPr>
            <w:r>
              <w:rPr>
                <w:rFonts w:hint="eastAsia" w:ascii="宋体" w:hAnsi="宋体" w:cs="Futura Md BT"/>
                <w:color w:val="000000"/>
                <w:sz w:val="20"/>
                <w:szCs w:val="20"/>
              </w:rPr>
              <w:t xml:space="preserve">11</w:t>
            </w:r>
            <w:r>
              <w:rPr>
                <w:rFonts w:ascii="宋体" w:hAnsi="宋体" w:cs="Futura Md BT"/>
                <w:color w:val="000000"/>
                <w:sz w:val="20"/>
                <w:szCs w:val="20"/>
              </w:rPr>
            </w:r>
            <w:r/>
          </w:p>
        </w:tc>
        <w:tc>
          <w:tcPr>
            <w:tcBorders>
              <w:top w:val="single" w:color="000000" w:sz="4" w:space="0"/>
              <w:left w:val="single" w:color="000000" w:sz="4" w:space="0"/>
              <w:bottom w:val="single" w:color="000000" w:sz="4" w:space="0"/>
              <w:right w:val="single" w:color="000000" w:sz="4" w:space="0"/>
            </w:tcBorders>
            <w:tcW w:w="1499" w:type="dxa"/>
            <w:vAlign w:val="center"/>
            <w:textDirection w:val="lrTb"/>
            <w:noWrap/>
          </w:tcPr>
          <w:p>
            <w:pPr>
              <w:pStyle w:val="925"/>
              <w:jc w:val="center"/>
              <w:rPr>
                <w:rFonts w:ascii="宋体" w:hAnsi="宋体" w:cs="Futura Md BT"/>
                <w:color w:val="000000"/>
                <w:sz w:val="20"/>
                <w:szCs w:val="20"/>
              </w:rPr>
            </w:pPr>
            <w:r>
              <w:rPr>
                <w:rFonts w:hint="eastAsia" w:ascii="宋体" w:hAnsi="宋体" w:cs="Futura Md BT"/>
                <w:color w:val="000000"/>
                <w:sz w:val="20"/>
                <w:szCs w:val="20"/>
              </w:rPr>
              <w:t xml:space="preserve">智慧农场</w:t>
            </w:r>
            <w:r>
              <w:rPr>
                <w:rFonts w:ascii="宋体" w:hAnsi="宋体" w:cs="Futura Md BT"/>
                <w:color w:val="000000"/>
                <w:sz w:val="20"/>
                <w:szCs w:val="20"/>
              </w:rPr>
            </w:r>
            <w:r/>
          </w:p>
        </w:tc>
        <w:tc>
          <w:tcPr>
            <w:tcBorders>
              <w:top w:val="single" w:color="000000" w:sz="4" w:space="0"/>
              <w:left w:val="single" w:color="000000" w:sz="4" w:space="0"/>
              <w:bottom w:val="single" w:color="000000" w:sz="4" w:space="0"/>
              <w:right w:val="single" w:color="000000" w:sz="4" w:space="0"/>
            </w:tcBorders>
            <w:tcW w:w="3864" w:type="dxa"/>
            <w:vAlign w:val="center"/>
            <w:textDirection w:val="lrTb"/>
            <w:noWrap/>
          </w:tcPr>
          <w:p>
            <w:pPr>
              <w:pStyle w:val="925"/>
              <w:jc w:val="center"/>
              <w:rPr>
                <w:rFonts w:ascii="宋体" w:hAnsi="宋体" w:cs="宋体"/>
                <w:color w:val="000000"/>
                <w:sz w:val="20"/>
                <w:szCs w:val="20"/>
              </w:rPr>
            </w:pPr>
            <w:r>
              <w:rPr>
                <w:rFonts w:hint="eastAsia" w:ascii="宋体" w:hAnsi="宋体" w:cs="宋体"/>
                <w:color w:val="000000"/>
                <w:sz w:val="20"/>
                <w:szCs w:val="20"/>
              </w:rPr>
              <w:t xml:space="preserve">智慧农场入口造型布置</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pStyle w:val="925"/>
              <w:jc w:val="center"/>
              <w:rPr>
                <w:rFonts w:ascii="宋体" w:hAnsi="宋体" w:cs="Futura Md BT"/>
                <w:color w:val="000000"/>
                <w:sz w:val="20"/>
                <w:szCs w:val="20"/>
              </w:rPr>
            </w:pPr>
            <w:r>
              <w:rPr>
                <w:rFonts w:hint="eastAsia" w:ascii="宋体" w:hAnsi="宋体" w:cs="Futura Md BT"/>
                <w:color w:val="000000"/>
                <w:sz w:val="20"/>
                <w:szCs w:val="20"/>
              </w:rPr>
              <w:t xml:space="preserve">项</w:t>
            </w:r>
            <w:r>
              <w:rPr>
                <w:rFonts w:ascii="宋体" w:hAnsi="宋体" w:cs="Futura Md BT"/>
                <w:color w:val="000000"/>
                <w:sz w:val="20"/>
                <w:szCs w:val="20"/>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25"/>
              <w:jc w:val="center"/>
              <w:rPr>
                <w:rFonts w:ascii="宋体" w:hAnsi="宋体" w:cs="Futura Md BT"/>
                <w:color w:val="000000"/>
                <w:sz w:val="20"/>
                <w:szCs w:val="20"/>
              </w:rPr>
            </w:pPr>
            <w:r>
              <w:rPr>
                <w:rFonts w:hint="eastAsia" w:ascii="宋体" w:hAnsi="宋体" w:cs="Futura Md BT"/>
                <w:color w:val="000000"/>
                <w:sz w:val="20"/>
                <w:szCs w:val="20"/>
              </w:rPr>
              <w:t xml:space="preserve">1</w:t>
            </w:r>
            <w:r>
              <w:rPr>
                <w:rFonts w:ascii="宋体" w:hAnsi="宋体" w:cs="Futura Md BT"/>
                <w:color w:val="000000"/>
                <w:sz w:val="20"/>
                <w:szCs w:val="20"/>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tcPr>
          <w:p>
            <w:pPr>
              <w:pStyle w:val="925"/>
              <w:jc w:val="center"/>
              <w:rPr>
                <w:rFonts w:ascii="宋体" w:hAnsi="宋体" w:cs="Futura Md BT"/>
                <w:color w:val="000000"/>
                <w:sz w:val="20"/>
                <w:szCs w:val="20"/>
              </w:rPr>
            </w:pPr>
            <w:r>
              <w:rPr>
                <w:rFonts w:ascii="宋体" w:hAnsi="宋体" w:cs="Futura Md BT"/>
                <w:color w:val="000000"/>
                <w:sz w:val="20"/>
                <w:szCs w:val="20"/>
              </w:rPr>
            </w:r>
            <w:r/>
          </w:p>
        </w:tc>
      </w:tr>
      <w:tr>
        <w:trPr>
          <w:trHeight w:val="675"/>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pStyle w:val="925"/>
              <w:jc w:val="center"/>
              <w:rPr>
                <w:rFonts w:ascii="宋体" w:hAnsi="宋体" w:cs="Futura Md BT"/>
                <w:color w:val="000000"/>
                <w:sz w:val="20"/>
                <w:szCs w:val="20"/>
              </w:rPr>
            </w:pPr>
            <w:r>
              <w:rPr>
                <w:rFonts w:hint="eastAsia" w:ascii="宋体" w:hAnsi="宋体" w:cs="Futura Md BT"/>
                <w:color w:val="000000"/>
                <w:sz w:val="20"/>
                <w:szCs w:val="20"/>
              </w:rPr>
              <w:t xml:space="preserve">12</w:t>
            </w:r>
            <w:r>
              <w:rPr>
                <w:rFonts w:ascii="宋体" w:hAnsi="宋体" w:cs="Futura Md BT"/>
                <w:color w:val="000000"/>
                <w:sz w:val="20"/>
                <w:szCs w:val="20"/>
              </w:rPr>
            </w:r>
            <w:r/>
          </w:p>
        </w:tc>
        <w:tc>
          <w:tcPr>
            <w:tcBorders>
              <w:top w:val="single" w:color="000000" w:sz="4" w:space="0"/>
              <w:left w:val="single" w:color="000000" w:sz="4" w:space="0"/>
              <w:bottom w:val="single" w:color="000000" w:sz="4" w:space="0"/>
              <w:right w:val="single" w:color="000000" w:sz="4" w:space="0"/>
            </w:tcBorders>
            <w:tcW w:w="1499" w:type="dxa"/>
            <w:vAlign w:val="center"/>
            <w:textDirection w:val="lrTb"/>
            <w:noWrap/>
          </w:tcPr>
          <w:p>
            <w:pPr>
              <w:pStyle w:val="925"/>
              <w:jc w:val="center"/>
              <w:rPr>
                <w:rFonts w:ascii="宋体" w:hAnsi="宋体" w:cs="Futura Md BT"/>
                <w:color w:val="000000"/>
                <w:sz w:val="20"/>
                <w:szCs w:val="20"/>
              </w:rPr>
            </w:pPr>
            <w:r>
              <w:rPr>
                <w:rFonts w:hint="eastAsia" w:ascii="宋体" w:hAnsi="宋体" w:cs="Futura Md BT"/>
                <w:color w:val="000000"/>
                <w:sz w:val="20"/>
                <w:szCs w:val="20"/>
              </w:rPr>
              <w:t xml:space="preserve">智慧农场</w:t>
            </w:r>
            <w:r>
              <w:rPr>
                <w:rFonts w:ascii="宋体" w:hAnsi="宋体" w:cs="Futura Md BT"/>
                <w:color w:val="000000"/>
                <w:sz w:val="20"/>
                <w:szCs w:val="20"/>
              </w:rPr>
            </w:r>
            <w:r/>
          </w:p>
        </w:tc>
        <w:tc>
          <w:tcPr>
            <w:tcBorders>
              <w:top w:val="single" w:color="000000" w:sz="4" w:space="0"/>
              <w:left w:val="single" w:color="000000" w:sz="4" w:space="0"/>
              <w:bottom w:val="single" w:color="000000" w:sz="4" w:space="0"/>
              <w:right w:val="single" w:color="000000" w:sz="4" w:space="0"/>
            </w:tcBorders>
            <w:tcW w:w="3864" w:type="dxa"/>
            <w:vAlign w:val="center"/>
            <w:textDirection w:val="lrTb"/>
            <w:noWrap/>
          </w:tcPr>
          <w:p>
            <w:pPr>
              <w:pStyle w:val="925"/>
              <w:jc w:val="center"/>
              <w:rPr>
                <w:rFonts w:ascii="宋体" w:hAnsi="宋体" w:cs="宋体"/>
                <w:color w:val="000000"/>
                <w:sz w:val="20"/>
                <w:szCs w:val="20"/>
              </w:rPr>
            </w:pPr>
            <w:r>
              <w:rPr>
                <w:rFonts w:hint="eastAsia" w:ascii="宋体" w:hAnsi="宋体" w:cs="宋体"/>
                <w:color w:val="000000"/>
                <w:sz w:val="20"/>
                <w:szCs w:val="20"/>
              </w:rPr>
              <w:t xml:space="preserve">智慧农场廊架造型布置</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pStyle w:val="925"/>
              <w:jc w:val="center"/>
              <w:rPr>
                <w:rFonts w:ascii="宋体" w:hAnsi="宋体" w:cs="Futura Md BT"/>
                <w:color w:val="000000"/>
                <w:sz w:val="20"/>
                <w:szCs w:val="20"/>
              </w:rPr>
            </w:pPr>
            <w:r>
              <w:rPr>
                <w:rFonts w:hint="eastAsia" w:ascii="宋体" w:hAnsi="宋体" w:cs="Futura Md BT"/>
                <w:color w:val="000000"/>
                <w:sz w:val="20"/>
                <w:szCs w:val="20"/>
              </w:rPr>
              <w:t xml:space="preserve">项</w:t>
            </w:r>
            <w:r>
              <w:rPr>
                <w:rFonts w:ascii="宋体" w:hAnsi="宋体" w:cs="Futura Md BT"/>
                <w:color w:val="000000"/>
                <w:sz w:val="20"/>
                <w:szCs w:val="20"/>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25"/>
              <w:jc w:val="center"/>
              <w:rPr>
                <w:rFonts w:ascii="宋体" w:hAnsi="宋体" w:cs="Futura Md BT"/>
                <w:color w:val="000000"/>
                <w:sz w:val="20"/>
                <w:szCs w:val="20"/>
              </w:rPr>
            </w:pPr>
            <w:r>
              <w:rPr>
                <w:rFonts w:hint="eastAsia" w:ascii="宋体" w:hAnsi="宋体" w:cs="Futura Md BT"/>
                <w:color w:val="000000"/>
                <w:sz w:val="20"/>
                <w:szCs w:val="20"/>
              </w:rPr>
              <w:t xml:space="preserve">1</w:t>
            </w:r>
            <w:r>
              <w:rPr>
                <w:rFonts w:ascii="宋体" w:hAnsi="宋体" w:cs="Futura Md BT"/>
                <w:color w:val="000000"/>
                <w:sz w:val="20"/>
                <w:szCs w:val="20"/>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tcPr>
          <w:p>
            <w:pPr>
              <w:pStyle w:val="925"/>
              <w:jc w:val="center"/>
              <w:rPr>
                <w:rFonts w:ascii="宋体" w:hAnsi="宋体" w:cs="Futura Md BT"/>
                <w:color w:val="000000"/>
                <w:sz w:val="20"/>
                <w:szCs w:val="20"/>
              </w:rPr>
            </w:pPr>
            <w:r>
              <w:rPr>
                <w:rFonts w:ascii="宋体" w:hAnsi="宋体" w:cs="Futura Md BT"/>
                <w:color w:val="000000"/>
                <w:sz w:val="20"/>
                <w:szCs w:val="20"/>
              </w:rPr>
            </w:r>
            <w:r/>
          </w:p>
        </w:tc>
      </w:tr>
      <w:tr>
        <w:trPr>
          <w:trHeight w:val="675"/>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pStyle w:val="925"/>
              <w:jc w:val="center"/>
              <w:rPr>
                <w:rFonts w:ascii="宋体" w:hAnsi="宋体" w:cs="Futura Md BT"/>
                <w:color w:val="000000"/>
                <w:sz w:val="20"/>
                <w:szCs w:val="20"/>
              </w:rPr>
            </w:pPr>
            <w:r>
              <w:rPr>
                <w:rFonts w:hint="eastAsia" w:ascii="宋体" w:hAnsi="宋体" w:cs="Futura Md BT"/>
                <w:color w:val="000000"/>
                <w:sz w:val="20"/>
                <w:szCs w:val="20"/>
              </w:rPr>
              <w:t xml:space="preserve">13</w:t>
            </w:r>
            <w:r>
              <w:rPr>
                <w:rFonts w:ascii="宋体" w:hAnsi="宋体" w:cs="Futura Md BT"/>
                <w:color w:val="000000"/>
                <w:sz w:val="20"/>
                <w:szCs w:val="20"/>
              </w:rPr>
            </w:r>
            <w:r/>
          </w:p>
        </w:tc>
        <w:tc>
          <w:tcPr>
            <w:tcBorders>
              <w:top w:val="single" w:color="000000" w:sz="4" w:space="0"/>
              <w:left w:val="single" w:color="000000" w:sz="4" w:space="0"/>
              <w:bottom w:val="single" w:color="000000" w:sz="4" w:space="0"/>
              <w:right w:val="single" w:color="000000" w:sz="4" w:space="0"/>
            </w:tcBorders>
            <w:tcW w:w="1499" w:type="dxa"/>
            <w:vAlign w:val="center"/>
            <w:textDirection w:val="lrTb"/>
            <w:noWrap/>
          </w:tcPr>
          <w:p>
            <w:pPr>
              <w:pStyle w:val="925"/>
              <w:jc w:val="center"/>
              <w:rPr>
                <w:rFonts w:ascii="宋体" w:hAnsi="宋体" w:cs="Futura Md BT"/>
                <w:color w:val="000000"/>
                <w:sz w:val="20"/>
                <w:szCs w:val="20"/>
              </w:rPr>
            </w:pPr>
            <w:r>
              <w:rPr>
                <w:rFonts w:hint="eastAsia" w:ascii="宋体" w:hAnsi="宋体" w:cs="Futura Md BT"/>
                <w:color w:val="000000"/>
                <w:sz w:val="20"/>
                <w:szCs w:val="20"/>
              </w:rPr>
              <w:t xml:space="preserve">智慧农场</w:t>
            </w:r>
            <w:r>
              <w:rPr>
                <w:rFonts w:ascii="宋体" w:hAnsi="宋体" w:cs="Futura Md BT"/>
                <w:color w:val="000000"/>
                <w:sz w:val="20"/>
                <w:szCs w:val="20"/>
              </w:rPr>
            </w:r>
            <w:r/>
          </w:p>
        </w:tc>
        <w:tc>
          <w:tcPr>
            <w:tcBorders>
              <w:top w:val="single" w:color="000000" w:sz="4" w:space="0"/>
              <w:left w:val="single" w:color="000000" w:sz="4" w:space="0"/>
              <w:bottom w:val="single" w:color="000000" w:sz="4" w:space="0"/>
              <w:right w:val="single" w:color="000000" w:sz="4" w:space="0"/>
            </w:tcBorders>
            <w:tcW w:w="3864" w:type="dxa"/>
            <w:vAlign w:val="center"/>
            <w:textDirection w:val="lrTb"/>
            <w:noWrap/>
          </w:tcPr>
          <w:p>
            <w:pPr>
              <w:pStyle w:val="925"/>
              <w:jc w:val="center"/>
              <w:rPr>
                <w:rFonts w:ascii="宋体" w:hAnsi="宋体" w:cs="宋体"/>
                <w:color w:val="000000"/>
                <w:sz w:val="20"/>
                <w:szCs w:val="20"/>
              </w:rPr>
            </w:pPr>
            <w:r>
              <w:rPr>
                <w:rFonts w:hint="eastAsia" w:ascii="宋体" w:hAnsi="宋体" w:cs="宋体"/>
                <w:color w:val="000000"/>
                <w:sz w:val="20"/>
                <w:szCs w:val="20"/>
              </w:rPr>
              <w:t xml:space="preserve">智慧农场主背景造型布置</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pStyle w:val="925"/>
              <w:jc w:val="center"/>
              <w:rPr>
                <w:rFonts w:ascii="宋体" w:hAnsi="宋体" w:cs="Futura Md BT"/>
                <w:color w:val="000000"/>
                <w:sz w:val="20"/>
                <w:szCs w:val="20"/>
              </w:rPr>
            </w:pPr>
            <w:r>
              <w:rPr>
                <w:rFonts w:hint="eastAsia" w:ascii="宋体" w:hAnsi="宋体" w:cs="Futura Md BT"/>
                <w:color w:val="000000"/>
                <w:sz w:val="20"/>
                <w:szCs w:val="20"/>
              </w:rPr>
              <w:t xml:space="preserve">项</w:t>
            </w:r>
            <w:r>
              <w:rPr>
                <w:rFonts w:ascii="宋体" w:hAnsi="宋体" w:cs="Futura Md BT"/>
                <w:color w:val="000000"/>
                <w:sz w:val="20"/>
                <w:szCs w:val="20"/>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25"/>
              <w:jc w:val="center"/>
              <w:rPr>
                <w:rFonts w:ascii="宋体" w:hAnsi="宋体" w:cs="Futura Md BT"/>
                <w:color w:val="000000"/>
                <w:sz w:val="20"/>
                <w:szCs w:val="20"/>
              </w:rPr>
            </w:pPr>
            <w:r>
              <w:rPr>
                <w:rFonts w:hint="eastAsia" w:ascii="宋体" w:hAnsi="宋体" w:cs="Futura Md BT"/>
                <w:color w:val="000000"/>
                <w:sz w:val="20"/>
                <w:szCs w:val="20"/>
              </w:rPr>
              <w:t xml:space="preserve">1</w:t>
            </w:r>
            <w:r>
              <w:rPr>
                <w:rFonts w:ascii="宋体" w:hAnsi="宋体" w:cs="Futura Md BT"/>
                <w:color w:val="000000"/>
                <w:sz w:val="20"/>
                <w:szCs w:val="20"/>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tcPr>
          <w:p>
            <w:pPr>
              <w:pStyle w:val="925"/>
              <w:jc w:val="center"/>
              <w:rPr>
                <w:rFonts w:ascii="宋体" w:hAnsi="宋体" w:cs="Futura Md BT"/>
                <w:color w:val="000000"/>
                <w:sz w:val="20"/>
                <w:szCs w:val="20"/>
              </w:rPr>
            </w:pPr>
            <w:r>
              <w:rPr>
                <w:rFonts w:ascii="宋体" w:hAnsi="宋体" w:cs="Futura Md BT"/>
                <w:color w:val="000000"/>
                <w:sz w:val="20"/>
                <w:szCs w:val="20"/>
              </w:rPr>
            </w:r>
            <w:r/>
          </w:p>
        </w:tc>
      </w:tr>
      <w:tr>
        <w:trPr>
          <w:trHeight w:val="675"/>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pStyle w:val="925"/>
              <w:jc w:val="center"/>
              <w:rPr>
                <w:rFonts w:ascii="宋体" w:hAnsi="宋体" w:cs="Futura Md BT"/>
                <w:color w:val="000000"/>
                <w:sz w:val="20"/>
                <w:szCs w:val="20"/>
              </w:rPr>
            </w:pPr>
            <w:r>
              <w:rPr>
                <w:rFonts w:hint="eastAsia" w:ascii="宋体" w:hAnsi="宋体" w:cs="Futura Md BT"/>
                <w:color w:val="000000"/>
                <w:sz w:val="20"/>
                <w:szCs w:val="20"/>
              </w:rPr>
              <w:t xml:space="preserve">14</w:t>
            </w:r>
            <w:r>
              <w:rPr>
                <w:rFonts w:ascii="宋体" w:hAnsi="宋体" w:cs="Futura Md BT"/>
                <w:color w:val="000000"/>
                <w:sz w:val="20"/>
                <w:szCs w:val="20"/>
              </w:rPr>
            </w:r>
            <w:r/>
          </w:p>
        </w:tc>
        <w:tc>
          <w:tcPr>
            <w:tcBorders>
              <w:top w:val="single" w:color="000000" w:sz="4" w:space="0"/>
              <w:left w:val="single" w:color="000000" w:sz="4" w:space="0"/>
              <w:bottom w:val="single" w:color="000000" w:sz="4" w:space="0"/>
              <w:right w:val="single" w:color="000000" w:sz="4" w:space="0"/>
            </w:tcBorders>
            <w:tcW w:w="1499" w:type="dxa"/>
            <w:vAlign w:val="center"/>
            <w:textDirection w:val="lrTb"/>
            <w:noWrap/>
          </w:tcPr>
          <w:p>
            <w:pPr>
              <w:pStyle w:val="925"/>
              <w:jc w:val="center"/>
              <w:rPr>
                <w:rFonts w:ascii="宋体" w:hAnsi="宋体" w:cs="Futura Md BT"/>
                <w:color w:val="000000"/>
                <w:sz w:val="20"/>
                <w:szCs w:val="20"/>
              </w:rPr>
            </w:pPr>
            <w:r>
              <w:rPr>
                <w:rFonts w:hint="eastAsia" w:ascii="宋体" w:hAnsi="宋体" w:cs="Futura Md BT"/>
                <w:color w:val="000000"/>
                <w:sz w:val="20"/>
                <w:szCs w:val="20"/>
              </w:rPr>
              <w:t xml:space="preserve">智慧农场</w:t>
            </w:r>
            <w:r>
              <w:rPr>
                <w:rFonts w:ascii="宋体" w:hAnsi="宋体" w:cs="Futura Md BT"/>
                <w:color w:val="000000"/>
                <w:sz w:val="20"/>
                <w:szCs w:val="20"/>
              </w:rPr>
            </w:r>
            <w:r/>
          </w:p>
        </w:tc>
        <w:tc>
          <w:tcPr>
            <w:tcBorders>
              <w:top w:val="single" w:color="000000" w:sz="4" w:space="0"/>
              <w:left w:val="single" w:color="000000" w:sz="4" w:space="0"/>
              <w:bottom w:val="single" w:color="000000" w:sz="4" w:space="0"/>
              <w:right w:val="single" w:color="000000" w:sz="4" w:space="0"/>
            </w:tcBorders>
            <w:tcW w:w="3864" w:type="dxa"/>
            <w:vAlign w:val="center"/>
            <w:textDirection w:val="lrTb"/>
            <w:noWrap/>
          </w:tcPr>
          <w:p>
            <w:pPr>
              <w:pStyle w:val="925"/>
              <w:jc w:val="center"/>
              <w:rPr>
                <w:rFonts w:ascii="宋体" w:hAnsi="宋体" w:cs="宋体"/>
                <w:color w:val="000000"/>
                <w:sz w:val="20"/>
                <w:szCs w:val="20"/>
              </w:rPr>
            </w:pPr>
            <w:r>
              <w:rPr>
                <w:rFonts w:hint="eastAsia" w:ascii="宋体" w:hAnsi="宋体" w:cs="宋体"/>
                <w:color w:val="000000"/>
                <w:sz w:val="20"/>
                <w:szCs w:val="20"/>
              </w:rPr>
              <w:t xml:space="preserve">智慧农场教学设备布置</w:t>
            </w:r>
            <w:r>
              <w:rPr>
                <w:rFonts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pStyle w:val="925"/>
              <w:jc w:val="center"/>
              <w:rPr>
                <w:rFonts w:ascii="宋体" w:hAnsi="宋体" w:cs="Futura Md BT"/>
                <w:color w:val="000000"/>
                <w:sz w:val="20"/>
                <w:szCs w:val="20"/>
              </w:rPr>
            </w:pPr>
            <w:r>
              <w:rPr>
                <w:rFonts w:hint="eastAsia" w:ascii="宋体" w:hAnsi="宋体" w:cs="Futura Md BT"/>
                <w:color w:val="000000"/>
                <w:sz w:val="20"/>
                <w:szCs w:val="20"/>
              </w:rPr>
              <w:t xml:space="preserve">项</w:t>
            </w:r>
            <w:r>
              <w:rPr>
                <w:rFonts w:ascii="宋体" w:hAnsi="宋体" w:cs="Futura Md BT"/>
                <w:color w:val="000000"/>
                <w:sz w:val="20"/>
                <w:szCs w:val="20"/>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925"/>
              <w:jc w:val="center"/>
              <w:rPr>
                <w:rFonts w:ascii="宋体" w:hAnsi="宋体" w:cs="Futura Md BT"/>
                <w:color w:val="000000"/>
                <w:sz w:val="20"/>
                <w:szCs w:val="20"/>
              </w:rPr>
            </w:pPr>
            <w:r>
              <w:rPr>
                <w:rFonts w:hint="eastAsia" w:ascii="宋体" w:hAnsi="宋体" w:cs="Futura Md BT"/>
                <w:color w:val="000000"/>
                <w:sz w:val="20"/>
                <w:szCs w:val="20"/>
              </w:rPr>
              <w:t xml:space="preserve">1</w:t>
            </w:r>
            <w:r>
              <w:rPr>
                <w:rFonts w:ascii="宋体" w:hAnsi="宋体" w:cs="Futura Md BT"/>
                <w:color w:val="000000"/>
                <w:sz w:val="20"/>
                <w:szCs w:val="20"/>
              </w:rPr>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tcPr>
          <w:p>
            <w:pPr>
              <w:pStyle w:val="925"/>
              <w:jc w:val="center"/>
              <w:rPr>
                <w:rFonts w:ascii="宋体" w:hAnsi="宋体" w:cs="Futura Md BT"/>
                <w:color w:val="000000"/>
                <w:sz w:val="20"/>
                <w:szCs w:val="20"/>
              </w:rPr>
            </w:pPr>
            <w:r>
              <w:rPr>
                <w:rFonts w:ascii="宋体" w:hAnsi="宋体" w:cs="Futura Md BT"/>
                <w:color w:val="000000"/>
                <w:sz w:val="20"/>
                <w:szCs w:val="20"/>
              </w:rPr>
            </w:r>
            <w:r/>
          </w:p>
        </w:tc>
      </w:tr>
    </w:tbl>
    <w:p>
      <w:pPr>
        <w:pStyle w:val="925"/>
        <w:jc w:val="left"/>
        <w:rPr>
          <w:bCs/>
          <w:color w:val="000000"/>
          <w:szCs w:val="21"/>
        </w:rPr>
      </w:pPr>
      <w:r>
        <w:rPr>
          <w:bCs/>
          <w:color w:val="000000"/>
          <w:szCs w:val="21"/>
        </w:rPr>
      </w:r>
      <w:r/>
    </w:p>
    <w:p>
      <w:pPr>
        <w:pStyle w:val="925"/>
        <w:spacing w:line="360" w:lineRule="auto"/>
        <w:rPr>
          <w:bCs/>
          <w:color w:val="000000"/>
          <w:szCs w:val="21"/>
        </w:rPr>
      </w:pPr>
      <w:r>
        <w:rPr>
          <w:bCs/>
          <w:color w:val="000000"/>
          <w:szCs w:val="21"/>
        </w:rPr>
        <w:br w:type="page" w:clear="all"/>
      </w:r>
      <w:r>
        <w:rPr>
          <w:rFonts w:hint="eastAsia"/>
          <w:bCs/>
          <w:color w:val="000000"/>
          <w:szCs w:val="21"/>
        </w:rPr>
        <w:t xml:space="preserve">5、现场照片</w:t>
      </w:r>
      <w:r>
        <w:rPr>
          <w:bCs/>
          <w:color w:val="000000"/>
          <w:szCs w:val="21"/>
        </w:rPr>
      </w:r>
      <w:r/>
    </w:p>
    <w:p>
      <w:pPr>
        <w:pStyle w:val="925"/>
        <w:spacing w:line="360" w:lineRule="auto"/>
        <w:rPr>
          <w:rFonts w:hint="eastAsia" w:ascii="宋体" w:hAnsi="宋体"/>
          <w:szCs w:val="21"/>
        </w:rPr>
      </w:pPr>
      <w:r>
        <w:rPr>
          <w:rFonts w:hint="eastAsia"/>
          <w:bCs/>
          <w:color w:val="000000"/>
          <w:szCs w:val="21"/>
        </w:rPr>
        <w:t xml:space="preserve">  </w:t>
      </w:r>
      <w:r>
        <w:rPr>
          <w:rFonts w:ascii="Calibri" w:hAnsi="Calibri" w:cs="Calibri"/>
          <w:bCs/>
          <w:color w:val="000000"/>
          <w:szCs w:val="21"/>
        </w:rPr>
        <w:t xml:space="preserve">①</w:t>
      </w:r>
      <w:r>
        <w:rPr>
          <w:rFonts w:hint="eastAsia" w:ascii="宋体" w:hAnsi="宋体"/>
          <w:szCs w:val="21"/>
        </w:rPr>
        <w:t xml:space="preserve">图书馆</w:t>
      </w:r>
      <w:r>
        <w:rPr>
          <w:rFonts w:hint="eastAsia" w:ascii="宋体" w:hAnsi="宋体"/>
          <w:szCs w:val="21"/>
        </w:rPr>
      </w:r>
      <w:r/>
    </w:p>
    <w:p>
      <w:pPr>
        <w:pStyle w:val="925"/>
        <w:spacing w:line="360" w:lineRule="auto"/>
        <w:rPr>
          <w:rFonts w:ascii="宋体" w:hAnsi="宋体"/>
          <w:szCs w:val="21"/>
        </w:rPr>
      </w:pPr>
      <w:r>
        <w:rPr>
          <w:rFonts w:hint="eastAsia" w:ascii="宋体" w:hAnsi="宋体"/>
          <w:szCs w:val="21"/>
        </w:rPr>
        <mc:AlternateContent>
          <mc:Choice Requires="wpg">
            <w:drawing>
              <wp:inline xmlns:wp="http://schemas.openxmlformats.org/drawingml/2006/wordprocessingDrawing" distT="0" distB="0" distL="0" distR="0">
                <wp:extent cx="5888990" cy="4416425"/>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5888990" cy="4416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63.7pt;height:347.8pt;mso-wrap-distance-left:0.0pt;mso-wrap-distance-top:0.0pt;mso-wrap-distance-right:0.0pt;mso-wrap-distance-bottom:0.0pt;" stroked="f">
                <v:path textboxrect="0,0,0,0"/>
                <v:imagedata r:id="rId18" o:title=""/>
              </v:shape>
            </w:pict>
          </mc:Fallback>
        </mc:AlternateContent>
      </w:r>
      <w:r>
        <w:rPr>
          <w:rFonts w:hint="eastAsia" w:ascii="宋体" w:hAnsi="宋体"/>
          <w:szCs w:val="21"/>
        </w:rPr>
        <mc:AlternateContent>
          <mc:Choice Requires="wpg">
            <w:drawing>
              <wp:inline xmlns:wp="http://schemas.openxmlformats.org/drawingml/2006/wordprocessingDrawing" distT="0" distB="0" distL="0" distR="0">
                <wp:extent cx="5888990" cy="4416425"/>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5888990" cy="4416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63.7pt;height:347.8pt;mso-wrap-distance-left:0.0pt;mso-wrap-distance-top:0.0pt;mso-wrap-distance-right:0.0pt;mso-wrap-distance-bottom:0.0pt;" stroked="f">
                <v:path textboxrect="0,0,0,0"/>
                <v:imagedata r:id="rId19" o:title=""/>
              </v:shape>
            </w:pict>
          </mc:Fallback>
        </mc:AlternateContent>
      </w:r>
      <w:r>
        <w:rPr>
          <w:rFonts w:hint="eastAsia" w:ascii="宋体" w:hAnsi="宋体"/>
          <w:szCs w:val="21"/>
        </w:rPr>
        <mc:AlternateContent>
          <mc:Choice Requires="wpg">
            <w:drawing>
              <wp:inline xmlns:wp="http://schemas.openxmlformats.org/drawingml/2006/wordprocessingDrawing" distT="0" distB="0" distL="0" distR="0">
                <wp:extent cx="5888990" cy="4416425"/>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5888990" cy="4416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63.7pt;height:347.8pt;mso-wrap-distance-left:0.0pt;mso-wrap-distance-top:0.0pt;mso-wrap-distance-right:0.0pt;mso-wrap-distance-bottom:0.0pt;" stroked="f">
                <v:path textboxrect="0,0,0,0"/>
                <v:imagedata r:id="rId20" o:title=""/>
              </v:shape>
            </w:pict>
          </mc:Fallback>
        </mc:AlternateContent>
      </w:r>
      <w:r>
        <w:rPr>
          <w:rFonts w:hint="eastAsia" w:ascii="宋体" w:hAnsi="宋体"/>
          <w:szCs w:val="21"/>
        </w:rPr>
        <mc:AlternateContent>
          <mc:Choice Requires="wpg">
            <w:drawing>
              <wp:inline xmlns:wp="http://schemas.openxmlformats.org/drawingml/2006/wordprocessingDrawing" distT="0" distB="0" distL="0" distR="0">
                <wp:extent cx="5888990" cy="4416425"/>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5888990" cy="4416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63.7pt;height:347.8pt;mso-wrap-distance-left:0.0pt;mso-wrap-distance-top:0.0pt;mso-wrap-distance-right:0.0pt;mso-wrap-distance-bottom:0.0pt;" stroked="f">
                <v:path textboxrect="0,0,0,0"/>
                <v:imagedata r:id="rId21" o:title=""/>
              </v:shape>
            </w:pict>
          </mc:Fallback>
        </mc:AlternateContent>
      </w:r>
      <w:r>
        <w:rPr>
          <w:rFonts w:hint="eastAsia" w:ascii="宋体" w:hAnsi="宋体"/>
          <w:szCs w:val="21"/>
        </w:rPr>
        <mc:AlternateContent>
          <mc:Choice Requires="wpg">
            <w:drawing>
              <wp:inline xmlns:wp="http://schemas.openxmlformats.org/drawingml/2006/wordprocessingDrawing" distT="0" distB="0" distL="0" distR="0">
                <wp:extent cx="5894070" cy="4420870"/>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5894070" cy="44208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64.1pt;height:348.1pt;mso-wrap-distance-left:0.0pt;mso-wrap-distance-top:0.0pt;mso-wrap-distance-right:0.0pt;mso-wrap-distance-bottom:0.0pt;" stroked="f">
                <v:path textboxrect="0,0,0,0"/>
                <v:imagedata r:id="rId22" o:title=""/>
              </v:shape>
            </w:pict>
          </mc:Fallback>
        </mc:AlternateContent>
      </w:r>
      <w:r>
        <w:rPr>
          <w:rFonts w:hint="eastAsia" w:ascii="宋体" w:hAnsi="宋体"/>
          <w:szCs w:val="21"/>
        </w:rPr>
        <mc:AlternateContent>
          <mc:Choice Requires="wpg">
            <w:drawing>
              <wp:inline xmlns:wp="http://schemas.openxmlformats.org/drawingml/2006/wordprocessingDrawing" distT="0" distB="0" distL="0" distR="0">
                <wp:extent cx="5894070" cy="4420870"/>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5894070" cy="44208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64.1pt;height:348.1pt;mso-wrap-distance-left:0.0pt;mso-wrap-distance-top:0.0pt;mso-wrap-distance-right:0.0pt;mso-wrap-distance-bottom:0.0pt;" stroked="f">
                <v:path textboxrect="0,0,0,0"/>
                <v:imagedata r:id="rId23" o:title=""/>
              </v:shape>
            </w:pict>
          </mc:Fallback>
        </mc:AlternateContent>
      </w:r>
      <w:r>
        <w:rPr>
          <w:rFonts w:hint="eastAsia" w:ascii="宋体" w:hAnsi="宋体"/>
          <w:szCs w:val="21"/>
        </w:rPr>
        <mc:AlternateContent>
          <mc:Choice Requires="wpg">
            <w:drawing>
              <wp:inline xmlns:wp="http://schemas.openxmlformats.org/drawingml/2006/wordprocessingDrawing" distT="0" distB="0" distL="0" distR="0">
                <wp:extent cx="5894070" cy="4420870"/>
                <wp:effectExtent l="0" t="0" r="0" b="0"/>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5894070" cy="44208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64.1pt;height:348.1pt;mso-wrap-distance-left:0.0pt;mso-wrap-distance-top:0.0pt;mso-wrap-distance-right:0.0pt;mso-wrap-distance-bottom:0.0pt;" stroked="f">
                <v:path textboxrect="0,0,0,0"/>
                <v:imagedata r:id="rId24" o:title=""/>
              </v:shape>
            </w:pict>
          </mc:Fallback>
        </mc:AlternateContent>
      </w:r>
      <w:r>
        <w:rPr>
          <w:rFonts w:ascii="宋体" w:hAnsi="宋体"/>
          <w:szCs w:val="21"/>
        </w:rPr>
      </w:r>
      <w:r/>
    </w:p>
    <w:p>
      <w:pPr>
        <w:pStyle w:val="925"/>
        <w:spacing w:line="360" w:lineRule="auto"/>
        <w:rPr>
          <w:rFonts w:ascii="宋体" w:hAnsi="宋体"/>
          <w:szCs w:val="21"/>
        </w:rPr>
      </w:pPr>
      <w:r>
        <w:rPr>
          <w:rFonts w:hint="eastAsia" w:ascii="宋体" w:hAnsi="宋体"/>
          <w:szCs w:val="21"/>
        </w:rPr>
        <w:t xml:space="preserve">  </w:t>
      </w:r>
      <w:r>
        <w:rPr>
          <w:rFonts w:ascii="宋体" w:hAnsi="宋体"/>
          <w:szCs w:val="21"/>
        </w:rPr>
      </w:r>
      <w:r/>
    </w:p>
    <w:p>
      <w:pPr>
        <w:pStyle w:val="925"/>
        <w:spacing w:line="360" w:lineRule="auto"/>
        <w:rPr>
          <w:rFonts w:hint="eastAsia" w:ascii="宋体" w:hAnsi="宋体"/>
          <w:szCs w:val="21"/>
        </w:rPr>
      </w:pPr>
      <w:r>
        <w:rPr>
          <w:rFonts w:ascii="宋体" w:hAnsi="宋体"/>
          <w:szCs w:val="21"/>
        </w:rPr>
        <w:br w:type="page" w:clear="all"/>
      </w:r>
      <w:r>
        <w:rPr>
          <w:rFonts w:ascii="Calibri" w:hAnsi="Calibri" w:cs="Calibri"/>
          <w:szCs w:val="21"/>
        </w:rPr>
        <w:t xml:space="preserve">②</w:t>
      </w:r>
      <w:r>
        <w:rPr>
          <w:rFonts w:hint="eastAsia" w:ascii="宋体" w:hAnsi="宋体"/>
          <w:szCs w:val="21"/>
        </w:rPr>
        <w:t xml:space="preserve">智数馆</w:t>
      </w:r>
      <w:r>
        <w:rPr>
          <w:rFonts w:hint="eastAsia" w:ascii="宋体" w:hAnsi="宋体"/>
          <w:szCs w:val="21"/>
        </w:rPr>
      </w:r>
      <w:r/>
    </w:p>
    <w:p>
      <w:pPr>
        <w:pStyle w:val="925"/>
        <w:spacing w:line="360" w:lineRule="auto"/>
        <w:rPr>
          <w:rFonts w:ascii="宋体" w:hAnsi="宋体"/>
          <w:szCs w:val="21"/>
        </w:rPr>
      </w:pPr>
      <w:r>
        <w:rPr>
          <w:rFonts w:ascii="宋体" w:hAnsi="宋体"/>
          <w:szCs w:val="21"/>
        </w:rPr>
        <mc:AlternateContent>
          <mc:Choice Requires="wpg">
            <w:drawing>
              <wp:inline xmlns:wp="http://schemas.openxmlformats.org/drawingml/2006/wordprocessingDrawing" distT="0" distB="0" distL="0" distR="0">
                <wp:extent cx="5888990" cy="4416425"/>
                <wp:effectExtent l="0" t="0" r="0" b="0"/>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5888990" cy="4416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463.7pt;height:347.8pt;mso-wrap-distance-left:0.0pt;mso-wrap-distance-top:0.0pt;mso-wrap-distance-right:0.0pt;mso-wrap-distance-bottom:0.0pt;" stroked="f">
                <v:path textboxrect="0,0,0,0"/>
                <v:imagedata r:id="rId25" o:title=""/>
              </v:shape>
            </w:pict>
          </mc:Fallback>
        </mc:AlternateContent>
      </w:r>
      <w:r>
        <w:rPr>
          <w:rFonts w:ascii="宋体" w:hAnsi="宋体"/>
          <w:szCs w:val="21"/>
        </w:rPr>
        <mc:AlternateContent>
          <mc:Choice Requires="wpg">
            <w:drawing>
              <wp:inline xmlns:wp="http://schemas.openxmlformats.org/drawingml/2006/wordprocessingDrawing" distT="0" distB="0" distL="0" distR="0">
                <wp:extent cx="5888990" cy="4416425"/>
                <wp:effectExtent l="0" t="0" r="0" b="0"/>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5888990" cy="4416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463.7pt;height:347.8pt;mso-wrap-distance-left:0.0pt;mso-wrap-distance-top:0.0pt;mso-wrap-distance-right:0.0pt;mso-wrap-distance-bottom:0.0pt;" stroked="f">
                <v:path textboxrect="0,0,0,0"/>
                <v:imagedata r:id="rId26" o:title=""/>
              </v:shape>
            </w:pict>
          </mc:Fallback>
        </mc:AlternateContent>
      </w:r>
      <w:r>
        <w:rPr>
          <w:rFonts w:ascii="宋体" w:hAnsi="宋体"/>
          <w:szCs w:val="21"/>
        </w:rPr>
        <mc:AlternateContent>
          <mc:Choice Requires="wpg">
            <w:drawing>
              <wp:inline xmlns:wp="http://schemas.openxmlformats.org/drawingml/2006/wordprocessingDrawing" distT="0" distB="0" distL="0" distR="0">
                <wp:extent cx="5894070" cy="4420870"/>
                <wp:effectExtent l="0" t="0" r="0" b="0"/>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5894070" cy="44208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464.1pt;height:348.1pt;mso-wrap-distance-left:0.0pt;mso-wrap-distance-top:0.0pt;mso-wrap-distance-right:0.0pt;mso-wrap-distance-bottom:0.0pt;" stroked="f">
                <v:path textboxrect="0,0,0,0"/>
                <v:imagedata r:id="rId27" o:title=""/>
              </v:shape>
            </w:pict>
          </mc:Fallback>
        </mc:AlternateContent>
      </w:r>
      <w:r>
        <w:rPr>
          <w:rFonts w:ascii="宋体" w:hAnsi="宋体"/>
          <w:szCs w:val="21"/>
        </w:rPr>
        <mc:AlternateContent>
          <mc:Choice Requires="wpg">
            <w:drawing>
              <wp:inline xmlns:wp="http://schemas.openxmlformats.org/drawingml/2006/wordprocessingDrawing" distT="0" distB="0" distL="0" distR="0">
                <wp:extent cx="5888990" cy="4416425"/>
                <wp:effectExtent l="0" t="0" r="0" b="0"/>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5888990" cy="4416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463.7pt;height:347.8pt;mso-wrap-distance-left:0.0pt;mso-wrap-distance-top:0.0pt;mso-wrap-distance-right:0.0pt;mso-wrap-distance-bottom:0.0pt;" stroked="f">
                <v:path textboxrect="0,0,0,0"/>
                <v:imagedata r:id="rId28" o:title=""/>
              </v:shape>
            </w:pict>
          </mc:Fallback>
        </mc:AlternateContent>
      </w:r>
      <w:r>
        <w:rPr>
          <w:rFonts w:ascii="宋体" w:hAnsi="宋体"/>
          <w:szCs w:val="21"/>
        </w:rPr>
      </w:r>
      <w:r/>
    </w:p>
    <w:p>
      <w:pPr>
        <w:pStyle w:val="925"/>
        <w:spacing w:line="360" w:lineRule="auto"/>
        <w:rPr>
          <w:rFonts w:ascii="宋体" w:hAnsi="宋体"/>
          <w:szCs w:val="21"/>
        </w:rPr>
      </w:pPr>
      <w:r>
        <w:rPr>
          <w:rFonts w:ascii="Calibri" w:hAnsi="Calibri" w:cs="Calibri"/>
          <w:szCs w:val="21"/>
        </w:rPr>
        <w:br w:type="page" w:clear="all"/>
      </w:r>
      <w:r>
        <w:rPr>
          <w:rFonts w:ascii="Calibri" w:hAnsi="Calibri" w:cs="Calibri"/>
          <w:szCs w:val="21"/>
        </w:rPr>
        <w:t xml:space="preserve">③</w:t>
      </w:r>
      <w:r>
        <w:rPr>
          <w:rFonts w:hint="eastAsia" w:ascii="宋体" w:hAnsi="宋体"/>
          <w:szCs w:val="21"/>
        </w:rPr>
        <w:t xml:space="preserve">智慧农场</w:t>
      </w:r>
      <w:r>
        <w:rPr>
          <w:rFonts w:ascii="宋体" w:hAnsi="宋体"/>
          <w:szCs w:val="21"/>
        </w:rPr>
      </w:r>
      <w:r/>
    </w:p>
    <w:p>
      <w:pPr>
        <w:pStyle w:val="925"/>
        <w:spacing w:line="360" w:lineRule="auto"/>
        <w:rPr>
          <w:rFonts w:ascii="宋体" w:hAnsi="宋体"/>
          <w:szCs w:val="21"/>
        </w:rPr>
      </w:pPr>
      <w:r>
        <w:rPr>
          <w:rFonts w:ascii="宋体" w:hAnsi="宋体"/>
          <w:szCs w:val="21"/>
        </w:rPr>
        <mc:AlternateContent>
          <mc:Choice Requires="wpg">
            <w:drawing>
              <wp:inline xmlns:wp="http://schemas.openxmlformats.org/drawingml/2006/wordprocessingDrawing" distT="0" distB="0" distL="0" distR="0">
                <wp:extent cx="5894070" cy="4420870"/>
                <wp:effectExtent l="0" t="0" r="0" b="0"/>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5894070" cy="44208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464.1pt;height:348.1pt;mso-wrap-distance-left:0.0pt;mso-wrap-distance-top:0.0pt;mso-wrap-distance-right:0.0pt;mso-wrap-distance-bottom:0.0pt;" stroked="f">
                <v:path textboxrect="0,0,0,0"/>
                <v:imagedata r:id="rId29" o:title=""/>
              </v:shape>
            </w:pict>
          </mc:Fallback>
        </mc:AlternateContent>
      </w:r>
      <w:r>
        <w:rPr>
          <w:rFonts w:ascii="宋体" w:hAnsi="宋体"/>
          <w:szCs w:val="21"/>
        </w:rPr>
        <mc:AlternateContent>
          <mc:Choice Requires="wpg">
            <w:drawing>
              <wp:inline xmlns:wp="http://schemas.openxmlformats.org/drawingml/2006/wordprocessingDrawing" distT="0" distB="0" distL="0" distR="0">
                <wp:extent cx="5894070" cy="4420870"/>
                <wp:effectExtent l="0" t="0" r="0" b="0"/>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5894070" cy="44208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464.1pt;height:348.1pt;mso-wrap-distance-left:0.0pt;mso-wrap-distance-top:0.0pt;mso-wrap-distance-right:0.0pt;mso-wrap-distance-bottom:0.0pt;" stroked="f">
                <v:path textboxrect="0,0,0,0"/>
                <v:imagedata r:id="rId30" o:title=""/>
              </v:shape>
            </w:pict>
          </mc:Fallback>
        </mc:AlternateContent>
      </w:r>
      <w:r>
        <w:rPr>
          <w:rFonts w:ascii="宋体" w:hAnsi="宋体"/>
          <w:szCs w:val="21"/>
        </w:rPr>
      </w:r>
      <w:r/>
    </w:p>
    <w:p>
      <w:pPr>
        <w:pStyle w:val="925"/>
        <w:spacing w:line="360" w:lineRule="auto"/>
        <w:rPr>
          <w:b/>
          <w:szCs w:val="21"/>
        </w:rPr>
      </w:pPr>
      <w:r>
        <w:rPr>
          <w:b/>
          <w:szCs w:val="21"/>
        </w:rPr>
      </w:r>
      <w:r/>
    </w:p>
    <w:p>
      <w:pPr>
        <w:pStyle w:val="925"/>
        <w:spacing w:line="360" w:lineRule="auto"/>
        <w:rPr>
          <w:b/>
          <w:szCs w:val="21"/>
        </w:rPr>
      </w:pPr>
      <w:r>
        <w:rPr>
          <w:rFonts w:hint="eastAsia"/>
          <w:b/>
          <w:szCs w:val="21"/>
        </w:rPr>
        <w:t xml:space="preserve">备注：</w:t>
      </w:r>
      <w:r>
        <w:rPr>
          <w:b/>
          <w:szCs w:val="21"/>
        </w:rPr>
      </w:r>
      <w:r/>
    </w:p>
    <w:p>
      <w:pPr>
        <w:pStyle w:val="925"/>
        <w:spacing w:line="360" w:lineRule="auto"/>
        <w:rPr>
          <w:rFonts w:ascii="宋体" w:hAnsi="宋体"/>
          <w:bCs/>
          <w:color w:val="000000"/>
          <w:szCs w:val="21"/>
        </w:rPr>
      </w:pPr>
      <w:r>
        <w:rPr>
          <w:rFonts w:hint="eastAsia" w:ascii="宋体" w:hAnsi="宋体"/>
          <w:bCs/>
          <w:color w:val="000000"/>
          <w:szCs w:val="21"/>
        </w:rPr>
        <w:t xml:space="preserve">1.本项目在满足清单要求基础上进行深化设计；设计制作及配合的其它辅助施工；</w:t>
      </w:r>
      <w:r>
        <w:rPr>
          <w:rFonts w:ascii="宋体" w:hAnsi="宋体"/>
          <w:bCs/>
          <w:color w:val="000000"/>
          <w:szCs w:val="21"/>
        </w:rPr>
      </w:r>
      <w:r/>
    </w:p>
    <w:p>
      <w:pPr>
        <w:pStyle w:val="925"/>
        <w:spacing w:line="360" w:lineRule="auto"/>
        <w:rPr>
          <w:rFonts w:ascii="宋体" w:hAnsi="宋体"/>
          <w:bCs/>
          <w:color w:val="000000"/>
          <w:szCs w:val="21"/>
        </w:rPr>
      </w:pPr>
      <w:r>
        <w:rPr>
          <w:rFonts w:hint="eastAsia" w:ascii="宋体" w:hAnsi="宋体" w:cs="宋体"/>
          <w:color w:val="000000"/>
          <w:sz w:val="24"/>
        </w:rPr>
        <w:t xml:space="preserve">2.</w:t>
      </w:r>
      <w:r>
        <w:rPr>
          <w:rFonts w:hint="eastAsia" w:ascii="宋体" w:hAnsi="宋体"/>
          <w:bCs/>
          <w:color w:val="000000"/>
          <w:szCs w:val="21"/>
        </w:rPr>
        <w:t xml:space="preserve">本次招标项目所涉及到的区域或空间，需投标人进行规划与设计，项目中标单位后期实际的方案必须与甲方充分沟通，最终施工方案须以满足甲方的要求为准。</w:t>
      </w:r>
      <w:r>
        <w:rPr>
          <w:rFonts w:ascii="宋体" w:hAnsi="宋体"/>
          <w:bCs/>
          <w:color w:val="000000"/>
          <w:szCs w:val="21"/>
        </w:rPr>
      </w:r>
      <w:r/>
    </w:p>
    <w:p>
      <w:pPr>
        <w:pStyle w:val="925"/>
        <w:spacing w:line="360" w:lineRule="auto"/>
        <w:rPr>
          <w:rFonts w:ascii="宋体" w:hAnsi="宋体"/>
          <w:bCs/>
          <w:color w:val="000000"/>
          <w:szCs w:val="21"/>
          <w:lang w:val="zh-CN"/>
        </w:rPr>
      </w:pPr>
      <w:r>
        <w:rPr>
          <w:rFonts w:hint="eastAsia" w:ascii="宋体" w:hAnsi="宋体"/>
          <w:bCs/>
          <w:color w:val="000000"/>
          <w:szCs w:val="21"/>
        </w:rPr>
        <w:t xml:space="preserve">3、招标报价范围包括全部所需劳务、管理、材料、安装、调试、维护、制作图设计、设计的修改和确认、设计交流、施工、制作、垃圾清扫和搬运、成品保护、运至最终目的地的运输、有关部门的检测、检验、整改、验收、保险、利润、税金、政策性文件规定及本项目包含的所有风险、责任等各项应有费用。</w:t>
      </w:r>
      <w:r>
        <w:rPr>
          <w:rFonts w:ascii="宋体" w:hAnsi="宋体"/>
          <w:bCs/>
          <w:color w:val="000000"/>
          <w:szCs w:val="21"/>
          <w:lang w:val="zh-CN"/>
        </w:rPr>
      </w:r>
      <w:r/>
    </w:p>
    <w:p>
      <w:pPr>
        <w:pStyle w:val="925"/>
        <w:spacing w:line="360" w:lineRule="auto"/>
        <w:rPr>
          <w:rFonts w:ascii="宋体" w:hAnsi="宋体"/>
          <w:bCs/>
          <w:color w:val="000000"/>
          <w:szCs w:val="21"/>
        </w:rPr>
      </w:pPr>
      <w:r>
        <w:rPr>
          <w:rFonts w:hint="eastAsia" w:ascii="宋体" w:hAnsi="宋体"/>
          <w:bCs/>
          <w:szCs w:val="21"/>
        </w:rPr>
        <w:t xml:space="preserve">4、</w:t>
      </w:r>
      <w:r>
        <w:rPr>
          <w:rFonts w:hint="eastAsia" w:ascii="宋体" w:hAnsi="宋体"/>
          <w:bCs/>
          <w:color w:val="000000"/>
          <w:szCs w:val="21"/>
        </w:rPr>
        <w:t xml:space="preserve">项目质保期为1年，中标单位服务期内因产品质量问题给与免费维修更换。</w:t>
      </w:r>
      <w:r>
        <w:rPr>
          <w:rFonts w:ascii="宋体" w:hAnsi="宋体"/>
          <w:bCs/>
          <w:color w:val="000000"/>
          <w:szCs w:val="21"/>
        </w:rPr>
      </w:r>
      <w:r/>
    </w:p>
    <w:p>
      <w:pPr>
        <w:pStyle w:val="925"/>
        <w:ind w:right="-178" w:firstLine="420"/>
        <w:spacing w:line="360" w:lineRule="auto"/>
        <w:tabs>
          <w:tab w:val="left" w:pos="0" w:leader="none"/>
        </w:tabs>
        <w:rPr>
          <w:rFonts w:hint="eastAsia" w:ascii="宋体" w:hAnsi="宋体"/>
          <w:b/>
          <w:bCs/>
          <w:szCs w:val="21"/>
        </w:rPr>
      </w:pPr>
      <w:r>
        <w:rPr>
          <w:rFonts w:hint="eastAsia" w:ascii="宋体" w:hAnsi="宋体"/>
          <w:b/>
          <w:bCs/>
          <w:szCs w:val="21"/>
        </w:rPr>
      </w:r>
      <w:r/>
    </w:p>
    <w:p>
      <w:pPr>
        <w:pStyle w:val="925"/>
        <w:ind w:firstLine="422"/>
        <w:spacing w:line="360" w:lineRule="auto"/>
        <w:tabs>
          <w:tab w:val="left" w:pos="0" w:leader="none"/>
        </w:tabs>
        <w:rPr>
          <w:rFonts w:hint="eastAsia"/>
          <w:b/>
        </w:rPr>
        <w:sectPr>
          <w:footnotePr/>
          <w:endnotePr/>
          <w:type w:val="nextPage"/>
          <w:pgSz w:w="11906" w:h="16838" w:orient="portrait"/>
          <w:pgMar w:top="1276" w:right="1259" w:bottom="947" w:left="1361" w:header="851" w:footer="794" w:gutter="0"/>
          <w:cols w:num="1" w:sep="0" w:space="1701" w:equalWidth="1"/>
          <w:docGrid w:linePitch="360"/>
          <w:titlePg/>
        </w:sectPr>
      </w:pPr>
      <w:r/>
      <w:bookmarkEnd w:id="6"/>
      <w:r/>
      <w:bookmarkStart w:id="34" w:name="_Toc276023192"/>
      <w:r/>
      <w:bookmarkStart w:id="35" w:name="_Toc233272230"/>
      <w:r/>
      <w:bookmarkStart w:id="36" w:name="_Toc13889376"/>
      <w:r/>
      <w:bookmarkStart w:id="37" w:name="_Toc13642116"/>
      <w:r>
        <w:rPr>
          <w:rFonts w:hint="eastAsia"/>
          <w:b/>
        </w:rPr>
      </w:r>
      <w:r/>
    </w:p>
    <w:p>
      <w:pPr>
        <w:pStyle w:val="926"/>
      </w:pPr>
      <w:r/>
      <w:bookmarkStart w:id="38" w:name="_Toc63329510"/>
      <w:r>
        <w:rPr>
          <w:rFonts w:hint="eastAsia"/>
        </w:rPr>
        <w:t xml:space="preserve">第五章 合同</w:t>
      </w:r>
      <w:bookmarkEnd w:id="34"/>
      <w:r>
        <w:rPr>
          <w:rFonts w:hint="eastAsia"/>
        </w:rPr>
        <w:t xml:space="preserve">一般条款</w:t>
      </w:r>
      <w:bookmarkEnd w:id="38"/>
      <w:r/>
      <w:r/>
    </w:p>
    <w:p>
      <w:pPr>
        <w:pStyle w:val="925"/>
        <w:spacing w:line="276" w:lineRule="auto"/>
        <w:rPr>
          <w:rFonts w:ascii="宋体"/>
          <w:b/>
          <w:szCs w:val="21"/>
        </w:rPr>
      </w:pPr>
      <w:r/>
      <w:bookmarkEnd w:id="35"/>
      <w:r/>
      <w:bookmarkEnd w:id="36"/>
      <w:r/>
      <w:bookmarkEnd w:id="37"/>
      <w:r/>
      <w:bookmarkStart w:id="39" w:name="_Toc13543213"/>
      <w:r/>
      <w:bookmarkStart w:id="40" w:name="_Toc13642118"/>
      <w:r/>
      <w:bookmarkStart w:id="41" w:name="_Toc13889378"/>
      <w:r>
        <w:rPr>
          <w:rFonts w:hint="eastAsia" w:ascii="宋体"/>
          <w:b/>
          <w:szCs w:val="21"/>
        </w:rPr>
        <w:t xml:space="preserve">一、合同文件</w:t>
      </w:r>
      <w:bookmarkEnd w:id="39"/>
      <w:r>
        <w:rPr>
          <w:rFonts w:ascii="宋体"/>
          <w:b/>
          <w:szCs w:val="21"/>
        </w:rPr>
      </w:r>
      <w:r/>
    </w:p>
    <w:p>
      <w:pPr>
        <w:pStyle w:val="925"/>
        <w:spacing w:line="360" w:lineRule="auto"/>
        <w:rPr>
          <w:rFonts w:ascii="宋体"/>
          <w:b/>
          <w:szCs w:val="21"/>
        </w:rPr>
      </w:pPr>
      <w:r>
        <w:rPr>
          <w:rFonts w:hint="eastAsia" w:ascii="宋体"/>
          <w:b/>
          <w:szCs w:val="21"/>
        </w:rPr>
        <w:t xml:space="preserve">1、合同文件适用法律</w:t>
      </w:r>
      <w:r>
        <w:rPr>
          <w:rFonts w:ascii="宋体"/>
          <w:b/>
          <w:szCs w:val="21"/>
        </w:rPr>
      </w:r>
      <w:r/>
    </w:p>
    <w:p>
      <w:pPr>
        <w:pStyle w:val="925"/>
        <w:ind w:firstLine="315"/>
        <w:spacing w:line="360" w:lineRule="auto"/>
        <w:rPr>
          <w:rFonts w:ascii="宋体"/>
          <w:szCs w:val="21"/>
        </w:rPr>
      </w:pPr>
      <w:r>
        <w:rPr>
          <w:rFonts w:hint="eastAsia" w:ascii="宋体"/>
          <w:szCs w:val="21"/>
        </w:rPr>
        <w:t xml:space="preserve">适用于合同文件的法律是中华人民共和国现行法律、法规及甲方所在地的地方性法规。</w:t>
      </w:r>
      <w:r>
        <w:rPr>
          <w:rFonts w:ascii="宋体"/>
          <w:szCs w:val="21"/>
        </w:rPr>
      </w:r>
      <w:r/>
    </w:p>
    <w:p>
      <w:pPr>
        <w:pStyle w:val="925"/>
        <w:spacing w:line="360" w:lineRule="auto"/>
        <w:rPr>
          <w:rFonts w:ascii="宋体"/>
          <w:b/>
          <w:szCs w:val="21"/>
        </w:rPr>
      </w:pPr>
      <w:r>
        <w:rPr>
          <w:rFonts w:hint="eastAsia" w:ascii="宋体"/>
          <w:b/>
          <w:szCs w:val="21"/>
        </w:rPr>
        <w:t xml:space="preserve">2、合同文件组成和解释顺序</w:t>
      </w:r>
      <w:r>
        <w:rPr>
          <w:rFonts w:ascii="宋体"/>
          <w:b/>
          <w:szCs w:val="21"/>
        </w:rPr>
      </w:r>
      <w:r/>
    </w:p>
    <w:p>
      <w:pPr>
        <w:pStyle w:val="925"/>
        <w:spacing w:line="360" w:lineRule="auto"/>
        <w:rPr>
          <w:rFonts w:ascii="宋体"/>
          <w:szCs w:val="21"/>
        </w:rPr>
      </w:pPr>
      <w:r>
        <w:rPr>
          <w:rFonts w:hint="eastAsia" w:ascii="宋体"/>
          <w:szCs w:val="21"/>
        </w:rPr>
        <w:t xml:space="preserve">2</w:t>
      </w:r>
      <w:r>
        <w:rPr>
          <w:rFonts w:ascii="宋体"/>
          <w:szCs w:val="21"/>
        </w:rPr>
        <w:t xml:space="preserve">.1</w:t>
      </w:r>
      <w:r>
        <w:rPr>
          <w:rFonts w:hint="eastAsia" w:ascii="宋体"/>
          <w:szCs w:val="21"/>
        </w:rPr>
        <w:t xml:space="preserve">、合同文件的组成和解释顺序如下：</w:t>
      </w:r>
      <w:r>
        <w:rPr>
          <w:rFonts w:ascii="宋体"/>
          <w:szCs w:val="21"/>
        </w:rPr>
      </w:r>
      <w:r/>
    </w:p>
    <w:p>
      <w:pPr>
        <w:pStyle w:val="925"/>
        <w:spacing w:line="360" w:lineRule="auto"/>
        <w:rPr>
          <w:rFonts w:ascii="Arial" w:hAnsi="Arial" w:cs="Arial"/>
          <w:szCs w:val="21"/>
        </w:rPr>
      </w:pPr>
      <w:r>
        <w:rPr>
          <w:rFonts w:ascii="Arial" w:hAnsi="Arial" w:cs="Arial"/>
          <w:szCs w:val="21"/>
        </w:rPr>
        <w:t xml:space="preserve">2.1.1</w:t>
      </w:r>
      <w:r>
        <w:rPr>
          <w:rFonts w:ascii="Arial" w:hAnsi="宋体" w:cs="Arial"/>
          <w:szCs w:val="21"/>
        </w:rPr>
        <w:t xml:space="preserve">、本合同书</w:t>
      </w:r>
      <w:r>
        <w:rPr>
          <w:rFonts w:ascii="Arial" w:hAnsi="Arial" w:cs="Arial"/>
          <w:szCs w:val="21"/>
        </w:rPr>
      </w:r>
      <w:r/>
    </w:p>
    <w:p>
      <w:pPr>
        <w:pStyle w:val="925"/>
        <w:spacing w:line="360" w:lineRule="auto"/>
        <w:rPr>
          <w:rFonts w:ascii="Arial" w:hAnsi="Arial" w:cs="Arial"/>
          <w:szCs w:val="21"/>
        </w:rPr>
      </w:pPr>
      <w:r>
        <w:rPr>
          <w:rFonts w:ascii="Arial" w:hAnsi="Arial" w:cs="Arial"/>
          <w:szCs w:val="21"/>
        </w:rPr>
        <w:t xml:space="preserve">2.1.2</w:t>
      </w:r>
      <w:r>
        <w:rPr>
          <w:rFonts w:ascii="Arial" w:hAnsi="宋体" w:cs="Arial"/>
          <w:szCs w:val="21"/>
        </w:rPr>
        <w:t xml:space="preserve">、中标通知书合同的一般性条款</w:t>
      </w:r>
      <w:r>
        <w:rPr>
          <w:rFonts w:ascii="Arial" w:hAnsi="Arial" w:cs="Arial"/>
          <w:szCs w:val="21"/>
        </w:rPr>
      </w:r>
      <w:r/>
    </w:p>
    <w:p>
      <w:pPr>
        <w:pStyle w:val="925"/>
        <w:spacing w:line="360" w:lineRule="auto"/>
        <w:rPr>
          <w:rFonts w:ascii="Arial" w:hAnsi="Arial" w:cs="Arial"/>
          <w:szCs w:val="21"/>
        </w:rPr>
      </w:pPr>
      <w:r>
        <w:rPr>
          <w:rFonts w:ascii="Arial" w:hAnsi="Arial" w:cs="Arial"/>
          <w:szCs w:val="21"/>
        </w:rPr>
        <w:t xml:space="preserve">2.1.3</w:t>
      </w:r>
      <w:r>
        <w:rPr>
          <w:rFonts w:ascii="Arial" w:hAnsi="宋体" w:cs="Arial"/>
          <w:szCs w:val="21"/>
        </w:rPr>
        <w:t xml:space="preserve">、投标书</w:t>
      </w:r>
      <w:r>
        <w:rPr>
          <w:rFonts w:hint="eastAsia" w:ascii="Arial" w:hAnsi="宋体" w:cs="Arial"/>
          <w:szCs w:val="21"/>
        </w:rPr>
        <w:t xml:space="preserve">及投标书附件</w:t>
      </w:r>
      <w:r>
        <w:rPr>
          <w:rFonts w:ascii="Arial" w:hAnsi="Arial" w:cs="Arial"/>
          <w:szCs w:val="21"/>
        </w:rPr>
      </w:r>
      <w:r/>
    </w:p>
    <w:p>
      <w:pPr>
        <w:pStyle w:val="925"/>
        <w:spacing w:line="360" w:lineRule="auto"/>
        <w:rPr>
          <w:rFonts w:ascii="Arial" w:hAnsi="Arial" w:cs="Arial"/>
          <w:szCs w:val="21"/>
        </w:rPr>
      </w:pPr>
      <w:r>
        <w:rPr>
          <w:rFonts w:ascii="Arial" w:hAnsi="Arial" w:cs="Arial"/>
          <w:szCs w:val="21"/>
        </w:rPr>
        <w:t xml:space="preserve">2.1.4</w:t>
      </w:r>
      <w:r>
        <w:rPr>
          <w:rFonts w:ascii="Arial" w:hAnsi="宋体" w:cs="Arial"/>
          <w:szCs w:val="21"/>
        </w:rPr>
        <w:t xml:space="preserve">、合同</w:t>
      </w:r>
      <w:r>
        <w:rPr>
          <w:rFonts w:hint="eastAsia" w:ascii="Arial" w:hAnsi="宋体" w:cs="Arial"/>
          <w:szCs w:val="21"/>
        </w:rPr>
        <w:t xml:space="preserve">特殊</w:t>
      </w:r>
      <w:r>
        <w:rPr>
          <w:rFonts w:ascii="Arial" w:hAnsi="宋体" w:cs="Arial"/>
          <w:szCs w:val="21"/>
        </w:rPr>
        <w:t xml:space="preserve">条款</w:t>
      </w:r>
      <w:r>
        <w:rPr>
          <w:rFonts w:ascii="Arial" w:hAnsi="Arial" w:cs="Arial"/>
          <w:szCs w:val="21"/>
        </w:rPr>
      </w:r>
      <w:r/>
    </w:p>
    <w:p>
      <w:pPr>
        <w:pStyle w:val="925"/>
        <w:spacing w:line="360" w:lineRule="auto"/>
        <w:rPr>
          <w:rFonts w:ascii="Arial" w:hAnsi="Arial" w:cs="Arial"/>
          <w:szCs w:val="21"/>
        </w:rPr>
      </w:pPr>
      <w:r>
        <w:rPr>
          <w:rFonts w:ascii="Arial" w:hAnsi="Arial" w:cs="Arial"/>
          <w:szCs w:val="21"/>
        </w:rPr>
        <w:t xml:space="preserve">2.1.5</w:t>
      </w:r>
      <w:r>
        <w:rPr>
          <w:rFonts w:ascii="Arial" w:hAnsi="宋体" w:cs="Arial"/>
          <w:szCs w:val="21"/>
        </w:rPr>
        <w:t xml:space="preserve">、本合同</w:t>
      </w:r>
      <w:r>
        <w:rPr>
          <w:rFonts w:hint="eastAsia" w:ascii="Arial" w:hAnsi="宋体" w:cs="Arial"/>
          <w:szCs w:val="21"/>
        </w:rPr>
        <w:t xml:space="preserve">一般</w:t>
      </w:r>
      <w:r>
        <w:rPr>
          <w:rFonts w:ascii="Arial" w:hAnsi="宋体" w:cs="Arial"/>
          <w:szCs w:val="21"/>
        </w:rPr>
        <w:t xml:space="preserve">条款</w:t>
      </w:r>
      <w:r>
        <w:rPr>
          <w:rFonts w:ascii="Arial" w:hAnsi="Arial" w:cs="Arial"/>
          <w:szCs w:val="21"/>
        </w:rPr>
      </w:r>
      <w:r/>
    </w:p>
    <w:p>
      <w:pPr>
        <w:pStyle w:val="925"/>
        <w:spacing w:line="360" w:lineRule="auto"/>
        <w:rPr>
          <w:rFonts w:hint="eastAsia" w:ascii="Arial" w:hAnsi="宋体" w:cs="Arial"/>
          <w:szCs w:val="21"/>
        </w:rPr>
      </w:pPr>
      <w:r>
        <w:rPr>
          <w:rFonts w:ascii="Arial" w:hAnsi="Arial" w:cs="Arial"/>
          <w:szCs w:val="21"/>
        </w:rPr>
        <w:t xml:space="preserve">2.1.6</w:t>
      </w:r>
      <w:r>
        <w:rPr>
          <w:rFonts w:ascii="Arial" w:hAnsi="宋体" w:cs="Arial"/>
          <w:szCs w:val="21"/>
        </w:rPr>
        <w:t xml:space="preserve">、标准、规范的其它相关技术资料和技术要求</w:t>
      </w:r>
      <w:r>
        <w:rPr>
          <w:rFonts w:hint="eastAsia" w:ascii="Arial" w:hAnsi="宋体" w:cs="Arial"/>
          <w:szCs w:val="21"/>
        </w:rPr>
      </w:r>
      <w:r/>
    </w:p>
    <w:p>
      <w:pPr>
        <w:pStyle w:val="925"/>
        <w:spacing w:line="360" w:lineRule="auto"/>
        <w:rPr>
          <w:rFonts w:hint="eastAsia" w:ascii="Arial" w:hAnsi="Arial" w:cs="Arial"/>
          <w:szCs w:val="21"/>
        </w:rPr>
      </w:pPr>
      <w:r>
        <w:rPr>
          <w:rFonts w:hint="eastAsia" w:ascii="Arial" w:hAnsi="宋体" w:cs="Arial"/>
          <w:szCs w:val="21"/>
        </w:rPr>
        <w:t xml:space="preserve">2.1.7、</w:t>
      </w:r>
      <w:r>
        <w:rPr>
          <w:rFonts w:ascii="Arial" w:hAnsi="宋体" w:cs="Arial"/>
          <w:szCs w:val="21"/>
        </w:rPr>
        <w:t xml:space="preserve">有关图纸</w:t>
      </w:r>
      <w:r>
        <w:rPr>
          <w:rFonts w:hint="eastAsia" w:ascii="Arial" w:hAnsi="Arial" w:cs="Arial"/>
          <w:szCs w:val="21"/>
        </w:rPr>
      </w:r>
      <w:r/>
    </w:p>
    <w:p>
      <w:pPr>
        <w:pStyle w:val="925"/>
        <w:spacing w:line="360" w:lineRule="auto"/>
        <w:rPr>
          <w:rFonts w:ascii="Arial" w:hAnsi="Arial" w:cs="Arial"/>
          <w:spacing w:val="-4"/>
          <w:szCs w:val="21"/>
        </w:rPr>
      </w:pPr>
      <w:r>
        <w:rPr>
          <w:rFonts w:ascii="Arial" w:hAnsi="Arial" w:cs="Arial"/>
          <w:spacing w:val="-4"/>
          <w:szCs w:val="21"/>
        </w:rPr>
        <w:t xml:space="preserve">2.2 </w:t>
      </w:r>
      <w:r>
        <w:rPr>
          <w:rFonts w:ascii="Arial" w:hAnsi="宋体" w:cs="Arial"/>
          <w:spacing w:val="-4"/>
          <w:szCs w:val="21"/>
        </w:rPr>
        <w:t xml:space="preserve">、</w:t>
      </w:r>
      <w:r>
        <w:rPr>
          <w:spacing w:val="-4"/>
        </w:rPr>
        <w:t xml:space="preserve">合同履行中，</w:t>
      </w:r>
      <w:r>
        <w:rPr>
          <w:rFonts w:hint="eastAsia"/>
          <w:spacing w:val="-4"/>
        </w:rPr>
        <w:t xml:space="preserve">双方</w:t>
      </w:r>
      <w:r>
        <w:rPr>
          <w:spacing w:val="-4"/>
        </w:rPr>
        <w:t xml:space="preserve">有关项目的洽商、变更等书面协议或文件视为本合同的组成部</w:t>
      </w:r>
      <w:r>
        <w:rPr>
          <w:rFonts w:hint="eastAsia"/>
          <w:spacing w:val="-4"/>
        </w:rPr>
        <w:t xml:space="preserve">分</w:t>
      </w:r>
      <w:r>
        <w:rPr>
          <w:rFonts w:ascii="Arial" w:hAnsi="宋体" w:cs="Arial"/>
          <w:spacing w:val="-4"/>
          <w:szCs w:val="21"/>
        </w:rPr>
        <w:t xml:space="preserve">。</w:t>
      </w:r>
      <w:r>
        <w:rPr>
          <w:rFonts w:ascii="Arial" w:hAnsi="Arial" w:cs="Arial"/>
          <w:spacing w:val="-4"/>
          <w:szCs w:val="21"/>
        </w:rPr>
      </w:r>
      <w:r/>
    </w:p>
    <w:p>
      <w:pPr>
        <w:pStyle w:val="925"/>
        <w:spacing w:line="360" w:lineRule="auto"/>
        <w:rPr>
          <w:rFonts w:ascii="宋体"/>
          <w:b/>
          <w:szCs w:val="21"/>
        </w:rPr>
      </w:pPr>
      <w:r>
        <w:rPr>
          <w:rFonts w:ascii="宋体"/>
          <w:b/>
          <w:szCs w:val="21"/>
        </w:rPr>
        <w:t xml:space="preserve">3</w:t>
      </w:r>
      <w:r>
        <w:rPr>
          <w:rFonts w:hint="eastAsia" w:ascii="宋体"/>
          <w:b/>
          <w:szCs w:val="21"/>
        </w:rPr>
        <w:t xml:space="preserve">、合同文件使用文字</w:t>
      </w:r>
      <w:r>
        <w:rPr>
          <w:rFonts w:ascii="宋体"/>
          <w:b/>
          <w:szCs w:val="21"/>
        </w:rPr>
      </w:r>
      <w:r/>
    </w:p>
    <w:p>
      <w:pPr>
        <w:pStyle w:val="947"/>
        <w:ind w:firstLine="0"/>
        <w:spacing w:line="360" w:lineRule="auto"/>
        <w:rPr>
          <w:rFonts w:ascii="宋体" w:eastAsia="宋体"/>
          <w:sz w:val="21"/>
          <w:szCs w:val="21"/>
        </w:rPr>
      </w:pPr>
      <w:r>
        <w:rPr>
          <w:rFonts w:ascii="宋体" w:hAnsi="宋体" w:eastAsia="宋体"/>
          <w:sz w:val="21"/>
          <w:szCs w:val="21"/>
        </w:rPr>
        <w:t xml:space="preserve">3.1</w:t>
      </w:r>
      <w:r>
        <w:rPr>
          <w:rFonts w:hint="eastAsia" w:ascii="宋体" w:hAnsi="宋体" w:eastAsia="宋体"/>
          <w:sz w:val="21"/>
          <w:szCs w:val="21"/>
        </w:rPr>
        <w:t xml:space="preserve">、合同文件使用中文书写、解释和说明。</w:t>
      </w:r>
      <w:r>
        <w:rPr>
          <w:rFonts w:ascii="宋体" w:eastAsia="宋体"/>
          <w:sz w:val="21"/>
          <w:szCs w:val="21"/>
        </w:rPr>
      </w:r>
      <w:r/>
    </w:p>
    <w:p>
      <w:pPr>
        <w:pStyle w:val="947"/>
        <w:ind w:right="-252" w:firstLine="0"/>
        <w:spacing w:line="360" w:lineRule="auto"/>
        <w:rPr>
          <w:rFonts w:ascii="宋体" w:eastAsia="宋体"/>
          <w:sz w:val="21"/>
          <w:szCs w:val="21"/>
        </w:rPr>
      </w:pPr>
      <w:r>
        <w:rPr>
          <w:rFonts w:ascii="宋体" w:hAnsi="宋体" w:eastAsia="宋体"/>
          <w:sz w:val="21"/>
          <w:szCs w:val="21"/>
        </w:rPr>
        <w:t xml:space="preserve">3.2</w:t>
      </w:r>
      <w:r>
        <w:rPr>
          <w:rFonts w:hint="eastAsia" w:ascii="宋体" w:hAnsi="宋体" w:eastAsia="宋体"/>
          <w:sz w:val="21"/>
          <w:szCs w:val="21"/>
        </w:rPr>
        <w:t xml:space="preserve">、合同文件使用特殊性条款约定的国家标准和规范；国家没有相应标准、规范时，可使用特殊性条款约定的行业或甲方所在地地方的标准、规范。甲方应按特殊性条款约定的时间向乙方提供一式两份约定的标准和规范。</w:t>
      </w:r>
      <w:r>
        <w:rPr>
          <w:rFonts w:ascii="宋体" w:hAnsi="宋体" w:eastAsia="宋体"/>
          <w:sz w:val="21"/>
          <w:szCs w:val="21"/>
        </w:rPr>
        <w:t xml:space="preserve"> </w:t>
      </w:r>
      <w:r>
        <w:rPr>
          <w:rFonts w:ascii="宋体" w:eastAsia="宋体"/>
          <w:sz w:val="21"/>
          <w:szCs w:val="21"/>
        </w:rPr>
      </w:r>
      <w:r/>
    </w:p>
    <w:p>
      <w:pPr>
        <w:pStyle w:val="925"/>
        <w:spacing w:line="360" w:lineRule="auto"/>
        <w:rPr>
          <w:rFonts w:ascii="宋体"/>
          <w:b/>
          <w:szCs w:val="21"/>
        </w:rPr>
      </w:pPr>
      <w:r/>
      <w:bookmarkStart w:id="42" w:name="_Toc13543214"/>
      <w:r>
        <w:rPr>
          <w:rFonts w:hint="eastAsia" w:ascii="宋体"/>
          <w:b/>
          <w:szCs w:val="21"/>
        </w:rPr>
        <w:t xml:space="preserve">二、标的物的一般条款</w:t>
      </w:r>
      <w:bookmarkEnd w:id="42"/>
      <w:r>
        <w:rPr>
          <w:rFonts w:ascii="宋体"/>
          <w:b/>
          <w:szCs w:val="21"/>
        </w:rPr>
      </w:r>
      <w:r/>
    </w:p>
    <w:p>
      <w:pPr>
        <w:pStyle w:val="925"/>
        <w:spacing w:line="360" w:lineRule="auto"/>
        <w:rPr>
          <w:rFonts w:ascii="宋体"/>
          <w:b/>
          <w:szCs w:val="21"/>
        </w:rPr>
      </w:pPr>
      <w:r>
        <w:rPr>
          <w:rFonts w:hint="eastAsia" w:ascii="宋体"/>
          <w:b/>
          <w:szCs w:val="21"/>
        </w:rPr>
        <w:t xml:space="preserve">4、完整物权</w:t>
      </w:r>
      <w:r>
        <w:rPr>
          <w:rFonts w:ascii="宋体"/>
          <w:b/>
          <w:szCs w:val="21"/>
        </w:rPr>
      </w:r>
      <w:r/>
    </w:p>
    <w:p>
      <w:pPr>
        <w:pStyle w:val="925"/>
        <w:ind w:right="-252" w:firstLine="420"/>
        <w:spacing w:line="360" w:lineRule="auto"/>
        <w:rPr>
          <w:rFonts w:ascii="宋体"/>
          <w:szCs w:val="21"/>
        </w:rPr>
      </w:pPr>
      <w:r>
        <w:rPr>
          <w:rFonts w:hint="eastAsia" w:ascii="宋体"/>
          <w:szCs w:val="21"/>
        </w:rPr>
        <w:t xml:space="preserve">对于出卖的标的物，乙方应当拥有完整物权，并且乙方负有保证第三人不得向甲方主张任何权利（包括知识产权）的义务。</w:t>
      </w:r>
      <w:r>
        <w:rPr>
          <w:rFonts w:ascii="宋体"/>
          <w:szCs w:val="21"/>
        </w:rPr>
      </w:r>
      <w:r/>
    </w:p>
    <w:p>
      <w:pPr>
        <w:pStyle w:val="925"/>
        <w:spacing w:line="360" w:lineRule="auto"/>
        <w:rPr>
          <w:rFonts w:hint="eastAsia" w:ascii="宋体"/>
          <w:b/>
          <w:szCs w:val="21"/>
        </w:rPr>
      </w:pPr>
      <w:r>
        <w:rPr>
          <w:rFonts w:hint="eastAsia" w:ascii="宋体"/>
          <w:b/>
          <w:szCs w:val="21"/>
        </w:rPr>
        <w:t xml:space="preserve">5、质量保证</w:t>
      </w:r>
      <w:r>
        <w:rPr>
          <w:rFonts w:hint="eastAsia" w:ascii="宋体"/>
          <w:b/>
          <w:szCs w:val="21"/>
        </w:rPr>
      </w:r>
      <w:r/>
    </w:p>
    <w:p>
      <w:pPr>
        <w:pStyle w:val="947"/>
        <w:ind w:right="-252" w:firstLine="0"/>
        <w:spacing w:line="360" w:lineRule="auto"/>
        <w:rPr>
          <w:rFonts w:ascii="宋体" w:eastAsia="宋体"/>
          <w:sz w:val="21"/>
          <w:szCs w:val="21"/>
        </w:rPr>
      </w:pPr>
      <w:r>
        <w:rPr>
          <w:rFonts w:hint="eastAsia" w:ascii="宋体" w:hAnsi="宋体" w:eastAsia="宋体"/>
          <w:sz w:val="21"/>
          <w:szCs w:val="21"/>
        </w:rPr>
        <w:t xml:space="preserve">5</w:t>
      </w:r>
      <w:r>
        <w:rPr>
          <w:rFonts w:ascii="宋体" w:hAnsi="宋体" w:eastAsia="宋体"/>
          <w:sz w:val="21"/>
          <w:szCs w:val="21"/>
        </w:rPr>
        <w:t xml:space="preserve">.</w:t>
      </w:r>
      <w:r>
        <w:rPr>
          <w:rFonts w:hint="eastAsia" w:ascii="宋体" w:hAnsi="宋体" w:eastAsia="宋体"/>
          <w:sz w:val="21"/>
          <w:szCs w:val="21"/>
        </w:rPr>
        <w:t xml:space="preserve">1、乙方应保证所供的标的物是全新的（未使用过的、非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w:t>
      </w:r>
      <w:r>
        <w:rPr>
          <w:rFonts w:ascii="宋体" w:eastAsia="宋体"/>
          <w:sz w:val="21"/>
          <w:szCs w:val="21"/>
        </w:rPr>
      </w:r>
      <w:r/>
    </w:p>
    <w:p>
      <w:pPr>
        <w:pStyle w:val="947"/>
        <w:ind w:right="-252" w:firstLine="0"/>
        <w:spacing w:line="360" w:lineRule="auto"/>
        <w:rPr>
          <w:rFonts w:ascii="宋体" w:eastAsia="宋体"/>
          <w:sz w:val="21"/>
          <w:szCs w:val="21"/>
        </w:rPr>
      </w:pPr>
      <w:r>
        <w:rPr>
          <w:rFonts w:hint="eastAsia" w:ascii="宋体" w:hAnsi="宋体" w:eastAsia="宋体"/>
          <w:sz w:val="21"/>
          <w:szCs w:val="21"/>
        </w:rPr>
        <w:t xml:space="preserve">5</w:t>
      </w:r>
      <w:r>
        <w:rPr>
          <w:rFonts w:ascii="宋体" w:hAnsi="宋体" w:eastAsia="宋体"/>
          <w:sz w:val="21"/>
          <w:szCs w:val="21"/>
        </w:rPr>
        <w:t xml:space="preserve">.</w:t>
      </w:r>
      <w:r>
        <w:rPr>
          <w:rFonts w:hint="eastAsia" w:ascii="宋体" w:hAnsi="宋体" w:eastAsia="宋体"/>
          <w:sz w:val="21"/>
          <w:szCs w:val="21"/>
        </w:rPr>
        <w:t xml:space="preserve">2、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rPr>
          <w:rFonts w:ascii="宋体" w:eastAsia="宋体"/>
          <w:sz w:val="21"/>
          <w:szCs w:val="21"/>
        </w:rPr>
      </w:r>
      <w:r/>
    </w:p>
    <w:p>
      <w:pPr>
        <w:pStyle w:val="947"/>
        <w:ind w:right="-252" w:firstLine="0"/>
        <w:spacing w:line="360" w:lineRule="auto"/>
        <w:rPr>
          <w:rFonts w:ascii="宋体" w:eastAsia="宋体"/>
          <w:b/>
          <w:sz w:val="21"/>
          <w:szCs w:val="21"/>
        </w:rPr>
      </w:pPr>
      <w:r>
        <w:rPr>
          <w:rFonts w:hint="eastAsia" w:ascii="宋体" w:hAnsi="宋体" w:eastAsia="宋体"/>
          <w:b/>
          <w:sz w:val="21"/>
          <w:szCs w:val="21"/>
        </w:rPr>
        <w:t xml:space="preserve">5</w:t>
      </w:r>
      <w:r>
        <w:rPr>
          <w:rFonts w:ascii="宋体" w:hAnsi="宋体" w:eastAsia="宋体"/>
          <w:b/>
          <w:sz w:val="21"/>
          <w:szCs w:val="21"/>
        </w:rPr>
        <w:t xml:space="preserve">.</w:t>
      </w:r>
      <w:r>
        <w:rPr>
          <w:rFonts w:hint="eastAsia" w:ascii="宋体" w:hAnsi="宋体" w:eastAsia="宋体"/>
          <w:b/>
          <w:sz w:val="21"/>
          <w:szCs w:val="21"/>
        </w:rPr>
        <w:t xml:space="preserve">3、除合同特殊条款规定外，合同条款中标的物的质量保证期均自标的物通过最终验收之日起计算，质量保证期在专用条款中规定。</w:t>
      </w:r>
      <w:r>
        <w:rPr>
          <w:rFonts w:ascii="宋体" w:eastAsia="宋体"/>
          <w:b/>
          <w:sz w:val="21"/>
          <w:szCs w:val="21"/>
        </w:rPr>
      </w:r>
      <w:r/>
    </w:p>
    <w:p>
      <w:pPr>
        <w:pStyle w:val="925"/>
        <w:spacing w:line="360" w:lineRule="auto"/>
        <w:rPr>
          <w:rFonts w:ascii="宋体"/>
          <w:b/>
          <w:szCs w:val="21"/>
        </w:rPr>
      </w:pPr>
      <w:r>
        <w:rPr>
          <w:rFonts w:hint="eastAsia" w:ascii="宋体"/>
          <w:b/>
          <w:szCs w:val="21"/>
        </w:rPr>
        <w:t xml:space="preserve">6、包装</w:t>
      </w:r>
      <w:r>
        <w:rPr>
          <w:rFonts w:ascii="宋体"/>
          <w:b/>
          <w:szCs w:val="21"/>
        </w:rPr>
      </w:r>
      <w:r/>
    </w:p>
    <w:p>
      <w:pPr>
        <w:pStyle w:val="947"/>
        <w:ind w:right="-252"/>
        <w:spacing w:line="360" w:lineRule="auto"/>
        <w:rPr>
          <w:rFonts w:ascii="宋体" w:eastAsia="宋体"/>
          <w:sz w:val="21"/>
          <w:szCs w:val="21"/>
        </w:rPr>
      </w:pPr>
      <w:r>
        <w:rPr>
          <w:rFonts w:hint="eastAsia" w:ascii="宋体" w:hAnsi="宋体" w:eastAsia="宋体"/>
          <w:sz w:val="21"/>
          <w:szCs w:val="21"/>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rPr>
          <w:rFonts w:ascii="宋体" w:eastAsia="宋体"/>
          <w:sz w:val="21"/>
          <w:szCs w:val="21"/>
        </w:rPr>
      </w:r>
      <w:r/>
    </w:p>
    <w:p>
      <w:pPr>
        <w:pStyle w:val="925"/>
        <w:spacing w:line="360" w:lineRule="auto"/>
        <w:rPr>
          <w:rFonts w:hint="eastAsia" w:ascii="宋体"/>
          <w:b/>
          <w:szCs w:val="21"/>
        </w:rPr>
      </w:pPr>
      <w:r>
        <w:rPr>
          <w:rFonts w:hint="eastAsia" w:ascii="宋体"/>
          <w:b/>
          <w:szCs w:val="21"/>
        </w:rPr>
        <w:t xml:space="preserve">7、伴随服务</w:t>
      </w:r>
      <w:r>
        <w:rPr>
          <w:rFonts w:hint="eastAsia" w:ascii="宋体"/>
          <w:b/>
          <w:szCs w:val="21"/>
        </w:rPr>
      </w:r>
      <w:r/>
    </w:p>
    <w:p>
      <w:pPr>
        <w:pStyle w:val="947"/>
        <w:ind w:firstLine="0"/>
        <w:spacing w:line="360" w:lineRule="auto"/>
        <w:rPr>
          <w:rFonts w:ascii="宋体" w:eastAsia="宋体"/>
          <w:sz w:val="21"/>
          <w:szCs w:val="21"/>
        </w:rPr>
      </w:pPr>
      <w:r/>
      <w:bookmarkStart w:id="43" w:name="_Toc13543215"/>
      <w:r>
        <w:rPr>
          <w:rFonts w:hint="eastAsia" w:ascii="宋体" w:hAnsi="宋体" w:eastAsia="宋体"/>
          <w:sz w:val="21"/>
          <w:szCs w:val="21"/>
        </w:rPr>
        <w:t xml:space="preserve">7</w:t>
      </w:r>
      <w:r>
        <w:rPr>
          <w:rFonts w:ascii="宋体" w:hAnsi="宋体" w:eastAsia="宋体"/>
          <w:sz w:val="21"/>
          <w:szCs w:val="21"/>
        </w:rPr>
        <w:t xml:space="preserve">.1</w:t>
      </w:r>
      <w:r>
        <w:rPr>
          <w:rFonts w:hint="eastAsia" w:ascii="宋体" w:hAnsi="宋体" w:eastAsia="宋体"/>
          <w:sz w:val="21"/>
          <w:szCs w:val="21"/>
        </w:rPr>
        <w:t xml:space="preserve">、乙方除应履行按期按量交付合格标的物的义务之外，还应提供下列服务。</w:t>
      </w:r>
      <w:r>
        <w:rPr>
          <w:rFonts w:ascii="宋体" w:eastAsia="宋体"/>
          <w:sz w:val="21"/>
          <w:szCs w:val="21"/>
        </w:rPr>
      </w:r>
      <w:r/>
    </w:p>
    <w:p>
      <w:pPr>
        <w:pStyle w:val="947"/>
        <w:ind w:firstLine="0"/>
        <w:spacing w:line="360" w:lineRule="auto"/>
        <w:rPr>
          <w:rFonts w:ascii="宋体" w:eastAsia="宋体"/>
          <w:sz w:val="21"/>
          <w:szCs w:val="21"/>
        </w:rPr>
      </w:pPr>
      <w:r>
        <w:rPr>
          <w:rFonts w:hint="eastAsia" w:ascii="宋体" w:hAnsi="宋体" w:eastAsia="宋体"/>
          <w:sz w:val="21"/>
          <w:szCs w:val="21"/>
        </w:rPr>
        <w:t xml:space="preserve">7</w:t>
      </w:r>
      <w:r>
        <w:rPr>
          <w:rFonts w:ascii="宋体" w:hAnsi="宋体" w:eastAsia="宋体"/>
          <w:sz w:val="21"/>
          <w:szCs w:val="21"/>
        </w:rPr>
        <w:t xml:space="preserve">.1.1</w:t>
      </w:r>
      <w:r>
        <w:rPr>
          <w:rFonts w:hint="eastAsia" w:ascii="宋体" w:hAnsi="宋体" w:eastAsia="宋体"/>
          <w:sz w:val="21"/>
          <w:szCs w:val="21"/>
        </w:rPr>
        <w:t xml:space="preserve">、标的物的现场安装、启动、调试、监督（如果必须安装、调试的话）。</w:t>
      </w:r>
      <w:r>
        <w:rPr>
          <w:rFonts w:ascii="宋体" w:eastAsia="宋体"/>
          <w:sz w:val="21"/>
          <w:szCs w:val="21"/>
        </w:rPr>
      </w:r>
      <w:r/>
    </w:p>
    <w:p>
      <w:pPr>
        <w:pStyle w:val="947"/>
        <w:ind w:firstLine="0"/>
        <w:spacing w:line="360" w:lineRule="auto"/>
        <w:rPr>
          <w:rFonts w:ascii="宋体" w:eastAsia="宋体"/>
          <w:sz w:val="21"/>
          <w:szCs w:val="21"/>
        </w:rPr>
      </w:pPr>
      <w:r>
        <w:rPr>
          <w:rFonts w:hint="eastAsia" w:ascii="宋体" w:hAnsi="宋体" w:eastAsia="宋体"/>
          <w:sz w:val="21"/>
          <w:szCs w:val="21"/>
        </w:rPr>
        <w:t xml:space="preserve">7</w:t>
      </w:r>
      <w:r>
        <w:rPr>
          <w:rFonts w:ascii="宋体" w:hAnsi="宋体" w:eastAsia="宋体"/>
          <w:sz w:val="21"/>
          <w:szCs w:val="21"/>
        </w:rPr>
        <w:t xml:space="preserve">.1.2</w:t>
      </w:r>
      <w:r>
        <w:rPr>
          <w:rFonts w:hint="eastAsia" w:ascii="宋体" w:hAnsi="宋体" w:eastAsia="宋体"/>
          <w:sz w:val="21"/>
          <w:szCs w:val="21"/>
        </w:rPr>
        <w:t xml:space="preserve">、提供标的物组装和一般维修所必须的工具。</w:t>
      </w:r>
      <w:r>
        <w:rPr>
          <w:rFonts w:ascii="宋体" w:eastAsia="宋体"/>
          <w:sz w:val="21"/>
          <w:szCs w:val="21"/>
        </w:rPr>
      </w:r>
      <w:r/>
    </w:p>
    <w:p>
      <w:pPr>
        <w:pStyle w:val="947"/>
        <w:ind w:right="-252" w:firstLine="0"/>
        <w:spacing w:line="360" w:lineRule="auto"/>
        <w:rPr>
          <w:rFonts w:ascii="宋体" w:eastAsia="宋体"/>
          <w:sz w:val="21"/>
          <w:szCs w:val="21"/>
        </w:rPr>
      </w:pPr>
      <w:r>
        <w:rPr>
          <w:rFonts w:hint="eastAsia" w:ascii="宋体" w:hAnsi="宋体" w:eastAsia="宋体"/>
          <w:sz w:val="21"/>
          <w:szCs w:val="21"/>
        </w:rPr>
        <w:t xml:space="preserve">7</w:t>
      </w:r>
      <w:r>
        <w:rPr>
          <w:rFonts w:ascii="宋体" w:hAnsi="宋体" w:eastAsia="宋体"/>
          <w:sz w:val="21"/>
          <w:szCs w:val="21"/>
        </w:rPr>
        <w:t xml:space="preserve">.1.3</w:t>
      </w:r>
      <w:r>
        <w:rPr>
          <w:rFonts w:hint="eastAsia" w:ascii="宋体" w:hAnsi="宋体" w:eastAsia="宋体"/>
          <w:sz w:val="21"/>
          <w:szCs w:val="21"/>
        </w:rPr>
        <w:t xml:space="preserve">、在合同规定的期限内对所提供标的物实行运行监督、维修服务的前提条件是该服务并不能免除乙方在质量保证期内所承担的义务。</w:t>
      </w:r>
      <w:r>
        <w:rPr>
          <w:rFonts w:ascii="宋体" w:eastAsia="宋体"/>
          <w:sz w:val="21"/>
          <w:szCs w:val="21"/>
        </w:rPr>
      </w:r>
      <w:r/>
    </w:p>
    <w:p>
      <w:pPr>
        <w:pStyle w:val="947"/>
        <w:ind w:firstLine="0"/>
        <w:spacing w:line="360" w:lineRule="auto"/>
        <w:rPr>
          <w:rFonts w:ascii="宋体" w:eastAsia="宋体"/>
          <w:sz w:val="21"/>
          <w:szCs w:val="21"/>
        </w:rPr>
      </w:pPr>
      <w:r>
        <w:rPr>
          <w:rFonts w:hint="eastAsia" w:ascii="宋体" w:hAnsi="宋体" w:eastAsia="宋体"/>
          <w:sz w:val="21"/>
          <w:szCs w:val="21"/>
        </w:rPr>
        <w:t xml:space="preserve">7</w:t>
      </w:r>
      <w:r>
        <w:rPr>
          <w:rFonts w:ascii="宋体" w:hAnsi="宋体" w:eastAsia="宋体"/>
          <w:sz w:val="21"/>
          <w:szCs w:val="21"/>
        </w:rPr>
        <w:t xml:space="preserve">.1.4</w:t>
      </w:r>
      <w:r>
        <w:rPr>
          <w:rFonts w:hint="eastAsia" w:ascii="宋体" w:hAnsi="宋体" w:eastAsia="宋体"/>
          <w:sz w:val="21"/>
          <w:szCs w:val="21"/>
        </w:rPr>
        <w:t xml:space="preserve">、对甲方技术人员的技术指导或培训。</w:t>
      </w:r>
      <w:r>
        <w:rPr>
          <w:rFonts w:ascii="宋体" w:eastAsia="宋体"/>
          <w:sz w:val="21"/>
          <w:szCs w:val="21"/>
        </w:rPr>
      </w:r>
      <w:r/>
    </w:p>
    <w:p>
      <w:pPr>
        <w:pStyle w:val="947"/>
        <w:ind w:firstLine="0"/>
        <w:spacing w:line="360" w:lineRule="auto"/>
        <w:rPr>
          <w:rFonts w:ascii="宋体" w:eastAsia="宋体"/>
          <w:sz w:val="21"/>
          <w:szCs w:val="21"/>
        </w:rPr>
      </w:pPr>
      <w:r>
        <w:rPr>
          <w:rFonts w:hint="eastAsia" w:ascii="宋体" w:hAnsi="宋体" w:eastAsia="宋体"/>
          <w:sz w:val="21"/>
          <w:szCs w:val="21"/>
        </w:rPr>
        <w:t xml:space="preserve">7</w:t>
      </w:r>
      <w:r>
        <w:rPr>
          <w:rFonts w:ascii="宋体" w:hAnsi="宋体" w:eastAsia="宋体"/>
          <w:sz w:val="21"/>
          <w:szCs w:val="21"/>
        </w:rPr>
        <w:t xml:space="preserve">.2</w:t>
      </w:r>
      <w:r>
        <w:rPr>
          <w:rFonts w:hint="eastAsia" w:ascii="宋体" w:hAnsi="宋体" w:eastAsia="宋体"/>
          <w:sz w:val="21"/>
          <w:szCs w:val="21"/>
        </w:rPr>
        <w:t xml:space="preserve">、除合同另有规定之外，伴随服务的费用均已含在合同价款中，甲方不再另行支付。</w:t>
      </w:r>
      <w:r>
        <w:rPr>
          <w:rFonts w:ascii="宋体" w:eastAsia="宋体"/>
          <w:sz w:val="21"/>
          <w:szCs w:val="21"/>
        </w:rPr>
      </w:r>
      <w:r/>
    </w:p>
    <w:p>
      <w:pPr>
        <w:pStyle w:val="925"/>
        <w:spacing w:line="360" w:lineRule="auto"/>
        <w:rPr>
          <w:rFonts w:ascii="宋体"/>
          <w:b/>
          <w:szCs w:val="21"/>
        </w:rPr>
      </w:pPr>
      <w:r>
        <w:rPr>
          <w:rFonts w:hint="eastAsia" w:ascii="宋体"/>
          <w:b/>
          <w:szCs w:val="21"/>
        </w:rPr>
        <w:t xml:space="preserve">三、标的物的交付、检验和验收</w:t>
      </w:r>
      <w:bookmarkEnd w:id="43"/>
      <w:r>
        <w:rPr>
          <w:rFonts w:ascii="宋体"/>
          <w:b/>
          <w:szCs w:val="21"/>
        </w:rPr>
      </w:r>
      <w:r/>
    </w:p>
    <w:p>
      <w:pPr>
        <w:pStyle w:val="925"/>
        <w:spacing w:line="360" w:lineRule="auto"/>
        <w:rPr>
          <w:rFonts w:ascii="宋体"/>
          <w:b/>
          <w:szCs w:val="21"/>
        </w:rPr>
      </w:pPr>
      <w:r>
        <w:rPr>
          <w:rFonts w:hint="eastAsia" w:ascii="宋体"/>
          <w:b/>
          <w:szCs w:val="21"/>
        </w:rPr>
        <w:t xml:space="preserve">8</w:t>
      </w:r>
      <w:r>
        <w:rPr>
          <w:rFonts w:ascii="宋体"/>
          <w:b/>
          <w:szCs w:val="21"/>
        </w:rPr>
        <w:t xml:space="preserve">.</w:t>
      </w:r>
      <w:r>
        <w:rPr>
          <w:rFonts w:hint="eastAsia" w:ascii="宋体"/>
          <w:b/>
          <w:szCs w:val="21"/>
        </w:rPr>
        <w:t xml:space="preserve">标的物的交付</w:t>
      </w:r>
      <w:r>
        <w:rPr>
          <w:rFonts w:ascii="宋体"/>
          <w:b/>
          <w:szCs w:val="21"/>
        </w:rPr>
      </w:r>
      <w:r/>
    </w:p>
    <w:p>
      <w:pPr>
        <w:pStyle w:val="947"/>
        <w:ind w:firstLine="0"/>
        <w:spacing w:line="360" w:lineRule="auto"/>
        <w:rPr>
          <w:rFonts w:ascii="宋体" w:eastAsia="宋体"/>
          <w:sz w:val="21"/>
          <w:szCs w:val="21"/>
        </w:rPr>
      </w:pPr>
      <w:r>
        <w:rPr>
          <w:rFonts w:hint="eastAsia" w:ascii="宋体" w:hAnsi="宋体" w:eastAsia="宋体"/>
          <w:sz w:val="21"/>
          <w:szCs w:val="21"/>
        </w:rPr>
        <w:t xml:space="preserve">8</w:t>
      </w:r>
      <w:r>
        <w:rPr>
          <w:rFonts w:ascii="宋体" w:hAnsi="宋体" w:eastAsia="宋体"/>
          <w:sz w:val="21"/>
          <w:szCs w:val="21"/>
        </w:rPr>
        <w:t xml:space="preserve">.1</w:t>
      </w:r>
      <w:r>
        <w:rPr>
          <w:rFonts w:hint="eastAsia" w:ascii="宋体" w:hAnsi="宋体" w:eastAsia="宋体"/>
          <w:sz w:val="21"/>
          <w:szCs w:val="21"/>
        </w:rPr>
        <w:t xml:space="preserve">、标的物的所有权自标的物交付时转移。</w:t>
      </w:r>
      <w:r>
        <w:rPr>
          <w:rFonts w:ascii="宋体" w:eastAsia="宋体"/>
          <w:sz w:val="21"/>
          <w:szCs w:val="21"/>
        </w:rPr>
      </w:r>
      <w:r/>
    </w:p>
    <w:p>
      <w:pPr>
        <w:pStyle w:val="947"/>
        <w:ind w:firstLine="0"/>
        <w:spacing w:line="360" w:lineRule="auto"/>
        <w:rPr>
          <w:rFonts w:ascii="宋体" w:eastAsia="宋体"/>
          <w:sz w:val="21"/>
          <w:szCs w:val="21"/>
        </w:rPr>
      </w:pPr>
      <w:r>
        <w:rPr>
          <w:rFonts w:hint="eastAsia" w:ascii="宋体" w:hAnsi="宋体" w:eastAsia="宋体"/>
          <w:sz w:val="21"/>
          <w:szCs w:val="21"/>
        </w:rPr>
        <w:t xml:space="preserve">8</w:t>
      </w:r>
      <w:r>
        <w:rPr>
          <w:rFonts w:ascii="宋体" w:hAnsi="宋体" w:eastAsia="宋体"/>
          <w:sz w:val="21"/>
          <w:szCs w:val="21"/>
        </w:rPr>
        <w:t xml:space="preserve">.2</w:t>
      </w:r>
      <w:r>
        <w:rPr>
          <w:rFonts w:hint="eastAsia" w:ascii="宋体" w:hAnsi="宋体" w:eastAsia="宋体"/>
          <w:sz w:val="21"/>
          <w:szCs w:val="21"/>
        </w:rPr>
        <w:t xml:space="preserve">、乙方应当按照约定的期限和约定的地点交付标的物。</w:t>
      </w:r>
      <w:r>
        <w:rPr>
          <w:rFonts w:ascii="宋体" w:eastAsia="宋体"/>
          <w:sz w:val="21"/>
          <w:szCs w:val="21"/>
        </w:rPr>
      </w:r>
      <w:r/>
    </w:p>
    <w:p>
      <w:pPr>
        <w:pStyle w:val="947"/>
        <w:ind w:firstLine="0"/>
        <w:spacing w:line="360" w:lineRule="auto"/>
        <w:rPr>
          <w:rFonts w:ascii="宋体" w:eastAsia="宋体"/>
          <w:sz w:val="21"/>
          <w:szCs w:val="21"/>
        </w:rPr>
      </w:pPr>
      <w:r>
        <w:rPr>
          <w:rFonts w:hint="eastAsia" w:ascii="宋体" w:hAnsi="宋体" w:eastAsia="宋体"/>
          <w:sz w:val="21"/>
          <w:szCs w:val="21"/>
        </w:rPr>
        <w:t xml:space="preserve">8</w:t>
      </w:r>
      <w:r>
        <w:rPr>
          <w:rFonts w:ascii="宋体" w:hAnsi="宋体" w:eastAsia="宋体"/>
          <w:sz w:val="21"/>
          <w:szCs w:val="21"/>
        </w:rPr>
        <w:t xml:space="preserve">.3</w:t>
      </w:r>
      <w:r>
        <w:rPr>
          <w:rFonts w:hint="eastAsia" w:ascii="宋体" w:hAnsi="宋体" w:eastAsia="宋体"/>
          <w:sz w:val="21"/>
          <w:szCs w:val="21"/>
        </w:rPr>
        <w:t xml:space="preserve">、乙方应当按照约定或者交易习惯向甲方交付提取标的物单证以外的有关单证和资料。</w:t>
      </w:r>
      <w:r>
        <w:rPr>
          <w:rFonts w:ascii="宋体" w:eastAsia="宋体"/>
          <w:sz w:val="21"/>
          <w:szCs w:val="21"/>
        </w:rPr>
      </w:r>
      <w:r/>
    </w:p>
    <w:p>
      <w:pPr>
        <w:pStyle w:val="925"/>
        <w:spacing w:line="360" w:lineRule="auto"/>
        <w:rPr>
          <w:rFonts w:ascii="宋体"/>
          <w:b/>
          <w:szCs w:val="21"/>
        </w:rPr>
      </w:pPr>
      <w:r>
        <w:rPr>
          <w:rFonts w:hint="eastAsia" w:ascii="宋体"/>
          <w:b/>
          <w:szCs w:val="21"/>
        </w:rPr>
        <w:t xml:space="preserve">9、检验和验收</w:t>
      </w:r>
      <w:r>
        <w:rPr>
          <w:rFonts w:ascii="宋体"/>
          <w:b/>
          <w:szCs w:val="21"/>
        </w:rPr>
      </w:r>
      <w:r/>
    </w:p>
    <w:p>
      <w:pPr>
        <w:pStyle w:val="947"/>
        <w:ind w:right="-252" w:firstLine="0"/>
        <w:spacing w:line="360" w:lineRule="auto"/>
        <w:rPr>
          <w:rFonts w:ascii="宋体" w:eastAsia="宋体"/>
          <w:sz w:val="21"/>
          <w:szCs w:val="21"/>
        </w:rPr>
      </w:pPr>
      <w:r>
        <w:rPr>
          <w:rFonts w:hint="eastAsia" w:ascii="宋体" w:hAnsi="宋体" w:eastAsia="宋体"/>
          <w:sz w:val="21"/>
          <w:szCs w:val="21"/>
        </w:rPr>
        <w:t xml:space="preserve">9</w:t>
      </w:r>
      <w:r>
        <w:rPr>
          <w:rFonts w:ascii="宋体" w:hAnsi="宋体" w:eastAsia="宋体"/>
          <w:sz w:val="21"/>
          <w:szCs w:val="21"/>
        </w:rPr>
        <w:t xml:space="preserve">.1</w:t>
      </w:r>
      <w:r>
        <w:rPr>
          <w:rFonts w:hint="eastAsia" w:ascii="宋体" w:hAnsi="宋体" w:eastAsia="宋体"/>
          <w:sz w:val="21"/>
          <w:szCs w:val="21"/>
        </w:rPr>
        <w:t xml:space="preserve">、在交货前，乙方应对标的物的质量、规格、性能、数量等进行详细而全面的检验，并出具一份合格检验证明，合格检验证明作为现场监理验收的依据，但不能作为有关标的物质量、规格、数量或性能的最终检验结果。</w:t>
      </w:r>
      <w:r>
        <w:rPr>
          <w:rFonts w:ascii="宋体" w:eastAsia="宋体"/>
          <w:sz w:val="21"/>
          <w:szCs w:val="21"/>
        </w:rPr>
      </w:r>
      <w:r/>
    </w:p>
    <w:p>
      <w:pPr>
        <w:pStyle w:val="947"/>
        <w:ind w:right="-252" w:firstLine="0"/>
        <w:spacing w:line="360" w:lineRule="auto"/>
        <w:rPr>
          <w:rFonts w:ascii="宋体" w:eastAsia="宋体"/>
          <w:sz w:val="21"/>
          <w:szCs w:val="21"/>
        </w:rPr>
      </w:pPr>
      <w:r>
        <w:rPr>
          <w:rFonts w:hint="eastAsia" w:ascii="宋体" w:hAnsi="宋体" w:eastAsia="宋体"/>
          <w:sz w:val="21"/>
          <w:szCs w:val="21"/>
        </w:rPr>
        <w:t xml:space="preserve">9</w:t>
      </w:r>
      <w:r>
        <w:rPr>
          <w:rFonts w:ascii="宋体" w:hAnsi="宋体" w:eastAsia="宋体"/>
          <w:sz w:val="21"/>
          <w:szCs w:val="21"/>
        </w:rPr>
        <w:t xml:space="preserve">.2</w:t>
      </w:r>
      <w:r>
        <w:rPr>
          <w:rFonts w:hint="eastAsia" w:ascii="宋体" w:hAnsi="宋体" w:eastAsia="宋体"/>
          <w:sz w:val="21"/>
          <w:szCs w:val="21"/>
        </w:rPr>
        <w:t xml:space="preserve">、甲方指派的监理单位根据合同规定的内容和验收标准进行验收，同时比较乙方出具的检验证明，经检验无误后出具验收合格证明，该证明作为最终付款所需文件的组成部分。</w:t>
      </w:r>
      <w:r>
        <w:rPr>
          <w:rFonts w:ascii="宋体" w:eastAsia="宋体"/>
          <w:sz w:val="21"/>
          <w:szCs w:val="21"/>
        </w:rPr>
      </w:r>
      <w:r/>
    </w:p>
    <w:p>
      <w:pPr>
        <w:pStyle w:val="947"/>
        <w:ind w:firstLine="0"/>
        <w:spacing w:line="360" w:lineRule="auto"/>
        <w:rPr>
          <w:rFonts w:ascii="宋体" w:eastAsia="宋体"/>
          <w:sz w:val="21"/>
          <w:szCs w:val="21"/>
        </w:rPr>
      </w:pPr>
      <w:r>
        <w:rPr>
          <w:rFonts w:hint="eastAsia" w:ascii="宋体" w:hAnsi="宋体" w:eastAsia="宋体"/>
          <w:sz w:val="21"/>
          <w:szCs w:val="21"/>
        </w:rPr>
        <w:t xml:space="preserve">9</w:t>
      </w:r>
      <w:r>
        <w:rPr>
          <w:rFonts w:ascii="宋体" w:hAnsi="宋体" w:eastAsia="宋体"/>
          <w:sz w:val="21"/>
          <w:szCs w:val="21"/>
        </w:rPr>
        <w:t xml:space="preserve">.3</w:t>
      </w:r>
      <w:r>
        <w:rPr>
          <w:rFonts w:hint="eastAsia" w:ascii="宋体" w:hAnsi="宋体" w:eastAsia="宋体"/>
          <w:sz w:val="21"/>
          <w:szCs w:val="21"/>
        </w:rPr>
        <w:t xml:space="preserve">、验收期限自标的物交付之日起三十天内。特殊情况需延长的，双方应在合同的特殊条款中约定。</w:t>
      </w:r>
      <w:r>
        <w:rPr>
          <w:rFonts w:ascii="宋体" w:eastAsia="宋体"/>
          <w:sz w:val="21"/>
          <w:szCs w:val="21"/>
        </w:rPr>
      </w:r>
      <w:r/>
    </w:p>
    <w:p>
      <w:pPr>
        <w:pStyle w:val="947"/>
        <w:ind w:right="-252" w:firstLine="0"/>
        <w:spacing w:line="360" w:lineRule="auto"/>
        <w:rPr>
          <w:rFonts w:ascii="宋体" w:eastAsia="宋体"/>
          <w:sz w:val="21"/>
          <w:szCs w:val="21"/>
        </w:rPr>
      </w:pPr>
      <w:r>
        <w:rPr>
          <w:rFonts w:hint="eastAsia" w:ascii="宋体" w:hAnsi="宋体" w:eastAsia="宋体"/>
          <w:sz w:val="21"/>
          <w:szCs w:val="21"/>
        </w:rPr>
        <w:t xml:space="preserve">9</w:t>
      </w:r>
      <w:r>
        <w:rPr>
          <w:rFonts w:ascii="宋体" w:hAnsi="宋体" w:eastAsia="宋体"/>
          <w:sz w:val="21"/>
          <w:szCs w:val="21"/>
        </w:rPr>
        <w:t xml:space="preserve">.4</w:t>
      </w:r>
      <w:r>
        <w:rPr>
          <w:rFonts w:hint="eastAsia" w:ascii="宋体" w:hAnsi="宋体" w:eastAsia="宋体"/>
          <w:sz w:val="21"/>
          <w:szCs w:val="21"/>
        </w:rPr>
        <w:t xml:space="preserve">、如双方对验收结果有分歧，则以技术质量监督部门的检验结果为准，检验费用由有过失的一方支付。</w:t>
      </w:r>
      <w:r>
        <w:rPr>
          <w:rFonts w:ascii="宋体" w:eastAsia="宋体"/>
          <w:sz w:val="21"/>
          <w:szCs w:val="21"/>
        </w:rPr>
      </w:r>
      <w:r/>
    </w:p>
    <w:p>
      <w:pPr>
        <w:pStyle w:val="925"/>
        <w:spacing w:line="360" w:lineRule="auto"/>
        <w:rPr>
          <w:rFonts w:ascii="宋体"/>
          <w:b/>
          <w:szCs w:val="21"/>
        </w:rPr>
      </w:pPr>
      <w:r/>
      <w:bookmarkStart w:id="44" w:name="_Toc13543216"/>
      <w:r>
        <w:rPr>
          <w:rFonts w:hint="eastAsia" w:ascii="宋体"/>
          <w:b/>
          <w:szCs w:val="21"/>
        </w:rPr>
        <w:t xml:space="preserve">四、对标的物提出异议的时间和办法</w:t>
      </w:r>
      <w:bookmarkEnd w:id="44"/>
      <w:r>
        <w:rPr>
          <w:rFonts w:ascii="宋体"/>
          <w:b/>
          <w:szCs w:val="21"/>
        </w:rPr>
      </w:r>
      <w:r/>
    </w:p>
    <w:p>
      <w:pPr>
        <w:pStyle w:val="947"/>
        <w:ind w:right="-252" w:firstLine="0"/>
        <w:spacing w:line="360" w:lineRule="auto"/>
        <w:rPr>
          <w:rFonts w:ascii="宋体" w:eastAsia="宋体"/>
          <w:sz w:val="21"/>
          <w:szCs w:val="21"/>
        </w:rPr>
      </w:pPr>
      <w:r>
        <w:rPr>
          <w:rFonts w:hint="eastAsia" w:ascii="宋体" w:hAnsi="宋体" w:eastAsia="宋体"/>
          <w:sz w:val="21"/>
          <w:szCs w:val="21"/>
        </w:rPr>
        <w:t xml:space="preserve">10</w:t>
      </w:r>
      <w:r>
        <w:rPr>
          <w:rFonts w:ascii="宋体" w:hAnsi="宋体" w:eastAsia="宋体"/>
          <w:sz w:val="21"/>
          <w:szCs w:val="21"/>
        </w:rPr>
        <w:t xml:space="preserve">.1</w:t>
      </w:r>
      <w:r>
        <w:rPr>
          <w:rFonts w:hint="eastAsia" w:ascii="宋体" w:hAnsi="宋体" w:eastAsia="宋体"/>
          <w:sz w:val="21"/>
          <w:szCs w:val="21"/>
        </w:rPr>
        <w:t xml:space="preserve">、甲方在验收过程中，应当于双方约定的检验期间内将标的物的数量或质量不符合约定的情形及处理方式以书面形式通知乙方。</w:t>
      </w:r>
      <w:r>
        <w:rPr>
          <w:rFonts w:ascii="宋体" w:eastAsia="宋体"/>
          <w:sz w:val="21"/>
          <w:szCs w:val="21"/>
        </w:rPr>
      </w:r>
      <w:r/>
    </w:p>
    <w:p>
      <w:pPr>
        <w:pStyle w:val="947"/>
        <w:ind w:right="-252" w:firstLine="0"/>
        <w:spacing w:line="360" w:lineRule="auto"/>
        <w:rPr>
          <w:rFonts w:ascii="宋体" w:eastAsia="宋体"/>
          <w:sz w:val="21"/>
          <w:szCs w:val="21"/>
        </w:rPr>
      </w:pPr>
      <w:r>
        <w:rPr>
          <w:rFonts w:hint="eastAsia" w:ascii="宋体" w:hAnsi="宋体" w:eastAsia="宋体"/>
          <w:sz w:val="21"/>
          <w:szCs w:val="21"/>
        </w:rPr>
        <w:t xml:space="preserve">10</w:t>
      </w:r>
      <w:r>
        <w:rPr>
          <w:rFonts w:ascii="宋体" w:hAnsi="宋体" w:eastAsia="宋体"/>
          <w:sz w:val="21"/>
          <w:szCs w:val="21"/>
        </w:rPr>
        <w:t xml:space="preserve">.2</w:t>
      </w:r>
      <w:r>
        <w:rPr>
          <w:rFonts w:hint="eastAsia" w:ascii="宋体" w:hAnsi="宋体" w:eastAsia="宋体"/>
          <w:sz w:val="21"/>
          <w:szCs w:val="21"/>
        </w:rPr>
        <w:t xml:space="preserve">、如甲方在验收期满后既不出具验收合格证明又未提出书面异议的视为乙方所交标的物符合合同规定。</w:t>
      </w:r>
      <w:r>
        <w:rPr>
          <w:rFonts w:ascii="宋体" w:eastAsia="宋体"/>
          <w:sz w:val="21"/>
          <w:szCs w:val="21"/>
        </w:rPr>
      </w:r>
      <w:r/>
    </w:p>
    <w:p>
      <w:pPr>
        <w:pStyle w:val="947"/>
        <w:ind w:right="-252" w:firstLine="0"/>
        <w:spacing w:line="360" w:lineRule="auto"/>
        <w:rPr>
          <w:rFonts w:ascii="宋体" w:eastAsia="宋体"/>
          <w:sz w:val="21"/>
          <w:szCs w:val="21"/>
        </w:rPr>
      </w:pPr>
      <w:r>
        <w:rPr>
          <w:rFonts w:hint="eastAsia" w:ascii="宋体" w:hAnsi="宋体" w:eastAsia="宋体"/>
          <w:sz w:val="21"/>
          <w:szCs w:val="21"/>
        </w:rPr>
        <w:t xml:space="preserve">10</w:t>
      </w:r>
      <w:r>
        <w:rPr>
          <w:rFonts w:ascii="宋体" w:hAnsi="宋体" w:eastAsia="宋体"/>
          <w:sz w:val="21"/>
          <w:szCs w:val="21"/>
        </w:rPr>
        <w:t xml:space="preserve">.3</w:t>
      </w:r>
      <w:r>
        <w:rPr>
          <w:rFonts w:hint="eastAsia" w:ascii="宋体" w:hAnsi="宋体" w:eastAsia="宋体"/>
          <w:sz w:val="21"/>
          <w:szCs w:val="21"/>
        </w:rPr>
        <w:t xml:space="preserve">、乙方应在收到甲方书面异议后七天内负责处理问题，否则将视为默认甲方提出的异议和处理意见。</w:t>
      </w:r>
      <w:r>
        <w:rPr>
          <w:rFonts w:ascii="宋体" w:eastAsia="宋体"/>
          <w:sz w:val="21"/>
          <w:szCs w:val="21"/>
        </w:rPr>
      </w:r>
      <w:r/>
    </w:p>
    <w:p>
      <w:pPr>
        <w:pStyle w:val="925"/>
        <w:spacing w:line="360" w:lineRule="auto"/>
        <w:rPr>
          <w:rFonts w:ascii="宋体"/>
          <w:b/>
          <w:szCs w:val="21"/>
        </w:rPr>
      </w:pPr>
      <w:r/>
      <w:bookmarkStart w:id="45" w:name="_Toc13543217"/>
      <w:r>
        <w:rPr>
          <w:rFonts w:hint="eastAsia" w:ascii="宋体"/>
          <w:b/>
          <w:szCs w:val="21"/>
        </w:rPr>
        <w:t xml:space="preserve">五、合同价款和支付</w:t>
      </w:r>
      <w:bookmarkEnd w:id="45"/>
      <w:r>
        <w:rPr>
          <w:rFonts w:ascii="宋体"/>
          <w:b/>
          <w:szCs w:val="21"/>
        </w:rPr>
      </w:r>
      <w:r/>
    </w:p>
    <w:p>
      <w:pPr>
        <w:pStyle w:val="947"/>
        <w:ind w:firstLine="0"/>
        <w:spacing w:line="360" w:lineRule="auto"/>
        <w:rPr>
          <w:rFonts w:ascii="宋体" w:eastAsia="宋体"/>
          <w:sz w:val="21"/>
          <w:szCs w:val="21"/>
        </w:rPr>
      </w:pPr>
      <w:r>
        <w:rPr>
          <w:rFonts w:hint="eastAsia" w:ascii="宋体" w:hAnsi="宋体" w:eastAsia="宋体"/>
          <w:sz w:val="21"/>
          <w:szCs w:val="21"/>
        </w:rPr>
        <w:t xml:space="preserve">11</w:t>
      </w:r>
      <w:r>
        <w:rPr>
          <w:rFonts w:ascii="宋体" w:hAnsi="宋体" w:eastAsia="宋体"/>
          <w:sz w:val="21"/>
          <w:szCs w:val="21"/>
        </w:rPr>
        <w:t xml:space="preserve">.1</w:t>
      </w:r>
      <w:r>
        <w:rPr>
          <w:rFonts w:hint="eastAsia" w:ascii="宋体" w:hAnsi="宋体" w:eastAsia="宋体"/>
          <w:sz w:val="21"/>
          <w:szCs w:val="21"/>
        </w:rPr>
        <w:t xml:space="preserve">、本合同的结算货币为人民币，单位元。</w:t>
      </w:r>
      <w:r>
        <w:rPr>
          <w:rFonts w:ascii="宋体" w:eastAsia="宋体"/>
          <w:sz w:val="21"/>
          <w:szCs w:val="21"/>
        </w:rPr>
      </w:r>
      <w:r/>
    </w:p>
    <w:p>
      <w:pPr>
        <w:pStyle w:val="947"/>
        <w:ind w:right="-252" w:firstLine="0"/>
        <w:spacing w:line="360" w:lineRule="auto"/>
        <w:rPr>
          <w:rFonts w:ascii="宋体" w:eastAsia="宋体"/>
          <w:sz w:val="21"/>
          <w:szCs w:val="21"/>
        </w:rPr>
      </w:pPr>
      <w:r>
        <w:rPr>
          <w:rFonts w:hint="eastAsia" w:ascii="宋体" w:hAnsi="宋体" w:eastAsia="宋体"/>
          <w:sz w:val="21"/>
          <w:szCs w:val="21"/>
        </w:rPr>
        <w:t xml:space="preserve">11</w:t>
      </w:r>
      <w:r>
        <w:rPr>
          <w:rFonts w:ascii="宋体" w:hAnsi="宋体" w:eastAsia="宋体"/>
          <w:sz w:val="21"/>
          <w:szCs w:val="21"/>
        </w:rPr>
        <w:t xml:space="preserve">.2</w:t>
      </w:r>
      <w:r>
        <w:rPr>
          <w:rFonts w:hint="eastAsia" w:ascii="宋体" w:hAnsi="宋体" w:eastAsia="宋体"/>
          <w:sz w:val="21"/>
          <w:szCs w:val="21"/>
        </w:rPr>
        <w:t xml:space="preserve">、乙方应按照双方签订的合同规定交货并在合同特殊条款规定的期限内持下列单据结算货款：</w:t>
      </w:r>
      <w:r>
        <w:rPr>
          <w:rFonts w:ascii="宋体" w:eastAsia="宋体"/>
          <w:sz w:val="21"/>
          <w:szCs w:val="21"/>
        </w:rPr>
      </w:r>
      <w:r/>
    </w:p>
    <w:p>
      <w:pPr>
        <w:pStyle w:val="947"/>
        <w:ind w:firstLine="0"/>
        <w:spacing w:line="360" w:lineRule="auto"/>
        <w:rPr>
          <w:rFonts w:ascii="宋体" w:eastAsia="宋体"/>
          <w:sz w:val="21"/>
          <w:szCs w:val="21"/>
        </w:rPr>
      </w:pPr>
      <w:r>
        <w:rPr>
          <w:rFonts w:hint="eastAsia" w:ascii="宋体" w:hAnsi="宋体" w:eastAsia="宋体"/>
          <w:sz w:val="21"/>
          <w:szCs w:val="21"/>
        </w:rPr>
        <w:t xml:space="preserve">11</w:t>
      </w:r>
      <w:r>
        <w:rPr>
          <w:rFonts w:ascii="宋体" w:hAnsi="宋体" w:eastAsia="宋体"/>
          <w:sz w:val="21"/>
          <w:szCs w:val="21"/>
        </w:rPr>
        <w:t xml:space="preserve">.2.1</w:t>
      </w:r>
      <w:r>
        <w:rPr>
          <w:rFonts w:hint="eastAsia" w:ascii="宋体" w:hAnsi="宋体" w:eastAsia="宋体"/>
          <w:sz w:val="21"/>
          <w:szCs w:val="21"/>
        </w:rPr>
        <w:t xml:space="preserve">、合格的销售发票。</w:t>
      </w:r>
      <w:r>
        <w:rPr>
          <w:rFonts w:ascii="宋体" w:eastAsia="宋体"/>
          <w:sz w:val="21"/>
          <w:szCs w:val="21"/>
        </w:rPr>
      </w:r>
      <w:r/>
    </w:p>
    <w:p>
      <w:pPr>
        <w:pStyle w:val="947"/>
        <w:ind w:firstLine="0"/>
        <w:spacing w:line="360" w:lineRule="auto"/>
        <w:rPr>
          <w:rFonts w:ascii="宋体" w:eastAsia="宋体"/>
          <w:sz w:val="21"/>
          <w:szCs w:val="21"/>
        </w:rPr>
      </w:pPr>
      <w:r>
        <w:rPr>
          <w:rFonts w:hint="eastAsia" w:ascii="宋体" w:hAnsi="宋体" w:eastAsia="宋体"/>
          <w:sz w:val="21"/>
          <w:szCs w:val="21"/>
        </w:rPr>
        <w:t xml:space="preserve">11</w:t>
      </w:r>
      <w:r>
        <w:rPr>
          <w:rFonts w:ascii="宋体" w:hAnsi="宋体" w:eastAsia="宋体"/>
          <w:sz w:val="21"/>
          <w:szCs w:val="21"/>
        </w:rPr>
        <w:t xml:space="preserve">.2.2</w:t>
      </w:r>
      <w:r>
        <w:rPr>
          <w:rFonts w:hint="eastAsia" w:ascii="宋体" w:hAnsi="宋体" w:eastAsia="宋体"/>
          <w:sz w:val="21"/>
          <w:szCs w:val="21"/>
        </w:rPr>
        <w:t xml:space="preserve">、甲方盖章签收后的送货回单和验收合格证明。</w:t>
      </w:r>
      <w:r>
        <w:rPr>
          <w:rFonts w:ascii="宋体" w:eastAsia="宋体"/>
          <w:sz w:val="21"/>
          <w:szCs w:val="21"/>
        </w:rPr>
      </w:r>
      <w:r/>
    </w:p>
    <w:p>
      <w:pPr>
        <w:pStyle w:val="947"/>
        <w:ind w:firstLine="0"/>
        <w:spacing w:line="360" w:lineRule="auto"/>
        <w:rPr>
          <w:rFonts w:ascii="宋体" w:eastAsia="宋体"/>
          <w:sz w:val="21"/>
          <w:szCs w:val="21"/>
        </w:rPr>
      </w:pPr>
      <w:r>
        <w:rPr>
          <w:rFonts w:hint="eastAsia" w:ascii="宋体" w:hAnsi="宋体" w:eastAsia="宋体"/>
          <w:sz w:val="21"/>
          <w:szCs w:val="21"/>
        </w:rPr>
        <w:t xml:space="preserve">11</w:t>
      </w:r>
      <w:r>
        <w:rPr>
          <w:rFonts w:ascii="宋体" w:hAnsi="宋体" w:eastAsia="宋体"/>
          <w:sz w:val="21"/>
          <w:szCs w:val="21"/>
        </w:rPr>
        <w:t xml:space="preserve">.3</w:t>
      </w:r>
      <w:r>
        <w:rPr>
          <w:rFonts w:hint="eastAsia" w:ascii="宋体" w:hAnsi="宋体" w:eastAsia="宋体"/>
          <w:sz w:val="21"/>
          <w:szCs w:val="21"/>
        </w:rPr>
        <w:t xml:space="preserve">、甲方应按合同特殊条款规定的期限和方式付款。</w:t>
      </w:r>
      <w:r>
        <w:rPr>
          <w:rFonts w:ascii="宋体" w:eastAsia="宋体"/>
          <w:sz w:val="21"/>
          <w:szCs w:val="21"/>
        </w:rPr>
      </w:r>
      <w:r/>
    </w:p>
    <w:p>
      <w:pPr>
        <w:pStyle w:val="947"/>
        <w:ind w:right="-252" w:firstLine="0"/>
        <w:spacing w:line="360" w:lineRule="auto"/>
        <w:rPr>
          <w:rFonts w:ascii="宋体" w:eastAsia="宋体"/>
          <w:sz w:val="21"/>
          <w:szCs w:val="21"/>
        </w:rPr>
      </w:pPr>
      <w:r>
        <w:rPr>
          <w:rFonts w:hint="eastAsia" w:ascii="宋体" w:hAnsi="宋体" w:eastAsia="宋体"/>
          <w:sz w:val="21"/>
          <w:szCs w:val="21"/>
        </w:rPr>
        <w:t xml:space="preserve">11</w:t>
      </w:r>
      <w:r>
        <w:rPr>
          <w:rFonts w:ascii="宋体" w:hAnsi="宋体" w:eastAsia="宋体"/>
          <w:sz w:val="21"/>
          <w:szCs w:val="21"/>
        </w:rPr>
        <w:t xml:space="preserve">.4</w:t>
      </w:r>
      <w:r>
        <w:rPr>
          <w:rFonts w:hint="eastAsia" w:ascii="宋体" w:hAnsi="宋体" w:eastAsia="宋体"/>
          <w:sz w:val="21"/>
          <w:szCs w:val="21"/>
        </w:rPr>
        <w:t xml:space="preserve">、根据现行税法规定与本合同有关的一切税费对甲方征收的由甲方承担，对乙方征收的由乙方承担。</w:t>
      </w:r>
      <w:r>
        <w:rPr>
          <w:rFonts w:ascii="宋体" w:eastAsia="宋体"/>
          <w:sz w:val="21"/>
          <w:szCs w:val="21"/>
        </w:rPr>
      </w:r>
      <w:r/>
    </w:p>
    <w:p>
      <w:pPr>
        <w:pStyle w:val="925"/>
        <w:spacing w:line="360" w:lineRule="auto"/>
        <w:rPr>
          <w:rFonts w:ascii="宋体"/>
          <w:b/>
          <w:szCs w:val="21"/>
        </w:rPr>
      </w:pPr>
      <w:r/>
      <w:bookmarkStart w:id="46" w:name="_Toc13543218"/>
      <w:r>
        <w:rPr>
          <w:rFonts w:hint="eastAsia" w:ascii="宋体"/>
          <w:b/>
          <w:szCs w:val="21"/>
        </w:rPr>
        <w:t xml:space="preserve">六、违约责任</w:t>
      </w:r>
      <w:bookmarkEnd w:id="46"/>
      <w:r>
        <w:rPr>
          <w:rFonts w:ascii="宋体"/>
          <w:b/>
          <w:szCs w:val="21"/>
        </w:rPr>
      </w:r>
      <w:r/>
    </w:p>
    <w:p>
      <w:pPr>
        <w:pStyle w:val="947"/>
        <w:ind w:right="-252"/>
        <w:spacing w:line="360" w:lineRule="auto"/>
        <w:rPr>
          <w:rFonts w:ascii="宋体" w:eastAsia="宋体"/>
          <w:sz w:val="21"/>
          <w:szCs w:val="21"/>
        </w:rPr>
      </w:pPr>
      <w:r>
        <w:rPr>
          <w:rFonts w:hint="eastAsia" w:ascii="宋体" w:eastAsia="宋体"/>
          <w:sz w:val="21"/>
          <w:szCs w:val="21"/>
        </w:rPr>
        <w:t xml:space="preserve">合同一方不履行合同义务或者履行合同义务不符合约定的，应当承担继续履行、采取补救措施或者赔偿损失等违约责任。</w:t>
      </w:r>
      <w:r>
        <w:rPr>
          <w:rFonts w:ascii="宋体" w:eastAsia="宋体"/>
          <w:sz w:val="21"/>
          <w:szCs w:val="21"/>
        </w:rPr>
      </w:r>
      <w:r/>
    </w:p>
    <w:p>
      <w:pPr>
        <w:pStyle w:val="925"/>
        <w:spacing w:line="360" w:lineRule="auto"/>
        <w:rPr>
          <w:rFonts w:ascii="宋体"/>
          <w:b/>
          <w:szCs w:val="21"/>
        </w:rPr>
      </w:pPr>
      <w:r>
        <w:rPr>
          <w:rFonts w:hint="eastAsia" w:ascii="宋体"/>
          <w:b/>
          <w:szCs w:val="21"/>
        </w:rPr>
        <w:t xml:space="preserve">12、甲方违约责任</w:t>
      </w:r>
      <w:r>
        <w:rPr>
          <w:rFonts w:ascii="宋体"/>
          <w:b/>
          <w:szCs w:val="21"/>
        </w:rPr>
      </w:r>
      <w:r/>
    </w:p>
    <w:p>
      <w:pPr>
        <w:pStyle w:val="947"/>
        <w:ind w:right="-252" w:firstLine="0"/>
        <w:spacing w:line="360" w:lineRule="auto"/>
        <w:rPr>
          <w:rFonts w:ascii="宋体" w:eastAsia="宋体"/>
          <w:sz w:val="21"/>
          <w:szCs w:val="21"/>
        </w:rPr>
      </w:pPr>
      <w:r>
        <w:rPr>
          <w:rFonts w:hint="eastAsia" w:ascii="宋体" w:hAnsi="宋体" w:eastAsia="宋体"/>
          <w:sz w:val="21"/>
          <w:szCs w:val="21"/>
        </w:rPr>
        <w:t xml:space="preserve">12</w:t>
      </w:r>
      <w:r>
        <w:rPr>
          <w:rFonts w:ascii="宋体" w:hAnsi="宋体" w:eastAsia="宋体"/>
          <w:sz w:val="21"/>
          <w:szCs w:val="21"/>
        </w:rPr>
        <w:t xml:space="preserve">.1</w:t>
      </w:r>
      <w:r>
        <w:rPr>
          <w:rFonts w:hint="eastAsia" w:ascii="宋体" w:hAnsi="宋体" w:eastAsia="宋体"/>
          <w:sz w:val="21"/>
          <w:szCs w:val="21"/>
        </w:rPr>
        <w:t xml:space="preserve">、在合同生效后，甲方要求退货的，应向乙方偿付合同总价款的</w:t>
      </w:r>
      <w:r>
        <w:rPr>
          <w:rFonts w:ascii="宋体" w:hAnsi="宋体" w:eastAsia="宋体"/>
          <w:sz w:val="21"/>
          <w:szCs w:val="21"/>
        </w:rPr>
        <w:t xml:space="preserve">5%</w:t>
      </w:r>
      <w:r>
        <w:rPr>
          <w:rFonts w:hint="eastAsia" w:ascii="宋体" w:hAnsi="宋体" w:eastAsia="宋体"/>
          <w:sz w:val="21"/>
          <w:szCs w:val="21"/>
        </w:rPr>
        <w:t xml:space="preserve">，作为违约金，违约金不足以补偿损失的，乙方有权要求甲方补足。</w:t>
      </w:r>
      <w:r>
        <w:rPr>
          <w:rFonts w:ascii="宋体" w:eastAsia="宋体"/>
          <w:sz w:val="21"/>
          <w:szCs w:val="21"/>
        </w:rPr>
      </w:r>
      <w:r/>
    </w:p>
    <w:p>
      <w:pPr>
        <w:pStyle w:val="947"/>
        <w:ind w:firstLine="0"/>
        <w:spacing w:line="360" w:lineRule="auto"/>
        <w:rPr>
          <w:rFonts w:ascii="宋体" w:eastAsia="宋体"/>
          <w:sz w:val="21"/>
          <w:szCs w:val="21"/>
        </w:rPr>
      </w:pPr>
      <w:r>
        <w:rPr>
          <w:rFonts w:hint="eastAsia" w:ascii="宋体" w:hAnsi="宋体" w:eastAsia="宋体"/>
          <w:sz w:val="21"/>
          <w:szCs w:val="21"/>
        </w:rPr>
        <w:t xml:space="preserve">12</w:t>
      </w:r>
      <w:r>
        <w:rPr>
          <w:rFonts w:ascii="宋体" w:hAnsi="宋体" w:eastAsia="宋体"/>
          <w:sz w:val="21"/>
          <w:szCs w:val="21"/>
        </w:rPr>
        <w:t xml:space="preserve">.2</w:t>
      </w:r>
      <w:r>
        <w:rPr>
          <w:rFonts w:hint="eastAsia" w:ascii="宋体" w:hAnsi="宋体" w:eastAsia="宋体"/>
          <w:sz w:val="21"/>
          <w:szCs w:val="21"/>
        </w:rPr>
        <w:t xml:space="preserve">、甲方逾期付款的应按照逾期付款金额的每天万分之四支付逾期付款违约金。</w:t>
      </w:r>
      <w:r>
        <w:rPr>
          <w:rFonts w:ascii="宋体" w:eastAsia="宋体"/>
          <w:sz w:val="21"/>
          <w:szCs w:val="21"/>
        </w:rPr>
      </w:r>
      <w:r/>
    </w:p>
    <w:p>
      <w:pPr>
        <w:pStyle w:val="947"/>
        <w:ind w:firstLine="0"/>
        <w:spacing w:line="360" w:lineRule="auto"/>
        <w:rPr>
          <w:rFonts w:ascii="宋体" w:eastAsia="宋体"/>
          <w:sz w:val="21"/>
          <w:szCs w:val="21"/>
        </w:rPr>
      </w:pPr>
      <w:r>
        <w:rPr>
          <w:rFonts w:hint="eastAsia" w:ascii="宋体" w:hAnsi="宋体" w:eastAsia="宋体"/>
          <w:sz w:val="21"/>
          <w:szCs w:val="21"/>
        </w:rPr>
        <w:t xml:space="preserve">12</w:t>
      </w:r>
      <w:r>
        <w:rPr>
          <w:rFonts w:ascii="宋体" w:hAnsi="宋体" w:eastAsia="宋体"/>
          <w:sz w:val="21"/>
          <w:szCs w:val="21"/>
        </w:rPr>
        <w:t xml:space="preserve">.3</w:t>
      </w:r>
      <w:r>
        <w:rPr>
          <w:rFonts w:hint="eastAsia" w:ascii="宋体" w:hAnsi="宋体" w:eastAsia="宋体"/>
          <w:sz w:val="21"/>
          <w:szCs w:val="21"/>
        </w:rPr>
        <w:t xml:space="preserve">、甲方违反合同规定，拒绝接收乙方交付的合格标的物，应当承担乙方由此造成的损失。</w:t>
      </w:r>
      <w:r>
        <w:rPr>
          <w:rFonts w:ascii="宋体" w:eastAsia="宋体"/>
          <w:sz w:val="21"/>
          <w:szCs w:val="21"/>
        </w:rPr>
      </w:r>
      <w:r/>
    </w:p>
    <w:p>
      <w:pPr>
        <w:pStyle w:val="925"/>
        <w:spacing w:line="360" w:lineRule="auto"/>
        <w:rPr>
          <w:rFonts w:ascii="宋体"/>
          <w:b/>
          <w:szCs w:val="21"/>
        </w:rPr>
      </w:pPr>
      <w:r>
        <w:rPr>
          <w:rFonts w:hint="eastAsia" w:ascii="宋体"/>
          <w:b/>
          <w:szCs w:val="21"/>
        </w:rPr>
        <w:t xml:space="preserve">13、乙方违约责任</w:t>
      </w:r>
      <w:r>
        <w:rPr>
          <w:rFonts w:ascii="宋体"/>
          <w:b/>
          <w:szCs w:val="21"/>
        </w:rPr>
      </w:r>
      <w:r/>
    </w:p>
    <w:p>
      <w:pPr>
        <w:pStyle w:val="947"/>
        <w:ind w:right="-252" w:firstLine="0"/>
        <w:spacing w:line="360" w:lineRule="auto"/>
        <w:rPr>
          <w:rFonts w:ascii="宋体" w:eastAsia="宋体"/>
          <w:sz w:val="21"/>
          <w:szCs w:val="21"/>
        </w:rPr>
      </w:pPr>
      <w:r>
        <w:rPr>
          <w:rFonts w:hint="eastAsia" w:ascii="宋体" w:hAnsi="宋体" w:eastAsia="宋体"/>
          <w:sz w:val="21"/>
          <w:szCs w:val="21"/>
        </w:rPr>
        <w:t xml:space="preserve">13</w:t>
      </w:r>
      <w:r>
        <w:rPr>
          <w:rFonts w:ascii="宋体" w:hAnsi="宋体" w:eastAsia="宋体"/>
          <w:sz w:val="21"/>
          <w:szCs w:val="21"/>
        </w:rPr>
        <w:t xml:space="preserve">.1</w:t>
      </w:r>
      <w:r>
        <w:rPr>
          <w:rFonts w:hint="eastAsia" w:ascii="宋体" w:hAnsi="宋体" w:eastAsia="宋体"/>
          <w:sz w:val="21"/>
          <w:szCs w:val="21"/>
        </w:rPr>
        <w:t xml:space="preserve">、乙方不能交货（逾期超过十五天视为不能交货），或交货不合格从而影响甲方按期正常使用的，应向甲方偿付合同总价款</w:t>
      </w:r>
      <w:r>
        <w:rPr>
          <w:rFonts w:ascii="宋体" w:hAnsi="宋体" w:eastAsia="宋体"/>
          <w:sz w:val="21"/>
          <w:szCs w:val="21"/>
        </w:rPr>
        <w:t xml:space="preserve">5%</w:t>
      </w:r>
      <w:r>
        <w:rPr>
          <w:rFonts w:hint="eastAsia" w:ascii="宋体" w:hAnsi="宋体" w:eastAsia="宋体"/>
          <w:sz w:val="21"/>
          <w:szCs w:val="21"/>
        </w:rPr>
        <w:t xml:space="preserve">的违约金，违约金不足以补偿损失的甲方有权要求乙方补足。</w:t>
      </w:r>
      <w:r>
        <w:rPr>
          <w:rFonts w:ascii="宋体" w:eastAsia="宋体"/>
          <w:sz w:val="21"/>
          <w:szCs w:val="21"/>
        </w:rPr>
      </w:r>
      <w:r/>
    </w:p>
    <w:p>
      <w:pPr>
        <w:pStyle w:val="947"/>
        <w:ind w:right="-252" w:firstLine="0"/>
        <w:spacing w:line="360" w:lineRule="auto"/>
        <w:rPr>
          <w:rFonts w:ascii="宋体" w:eastAsia="宋体"/>
          <w:sz w:val="21"/>
          <w:szCs w:val="21"/>
        </w:rPr>
      </w:pPr>
      <w:r>
        <w:rPr>
          <w:rFonts w:hint="eastAsia" w:ascii="宋体" w:hAnsi="宋体" w:eastAsia="宋体"/>
          <w:sz w:val="21"/>
          <w:szCs w:val="21"/>
        </w:rPr>
        <w:t xml:space="preserve">13</w:t>
      </w:r>
      <w:r>
        <w:rPr>
          <w:rFonts w:ascii="宋体" w:hAnsi="宋体" w:eastAsia="宋体"/>
          <w:sz w:val="21"/>
          <w:szCs w:val="21"/>
        </w:rPr>
        <w:t xml:space="preserve">.2</w:t>
      </w:r>
      <w:r>
        <w:rPr>
          <w:rFonts w:hint="eastAsia" w:ascii="宋体" w:hAnsi="宋体" w:eastAsia="宋体"/>
          <w:sz w:val="21"/>
          <w:szCs w:val="21"/>
        </w:rPr>
        <w:t xml:space="preserve">、乙方逾期交货的，应在发货前与甲方协商，甲方仍需求的，乙方应立即发货并应按照逾期交货部分货款的每天万分之四支付逾期交货违约金，同时承担甲方因此遭致的损失费用。</w:t>
      </w:r>
      <w:r>
        <w:rPr>
          <w:rFonts w:ascii="宋体" w:eastAsia="宋体"/>
          <w:sz w:val="21"/>
          <w:szCs w:val="21"/>
        </w:rPr>
      </w:r>
      <w:r/>
    </w:p>
    <w:p>
      <w:pPr>
        <w:pStyle w:val="925"/>
        <w:spacing w:line="360" w:lineRule="auto"/>
        <w:rPr>
          <w:rFonts w:ascii="宋体"/>
          <w:b/>
          <w:szCs w:val="21"/>
        </w:rPr>
      </w:pPr>
      <w:r>
        <w:rPr>
          <w:rFonts w:hint="eastAsia" w:ascii="宋体"/>
          <w:b/>
          <w:szCs w:val="21"/>
        </w:rPr>
        <w:t xml:space="preserve">14、不可抗力</w:t>
      </w:r>
      <w:r>
        <w:rPr>
          <w:rFonts w:ascii="宋体"/>
          <w:b/>
          <w:szCs w:val="21"/>
        </w:rPr>
      </w:r>
      <w:r/>
    </w:p>
    <w:p>
      <w:pPr>
        <w:pStyle w:val="947"/>
        <w:ind w:right="-252" w:firstLine="0"/>
        <w:spacing w:line="360" w:lineRule="auto"/>
        <w:rPr>
          <w:rFonts w:ascii="宋体" w:eastAsia="宋体"/>
          <w:sz w:val="21"/>
          <w:szCs w:val="21"/>
        </w:rPr>
      </w:pPr>
      <w:r>
        <w:rPr>
          <w:rFonts w:hint="eastAsia" w:ascii="宋体" w:hAnsi="宋体" w:eastAsia="宋体"/>
          <w:sz w:val="21"/>
          <w:szCs w:val="21"/>
        </w:rPr>
        <w:t xml:space="preserve">14</w:t>
      </w:r>
      <w:r>
        <w:rPr>
          <w:rFonts w:ascii="宋体" w:hAnsi="宋体" w:eastAsia="宋体"/>
          <w:sz w:val="21"/>
          <w:szCs w:val="21"/>
        </w:rPr>
        <w:t xml:space="preserve">.1</w:t>
      </w:r>
      <w:r>
        <w:rPr>
          <w:rFonts w:hint="eastAsia" w:ascii="宋体" w:hAnsi="宋体" w:eastAsia="宋体"/>
          <w:sz w:val="21"/>
          <w:szCs w:val="21"/>
        </w:rPr>
        <w:t xml:space="preserve">、因不可抗力不能履行合同的，根据不可抗力的影响，部分或者全部免除责任。但合同一方迟延履行后发生不可抗力的，不能免除责任。</w:t>
      </w:r>
      <w:r>
        <w:rPr>
          <w:rFonts w:ascii="宋体" w:eastAsia="宋体"/>
          <w:sz w:val="21"/>
          <w:szCs w:val="21"/>
        </w:rPr>
      </w:r>
      <w:r/>
    </w:p>
    <w:p>
      <w:pPr>
        <w:pStyle w:val="947"/>
        <w:ind w:right="-252" w:firstLine="0"/>
        <w:spacing w:line="360" w:lineRule="auto"/>
        <w:rPr>
          <w:rFonts w:ascii="宋体" w:eastAsia="宋体"/>
          <w:sz w:val="21"/>
          <w:szCs w:val="21"/>
        </w:rPr>
      </w:pPr>
      <w:r>
        <w:rPr>
          <w:rFonts w:hint="eastAsia" w:ascii="宋体" w:hAnsi="宋体" w:eastAsia="宋体"/>
          <w:sz w:val="21"/>
          <w:szCs w:val="21"/>
        </w:rPr>
        <w:t xml:space="preserve">14</w:t>
      </w:r>
      <w:r>
        <w:rPr>
          <w:rFonts w:ascii="宋体" w:hAnsi="宋体" w:eastAsia="宋体"/>
          <w:sz w:val="21"/>
          <w:szCs w:val="21"/>
        </w:rPr>
        <w:t xml:space="preserve">.2</w:t>
      </w:r>
      <w:r>
        <w:rPr>
          <w:rFonts w:hint="eastAsia" w:ascii="宋体" w:hAnsi="宋体" w:eastAsia="宋体"/>
          <w:sz w:val="21"/>
          <w:szCs w:val="21"/>
        </w:rPr>
        <w:t xml:space="preserve">、合同一方因不可抗力不能履行合同的，应当及时通知对方，以减轻可能给对方造成的损失，并应当在合理期限内提供证明。</w:t>
      </w:r>
      <w:r>
        <w:rPr>
          <w:rFonts w:ascii="宋体" w:eastAsia="宋体"/>
          <w:sz w:val="21"/>
          <w:szCs w:val="21"/>
        </w:rPr>
      </w:r>
      <w:r/>
    </w:p>
    <w:p>
      <w:pPr>
        <w:pStyle w:val="925"/>
        <w:spacing w:line="360" w:lineRule="auto"/>
        <w:rPr>
          <w:rFonts w:hint="eastAsia" w:ascii="宋体"/>
          <w:b/>
          <w:szCs w:val="21"/>
        </w:rPr>
      </w:pPr>
      <w:r/>
      <w:bookmarkStart w:id="47" w:name="_Toc13543219"/>
      <w:r>
        <w:rPr>
          <w:rFonts w:hint="eastAsia" w:ascii="宋体"/>
          <w:b/>
          <w:szCs w:val="21"/>
        </w:rPr>
        <w:t xml:space="preserve">七、索赔</w:t>
      </w:r>
      <w:bookmarkEnd w:id="47"/>
      <w:r>
        <w:rPr>
          <w:rFonts w:hint="eastAsia" w:ascii="宋体"/>
          <w:b/>
          <w:szCs w:val="21"/>
        </w:rPr>
      </w:r>
      <w:r/>
    </w:p>
    <w:p>
      <w:pPr>
        <w:pStyle w:val="947"/>
        <w:ind w:firstLine="0"/>
        <w:spacing w:line="360" w:lineRule="auto"/>
        <w:rPr>
          <w:rFonts w:ascii="宋体" w:eastAsia="宋体"/>
          <w:sz w:val="21"/>
          <w:szCs w:val="21"/>
        </w:rPr>
      </w:pPr>
      <w:r>
        <w:rPr>
          <w:rFonts w:hint="eastAsia" w:ascii="宋体" w:hAnsi="宋体" w:eastAsia="宋体"/>
          <w:sz w:val="21"/>
          <w:szCs w:val="21"/>
        </w:rPr>
        <w:t xml:space="preserve">15</w:t>
      </w:r>
      <w:r>
        <w:rPr>
          <w:rFonts w:ascii="宋体" w:hAnsi="宋体" w:eastAsia="宋体"/>
          <w:sz w:val="21"/>
          <w:szCs w:val="21"/>
        </w:rPr>
        <w:t xml:space="preserve">.1</w:t>
      </w:r>
      <w:r>
        <w:rPr>
          <w:rFonts w:hint="eastAsia" w:ascii="宋体" w:hAnsi="宋体" w:eastAsia="宋体"/>
          <w:sz w:val="21"/>
          <w:szCs w:val="21"/>
        </w:rPr>
        <w:t xml:space="preserve">、甲方有权根据当地产品质量检验机构或其它有权部门出具的检验证书向乙方提出索赔。</w:t>
      </w:r>
      <w:r>
        <w:rPr>
          <w:rFonts w:ascii="宋体" w:eastAsia="宋体"/>
          <w:sz w:val="21"/>
          <w:szCs w:val="21"/>
        </w:rPr>
      </w:r>
      <w:r/>
    </w:p>
    <w:p>
      <w:pPr>
        <w:pStyle w:val="947"/>
        <w:ind w:right="-252" w:firstLine="0"/>
        <w:spacing w:line="360" w:lineRule="auto"/>
        <w:rPr>
          <w:rFonts w:ascii="宋体" w:eastAsia="宋体"/>
          <w:sz w:val="21"/>
          <w:szCs w:val="21"/>
        </w:rPr>
      </w:pPr>
      <w:r>
        <w:rPr>
          <w:rFonts w:hint="eastAsia" w:ascii="宋体" w:hAnsi="宋体" w:eastAsia="宋体"/>
          <w:sz w:val="21"/>
          <w:szCs w:val="21"/>
        </w:rPr>
        <w:t xml:space="preserve">15</w:t>
      </w:r>
      <w:r>
        <w:rPr>
          <w:rFonts w:ascii="宋体" w:hAnsi="宋体" w:eastAsia="宋体"/>
          <w:sz w:val="21"/>
          <w:szCs w:val="21"/>
        </w:rPr>
        <w:t xml:space="preserve">.2</w:t>
      </w:r>
      <w:r>
        <w:rPr>
          <w:rFonts w:hint="eastAsia" w:ascii="宋体" w:hAnsi="宋体" w:eastAsia="宋体"/>
          <w:sz w:val="21"/>
          <w:szCs w:val="21"/>
        </w:rPr>
        <w:t xml:space="preserve">、在本合同规定的检验期和质量保证期内，如果乙方对甲方提出的索赔或差异有责任，则乙方应按甲方同意的下列一种或多种方式解决索赔事宜：</w:t>
      </w:r>
      <w:r>
        <w:rPr>
          <w:rFonts w:ascii="宋体" w:eastAsia="宋体"/>
          <w:sz w:val="21"/>
          <w:szCs w:val="21"/>
        </w:rPr>
      </w:r>
      <w:r/>
    </w:p>
    <w:p>
      <w:pPr>
        <w:pStyle w:val="947"/>
        <w:ind w:right="-252" w:firstLine="0"/>
        <w:spacing w:line="360" w:lineRule="auto"/>
        <w:rPr>
          <w:rFonts w:ascii="宋体" w:eastAsia="宋体"/>
          <w:sz w:val="21"/>
          <w:szCs w:val="21"/>
        </w:rPr>
      </w:pPr>
      <w:r>
        <w:rPr>
          <w:rFonts w:hint="eastAsia" w:ascii="宋体" w:hAnsi="宋体" w:eastAsia="宋体"/>
          <w:sz w:val="21"/>
          <w:szCs w:val="21"/>
        </w:rPr>
        <w:t xml:space="preserve">15</w:t>
      </w:r>
      <w:r>
        <w:rPr>
          <w:rFonts w:ascii="宋体" w:hAnsi="宋体" w:eastAsia="宋体"/>
          <w:sz w:val="21"/>
          <w:szCs w:val="21"/>
        </w:rPr>
        <w:t xml:space="preserve">.2.1</w:t>
      </w:r>
      <w:r>
        <w:rPr>
          <w:rFonts w:hint="eastAsia" w:ascii="宋体" w:hAnsi="宋体" w:eastAsia="宋体"/>
          <w:sz w:val="21"/>
          <w:szCs w:val="21"/>
        </w:rPr>
        <w:t xml:space="preserve">、乙方同意退货，并按合同规定的货币将货款退还给甲方，并承担由此发生的一切损失和费用，包括利息、银行手续费、运费、保险费、检验费、仓储费、装卸费以及为保护退回标的物所需的其它必要费用。</w:t>
      </w:r>
      <w:r>
        <w:rPr>
          <w:rFonts w:ascii="宋体" w:eastAsia="宋体"/>
          <w:sz w:val="21"/>
          <w:szCs w:val="21"/>
        </w:rPr>
      </w:r>
      <w:r/>
    </w:p>
    <w:p>
      <w:pPr>
        <w:pStyle w:val="947"/>
        <w:ind w:right="-252" w:firstLine="0"/>
        <w:spacing w:line="360" w:lineRule="auto"/>
        <w:rPr>
          <w:rFonts w:ascii="宋体" w:eastAsia="宋体"/>
          <w:sz w:val="21"/>
          <w:szCs w:val="21"/>
        </w:rPr>
      </w:pPr>
      <w:r>
        <w:rPr>
          <w:rFonts w:hint="eastAsia" w:ascii="宋体" w:hAnsi="宋体" w:eastAsia="宋体"/>
          <w:sz w:val="21"/>
          <w:szCs w:val="21"/>
        </w:rPr>
        <w:t xml:space="preserve">15</w:t>
      </w:r>
      <w:r>
        <w:rPr>
          <w:rFonts w:ascii="宋体" w:hAnsi="宋体" w:eastAsia="宋体"/>
          <w:sz w:val="21"/>
          <w:szCs w:val="21"/>
        </w:rPr>
        <w:t xml:space="preserve">.2.2</w:t>
      </w:r>
      <w:r>
        <w:rPr>
          <w:rFonts w:hint="eastAsia" w:ascii="宋体" w:hAnsi="宋体" w:eastAsia="宋体"/>
          <w:sz w:val="21"/>
          <w:szCs w:val="21"/>
        </w:rPr>
        <w:t xml:space="preserve">、根据标的物的低劣程度、损坏程度以及甲方遭受损失的数额，经双方协商确定降低标的物的价格。</w:t>
      </w:r>
      <w:r>
        <w:rPr>
          <w:rFonts w:ascii="宋体" w:eastAsia="宋体"/>
          <w:sz w:val="21"/>
          <w:szCs w:val="21"/>
        </w:rPr>
      </w:r>
      <w:r/>
    </w:p>
    <w:p>
      <w:pPr>
        <w:pStyle w:val="947"/>
        <w:ind w:right="-252" w:firstLine="0"/>
        <w:spacing w:line="360" w:lineRule="auto"/>
        <w:rPr>
          <w:rFonts w:ascii="宋体" w:eastAsia="宋体"/>
          <w:sz w:val="21"/>
          <w:szCs w:val="21"/>
        </w:rPr>
      </w:pPr>
      <w:r>
        <w:rPr>
          <w:rFonts w:hint="eastAsia" w:ascii="宋体" w:hAnsi="宋体" w:eastAsia="宋体"/>
          <w:sz w:val="21"/>
          <w:szCs w:val="21"/>
        </w:rPr>
        <w:t xml:space="preserve">15</w:t>
      </w:r>
      <w:r>
        <w:rPr>
          <w:rFonts w:ascii="宋体" w:hAnsi="宋体" w:eastAsia="宋体"/>
          <w:sz w:val="21"/>
          <w:szCs w:val="21"/>
        </w:rPr>
        <w:t xml:space="preserve">.2.3</w:t>
      </w:r>
      <w:r>
        <w:rPr>
          <w:rFonts w:hint="eastAsia" w:ascii="宋体" w:hAnsi="宋体" w:eastAsia="宋体"/>
          <w:sz w:val="21"/>
          <w:szCs w:val="21"/>
        </w:rPr>
        <w:t xml:space="preserve">、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rPr>
          <w:rFonts w:ascii="宋体" w:eastAsia="宋体"/>
          <w:sz w:val="21"/>
          <w:szCs w:val="21"/>
        </w:rPr>
      </w:r>
      <w:r/>
    </w:p>
    <w:p>
      <w:pPr>
        <w:pStyle w:val="947"/>
        <w:ind w:right="-252" w:firstLine="0"/>
        <w:spacing w:line="360" w:lineRule="auto"/>
        <w:rPr>
          <w:rFonts w:ascii="宋体" w:eastAsia="宋体"/>
          <w:sz w:val="21"/>
          <w:szCs w:val="21"/>
        </w:rPr>
      </w:pPr>
      <w:r>
        <w:rPr>
          <w:rFonts w:hint="eastAsia" w:ascii="宋体" w:hAnsi="宋体" w:eastAsia="宋体"/>
          <w:sz w:val="21"/>
          <w:szCs w:val="21"/>
        </w:rPr>
        <w:t xml:space="preserve">16</w:t>
      </w:r>
      <w:r>
        <w:rPr>
          <w:rFonts w:ascii="宋体" w:hAnsi="宋体" w:eastAsia="宋体"/>
          <w:sz w:val="21"/>
          <w:szCs w:val="21"/>
        </w:rPr>
        <w:t xml:space="preserve">.3</w:t>
      </w:r>
      <w:r>
        <w:rPr>
          <w:rFonts w:hint="eastAsia" w:ascii="宋体" w:hAnsi="宋体" w:eastAsia="宋体"/>
          <w:sz w:val="21"/>
          <w:szCs w:val="21"/>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rPr>
          <w:rFonts w:ascii="宋体" w:eastAsia="宋体"/>
          <w:sz w:val="21"/>
          <w:szCs w:val="21"/>
        </w:rPr>
      </w:r>
      <w:r/>
    </w:p>
    <w:p>
      <w:pPr>
        <w:pStyle w:val="947"/>
        <w:ind w:right="-252" w:firstLine="0"/>
        <w:spacing w:line="360" w:lineRule="auto"/>
        <w:rPr>
          <w:rFonts w:hint="eastAsia" w:ascii="宋体" w:eastAsia="宋体"/>
          <w:sz w:val="21"/>
          <w:szCs w:val="21"/>
        </w:rPr>
      </w:pPr>
      <w:r>
        <w:rPr>
          <w:rFonts w:hint="eastAsia" w:ascii="宋体" w:hAnsi="宋体" w:eastAsia="宋体"/>
          <w:sz w:val="21"/>
          <w:szCs w:val="21"/>
        </w:rPr>
        <w:t xml:space="preserve">15</w:t>
      </w:r>
      <w:r>
        <w:rPr>
          <w:rFonts w:ascii="宋体" w:hAnsi="宋体" w:eastAsia="宋体"/>
          <w:sz w:val="21"/>
          <w:szCs w:val="21"/>
        </w:rPr>
        <w:t xml:space="preserve">.4</w:t>
      </w:r>
      <w:r>
        <w:rPr>
          <w:rFonts w:hint="eastAsia" w:ascii="宋体" w:hAnsi="宋体" w:eastAsia="宋体"/>
          <w:sz w:val="21"/>
          <w:szCs w:val="21"/>
        </w:rPr>
        <w:t xml:space="preserve">、甲方提出索赔的书面材料应报政府招标管理部门备案。乙方同意的索赔方案应报政府招标管理部门审核。</w:t>
      </w:r>
      <w:r>
        <w:rPr>
          <w:rFonts w:hint="eastAsia" w:ascii="宋体" w:eastAsia="宋体"/>
          <w:sz w:val="21"/>
          <w:szCs w:val="21"/>
        </w:rPr>
      </w:r>
      <w:r/>
    </w:p>
    <w:p>
      <w:pPr>
        <w:pStyle w:val="925"/>
        <w:spacing w:line="360" w:lineRule="auto"/>
        <w:rPr>
          <w:rFonts w:ascii="宋体"/>
          <w:b/>
          <w:szCs w:val="21"/>
        </w:rPr>
      </w:pPr>
      <w:r/>
      <w:bookmarkStart w:id="48" w:name="_Toc13543221"/>
      <w:r>
        <w:rPr>
          <w:rFonts w:hint="eastAsia" w:ascii="宋体"/>
          <w:b/>
          <w:szCs w:val="21"/>
        </w:rPr>
        <w:t xml:space="preserve">八、</w:t>
      </w:r>
      <w:r>
        <w:rPr>
          <w:rFonts w:ascii="宋体"/>
          <w:b/>
          <w:szCs w:val="21"/>
        </w:rPr>
        <w:t xml:space="preserve">履约保证金</w:t>
      </w:r>
      <w:r>
        <w:rPr>
          <w:rFonts w:ascii="宋体"/>
          <w:b/>
          <w:szCs w:val="21"/>
        </w:rPr>
      </w:r>
      <w:r/>
    </w:p>
    <w:p>
      <w:pPr>
        <w:pStyle w:val="947"/>
        <w:ind w:right="-252" w:firstLine="0"/>
        <w:spacing w:line="360" w:lineRule="auto"/>
        <w:rPr>
          <w:rFonts w:ascii="宋体" w:hAnsi="宋体" w:eastAsia="宋体"/>
          <w:sz w:val="21"/>
          <w:szCs w:val="21"/>
        </w:rPr>
      </w:pPr>
      <w:r>
        <w:rPr>
          <w:rFonts w:ascii="宋体" w:hAnsi="宋体" w:eastAsia="宋体"/>
          <w:sz w:val="21"/>
          <w:szCs w:val="21"/>
        </w:rPr>
        <w:t xml:space="preserve">16.1、乙方应在本合同签订时，按招标文件的约定提供相应的履约保证金（如无，则无须提交），保证金的有效期应不低于合同有效期。</w:t>
      </w:r>
      <w:r>
        <w:rPr>
          <w:rFonts w:ascii="宋体" w:hAnsi="宋体" w:eastAsia="宋体"/>
          <w:sz w:val="21"/>
          <w:szCs w:val="21"/>
        </w:rPr>
      </w:r>
      <w:r/>
    </w:p>
    <w:p>
      <w:pPr>
        <w:pStyle w:val="947"/>
        <w:ind w:right="-252" w:firstLine="0"/>
        <w:spacing w:line="360" w:lineRule="auto"/>
        <w:rPr>
          <w:rFonts w:ascii="宋体" w:hAnsi="宋体" w:eastAsia="宋体"/>
          <w:sz w:val="21"/>
          <w:szCs w:val="21"/>
        </w:rPr>
      </w:pPr>
      <w:r>
        <w:rPr>
          <w:rFonts w:ascii="宋体" w:hAnsi="宋体" w:eastAsia="宋体"/>
          <w:sz w:val="21"/>
          <w:szCs w:val="21"/>
        </w:rPr>
        <w:t xml:space="preserve">16.2、乙方如提供履约保函，则应按照所给定格式或甲方可接受的其它格式提供。</w:t>
      </w:r>
      <w:r>
        <w:rPr>
          <w:rFonts w:ascii="宋体" w:hAnsi="宋体" w:eastAsia="宋体"/>
          <w:sz w:val="21"/>
          <w:szCs w:val="21"/>
        </w:rPr>
      </w:r>
      <w:r/>
    </w:p>
    <w:p>
      <w:pPr>
        <w:pStyle w:val="947"/>
        <w:ind w:right="-252" w:firstLine="0"/>
        <w:spacing w:line="360" w:lineRule="auto"/>
        <w:rPr>
          <w:rFonts w:ascii="宋体" w:hAnsi="宋体" w:eastAsia="宋体"/>
          <w:sz w:val="21"/>
          <w:szCs w:val="21"/>
        </w:rPr>
      </w:pPr>
      <w:r>
        <w:rPr>
          <w:rFonts w:ascii="宋体" w:hAnsi="宋体" w:eastAsia="宋体"/>
          <w:sz w:val="21"/>
          <w:szCs w:val="21"/>
        </w:rPr>
        <w:t xml:space="preserve">16.</w:t>
      </w:r>
      <w:r>
        <w:rPr>
          <w:rFonts w:hint="eastAsia" w:ascii="宋体" w:hAnsi="宋体" w:eastAsia="宋体"/>
          <w:sz w:val="21"/>
          <w:szCs w:val="21"/>
        </w:rPr>
        <w:t xml:space="preserve">3</w:t>
      </w:r>
      <w:r>
        <w:rPr>
          <w:rFonts w:ascii="宋体" w:hAnsi="宋体" w:eastAsia="宋体"/>
          <w:sz w:val="21"/>
          <w:szCs w:val="21"/>
        </w:rPr>
        <w:t xml:space="preserve">、如果乙方未能履行合同规定的任何义务，甲方有权从履约保证金中取得补偿。</w:t>
      </w:r>
      <w:r>
        <w:rPr>
          <w:rFonts w:ascii="宋体" w:hAnsi="宋体" w:eastAsia="宋体"/>
          <w:sz w:val="21"/>
          <w:szCs w:val="21"/>
        </w:rPr>
      </w:r>
      <w:r/>
    </w:p>
    <w:p>
      <w:pPr>
        <w:pStyle w:val="925"/>
        <w:ind w:right="-252"/>
        <w:spacing w:line="360" w:lineRule="auto"/>
        <w:rPr>
          <w:rFonts w:ascii="宋体" w:hAnsi="宋体"/>
          <w:szCs w:val="21"/>
        </w:rPr>
      </w:pPr>
      <w:r>
        <w:rPr>
          <w:rFonts w:ascii="宋体" w:hAnsi="宋体"/>
          <w:szCs w:val="21"/>
        </w:rPr>
        <w:t xml:space="preserve">16.</w:t>
      </w:r>
      <w:r>
        <w:rPr>
          <w:rFonts w:hint="eastAsia" w:ascii="宋体" w:hAnsi="宋体"/>
          <w:szCs w:val="21"/>
        </w:rPr>
        <w:t xml:space="preserve">4</w:t>
      </w:r>
      <w:r>
        <w:rPr>
          <w:rFonts w:ascii="宋体" w:hAnsi="宋体"/>
          <w:szCs w:val="21"/>
        </w:rPr>
        <w:t xml:space="preserve">、履约保证金（无息）将在乙方履行完合同义务后退回。</w:t>
      </w:r>
      <w:r>
        <w:rPr>
          <w:rFonts w:ascii="宋体" w:hAnsi="宋体"/>
          <w:szCs w:val="21"/>
        </w:rPr>
      </w:r>
      <w:r/>
    </w:p>
    <w:p>
      <w:pPr>
        <w:pStyle w:val="925"/>
        <w:spacing w:line="360" w:lineRule="auto"/>
        <w:rPr>
          <w:rFonts w:ascii="宋体"/>
          <w:b/>
          <w:szCs w:val="21"/>
        </w:rPr>
      </w:pPr>
      <w:r>
        <w:rPr>
          <w:rFonts w:hint="eastAsia" w:ascii="宋体"/>
          <w:b/>
          <w:szCs w:val="21"/>
        </w:rPr>
        <w:t xml:space="preserve">九、合同的解除和转让</w:t>
      </w:r>
      <w:bookmarkEnd w:id="48"/>
      <w:r>
        <w:rPr>
          <w:rFonts w:ascii="宋体"/>
          <w:b/>
          <w:szCs w:val="21"/>
        </w:rPr>
      </w:r>
      <w:r/>
    </w:p>
    <w:p>
      <w:pPr>
        <w:pStyle w:val="925"/>
        <w:spacing w:line="360" w:lineRule="auto"/>
        <w:rPr>
          <w:rFonts w:ascii="宋体"/>
          <w:b/>
          <w:szCs w:val="21"/>
        </w:rPr>
      </w:pPr>
      <w:r>
        <w:rPr>
          <w:rFonts w:hint="eastAsia" w:ascii="宋体"/>
          <w:b/>
          <w:szCs w:val="21"/>
        </w:rPr>
        <w:t xml:space="preserve">17、合同的解除</w:t>
      </w:r>
      <w:r>
        <w:rPr>
          <w:rFonts w:ascii="宋体"/>
          <w:b/>
          <w:szCs w:val="21"/>
        </w:rPr>
      </w:r>
      <w:r/>
    </w:p>
    <w:p>
      <w:pPr>
        <w:pStyle w:val="947"/>
        <w:ind w:firstLine="0"/>
        <w:spacing w:line="360" w:lineRule="auto"/>
        <w:rPr>
          <w:rFonts w:ascii="宋体" w:eastAsia="宋体"/>
          <w:sz w:val="21"/>
          <w:szCs w:val="21"/>
        </w:rPr>
      </w:pPr>
      <w:r>
        <w:rPr>
          <w:rFonts w:hint="eastAsia" w:ascii="宋体" w:hAnsi="宋体" w:eastAsia="宋体"/>
          <w:sz w:val="21"/>
          <w:szCs w:val="21"/>
        </w:rPr>
        <w:t xml:space="preserve">17</w:t>
      </w:r>
      <w:r>
        <w:rPr>
          <w:rFonts w:ascii="宋体" w:hAnsi="宋体" w:eastAsia="宋体"/>
          <w:sz w:val="21"/>
          <w:szCs w:val="21"/>
        </w:rPr>
        <w:t xml:space="preserve">.1</w:t>
      </w:r>
      <w:r>
        <w:rPr>
          <w:rFonts w:hint="eastAsia" w:ascii="宋体" w:hAnsi="宋体" w:eastAsia="宋体"/>
          <w:sz w:val="21"/>
          <w:szCs w:val="21"/>
        </w:rPr>
        <w:t xml:space="preserve">、甲方和乙方协商一致，可以解除合同。</w:t>
      </w:r>
      <w:r>
        <w:rPr>
          <w:rFonts w:ascii="宋体" w:eastAsia="宋体"/>
          <w:sz w:val="21"/>
          <w:szCs w:val="21"/>
        </w:rPr>
      </w:r>
      <w:r/>
    </w:p>
    <w:p>
      <w:pPr>
        <w:pStyle w:val="947"/>
        <w:ind w:firstLine="0"/>
        <w:spacing w:line="360" w:lineRule="auto"/>
        <w:rPr>
          <w:rFonts w:ascii="宋体" w:eastAsia="宋体"/>
          <w:sz w:val="21"/>
          <w:szCs w:val="21"/>
        </w:rPr>
      </w:pPr>
      <w:r>
        <w:rPr>
          <w:rFonts w:hint="eastAsia" w:ascii="宋体" w:hAnsi="宋体" w:eastAsia="宋体"/>
          <w:sz w:val="21"/>
          <w:szCs w:val="21"/>
        </w:rPr>
        <w:t xml:space="preserve">17</w:t>
      </w:r>
      <w:r>
        <w:rPr>
          <w:rFonts w:ascii="宋体" w:hAnsi="宋体" w:eastAsia="宋体"/>
          <w:sz w:val="21"/>
          <w:szCs w:val="21"/>
        </w:rPr>
        <w:t xml:space="preserve">.2</w:t>
      </w:r>
      <w:r>
        <w:rPr>
          <w:rFonts w:hint="eastAsia" w:ascii="宋体" w:hAnsi="宋体" w:eastAsia="宋体"/>
          <w:sz w:val="21"/>
          <w:szCs w:val="21"/>
        </w:rPr>
        <w:t xml:space="preserve">、有下列情形之一，合同一方可以解除合同：</w:t>
      </w:r>
      <w:r>
        <w:rPr>
          <w:rFonts w:ascii="宋体" w:eastAsia="宋体"/>
          <w:sz w:val="21"/>
          <w:szCs w:val="21"/>
        </w:rPr>
      </w:r>
      <w:r/>
    </w:p>
    <w:p>
      <w:pPr>
        <w:pStyle w:val="947"/>
        <w:ind w:firstLine="0"/>
        <w:spacing w:line="360" w:lineRule="auto"/>
        <w:rPr>
          <w:rFonts w:ascii="宋体" w:eastAsia="宋体"/>
          <w:sz w:val="21"/>
          <w:szCs w:val="21"/>
        </w:rPr>
      </w:pPr>
      <w:r>
        <w:rPr>
          <w:rFonts w:hint="eastAsia" w:ascii="宋体" w:hAnsi="宋体" w:eastAsia="宋体"/>
          <w:sz w:val="21"/>
          <w:szCs w:val="21"/>
        </w:rPr>
        <w:t xml:space="preserve">17</w:t>
      </w:r>
      <w:r>
        <w:rPr>
          <w:rFonts w:ascii="宋体" w:hAnsi="宋体" w:eastAsia="宋体"/>
          <w:sz w:val="21"/>
          <w:szCs w:val="21"/>
        </w:rPr>
        <w:t xml:space="preserve">.2.1</w:t>
      </w:r>
      <w:r>
        <w:rPr>
          <w:rFonts w:hint="eastAsia" w:ascii="宋体" w:hAnsi="宋体" w:eastAsia="宋体"/>
          <w:sz w:val="21"/>
          <w:szCs w:val="21"/>
        </w:rPr>
        <w:t xml:space="preserve">、因不可抗力致使不能实现合同目的，未受不可抗力影响的一方有权解除合同。</w:t>
      </w:r>
      <w:r>
        <w:rPr>
          <w:rFonts w:ascii="宋体" w:eastAsia="宋体"/>
          <w:sz w:val="21"/>
          <w:szCs w:val="21"/>
        </w:rPr>
      </w:r>
      <w:r/>
    </w:p>
    <w:p>
      <w:pPr>
        <w:pStyle w:val="947"/>
        <w:ind w:firstLine="0"/>
        <w:spacing w:line="360" w:lineRule="auto"/>
        <w:rPr>
          <w:rFonts w:ascii="宋体" w:eastAsia="宋体"/>
          <w:sz w:val="21"/>
          <w:szCs w:val="21"/>
        </w:rPr>
      </w:pPr>
      <w:r>
        <w:rPr>
          <w:rFonts w:hint="eastAsia" w:ascii="宋体" w:hAnsi="宋体" w:eastAsia="宋体"/>
          <w:sz w:val="21"/>
          <w:szCs w:val="21"/>
        </w:rPr>
        <w:t xml:space="preserve">17</w:t>
      </w:r>
      <w:r>
        <w:rPr>
          <w:rFonts w:ascii="宋体" w:hAnsi="宋体" w:eastAsia="宋体"/>
          <w:sz w:val="21"/>
          <w:szCs w:val="21"/>
        </w:rPr>
        <w:t xml:space="preserve">.2.2</w:t>
      </w:r>
      <w:r>
        <w:rPr>
          <w:rFonts w:hint="eastAsia" w:ascii="宋体" w:hAnsi="宋体" w:eastAsia="宋体"/>
          <w:sz w:val="21"/>
          <w:szCs w:val="21"/>
        </w:rPr>
        <w:t xml:space="preserve">、因合同一方违约导致合同不能履行，另一方有权解除合同。</w:t>
      </w:r>
      <w:r>
        <w:rPr>
          <w:rFonts w:ascii="宋体" w:eastAsia="宋体"/>
          <w:sz w:val="21"/>
          <w:szCs w:val="21"/>
        </w:rPr>
      </w:r>
      <w:r/>
    </w:p>
    <w:p>
      <w:pPr>
        <w:pStyle w:val="947"/>
        <w:ind w:right="-252" w:firstLine="0"/>
        <w:spacing w:line="360" w:lineRule="auto"/>
        <w:rPr>
          <w:rFonts w:ascii="宋体" w:eastAsia="宋体"/>
          <w:sz w:val="21"/>
          <w:szCs w:val="21"/>
        </w:rPr>
      </w:pPr>
      <w:r>
        <w:rPr>
          <w:rFonts w:hint="eastAsia" w:ascii="宋体" w:hAnsi="宋体" w:eastAsia="宋体"/>
          <w:sz w:val="21"/>
          <w:szCs w:val="21"/>
        </w:rPr>
        <w:t xml:space="preserve">17</w:t>
      </w:r>
      <w:r>
        <w:rPr>
          <w:rFonts w:ascii="宋体" w:hAnsi="宋体" w:eastAsia="宋体"/>
          <w:sz w:val="21"/>
          <w:szCs w:val="21"/>
        </w:rPr>
        <w:t xml:space="preserve">.3</w:t>
      </w:r>
      <w:r>
        <w:rPr>
          <w:rFonts w:hint="eastAsia" w:ascii="宋体" w:hAnsi="宋体" w:eastAsia="宋体"/>
          <w:sz w:val="21"/>
          <w:szCs w:val="21"/>
        </w:rPr>
        <w:t xml:space="preserve">、有权解除合同的一方，应当在违约事实或不可抗力发生之后三十天内书面通知对方以主张解除合同，合同在书面通知到达对方时解除。</w:t>
      </w:r>
      <w:r>
        <w:rPr>
          <w:rFonts w:ascii="宋体" w:eastAsia="宋体"/>
          <w:sz w:val="21"/>
          <w:szCs w:val="21"/>
        </w:rPr>
      </w:r>
      <w:r/>
    </w:p>
    <w:p>
      <w:pPr>
        <w:pStyle w:val="925"/>
        <w:spacing w:line="360" w:lineRule="auto"/>
        <w:rPr>
          <w:rFonts w:ascii="宋体"/>
          <w:b/>
          <w:szCs w:val="21"/>
        </w:rPr>
      </w:pPr>
      <w:r>
        <w:rPr>
          <w:rFonts w:hint="eastAsia" w:ascii="宋体"/>
          <w:b/>
          <w:szCs w:val="21"/>
        </w:rPr>
        <w:t xml:space="preserve">18、合同的转让</w:t>
      </w:r>
      <w:r>
        <w:rPr>
          <w:rFonts w:ascii="宋体"/>
          <w:b/>
          <w:szCs w:val="21"/>
        </w:rPr>
      </w:r>
      <w:r/>
    </w:p>
    <w:p>
      <w:pPr>
        <w:pStyle w:val="925"/>
        <w:ind w:firstLine="420"/>
        <w:spacing w:line="360" w:lineRule="auto"/>
        <w:rPr>
          <w:rFonts w:ascii="宋体"/>
          <w:szCs w:val="21"/>
        </w:rPr>
      </w:pPr>
      <w:r>
        <w:rPr>
          <w:rFonts w:hint="eastAsia" w:ascii="宋体" w:hAnsi="宋体"/>
          <w:szCs w:val="21"/>
        </w:rPr>
        <w:t xml:space="preserve">合同的部分和全部都不得转让。</w:t>
      </w:r>
      <w:r>
        <w:rPr>
          <w:rFonts w:ascii="宋体"/>
          <w:szCs w:val="21"/>
        </w:rPr>
      </w:r>
      <w:r/>
    </w:p>
    <w:p>
      <w:pPr>
        <w:pStyle w:val="925"/>
        <w:spacing w:line="360" w:lineRule="auto"/>
        <w:rPr>
          <w:rFonts w:ascii="宋体"/>
          <w:b/>
          <w:szCs w:val="21"/>
        </w:rPr>
      </w:pPr>
      <w:r/>
      <w:bookmarkStart w:id="49" w:name="_Toc13543222"/>
      <w:r>
        <w:rPr>
          <w:rFonts w:hint="eastAsia" w:ascii="宋体"/>
          <w:b/>
          <w:szCs w:val="21"/>
        </w:rPr>
        <w:t xml:space="preserve">十、合同的生效</w:t>
      </w:r>
      <w:bookmarkEnd w:id="49"/>
      <w:r>
        <w:rPr>
          <w:rFonts w:ascii="宋体"/>
          <w:b/>
          <w:szCs w:val="21"/>
        </w:rPr>
      </w:r>
      <w:r/>
    </w:p>
    <w:p>
      <w:pPr>
        <w:pStyle w:val="925"/>
        <w:ind w:firstLine="420"/>
        <w:spacing w:line="360" w:lineRule="auto"/>
        <w:rPr>
          <w:rFonts w:ascii="宋体"/>
          <w:szCs w:val="21"/>
        </w:rPr>
      </w:pPr>
      <w:r>
        <w:rPr>
          <w:rFonts w:hint="eastAsia" w:ascii="宋体"/>
          <w:szCs w:val="21"/>
        </w:rPr>
        <w:t xml:space="preserve">本合同在双方签字盖章并经政府采购管理机构鉴证后生效。</w:t>
      </w:r>
      <w:r>
        <w:rPr>
          <w:rFonts w:ascii="宋体"/>
          <w:szCs w:val="21"/>
        </w:rPr>
      </w:r>
      <w:r/>
    </w:p>
    <w:p>
      <w:pPr>
        <w:pStyle w:val="925"/>
        <w:spacing w:line="360" w:lineRule="auto"/>
        <w:rPr>
          <w:rFonts w:ascii="宋体"/>
          <w:b/>
          <w:szCs w:val="21"/>
        </w:rPr>
      </w:pPr>
      <w:r/>
      <w:bookmarkStart w:id="50" w:name="_Toc13543223"/>
      <w:r>
        <w:rPr>
          <w:rFonts w:hint="eastAsia" w:ascii="宋体"/>
          <w:b/>
          <w:szCs w:val="21"/>
        </w:rPr>
        <w:t xml:space="preserve">十一、争议解决</w:t>
      </w:r>
      <w:bookmarkEnd w:id="50"/>
      <w:r>
        <w:rPr>
          <w:rFonts w:ascii="宋体"/>
          <w:b/>
          <w:szCs w:val="21"/>
        </w:rPr>
      </w:r>
      <w:r/>
    </w:p>
    <w:p>
      <w:pPr>
        <w:pStyle w:val="947"/>
        <w:ind w:right="-252"/>
        <w:spacing w:line="360" w:lineRule="auto"/>
        <w:rPr>
          <w:rFonts w:ascii="宋体" w:eastAsia="宋体"/>
          <w:sz w:val="21"/>
          <w:szCs w:val="21"/>
        </w:rPr>
      </w:pPr>
      <w:r>
        <w:rPr>
          <w:rFonts w:hint="eastAsia" w:ascii="宋体" w:hAnsi="宋体" w:eastAsia="宋体"/>
          <w:sz w:val="21"/>
          <w:szCs w:val="21"/>
        </w:rPr>
        <w:t xml:space="preserve">甲乙双方因合同发生争议，应在招标方的主持下进行调解，协商不成，任何一方可以向甲方所在地人民法院起诉。</w:t>
      </w:r>
      <w:r>
        <w:rPr>
          <w:rFonts w:ascii="宋体" w:eastAsia="宋体"/>
          <w:sz w:val="21"/>
          <w:szCs w:val="21"/>
        </w:rPr>
      </w:r>
      <w:r/>
    </w:p>
    <w:p>
      <w:pPr>
        <w:pStyle w:val="925"/>
        <w:spacing w:line="360" w:lineRule="auto"/>
        <w:rPr>
          <w:rFonts w:ascii="宋体"/>
          <w:b/>
          <w:szCs w:val="21"/>
        </w:rPr>
      </w:pPr>
      <w:r/>
      <w:bookmarkStart w:id="51" w:name="_Toc13543224"/>
      <w:r>
        <w:rPr>
          <w:rFonts w:hint="eastAsia" w:ascii="宋体"/>
          <w:b/>
          <w:szCs w:val="21"/>
        </w:rPr>
        <w:t xml:space="preserve">十二、附则</w:t>
      </w:r>
      <w:bookmarkEnd w:id="51"/>
      <w:r>
        <w:rPr>
          <w:rFonts w:ascii="宋体"/>
          <w:b/>
          <w:szCs w:val="21"/>
        </w:rPr>
      </w:r>
      <w:r/>
    </w:p>
    <w:p>
      <w:pPr>
        <w:pStyle w:val="925"/>
        <w:ind w:right="-178" w:firstLine="420"/>
        <w:spacing w:line="360" w:lineRule="auto"/>
        <w:rPr>
          <w:rFonts w:ascii="宋体" w:hAnsi="宋体" w:cs="Arial"/>
          <w:color w:val="000000"/>
          <w:szCs w:val="21"/>
        </w:rPr>
      </w:pPr>
      <w:r>
        <w:rPr>
          <w:rFonts w:ascii="宋体" w:hAnsi="宋体" w:cs="Arial"/>
          <w:color w:val="000000"/>
          <w:szCs w:val="21"/>
        </w:rPr>
        <w:t xml:space="preserve">本合同一式</w:t>
      </w:r>
      <w:r>
        <w:rPr>
          <w:rFonts w:hint="eastAsia" w:ascii="宋体" w:hAnsi="宋体" w:cs="Arial"/>
          <w:color w:val="000000"/>
          <w:szCs w:val="21"/>
        </w:rPr>
        <w:t xml:space="preserve">陆</w:t>
      </w:r>
      <w:r>
        <w:rPr>
          <w:rFonts w:ascii="宋体" w:hAnsi="宋体" w:cs="Arial"/>
          <w:color w:val="000000"/>
          <w:szCs w:val="21"/>
        </w:rPr>
        <w:t xml:space="preserve">份，甲、乙方各</w:t>
      </w:r>
      <w:r>
        <w:rPr>
          <w:rFonts w:hint="eastAsia" w:ascii="宋体" w:hAnsi="宋体" w:cs="Arial"/>
          <w:color w:val="000000"/>
          <w:szCs w:val="21"/>
        </w:rPr>
        <w:t xml:space="preserve">二</w:t>
      </w:r>
      <w:r>
        <w:rPr>
          <w:rFonts w:ascii="宋体" w:hAnsi="宋体" w:cs="Arial"/>
          <w:color w:val="000000"/>
          <w:szCs w:val="21"/>
        </w:rPr>
        <w:t xml:space="preserve">份，政府采购管理机构一份、代理机构一份</w:t>
      </w:r>
      <w:r>
        <w:rPr>
          <w:rFonts w:hint="eastAsia" w:ascii="宋体" w:hAnsi="宋体" w:cs="Arial"/>
          <w:color w:val="000000"/>
          <w:szCs w:val="21"/>
        </w:rPr>
        <w:t xml:space="preserve">，</w:t>
      </w:r>
      <w:r>
        <w:rPr>
          <w:rFonts w:ascii="宋体" w:hAnsi="宋体" w:cs="Arial"/>
          <w:color w:val="000000"/>
          <w:szCs w:val="21"/>
        </w:rPr>
        <w:t xml:space="preserve">各份具有同等法律效力。</w:t>
      </w:r>
      <w:r>
        <w:rPr>
          <w:rFonts w:ascii="宋体" w:hAnsi="宋体" w:cs="Arial"/>
          <w:color w:val="000000"/>
          <w:szCs w:val="21"/>
        </w:rPr>
      </w:r>
      <w:r/>
    </w:p>
    <w:p>
      <w:pPr>
        <w:pStyle w:val="925"/>
        <w:spacing w:line="360" w:lineRule="auto"/>
        <w:rPr>
          <w:rFonts w:ascii="宋体"/>
          <w:b/>
          <w:szCs w:val="21"/>
        </w:rPr>
      </w:pPr>
      <w:r>
        <w:rPr>
          <w:rFonts w:hint="eastAsia" w:ascii="宋体"/>
          <w:b/>
          <w:szCs w:val="21"/>
        </w:rPr>
        <w:t xml:space="preserve">十三、未尽事宜</w:t>
      </w:r>
      <w:r>
        <w:rPr>
          <w:rFonts w:ascii="宋体"/>
          <w:b/>
          <w:szCs w:val="21"/>
        </w:rPr>
      </w:r>
      <w:r/>
    </w:p>
    <w:p>
      <w:pPr>
        <w:pStyle w:val="925"/>
        <w:ind w:right="-252" w:firstLine="425"/>
        <w:spacing w:line="360" w:lineRule="auto"/>
        <w:rPr>
          <w:rFonts w:hint="eastAsia" w:ascii="宋体" w:hAnsi="宋体"/>
          <w:szCs w:val="21"/>
        </w:rPr>
      </w:pPr>
      <w:r>
        <w:rPr>
          <w:rFonts w:hint="eastAsia" w:ascii="宋体" w:hAnsi="宋体"/>
          <w:szCs w:val="21"/>
        </w:rPr>
        <w:t xml:space="preserve">本合同未尽事宜应按《中华人民共和国民法单》、《中华人民共和国产品质量法》、《中华人民共和国政府采购法》之规定解释。</w:t>
      </w:r>
      <w:r>
        <w:rPr>
          <w:rFonts w:hint="eastAsia" w:ascii="宋体" w:hAnsi="宋体"/>
          <w:szCs w:val="21"/>
        </w:rPr>
      </w:r>
      <w:r/>
    </w:p>
    <w:p>
      <w:pPr>
        <w:pStyle w:val="925"/>
        <w:rPr>
          <w:rFonts w:hint="eastAsia" w:ascii="Tahoma" w:hAnsi="Tahoma"/>
          <w:sz w:val="24"/>
        </w:rPr>
      </w:pPr>
      <w:r>
        <w:rPr>
          <w:rFonts w:hint="eastAsia" w:ascii="Tahoma" w:hAnsi="Tahoma"/>
          <w:sz w:val="24"/>
        </w:rPr>
      </w:r>
      <w:r/>
    </w:p>
    <w:p>
      <w:pPr>
        <w:pStyle w:val="926"/>
        <w:rPr>
          <w:rFonts w:hint="eastAsia"/>
        </w:rPr>
      </w:pPr>
      <w:r>
        <w:rPr>
          <w:sz w:val="24"/>
        </w:rPr>
        <w:br w:type="page" w:clear="all"/>
      </w:r>
      <w:bookmarkStart w:id="52" w:name="_Toc63329511"/>
      <w:r>
        <w:rPr>
          <w:rFonts w:hint="eastAsia"/>
        </w:rPr>
        <w:t xml:space="preserve">第六章  合同主要条款</w:t>
      </w:r>
      <w:bookmarkEnd w:id="52"/>
      <w:r>
        <w:rPr>
          <w:rFonts w:hint="eastAsia"/>
        </w:rPr>
      </w:r>
      <w:r/>
    </w:p>
    <w:p>
      <w:pPr>
        <w:pStyle w:val="925"/>
        <w:ind w:firstLine="480"/>
        <w:spacing w:line="360" w:lineRule="auto"/>
        <w:rPr>
          <w:rFonts w:ascii="宋体" w:hAnsi="宋体" w:cs="Arial"/>
          <w:sz w:val="24"/>
        </w:rPr>
      </w:pPr>
      <w:r>
        <w:rPr>
          <w:rFonts w:hint="eastAsia" w:ascii="宋体" w:hAnsi="宋体" w:cs="Arial"/>
          <w:sz w:val="24"/>
        </w:rPr>
        <w:t xml:space="preserve">甲方：                               </w:t>
      </w:r>
      <w:r>
        <w:rPr>
          <w:rFonts w:ascii="宋体" w:hAnsi="宋体" w:cs="Arial"/>
          <w:sz w:val="24"/>
        </w:rPr>
      </w:r>
      <w:r/>
    </w:p>
    <w:p>
      <w:pPr>
        <w:pStyle w:val="925"/>
        <w:ind w:firstLine="480"/>
        <w:spacing w:line="360" w:lineRule="auto"/>
        <w:rPr>
          <w:rFonts w:ascii="宋体" w:hAnsi="宋体" w:cs="Arial"/>
          <w:sz w:val="24"/>
        </w:rPr>
      </w:pPr>
      <w:r>
        <w:rPr>
          <w:rFonts w:hint="eastAsia" w:ascii="宋体" w:hAnsi="宋体" w:cs="Arial"/>
          <w:sz w:val="24"/>
        </w:rPr>
        <w:t xml:space="preserve">地址：                              </w:t>
      </w:r>
      <w:r>
        <w:rPr>
          <w:rFonts w:ascii="宋体" w:hAnsi="宋体" w:cs="Arial"/>
          <w:sz w:val="24"/>
        </w:rPr>
      </w:r>
      <w:r/>
    </w:p>
    <w:p>
      <w:pPr>
        <w:pStyle w:val="925"/>
        <w:ind w:firstLine="480"/>
        <w:spacing w:line="440" w:lineRule="exact"/>
        <w:rPr>
          <w:rFonts w:ascii="宋体" w:hAnsi="宋体" w:cs="Arial"/>
          <w:sz w:val="24"/>
        </w:rPr>
      </w:pPr>
      <w:r>
        <w:rPr>
          <w:rFonts w:hint="eastAsia" w:ascii="宋体" w:hAnsi="宋体" w:cs="Arial"/>
          <w:sz w:val="24"/>
        </w:rPr>
        <w:t xml:space="preserve">电话：                                    </w:t>
      </w:r>
      <w:r>
        <w:rPr>
          <w:rFonts w:ascii="宋体" w:hAnsi="宋体" w:cs="Arial"/>
          <w:sz w:val="24"/>
        </w:rPr>
      </w:r>
      <w:r/>
    </w:p>
    <w:p>
      <w:pPr>
        <w:pStyle w:val="925"/>
        <w:ind w:firstLine="480"/>
        <w:spacing w:line="440" w:lineRule="exact"/>
        <w:rPr>
          <w:rFonts w:ascii="宋体" w:hAnsi="宋体" w:cs="Arial"/>
          <w:sz w:val="24"/>
        </w:rPr>
      </w:pPr>
      <w:r>
        <w:rPr>
          <w:rFonts w:hint="eastAsia" w:ascii="宋体" w:hAnsi="宋体" w:cs="Arial"/>
          <w:sz w:val="24"/>
        </w:rPr>
        <w:t xml:space="preserve">传真：                                     </w:t>
      </w:r>
      <w:r>
        <w:rPr>
          <w:rFonts w:ascii="宋体" w:hAnsi="宋体" w:cs="Arial"/>
          <w:sz w:val="24"/>
        </w:rPr>
      </w:r>
      <w:r/>
    </w:p>
    <w:p>
      <w:pPr>
        <w:pStyle w:val="925"/>
        <w:ind w:firstLine="480"/>
        <w:spacing w:line="440" w:lineRule="exact"/>
        <w:rPr>
          <w:rFonts w:ascii="宋体" w:hAnsi="宋体" w:cs="Arial"/>
          <w:sz w:val="24"/>
        </w:rPr>
      </w:pPr>
      <w:r>
        <w:rPr>
          <w:rFonts w:ascii="宋体" w:hAnsi="宋体" w:cs="Arial"/>
          <w:sz w:val="24"/>
        </w:rPr>
      </w:r>
      <w:r/>
    </w:p>
    <w:p>
      <w:pPr>
        <w:pStyle w:val="925"/>
        <w:ind w:firstLine="480"/>
        <w:spacing w:line="440" w:lineRule="exact"/>
        <w:rPr>
          <w:rFonts w:ascii="宋体" w:hAnsi="宋体" w:cs="Arial"/>
          <w:sz w:val="24"/>
        </w:rPr>
      </w:pPr>
      <w:r>
        <w:rPr>
          <w:rFonts w:hint="eastAsia" w:ascii="宋体" w:hAnsi="宋体" w:cs="Arial"/>
          <w:sz w:val="24"/>
        </w:rPr>
        <w:t xml:space="preserve">乙方：                                     </w:t>
      </w:r>
      <w:r>
        <w:rPr>
          <w:rFonts w:ascii="宋体" w:hAnsi="宋体" w:cs="Arial"/>
          <w:sz w:val="24"/>
        </w:rPr>
      </w:r>
      <w:r/>
    </w:p>
    <w:p>
      <w:pPr>
        <w:pStyle w:val="925"/>
        <w:ind w:firstLine="480"/>
        <w:spacing w:line="440" w:lineRule="exact"/>
        <w:rPr>
          <w:rFonts w:ascii="宋体" w:hAnsi="宋体" w:cs="Arial"/>
          <w:sz w:val="24"/>
        </w:rPr>
      </w:pPr>
      <w:r>
        <w:rPr>
          <w:rFonts w:hint="eastAsia" w:ascii="宋体" w:hAnsi="宋体" w:cs="Arial"/>
          <w:sz w:val="24"/>
        </w:rPr>
        <w:t xml:space="preserve">地址：                                     </w:t>
      </w:r>
      <w:r>
        <w:rPr>
          <w:rFonts w:ascii="宋体" w:hAnsi="宋体" w:cs="Arial"/>
          <w:sz w:val="24"/>
        </w:rPr>
      </w:r>
      <w:r/>
    </w:p>
    <w:p>
      <w:pPr>
        <w:pStyle w:val="925"/>
        <w:ind w:firstLine="480"/>
        <w:spacing w:line="440" w:lineRule="exact"/>
        <w:rPr>
          <w:rFonts w:ascii="宋体" w:hAnsi="宋体" w:cs="Arial"/>
          <w:sz w:val="24"/>
        </w:rPr>
      </w:pPr>
      <w:r>
        <w:rPr>
          <w:rFonts w:hint="eastAsia" w:ascii="宋体" w:hAnsi="宋体" w:cs="Arial"/>
          <w:sz w:val="24"/>
        </w:rPr>
        <w:t xml:space="preserve">电话：                                      </w:t>
      </w:r>
      <w:r>
        <w:rPr>
          <w:rFonts w:ascii="宋体" w:hAnsi="宋体" w:cs="Arial"/>
          <w:sz w:val="24"/>
        </w:rPr>
      </w:r>
      <w:r/>
    </w:p>
    <w:p>
      <w:pPr>
        <w:pStyle w:val="925"/>
        <w:ind w:firstLine="480"/>
        <w:spacing w:line="440" w:lineRule="exact"/>
        <w:rPr>
          <w:rFonts w:ascii="宋体" w:hAnsi="宋体" w:cs="Arial"/>
          <w:sz w:val="24"/>
        </w:rPr>
      </w:pPr>
      <w:r>
        <w:rPr>
          <w:rFonts w:hint="eastAsia" w:ascii="宋体" w:hAnsi="宋体" w:cs="Arial"/>
          <w:sz w:val="24"/>
        </w:rPr>
        <w:t xml:space="preserve">传真：</w:t>
      </w:r>
      <w:r>
        <w:rPr>
          <w:rFonts w:ascii="宋体" w:hAnsi="宋体" w:cs="Arial"/>
          <w:sz w:val="24"/>
        </w:rPr>
      </w:r>
      <w:r/>
    </w:p>
    <w:p>
      <w:pPr>
        <w:pStyle w:val="925"/>
        <w:ind w:firstLine="480"/>
        <w:spacing w:line="440" w:lineRule="exact"/>
        <w:rPr>
          <w:rFonts w:ascii="宋体" w:hAnsi="宋体" w:cs="Arial"/>
          <w:sz w:val="24"/>
        </w:rPr>
      </w:pPr>
      <w:r>
        <w:rPr>
          <w:rFonts w:ascii="宋体" w:hAnsi="宋体" w:cs="Arial"/>
          <w:sz w:val="24"/>
        </w:rPr>
      </w:r>
      <w:r/>
    </w:p>
    <w:p>
      <w:pPr>
        <w:pStyle w:val="958"/>
        <w:ind w:right="-252" w:firstLine="480"/>
        <w:spacing w:line="440" w:lineRule="exact"/>
        <w:rPr>
          <w:rFonts w:ascii="宋体" w:hAnsi="宋体" w:cs="Arial"/>
          <w:sz w:val="21"/>
          <w:szCs w:val="21"/>
        </w:rPr>
      </w:pPr>
      <w:r>
        <w:rPr>
          <w:rFonts w:hint="eastAsia" w:ascii="宋体" w:hAnsi="宋体" w:cs="Arial"/>
          <w:sz w:val="21"/>
          <w:szCs w:val="21"/>
        </w:rPr>
        <w:t xml:space="preserve">根据《中华人民共和国民法典》有关规定，为明确采购单位（甲方）和供应单位（乙方）购销过程中的权利、义务和经济责任，经双方友好协商，签订以下条款，共同遵守。</w:t>
      </w:r>
      <w:r>
        <w:rPr>
          <w:rFonts w:ascii="宋体" w:hAnsi="宋体" w:cs="Arial"/>
          <w:sz w:val="21"/>
          <w:szCs w:val="21"/>
        </w:rPr>
      </w:r>
      <w:r/>
    </w:p>
    <w:p>
      <w:pPr>
        <w:pStyle w:val="925"/>
        <w:ind w:firstLine="480"/>
        <w:spacing w:line="440" w:lineRule="exact"/>
        <w:rPr>
          <w:rFonts w:ascii="宋体" w:hAnsi="宋体" w:cs="Arial"/>
          <w:szCs w:val="21"/>
        </w:rPr>
      </w:pPr>
      <w:r>
        <w:rPr>
          <w:rFonts w:hint="eastAsia" w:ascii="宋体" w:hAnsi="宋体" w:cs="Arial"/>
          <w:szCs w:val="21"/>
        </w:rPr>
        <w:t xml:space="preserve">一、定义：以下术语有特定的含义：</w:t>
      </w:r>
      <w:r>
        <w:rPr>
          <w:rFonts w:ascii="宋体" w:hAnsi="宋体" w:cs="Arial"/>
          <w:szCs w:val="21"/>
        </w:rPr>
      </w:r>
      <w:r/>
    </w:p>
    <w:p>
      <w:pPr>
        <w:pStyle w:val="925"/>
        <w:ind w:right="-252" w:firstLine="480"/>
        <w:spacing w:line="440" w:lineRule="exact"/>
        <w:tabs>
          <w:tab w:val="left" w:pos="360" w:leader="none"/>
        </w:tabs>
        <w:rPr>
          <w:rFonts w:ascii="宋体" w:hAnsi="宋体" w:cs="Arial"/>
          <w:szCs w:val="21"/>
        </w:rPr>
      </w:pPr>
      <w:r>
        <w:rPr>
          <w:rFonts w:hint="eastAsia" w:ascii="宋体" w:hAnsi="宋体" w:cs="Arial"/>
          <w:szCs w:val="21"/>
        </w:rPr>
        <w:t xml:space="preserve">“货物”本合同所称货物是指乙方基于其已中标的投标文件而应向甲方提供的符合招标要求规格及功能的</w:t>
      </w:r>
      <w:r>
        <w:rPr>
          <w:rFonts w:hint="eastAsia" w:ascii="宋体" w:hAnsi="宋体" w:cs="Arial"/>
          <w:szCs w:val="21"/>
          <w:u w:val="single"/>
        </w:rPr>
        <w:t xml:space="preserve"> （货物名称）</w:t>
      </w:r>
      <w:r>
        <w:rPr>
          <w:rFonts w:hint="eastAsia" w:ascii="宋体" w:hAnsi="宋体" w:cs="Arial"/>
          <w:szCs w:val="21"/>
        </w:rPr>
        <w:t xml:space="preserve">及其全部备品备件，它还应包括由乙方送交给甲方的所有的必须文件和与使用及测试有关的应进行的任何规定的服务。</w:t>
      </w:r>
      <w:r>
        <w:rPr>
          <w:rFonts w:ascii="宋体" w:hAnsi="宋体" w:cs="Arial"/>
          <w:szCs w:val="21"/>
        </w:rPr>
      </w:r>
      <w:r/>
    </w:p>
    <w:p>
      <w:pPr>
        <w:pStyle w:val="925"/>
        <w:ind w:right="-252" w:firstLine="480"/>
        <w:spacing w:line="440" w:lineRule="exact"/>
        <w:tabs>
          <w:tab w:val="left" w:pos="360" w:leader="none"/>
        </w:tabs>
        <w:rPr>
          <w:rFonts w:ascii="宋体" w:hAnsi="宋体" w:cs="Arial"/>
          <w:szCs w:val="21"/>
        </w:rPr>
      </w:pPr>
      <w:r>
        <w:rPr>
          <w:rFonts w:hint="eastAsia" w:ascii="宋体" w:hAnsi="宋体" w:cs="Arial"/>
          <w:szCs w:val="21"/>
        </w:rPr>
        <w:t xml:space="preserve"> “服务”系指根据合同规定乙方应承担的与供货有关的辅助义务，比如运输、保险以及其它伴随服务，比如安装、调试以及送货上门提供技术援助、培训、配合措施、维修响应和合同中规定乙方应承担的其它义务。</w:t>
      </w:r>
      <w:r>
        <w:rPr>
          <w:rFonts w:ascii="宋体" w:hAnsi="宋体" w:cs="Arial"/>
          <w:szCs w:val="21"/>
        </w:rPr>
      </w:r>
      <w:r/>
    </w:p>
    <w:p>
      <w:pPr>
        <w:pStyle w:val="925"/>
        <w:ind w:right="-252" w:firstLine="480"/>
        <w:spacing w:line="440" w:lineRule="exact"/>
        <w:tabs>
          <w:tab w:val="left" w:pos="360" w:leader="none"/>
        </w:tabs>
        <w:rPr>
          <w:rFonts w:ascii="宋体" w:hAnsi="宋体" w:cs="Arial"/>
          <w:szCs w:val="21"/>
        </w:rPr>
      </w:pPr>
      <w:r>
        <w:rPr>
          <w:rFonts w:hint="eastAsia" w:ascii="宋体" w:hAnsi="宋体" w:cs="Arial"/>
          <w:szCs w:val="21"/>
        </w:rPr>
        <w:t xml:space="preserve">“合同价”系指根据中标的投标文件和合同规定，乙方在正确地履行合同义务后甲方应支付乙方的价款。</w:t>
      </w:r>
      <w:r>
        <w:rPr>
          <w:rFonts w:ascii="宋体" w:hAnsi="宋体" w:cs="Arial"/>
          <w:szCs w:val="21"/>
        </w:rPr>
      </w:r>
      <w:r/>
    </w:p>
    <w:p>
      <w:pPr>
        <w:pStyle w:val="925"/>
        <w:ind w:right="-252" w:firstLine="480"/>
        <w:spacing w:line="440" w:lineRule="exact"/>
        <w:tabs>
          <w:tab w:val="left" w:pos="360" w:leader="none"/>
        </w:tabs>
        <w:rPr>
          <w:rFonts w:ascii="宋体" w:hAnsi="宋体" w:cs="Arial"/>
          <w:szCs w:val="21"/>
        </w:rPr>
      </w:pPr>
      <w:r>
        <w:rPr>
          <w:rFonts w:hint="eastAsia" w:ascii="宋体" w:hAnsi="宋体" w:cs="Arial"/>
          <w:szCs w:val="21"/>
        </w:rPr>
        <w:t xml:space="preserve">“甲方”系指合同中明确规定的实际购买货物和接受服务单位。</w:t>
      </w:r>
      <w:r>
        <w:rPr>
          <w:rFonts w:ascii="宋体" w:hAnsi="宋体" w:cs="Arial"/>
          <w:szCs w:val="21"/>
        </w:rPr>
      </w:r>
      <w:r/>
    </w:p>
    <w:p>
      <w:pPr>
        <w:pStyle w:val="925"/>
        <w:ind w:right="-252" w:firstLine="480"/>
        <w:spacing w:line="440" w:lineRule="exact"/>
        <w:tabs>
          <w:tab w:val="left" w:pos="360" w:leader="none"/>
        </w:tabs>
        <w:rPr>
          <w:rFonts w:ascii="宋体" w:hAnsi="宋体" w:cs="Arial"/>
          <w:szCs w:val="21"/>
        </w:rPr>
      </w:pPr>
      <w:r>
        <w:rPr>
          <w:rFonts w:hint="eastAsia" w:ascii="宋体" w:hAnsi="宋体" w:cs="Arial"/>
          <w:szCs w:val="21"/>
        </w:rPr>
        <w:t xml:space="preserve">“乙方”系指合同中规定的提供货物和提供服务的单位。</w:t>
      </w:r>
      <w:r>
        <w:rPr>
          <w:rFonts w:ascii="宋体" w:hAnsi="宋体" w:cs="Arial"/>
          <w:szCs w:val="21"/>
        </w:rPr>
      </w:r>
      <w:r/>
    </w:p>
    <w:p>
      <w:pPr>
        <w:pStyle w:val="925"/>
        <w:ind w:right="-252" w:firstLine="480"/>
        <w:spacing w:line="440" w:lineRule="exact"/>
        <w:tabs>
          <w:tab w:val="left" w:pos="360" w:leader="none"/>
        </w:tabs>
        <w:rPr>
          <w:rFonts w:ascii="宋体" w:hAnsi="宋体" w:cs="Arial"/>
          <w:szCs w:val="21"/>
        </w:rPr>
      </w:pPr>
      <w:r>
        <w:rPr>
          <w:rFonts w:hint="eastAsia" w:ascii="宋体" w:hAnsi="宋体" w:cs="Arial"/>
          <w:szCs w:val="21"/>
        </w:rPr>
        <w:t xml:space="preserve">“损失”本合同所指损失是指合同一方因不履行合同义务而遭致另一方及第三方的各种损失及损害的费用，还包括守约方为减轻损害或维护权利而需支付的各种调查费用，车旅费用、律师费用等。</w:t>
      </w:r>
      <w:r>
        <w:rPr>
          <w:rFonts w:ascii="宋体" w:hAnsi="宋体" w:cs="Arial"/>
          <w:szCs w:val="21"/>
        </w:rPr>
      </w:r>
      <w:r/>
    </w:p>
    <w:p>
      <w:pPr>
        <w:pStyle w:val="925"/>
        <w:ind w:right="-252" w:firstLine="480"/>
        <w:spacing w:line="440" w:lineRule="exact"/>
        <w:tabs>
          <w:tab w:val="left" w:pos="360" w:leader="none"/>
        </w:tabs>
        <w:rPr>
          <w:rFonts w:ascii="宋体" w:hAnsi="宋体" w:cs="Arial"/>
          <w:szCs w:val="21"/>
        </w:rPr>
      </w:pPr>
      <w:r>
        <w:rPr>
          <w:rFonts w:hint="eastAsia" w:ascii="宋体" w:hAnsi="宋体" w:cs="Arial"/>
          <w:szCs w:val="21"/>
        </w:rPr>
        <w:t xml:space="preserve">二、交货地点： </w:t>
      </w:r>
      <w:r>
        <w:rPr>
          <w:rFonts w:ascii="宋体" w:hAnsi="宋体" w:cs="Arial"/>
          <w:szCs w:val="21"/>
        </w:rPr>
      </w:r>
      <w:r/>
    </w:p>
    <w:p>
      <w:pPr>
        <w:pStyle w:val="925"/>
        <w:ind w:firstLine="480"/>
        <w:spacing w:line="440" w:lineRule="exact"/>
        <w:rPr>
          <w:rFonts w:ascii="宋体" w:hAnsi="宋体" w:cs="Arial"/>
          <w:szCs w:val="21"/>
        </w:rPr>
      </w:pPr>
      <w:r>
        <w:rPr>
          <w:rFonts w:hint="eastAsia" w:ascii="宋体" w:hAnsi="宋体" w:cs="Arial"/>
          <w:szCs w:val="21"/>
        </w:rPr>
        <w:t xml:space="preserve">项目地点： 甲方指定地点。</w:t>
      </w:r>
      <w:r>
        <w:rPr>
          <w:rFonts w:ascii="宋体" w:hAnsi="宋体" w:cs="Arial"/>
          <w:szCs w:val="21"/>
        </w:rPr>
      </w:r>
      <w:r/>
    </w:p>
    <w:p>
      <w:pPr>
        <w:pStyle w:val="925"/>
        <w:ind w:firstLine="480"/>
        <w:spacing w:line="440" w:lineRule="exact"/>
        <w:rPr>
          <w:rFonts w:ascii="宋体" w:hAnsi="宋体" w:cs="Arial"/>
          <w:szCs w:val="21"/>
        </w:rPr>
      </w:pPr>
      <w:r>
        <w:rPr>
          <w:rFonts w:hint="eastAsia" w:ascii="宋体" w:hAnsi="宋体" w:cs="Arial"/>
          <w:szCs w:val="21"/>
        </w:rPr>
        <w:t xml:space="preserve">三、货物或服务名称、数量及价格：</w:t>
      </w:r>
      <w:r>
        <w:rPr>
          <w:rFonts w:ascii="宋体" w:hAnsi="宋体" w:cs="Arial"/>
          <w:szCs w:val="21"/>
        </w:rPr>
      </w:r>
      <w:r/>
    </w:p>
    <w:p>
      <w:pPr>
        <w:pStyle w:val="925"/>
        <w:ind w:firstLine="480"/>
        <w:spacing w:line="440" w:lineRule="exact"/>
        <w:rPr>
          <w:rFonts w:ascii="宋体" w:hAnsi="宋体" w:cs="Arial"/>
          <w:szCs w:val="21"/>
        </w:rPr>
      </w:pPr>
      <w:r>
        <w:rPr>
          <w:rFonts w:hint="eastAsia" w:ascii="宋体" w:hAnsi="宋体" w:cs="Arial"/>
          <w:szCs w:val="21"/>
        </w:rPr>
        <w:t xml:space="preserve">四、合同总价款：            元整。</w:t>
      </w:r>
      <w:r>
        <w:rPr>
          <w:rFonts w:ascii="宋体" w:hAnsi="宋体" w:cs="Arial"/>
          <w:szCs w:val="21"/>
        </w:rPr>
      </w:r>
      <w:r/>
    </w:p>
    <w:p>
      <w:pPr>
        <w:pStyle w:val="925"/>
        <w:ind w:firstLine="480"/>
        <w:spacing w:line="440" w:lineRule="exact"/>
        <w:rPr>
          <w:rFonts w:ascii="宋体" w:hAnsi="宋体" w:cs="Arial"/>
          <w:szCs w:val="21"/>
        </w:rPr>
      </w:pPr>
      <w:r>
        <w:rPr>
          <w:rFonts w:hint="eastAsia" w:ascii="宋体" w:hAnsi="宋体" w:cs="Arial"/>
          <w:szCs w:val="21"/>
        </w:rPr>
        <w:t xml:space="preserve">五、合同总价范围：</w:t>
      </w:r>
      <w:r>
        <w:rPr>
          <w:rFonts w:ascii="宋体" w:hAnsi="宋体" w:cs="Arial"/>
          <w:szCs w:val="21"/>
        </w:rPr>
      </w:r>
      <w:r/>
    </w:p>
    <w:p>
      <w:pPr>
        <w:pStyle w:val="925"/>
        <w:ind w:right="-252" w:firstLine="480"/>
        <w:spacing w:line="360" w:lineRule="auto"/>
        <w:rPr>
          <w:rFonts w:ascii="宋体" w:hAnsi="宋体" w:cs="Arial"/>
          <w:szCs w:val="21"/>
        </w:rPr>
      </w:pPr>
      <w:r>
        <w:rPr>
          <w:rFonts w:hint="eastAsia" w:ascii="宋体" w:hAnsi="宋体" w:cs="Arial"/>
          <w:szCs w:val="21"/>
        </w:rPr>
        <w:t xml:space="preserve">1.货物及辅配件、运输、装卸、安装、调试、测试、易损易耗件、工具、检测合格、验收等交付使用前的一切费用；</w:t>
      </w:r>
      <w:r>
        <w:rPr>
          <w:rFonts w:ascii="宋体" w:hAnsi="宋体" w:cs="Arial"/>
          <w:szCs w:val="21"/>
        </w:rPr>
      </w:r>
      <w:r/>
    </w:p>
    <w:p>
      <w:pPr>
        <w:pStyle w:val="925"/>
        <w:ind w:right="-252" w:firstLine="480"/>
        <w:spacing w:line="360" w:lineRule="auto"/>
        <w:rPr>
          <w:rFonts w:ascii="宋体" w:hAnsi="宋体" w:cs="Arial"/>
          <w:szCs w:val="21"/>
        </w:rPr>
      </w:pPr>
      <w:r>
        <w:rPr>
          <w:rFonts w:hint="eastAsia" w:ascii="宋体" w:hAnsi="宋体" w:cs="Arial"/>
          <w:szCs w:val="21"/>
        </w:rPr>
        <w:t xml:space="preserve">2.中国政府根据现行税法征收的与本合同有关的一切税费。      </w:t>
      </w:r>
      <w:r>
        <w:rPr>
          <w:rFonts w:ascii="宋体" w:hAnsi="宋体" w:cs="Arial"/>
          <w:szCs w:val="21"/>
        </w:rPr>
      </w:r>
      <w:r/>
    </w:p>
    <w:p>
      <w:pPr>
        <w:pStyle w:val="925"/>
        <w:ind w:firstLine="480"/>
        <w:spacing w:line="360" w:lineRule="auto"/>
        <w:rPr>
          <w:rFonts w:ascii="宋体" w:hAnsi="宋体" w:cs="Arial"/>
          <w:szCs w:val="21"/>
        </w:rPr>
      </w:pPr>
      <w:r>
        <w:rPr>
          <w:rFonts w:hint="eastAsia" w:ascii="宋体" w:hAnsi="宋体" w:cs="Arial"/>
          <w:szCs w:val="21"/>
        </w:rPr>
        <w:t xml:space="preserve">3.甲方有权根据设计变更作相应调整，乙方应予同意，其单价按投标报价按实结算。</w:t>
      </w:r>
      <w:r>
        <w:rPr>
          <w:rFonts w:ascii="宋体" w:hAnsi="宋体" w:cs="Arial"/>
          <w:szCs w:val="21"/>
        </w:rPr>
      </w:r>
      <w:r/>
    </w:p>
    <w:p>
      <w:pPr>
        <w:pStyle w:val="925"/>
        <w:ind w:firstLine="480"/>
        <w:spacing w:line="360" w:lineRule="auto"/>
        <w:rPr>
          <w:rFonts w:ascii="宋体" w:hAnsi="宋体" w:cs="Arial"/>
          <w:szCs w:val="21"/>
        </w:rPr>
      </w:pPr>
      <w:r>
        <w:rPr>
          <w:rFonts w:hint="eastAsia" w:ascii="宋体" w:hAnsi="宋体" w:cs="Arial"/>
          <w:szCs w:val="21"/>
        </w:rPr>
        <w:t xml:space="preserve">六、交货内容：</w:t>
      </w:r>
      <w:r>
        <w:rPr>
          <w:rFonts w:ascii="宋体" w:hAnsi="宋体" w:cs="Arial"/>
          <w:szCs w:val="21"/>
        </w:rPr>
      </w:r>
      <w:r/>
    </w:p>
    <w:p>
      <w:pPr>
        <w:pStyle w:val="925"/>
        <w:ind w:firstLine="480"/>
        <w:spacing w:line="360" w:lineRule="auto"/>
        <w:rPr>
          <w:rFonts w:ascii="宋体" w:hAnsi="宋体" w:cs="Arial"/>
          <w:szCs w:val="21"/>
        </w:rPr>
      </w:pPr>
      <w:r>
        <w:rPr>
          <w:rFonts w:hint="eastAsia" w:ascii="宋体" w:hAnsi="宋体" w:cs="Arial"/>
          <w:szCs w:val="21"/>
        </w:rPr>
        <w:t xml:space="preserve">1.符合本合同及招标文件规定的货物或服务。</w:t>
      </w:r>
      <w:r>
        <w:rPr>
          <w:rFonts w:ascii="宋体" w:hAnsi="宋体" w:cs="Arial"/>
          <w:szCs w:val="21"/>
        </w:rPr>
      </w:r>
      <w:r/>
    </w:p>
    <w:p>
      <w:pPr>
        <w:pStyle w:val="925"/>
        <w:ind w:firstLine="480"/>
        <w:spacing w:line="440" w:lineRule="exact"/>
        <w:rPr>
          <w:rFonts w:ascii="宋体" w:hAnsi="宋体" w:cs="Arial"/>
          <w:szCs w:val="21"/>
        </w:rPr>
      </w:pPr>
      <w:r>
        <w:rPr>
          <w:rFonts w:hint="eastAsia" w:ascii="宋体" w:hAnsi="宋体" w:cs="Arial"/>
          <w:szCs w:val="21"/>
        </w:rPr>
        <w:t xml:space="preserve">2.保证货物使用及维修所需的全套技术资料和文件，至少应包括以下内容：</w:t>
      </w:r>
      <w:r>
        <w:rPr>
          <w:rFonts w:ascii="宋体" w:hAnsi="宋体" w:cs="Arial"/>
          <w:szCs w:val="21"/>
        </w:rPr>
      </w:r>
      <w:r/>
    </w:p>
    <w:p>
      <w:pPr>
        <w:pStyle w:val="925"/>
        <w:ind w:firstLine="480"/>
        <w:spacing w:line="440" w:lineRule="exact"/>
        <w:rPr>
          <w:rFonts w:ascii="宋体" w:hAnsi="宋体" w:cs="Arial"/>
          <w:szCs w:val="21"/>
        </w:rPr>
      </w:pPr>
      <w:r>
        <w:rPr>
          <w:rFonts w:hint="eastAsia" w:ascii="宋体" w:hAnsi="宋体" w:cs="Arial"/>
          <w:szCs w:val="21"/>
        </w:rPr>
        <w:t xml:space="preserve">货物清单；</w:t>
      </w:r>
      <w:r>
        <w:rPr>
          <w:rFonts w:ascii="宋体" w:hAnsi="宋体" w:cs="Arial"/>
          <w:szCs w:val="21"/>
        </w:rPr>
      </w:r>
      <w:r/>
    </w:p>
    <w:p>
      <w:pPr>
        <w:pStyle w:val="925"/>
        <w:ind w:firstLine="480"/>
        <w:spacing w:line="440" w:lineRule="exact"/>
        <w:rPr>
          <w:rFonts w:ascii="宋体" w:hAnsi="宋体" w:cs="Arial"/>
          <w:szCs w:val="21"/>
        </w:rPr>
      </w:pPr>
      <w:r>
        <w:rPr>
          <w:rFonts w:hint="eastAsia" w:ascii="宋体" w:hAnsi="宋体" w:cs="Arial"/>
          <w:szCs w:val="21"/>
        </w:rPr>
        <w:t xml:space="preserve">出厂合格证；</w:t>
      </w:r>
      <w:r>
        <w:rPr>
          <w:rFonts w:ascii="宋体" w:hAnsi="宋体" w:cs="Arial"/>
          <w:szCs w:val="21"/>
        </w:rPr>
      </w:r>
      <w:r/>
    </w:p>
    <w:p>
      <w:pPr>
        <w:pStyle w:val="925"/>
        <w:ind w:firstLine="480"/>
        <w:spacing w:line="440" w:lineRule="exact"/>
        <w:rPr>
          <w:rFonts w:ascii="宋体" w:hAnsi="宋体" w:cs="Arial"/>
          <w:szCs w:val="21"/>
        </w:rPr>
      </w:pPr>
      <w:r>
        <w:rPr>
          <w:rFonts w:hint="eastAsia" w:ascii="宋体" w:hAnsi="宋体" w:cs="Arial"/>
          <w:szCs w:val="21"/>
        </w:rPr>
        <w:t xml:space="preserve">操作的标识和中文标注；</w:t>
      </w:r>
      <w:r>
        <w:rPr>
          <w:rFonts w:ascii="宋体" w:hAnsi="宋体" w:cs="Arial"/>
          <w:szCs w:val="21"/>
        </w:rPr>
      </w:r>
      <w:r/>
    </w:p>
    <w:p>
      <w:pPr>
        <w:pStyle w:val="925"/>
        <w:ind w:firstLine="480"/>
        <w:spacing w:line="440" w:lineRule="exact"/>
        <w:rPr>
          <w:rFonts w:ascii="宋体" w:hAnsi="宋体" w:cs="Arial"/>
          <w:szCs w:val="21"/>
        </w:rPr>
      </w:pPr>
      <w:r>
        <w:rPr>
          <w:rFonts w:hint="eastAsia" w:ascii="宋体" w:hAnsi="宋体" w:cs="Arial"/>
          <w:szCs w:val="21"/>
        </w:rPr>
        <w:t xml:space="preserve">使用中文说明书；</w:t>
      </w:r>
      <w:r>
        <w:rPr>
          <w:rFonts w:ascii="宋体" w:hAnsi="宋体" w:cs="Arial"/>
          <w:szCs w:val="21"/>
        </w:rPr>
      </w:r>
      <w:r/>
    </w:p>
    <w:p>
      <w:pPr>
        <w:pStyle w:val="925"/>
        <w:ind w:firstLine="480"/>
        <w:spacing w:line="440" w:lineRule="exact"/>
        <w:rPr>
          <w:rFonts w:ascii="宋体" w:hAnsi="宋体" w:cs="Arial"/>
          <w:szCs w:val="21"/>
        </w:rPr>
      </w:pPr>
      <w:r>
        <w:rPr>
          <w:rFonts w:hint="eastAsia" w:ascii="宋体" w:hAnsi="宋体" w:cs="Arial"/>
          <w:szCs w:val="21"/>
        </w:rPr>
        <w:t xml:space="preserve">使用维修保养中文说明书；</w:t>
      </w:r>
      <w:r>
        <w:rPr>
          <w:rFonts w:ascii="宋体" w:hAnsi="宋体" w:cs="Arial"/>
          <w:szCs w:val="21"/>
        </w:rPr>
      </w:r>
      <w:r/>
    </w:p>
    <w:p>
      <w:pPr>
        <w:pStyle w:val="925"/>
        <w:ind w:firstLine="480"/>
        <w:spacing w:line="440" w:lineRule="exact"/>
        <w:rPr>
          <w:rFonts w:ascii="宋体" w:hAnsi="宋体" w:cs="Arial"/>
          <w:szCs w:val="21"/>
        </w:rPr>
      </w:pPr>
      <w:r>
        <w:rPr>
          <w:rFonts w:hint="eastAsia" w:ascii="宋体" w:hAnsi="宋体" w:cs="Arial"/>
          <w:szCs w:val="21"/>
        </w:rPr>
        <w:t xml:space="preserve">3、其他必备材料和必备工具、货物等。</w:t>
      </w:r>
      <w:r>
        <w:rPr>
          <w:rFonts w:ascii="宋体" w:hAnsi="宋体" w:cs="Arial"/>
          <w:szCs w:val="21"/>
        </w:rPr>
      </w:r>
      <w:r/>
    </w:p>
    <w:p>
      <w:pPr>
        <w:pStyle w:val="925"/>
        <w:ind w:firstLine="480"/>
        <w:spacing w:line="440" w:lineRule="exact"/>
        <w:rPr>
          <w:rFonts w:ascii="宋体" w:hAnsi="宋体" w:cs="Arial"/>
          <w:szCs w:val="21"/>
        </w:rPr>
      </w:pPr>
      <w:r>
        <w:rPr>
          <w:rFonts w:hint="eastAsia" w:ascii="宋体" w:hAnsi="宋体" w:cs="Arial"/>
          <w:szCs w:val="21"/>
        </w:rPr>
        <w:t xml:space="preserve">七、交货地点：乙方交货至甲方指定地点，所发生的运输等费用及货物的损坏造成的损失由乙方承担。</w:t>
      </w:r>
      <w:r>
        <w:rPr>
          <w:rFonts w:ascii="宋体" w:hAnsi="宋体" w:cs="Arial"/>
          <w:szCs w:val="21"/>
        </w:rPr>
      </w:r>
      <w:r/>
    </w:p>
    <w:p>
      <w:pPr>
        <w:pStyle w:val="925"/>
        <w:ind w:firstLine="482"/>
        <w:spacing w:line="440" w:lineRule="exact"/>
        <w:rPr>
          <w:rFonts w:ascii="宋体" w:hAnsi="宋体" w:cs="Arial"/>
          <w:b/>
          <w:szCs w:val="21"/>
        </w:rPr>
      </w:pPr>
      <w:r>
        <w:rPr>
          <w:rFonts w:hint="eastAsia" w:ascii="宋体" w:hAnsi="宋体" w:cs="Arial"/>
          <w:b/>
          <w:szCs w:val="21"/>
        </w:rPr>
        <w:t xml:space="preserve">八、</w:t>
      </w:r>
      <w:r>
        <w:rPr>
          <w:rFonts w:hint="eastAsia"/>
          <w:b/>
          <w:szCs w:val="21"/>
        </w:rPr>
        <w:t xml:space="preserve">服务期：3个月。</w:t>
      </w:r>
      <w:r>
        <w:rPr>
          <w:rFonts w:ascii="宋体" w:hAnsi="宋体" w:cs="Arial"/>
          <w:b/>
          <w:szCs w:val="21"/>
        </w:rPr>
      </w:r>
      <w:r/>
    </w:p>
    <w:p>
      <w:pPr>
        <w:pStyle w:val="925"/>
        <w:ind w:firstLine="480"/>
        <w:spacing w:line="440" w:lineRule="exact"/>
        <w:rPr>
          <w:rFonts w:ascii="宋体" w:hAnsi="宋体" w:cs="Arial"/>
          <w:szCs w:val="21"/>
        </w:rPr>
      </w:pPr>
      <w:r>
        <w:rPr>
          <w:rFonts w:hint="eastAsia" w:ascii="宋体" w:hAnsi="宋体" w:cs="Arial"/>
          <w:szCs w:val="21"/>
        </w:rPr>
        <w:t xml:space="preserve">九、货物产地：</w:t>
      </w:r>
      <w:r>
        <w:rPr>
          <w:rFonts w:ascii="宋体" w:hAnsi="宋体" w:cs="Arial"/>
          <w:szCs w:val="21"/>
        </w:rPr>
      </w:r>
      <w:r/>
    </w:p>
    <w:p>
      <w:pPr>
        <w:pStyle w:val="925"/>
        <w:ind w:firstLine="482"/>
        <w:spacing w:line="440" w:lineRule="exact"/>
        <w:rPr>
          <w:rFonts w:ascii="宋体" w:hAnsi="宋体" w:cs="Arial"/>
          <w:b/>
          <w:szCs w:val="21"/>
        </w:rPr>
      </w:pPr>
      <w:r>
        <w:rPr>
          <w:rFonts w:hint="eastAsia" w:ascii="宋体" w:hAnsi="宋体" w:cs="Arial"/>
          <w:b/>
          <w:szCs w:val="21"/>
        </w:rPr>
        <w:t xml:space="preserve">十、付款方式：</w:t>
      </w:r>
      <w:r>
        <w:rPr>
          <w:rFonts w:ascii="宋体" w:hAnsi="宋体" w:cs="Arial"/>
          <w:b/>
          <w:szCs w:val="21"/>
        </w:rPr>
      </w:r>
      <w:r/>
    </w:p>
    <w:p>
      <w:pPr>
        <w:pStyle w:val="925"/>
        <w:ind w:firstLine="425"/>
        <w:spacing w:line="400" w:lineRule="exact"/>
        <w:rPr>
          <w:rFonts w:hint="eastAsia" w:ascii="宋体" w:hAnsi="宋体" w:cs="Arial"/>
          <w:b/>
          <w:szCs w:val="21"/>
        </w:rPr>
      </w:pPr>
      <w:r>
        <w:rPr>
          <w:rFonts w:hint="eastAsia" w:ascii="宋体" w:hAnsi="宋体" w:cs="Arial"/>
          <w:b/>
          <w:szCs w:val="21"/>
        </w:rPr>
        <w:t xml:space="preserve">甲方验收合格后，第一年付35万，第二年付尾款的50%，剩余尾款在第三年一次性付清。</w:t>
      </w:r>
      <w:r>
        <w:rPr>
          <w:rFonts w:hint="eastAsia" w:ascii="宋体" w:hAnsi="宋体" w:cs="Arial"/>
          <w:b/>
          <w:szCs w:val="21"/>
        </w:rPr>
      </w:r>
      <w:r/>
    </w:p>
    <w:p>
      <w:pPr>
        <w:pStyle w:val="925"/>
        <w:ind w:firstLine="425"/>
        <w:spacing w:line="400" w:lineRule="exact"/>
        <w:rPr>
          <w:rFonts w:ascii="宋体" w:hAnsi="宋体"/>
          <w:szCs w:val="21"/>
        </w:rPr>
      </w:pPr>
      <w:r>
        <w:rPr>
          <w:rFonts w:hint="eastAsia" w:ascii="宋体" w:hAnsi="宋体"/>
          <w:szCs w:val="21"/>
        </w:rPr>
        <w:t xml:space="preserve">乙方单位需提供下列票据：</w:t>
      </w:r>
      <w:r>
        <w:rPr>
          <w:rFonts w:ascii="宋体" w:hAnsi="宋体"/>
          <w:szCs w:val="21"/>
        </w:rPr>
      </w:r>
      <w:r/>
    </w:p>
    <w:p>
      <w:pPr>
        <w:pStyle w:val="925"/>
        <w:ind w:firstLine="425"/>
        <w:spacing w:line="400" w:lineRule="exact"/>
        <w:rPr>
          <w:rFonts w:ascii="宋体" w:hAnsi="宋体"/>
          <w:szCs w:val="21"/>
        </w:rPr>
      </w:pPr>
      <w:r>
        <w:rPr>
          <w:rFonts w:hint="eastAsia" w:ascii="宋体" w:hAnsi="宋体"/>
          <w:szCs w:val="21"/>
        </w:rPr>
        <w:t xml:space="preserve">1.需方签收的送货回单。</w:t>
      </w:r>
      <w:r>
        <w:rPr>
          <w:rFonts w:ascii="宋体" w:hAnsi="宋体"/>
          <w:szCs w:val="21"/>
        </w:rPr>
      </w:r>
      <w:r/>
    </w:p>
    <w:p>
      <w:pPr>
        <w:pStyle w:val="925"/>
        <w:ind w:firstLine="425"/>
        <w:spacing w:line="400" w:lineRule="exact"/>
        <w:rPr>
          <w:rFonts w:ascii="宋体" w:hAnsi="宋体"/>
          <w:szCs w:val="21"/>
        </w:rPr>
      </w:pPr>
      <w:r>
        <w:rPr>
          <w:rFonts w:hint="eastAsia" w:ascii="宋体" w:hAnsi="宋体"/>
          <w:szCs w:val="21"/>
        </w:rPr>
        <w:t xml:space="preserve">2.合格销售发票。</w:t>
      </w:r>
      <w:r>
        <w:rPr>
          <w:rFonts w:ascii="宋体" w:hAnsi="宋体"/>
          <w:szCs w:val="21"/>
        </w:rPr>
      </w:r>
      <w:r/>
    </w:p>
    <w:p>
      <w:pPr>
        <w:pStyle w:val="925"/>
        <w:ind w:right="-252" w:firstLine="480"/>
        <w:spacing w:line="440" w:lineRule="exact"/>
        <w:rPr>
          <w:rFonts w:ascii="宋体" w:hAnsi="宋体" w:cs="Arial"/>
          <w:szCs w:val="21"/>
        </w:rPr>
      </w:pPr>
      <w:r>
        <w:rPr>
          <w:rFonts w:hint="eastAsia" w:ascii="宋体" w:hAnsi="宋体" w:cs="Arial"/>
          <w:szCs w:val="21"/>
        </w:rPr>
        <w:t xml:space="preserve">十一、颜色、储放和保护</w:t>
      </w:r>
      <w:r>
        <w:rPr>
          <w:rFonts w:ascii="宋体" w:hAnsi="宋体" w:cs="Arial"/>
          <w:szCs w:val="21"/>
        </w:rPr>
      </w:r>
      <w:r/>
    </w:p>
    <w:p>
      <w:pPr>
        <w:pStyle w:val="965"/>
        <w:ind w:firstLine="480"/>
        <w:spacing w:line="440" w:lineRule="exact"/>
        <w:rPr>
          <w:rFonts w:eastAsia="宋体" w:cs="Arial"/>
          <w:sz w:val="21"/>
          <w:szCs w:val="21"/>
        </w:rPr>
      </w:pPr>
      <w:r>
        <w:rPr>
          <w:rFonts w:hint="eastAsia" w:eastAsia="宋体" w:cs="Arial"/>
          <w:sz w:val="21"/>
          <w:szCs w:val="21"/>
        </w:rPr>
        <w:t xml:space="preserve">1.颜色以甲方提供或确定的色样为准。</w:t>
      </w:r>
      <w:r>
        <w:rPr>
          <w:rFonts w:eastAsia="宋体" w:cs="Arial"/>
          <w:sz w:val="21"/>
          <w:szCs w:val="21"/>
        </w:rPr>
      </w:r>
      <w:r/>
    </w:p>
    <w:p>
      <w:pPr>
        <w:pStyle w:val="925"/>
        <w:ind w:firstLine="480"/>
        <w:spacing w:line="440" w:lineRule="exact"/>
        <w:rPr>
          <w:rFonts w:ascii="宋体" w:hAnsi="宋体" w:cs="Arial"/>
          <w:szCs w:val="21"/>
        </w:rPr>
      </w:pPr>
      <w:r>
        <w:rPr>
          <w:rFonts w:hint="eastAsia" w:ascii="宋体" w:hAnsi="宋体" w:cs="Arial"/>
          <w:szCs w:val="21"/>
        </w:rPr>
        <w:t xml:space="preserve">2.货物由乙方运至甲方指定地点，验收交货前存放及保管概由乙方负责。</w:t>
      </w:r>
      <w:r>
        <w:rPr>
          <w:rFonts w:ascii="宋体" w:hAnsi="宋体" w:cs="Arial"/>
          <w:szCs w:val="21"/>
        </w:rPr>
      </w:r>
      <w:r/>
    </w:p>
    <w:p>
      <w:pPr>
        <w:pStyle w:val="925"/>
        <w:ind w:firstLine="466"/>
        <w:spacing w:line="440" w:lineRule="exact"/>
        <w:rPr>
          <w:rFonts w:ascii="宋体" w:hAnsi="宋体" w:cs="Arial"/>
          <w:szCs w:val="21"/>
        </w:rPr>
      </w:pPr>
      <w:r>
        <w:rPr>
          <w:rFonts w:hint="eastAsia" w:ascii="宋体" w:hAnsi="宋体" w:cs="Arial"/>
          <w:szCs w:val="21"/>
        </w:rPr>
        <w:t xml:space="preserve">十二、技术条款</w:t>
      </w:r>
      <w:r>
        <w:rPr>
          <w:rFonts w:ascii="宋体" w:hAnsi="宋体" w:cs="Arial"/>
          <w:szCs w:val="21"/>
        </w:rPr>
      </w:r>
      <w:r/>
    </w:p>
    <w:p>
      <w:pPr>
        <w:pStyle w:val="925"/>
        <w:ind w:right="-252" w:firstLine="480"/>
        <w:spacing w:line="440" w:lineRule="exact"/>
        <w:rPr>
          <w:rFonts w:ascii="宋体" w:hAnsi="宋体" w:cs="Arial"/>
          <w:szCs w:val="21"/>
        </w:rPr>
      </w:pPr>
      <w:r>
        <w:rPr>
          <w:rFonts w:hint="eastAsia" w:ascii="宋体" w:hAnsi="宋体" w:cs="Arial"/>
          <w:szCs w:val="21"/>
        </w:rPr>
        <w:t xml:space="preserve">乙方所供货物须符合招标文件设计图纸和国家标准及规范要求，乙方投标文件中列明的设备及元器件品牌、生产地、制造厂商、质量保证等必须符合相关的国家标准和规范。</w:t>
      </w:r>
      <w:r>
        <w:rPr>
          <w:rFonts w:ascii="宋体" w:hAnsi="宋体" w:cs="Arial"/>
          <w:szCs w:val="21"/>
        </w:rPr>
      </w:r>
      <w:r/>
    </w:p>
    <w:p>
      <w:pPr>
        <w:pStyle w:val="925"/>
        <w:ind w:firstLine="466"/>
        <w:spacing w:line="440" w:lineRule="exact"/>
        <w:rPr>
          <w:rFonts w:ascii="宋体" w:hAnsi="宋体" w:cs="Arial"/>
          <w:szCs w:val="21"/>
        </w:rPr>
      </w:pPr>
      <w:r>
        <w:rPr>
          <w:rFonts w:hint="eastAsia" w:ascii="宋体" w:hAnsi="宋体" w:cs="Arial"/>
          <w:szCs w:val="21"/>
        </w:rPr>
        <w:t xml:space="preserve">十三、质量保证</w:t>
      </w:r>
      <w:r>
        <w:rPr>
          <w:rFonts w:ascii="宋体" w:hAnsi="宋体" w:cs="Arial"/>
          <w:szCs w:val="21"/>
        </w:rPr>
      </w:r>
      <w:r/>
    </w:p>
    <w:p>
      <w:pPr>
        <w:pStyle w:val="925"/>
        <w:ind w:right="-252" w:firstLine="480"/>
        <w:spacing w:line="440" w:lineRule="exact"/>
        <w:rPr>
          <w:rFonts w:ascii="宋体" w:hAnsi="宋体" w:cs="Arial"/>
          <w:szCs w:val="21"/>
        </w:rPr>
      </w:pPr>
      <w:r>
        <w:rPr>
          <w:rFonts w:hint="eastAsia" w:ascii="宋体" w:hAnsi="宋体" w:cs="Arial"/>
          <w:szCs w:val="21"/>
        </w:rPr>
        <w:t xml:space="preserve">货物及其各部件应为全新，未曾使用过之优质产品，与规定的质量、规格和性能相符，并保证该产品确系原厂制造，同时提供产品的质量保证书、技术性能说明书、有关部门的检测测试报告、质量标准认证证书等相关材料。</w:t>
      </w:r>
      <w:r>
        <w:rPr>
          <w:rFonts w:ascii="宋体" w:hAnsi="宋体" w:cs="Arial"/>
          <w:szCs w:val="21"/>
        </w:rPr>
      </w:r>
      <w:r/>
    </w:p>
    <w:p>
      <w:pPr>
        <w:pStyle w:val="925"/>
        <w:ind w:firstLine="466"/>
        <w:spacing w:line="440" w:lineRule="exact"/>
        <w:rPr>
          <w:rFonts w:ascii="宋体" w:hAnsi="宋体" w:cs="Arial"/>
          <w:szCs w:val="21"/>
        </w:rPr>
      </w:pPr>
      <w:r>
        <w:rPr>
          <w:rFonts w:hint="eastAsia" w:ascii="宋体" w:hAnsi="宋体" w:cs="Arial"/>
          <w:szCs w:val="21"/>
        </w:rPr>
        <w:t xml:space="preserve">十四、本合同应为完整货物及功能的提供。</w:t>
      </w:r>
      <w:r>
        <w:rPr>
          <w:rFonts w:ascii="宋体" w:hAnsi="宋体" w:cs="Arial"/>
          <w:szCs w:val="21"/>
        </w:rPr>
      </w:r>
      <w:r/>
    </w:p>
    <w:p>
      <w:pPr>
        <w:pStyle w:val="925"/>
        <w:ind w:right="-252" w:firstLine="480"/>
        <w:spacing w:line="440" w:lineRule="exact"/>
        <w:rPr>
          <w:rFonts w:ascii="宋体" w:hAnsi="宋体" w:cs="Arial"/>
          <w:szCs w:val="21"/>
        </w:rPr>
      </w:pPr>
      <w:r>
        <w:rPr>
          <w:rFonts w:hint="eastAsia" w:ascii="宋体" w:hAnsi="宋体" w:cs="Arial"/>
          <w:szCs w:val="21"/>
        </w:rPr>
        <w:t xml:space="preserve">对于甲方在标书中所要求的及乙方在投标文件和合同中所承诺提供的功能，乙方应无条件提供，由于设计及其他原因所造成的额外费用由乙方自行承担。由于甲方要求删除的部分及功能，乙方应予以在合同总价中扣除该部分的价格。</w:t>
      </w:r>
      <w:r>
        <w:rPr>
          <w:rFonts w:ascii="宋体" w:hAnsi="宋体" w:cs="Arial"/>
          <w:szCs w:val="21"/>
        </w:rPr>
      </w:r>
      <w:r/>
    </w:p>
    <w:p>
      <w:pPr>
        <w:pStyle w:val="925"/>
        <w:ind w:firstLine="467"/>
        <w:spacing w:line="440" w:lineRule="exact"/>
        <w:rPr>
          <w:rFonts w:ascii="宋体" w:hAnsi="宋体" w:cs="Arial"/>
          <w:b/>
          <w:szCs w:val="21"/>
        </w:rPr>
      </w:pPr>
      <w:r>
        <w:rPr>
          <w:rFonts w:hint="eastAsia" w:ascii="宋体" w:hAnsi="宋体" w:cs="Arial"/>
          <w:b/>
          <w:szCs w:val="21"/>
        </w:rPr>
        <w:t xml:space="preserve">十五、本项目免费质保期：1年（竣工验收合格之日起算），质保期内因产品质量问题给与免费维修更换。质保期另有要求的，以要求高的为准。</w:t>
      </w:r>
      <w:r>
        <w:rPr>
          <w:rFonts w:ascii="宋体" w:hAnsi="宋体" w:cs="Arial"/>
          <w:b/>
          <w:szCs w:val="21"/>
        </w:rPr>
      </w:r>
      <w:r/>
    </w:p>
    <w:p>
      <w:pPr>
        <w:pStyle w:val="925"/>
        <w:ind w:firstLine="466"/>
        <w:spacing w:line="440" w:lineRule="exact"/>
        <w:rPr>
          <w:rFonts w:ascii="宋体" w:hAnsi="宋体" w:cs="Arial"/>
          <w:szCs w:val="21"/>
        </w:rPr>
      </w:pPr>
      <w:r>
        <w:rPr>
          <w:rFonts w:hint="eastAsia" w:ascii="宋体" w:hAnsi="宋体" w:cs="Arial"/>
          <w:szCs w:val="21"/>
        </w:rPr>
        <w:t xml:space="preserve">十六、售后服务</w:t>
      </w:r>
      <w:r>
        <w:rPr>
          <w:rFonts w:ascii="宋体" w:hAnsi="宋体" w:cs="Arial"/>
          <w:szCs w:val="21"/>
        </w:rPr>
      </w:r>
      <w:r/>
    </w:p>
    <w:p>
      <w:pPr>
        <w:pStyle w:val="925"/>
        <w:ind w:firstLine="480"/>
        <w:spacing w:line="440" w:lineRule="exact"/>
        <w:rPr>
          <w:rFonts w:ascii="宋体" w:hAnsi="宋体" w:cs="Arial"/>
          <w:szCs w:val="21"/>
        </w:rPr>
      </w:pPr>
      <w:r>
        <w:rPr>
          <w:rFonts w:hint="eastAsia" w:ascii="宋体" w:hAnsi="宋体" w:cs="Arial"/>
          <w:szCs w:val="21"/>
        </w:rPr>
        <w:t xml:space="preserve">售后服务见乙方投标文件中的承诺。</w:t>
      </w:r>
      <w:r>
        <w:rPr>
          <w:rFonts w:ascii="宋体" w:hAnsi="宋体" w:cs="Arial"/>
          <w:szCs w:val="21"/>
        </w:rPr>
      </w:r>
      <w:r/>
    </w:p>
    <w:p>
      <w:pPr>
        <w:pStyle w:val="925"/>
        <w:ind w:firstLine="466"/>
        <w:spacing w:line="440" w:lineRule="exact"/>
        <w:rPr>
          <w:rFonts w:ascii="宋体" w:hAnsi="宋体" w:cs="Arial"/>
          <w:szCs w:val="21"/>
        </w:rPr>
      </w:pPr>
      <w:r>
        <w:rPr>
          <w:rFonts w:hint="eastAsia" w:ascii="宋体" w:hAnsi="宋体" w:cs="Arial"/>
          <w:szCs w:val="21"/>
        </w:rPr>
        <w:t xml:space="preserve">十七、不可抗拒事故</w:t>
      </w:r>
      <w:r>
        <w:rPr>
          <w:rFonts w:ascii="宋体" w:hAnsi="宋体" w:cs="Arial"/>
          <w:szCs w:val="21"/>
        </w:rPr>
      </w:r>
      <w:r/>
    </w:p>
    <w:p>
      <w:pPr>
        <w:pStyle w:val="925"/>
        <w:ind w:right="-252" w:firstLine="480"/>
        <w:spacing w:line="440" w:lineRule="exact"/>
        <w:rPr>
          <w:rFonts w:ascii="宋体" w:hAnsi="宋体" w:cs="Arial"/>
          <w:szCs w:val="21"/>
        </w:rPr>
      </w:pPr>
      <w:r>
        <w:rPr>
          <w:rFonts w:hint="eastAsia" w:ascii="宋体" w:hAnsi="宋体" w:cs="Arial"/>
          <w:szCs w:val="21"/>
        </w:rPr>
        <w:t xml:space="preserve">由于不可抗力的原因造成延期或不能交货，乙方将不承担责任，但乙方应立即通知甲方，不可抗力发生后15天内乙方将当地有关部门出具的事故证明书以书面形式通知甲方。在上述情况下，乙方仍应采取必要措施尽快交货。意外事故持续15天以上，甲方有权取消此合同，并保留要求乙方赔偿的权利。</w:t>
      </w:r>
      <w:r>
        <w:rPr>
          <w:rFonts w:ascii="宋体" w:hAnsi="宋体" w:cs="Arial"/>
          <w:szCs w:val="21"/>
        </w:rPr>
      </w:r>
      <w:r/>
    </w:p>
    <w:p>
      <w:pPr>
        <w:pStyle w:val="925"/>
        <w:ind w:firstLine="466"/>
        <w:spacing w:line="440" w:lineRule="exact"/>
        <w:rPr>
          <w:rFonts w:ascii="宋体" w:hAnsi="宋体" w:cs="Arial"/>
          <w:szCs w:val="21"/>
        </w:rPr>
      </w:pPr>
      <w:r>
        <w:rPr>
          <w:rFonts w:hint="eastAsia" w:ascii="宋体" w:hAnsi="宋体" w:cs="Arial"/>
          <w:szCs w:val="21"/>
        </w:rPr>
        <w:t xml:space="preserve">十八、违约责任</w:t>
      </w:r>
      <w:r>
        <w:rPr>
          <w:rFonts w:ascii="宋体" w:hAnsi="宋体" w:cs="Arial"/>
          <w:szCs w:val="21"/>
        </w:rPr>
      </w:r>
      <w:r/>
    </w:p>
    <w:p>
      <w:pPr>
        <w:pStyle w:val="925"/>
        <w:ind w:right="-252" w:firstLine="480"/>
        <w:spacing w:line="440" w:lineRule="exact"/>
        <w:rPr>
          <w:rFonts w:ascii="宋体" w:hAnsi="宋体" w:cs="Arial"/>
          <w:szCs w:val="21"/>
        </w:rPr>
      </w:pPr>
      <w:r>
        <w:rPr>
          <w:rFonts w:hint="eastAsia" w:ascii="宋体" w:hAnsi="宋体" w:cs="Arial"/>
          <w:szCs w:val="21"/>
        </w:rPr>
        <w:t xml:space="preserve">乙方有下列违约情况之一，并在收到甲方发出的“乙方违约通知书”的当日或经甲方书面认可延长的时间内未能纠正过失，甲方有权单方终止部分或全部合同，在这种情况下，并不影响甲方向乙方提出索赔。</w:t>
      </w:r>
      <w:r>
        <w:rPr>
          <w:rFonts w:ascii="宋体" w:hAnsi="宋体" w:cs="Arial"/>
          <w:szCs w:val="21"/>
        </w:rPr>
      </w:r>
      <w:r/>
    </w:p>
    <w:p>
      <w:pPr>
        <w:pStyle w:val="925"/>
        <w:ind w:right="-252" w:firstLine="480"/>
        <w:spacing w:line="440" w:lineRule="exact"/>
        <w:rPr>
          <w:rFonts w:ascii="宋体" w:hAnsi="宋体" w:cs="Arial"/>
          <w:szCs w:val="21"/>
        </w:rPr>
      </w:pPr>
      <w:r>
        <w:rPr>
          <w:rFonts w:hint="eastAsia" w:ascii="宋体" w:hAnsi="宋体" w:cs="Arial"/>
          <w:szCs w:val="21"/>
        </w:rPr>
        <w:t xml:space="preserve">1.除人力不可抗拒因素外，乙方不能按期交货，或因运输及安装中货物缺损需要更换而影响实际交付使用时，乙方必须向甲方支付延期交货或延期交付使用的违约金，具体标准按合同总价每日万分之五计算。</w:t>
      </w:r>
      <w:r>
        <w:rPr>
          <w:rFonts w:ascii="宋体" w:hAnsi="宋体" w:cs="Arial"/>
          <w:szCs w:val="21"/>
        </w:rPr>
      </w:r>
      <w:r/>
    </w:p>
    <w:p>
      <w:pPr>
        <w:pStyle w:val="925"/>
        <w:ind w:right="-252" w:firstLine="480"/>
        <w:spacing w:line="440" w:lineRule="exact"/>
        <w:rPr>
          <w:rFonts w:ascii="宋体" w:hAnsi="宋体" w:cs="Arial"/>
          <w:szCs w:val="21"/>
        </w:rPr>
      </w:pPr>
      <w:r>
        <w:rPr>
          <w:rFonts w:hint="eastAsia" w:ascii="宋体" w:hAnsi="宋体" w:cs="Arial"/>
          <w:szCs w:val="21"/>
        </w:rPr>
        <w:t xml:space="preserve">2.延期交货时间超过15天或交货不合格从而影响甲方按期正常使用的视为乙方严重违约，甲方有权立即终止合同，乙方仍需向甲方支付全部延期交货违约金，并赔偿甲方相关损失，双倍返还定金及甲方已支付的合同款。</w:t>
      </w:r>
      <w:r>
        <w:rPr>
          <w:rFonts w:ascii="宋体" w:hAnsi="宋体" w:cs="Arial"/>
          <w:szCs w:val="21"/>
        </w:rPr>
      </w:r>
      <w:r/>
    </w:p>
    <w:p>
      <w:pPr>
        <w:pStyle w:val="925"/>
        <w:ind w:right="-252" w:firstLine="480"/>
        <w:spacing w:line="440" w:lineRule="exact"/>
        <w:rPr>
          <w:rFonts w:ascii="宋体" w:hAnsi="宋体" w:cs="Arial"/>
          <w:szCs w:val="21"/>
        </w:rPr>
      </w:pPr>
      <w:r>
        <w:rPr>
          <w:rFonts w:hint="eastAsia" w:ascii="宋体" w:hAnsi="宋体" w:cs="Arial"/>
          <w:szCs w:val="21"/>
        </w:rPr>
        <w:t xml:space="preserve">3.乙方因违反合同及招标文件其他应尽义务的，甲方有权根据乙方违约程度要求乙方支付相当于合同总价款5%的违约金。如违约金不足弥补甲方损失的，由乙方另行支付，由此引起的后果，甲方保留进一步追索的权利。</w:t>
      </w:r>
      <w:r>
        <w:rPr>
          <w:rFonts w:ascii="宋体" w:hAnsi="宋体" w:cs="Arial"/>
          <w:szCs w:val="21"/>
        </w:rPr>
      </w:r>
      <w:r/>
    </w:p>
    <w:p>
      <w:pPr>
        <w:pStyle w:val="925"/>
        <w:ind w:right="-252" w:firstLine="480"/>
        <w:spacing w:line="440" w:lineRule="exact"/>
        <w:rPr>
          <w:rFonts w:ascii="宋体" w:hAnsi="宋体" w:cs="Arial"/>
          <w:szCs w:val="21"/>
        </w:rPr>
      </w:pPr>
      <w:r>
        <w:rPr>
          <w:rFonts w:hint="eastAsia" w:ascii="宋体" w:hAnsi="宋体" w:cs="Arial"/>
          <w:szCs w:val="21"/>
        </w:rPr>
        <w:t xml:space="preserve">4.乙方应在甲、乙双方另外规定的时间内货物经验收后交付甲方使用，除因不可抗拒力造成的误期或延期外，任何交付期限的延长，乙方均应按合同总价款每日万分之五的标准向甲方支付违约金，同时本条款项下的违约金计算不影响上述三项违约金条款的执行。</w:t>
      </w:r>
      <w:r>
        <w:rPr>
          <w:rFonts w:ascii="宋体" w:hAnsi="宋体" w:cs="Arial"/>
          <w:szCs w:val="21"/>
        </w:rPr>
      </w:r>
      <w:r/>
    </w:p>
    <w:p>
      <w:pPr>
        <w:pStyle w:val="925"/>
        <w:ind w:firstLine="466"/>
        <w:spacing w:line="440" w:lineRule="exact"/>
        <w:rPr>
          <w:rFonts w:ascii="宋体" w:hAnsi="宋体" w:cs="Arial"/>
          <w:szCs w:val="21"/>
        </w:rPr>
      </w:pPr>
      <w:r>
        <w:rPr>
          <w:rFonts w:hint="eastAsia" w:ascii="宋体" w:hAnsi="宋体" w:cs="Arial"/>
          <w:szCs w:val="21"/>
        </w:rPr>
        <w:t xml:space="preserve">十九、索赔：</w:t>
      </w:r>
      <w:r>
        <w:rPr>
          <w:rFonts w:ascii="宋体" w:hAnsi="宋体" w:cs="Arial"/>
          <w:szCs w:val="21"/>
        </w:rPr>
      </w:r>
      <w:r/>
    </w:p>
    <w:p>
      <w:pPr>
        <w:pStyle w:val="925"/>
        <w:ind w:right="-252" w:firstLine="463"/>
        <w:spacing w:line="420" w:lineRule="exact"/>
        <w:rPr>
          <w:rFonts w:ascii="宋体" w:hAnsi="宋体" w:cs="Arial"/>
          <w:szCs w:val="21"/>
        </w:rPr>
      </w:pPr>
      <w:r>
        <w:rPr>
          <w:rFonts w:hint="eastAsia" w:ascii="宋体" w:hAnsi="宋体" w:cs="Arial"/>
          <w:szCs w:val="21"/>
        </w:rPr>
        <w:t xml:space="preserve">如在货物交货、使用过程中，甲方发现货物或货物中设备的品质与合同内容有不符及根据甲方按国家标准或行业标准自己检验的结果或当地技监部门的检验结果，或者在质量保证期限内，如果货物的数量、质量或规格与合同不符或证实货物是有缺陷的，包括潜在缺陷或使用不符合要求的材料等时，有权向乙方提出索赔，乙方在收到甲方索赔通知后2-5天内应免费维修或更换有缺陷的货物或部件。如果乙方在收到通知后5天内没有弥补缺陷，甲方可采取必要的补救措施，但风险和费用将由乙方承担，同时甲方对乙方行使的其它权利不受影响。</w:t>
      </w:r>
      <w:r>
        <w:rPr>
          <w:rFonts w:ascii="宋体" w:hAnsi="宋体" w:cs="Arial"/>
          <w:szCs w:val="21"/>
        </w:rPr>
      </w:r>
      <w:r/>
    </w:p>
    <w:p>
      <w:pPr>
        <w:pStyle w:val="925"/>
        <w:ind w:firstLine="463"/>
        <w:spacing w:line="420" w:lineRule="exact"/>
        <w:rPr>
          <w:rFonts w:ascii="宋体" w:hAnsi="宋体" w:cs="Arial"/>
          <w:szCs w:val="21"/>
        </w:rPr>
      </w:pPr>
      <w:r>
        <w:rPr>
          <w:rFonts w:hint="eastAsia" w:ascii="宋体" w:hAnsi="宋体" w:cs="Arial"/>
          <w:szCs w:val="21"/>
        </w:rPr>
        <w:t xml:space="preserve">索赔方式除上述规定之外，甲方还有权选择以下方式进行索赔：</w:t>
      </w:r>
      <w:r>
        <w:rPr>
          <w:rFonts w:ascii="宋体" w:hAnsi="宋体" w:cs="Arial"/>
          <w:szCs w:val="21"/>
        </w:rPr>
      </w:r>
      <w:r/>
    </w:p>
    <w:p>
      <w:pPr>
        <w:pStyle w:val="925"/>
        <w:ind w:right="-252" w:firstLine="463"/>
        <w:spacing w:line="420" w:lineRule="exact"/>
        <w:rPr>
          <w:rFonts w:ascii="宋体" w:hAnsi="宋体" w:cs="Arial"/>
          <w:szCs w:val="21"/>
        </w:rPr>
      </w:pPr>
      <w:r>
        <w:rPr>
          <w:rFonts w:hint="eastAsia" w:ascii="宋体" w:hAnsi="宋体" w:cs="Arial"/>
          <w:szCs w:val="21"/>
        </w:rPr>
        <w:t xml:space="preserve">1.乙方同意退货，并双倍返还定金及甲方已支付的合同款，并承担由此发生的一切损失和费用，包括甲方直接损失、利息、银行手续费、运费、保险费、仓储费、装卸费以及为保护退回货物所需的其它必要费用。</w:t>
      </w:r>
      <w:r>
        <w:rPr>
          <w:rFonts w:ascii="宋体" w:hAnsi="宋体" w:cs="Arial"/>
          <w:szCs w:val="21"/>
        </w:rPr>
      </w:r>
      <w:r/>
    </w:p>
    <w:p>
      <w:pPr>
        <w:pStyle w:val="925"/>
        <w:ind w:firstLine="463"/>
        <w:spacing w:line="420" w:lineRule="exact"/>
        <w:rPr>
          <w:rFonts w:ascii="宋体" w:hAnsi="宋体" w:cs="Arial"/>
          <w:szCs w:val="21"/>
        </w:rPr>
      </w:pPr>
      <w:r>
        <w:rPr>
          <w:rFonts w:hint="eastAsia" w:ascii="宋体" w:hAnsi="宋体" w:cs="Arial"/>
          <w:szCs w:val="21"/>
        </w:rPr>
        <w:t xml:space="preserve">2.根据货物的损坏程度以及甲方遭受损失的数额，经甲乙双方商定降低货物的价格。</w:t>
      </w:r>
      <w:r>
        <w:rPr>
          <w:rFonts w:ascii="宋体" w:hAnsi="宋体" w:cs="Arial"/>
          <w:szCs w:val="21"/>
        </w:rPr>
      </w:r>
      <w:r/>
    </w:p>
    <w:p>
      <w:pPr>
        <w:pStyle w:val="925"/>
        <w:ind w:right="-252" w:firstLine="463"/>
        <w:spacing w:line="420" w:lineRule="exact"/>
        <w:rPr>
          <w:rFonts w:ascii="宋体" w:hAnsi="宋体" w:cs="Arial"/>
          <w:szCs w:val="21"/>
        </w:rPr>
      </w:pPr>
      <w:r>
        <w:rPr>
          <w:rFonts w:hint="eastAsia" w:ascii="宋体" w:hAnsi="宋体" w:cs="Arial"/>
          <w:szCs w:val="21"/>
        </w:rPr>
        <w:t xml:space="preserve">3.用符合规格、质量和性能要求的新零件、部件或货物来更换有缺陷的部分或修补缺陷部分，乙方应承担一切费用和风险并负担甲方所发生的一切直接费用。同时，乙方应按合同规定，相应延长修补或被更换部件或货物的质量保证期。</w:t>
      </w:r>
      <w:r>
        <w:rPr>
          <w:rFonts w:ascii="宋体" w:hAnsi="宋体" w:cs="Arial"/>
          <w:szCs w:val="21"/>
        </w:rPr>
      </w:r>
      <w:r/>
    </w:p>
    <w:p>
      <w:pPr>
        <w:pStyle w:val="925"/>
        <w:ind w:right="-252" w:firstLine="463"/>
        <w:spacing w:line="420" w:lineRule="exact"/>
        <w:rPr>
          <w:rFonts w:ascii="宋体" w:hAnsi="宋体" w:cs="Arial"/>
          <w:szCs w:val="21"/>
        </w:rPr>
      </w:pPr>
      <w:r>
        <w:rPr>
          <w:rFonts w:hint="eastAsia" w:ascii="宋体" w:hAnsi="宋体" w:cs="Arial"/>
          <w:szCs w:val="21"/>
        </w:rPr>
        <w:t xml:space="preserve">4.从尚未支付的合同价款中扣除乙方应承担的违约金、赔偿金以及甲方因急需更换有关部件或紧急维修而支付的各种费用以及因索赔而发生的合理费用，包括律师费用。如果这些金额不足以补偿索赔金额，甲方有权向乙方提出对不足部分的补偿。</w:t>
      </w:r>
      <w:r>
        <w:rPr>
          <w:rFonts w:ascii="宋体" w:hAnsi="宋体" w:cs="Arial"/>
          <w:szCs w:val="21"/>
        </w:rPr>
      </w:r>
      <w:r/>
    </w:p>
    <w:p>
      <w:pPr>
        <w:pStyle w:val="925"/>
        <w:ind w:firstLine="463"/>
        <w:spacing w:line="420" w:lineRule="exact"/>
        <w:rPr>
          <w:rFonts w:ascii="宋体" w:hAnsi="宋体" w:cs="Arial"/>
          <w:szCs w:val="21"/>
        </w:rPr>
      </w:pPr>
      <w:r>
        <w:rPr>
          <w:rFonts w:hint="eastAsia" w:ascii="宋体" w:hAnsi="宋体" w:cs="Arial"/>
          <w:szCs w:val="21"/>
        </w:rPr>
        <w:t xml:space="preserve">二十、资料提供：合同签订一周内乙方提供货物图样</w:t>
      </w:r>
      <w:r>
        <w:rPr>
          <w:rFonts w:hint="eastAsia" w:ascii="宋体" w:hAnsi="宋体" w:cs="Arial"/>
          <w:szCs w:val="21"/>
          <w:u w:val="single"/>
        </w:rPr>
        <w:t xml:space="preserve">  / </w:t>
      </w:r>
      <w:r>
        <w:rPr>
          <w:rFonts w:hint="eastAsia" w:ascii="宋体" w:hAnsi="宋体" w:cs="Arial"/>
          <w:szCs w:val="21"/>
        </w:rPr>
        <w:t xml:space="preserve">套和安装图</w:t>
      </w:r>
      <w:r>
        <w:rPr>
          <w:rFonts w:hint="eastAsia" w:ascii="宋体" w:hAnsi="宋体" w:cs="Arial"/>
          <w:szCs w:val="21"/>
          <w:u w:val="single"/>
        </w:rPr>
        <w:t xml:space="preserve"> / </w:t>
      </w:r>
      <w:r>
        <w:rPr>
          <w:rFonts w:hint="eastAsia" w:ascii="宋体" w:hAnsi="宋体" w:cs="Arial"/>
          <w:szCs w:val="21"/>
        </w:rPr>
        <w:t xml:space="preserve">套。</w:t>
      </w:r>
      <w:r>
        <w:rPr>
          <w:rFonts w:ascii="宋体" w:hAnsi="宋体" w:cs="Arial"/>
          <w:szCs w:val="21"/>
        </w:rPr>
      </w:r>
      <w:r/>
    </w:p>
    <w:p>
      <w:pPr>
        <w:pStyle w:val="925"/>
        <w:ind w:right="-252" w:firstLine="463"/>
        <w:spacing w:line="420" w:lineRule="exact"/>
        <w:rPr>
          <w:rFonts w:ascii="宋体" w:hAnsi="宋体" w:cs="Arial"/>
          <w:szCs w:val="21"/>
        </w:rPr>
      </w:pPr>
      <w:r>
        <w:rPr>
          <w:rFonts w:hint="eastAsia" w:ascii="宋体" w:hAnsi="宋体" w:cs="Arial"/>
          <w:szCs w:val="21"/>
        </w:rPr>
        <w:t xml:space="preserve">二十一、技术培训甲方认为可以培训的前一周推荐培训计划、提供资料、培训后能熟练操作、了解构造原理、日常维护、排除一般故障。</w:t>
      </w:r>
      <w:r>
        <w:rPr>
          <w:rFonts w:ascii="宋体" w:hAnsi="宋体" w:cs="Arial"/>
          <w:szCs w:val="21"/>
        </w:rPr>
      </w:r>
      <w:r/>
    </w:p>
    <w:p>
      <w:pPr>
        <w:pStyle w:val="925"/>
        <w:ind w:firstLine="463"/>
        <w:spacing w:line="420" w:lineRule="exact"/>
        <w:rPr>
          <w:rFonts w:ascii="宋体" w:hAnsi="宋体" w:cs="Arial"/>
          <w:szCs w:val="21"/>
        </w:rPr>
      </w:pPr>
      <w:r>
        <w:rPr>
          <w:rFonts w:hint="eastAsia" w:ascii="宋体" w:hAnsi="宋体" w:cs="Arial"/>
          <w:szCs w:val="21"/>
        </w:rPr>
        <w:t xml:space="preserve">二十二、特别条款</w:t>
      </w:r>
      <w:r>
        <w:rPr>
          <w:rFonts w:ascii="宋体" w:hAnsi="宋体" w:cs="Arial"/>
          <w:szCs w:val="21"/>
        </w:rPr>
      </w:r>
      <w:r/>
    </w:p>
    <w:p>
      <w:pPr>
        <w:pStyle w:val="925"/>
        <w:ind w:firstLine="463"/>
        <w:spacing w:line="420" w:lineRule="exact"/>
        <w:rPr>
          <w:rFonts w:ascii="宋体" w:hAnsi="宋体" w:cs="Arial"/>
          <w:szCs w:val="21"/>
        </w:rPr>
      </w:pPr>
      <w:r>
        <w:rPr>
          <w:rFonts w:hint="eastAsia" w:ascii="宋体" w:hAnsi="宋体" w:cs="Arial"/>
          <w:szCs w:val="21"/>
        </w:rPr>
        <w:t xml:space="preserve">1.双方签约人为各自法定代表人或被授权代表。</w:t>
      </w:r>
      <w:r>
        <w:rPr>
          <w:rFonts w:ascii="宋体" w:hAnsi="宋体" w:cs="Arial"/>
          <w:szCs w:val="21"/>
        </w:rPr>
      </w:r>
      <w:r/>
    </w:p>
    <w:p>
      <w:pPr>
        <w:pStyle w:val="925"/>
        <w:ind w:right="-252" w:firstLine="463"/>
        <w:spacing w:line="420" w:lineRule="exact"/>
        <w:rPr>
          <w:rFonts w:ascii="宋体" w:hAnsi="宋体" w:cs="Arial"/>
          <w:szCs w:val="21"/>
        </w:rPr>
      </w:pPr>
      <w:r>
        <w:rPr>
          <w:rFonts w:hint="eastAsia" w:ascii="宋体" w:hAnsi="宋体" w:cs="Arial"/>
          <w:szCs w:val="21"/>
        </w:rPr>
        <w:t xml:space="preserve">2.本合同系指本文件及其附件中的所有部分；其中招标文件、中标的投标文件、中标单位在招标过程中的澄清、承诺等为本合同不可缺少的必要组成部分。</w:t>
      </w:r>
      <w:r>
        <w:rPr>
          <w:rFonts w:ascii="宋体" w:hAnsi="宋体" w:cs="Arial"/>
          <w:szCs w:val="21"/>
        </w:rPr>
      </w:r>
      <w:r/>
    </w:p>
    <w:p>
      <w:pPr>
        <w:pStyle w:val="925"/>
        <w:ind w:firstLine="463"/>
        <w:spacing w:line="420" w:lineRule="exact"/>
        <w:rPr>
          <w:rFonts w:ascii="宋体" w:hAnsi="宋体" w:cs="Arial"/>
          <w:szCs w:val="21"/>
        </w:rPr>
      </w:pPr>
      <w:r>
        <w:rPr>
          <w:rFonts w:hint="eastAsia" w:ascii="宋体" w:hAnsi="宋体" w:cs="Arial"/>
          <w:szCs w:val="21"/>
        </w:rPr>
        <w:t xml:space="preserve">3.本合同一式陆份，甲、乙双方各贰份、政府采购监管部门和招标代理方各壹份，各份具有同等法律效力。</w:t>
      </w:r>
      <w:r>
        <w:rPr>
          <w:rFonts w:ascii="宋体" w:hAnsi="宋体" w:cs="Arial"/>
          <w:szCs w:val="21"/>
        </w:rPr>
      </w:r>
      <w:r/>
    </w:p>
    <w:p>
      <w:pPr>
        <w:pStyle w:val="925"/>
        <w:ind w:firstLine="463"/>
        <w:spacing w:line="420" w:lineRule="exact"/>
        <w:rPr>
          <w:rFonts w:ascii="宋体" w:hAnsi="宋体" w:cs="Arial"/>
          <w:szCs w:val="21"/>
        </w:rPr>
      </w:pPr>
      <w:r>
        <w:rPr>
          <w:rFonts w:hint="eastAsia" w:ascii="宋体" w:hAnsi="宋体" w:cs="Arial"/>
          <w:szCs w:val="21"/>
        </w:rPr>
        <w:t xml:space="preserve">二十三、其他</w:t>
      </w:r>
      <w:r>
        <w:rPr>
          <w:rFonts w:ascii="宋体" w:hAnsi="宋体" w:cs="Arial"/>
          <w:szCs w:val="21"/>
        </w:rPr>
      </w:r>
      <w:r/>
    </w:p>
    <w:p>
      <w:pPr>
        <w:pStyle w:val="925"/>
        <w:ind w:right="-252" w:firstLine="463"/>
        <w:spacing w:line="420" w:lineRule="exact"/>
        <w:rPr>
          <w:rFonts w:ascii="宋体" w:hAnsi="宋体" w:cs="Arial"/>
          <w:szCs w:val="21"/>
        </w:rPr>
      </w:pPr>
      <w:r>
        <w:rPr>
          <w:rFonts w:hint="eastAsia" w:ascii="宋体" w:hAnsi="宋体" w:cs="Arial"/>
          <w:szCs w:val="21"/>
        </w:rPr>
        <w:t xml:space="preserve">1.政府采购项目的采购合同自签订之日起生效。</w:t>
      </w:r>
      <w:r>
        <w:rPr>
          <w:rFonts w:ascii="宋体" w:hAnsi="宋体" w:cs="Arial"/>
          <w:szCs w:val="21"/>
        </w:rPr>
      </w:r>
      <w:r/>
    </w:p>
    <w:p>
      <w:pPr>
        <w:pStyle w:val="925"/>
        <w:ind w:right="-252" w:firstLine="463"/>
        <w:spacing w:line="420" w:lineRule="exact"/>
        <w:rPr>
          <w:rFonts w:ascii="宋体" w:hAnsi="宋体" w:cs="Arial"/>
          <w:szCs w:val="21"/>
        </w:rPr>
      </w:pPr>
      <w:r>
        <w:rPr>
          <w:rFonts w:hint="eastAsia" w:ascii="宋体" w:hAnsi="宋体" w:cs="Arial"/>
          <w:szCs w:val="21"/>
        </w:rPr>
        <w:t xml:space="preserve">2.本合同未尽事宜，签约双方应友好协商解决。协商不成，任何一方均可向当地人民法院提起诉讼。</w:t>
      </w:r>
      <w:r>
        <w:rPr>
          <w:rFonts w:ascii="宋体" w:hAnsi="宋体" w:cs="Arial"/>
          <w:szCs w:val="21"/>
        </w:rPr>
      </w:r>
      <w:r/>
    </w:p>
    <w:p>
      <w:pPr>
        <w:pStyle w:val="925"/>
        <w:spacing w:line="360" w:lineRule="auto"/>
        <w:rPr>
          <w:rFonts w:ascii="宋体" w:hAnsi="宋体"/>
          <w:szCs w:val="21"/>
        </w:rPr>
      </w:pPr>
      <w:r>
        <w:rPr>
          <w:rFonts w:hint="eastAsia" w:ascii="宋体" w:hAnsi="宋体"/>
          <w:szCs w:val="21"/>
        </w:rPr>
        <w:t xml:space="preserve">甲方：                                     乙方：                    </w:t>
      </w:r>
      <w:r>
        <w:rPr>
          <w:rFonts w:ascii="宋体" w:hAnsi="宋体"/>
          <w:szCs w:val="21"/>
        </w:rPr>
      </w:r>
      <w:r/>
    </w:p>
    <w:p>
      <w:pPr>
        <w:pStyle w:val="925"/>
        <w:spacing w:line="360" w:lineRule="auto"/>
        <w:rPr>
          <w:rFonts w:ascii="宋体" w:hAnsi="宋体"/>
          <w:szCs w:val="21"/>
        </w:rPr>
      </w:pPr>
      <w:r>
        <w:rPr>
          <w:rFonts w:hint="eastAsia" w:ascii="宋体" w:hAnsi="宋体"/>
          <w:szCs w:val="21"/>
        </w:rPr>
        <w:t xml:space="preserve">法定代表人（授权代表）：                   法定代表人（授权代表）：   </w:t>
      </w:r>
      <w:r>
        <w:rPr>
          <w:rFonts w:ascii="宋体" w:hAnsi="宋体"/>
          <w:szCs w:val="21"/>
        </w:rPr>
      </w:r>
      <w:r/>
    </w:p>
    <w:p>
      <w:pPr>
        <w:pStyle w:val="925"/>
        <w:spacing w:line="360" w:lineRule="auto"/>
        <w:rPr>
          <w:rFonts w:ascii="宋体" w:hAnsi="宋体"/>
          <w:szCs w:val="21"/>
        </w:rPr>
      </w:pPr>
      <w:r>
        <w:rPr>
          <w:rFonts w:hint="eastAsia" w:ascii="宋体" w:hAnsi="宋体"/>
          <w:szCs w:val="21"/>
        </w:rPr>
        <w:t xml:space="preserve">签约日期：                                 签约日期：               </w:t>
      </w:r>
      <w:r>
        <w:rPr>
          <w:rFonts w:ascii="宋体" w:hAnsi="宋体"/>
          <w:szCs w:val="21"/>
        </w:rPr>
      </w:r>
      <w:r/>
    </w:p>
    <w:p>
      <w:pPr>
        <w:pStyle w:val="925"/>
        <w:spacing w:line="360" w:lineRule="auto"/>
        <w:rPr>
          <w:rFonts w:ascii="宋体" w:hAnsi="宋体"/>
          <w:szCs w:val="21"/>
        </w:rPr>
      </w:pPr>
      <w:r>
        <w:rPr>
          <w:rFonts w:hint="eastAsia" w:ascii="宋体" w:hAnsi="宋体"/>
          <w:szCs w:val="21"/>
        </w:rPr>
        <w:tab/>
      </w:r>
      <w:r>
        <w:rPr>
          <w:rFonts w:hint="eastAsia" w:ascii="宋体" w:hAnsi="宋体"/>
          <w:szCs w:val="21"/>
        </w:rPr>
        <w:tab/>
      </w:r>
      <w:r>
        <w:rPr>
          <w:rFonts w:hint="eastAsia" w:ascii="宋体" w:hAnsi="宋体"/>
          <w:szCs w:val="21"/>
        </w:rPr>
        <w:tab/>
      </w:r>
      <w:r>
        <w:rPr>
          <w:rFonts w:hint="eastAsia" w:ascii="宋体" w:hAnsi="宋体"/>
          <w:szCs w:val="21"/>
        </w:rPr>
        <w:tab/>
      </w:r>
      <w:r>
        <w:rPr>
          <w:rFonts w:hint="eastAsia" w:ascii="宋体" w:hAnsi="宋体"/>
          <w:szCs w:val="21"/>
        </w:rPr>
        <w:tab/>
      </w:r>
      <w:r>
        <w:rPr>
          <w:rFonts w:hint="eastAsia" w:ascii="宋体" w:hAnsi="宋体"/>
          <w:szCs w:val="21"/>
        </w:rPr>
        <w:t xml:space="preserve">                          开户行：</w:t>
      </w:r>
      <w:r>
        <w:rPr>
          <w:rFonts w:ascii="宋体" w:hAnsi="宋体"/>
          <w:szCs w:val="21"/>
        </w:rPr>
      </w:r>
      <w:r/>
    </w:p>
    <w:p>
      <w:pPr>
        <w:pStyle w:val="925"/>
        <w:rPr>
          <w:rFonts w:ascii="宋体" w:hAnsi="宋体"/>
          <w:szCs w:val="21"/>
        </w:rPr>
      </w:pPr>
      <w:r>
        <w:rPr>
          <w:rFonts w:hint="eastAsia" w:ascii="宋体" w:hAnsi="宋体"/>
          <w:szCs w:val="21"/>
        </w:rPr>
        <w:tab/>
      </w:r>
      <w:r>
        <w:rPr>
          <w:rFonts w:hint="eastAsia" w:ascii="宋体" w:hAnsi="宋体"/>
          <w:szCs w:val="21"/>
        </w:rPr>
        <w:tab/>
      </w:r>
      <w:r>
        <w:rPr>
          <w:rFonts w:hint="eastAsia" w:ascii="宋体" w:hAnsi="宋体"/>
          <w:szCs w:val="21"/>
        </w:rPr>
        <w:tab/>
      </w:r>
      <w:r>
        <w:rPr>
          <w:rFonts w:hint="eastAsia" w:ascii="宋体" w:hAnsi="宋体"/>
          <w:szCs w:val="21"/>
        </w:rPr>
        <w:tab/>
      </w:r>
      <w:r>
        <w:rPr>
          <w:rFonts w:hint="eastAsia" w:ascii="宋体" w:hAnsi="宋体"/>
          <w:szCs w:val="21"/>
        </w:rPr>
        <w:tab/>
      </w:r>
      <w:r>
        <w:rPr>
          <w:rFonts w:hint="eastAsia" w:ascii="宋体" w:hAnsi="宋体"/>
          <w:szCs w:val="21"/>
        </w:rPr>
        <w:tab/>
      </w:r>
      <w:r>
        <w:rPr>
          <w:rFonts w:hint="eastAsia" w:ascii="宋体" w:hAnsi="宋体"/>
          <w:szCs w:val="21"/>
        </w:rPr>
        <w:tab/>
      </w:r>
      <w:r>
        <w:rPr>
          <w:rFonts w:hint="eastAsia" w:ascii="宋体" w:hAnsi="宋体"/>
          <w:szCs w:val="21"/>
        </w:rPr>
        <w:t xml:space="preserve">                   帐户：</w:t>
      </w:r>
      <w:r>
        <w:rPr>
          <w:rFonts w:ascii="宋体" w:hAnsi="宋体"/>
          <w:szCs w:val="21"/>
        </w:rPr>
      </w:r>
      <w:r/>
    </w:p>
    <w:p>
      <w:pPr>
        <w:pStyle w:val="1035"/>
        <w:spacing w:line="360" w:lineRule="auto"/>
        <w:rPr>
          <w:rFonts w:hAnsi="宋体" w:eastAsia="宋体"/>
          <w:color w:val="000000"/>
          <w:szCs w:val="21"/>
        </w:rPr>
        <w:sectPr>
          <w:footnotePr/>
          <w:endnotePr/>
          <w:type w:val="nextPage"/>
          <w:pgSz w:w="11906" w:h="16838" w:orient="portrait"/>
          <w:pgMar w:top="1276" w:right="1361" w:bottom="1560" w:left="1259" w:header="851" w:footer="850" w:gutter="0"/>
          <w:cols w:num="1" w:sep="0" w:space="1701" w:equalWidth="1"/>
          <w:docGrid w:linePitch="360"/>
          <w:titlePg/>
        </w:sectPr>
      </w:pPr>
      <w:r>
        <w:rPr>
          <w:rFonts w:hAnsi="宋体" w:eastAsia="宋体"/>
          <w:color w:val="000000"/>
          <w:szCs w:val="21"/>
        </w:rPr>
      </w:r>
      <w:r/>
    </w:p>
    <w:p>
      <w:pPr>
        <w:pStyle w:val="926"/>
        <w:rPr>
          <w:rFonts w:hint="eastAsia"/>
        </w:rPr>
      </w:pPr>
      <w:r/>
      <w:bookmarkEnd w:id="40"/>
      <w:r/>
      <w:bookmarkEnd w:id="41"/>
      <w:r/>
      <w:bookmarkStart w:id="53" w:name="_Toc63329512"/>
      <w:r/>
      <w:bookmarkStart w:id="54" w:name="_Toc304374140"/>
      <w:r>
        <w:rPr>
          <w:rFonts w:hint="eastAsia"/>
        </w:rPr>
        <w:t xml:space="preserve">第七章</w:t>
      </w:r>
      <w:r>
        <w:t xml:space="preserve"> </w:t>
      </w:r>
      <w:r>
        <w:rPr>
          <w:rFonts w:hint="eastAsia"/>
        </w:rPr>
        <w:t xml:space="preserve">评标方法、评分标准</w:t>
      </w:r>
      <w:bookmarkEnd w:id="53"/>
      <w:r/>
      <w:bookmarkEnd w:id="54"/>
      <w:r>
        <w:rPr>
          <w:rFonts w:hint="eastAsia"/>
        </w:rPr>
      </w:r>
      <w:r/>
    </w:p>
    <w:p>
      <w:pPr>
        <w:pStyle w:val="925"/>
        <w:spacing w:line="360" w:lineRule="auto"/>
        <w:rPr>
          <w:rFonts w:hint="eastAsia" w:ascii="Tahoma" w:hAnsi="Tahoma"/>
          <w:sz w:val="24"/>
        </w:rPr>
      </w:pPr>
      <w:r>
        <w:rPr>
          <w:rFonts w:ascii="宋体" w:hAnsi="宋体" w:cs="Arial"/>
          <w:b/>
          <w:bCs/>
          <w:szCs w:val="21"/>
        </w:rPr>
        <w:t xml:space="preserve">一、</w:t>
      </w:r>
      <w:r>
        <w:rPr>
          <w:rFonts w:ascii="宋体" w:hAnsi="宋体" w:cs="Arial"/>
          <w:b/>
          <w:szCs w:val="21"/>
        </w:rPr>
        <w:t xml:space="preserve">评分办法</w:t>
      </w:r>
      <w:r>
        <w:rPr>
          <w:rFonts w:hint="eastAsia" w:ascii="Tahoma" w:hAnsi="Tahoma"/>
          <w:sz w:val="24"/>
        </w:rPr>
      </w:r>
      <w:r/>
    </w:p>
    <w:p>
      <w:pPr>
        <w:pStyle w:val="925"/>
        <w:ind w:firstLine="420"/>
        <w:spacing w:line="360" w:lineRule="auto"/>
        <w:rPr>
          <w:rFonts w:ascii="宋体" w:hAnsi="宋体"/>
        </w:rPr>
      </w:pPr>
      <w:r>
        <w:rPr>
          <w:rFonts w:hint="eastAsia" w:ascii="宋体" w:hAnsi="宋体"/>
        </w:rPr>
        <w:t xml:space="preserve">1、本次招标评标方法为综合评分法。即在最大限度地满足招标文件实质性要求前提下，按照招标文件中规定的各项因素进行综合评审后，以综合得分最高的投标人作为中标人或者中标候选人的评标方法。</w:t>
      </w:r>
      <w:r>
        <w:rPr>
          <w:rFonts w:ascii="宋体" w:hAnsi="宋体"/>
        </w:rPr>
      </w:r>
      <w:r/>
    </w:p>
    <w:p>
      <w:pPr>
        <w:pStyle w:val="925"/>
        <w:ind w:firstLine="480"/>
        <w:spacing w:line="400" w:lineRule="exact"/>
        <w:rPr>
          <w:rFonts w:ascii="宋体" w:hAnsi="宋体"/>
          <w:szCs w:val="21"/>
        </w:rPr>
      </w:pPr>
      <w:r>
        <w:rPr>
          <w:rFonts w:hint="eastAsia" w:ascii="宋体" w:hAnsi="宋体"/>
          <w:szCs w:val="21"/>
        </w:rPr>
        <w:t xml:space="preserve">2、综合评分的主要因素为：价格、人员配备、组织管理方案、服务保障、投标单位的综合情况、业绩、服务、对招标文件的响应程度，以及相应的比重或者数值等。</w:t>
      </w:r>
      <w:r>
        <w:rPr>
          <w:rFonts w:hint="eastAsia" w:ascii="宋体" w:hAnsi="宋体"/>
        </w:rPr>
        <w:t xml:space="preserve">总分值为100分，价格分值占总分值的比重为10%（权重），技术部分和商务部分占总分值的比重为90%（权重）。</w:t>
      </w:r>
      <w:r>
        <w:rPr>
          <w:rFonts w:ascii="宋体" w:hAnsi="宋体"/>
          <w:szCs w:val="21"/>
        </w:rPr>
      </w:r>
      <w:r/>
    </w:p>
    <w:p>
      <w:pPr>
        <w:pStyle w:val="925"/>
        <w:ind w:firstLine="480"/>
        <w:spacing w:line="400" w:lineRule="exact"/>
        <w:rPr>
          <w:rFonts w:hint="eastAsia" w:ascii="宋体" w:hAnsi="宋体"/>
          <w:szCs w:val="21"/>
        </w:rPr>
      </w:pPr>
      <w:r>
        <w:rPr>
          <w:rFonts w:hint="eastAsia" w:ascii="宋体" w:hAnsi="宋体"/>
          <w:szCs w:val="21"/>
        </w:rPr>
        <w:t xml:space="preserve">3、</w:t>
      </w:r>
      <w:r>
        <w:rPr>
          <w:rFonts w:ascii="宋体" w:hAnsi="宋体"/>
          <w:szCs w:val="21"/>
        </w:rPr>
        <w:t xml:space="preserve">评标时，评标委员会分别对每个有效投标人的投标书（报价除外）进行评价、打分，</w:t>
      </w:r>
      <w:r>
        <w:rPr>
          <w:rFonts w:hint="eastAsia" w:ascii="宋体" w:hAnsi="宋体"/>
          <w:szCs w:val="21"/>
        </w:rPr>
        <w:t xml:space="preserve">然后通过软件</w:t>
      </w:r>
      <w:r>
        <w:rPr>
          <w:rFonts w:ascii="宋体" w:hAnsi="宋体"/>
          <w:szCs w:val="21"/>
        </w:rPr>
        <w:t xml:space="preserve">进行统计汇总，按算术平均方法计算出每个投标人的得分；报价得分</w:t>
      </w:r>
      <w:r>
        <w:rPr>
          <w:rFonts w:hint="eastAsia" w:ascii="宋体" w:hAnsi="宋体"/>
          <w:szCs w:val="21"/>
        </w:rPr>
        <w:t xml:space="preserve">软件自动生成</w:t>
      </w:r>
      <w:r>
        <w:rPr>
          <w:rFonts w:ascii="宋体" w:hAnsi="宋体"/>
          <w:szCs w:val="21"/>
        </w:rPr>
        <w:t xml:space="preserve">，二者相加为投标人的综合</w:t>
      </w:r>
      <w:r>
        <w:rPr>
          <w:rFonts w:hint="eastAsia" w:ascii="宋体" w:hAnsi="宋体"/>
          <w:szCs w:val="21"/>
        </w:rPr>
        <w:t xml:space="preserve">得</w:t>
      </w:r>
      <w:r>
        <w:rPr>
          <w:rFonts w:ascii="宋体" w:hAnsi="宋体"/>
          <w:szCs w:val="21"/>
        </w:rPr>
        <w:t xml:space="preserve">分（各项得分按四舍五入原则精确到小数点后两位）。综合</w:t>
      </w:r>
      <w:r>
        <w:rPr>
          <w:rFonts w:hint="eastAsia" w:ascii="宋体" w:hAnsi="宋体"/>
          <w:szCs w:val="21"/>
        </w:rPr>
        <w:t xml:space="preserve">得</w:t>
      </w:r>
      <w:r>
        <w:rPr>
          <w:rFonts w:ascii="宋体" w:hAnsi="宋体"/>
          <w:szCs w:val="21"/>
        </w:rPr>
        <w:t xml:space="preserve">分相同的，按</w:t>
      </w:r>
      <w:r>
        <w:rPr>
          <w:rFonts w:hint="eastAsia" w:ascii="宋体" w:hAnsi="宋体"/>
          <w:szCs w:val="21"/>
        </w:rPr>
        <w:t xml:space="preserve">投标报价</w:t>
      </w:r>
      <w:r>
        <w:rPr>
          <w:rFonts w:ascii="宋体" w:hAnsi="宋体"/>
          <w:szCs w:val="21"/>
        </w:rPr>
        <w:t xml:space="preserve">由低到高顺序排列；综合</w:t>
      </w:r>
      <w:r>
        <w:rPr>
          <w:rFonts w:hint="eastAsia" w:ascii="宋体" w:hAnsi="宋体"/>
          <w:szCs w:val="21"/>
        </w:rPr>
        <w:t xml:space="preserve">得</w:t>
      </w:r>
      <w:r>
        <w:rPr>
          <w:rFonts w:ascii="宋体" w:hAnsi="宋体"/>
          <w:szCs w:val="21"/>
        </w:rPr>
        <w:t xml:space="preserve">分相同，且</w:t>
      </w:r>
      <w:r>
        <w:rPr>
          <w:rFonts w:hint="eastAsia" w:ascii="宋体" w:hAnsi="宋体"/>
          <w:szCs w:val="21"/>
        </w:rPr>
        <w:t xml:space="preserve">投标报价</w:t>
      </w:r>
      <w:r>
        <w:rPr>
          <w:rFonts w:ascii="宋体" w:hAnsi="宋体"/>
          <w:szCs w:val="21"/>
        </w:rPr>
        <w:t xml:space="preserve">和技术评分均相同的，</w:t>
      </w:r>
      <w:r>
        <w:rPr>
          <w:rFonts w:hint="eastAsia" w:ascii="宋体" w:hAnsi="宋体"/>
          <w:szCs w:val="21"/>
        </w:rPr>
        <w:t xml:space="preserve">则以</w:t>
      </w:r>
      <w:r>
        <w:rPr>
          <w:rFonts w:ascii="宋体" w:hAnsi="宋体"/>
          <w:szCs w:val="21"/>
        </w:rPr>
        <w:t xml:space="preserve">抽签决定</w:t>
      </w:r>
      <w:r>
        <w:rPr>
          <w:rFonts w:hint="eastAsia" w:ascii="宋体" w:hAnsi="宋体"/>
          <w:szCs w:val="21"/>
        </w:rPr>
        <w:t xml:space="preserve">中标人或者中标候选人</w:t>
      </w:r>
      <w:r>
        <w:rPr>
          <w:rFonts w:ascii="宋体" w:hAnsi="宋体"/>
          <w:szCs w:val="21"/>
        </w:rPr>
        <w:t xml:space="preserve">。</w:t>
      </w:r>
      <w:r>
        <w:rPr>
          <w:rFonts w:hint="eastAsia" w:ascii="宋体" w:hAnsi="宋体"/>
          <w:szCs w:val="21"/>
        </w:rPr>
      </w:r>
      <w:r/>
    </w:p>
    <w:p>
      <w:pPr>
        <w:pStyle w:val="925"/>
        <w:ind w:firstLine="420"/>
        <w:spacing w:line="360" w:lineRule="auto"/>
        <w:rPr>
          <w:rFonts w:ascii="宋体"/>
          <w:szCs w:val="21"/>
        </w:rPr>
      </w:pPr>
      <w:r>
        <w:rPr>
          <w:rFonts w:hint="eastAsia" w:ascii="Arial" w:hAnsi="Arial" w:cs="Arial"/>
          <w:color w:val="000000"/>
          <w:szCs w:val="21"/>
        </w:rPr>
        <w:t xml:space="preserve">4</w:t>
      </w:r>
      <w:r>
        <w:rPr>
          <w:rFonts w:ascii="Arial" w:hAnsi="Arial" w:cs="Arial"/>
          <w:color w:val="000000"/>
          <w:szCs w:val="21"/>
        </w:rPr>
        <w:t xml:space="preserve">、</w:t>
      </w:r>
      <w:r>
        <w:rPr>
          <w:rFonts w:hint="eastAsia" w:ascii="宋体"/>
          <w:szCs w:val="21"/>
        </w:rPr>
        <w:t xml:space="preserve">采购政策</w:t>
      </w:r>
      <w:r>
        <w:rPr>
          <w:rFonts w:ascii="宋体"/>
          <w:szCs w:val="21"/>
        </w:rPr>
      </w:r>
      <w:r/>
    </w:p>
    <w:p>
      <w:pPr>
        <w:pStyle w:val="925"/>
        <w:ind w:right="-252" w:firstLine="240"/>
        <w:spacing w:line="360" w:lineRule="auto"/>
        <w:rPr>
          <w:rFonts w:ascii="宋体" w:hAnsi="宋体"/>
          <w:szCs w:val="21"/>
        </w:rPr>
      </w:pPr>
      <w:r>
        <w:rPr>
          <w:rFonts w:hint="eastAsia" w:ascii="宋体" w:hAnsi="宋体"/>
          <w:szCs w:val="21"/>
        </w:rPr>
        <w:t xml:space="preserve">（一）小、微企业、残疾人福利性单位、监狱企业不再享受价格扣除政策。</w:t>
      </w:r>
      <w:r>
        <w:rPr>
          <w:rFonts w:ascii="宋体" w:hAnsi="宋体"/>
          <w:szCs w:val="21"/>
        </w:rPr>
      </w:r>
      <w:r/>
    </w:p>
    <w:p>
      <w:pPr>
        <w:pStyle w:val="925"/>
        <w:ind w:right="-252" w:firstLine="240"/>
        <w:spacing w:line="360" w:lineRule="auto"/>
        <w:rPr>
          <w:rFonts w:ascii="宋体" w:hAnsi="宋体"/>
          <w:szCs w:val="21"/>
        </w:rPr>
      </w:pPr>
      <w:r>
        <w:rPr>
          <w:rFonts w:hint="eastAsia" w:ascii="宋体" w:hAnsi="宋体"/>
          <w:szCs w:val="21"/>
        </w:rPr>
        <w:t xml:space="preserve">（二）绿色采购（本项目不涉及）</w:t>
      </w:r>
      <w:r>
        <w:rPr>
          <w:rFonts w:ascii="宋体" w:hAnsi="宋体"/>
          <w:szCs w:val="21"/>
        </w:rPr>
      </w:r>
      <w:r/>
    </w:p>
    <w:p>
      <w:pPr>
        <w:pStyle w:val="925"/>
        <w:ind w:right="-252" w:firstLine="480"/>
        <w:spacing w:line="360" w:lineRule="auto"/>
        <w:rPr>
          <w:rFonts w:ascii="宋体" w:hAnsi="宋体"/>
          <w:szCs w:val="21"/>
        </w:rPr>
      </w:pPr>
      <w:r>
        <w:rPr>
          <w:rFonts w:hint="eastAsia" w:ascii="宋体" w:hAnsi="宋体"/>
          <w:szCs w:val="21"/>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证明材料电子件放置于投标文件中提交。</w:t>
      </w:r>
      <w:r>
        <w:rPr>
          <w:rFonts w:ascii="宋体" w:hAnsi="宋体"/>
          <w:szCs w:val="21"/>
        </w:rPr>
      </w:r>
      <w:r/>
    </w:p>
    <w:p>
      <w:pPr>
        <w:pStyle w:val="925"/>
        <w:ind w:firstLine="240"/>
        <w:spacing w:line="360" w:lineRule="auto"/>
        <w:rPr>
          <w:rFonts w:ascii="宋体" w:hAnsi="宋体"/>
          <w:szCs w:val="21"/>
        </w:rPr>
      </w:pPr>
      <w:r>
        <w:rPr>
          <w:rFonts w:hint="eastAsia" w:ascii="宋体" w:hAnsi="宋体"/>
          <w:szCs w:val="21"/>
        </w:rPr>
        <w:t xml:space="preserve">（三）若供应商提供的《中小企业声明函》 、《残疾人福利性单位声明函》及监狱企业认定证明等材料为虚假材料，按《政府采购法》相关规定处理并报请政府采购监管部门给予行政处罚。</w:t>
      </w:r>
      <w:r>
        <w:rPr>
          <w:rFonts w:ascii="宋体" w:hAnsi="宋体"/>
          <w:szCs w:val="21"/>
        </w:rPr>
      </w:r>
      <w:r/>
    </w:p>
    <w:p>
      <w:pPr>
        <w:pStyle w:val="925"/>
        <w:ind w:firstLine="422"/>
        <w:spacing w:line="400" w:lineRule="exact"/>
        <w:rPr>
          <w:rFonts w:ascii="宋体" w:hAnsi="宋体"/>
          <w:b/>
        </w:rPr>
      </w:pPr>
      <w:r>
        <w:rPr>
          <w:rFonts w:hint="eastAsia" w:ascii="宋体" w:hAnsi="宋体"/>
          <w:b/>
        </w:rPr>
        <w:t xml:space="preserve">二、评分标准</w:t>
      </w:r>
      <w:r>
        <w:rPr>
          <w:rFonts w:ascii="宋体" w:hAnsi="宋体"/>
          <w:b/>
        </w:rPr>
      </w:r>
      <w:r/>
    </w:p>
    <w:p>
      <w:pPr>
        <w:pStyle w:val="925"/>
        <w:ind w:firstLine="422"/>
        <w:spacing w:line="360" w:lineRule="auto"/>
        <w:rPr>
          <w:rFonts w:ascii="宋体" w:hAnsi="宋体"/>
          <w:b/>
        </w:rPr>
      </w:pPr>
      <w:r>
        <w:rPr>
          <w:rFonts w:hint="eastAsia" w:ascii="宋体" w:hAnsi="宋体"/>
          <w:b/>
        </w:rPr>
        <w:t xml:space="preserve">（一）价格（10分）</w:t>
      </w:r>
      <w:r>
        <w:rPr>
          <w:rFonts w:ascii="宋体" w:hAnsi="宋体"/>
          <w:b/>
        </w:rPr>
      </w:r>
      <w:r/>
    </w:p>
    <w:p>
      <w:pPr>
        <w:pStyle w:val="925"/>
        <w:ind w:firstLine="420"/>
        <w:spacing w:line="360" w:lineRule="auto"/>
        <w:rPr>
          <w:rFonts w:hint="eastAsia" w:ascii="宋体" w:hAnsi="宋体"/>
        </w:rPr>
      </w:pPr>
      <w:r>
        <w:rPr>
          <w:rFonts w:hint="eastAsia" w:ascii="宋体" w:hAnsi="宋体"/>
        </w:rPr>
        <w:t xml:space="preserve">1.投标总报价不得高于最高限价，否则按无效标处理。</w:t>
      </w:r>
      <w:r>
        <w:rPr>
          <w:rFonts w:hint="eastAsia" w:ascii="宋体" w:hAnsi="宋体"/>
        </w:rPr>
      </w:r>
      <w:r/>
    </w:p>
    <w:p>
      <w:pPr>
        <w:pStyle w:val="925"/>
        <w:ind w:firstLine="420"/>
        <w:spacing w:line="360" w:lineRule="auto"/>
        <w:rPr>
          <w:rFonts w:hint="eastAsia" w:ascii="宋体" w:hAnsi="宋体"/>
        </w:rPr>
      </w:pPr>
      <w:r>
        <w:rPr>
          <w:rFonts w:hint="eastAsia" w:ascii="宋体" w:hAnsi="宋体"/>
        </w:rPr>
        <w:t xml:space="preserve">2.为确保货物、服务质量，投标单位除投标价格得分以外的分值低于75%作无效标处理。</w:t>
      </w:r>
      <w:r>
        <w:rPr>
          <w:rFonts w:hint="eastAsia" w:ascii="宋体" w:hAnsi="宋体"/>
        </w:rPr>
      </w:r>
      <w:r/>
    </w:p>
    <w:p>
      <w:pPr>
        <w:pStyle w:val="925"/>
        <w:ind w:firstLine="420"/>
        <w:spacing w:line="360" w:lineRule="auto"/>
        <w:rPr>
          <w:rFonts w:hint="eastAsia" w:ascii="宋体" w:hAnsi="宋体"/>
        </w:rPr>
      </w:pPr>
      <w:r>
        <w:rPr>
          <w:rFonts w:hint="eastAsia" w:ascii="宋体" w:hAnsi="宋体"/>
        </w:rPr>
        <w:t xml:space="preserve">3.价格得分计算方法：根据各投标人通过符合性审查的有效投标报价中的最低价作为评标基准价，其价格分为满分。其他投标人的价格分统一按照下列公式计算：</w:t>
      </w:r>
      <w:r>
        <w:rPr>
          <w:rFonts w:hint="eastAsia" w:ascii="宋体" w:hAnsi="宋体"/>
        </w:rPr>
      </w:r>
      <w:r/>
    </w:p>
    <w:p>
      <w:pPr>
        <w:pStyle w:val="925"/>
        <w:ind w:firstLine="420"/>
        <w:spacing w:line="360" w:lineRule="auto"/>
        <w:rPr>
          <w:rFonts w:hint="eastAsia" w:ascii="宋体" w:hAnsi="宋体"/>
        </w:rPr>
      </w:pPr>
      <w:r>
        <w:rPr>
          <w:rFonts w:hint="eastAsia" w:ascii="宋体" w:hAnsi="宋体"/>
        </w:rPr>
        <w:t xml:space="preserve">价格得分＝（评标基准价/投标报价）×价格分×100%；（计算到小数点后二位）</w:t>
      </w:r>
      <w:r>
        <w:rPr>
          <w:rFonts w:hint="eastAsia" w:ascii="宋体" w:hAnsi="宋体"/>
        </w:rPr>
      </w:r>
      <w:r/>
    </w:p>
    <w:p>
      <w:pPr>
        <w:pStyle w:val="925"/>
        <w:ind w:firstLine="422"/>
        <w:spacing w:line="360" w:lineRule="auto"/>
        <w:rPr>
          <w:rFonts w:ascii="宋体" w:hAnsi="宋体" w:cs="宋体"/>
          <w:color w:val="000000"/>
          <w:szCs w:val="21"/>
        </w:rPr>
      </w:pPr>
      <w:r>
        <w:rPr>
          <w:rFonts w:hint="eastAsia" w:ascii="宋体" w:hAnsi="宋体"/>
          <w:b/>
        </w:rPr>
        <w:t xml:space="preserve">（二）技术部分(90分)</w:t>
      </w:r>
      <w:r>
        <w:rPr>
          <w:rFonts w:ascii="宋体" w:hAnsi="宋体" w:cs="宋体"/>
          <w:color w:val="000000"/>
          <w:szCs w:val="21"/>
        </w:rPr>
        <w:t xml:space="preserve"> </w:t>
      </w:r>
      <w:r>
        <w:rPr>
          <w:rFonts w:ascii="宋体" w:hAnsi="宋体" w:cs="宋体"/>
          <w:color w:val="000000"/>
          <w:szCs w:val="21"/>
        </w:rPr>
      </w:r>
      <w:r/>
    </w:p>
    <w:p>
      <w:pPr>
        <w:pStyle w:val="925"/>
        <w:ind w:firstLine="420"/>
        <w:spacing w:line="360" w:lineRule="auto"/>
        <w:rPr>
          <w:rFonts w:hint="eastAsia" w:ascii="宋体" w:hAnsi="宋体" w:cs="宋体"/>
          <w:color w:val="000000"/>
          <w:szCs w:val="21"/>
        </w:rPr>
      </w:pPr>
      <w:r>
        <w:rPr>
          <w:rFonts w:ascii="宋体" w:hAnsi="宋体" w:cs="宋体"/>
          <w:color w:val="000000"/>
          <w:szCs w:val="21"/>
        </w:rPr>
        <w:br w:type="page" w:clear="all"/>
      </w:r>
      <w:r>
        <w:rPr>
          <w:rFonts w:hint="eastAsia" w:ascii="宋体" w:hAnsi="宋体" w:cs="宋体"/>
          <w:color w:val="000000"/>
          <w:szCs w:val="21"/>
        </w:rPr>
      </w:r>
      <w:r/>
    </w:p>
    <w:tbl>
      <w:tblPr>
        <w:tblW w:w="5000"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093"/>
        <w:gridCol w:w="1406"/>
        <w:gridCol w:w="6011"/>
        <w:gridCol w:w="786"/>
      </w:tblGrid>
      <w:tr>
        <w:trPr>
          <w:trHeight w:val="387"/>
        </w:trPr>
        <w:tc>
          <w:tcPr>
            <w:tcW w:w="588" w:type="dxa"/>
            <w:vAlign w:val="center"/>
            <w:textDirection w:val="lrTb"/>
            <w:noWrap w:val="false"/>
          </w:tcPr>
          <w:p>
            <w:pPr>
              <w:pStyle w:val="925"/>
              <w:jc w:val="center"/>
              <w:spacing w:line="320" w:lineRule="exact"/>
              <w:rPr>
                <w:rFonts w:ascii="宋体" w:hAnsi="宋体"/>
                <w:szCs w:val="21"/>
              </w:rPr>
            </w:pPr>
            <w:r/>
            <w:bookmarkStart w:id="55" w:name="gpc_score_horizontal_1"/>
            <w:r/>
            <w:bookmarkStart w:id="56" w:name="_Toc63329513"/>
            <w:r/>
            <w:bookmarkStart w:id="57" w:name="_Toc42161280"/>
            <w:r>
              <w:rPr>
                <w:rFonts w:hint="eastAsia" w:ascii="宋体" w:hAnsi="宋体"/>
                <w:szCs w:val="21"/>
              </w:rPr>
              <w:t xml:space="preserve">评审类别</w:t>
            </w:r>
            <w:r>
              <w:rPr>
                <w:rFonts w:ascii="宋体" w:hAnsi="宋体"/>
                <w:szCs w:val="21"/>
              </w:rPr>
            </w:r>
            <w:r/>
          </w:p>
        </w:tc>
        <w:tc>
          <w:tcPr>
            <w:tcW w:w="756" w:type="dxa"/>
            <w:vAlign w:val="center"/>
            <w:textDirection w:val="lrTb"/>
            <w:noWrap w:val="false"/>
          </w:tcPr>
          <w:p>
            <w:pPr>
              <w:pStyle w:val="925"/>
              <w:jc w:val="center"/>
              <w:spacing w:line="320" w:lineRule="exact"/>
              <w:rPr>
                <w:rFonts w:ascii="宋体" w:hAnsi="宋体"/>
                <w:szCs w:val="21"/>
              </w:rPr>
            </w:pPr>
            <w:r>
              <w:rPr>
                <w:rFonts w:hint="eastAsia" w:ascii="宋体" w:hAnsi="宋体"/>
                <w:szCs w:val="21"/>
              </w:rPr>
              <w:t xml:space="preserve">评审项</w:t>
            </w:r>
            <w:r>
              <w:rPr>
                <w:rFonts w:ascii="宋体" w:hAnsi="宋体"/>
                <w:szCs w:val="21"/>
              </w:rPr>
            </w:r>
            <w:r/>
          </w:p>
        </w:tc>
        <w:tc>
          <w:tcPr>
            <w:tcW w:w="3233" w:type="dxa"/>
            <w:vAlign w:val="center"/>
            <w:textDirection w:val="lrTb"/>
            <w:noWrap w:val="false"/>
          </w:tcPr>
          <w:p>
            <w:pPr>
              <w:pStyle w:val="925"/>
              <w:jc w:val="center"/>
              <w:spacing w:line="320" w:lineRule="exact"/>
              <w:rPr>
                <w:rFonts w:ascii="宋体" w:hAnsi="宋体"/>
                <w:szCs w:val="21"/>
              </w:rPr>
            </w:pPr>
            <w:r>
              <w:rPr>
                <w:rFonts w:hint="eastAsia" w:ascii="宋体" w:hAnsi="宋体"/>
                <w:szCs w:val="21"/>
              </w:rPr>
              <w:t xml:space="preserve">评审规则</w:t>
            </w:r>
            <w:r>
              <w:rPr>
                <w:rFonts w:ascii="宋体" w:hAnsi="宋体"/>
                <w:szCs w:val="21"/>
              </w:rPr>
            </w:r>
            <w:r/>
          </w:p>
        </w:tc>
        <w:tc>
          <w:tcPr>
            <w:tcW w:w="423" w:type="dxa"/>
            <w:vAlign w:val="center"/>
            <w:textDirection w:val="lrTb"/>
            <w:noWrap w:val="false"/>
          </w:tcPr>
          <w:p>
            <w:pPr>
              <w:pStyle w:val="925"/>
              <w:jc w:val="center"/>
              <w:spacing w:line="320" w:lineRule="exact"/>
              <w:rPr>
                <w:rFonts w:ascii="宋体" w:hAnsi="宋体"/>
                <w:szCs w:val="21"/>
              </w:rPr>
            </w:pPr>
            <w:r>
              <w:rPr>
                <w:rFonts w:hint="eastAsia" w:ascii="宋体" w:hAnsi="宋体"/>
                <w:szCs w:val="21"/>
              </w:rPr>
              <w:t xml:space="preserve">分值</w:t>
            </w:r>
            <w:r>
              <w:rPr>
                <w:rFonts w:ascii="宋体" w:hAnsi="宋体"/>
                <w:szCs w:val="21"/>
              </w:rPr>
            </w:r>
            <w:r/>
          </w:p>
        </w:tc>
      </w:tr>
      <w:tr>
        <w:trPr>
          <w:cantSplit/>
          <w:trHeight w:val="1448"/>
        </w:trPr>
        <w:tc>
          <w:tcPr>
            <w:tcW w:w="588" w:type="dxa"/>
            <w:vAlign w:val="center"/>
            <w:vMerge w:val="restart"/>
            <w:textDirection w:val="lrTb"/>
            <w:noWrap w:val="false"/>
          </w:tcPr>
          <w:p>
            <w:pPr>
              <w:pStyle w:val="925"/>
              <w:jc w:val="center"/>
              <w:spacing w:line="320" w:lineRule="exact"/>
              <w:rPr>
                <w:rFonts w:ascii="宋体" w:hAnsi="宋体" w:cs="Tahoma"/>
                <w:color w:val="000000"/>
                <w:szCs w:val="21"/>
              </w:rPr>
            </w:pPr>
            <w:r>
              <w:rPr>
                <w:rFonts w:hint="eastAsia" w:ascii="宋体" w:hAnsi="宋体" w:cs="Tahoma"/>
                <w:color w:val="000000"/>
                <w:szCs w:val="21"/>
              </w:rPr>
              <w:t xml:space="preserve">施工组织方案及售后服务保障</w:t>
            </w:r>
            <w:r>
              <w:rPr>
                <w:rFonts w:ascii="宋体" w:hAnsi="宋体" w:cs="Tahoma"/>
                <w:color w:val="000000"/>
                <w:szCs w:val="21"/>
              </w:rPr>
            </w:r>
            <w:r/>
          </w:p>
          <w:p>
            <w:pPr>
              <w:pStyle w:val="925"/>
              <w:jc w:val="center"/>
              <w:spacing w:line="320" w:lineRule="exact"/>
              <w:rPr>
                <w:rFonts w:ascii="宋体" w:hAnsi="宋体"/>
                <w:szCs w:val="21"/>
              </w:rPr>
            </w:pPr>
            <w:r>
              <w:rPr>
                <w:rFonts w:hint="eastAsia" w:ascii="宋体" w:hAnsi="宋体"/>
                <w:szCs w:val="21"/>
              </w:rPr>
              <w:t xml:space="preserve">（74分）</w:t>
            </w:r>
            <w:r>
              <w:rPr>
                <w:rFonts w:ascii="宋体" w:hAnsi="宋体"/>
                <w:szCs w:val="21"/>
              </w:rPr>
            </w:r>
            <w:r/>
          </w:p>
        </w:tc>
        <w:tc>
          <w:tcPr>
            <w:tcW w:w="756" w:type="dxa"/>
            <w:vAlign w:val="center"/>
            <w:textDirection w:val="lrTb"/>
            <w:noWrap w:val="false"/>
          </w:tcPr>
          <w:p>
            <w:pPr>
              <w:pStyle w:val="1308"/>
              <w:ind w:firstLine="0"/>
              <w:jc w:val="center"/>
              <w:spacing w:line="320" w:lineRule="exact"/>
              <w:rPr>
                <w:rFonts w:ascii="宋体" w:hAnsi="宋体" w:eastAsia="宋体"/>
                <w:sz w:val="21"/>
                <w:szCs w:val="21"/>
              </w:rPr>
            </w:pPr>
            <w:r>
              <w:rPr>
                <w:rFonts w:hint="eastAsia" w:ascii="宋体" w:hAnsi="宋体" w:eastAsia="宋体"/>
                <w:sz w:val="21"/>
                <w:szCs w:val="21"/>
              </w:rPr>
              <w:t xml:space="preserve">规划理念</w:t>
            </w:r>
            <w:r>
              <w:rPr>
                <w:rFonts w:ascii="宋体" w:hAnsi="宋体" w:eastAsia="宋体"/>
                <w:sz w:val="21"/>
                <w:szCs w:val="21"/>
              </w:rPr>
            </w:r>
            <w:r/>
          </w:p>
        </w:tc>
        <w:tc>
          <w:tcPr>
            <w:tcW w:w="3233" w:type="dxa"/>
            <w:vAlign w:val="center"/>
            <w:textDirection w:val="lrTb"/>
            <w:noWrap w:val="false"/>
          </w:tcPr>
          <w:p>
            <w:pPr>
              <w:pStyle w:val="947"/>
              <w:ind w:firstLine="0"/>
              <w:rPr>
                <w:rFonts w:ascii="宋体" w:hAnsi="宋体" w:eastAsia="宋体"/>
                <w:sz w:val="21"/>
                <w:szCs w:val="21"/>
              </w:rPr>
            </w:pPr>
            <w:r>
              <w:rPr>
                <w:rFonts w:hint="eastAsia" w:ascii="宋体" w:hAnsi="宋体" w:eastAsia="宋体"/>
                <w:sz w:val="21"/>
                <w:szCs w:val="21"/>
              </w:rPr>
              <w:t xml:space="preserve">根据学校现场实际情况，提炼本次各空间的文化主题、思想及策划主线等：</w:t>
            </w:r>
            <w:r>
              <w:rPr>
                <w:rFonts w:ascii="宋体" w:hAnsi="宋体" w:eastAsia="宋体"/>
                <w:sz w:val="21"/>
                <w:szCs w:val="21"/>
              </w:rPr>
            </w:r>
            <w:r/>
          </w:p>
          <w:p>
            <w:pPr>
              <w:pStyle w:val="947"/>
              <w:numPr>
                <w:ilvl w:val="0"/>
                <w:numId w:val="15"/>
              </w:numPr>
              <w:ind w:left="50" w:right="50" w:firstLine="0"/>
              <w:widowControl/>
              <w:tabs>
                <w:tab w:val="left" w:pos="312" w:leader="none"/>
              </w:tabs>
              <w:rPr>
                <w:rFonts w:ascii="宋体" w:hAnsi="宋体" w:eastAsia="宋体"/>
                <w:sz w:val="21"/>
                <w:szCs w:val="21"/>
              </w:rPr>
            </w:pPr>
            <w:r>
              <w:rPr>
                <w:rFonts w:hint="eastAsia" w:ascii="宋体" w:hAnsi="宋体" w:eastAsia="宋体"/>
                <w:sz w:val="21"/>
                <w:szCs w:val="21"/>
              </w:rPr>
              <w:t xml:space="preserve">梳理并归纳学校现有的校园文化，提炼本项目的重点，为学校的文化建设提供价值和方向。（6分）</w:t>
            </w:r>
            <w:r>
              <w:rPr>
                <w:rFonts w:ascii="宋体" w:hAnsi="宋体" w:eastAsia="宋体"/>
                <w:sz w:val="21"/>
                <w:szCs w:val="21"/>
              </w:rPr>
            </w:r>
            <w:r/>
          </w:p>
          <w:p>
            <w:pPr>
              <w:pStyle w:val="947"/>
              <w:ind w:firstLine="0"/>
              <w:rPr>
                <w:rFonts w:ascii="宋体" w:hAnsi="宋体" w:eastAsia="宋体"/>
                <w:sz w:val="21"/>
                <w:szCs w:val="21"/>
              </w:rPr>
            </w:pPr>
            <w:r>
              <w:rPr>
                <w:rFonts w:hint="eastAsia" w:ascii="宋体" w:hAnsi="宋体" w:eastAsia="宋体"/>
                <w:sz w:val="21"/>
                <w:szCs w:val="21"/>
              </w:rPr>
              <w:t xml:space="preserve">2.提供针对本项目的整体文化布局，要求布局合理、思维逻辑性强，功能定位精确，符合学校特色；（6分）</w:t>
            </w:r>
            <w:r>
              <w:rPr>
                <w:rFonts w:ascii="宋体" w:hAnsi="宋体" w:eastAsia="宋体"/>
                <w:sz w:val="21"/>
                <w:szCs w:val="21"/>
              </w:rPr>
            </w:r>
            <w:r/>
          </w:p>
          <w:p>
            <w:pPr>
              <w:pStyle w:val="1308"/>
              <w:ind w:firstLine="0"/>
              <w:spacing w:line="320" w:lineRule="exact"/>
              <w:rPr>
                <w:rFonts w:ascii="宋体" w:hAnsi="宋体" w:eastAsia="宋体"/>
                <w:sz w:val="21"/>
                <w:szCs w:val="21"/>
              </w:rPr>
            </w:pPr>
            <w:r>
              <w:rPr>
                <w:rFonts w:hint="eastAsia" w:ascii="宋体" w:hAnsi="宋体" w:eastAsia="宋体"/>
                <w:sz w:val="21"/>
                <w:szCs w:val="21"/>
              </w:rPr>
              <w:t xml:space="preserve">3.项目各空间文化定位</w:t>
            </w:r>
            <w:r>
              <w:rPr>
                <w:rFonts w:hint="eastAsia" w:ascii="宋体" w:hAnsi="宋体" w:eastAsia="宋体" w:cs="宋体"/>
                <w:sz w:val="21"/>
                <w:szCs w:val="21"/>
              </w:rPr>
              <w:t xml:space="preserve">和设计构想有详尽诠释、逻辑自洽，体现学校教学特色，能与学校现有文化和办学理念相呼应，符合学校情况及采购需求；（6分）</w:t>
            </w:r>
            <w:r>
              <w:rPr>
                <w:rFonts w:ascii="宋体" w:hAnsi="宋体" w:eastAsia="宋体"/>
                <w:sz w:val="21"/>
                <w:szCs w:val="21"/>
              </w:rPr>
            </w:r>
            <w:r/>
          </w:p>
          <w:p>
            <w:pPr>
              <w:pStyle w:val="947"/>
              <w:ind w:firstLine="0"/>
              <w:rPr>
                <w:rFonts w:ascii="宋体" w:hAnsi="宋体" w:eastAsia="宋体"/>
                <w:sz w:val="21"/>
                <w:szCs w:val="21"/>
              </w:rPr>
            </w:pPr>
            <w:r>
              <w:rPr>
                <w:rFonts w:hint="eastAsia" w:ascii="宋体" w:hAnsi="宋体" w:eastAsia="宋体"/>
                <w:sz w:val="21"/>
                <w:szCs w:val="21"/>
              </w:rPr>
              <w:t xml:space="preserve">4.提炼各空间文化主题，各空间规划明确且有实际内容，主题新颖且与学校文化相匹配；（6分）</w:t>
            </w:r>
            <w:r>
              <w:rPr>
                <w:rFonts w:ascii="宋体" w:hAnsi="宋体" w:eastAsia="宋体"/>
                <w:sz w:val="21"/>
                <w:szCs w:val="21"/>
              </w:rPr>
            </w:r>
            <w:r/>
          </w:p>
        </w:tc>
        <w:tc>
          <w:tcPr>
            <w:tcW w:w="423" w:type="dxa"/>
            <w:vAlign w:val="center"/>
            <w:textDirection w:val="lrTb"/>
            <w:noWrap w:val="false"/>
          </w:tcPr>
          <w:p>
            <w:pPr>
              <w:pStyle w:val="1308"/>
              <w:ind w:firstLine="0"/>
              <w:jc w:val="center"/>
              <w:spacing w:line="320" w:lineRule="exact"/>
              <w:rPr>
                <w:rFonts w:ascii="宋体" w:hAnsi="宋体" w:eastAsia="宋体"/>
                <w:sz w:val="21"/>
                <w:szCs w:val="21"/>
              </w:rPr>
            </w:pPr>
            <w:r>
              <w:rPr>
                <w:rFonts w:hint="eastAsia" w:ascii="宋体" w:hAnsi="宋体" w:eastAsia="宋体"/>
                <w:sz w:val="21"/>
                <w:szCs w:val="21"/>
              </w:rPr>
              <w:t xml:space="preserve">24</w:t>
            </w:r>
            <w:r>
              <w:rPr>
                <w:rFonts w:ascii="宋体" w:hAnsi="宋体" w:eastAsia="宋体"/>
                <w:sz w:val="21"/>
                <w:szCs w:val="21"/>
              </w:rPr>
            </w:r>
            <w:r/>
          </w:p>
        </w:tc>
      </w:tr>
      <w:tr>
        <w:trPr>
          <w:cantSplit/>
          <w:trHeight w:val="1002"/>
        </w:trPr>
        <w:tc>
          <w:tcPr>
            <w:tcW w:w="588" w:type="dxa"/>
            <w:vAlign w:val="center"/>
            <w:vMerge w:val="continue"/>
            <w:textDirection w:val="lrTb"/>
            <w:noWrap w:val="false"/>
          </w:tcPr>
          <w:p>
            <w:pPr>
              <w:pStyle w:val="925"/>
              <w:jc w:val="center"/>
              <w:spacing w:line="320" w:lineRule="exact"/>
              <w:rPr>
                <w:rFonts w:ascii="宋体" w:hAnsi="宋体"/>
                <w:szCs w:val="21"/>
              </w:rPr>
            </w:pPr>
            <w:r>
              <w:rPr>
                <w:rFonts w:ascii="宋体" w:hAnsi="宋体"/>
                <w:szCs w:val="21"/>
              </w:rPr>
            </w:r>
            <w:r/>
          </w:p>
        </w:tc>
        <w:tc>
          <w:tcPr>
            <w:tcW w:w="756" w:type="dxa"/>
            <w:vAlign w:val="center"/>
            <w:textDirection w:val="lrTb"/>
            <w:noWrap w:val="false"/>
          </w:tcPr>
          <w:p>
            <w:pPr>
              <w:pStyle w:val="1308"/>
              <w:ind w:firstLine="0"/>
              <w:jc w:val="center"/>
              <w:spacing w:line="320" w:lineRule="exact"/>
              <w:rPr>
                <w:rFonts w:ascii="宋体" w:hAnsi="宋体" w:eastAsia="宋体"/>
                <w:sz w:val="21"/>
                <w:szCs w:val="21"/>
              </w:rPr>
            </w:pPr>
            <w:r>
              <w:rPr>
                <w:rFonts w:hint="eastAsia" w:ascii="宋体" w:hAnsi="宋体" w:eastAsia="宋体"/>
                <w:sz w:val="21"/>
                <w:szCs w:val="21"/>
              </w:rPr>
              <w:t xml:space="preserve">图书馆空间文化设计</w:t>
            </w:r>
            <w:r>
              <w:rPr>
                <w:rFonts w:ascii="宋体" w:hAnsi="宋体" w:eastAsia="宋体"/>
                <w:sz w:val="21"/>
                <w:szCs w:val="21"/>
              </w:rPr>
            </w:r>
            <w:r/>
          </w:p>
        </w:tc>
        <w:tc>
          <w:tcPr>
            <w:tcW w:w="3233" w:type="dxa"/>
            <w:vAlign w:val="center"/>
            <w:textDirection w:val="lrTb"/>
            <w:noWrap w:val="false"/>
          </w:tcPr>
          <w:p>
            <w:pPr>
              <w:pStyle w:val="1308"/>
              <w:ind w:firstLine="0"/>
              <w:spacing w:line="320" w:lineRule="exact"/>
              <w:rPr>
                <w:rFonts w:ascii="宋体" w:hAnsi="宋体" w:eastAsia="宋体"/>
                <w:sz w:val="21"/>
                <w:szCs w:val="21"/>
              </w:rPr>
            </w:pPr>
            <w:r>
              <w:rPr>
                <w:rFonts w:hint="eastAsia" w:ascii="宋体" w:hAnsi="宋体" w:eastAsia="宋体"/>
                <w:sz w:val="21"/>
                <w:szCs w:val="21"/>
              </w:rPr>
              <w:t xml:space="preserve">根据现有图书馆空间，出三维效果图、平面设计图：</w:t>
            </w:r>
            <w:r>
              <w:rPr>
                <w:rFonts w:ascii="宋体" w:hAnsi="宋体" w:eastAsia="宋体"/>
                <w:sz w:val="21"/>
                <w:szCs w:val="21"/>
              </w:rPr>
            </w:r>
            <w:r/>
          </w:p>
          <w:p>
            <w:pPr>
              <w:pStyle w:val="1308"/>
              <w:ind w:firstLine="0"/>
              <w:spacing w:line="320" w:lineRule="exact"/>
              <w:rPr>
                <w:rFonts w:ascii="宋体" w:hAnsi="宋体" w:eastAsia="宋体"/>
                <w:sz w:val="21"/>
                <w:szCs w:val="21"/>
              </w:rPr>
            </w:pPr>
            <w:r>
              <w:rPr>
                <w:rFonts w:hint="eastAsia" w:ascii="宋体" w:hAnsi="宋体" w:eastAsia="宋体"/>
                <w:sz w:val="21"/>
                <w:szCs w:val="21"/>
              </w:rPr>
              <w:t xml:space="preserve">1.空间设计符合建筑实际情况、设计图系统完整、与环境相融合；（6分）</w:t>
            </w:r>
            <w:r>
              <w:rPr>
                <w:rFonts w:ascii="宋体" w:hAnsi="宋体" w:eastAsia="宋体"/>
                <w:sz w:val="21"/>
                <w:szCs w:val="21"/>
              </w:rPr>
            </w:r>
            <w:r/>
          </w:p>
          <w:p>
            <w:pPr>
              <w:pStyle w:val="1308"/>
              <w:ind w:firstLine="0"/>
              <w:spacing w:line="320" w:lineRule="exact"/>
              <w:rPr>
                <w:rFonts w:ascii="宋体" w:hAnsi="宋体" w:eastAsia="宋体"/>
                <w:sz w:val="21"/>
                <w:szCs w:val="21"/>
              </w:rPr>
            </w:pPr>
            <w:r>
              <w:rPr>
                <w:rFonts w:hint="eastAsia" w:ascii="宋体" w:hAnsi="宋体" w:eastAsia="宋体"/>
                <w:sz w:val="21"/>
                <w:szCs w:val="21"/>
              </w:rPr>
              <w:t xml:space="preserve">2.空间设计满足展示和使用功能需求，兼顾安全性、美观性；（3分）</w:t>
            </w:r>
            <w:r>
              <w:rPr>
                <w:rFonts w:ascii="宋体" w:hAnsi="宋体" w:eastAsia="宋体"/>
                <w:sz w:val="21"/>
                <w:szCs w:val="21"/>
              </w:rPr>
            </w:r>
            <w:r/>
          </w:p>
          <w:p>
            <w:pPr>
              <w:pStyle w:val="1308"/>
              <w:ind w:firstLine="0"/>
              <w:spacing w:line="320" w:lineRule="exact"/>
              <w:rPr>
                <w:rFonts w:ascii="宋体" w:hAnsi="宋体" w:eastAsia="宋体"/>
                <w:sz w:val="21"/>
                <w:szCs w:val="21"/>
              </w:rPr>
            </w:pPr>
            <w:r>
              <w:rPr>
                <w:rFonts w:hint="eastAsia" w:ascii="宋体" w:hAnsi="宋体" w:eastAsia="宋体"/>
                <w:sz w:val="21"/>
                <w:szCs w:val="21"/>
              </w:rPr>
              <w:t xml:space="preserve">3.效果图设计新颖、重点突出、不违背现有的文化理念。（3分）</w:t>
            </w:r>
            <w:r>
              <w:rPr>
                <w:rFonts w:ascii="宋体" w:hAnsi="宋体" w:eastAsia="宋体"/>
                <w:sz w:val="21"/>
                <w:szCs w:val="21"/>
              </w:rPr>
            </w:r>
            <w:r/>
          </w:p>
        </w:tc>
        <w:tc>
          <w:tcPr>
            <w:tcW w:w="423" w:type="dxa"/>
            <w:vAlign w:val="center"/>
            <w:textDirection w:val="lrTb"/>
            <w:noWrap w:val="false"/>
          </w:tcPr>
          <w:p>
            <w:pPr>
              <w:pStyle w:val="1308"/>
              <w:ind w:firstLine="0"/>
              <w:jc w:val="center"/>
              <w:spacing w:line="320" w:lineRule="exact"/>
              <w:rPr>
                <w:rFonts w:ascii="宋体" w:hAnsi="宋体" w:eastAsia="宋体"/>
                <w:sz w:val="21"/>
                <w:szCs w:val="21"/>
              </w:rPr>
            </w:pPr>
            <w:r>
              <w:rPr>
                <w:rFonts w:hint="eastAsia" w:ascii="宋体" w:hAnsi="宋体" w:eastAsia="宋体"/>
                <w:sz w:val="21"/>
                <w:szCs w:val="21"/>
              </w:rPr>
              <w:t xml:space="preserve">12</w:t>
            </w:r>
            <w:r>
              <w:rPr>
                <w:rFonts w:ascii="宋体" w:hAnsi="宋体" w:eastAsia="宋体"/>
                <w:sz w:val="21"/>
                <w:szCs w:val="21"/>
              </w:rPr>
            </w:r>
            <w:r/>
          </w:p>
        </w:tc>
      </w:tr>
      <w:tr>
        <w:trPr>
          <w:cantSplit/>
          <w:trHeight w:val="1940"/>
        </w:trPr>
        <w:tc>
          <w:tcPr>
            <w:tcW w:w="588" w:type="dxa"/>
            <w:vAlign w:val="center"/>
            <w:vMerge w:val="continue"/>
            <w:textDirection w:val="lrTb"/>
            <w:noWrap w:val="false"/>
          </w:tcPr>
          <w:p>
            <w:pPr>
              <w:pStyle w:val="925"/>
              <w:jc w:val="center"/>
              <w:spacing w:line="320" w:lineRule="exact"/>
              <w:rPr>
                <w:rFonts w:ascii="宋体" w:hAnsi="宋体"/>
                <w:szCs w:val="21"/>
              </w:rPr>
            </w:pPr>
            <w:r>
              <w:rPr>
                <w:rFonts w:ascii="宋体" w:hAnsi="宋体"/>
                <w:szCs w:val="21"/>
              </w:rPr>
            </w:r>
            <w:r/>
          </w:p>
        </w:tc>
        <w:tc>
          <w:tcPr>
            <w:tcW w:w="756" w:type="dxa"/>
            <w:vAlign w:val="center"/>
            <w:textDirection w:val="lrTb"/>
            <w:noWrap w:val="false"/>
          </w:tcPr>
          <w:p>
            <w:pPr>
              <w:pStyle w:val="1308"/>
              <w:ind w:firstLine="0"/>
              <w:jc w:val="center"/>
              <w:spacing w:line="320" w:lineRule="exact"/>
              <w:rPr>
                <w:rFonts w:ascii="宋体" w:hAnsi="宋体" w:eastAsia="宋体"/>
                <w:sz w:val="21"/>
                <w:szCs w:val="21"/>
              </w:rPr>
            </w:pPr>
            <w:r>
              <w:rPr>
                <w:rFonts w:hint="eastAsia" w:ascii="宋体" w:hAnsi="宋体" w:eastAsia="宋体"/>
                <w:sz w:val="21"/>
                <w:szCs w:val="21"/>
              </w:rPr>
              <w:t xml:space="preserve">智数馆空间设计</w:t>
            </w:r>
            <w:r>
              <w:rPr>
                <w:rFonts w:ascii="宋体" w:hAnsi="宋体" w:eastAsia="宋体"/>
                <w:sz w:val="21"/>
                <w:szCs w:val="21"/>
              </w:rPr>
            </w:r>
            <w:r/>
          </w:p>
        </w:tc>
        <w:tc>
          <w:tcPr>
            <w:tcW w:w="3233" w:type="dxa"/>
            <w:vAlign w:val="center"/>
            <w:textDirection w:val="lrTb"/>
            <w:noWrap w:val="false"/>
          </w:tcPr>
          <w:p>
            <w:pPr>
              <w:pStyle w:val="1308"/>
              <w:ind w:firstLine="0"/>
              <w:spacing w:line="320" w:lineRule="exact"/>
              <w:rPr>
                <w:rFonts w:ascii="宋体" w:hAnsi="宋体" w:eastAsia="宋体"/>
                <w:sz w:val="21"/>
                <w:szCs w:val="21"/>
              </w:rPr>
            </w:pPr>
            <w:r>
              <w:rPr>
                <w:rFonts w:hint="eastAsia" w:ascii="宋体" w:hAnsi="宋体" w:eastAsia="宋体"/>
                <w:sz w:val="21"/>
                <w:szCs w:val="21"/>
              </w:rPr>
              <w:t xml:space="preserve">根据平面规划及学校文化特色元素，把本项目设计成美观科学的特色校园文化景点，出三维效果图、平面设计图：</w:t>
            </w:r>
            <w:r>
              <w:rPr>
                <w:rFonts w:ascii="宋体" w:hAnsi="宋体" w:eastAsia="宋体"/>
                <w:sz w:val="21"/>
                <w:szCs w:val="21"/>
              </w:rPr>
            </w:r>
            <w:r/>
          </w:p>
          <w:p>
            <w:pPr>
              <w:pStyle w:val="1308"/>
              <w:ind w:firstLine="0"/>
              <w:spacing w:line="320" w:lineRule="exact"/>
              <w:rPr>
                <w:rFonts w:ascii="宋体" w:hAnsi="宋体" w:eastAsia="宋体"/>
                <w:sz w:val="21"/>
                <w:szCs w:val="21"/>
              </w:rPr>
            </w:pPr>
            <w:r>
              <w:rPr>
                <w:rFonts w:hint="eastAsia" w:ascii="宋体" w:hAnsi="宋体" w:eastAsia="宋体"/>
                <w:sz w:val="21"/>
                <w:szCs w:val="21"/>
              </w:rPr>
              <w:t xml:space="preserve">1.空间设计符合场地要求、与规划一致、能与现有的环境相融；（6分）</w:t>
            </w:r>
            <w:r>
              <w:rPr>
                <w:rFonts w:ascii="宋体" w:hAnsi="宋体" w:eastAsia="宋体"/>
                <w:sz w:val="21"/>
                <w:szCs w:val="21"/>
              </w:rPr>
            </w:r>
            <w:r/>
          </w:p>
          <w:p>
            <w:pPr>
              <w:pStyle w:val="1308"/>
              <w:ind w:firstLine="0"/>
              <w:spacing w:line="320" w:lineRule="exact"/>
              <w:rPr>
                <w:rFonts w:ascii="宋体" w:hAnsi="宋体" w:eastAsia="宋体"/>
                <w:sz w:val="21"/>
                <w:szCs w:val="21"/>
              </w:rPr>
            </w:pPr>
            <w:r>
              <w:rPr>
                <w:rFonts w:hint="eastAsia" w:ascii="宋体" w:hAnsi="宋体" w:eastAsia="宋体"/>
                <w:sz w:val="21"/>
                <w:szCs w:val="21"/>
              </w:rPr>
              <w:t xml:space="preserve">2. 效果设计充分契合学校文化及特色、并给校园文化增添独特的智能科技氛围.（6分）</w:t>
            </w:r>
            <w:r>
              <w:rPr>
                <w:rFonts w:ascii="宋体" w:hAnsi="宋体" w:eastAsia="宋体"/>
                <w:sz w:val="21"/>
                <w:szCs w:val="21"/>
              </w:rPr>
            </w:r>
            <w:r/>
          </w:p>
        </w:tc>
        <w:tc>
          <w:tcPr>
            <w:tcW w:w="423" w:type="dxa"/>
            <w:vAlign w:val="center"/>
            <w:textDirection w:val="lrTb"/>
            <w:noWrap w:val="false"/>
          </w:tcPr>
          <w:p>
            <w:pPr>
              <w:pStyle w:val="1308"/>
              <w:ind w:firstLine="0"/>
              <w:jc w:val="center"/>
              <w:spacing w:line="320" w:lineRule="exact"/>
              <w:rPr>
                <w:rFonts w:ascii="宋体" w:hAnsi="宋体" w:eastAsia="宋体"/>
                <w:sz w:val="21"/>
                <w:szCs w:val="21"/>
              </w:rPr>
            </w:pPr>
            <w:r>
              <w:rPr>
                <w:rFonts w:hint="eastAsia" w:ascii="宋体" w:hAnsi="宋体" w:eastAsia="宋体"/>
                <w:sz w:val="21"/>
                <w:szCs w:val="21"/>
              </w:rPr>
              <w:t xml:space="preserve">12</w:t>
            </w:r>
            <w:r>
              <w:rPr>
                <w:rFonts w:ascii="宋体" w:hAnsi="宋体" w:eastAsia="宋体"/>
                <w:sz w:val="21"/>
                <w:szCs w:val="21"/>
              </w:rPr>
            </w:r>
            <w:r/>
          </w:p>
        </w:tc>
      </w:tr>
      <w:tr>
        <w:trPr>
          <w:cantSplit/>
          <w:trHeight w:val="1002"/>
        </w:trPr>
        <w:tc>
          <w:tcPr>
            <w:tcW w:w="588" w:type="dxa"/>
            <w:vAlign w:val="center"/>
            <w:vMerge w:val="continue"/>
            <w:textDirection w:val="lrTb"/>
            <w:noWrap w:val="false"/>
          </w:tcPr>
          <w:p>
            <w:pPr>
              <w:pStyle w:val="925"/>
              <w:jc w:val="center"/>
              <w:spacing w:line="320" w:lineRule="exact"/>
              <w:rPr>
                <w:rFonts w:ascii="宋体" w:hAnsi="宋体"/>
                <w:szCs w:val="21"/>
              </w:rPr>
            </w:pPr>
            <w:r>
              <w:rPr>
                <w:rFonts w:ascii="宋体" w:hAnsi="宋体"/>
                <w:szCs w:val="21"/>
              </w:rPr>
            </w:r>
            <w:r/>
          </w:p>
        </w:tc>
        <w:tc>
          <w:tcPr>
            <w:tcW w:w="756" w:type="dxa"/>
            <w:vAlign w:val="center"/>
            <w:textDirection w:val="lrTb"/>
            <w:noWrap w:val="false"/>
          </w:tcPr>
          <w:p>
            <w:pPr>
              <w:pStyle w:val="1308"/>
              <w:ind w:firstLine="0"/>
              <w:jc w:val="center"/>
              <w:spacing w:line="320" w:lineRule="exact"/>
              <w:rPr>
                <w:rFonts w:ascii="宋体" w:hAnsi="宋体" w:eastAsia="宋体"/>
                <w:sz w:val="21"/>
                <w:szCs w:val="21"/>
              </w:rPr>
            </w:pPr>
            <w:r>
              <w:rPr>
                <w:rFonts w:hint="eastAsia" w:ascii="宋体" w:hAnsi="宋体" w:eastAsia="宋体"/>
                <w:sz w:val="21"/>
                <w:szCs w:val="21"/>
              </w:rPr>
              <w:t xml:space="preserve">智慧农场空间设计</w:t>
            </w:r>
            <w:r>
              <w:rPr>
                <w:rFonts w:ascii="宋体" w:hAnsi="宋体" w:eastAsia="宋体"/>
                <w:sz w:val="21"/>
                <w:szCs w:val="21"/>
              </w:rPr>
            </w:r>
            <w:r/>
          </w:p>
        </w:tc>
        <w:tc>
          <w:tcPr>
            <w:tcW w:w="3233" w:type="dxa"/>
            <w:vAlign w:val="center"/>
            <w:textDirection w:val="lrTb"/>
            <w:noWrap w:val="false"/>
          </w:tcPr>
          <w:p>
            <w:pPr>
              <w:pStyle w:val="1308"/>
              <w:ind w:firstLine="0"/>
              <w:spacing w:line="320" w:lineRule="exact"/>
              <w:rPr>
                <w:rFonts w:ascii="宋体" w:hAnsi="宋体" w:eastAsia="宋体"/>
                <w:sz w:val="21"/>
                <w:szCs w:val="21"/>
              </w:rPr>
            </w:pPr>
            <w:r>
              <w:rPr>
                <w:rFonts w:hint="eastAsia" w:ascii="宋体" w:hAnsi="宋体" w:eastAsia="宋体"/>
                <w:sz w:val="21"/>
                <w:szCs w:val="21"/>
              </w:rPr>
              <w:t xml:space="preserve">围绕学校文化特色结合现场环境，把本项目设计成美观科学的特色校园文化景点，出三维效果图、平面设计图：</w:t>
            </w:r>
            <w:r>
              <w:rPr>
                <w:rFonts w:ascii="宋体" w:hAnsi="宋体" w:eastAsia="宋体"/>
                <w:sz w:val="21"/>
                <w:szCs w:val="21"/>
              </w:rPr>
            </w:r>
            <w:r/>
          </w:p>
          <w:p>
            <w:pPr>
              <w:pStyle w:val="1308"/>
              <w:ind w:firstLine="0"/>
              <w:spacing w:line="320" w:lineRule="exact"/>
              <w:rPr>
                <w:rFonts w:ascii="宋体" w:hAnsi="宋体" w:eastAsia="宋体"/>
                <w:sz w:val="21"/>
                <w:szCs w:val="21"/>
              </w:rPr>
            </w:pPr>
            <w:r>
              <w:rPr>
                <w:rFonts w:hint="eastAsia" w:ascii="宋体" w:hAnsi="宋体" w:eastAsia="宋体"/>
                <w:sz w:val="21"/>
                <w:szCs w:val="21"/>
              </w:rPr>
              <w:t xml:space="preserve">1. 空间设计符合场地实际情况、设计图系统完整、与环境相融合；（6分）</w:t>
            </w:r>
            <w:r>
              <w:rPr>
                <w:rFonts w:ascii="宋体" w:hAnsi="宋体" w:eastAsia="宋体"/>
                <w:sz w:val="21"/>
                <w:szCs w:val="21"/>
              </w:rPr>
            </w:r>
            <w:r/>
          </w:p>
          <w:p>
            <w:pPr>
              <w:pStyle w:val="1308"/>
              <w:ind w:firstLine="0"/>
              <w:spacing w:line="320" w:lineRule="exact"/>
              <w:rPr>
                <w:rFonts w:ascii="宋体" w:hAnsi="宋体" w:eastAsia="宋体"/>
                <w:sz w:val="21"/>
                <w:szCs w:val="21"/>
              </w:rPr>
            </w:pPr>
            <w:r>
              <w:rPr>
                <w:rFonts w:hint="eastAsia" w:ascii="宋体" w:hAnsi="宋体" w:eastAsia="宋体"/>
                <w:sz w:val="21"/>
                <w:szCs w:val="21"/>
              </w:rPr>
              <w:t xml:space="preserve">2. 各功能空间设计合理，有现代化农业设施配套并满足教学需求； （3分）</w:t>
            </w:r>
            <w:r>
              <w:rPr>
                <w:rFonts w:ascii="宋体" w:hAnsi="宋体" w:eastAsia="宋体"/>
                <w:sz w:val="21"/>
                <w:szCs w:val="21"/>
              </w:rPr>
            </w:r>
            <w:r/>
          </w:p>
          <w:p>
            <w:pPr>
              <w:pStyle w:val="1308"/>
              <w:ind w:firstLine="0"/>
              <w:spacing w:line="320" w:lineRule="exact"/>
              <w:rPr>
                <w:rFonts w:ascii="宋体" w:hAnsi="宋体" w:eastAsia="宋体"/>
                <w:sz w:val="21"/>
                <w:szCs w:val="21"/>
              </w:rPr>
            </w:pPr>
            <w:r>
              <w:rPr>
                <w:rFonts w:hint="eastAsia" w:ascii="宋体" w:hAnsi="宋体" w:eastAsia="宋体"/>
                <w:sz w:val="21"/>
                <w:szCs w:val="21"/>
              </w:rPr>
              <w:t xml:space="preserve">3.效果图设计新颖、重点突出，与学校现有的特色文化相匹配。（3分）</w:t>
            </w:r>
            <w:r>
              <w:rPr>
                <w:rFonts w:ascii="宋体" w:hAnsi="宋体" w:eastAsia="宋体"/>
                <w:sz w:val="21"/>
                <w:szCs w:val="21"/>
              </w:rPr>
            </w:r>
            <w:r/>
          </w:p>
        </w:tc>
        <w:tc>
          <w:tcPr>
            <w:tcW w:w="423" w:type="dxa"/>
            <w:vAlign w:val="center"/>
            <w:textDirection w:val="lrTb"/>
            <w:noWrap w:val="false"/>
          </w:tcPr>
          <w:p>
            <w:pPr>
              <w:pStyle w:val="1308"/>
              <w:ind w:firstLine="0"/>
              <w:jc w:val="center"/>
              <w:spacing w:line="320" w:lineRule="exact"/>
              <w:rPr>
                <w:rFonts w:ascii="宋体" w:hAnsi="宋体" w:eastAsia="宋体"/>
                <w:sz w:val="21"/>
                <w:szCs w:val="21"/>
              </w:rPr>
            </w:pPr>
            <w:r>
              <w:rPr>
                <w:rFonts w:hint="eastAsia" w:ascii="宋体" w:hAnsi="宋体" w:eastAsia="宋体"/>
                <w:sz w:val="21"/>
                <w:szCs w:val="21"/>
              </w:rPr>
              <w:t xml:space="preserve">12</w:t>
            </w:r>
            <w:r>
              <w:rPr>
                <w:rFonts w:ascii="宋体" w:hAnsi="宋体" w:eastAsia="宋体"/>
                <w:sz w:val="21"/>
                <w:szCs w:val="21"/>
              </w:rPr>
            </w:r>
            <w:r/>
          </w:p>
        </w:tc>
      </w:tr>
      <w:tr>
        <w:trPr>
          <w:cantSplit/>
          <w:trHeight w:val="1002"/>
        </w:trPr>
        <w:tc>
          <w:tcPr>
            <w:tcW w:w="588" w:type="dxa"/>
            <w:vAlign w:val="center"/>
            <w:vMerge w:val="continue"/>
            <w:textDirection w:val="lrTb"/>
            <w:noWrap w:val="false"/>
          </w:tcPr>
          <w:p>
            <w:pPr>
              <w:pStyle w:val="925"/>
              <w:jc w:val="center"/>
              <w:spacing w:line="320" w:lineRule="exact"/>
              <w:rPr>
                <w:rFonts w:ascii="宋体" w:hAnsi="宋体"/>
                <w:szCs w:val="21"/>
              </w:rPr>
            </w:pPr>
            <w:r>
              <w:rPr>
                <w:rFonts w:ascii="宋体" w:hAnsi="宋体"/>
                <w:szCs w:val="21"/>
              </w:rPr>
            </w:r>
            <w:r/>
          </w:p>
        </w:tc>
        <w:tc>
          <w:tcPr>
            <w:tcW w:w="756" w:type="dxa"/>
            <w:vAlign w:val="center"/>
            <w:textDirection w:val="lrTb"/>
            <w:noWrap w:val="false"/>
          </w:tcPr>
          <w:p>
            <w:pPr>
              <w:pStyle w:val="1308"/>
              <w:ind w:firstLine="0"/>
              <w:jc w:val="center"/>
              <w:spacing w:line="320" w:lineRule="exact"/>
              <w:rPr>
                <w:rFonts w:ascii="宋体" w:hAnsi="宋体" w:eastAsia="宋体"/>
                <w:sz w:val="21"/>
                <w:szCs w:val="21"/>
              </w:rPr>
            </w:pPr>
            <w:r>
              <w:rPr>
                <w:rFonts w:hint="eastAsia" w:ascii="宋体" w:hAnsi="宋体" w:eastAsia="宋体"/>
                <w:sz w:val="21"/>
                <w:szCs w:val="21"/>
              </w:rPr>
              <w:t xml:space="preserve">施工图</w:t>
            </w:r>
            <w:r>
              <w:rPr>
                <w:rFonts w:ascii="宋体" w:hAnsi="宋体" w:eastAsia="宋体"/>
                <w:sz w:val="21"/>
                <w:szCs w:val="21"/>
              </w:rPr>
            </w:r>
            <w:r/>
          </w:p>
        </w:tc>
        <w:tc>
          <w:tcPr>
            <w:tcW w:w="3233" w:type="dxa"/>
            <w:vAlign w:val="center"/>
            <w:textDirection w:val="lrTb"/>
            <w:noWrap w:val="false"/>
          </w:tcPr>
          <w:p>
            <w:pPr>
              <w:pStyle w:val="925"/>
              <w:rPr>
                <w:rFonts w:ascii="宋体" w:hAnsi="宋体"/>
                <w:szCs w:val="21"/>
              </w:rPr>
            </w:pPr>
            <w:r>
              <w:rPr>
                <w:rFonts w:hint="eastAsia" w:ascii="宋体" w:hAnsi="宋体"/>
                <w:szCs w:val="21"/>
              </w:rPr>
              <w:t xml:space="preserve">提供详细的施工图，施工图详细、合理，并经过认证切实可行：</w:t>
            </w:r>
            <w:r>
              <w:rPr>
                <w:rFonts w:ascii="宋体" w:hAnsi="宋体"/>
                <w:szCs w:val="21"/>
              </w:rPr>
            </w:r>
            <w:r/>
          </w:p>
          <w:p>
            <w:pPr>
              <w:pStyle w:val="925"/>
              <w:rPr>
                <w:rFonts w:ascii="宋体" w:hAnsi="宋体"/>
                <w:szCs w:val="21"/>
              </w:rPr>
            </w:pPr>
            <w:r>
              <w:rPr>
                <w:rFonts w:hint="eastAsia" w:ascii="宋体" w:hAnsi="宋体"/>
                <w:szCs w:val="21"/>
              </w:rPr>
              <w:t xml:space="preserve">1. 施工图与效果图完全符合，有完整、正确的立面图，能有效指导施工的；（3分） </w:t>
            </w:r>
            <w:r>
              <w:rPr>
                <w:rFonts w:ascii="宋体" w:hAnsi="宋体"/>
                <w:szCs w:val="21"/>
              </w:rPr>
            </w:r>
            <w:r/>
          </w:p>
          <w:p>
            <w:pPr>
              <w:pStyle w:val="1308"/>
              <w:ind w:firstLine="0"/>
              <w:spacing w:line="320" w:lineRule="exact"/>
              <w:rPr>
                <w:rFonts w:ascii="宋体" w:hAnsi="宋体" w:eastAsia="宋体"/>
                <w:sz w:val="21"/>
                <w:szCs w:val="21"/>
              </w:rPr>
            </w:pPr>
            <w:r>
              <w:rPr>
                <w:rFonts w:hint="eastAsia" w:ascii="宋体" w:hAnsi="宋体" w:eastAsia="宋体"/>
                <w:sz w:val="21"/>
                <w:szCs w:val="21"/>
              </w:rPr>
              <w:t xml:space="preserve">2. 有完整、正确的节点工艺图，能有效指导施工的；（3分） </w:t>
            </w:r>
            <w:r>
              <w:rPr>
                <w:rFonts w:ascii="宋体" w:hAnsi="宋体" w:eastAsia="宋体"/>
                <w:sz w:val="21"/>
                <w:szCs w:val="21"/>
              </w:rPr>
            </w:r>
            <w:r/>
          </w:p>
        </w:tc>
        <w:tc>
          <w:tcPr>
            <w:tcW w:w="423" w:type="dxa"/>
            <w:vAlign w:val="center"/>
            <w:textDirection w:val="lrTb"/>
            <w:noWrap w:val="false"/>
          </w:tcPr>
          <w:p>
            <w:pPr>
              <w:pStyle w:val="1308"/>
              <w:ind w:firstLine="0"/>
              <w:jc w:val="center"/>
              <w:spacing w:line="320" w:lineRule="exact"/>
              <w:rPr>
                <w:rFonts w:ascii="宋体" w:hAnsi="宋体" w:eastAsia="宋体"/>
                <w:sz w:val="21"/>
                <w:szCs w:val="21"/>
              </w:rPr>
            </w:pPr>
            <w:r>
              <w:rPr>
                <w:rFonts w:hint="eastAsia" w:ascii="宋体" w:hAnsi="宋体" w:eastAsia="宋体"/>
                <w:sz w:val="21"/>
                <w:szCs w:val="21"/>
              </w:rPr>
              <w:t xml:space="preserve">6</w:t>
            </w:r>
            <w:r>
              <w:rPr>
                <w:rFonts w:ascii="宋体" w:hAnsi="宋体" w:eastAsia="宋体"/>
                <w:sz w:val="21"/>
                <w:szCs w:val="21"/>
              </w:rPr>
            </w:r>
            <w:r/>
          </w:p>
        </w:tc>
      </w:tr>
      <w:tr>
        <w:trPr>
          <w:cantSplit/>
          <w:trHeight w:val="880"/>
        </w:trPr>
        <w:tc>
          <w:tcPr>
            <w:tcW w:w="588" w:type="dxa"/>
            <w:vAlign w:val="center"/>
            <w:vMerge w:val="continue"/>
            <w:textDirection w:val="lrTb"/>
            <w:noWrap w:val="false"/>
          </w:tcPr>
          <w:p>
            <w:pPr>
              <w:pStyle w:val="925"/>
              <w:jc w:val="center"/>
              <w:spacing w:line="320" w:lineRule="exact"/>
              <w:rPr>
                <w:rFonts w:ascii="宋体" w:hAnsi="宋体"/>
                <w:szCs w:val="21"/>
              </w:rPr>
            </w:pPr>
            <w:r>
              <w:rPr>
                <w:rFonts w:ascii="宋体" w:hAnsi="宋体"/>
                <w:szCs w:val="21"/>
              </w:rPr>
            </w:r>
            <w:r/>
          </w:p>
        </w:tc>
        <w:tc>
          <w:tcPr>
            <w:tcW w:w="756" w:type="dxa"/>
            <w:vAlign w:val="center"/>
            <w:textDirection w:val="lrTb"/>
            <w:noWrap w:val="false"/>
          </w:tcPr>
          <w:p>
            <w:pPr>
              <w:pStyle w:val="1308"/>
              <w:ind w:firstLine="0"/>
              <w:jc w:val="center"/>
              <w:spacing w:line="320" w:lineRule="exact"/>
              <w:rPr>
                <w:rFonts w:ascii="宋体" w:hAnsi="宋体" w:eastAsia="宋体"/>
                <w:sz w:val="21"/>
                <w:szCs w:val="21"/>
              </w:rPr>
            </w:pPr>
            <w:r>
              <w:rPr>
                <w:rFonts w:hint="eastAsia" w:ascii="宋体" w:hAnsi="宋体" w:eastAsia="宋体"/>
                <w:sz w:val="21"/>
                <w:szCs w:val="21"/>
              </w:rPr>
              <w:t xml:space="preserve">实施方案</w:t>
            </w:r>
            <w:r>
              <w:rPr>
                <w:rFonts w:ascii="宋体" w:hAnsi="宋体" w:eastAsia="宋体"/>
                <w:sz w:val="21"/>
                <w:szCs w:val="21"/>
              </w:rPr>
            </w:r>
            <w:r/>
          </w:p>
        </w:tc>
        <w:tc>
          <w:tcPr>
            <w:tcW w:w="3233" w:type="dxa"/>
            <w:vAlign w:val="center"/>
            <w:textDirection w:val="lrTb"/>
            <w:noWrap w:val="false"/>
          </w:tcPr>
          <w:p>
            <w:pPr>
              <w:pStyle w:val="925"/>
              <w:rPr>
                <w:rFonts w:ascii="宋体" w:hAnsi="宋体"/>
                <w:szCs w:val="21"/>
              </w:rPr>
            </w:pPr>
            <w:r>
              <w:rPr>
                <w:rFonts w:hint="eastAsia" w:ascii="宋体" w:hAnsi="宋体"/>
                <w:szCs w:val="21"/>
              </w:rPr>
              <w:t xml:space="preserve">投标人提供的项目实施方案（包含但不限于）：</w:t>
            </w:r>
            <w:r>
              <w:rPr>
                <w:rFonts w:ascii="宋体" w:hAnsi="宋体"/>
                <w:szCs w:val="21"/>
              </w:rPr>
            </w:r>
            <w:r/>
          </w:p>
          <w:p>
            <w:pPr>
              <w:pStyle w:val="925"/>
              <w:rPr>
                <w:rFonts w:ascii="宋体" w:hAnsi="宋体"/>
                <w:szCs w:val="21"/>
              </w:rPr>
            </w:pPr>
            <w:r>
              <w:rPr>
                <w:rFonts w:hint="eastAsia" w:ascii="宋体" w:hAnsi="宋体"/>
                <w:szCs w:val="21"/>
              </w:rPr>
              <w:t xml:space="preserve">1. 总体概述、进度计划、各阶段保障措施；（1分）</w:t>
            </w:r>
            <w:r>
              <w:rPr>
                <w:rFonts w:ascii="宋体" w:hAnsi="宋体"/>
                <w:szCs w:val="21"/>
              </w:rPr>
            </w:r>
            <w:r/>
          </w:p>
          <w:p>
            <w:pPr>
              <w:pStyle w:val="925"/>
              <w:rPr>
                <w:rFonts w:ascii="宋体" w:hAnsi="宋体"/>
                <w:szCs w:val="21"/>
              </w:rPr>
            </w:pPr>
            <w:r>
              <w:rPr>
                <w:rFonts w:hint="eastAsia" w:ascii="宋体" w:hAnsi="宋体"/>
                <w:szCs w:val="21"/>
              </w:rPr>
              <w:t xml:space="preserve">2. 安全文明施工及保护措施；（提供安全领导小组名单，明确安全责任人，分工明确；提供安全文明施工方案。）（2分）</w:t>
            </w:r>
            <w:r>
              <w:rPr>
                <w:rFonts w:ascii="宋体" w:hAnsi="宋体"/>
                <w:szCs w:val="21"/>
              </w:rPr>
            </w:r>
            <w:r/>
          </w:p>
          <w:p>
            <w:pPr>
              <w:pStyle w:val="925"/>
              <w:rPr>
                <w:rFonts w:ascii="宋体" w:hAnsi="宋体"/>
                <w:szCs w:val="21"/>
              </w:rPr>
            </w:pPr>
            <w:r>
              <w:rPr>
                <w:rFonts w:hint="eastAsia" w:ascii="宋体" w:hAnsi="宋体"/>
                <w:szCs w:val="21"/>
              </w:rPr>
              <w:t xml:space="preserve">3. 工期保障措施。（1分）</w:t>
            </w:r>
            <w:r>
              <w:rPr>
                <w:rFonts w:ascii="宋体" w:hAnsi="宋体"/>
                <w:szCs w:val="21"/>
              </w:rPr>
            </w:r>
            <w:r/>
          </w:p>
        </w:tc>
        <w:tc>
          <w:tcPr>
            <w:tcW w:w="423" w:type="dxa"/>
            <w:vAlign w:val="center"/>
            <w:textDirection w:val="lrTb"/>
            <w:noWrap w:val="false"/>
          </w:tcPr>
          <w:p>
            <w:pPr>
              <w:pStyle w:val="925"/>
              <w:jc w:val="center"/>
              <w:rPr>
                <w:rFonts w:ascii="宋体" w:hAnsi="宋体"/>
                <w:szCs w:val="21"/>
              </w:rPr>
            </w:pPr>
            <w:r>
              <w:rPr>
                <w:rFonts w:hint="eastAsia" w:ascii="宋体" w:hAnsi="宋体"/>
                <w:szCs w:val="21"/>
              </w:rPr>
              <w:t xml:space="preserve">4</w:t>
            </w:r>
            <w:r>
              <w:rPr>
                <w:rFonts w:ascii="宋体" w:hAnsi="宋体"/>
                <w:szCs w:val="21"/>
              </w:rPr>
            </w:r>
            <w:r/>
          </w:p>
        </w:tc>
      </w:tr>
      <w:tr>
        <w:trPr>
          <w:cantSplit/>
          <w:trHeight w:val="1538"/>
        </w:trPr>
        <w:tc>
          <w:tcPr>
            <w:tcW w:w="588" w:type="dxa"/>
            <w:vAlign w:val="center"/>
            <w:vMerge w:val="continue"/>
            <w:textDirection w:val="lrTb"/>
            <w:noWrap w:val="false"/>
          </w:tcPr>
          <w:p>
            <w:pPr>
              <w:pStyle w:val="925"/>
              <w:jc w:val="center"/>
              <w:spacing w:line="320" w:lineRule="exact"/>
              <w:rPr>
                <w:rFonts w:ascii="宋体" w:hAnsi="宋体"/>
                <w:szCs w:val="21"/>
              </w:rPr>
            </w:pPr>
            <w:r>
              <w:rPr>
                <w:rFonts w:ascii="宋体" w:hAnsi="宋体"/>
                <w:szCs w:val="21"/>
              </w:rPr>
            </w:r>
            <w:r/>
          </w:p>
        </w:tc>
        <w:tc>
          <w:tcPr>
            <w:tcW w:w="756" w:type="dxa"/>
            <w:vAlign w:val="center"/>
            <w:textDirection w:val="lrTb"/>
            <w:noWrap w:val="false"/>
          </w:tcPr>
          <w:p>
            <w:pPr>
              <w:pStyle w:val="1308"/>
              <w:ind w:firstLine="0"/>
              <w:jc w:val="center"/>
              <w:spacing w:line="320" w:lineRule="exact"/>
              <w:rPr>
                <w:rFonts w:ascii="宋体" w:hAnsi="宋体" w:eastAsia="宋体"/>
                <w:sz w:val="21"/>
                <w:szCs w:val="21"/>
              </w:rPr>
            </w:pPr>
            <w:r>
              <w:rPr>
                <w:rFonts w:hint="eastAsia" w:ascii="宋体" w:hAnsi="宋体" w:eastAsia="宋体"/>
                <w:sz w:val="21"/>
                <w:szCs w:val="21"/>
              </w:rPr>
              <w:t xml:space="preserve">售后服务方案</w:t>
            </w:r>
            <w:r>
              <w:rPr>
                <w:rFonts w:ascii="宋体" w:hAnsi="宋体" w:eastAsia="宋体"/>
                <w:sz w:val="21"/>
                <w:szCs w:val="21"/>
              </w:rPr>
            </w:r>
            <w:r/>
          </w:p>
        </w:tc>
        <w:tc>
          <w:tcPr>
            <w:tcW w:w="3233" w:type="dxa"/>
            <w:vAlign w:val="center"/>
            <w:textDirection w:val="lrTb"/>
            <w:noWrap w:val="false"/>
          </w:tcPr>
          <w:p>
            <w:pPr>
              <w:pStyle w:val="1308"/>
              <w:ind w:firstLine="0"/>
              <w:spacing w:line="320" w:lineRule="exact"/>
              <w:rPr>
                <w:rFonts w:ascii="宋体" w:hAnsi="宋体" w:eastAsia="宋体"/>
                <w:sz w:val="21"/>
                <w:szCs w:val="21"/>
              </w:rPr>
            </w:pPr>
            <w:r>
              <w:rPr>
                <w:rFonts w:hint="eastAsia" w:ascii="宋体" w:hAnsi="宋体" w:eastAsia="宋体"/>
                <w:sz w:val="21"/>
                <w:szCs w:val="21"/>
              </w:rPr>
              <w:t xml:space="preserve">投标人提供售后服务方案：</w:t>
            </w:r>
            <w:r>
              <w:rPr>
                <w:rFonts w:ascii="宋体" w:hAnsi="宋体" w:eastAsia="宋体"/>
                <w:sz w:val="21"/>
                <w:szCs w:val="21"/>
              </w:rPr>
            </w:r>
            <w:r/>
          </w:p>
          <w:p>
            <w:pPr>
              <w:pStyle w:val="1308"/>
              <w:numPr>
                <w:ilvl w:val="0"/>
                <w:numId w:val="16"/>
              </w:numPr>
              <w:ind w:firstLine="0"/>
              <w:spacing w:line="320" w:lineRule="exact"/>
              <w:rPr>
                <w:rFonts w:ascii="宋体" w:hAnsi="宋体" w:eastAsia="宋体"/>
                <w:sz w:val="21"/>
                <w:szCs w:val="21"/>
              </w:rPr>
            </w:pPr>
            <w:r>
              <w:rPr>
                <w:rFonts w:hint="eastAsia" w:ascii="宋体" w:hAnsi="宋体" w:eastAsia="宋体"/>
                <w:sz w:val="21"/>
                <w:szCs w:val="21"/>
              </w:rPr>
              <w:t xml:space="preserve">详细的售后维护计划；（2分）</w:t>
            </w:r>
            <w:r>
              <w:rPr>
                <w:rFonts w:ascii="宋体" w:hAnsi="宋体" w:eastAsia="宋体"/>
                <w:sz w:val="21"/>
                <w:szCs w:val="21"/>
              </w:rPr>
            </w:r>
            <w:r/>
          </w:p>
          <w:p>
            <w:pPr>
              <w:pStyle w:val="1308"/>
              <w:ind w:firstLine="0"/>
              <w:spacing w:line="320" w:lineRule="exact"/>
              <w:rPr>
                <w:rFonts w:ascii="宋体" w:hAnsi="宋体" w:eastAsia="宋体"/>
                <w:sz w:val="21"/>
                <w:szCs w:val="21"/>
              </w:rPr>
            </w:pPr>
            <w:r>
              <w:rPr>
                <w:rFonts w:hint="eastAsia" w:ascii="宋体" w:hAnsi="宋体" w:eastAsia="宋体"/>
                <w:sz w:val="21"/>
                <w:szCs w:val="21"/>
              </w:rPr>
              <w:t xml:space="preserve">2. 售后服务处理时间：响应时间承诺30分钟到达；（2分）</w:t>
            </w:r>
            <w:r>
              <w:rPr>
                <w:rFonts w:ascii="宋体" w:hAnsi="宋体" w:eastAsia="宋体"/>
                <w:sz w:val="21"/>
                <w:szCs w:val="21"/>
              </w:rPr>
            </w:r>
            <w:r/>
          </w:p>
        </w:tc>
        <w:tc>
          <w:tcPr>
            <w:tcW w:w="423" w:type="dxa"/>
            <w:vAlign w:val="center"/>
            <w:textDirection w:val="lrTb"/>
            <w:noWrap w:val="false"/>
          </w:tcPr>
          <w:p>
            <w:pPr>
              <w:pStyle w:val="1308"/>
              <w:ind w:firstLine="0"/>
              <w:jc w:val="center"/>
              <w:spacing w:line="320" w:lineRule="exact"/>
              <w:rPr>
                <w:rFonts w:ascii="宋体" w:hAnsi="宋体" w:eastAsia="宋体"/>
                <w:sz w:val="21"/>
                <w:szCs w:val="21"/>
              </w:rPr>
            </w:pPr>
            <w:r>
              <w:rPr>
                <w:rFonts w:hint="eastAsia" w:ascii="宋体" w:hAnsi="宋体" w:eastAsia="宋体"/>
                <w:sz w:val="21"/>
                <w:szCs w:val="21"/>
              </w:rPr>
              <w:t xml:space="preserve">4</w:t>
            </w:r>
            <w:r>
              <w:rPr>
                <w:rFonts w:ascii="宋体" w:hAnsi="宋体" w:eastAsia="宋体"/>
                <w:sz w:val="21"/>
                <w:szCs w:val="21"/>
              </w:rPr>
            </w:r>
            <w:r/>
          </w:p>
        </w:tc>
      </w:tr>
      <w:tr>
        <w:trPr>
          <w:cantSplit/>
          <w:trHeight w:val="694"/>
        </w:trPr>
        <w:tc>
          <w:tcPr>
            <w:tcW w:w="588" w:type="dxa"/>
            <w:vAlign w:val="center"/>
            <w:vMerge w:val="restart"/>
            <w:textDirection w:val="lrTb"/>
            <w:noWrap w:val="false"/>
          </w:tcPr>
          <w:p>
            <w:pPr>
              <w:pStyle w:val="925"/>
              <w:jc w:val="center"/>
              <w:spacing w:line="320" w:lineRule="exact"/>
              <w:rPr>
                <w:rFonts w:ascii="宋体" w:hAnsi="宋体" w:cs="Tahoma"/>
                <w:color w:val="000000"/>
                <w:szCs w:val="21"/>
              </w:rPr>
            </w:pPr>
            <w:r>
              <w:rPr>
                <w:rFonts w:hint="eastAsia" w:ascii="宋体" w:hAnsi="宋体" w:cs="Tahoma"/>
                <w:color w:val="000000"/>
                <w:szCs w:val="21"/>
              </w:rPr>
              <w:t xml:space="preserve">企业综合评价</w:t>
            </w:r>
            <w:r>
              <w:rPr>
                <w:rFonts w:ascii="宋体" w:hAnsi="宋体" w:cs="Tahoma"/>
                <w:color w:val="000000"/>
                <w:szCs w:val="21"/>
              </w:rPr>
            </w:r>
            <w:r/>
          </w:p>
          <w:p>
            <w:pPr>
              <w:pStyle w:val="925"/>
              <w:spacing w:line="320" w:lineRule="exact"/>
              <w:rPr>
                <w:rFonts w:ascii="宋体" w:hAnsi="宋体"/>
                <w:szCs w:val="21"/>
              </w:rPr>
            </w:pPr>
            <w:r>
              <w:rPr>
                <w:rFonts w:hint="eastAsia" w:ascii="宋体" w:hAnsi="宋体"/>
                <w:szCs w:val="21"/>
              </w:rPr>
              <w:t xml:space="preserve">（16分）</w:t>
            </w:r>
            <w:r>
              <w:rPr>
                <w:rFonts w:ascii="宋体" w:hAnsi="宋体"/>
                <w:szCs w:val="21"/>
              </w:rPr>
            </w:r>
            <w:r/>
          </w:p>
        </w:tc>
        <w:tc>
          <w:tcPr>
            <w:tcW w:w="756" w:type="dxa"/>
            <w:vAlign w:val="center"/>
            <w:textDirection w:val="lrTb"/>
            <w:noWrap w:val="false"/>
          </w:tcPr>
          <w:p>
            <w:pPr>
              <w:pStyle w:val="925"/>
              <w:jc w:val="center"/>
              <w:rPr>
                <w:rFonts w:ascii="宋体" w:hAnsi="宋体"/>
                <w:szCs w:val="21"/>
              </w:rPr>
            </w:pPr>
            <w:r>
              <w:rPr>
                <w:rFonts w:hint="eastAsia" w:ascii="宋体" w:hAnsi="宋体"/>
                <w:szCs w:val="21"/>
              </w:rPr>
              <w:t xml:space="preserve">团队人员证书情况</w:t>
            </w:r>
            <w:r>
              <w:rPr>
                <w:rFonts w:ascii="宋体" w:hAnsi="宋体"/>
                <w:szCs w:val="21"/>
              </w:rPr>
            </w:r>
            <w:r/>
          </w:p>
        </w:tc>
        <w:tc>
          <w:tcPr>
            <w:tcW w:w="3233" w:type="dxa"/>
            <w:vAlign w:val="center"/>
            <w:textDirection w:val="lrTb"/>
            <w:noWrap w:val="false"/>
          </w:tcPr>
          <w:p>
            <w:pPr>
              <w:pStyle w:val="963"/>
              <w:rPr>
                <w:rFonts w:hAnsi="宋体" w:eastAsia="宋体"/>
                <w:sz w:val="21"/>
                <w:szCs w:val="21"/>
              </w:rPr>
            </w:pPr>
            <w:r>
              <w:rPr>
                <w:rFonts w:hint="eastAsia" w:hAnsi="宋体" w:eastAsia="宋体"/>
                <w:sz w:val="21"/>
                <w:szCs w:val="21"/>
              </w:rPr>
              <w:t xml:space="preserve">拟投入项目组人员中：</w:t>
            </w:r>
            <w:r>
              <w:rPr>
                <w:rFonts w:hAnsi="宋体" w:eastAsia="宋体"/>
                <w:sz w:val="21"/>
                <w:szCs w:val="21"/>
              </w:rPr>
            </w:r>
            <w:r/>
          </w:p>
          <w:p>
            <w:pPr>
              <w:pStyle w:val="963"/>
              <w:numPr>
                <w:ilvl w:val="0"/>
                <w:numId w:val="17"/>
              </w:numPr>
              <w:ind w:left="50" w:right="50"/>
              <w:jc w:val="left"/>
              <w:widowControl/>
              <w:tabs>
                <w:tab w:val="left" w:pos="312" w:leader="none"/>
              </w:tabs>
              <w:rPr>
                <w:rFonts w:hAnsi="宋体" w:eastAsia="宋体"/>
                <w:sz w:val="21"/>
                <w:szCs w:val="21"/>
              </w:rPr>
            </w:pPr>
            <w:r>
              <w:rPr>
                <w:rFonts w:hint="eastAsia" w:hAnsi="宋体" w:eastAsia="宋体"/>
                <w:sz w:val="21"/>
                <w:szCs w:val="21"/>
              </w:rPr>
              <w:t xml:space="preserve">具有艺术设计专业证书人员；（2分）</w:t>
            </w:r>
            <w:r>
              <w:rPr>
                <w:rFonts w:hAnsi="宋体" w:eastAsia="宋体"/>
                <w:sz w:val="21"/>
                <w:szCs w:val="21"/>
              </w:rPr>
            </w:r>
            <w:r/>
          </w:p>
          <w:p>
            <w:pPr>
              <w:pStyle w:val="963"/>
              <w:numPr>
                <w:ilvl w:val="0"/>
                <w:numId w:val="17"/>
              </w:numPr>
              <w:ind w:left="50" w:right="50"/>
              <w:jc w:val="left"/>
              <w:widowControl/>
              <w:tabs>
                <w:tab w:val="left" w:pos="312" w:leader="none"/>
              </w:tabs>
              <w:rPr>
                <w:rFonts w:hAnsi="宋体" w:eastAsia="宋体"/>
                <w:sz w:val="21"/>
                <w:szCs w:val="21"/>
              </w:rPr>
            </w:pPr>
            <w:r>
              <w:rPr>
                <w:rFonts w:hint="eastAsia" w:hAnsi="宋体" w:eastAsia="宋体"/>
                <w:sz w:val="21"/>
                <w:szCs w:val="21"/>
              </w:rPr>
              <w:t xml:space="preserve">具有室内设计专业证书人员；（2分）</w:t>
            </w:r>
            <w:r>
              <w:rPr>
                <w:rFonts w:hAnsi="宋体" w:eastAsia="宋体"/>
                <w:sz w:val="21"/>
                <w:szCs w:val="21"/>
              </w:rPr>
            </w:r>
            <w:r/>
          </w:p>
          <w:p>
            <w:pPr>
              <w:pStyle w:val="963"/>
              <w:numPr>
                <w:ilvl w:val="0"/>
                <w:numId w:val="17"/>
              </w:numPr>
              <w:ind w:left="50" w:right="50"/>
              <w:jc w:val="left"/>
              <w:widowControl/>
              <w:tabs>
                <w:tab w:val="left" w:pos="312" w:leader="none"/>
              </w:tabs>
              <w:rPr>
                <w:rFonts w:hAnsi="宋体" w:eastAsia="宋体"/>
                <w:sz w:val="21"/>
                <w:szCs w:val="21"/>
              </w:rPr>
            </w:pPr>
            <w:r>
              <w:rPr>
                <w:rFonts w:hint="eastAsia" w:hAnsi="宋体" w:eastAsia="宋体"/>
                <w:sz w:val="21"/>
                <w:szCs w:val="21"/>
              </w:rPr>
              <w:t xml:space="preserve">具有中级及以上工艺美术师证书人员。（3分）</w:t>
            </w:r>
            <w:r>
              <w:rPr>
                <w:rFonts w:hAnsi="宋体" w:eastAsia="宋体"/>
                <w:sz w:val="21"/>
                <w:szCs w:val="21"/>
              </w:rPr>
            </w:r>
            <w:r/>
          </w:p>
          <w:p>
            <w:pPr>
              <w:pStyle w:val="963"/>
              <w:rPr>
                <w:rFonts w:hAnsi="宋体" w:eastAsia="宋体"/>
                <w:sz w:val="21"/>
                <w:szCs w:val="21"/>
              </w:rPr>
            </w:pPr>
            <w:r>
              <w:rPr>
                <w:rFonts w:hint="eastAsia" w:hAnsi="宋体" w:eastAsia="宋体"/>
                <w:sz w:val="21"/>
                <w:szCs w:val="21"/>
              </w:rPr>
              <w:t xml:space="preserve">（提供相关证书及社保复印件）</w:t>
            </w:r>
            <w:r>
              <w:rPr>
                <w:rFonts w:hAnsi="宋体" w:eastAsia="宋体"/>
                <w:sz w:val="21"/>
                <w:szCs w:val="21"/>
              </w:rPr>
            </w:r>
            <w:r/>
          </w:p>
        </w:tc>
        <w:tc>
          <w:tcPr>
            <w:tcW w:w="423" w:type="dxa"/>
            <w:vAlign w:val="center"/>
            <w:textDirection w:val="lrTb"/>
            <w:noWrap w:val="false"/>
          </w:tcPr>
          <w:p>
            <w:pPr>
              <w:pStyle w:val="925"/>
              <w:jc w:val="center"/>
              <w:rPr>
                <w:rFonts w:ascii="宋体" w:hAnsi="宋体"/>
                <w:szCs w:val="21"/>
              </w:rPr>
            </w:pPr>
            <w:r>
              <w:rPr>
                <w:rFonts w:hint="eastAsia" w:ascii="宋体" w:hAnsi="宋体"/>
                <w:szCs w:val="21"/>
              </w:rPr>
              <w:t xml:space="preserve">7</w:t>
            </w:r>
            <w:r>
              <w:rPr>
                <w:rFonts w:ascii="宋体" w:hAnsi="宋体"/>
                <w:szCs w:val="21"/>
              </w:rPr>
            </w:r>
            <w:r/>
          </w:p>
        </w:tc>
      </w:tr>
      <w:tr>
        <w:trPr>
          <w:cantSplit/>
          <w:trHeight w:val="694"/>
        </w:trPr>
        <w:tc>
          <w:tcPr>
            <w:tcW w:w="588" w:type="dxa"/>
            <w:vAlign w:val="center"/>
            <w:vMerge w:val="continue"/>
            <w:textDirection w:val="lrTb"/>
            <w:noWrap w:val="false"/>
          </w:tcPr>
          <w:p>
            <w:pPr>
              <w:pStyle w:val="925"/>
              <w:spacing w:line="320" w:lineRule="exact"/>
              <w:rPr>
                <w:rFonts w:ascii="宋体" w:hAnsi="宋体"/>
                <w:szCs w:val="21"/>
              </w:rPr>
            </w:pPr>
            <w:r>
              <w:rPr>
                <w:rFonts w:ascii="宋体" w:hAnsi="宋体"/>
                <w:szCs w:val="21"/>
              </w:rPr>
            </w:r>
            <w:r/>
          </w:p>
        </w:tc>
        <w:tc>
          <w:tcPr>
            <w:tcW w:w="756" w:type="dxa"/>
            <w:vAlign w:val="center"/>
            <w:textDirection w:val="lrTb"/>
            <w:noWrap w:val="false"/>
          </w:tcPr>
          <w:p>
            <w:pPr>
              <w:pStyle w:val="925"/>
              <w:rPr>
                <w:rFonts w:ascii="宋体" w:hAnsi="宋体"/>
                <w:szCs w:val="21"/>
              </w:rPr>
            </w:pPr>
            <w:r>
              <w:rPr>
                <w:rFonts w:hint="eastAsia" w:ascii="宋体" w:hAnsi="宋体"/>
                <w:szCs w:val="21"/>
                <w:lang w:val="zh-CN"/>
              </w:rPr>
              <w:t xml:space="preserve">类似项目业绩</w:t>
            </w:r>
            <w:r>
              <w:rPr>
                <w:rFonts w:ascii="宋体" w:hAnsi="宋体"/>
                <w:szCs w:val="21"/>
              </w:rPr>
            </w:r>
            <w:r/>
          </w:p>
        </w:tc>
        <w:tc>
          <w:tcPr>
            <w:tcW w:w="3233" w:type="dxa"/>
            <w:vAlign w:val="center"/>
            <w:textDirection w:val="lrTb"/>
            <w:noWrap w:val="false"/>
          </w:tcPr>
          <w:p>
            <w:pPr>
              <w:pStyle w:val="963"/>
              <w:rPr>
                <w:rFonts w:hAnsi="宋体" w:eastAsia="宋体"/>
                <w:sz w:val="21"/>
                <w:szCs w:val="21"/>
              </w:rPr>
            </w:pPr>
            <w:r>
              <w:rPr>
                <w:rFonts w:hint="eastAsia" w:hAnsi="宋体" w:eastAsia="宋体"/>
                <w:sz w:val="21"/>
                <w:szCs w:val="21"/>
              </w:rPr>
              <w:t xml:space="preserve">投标单位类似业绩比较：2021年11月至今（以合同签约时间为准）承担过类似文化布置项目业绩的，每提供一个得3分，最高9分。</w:t>
            </w:r>
            <w:r>
              <w:rPr>
                <w:rFonts w:hAnsi="宋体" w:eastAsia="宋体"/>
                <w:sz w:val="21"/>
                <w:szCs w:val="21"/>
              </w:rPr>
            </w:r>
            <w:r/>
          </w:p>
          <w:p>
            <w:pPr>
              <w:pStyle w:val="963"/>
              <w:rPr>
                <w:rFonts w:hAnsi="宋体" w:eastAsia="宋体"/>
                <w:sz w:val="21"/>
                <w:szCs w:val="21"/>
              </w:rPr>
            </w:pPr>
            <w:r>
              <w:rPr>
                <w:rFonts w:hint="eastAsia" w:hAnsi="宋体" w:eastAsia="宋体"/>
                <w:sz w:val="21"/>
                <w:szCs w:val="21"/>
              </w:rPr>
              <w:t xml:space="preserve">（提供项目合同和发票复印件一张）</w:t>
            </w:r>
            <w:r>
              <w:rPr>
                <w:rFonts w:hAnsi="宋体" w:eastAsia="宋体"/>
                <w:sz w:val="21"/>
                <w:szCs w:val="21"/>
              </w:rPr>
            </w:r>
            <w:r/>
          </w:p>
        </w:tc>
        <w:tc>
          <w:tcPr>
            <w:tcW w:w="423" w:type="dxa"/>
            <w:vAlign w:val="center"/>
            <w:textDirection w:val="lrTb"/>
            <w:noWrap w:val="false"/>
          </w:tcPr>
          <w:p>
            <w:pPr>
              <w:pStyle w:val="925"/>
              <w:jc w:val="center"/>
              <w:rPr>
                <w:rFonts w:ascii="宋体" w:hAnsi="宋体"/>
                <w:szCs w:val="21"/>
              </w:rPr>
            </w:pPr>
            <w:r>
              <w:rPr>
                <w:rFonts w:hint="eastAsia" w:ascii="宋体" w:hAnsi="宋体"/>
                <w:szCs w:val="21"/>
              </w:rPr>
              <w:t xml:space="preserve">9</w:t>
            </w:r>
            <w:r>
              <w:rPr>
                <w:rFonts w:ascii="宋体" w:hAnsi="宋体"/>
                <w:szCs w:val="21"/>
              </w:rPr>
            </w:r>
            <w:r/>
          </w:p>
        </w:tc>
      </w:tr>
    </w:tbl>
    <w:p>
      <w:pPr>
        <w:pStyle w:val="947"/>
        <w:ind w:firstLine="0"/>
        <w:rPr>
          <w:rFonts w:hint="eastAsia" w:ascii="宋体" w:hAnsi="宋体" w:eastAsia="宋体"/>
          <w:b/>
          <w:sz w:val="21"/>
          <w:szCs w:val="21"/>
        </w:rPr>
      </w:pPr>
      <w:r/>
      <w:bookmarkEnd w:id="55"/>
      <w:r>
        <w:rPr>
          <w:rFonts w:hint="eastAsia" w:ascii="宋体" w:hAnsi="宋体" w:eastAsia="宋体"/>
          <w:b/>
          <w:sz w:val="21"/>
          <w:szCs w:val="21"/>
        </w:rPr>
        <w:t xml:space="preserve">备注：</w:t>
      </w:r>
      <w:r>
        <w:rPr>
          <w:rFonts w:hint="eastAsia" w:ascii="宋体" w:hAnsi="宋体" w:eastAsia="宋体"/>
          <w:b/>
          <w:sz w:val="21"/>
          <w:szCs w:val="21"/>
        </w:rPr>
      </w:r>
      <w:r/>
    </w:p>
    <w:p>
      <w:pPr>
        <w:pStyle w:val="925"/>
        <w:ind w:firstLine="420"/>
        <w:spacing w:line="360" w:lineRule="auto"/>
        <w:rPr>
          <w:rFonts w:ascii="宋体" w:hAnsi="宋体"/>
          <w:szCs w:val="21"/>
        </w:rPr>
      </w:pPr>
      <w:r>
        <w:rPr>
          <w:rFonts w:hint="eastAsia" w:ascii="宋体" w:hAnsi="宋体"/>
          <w:szCs w:val="21"/>
        </w:rPr>
        <w:t xml:space="preserve">1.针对评分标准中评分的每一条，投标人均应提供相关资料并作出相应说明供评委评判，不提供相关资料的视为不具备该项得分的条件。</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2.投标文件中如出现前后不一致时，评委有权请投标人澄清说明，澄清说明事项涉及评分时，评委有权酌情扣分。</w:t>
      </w:r>
      <w:r>
        <w:rPr>
          <w:rFonts w:ascii="宋体" w:hAnsi="宋体"/>
          <w:szCs w:val="21"/>
        </w:rPr>
      </w:r>
      <w:r/>
    </w:p>
    <w:p>
      <w:pPr>
        <w:pStyle w:val="925"/>
        <w:ind w:left="142" w:firstLine="240"/>
        <w:jc w:val="left"/>
        <w:spacing w:line="360" w:lineRule="auto"/>
        <w:rPr>
          <w:rFonts w:ascii="宋体" w:hAnsi="宋体"/>
          <w:szCs w:val="21"/>
        </w:rPr>
      </w:pPr>
      <w:r>
        <w:rPr>
          <w:rFonts w:hint="eastAsia" w:ascii="宋体" w:hAnsi="宋体"/>
          <w:szCs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rPr>
          <w:rFonts w:ascii="宋体" w:hAnsi="宋体"/>
          <w:szCs w:val="21"/>
        </w:rPr>
      </w:r>
      <w:r/>
    </w:p>
    <w:p>
      <w:pPr>
        <w:pStyle w:val="926"/>
        <w:rPr>
          <w:rFonts w:hint="eastAsia"/>
        </w:rPr>
      </w:pPr>
      <w:r>
        <w:rPr>
          <w:sz w:val="24"/>
        </w:rPr>
        <w:br w:type="page" w:clear="all"/>
      </w:r>
      <w:bookmarkEnd w:id="56"/>
      <w:r/>
      <w:bookmarkEnd w:id="57"/>
      <w:r>
        <w:rPr>
          <w:rFonts w:hint="eastAsia"/>
        </w:rPr>
        <w:t xml:space="preserve">第</w:t>
      </w:r>
      <w:r>
        <w:rPr>
          <w:rFonts w:hint="eastAsia"/>
          <w:lang w:eastAsia="zh-CN"/>
        </w:rPr>
        <w:t xml:space="preserve">八</w:t>
      </w:r>
      <w:r>
        <w:rPr>
          <w:rFonts w:hint="eastAsia"/>
        </w:rPr>
        <w:t xml:space="preserve">章</w:t>
      </w:r>
      <w:r>
        <w:rPr>
          <w:rFonts w:hint="eastAsia"/>
          <w:lang w:val="en-US" w:eastAsia="zh-CN"/>
        </w:rPr>
        <w:t xml:space="preserve"> </w:t>
      </w:r>
      <w:r>
        <w:rPr>
          <w:rFonts w:hint="eastAsia"/>
        </w:rPr>
        <w:t xml:space="preserve">昆山市政府采购供应商诚信管理办法</w:t>
      </w:r>
      <w:r>
        <w:rPr>
          <w:rFonts w:hint="eastAsia"/>
        </w:rPr>
      </w:r>
      <w:r/>
    </w:p>
    <w:p>
      <w:pPr>
        <w:pStyle w:val="925"/>
        <w:ind w:firstLine="420"/>
        <w:spacing w:line="440" w:lineRule="exact"/>
        <w:widowControl/>
        <w:rPr>
          <w:rFonts w:ascii="宋体" w:hAnsi="宋体" w:cs="Arial"/>
          <w:color w:val="333333"/>
          <w:szCs w:val="21"/>
        </w:rPr>
      </w:pPr>
      <w:r>
        <w:rPr>
          <w:rFonts w:ascii="宋体" w:hAnsi="宋体" w:cs="Arial"/>
          <w:color w:val="000000"/>
          <w:szCs w:val="21"/>
        </w:rPr>
        <w:t xml:space="preserve">第一条 为加强对政府采购供应商监督管理，进一步规范供应商政府采购行为，促进供应商依法诚信经营，维护政府采购公平竞争环境和政府采购当事人的合法权益，根据《中华人民共和国政府采购法》（以下简称《政府采购法》）、《中华人民共和国政府采购法实施条例》、《政府采购货物和服务招标投标管理办法》、《政府采购质疑和投诉办法》、《政府采购非招标采购方式管理办法》、《江苏省政府采购供应商监督管理暂行办法》等有关法律法规的规定，结合昆山市政府采购工作实际，制定本办法。</w:t>
      </w:r>
      <w:r>
        <w:rPr>
          <w:rFonts w:ascii="宋体" w:hAnsi="宋体" w:cs="Arial"/>
          <w:color w:val="333333"/>
          <w:szCs w:val="21"/>
        </w:rPr>
      </w:r>
      <w:r/>
    </w:p>
    <w:p>
      <w:pPr>
        <w:pStyle w:val="925"/>
        <w:ind w:firstLine="420"/>
        <w:spacing w:line="440" w:lineRule="exact"/>
        <w:widowControl/>
        <w:rPr>
          <w:rFonts w:ascii="宋体" w:hAnsi="宋体" w:cs="Arial"/>
          <w:color w:val="333333"/>
          <w:szCs w:val="21"/>
        </w:rPr>
      </w:pPr>
      <w:r>
        <w:rPr>
          <w:rFonts w:ascii="宋体" w:hAnsi="宋体" w:cs="Arial"/>
          <w:color w:val="000000"/>
          <w:szCs w:val="21"/>
        </w:rPr>
        <w:t xml:space="preserve">第二条 本办法适用于参加昆山市范围内政府采购活动的供应商。</w:t>
      </w:r>
      <w:r>
        <w:rPr>
          <w:rFonts w:ascii="宋体" w:hAnsi="宋体" w:cs="Arial"/>
          <w:color w:val="333333"/>
          <w:szCs w:val="21"/>
        </w:rPr>
      </w:r>
      <w:r/>
    </w:p>
    <w:p>
      <w:pPr>
        <w:pStyle w:val="925"/>
        <w:ind w:firstLine="420"/>
        <w:spacing w:line="440" w:lineRule="exact"/>
        <w:widowControl/>
        <w:rPr>
          <w:rFonts w:ascii="宋体" w:hAnsi="宋体" w:cs="Arial"/>
          <w:color w:val="333333"/>
          <w:szCs w:val="21"/>
        </w:rPr>
      </w:pPr>
      <w:r>
        <w:rPr>
          <w:rFonts w:ascii="宋体" w:hAnsi="宋体" w:cs="Arial"/>
          <w:color w:val="000000"/>
          <w:szCs w:val="21"/>
        </w:rPr>
        <w:t xml:space="preserve">供应商是指向采购人提供货物、项目或者服务的法人、其他组织或者自然人。</w:t>
      </w:r>
      <w:r>
        <w:rPr>
          <w:rFonts w:ascii="宋体" w:hAnsi="宋体" w:cs="Arial"/>
          <w:color w:val="333333"/>
          <w:szCs w:val="21"/>
        </w:rPr>
      </w:r>
      <w:r/>
    </w:p>
    <w:p>
      <w:pPr>
        <w:pStyle w:val="925"/>
        <w:ind w:firstLine="420"/>
        <w:spacing w:line="440" w:lineRule="exact"/>
        <w:widowControl/>
        <w:rPr>
          <w:rFonts w:ascii="宋体" w:hAnsi="宋体" w:cs="Arial"/>
          <w:color w:val="333333"/>
          <w:szCs w:val="21"/>
        </w:rPr>
      </w:pPr>
      <w:r>
        <w:rPr>
          <w:rFonts w:ascii="宋体" w:hAnsi="宋体" w:cs="Arial"/>
          <w:color w:val="000000"/>
          <w:szCs w:val="21"/>
        </w:rPr>
        <w:t xml:space="preserve">第三条 政府采购当事人有权对供应商的行为进行监督，发现违法违规行为应当及时向政府采购监管部门反映，并配合做好调查处理工作。</w:t>
      </w:r>
      <w:r>
        <w:rPr>
          <w:rFonts w:ascii="宋体" w:hAnsi="宋体" w:cs="Arial"/>
          <w:color w:val="333333"/>
          <w:szCs w:val="21"/>
        </w:rPr>
      </w:r>
      <w:r/>
    </w:p>
    <w:p>
      <w:pPr>
        <w:pStyle w:val="925"/>
        <w:ind w:firstLine="420"/>
        <w:spacing w:line="440" w:lineRule="exact"/>
        <w:widowControl/>
        <w:rPr>
          <w:rFonts w:ascii="宋体" w:hAnsi="宋体" w:cs="Arial"/>
          <w:color w:val="333333"/>
          <w:szCs w:val="21"/>
        </w:rPr>
      </w:pPr>
      <w:r>
        <w:rPr>
          <w:rFonts w:ascii="宋体" w:hAnsi="宋体" w:cs="Arial"/>
          <w:color w:val="000000"/>
          <w:szCs w:val="21"/>
        </w:rPr>
        <w:t xml:space="preserve">其他单位和个人对政府采购活动中供应商的违法违规行为，有权控告和检举，政府采购监管部门应当依法调查处理。</w:t>
      </w:r>
      <w:r>
        <w:rPr>
          <w:rFonts w:ascii="宋体" w:hAnsi="宋体" w:cs="Arial"/>
          <w:color w:val="333333"/>
          <w:szCs w:val="21"/>
        </w:rPr>
      </w:r>
      <w:r/>
    </w:p>
    <w:p>
      <w:pPr>
        <w:pStyle w:val="925"/>
        <w:ind w:firstLine="420"/>
        <w:spacing w:line="440" w:lineRule="exact"/>
        <w:widowControl/>
        <w:rPr>
          <w:rFonts w:ascii="宋体" w:hAnsi="宋体" w:cs="Arial"/>
          <w:color w:val="333333"/>
          <w:szCs w:val="21"/>
        </w:rPr>
      </w:pPr>
      <w:r>
        <w:rPr>
          <w:rFonts w:ascii="宋体" w:hAnsi="宋体" w:cs="Arial"/>
          <w:color w:val="000000"/>
          <w:szCs w:val="21"/>
        </w:rPr>
        <w:t xml:space="preserve">第四条 供应商参加政府采购活动，应当遵循公平竞争、诚实信用原则。</w:t>
      </w:r>
      <w:r>
        <w:rPr>
          <w:rFonts w:ascii="宋体" w:hAnsi="宋体" w:cs="Arial"/>
          <w:color w:val="333333"/>
          <w:szCs w:val="21"/>
        </w:rPr>
      </w:r>
      <w:r/>
    </w:p>
    <w:p>
      <w:pPr>
        <w:pStyle w:val="925"/>
        <w:ind w:firstLine="420"/>
        <w:spacing w:line="440" w:lineRule="exact"/>
        <w:widowControl/>
        <w:rPr>
          <w:rFonts w:ascii="宋体" w:hAnsi="宋体" w:cs="Arial"/>
          <w:color w:val="333333"/>
          <w:szCs w:val="21"/>
        </w:rPr>
      </w:pPr>
      <w:r>
        <w:rPr>
          <w:rFonts w:ascii="宋体" w:hAnsi="宋体" w:cs="Arial"/>
          <w:color w:val="000000"/>
          <w:szCs w:val="21"/>
        </w:rPr>
        <w:t xml:space="preserve">第五条 供应商参加政府采购活动的合法权益应当依法得到保护，任何人不得以任何手段损害供应商的合法权益。</w:t>
      </w:r>
      <w:r>
        <w:rPr>
          <w:rFonts w:ascii="宋体" w:hAnsi="宋体" w:cs="Arial"/>
          <w:color w:val="333333"/>
          <w:szCs w:val="21"/>
        </w:rPr>
      </w:r>
      <w:r/>
    </w:p>
    <w:p>
      <w:pPr>
        <w:pStyle w:val="925"/>
        <w:ind w:firstLine="420"/>
        <w:spacing w:line="440" w:lineRule="exact"/>
        <w:widowControl/>
        <w:rPr>
          <w:rFonts w:ascii="宋体" w:hAnsi="宋体" w:cs="Arial"/>
          <w:color w:val="333333"/>
          <w:szCs w:val="21"/>
        </w:rPr>
      </w:pPr>
      <w:r>
        <w:rPr>
          <w:rFonts w:ascii="宋体" w:hAnsi="宋体" w:cs="Arial"/>
          <w:color w:val="000000"/>
          <w:szCs w:val="21"/>
        </w:rPr>
        <w:t xml:space="preserve">第六条 供应商监管工作应当依法进行，坚持公开透明、惩罚得当、信息共享的原则。</w:t>
      </w:r>
      <w:r>
        <w:rPr>
          <w:rFonts w:ascii="宋体" w:hAnsi="宋体" w:cs="Arial"/>
          <w:color w:val="333333"/>
          <w:szCs w:val="21"/>
        </w:rPr>
      </w:r>
      <w:r/>
    </w:p>
    <w:p>
      <w:pPr>
        <w:pStyle w:val="925"/>
        <w:ind w:firstLine="420"/>
        <w:spacing w:line="440" w:lineRule="exact"/>
        <w:widowControl/>
        <w:rPr>
          <w:rFonts w:ascii="宋体" w:hAnsi="宋体" w:cs="Arial"/>
          <w:color w:val="333333"/>
          <w:szCs w:val="21"/>
        </w:rPr>
      </w:pPr>
      <w:r>
        <w:rPr>
          <w:rFonts w:ascii="宋体" w:hAnsi="宋体" w:cs="Arial"/>
          <w:color w:val="000000"/>
          <w:szCs w:val="21"/>
        </w:rPr>
        <w:t xml:space="preserve">第七条 实行政府采购供应商诚信管理制度。对供应商失信行为、不良行为等诚信信息，由政府采购监管部门予以记录，在昆山市政府采购活动中采用。</w:t>
      </w:r>
      <w:r>
        <w:rPr>
          <w:rFonts w:ascii="宋体" w:hAnsi="宋体" w:cs="Arial"/>
          <w:color w:val="333333"/>
          <w:szCs w:val="21"/>
        </w:rPr>
      </w:r>
      <w:r/>
    </w:p>
    <w:p>
      <w:pPr>
        <w:pStyle w:val="925"/>
        <w:ind w:firstLine="420"/>
        <w:spacing w:line="440" w:lineRule="exact"/>
        <w:widowControl/>
        <w:rPr>
          <w:rFonts w:ascii="宋体" w:hAnsi="宋体" w:cs="Arial"/>
          <w:color w:val="333333"/>
          <w:szCs w:val="21"/>
        </w:rPr>
      </w:pPr>
      <w:r>
        <w:rPr>
          <w:rFonts w:ascii="宋体" w:hAnsi="宋体" w:cs="Arial"/>
          <w:color w:val="000000"/>
          <w:szCs w:val="21"/>
        </w:rPr>
        <w:t xml:space="preserve">第八条 供应商有下列情形之一的，按失信行为记入该供应商诚信档案中，每发生一个失信行为，诚信记录分减10分，供应商诚信记录起始基础分为60分，失信行为记录分有效期一年。</w:t>
      </w:r>
      <w:r>
        <w:rPr>
          <w:rFonts w:ascii="宋体" w:hAnsi="宋体" w:cs="Arial"/>
          <w:color w:val="333333"/>
          <w:szCs w:val="21"/>
        </w:rPr>
      </w:r>
      <w:r/>
    </w:p>
    <w:p>
      <w:pPr>
        <w:pStyle w:val="925"/>
        <w:ind w:firstLine="420"/>
        <w:spacing w:line="440" w:lineRule="exact"/>
        <w:widowControl/>
        <w:rPr>
          <w:rFonts w:ascii="宋体" w:hAnsi="宋体" w:cs="Arial"/>
          <w:color w:val="333333"/>
          <w:szCs w:val="21"/>
        </w:rPr>
      </w:pPr>
      <w:r>
        <w:rPr>
          <w:rFonts w:ascii="宋体" w:hAnsi="宋体" w:cs="Arial"/>
          <w:color w:val="000000"/>
          <w:szCs w:val="21"/>
        </w:rPr>
        <w:t xml:space="preserve">（一）已递交投标（响应）文件而不参加开标的，或者开标时以各种理由不解密投标（响应）文件影响采购活动正常进行的；</w:t>
      </w:r>
      <w:r>
        <w:rPr>
          <w:rFonts w:ascii="宋体" w:hAnsi="宋体" w:cs="Arial"/>
          <w:color w:val="333333"/>
          <w:szCs w:val="21"/>
        </w:rPr>
      </w:r>
      <w:r/>
    </w:p>
    <w:p>
      <w:pPr>
        <w:pStyle w:val="925"/>
        <w:ind w:firstLine="420"/>
        <w:spacing w:line="440" w:lineRule="exact"/>
        <w:widowControl/>
        <w:rPr>
          <w:rFonts w:ascii="宋体" w:hAnsi="宋体" w:cs="Arial"/>
          <w:color w:val="333333"/>
          <w:szCs w:val="21"/>
        </w:rPr>
      </w:pPr>
      <w:r>
        <w:rPr>
          <w:rFonts w:ascii="宋体" w:hAnsi="宋体" w:cs="Arial"/>
          <w:color w:val="000000"/>
          <w:szCs w:val="21"/>
        </w:rPr>
        <w:t xml:space="preserve">（二）不遵守开评标现场纪律，故意扰乱开标评标现场秩序的；</w:t>
      </w:r>
      <w:r>
        <w:rPr>
          <w:rFonts w:ascii="宋体" w:hAnsi="宋体" w:cs="Arial"/>
          <w:color w:val="333333"/>
          <w:szCs w:val="21"/>
        </w:rPr>
      </w:r>
      <w:r/>
    </w:p>
    <w:p>
      <w:pPr>
        <w:pStyle w:val="925"/>
        <w:ind w:firstLine="420"/>
        <w:spacing w:line="440" w:lineRule="exact"/>
        <w:widowControl/>
        <w:rPr>
          <w:rFonts w:ascii="宋体" w:hAnsi="宋体" w:cs="Arial"/>
          <w:color w:val="333333"/>
          <w:szCs w:val="21"/>
        </w:rPr>
      </w:pPr>
      <w:r>
        <w:rPr>
          <w:rFonts w:ascii="宋体" w:hAnsi="宋体" w:cs="Arial"/>
          <w:color w:val="000000"/>
          <w:szCs w:val="21"/>
        </w:rPr>
        <w:t xml:space="preserve">（三）未按《政府采购法》等相关规定签订、履行合同的；</w:t>
      </w:r>
      <w:r>
        <w:rPr>
          <w:rFonts w:ascii="宋体" w:hAnsi="宋体" w:cs="Arial"/>
          <w:color w:val="333333"/>
          <w:szCs w:val="21"/>
        </w:rPr>
      </w:r>
      <w:r/>
    </w:p>
    <w:p>
      <w:pPr>
        <w:pStyle w:val="925"/>
        <w:ind w:firstLine="420"/>
        <w:spacing w:line="440" w:lineRule="exact"/>
        <w:widowControl/>
        <w:rPr>
          <w:rFonts w:ascii="宋体" w:hAnsi="宋体" w:cs="Arial"/>
          <w:color w:val="333333"/>
          <w:szCs w:val="21"/>
        </w:rPr>
      </w:pPr>
      <w:r>
        <w:rPr>
          <w:rFonts w:ascii="宋体" w:hAnsi="宋体" w:cs="Arial"/>
          <w:color w:val="000000"/>
          <w:szCs w:val="21"/>
        </w:rPr>
        <w:t xml:space="preserve">（四）无正当理由放弃中标（成交）的；</w:t>
      </w:r>
      <w:r>
        <w:rPr>
          <w:rFonts w:ascii="宋体" w:hAnsi="宋体" w:cs="Arial"/>
          <w:color w:val="333333"/>
          <w:szCs w:val="21"/>
        </w:rPr>
      </w:r>
      <w:r/>
    </w:p>
    <w:p>
      <w:pPr>
        <w:pStyle w:val="925"/>
        <w:ind w:firstLine="420"/>
        <w:spacing w:line="440" w:lineRule="exact"/>
        <w:widowControl/>
        <w:rPr>
          <w:rFonts w:ascii="宋体" w:hAnsi="宋体" w:cs="Arial"/>
          <w:color w:val="333333"/>
          <w:szCs w:val="21"/>
        </w:rPr>
      </w:pPr>
      <w:r>
        <w:rPr>
          <w:rFonts w:ascii="宋体" w:hAnsi="宋体" w:cs="Arial"/>
          <w:color w:val="000000"/>
          <w:szCs w:val="21"/>
        </w:rPr>
        <w:t xml:space="preserve">（五）履约验收不合格的；</w:t>
      </w:r>
      <w:r>
        <w:rPr>
          <w:rFonts w:ascii="宋体" w:hAnsi="宋体" w:cs="Arial"/>
          <w:color w:val="333333"/>
          <w:szCs w:val="21"/>
        </w:rPr>
      </w:r>
      <w:r/>
    </w:p>
    <w:p>
      <w:pPr>
        <w:pStyle w:val="925"/>
        <w:ind w:firstLine="420"/>
        <w:spacing w:line="440" w:lineRule="exact"/>
        <w:widowControl/>
        <w:rPr>
          <w:rFonts w:ascii="宋体" w:hAnsi="宋体" w:cs="Arial"/>
          <w:color w:val="333333"/>
          <w:szCs w:val="21"/>
        </w:rPr>
      </w:pPr>
      <w:r>
        <w:rPr>
          <w:rFonts w:ascii="宋体" w:hAnsi="宋体" w:cs="Arial"/>
          <w:color w:val="000000"/>
          <w:szCs w:val="21"/>
        </w:rPr>
        <w:t xml:space="preserve">（六）一年内累计三次及以上质疑均查无实据的；</w:t>
      </w:r>
      <w:r>
        <w:rPr>
          <w:rFonts w:ascii="宋体" w:hAnsi="宋体" w:cs="Arial"/>
          <w:color w:val="333333"/>
          <w:szCs w:val="21"/>
        </w:rPr>
      </w:r>
      <w:r/>
    </w:p>
    <w:p>
      <w:pPr>
        <w:pStyle w:val="925"/>
        <w:ind w:firstLine="420"/>
        <w:spacing w:line="440" w:lineRule="exact"/>
        <w:widowControl/>
        <w:rPr>
          <w:rFonts w:ascii="宋体" w:hAnsi="宋体" w:cs="Arial"/>
          <w:color w:val="333333"/>
          <w:szCs w:val="21"/>
        </w:rPr>
      </w:pPr>
      <w:r>
        <w:rPr>
          <w:rFonts w:ascii="宋体" w:hAnsi="宋体" w:cs="Arial"/>
          <w:color w:val="000000"/>
          <w:szCs w:val="21"/>
        </w:rPr>
        <w:t xml:space="preserve">（七）捏造事实、提供虚假材料进行恶意举报的；</w:t>
      </w:r>
      <w:r>
        <w:rPr>
          <w:rFonts w:ascii="宋体" w:hAnsi="宋体" w:cs="Arial"/>
          <w:color w:val="333333"/>
          <w:szCs w:val="21"/>
        </w:rPr>
      </w:r>
      <w:r/>
    </w:p>
    <w:p>
      <w:pPr>
        <w:pStyle w:val="925"/>
        <w:ind w:firstLine="420"/>
        <w:spacing w:line="440" w:lineRule="exact"/>
        <w:widowControl/>
        <w:rPr>
          <w:rFonts w:ascii="宋体" w:hAnsi="宋体" w:cs="Arial"/>
          <w:color w:val="333333"/>
          <w:szCs w:val="21"/>
        </w:rPr>
      </w:pPr>
      <w:r>
        <w:rPr>
          <w:rFonts w:ascii="宋体" w:hAnsi="宋体" w:cs="Arial"/>
          <w:color w:val="000000"/>
          <w:szCs w:val="21"/>
        </w:rPr>
        <w:t xml:space="preserve">（八）不配合或采用不正当手段干扰政府采购质疑、投诉处理工作的；</w:t>
      </w:r>
      <w:r>
        <w:rPr>
          <w:rFonts w:ascii="宋体" w:hAnsi="宋体" w:cs="Arial"/>
          <w:color w:val="333333"/>
          <w:szCs w:val="21"/>
        </w:rPr>
      </w:r>
      <w:r/>
    </w:p>
    <w:p>
      <w:pPr>
        <w:pStyle w:val="925"/>
        <w:ind w:firstLine="420"/>
        <w:spacing w:line="440" w:lineRule="exact"/>
        <w:widowControl/>
        <w:rPr>
          <w:rFonts w:ascii="宋体" w:hAnsi="宋体" w:cs="Arial"/>
          <w:color w:val="333333"/>
          <w:szCs w:val="21"/>
        </w:rPr>
      </w:pPr>
      <w:r>
        <w:rPr>
          <w:rFonts w:ascii="宋体" w:hAnsi="宋体" w:cs="Arial"/>
          <w:color w:val="000000"/>
          <w:szCs w:val="21"/>
        </w:rPr>
        <w:t xml:space="preserve">（九）经查实，利用产品授权等方式控制货源的；</w:t>
      </w:r>
      <w:r>
        <w:rPr>
          <w:rFonts w:ascii="宋体" w:hAnsi="宋体" w:cs="Arial"/>
          <w:color w:val="333333"/>
          <w:szCs w:val="21"/>
        </w:rPr>
      </w:r>
      <w:r/>
    </w:p>
    <w:p>
      <w:pPr>
        <w:pStyle w:val="925"/>
        <w:ind w:firstLine="420"/>
        <w:spacing w:line="440" w:lineRule="exact"/>
        <w:widowControl/>
        <w:rPr>
          <w:rFonts w:ascii="宋体" w:hAnsi="宋体" w:cs="Arial"/>
          <w:color w:val="333333"/>
          <w:szCs w:val="21"/>
        </w:rPr>
      </w:pPr>
      <w:r>
        <w:rPr>
          <w:rFonts w:ascii="宋体" w:hAnsi="宋体" w:cs="Arial"/>
          <w:color w:val="000000"/>
          <w:szCs w:val="21"/>
        </w:rPr>
        <w:t xml:space="preserve">（十）为采购项目提供整体设计、规范编制或者项目管理、监理、检测等服务，同时再参加该采购项目的其他采购活动的；</w:t>
      </w:r>
      <w:r>
        <w:rPr>
          <w:rFonts w:ascii="宋体" w:hAnsi="宋体" w:cs="Arial"/>
          <w:color w:val="333333"/>
          <w:szCs w:val="21"/>
        </w:rPr>
      </w:r>
      <w:r/>
    </w:p>
    <w:p>
      <w:pPr>
        <w:pStyle w:val="925"/>
        <w:ind w:firstLine="420"/>
        <w:spacing w:line="440" w:lineRule="exact"/>
        <w:widowControl/>
        <w:rPr>
          <w:rFonts w:ascii="宋体" w:hAnsi="宋体" w:cs="Arial"/>
          <w:color w:val="333333"/>
          <w:szCs w:val="21"/>
        </w:rPr>
      </w:pPr>
      <w:r>
        <w:rPr>
          <w:rFonts w:ascii="宋体" w:hAnsi="宋体" w:cs="Arial"/>
          <w:color w:val="000000"/>
          <w:szCs w:val="21"/>
        </w:rPr>
        <w:t xml:space="preserve">（十一）政府采购监管部门认定的其他失信行为。</w:t>
      </w:r>
      <w:r>
        <w:rPr>
          <w:rFonts w:ascii="宋体" w:hAnsi="宋体" w:cs="Arial"/>
          <w:color w:val="333333"/>
          <w:szCs w:val="21"/>
        </w:rPr>
      </w:r>
      <w:r/>
    </w:p>
    <w:p>
      <w:pPr>
        <w:pStyle w:val="925"/>
        <w:ind w:firstLine="420"/>
        <w:spacing w:line="440" w:lineRule="exact"/>
        <w:widowControl/>
        <w:rPr>
          <w:rFonts w:ascii="宋体" w:hAnsi="宋体" w:cs="Arial"/>
          <w:color w:val="333333"/>
          <w:szCs w:val="21"/>
        </w:rPr>
      </w:pPr>
      <w:r>
        <w:rPr>
          <w:rFonts w:ascii="宋体" w:hAnsi="宋体" w:cs="Arial"/>
          <w:color w:val="000000"/>
          <w:szCs w:val="21"/>
        </w:rPr>
        <w:t xml:space="preserve">第九条 供应商有下列情形之一的，按不良行为记入该注册供应商诚信档案中，每发生一个不良行为，诚信记录分减为零分，不良行为记录分有效期为处罚生效或者禁止参加政府采购活动期限：</w:t>
      </w:r>
      <w:r>
        <w:rPr>
          <w:rFonts w:ascii="宋体" w:hAnsi="宋体" w:cs="Arial"/>
          <w:color w:val="333333"/>
          <w:szCs w:val="21"/>
        </w:rPr>
      </w:r>
      <w:r/>
    </w:p>
    <w:p>
      <w:pPr>
        <w:pStyle w:val="925"/>
        <w:ind w:firstLine="420"/>
        <w:spacing w:line="440" w:lineRule="exact"/>
        <w:widowControl/>
        <w:rPr>
          <w:rFonts w:ascii="宋体" w:hAnsi="宋体" w:cs="Arial"/>
          <w:color w:val="333333"/>
          <w:szCs w:val="21"/>
        </w:rPr>
      </w:pPr>
      <w:r>
        <w:rPr>
          <w:rFonts w:ascii="宋体" w:hAnsi="宋体" w:cs="Arial"/>
          <w:color w:val="000000"/>
          <w:szCs w:val="21"/>
        </w:rPr>
        <w:t xml:space="preserve">（一）提供虚假材料谋取中标（成交）的；</w:t>
      </w:r>
      <w:r>
        <w:rPr>
          <w:rFonts w:ascii="宋体" w:hAnsi="宋体" w:cs="Arial"/>
          <w:color w:val="333333"/>
          <w:szCs w:val="21"/>
        </w:rPr>
      </w:r>
      <w:r/>
    </w:p>
    <w:p>
      <w:pPr>
        <w:pStyle w:val="925"/>
        <w:ind w:firstLine="420"/>
        <w:spacing w:line="440" w:lineRule="exact"/>
        <w:widowControl/>
        <w:rPr>
          <w:rFonts w:ascii="宋体" w:hAnsi="宋体" w:cs="Arial"/>
          <w:color w:val="333333"/>
          <w:szCs w:val="21"/>
        </w:rPr>
      </w:pPr>
      <w:r>
        <w:rPr>
          <w:rFonts w:ascii="宋体" w:hAnsi="宋体" w:cs="Arial"/>
          <w:color w:val="000000"/>
          <w:szCs w:val="21"/>
        </w:rPr>
        <w:t xml:space="preserve">（二）采取不正当手段诋毁、排挤其他供应商的；</w:t>
      </w:r>
      <w:r>
        <w:rPr>
          <w:rFonts w:ascii="宋体" w:hAnsi="宋体" w:cs="Arial"/>
          <w:color w:val="333333"/>
          <w:szCs w:val="21"/>
        </w:rPr>
      </w:r>
      <w:r/>
    </w:p>
    <w:p>
      <w:pPr>
        <w:pStyle w:val="925"/>
        <w:ind w:firstLine="420"/>
        <w:spacing w:line="440" w:lineRule="exact"/>
        <w:widowControl/>
        <w:rPr>
          <w:rFonts w:ascii="宋体" w:hAnsi="宋体" w:cs="Arial"/>
          <w:color w:val="333333"/>
          <w:szCs w:val="21"/>
        </w:rPr>
      </w:pPr>
      <w:r>
        <w:rPr>
          <w:rFonts w:ascii="宋体" w:hAnsi="宋体" w:cs="Arial"/>
          <w:color w:val="000000"/>
          <w:szCs w:val="21"/>
        </w:rPr>
        <w:t xml:space="preserve">（三）与采购人、采购代理机构或者其他供应商恶意串通的； </w:t>
      </w:r>
      <w:r>
        <w:rPr>
          <w:rFonts w:ascii="宋体" w:hAnsi="宋体" w:cs="Arial"/>
          <w:color w:val="333333"/>
          <w:szCs w:val="21"/>
        </w:rPr>
      </w:r>
      <w:r/>
    </w:p>
    <w:p>
      <w:pPr>
        <w:pStyle w:val="925"/>
        <w:ind w:firstLine="420"/>
        <w:spacing w:line="440" w:lineRule="exact"/>
        <w:widowControl/>
        <w:rPr>
          <w:rFonts w:ascii="宋体" w:hAnsi="宋体" w:cs="Arial"/>
          <w:color w:val="333333"/>
          <w:szCs w:val="21"/>
        </w:rPr>
      </w:pPr>
      <w:r>
        <w:rPr>
          <w:rFonts w:ascii="宋体" w:hAnsi="宋体" w:cs="Arial"/>
          <w:color w:val="000000"/>
          <w:szCs w:val="21"/>
        </w:rPr>
        <w:t xml:space="preserve">（四）向采购人或者采购代理机构行贿或者提供其他不正当利益的；</w:t>
      </w:r>
      <w:r>
        <w:rPr>
          <w:rFonts w:ascii="宋体" w:hAnsi="宋体" w:cs="Arial"/>
          <w:color w:val="333333"/>
          <w:szCs w:val="21"/>
        </w:rPr>
      </w:r>
      <w:r/>
    </w:p>
    <w:p>
      <w:pPr>
        <w:pStyle w:val="925"/>
        <w:ind w:firstLine="420"/>
        <w:spacing w:line="440" w:lineRule="exact"/>
        <w:widowControl/>
        <w:rPr>
          <w:rFonts w:ascii="宋体" w:hAnsi="宋体" w:cs="Arial"/>
          <w:color w:val="333333"/>
          <w:szCs w:val="21"/>
        </w:rPr>
      </w:pPr>
      <w:r>
        <w:rPr>
          <w:rFonts w:ascii="宋体" w:hAnsi="宋体" w:cs="Arial"/>
          <w:color w:val="000000"/>
          <w:szCs w:val="21"/>
        </w:rPr>
        <w:t xml:space="preserve">（五）在采购过程中与采购人进行协商谈判、不按照采购文件和中标（成交）供应商的投标（响应）文件订立合同，或者与采购人另行订立背离合同实质性内容的协议的；</w:t>
      </w:r>
      <w:r>
        <w:rPr>
          <w:rFonts w:ascii="宋体" w:hAnsi="宋体" w:cs="Arial"/>
          <w:color w:val="333333"/>
          <w:szCs w:val="21"/>
        </w:rPr>
      </w:r>
      <w:r/>
    </w:p>
    <w:p>
      <w:pPr>
        <w:pStyle w:val="925"/>
        <w:ind w:firstLine="420"/>
        <w:spacing w:line="440" w:lineRule="exact"/>
        <w:widowControl/>
        <w:rPr>
          <w:rFonts w:ascii="宋体" w:hAnsi="宋体" w:cs="Arial"/>
          <w:color w:val="333333"/>
          <w:szCs w:val="21"/>
        </w:rPr>
      </w:pPr>
      <w:r>
        <w:rPr>
          <w:rFonts w:ascii="宋体" w:hAnsi="宋体" w:cs="Arial"/>
          <w:color w:val="000000"/>
          <w:szCs w:val="21"/>
        </w:rPr>
        <w:t xml:space="preserve">（六）拒绝有关部门监督检查或者提供虚假情况的；</w:t>
      </w:r>
      <w:r>
        <w:rPr>
          <w:rFonts w:ascii="宋体" w:hAnsi="宋体" w:cs="Arial"/>
          <w:color w:val="333333"/>
          <w:szCs w:val="21"/>
        </w:rPr>
      </w:r>
      <w:r/>
    </w:p>
    <w:p>
      <w:pPr>
        <w:pStyle w:val="925"/>
        <w:ind w:firstLine="420"/>
        <w:spacing w:line="440" w:lineRule="exact"/>
        <w:widowControl/>
        <w:rPr>
          <w:rFonts w:ascii="宋体" w:hAnsi="宋体" w:cs="Arial"/>
          <w:color w:val="333333"/>
          <w:szCs w:val="21"/>
        </w:rPr>
      </w:pPr>
      <w:r>
        <w:rPr>
          <w:rFonts w:ascii="宋体" w:hAnsi="宋体" w:cs="Arial"/>
          <w:color w:val="000000"/>
          <w:szCs w:val="21"/>
        </w:rPr>
        <w:t xml:space="preserve">（七）中标（成交）后无正当理由不与采购人签订合同的；</w:t>
      </w:r>
      <w:r>
        <w:rPr>
          <w:rFonts w:ascii="宋体" w:hAnsi="宋体" w:cs="Arial"/>
          <w:color w:val="333333"/>
          <w:szCs w:val="21"/>
        </w:rPr>
      </w:r>
      <w:r/>
    </w:p>
    <w:p>
      <w:pPr>
        <w:pStyle w:val="925"/>
        <w:ind w:firstLine="420"/>
        <w:spacing w:line="440" w:lineRule="exact"/>
        <w:widowControl/>
        <w:rPr>
          <w:rFonts w:ascii="宋体" w:hAnsi="宋体" w:cs="Arial"/>
          <w:color w:val="333333"/>
          <w:szCs w:val="21"/>
        </w:rPr>
      </w:pPr>
      <w:r>
        <w:rPr>
          <w:rFonts w:ascii="宋体" w:hAnsi="宋体" w:cs="Arial"/>
          <w:color w:val="000000"/>
          <w:szCs w:val="21"/>
        </w:rPr>
        <w:t xml:space="preserve">（八）将中标（成交）项目转让给他人，或者违反采购文件规定，将中标（成交）项目分包给他人的；</w:t>
      </w:r>
      <w:r>
        <w:rPr>
          <w:rFonts w:ascii="宋体" w:hAnsi="宋体" w:cs="Arial"/>
          <w:color w:val="333333"/>
          <w:szCs w:val="21"/>
        </w:rPr>
      </w:r>
      <w:r/>
    </w:p>
    <w:p>
      <w:pPr>
        <w:pStyle w:val="925"/>
        <w:ind w:firstLine="420"/>
        <w:spacing w:line="440" w:lineRule="exact"/>
        <w:widowControl/>
        <w:rPr>
          <w:rFonts w:ascii="宋体" w:hAnsi="宋体" w:cs="Arial"/>
          <w:color w:val="333333"/>
          <w:szCs w:val="21"/>
        </w:rPr>
      </w:pPr>
      <w:r>
        <w:rPr>
          <w:rFonts w:ascii="宋体" w:hAnsi="宋体" w:cs="Arial"/>
          <w:color w:val="000000"/>
          <w:szCs w:val="21"/>
        </w:rPr>
        <w:t xml:space="preserve">（九）拒绝履行合同义务的；</w:t>
      </w:r>
      <w:r>
        <w:rPr>
          <w:rFonts w:ascii="宋体" w:hAnsi="宋体" w:cs="Arial"/>
          <w:color w:val="333333"/>
          <w:szCs w:val="21"/>
        </w:rPr>
      </w:r>
      <w:r/>
    </w:p>
    <w:p>
      <w:pPr>
        <w:pStyle w:val="925"/>
        <w:ind w:firstLine="420"/>
        <w:spacing w:line="440" w:lineRule="exact"/>
        <w:widowControl/>
        <w:rPr>
          <w:rFonts w:ascii="宋体" w:hAnsi="宋体" w:cs="Arial"/>
          <w:color w:val="333333"/>
          <w:szCs w:val="21"/>
        </w:rPr>
      </w:pPr>
      <w:r>
        <w:rPr>
          <w:rFonts w:ascii="宋体" w:hAnsi="宋体" w:cs="Arial"/>
          <w:color w:val="000000"/>
          <w:szCs w:val="21"/>
        </w:rPr>
        <w:t xml:space="preserve">（十）一年内累计三次及以上投诉均查无实据的；</w:t>
      </w:r>
      <w:r>
        <w:rPr>
          <w:rFonts w:ascii="宋体" w:hAnsi="宋体" w:cs="Arial"/>
          <w:color w:val="333333"/>
          <w:szCs w:val="21"/>
        </w:rPr>
      </w:r>
      <w:r/>
    </w:p>
    <w:p>
      <w:pPr>
        <w:pStyle w:val="925"/>
        <w:ind w:firstLine="420"/>
        <w:spacing w:line="440" w:lineRule="exact"/>
        <w:widowControl/>
        <w:rPr>
          <w:rFonts w:ascii="宋体" w:hAnsi="宋体" w:cs="Arial"/>
          <w:color w:val="333333"/>
          <w:szCs w:val="21"/>
        </w:rPr>
      </w:pPr>
      <w:r>
        <w:rPr>
          <w:rFonts w:ascii="宋体" w:hAnsi="宋体" w:cs="Arial"/>
          <w:color w:val="000000"/>
          <w:szCs w:val="21"/>
        </w:rPr>
        <w:t xml:space="preserve">（十一）捏造事实或者提供虚假投诉材料或者以非法手段取得证明材料进行投诉的。</w:t>
      </w:r>
      <w:r>
        <w:rPr>
          <w:rFonts w:ascii="宋体" w:hAnsi="宋体" w:cs="Arial"/>
          <w:color w:val="333333"/>
          <w:szCs w:val="21"/>
        </w:rPr>
      </w:r>
      <w:r/>
    </w:p>
    <w:p>
      <w:pPr>
        <w:pStyle w:val="925"/>
        <w:ind w:firstLine="420"/>
        <w:spacing w:line="440" w:lineRule="exact"/>
        <w:widowControl/>
        <w:rPr>
          <w:rFonts w:ascii="宋体" w:hAnsi="宋体" w:cs="Arial"/>
          <w:color w:val="333333"/>
          <w:szCs w:val="21"/>
        </w:rPr>
      </w:pPr>
      <w:r>
        <w:rPr>
          <w:rFonts w:ascii="宋体" w:hAnsi="宋体" w:cs="Arial"/>
          <w:color w:val="000000"/>
          <w:szCs w:val="21"/>
        </w:rPr>
        <w:t xml:space="preserve">供应商违法违规行为已被依法认定为不良行为的，不再重复认定为失信行为。</w:t>
      </w:r>
      <w:r>
        <w:rPr>
          <w:rFonts w:ascii="宋体" w:hAnsi="宋体" w:cs="Arial"/>
          <w:color w:val="333333"/>
          <w:szCs w:val="21"/>
        </w:rPr>
      </w:r>
      <w:r/>
    </w:p>
    <w:p>
      <w:pPr>
        <w:pStyle w:val="925"/>
        <w:ind w:firstLine="420"/>
        <w:spacing w:line="440" w:lineRule="exact"/>
        <w:widowControl/>
        <w:rPr>
          <w:rFonts w:ascii="宋体" w:hAnsi="宋体" w:cs="Arial"/>
          <w:color w:val="333333"/>
          <w:szCs w:val="21"/>
        </w:rPr>
      </w:pPr>
      <w:r>
        <w:rPr>
          <w:rFonts w:ascii="宋体" w:hAnsi="宋体" w:cs="Arial"/>
          <w:color w:val="000000"/>
          <w:szCs w:val="21"/>
        </w:rPr>
        <w:t xml:space="preserve">第十条 在供应商诚信信息记录变更登记前，政府采购监管部门应告知相关供应商。供应商如认为诚信信息有误的，应当在三个工作日内书面向政府采购监管部门提出异议并提供有关证据，经核实后，如发现有误，应当予以修改。</w:t>
      </w:r>
      <w:r>
        <w:rPr>
          <w:rFonts w:ascii="宋体" w:hAnsi="宋体" w:cs="Arial"/>
          <w:color w:val="333333"/>
          <w:szCs w:val="21"/>
        </w:rPr>
      </w:r>
      <w:r/>
    </w:p>
    <w:p>
      <w:pPr>
        <w:pStyle w:val="925"/>
        <w:ind w:firstLine="420"/>
        <w:spacing w:line="440" w:lineRule="exact"/>
        <w:widowControl/>
        <w:rPr>
          <w:rFonts w:ascii="宋体" w:hAnsi="宋体" w:cs="Arial"/>
          <w:color w:val="333333"/>
          <w:szCs w:val="21"/>
        </w:rPr>
      </w:pPr>
      <w:r>
        <w:rPr>
          <w:rFonts w:ascii="宋体" w:hAnsi="宋体" w:cs="Arial"/>
          <w:color w:val="000000"/>
          <w:szCs w:val="21"/>
        </w:rPr>
        <w:t xml:space="preserve">第十一条 采购文件中，应当明确供应商诚信记录分使用办法：其中，采用综合评分法的，诚信记录分每减10分，给予总分值2%的扣分，扣分最多不超过6%；采用最低评标价法的，诚信记录分每减10分，按该供应商响应报价的2%增加评审价格，增价最多不超过6%。</w:t>
      </w:r>
      <w:r>
        <w:rPr>
          <w:rFonts w:ascii="宋体" w:hAnsi="宋体" w:cs="Arial"/>
          <w:color w:val="333333"/>
          <w:szCs w:val="21"/>
        </w:rPr>
      </w:r>
      <w:r/>
    </w:p>
    <w:p>
      <w:pPr>
        <w:pStyle w:val="925"/>
        <w:ind w:firstLine="420"/>
        <w:spacing w:line="440" w:lineRule="exact"/>
        <w:widowControl/>
        <w:rPr>
          <w:rFonts w:ascii="宋体" w:hAnsi="宋体" w:cs="Arial"/>
          <w:color w:val="333333"/>
          <w:szCs w:val="21"/>
        </w:rPr>
      </w:pPr>
      <w:r>
        <w:rPr>
          <w:rFonts w:ascii="宋体" w:hAnsi="宋体" w:cs="Arial"/>
          <w:color w:val="000000"/>
          <w:szCs w:val="21"/>
        </w:rPr>
        <w:t xml:space="preserve">评审时,要结合供应商的诚信记录情况评定供应商最终评审得分。 采购文件中明确对供应商诚信记录的查询渠道及截止时点、证据留存的具体方式、信用记录的使用规则等内容。</w:t>
      </w:r>
      <w:r>
        <w:rPr>
          <w:rFonts w:ascii="宋体" w:hAnsi="宋体" w:cs="Arial"/>
          <w:color w:val="333333"/>
          <w:szCs w:val="21"/>
        </w:rPr>
      </w:r>
      <w:r/>
    </w:p>
    <w:p>
      <w:pPr>
        <w:pStyle w:val="925"/>
        <w:ind w:firstLine="420"/>
        <w:spacing w:line="440" w:lineRule="exact"/>
        <w:widowControl/>
        <w:rPr>
          <w:rFonts w:ascii="宋体" w:hAnsi="宋体" w:cs="Arial"/>
          <w:color w:val="333333"/>
          <w:szCs w:val="21"/>
        </w:rPr>
      </w:pPr>
      <w:r>
        <w:rPr>
          <w:rFonts w:ascii="宋体" w:hAnsi="宋体" w:cs="Arial"/>
          <w:color w:val="000000"/>
          <w:szCs w:val="21"/>
        </w:rPr>
        <w:t xml:space="preserve">第十二条 供应商在政府采购活动中存在不良行为的，按《江苏省政府采购供应商监督管理暂行办法》的规定执行。</w:t>
      </w:r>
      <w:r>
        <w:rPr>
          <w:rFonts w:ascii="宋体" w:hAnsi="宋体" w:cs="Arial"/>
          <w:color w:val="333333"/>
          <w:szCs w:val="21"/>
        </w:rPr>
      </w:r>
      <w:r/>
    </w:p>
    <w:p>
      <w:pPr>
        <w:pStyle w:val="925"/>
        <w:ind w:right="-252"/>
        <w:spacing w:line="360" w:lineRule="auto"/>
        <w:rPr>
          <w:rFonts w:hint="eastAsia" w:ascii="宋体" w:hAnsi="宋体" w:cs="Arial"/>
          <w:b/>
        </w:rPr>
      </w:pPr>
      <w:r>
        <w:rPr>
          <w:rFonts w:ascii="宋体" w:hAnsi="宋体" w:cs="Arial"/>
          <w:color w:val="000000"/>
          <w:szCs w:val="21"/>
        </w:rPr>
        <w:t xml:space="preserve">第十三条 本办法由昆山市财政局负责解释，自2018年8月21日起执行。昆山市财政局2016年3月1日发布的《昆山市政府采购供应商诚信管理暂行办法》（昆财规字〔2016〕2号）同时废止。</w:t>
      </w:r>
      <w:r>
        <w:rPr>
          <w:rFonts w:hint="eastAsia" w:ascii="宋体" w:hAnsi="宋体" w:cs="Arial"/>
          <w:b/>
        </w:rPr>
      </w:r>
      <w:r/>
    </w:p>
    <w:p>
      <w:pPr>
        <w:pStyle w:val="925"/>
        <w:ind w:right="-252"/>
        <w:spacing w:line="360" w:lineRule="auto"/>
        <w:rPr>
          <w:rFonts w:hint="eastAsia" w:ascii="宋体" w:hAnsi="宋体" w:cs="Arial"/>
          <w:b/>
        </w:rPr>
      </w:pPr>
      <w:r>
        <w:rPr>
          <w:rFonts w:hint="eastAsia" w:ascii="宋体" w:hAnsi="宋体" w:cs="Arial"/>
          <w:b/>
        </w:rPr>
        <w:t xml:space="preserve">（</w:t>
      </w:r>
      <w:r>
        <w:rPr>
          <w:rFonts w:ascii="宋体" w:hAnsi="宋体" w:cs="Arial"/>
          <w:b/>
        </w:rPr>
        <w:t xml:space="preserve">全文完</w:t>
      </w:r>
      <w:r>
        <w:rPr>
          <w:rFonts w:hint="eastAsia" w:ascii="宋体" w:hAnsi="宋体" w:cs="Arial"/>
          <w:b/>
        </w:rPr>
        <w:t xml:space="preserve">）</w:t>
      </w:r>
      <w:r/>
    </w:p>
    <w:sectPr>
      <w:footerReference w:type="even" r:id="rId13"/>
      <w:footnotePr/>
      <w:endnotePr/>
      <w:type w:val="nextPage"/>
      <w:pgSz w:w="11906" w:h="16838" w:orient="portrait"/>
      <w:pgMar w:top="947" w:right="1361" w:bottom="1560" w:left="1259" w:header="851" w:footer="850"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Futura Md BT">
    <w:panose1 w:val="020B0503020202020204"/>
  </w:font>
  <w:font w:name="Symbol">
    <w:panose1 w:val="05050102010706020507"/>
  </w:font>
  <w:font w:name="Footlight MT Light">
    <w:panose1 w:val="0204060206030A020304"/>
  </w:font>
  <w:font w:name="PMingLiU">
    <w:panose1 w:val="02020500000000000000"/>
  </w:font>
  <w:font w:name="Calibri">
    <w:panose1 w:val="020F0502020204030204"/>
  </w:font>
  <w:font w:name="Courier New">
    <w:panose1 w:val="02070309020205020404"/>
  </w:font>
  <w:font w:name="Cambria">
    <w:panose1 w:val="02040503050406030204"/>
  </w:font>
  <w:font w:name="楷体_GB2312">
    <w:panose1 w:val="02010609060101010101"/>
  </w:font>
  <w:font w:name="方正姚体">
    <w:panose1 w:val="02010601030101010101"/>
  </w:font>
  <w:font w:name="仿宋_GB2312">
    <w:panose1 w:val="02010609060101010101"/>
  </w:font>
  <w:font w:name="Verdana">
    <w:panose1 w:val="020B0604030504040204"/>
  </w:font>
  <w:font w:name="黑体">
    <w:panose1 w:val="02010609060101010101"/>
  </w:font>
  <w:font w:name="Tahoma">
    <w:panose1 w:val="020B0604030504040204"/>
  </w:font>
  <w:font w:name="Arial Unicode MS">
    <w:panose1 w:val="020B0604020202020204"/>
  </w:font>
  <w:font w:name="Arial">
    <w:panose1 w:val="020B0604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jc w:val="center"/>
      <w:tabs>
        <w:tab w:val="center" w:pos="4153" w:leader="none"/>
        <w:tab w:val="right" w:pos="8306" w:leader="none"/>
      </w:tabs>
      <w:rPr>
        <w:rFonts w:ascii="宋体" w:hAnsi="宋体" w:eastAsia="宋体"/>
      </w:rPr>
    </w:pPr>
    <w:r>
      <w:rPr>
        <w:rFonts w:ascii="宋体" w:hAnsi="宋体" w:eastAsia="宋体"/>
        <w:lang w:val="zh-CN"/>
      </w:rPr>
      <w:t xml:space="preserve"> </w:t>
    </w:r>
    <w:r>
      <w:rPr>
        <w:rFonts w:ascii="宋体" w:hAnsi="宋体" w:eastAsia="宋体"/>
        <w:b/>
        <w:bCs/>
        <w:sz w:val="24"/>
      </w:rPr>
      <w:fldChar w:fldCharType="begin"/>
    </w:r>
    <w:r>
      <w:rPr>
        <w:rFonts w:ascii="宋体" w:hAnsi="宋体" w:eastAsia="宋体"/>
        <w:b/>
        <w:bCs/>
      </w:rPr>
      <w:instrText xml:space="preserve">PAGE</w:instrText>
    </w:r>
    <w:r>
      <w:rPr>
        <w:rFonts w:ascii="宋体" w:hAnsi="宋体" w:eastAsia="宋体"/>
        <w:b/>
        <w:bCs/>
        <w:sz w:val="24"/>
      </w:rPr>
      <w:fldChar w:fldCharType="separate"/>
    </w:r>
    <w:r>
      <w:rPr>
        <w:rFonts w:ascii="宋体" w:hAnsi="宋体" w:eastAsia="宋体"/>
        <w:b/>
        <w:bCs/>
      </w:rPr>
      <w:t xml:space="preserve">54</w:t>
    </w:r>
    <w:r>
      <w:rPr>
        <w:rFonts w:ascii="宋体" w:hAnsi="宋体" w:eastAsia="宋体"/>
        <w:b/>
        <w:bCs/>
        <w:sz w:val="24"/>
      </w:rPr>
      <w:fldChar w:fldCharType="end"/>
    </w:r>
    <w:r>
      <w:rPr>
        <w:rFonts w:ascii="宋体" w:hAnsi="宋体" w:eastAsia="宋体"/>
        <w:lang w:val="zh-CN"/>
      </w:rPr>
      <w:t xml:space="preserve"> / </w:t>
    </w:r>
    <w:r>
      <w:rPr>
        <w:rFonts w:ascii="宋体" w:hAnsi="宋体" w:eastAsia="宋体"/>
        <w:b/>
        <w:bCs/>
        <w:sz w:val="24"/>
      </w:rPr>
      <w:fldChar w:fldCharType="begin"/>
    </w:r>
    <w:r>
      <w:rPr>
        <w:rFonts w:ascii="宋体" w:hAnsi="宋体" w:eastAsia="宋体"/>
        <w:b/>
        <w:bCs/>
      </w:rPr>
      <w:instrText xml:space="preserve">NUMPAGES</w:instrText>
    </w:r>
    <w:r>
      <w:rPr>
        <w:rFonts w:ascii="宋体" w:hAnsi="宋体" w:eastAsia="宋体"/>
        <w:b/>
        <w:bCs/>
        <w:sz w:val="24"/>
      </w:rPr>
      <w:fldChar w:fldCharType="separate"/>
    </w:r>
    <w:r>
      <w:rPr>
        <w:rFonts w:ascii="宋体" w:hAnsi="宋体" w:eastAsia="宋体"/>
        <w:b/>
        <w:bCs/>
      </w:rPr>
      <w:t xml:space="preserve">56</w:t>
    </w:r>
    <w:r>
      <w:rPr>
        <w:rFonts w:ascii="宋体" w:hAnsi="宋体" w:eastAsia="宋体"/>
        <w:b/>
        <w:bCs/>
        <w:sz w:val="24"/>
      </w:rPr>
      <w:fldChar w:fldCharType="end"/>
    </w:r>
    <w:r>
      <w:rPr>
        <w:rFonts w:ascii="宋体" w:hAnsi="宋体" w:eastAsia="宋体"/>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jc w:val="center"/>
      <w:tabs>
        <w:tab w:val="center" w:pos="4153" w:leader="none"/>
        <w:tab w:val="right" w:pos="8306" w:leader="none"/>
      </w:tabs>
      <w:rPr>
        <w:rFonts w:ascii="宋体" w:hAnsi="宋体" w:eastAsia="宋体"/>
      </w:rPr>
    </w:pPr>
    <w:r>
      <w:rPr>
        <w:rFonts w:ascii="宋体" w:hAnsi="宋体" w:eastAsia="宋体"/>
        <w:lang w:val="zh-CN"/>
      </w:rPr>
      <w:t xml:space="preserve"> </w:t>
    </w:r>
    <w:r>
      <w:rPr>
        <w:rFonts w:ascii="宋体" w:hAnsi="宋体" w:eastAsia="宋体"/>
        <w:b/>
        <w:bCs/>
        <w:sz w:val="24"/>
      </w:rPr>
      <w:fldChar w:fldCharType="begin"/>
    </w:r>
    <w:r>
      <w:rPr>
        <w:rFonts w:ascii="宋体" w:hAnsi="宋体" w:eastAsia="宋体"/>
        <w:b/>
        <w:bCs/>
      </w:rPr>
      <w:instrText xml:space="preserve">PAGE</w:instrText>
    </w:r>
    <w:r>
      <w:rPr>
        <w:rFonts w:ascii="宋体" w:hAnsi="宋体" w:eastAsia="宋体"/>
        <w:b/>
        <w:bCs/>
        <w:sz w:val="24"/>
      </w:rPr>
      <w:fldChar w:fldCharType="separate"/>
    </w:r>
    <w:r>
      <w:rPr>
        <w:rFonts w:ascii="宋体" w:hAnsi="宋体" w:eastAsia="宋体"/>
        <w:b/>
        <w:bCs/>
      </w:rPr>
      <w:t xml:space="preserve">52</w:t>
    </w:r>
    <w:r>
      <w:rPr>
        <w:rFonts w:ascii="宋体" w:hAnsi="宋体" w:eastAsia="宋体"/>
        <w:b/>
        <w:bCs/>
        <w:sz w:val="24"/>
      </w:rPr>
      <w:fldChar w:fldCharType="end"/>
    </w:r>
    <w:r>
      <w:rPr>
        <w:rFonts w:ascii="宋体" w:hAnsi="宋体" w:eastAsia="宋体"/>
        <w:lang w:val="zh-CN"/>
      </w:rPr>
      <w:t xml:space="preserve"> / </w:t>
    </w:r>
    <w:r>
      <w:rPr>
        <w:rFonts w:ascii="宋体" w:hAnsi="宋体" w:eastAsia="宋体"/>
        <w:b/>
        <w:bCs/>
        <w:sz w:val="24"/>
      </w:rPr>
      <w:fldChar w:fldCharType="begin"/>
    </w:r>
    <w:r>
      <w:rPr>
        <w:rFonts w:ascii="宋体" w:hAnsi="宋体" w:eastAsia="宋体"/>
        <w:b/>
        <w:bCs/>
      </w:rPr>
      <w:instrText xml:space="preserve">NUMPAGES</w:instrText>
    </w:r>
    <w:r>
      <w:rPr>
        <w:rFonts w:ascii="宋体" w:hAnsi="宋体" w:eastAsia="宋体"/>
        <w:b/>
        <w:bCs/>
        <w:sz w:val="24"/>
      </w:rPr>
      <w:fldChar w:fldCharType="separate"/>
    </w:r>
    <w:r>
      <w:rPr>
        <w:rFonts w:ascii="宋体" w:hAnsi="宋体" w:eastAsia="宋体"/>
        <w:b/>
        <w:bCs/>
      </w:rPr>
      <w:t xml:space="preserve">56</w:t>
    </w:r>
    <w:r>
      <w:rPr>
        <w:rFonts w:ascii="宋体" w:hAnsi="宋体" w:eastAsia="宋体"/>
        <w:b/>
        <w:bCs/>
        <w:sz w:val="24"/>
      </w:rPr>
      <w:fldChar w:fldCharType="end"/>
    </w:r>
    <w:r>
      <w:rPr>
        <w:rFonts w:ascii="宋体" w:hAnsi="宋体" w:eastAsia="宋体"/>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tabs>
        <w:tab w:val="center" w:pos="4153" w:leader="none"/>
        <w:tab w:val="right" w:pos="8306" w:leader="none"/>
      </w:tabs>
      <w:rPr>
        <w:rStyle w:val="995"/>
      </w:rPr>
      <w:framePr w:wrap="around" w:vAnchor="text" w:hAnchor="margin" w:xAlign="right" w:y="1"/>
    </w:pPr>
    <w:r>
      <w:fldChar w:fldCharType="begin"/>
    </w:r>
    <w:r>
      <w:rPr>
        <w:rStyle w:val="995"/>
      </w:rPr>
      <w:instrText xml:space="preserve">PAGE  </w:instrText>
    </w:r>
    <w:r>
      <w:fldChar w:fldCharType="separate"/>
    </w:r>
    <w:r>
      <w:fldChar w:fldCharType="end"/>
    </w:r>
    <w:r>
      <w:rPr>
        <w:rStyle w:val="995"/>
      </w:rPr>
    </w:r>
    <w:r/>
  </w:p>
  <w:p>
    <w:pPr>
      <w:pStyle w:val="971"/>
      <w:ind w:right="360" w:firstLine="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ind w:firstLine="1800"/>
      <w:jc w:val="both"/>
      <w:tabs>
        <w:tab w:val="center" w:pos="4153" w:leader="none"/>
        <w:tab w:val="right" w:pos="8306" w:leader="none"/>
      </w:tabs>
    </w:pPr>
    <w:r>
      <w:rPr>
        <w:rFonts w:hint="eastAsia" w:ascii="宋体" w:hAnsi="宋体" w:eastAsia="宋体"/>
      </w:rPr>
      <w:t xml:space="preserve">                                                         涵熙（苏州）公开招标文件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both"/>
      <w:tabs>
        <w:tab w:val="center" w:pos="4153" w:leader="none"/>
        <w:tab w:val="right" w:pos="8306" w:leader="none"/>
      </w:tabs>
    </w:pPr>
    <w:r>
      <w:rPr>
        <w:rFonts w:hint="eastAsia" w:ascii="宋体" w:hAnsi="宋体" w:eastAsia="宋体"/>
      </w:rPr>
      <w:t xml:space="preserve">                                                                              涵熙（苏州）公开招标文件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2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pStyle w:val="9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一、"/>
      <w:lvlJc w:val="left"/>
      <w:pPr>
        <w:pStyle w:val="925"/>
        <w:ind w:left="1140" w:hanging="570"/>
        <w:tabs>
          <w:tab w:val="num" w:pos="114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025"/>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46"/>
      <w:isLgl w:val="false"/>
      <w:suff w:val="tab"/>
      <w:lvlText w:val="%1、"/>
      <w:lvlJc w:val="left"/>
      <w:pPr>
        <w:pStyle w:val="925"/>
        <w:ind w:left="930" w:hanging="360"/>
        <w:tabs>
          <w:tab w:val="num" w:pos="93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031"/>
      <w:isLgl w:val="false"/>
      <w:suff w:val="tab"/>
      <w:lvlText w:val=""/>
      <w:lvlJc w:val="left"/>
      <w:pPr>
        <w:pStyle w:val="925"/>
        <w:ind w:left="840" w:hanging="420"/>
        <w:tabs>
          <w:tab w:val="num" w:pos="840" w:leader="none"/>
        </w:tabs>
      </w:pPr>
      <w:rPr>
        <w:rFonts w:ascii="Wingdings" w:hAnsi="Wingdings"/>
        <w:color w:val="000000"/>
      </w:rPr>
    </w:lvl>
    <w:lvl w:ilvl="1">
      <w:start w:val="1"/>
      <w:numFmt w:val="decimal"/>
      <w:isLgl w:val="false"/>
      <w:suff w:val="tab"/>
      <w:lvlText w:val="%2."/>
      <w:lvlJc w:val="left"/>
      <w:pPr>
        <w:pStyle w:val="925"/>
        <w:ind w:left="1440" w:hanging="360"/>
        <w:tabs>
          <w:tab w:val="num" w:pos="1440" w:leader="none"/>
        </w:tabs>
      </w:pPr>
    </w:lvl>
    <w:lvl w:ilvl="2">
      <w:start w:val="1"/>
      <w:numFmt w:val="decimal"/>
      <w:isLgl w:val="false"/>
      <w:suff w:val="tab"/>
      <w:lvlText w:val="%3."/>
      <w:lvlJc w:val="left"/>
      <w:pPr>
        <w:pStyle w:val="925"/>
        <w:ind w:left="2160" w:hanging="360"/>
        <w:tabs>
          <w:tab w:val="num" w:pos="2160" w:leader="none"/>
        </w:tabs>
      </w:pPr>
    </w:lvl>
    <w:lvl w:ilvl="3">
      <w:start w:val="1"/>
      <w:numFmt w:val="decimal"/>
      <w:isLgl w:val="false"/>
      <w:suff w:val="tab"/>
      <w:lvlText w:val="%4."/>
      <w:lvlJc w:val="left"/>
      <w:pPr>
        <w:pStyle w:val="925"/>
        <w:ind w:left="2880" w:hanging="360"/>
        <w:tabs>
          <w:tab w:val="num" w:pos="2880" w:leader="none"/>
        </w:tabs>
      </w:pPr>
    </w:lvl>
    <w:lvl w:ilvl="4">
      <w:start w:val="1"/>
      <w:numFmt w:val="decimal"/>
      <w:isLgl w:val="false"/>
      <w:suff w:val="tab"/>
      <w:lvlText w:val="%5."/>
      <w:lvlJc w:val="left"/>
      <w:pPr>
        <w:pStyle w:val="925"/>
        <w:ind w:left="3600" w:hanging="360"/>
        <w:tabs>
          <w:tab w:val="num" w:pos="3600" w:leader="none"/>
        </w:tabs>
      </w:pPr>
    </w:lvl>
    <w:lvl w:ilvl="5">
      <w:start w:val="1"/>
      <w:numFmt w:val="decimal"/>
      <w:isLgl w:val="false"/>
      <w:suff w:val="tab"/>
      <w:lvlText w:val="%6."/>
      <w:lvlJc w:val="left"/>
      <w:pPr>
        <w:pStyle w:val="925"/>
        <w:ind w:left="4320" w:hanging="360"/>
        <w:tabs>
          <w:tab w:val="num" w:pos="4320" w:leader="none"/>
        </w:tabs>
      </w:pPr>
    </w:lvl>
    <w:lvl w:ilvl="6">
      <w:start w:val="1"/>
      <w:numFmt w:val="decimal"/>
      <w:isLgl w:val="false"/>
      <w:suff w:val="tab"/>
      <w:lvlText w:val="%7."/>
      <w:lvlJc w:val="left"/>
      <w:pPr>
        <w:pStyle w:val="925"/>
        <w:ind w:left="5040" w:hanging="360"/>
        <w:tabs>
          <w:tab w:val="num" w:pos="5040" w:leader="none"/>
        </w:tabs>
      </w:pPr>
    </w:lvl>
    <w:lvl w:ilvl="7">
      <w:start w:val="1"/>
      <w:numFmt w:val="decimal"/>
      <w:isLgl w:val="false"/>
      <w:suff w:val="tab"/>
      <w:lvlText w:val="%8."/>
      <w:lvlJc w:val="left"/>
      <w:pPr>
        <w:pStyle w:val="925"/>
        <w:ind w:left="5760" w:hanging="360"/>
        <w:tabs>
          <w:tab w:val="num" w:pos="5760" w:leader="none"/>
        </w:tabs>
      </w:pPr>
    </w:lvl>
    <w:lvl w:ilvl="8">
      <w:start w:val="1"/>
      <w:numFmt w:val="decimal"/>
      <w:isLgl w:val="false"/>
      <w:suff w:val="tab"/>
      <w:lvlText w:val="%9."/>
      <w:lvlJc w:val="left"/>
      <w:pPr>
        <w:pStyle w:val="925"/>
        <w:ind w:left="6480" w:hanging="360"/>
        <w:tabs>
          <w:tab w:val="num" w:pos="6480" w:leader="none"/>
        </w:tabs>
      </w:pPr>
    </w:lvl>
  </w:abstractNum>
  <w:abstractNum w:abstractNumId="5">
    <w:multiLevelType w:val="hybridMultilevel"/>
    <w:lvl w:ilvl="0">
      <w:start w:val="4"/>
      <w:numFmt w:val="decimal"/>
      <w:pStyle w:val="1017"/>
      <w:isLgl w:val="false"/>
      <w:suff w:val="tab"/>
      <w:lvlText w:val="%1"/>
      <w:lvlJc w:val="left"/>
      <w:pPr>
        <w:pStyle w:val="925"/>
        <w:ind w:left="495" w:hanging="495"/>
        <w:tabs>
          <w:tab w:val="num" w:pos="495" w:leader="none"/>
        </w:tabs>
      </w:pPr>
    </w:lvl>
    <w:lvl w:ilvl="1">
      <w:start w:val="1"/>
      <w:numFmt w:val="decimal"/>
      <w:isLgl w:val="false"/>
      <w:suff w:val="tab"/>
      <w:lvlText w:val="%1.%2"/>
      <w:lvlJc w:val="left"/>
      <w:pPr>
        <w:pStyle w:val="925"/>
        <w:ind w:left="915" w:hanging="495"/>
        <w:tabs>
          <w:tab w:val="num" w:pos="915" w:leader="none"/>
        </w:tabs>
      </w:pPr>
    </w:lvl>
    <w:lvl w:ilvl="2">
      <w:start w:val="1"/>
      <w:numFmt w:val="decimal"/>
      <w:isLgl w:val="false"/>
      <w:suff w:val="tab"/>
      <w:lvlText w:val="%1.%2.%3"/>
      <w:lvlJc w:val="left"/>
      <w:pPr>
        <w:pStyle w:val="925"/>
        <w:ind w:left="1335" w:hanging="495"/>
        <w:tabs>
          <w:tab w:val="num" w:pos="1335" w:leader="none"/>
        </w:tabs>
      </w:pPr>
    </w:lvl>
    <w:lvl w:ilvl="3">
      <w:start w:val="1"/>
      <w:numFmt w:val="decimal"/>
      <w:isLgl w:val="false"/>
      <w:suff w:val="tab"/>
      <w:lvlText w:val="%1.%2.%3.%4"/>
      <w:lvlJc w:val="left"/>
      <w:pPr>
        <w:pStyle w:val="925"/>
        <w:ind w:left="1755" w:hanging="495"/>
        <w:tabs>
          <w:tab w:val="num" w:pos="1755" w:leader="none"/>
        </w:tabs>
      </w:pPr>
    </w:lvl>
    <w:lvl w:ilvl="4">
      <w:start w:val="1"/>
      <w:numFmt w:val="decimal"/>
      <w:isLgl w:val="false"/>
      <w:suff w:val="tab"/>
      <w:lvlText w:val="%1.%2.%3.%4.%5"/>
      <w:lvlJc w:val="left"/>
      <w:pPr>
        <w:pStyle w:val="925"/>
        <w:ind w:left="2175" w:hanging="495"/>
        <w:tabs>
          <w:tab w:val="num" w:pos="2175" w:leader="none"/>
        </w:tabs>
      </w:pPr>
    </w:lvl>
    <w:lvl w:ilvl="5">
      <w:start w:val="1"/>
      <w:numFmt w:val="decimal"/>
      <w:isLgl w:val="false"/>
      <w:suff w:val="tab"/>
      <w:lvlText w:val="%1.%2.%3.%4.%5.%6"/>
      <w:lvlJc w:val="left"/>
      <w:pPr>
        <w:pStyle w:val="925"/>
        <w:ind w:left="2595" w:hanging="495"/>
        <w:tabs>
          <w:tab w:val="num" w:pos="2595" w:leader="none"/>
        </w:tabs>
      </w:pPr>
    </w:lvl>
    <w:lvl w:ilvl="6">
      <w:start w:val="1"/>
      <w:numFmt w:val="decimal"/>
      <w:isLgl w:val="false"/>
      <w:suff w:val="tab"/>
      <w:lvlText w:val="%1.%2.%3.%4.%5.%6.%7"/>
      <w:lvlJc w:val="left"/>
      <w:pPr>
        <w:pStyle w:val="925"/>
        <w:ind w:left="3015" w:hanging="495"/>
        <w:tabs>
          <w:tab w:val="num" w:pos="3015" w:leader="none"/>
        </w:tabs>
      </w:pPr>
    </w:lvl>
    <w:lvl w:ilvl="7">
      <w:start w:val="1"/>
      <w:numFmt w:val="decimal"/>
      <w:isLgl w:val="false"/>
      <w:suff w:val="tab"/>
      <w:lvlText w:val="%1.%2.%3.%4.%5.%6.%7.%8"/>
      <w:lvlJc w:val="left"/>
      <w:pPr>
        <w:pStyle w:val="925"/>
        <w:ind w:left="3435" w:hanging="495"/>
        <w:tabs>
          <w:tab w:val="num" w:pos="3435" w:leader="none"/>
        </w:tabs>
      </w:pPr>
    </w:lvl>
    <w:lvl w:ilvl="8">
      <w:start w:val="1"/>
      <w:numFmt w:val="decimal"/>
      <w:isLgl w:val="false"/>
      <w:suff w:val="tab"/>
      <w:lvlText w:val="%1.%2.%3.%4.%5.%6.%7.%8.%9"/>
      <w:lvlJc w:val="left"/>
      <w:pPr>
        <w:pStyle w:val="925"/>
        <w:ind w:left="3855" w:hanging="495"/>
        <w:tabs>
          <w:tab w:val="num" w:pos="3855" w:leader="none"/>
        </w:tabs>
      </w:pPr>
    </w:lvl>
  </w:abstractNum>
  <w:abstractNum w:abstractNumId="6">
    <w:multiLevelType w:val="hybridMultilevel"/>
    <w:lvl w:ilvl="0">
      <w:start w:val="1"/>
      <w:numFmt w:val="decimal"/>
      <w:isLgl w:val="false"/>
      <w:suff w:val="tab"/>
      <w:lvlText w:val="%1"/>
      <w:lvlJc w:val="left"/>
      <w:pPr>
        <w:pStyle w:val="925"/>
        <w:ind w:left="432" w:hanging="632"/>
        <w:tabs>
          <w:tab w:val="num" w:pos="432" w:leader="none"/>
        </w:tabs>
      </w:pPr>
      <w:rPr>
        <w:rFonts w:ascii="Times New Roman" w:hAnsi="Times New Roman" w:eastAsia="宋体"/>
        <w:b/>
        <w:i w:val="0"/>
        <w:spacing w:val="8"/>
        <w:sz w:val="32"/>
        <w:szCs w:val="32"/>
      </w:rPr>
    </w:lvl>
    <w:lvl w:ilvl="1">
      <w:start w:val="1"/>
      <w:numFmt w:val="decimal"/>
      <w:pStyle w:val="1101"/>
      <w:isLgl w:val="false"/>
      <w:suff w:val="tab"/>
      <w:lvlText w:val="%1.%2"/>
      <w:lvlJc w:val="left"/>
      <w:pPr>
        <w:pStyle w:val="925"/>
        <w:ind w:left="431" w:hanging="431"/>
        <w:tabs>
          <w:tab w:val="num" w:pos="431" w:leader="none"/>
        </w:tabs>
      </w:pPr>
      <w:rPr>
        <w:rFonts w:ascii="Times New Roman" w:hAnsi="Times New Roman" w:eastAsia="宋体"/>
        <w:b/>
        <w:i w:val="0"/>
        <w:sz w:val="24"/>
        <w:szCs w:val="24"/>
      </w:rPr>
    </w:lvl>
    <w:lvl w:ilvl="2">
      <w:start w:val="1"/>
      <w:numFmt w:val="decimal"/>
      <w:isLgl w:val="false"/>
      <w:suff w:val="tab"/>
      <w:lvlText w:val="%1.%2.%3"/>
      <w:lvlJc w:val="left"/>
      <w:pPr>
        <w:pStyle w:val="925"/>
        <w:ind w:left="833" w:hanging="833"/>
        <w:tabs>
          <w:tab w:val="num" w:pos="833" w:leader="none"/>
        </w:tabs>
      </w:pPr>
      <w:rPr>
        <w:rFonts w:ascii="Times New Roman" w:hAnsi="Times New Roman" w:eastAsia="宋体"/>
        <w:b/>
        <w:i w:val="0"/>
        <w:sz w:val="24"/>
        <w:szCs w:val="24"/>
      </w:rPr>
    </w:lvl>
    <w:lvl w:ilvl="3">
      <w:start w:val="1"/>
      <w:numFmt w:val="decimal"/>
      <w:pStyle w:val="1066"/>
      <w:isLgl w:val="false"/>
      <w:suff w:val="tab"/>
      <w:lvlText w:val="%1.%2.%3.%4"/>
      <w:lvlJc w:val="left"/>
      <w:pPr>
        <w:pStyle w:val="925"/>
        <w:ind w:left="0" w:firstLine="0"/>
        <w:tabs>
          <w:tab w:val="num" w:pos="0" w:leader="none"/>
        </w:tabs>
      </w:pPr>
      <w:rPr>
        <w:rFonts w:ascii="Times New Roman" w:hAnsi="Times New Roman" w:eastAsia="宋体"/>
        <w:sz w:val="24"/>
        <w:szCs w:val="24"/>
      </w:rPr>
    </w:lvl>
    <w:lvl w:ilvl="4">
      <w:start w:val="1"/>
      <w:numFmt w:val="decimal"/>
      <w:isLgl w:val="false"/>
      <w:suff w:val="tab"/>
      <w:lvlText w:val="%1.%2.%3.%4.%5"/>
      <w:lvlJc w:val="left"/>
      <w:pPr>
        <w:pStyle w:val="925"/>
        <w:ind w:left="1008" w:hanging="1008"/>
        <w:tabs>
          <w:tab w:val="num" w:pos="1008" w:leader="none"/>
        </w:tabs>
      </w:pPr>
      <w:rPr>
        <w:rFonts w:hint="eastAsia"/>
      </w:rPr>
    </w:lvl>
    <w:lvl w:ilvl="5">
      <w:start w:val="1"/>
      <w:numFmt w:val="decimal"/>
      <w:isLgl w:val="false"/>
      <w:suff w:val="tab"/>
      <w:lvlText w:val="%1.%2.%3.%4.%5.%6"/>
      <w:lvlJc w:val="left"/>
      <w:pPr>
        <w:pStyle w:val="925"/>
        <w:ind w:left="1152" w:hanging="1152"/>
        <w:tabs>
          <w:tab w:val="num" w:pos="1152" w:leader="none"/>
        </w:tabs>
      </w:pPr>
      <w:rPr>
        <w:rFonts w:hint="eastAsia"/>
      </w:rPr>
    </w:lvl>
    <w:lvl w:ilvl="6">
      <w:start w:val="1"/>
      <w:numFmt w:val="decimal"/>
      <w:isLgl w:val="false"/>
      <w:suff w:val="tab"/>
      <w:lvlText w:val="%1.%2.%3.%4.%5.%6.%7"/>
      <w:lvlJc w:val="left"/>
      <w:pPr>
        <w:pStyle w:val="925"/>
        <w:ind w:left="1296" w:hanging="1296"/>
        <w:tabs>
          <w:tab w:val="num" w:pos="1296" w:leader="none"/>
        </w:tabs>
      </w:pPr>
      <w:rPr>
        <w:rFonts w:hint="eastAsia"/>
      </w:rPr>
    </w:lvl>
    <w:lvl w:ilvl="7">
      <w:start w:val="1"/>
      <w:numFmt w:val="decimal"/>
      <w:isLgl w:val="false"/>
      <w:suff w:val="tab"/>
      <w:lvlText w:val="%1.%2.%3.%4.%5.%6.%7.%8"/>
      <w:lvlJc w:val="left"/>
      <w:pPr>
        <w:pStyle w:val="925"/>
        <w:ind w:left="1440" w:hanging="1440"/>
        <w:tabs>
          <w:tab w:val="num" w:pos="1440" w:leader="none"/>
        </w:tabs>
      </w:pPr>
      <w:rPr>
        <w:rFonts w:hint="eastAsia"/>
      </w:rPr>
    </w:lvl>
    <w:lvl w:ilvl="8">
      <w:start w:val="1"/>
      <w:numFmt w:val="decimal"/>
      <w:isLgl w:val="false"/>
      <w:suff w:val="tab"/>
      <w:lvlText w:val="%1.%2.%3.%4.%5.%6.%7.%8.%9"/>
      <w:lvlJc w:val="left"/>
      <w:pPr>
        <w:pStyle w:val="925"/>
        <w:ind w:left="1584" w:hanging="1584"/>
        <w:tabs>
          <w:tab w:val="num" w:pos="1584" w:leader="none"/>
        </w:tabs>
      </w:pPr>
      <w:rPr>
        <w:rFonts w:hint="eastAsia"/>
      </w:rPr>
    </w:lvl>
  </w:abstractNum>
  <w:abstractNum w:abstractNumId="7">
    <w:multiLevelType w:val="hybridMultilevel"/>
    <w:lvl w:ilvl="0">
      <w:start w:val="1"/>
      <w:numFmt w:val="decimal"/>
      <w:pStyle w:val="1124"/>
      <w:isLgl w:val="false"/>
      <w:suff w:val="tab"/>
      <w:lvlText w:val="%1、"/>
      <w:lvlJc w:val="left"/>
      <w:pPr>
        <w:pStyle w:val="925"/>
        <w:ind w:left="440" w:firstLine="400"/>
        <w:tabs>
          <w:tab w:val="num" w:pos="1240" w:leader="none"/>
        </w:tabs>
      </w:pPr>
      <w:rPr>
        <w:rFonts w:hint="eastAsia"/>
      </w:rPr>
    </w:lvl>
    <w:lvl w:ilvl="1">
      <w:start w:val="1"/>
      <w:numFmt w:val="upperLetter"/>
      <w:isLgl w:val="false"/>
      <w:suff w:val="tab"/>
      <w:lvlText w:val="%2."/>
      <w:lvlJc w:val="left"/>
      <w:pPr>
        <w:pStyle w:val="925"/>
        <w:ind w:left="840" w:hanging="420"/>
        <w:tabs>
          <w:tab w:val="num" w:pos="840" w:leader="none"/>
        </w:tabs>
      </w:pPr>
      <w:rPr>
        <w:rFonts w:hint="eastAsia"/>
      </w:rPr>
    </w:lvl>
    <w:lvl w:ilvl="2">
      <w:start w:val="1"/>
      <w:numFmt w:val="lowerRoman"/>
      <w:isLgl w:val="false"/>
      <w:suff w:val="tab"/>
      <w:lvlText w:val="%3."/>
      <w:lvlJc w:val="right"/>
      <w:pPr>
        <w:pStyle w:val="925"/>
        <w:ind w:left="1260" w:hanging="420"/>
        <w:tabs>
          <w:tab w:val="num" w:pos="1260" w:leader="none"/>
        </w:tabs>
      </w:pPr>
    </w:lvl>
    <w:lvl w:ilvl="3">
      <w:start w:val="1"/>
      <w:numFmt w:val="decimal"/>
      <w:isLgl w:val="false"/>
      <w:suff w:val="tab"/>
      <w:lvlText w:val="%4."/>
      <w:lvlJc w:val="left"/>
      <w:pPr>
        <w:pStyle w:val="925"/>
        <w:ind w:left="1680" w:hanging="420"/>
        <w:tabs>
          <w:tab w:val="num" w:pos="1680" w:leader="none"/>
        </w:tabs>
      </w:pPr>
    </w:lvl>
    <w:lvl w:ilvl="4">
      <w:start w:val="1"/>
      <w:numFmt w:val="lowerLetter"/>
      <w:isLgl w:val="false"/>
      <w:suff w:val="tab"/>
      <w:lvlText w:val="%5)"/>
      <w:lvlJc w:val="left"/>
      <w:pPr>
        <w:pStyle w:val="925"/>
        <w:ind w:left="2100" w:hanging="420"/>
        <w:tabs>
          <w:tab w:val="num" w:pos="2100" w:leader="none"/>
        </w:tabs>
      </w:pPr>
    </w:lvl>
    <w:lvl w:ilvl="5">
      <w:start w:val="1"/>
      <w:numFmt w:val="lowerRoman"/>
      <w:isLgl w:val="false"/>
      <w:suff w:val="tab"/>
      <w:lvlText w:val="%6."/>
      <w:lvlJc w:val="right"/>
      <w:pPr>
        <w:pStyle w:val="925"/>
        <w:ind w:left="2520" w:hanging="420"/>
        <w:tabs>
          <w:tab w:val="num" w:pos="2520" w:leader="none"/>
        </w:tabs>
      </w:pPr>
    </w:lvl>
    <w:lvl w:ilvl="6">
      <w:start w:val="1"/>
      <w:numFmt w:val="decimal"/>
      <w:isLgl w:val="false"/>
      <w:suff w:val="tab"/>
      <w:lvlText w:val="%7."/>
      <w:lvlJc w:val="left"/>
      <w:pPr>
        <w:pStyle w:val="925"/>
        <w:ind w:left="2940" w:hanging="420"/>
        <w:tabs>
          <w:tab w:val="num" w:pos="2940" w:leader="none"/>
        </w:tabs>
      </w:pPr>
    </w:lvl>
    <w:lvl w:ilvl="7">
      <w:start w:val="1"/>
      <w:numFmt w:val="lowerLetter"/>
      <w:isLgl w:val="false"/>
      <w:suff w:val="tab"/>
      <w:lvlText w:val="%8)"/>
      <w:lvlJc w:val="left"/>
      <w:pPr>
        <w:pStyle w:val="925"/>
        <w:ind w:left="3360" w:hanging="420"/>
        <w:tabs>
          <w:tab w:val="num" w:pos="3360" w:leader="none"/>
        </w:tabs>
      </w:pPr>
    </w:lvl>
    <w:lvl w:ilvl="8">
      <w:start w:val="1"/>
      <w:numFmt w:val="lowerRoman"/>
      <w:isLgl w:val="false"/>
      <w:suff w:val="tab"/>
      <w:lvlText w:val="%9."/>
      <w:lvlJc w:val="right"/>
      <w:pPr>
        <w:pStyle w:val="925"/>
        <w:ind w:left="3780" w:hanging="420"/>
        <w:tabs>
          <w:tab w:val="num" w:pos="3780" w:leader="none"/>
        </w:tabs>
      </w:pPr>
    </w:lvl>
  </w:abstractNum>
  <w:abstractNum w:abstractNumId="8">
    <w:multiLevelType w:val="hybridMultilevel"/>
    <w:lvl w:ilvl="0">
      <w:start w:val="1"/>
      <w:numFmt w:val="decimal"/>
      <w:pStyle w:val="1107"/>
      <w:isLgl w:val="false"/>
      <w:suff w:val="nothing"/>
      <w:lvlText w:val="%1"/>
      <w:lvlJc w:val="left"/>
      <w:pPr>
        <w:pStyle w:val="925"/>
        <w:ind w:left="0" w:firstLine="0"/>
      </w:pPr>
      <w:rPr>
        <w:rFonts w:ascii="Times New Roman" w:hAnsi="Times New Roman"/>
        <w:b/>
        <w:i w:val="0"/>
        <w:sz w:val="21"/>
      </w:rPr>
    </w:lvl>
    <w:lvl w:ilvl="1">
      <w:start w:val="1"/>
      <w:numFmt w:val="decimal"/>
      <w:isLgl w:val="false"/>
      <w:suff w:val="nothing"/>
      <w:lvlText w:val="%1%2　"/>
      <w:lvlJc w:val="left"/>
      <w:pPr>
        <w:pStyle w:val="925"/>
        <w:ind w:left="0" w:firstLine="0"/>
      </w:pPr>
      <w:rPr>
        <w:rFonts w:hint="eastAsia" w:ascii="黑体" w:hAnsi="Times New Roman" w:eastAsia="黑体"/>
        <w:b w:val="0"/>
        <w:i w:val="0"/>
        <w:sz w:val="21"/>
      </w:rPr>
    </w:lvl>
    <w:lvl w:ilvl="2">
      <w:start w:val="1"/>
      <w:numFmt w:val="decimal"/>
      <w:pStyle w:val="1029"/>
      <w:isLgl w:val="false"/>
      <w:suff w:val="nothing"/>
      <w:lvlText w:val="%1%2.%3　"/>
      <w:lvlJc w:val="left"/>
      <w:pPr>
        <w:pStyle w:val="925"/>
        <w:ind w:left="420" w:firstLine="0"/>
      </w:pPr>
      <w:rPr>
        <w:rFonts w:hint="eastAsia" w:ascii="黑体" w:hAnsi="Times New Roman" w:eastAsia="黑体"/>
        <w:b w:val="0"/>
        <w:i w:val="0"/>
        <w:sz w:val="21"/>
      </w:rPr>
    </w:lvl>
    <w:lvl w:ilvl="3">
      <w:start w:val="1"/>
      <w:numFmt w:val="decimal"/>
      <w:pStyle w:val="1028"/>
      <w:isLgl w:val="false"/>
      <w:suff w:val="nothing"/>
      <w:lvlText w:val="%1%2.%3.%4　"/>
      <w:lvlJc w:val="left"/>
      <w:pPr>
        <w:pStyle w:val="925"/>
        <w:ind w:left="0" w:firstLine="0"/>
      </w:pPr>
      <w:rPr>
        <w:rFonts w:hint="eastAsia" w:ascii="黑体" w:hAnsi="Times New Roman" w:eastAsia="黑体"/>
        <w:b w:val="0"/>
        <w:i w:val="0"/>
        <w:sz w:val="21"/>
      </w:rPr>
    </w:lvl>
    <w:lvl w:ilvl="4">
      <w:start w:val="1"/>
      <w:numFmt w:val="decimal"/>
      <w:pStyle w:val="1027"/>
      <w:isLgl w:val="false"/>
      <w:suff w:val="nothing"/>
      <w:lvlText w:val="%1%2.%3.%4.%5　"/>
      <w:lvlJc w:val="left"/>
      <w:pPr>
        <w:pStyle w:val="925"/>
        <w:ind w:left="0" w:firstLine="0"/>
      </w:pPr>
      <w:rPr>
        <w:rFonts w:hint="eastAsia" w:ascii="黑体" w:hAnsi="Times New Roman" w:eastAsia="黑体"/>
        <w:b w:val="0"/>
        <w:i w:val="0"/>
        <w:sz w:val="21"/>
      </w:rPr>
    </w:lvl>
    <w:lvl w:ilvl="5">
      <w:start w:val="1"/>
      <w:numFmt w:val="decimal"/>
      <w:isLgl w:val="false"/>
      <w:suff w:val="nothing"/>
      <w:lvlText w:val="%1%2.%3.%4.%5.%6　"/>
      <w:lvlJc w:val="left"/>
      <w:pPr>
        <w:pStyle w:val="925"/>
        <w:ind w:left="0" w:firstLine="0"/>
      </w:pPr>
      <w:rPr>
        <w:rFonts w:hint="eastAsia" w:ascii="黑体" w:hAnsi="Times New Roman" w:eastAsia="黑体"/>
        <w:b w:val="0"/>
        <w:i w:val="0"/>
        <w:sz w:val="21"/>
      </w:rPr>
    </w:lvl>
    <w:lvl w:ilvl="6">
      <w:start w:val="1"/>
      <w:numFmt w:val="decimal"/>
      <w:isLgl w:val="false"/>
      <w:suff w:val="nothing"/>
      <w:lvlText w:val="%1%2.%3.%4.%5.%6.%7　"/>
      <w:lvlJc w:val="left"/>
      <w:pPr>
        <w:pStyle w:val="925"/>
        <w:ind w:left="0" w:firstLine="0"/>
      </w:pPr>
      <w:rPr>
        <w:rFonts w:hint="eastAsia" w:ascii="黑体" w:hAnsi="Times New Roman" w:eastAsia="黑体"/>
        <w:b w:val="0"/>
        <w:i w:val="0"/>
        <w:sz w:val="21"/>
      </w:rPr>
    </w:lvl>
    <w:lvl w:ilvl="7">
      <w:start w:val="1"/>
      <w:numFmt w:val="decimal"/>
      <w:isLgl w:val="false"/>
      <w:suff w:val="tab"/>
      <w:lvlText w:val="%1.%2.%3.%4.%5.%6.%7.%8"/>
      <w:lvlJc w:val="left"/>
      <w:pPr>
        <w:pStyle w:val="925"/>
        <w:ind w:left="3969" w:hanging="1418"/>
        <w:tabs>
          <w:tab w:val="num" w:pos="4351" w:leader="none"/>
        </w:tabs>
      </w:pPr>
      <w:rPr>
        <w:rFonts w:hint="eastAsia"/>
      </w:rPr>
    </w:lvl>
    <w:lvl w:ilvl="8">
      <w:start w:val="1"/>
      <w:numFmt w:val="decimal"/>
      <w:isLgl w:val="false"/>
      <w:suff w:val="tab"/>
      <w:lvlText w:val="%1.%2.%3.%4.%5.%6.%7.%8.%9"/>
      <w:lvlJc w:val="left"/>
      <w:pPr>
        <w:pStyle w:val="925"/>
        <w:ind w:left="4677" w:hanging="1700"/>
        <w:tabs>
          <w:tab w:val="num" w:pos="4777" w:leader="none"/>
        </w:tabs>
      </w:pPr>
      <w:rPr>
        <w:rFonts w:hint="eastAsia"/>
      </w:rPr>
    </w:lvl>
  </w:abstractNum>
  <w:abstractNum w:abstractNumId="9">
    <w:multiLevelType w:val="hybridMultilevel"/>
    <w:lvl w:ilvl="0">
      <w:start w:val="1"/>
      <w:numFmt w:val="decimal"/>
      <w:pStyle w:val="1076"/>
      <w:isLgl w:val="false"/>
      <w:suff w:val="tab"/>
      <w:lvlText w:val="%1"/>
      <w:lvlJc w:val="left"/>
      <w:pPr>
        <w:pStyle w:val="925"/>
        <w:ind w:left="660" w:hanging="660"/>
        <w:tabs>
          <w:tab w:val="num" w:pos="6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pStyle w:val="925"/>
        <w:ind w:left="360" w:hanging="360"/>
        <w:tabs>
          <w:tab w:val="num" w:pos="360" w:leader="none"/>
        </w:tabs>
      </w:pPr>
      <w:rPr>
        <w:rFonts w:hint="eastAsia"/>
      </w:rPr>
    </w:lvl>
    <w:lvl w:ilvl="1">
      <w:start w:val="1"/>
      <w:numFmt w:val="lowerLetter"/>
      <w:isLgl w:val="false"/>
      <w:suff w:val="tab"/>
      <w:lvlText w:val="%2)"/>
      <w:lvlJc w:val="left"/>
      <w:pPr>
        <w:pStyle w:val="925"/>
        <w:ind w:left="840" w:hanging="420"/>
        <w:tabs>
          <w:tab w:val="num" w:pos="840" w:leader="none"/>
        </w:tabs>
      </w:pPr>
    </w:lvl>
    <w:lvl w:ilvl="2">
      <w:start w:val="1"/>
      <w:numFmt w:val="lowerRoman"/>
      <w:isLgl w:val="false"/>
      <w:suff w:val="tab"/>
      <w:lvlText w:val="%3."/>
      <w:lvlJc w:val="right"/>
      <w:pPr>
        <w:pStyle w:val="925"/>
        <w:ind w:left="1260" w:hanging="420"/>
        <w:tabs>
          <w:tab w:val="num" w:pos="1260" w:leader="none"/>
        </w:tabs>
      </w:pPr>
    </w:lvl>
    <w:lvl w:ilvl="3">
      <w:start w:val="1"/>
      <w:numFmt w:val="decimal"/>
      <w:isLgl w:val="false"/>
      <w:suff w:val="tab"/>
      <w:lvlText w:val="%4."/>
      <w:lvlJc w:val="left"/>
      <w:pPr>
        <w:pStyle w:val="925"/>
        <w:ind w:left="1680" w:hanging="420"/>
        <w:tabs>
          <w:tab w:val="num" w:pos="1680" w:leader="none"/>
        </w:tabs>
      </w:pPr>
    </w:lvl>
    <w:lvl w:ilvl="4">
      <w:start w:val="1"/>
      <w:numFmt w:val="lowerLetter"/>
      <w:isLgl w:val="false"/>
      <w:suff w:val="tab"/>
      <w:lvlText w:val="%5)"/>
      <w:lvlJc w:val="left"/>
      <w:pPr>
        <w:pStyle w:val="925"/>
        <w:ind w:left="2100" w:hanging="420"/>
        <w:tabs>
          <w:tab w:val="num" w:pos="2100" w:leader="none"/>
        </w:tabs>
      </w:pPr>
    </w:lvl>
    <w:lvl w:ilvl="5">
      <w:start w:val="1"/>
      <w:numFmt w:val="lowerRoman"/>
      <w:isLgl w:val="false"/>
      <w:suff w:val="tab"/>
      <w:lvlText w:val="%6."/>
      <w:lvlJc w:val="right"/>
      <w:pPr>
        <w:pStyle w:val="925"/>
        <w:ind w:left="2520" w:hanging="420"/>
        <w:tabs>
          <w:tab w:val="num" w:pos="2520" w:leader="none"/>
        </w:tabs>
      </w:pPr>
    </w:lvl>
    <w:lvl w:ilvl="6">
      <w:start w:val="1"/>
      <w:numFmt w:val="decimal"/>
      <w:pStyle w:val="1055"/>
      <w:isLgl w:val="false"/>
      <w:suff w:val="tab"/>
      <w:lvlText w:val="%7."/>
      <w:lvlJc w:val="left"/>
      <w:pPr>
        <w:pStyle w:val="925"/>
        <w:ind w:left="2940" w:hanging="420"/>
        <w:tabs>
          <w:tab w:val="num" w:pos="2940" w:leader="none"/>
        </w:tabs>
      </w:pPr>
    </w:lvl>
    <w:lvl w:ilvl="7">
      <w:start w:val="1"/>
      <w:numFmt w:val="lowerLetter"/>
      <w:isLgl w:val="false"/>
      <w:suff w:val="tab"/>
      <w:lvlText w:val="%8)"/>
      <w:lvlJc w:val="left"/>
      <w:pPr>
        <w:pStyle w:val="925"/>
        <w:ind w:left="3360" w:hanging="420"/>
        <w:tabs>
          <w:tab w:val="num" w:pos="3360" w:leader="none"/>
        </w:tabs>
      </w:pPr>
    </w:lvl>
    <w:lvl w:ilvl="8">
      <w:start w:val="1"/>
      <w:numFmt w:val="lowerRoman"/>
      <w:isLgl w:val="false"/>
      <w:suff w:val="tab"/>
      <w:lvlText w:val="%9."/>
      <w:lvlJc w:val="right"/>
      <w:pPr>
        <w:pStyle w:val="925"/>
        <w:ind w:left="3780" w:hanging="420"/>
        <w:tabs>
          <w:tab w:val="num" w:pos="3780" w:leader="none"/>
        </w:tabs>
      </w:pPr>
    </w:lvl>
  </w:abstractNum>
  <w:abstractNum w:abstractNumId="11">
    <w:multiLevelType w:val="hybridMultilevel"/>
    <w:lvl w:ilvl="0">
      <w:start w:val="1"/>
      <w:numFmt w:val="decimal"/>
      <w:isLgl w:val="false"/>
      <w:suff w:val="tab"/>
      <w:lvlText w:val="一、"/>
      <w:lvlJc w:val="left"/>
      <w:pPr>
        <w:pStyle w:val="925"/>
        <w:ind w:left="840" w:hanging="420"/>
        <w:tabs>
          <w:tab w:val="num" w:pos="840" w:leader="none"/>
        </w:tabs>
      </w:pPr>
    </w:lvl>
    <w:lvl w:ilvl="1">
      <w:start w:val="1"/>
      <w:numFmt w:val="lowerLetter"/>
      <w:isLgl w:val="false"/>
      <w:suff w:val="tab"/>
      <w:lvlText w:val="%2)"/>
      <w:lvlJc w:val="left"/>
      <w:pPr>
        <w:pStyle w:val="925"/>
        <w:ind w:left="1260" w:hanging="420"/>
        <w:tabs>
          <w:tab w:val="num" w:pos="1260" w:leader="none"/>
        </w:tabs>
      </w:pPr>
    </w:lvl>
    <w:lvl w:ilvl="2">
      <w:start w:val="1"/>
      <w:numFmt w:val="lowerRoman"/>
      <w:isLgl w:val="false"/>
      <w:suff w:val="tab"/>
      <w:lvlText w:val="%3."/>
      <w:lvlJc w:val="right"/>
      <w:pPr>
        <w:pStyle w:val="925"/>
        <w:ind w:left="1680" w:hanging="420"/>
        <w:tabs>
          <w:tab w:val="num" w:pos="1680" w:leader="none"/>
        </w:tabs>
      </w:pPr>
    </w:lvl>
    <w:lvl w:ilvl="3">
      <w:start w:val="1"/>
      <w:numFmt w:val="decimal"/>
      <w:pStyle w:val="1086"/>
      <w:isLgl w:val="false"/>
      <w:suff w:val="tab"/>
      <w:lvlText w:val="%4."/>
      <w:lvlJc w:val="left"/>
      <w:pPr>
        <w:pStyle w:val="925"/>
        <w:ind w:left="2100" w:hanging="420"/>
        <w:tabs>
          <w:tab w:val="num" w:pos="2100" w:leader="none"/>
        </w:tabs>
      </w:pPr>
    </w:lvl>
    <w:lvl w:ilvl="4">
      <w:start w:val="1"/>
      <w:numFmt w:val="lowerLetter"/>
      <w:pStyle w:val="1085"/>
      <w:isLgl w:val="false"/>
      <w:suff w:val="tab"/>
      <w:lvlText w:val="%5)"/>
      <w:lvlJc w:val="left"/>
      <w:pPr>
        <w:pStyle w:val="925"/>
        <w:ind w:left="2520" w:hanging="420"/>
        <w:tabs>
          <w:tab w:val="num" w:pos="2520" w:leader="none"/>
        </w:tabs>
      </w:pPr>
    </w:lvl>
    <w:lvl w:ilvl="5">
      <w:start w:val="1"/>
      <w:numFmt w:val="lowerRoman"/>
      <w:isLgl w:val="false"/>
      <w:suff w:val="tab"/>
      <w:lvlText w:val="%6."/>
      <w:lvlJc w:val="right"/>
      <w:pPr>
        <w:pStyle w:val="925"/>
        <w:ind w:left="2940" w:hanging="420"/>
        <w:tabs>
          <w:tab w:val="num" w:pos="2940" w:leader="none"/>
        </w:tabs>
      </w:pPr>
    </w:lvl>
    <w:lvl w:ilvl="6">
      <w:start w:val="1"/>
      <w:numFmt w:val="decimal"/>
      <w:isLgl w:val="false"/>
      <w:suff w:val="tab"/>
      <w:lvlText w:val="%7."/>
      <w:lvlJc w:val="left"/>
      <w:pPr>
        <w:pStyle w:val="925"/>
        <w:ind w:left="3360" w:hanging="420"/>
        <w:tabs>
          <w:tab w:val="num" w:pos="3360" w:leader="none"/>
        </w:tabs>
      </w:pPr>
    </w:lvl>
    <w:lvl w:ilvl="7">
      <w:start w:val="1"/>
      <w:numFmt w:val="lowerLetter"/>
      <w:isLgl w:val="false"/>
      <w:suff w:val="tab"/>
      <w:lvlText w:val="%8)"/>
      <w:lvlJc w:val="left"/>
      <w:pPr>
        <w:pStyle w:val="925"/>
        <w:ind w:left="3780" w:hanging="420"/>
        <w:tabs>
          <w:tab w:val="num" w:pos="3780" w:leader="none"/>
        </w:tabs>
      </w:pPr>
    </w:lvl>
    <w:lvl w:ilvl="8">
      <w:start w:val="1"/>
      <w:numFmt w:val="lowerRoman"/>
      <w:isLgl w:val="false"/>
      <w:suff w:val="tab"/>
      <w:lvlText w:val="%9."/>
      <w:lvlJc w:val="right"/>
      <w:pPr>
        <w:pStyle w:val="925"/>
        <w:ind w:left="4200" w:hanging="420"/>
        <w:tabs>
          <w:tab w:val="num" w:pos="4200" w:leader="none"/>
        </w:tabs>
      </w:pPr>
    </w:lvl>
  </w:abstractNum>
  <w:abstractNum w:abstractNumId="12">
    <w:multiLevelType w:val="hybridMultilevel"/>
    <w:lvl w:ilvl="0">
      <w:start w:val="1"/>
      <w:numFmt w:val="bullet"/>
      <w:pStyle w:val="1059"/>
      <w:isLgl w:val="false"/>
      <w:suff w:val="tab"/>
      <w:lvlText w:val=""/>
      <w:lvlJc w:val="left"/>
      <w:pPr>
        <w:pStyle w:val="925"/>
        <w:ind w:left="420" w:hanging="420"/>
        <w:tabs>
          <w:tab w:val="num" w:pos="42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1050"/>
      <w:isLgl w:val="false"/>
      <w:suff w:val="tab"/>
      <w:lvlText w:val="%1)"/>
      <w:lvlJc w:val="left"/>
      <w:pPr>
        <w:pStyle w:val="925"/>
        <w:ind w:left="425" w:hanging="425"/>
        <w:tabs>
          <w:tab w:val="num"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pStyle w:val="1096"/>
      <w:isLgl w:val="false"/>
      <w:suff w:val="tab"/>
      <w:lvlText w:val="%1"/>
      <w:lvlJc w:val="left"/>
      <w:pPr>
        <w:pStyle w:val="925"/>
        <w:ind w:left="425" w:hanging="425"/>
        <w:tabs>
          <w:tab w:val="num" w:pos="425" w:leader="none"/>
        </w:tabs>
      </w:pPr>
    </w:lvl>
    <w:lvl w:ilvl="1">
      <w:start w:val="1"/>
      <w:numFmt w:val="decimal"/>
      <w:isLgl w:val="false"/>
      <w:suff w:val="tab"/>
      <w:lvlText w:val="%1.%2"/>
      <w:lvlJc w:val="left"/>
      <w:pPr>
        <w:pStyle w:val="925"/>
        <w:ind w:left="992" w:hanging="567"/>
        <w:tabs>
          <w:tab w:val="num" w:pos="992" w:leader="none"/>
        </w:tabs>
      </w:pPr>
    </w:lvl>
    <w:lvl w:ilvl="2">
      <w:start w:val="1"/>
      <w:numFmt w:val="decimal"/>
      <w:isLgl w:val="false"/>
      <w:suff w:val="tab"/>
      <w:lvlText w:val="%1.%2.%3"/>
      <w:lvlJc w:val="left"/>
      <w:pPr>
        <w:pStyle w:val="925"/>
        <w:ind w:left="1418" w:hanging="567"/>
        <w:tabs>
          <w:tab w:val="num" w:pos="1418" w:leader="none"/>
        </w:tabs>
      </w:pPr>
    </w:lvl>
    <w:lvl w:ilvl="3">
      <w:start w:val="5"/>
      <w:numFmt w:val="decimal"/>
      <w:isLgl w:val="false"/>
      <w:suff w:val="tab"/>
      <w:lvlText w:val="%1.%2.%3.%4"/>
      <w:lvlJc w:val="left"/>
      <w:pPr>
        <w:pStyle w:val="925"/>
        <w:ind w:left="1984" w:hanging="708"/>
        <w:tabs>
          <w:tab w:val="num" w:pos="1984" w:leader="none"/>
        </w:tabs>
      </w:pPr>
    </w:lvl>
    <w:lvl w:ilvl="4">
      <w:start w:val="5"/>
      <w:numFmt w:val="decimal"/>
      <w:isLgl w:val="false"/>
      <w:suff w:val="tab"/>
      <w:lvlText w:val="%1.%2.%3.%4.%5"/>
      <w:lvlJc w:val="left"/>
      <w:pPr>
        <w:pStyle w:val="925"/>
        <w:ind w:left="2551" w:hanging="850"/>
        <w:tabs>
          <w:tab w:val="num" w:pos="2551" w:leader="none"/>
        </w:tabs>
      </w:pPr>
      <w:rPr>
        <w:rFonts w:hint="eastAsia" w:ascii="Times New Roman" w:eastAsia="黑体"/>
        <w:b w:val="0"/>
        <w:i w:val="0"/>
      </w:rPr>
    </w:lvl>
    <w:lvl w:ilvl="5">
      <w:start w:val="5"/>
      <w:numFmt w:val="decimal"/>
      <w:isLgl w:val="false"/>
      <w:suff w:val="tab"/>
      <w:lvlText w:val="%1.%2.%3.%4.%5.%6"/>
      <w:lvlJc w:val="left"/>
      <w:pPr>
        <w:pStyle w:val="925"/>
        <w:ind w:left="3260" w:hanging="1134"/>
        <w:tabs>
          <w:tab w:val="num" w:pos="3260" w:leader="none"/>
        </w:tabs>
      </w:pPr>
    </w:lvl>
    <w:lvl w:ilvl="6">
      <w:start w:val="1"/>
      <w:numFmt w:val="decimal"/>
      <w:isLgl w:val="false"/>
      <w:suff w:val="tab"/>
      <w:lvlText w:val="%1.%2.%3.%4.%5.%6.%7"/>
      <w:lvlJc w:val="left"/>
      <w:pPr>
        <w:pStyle w:val="925"/>
        <w:ind w:left="3827" w:hanging="1276"/>
        <w:tabs>
          <w:tab w:val="num" w:pos="3827" w:leader="none"/>
        </w:tabs>
      </w:pPr>
    </w:lvl>
    <w:lvl w:ilvl="7">
      <w:start w:val="1"/>
      <w:numFmt w:val="decimal"/>
      <w:isLgl w:val="false"/>
      <w:suff w:val="tab"/>
      <w:lvlText w:val="%1.%2.%3.%4.%5.%6.%7.%8"/>
      <w:lvlJc w:val="left"/>
      <w:pPr>
        <w:pStyle w:val="925"/>
        <w:ind w:left="4394" w:hanging="1418"/>
        <w:tabs>
          <w:tab w:val="num" w:pos="4394" w:leader="none"/>
        </w:tabs>
      </w:pPr>
    </w:lvl>
    <w:lvl w:ilvl="8">
      <w:start w:val="1"/>
      <w:numFmt w:val="decimal"/>
      <w:isLgl w:val="false"/>
      <w:suff w:val="tab"/>
      <w:lvlText w:val="%1.%2.%3.%4.%5.%6.%7.%8.%9"/>
      <w:lvlJc w:val="left"/>
      <w:pPr>
        <w:pStyle w:val="925"/>
        <w:ind w:left="5102" w:hanging="1700"/>
        <w:tabs>
          <w:tab w:val="num" w:pos="5102" w:leader="none"/>
        </w:tabs>
      </w:pPr>
    </w:lvl>
  </w:abstractNum>
  <w:abstractNum w:abstractNumId="15">
    <w:multiLevelType w:val="hybridMultilevel"/>
    <w:lvl w:ilvl="0">
      <w:start w:val="1"/>
      <w:numFmt w:val="decimal"/>
      <w:isLgl w:val="false"/>
      <w:suff w:val="tab"/>
      <w:lvlText w:val="%1."/>
      <w:lvlJc w:val="left"/>
      <w:pPr>
        <w:pStyle w:val="92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pStyle w:val="925"/>
        <w:ind w:left="360" w:hanging="360"/>
      </w:pPr>
    </w:lvl>
    <w:lvl w:ilvl="1">
      <w:start w:val="1"/>
      <w:numFmt w:val="lowerLetter"/>
      <w:isLgl w:val="false"/>
      <w:suff w:val="tab"/>
      <w:lvlText w:val="%2)"/>
      <w:lvlJc w:val="left"/>
      <w:pPr>
        <w:pStyle w:val="925"/>
        <w:ind w:left="840" w:hanging="420"/>
      </w:pPr>
    </w:lvl>
    <w:lvl w:ilvl="2">
      <w:start w:val="1"/>
      <w:numFmt w:val="lowerRoman"/>
      <w:isLgl w:val="false"/>
      <w:suff w:val="tab"/>
      <w:lvlText w:val="%3."/>
      <w:lvlJc w:val="right"/>
      <w:pPr>
        <w:pStyle w:val="925"/>
        <w:ind w:left="1260" w:hanging="420"/>
      </w:pPr>
    </w:lvl>
    <w:lvl w:ilvl="3">
      <w:start w:val="1"/>
      <w:numFmt w:val="decimal"/>
      <w:isLgl w:val="false"/>
      <w:suff w:val="tab"/>
      <w:lvlText w:val="%4."/>
      <w:lvlJc w:val="left"/>
      <w:pPr>
        <w:pStyle w:val="925"/>
        <w:ind w:left="1680" w:hanging="420"/>
      </w:pPr>
    </w:lvl>
    <w:lvl w:ilvl="4">
      <w:start w:val="1"/>
      <w:numFmt w:val="lowerLetter"/>
      <w:isLgl w:val="false"/>
      <w:suff w:val="tab"/>
      <w:lvlText w:val="%5)"/>
      <w:lvlJc w:val="left"/>
      <w:pPr>
        <w:pStyle w:val="925"/>
        <w:ind w:left="2100" w:hanging="420"/>
      </w:pPr>
    </w:lvl>
    <w:lvl w:ilvl="5">
      <w:start w:val="1"/>
      <w:numFmt w:val="lowerRoman"/>
      <w:isLgl w:val="false"/>
      <w:suff w:val="tab"/>
      <w:lvlText w:val="%6."/>
      <w:lvlJc w:val="right"/>
      <w:pPr>
        <w:pStyle w:val="925"/>
        <w:ind w:left="2520" w:hanging="420"/>
      </w:pPr>
    </w:lvl>
    <w:lvl w:ilvl="6">
      <w:start w:val="1"/>
      <w:numFmt w:val="decimal"/>
      <w:isLgl w:val="false"/>
      <w:suff w:val="tab"/>
      <w:lvlText w:val="%7."/>
      <w:lvlJc w:val="left"/>
      <w:pPr>
        <w:pStyle w:val="925"/>
        <w:ind w:left="2940" w:hanging="420"/>
      </w:pPr>
    </w:lvl>
    <w:lvl w:ilvl="7">
      <w:start w:val="1"/>
      <w:numFmt w:val="lowerLetter"/>
      <w:isLgl w:val="false"/>
      <w:suff w:val="tab"/>
      <w:lvlText w:val="%8)"/>
      <w:lvlJc w:val="left"/>
      <w:pPr>
        <w:pStyle w:val="925"/>
        <w:ind w:left="3360" w:hanging="420"/>
      </w:pPr>
    </w:lvl>
    <w:lvl w:ilvl="8">
      <w:start w:val="1"/>
      <w:numFmt w:val="lowerRoman"/>
      <w:isLgl w:val="false"/>
      <w:suff w:val="tab"/>
      <w:lvlText w:val="%9."/>
      <w:lvlJc w:val="right"/>
      <w:pPr>
        <w:pStyle w:val="925"/>
        <w:ind w:left="3780" w:hanging="420"/>
      </w:pPr>
    </w:lvl>
  </w:abstractNum>
  <w:num w:numId="1">
    <w:abstractNumId w:val="5"/>
  </w:num>
  <w:num w:numId="2">
    <w:abstractNumId w:val="2"/>
  </w:num>
  <w:num w:numId="3">
    <w:abstractNumId w:val="8"/>
  </w:num>
  <w:num w:numId="4">
    <w:abstractNumId w:val="4"/>
  </w:num>
  <w:num w:numId="5">
    <w:abstractNumId w:val="3"/>
  </w:num>
  <w:num w:numId="6">
    <w:abstractNumId w:val="13"/>
  </w:num>
  <w:num w:numId="7">
    <w:abstractNumId w:val="10"/>
  </w:num>
  <w:num w:numId="8">
    <w:abstractNumId w:val="12"/>
  </w:num>
  <w:num w:numId="9">
    <w:abstractNumId w:val="6"/>
  </w:num>
  <w:num w:numId="10">
    <w:abstractNumId w:val="9"/>
  </w:num>
  <w:num w:numId="11">
    <w:abstractNumId w:val="11"/>
  </w:num>
  <w:num w:numId="12">
    <w:abstractNumId w:val="14"/>
    <w:lvlOverride w:ilvl="0">
      <w:startOverride w:val="5"/>
    </w:lvlOverride>
    <w:lvlOverride w:ilvl="1">
      <w:startOverride w:val="1"/>
    </w:lvlOverride>
    <w:lvlOverride w:ilvl="2">
      <w:startOverride w:val="1"/>
    </w:lvlOverride>
    <w:lvlOverride w:ilvl="3">
      <w:startOverride w:val="5"/>
    </w:lvlOverride>
    <w:lvlOverride w:ilvl="4">
      <w:startOverride w:val="5"/>
    </w:lvlOverride>
    <w:lvlOverride w:ilvl="5">
      <w:startOverride w:val="5"/>
    </w:lvlOverride>
    <w:lvlOverride w:ilvl="6">
      <w:startOverride w:val="1"/>
    </w:lvlOverride>
    <w:lvlOverride w:ilvl="7">
      <w:startOverride w:val="1"/>
    </w:lvlOverride>
    <w:lvlOverride w:ilvl="8">
      <w:startOverride w:val="1"/>
    </w:lvlOverride>
  </w:num>
  <w:num w:numId="13">
    <w:abstractNumId w:val="7"/>
  </w:num>
  <w:num w:numId="14">
    <w:abstractNumId w:val="16"/>
  </w:num>
  <w:num w:numId="15">
    <w:abstractNumId w:val="0"/>
  </w:num>
  <w:num w:numId="16">
    <w:abstractNumId w:val="1"/>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0">
    <w:name w:val="Heading 1"/>
    <w:basedOn w:val="925"/>
    <w:next w:val="925"/>
    <w:link w:val="751"/>
    <w:uiPriority w:val="9"/>
    <w:qFormat/>
    <w:pPr>
      <w:keepLines/>
      <w:keepNext/>
      <w:spacing w:before="480" w:after="200"/>
      <w:outlineLvl w:val="0"/>
    </w:pPr>
    <w:rPr>
      <w:rFonts w:ascii="Arial" w:hAnsi="Arial" w:eastAsia="Arial" w:cs="Arial"/>
      <w:sz w:val="40"/>
      <w:szCs w:val="40"/>
    </w:rPr>
  </w:style>
  <w:style w:type="character" w:styleId="751">
    <w:name w:val="Heading 1 Char"/>
    <w:link w:val="750"/>
    <w:uiPriority w:val="9"/>
    <w:rPr>
      <w:rFonts w:ascii="Arial" w:hAnsi="Arial" w:eastAsia="Arial" w:cs="Arial"/>
      <w:sz w:val="40"/>
      <w:szCs w:val="40"/>
    </w:rPr>
  </w:style>
  <w:style w:type="paragraph" w:styleId="752">
    <w:name w:val="Heading 3"/>
    <w:basedOn w:val="925"/>
    <w:next w:val="925"/>
    <w:link w:val="753"/>
    <w:uiPriority w:val="9"/>
    <w:unhideWhenUsed/>
    <w:qFormat/>
    <w:pPr>
      <w:keepLines/>
      <w:keepNext/>
      <w:spacing w:before="320" w:after="200"/>
      <w:outlineLvl w:val="2"/>
    </w:pPr>
    <w:rPr>
      <w:rFonts w:ascii="Arial" w:hAnsi="Arial" w:eastAsia="Arial" w:cs="Arial"/>
      <w:sz w:val="30"/>
      <w:szCs w:val="30"/>
    </w:rPr>
  </w:style>
  <w:style w:type="character" w:styleId="753">
    <w:name w:val="Heading 3 Char"/>
    <w:link w:val="752"/>
    <w:uiPriority w:val="9"/>
    <w:rPr>
      <w:rFonts w:ascii="Arial" w:hAnsi="Arial" w:eastAsia="Arial" w:cs="Arial"/>
      <w:sz w:val="30"/>
      <w:szCs w:val="30"/>
    </w:rPr>
  </w:style>
  <w:style w:type="paragraph" w:styleId="754">
    <w:name w:val="Heading 4"/>
    <w:basedOn w:val="925"/>
    <w:next w:val="925"/>
    <w:link w:val="755"/>
    <w:uiPriority w:val="9"/>
    <w:unhideWhenUsed/>
    <w:qFormat/>
    <w:pPr>
      <w:keepLines/>
      <w:keepNext/>
      <w:spacing w:before="320" w:after="200"/>
      <w:outlineLvl w:val="3"/>
    </w:pPr>
    <w:rPr>
      <w:rFonts w:ascii="Arial" w:hAnsi="Arial" w:eastAsia="Arial" w:cs="Arial"/>
      <w:b/>
      <w:bCs/>
      <w:sz w:val="26"/>
      <w:szCs w:val="26"/>
    </w:rPr>
  </w:style>
  <w:style w:type="character" w:styleId="755">
    <w:name w:val="Heading 4 Char"/>
    <w:link w:val="754"/>
    <w:uiPriority w:val="9"/>
    <w:rPr>
      <w:rFonts w:ascii="Arial" w:hAnsi="Arial" w:eastAsia="Arial" w:cs="Arial"/>
      <w:b/>
      <w:bCs/>
      <w:sz w:val="26"/>
      <w:szCs w:val="26"/>
    </w:rPr>
  </w:style>
  <w:style w:type="paragraph" w:styleId="756">
    <w:name w:val="Heading 5"/>
    <w:basedOn w:val="925"/>
    <w:next w:val="925"/>
    <w:link w:val="757"/>
    <w:uiPriority w:val="9"/>
    <w:unhideWhenUsed/>
    <w:qFormat/>
    <w:pPr>
      <w:keepLines/>
      <w:keepNext/>
      <w:spacing w:before="320" w:after="200"/>
      <w:outlineLvl w:val="4"/>
    </w:pPr>
    <w:rPr>
      <w:rFonts w:ascii="Arial" w:hAnsi="Arial" w:eastAsia="Arial" w:cs="Arial"/>
      <w:b/>
      <w:bCs/>
      <w:sz w:val="24"/>
      <w:szCs w:val="24"/>
    </w:rPr>
  </w:style>
  <w:style w:type="character" w:styleId="757">
    <w:name w:val="Heading 5 Char"/>
    <w:link w:val="756"/>
    <w:uiPriority w:val="9"/>
    <w:rPr>
      <w:rFonts w:ascii="Arial" w:hAnsi="Arial" w:eastAsia="Arial" w:cs="Arial"/>
      <w:b/>
      <w:bCs/>
      <w:sz w:val="24"/>
      <w:szCs w:val="24"/>
    </w:rPr>
  </w:style>
  <w:style w:type="paragraph" w:styleId="758">
    <w:name w:val="Heading 6"/>
    <w:basedOn w:val="925"/>
    <w:next w:val="925"/>
    <w:link w:val="759"/>
    <w:uiPriority w:val="9"/>
    <w:unhideWhenUsed/>
    <w:qFormat/>
    <w:pPr>
      <w:keepLines/>
      <w:keepNext/>
      <w:spacing w:before="320" w:after="200"/>
      <w:outlineLvl w:val="5"/>
    </w:pPr>
    <w:rPr>
      <w:rFonts w:ascii="Arial" w:hAnsi="Arial" w:eastAsia="Arial" w:cs="Arial"/>
      <w:b/>
      <w:bCs/>
      <w:sz w:val="22"/>
      <w:szCs w:val="22"/>
    </w:rPr>
  </w:style>
  <w:style w:type="character" w:styleId="759">
    <w:name w:val="Heading 6 Char"/>
    <w:link w:val="758"/>
    <w:uiPriority w:val="9"/>
    <w:rPr>
      <w:rFonts w:ascii="Arial" w:hAnsi="Arial" w:eastAsia="Arial" w:cs="Arial"/>
      <w:b/>
      <w:bCs/>
      <w:sz w:val="22"/>
      <w:szCs w:val="22"/>
    </w:rPr>
  </w:style>
  <w:style w:type="paragraph" w:styleId="760">
    <w:name w:val="Heading 7"/>
    <w:basedOn w:val="925"/>
    <w:next w:val="925"/>
    <w:link w:val="761"/>
    <w:uiPriority w:val="9"/>
    <w:unhideWhenUsed/>
    <w:qFormat/>
    <w:pPr>
      <w:keepLines/>
      <w:keepNext/>
      <w:spacing w:before="320" w:after="200"/>
      <w:outlineLvl w:val="6"/>
    </w:pPr>
    <w:rPr>
      <w:rFonts w:ascii="Arial" w:hAnsi="Arial" w:eastAsia="Arial" w:cs="Arial"/>
      <w:b/>
      <w:bCs/>
      <w:i/>
      <w:iCs/>
      <w:sz w:val="22"/>
      <w:szCs w:val="22"/>
    </w:rPr>
  </w:style>
  <w:style w:type="character" w:styleId="761">
    <w:name w:val="Heading 7 Char"/>
    <w:link w:val="760"/>
    <w:uiPriority w:val="9"/>
    <w:rPr>
      <w:rFonts w:ascii="Arial" w:hAnsi="Arial" w:eastAsia="Arial" w:cs="Arial"/>
      <w:b/>
      <w:bCs/>
      <w:i/>
      <w:iCs/>
      <w:sz w:val="22"/>
      <w:szCs w:val="22"/>
    </w:rPr>
  </w:style>
  <w:style w:type="paragraph" w:styleId="762">
    <w:name w:val="Heading 8"/>
    <w:basedOn w:val="925"/>
    <w:next w:val="925"/>
    <w:link w:val="763"/>
    <w:uiPriority w:val="9"/>
    <w:unhideWhenUsed/>
    <w:qFormat/>
    <w:pPr>
      <w:keepLines/>
      <w:keepNext/>
      <w:spacing w:before="320" w:after="200"/>
      <w:outlineLvl w:val="7"/>
    </w:pPr>
    <w:rPr>
      <w:rFonts w:ascii="Arial" w:hAnsi="Arial" w:eastAsia="Arial" w:cs="Arial"/>
      <w:i/>
      <w:iCs/>
      <w:sz w:val="22"/>
      <w:szCs w:val="22"/>
    </w:rPr>
  </w:style>
  <w:style w:type="character" w:styleId="763">
    <w:name w:val="Heading 8 Char"/>
    <w:link w:val="762"/>
    <w:uiPriority w:val="9"/>
    <w:rPr>
      <w:rFonts w:ascii="Arial" w:hAnsi="Arial" w:eastAsia="Arial" w:cs="Arial"/>
      <w:i/>
      <w:iCs/>
      <w:sz w:val="22"/>
      <w:szCs w:val="22"/>
    </w:rPr>
  </w:style>
  <w:style w:type="paragraph" w:styleId="764">
    <w:name w:val="Heading 9"/>
    <w:basedOn w:val="925"/>
    <w:next w:val="925"/>
    <w:link w:val="765"/>
    <w:uiPriority w:val="9"/>
    <w:unhideWhenUsed/>
    <w:qFormat/>
    <w:pPr>
      <w:keepLines/>
      <w:keepNext/>
      <w:spacing w:before="320" w:after="200"/>
      <w:outlineLvl w:val="8"/>
    </w:pPr>
    <w:rPr>
      <w:rFonts w:ascii="Arial" w:hAnsi="Arial" w:eastAsia="Arial" w:cs="Arial"/>
      <w:i/>
      <w:iCs/>
      <w:sz w:val="21"/>
      <w:szCs w:val="21"/>
    </w:rPr>
  </w:style>
  <w:style w:type="character" w:styleId="765">
    <w:name w:val="Heading 9 Char"/>
    <w:link w:val="764"/>
    <w:uiPriority w:val="9"/>
    <w:rPr>
      <w:rFonts w:ascii="Arial" w:hAnsi="Arial" w:eastAsia="Arial" w:cs="Arial"/>
      <w:i/>
      <w:iCs/>
      <w:sz w:val="21"/>
      <w:szCs w:val="21"/>
    </w:rPr>
  </w:style>
  <w:style w:type="paragraph" w:styleId="766">
    <w:name w:val="No Spacing"/>
    <w:uiPriority w:val="1"/>
    <w:qFormat/>
    <w:pPr>
      <w:spacing w:before="0" w:after="0" w:line="240" w:lineRule="auto"/>
    </w:pPr>
  </w:style>
  <w:style w:type="paragraph" w:styleId="767">
    <w:name w:val="Title"/>
    <w:basedOn w:val="925"/>
    <w:next w:val="925"/>
    <w:link w:val="768"/>
    <w:uiPriority w:val="10"/>
    <w:qFormat/>
    <w:pPr>
      <w:contextualSpacing/>
      <w:spacing w:before="300" w:after="200"/>
    </w:pPr>
    <w:rPr>
      <w:sz w:val="48"/>
      <w:szCs w:val="48"/>
    </w:rPr>
  </w:style>
  <w:style w:type="character" w:styleId="768">
    <w:name w:val="Title Char"/>
    <w:link w:val="767"/>
    <w:uiPriority w:val="10"/>
    <w:rPr>
      <w:sz w:val="48"/>
      <w:szCs w:val="48"/>
    </w:rPr>
  </w:style>
  <w:style w:type="paragraph" w:styleId="769">
    <w:name w:val="Subtitle"/>
    <w:basedOn w:val="925"/>
    <w:next w:val="925"/>
    <w:link w:val="770"/>
    <w:uiPriority w:val="11"/>
    <w:qFormat/>
    <w:pPr>
      <w:spacing w:before="200" w:after="200"/>
    </w:pPr>
    <w:rPr>
      <w:sz w:val="24"/>
      <w:szCs w:val="24"/>
    </w:rPr>
  </w:style>
  <w:style w:type="character" w:styleId="770">
    <w:name w:val="Subtitle Char"/>
    <w:link w:val="769"/>
    <w:uiPriority w:val="11"/>
    <w:rPr>
      <w:sz w:val="24"/>
      <w:szCs w:val="24"/>
    </w:rPr>
  </w:style>
  <w:style w:type="paragraph" w:styleId="771">
    <w:name w:val="Quote"/>
    <w:basedOn w:val="925"/>
    <w:next w:val="925"/>
    <w:link w:val="772"/>
    <w:uiPriority w:val="29"/>
    <w:qFormat/>
    <w:pPr>
      <w:ind w:left="720" w:right="720"/>
    </w:pPr>
    <w:rPr>
      <w:i/>
    </w:rPr>
  </w:style>
  <w:style w:type="character" w:styleId="772">
    <w:name w:val="Quote Char"/>
    <w:link w:val="771"/>
    <w:uiPriority w:val="29"/>
    <w:rPr>
      <w:i/>
    </w:rPr>
  </w:style>
  <w:style w:type="paragraph" w:styleId="773">
    <w:name w:val="Intense Quote"/>
    <w:basedOn w:val="925"/>
    <w:next w:val="925"/>
    <w:link w:val="77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4">
    <w:name w:val="Intense Quote Char"/>
    <w:link w:val="773"/>
    <w:uiPriority w:val="30"/>
    <w:rPr>
      <w:i/>
    </w:rPr>
  </w:style>
  <w:style w:type="paragraph" w:styleId="775">
    <w:name w:val="Header"/>
    <w:basedOn w:val="925"/>
    <w:link w:val="776"/>
    <w:uiPriority w:val="99"/>
    <w:unhideWhenUsed/>
    <w:pPr>
      <w:spacing w:after="0" w:line="240" w:lineRule="auto"/>
      <w:tabs>
        <w:tab w:val="center" w:pos="7143" w:leader="none"/>
        <w:tab w:val="right" w:pos="14287" w:leader="none"/>
      </w:tabs>
    </w:pPr>
  </w:style>
  <w:style w:type="character" w:styleId="776">
    <w:name w:val="Header Char"/>
    <w:link w:val="775"/>
    <w:uiPriority w:val="99"/>
  </w:style>
  <w:style w:type="paragraph" w:styleId="777">
    <w:name w:val="Footer"/>
    <w:basedOn w:val="925"/>
    <w:link w:val="780"/>
    <w:uiPriority w:val="99"/>
    <w:unhideWhenUsed/>
    <w:pPr>
      <w:spacing w:after="0" w:line="240" w:lineRule="auto"/>
      <w:tabs>
        <w:tab w:val="center" w:pos="7143" w:leader="none"/>
        <w:tab w:val="right" w:pos="14287" w:leader="none"/>
      </w:tabs>
    </w:pPr>
  </w:style>
  <w:style w:type="character" w:styleId="778">
    <w:name w:val="Footer Char"/>
    <w:link w:val="777"/>
    <w:uiPriority w:val="99"/>
  </w:style>
  <w:style w:type="paragraph" w:styleId="779">
    <w:name w:val="Caption"/>
    <w:basedOn w:val="925"/>
    <w:next w:val="925"/>
    <w:uiPriority w:val="35"/>
    <w:semiHidden/>
    <w:unhideWhenUsed/>
    <w:qFormat/>
    <w:pPr>
      <w:spacing w:line="276" w:lineRule="auto"/>
    </w:pPr>
    <w:rPr>
      <w:b/>
      <w:bCs/>
      <w:color w:val="4f81bd" w:themeColor="accent1"/>
      <w:sz w:val="18"/>
      <w:szCs w:val="18"/>
    </w:rPr>
  </w:style>
  <w:style w:type="character" w:styleId="780">
    <w:name w:val="Caption Char"/>
    <w:basedOn w:val="779"/>
    <w:link w:val="777"/>
    <w:uiPriority w:val="99"/>
  </w:style>
  <w:style w:type="table" w:styleId="78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7">
    <w:name w:val="Hyperlink"/>
    <w:uiPriority w:val="99"/>
    <w:unhideWhenUsed/>
    <w:rPr>
      <w:color w:val="0000ff" w:themeColor="hyperlink"/>
      <w:u w:val="single"/>
    </w:rPr>
  </w:style>
  <w:style w:type="paragraph" w:styleId="908">
    <w:name w:val="footnote text"/>
    <w:basedOn w:val="925"/>
    <w:link w:val="909"/>
    <w:uiPriority w:val="99"/>
    <w:semiHidden/>
    <w:unhideWhenUsed/>
    <w:pPr>
      <w:spacing w:after="40" w:line="240" w:lineRule="auto"/>
    </w:pPr>
    <w:rPr>
      <w:sz w:val="18"/>
    </w:rPr>
  </w:style>
  <w:style w:type="character" w:styleId="909">
    <w:name w:val="Footnote Text Char"/>
    <w:link w:val="908"/>
    <w:uiPriority w:val="99"/>
    <w:rPr>
      <w:sz w:val="18"/>
    </w:rPr>
  </w:style>
  <w:style w:type="character" w:styleId="910">
    <w:name w:val="footnote reference"/>
    <w:uiPriority w:val="99"/>
    <w:unhideWhenUsed/>
    <w:rPr>
      <w:vertAlign w:val="superscript"/>
    </w:rPr>
  </w:style>
  <w:style w:type="paragraph" w:styleId="911">
    <w:name w:val="endnote text"/>
    <w:basedOn w:val="925"/>
    <w:link w:val="912"/>
    <w:uiPriority w:val="99"/>
    <w:semiHidden/>
    <w:unhideWhenUsed/>
    <w:pPr>
      <w:spacing w:after="0" w:line="240" w:lineRule="auto"/>
    </w:pPr>
    <w:rPr>
      <w:sz w:val="20"/>
    </w:rPr>
  </w:style>
  <w:style w:type="character" w:styleId="912">
    <w:name w:val="Endnote Text Char"/>
    <w:link w:val="911"/>
    <w:uiPriority w:val="99"/>
    <w:rPr>
      <w:sz w:val="20"/>
    </w:rPr>
  </w:style>
  <w:style w:type="character" w:styleId="913">
    <w:name w:val="endnote reference"/>
    <w:uiPriority w:val="99"/>
    <w:semiHidden/>
    <w:unhideWhenUsed/>
    <w:rPr>
      <w:vertAlign w:val="superscript"/>
    </w:rPr>
  </w:style>
  <w:style w:type="paragraph" w:styleId="914">
    <w:name w:val="toc 1"/>
    <w:basedOn w:val="925"/>
    <w:next w:val="925"/>
    <w:uiPriority w:val="39"/>
    <w:unhideWhenUsed/>
    <w:pPr>
      <w:ind w:left="0" w:right="0" w:firstLine="0"/>
      <w:spacing w:after="57"/>
    </w:pPr>
  </w:style>
  <w:style w:type="paragraph" w:styleId="915">
    <w:name w:val="toc 2"/>
    <w:basedOn w:val="925"/>
    <w:next w:val="925"/>
    <w:uiPriority w:val="39"/>
    <w:unhideWhenUsed/>
    <w:pPr>
      <w:ind w:left="283" w:right="0" w:firstLine="0"/>
      <w:spacing w:after="57"/>
    </w:pPr>
  </w:style>
  <w:style w:type="paragraph" w:styleId="916">
    <w:name w:val="toc 3"/>
    <w:basedOn w:val="925"/>
    <w:next w:val="925"/>
    <w:uiPriority w:val="39"/>
    <w:unhideWhenUsed/>
    <w:pPr>
      <w:ind w:left="567" w:right="0" w:firstLine="0"/>
      <w:spacing w:after="57"/>
    </w:pPr>
  </w:style>
  <w:style w:type="paragraph" w:styleId="917">
    <w:name w:val="toc 4"/>
    <w:basedOn w:val="925"/>
    <w:next w:val="925"/>
    <w:uiPriority w:val="39"/>
    <w:unhideWhenUsed/>
    <w:pPr>
      <w:ind w:left="850" w:right="0" w:firstLine="0"/>
      <w:spacing w:after="57"/>
    </w:pPr>
  </w:style>
  <w:style w:type="paragraph" w:styleId="918">
    <w:name w:val="toc 5"/>
    <w:basedOn w:val="925"/>
    <w:next w:val="925"/>
    <w:uiPriority w:val="39"/>
    <w:unhideWhenUsed/>
    <w:pPr>
      <w:ind w:left="1134" w:right="0" w:firstLine="0"/>
      <w:spacing w:after="57"/>
    </w:pPr>
  </w:style>
  <w:style w:type="paragraph" w:styleId="919">
    <w:name w:val="toc 6"/>
    <w:basedOn w:val="925"/>
    <w:next w:val="925"/>
    <w:uiPriority w:val="39"/>
    <w:unhideWhenUsed/>
    <w:pPr>
      <w:ind w:left="1417" w:right="0" w:firstLine="0"/>
      <w:spacing w:after="57"/>
    </w:pPr>
  </w:style>
  <w:style w:type="paragraph" w:styleId="920">
    <w:name w:val="toc 7"/>
    <w:basedOn w:val="925"/>
    <w:next w:val="925"/>
    <w:uiPriority w:val="39"/>
    <w:unhideWhenUsed/>
    <w:pPr>
      <w:ind w:left="1701" w:right="0" w:firstLine="0"/>
      <w:spacing w:after="57"/>
    </w:pPr>
  </w:style>
  <w:style w:type="paragraph" w:styleId="921">
    <w:name w:val="toc 8"/>
    <w:basedOn w:val="925"/>
    <w:next w:val="925"/>
    <w:uiPriority w:val="39"/>
    <w:unhideWhenUsed/>
    <w:pPr>
      <w:ind w:left="1984" w:right="0" w:firstLine="0"/>
      <w:spacing w:after="57"/>
    </w:pPr>
  </w:style>
  <w:style w:type="paragraph" w:styleId="922">
    <w:name w:val="toc 9"/>
    <w:basedOn w:val="925"/>
    <w:next w:val="925"/>
    <w:uiPriority w:val="39"/>
    <w:unhideWhenUsed/>
    <w:pPr>
      <w:ind w:left="2268" w:right="0" w:firstLine="0"/>
      <w:spacing w:after="57"/>
    </w:pPr>
  </w:style>
  <w:style w:type="paragraph" w:styleId="923">
    <w:name w:val="TOC Heading"/>
    <w:uiPriority w:val="39"/>
    <w:unhideWhenUsed/>
  </w:style>
  <w:style w:type="paragraph" w:styleId="924">
    <w:name w:val="table of figures"/>
    <w:basedOn w:val="925"/>
    <w:next w:val="925"/>
    <w:uiPriority w:val="99"/>
    <w:unhideWhenUsed/>
    <w:pPr>
      <w:spacing w:after="0" w:afterAutospacing="0"/>
    </w:pPr>
  </w:style>
  <w:style w:type="paragraph" w:styleId="925" w:default="1">
    <w:name w:val="Normal"/>
    <w:next w:val="925"/>
    <w:link w:val="925"/>
    <w:qFormat/>
    <w:pPr>
      <w:jc w:val="both"/>
      <w:widowControl w:val="off"/>
    </w:pPr>
    <w:rPr>
      <w:sz w:val="21"/>
      <w:szCs w:val="24"/>
      <w:lang w:val="en-US" w:eastAsia="zh-CN" w:bidi="ar-SA"/>
    </w:rPr>
  </w:style>
  <w:style w:type="paragraph" w:styleId="926">
    <w:name w:val="标题 1"/>
    <w:basedOn w:val="925"/>
    <w:next w:val="925"/>
    <w:link w:val="937"/>
    <w:qFormat/>
    <w:pPr>
      <w:jc w:val="center"/>
      <w:keepLines/>
      <w:keepNext/>
      <w:spacing w:line="360" w:lineRule="auto"/>
      <w:outlineLvl w:val="0"/>
    </w:pPr>
    <w:rPr>
      <w:rFonts w:ascii="Tahoma" w:hAnsi="Tahoma"/>
      <w:b/>
      <w:sz w:val="36"/>
    </w:rPr>
  </w:style>
  <w:style w:type="paragraph" w:styleId="927">
    <w:name w:val="标题 2"/>
    <w:next w:val="925"/>
    <w:link w:val="938"/>
    <w:qFormat/>
    <w:pPr>
      <w:spacing w:before="624" w:after="312"/>
      <w:outlineLvl w:val="1"/>
    </w:pPr>
    <w:rPr>
      <w:rFonts w:ascii="Arial" w:hAnsi="Arial" w:eastAsia="黑体"/>
      <w:b/>
      <w:bCs/>
      <w:color w:val="000000"/>
      <w:spacing w:val="16"/>
      <w:sz w:val="28"/>
      <w:szCs w:val="32"/>
      <w:lang w:val="en-US" w:eastAsia="zh-CN" w:bidi="ar-SA"/>
    </w:rPr>
  </w:style>
  <w:style w:type="paragraph" w:styleId="928">
    <w:name w:val="标题 3"/>
    <w:next w:val="925"/>
    <w:link w:val="939"/>
    <w:qFormat/>
    <w:pPr>
      <w:ind w:right="238"/>
      <w:spacing w:before="468" w:after="468"/>
      <w:outlineLvl w:val="2"/>
    </w:pPr>
    <w:rPr>
      <w:rFonts w:ascii="宋体" w:hAnsi="宋体"/>
      <w:sz w:val="28"/>
      <w:szCs w:val="24"/>
      <w:lang w:val="en-US" w:eastAsia="zh-CN" w:bidi="ar-SA"/>
    </w:rPr>
  </w:style>
  <w:style w:type="paragraph" w:styleId="929">
    <w:name w:val="标题 4"/>
    <w:next w:val="925"/>
    <w:link w:val="940"/>
    <w:qFormat/>
    <w:pPr>
      <w:spacing w:before="468" w:after="468"/>
      <w:outlineLvl w:val="3"/>
    </w:pPr>
    <w:rPr>
      <w:rFonts w:ascii="宋体" w:hAnsi="宋体"/>
      <w:color w:val="000000"/>
      <w:sz w:val="24"/>
      <w:szCs w:val="28"/>
      <w:u w:val="single"/>
      <w:lang w:val="en-US" w:eastAsia="zh-CN" w:bidi="ar-SA"/>
    </w:rPr>
  </w:style>
  <w:style w:type="paragraph" w:styleId="930">
    <w:name w:val="标题 5"/>
    <w:basedOn w:val="925"/>
    <w:next w:val="925"/>
    <w:link w:val="941"/>
    <w:qFormat/>
    <w:pPr>
      <w:ind w:left="1008" w:hanging="1008"/>
      <w:keepLines/>
      <w:keepNext/>
      <w:spacing w:before="280" w:after="290" w:line="374" w:lineRule="auto"/>
      <w:tabs>
        <w:tab w:val="left" w:pos="1008" w:leader="none"/>
      </w:tabs>
      <w:outlineLvl w:val="4"/>
    </w:pPr>
    <w:rPr>
      <w:rFonts w:ascii="Tahoma" w:hAnsi="Tahoma"/>
      <w:b/>
      <w:bCs/>
      <w:sz w:val="28"/>
      <w:szCs w:val="28"/>
    </w:rPr>
  </w:style>
  <w:style w:type="paragraph" w:styleId="931">
    <w:name w:val="标题 6"/>
    <w:basedOn w:val="925"/>
    <w:next w:val="925"/>
    <w:link w:val="942"/>
    <w:qFormat/>
    <w:pPr>
      <w:ind w:left="1152" w:hanging="1152"/>
      <w:keepLines/>
      <w:keepNext/>
      <w:spacing w:before="240" w:after="64" w:line="319" w:lineRule="auto"/>
      <w:tabs>
        <w:tab w:val="left" w:pos="1152" w:leader="none"/>
      </w:tabs>
      <w:outlineLvl w:val="5"/>
    </w:pPr>
    <w:rPr>
      <w:rFonts w:ascii="Arial" w:hAnsi="Arial" w:eastAsia="黑体"/>
      <w:b/>
      <w:bCs/>
      <w:sz w:val="24"/>
    </w:rPr>
  </w:style>
  <w:style w:type="paragraph" w:styleId="932">
    <w:name w:val="标题 7"/>
    <w:basedOn w:val="925"/>
    <w:next w:val="925"/>
    <w:link w:val="943"/>
    <w:qFormat/>
    <w:pPr>
      <w:ind w:left="1296" w:hanging="1296"/>
      <w:keepLines/>
      <w:keepNext/>
      <w:spacing w:before="240" w:after="64" w:line="319" w:lineRule="auto"/>
      <w:tabs>
        <w:tab w:val="left" w:pos="1296" w:leader="none"/>
      </w:tabs>
      <w:outlineLvl w:val="6"/>
    </w:pPr>
    <w:rPr>
      <w:rFonts w:ascii="Tahoma" w:hAnsi="Tahoma"/>
      <w:b/>
      <w:bCs/>
      <w:sz w:val="24"/>
    </w:rPr>
  </w:style>
  <w:style w:type="paragraph" w:styleId="933">
    <w:name w:val="标题 8"/>
    <w:basedOn w:val="925"/>
    <w:next w:val="925"/>
    <w:link w:val="944"/>
    <w:qFormat/>
    <w:pPr>
      <w:ind w:left="1440" w:hanging="1440"/>
      <w:keepLines/>
      <w:keepNext/>
      <w:spacing w:before="240" w:after="64" w:line="319" w:lineRule="auto"/>
      <w:tabs>
        <w:tab w:val="left" w:pos="1440" w:leader="none"/>
      </w:tabs>
      <w:outlineLvl w:val="7"/>
    </w:pPr>
    <w:rPr>
      <w:rFonts w:ascii="Arial" w:hAnsi="Arial" w:eastAsia="黑体"/>
      <w:sz w:val="24"/>
    </w:rPr>
  </w:style>
  <w:style w:type="paragraph" w:styleId="934">
    <w:name w:val="标题 9"/>
    <w:basedOn w:val="925"/>
    <w:next w:val="925"/>
    <w:link w:val="945"/>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935">
    <w:name w:val="默认段落字体"/>
    <w:next w:val="935"/>
    <w:link w:val="925"/>
    <w:rPr>
      <w:rFonts w:ascii="Tahoma" w:hAnsi="Tahoma" w:eastAsia="宋体"/>
      <w:sz w:val="24"/>
      <w:szCs w:val="24"/>
      <w:lang w:val="en-US" w:eastAsia="zh-CN" w:bidi="ar-SA"/>
    </w:rPr>
  </w:style>
  <w:style w:type="table" w:styleId="936">
    <w:name w:val="普通表格"/>
    <w:next w:val="936"/>
    <w:link w:val="925"/>
    <w:uiPriority w:val="99"/>
    <w:unhideWhenUsed/>
    <w:tblPr/>
  </w:style>
  <w:style w:type="character" w:styleId="937">
    <w:name w:val="标题 1 Char"/>
    <w:next w:val="937"/>
    <w:link w:val="926"/>
    <w:rPr>
      <w:rFonts w:ascii="Tahoma" w:hAnsi="Tahoma"/>
      <w:b/>
      <w:sz w:val="36"/>
      <w:szCs w:val="24"/>
    </w:rPr>
  </w:style>
  <w:style w:type="character" w:styleId="938">
    <w:name w:val="标题 2 Char"/>
    <w:next w:val="938"/>
    <w:link w:val="927"/>
    <w:rPr>
      <w:rFonts w:ascii="Arial" w:hAnsi="Arial" w:eastAsia="黑体"/>
      <w:b/>
      <w:bCs/>
      <w:color w:val="000000"/>
      <w:spacing w:val="16"/>
      <w:sz w:val="28"/>
      <w:szCs w:val="32"/>
      <w:lang w:val="en-US" w:eastAsia="zh-CN" w:bidi="ar-SA"/>
    </w:rPr>
  </w:style>
  <w:style w:type="character" w:styleId="939">
    <w:name w:val="标题 3 Char"/>
    <w:next w:val="939"/>
    <w:link w:val="928"/>
    <w:rPr>
      <w:rFonts w:ascii="宋体" w:hAnsi="宋体"/>
      <w:sz w:val="28"/>
      <w:szCs w:val="24"/>
      <w:lang w:val="en-US" w:eastAsia="zh-CN" w:bidi="ar-SA"/>
    </w:rPr>
  </w:style>
  <w:style w:type="character" w:styleId="940">
    <w:name w:val="标题 4 Char"/>
    <w:next w:val="940"/>
    <w:link w:val="929"/>
    <w:rPr>
      <w:rFonts w:ascii="宋体" w:hAnsi="宋体"/>
      <w:color w:val="000000"/>
      <w:sz w:val="24"/>
      <w:szCs w:val="28"/>
      <w:u w:val="single"/>
      <w:lang w:val="en-US" w:eastAsia="zh-CN" w:bidi="ar-SA"/>
    </w:rPr>
  </w:style>
  <w:style w:type="character" w:styleId="941">
    <w:name w:val="标题 5 Char"/>
    <w:next w:val="941"/>
    <w:link w:val="930"/>
    <w:rPr>
      <w:rFonts w:ascii="Tahoma" w:hAnsi="Tahoma" w:eastAsia="宋体"/>
      <w:b/>
      <w:bCs/>
      <w:sz w:val="28"/>
      <w:szCs w:val="28"/>
      <w:lang w:val="en-US" w:eastAsia="zh-CN" w:bidi="ar-SA"/>
    </w:rPr>
  </w:style>
  <w:style w:type="character" w:styleId="942">
    <w:name w:val="标题 6 Char"/>
    <w:next w:val="942"/>
    <w:link w:val="931"/>
    <w:rPr>
      <w:rFonts w:ascii="Arial" w:hAnsi="Arial" w:eastAsia="黑体"/>
      <w:b/>
      <w:bCs/>
      <w:sz w:val="24"/>
      <w:szCs w:val="24"/>
      <w:lang w:val="en-US" w:eastAsia="zh-CN" w:bidi="ar-SA"/>
    </w:rPr>
  </w:style>
  <w:style w:type="character" w:styleId="943">
    <w:name w:val="标题 7 Char"/>
    <w:next w:val="943"/>
    <w:link w:val="932"/>
    <w:rPr>
      <w:rFonts w:ascii="Tahoma" w:hAnsi="Tahoma" w:eastAsia="宋体"/>
      <w:b/>
      <w:bCs/>
      <w:sz w:val="24"/>
      <w:szCs w:val="24"/>
      <w:lang w:val="en-US" w:eastAsia="zh-CN" w:bidi="ar-SA"/>
    </w:rPr>
  </w:style>
  <w:style w:type="character" w:styleId="944">
    <w:name w:val="标题 8 Char"/>
    <w:next w:val="944"/>
    <w:link w:val="933"/>
    <w:rPr>
      <w:rFonts w:ascii="Arial" w:hAnsi="Arial" w:eastAsia="黑体"/>
      <w:sz w:val="24"/>
      <w:szCs w:val="24"/>
      <w:lang w:val="en-US" w:eastAsia="zh-CN" w:bidi="ar-SA"/>
    </w:rPr>
  </w:style>
  <w:style w:type="character" w:styleId="945">
    <w:name w:val="标题 9 Char"/>
    <w:next w:val="945"/>
    <w:link w:val="934"/>
    <w:rPr>
      <w:rFonts w:ascii="Arial" w:hAnsi="Arial" w:eastAsia="黑体"/>
      <w:sz w:val="21"/>
      <w:szCs w:val="21"/>
      <w:lang w:val="en-US" w:eastAsia="zh-CN" w:bidi="ar-SA"/>
    </w:rPr>
  </w:style>
  <w:style w:type="paragraph" w:styleId="946">
    <w:name w:val="列表 3"/>
    <w:basedOn w:val="925"/>
    <w:next w:val="946"/>
    <w:link w:val="925"/>
    <w:pPr>
      <w:ind w:left="1260" w:hanging="420"/>
    </w:pPr>
  </w:style>
  <w:style w:type="paragraph" w:styleId="947">
    <w:name w:val="正文缩进"/>
    <w:basedOn w:val="925"/>
    <w:next w:val="947"/>
    <w:link w:val="948"/>
    <w:uiPriority w:val="99"/>
    <w:qFormat/>
    <w:pPr>
      <w:ind w:firstLine="420"/>
      <w:jc w:val="left"/>
    </w:pPr>
    <w:rPr>
      <w:rFonts w:ascii="Tahoma" w:hAnsi="Tahoma" w:eastAsia="楷体_GB2312"/>
      <w:sz w:val="24"/>
    </w:rPr>
  </w:style>
  <w:style w:type="character" w:styleId="948">
    <w:name w:val="正文缩进 Char"/>
    <w:next w:val="948"/>
    <w:link w:val="947"/>
    <w:qFormat/>
    <w:rPr>
      <w:rFonts w:ascii="Tahoma" w:hAnsi="Tahoma" w:eastAsia="楷体_GB2312"/>
      <w:sz w:val="24"/>
      <w:szCs w:val="24"/>
      <w:lang w:val="en-US" w:eastAsia="zh-CN" w:bidi="ar-SA"/>
    </w:rPr>
  </w:style>
  <w:style w:type="paragraph" w:styleId="949">
    <w:name w:val="题注"/>
    <w:basedOn w:val="925"/>
    <w:next w:val="925"/>
    <w:link w:val="925"/>
    <w:qFormat/>
    <w:pPr>
      <w:jc w:val="left"/>
      <w:widowControl/>
    </w:pPr>
    <w:rPr>
      <w:rFonts w:ascii="Cambria" w:hAnsi="Cambria" w:eastAsia="黑体"/>
      <w:sz w:val="20"/>
      <w:szCs w:val="20"/>
    </w:rPr>
  </w:style>
  <w:style w:type="paragraph" w:styleId="950">
    <w:name w:val="文档结构图"/>
    <w:basedOn w:val="925"/>
    <w:next w:val="950"/>
    <w:link w:val="951"/>
    <w:pPr>
      <w:shd w:val="clear" w:color="auto" w:fill="000080"/>
    </w:pPr>
    <w:rPr>
      <w:rFonts w:ascii="Tahoma" w:hAnsi="Tahoma"/>
    </w:rPr>
  </w:style>
  <w:style w:type="character" w:styleId="951">
    <w:name w:val="文档结构图 Char"/>
    <w:next w:val="951"/>
    <w:link w:val="950"/>
    <w:rPr>
      <w:rFonts w:ascii="Tahoma" w:hAnsi="Tahoma" w:eastAsia="宋体"/>
      <w:sz w:val="21"/>
      <w:szCs w:val="24"/>
      <w:shd w:val="clear" w:color="auto" w:fill="000080"/>
      <w:lang w:val="en-US" w:eastAsia="zh-CN" w:bidi="ar-SA"/>
    </w:rPr>
  </w:style>
  <w:style w:type="paragraph" w:styleId="952">
    <w:name w:val="批注文字"/>
    <w:basedOn w:val="925"/>
    <w:next w:val="952"/>
    <w:link w:val="953"/>
    <w:qFormat/>
    <w:pPr>
      <w:jc w:val="left"/>
    </w:pPr>
    <w:rPr>
      <w:rFonts w:ascii="Tahoma" w:hAnsi="Tahoma"/>
    </w:rPr>
  </w:style>
  <w:style w:type="character" w:styleId="953">
    <w:name w:val="批注文字 Char"/>
    <w:next w:val="953"/>
    <w:link w:val="952"/>
    <w:rPr>
      <w:rFonts w:ascii="Tahoma" w:hAnsi="Tahoma" w:eastAsia="宋体"/>
      <w:sz w:val="21"/>
      <w:szCs w:val="24"/>
      <w:lang w:val="en-US" w:eastAsia="zh-CN" w:bidi="ar-SA"/>
    </w:rPr>
  </w:style>
  <w:style w:type="paragraph" w:styleId="954">
    <w:name w:val="正文文本 3"/>
    <w:basedOn w:val="925"/>
    <w:next w:val="954"/>
    <w:link w:val="955"/>
    <w:pPr>
      <w:spacing w:after="120"/>
    </w:pPr>
    <w:rPr>
      <w:rFonts w:ascii="Tahoma" w:hAnsi="Tahoma"/>
      <w:sz w:val="16"/>
      <w:szCs w:val="16"/>
    </w:rPr>
  </w:style>
  <w:style w:type="character" w:styleId="955">
    <w:name w:val="正文文本 3 Char"/>
    <w:next w:val="955"/>
    <w:link w:val="954"/>
    <w:rPr>
      <w:rFonts w:ascii="Tahoma" w:hAnsi="Tahoma" w:eastAsia="宋体"/>
      <w:sz w:val="16"/>
      <w:szCs w:val="16"/>
      <w:lang w:val="en-US" w:eastAsia="zh-CN" w:bidi="ar-SA"/>
    </w:rPr>
  </w:style>
  <w:style w:type="paragraph" w:styleId="956">
    <w:name w:val="正文文本"/>
    <w:basedOn w:val="925"/>
    <w:next w:val="956"/>
    <w:link w:val="957"/>
    <w:qFormat/>
    <w:pPr>
      <w:spacing w:line="400" w:lineRule="exact"/>
    </w:pPr>
    <w:rPr>
      <w:rFonts w:ascii="楷体_GB2312" w:eastAsia="楷体_GB2312"/>
      <w:sz w:val="28"/>
      <w:szCs w:val="20"/>
    </w:rPr>
  </w:style>
  <w:style w:type="character" w:styleId="957">
    <w:name w:val="正文文本 Char"/>
    <w:next w:val="957"/>
    <w:link w:val="956"/>
    <w:qFormat/>
    <w:rPr>
      <w:rFonts w:ascii="楷体_GB2312" w:eastAsia="楷体_GB2312"/>
      <w:sz w:val="28"/>
    </w:rPr>
  </w:style>
  <w:style w:type="paragraph" w:styleId="958">
    <w:name w:val="正文文本缩进"/>
    <w:basedOn w:val="925"/>
    <w:next w:val="958"/>
    <w:link w:val="959"/>
    <w:pPr>
      <w:ind w:firstLine="435"/>
      <w:spacing w:line="260" w:lineRule="exact"/>
    </w:pPr>
    <w:rPr>
      <w:rFonts w:ascii="Tahoma" w:hAnsi="Tahoma"/>
      <w:sz w:val="18"/>
    </w:rPr>
  </w:style>
  <w:style w:type="character" w:styleId="959">
    <w:name w:val="正文文本缩进 Char"/>
    <w:next w:val="959"/>
    <w:link w:val="958"/>
    <w:rPr>
      <w:rFonts w:ascii="Tahoma" w:hAnsi="Tahoma" w:eastAsia="宋体"/>
      <w:sz w:val="18"/>
      <w:szCs w:val="24"/>
      <w:lang w:val="en-US" w:eastAsia="zh-CN" w:bidi="ar-SA"/>
    </w:rPr>
  </w:style>
  <w:style w:type="paragraph" w:styleId="960">
    <w:name w:val="列表 2"/>
    <w:basedOn w:val="925"/>
    <w:next w:val="960"/>
    <w:link w:val="925"/>
    <w:pPr>
      <w:ind w:left="840" w:hanging="420"/>
    </w:pPr>
  </w:style>
  <w:style w:type="paragraph" w:styleId="961">
    <w:name w:val="目录 5"/>
    <w:basedOn w:val="925"/>
    <w:next w:val="925"/>
    <w:link w:val="925"/>
    <w:pPr>
      <w:ind w:left="1680"/>
    </w:pPr>
  </w:style>
  <w:style w:type="paragraph" w:styleId="962">
    <w:name w:val="目录 3"/>
    <w:basedOn w:val="925"/>
    <w:next w:val="925"/>
    <w:link w:val="925"/>
    <w:pPr>
      <w:ind w:left="840"/>
    </w:pPr>
  </w:style>
  <w:style w:type="paragraph" w:styleId="963">
    <w:name w:val="纯文本"/>
    <w:basedOn w:val="925"/>
    <w:next w:val="963"/>
    <w:link w:val="964"/>
    <w:uiPriority w:val="99"/>
    <w:qFormat/>
    <w:rPr>
      <w:rFonts w:ascii="宋体" w:hAnsi="Courier New" w:eastAsia="楷体_GB2312"/>
      <w:sz w:val="28"/>
    </w:rPr>
  </w:style>
  <w:style w:type="character" w:styleId="964">
    <w:name w:val="纯文本 Char"/>
    <w:next w:val="964"/>
    <w:link w:val="963"/>
    <w:uiPriority w:val="99"/>
    <w:qFormat/>
    <w:rPr>
      <w:rFonts w:ascii="宋体" w:hAnsi="Courier New" w:eastAsia="楷体_GB2312"/>
      <w:sz w:val="28"/>
      <w:szCs w:val="24"/>
      <w:lang w:val="en-US" w:eastAsia="zh-CN" w:bidi="ar-SA"/>
    </w:rPr>
  </w:style>
  <w:style w:type="paragraph" w:styleId="965">
    <w:name w:val="日期"/>
    <w:basedOn w:val="925"/>
    <w:next w:val="925"/>
    <w:link w:val="966"/>
    <w:rPr>
      <w:rFonts w:ascii="宋体" w:hAnsi="宋体" w:eastAsia="楷体_GB2312"/>
      <w:sz w:val="24"/>
    </w:rPr>
  </w:style>
  <w:style w:type="character" w:styleId="966">
    <w:name w:val="日期 Char"/>
    <w:next w:val="966"/>
    <w:link w:val="965"/>
    <w:rPr>
      <w:rFonts w:ascii="宋体" w:hAnsi="宋体" w:eastAsia="楷体_GB2312"/>
      <w:sz w:val="24"/>
      <w:szCs w:val="24"/>
      <w:lang w:val="en-US" w:eastAsia="zh-CN" w:bidi="ar-SA"/>
    </w:rPr>
  </w:style>
  <w:style w:type="paragraph" w:styleId="967">
    <w:name w:val="正文文本缩进 2"/>
    <w:basedOn w:val="925"/>
    <w:next w:val="967"/>
    <w:link w:val="968"/>
    <w:pPr>
      <w:ind w:left="420"/>
      <w:spacing w:after="120" w:line="480" w:lineRule="auto"/>
    </w:pPr>
    <w:rPr>
      <w:rFonts w:ascii="Tahoma" w:hAnsi="Tahoma"/>
    </w:rPr>
  </w:style>
  <w:style w:type="character" w:styleId="968">
    <w:name w:val="正文文本缩进 2 Char"/>
    <w:next w:val="968"/>
    <w:link w:val="967"/>
    <w:rPr>
      <w:rFonts w:ascii="Tahoma" w:hAnsi="Tahoma" w:eastAsia="宋体"/>
      <w:sz w:val="21"/>
      <w:szCs w:val="24"/>
      <w:lang w:val="en-US" w:eastAsia="zh-CN" w:bidi="ar-SA"/>
    </w:rPr>
  </w:style>
  <w:style w:type="paragraph" w:styleId="969">
    <w:name w:val="批注框文本"/>
    <w:basedOn w:val="925"/>
    <w:next w:val="969"/>
    <w:link w:val="970"/>
    <w:rPr>
      <w:rFonts w:ascii="Tahoma" w:hAnsi="Tahoma"/>
      <w:sz w:val="18"/>
      <w:szCs w:val="18"/>
    </w:rPr>
  </w:style>
  <w:style w:type="character" w:styleId="970">
    <w:name w:val="批注框文本 Char"/>
    <w:next w:val="970"/>
    <w:link w:val="969"/>
    <w:rPr>
      <w:rFonts w:ascii="Tahoma" w:hAnsi="Tahoma" w:eastAsia="宋体"/>
      <w:sz w:val="18"/>
      <w:szCs w:val="18"/>
      <w:lang w:val="en-US" w:eastAsia="zh-CN" w:bidi="ar-SA"/>
    </w:rPr>
  </w:style>
  <w:style w:type="paragraph" w:styleId="971">
    <w:name w:val="页脚"/>
    <w:basedOn w:val="925"/>
    <w:next w:val="971"/>
    <w:link w:val="972"/>
    <w:uiPriority w:val="99"/>
    <w:pPr>
      <w:jc w:val="left"/>
      <w:tabs>
        <w:tab w:val="center" w:pos="4153" w:leader="none"/>
        <w:tab w:val="right" w:pos="8306" w:leader="none"/>
      </w:tabs>
    </w:pPr>
    <w:rPr>
      <w:rFonts w:ascii="Tahoma" w:hAnsi="Tahoma" w:eastAsia="楷体_GB2312"/>
      <w:sz w:val="18"/>
    </w:rPr>
  </w:style>
  <w:style w:type="character" w:styleId="972">
    <w:name w:val="页脚 Char"/>
    <w:next w:val="972"/>
    <w:link w:val="971"/>
    <w:uiPriority w:val="99"/>
    <w:rPr>
      <w:rFonts w:ascii="Tahoma" w:hAnsi="Tahoma" w:eastAsia="楷体_GB2312"/>
      <w:sz w:val="18"/>
      <w:szCs w:val="24"/>
      <w:lang w:val="en-US" w:eastAsia="zh-CN" w:bidi="ar-SA"/>
    </w:rPr>
  </w:style>
  <w:style w:type="paragraph" w:styleId="973">
    <w:name w:val="页眉"/>
    <w:basedOn w:val="925"/>
    <w:next w:val="973"/>
    <w:link w:val="974"/>
    <w:uiPriority w:val="99"/>
    <w:pPr>
      <w:jc w:val="center"/>
      <w:tabs>
        <w:tab w:val="center" w:pos="4153" w:leader="none"/>
        <w:tab w:val="right" w:pos="8306" w:leader="none"/>
      </w:tabs>
      <w:pBdr>
        <w:bottom w:val="single" w:color="000000" w:sz="6" w:space="1"/>
      </w:pBdr>
    </w:pPr>
    <w:rPr>
      <w:rFonts w:ascii="Tahoma" w:hAnsi="Tahoma" w:eastAsia="楷体_GB2312"/>
      <w:sz w:val="18"/>
    </w:rPr>
  </w:style>
  <w:style w:type="character" w:styleId="974">
    <w:name w:val="页眉 Char"/>
    <w:next w:val="974"/>
    <w:link w:val="973"/>
    <w:uiPriority w:val="99"/>
    <w:rPr>
      <w:rFonts w:ascii="Tahoma" w:hAnsi="Tahoma" w:eastAsia="楷体_GB2312"/>
      <w:sz w:val="18"/>
      <w:szCs w:val="24"/>
      <w:lang w:val="en-US" w:eastAsia="zh-CN" w:bidi="ar-SA"/>
    </w:rPr>
  </w:style>
  <w:style w:type="paragraph" w:styleId="975">
    <w:name w:val="目录 1"/>
    <w:basedOn w:val="925"/>
    <w:next w:val="925"/>
    <w:link w:val="925"/>
    <w:uiPriority w:val="39"/>
    <w:pPr>
      <w:jc w:val="left"/>
    </w:pPr>
    <w:rPr>
      <w:rFonts w:eastAsia="楷体_GB2312"/>
      <w:sz w:val="24"/>
      <w:szCs w:val="20"/>
    </w:rPr>
  </w:style>
  <w:style w:type="paragraph" w:styleId="976">
    <w:name w:val="列表接续 4"/>
    <w:basedOn w:val="925"/>
    <w:next w:val="976"/>
    <w:link w:val="925"/>
    <w:pPr>
      <w:ind w:left="1680"/>
      <w:spacing w:after="120"/>
    </w:pPr>
  </w:style>
  <w:style w:type="paragraph" w:styleId="977">
    <w:name w:val="目录 4"/>
    <w:basedOn w:val="925"/>
    <w:next w:val="925"/>
    <w:link w:val="925"/>
    <w:pPr>
      <w:ind w:left="1260"/>
    </w:pPr>
  </w:style>
  <w:style w:type="paragraph" w:styleId="978">
    <w:name w:val="索引标题"/>
    <w:basedOn w:val="925"/>
    <w:next w:val="979"/>
    <w:link w:val="925"/>
    <w:rPr>
      <w:rFonts w:ascii="Arial" w:hAnsi="Arial" w:cs="Arial"/>
      <w:b/>
      <w:bCs/>
    </w:rPr>
  </w:style>
  <w:style w:type="paragraph" w:styleId="979">
    <w:name w:val="索引 1"/>
    <w:basedOn w:val="925"/>
    <w:next w:val="925"/>
    <w:link w:val="925"/>
  </w:style>
  <w:style w:type="paragraph" w:styleId="980">
    <w:name w:val="副标题"/>
    <w:basedOn w:val="925"/>
    <w:next w:val="980"/>
    <w:link w:val="925"/>
    <w:qFormat/>
    <w:pPr>
      <w:jc w:val="left"/>
      <w:spacing w:before="100" w:beforeAutospacing="1" w:after="100" w:afterAutospacing="1"/>
      <w:widowControl/>
    </w:pPr>
    <w:rPr>
      <w:rFonts w:ascii="宋体" w:hAnsi="宋体" w:cs="宋体"/>
      <w:sz w:val="24"/>
    </w:rPr>
  </w:style>
  <w:style w:type="paragraph" w:styleId="981">
    <w:name w:val="列表"/>
    <w:basedOn w:val="925"/>
    <w:next w:val="981"/>
    <w:link w:val="925"/>
    <w:uiPriority w:val="99"/>
    <w:unhideWhenUsed/>
    <w:pPr>
      <w:contextualSpacing/>
      <w:ind w:left="200" w:hanging="200"/>
    </w:pPr>
  </w:style>
  <w:style w:type="paragraph" w:styleId="982">
    <w:name w:val="正文文本缩进 3"/>
    <w:basedOn w:val="925"/>
    <w:next w:val="982"/>
    <w:link w:val="925"/>
    <w:pPr>
      <w:ind w:left="420"/>
      <w:spacing w:after="120"/>
    </w:pPr>
    <w:rPr>
      <w:sz w:val="16"/>
      <w:szCs w:val="16"/>
    </w:rPr>
  </w:style>
  <w:style w:type="paragraph" w:styleId="983">
    <w:name w:val="目录 2"/>
    <w:basedOn w:val="925"/>
    <w:next w:val="925"/>
    <w:link w:val="925"/>
    <w:pPr>
      <w:ind w:left="420"/>
    </w:pPr>
  </w:style>
  <w:style w:type="paragraph" w:styleId="984">
    <w:name w:val="目录 9"/>
    <w:basedOn w:val="925"/>
    <w:next w:val="925"/>
    <w:link w:val="925"/>
    <w:pPr>
      <w:ind w:left="3360"/>
    </w:pPr>
    <w:rPr>
      <w:rFonts w:eastAsia="楷体_GB2312"/>
      <w:sz w:val="28"/>
      <w:szCs w:val="20"/>
    </w:rPr>
  </w:style>
  <w:style w:type="paragraph" w:styleId="985">
    <w:name w:val="正文文本 2"/>
    <w:basedOn w:val="925"/>
    <w:next w:val="985"/>
    <w:link w:val="925"/>
    <w:pPr>
      <w:spacing w:after="120" w:line="480" w:lineRule="auto"/>
    </w:pPr>
  </w:style>
  <w:style w:type="paragraph" w:styleId="986">
    <w:name w:val="列表接续 2"/>
    <w:basedOn w:val="925"/>
    <w:next w:val="986"/>
    <w:link w:val="925"/>
    <w:pPr>
      <w:ind w:left="840"/>
      <w:spacing w:after="120"/>
    </w:pPr>
  </w:style>
  <w:style w:type="paragraph" w:styleId="987">
    <w:name w:val="HTML 预设格式"/>
    <w:basedOn w:val="925"/>
    <w:next w:val="987"/>
    <w:link w:val="925"/>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988">
    <w:name w:val="普通(网站)"/>
    <w:basedOn w:val="925"/>
    <w:next w:val="988"/>
    <w:link w:val="925"/>
    <w:pPr>
      <w:jc w:val="left"/>
      <w:spacing w:before="100" w:beforeAutospacing="1" w:after="100" w:afterAutospacing="1"/>
      <w:widowControl/>
    </w:pPr>
    <w:rPr>
      <w:rFonts w:ascii="宋体" w:hAnsi="宋体"/>
      <w:sz w:val="24"/>
    </w:rPr>
  </w:style>
  <w:style w:type="paragraph" w:styleId="989">
    <w:name w:val="批注主题"/>
    <w:basedOn w:val="952"/>
    <w:next w:val="952"/>
    <w:link w:val="990"/>
    <w:semiHidden/>
    <w:rPr>
      <w:rFonts w:ascii="Times New Roman" w:hAnsi="Times New Roman"/>
      <w:sz w:val="20"/>
      <w:szCs w:val="20"/>
    </w:rPr>
  </w:style>
  <w:style w:type="character" w:styleId="990">
    <w:name w:val="批注主题 Char"/>
    <w:next w:val="990"/>
    <w:link w:val="989"/>
    <w:rPr>
      <w:lang w:val="en-US" w:eastAsia="zh-CN" w:bidi="ar-SA"/>
    </w:rPr>
  </w:style>
  <w:style w:type="paragraph" w:styleId="991">
    <w:name w:val="正文首行缩进"/>
    <w:basedOn w:val="956"/>
    <w:next w:val="991"/>
    <w:link w:val="925"/>
    <w:pPr>
      <w:ind w:firstLine="420"/>
      <w:spacing w:after="120" w:line="240" w:lineRule="auto"/>
    </w:pPr>
    <w:rPr>
      <w:rFonts w:ascii="Times New Roman" w:eastAsia="宋体"/>
      <w:sz w:val="21"/>
      <w:szCs w:val="24"/>
    </w:rPr>
  </w:style>
  <w:style w:type="paragraph" w:styleId="992">
    <w:name w:val="正文首行缩进 2"/>
    <w:basedOn w:val="958"/>
    <w:next w:val="992"/>
    <w:link w:val="925"/>
    <w:pPr>
      <w:ind w:left="420" w:firstLine="420"/>
      <w:spacing w:after="120" w:line="240" w:lineRule="auto"/>
    </w:pPr>
    <w:rPr>
      <w:sz w:val="21"/>
    </w:rPr>
  </w:style>
  <w:style w:type="table" w:styleId="993">
    <w:name w:val="网格型"/>
    <w:basedOn w:val="936"/>
    <w:next w:val="993"/>
    <w:link w:val="925"/>
    <w:uiPriority w:val="39"/>
    <w:pPr>
      <w:jc w:val="both"/>
      <w:widowControl w:val="off"/>
    </w:pPr>
    <w:tblPr/>
  </w:style>
  <w:style w:type="character" w:styleId="994">
    <w:name w:val="要点"/>
    <w:next w:val="994"/>
    <w:link w:val="925"/>
    <w:uiPriority w:val="22"/>
    <w:qFormat/>
    <w:rPr>
      <w:rFonts w:ascii="Tahoma" w:hAnsi="Tahoma" w:eastAsia="宋体"/>
      <w:b/>
      <w:bCs/>
      <w:sz w:val="24"/>
      <w:szCs w:val="24"/>
      <w:lang w:val="en-US" w:eastAsia="zh-CN" w:bidi="ar-SA"/>
    </w:rPr>
  </w:style>
  <w:style w:type="character" w:styleId="995">
    <w:name w:val="页码"/>
    <w:next w:val="995"/>
    <w:link w:val="925"/>
    <w:rPr>
      <w:lang w:val="en-US" w:eastAsia="zh-CN" w:bidi="ar-SA"/>
    </w:rPr>
  </w:style>
  <w:style w:type="character" w:styleId="996">
    <w:name w:val="已访问的超链接"/>
    <w:next w:val="996"/>
    <w:link w:val="925"/>
    <w:uiPriority w:val="99"/>
    <w:rPr>
      <w:rFonts w:ascii="Tahoma" w:hAnsi="Tahoma" w:eastAsia="宋体"/>
      <w:color w:val="800080"/>
      <w:sz w:val="24"/>
      <w:szCs w:val="24"/>
      <w:u w:val="single"/>
      <w:lang w:val="en-US" w:eastAsia="zh-CN" w:bidi="ar-SA"/>
    </w:rPr>
  </w:style>
  <w:style w:type="character" w:styleId="997">
    <w:name w:val="HTML 打字机"/>
    <w:next w:val="997"/>
    <w:link w:val="925"/>
    <w:rPr>
      <w:rFonts w:ascii="黑体" w:hAnsi="Courier New" w:eastAsia="黑体" w:cs="Courier New"/>
      <w:sz w:val="14"/>
      <w:szCs w:val="14"/>
      <w:lang w:val="en-US" w:eastAsia="zh-CN" w:bidi="ar-SA"/>
    </w:rPr>
  </w:style>
  <w:style w:type="character" w:styleId="998">
    <w:name w:val="超链接"/>
    <w:next w:val="998"/>
    <w:link w:val="925"/>
    <w:uiPriority w:val="99"/>
    <w:rPr>
      <w:rFonts w:ascii="Arial" w:hAnsi="Arial" w:eastAsia="宋体" w:cs="Arial"/>
      <w:color w:val="2200cc"/>
      <w:sz w:val="24"/>
      <w:szCs w:val="24"/>
      <w:u w:val="single"/>
      <w:lang w:val="en-US" w:eastAsia="zh-CN" w:bidi="ar-SA"/>
    </w:rPr>
  </w:style>
  <w:style w:type="character" w:styleId="999">
    <w:name w:val="批注引用"/>
    <w:next w:val="999"/>
    <w:link w:val="925"/>
    <w:unhideWhenUsed/>
    <w:rPr>
      <w:rFonts w:ascii="Tahoma" w:hAnsi="Tahoma" w:eastAsia="宋体"/>
      <w:sz w:val="21"/>
      <w:szCs w:val="21"/>
      <w:lang w:val="en-US" w:eastAsia="zh-CN" w:bidi="ar-SA"/>
    </w:rPr>
  </w:style>
  <w:style w:type="character" w:styleId="1000">
    <w:name w:val="Char Char Char Char Char Char Char Char Char"/>
    <w:next w:val="1000"/>
    <w:link w:val="1001"/>
    <w:rPr>
      <w:rFonts w:ascii="Tahoma" w:hAnsi="Tahoma"/>
      <w:sz w:val="24"/>
    </w:rPr>
  </w:style>
  <w:style w:type="paragraph" w:styleId="1001">
    <w:name w:val="Char Char Char Char Char Char Char"/>
    <w:basedOn w:val="925"/>
    <w:next w:val="1001"/>
    <w:link w:val="1000"/>
    <w:pPr>
      <w:ind w:firstLine="480"/>
      <w:spacing w:line="360" w:lineRule="auto"/>
    </w:pPr>
    <w:rPr>
      <w:rFonts w:ascii="Tahoma" w:hAnsi="Tahoma"/>
      <w:sz w:val="24"/>
      <w:szCs w:val="20"/>
    </w:rPr>
  </w:style>
  <w:style w:type="character" w:styleId="1002">
    <w:name w:val="info4"/>
    <w:next w:val="1002"/>
    <w:link w:val="925"/>
    <w:rPr>
      <w:lang w:val="en-US" w:eastAsia="zh-CN" w:bidi="ar-SA"/>
    </w:rPr>
  </w:style>
  <w:style w:type="character" w:styleId="1003">
    <w:name w:val="f141"/>
    <w:next w:val="1003"/>
    <w:link w:val="925"/>
    <w:rPr>
      <w:lang w:val="en-US" w:eastAsia="zh-CN" w:bidi="ar-SA"/>
    </w:rPr>
  </w:style>
  <w:style w:type="character" w:styleId="1004">
    <w:name w:val="3zw1"/>
    <w:next w:val="1004"/>
    <w:link w:val="925"/>
    <w:rPr>
      <w:rFonts w:ascii="Tahoma" w:hAnsi="Tahoma" w:eastAsia="宋体"/>
      <w:color w:val="000000"/>
      <w:sz w:val="21"/>
      <w:szCs w:val="21"/>
      <w:lang w:val="en-US" w:eastAsia="zh-CN" w:bidi="ar-SA"/>
    </w:rPr>
  </w:style>
  <w:style w:type="character" w:styleId="1005">
    <w:name w:val="+正文 Char Char Char Char"/>
    <w:next w:val="1005"/>
    <w:link w:val="925"/>
    <w:rPr>
      <w:rFonts w:ascii="Tahoma" w:hAnsi="Tahoma" w:eastAsia="宋体"/>
      <w:sz w:val="24"/>
      <w:szCs w:val="28"/>
      <w:lang w:val="en-US" w:eastAsia="zh-CN" w:bidi="ar-SA"/>
    </w:rPr>
  </w:style>
  <w:style w:type="character" w:styleId="1006">
    <w:name w:val="+正文 Char Char Char2"/>
    <w:next w:val="1006"/>
    <w:link w:val="925"/>
    <w:rPr>
      <w:rFonts w:ascii="Tahoma" w:hAnsi="Tahoma" w:eastAsia="宋体"/>
      <w:sz w:val="24"/>
      <w:szCs w:val="24"/>
      <w:lang w:val="en-US" w:eastAsia="zh-CN" w:bidi="ar-SA"/>
    </w:rPr>
  </w:style>
  <w:style w:type="character" w:styleId="1007">
    <w:name w:val="font"/>
    <w:next w:val="1007"/>
    <w:link w:val="925"/>
    <w:rPr>
      <w:lang w:val="en-US" w:eastAsia="zh-CN" w:bidi="ar-SA"/>
    </w:rPr>
  </w:style>
  <w:style w:type="character" w:styleId="1008">
    <w:name w:val="e1"/>
    <w:next w:val="1008"/>
    <w:link w:val="925"/>
    <w:rPr>
      <w:rFonts w:ascii="Tahoma" w:hAnsi="Tahoma" w:eastAsia="宋体"/>
      <w:sz w:val="21"/>
      <w:szCs w:val="24"/>
      <w:lang w:val="en-US" w:eastAsia="zh-CN" w:bidi="ar-SA"/>
    </w:rPr>
  </w:style>
  <w:style w:type="character" w:styleId="1009">
    <w:name w:val="body1"/>
    <w:next w:val="1009"/>
    <w:link w:val="925"/>
    <w:rPr>
      <w:rFonts w:eastAsia="宋体"/>
      <w:sz w:val="18"/>
      <w:szCs w:val="18"/>
      <w:lang w:val="en-US" w:eastAsia="zh-CN" w:bidi="ar-SA"/>
    </w:rPr>
  </w:style>
  <w:style w:type="character" w:styleId="1010">
    <w:name w:val="+标题3 Char Char"/>
    <w:next w:val="1010"/>
    <w:link w:val="925"/>
    <w:rPr>
      <w:rFonts w:ascii="Tahoma" w:hAnsi="Tahoma" w:eastAsia="宋体"/>
      <w:b/>
      <w:bCs/>
      <w:sz w:val="24"/>
      <w:szCs w:val="28"/>
      <w:lang w:val="en-US" w:eastAsia="zh-CN" w:bidi="ar-SA"/>
    </w:rPr>
  </w:style>
  <w:style w:type="character" w:styleId="1011">
    <w:name w:val="td21"/>
    <w:next w:val="1011"/>
    <w:link w:val="925"/>
    <w:rPr>
      <w:rFonts w:ascii="Tahoma" w:hAnsi="Tahoma" w:eastAsia="宋体"/>
      <w:sz w:val="21"/>
      <w:szCs w:val="21"/>
      <w:u w:val="none"/>
      <w:lang w:val="en-US" w:eastAsia="zh-CN" w:bidi="ar-SA"/>
    </w:rPr>
  </w:style>
  <w:style w:type="character" w:styleId="1012">
    <w:name w:val="样式 楷体_GB2312 四号 加粗"/>
    <w:next w:val="1012"/>
    <w:link w:val="925"/>
    <w:rPr>
      <w:rFonts w:ascii="楷体_GB2312" w:hAnsi="楷体_GB2312" w:eastAsia="楷体_GB2312"/>
      <w:b/>
      <w:bCs/>
      <w:sz w:val="28"/>
      <w:szCs w:val="24"/>
      <w:lang w:val="en-US" w:eastAsia="zh-CN" w:bidi="ar-SA"/>
    </w:rPr>
  </w:style>
  <w:style w:type="character" w:styleId="1013">
    <w:name w:val="biaoti1"/>
    <w:next w:val="1013"/>
    <w:link w:val="925"/>
    <w:rPr>
      <w:rFonts w:ascii="Tahoma" w:hAnsi="Tahoma" w:eastAsia="宋体"/>
      <w:b/>
      <w:bCs/>
      <w:color w:val="336699"/>
      <w:sz w:val="21"/>
      <w:szCs w:val="21"/>
      <w:u w:val="none"/>
      <w:lang w:val="en-US" w:eastAsia="zh-CN" w:bidi="ar-SA"/>
    </w:rPr>
  </w:style>
  <w:style w:type="character" w:styleId="1014">
    <w:name w:val=" Char Char2"/>
    <w:next w:val="1014"/>
    <w:link w:val="925"/>
    <w:rPr>
      <w:rFonts w:ascii="宋体" w:hAnsi="Courier New" w:eastAsia="宋体"/>
      <w:sz w:val="21"/>
      <w:szCs w:val="21"/>
      <w:lang w:val="en-US" w:eastAsia="zh-CN" w:bidi="ar-SA"/>
    </w:rPr>
  </w:style>
  <w:style w:type="character" w:styleId="1015">
    <w:name w:val="apple-style-span"/>
    <w:next w:val="1015"/>
    <w:link w:val="925"/>
    <w:rPr>
      <w:lang w:val="en-US" w:eastAsia="zh-CN" w:bidi="ar-SA"/>
    </w:rPr>
  </w:style>
  <w:style w:type="character" w:styleId="1016">
    <w:name w:val=" Char Char Char Char Char Char Char"/>
    <w:next w:val="1016"/>
    <w:link w:val="1017"/>
    <w:rPr>
      <w:lang w:val="en-US" w:eastAsia="zh-CN" w:bidi="ar-SA"/>
    </w:rPr>
  </w:style>
  <w:style w:type="paragraph" w:styleId="1017">
    <w:name w:val=" Char"/>
    <w:basedOn w:val="925"/>
    <w:next w:val="1017"/>
    <w:link w:val="1016"/>
    <w:pPr>
      <w:numPr>
        <w:ilvl w:val="0"/>
        <w:numId w:val="1"/>
      </w:numPr>
      <w:tabs>
        <w:tab w:val="left" w:pos="495" w:leader="none"/>
      </w:tabs>
    </w:pPr>
    <w:rPr>
      <w:sz w:val="20"/>
      <w:szCs w:val="20"/>
    </w:rPr>
  </w:style>
  <w:style w:type="character" w:styleId="1018">
    <w:name w:val="apple-converted-space"/>
    <w:next w:val="1018"/>
    <w:link w:val="925"/>
    <w:rPr>
      <w:lang w:val="en-US" w:eastAsia="zh-CN" w:bidi="ar-SA"/>
    </w:rPr>
  </w:style>
  <w:style w:type="character" w:styleId="1019">
    <w:name w:val="+列表编号 Char Char"/>
    <w:next w:val="1019"/>
    <w:link w:val="925"/>
    <w:rPr>
      <w:rFonts w:ascii="Tahoma" w:hAnsi="Tahoma" w:eastAsia="宋体"/>
      <w:b/>
      <w:spacing w:val="8"/>
      <w:sz w:val="24"/>
      <w:szCs w:val="24"/>
      <w:lang w:val="en-US" w:eastAsia="zh-CN" w:bidi="ar-SA"/>
    </w:rPr>
  </w:style>
  <w:style w:type="character" w:styleId="1020">
    <w:name w:val="Plain Text Char Char"/>
    <w:next w:val="1020"/>
    <w:link w:val="925"/>
    <w:rPr>
      <w:rFonts w:ascii="宋体" w:hAnsi="Courier New" w:eastAsia="楷体_GB2312"/>
      <w:sz w:val="28"/>
      <w:szCs w:val="24"/>
      <w:lang w:val="en-US" w:eastAsia="zh-CN" w:bidi="ar-SA"/>
    </w:rPr>
  </w:style>
  <w:style w:type="character" w:styleId="1021">
    <w:name w:val="content021"/>
    <w:next w:val="1021"/>
    <w:link w:val="925"/>
    <w:rPr>
      <w:lang w:val="en-US" w:eastAsia="zh-CN" w:bidi="ar-SA"/>
    </w:rPr>
  </w:style>
  <w:style w:type="character" w:styleId="1022">
    <w:name w:val="标题 2 Char Char"/>
    <w:next w:val="1022"/>
    <w:link w:val="925"/>
    <w:rPr>
      <w:rFonts w:ascii="Arial" w:hAnsi="Arial" w:eastAsia="黑体"/>
      <w:b/>
      <w:spacing w:val="-6"/>
      <w:sz w:val="30"/>
      <w:szCs w:val="32"/>
      <w:lang w:val="en-US" w:eastAsia="zh-CN" w:bidi="ar-SA"/>
    </w:rPr>
  </w:style>
  <w:style w:type="character" w:styleId="1023">
    <w:name w:val="+正文 Char3"/>
    <w:next w:val="1023"/>
    <w:link w:val="1024"/>
    <w:rPr>
      <w:rFonts w:ascii="Tahoma" w:hAnsi="Tahoma" w:eastAsia="宋体"/>
      <w:sz w:val="24"/>
      <w:szCs w:val="28"/>
      <w:lang w:val="en-US" w:eastAsia="zh-CN" w:bidi="ar-SA"/>
    </w:rPr>
  </w:style>
  <w:style w:type="paragraph" w:styleId="1024">
    <w:name w:val="+正文"/>
    <w:basedOn w:val="925"/>
    <w:next w:val="1024"/>
    <w:link w:val="1023"/>
    <w:pPr>
      <w:ind w:firstLine="200"/>
      <w:spacing w:line="360" w:lineRule="auto"/>
    </w:pPr>
    <w:rPr>
      <w:rFonts w:ascii="Tahoma" w:hAnsi="Tahoma"/>
      <w:sz w:val="24"/>
      <w:szCs w:val="28"/>
    </w:rPr>
  </w:style>
  <w:style w:type="paragraph" w:styleId="1025">
    <w:name w:val="+(1)"/>
    <w:basedOn w:val="1026"/>
    <w:next w:val="1025"/>
    <w:link w:val="925"/>
    <w:pPr>
      <w:numPr>
        <w:ilvl w:val="2"/>
        <w:numId w:val="2"/>
      </w:numPr>
      <w:tabs>
        <w:tab w:val="left" w:pos="1140" w:leader="none"/>
      </w:tabs>
    </w:pPr>
  </w:style>
  <w:style w:type="paragraph" w:styleId="1026">
    <w:name w:val="+正文 Char"/>
    <w:basedOn w:val="925"/>
    <w:next w:val="1026"/>
    <w:link w:val="925"/>
    <w:pPr>
      <w:ind w:firstLine="200"/>
      <w:spacing w:line="360" w:lineRule="auto"/>
    </w:pPr>
    <w:rPr>
      <w:sz w:val="24"/>
      <w:szCs w:val="28"/>
    </w:rPr>
  </w:style>
  <w:style w:type="paragraph" w:styleId="1027">
    <w:name w:val="三级条标题"/>
    <w:basedOn w:val="1028"/>
    <w:next w:val="925"/>
    <w:link w:val="925"/>
    <w:pPr>
      <w:numPr>
        <w:ilvl w:val="4"/>
        <w:numId w:val="3"/>
      </w:numPr>
      <w:ind w:hanging="480"/>
      <w:tabs>
        <w:tab w:val="left" w:pos="480" w:leader="none"/>
      </w:tabs>
      <w:outlineLvl w:val="4"/>
    </w:pPr>
  </w:style>
  <w:style w:type="paragraph" w:styleId="1028">
    <w:name w:val="二级条标题"/>
    <w:basedOn w:val="1029"/>
    <w:next w:val="925"/>
    <w:link w:val="925"/>
    <w:pPr>
      <w:numPr>
        <w:ilvl w:val="3"/>
        <w:numId w:val="3"/>
      </w:numPr>
      <w:ind w:left="480" w:hanging="480"/>
      <w:tabs>
        <w:tab w:val="left" w:pos="480" w:leader="none"/>
      </w:tabs>
      <w:outlineLvl w:val="3"/>
    </w:pPr>
  </w:style>
  <w:style w:type="paragraph" w:styleId="1029">
    <w:name w:val="一级条标题"/>
    <w:basedOn w:val="925"/>
    <w:next w:val="925"/>
    <w:link w:val="925"/>
    <w:pPr>
      <w:numPr>
        <w:ilvl w:val="2"/>
        <w:numId w:val="3"/>
      </w:numPr>
      <w:widowControl/>
      <w:tabs>
        <w:tab w:val="left" w:pos="360" w:leader="none"/>
      </w:tabs>
      <w:outlineLvl w:val="2"/>
    </w:pPr>
    <w:rPr>
      <w:rFonts w:ascii="黑体" w:eastAsia="黑体"/>
      <w:szCs w:val="20"/>
    </w:rPr>
  </w:style>
  <w:style w:type="paragraph" w:styleId="1030">
    <w:name w:val="reader-word-layer"/>
    <w:basedOn w:val="925"/>
    <w:next w:val="1030"/>
    <w:link w:val="925"/>
    <w:pPr>
      <w:jc w:val="left"/>
      <w:spacing w:before="100" w:beforeAutospacing="1" w:after="100" w:afterAutospacing="1"/>
      <w:widowControl/>
    </w:pPr>
    <w:rPr>
      <w:rFonts w:ascii="宋体" w:hAnsi="宋体" w:cs="宋体"/>
      <w:sz w:val="24"/>
    </w:rPr>
  </w:style>
  <w:style w:type="paragraph" w:styleId="1031">
    <w:name w:val="列表内容"/>
    <w:basedOn w:val="925"/>
    <w:next w:val="925"/>
    <w:link w:val="925"/>
    <w:pPr>
      <w:numPr>
        <w:ilvl w:val="0"/>
        <w:numId w:val="4"/>
      </w:numPr>
      <w:ind w:left="0" w:firstLine="200"/>
      <w:jc w:val="left"/>
      <w:widowControl/>
      <w:tabs>
        <w:tab w:val="left" w:pos="840" w:leader="none"/>
      </w:tabs>
    </w:pPr>
    <w:rPr>
      <w:sz w:val="18"/>
    </w:rPr>
  </w:style>
  <w:style w:type="paragraph" w:styleId="1032">
    <w:name w:val="+1."/>
    <w:basedOn w:val="1026"/>
    <w:next w:val="1032"/>
    <w:link w:val="925"/>
    <w:pPr>
      <w:ind w:left="198" w:firstLine="0"/>
      <w:tabs>
        <w:tab w:val="left" w:pos="624" w:leader="none"/>
      </w:tabs>
    </w:pPr>
  </w:style>
  <w:style w:type="paragraph" w:styleId="1033">
    <w:name w:val="xl84"/>
    <w:basedOn w:val="925"/>
    <w:next w:val="1033"/>
    <w:link w:val="925"/>
    <w:pPr>
      <w:jc w:val="center"/>
      <w:spacing w:before="100" w:beforeAutospacing="1" w:after="100" w:afterAutospacing="1"/>
      <w:widowControl/>
      <w:pBdr>
        <w:left w:val="single" w:color="000000" w:sz="4" w:space="0"/>
        <w:right w:val="single" w:color="000000" w:sz="4" w:space="0"/>
      </w:pBdr>
    </w:pPr>
    <w:rPr>
      <w:rFonts w:ascii="宋体" w:hAnsi="宋体" w:cs="宋体"/>
      <w:color w:val="ff0000"/>
      <w:sz w:val="20"/>
      <w:szCs w:val="20"/>
    </w:rPr>
  </w:style>
  <w:style w:type="paragraph" w:styleId="1034">
    <w:name w:val="EHPT"/>
    <w:basedOn w:val="925"/>
    <w:next w:val="956"/>
    <w:link w:val="925"/>
    <w:pPr>
      <w:ind w:right="-694"/>
    </w:pPr>
    <w:rPr>
      <w:sz w:val="24"/>
      <w:szCs w:val="20"/>
    </w:rPr>
  </w:style>
  <w:style w:type="paragraph" w:styleId="1035">
    <w:name w:val="Plain Text"/>
    <w:basedOn w:val="925"/>
    <w:next w:val="1035"/>
    <w:link w:val="925"/>
    <w:rPr>
      <w:rFonts w:ascii="宋体" w:hAnsi="Courier New" w:eastAsia="楷体_GB2312"/>
      <w:sz w:val="28"/>
      <w:szCs w:val="20"/>
    </w:rPr>
  </w:style>
  <w:style w:type="paragraph" w:styleId="1036">
    <w:name w:val="表格文字"/>
    <w:basedOn w:val="925"/>
    <w:next w:val="1036"/>
    <w:link w:val="925"/>
  </w:style>
  <w:style w:type="paragraph" w:styleId="1037">
    <w:name w:val="xl70"/>
    <w:basedOn w:val="925"/>
    <w:next w:val="1037"/>
    <w:link w:val="92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38">
    <w:name w:val="xl43"/>
    <w:basedOn w:val="925"/>
    <w:next w:val="1038"/>
    <w:link w:val="925"/>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8" w:space="0"/>
      </w:pBdr>
    </w:pPr>
    <w:rPr>
      <w:rFonts w:ascii="宋体" w:hAnsi="宋体"/>
      <w:sz w:val="20"/>
      <w:szCs w:val="20"/>
    </w:rPr>
  </w:style>
  <w:style w:type="paragraph" w:styleId="1039">
    <w:name w:val="Char Char1 Char Char Char Char Char Char Char"/>
    <w:basedOn w:val="925"/>
    <w:next w:val="1039"/>
    <w:link w:val="925"/>
    <w:rPr>
      <w:szCs w:val="20"/>
    </w:rPr>
  </w:style>
  <w:style w:type="paragraph" w:styleId="1040">
    <w:name w:val="+正文 Char Char2 Char Char"/>
    <w:basedOn w:val="925"/>
    <w:next w:val="1040"/>
    <w:link w:val="1041"/>
    <w:pPr>
      <w:ind w:firstLine="200"/>
      <w:spacing w:line="360" w:lineRule="auto"/>
    </w:pPr>
    <w:rPr>
      <w:sz w:val="24"/>
      <w:szCs w:val="28"/>
    </w:rPr>
  </w:style>
  <w:style w:type="character" w:styleId="1041">
    <w:name w:val="+正文 Char Char2 Char Char Char"/>
    <w:next w:val="1041"/>
    <w:link w:val="1040"/>
    <w:rPr>
      <w:sz w:val="24"/>
      <w:szCs w:val="28"/>
    </w:rPr>
  </w:style>
  <w:style w:type="paragraph" w:styleId="1042">
    <w:name w:val="列出段落"/>
    <w:basedOn w:val="925"/>
    <w:next w:val="1042"/>
    <w:link w:val="1043"/>
    <w:uiPriority w:val="34"/>
    <w:qFormat/>
    <w:pPr>
      <w:ind w:firstLine="420"/>
      <w:spacing w:line="360" w:lineRule="auto"/>
    </w:pPr>
    <w:rPr>
      <w:rFonts w:ascii="Calibri" w:hAnsi="Calibri"/>
      <w:szCs w:val="22"/>
    </w:rPr>
  </w:style>
  <w:style w:type="character" w:styleId="1043">
    <w:name w:val="列出段落 Char"/>
    <w:next w:val="1043"/>
    <w:link w:val="1042"/>
    <w:uiPriority w:val="34"/>
    <w:rPr>
      <w:rFonts w:ascii="Calibri" w:hAnsi="Calibri"/>
      <w:sz w:val="21"/>
      <w:szCs w:val="22"/>
    </w:rPr>
  </w:style>
  <w:style w:type="paragraph" w:styleId="1044">
    <w:name w:val="+标题3"/>
    <w:basedOn w:val="928"/>
    <w:next w:val="1044"/>
    <w:link w:val="1045"/>
    <w:pPr>
      <w:ind w:right="0"/>
      <w:jc w:val="both"/>
      <w:keepLines/>
      <w:keepNext/>
      <w:spacing w:before="120" w:after="120" w:line="360" w:lineRule="auto"/>
      <w:widowControl w:val="off"/>
    </w:pPr>
    <w:rPr>
      <w:rFonts w:ascii="Times New Roman" w:hAnsi="Times New Roman"/>
      <w:sz w:val="20"/>
      <w:szCs w:val="28"/>
    </w:rPr>
  </w:style>
  <w:style w:type="character" w:styleId="1045">
    <w:name w:val="+标题3 Char"/>
    <w:next w:val="1045"/>
    <w:link w:val="1044"/>
    <w:rPr>
      <w:rFonts w:ascii="Times New Roman"/>
      <w:color w:val="000000"/>
      <w:spacing w:val="0"/>
      <w:szCs w:val="28"/>
    </w:rPr>
  </w:style>
  <w:style w:type="paragraph" w:styleId="1046">
    <w:name w:val="+▲"/>
    <w:basedOn w:val="1026"/>
    <w:next w:val="1046"/>
    <w:link w:val="925"/>
    <w:pPr>
      <w:numPr>
        <w:ilvl w:val="0"/>
        <w:numId w:val="5"/>
      </w:numPr>
      <w:tabs>
        <w:tab w:val="left" w:pos="930" w:leader="none"/>
      </w:tabs>
    </w:pPr>
  </w:style>
  <w:style w:type="paragraph" w:styleId="1047">
    <w:name w:val="xl26"/>
    <w:basedOn w:val="925"/>
    <w:next w:val="1047"/>
    <w:link w:val="92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48">
    <w:name w:val=" Char Char Char Char"/>
    <w:basedOn w:val="925"/>
    <w:next w:val="1048"/>
    <w:link w:val="925"/>
    <w:pPr>
      <w:numPr>
        <w:ilvl w:val="0"/>
        <w:numId w:val="1"/>
      </w:numPr>
      <w:tabs>
        <w:tab w:val="left" w:pos="495" w:leader="none"/>
      </w:tabs>
    </w:pPr>
  </w:style>
  <w:style w:type="paragraph" w:styleId="1049">
    <w:name w:val="xl73"/>
    <w:basedOn w:val="925"/>
    <w:next w:val="1049"/>
    <w:link w:val="92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050">
    <w:name w:val="符号与编号"/>
    <w:basedOn w:val="925"/>
    <w:next w:val="1050"/>
    <w:link w:val="925"/>
    <w:pPr>
      <w:numPr>
        <w:ilvl w:val="0"/>
        <w:numId w:val="6"/>
      </w:numPr>
      <w:spacing w:line="360" w:lineRule="auto"/>
      <w:tabs>
        <w:tab w:val="left" w:pos="425" w:leader="none"/>
      </w:tabs>
    </w:pPr>
    <w:rPr>
      <w:rFonts w:ascii="宋体" w:hAnsi="宋体"/>
      <w:sz w:val="28"/>
      <w:szCs w:val="28"/>
    </w:rPr>
  </w:style>
  <w:style w:type="paragraph" w:styleId="1051">
    <w:name w:val="xl77"/>
    <w:basedOn w:val="925"/>
    <w:next w:val="1051"/>
    <w:link w:val="925"/>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52">
    <w:name w:val="+正文 Char Char5"/>
    <w:basedOn w:val="925"/>
    <w:next w:val="1052"/>
    <w:link w:val="925"/>
    <w:pPr>
      <w:ind w:firstLine="200"/>
    </w:pPr>
    <w:rPr>
      <w:sz w:val="24"/>
    </w:rPr>
  </w:style>
  <w:style w:type="paragraph" w:styleId="1053">
    <w:name w:val="xl79"/>
    <w:basedOn w:val="925"/>
    <w:next w:val="1053"/>
    <w:link w:val="92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54">
    <w:name w:val="xl40"/>
    <w:basedOn w:val="925"/>
    <w:next w:val="1054"/>
    <w:link w:val="925"/>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12" w:space="0"/>
      </w:pBdr>
    </w:pPr>
    <w:rPr>
      <w:rFonts w:ascii="宋体" w:hAnsi="宋体"/>
      <w:b/>
      <w:bCs/>
      <w:sz w:val="28"/>
      <w:szCs w:val="28"/>
    </w:rPr>
  </w:style>
  <w:style w:type="paragraph" w:styleId="1055">
    <w:name w:val="+●"/>
    <w:basedOn w:val="1026"/>
    <w:next w:val="1055"/>
    <w:link w:val="925"/>
    <w:pPr>
      <w:numPr>
        <w:ilvl w:val="6"/>
        <w:numId w:val="7"/>
      </w:numPr>
      <w:tabs>
        <w:tab w:val="left" w:pos="2940" w:leader="none"/>
      </w:tabs>
    </w:pPr>
  </w:style>
  <w:style w:type="paragraph" w:styleId="1056">
    <w:name w:val="样式 标题 4"/>
    <w:basedOn w:val="929"/>
    <w:next w:val="1056"/>
    <w:link w:val="925"/>
    <w:pPr>
      <w:jc w:val="both"/>
      <w:keepLines/>
      <w:keepNext/>
      <w:spacing w:before="120" w:after="120" w:line="374" w:lineRule="auto"/>
      <w:widowControl w:val="off"/>
    </w:pPr>
    <w:rPr>
      <w:b/>
      <w:bCs/>
      <w:color w:val="000000"/>
      <w:sz w:val="30"/>
      <w:szCs w:val="20"/>
      <w:u w:val="none"/>
    </w:rPr>
  </w:style>
  <w:style w:type="paragraph" w:styleId="1057">
    <w:name w:val="xl41"/>
    <w:basedOn w:val="925"/>
    <w:next w:val="1057"/>
    <w:link w:val="925"/>
    <w:pPr>
      <w:jc w:val="center"/>
      <w:spacing w:before="100" w:beforeAutospacing="1" w:after="100" w:afterAutospacing="1"/>
      <w:shd w:val="clear" w:color="auto" w:fill="ccffcc"/>
      <w:widowControl/>
      <w:pBdr>
        <w:top w:val="single" w:color="000000" w:sz="4" w:space="0"/>
        <w:left w:val="single" w:color="000000" w:sz="12" w:space="0"/>
        <w:bottom w:val="single" w:color="000000" w:sz="4" w:space="0"/>
        <w:right w:val="single" w:color="000000" w:sz="4" w:space="0"/>
      </w:pBdr>
    </w:pPr>
    <w:rPr>
      <w:rFonts w:ascii="宋体" w:hAnsi="宋体"/>
      <w:b/>
      <w:bCs/>
      <w:sz w:val="28"/>
      <w:szCs w:val="28"/>
    </w:rPr>
  </w:style>
  <w:style w:type="paragraph" w:styleId="1058">
    <w:name w:val="样式 样式 样式 小四 左 首行缩进:  2 字符 + 首行缩进:  2 字符 Char + 右  0 字符1"/>
    <w:basedOn w:val="925"/>
    <w:next w:val="1058"/>
    <w:link w:val="925"/>
    <w:pPr>
      <w:ind w:firstLine="200"/>
      <w:jc w:val="left"/>
      <w:spacing w:line="360" w:lineRule="auto"/>
    </w:pPr>
    <w:rPr>
      <w:rFonts w:cs="宋体"/>
      <w:sz w:val="24"/>
      <w:szCs w:val="20"/>
    </w:rPr>
  </w:style>
  <w:style w:type="paragraph" w:styleId="1059">
    <w:name w:val="样式4"/>
    <w:basedOn w:val="925"/>
    <w:next w:val="1059"/>
    <w:link w:val="925"/>
    <w:pPr>
      <w:numPr>
        <w:ilvl w:val="0"/>
        <w:numId w:val="8"/>
      </w:numPr>
      <w:spacing w:line="360" w:lineRule="auto"/>
      <w:tabs>
        <w:tab w:val="left" w:pos="420" w:leader="none"/>
      </w:tabs>
    </w:pPr>
    <w:rPr>
      <w:sz w:val="24"/>
    </w:rPr>
  </w:style>
  <w:style w:type="paragraph" w:styleId="1060">
    <w:name w:val="font6"/>
    <w:basedOn w:val="925"/>
    <w:next w:val="1060"/>
    <w:link w:val="925"/>
    <w:pPr>
      <w:jc w:val="left"/>
      <w:spacing w:before="100" w:beforeAutospacing="1" w:after="100" w:afterAutospacing="1"/>
      <w:widowControl/>
    </w:pPr>
    <w:rPr>
      <w:rFonts w:ascii="宋体" w:hAnsi="宋体" w:cs="宋体"/>
      <w:color w:val="000000"/>
      <w:sz w:val="18"/>
      <w:szCs w:val="18"/>
    </w:rPr>
  </w:style>
  <w:style w:type="paragraph" w:styleId="1061">
    <w:name w:val="xl83"/>
    <w:basedOn w:val="925"/>
    <w:next w:val="1061"/>
    <w:link w:val="925"/>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ff0000"/>
      <w:sz w:val="20"/>
      <w:szCs w:val="20"/>
    </w:rPr>
  </w:style>
  <w:style w:type="paragraph" w:styleId="1062">
    <w:name w:val="xl30"/>
    <w:basedOn w:val="925"/>
    <w:next w:val="1062"/>
    <w:link w:val="925"/>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63">
    <w:name w:val="标书正文格式"/>
    <w:next w:val="1063"/>
    <w:link w:val="925"/>
    <w:pPr>
      <w:ind w:firstLine="200"/>
      <w:spacing w:line="360" w:lineRule="auto"/>
    </w:pPr>
    <w:rPr>
      <w:rFonts w:eastAsia="楷体_GB2312"/>
      <w:sz w:val="24"/>
      <w:szCs w:val="24"/>
      <w:lang w:val="en-US" w:eastAsia="zh-CN" w:bidi="ar-SA"/>
    </w:rPr>
  </w:style>
  <w:style w:type="paragraph" w:styleId="1064">
    <w:name w:val="xl74"/>
    <w:basedOn w:val="925"/>
    <w:next w:val="1064"/>
    <w:link w:val="925"/>
    <w:pPr>
      <w:jc w:val="left"/>
      <w:spacing w:before="100" w:beforeAutospacing="1" w:after="100" w:afterAutospacing="1"/>
      <w:widowControl/>
    </w:pPr>
    <w:rPr>
      <w:rFonts w:ascii="宋体" w:hAnsi="宋体" w:cs="宋体"/>
      <w:color w:val="ff0000"/>
      <w:sz w:val="24"/>
    </w:rPr>
  </w:style>
  <w:style w:type="paragraph" w:styleId="1065">
    <w:name w:val="xl71"/>
    <w:basedOn w:val="925"/>
    <w:next w:val="1065"/>
    <w:link w:val="9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066">
    <w:name w:val="+标题4"/>
    <w:basedOn w:val="929"/>
    <w:next w:val="1066"/>
    <w:link w:val="925"/>
    <w:pPr>
      <w:numPr>
        <w:ilvl w:val="3"/>
        <w:numId w:val="9"/>
      </w:numPr>
      <w:jc w:val="both"/>
      <w:keepLines/>
      <w:keepNext/>
      <w:spacing w:before="120" w:after="120" w:line="360" w:lineRule="auto"/>
      <w:widowControl w:val="off"/>
      <w:tabs>
        <w:tab w:val="left" w:pos="0" w:leader="none"/>
      </w:tabs>
    </w:pPr>
    <w:rPr>
      <w:rFonts w:ascii="Times New Roman" w:hAnsi="Times New Roman"/>
      <w:b/>
      <w:bCs/>
      <w:color w:val="000000"/>
      <w:u w:val="none"/>
    </w:rPr>
  </w:style>
  <w:style w:type="paragraph" w:styleId="1067">
    <w:name w:val="xl69"/>
    <w:basedOn w:val="925"/>
    <w:next w:val="1067"/>
    <w:link w:val="92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8">
    <w:name w:val="文档正文"/>
    <w:basedOn w:val="925"/>
    <w:next w:val="1068"/>
    <w:link w:val="925"/>
    <w:pPr>
      <w:ind w:firstLine="567"/>
      <w:spacing w:line="480" w:lineRule="atLeast"/>
    </w:pPr>
    <w:rPr>
      <w:rFonts w:ascii="仿宋_GB2312" w:eastAsia="仿宋_GB2312"/>
      <w:sz w:val="28"/>
      <w:szCs w:val="20"/>
    </w:rPr>
  </w:style>
  <w:style w:type="paragraph" w:styleId="1069">
    <w:name w:val="xl24"/>
    <w:basedOn w:val="925"/>
    <w:next w:val="1069"/>
    <w:link w:val="925"/>
    <w:pPr>
      <w:jc w:val="center"/>
      <w:spacing w:before="100" w:beforeAutospacing="1" w:after="100" w:afterAutospacing="1"/>
      <w:widowControl/>
    </w:pPr>
    <w:rPr>
      <w:rFonts w:ascii="宋体" w:hAnsi="宋体"/>
      <w:sz w:val="24"/>
    </w:rPr>
  </w:style>
  <w:style w:type="paragraph" w:styleId="1070">
    <w:name w:val="xl88"/>
    <w:basedOn w:val="925"/>
    <w:next w:val="1070"/>
    <w:link w:val="925"/>
    <w:pPr>
      <w:jc w:val="center"/>
      <w:spacing w:before="100" w:beforeAutospacing="1" w:after="100" w:afterAutospacing="1"/>
      <w:widowControl/>
      <w:pBdr>
        <w:bottom w:val="single" w:color="000000" w:sz="4" w:space="0"/>
      </w:pBdr>
    </w:pPr>
    <w:rPr>
      <w:rFonts w:ascii="宋体" w:hAnsi="宋体" w:cs="宋体"/>
      <w:sz w:val="24"/>
    </w:rPr>
  </w:style>
  <w:style w:type="paragraph" w:styleId="1071">
    <w:name w:val="yyn2"/>
    <w:basedOn w:val="925"/>
    <w:next w:val="1071"/>
    <w:link w:val="925"/>
    <w:pPr>
      <w:jc w:val="left"/>
      <w:keepNext/>
      <w:spacing w:line="360" w:lineRule="auto"/>
      <w:widowControl/>
      <w:tabs>
        <w:tab w:val="left" w:pos="1344" w:leader="none"/>
      </w:tabs>
    </w:pPr>
    <w:rPr>
      <w:rFonts w:ascii="宋体"/>
      <w:color w:val="000000"/>
      <w:sz w:val="28"/>
      <w:szCs w:val="20"/>
    </w:rPr>
  </w:style>
  <w:style w:type="paragraph" w:styleId="1072">
    <w:name w:val="Char Char Char Char Char1 Char Char Char Char Char Char Char"/>
    <w:basedOn w:val="925"/>
    <w:next w:val="1072"/>
    <w:link w:val="925"/>
  </w:style>
  <w:style w:type="paragraph" w:styleId="1073">
    <w:name w:val="xl65"/>
    <w:basedOn w:val="925"/>
    <w:next w:val="1073"/>
    <w:link w:val="9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74">
    <w:name w:val=" Char Char Char"/>
    <w:basedOn w:val="925"/>
    <w:next w:val="1074"/>
    <w:link w:val="925"/>
    <w:pPr>
      <w:spacing w:line="360" w:lineRule="auto"/>
    </w:pPr>
    <w:rPr>
      <w:sz w:val="24"/>
      <w:szCs w:val="20"/>
    </w:rPr>
  </w:style>
  <w:style w:type="paragraph" w:styleId="1075">
    <w:name w:val="接續本文"/>
    <w:basedOn w:val="956"/>
    <w:next w:val="1075"/>
    <w:link w:val="925"/>
    <w:pPr>
      <w:ind w:left="1080"/>
      <w:keepNext/>
      <w:spacing w:after="240" w:line="240" w:lineRule="atLeast"/>
      <w:widowControl/>
    </w:pPr>
    <w:rPr>
      <w:rFonts w:ascii="Arial" w:hAnsi="Arial" w:eastAsia="PMingLiU"/>
      <w:spacing w:val="-5"/>
      <w:sz w:val="20"/>
      <w:lang w:eastAsia="zh-TW" w:bidi="he-IL"/>
    </w:rPr>
  </w:style>
  <w:style w:type="paragraph" w:styleId="1076">
    <w:name w:val="样式SZA"/>
    <w:basedOn w:val="956"/>
    <w:next w:val="1076"/>
    <w:link w:val="925"/>
    <w:pPr>
      <w:numPr>
        <w:ilvl w:val="0"/>
        <w:numId w:val="10"/>
      </w:numPr>
      <w:jc w:val="left"/>
      <w:spacing w:after="220" w:line="220" w:lineRule="atLeast"/>
      <w:widowControl/>
      <w:tabs>
        <w:tab w:val="left" w:pos="660" w:leader="none"/>
      </w:tabs>
    </w:pPr>
    <w:rPr>
      <w:rFonts w:ascii="Times New Roman" w:eastAsia="宋体"/>
      <w:sz w:val="21"/>
    </w:rPr>
  </w:style>
  <w:style w:type="paragraph" w:styleId="1077">
    <w:name w:val="Body Text Indent"/>
    <w:basedOn w:val="925"/>
    <w:next w:val="1077"/>
    <w:link w:val="925"/>
    <w:pPr>
      <w:ind w:left="-360" w:firstLine="540"/>
      <w:jc w:val="left"/>
      <w:widowControl/>
    </w:pPr>
    <w:rPr>
      <w:rFonts w:ascii="宋体" w:hAnsi="宋体"/>
      <w:sz w:val="24"/>
    </w:rPr>
  </w:style>
  <w:style w:type="paragraph" w:styleId="1078">
    <w:name w:val="+注："/>
    <w:basedOn w:val="925"/>
    <w:next w:val="1078"/>
    <w:link w:val="925"/>
    <w:pPr>
      <w:ind w:firstLine="200"/>
      <w:spacing w:line="360" w:lineRule="auto"/>
    </w:pPr>
    <w:rPr>
      <w:szCs w:val="21"/>
    </w:rPr>
  </w:style>
  <w:style w:type="paragraph" w:styleId="1079">
    <w:name w:val="xl31"/>
    <w:basedOn w:val="925"/>
    <w:next w:val="1079"/>
    <w:link w:val="925"/>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4" w:space="0"/>
      </w:pBdr>
    </w:pPr>
    <w:rPr>
      <w:rFonts w:ascii="宋体" w:hAnsi="宋体"/>
      <w:b/>
      <w:bCs/>
      <w:color w:val="ff0000"/>
      <w:sz w:val="28"/>
      <w:szCs w:val="28"/>
    </w:rPr>
  </w:style>
  <w:style w:type="paragraph" w:styleId="1080">
    <w:name w:val="Char Char Char Char"/>
    <w:basedOn w:val="950"/>
    <w:next w:val="1080"/>
    <w:link w:val="925"/>
    <w:pPr>
      <w:spacing w:line="360" w:lineRule="auto"/>
    </w:pPr>
    <w:rPr>
      <w:rFonts w:ascii="Tahoma" w:hAnsi="Tahoma"/>
      <w:sz w:val="24"/>
    </w:rPr>
  </w:style>
  <w:style w:type="paragraph" w:styleId="1081">
    <w:name w:val="xl67"/>
    <w:basedOn w:val="925"/>
    <w:next w:val="1081"/>
    <w:link w:val="92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82">
    <w:name w:val="正文缩进1"/>
    <w:basedOn w:val="925"/>
    <w:next w:val="1082"/>
    <w:link w:val="925"/>
    <w:pPr>
      <w:ind w:firstLine="480"/>
      <w:widowControl/>
    </w:pPr>
    <w:rPr>
      <w:rFonts w:ascii="Calibri" w:hAnsi="Calibri"/>
      <w:sz w:val="24"/>
      <w:szCs w:val="20"/>
    </w:rPr>
  </w:style>
  <w:style w:type="paragraph" w:styleId="1083">
    <w:name w:val="xl28"/>
    <w:basedOn w:val="925"/>
    <w:next w:val="1083"/>
    <w:link w:val="9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84">
    <w:name w:val="样式1"/>
    <w:basedOn w:val="925"/>
    <w:next w:val="1084"/>
    <w:link w:val="925"/>
    <w:pPr>
      <w:numPr>
        <w:ilvl w:val="0"/>
        <w:numId w:val="10"/>
      </w:numPr>
      <w:tabs>
        <w:tab w:val="left" w:pos="660" w:leader="none"/>
        <w:tab w:val="left" w:pos="709" w:leader="none"/>
      </w:tabs>
    </w:pPr>
    <w:rPr>
      <w:rFonts w:ascii="宋体" w:hAnsi="宋体"/>
      <w:szCs w:val="21"/>
    </w:rPr>
  </w:style>
  <w:style w:type="paragraph" w:styleId="1085">
    <w:name w:val="五级条标题"/>
    <w:basedOn w:val="1086"/>
    <w:next w:val="925"/>
    <w:link w:val="925"/>
    <w:pPr>
      <w:numPr>
        <w:ilvl w:val="4"/>
        <w:numId w:val="11"/>
      </w:numPr>
      <w:ind w:left="480" w:hanging="480"/>
      <w:tabs>
        <w:tab w:val="left" w:pos="2520" w:leader="none"/>
      </w:tabs>
      <w:outlineLvl w:val="6"/>
    </w:pPr>
  </w:style>
  <w:style w:type="paragraph" w:styleId="1086">
    <w:name w:val="四级条标题"/>
    <w:basedOn w:val="1027"/>
    <w:next w:val="925"/>
    <w:link w:val="925"/>
    <w:pPr>
      <w:numPr>
        <w:ilvl w:val="3"/>
        <w:numId w:val="11"/>
      </w:numPr>
      <w:ind w:left="480" w:hanging="480"/>
      <w:tabs>
        <w:tab w:val="left" w:pos="2100" w:leader="none"/>
      </w:tabs>
      <w:outlineLvl w:val="5"/>
    </w:pPr>
  </w:style>
  <w:style w:type="paragraph" w:styleId="1087">
    <w:name w:val="纯文本1"/>
    <w:basedOn w:val="925"/>
    <w:next w:val="1087"/>
    <w:link w:val="925"/>
    <w:qFormat/>
    <w:rPr>
      <w:rFonts w:hint="eastAsia" w:ascii="宋体" w:hAnsi="Courier New" w:eastAsia="楷体_GB2312"/>
      <w:sz w:val="28"/>
      <w:szCs w:val="20"/>
    </w:rPr>
  </w:style>
  <w:style w:type="paragraph" w:styleId="1088">
    <w:name w:val="xl86"/>
    <w:basedOn w:val="925"/>
    <w:next w:val="1088"/>
    <w:link w:val="925"/>
    <w:pPr>
      <w:jc w:val="center"/>
      <w:spacing w:before="100" w:beforeAutospacing="1" w:after="100" w:afterAutospacing="1"/>
      <w:widowControl/>
    </w:pPr>
    <w:rPr>
      <w:rFonts w:ascii="宋体" w:hAnsi="宋体" w:cs="宋体"/>
      <w:b/>
      <w:bCs/>
      <w:sz w:val="28"/>
      <w:szCs w:val="28"/>
    </w:rPr>
  </w:style>
  <w:style w:type="paragraph" w:styleId="1089">
    <w:name w:val="+标题1"/>
    <w:basedOn w:val="926"/>
    <w:next w:val="1089"/>
    <w:link w:val="925"/>
    <w:pPr>
      <w:ind w:firstLine="420"/>
      <w:keepLines w:val="0"/>
      <w:keepNext w:val="0"/>
      <w:spacing w:before="100" w:beforeAutospacing="1" w:after="100" w:afterAutospacing="1" w:line="360" w:lineRule="auto"/>
    </w:pPr>
    <w:rPr>
      <w:rFonts w:ascii="宋体" w:hAnsi="宋体" w:eastAsia="宋体"/>
      <w:bCs/>
      <w:sz w:val="24"/>
      <w:szCs w:val="24"/>
    </w:rPr>
  </w:style>
  <w:style w:type="paragraph" w:styleId="1090">
    <w:name w:val="xl82"/>
    <w:basedOn w:val="925"/>
    <w:next w:val="1090"/>
    <w:link w:val="92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91">
    <w:name w:val="xl44"/>
    <w:basedOn w:val="925"/>
    <w:next w:val="1091"/>
    <w:link w:val="925"/>
    <w:pPr>
      <w:jc w:val="center"/>
      <w:spacing w:before="100" w:beforeAutospacing="1" w:after="100" w:afterAutospacing="1"/>
      <w:widowControl/>
      <w:pBdr>
        <w:left w:val="single" w:color="000000" w:sz="6" w:space="0"/>
      </w:pBdr>
    </w:pPr>
    <w:rPr>
      <w:rFonts w:ascii="Arial Unicode MS" w:hAnsi="Arial Unicode MS" w:eastAsia="Arial Unicode MS"/>
      <w:sz w:val="24"/>
    </w:rPr>
  </w:style>
  <w:style w:type="paragraph" w:styleId="1092">
    <w:name w:val="xl45"/>
    <w:basedOn w:val="925"/>
    <w:next w:val="1092"/>
    <w:link w:val="925"/>
    <w:pPr>
      <w:jc w:val="center"/>
      <w:spacing w:before="100" w:beforeAutospacing="1" w:after="100" w:afterAutospacing="1"/>
      <w:shd w:val="clear" w:color="auto" w:fill="ffffff"/>
      <w:widowControl/>
      <w:pBdr>
        <w:top w:val="single" w:color="000000" w:sz="4" w:space="0"/>
        <w:left w:val="single" w:color="000000" w:sz="12" w:space="0"/>
        <w:bottom w:val="single" w:color="000000" w:sz="12" w:space="0"/>
        <w:right w:val="single" w:color="000000" w:sz="4" w:space="0"/>
      </w:pBdr>
    </w:pPr>
    <w:rPr>
      <w:rFonts w:ascii="宋体" w:hAnsi="宋体"/>
      <w:b/>
      <w:bCs/>
      <w:color w:val="ff0000"/>
      <w:sz w:val="28"/>
      <w:szCs w:val="28"/>
    </w:rPr>
  </w:style>
  <w:style w:type="paragraph" w:styleId="1093">
    <w:name w:val="xl29"/>
    <w:basedOn w:val="925"/>
    <w:next w:val="1093"/>
    <w:link w:val="925"/>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ascii="宋体" w:hAnsi="宋体"/>
      <w:sz w:val="24"/>
    </w:rPr>
  </w:style>
  <w:style w:type="paragraph" w:styleId="1094">
    <w:name w:val="打对勾的标号1"/>
    <w:basedOn w:val="925"/>
    <w:next w:val="1094"/>
    <w:link w:val="925"/>
    <w:pPr>
      <w:tabs>
        <w:tab w:val="left" w:pos="540" w:leader="none"/>
      </w:tabs>
    </w:pPr>
    <w:rPr>
      <w:rFonts w:ascii="宋体"/>
      <w:color w:val="000000"/>
      <w:sz w:val="28"/>
      <w:szCs w:val="20"/>
      <w:lang w:val="en-GB"/>
    </w:rPr>
  </w:style>
  <w:style w:type="paragraph" w:styleId="1095">
    <w:name w:val="+列表2"/>
    <w:basedOn w:val="925"/>
    <w:next w:val="1095"/>
    <w:link w:val="925"/>
    <w:pPr>
      <w:jc w:val="center"/>
    </w:pPr>
    <w:rPr>
      <w:sz w:val="18"/>
      <w:szCs w:val="21"/>
    </w:rPr>
  </w:style>
  <w:style w:type="paragraph" w:styleId="1096">
    <w:name w:val="Char Char"/>
    <w:basedOn w:val="950"/>
    <w:next w:val="1096"/>
    <w:link w:val="925"/>
    <w:pPr>
      <w:numPr>
        <w:ilvl w:val="0"/>
        <w:numId w:val="12"/>
      </w:numPr>
      <w:tabs>
        <w:tab w:val="left" w:pos="425" w:leader="none"/>
      </w:tabs>
    </w:pPr>
    <w:rPr>
      <w:rFonts w:ascii="Tahoma" w:hAnsi="Tahoma"/>
      <w:sz w:val="24"/>
    </w:rPr>
  </w:style>
  <w:style w:type="paragraph" w:styleId="1097">
    <w:name w:val="xl34"/>
    <w:basedOn w:val="925"/>
    <w:next w:val="1097"/>
    <w:link w:val="925"/>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szCs w:val="20"/>
    </w:rPr>
  </w:style>
  <w:style w:type="paragraph" w:styleId="1098">
    <w:name w:val="Char Char Char Char Char Char Char Char Char1 Char"/>
    <w:basedOn w:val="950"/>
    <w:next w:val="1098"/>
    <w:link w:val="925"/>
    <w:pPr>
      <w:spacing w:line="360" w:lineRule="auto"/>
    </w:pPr>
  </w:style>
  <w:style w:type="paragraph" w:styleId="1099">
    <w:name w:val="xl35"/>
    <w:basedOn w:val="925"/>
    <w:next w:val="1099"/>
    <w:link w:val="9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4"/>
    </w:rPr>
  </w:style>
  <w:style w:type="paragraph" w:styleId="1100">
    <w:name w:val="Default"/>
    <w:next w:val="1100"/>
    <w:link w:val="925"/>
    <w:pPr>
      <w:widowControl w:val="off"/>
    </w:pPr>
    <w:rPr>
      <w:color w:val="000000"/>
      <w:sz w:val="24"/>
      <w:szCs w:val="24"/>
      <w:lang w:val="en-US" w:eastAsia="zh-CN" w:bidi="ar-SA"/>
    </w:rPr>
  </w:style>
  <w:style w:type="paragraph" w:styleId="1101">
    <w:name w:val="+标题2"/>
    <w:basedOn w:val="927"/>
    <w:next w:val="1101"/>
    <w:link w:val="925"/>
    <w:pPr>
      <w:numPr>
        <w:ilvl w:val="1"/>
        <w:numId w:val="9"/>
      </w:numPr>
      <w:jc w:val="both"/>
      <w:keepLines/>
      <w:keepNext/>
      <w:spacing w:before="120" w:after="120" w:line="360" w:lineRule="auto"/>
      <w:widowControl w:val="off"/>
      <w:tabs>
        <w:tab w:val="left" w:pos="431" w:leader="none"/>
      </w:tabs>
    </w:pPr>
    <w:rPr>
      <w:rFonts w:ascii="Times New Roman" w:hAnsi="Times New Roman" w:eastAsia="宋体"/>
      <w:color w:val="000000"/>
      <w:spacing w:val="0"/>
      <w:sz w:val="24"/>
      <w:szCs w:val="28"/>
    </w:rPr>
  </w:style>
  <w:style w:type="paragraph" w:styleId="1102">
    <w:name w:val="xl80"/>
    <w:basedOn w:val="925"/>
    <w:next w:val="1102"/>
    <w:link w:val="92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03">
    <w:name w:val=" Char Char Char Char Char Char Char Char Char Char Char1 Char Char Char Char Char Char Char Char Char Char"/>
    <w:basedOn w:val="925"/>
    <w:next w:val="1103"/>
    <w:link w:val="925"/>
    <w:rPr>
      <w:rFonts w:ascii="Tahoma" w:hAnsi="Tahoma"/>
      <w:sz w:val="24"/>
      <w:szCs w:val="20"/>
    </w:rPr>
  </w:style>
  <w:style w:type="paragraph" w:styleId="1104">
    <w:name w:val="Char"/>
    <w:basedOn w:val="925"/>
    <w:next w:val="1104"/>
    <w:link w:val="925"/>
    <w:pPr>
      <w:tabs>
        <w:tab w:val="left" w:pos="360" w:leader="none"/>
      </w:tabs>
    </w:pPr>
  </w:style>
  <w:style w:type="paragraph" w:styleId="1105">
    <w:name w:val="List Paragraph"/>
    <w:basedOn w:val="925"/>
    <w:next w:val="1105"/>
    <w:link w:val="925"/>
    <w:pPr>
      <w:ind w:firstLine="420"/>
    </w:pPr>
  </w:style>
  <w:style w:type="paragraph" w:styleId="1106">
    <w:name w:val="xl85"/>
    <w:basedOn w:val="925"/>
    <w:next w:val="1106"/>
    <w:link w:val="92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ff0000"/>
      <w:sz w:val="20"/>
      <w:szCs w:val="20"/>
    </w:rPr>
  </w:style>
  <w:style w:type="paragraph" w:styleId="1107">
    <w:name w:val="标准正文"/>
    <w:basedOn w:val="958"/>
    <w:next w:val="1107"/>
    <w:link w:val="925"/>
    <w:pPr>
      <w:numPr>
        <w:ilvl w:val="0"/>
        <w:numId w:val="3"/>
      </w:numPr>
      <w:ind w:firstLine="482"/>
      <w:spacing w:before="60" w:after="60" w:line="360" w:lineRule="auto"/>
    </w:pPr>
    <w:rPr>
      <w:rFonts w:ascii="Arial" w:hAnsi="Arial"/>
      <w:sz w:val="24"/>
    </w:rPr>
  </w:style>
  <w:style w:type="paragraph" w:styleId="1108">
    <w:name w:val="xl75"/>
    <w:basedOn w:val="925"/>
    <w:next w:val="1108"/>
    <w:link w:val="92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109">
    <w:name w:val="xl39"/>
    <w:basedOn w:val="925"/>
    <w:next w:val="1109"/>
    <w:link w:val="925"/>
    <w:pPr>
      <w:jc w:val="center"/>
      <w:spacing w:before="100" w:beforeAutospacing="1" w:after="100" w:afterAutospacing="1"/>
      <w:shd w:val="clear" w:color="auto" w:fill="ffffff"/>
      <w:widowControl/>
      <w:pBdr>
        <w:top w:val="single" w:color="000000" w:sz="12" w:space="0"/>
        <w:bottom w:val="single" w:color="000000" w:sz="4" w:space="0"/>
        <w:right w:val="single" w:color="000000" w:sz="12" w:space="0"/>
      </w:pBdr>
    </w:pPr>
    <w:rPr>
      <w:rFonts w:ascii="宋体" w:hAnsi="宋体"/>
      <w:b/>
      <w:bCs/>
      <w:sz w:val="40"/>
      <w:szCs w:val="40"/>
    </w:rPr>
  </w:style>
  <w:style w:type="paragraph" w:styleId="1110">
    <w:name w:val="Blockquote"/>
    <w:basedOn w:val="925"/>
    <w:next w:val="1110"/>
    <w:link w:val="925"/>
    <w:pPr>
      <w:ind w:left="360" w:right="360"/>
      <w:jc w:val="left"/>
      <w:spacing w:before="100" w:after="100"/>
    </w:pPr>
    <w:rPr>
      <w:sz w:val="24"/>
      <w:szCs w:val="21"/>
    </w:rPr>
  </w:style>
  <w:style w:type="paragraph" w:styleId="1111">
    <w:name w:val="样式 首行缩进:  2 字符"/>
    <w:basedOn w:val="925"/>
    <w:next w:val="1111"/>
    <w:link w:val="925"/>
    <w:pPr>
      <w:ind w:firstLine="480"/>
      <w:spacing w:line="500" w:lineRule="exact"/>
    </w:pPr>
    <w:rPr>
      <w:rFonts w:ascii="宋体" w:hAnsi="宋体"/>
      <w:sz w:val="24"/>
      <w:szCs w:val="20"/>
    </w:rPr>
  </w:style>
  <w:style w:type="paragraph" w:styleId="1112">
    <w:name w:val=" Char1 Char Char Char Char Char Char"/>
    <w:basedOn w:val="925"/>
    <w:next w:val="1112"/>
    <w:link w:val="925"/>
    <w:rPr>
      <w:rFonts w:ascii="Tahoma" w:hAnsi="Tahoma"/>
      <w:sz w:val="24"/>
      <w:szCs w:val="20"/>
    </w:rPr>
  </w:style>
  <w:style w:type="paragraph" w:styleId="1113">
    <w:name w:val="+列表1"/>
    <w:basedOn w:val="925"/>
    <w:next w:val="1113"/>
    <w:link w:val="925"/>
    <w:pPr>
      <w:jc w:val="center"/>
    </w:pPr>
    <w:rPr>
      <w:sz w:val="24"/>
    </w:rPr>
  </w:style>
  <w:style w:type="paragraph" w:styleId="1114">
    <w:name w:val="xl36"/>
    <w:basedOn w:val="925"/>
    <w:next w:val="1114"/>
    <w:link w:val="925"/>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ascii="宋体" w:hAnsi="宋体"/>
      <w:b/>
      <w:bCs/>
      <w:sz w:val="24"/>
    </w:rPr>
  </w:style>
  <w:style w:type="paragraph" w:styleId="1115">
    <w:name w:val="xl33"/>
    <w:basedOn w:val="925"/>
    <w:next w:val="1115"/>
    <w:link w:val="9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color w:val="000000"/>
      <w:sz w:val="24"/>
    </w:rPr>
  </w:style>
  <w:style w:type="paragraph" w:styleId="1116">
    <w:name w:val="纯文本5"/>
    <w:basedOn w:val="925"/>
    <w:next w:val="1116"/>
    <w:link w:val="925"/>
    <w:rPr>
      <w:rFonts w:hint="eastAsia" w:ascii="宋体" w:hAnsi="Courier New" w:eastAsia="楷体_GB2312"/>
      <w:sz w:val="28"/>
      <w:szCs w:val="20"/>
    </w:rPr>
  </w:style>
  <w:style w:type="paragraph" w:styleId="1117">
    <w:name w:val="font0"/>
    <w:basedOn w:val="925"/>
    <w:next w:val="1117"/>
    <w:link w:val="925"/>
    <w:pPr>
      <w:jc w:val="left"/>
      <w:spacing w:before="100" w:beforeAutospacing="1" w:after="100" w:afterAutospacing="1"/>
      <w:widowControl/>
    </w:pPr>
    <w:rPr>
      <w:rFonts w:ascii="宋体" w:hAnsi="宋体" w:cs="宋体"/>
      <w:sz w:val="24"/>
    </w:rPr>
  </w:style>
  <w:style w:type="paragraph" w:styleId="1118">
    <w:name w:val="xl76"/>
    <w:basedOn w:val="925"/>
    <w:next w:val="1118"/>
    <w:link w:val="92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19">
    <w:name w:val="xl81"/>
    <w:basedOn w:val="925"/>
    <w:next w:val="1119"/>
    <w:link w:val="9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20">
    <w:name w:val="font5"/>
    <w:basedOn w:val="925"/>
    <w:next w:val="1120"/>
    <w:link w:val="925"/>
    <w:pPr>
      <w:jc w:val="left"/>
      <w:spacing w:before="100" w:beforeAutospacing="1" w:after="100" w:afterAutospacing="1"/>
      <w:widowControl/>
    </w:pPr>
    <w:rPr>
      <w:rFonts w:hint="eastAsia" w:ascii="宋体" w:hAnsi="宋体"/>
      <w:sz w:val="18"/>
      <w:szCs w:val="18"/>
    </w:rPr>
  </w:style>
  <w:style w:type="paragraph" w:styleId="1121">
    <w:name w:val="xl78"/>
    <w:basedOn w:val="925"/>
    <w:next w:val="1121"/>
    <w:link w:val="925"/>
    <w:pPr>
      <w:jc w:val="center"/>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122">
    <w:name w:val=" Char Char"/>
    <w:basedOn w:val="925"/>
    <w:next w:val="1122"/>
    <w:link w:val="925"/>
    <w:pPr>
      <w:jc w:val="left"/>
      <w:spacing w:after="160" w:line="240" w:lineRule="exact"/>
      <w:widowControl/>
    </w:pPr>
    <w:rPr>
      <w:rFonts w:ascii="Verdana" w:hAnsi="Verdana"/>
      <w:szCs w:val="20"/>
      <w:lang w:eastAsia="en-US"/>
    </w:rPr>
  </w:style>
  <w:style w:type="paragraph" w:styleId="1123">
    <w:name w:val="xl38"/>
    <w:basedOn w:val="925"/>
    <w:next w:val="1123"/>
    <w:link w:val="925"/>
    <w:pPr>
      <w:jc w:val="center"/>
      <w:spacing w:before="100" w:beforeAutospacing="1" w:after="100" w:afterAutospacing="1"/>
      <w:shd w:val="clear" w:color="auto" w:fill="ffffff"/>
      <w:widowControl/>
      <w:pBdr>
        <w:top w:val="single" w:color="000000" w:sz="12" w:space="0"/>
        <w:bottom w:val="single" w:color="000000" w:sz="4" w:space="0"/>
      </w:pBdr>
    </w:pPr>
    <w:rPr>
      <w:rFonts w:ascii="宋体" w:hAnsi="宋体"/>
      <w:b/>
      <w:bCs/>
      <w:sz w:val="40"/>
      <w:szCs w:val="40"/>
    </w:rPr>
  </w:style>
  <w:style w:type="paragraph" w:styleId="1124">
    <w:name w:val="+正文 Char6"/>
    <w:basedOn w:val="925"/>
    <w:next w:val="1124"/>
    <w:link w:val="925"/>
    <w:pPr>
      <w:numPr>
        <w:ilvl w:val="0"/>
        <w:numId w:val="13"/>
      </w:numPr>
      <w:ind w:left="0" w:firstLine="200"/>
      <w:spacing w:line="360" w:lineRule="auto"/>
      <w:tabs>
        <w:tab w:val="clear" w:pos="1240" w:leader="none"/>
      </w:tabs>
    </w:pPr>
    <w:rPr>
      <w:sz w:val="24"/>
    </w:rPr>
  </w:style>
  <w:style w:type="paragraph" w:styleId="1125">
    <w:name w:val="纯文本2"/>
    <w:basedOn w:val="925"/>
    <w:next w:val="1125"/>
    <w:link w:val="925"/>
    <w:qFormat/>
    <w:rPr>
      <w:rFonts w:ascii="宋体" w:hAnsi="Courier New" w:eastAsia="楷体_GB2312"/>
      <w:sz w:val="28"/>
      <w:szCs w:val="20"/>
    </w:rPr>
  </w:style>
  <w:style w:type="paragraph" w:styleId="1126">
    <w:name w:val="xl25"/>
    <w:basedOn w:val="925"/>
    <w:next w:val="1126"/>
    <w:link w:val="925"/>
    <w:pPr>
      <w:jc w:val="left"/>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sz w:val="24"/>
    </w:rPr>
  </w:style>
  <w:style w:type="paragraph" w:styleId="1127">
    <w:name w:val="xl42"/>
    <w:basedOn w:val="925"/>
    <w:next w:val="1127"/>
    <w:link w:val="925"/>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b/>
      <w:bCs/>
      <w:sz w:val="24"/>
    </w:rPr>
  </w:style>
  <w:style w:type="paragraph" w:styleId="1128">
    <w:name w:val="xl27"/>
    <w:basedOn w:val="925"/>
    <w:next w:val="1128"/>
    <w:link w:val="925"/>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4" w:space="0"/>
      </w:pBdr>
    </w:pPr>
    <w:rPr>
      <w:rFonts w:ascii="宋体" w:hAnsi="宋体"/>
      <w:b/>
      <w:bCs/>
      <w:sz w:val="28"/>
      <w:szCs w:val="28"/>
    </w:rPr>
  </w:style>
  <w:style w:type="paragraph" w:styleId="1129">
    <w:name w:val="xl66"/>
    <w:basedOn w:val="925"/>
    <w:next w:val="1129"/>
    <w:link w:val="9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30">
    <w:name w:val="样式 正文文本缩进 2 + Times New Roman 首行缩进:  1.06 厘米 行距: 固定值 30 磅"/>
    <w:basedOn w:val="967"/>
    <w:next w:val="1130"/>
    <w:link w:val="925"/>
    <w:pPr>
      <w:ind w:left="0" w:firstLine="601"/>
      <w:spacing w:after="0" w:line="540" w:lineRule="exact"/>
    </w:pPr>
    <w:rPr>
      <w:sz w:val="28"/>
      <w:szCs w:val="28"/>
    </w:rPr>
  </w:style>
  <w:style w:type="paragraph" w:styleId="1131">
    <w:name w:val="p0"/>
    <w:basedOn w:val="925"/>
    <w:next w:val="1131"/>
    <w:link w:val="925"/>
    <w:qFormat/>
    <w:pPr>
      <w:jc w:val="left"/>
      <w:spacing w:before="100" w:beforeAutospacing="1" w:after="100" w:afterAutospacing="1"/>
      <w:widowControl/>
    </w:pPr>
    <w:rPr>
      <w:rFonts w:ascii="宋体" w:hAnsi="宋体" w:cs="宋体"/>
      <w:sz w:val="24"/>
    </w:rPr>
  </w:style>
  <w:style w:type="paragraph" w:styleId="1132">
    <w:name w:val="图"/>
    <w:basedOn w:val="925"/>
    <w:next w:val="1132"/>
    <w:link w:val="925"/>
    <w:pPr>
      <w:jc w:val="center"/>
      <w:keepNext/>
      <w:spacing w:before="60" w:after="60" w:line="300" w:lineRule="auto"/>
    </w:pPr>
    <w:rPr>
      <w:spacing w:val="20"/>
      <w:sz w:val="24"/>
      <w:szCs w:val="20"/>
    </w:rPr>
  </w:style>
  <w:style w:type="paragraph" w:styleId="1133">
    <w:name w:val=" Char Char Char1 Char"/>
    <w:basedOn w:val="925"/>
    <w:next w:val="1133"/>
    <w:link w:val="925"/>
    <w:pPr>
      <w:spacing w:line="312" w:lineRule="atLeast"/>
    </w:pPr>
    <w:rPr>
      <w:b/>
      <w:bCs/>
      <w:sz w:val="36"/>
      <w:szCs w:val="32"/>
    </w:rPr>
  </w:style>
  <w:style w:type="paragraph" w:styleId="1134">
    <w:name w:val="标准"/>
    <w:basedOn w:val="925"/>
    <w:next w:val="1134"/>
    <w:link w:val="925"/>
    <w:pPr>
      <w:spacing w:line="300" w:lineRule="exact"/>
    </w:pPr>
    <w:rPr>
      <w:rFonts w:ascii="Footlight MT Light" w:hAnsi="Footlight MT Light"/>
      <w:b/>
      <w:sz w:val="28"/>
      <w:szCs w:val="20"/>
    </w:rPr>
  </w:style>
  <w:style w:type="paragraph" w:styleId="1135">
    <w:name w:val="xl37"/>
    <w:basedOn w:val="925"/>
    <w:next w:val="1135"/>
    <w:link w:val="925"/>
    <w:pPr>
      <w:jc w:val="center"/>
      <w:spacing w:before="100" w:beforeAutospacing="1" w:after="100" w:afterAutospacing="1"/>
      <w:shd w:val="clear" w:color="auto" w:fill="ffffff"/>
      <w:widowControl/>
      <w:pBdr>
        <w:top w:val="single" w:color="000000" w:sz="12" w:space="0"/>
        <w:left w:val="single" w:color="000000" w:sz="12" w:space="0"/>
        <w:bottom w:val="single" w:color="000000" w:sz="4" w:space="0"/>
      </w:pBdr>
    </w:pPr>
    <w:rPr>
      <w:rFonts w:ascii="宋体" w:hAnsi="宋体"/>
      <w:b/>
      <w:bCs/>
      <w:sz w:val="40"/>
      <w:szCs w:val="40"/>
    </w:rPr>
  </w:style>
  <w:style w:type="paragraph" w:styleId="1136">
    <w:name w:val="font11"/>
    <w:basedOn w:val="925"/>
    <w:next w:val="1136"/>
    <w:link w:val="925"/>
    <w:pPr>
      <w:jc w:val="left"/>
      <w:spacing w:before="100" w:beforeAutospacing="1" w:after="100" w:afterAutospacing="1"/>
      <w:widowControl/>
    </w:pPr>
    <w:rPr>
      <w:rFonts w:ascii="宋体" w:hAnsi="宋体" w:cs="宋体"/>
      <w:sz w:val="18"/>
      <w:szCs w:val="18"/>
    </w:rPr>
  </w:style>
  <w:style w:type="paragraph" w:styleId="1137">
    <w:name w:val="font9"/>
    <w:basedOn w:val="925"/>
    <w:next w:val="1137"/>
    <w:link w:val="925"/>
    <w:pPr>
      <w:jc w:val="left"/>
      <w:spacing w:before="100" w:beforeAutospacing="1" w:after="100" w:afterAutospacing="1"/>
      <w:widowControl/>
    </w:pPr>
    <w:rPr>
      <w:rFonts w:ascii="宋体" w:hAnsi="宋体" w:cs="宋体"/>
      <w:sz w:val="20"/>
      <w:szCs w:val="20"/>
    </w:rPr>
  </w:style>
  <w:style w:type="paragraph" w:styleId="1138">
    <w:name w:val="font8"/>
    <w:basedOn w:val="925"/>
    <w:next w:val="1138"/>
    <w:link w:val="925"/>
    <w:pPr>
      <w:jc w:val="left"/>
      <w:spacing w:before="100" w:beforeAutospacing="1" w:after="100" w:afterAutospacing="1"/>
      <w:widowControl/>
    </w:pPr>
    <w:rPr>
      <w:rFonts w:ascii="宋体" w:hAnsi="宋体" w:cs="宋体"/>
      <w:color w:val="ff0000"/>
      <w:sz w:val="20"/>
      <w:szCs w:val="20"/>
    </w:rPr>
  </w:style>
  <w:style w:type="paragraph" w:styleId="1139">
    <w:name w:val=" Char Char Char Char Char Char1 Char"/>
    <w:basedOn w:val="925"/>
    <w:next w:val="1139"/>
    <w:link w:val="925"/>
    <w:pPr>
      <w:jc w:val="left"/>
      <w:spacing w:after="160" w:line="240" w:lineRule="exact"/>
      <w:widowControl/>
    </w:pPr>
    <w:rPr>
      <w:rFonts w:ascii="Verdana" w:hAnsi="Verdana"/>
      <w:sz w:val="20"/>
      <w:szCs w:val="20"/>
      <w:lang w:eastAsia="en-US"/>
    </w:rPr>
  </w:style>
  <w:style w:type="paragraph" w:styleId="1140">
    <w:name w:val="font7"/>
    <w:basedOn w:val="925"/>
    <w:next w:val="1140"/>
    <w:link w:val="925"/>
    <w:pPr>
      <w:jc w:val="left"/>
      <w:spacing w:before="100" w:beforeAutospacing="1" w:after="100" w:afterAutospacing="1"/>
      <w:widowControl/>
    </w:pPr>
    <w:rPr>
      <w:rFonts w:ascii="宋体" w:hAnsi="宋体" w:cs="宋体"/>
      <w:b/>
      <w:bCs/>
      <w:color w:val="000000"/>
      <w:sz w:val="18"/>
      <w:szCs w:val="18"/>
    </w:rPr>
  </w:style>
  <w:style w:type="paragraph" w:styleId="1141">
    <w:name w:val=" Char Char Char Char Char Char Char Char Char1 Char"/>
    <w:basedOn w:val="950"/>
    <w:next w:val="1141"/>
    <w:link w:val="925"/>
    <w:pPr>
      <w:spacing w:line="360" w:lineRule="auto"/>
    </w:pPr>
    <w:rPr>
      <w:rFonts w:ascii="Tahoma" w:hAnsi="Tahoma"/>
      <w:sz w:val="24"/>
    </w:rPr>
  </w:style>
  <w:style w:type="paragraph" w:styleId="1142">
    <w:name w:val="xl89"/>
    <w:basedOn w:val="925"/>
    <w:next w:val="1142"/>
    <w:link w:val="925"/>
    <w:pPr>
      <w:jc w:val="left"/>
      <w:spacing w:before="100" w:beforeAutospacing="1" w:after="100" w:afterAutospacing="1"/>
      <w:widowControl/>
      <w:pBdr>
        <w:bottom w:val="single" w:color="000000" w:sz="4" w:space="0"/>
      </w:pBdr>
    </w:pPr>
    <w:rPr>
      <w:rFonts w:ascii="宋体" w:hAnsi="宋体" w:cs="宋体"/>
      <w:sz w:val="24"/>
    </w:rPr>
  </w:style>
  <w:style w:type="paragraph" w:styleId="1143">
    <w:name w:val="xl68"/>
    <w:basedOn w:val="925"/>
    <w:next w:val="1143"/>
    <w:link w:val="9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44">
    <w:name w:val="font10"/>
    <w:basedOn w:val="925"/>
    <w:next w:val="1144"/>
    <w:link w:val="925"/>
    <w:pPr>
      <w:jc w:val="left"/>
      <w:spacing w:before="100" w:beforeAutospacing="1" w:after="100" w:afterAutospacing="1"/>
      <w:widowControl/>
    </w:pPr>
    <w:rPr>
      <w:rFonts w:ascii="宋体" w:hAnsi="宋体" w:cs="宋体"/>
      <w:color w:val="000000"/>
      <w:sz w:val="20"/>
      <w:szCs w:val="20"/>
    </w:rPr>
  </w:style>
  <w:style w:type="paragraph" w:styleId="1145">
    <w:name w:val="+正文 Char Char5 Char"/>
    <w:basedOn w:val="925"/>
    <w:next w:val="1145"/>
    <w:link w:val="925"/>
    <w:pPr>
      <w:ind w:firstLine="200"/>
      <w:spacing w:line="360" w:lineRule="auto"/>
    </w:pPr>
    <w:rPr>
      <w:sz w:val="24"/>
      <w:szCs w:val="20"/>
    </w:rPr>
  </w:style>
  <w:style w:type="paragraph" w:styleId="1146">
    <w:name w:val="xl32"/>
    <w:basedOn w:val="925"/>
    <w:next w:val="1146"/>
    <w:link w:val="925"/>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12" w:space="0"/>
      </w:pBdr>
    </w:pPr>
    <w:rPr>
      <w:rFonts w:ascii="宋体" w:hAnsi="宋体"/>
      <w:b/>
      <w:bCs/>
      <w:color w:val="ff0000"/>
      <w:sz w:val="28"/>
      <w:szCs w:val="28"/>
    </w:rPr>
  </w:style>
  <w:style w:type="paragraph" w:styleId="1147">
    <w:name w:val="默认段落字体 Para Char Char Char Char Char Char Char Char Char1 Char Char Char Char"/>
    <w:basedOn w:val="925"/>
    <w:next w:val="1147"/>
    <w:link w:val="925"/>
    <w:rPr>
      <w:rFonts w:ascii="Tahoma" w:hAnsi="Tahoma"/>
      <w:sz w:val="24"/>
      <w:szCs w:val="20"/>
    </w:rPr>
  </w:style>
  <w:style w:type="paragraph" w:styleId="1148">
    <w:name w:val="xl72"/>
    <w:basedOn w:val="925"/>
    <w:next w:val="1148"/>
    <w:link w:val="9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149">
    <w:name w:val="xl87"/>
    <w:basedOn w:val="925"/>
    <w:next w:val="1149"/>
    <w:link w:val="925"/>
    <w:pPr>
      <w:jc w:val="center"/>
      <w:spacing w:before="100" w:beforeAutospacing="1" w:after="100" w:afterAutospacing="1"/>
      <w:widowControl/>
    </w:pPr>
    <w:rPr>
      <w:rFonts w:ascii="宋体" w:hAnsi="宋体" w:cs="宋体"/>
      <w:b/>
      <w:bCs/>
      <w:sz w:val="22"/>
      <w:szCs w:val="22"/>
    </w:rPr>
  </w:style>
  <w:style w:type="table" w:styleId="1150">
    <w:name w:val="Table Normal"/>
    <w:next w:val="1150"/>
    <w:link w:val="925"/>
    <w:qFormat/>
    <w:rPr>
      <w:lang w:val="en-US" w:eastAsia="zh-CN" w:bidi="ar-SA"/>
    </w:rPr>
    <w:tblPr/>
  </w:style>
  <w:style w:type="paragraph" w:styleId="1151">
    <w:name w:val="页眉1"/>
    <w:next w:val="1151"/>
    <w:link w:val="925"/>
    <w:pPr>
      <w:jc w:val="both"/>
      <w:widowControl w:val="off"/>
      <w:tabs>
        <w:tab w:val="center" w:pos="4153" w:leader="none"/>
        <w:tab w:val="right" w:pos="8306" w:leader="none"/>
      </w:tabs>
      <w:framePr w:wrap="around" w:vAnchor="margin" w:hAnchor="text" w:y="1"/>
    </w:pPr>
    <w:rPr>
      <w:rFonts w:hint="eastAsia" w:ascii="Arial Unicode MS" w:hAnsi="Arial Unicode MS" w:eastAsia="Times New Roman" w:cs="Arial Unicode MS"/>
      <w:color w:val="000000"/>
      <w:sz w:val="18"/>
      <w:szCs w:val="18"/>
      <w:lang w:val="en-US" w:eastAsia="zh-CN" w:bidi="ar-SA"/>
    </w:rPr>
  </w:style>
  <w:style w:type="paragraph" w:styleId="1152">
    <w:name w:val="正文 A"/>
    <w:next w:val="1152"/>
    <w:link w:val="925"/>
    <w:pPr>
      <w:jc w:val="both"/>
      <w:widowControl w:val="off"/>
      <w:framePr w:wrap="around" w:vAnchor="margin" w:hAnchor="text" w:y="1"/>
    </w:pPr>
    <w:rPr>
      <w:rFonts w:eastAsia="Times New Roman"/>
      <w:color w:val="000000"/>
      <w:sz w:val="21"/>
      <w:szCs w:val="21"/>
      <w:lang w:val="en-US" w:eastAsia="zh-CN" w:bidi="ar-SA"/>
    </w:rPr>
  </w:style>
  <w:style w:type="paragraph" w:styleId="1153">
    <w:name w:val="页脚1"/>
    <w:next w:val="1153"/>
    <w:link w:val="925"/>
    <w:qFormat/>
    <w:pPr>
      <w:widowControl w:val="off"/>
      <w:tabs>
        <w:tab w:val="center" w:pos="4153" w:leader="none"/>
        <w:tab w:val="right" w:pos="8306" w:leader="none"/>
      </w:tabs>
      <w:framePr w:wrap="around" w:vAnchor="margin" w:hAnchor="text" w:y="1"/>
    </w:pPr>
    <w:rPr>
      <w:rFonts w:eastAsia="Times New Roman"/>
      <w:color w:val="000000"/>
      <w:sz w:val="18"/>
      <w:szCs w:val="18"/>
      <w:lang w:val="en-US" w:eastAsia="zh-CN" w:bidi="ar-SA"/>
    </w:rPr>
  </w:style>
  <w:style w:type="paragraph" w:styleId="1154">
    <w:name w:val="居中标题"/>
    <w:next w:val="1154"/>
    <w:link w:val="925"/>
    <w:pPr>
      <w:jc w:val="center"/>
      <w:widowControl w:val="off"/>
      <w:framePr w:wrap="around" w:vAnchor="margin" w:hAnchor="text" w:y="1"/>
    </w:pPr>
    <w:rPr>
      <w:rFonts w:hint="eastAsia" w:ascii="Arial Unicode MS" w:hAnsi="Arial Unicode MS" w:eastAsia="Arial" w:cs="Arial Unicode MS"/>
      <w:color w:val="000000"/>
      <w:sz w:val="24"/>
      <w:szCs w:val="24"/>
      <w:lang w:val="en-US" w:eastAsia="zh-CN" w:bidi="ar-SA"/>
    </w:rPr>
  </w:style>
  <w:style w:type="paragraph" w:styleId="1155">
    <w:name w:val="AA2"/>
    <w:next w:val="1155"/>
    <w:link w:val="925"/>
    <w:pPr>
      <w:jc w:val="both"/>
      <w:spacing w:line="312" w:lineRule="exact"/>
      <w:widowControl w:val="off"/>
      <w:framePr w:wrap="around" w:vAnchor="margin" w:hAnchor="text" w:y="1"/>
      <w:outlineLvl w:val="0"/>
    </w:pPr>
    <w:rPr>
      <w:rFonts w:eastAsia="Times New Roman"/>
      <w:color w:val="000000"/>
      <w:sz w:val="21"/>
      <w:szCs w:val="21"/>
      <w:lang w:val="en-US" w:eastAsia="zh-CN" w:bidi="ar-SA"/>
    </w:rPr>
  </w:style>
  <w:style w:type="paragraph" w:styleId="1156">
    <w:name w:val="标题 11"/>
    <w:next w:val="1152"/>
    <w:link w:val="925"/>
    <w:pPr>
      <w:jc w:val="both"/>
      <w:keepLines/>
      <w:keepNext/>
      <w:spacing w:before="340" w:after="330" w:line="578" w:lineRule="auto"/>
      <w:widowControl w:val="off"/>
      <w:framePr w:wrap="around" w:vAnchor="margin" w:hAnchor="text" w:y="1"/>
      <w:outlineLvl w:val="1"/>
    </w:pPr>
    <w:rPr>
      <w:rFonts w:eastAsia="Times New Roman"/>
      <w:b/>
      <w:bCs/>
      <w:color w:val="000000"/>
      <w:sz w:val="44"/>
      <w:szCs w:val="44"/>
      <w:lang w:val="en-US" w:eastAsia="zh-CN" w:bidi="ar-SA"/>
    </w:rPr>
  </w:style>
  <w:style w:type="paragraph" w:styleId="1157">
    <w:name w:val="标题 21"/>
    <w:next w:val="1082"/>
    <w:link w:val="925"/>
    <w:pPr>
      <w:jc w:val="both"/>
      <w:keepLines/>
      <w:keepNext/>
      <w:spacing w:before="260" w:after="260" w:line="416" w:lineRule="auto"/>
      <w:widowControl w:val="off"/>
      <w:framePr w:wrap="around" w:vAnchor="margin" w:hAnchor="text" w:y="1"/>
      <w:outlineLvl w:val="2"/>
    </w:pPr>
    <w:rPr>
      <w:rFonts w:ascii="Arial" w:hAnsi="Arial" w:eastAsia="Arial" w:cs="Arial"/>
      <w:b/>
      <w:bCs/>
      <w:color w:val="000000"/>
      <w:sz w:val="32"/>
      <w:szCs w:val="32"/>
      <w:lang w:val="en-US" w:eastAsia="zh-CN" w:bidi="ar-SA"/>
    </w:rPr>
  </w:style>
  <w:style w:type="paragraph" w:styleId="1158">
    <w:name w:val="标题 31"/>
    <w:next w:val="1152"/>
    <w:link w:val="925"/>
    <w:pPr>
      <w:jc w:val="both"/>
      <w:keepLines/>
      <w:keepNext/>
      <w:spacing w:before="260" w:after="260" w:line="416" w:lineRule="auto"/>
      <w:widowControl w:val="off"/>
      <w:tabs>
        <w:tab w:val="left" w:pos="720" w:leader="none"/>
      </w:tabs>
      <w:framePr w:wrap="around" w:vAnchor="margin" w:hAnchor="text" w:y="1"/>
      <w:outlineLvl w:val="3"/>
    </w:pPr>
    <w:rPr>
      <w:rFonts w:eastAsia="Times New Roman"/>
      <w:color w:val="000000"/>
      <w:sz w:val="24"/>
      <w:szCs w:val="24"/>
      <w:lang w:val="en-US" w:eastAsia="zh-CN" w:bidi="ar-SA"/>
    </w:rPr>
  </w:style>
  <w:style w:type="paragraph" w:styleId="1159">
    <w:name w:val="_列表编号1"/>
    <w:next w:val="1159"/>
    <w:link w:val="925"/>
    <w:pPr>
      <w:jc w:val="both"/>
      <w:spacing w:line="276" w:lineRule="auto"/>
      <w:tabs>
        <w:tab w:val="left" w:pos="800" w:leader="none"/>
      </w:tabs>
      <w:framePr w:wrap="around" w:vAnchor="margin" w:hAnchor="text" w:y="1"/>
    </w:pPr>
    <w:rPr>
      <w:rFonts w:hint="eastAsia" w:ascii="Arial Unicode MS" w:hAnsi="Arial Unicode MS" w:eastAsia="Arial" w:cs="Arial Unicode MS"/>
      <w:color w:val="000000"/>
      <w:sz w:val="21"/>
      <w:szCs w:val="21"/>
      <w:lang w:val="en-US" w:eastAsia="zh-CN" w:bidi="ar-SA"/>
    </w:rPr>
  </w:style>
  <w:style w:type="paragraph" w:styleId="1160">
    <w:name w:val="默认"/>
    <w:next w:val="1160"/>
    <w:link w:val="925"/>
    <w:qFormat/>
    <w:pPr>
      <w:framePr w:wrap="around" w:vAnchor="margin" w:hAnchor="text" w:y="1"/>
    </w:pPr>
    <w:rPr>
      <w:rFonts w:ascii="Helvetica" w:hAnsi="Helvetica" w:eastAsia="Helvetica" w:cs="Helvetica"/>
      <w:color w:val="000000"/>
      <w:sz w:val="22"/>
      <w:szCs w:val="22"/>
      <w:lang w:val="en-US" w:eastAsia="zh-CN" w:bidi="ar-SA"/>
    </w:rPr>
  </w:style>
  <w:style w:type="paragraph" w:styleId="1161">
    <w:name w:val="正文 A A"/>
    <w:next w:val="1161"/>
    <w:link w:val="925"/>
    <w:pPr>
      <w:jc w:val="both"/>
      <w:widowControl w:val="off"/>
      <w:framePr w:wrap="around" w:vAnchor="margin" w:hAnchor="text" w:y="1"/>
    </w:pPr>
    <w:rPr>
      <w:rFonts w:hint="eastAsia" w:ascii="Arial Unicode MS" w:hAnsi="Arial Unicode MS" w:eastAsia="Times New Roman" w:cs="Arial Unicode MS"/>
      <w:color w:val="000000"/>
      <w:sz w:val="21"/>
      <w:szCs w:val="21"/>
      <w:lang w:val="en-US" w:eastAsia="zh-CN" w:bidi="ar-SA"/>
    </w:rPr>
  </w:style>
  <w:style w:type="paragraph" w:styleId="1162">
    <w:name w:val="_表格条文"/>
    <w:next w:val="1162"/>
    <w:link w:val="925"/>
    <w:pPr>
      <w:jc w:val="both"/>
      <w:spacing w:line="276" w:lineRule="auto"/>
      <w:widowControl w:val="off"/>
      <w:framePr w:wrap="around" w:vAnchor="margin" w:hAnchor="text" w:y="1"/>
    </w:pPr>
    <w:rPr>
      <w:rFonts w:hint="eastAsia" w:ascii="Arial Unicode MS" w:hAnsi="Arial Unicode MS" w:eastAsia="Arial" w:cs="Arial Unicode MS"/>
      <w:color w:val="000000"/>
      <w:sz w:val="18"/>
      <w:szCs w:val="18"/>
      <w:lang w:val="en-US" w:eastAsia="zh-CN" w:bidi="ar-SA"/>
    </w:rPr>
  </w:style>
  <w:style w:type="paragraph" w:styleId="1163">
    <w:name w:val="列出段落1"/>
    <w:next w:val="1163"/>
    <w:link w:val="925"/>
    <w:uiPriority w:val="34"/>
    <w:qFormat/>
    <w:pPr>
      <w:ind w:firstLine="420"/>
      <w:jc w:val="both"/>
      <w:widowControl w:val="off"/>
      <w:framePr w:wrap="around" w:vAnchor="margin" w:hAnchor="text" w:y="1"/>
    </w:pPr>
    <w:rPr>
      <w:rFonts w:ascii="Calibri" w:hAnsi="Calibri" w:eastAsia="Calibri" w:cs="Calibri"/>
      <w:color w:val="000000"/>
      <w:sz w:val="21"/>
      <w:szCs w:val="21"/>
      <w:lang w:val="en-US" w:eastAsia="zh-CN" w:bidi="ar-SA"/>
    </w:rPr>
  </w:style>
  <w:style w:type="paragraph" w:styleId="1164">
    <w:name w:val="文字样式"/>
    <w:basedOn w:val="925"/>
    <w:next w:val="1164"/>
    <w:link w:val="1165"/>
    <w:pPr>
      <w:ind w:firstLine="480"/>
      <w:spacing w:line="360" w:lineRule="auto"/>
    </w:pPr>
    <w:rPr>
      <w:sz w:val="24"/>
    </w:rPr>
  </w:style>
  <w:style w:type="character" w:styleId="1165">
    <w:name w:val="文字样式 Char"/>
    <w:next w:val="1165"/>
    <w:link w:val="1164"/>
    <w:rPr>
      <w:sz w:val="24"/>
      <w:szCs w:val="24"/>
    </w:rPr>
  </w:style>
  <w:style w:type="paragraph" w:styleId="1166">
    <w:name w:val="内容样式"/>
    <w:basedOn w:val="925"/>
    <w:next w:val="1166"/>
    <w:link w:val="925"/>
    <w:pPr>
      <w:ind w:firstLine="560"/>
      <w:jc w:val="left"/>
      <w:spacing w:line="460" w:lineRule="exact"/>
    </w:pPr>
    <w:rPr>
      <w:rFonts w:ascii="仿宋_GB2312" w:hAnsi="仿宋_GB2312" w:eastAsia="仿宋_GB2312" w:cs="宋体"/>
      <w:sz w:val="28"/>
      <w:szCs w:val="20"/>
    </w:rPr>
  </w:style>
  <w:style w:type="paragraph" w:styleId="1167">
    <w:name w:val="p15"/>
    <w:basedOn w:val="925"/>
    <w:next w:val="1167"/>
    <w:link w:val="925"/>
    <w:qFormat/>
    <w:pPr>
      <w:widowControl/>
    </w:pPr>
    <w:rPr>
      <w:rFonts w:ascii="宋体" w:hAnsi="宋体" w:cs="宋体"/>
      <w:sz w:val="28"/>
      <w:szCs w:val="28"/>
    </w:rPr>
  </w:style>
  <w:style w:type="paragraph" w:styleId="1168">
    <w:name w:val="纯文本12"/>
    <w:basedOn w:val="925"/>
    <w:next w:val="1168"/>
    <w:link w:val="925"/>
    <w:rPr>
      <w:rFonts w:hint="eastAsia" w:ascii="宋体" w:hAnsi="Courier New" w:eastAsia="楷体_GB2312"/>
      <w:sz w:val="28"/>
      <w:szCs w:val="20"/>
    </w:rPr>
  </w:style>
  <w:style w:type="paragraph" w:styleId="1169">
    <w:name w:val="xl90"/>
    <w:basedOn w:val="925"/>
    <w:next w:val="1169"/>
    <w:link w:val="9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70">
    <w:name w:val="xl91"/>
    <w:basedOn w:val="925"/>
    <w:next w:val="1170"/>
    <w:link w:val="9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1171">
    <w:name w:val="xl92"/>
    <w:basedOn w:val="925"/>
    <w:next w:val="1171"/>
    <w:link w:val="9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72">
    <w:name w:val="xl93"/>
    <w:basedOn w:val="925"/>
    <w:next w:val="1172"/>
    <w:link w:val="92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73">
    <w:name w:val="xl94"/>
    <w:basedOn w:val="925"/>
    <w:next w:val="1173"/>
    <w:link w:val="92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ff0000"/>
      <w:sz w:val="20"/>
      <w:szCs w:val="20"/>
    </w:rPr>
  </w:style>
  <w:style w:type="paragraph" w:styleId="1174">
    <w:name w:val="xl95"/>
    <w:basedOn w:val="925"/>
    <w:next w:val="1174"/>
    <w:link w:val="92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c000"/>
      <w:sz w:val="20"/>
      <w:szCs w:val="20"/>
    </w:rPr>
  </w:style>
  <w:style w:type="paragraph" w:styleId="1175">
    <w:name w:val="xl96"/>
    <w:basedOn w:val="925"/>
    <w:next w:val="1175"/>
    <w:link w:val="9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76">
    <w:name w:val="xl97"/>
    <w:basedOn w:val="925"/>
    <w:next w:val="1176"/>
    <w:link w:val="9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77">
    <w:name w:val="xl98"/>
    <w:basedOn w:val="925"/>
    <w:next w:val="1177"/>
    <w:link w:val="92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78">
    <w:name w:val="xl99"/>
    <w:basedOn w:val="925"/>
    <w:next w:val="1178"/>
    <w:link w:val="92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79">
    <w:name w:val="xl100"/>
    <w:basedOn w:val="925"/>
    <w:next w:val="1179"/>
    <w:link w:val="92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80">
    <w:name w:val="xl101"/>
    <w:basedOn w:val="925"/>
    <w:next w:val="1180"/>
    <w:link w:val="92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81">
    <w:name w:val="xl102"/>
    <w:basedOn w:val="925"/>
    <w:next w:val="1181"/>
    <w:link w:val="92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82">
    <w:name w:val="xl103"/>
    <w:basedOn w:val="925"/>
    <w:next w:val="1182"/>
    <w:link w:val="925"/>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183">
    <w:name w:val="xl104"/>
    <w:basedOn w:val="925"/>
    <w:next w:val="1183"/>
    <w:link w:val="925"/>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184">
    <w:name w:val="xl105"/>
    <w:basedOn w:val="925"/>
    <w:next w:val="1184"/>
    <w:link w:val="92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85">
    <w:name w:val="xl106"/>
    <w:basedOn w:val="925"/>
    <w:next w:val="1185"/>
    <w:link w:val="9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86">
    <w:name w:val="xl107"/>
    <w:basedOn w:val="925"/>
    <w:next w:val="1186"/>
    <w:link w:val="92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87">
    <w:name w:val="xl108"/>
    <w:basedOn w:val="925"/>
    <w:next w:val="1187"/>
    <w:link w:val="9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88">
    <w:name w:val="xl109"/>
    <w:basedOn w:val="925"/>
    <w:next w:val="1188"/>
    <w:link w:val="92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89">
    <w:name w:val="xl110"/>
    <w:basedOn w:val="925"/>
    <w:next w:val="1189"/>
    <w:link w:val="92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90">
    <w:name w:val="xl111"/>
    <w:basedOn w:val="925"/>
    <w:next w:val="1190"/>
    <w:link w:val="925"/>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191">
    <w:name w:val="xl112"/>
    <w:basedOn w:val="925"/>
    <w:next w:val="1191"/>
    <w:link w:val="925"/>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0"/>
      <w:szCs w:val="20"/>
    </w:rPr>
  </w:style>
  <w:style w:type="paragraph" w:styleId="1192">
    <w:name w:val="xl113"/>
    <w:basedOn w:val="925"/>
    <w:next w:val="1192"/>
    <w:link w:val="9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93">
    <w:name w:val="xl114"/>
    <w:basedOn w:val="925"/>
    <w:next w:val="1193"/>
    <w:link w:val="925"/>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194">
    <w:name w:val="xl115"/>
    <w:basedOn w:val="925"/>
    <w:next w:val="1194"/>
    <w:link w:val="925"/>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195">
    <w:name w:val="xl116"/>
    <w:basedOn w:val="925"/>
    <w:next w:val="1195"/>
    <w:link w:val="925"/>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196">
    <w:name w:val="xl117"/>
    <w:basedOn w:val="925"/>
    <w:next w:val="1196"/>
    <w:link w:val="92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97">
    <w:name w:val="xl118"/>
    <w:basedOn w:val="925"/>
    <w:next w:val="1197"/>
    <w:link w:val="92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98">
    <w:name w:val="xl119"/>
    <w:basedOn w:val="925"/>
    <w:next w:val="1198"/>
    <w:link w:val="925"/>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199">
    <w:name w:val="xl120"/>
    <w:basedOn w:val="925"/>
    <w:next w:val="1199"/>
    <w:link w:val="925"/>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200">
    <w:name w:val="xl121"/>
    <w:basedOn w:val="925"/>
    <w:next w:val="1200"/>
    <w:link w:val="92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01">
    <w:name w:val="xl122"/>
    <w:basedOn w:val="925"/>
    <w:next w:val="1201"/>
    <w:link w:val="9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02">
    <w:name w:val="xl123"/>
    <w:basedOn w:val="925"/>
    <w:next w:val="1202"/>
    <w:link w:val="9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03">
    <w:name w:val="xl124"/>
    <w:basedOn w:val="925"/>
    <w:next w:val="1203"/>
    <w:link w:val="92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04">
    <w:name w:val="xl125"/>
    <w:basedOn w:val="925"/>
    <w:next w:val="1204"/>
    <w:link w:val="92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05">
    <w:name w:val="xl126"/>
    <w:basedOn w:val="925"/>
    <w:next w:val="1205"/>
    <w:link w:val="92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06">
    <w:name w:val="xl127"/>
    <w:basedOn w:val="925"/>
    <w:next w:val="1206"/>
    <w:link w:val="925"/>
    <w:pPr>
      <w:spacing w:before="100" w:beforeAutospacing="1" w:after="100" w:afterAutospacing="1"/>
      <w:widowControl/>
    </w:pPr>
    <w:rPr>
      <w:rFonts w:ascii="宋体" w:hAnsi="宋体" w:cs="宋体"/>
      <w:color w:val="171717"/>
      <w:szCs w:val="21"/>
    </w:rPr>
  </w:style>
  <w:style w:type="paragraph" w:styleId="1207">
    <w:name w:val="xl128"/>
    <w:basedOn w:val="925"/>
    <w:next w:val="1207"/>
    <w:link w:val="925"/>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208">
    <w:name w:val="xl129"/>
    <w:basedOn w:val="925"/>
    <w:next w:val="1208"/>
    <w:link w:val="925"/>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209">
    <w:name w:val="xl130"/>
    <w:basedOn w:val="925"/>
    <w:next w:val="1209"/>
    <w:link w:val="925"/>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210">
    <w:name w:val="xl131"/>
    <w:basedOn w:val="925"/>
    <w:next w:val="1210"/>
    <w:link w:val="925"/>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211">
    <w:name w:val="xl132"/>
    <w:basedOn w:val="925"/>
    <w:next w:val="1211"/>
    <w:link w:val="9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12">
    <w:name w:val="xl133"/>
    <w:basedOn w:val="925"/>
    <w:next w:val="1212"/>
    <w:link w:val="9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213">
    <w:name w:val="xl134"/>
    <w:basedOn w:val="925"/>
    <w:next w:val="1213"/>
    <w:link w:val="9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214">
    <w:name w:val="xl135"/>
    <w:basedOn w:val="925"/>
    <w:next w:val="1214"/>
    <w:link w:val="9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15">
    <w:name w:val="xl136"/>
    <w:basedOn w:val="925"/>
    <w:next w:val="1215"/>
    <w:link w:val="92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2"/>
      <w:szCs w:val="12"/>
    </w:rPr>
  </w:style>
  <w:style w:type="paragraph" w:styleId="1216">
    <w:name w:val="xl137"/>
    <w:basedOn w:val="925"/>
    <w:next w:val="1216"/>
    <w:link w:val="9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17">
    <w:name w:val="xl138"/>
    <w:basedOn w:val="925"/>
    <w:next w:val="1217"/>
    <w:link w:val="9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18">
    <w:name w:val="xl139"/>
    <w:basedOn w:val="925"/>
    <w:next w:val="1218"/>
    <w:link w:val="92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2"/>
      <w:szCs w:val="12"/>
    </w:rPr>
  </w:style>
  <w:style w:type="paragraph" w:styleId="1219">
    <w:name w:val="xl140"/>
    <w:basedOn w:val="925"/>
    <w:next w:val="1219"/>
    <w:link w:val="92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szCs w:val="20"/>
    </w:rPr>
  </w:style>
  <w:style w:type="paragraph" w:styleId="1220">
    <w:name w:val="xl141"/>
    <w:basedOn w:val="925"/>
    <w:next w:val="1220"/>
    <w:link w:val="9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221">
    <w:name w:val="xl142"/>
    <w:basedOn w:val="925"/>
    <w:next w:val="1221"/>
    <w:link w:val="9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222">
    <w:name w:val="xl143"/>
    <w:basedOn w:val="925"/>
    <w:next w:val="1222"/>
    <w:link w:val="92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12"/>
      <w:szCs w:val="12"/>
    </w:rPr>
  </w:style>
  <w:style w:type="paragraph" w:styleId="1223">
    <w:name w:val="xl144"/>
    <w:basedOn w:val="925"/>
    <w:next w:val="1223"/>
    <w:link w:val="9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24">
    <w:name w:val="xl145"/>
    <w:basedOn w:val="925"/>
    <w:next w:val="1224"/>
    <w:link w:val="9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25">
    <w:name w:val="xl146"/>
    <w:basedOn w:val="925"/>
    <w:next w:val="1225"/>
    <w:link w:val="92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2"/>
      <w:szCs w:val="12"/>
    </w:rPr>
  </w:style>
  <w:style w:type="paragraph" w:styleId="1226">
    <w:name w:val="xl147"/>
    <w:basedOn w:val="925"/>
    <w:next w:val="1226"/>
    <w:link w:val="92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ff0000"/>
      <w:sz w:val="12"/>
      <w:szCs w:val="12"/>
    </w:rPr>
  </w:style>
  <w:style w:type="paragraph" w:styleId="1227">
    <w:name w:val="xl148"/>
    <w:basedOn w:val="925"/>
    <w:next w:val="1227"/>
    <w:link w:val="925"/>
    <w:pPr>
      <w:jc w:val="center"/>
      <w:spacing w:before="100" w:beforeAutospacing="1" w:after="100" w:afterAutospacing="1"/>
      <w:widowControl/>
      <w:pBdr>
        <w:bottom w:val="single" w:color="000000" w:sz="8" w:space="0"/>
        <w:right w:val="single" w:color="000000" w:sz="8" w:space="0"/>
      </w:pBdr>
    </w:pPr>
    <w:rPr>
      <w:rFonts w:ascii="宋体" w:hAnsi="宋体" w:cs="宋体"/>
      <w:sz w:val="20"/>
      <w:szCs w:val="20"/>
    </w:rPr>
  </w:style>
  <w:style w:type="paragraph" w:styleId="1228">
    <w:name w:val="xl149"/>
    <w:basedOn w:val="925"/>
    <w:next w:val="1228"/>
    <w:link w:val="925"/>
    <w:pPr>
      <w:jc w:val="left"/>
      <w:spacing w:before="100" w:beforeAutospacing="1" w:after="100" w:afterAutospacing="1"/>
      <w:widowControl/>
      <w:pBdr>
        <w:bottom w:val="single" w:color="000000" w:sz="8" w:space="0"/>
        <w:right w:val="single" w:color="000000" w:sz="8" w:space="0"/>
      </w:pBdr>
    </w:pPr>
    <w:rPr>
      <w:rFonts w:ascii="宋体" w:hAnsi="宋体" w:cs="宋体"/>
      <w:sz w:val="20"/>
      <w:szCs w:val="20"/>
    </w:rPr>
  </w:style>
  <w:style w:type="paragraph" w:styleId="1229">
    <w:name w:val="xl150"/>
    <w:basedOn w:val="925"/>
    <w:next w:val="1229"/>
    <w:link w:val="925"/>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230">
    <w:name w:val="xl151"/>
    <w:basedOn w:val="925"/>
    <w:next w:val="1230"/>
    <w:link w:val="925"/>
    <w:pPr>
      <w:jc w:val="center"/>
      <w:spacing w:before="100" w:beforeAutospacing="1" w:after="100" w:afterAutospacing="1"/>
      <w:widowControl/>
      <w:pBdr>
        <w:bottom w:val="single" w:color="000000" w:sz="8" w:space="0"/>
        <w:right w:val="single" w:color="000000" w:sz="8" w:space="0"/>
      </w:pBdr>
    </w:pPr>
    <w:rPr>
      <w:rFonts w:ascii="宋体" w:hAnsi="宋体" w:cs="宋体"/>
      <w:color w:val="ff0000"/>
      <w:sz w:val="20"/>
      <w:szCs w:val="20"/>
    </w:rPr>
  </w:style>
  <w:style w:type="paragraph" w:styleId="1231">
    <w:name w:val="xl152"/>
    <w:basedOn w:val="925"/>
    <w:next w:val="1231"/>
    <w:link w:val="925"/>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232">
    <w:name w:val="xl153"/>
    <w:basedOn w:val="925"/>
    <w:next w:val="1232"/>
    <w:link w:val="925"/>
    <w:pPr>
      <w:jc w:val="center"/>
      <w:spacing w:before="100" w:beforeAutospacing="1" w:after="100" w:afterAutospacing="1"/>
      <w:widowControl/>
      <w:pBdr>
        <w:right w:val="single" w:color="000000" w:sz="8" w:space="0"/>
      </w:pBdr>
    </w:pPr>
    <w:rPr>
      <w:rFonts w:ascii="宋体" w:hAnsi="宋体" w:cs="宋体"/>
      <w:sz w:val="20"/>
      <w:szCs w:val="20"/>
    </w:rPr>
  </w:style>
  <w:style w:type="paragraph" w:styleId="1233">
    <w:name w:val="xl154"/>
    <w:basedOn w:val="925"/>
    <w:next w:val="1233"/>
    <w:link w:val="925"/>
    <w:pPr>
      <w:jc w:val="left"/>
      <w:spacing w:before="100" w:beforeAutospacing="1" w:after="100" w:afterAutospacing="1"/>
      <w:widowControl/>
      <w:pBdr>
        <w:right w:val="single" w:color="000000" w:sz="8" w:space="0"/>
      </w:pBdr>
    </w:pPr>
    <w:rPr>
      <w:rFonts w:ascii="宋体" w:hAnsi="宋体" w:cs="宋体"/>
      <w:sz w:val="20"/>
      <w:szCs w:val="20"/>
    </w:rPr>
  </w:style>
  <w:style w:type="paragraph" w:styleId="1234">
    <w:name w:val="xl155"/>
    <w:basedOn w:val="925"/>
    <w:next w:val="1234"/>
    <w:link w:val="9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35">
    <w:name w:val="xl156"/>
    <w:basedOn w:val="925"/>
    <w:next w:val="1235"/>
    <w:link w:val="9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36">
    <w:name w:val="xl157"/>
    <w:basedOn w:val="925"/>
    <w:next w:val="1236"/>
    <w:link w:val="92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37">
    <w:name w:val="xl158"/>
    <w:basedOn w:val="925"/>
    <w:next w:val="1237"/>
    <w:link w:val="9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38">
    <w:name w:val="xl159"/>
    <w:basedOn w:val="925"/>
    <w:next w:val="1238"/>
    <w:link w:val="9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39">
    <w:name w:val="xl160"/>
    <w:basedOn w:val="925"/>
    <w:next w:val="1239"/>
    <w:link w:val="9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40">
    <w:name w:val="xl161"/>
    <w:basedOn w:val="925"/>
    <w:next w:val="1240"/>
    <w:link w:val="9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41">
    <w:name w:val="xl162"/>
    <w:basedOn w:val="925"/>
    <w:next w:val="1241"/>
    <w:link w:val="92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1242">
    <w:name w:val="xl163"/>
    <w:basedOn w:val="925"/>
    <w:next w:val="1242"/>
    <w:link w:val="92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243">
    <w:name w:val="xl164"/>
    <w:basedOn w:val="925"/>
    <w:next w:val="1243"/>
    <w:link w:val="9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6"/>
      <w:szCs w:val="16"/>
    </w:rPr>
  </w:style>
  <w:style w:type="paragraph" w:styleId="1244">
    <w:name w:val="xl165"/>
    <w:basedOn w:val="925"/>
    <w:next w:val="1244"/>
    <w:link w:val="925"/>
    <w:pPr>
      <w:jc w:val="center"/>
      <w:spacing w:before="100" w:beforeAutospacing="1" w:after="100" w:afterAutospacing="1"/>
      <w:widowControl/>
    </w:pPr>
    <w:rPr>
      <w:rFonts w:ascii="宋体" w:hAnsi="宋体" w:cs="宋体"/>
      <w:b/>
      <w:bCs/>
      <w:color w:val="000000"/>
      <w:sz w:val="40"/>
      <w:szCs w:val="40"/>
    </w:rPr>
  </w:style>
  <w:style w:type="paragraph" w:styleId="1245">
    <w:name w:val="xl166"/>
    <w:basedOn w:val="925"/>
    <w:next w:val="1245"/>
    <w:link w:val="925"/>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0"/>
      <w:szCs w:val="20"/>
    </w:rPr>
  </w:style>
  <w:style w:type="paragraph" w:styleId="1246">
    <w:name w:val="xl167"/>
    <w:basedOn w:val="925"/>
    <w:next w:val="1246"/>
    <w:link w:val="925"/>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247">
    <w:name w:val="xl168"/>
    <w:basedOn w:val="925"/>
    <w:next w:val="1247"/>
    <w:link w:val="925"/>
    <w:pPr>
      <w:jc w:val="center"/>
      <w:spacing w:before="100" w:beforeAutospacing="1" w:after="100" w:afterAutospacing="1"/>
      <w:widowControl/>
    </w:pPr>
    <w:rPr>
      <w:rFonts w:ascii="宋体" w:hAnsi="宋体" w:cs="宋体"/>
      <w:b/>
      <w:bCs/>
      <w:sz w:val="32"/>
      <w:szCs w:val="32"/>
    </w:rPr>
  </w:style>
  <w:style w:type="paragraph" w:styleId="1248">
    <w:name w:val="xl169"/>
    <w:basedOn w:val="925"/>
    <w:next w:val="1248"/>
    <w:link w:val="925"/>
    <w:pPr>
      <w:jc w:val="center"/>
      <w:spacing w:before="100" w:beforeAutospacing="1" w:after="100" w:afterAutospacing="1"/>
      <w:widowControl/>
    </w:pPr>
    <w:rPr>
      <w:rFonts w:ascii="宋体" w:hAnsi="宋体" w:cs="宋体"/>
      <w:b/>
      <w:bCs/>
      <w:sz w:val="28"/>
      <w:szCs w:val="28"/>
    </w:rPr>
  </w:style>
  <w:style w:type="paragraph" w:styleId="1249">
    <w:name w:val="xl170"/>
    <w:basedOn w:val="925"/>
    <w:next w:val="1249"/>
    <w:link w:val="925"/>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250">
    <w:name w:val="xl171"/>
    <w:basedOn w:val="925"/>
    <w:next w:val="1250"/>
    <w:link w:val="92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251">
    <w:name w:val="xl172"/>
    <w:basedOn w:val="925"/>
    <w:next w:val="1251"/>
    <w:link w:val="925"/>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252">
    <w:name w:val="xl173"/>
    <w:basedOn w:val="925"/>
    <w:next w:val="1252"/>
    <w:link w:val="925"/>
    <w:pPr>
      <w:jc w:val="center"/>
      <w:spacing w:before="100" w:beforeAutospacing="1" w:after="100" w:afterAutospacing="1"/>
      <w:shd w:val="clear" w:color="000000" w:fill="ffffff"/>
      <w:widowControl/>
      <w:pBdr>
        <w:left w:val="single" w:color="000000" w:sz="4" w:space="0"/>
        <w:right w:val="single" w:color="000000" w:sz="4" w:space="0"/>
      </w:pBdr>
    </w:pPr>
    <w:rPr>
      <w:rFonts w:ascii="宋体" w:hAnsi="宋体" w:cs="宋体"/>
      <w:color w:val="000000"/>
      <w:sz w:val="20"/>
      <w:szCs w:val="20"/>
    </w:rPr>
  </w:style>
  <w:style w:type="paragraph" w:styleId="1253">
    <w:name w:val="xl174"/>
    <w:basedOn w:val="925"/>
    <w:next w:val="1253"/>
    <w:link w:val="925"/>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254">
    <w:name w:val="xl175"/>
    <w:basedOn w:val="925"/>
    <w:next w:val="1254"/>
    <w:link w:val="925"/>
    <w:pPr>
      <w:jc w:val="center"/>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255">
    <w:name w:val="xl176"/>
    <w:basedOn w:val="925"/>
    <w:next w:val="1255"/>
    <w:link w:val="92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256">
    <w:name w:val="xl177"/>
    <w:basedOn w:val="925"/>
    <w:next w:val="1256"/>
    <w:link w:val="925"/>
    <w:pPr>
      <w:jc w:val="center"/>
      <w:spacing w:before="100" w:beforeAutospacing="1" w:after="100" w:afterAutospacing="1"/>
      <w:widowControl/>
      <w:pBdr>
        <w:left w:val="single" w:color="000000" w:sz="4" w:space="0"/>
        <w:right w:val="single" w:color="000000" w:sz="4" w:space="0"/>
      </w:pBdr>
    </w:pPr>
    <w:rPr>
      <w:rFonts w:ascii="宋体" w:hAnsi="宋体" w:cs="宋体"/>
      <w:color w:val="ff0000"/>
      <w:sz w:val="20"/>
      <w:szCs w:val="20"/>
    </w:rPr>
  </w:style>
  <w:style w:type="paragraph" w:styleId="1257">
    <w:name w:val="xl178"/>
    <w:basedOn w:val="925"/>
    <w:next w:val="1257"/>
    <w:link w:val="92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ff0000"/>
      <w:sz w:val="20"/>
      <w:szCs w:val="20"/>
    </w:rPr>
  </w:style>
  <w:style w:type="paragraph" w:styleId="1258">
    <w:name w:val="xl179"/>
    <w:basedOn w:val="925"/>
    <w:next w:val="1258"/>
    <w:link w:val="925"/>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259">
    <w:name w:val="xl180"/>
    <w:basedOn w:val="925"/>
    <w:next w:val="1259"/>
    <w:link w:val="92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260">
    <w:name w:val="xl181"/>
    <w:basedOn w:val="925"/>
    <w:next w:val="1260"/>
    <w:link w:val="925"/>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261">
    <w:name w:val="xl182"/>
    <w:basedOn w:val="925"/>
    <w:next w:val="1261"/>
    <w:link w:val="925"/>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262">
    <w:name w:val="xl183"/>
    <w:basedOn w:val="925"/>
    <w:next w:val="1262"/>
    <w:link w:val="92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263">
    <w:name w:val="xl184"/>
    <w:basedOn w:val="925"/>
    <w:next w:val="1263"/>
    <w:link w:val="925"/>
    <w:pPr>
      <w:jc w:val="center"/>
      <w:spacing w:before="100" w:beforeAutospacing="1" w:after="100" w:afterAutospacing="1"/>
      <w:widowControl/>
      <w:pBdr>
        <w:top w:val="single" w:color="000000" w:sz="8" w:space="0"/>
        <w:left w:val="single" w:color="000000" w:sz="8" w:space="0"/>
        <w:right w:val="single" w:color="000000" w:sz="8" w:space="0"/>
      </w:pBdr>
    </w:pPr>
    <w:rPr>
      <w:rFonts w:ascii="宋体" w:hAnsi="宋体" w:cs="宋体"/>
      <w:sz w:val="20"/>
      <w:szCs w:val="20"/>
    </w:rPr>
  </w:style>
  <w:style w:type="paragraph" w:styleId="1264">
    <w:name w:val="xl185"/>
    <w:basedOn w:val="925"/>
    <w:next w:val="1264"/>
    <w:link w:val="925"/>
    <w:pPr>
      <w:jc w:val="center"/>
      <w:spacing w:before="100" w:beforeAutospacing="1" w:after="100" w:afterAutospacing="1"/>
      <w:widowControl/>
      <w:pBdr>
        <w:left w:val="single" w:color="000000" w:sz="8" w:space="0"/>
        <w:right w:val="single" w:color="000000" w:sz="8" w:space="0"/>
      </w:pBdr>
    </w:pPr>
    <w:rPr>
      <w:rFonts w:ascii="宋体" w:hAnsi="宋体" w:cs="宋体"/>
      <w:sz w:val="20"/>
      <w:szCs w:val="20"/>
    </w:rPr>
  </w:style>
  <w:style w:type="paragraph" w:styleId="1265">
    <w:name w:val="xl186"/>
    <w:basedOn w:val="925"/>
    <w:next w:val="1265"/>
    <w:link w:val="925"/>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266">
    <w:name w:val="xl187"/>
    <w:basedOn w:val="925"/>
    <w:next w:val="1266"/>
    <w:link w:val="925"/>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267">
    <w:name w:val="xl188"/>
    <w:basedOn w:val="925"/>
    <w:next w:val="1267"/>
    <w:link w:val="925"/>
    <w:pPr>
      <w:jc w:val="center"/>
      <w:spacing w:before="100" w:beforeAutospacing="1" w:after="100" w:afterAutospacing="1"/>
      <w:shd w:val="clear" w:color="000000" w:fill="ffffff"/>
      <w:widowControl/>
      <w:pBdr>
        <w:left w:val="single" w:color="000000" w:sz="4" w:space="0"/>
        <w:right w:val="single" w:color="000000" w:sz="4" w:space="0"/>
      </w:pBdr>
    </w:pPr>
    <w:rPr>
      <w:rFonts w:ascii="宋体" w:hAnsi="宋体" w:cs="宋体"/>
      <w:color w:val="000000"/>
      <w:sz w:val="20"/>
      <w:szCs w:val="20"/>
    </w:rPr>
  </w:style>
  <w:style w:type="paragraph" w:styleId="1268">
    <w:name w:val="xl189"/>
    <w:basedOn w:val="925"/>
    <w:next w:val="1268"/>
    <w:link w:val="925"/>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269">
    <w:name w:val="xl190"/>
    <w:basedOn w:val="925"/>
    <w:next w:val="1269"/>
    <w:link w:val="925"/>
    <w:pPr>
      <w:jc w:val="center"/>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270">
    <w:name w:val="xl191"/>
    <w:basedOn w:val="925"/>
    <w:next w:val="1270"/>
    <w:link w:val="92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271">
    <w:name w:val="xl192"/>
    <w:basedOn w:val="925"/>
    <w:next w:val="1271"/>
    <w:link w:val="925"/>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ff0000"/>
      <w:sz w:val="20"/>
      <w:szCs w:val="20"/>
    </w:rPr>
  </w:style>
  <w:style w:type="paragraph" w:styleId="1272">
    <w:name w:val="xl193"/>
    <w:basedOn w:val="925"/>
    <w:next w:val="1272"/>
    <w:link w:val="925"/>
    <w:pPr>
      <w:jc w:val="center"/>
      <w:spacing w:before="100" w:beforeAutospacing="1" w:after="100" w:afterAutospacing="1"/>
      <w:widowControl/>
      <w:pBdr>
        <w:left w:val="single" w:color="000000" w:sz="4" w:space="0"/>
        <w:right w:val="single" w:color="000000" w:sz="4" w:space="0"/>
      </w:pBdr>
    </w:pPr>
    <w:rPr>
      <w:rFonts w:ascii="宋体" w:hAnsi="宋体" w:cs="宋体"/>
      <w:color w:val="ff0000"/>
      <w:sz w:val="20"/>
      <w:szCs w:val="20"/>
    </w:rPr>
  </w:style>
  <w:style w:type="paragraph" w:styleId="1273">
    <w:name w:val="xl194"/>
    <w:basedOn w:val="925"/>
    <w:next w:val="1273"/>
    <w:link w:val="925"/>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274">
    <w:name w:val="xl195"/>
    <w:basedOn w:val="925"/>
    <w:next w:val="1274"/>
    <w:link w:val="925"/>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275">
    <w:name w:val="xl196"/>
    <w:basedOn w:val="925"/>
    <w:next w:val="1275"/>
    <w:link w:val="92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276">
    <w:name w:val="xl197"/>
    <w:basedOn w:val="925"/>
    <w:next w:val="1276"/>
    <w:link w:val="925"/>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277">
    <w:name w:val="xl198"/>
    <w:basedOn w:val="925"/>
    <w:next w:val="1277"/>
    <w:link w:val="92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278">
    <w:name w:val="xl199"/>
    <w:basedOn w:val="925"/>
    <w:next w:val="1278"/>
    <w:link w:val="925"/>
    <w:pPr>
      <w:jc w:val="center"/>
      <w:spacing w:before="100" w:beforeAutospacing="1" w:after="100" w:afterAutospacing="1"/>
      <w:widowControl/>
      <w:pBdr>
        <w:top w:val="single" w:color="000000" w:sz="4" w:space="0"/>
        <w:right w:val="single" w:color="000000" w:sz="4" w:space="0"/>
      </w:pBdr>
    </w:pPr>
    <w:rPr>
      <w:rFonts w:ascii="宋体" w:hAnsi="宋体" w:cs="宋体"/>
      <w:color w:val="000000"/>
      <w:sz w:val="20"/>
      <w:szCs w:val="20"/>
    </w:rPr>
  </w:style>
  <w:style w:type="paragraph" w:styleId="1279">
    <w:name w:val="xl200"/>
    <w:basedOn w:val="925"/>
    <w:next w:val="1279"/>
    <w:link w:val="925"/>
    <w:pPr>
      <w:jc w:val="center"/>
      <w:spacing w:before="100" w:beforeAutospacing="1" w:after="100" w:afterAutospacing="1"/>
      <w:widowControl/>
      <w:pBdr>
        <w:right w:val="single" w:color="000000" w:sz="4" w:space="0"/>
      </w:pBdr>
    </w:pPr>
    <w:rPr>
      <w:rFonts w:ascii="宋体" w:hAnsi="宋体" w:cs="宋体"/>
      <w:color w:val="000000"/>
      <w:sz w:val="20"/>
      <w:szCs w:val="20"/>
    </w:rPr>
  </w:style>
  <w:style w:type="paragraph" w:styleId="1280">
    <w:name w:val="xl201"/>
    <w:basedOn w:val="925"/>
    <w:next w:val="1280"/>
    <w:link w:val="925"/>
    <w:pPr>
      <w:jc w:val="center"/>
      <w:spacing w:before="100" w:beforeAutospacing="1" w:after="100" w:afterAutospacing="1"/>
      <w:widowControl/>
      <w:pBdr>
        <w:bottom w:val="single" w:color="000000" w:sz="4" w:space="0"/>
        <w:right w:val="single" w:color="000000" w:sz="4" w:space="0"/>
      </w:pBdr>
    </w:pPr>
    <w:rPr>
      <w:rFonts w:ascii="宋体" w:hAnsi="宋体" w:cs="宋体"/>
      <w:color w:val="000000"/>
      <w:sz w:val="20"/>
      <w:szCs w:val="20"/>
    </w:rPr>
  </w:style>
  <w:style w:type="paragraph" w:styleId="1281">
    <w:name w:val="xl202"/>
    <w:basedOn w:val="925"/>
    <w:next w:val="1281"/>
    <w:link w:val="925"/>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282">
    <w:name w:val="xl203"/>
    <w:basedOn w:val="925"/>
    <w:next w:val="1282"/>
    <w:link w:val="92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283">
    <w:name w:val="xl204"/>
    <w:basedOn w:val="925"/>
    <w:next w:val="1283"/>
    <w:link w:val="925"/>
    <w:pPr>
      <w:jc w:val="center"/>
      <w:spacing w:before="100" w:beforeAutospacing="1" w:after="100" w:afterAutospacing="1"/>
      <w:widowControl/>
      <w:pBdr>
        <w:top w:val="single" w:color="000000" w:sz="8" w:space="0"/>
        <w:left w:val="single" w:color="000000" w:sz="8" w:space="0"/>
        <w:right w:val="single" w:color="000000" w:sz="8" w:space="0"/>
      </w:pBdr>
    </w:pPr>
    <w:rPr>
      <w:rFonts w:ascii="宋体" w:hAnsi="宋体" w:cs="宋体"/>
      <w:sz w:val="20"/>
      <w:szCs w:val="20"/>
    </w:rPr>
  </w:style>
  <w:style w:type="paragraph" w:styleId="1284">
    <w:name w:val="xl205"/>
    <w:basedOn w:val="925"/>
    <w:next w:val="1284"/>
    <w:link w:val="925"/>
    <w:pPr>
      <w:jc w:val="center"/>
      <w:spacing w:before="100" w:beforeAutospacing="1" w:after="100" w:afterAutospacing="1"/>
      <w:widowControl/>
      <w:pBdr>
        <w:left w:val="single" w:color="000000" w:sz="8" w:space="0"/>
        <w:right w:val="single" w:color="000000" w:sz="8" w:space="0"/>
      </w:pBdr>
    </w:pPr>
    <w:rPr>
      <w:rFonts w:ascii="宋体" w:hAnsi="宋体" w:cs="宋体"/>
      <w:sz w:val="20"/>
      <w:szCs w:val="20"/>
    </w:rPr>
  </w:style>
  <w:style w:type="paragraph" w:styleId="1285">
    <w:name w:val="xl206"/>
    <w:basedOn w:val="925"/>
    <w:next w:val="1285"/>
    <w:link w:val="925"/>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ff0000"/>
      <w:sz w:val="20"/>
      <w:szCs w:val="20"/>
    </w:rPr>
  </w:style>
  <w:style w:type="paragraph" w:styleId="1286">
    <w:name w:val="xl207"/>
    <w:basedOn w:val="925"/>
    <w:next w:val="1286"/>
    <w:link w:val="925"/>
    <w:pPr>
      <w:jc w:val="center"/>
      <w:spacing w:before="100" w:beforeAutospacing="1" w:after="100" w:afterAutospacing="1"/>
      <w:widowControl/>
      <w:pBdr>
        <w:left w:val="single" w:color="000000" w:sz="4" w:space="0"/>
        <w:right w:val="single" w:color="000000" w:sz="4" w:space="0"/>
      </w:pBdr>
    </w:pPr>
    <w:rPr>
      <w:rFonts w:ascii="宋体" w:hAnsi="宋体" w:cs="宋体"/>
      <w:color w:val="ff0000"/>
      <w:sz w:val="20"/>
      <w:szCs w:val="20"/>
    </w:rPr>
  </w:style>
  <w:style w:type="paragraph" w:styleId="1287">
    <w:name w:val="xl208"/>
    <w:basedOn w:val="925"/>
    <w:next w:val="1287"/>
    <w:link w:val="92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ff0000"/>
      <w:sz w:val="20"/>
      <w:szCs w:val="20"/>
    </w:rPr>
  </w:style>
  <w:style w:type="paragraph" w:styleId="1288">
    <w:name w:val="xl209"/>
    <w:basedOn w:val="925"/>
    <w:next w:val="1288"/>
    <w:link w:val="925"/>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ff0000"/>
      <w:sz w:val="20"/>
      <w:szCs w:val="20"/>
    </w:rPr>
  </w:style>
  <w:style w:type="paragraph" w:styleId="1289">
    <w:name w:val="xl210"/>
    <w:basedOn w:val="925"/>
    <w:next w:val="1289"/>
    <w:link w:val="925"/>
    <w:pPr>
      <w:jc w:val="left"/>
      <w:spacing w:before="100" w:beforeAutospacing="1" w:after="100" w:afterAutospacing="1"/>
      <w:widowControl/>
      <w:pBdr>
        <w:left w:val="single" w:color="000000" w:sz="4" w:space="0"/>
        <w:right w:val="single" w:color="000000" w:sz="4" w:space="0"/>
      </w:pBdr>
    </w:pPr>
    <w:rPr>
      <w:rFonts w:ascii="宋体" w:hAnsi="宋体" w:cs="宋体"/>
      <w:color w:val="ff0000"/>
      <w:sz w:val="20"/>
      <w:szCs w:val="20"/>
    </w:rPr>
  </w:style>
  <w:style w:type="paragraph" w:styleId="1290">
    <w:name w:val="xl211"/>
    <w:basedOn w:val="925"/>
    <w:next w:val="1290"/>
    <w:link w:val="925"/>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ff0000"/>
      <w:sz w:val="20"/>
      <w:szCs w:val="20"/>
    </w:rPr>
  </w:style>
  <w:style w:type="paragraph" w:styleId="1291">
    <w:name w:val="xl212"/>
    <w:basedOn w:val="925"/>
    <w:next w:val="1291"/>
    <w:link w:val="925"/>
    <w:pPr>
      <w:jc w:val="center"/>
      <w:spacing w:before="100" w:beforeAutospacing="1" w:after="100" w:afterAutospacing="1"/>
      <w:widowControl/>
      <w:pBdr>
        <w:top w:val="single" w:color="000000" w:sz="8" w:space="0"/>
        <w:left w:val="single" w:color="000000" w:sz="8" w:space="0"/>
      </w:pBdr>
    </w:pPr>
    <w:rPr>
      <w:rFonts w:ascii="宋体" w:hAnsi="宋体" w:cs="宋体"/>
      <w:color w:val="ff0000"/>
      <w:sz w:val="20"/>
      <w:szCs w:val="20"/>
    </w:rPr>
  </w:style>
  <w:style w:type="paragraph" w:styleId="1292">
    <w:name w:val="xl213"/>
    <w:basedOn w:val="925"/>
    <w:next w:val="1292"/>
    <w:link w:val="925"/>
    <w:pPr>
      <w:jc w:val="center"/>
      <w:spacing w:before="100" w:beforeAutospacing="1" w:after="100" w:afterAutospacing="1"/>
      <w:widowControl/>
      <w:pBdr>
        <w:left w:val="single" w:color="000000" w:sz="8" w:space="0"/>
      </w:pBdr>
    </w:pPr>
    <w:rPr>
      <w:rFonts w:ascii="宋体" w:hAnsi="宋体" w:cs="宋体"/>
      <w:color w:val="ff0000"/>
      <w:sz w:val="20"/>
      <w:szCs w:val="20"/>
    </w:rPr>
  </w:style>
  <w:style w:type="paragraph" w:styleId="1293">
    <w:name w:val="xl214"/>
    <w:basedOn w:val="925"/>
    <w:next w:val="1293"/>
    <w:link w:val="925"/>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294">
    <w:name w:val="xl215"/>
    <w:basedOn w:val="925"/>
    <w:next w:val="1294"/>
    <w:link w:val="92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295">
    <w:name w:val="xl216"/>
    <w:basedOn w:val="925"/>
    <w:next w:val="1295"/>
    <w:link w:val="92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296">
    <w:name w:val="xl217"/>
    <w:basedOn w:val="925"/>
    <w:next w:val="1296"/>
    <w:link w:val="92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297">
    <w:name w:val="xl218"/>
    <w:basedOn w:val="925"/>
    <w:next w:val="1297"/>
    <w:link w:val="925"/>
    <w:pPr>
      <w:jc w:val="center"/>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298">
    <w:name w:val="xl219"/>
    <w:basedOn w:val="925"/>
    <w:next w:val="1298"/>
    <w:link w:val="92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299">
    <w:name w:val="xl220"/>
    <w:basedOn w:val="925"/>
    <w:next w:val="1299"/>
    <w:link w:val="9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300">
    <w:name w:val="修订"/>
    <w:next w:val="1300"/>
    <w:link w:val="925"/>
    <w:uiPriority w:val="99"/>
    <w:unhideWhenUsed/>
    <w:rPr>
      <w:sz w:val="21"/>
      <w:szCs w:val="24"/>
      <w:lang w:val="en-US" w:eastAsia="zh-CN" w:bidi="ar-SA"/>
    </w:rPr>
  </w:style>
  <w:style w:type="character" w:styleId="1301">
    <w:name w:val="正文缩进 Char2"/>
    <w:next w:val="1301"/>
    <w:link w:val="925"/>
    <w:qFormat/>
    <w:rPr>
      <w:rFonts w:ascii="Times New Roman" w:hAnsi="Times New Roman" w:eastAsia="楷体_GB2312" w:cs="Times New Roman"/>
      <w:sz w:val="24"/>
      <w:lang w:val="en-US" w:eastAsia="zh-CN" w:bidi="ar-SA"/>
    </w:rPr>
  </w:style>
  <w:style w:type="paragraph" w:styleId="1302">
    <w:name w:val="纯文本4"/>
    <w:next w:val="1302"/>
    <w:link w:val="925"/>
    <w:qFormat/>
    <w:pPr>
      <w:jc w:val="both"/>
      <w:widowControl w:val="off"/>
    </w:pPr>
    <w:rPr>
      <w:rFonts w:ascii="宋体" w:hAnsi="宋体" w:eastAsia="楷体_GB2312"/>
      <w:sz w:val="28"/>
      <w:lang w:val="en-US" w:eastAsia="zh-CN" w:bidi="ar-SA"/>
    </w:rPr>
  </w:style>
  <w:style w:type="character" w:styleId="1303">
    <w:name w:val="Heading 2 Char"/>
    <w:next w:val="1303"/>
    <w:link w:val="1304"/>
    <w:rPr>
      <w:rFonts w:ascii="Arial" w:hAnsi="Arial" w:eastAsia="Arial" w:cs="Arial"/>
      <w:sz w:val="34"/>
      <w:szCs w:val="24"/>
      <w:lang w:val="en-US" w:eastAsia="zh-CN" w:bidi="ar-SA"/>
    </w:rPr>
  </w:style>
  <w:style w:type="paragraph" w:styleId="1304">
    <w:name w:val="Heading 2"/>
    <w:next w:val="1304"/>
    <w:link w:val="1303"/>
    <w:qFormat/>
    <w:pPr>
      <w:jc w:val="both"/>
      <w:keepLines/>
      <w:keepNext/>
      <w:spacing w:before="260" w:after="260" w:line="415" w:lineRule="auto"/>
      <w:widowControl w:val="off"/>
      <w:outlineLvl w:val="1"/>
    </w:pPr>
    <w:rPr>
      <w:rFonts w:ascii="Arial" w:hAnsi="Arial" w:eastAsia="Arial" w:cs="Arial"/>
      <w:sz w:val="34"/>
      <w:lang w:val="en-US" w:eastAsia="zh-CN" w:bidi="ar-SA"/>
    </w:rPr>
  </w:style>
  <w:style w:type="paragraph" w:styleId="1305">
    <w:name w:val="Plain Text2"/>
    <w:basedOn w:val="925"/>
    <w:next w:val="1305"/>
    <w:link w:val="925"/>
    <w:qFormat/>
    <w:rPr>
      <w:rFonts w:hint="eastAsia" w:ascii="宋体" w:hAnsi="Courier New" w:eastAsia="楷体_GB2312"/>
      <w:sz w:val="28"/>
      <w:szCs w:val="20"/>
    </w:rPr>
  </w:style>
  <w:style w:type="character" w:styleId="1306">
    <w:name w:val="NormalCharacter1"/>
    <w:next w:val="1306"/>
    <w:link w:val="925"/>
    <w:uiPriority w:val="99"/>
    <w:qFormat/>
  </w:style>
  <w:style w:type="character" w:styleId="1307">
    <w:name w:val="UserStyle_89"/>
    <w:next w:val="1307"/>
    <w:link w:val="1308"/>
    <w:uiPriority w:val="99"/>
    <w:qFormat/>
    <w:rPr>
      <w:rFonts w:eastAsia="楷体_GB2312"/>
      <w:sz w:val="24"/>
    </w:rPr>
  </w:style>
  <w:style w:type="paragraph" w:styleId="1308">
    <w:name w:val="NormalIndent1"/>
    <w:basedOn w:val="925"/>
    <w:next w:val="1308"/>
    <w:link w:val="1307"/>
    <w:uiPriority w:val="99"/>
    <w:qFormat/>
    <w:pPr>
      <w:ind w:left="50" w:right="50" w:firstLine="420"/>
      <w:jc w:val="left"/>
      <w:widowControl/>
    </w:pPr>
    <w:rPr>
      <w:rFonts w:eastAsia="楷体_GB2312"/>
      <w:sz w:val="24"/>
      <w:szCs w:val="20"/>
    </w:rPr>
  </w:style>
  <w:style w:type="character" w:styleId="1309" w:default="1">
    <w:name w:val="Default Paragraph Font"/>
    <w:uiPriority w:val="1"/>
    <w:semiHidden/>
    <w:unhideWhenUsed/>
  </w:style>
  <w:style w:type="numbering" w:styleId="1310" w:default="1">
    <w:name w:val="No List"/>
    <w:uiPriority w:val="99"/>
    <w:semiHidden/>
    <w:unhideWhenUsed/>
  </w:style>
  <w:style w:type="table" w:styleId="131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image" Target="media/image3.png"/><Relationship Id="rId17" Type="http://schemas.openxmlformats.org/officeDocument/2006/relationships/image" Target="media/image4.png"/><Relationship Id="rId18" Type="http://schemas.openxmlformats.org/officeDocument/2006/relationships/image" Target="media/image5.jpg"/><Relationship Id="rId19" Type="http://schemas.openxmlformats.org/officeDocument/2006/relationships/image" Target="media/image6.jpg"/><Relationship Id="rId20" Type="http://schemas.openxmlformats.org/officeDocument/2006/relationships/image" Target="media/image7.jpg"/><Relationship Id="rId21" Type="http://schemas.openxmlformats.org/officeDocument/2006/relationships/image" Target="media/image8.jpg"/><Relationship Id="rId22" Type="http://schemas.openxmlformats.org/officeDocument/2006/relationships/image" Target="media/image9.jpg"/><Relationship Id="rId23" Type="http://schemas.openxmlformats.org/officeDocument/2006/relationships/image" Target="media/image10.jpg"/><Relationship Id="rId24" Type="http://schemas.openxmlformats.org/officeDocument/2006/relationships/image" Target="media/image11.jpg"/><Relationship Id="rId25" Type="http://schemas.openxmlformats.org/officeDocument/2006/relationships/image" Target="media/image12.jpg"/><Relationship Id="rId26" Type="http://schemas.openxmlformats.org/officeDocument/2006/relationships/image" Target="media/image13.jpg"/><Relationship Id="rId27" Type="http://schemas.openxmlformats.org/officeDocument/2006/relationships/image" Target="media/image14.jpg"/><Relationship Id="rId28" Type="http://schemas.openxmlformats.org/officeDocument/2006/relationships/image" Target="media/image15.jpg"/><Relationship Id="rId29" Type="http://schemas.openxmlformats.org/officeDocument/2006/relationships/image" Target="media/image16.jpg"/><Relationship Id="rId30" Type="http://schemas.openxmlformats.org/officeDocument/2006/relationships/image" Target="media/image17.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dc:title>
  <dc:creator>jiny</dc:creator>
  <cp:lastModifiedBy>赵强</cp:lastModifiedBy>
  <cp:revision>26</cp:revision>
  <dcterms:created xsi:type="dcterms:W3CDTF">2023-03-03T08:07:00Z</dcterms:created>
  <dcterms:modified xsi:type="dcterms:W3CDTF">2024-11-19T06:12:20Z</dcterms:modified>
</cp:coreProperties>
</file>