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jc w:val="center"/>
        <w:spacing w:line="360" w:lineRule="auto"/>
        <w:rPr>
          <w:rFonts w:asciiTheme="minorEastAsia" w:hAnsiTheme="minorEastAsia"/>
          <w:b/>
          <w:bCs/>
          <w:color w:val="000000" w:themeColor="text1"/>
          <w:sz w:val="28"/>
        </w:rPr>
      </w:pPr>
      <w:r>
        <w:rPr>
          <w:rFonts w:hint="eastAsia" w:asciiTheme="minorEastAsia" w:hAnsiTheme="minorEastAsia"/>
          <w:b/>
          <w:bCs/>
          <w:color w:val="000000" w:themeColor="text1"/>
          <w:spacing w:val="20"/>
          <w:sz w:val="56"/>
          <w:szCs w:val="72"/>
        </w:rPr>
        <w:t xml:space="preserve">无锡市</w:t>
      </w:r>
      <w:r>
        <w:rPr>
          <w:rFonts w:hint="eastAsia" w:asciiTheme="minorEastAsia" w:hAnsiTheme="minorEastAsia"/>
          <w:b/>
          <w:bCs/>
          <w:color w:val="000000" w:themeColor="text1"/>
          <w:spacing w:val="20"/>
          <w:sz w:val="56"/>
          <w:szCs w:val="72"/>
        </w:rPr>
        <w:t xml:space="preserve">滨湖区</w:t>
      </w:r>
      <w:r>
        <w:rPr>
          <w:rFonts w:hint="eastAsia" w:asciiTheme="minorEastAsia" w:hAnsiTheme="minorEastAsia"/>
          <w:b/>
          <w:bCs/>
          <w:color w:val="000000" w:themeColor="text1"/>
          <w:spacing w:val="20"/>
          <w:sz w:val="56"/>
          <w:szCs w:val="72"/>
        </w:rPr>
        <w:t xml:space="preserve">公共资源交易中心</w:t>
      </w:r>
      <w:r/>
    </w:p>
    <w:p>
      <w:pPr>
        <w:spacing w:line="360" w:lineRule="auto"/>
        <w:rPr>
          <w:rFonts w:asciiTheme="minorEastAsia" w:hAnsiTheme="minorEastAsia"/>
          <w:b/>
          <w:bCs/>
          <w:color w:val="000000" w:themeColor="text1"/>
          <w:sz w:val="30"/>
        </w:rPr>
      </w:pPr>
      <w:r>
        <w:rPr>
          <w:rFonts w:asciiTheme="minorEastAsia" w:hAnsiTheme="minorEastAsia"/>
          <w:b/>
          <w:bCs/>
          <w:color w:val="000000" w:themeColor="text1"/>
          <w:sz w:val="30"/>
        </w:rPr>
      </w:r>
      <w:r/>
    </w:p>
    <w:p>
      <w:pPr>
        <w:jc w:val="center"/>
        <w:spacing w:line="360" w:lineRule="auto"/>
        <w:rPr>
          <w:rFonts w:asciiTheme="minorEastAsia" w:hAnsiTheme="minorEastAsia"/>
          <w:b/>
          <w:bCs/>
          <w:color w:val="000000" w:themeColor="text1"/>
          <w:sz w:val="30"/>
        </w:rPr>
      </w:pPr>
      <w:r>
        <w:rPr>
          <w:rFonts w:hint="eastAsia" w:asciiTheme="minorEastAsia" w:hAnsiTheme="minorEastAsia"/>
          <w:b/>
          <w:bCs/>
          <w:color w:val="000000" w:themeColor="text1"/>
          <w:sz w:val="30"/>
        </w:rPr>
        <w:t xml:space="preserve">（全流程电子化）</w:t>
      </w:r>
      <w:r/>
    </w:p>
    <w:p>
      <w:pPr>
        <w:spacing w:line="360" w:lineRule="auto"/>
        <w:rPr>
          <w:rFonts w:asciiTheme="minorEastAsia" w:hAnsiTheme="minorEastAsia"/>
          <w:b/>
          <w:bCs/>
          <w:color w:val="000000" w:themeColor="text1"/>
          <w:sz w:val="30"/>
        </w:rPr>
      </w:pPr>
      <w:r>
        <w:rPr>
          <w:rFonts w:asciiTheme="minorEastAsia" w:hAnsiTheme="minorEastAsia"/>
          <w:b/>
          <w:bCs/>
          <w:color w:val="000000" w:themeColor="text1"/>
          <w:sz w:val="30"/>
        </w:rPr>
      </w:r>
      <w:r/>
    </w:p>
    <w:p>
      <w:pPr>
        <w:jc w:val="center"/>
        <w:spacing w:line="360" w:lineRule="auto"/>
        <w:rPr>
          <w:rFonts w:asciiTheme="minorEastAsia" w:hAnsiTheme="minorEastAsia"/>
          <w:b/>
          <w:bCs/>
          <w:color w:val="000000" w:themeColor="text1"/>
          <w:spacing w:val="20"/>
          <w:sz w:val="48"/>
          <w:szCs w:val="48"/>
        </w:rPr>
      </w:pPr>
      <w:r>
        <w:rPr>
          <w:rFonts w:hint="eastAsia" w:asciiTheme="minorEastAsia" w:hAnsiTheme="minorEastAsia"/>
          <w:b/>
          <w:bCs/>
          <w:color w:val="000000" w:themeColor="text1"/>
          <w:spacing w:val="20"/>
          <w:sz w:val="48"/>
          <w:szCs w:val="48"/>
        </w:rPr>
        <w:t xml:space="preserve">公开</w:t>
      </w:r>
      <w:r/>
    </w:p>
    <w:p>
      <w:pPr>
        <w:jc w:val="center"/>
        <w:spacing w:line="360" w:lineRule="auto"/>
        <w:rPr>
          <w:rFonts w:asciiTheme="minorEastAsia" w:hAnsiTheme="minorEastAsia"/>
          <w:b/>
          <w:bCs/>
          <w:color w:val="000000" w:themeColor="text1"/>
          <w:spacing w:val="20"/>
          <w:sz w:val="52"/>
          <w:szCs w:val="52"/>
        </w:rPr>
      </w:pPr>
      <w:r>
        <w:rPr>
          <w:rFonts w:asciiTheme="minorEastAsia" w:hAnsiTheme="minorEastAsia"/>
          <w:b/>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197485</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5pt" to="-9.0pt,15.5pt" fillcolor="#FFFFFF" strokecolor="#000000"/>
            </w:pict>
          </mc:Fallback>
        </mc:AlternateContent>
      </w:r>
      <w:r>
        <w:rPr>
          <w:rFonts w:hint="eastAsia" w:asciiTheme="minorEastAsia" w:hAnsiTheme="minorEastAsia"/>
          <w:b/>
          <w:bCs/>
          <w:color w:val="000000" w:themeColor="text1"/>
          <w:spacing w:val="20"/>
          <w:sz w:val="52"/>
          <w:szCs w:val="52"/>
        </w:rPr>
        <w:t xml:space="preserve">招标文件</w:t>
      </w:r>
      <w:r/>
    </w:p>
    <w:p>
      <w:pPr>
        <w:spacing w:line="360" w:lineRule="auto"/>
        <w:rPr>
          <w:rFonts w:asciiTheme="minorEastAsia" w:hAnsiTheme="minorEastAsia"/>
          <w:b/>
          <w:bCs/>
          <w:color w:val="000000" w:themeColor="text1"/>
          <w:sz w:val="30"/>
        </w:rPr>
      </w:pPr>
      <w:r>
        <w:rPr>
          <w:rFonts w:asciiTheme="minorEastAsia" w:hAnsiTheme="minorEastAsia"/>
          <w:b/>
          <w:bCs/>
          <w:color w:val="000000" w:themeColor="text1"/>
          <w:sz w:val="30"/>
        </w:rPr>
      </w:r>
      <w:r/>
    </w:p>
    <w:p>
      <w:pPr>
        <w:pStyle w:val="1199"/>
        <w:ind w:firstLine="0"/>
        <w:jc w:val="center"/>
        <w:spacing w:line="360" w:lineRule="auto"/>
        <w:rPr>
          <w:rFonts w:ascii="黑体" w:hAnsi="华文中宋" w:eastAsia="黑体"/>
          <w:bCs/>
          <w:spacing w:val="20"/>
          <w:sz w:val="52"/>
          <w:szCs w:val="52"/>
        </w:rPr>
      </w:pPr>
      <w:r>
        <w:rPr>
          <w:rFonts w:ascii="黑体" w:hAnsi="华文中宋" w:eastAsia="黑体"/>
          <w:bCs/>
          <w:spacing w:val="20"/>
          <w:sz w:val="52"/>
          <w:szCs w:val="52"/>
        </w:rPr>
        <w:t xml:space="preserve">（暗标）</w:t>
      </w:r>
      <w:r/>
    </w:p>
    <w:p>
      <w:pPr>
        <w:jc w:val="center"/>
        <w:spacing w:line="360" w:lineRule="auto"/>
        <w:tabs>
          <w:tab w:val="left" w:pos="9921" w:leader="none"/>
        </w:tabs>
        <w:rPr>
          <w:rFonts w:asciiTheme="minorEastAsia" w:hAnsiTheme="minorEastAsia"/>
          <w:bCs/>
          <w:color w:val="000000" w:themeColor="text1"/>
          <w:sz w:val="30"/>
        </w:rPr>
      </w:pPr>
      <w:r>
        <w:rPr>
          <w:rFonts w:asciiTheme="minorEastAsia" w:hAnsiTheme="minorEastAsia"/>
          <w:bCs/>
          <w:color w:val="000000" w:themeColor="text1"/>
          <w:sz w:val="30"/>
        </w:rPr>
      </w:r>
      <w:r/>
    </w:p>
    <w:p>
      <w:pPr>
        <w:jc w:val="center"/>
        <w:spacing w:line="360" w:lineRule="auto"/>
        <w:tabs>
          <w:tab w:val="left" w:pos="9921" w:leader="none"/>
        </w:tabs>
        <w:rPr>
          <w:rFonts w:asciiTheme="minorEastAsia" w:hAnsiTheme="minorEastAsia"/>
          <w:bCs/>
          <w:color w:val="000000" w:themeColor="text1"/>
          <w:sz w:val="30"/>
        </w:rPr>
      </w:pPr>
      <w:r>
        <w:rPr>
          <w:rFonts w:asciiTheme="minorEastAsia" w:hAnsiTheme="minorEastAsia"/>
          <w:bCs/>
          <w:color w:val="000000" w:themeColor="text1"/>
          <w:sz w:val="30"/>
        </w:rPr>
      </w:r>
      <w:r/>
    </w:p>
    <w:p>
      <w:pPr>
        <w:spacing w:line="360" w:lineRule="auto"/>
        <w:rPr>
          <w:rFonts w:asciiTheme="minorEastAsia" w:hAnsiTheme="minorEastAsia"/>
          <w:bCs/>
          <w:color w:val="000000" w:themeColor="text1"/>
          <w:sz w:val="30"/>
        </w:rPr>
      </w:pPr>
      <w:r>
        <w:rPr>
          <w:rFonts w:asciiTheme="minorEastAsia" w:hAnsiTheme="minorEastAsia"/>
          <w:bCs/>
          <w:color w:val="000000" w:themeColor="text1"/>
          <w:sz w:val="30"/>
        </w:rPr>
      </w:r>
      <w:r/>
    </w:p>
    <w:p>
      <w:pPr>
        <w:spacing w:line="360" w:lineRule="auto"/>
        <w:rPr>
          <w:rFonts w:asciiTheme="minorEastAsia" w:hAnsiTheme="minorEastAsia"/>
          <w:bCs/>
          <w:color w:val="000000" w:themeColor="text1"/>
          <w:sz w:val="30"/>
          <w:szCs w:val="30"/>
        </w:rPr>
      </w:pPr>
      <w:r>
        <w:rPr>
          <w:rFonts w:hint="eastAsia" w:asciiTheme="minorEastAsia" w:hAnsiTheme="minorEastAsia"/>
          <w:bCs/>
          <w:color w:val="000000" w:themeColor="text1"/>
          <w:sz w:val="30"/>
          <w:szCs w:val="30"/>
        </w:rPr>
        <w:t xml:space="preserve">采购项目编号：</w:t>
      </w:r>
      <w:r>
        <w:rPr>
          <w:rFonts w:asciiTheme="minorEastAsia" w:hAnsiTheme="minorEastAsia"/>
          <w:bCs/>
          <w:color w:val="000000" w:themeColor="text1"/>
          <w:sz w:val="30"/>
          <w:szCs w:val="30"/>
        </w:rPr>
        <w:t xml:space="preserve"> </w:t>
      </w:r>
      <w:r>
        <w:rPr>
          <w:rFonts w:asciiTheme="minorEastAsia" w:hAnsiTheme="minorEastAsia"/>
          <w:bCs/>
          <w:color w:val="000000" w:themeColor="text1"/>
          <w:sz w:val="30"/>
          <w:szCs w:val="30"/>
        </w:rPr>
        <w:t xml:space="preserve">JSZC-320211-JZCG-G2025-0001</w:t>
      </w:r>
      <w:r/>
    </w:p>
    <w:p>
      <w:pPr>
        <w:ind w:left="2250" w:hanging="2250"/>
        <w:jc w:val="left"/>
        <w:spacing w:line="360" w:lineRule="auto"/>
        <w:rPr>
          <w:rFonts w:asciiTheme="minorEastAsia" w:hAnsiTheme="minorEastAsia"/>
          <w:bCs/>
          <w:color w:val="000000" w:themeColor="text1"/>
          <w:sz w:val="30"/>
          <w:szCs w:val="30"/>
        </w:rPr>
      </w:pPr>
      <w:r>
        <w:rPr>
          <w:rFonts w:asciiTheme="minorEastAsia" w:hAnsiTheme="minorEastAsia"/>
          <w:bCs/>
          <w:color w:val="000000" w:themeColor="text1"/>
          <w:sz w:val="30"/>
          <w:szCs w:val="30"/>
        </w:rPr>
      </w:r>
      <w:r/>
    </w:p>
    <w:p>
      <w:pPr>
        <w:ind w:left="2250" w:hanging="2250"/>
        <w:jc w:val="left"/>
        <w:spacing w:line="360" w:lineRule="auto"/>
        <w:rPr>
          <w:rFonts w:asciiTheme="minorEastAsia" w:hAnsiTheme="minorEastAsia"/>
          <w:bCs/>
          <w:color w:val="000000" w:themeColor="text1"/>
          <w:sz w:val="30"/>
          <w:szCs w:val="30"/>
        </w:rPr>
      </w:pPr>
      <w:r>
        <w:rPr>
          <w:rFonts w:hint="eastAsia" w:asciiTheme="minorEastAsia" w:hAnsiTheme="minorEastAsia"/>
          <w:bCs/>
          <w:color w:val="000000" w:themeColor="text1"/>
          <w:sz w:val="30"/>
          <w:szCs w:val="30"/>
        </w:rPr>
        <w:t xml:space="preserve">采购项目名称：</w:t>
      </w:r>
      <w:r>
        <w:rPr>
          <w:rFonts w:asciiTheme="minorEastAsia" w:hAnsiTheme="minorEastAsia"/>
          <w:bCs/>
          <w:color w:val="000000" w:themeColor="text1"/>
          <w:sz w:val="30"/>
          <w:szCs w:val="30"/>
        </w:rPr>
        <w:t xml:space="preserve"> </w:t>
      </w:r>
      <w:r>
        <w:rPr>
          <w:rFonts w:hint="eastAsia" w:asciiTheme="minorEastAsia" w:hAnsiTheme="minorEastAsia"/>
          <w:bCs/>
          <w:color w:val="000000" w:themeColor="text1"/>
          <w:sz w:val="30"/>
          <w:szCs w:val="30"/>
        </w:rPr>
        <w:t xml:space="preserve">仙河苑</w:t>
      </w:r>
      <w:r>
        <w:rPr>
          <w:rFonts w:hint="eastAsia" w:asciiTheme="minorEastAsia" w:hAnsiTheme="minorEastAsia"/>
          <w:bCs/>
          <w:color w:val="000000" w:themeColor="text1"/>
          <w:sz w:val="30"/>
          <w:szCs w:val="30"/>
        </w:rPr>
        <w:t xml:space="preserve">一期、</w:t>
      </w:r>
      <w:r>
        <w:rPr>
          <w:rFonts w:hint="eastAsia" w:asciiTheme="minorEastAsia" w:hAnsiTheme="minorEastAsia"/>
          <w:bCs/>
          <w:color w:val="000000" w:themeColor="text1"/>
          <w:sz w:val="30"/>
          <w:szCs w:val="30"/>
        </w:rPr>
        <w:t xml:space="preserve">仙河苑</w:t>
      </w:r>
      <w:r>
        <w:rPr>
          <w:rFonts w:hint="eastAsia" w:asciiTheme="minorEastAsia" w:hAnsiTheme="minorEastAsia"/>
          <w:bCs/>
          <w:color w:val="000000" w:themeColor="text1"/>
          <w:sz w:val="30"/>
          <w:szCs w:val="30"/>
        </w:rPr>
        <w:t xml:space="preserve">二期、公园新村等安置房（老旧）小区物业管理服务</w:t>
      </w:r>
      <w:r/>
    </w:p>
    <w:p>
      <w:pPr>
        <w:jc w:val="left"/>
        <w:spacing w:line="360" w:lineRule="auto"/>
        <w:rPr>
          <w:rFonts w:asciiTheme="minorEastAsia" w:hAnsiTheme="minorEastAsia"/>
          <w:bCs/>
          <w:color w:val="000000" w:themeColor="text1"/>
          <w:sz w:val="30"/>
          <w:szCs w:val="30"/>
        </w:rPr>
      </w:pPr>
      <w:r>
        <w:rPr>
          <w:rFonts w:asciiTheme="minorEastAsia" w:hAnsiTheme="minorEastAsia"/>
          <w:bCs/>
          <w:color w:val="000000" w:themeColor="text1"/>
          <w:sz w:val="30"/>
          <w:szCs w:val="30"/>
        </w:rPr>
      </w:r>
      <w:r/>
    </w:p>
    <w:p>
      <w:pPr>
        <w:jc w:val="left"/>
        <w:spacing w:line="360" w:lineRule="auto"/>
        <w:rPr>
          <w:rFonts w:asciiTheme="minorEastAsia" w:hAnsiTheme="minorEastAsia"/>
          <w:bCs/>
          <w:color w:val="000000" w:themeColor="text1"/>
          <w:sz w:val="30"/>
          <w:szCs w:val="30"/>
        </w:rPr>
      </w:pPr>
      <w:r>
        <w:rPr>
          <w:rFonts w:hint="eastAsia" w:asciiTheme="minorEastAsia" w:hAnsiTheme="minorEastAsia"/>
          <w:bCs/>
          <w:color w:val="000000" w:themeColor="text1"/>
          <w:sz w:val="30"/>
          <w:szCs w:val="30"/>
        </w:rPr>
        <w:t xml:space="preserve">集中采购机构：无锡市</w:t>
      </w:r>
      <w:r>
        <w:rPr>
          <w:rFonts w:hint="eastAsia" w:asciiTheme="minorEastAsia" w:hAnsiTheme="minorEastAsia"/>
          <w:bCs/>
          <w:color w:val="000000" w:themeColor="text1"/>
          <w:sz w:val="30"/>
          <w:szCs w:val="30"/>
        </w:rPr>
        <w:t xml:space="preserve">滨湖区</w:t>
      </w:r>
      <w:r>
        <w:rPr>
          <w:rFonts w:hint="eastAsia" w:asciiTheme="minorEastAsia" w:hAnsiTheme="minorEastAsia"/>
          <w:bCs/>
          <w:color w:val="000000" w:themeColor="text1"/>
          <w:sz w:val="30"/>
          <w:szCs w:val="30"/>
        </w:rPr>
        <w:t xml:space="preserve">公共资源交易中心</w:t>
      </w:r>
      <w:r/>
    </w:p>
    <w:p>
      <w:pPr>
        <w:jc w:val="center"/>
        <w:spacing w:line="360" w:lineRule="auto"/>
        <w:rPr>
          <w:rFonts w:asciiTheme="minorEastAsia" w:hAnsiTheme="minorEastAsia"/>
          <w:bCs/>
          <w:color w:val="000000" w:themeColor="text1"/>
          <w:sz w:val="44"/>
          <w:szCs w:val="44"/>
        </w:rPr>
      </w:pPr>
      <w:r>
        <w:rPr>
          <w:rFonts w:asciiTheme="minorEastAsia" w:hAnsiTheme="minorEastAsia"/>
          <w:bCs/>
          <w:color w:val="000000" w:themeColor="text1"/>
          <w:sz w:val="44"/>
          <w:szCs w:val="44"/>
        </w:rPr>
      </w:r>
      <w:r/>
    </w:p>
    <w:p>
      <w:pPr>
        <w:jc w:val="center"/>
        <w:spacing w:line="360" w:lineRule="auto"/>
        <w:rPr>
          <w:rStyle w:val="863"/>
          <w:rFonts w:asciiTheme="minorEastAsia" w:hAnsiTheme="minorEastAsia"/>
          <w:bCs/>
          <w:color w:val="000000" w:themeColor="text1"/>
          <w:sz w:val="44"/>
          <w:szCs w:val="44"/>
          <w:u w:val="none"/>
        </w:rPr>
      </w:pPr>
      <w:r>
        <w:rPr>
          <w:rFonts w:hint="eastAsia" w:asciiTheme="minorEastAsia" w:hAnsiTheme="minorEastAsia"/>
          <w:bCs/>
          <w:color w:val="000000" w:themeColor="text1"/>
          <w:sz w:val="44"/>
          <w:szCs w:val="44"/>
        </w:rPr>
        <w:t xml:space="preserve">二○二五年</w:t>
      </w:r>
      <w:r>
        <w:rPr>
          <w:rFonts w:hint="eastAsia" w:asciiTheme="minorEastAsia" w:hAnsiTheme="minorEastAsia"/>
          <w:bCs/>
          <w:color w:val="000000" w:themeColor="text1"/>
          <w:sz w:val="44"/>
          <w:szCs w:val="44"/>
        </w:rPr>
        <w:t xml:space="preserve">一</w:t>
      </w:r>
      <w:r>
        <w:rPr>
          <w:rFonts w:hint="eastAsia" w:asciiTheme="minorEastAsia" w:hAnsiTheme="minorEastAsia"/>
          <w:bCs/>
          <w:color w:val="000000" w:themeColor="text1"/>
          <w:sz w:val="44"/>
          <w:szCs w:val="44"/>
        </w:rPr>
        <w:t xml:space="preserve">月</w:t>
      </w:r>
      <w:r/>
    </w:p>
    <w:p>
      <w:pPr>
        <w:jc w:val="center"/>
        <w:spacing w:line="360" w:lineRule="auto"/>
        <w:rPr>
          <w:rStyle w:val="863"/>
          <w:rFonts w:asciiTheme="minorEastAsia" w:hAnsiTheme="minorEastAsia"/>
          <w:bCs/>
          <w:color w:val="000000" w:themeColor="text1"/>
          <w:sz w:val="48"/>
          <w:u w:val="none"/>
        </w:rPr>
      </w:pPr>
      <w:r>
        <w:rPr>
          <w:rFonts w:asciiTheme="minorEastAsia" w:hAnsiTheme="minorEastAsia"/>
          <w:bCs/>
          <w:color w:val="000000" w:themeColor="text1"/>
          <w:sz w:val="48"/>
          <w:u w:val="none"/>
        </w:rPr>
      </w:r>
      <w:r/>
    </w:p>
    <w:p>
      <w:pPr>
        <w:jc w:val="center"/>
        <w:spacing w:line="360" w:lineRule="auto"/>
        <w:rPr>
          <w:rStyle w:val="863"/>
          <w:rFonts w:asciiTheme="minorEastAsia" w:hAnsiTheme="minorEastAsia"/>
          <w:bCs/>
          <w:color w:val="000000" w:themeColor="text1"/>
          <w:sz w:val="48"/>
          <w:u w:val="none"/>
        </w:rPr>
      </w:pPr>
      <w:r>
        <w:rPr>
          <w:rFonts w:asciiTheme="minorEastAsia" w:hAnsiTheme="minorEastAsia"/>
          <w:bCs/>
          <w:color w:val="000000" w:themeColor="text1"/>
          <w:sz w:val="48"/>
          <w:u w:val="none"/>
        </w:rPr>
      </w:r>
      <w:r/>
    </w:p>
    <w:p>
      <w:pPr>
        <w:pStyle w:val="1199"/>
        <w:ind w:firstLine="0"/>
        <w:jc w:val="center"/>
        <w:spacing w:line="360" w:lineRule="auto"/>
        <w:rPr>
          <w:rFonts w:ascii="黑体" w:hAnsi="黑体" w:eastAsia="黑体"/>
          <w:sz w:val="36"/>
          <w:szCs w:val="36"/>
        </w:rPr>
      </w:pPr>
      <w:r>
        <w:rPr>
          <w:rFonts w:hint="eastAsia" w:ascii="黑体" w:hAnsi="黑体" w:eastAsia="黑体"/>
          <w:sz w:val="36"/>
          <w:szCs w:val="36"/>
        </w:rPr>
        <w:t xml:space="preserve">总  目  录</w:t>
      </w:r>
      <w:r/>
    </w:p>
    <w:p>
      <w:pPr>
        <w:jc w:val="center"/>
        <w:spacing w:line="360" w:lineRule="auto"/>
        <w:rPr>
          <w:rFonts w:ascii="黑体" w:hAnsi="Arial" w:eastAsia="黑体"/>
          <w:sz w:val="44"/>
        </w:rPr>
        <w:outlineLvl w:val="0"/>
      </w:pPr>
      <w:r>
        <w:rPr>
          <w:rFonts w:ascii="黑体" w:hAnsi="Arial" w:eastAsia="黑体"/>
          <w:sz w:val="44"/>
        </w:rPr>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投标邀请</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投标人须知</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合同文本</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采购需求</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评标方法与评标标准</w:t>
      </w:r>
      <w:r/>
    </w:p>
    <w:p>
      <w:pPr>
        <w:numPr>
          <w:ilvl w:val="0"/>
          <w:numId w:val="5"/>
        </w:numPr>
        <w:spacing w:line="360" w:lineRule="auto"/>
        <w:rPr>
          <w:rFonts w:ascii="宋体" w:hAnsi="宋体"/>
          <w:sz w:val="30"/>
          <w:szCs w:val="30"/>
        </w:rPr>
        <w:outlineLvl w:val="0"/>
      </w:pPr>
      <w:r>
        <w:rPr>
          <w:rFonts w:hint="eastAsia" w:ascii="宋体" w:hAnsi="宋体"/>
          <w:sz w:val="30"/>
          <w:szCs w:val="30"/>
        </w:rPr>
        <w:t xml:space="preserve">投标文件内容与格式</w:t>
      </w:r>
      <w:r/>
    </w:p>
    <w:p>
      <w:pPr>
        <w:spacing w:line="360" w:lineRule="auto"/>
        <w:rPr>
          <w:rFonts w:asciiTheme="minorEastAsia" w:hAnsiTheme="minorEastAsia"/>
          <w:bCs/>
          <w:color w:val="000000" w:themeColor="text1"/>
          <w:sz w:val="28"/>
          <w:szCs w:val="28"/>
        </w:rPr>
      </w:pPr>
      <w:r>
        <w:rPr>
          <w:rFonts w:asciiTheme="minorEastAsia" w:hAnsiTheme="minorEastAsia"/>
          <w:bCs/>
          <w:color w:val="000000" w:themeColor="text1"/>
          <w:sz w:val="28"/>
          <w:szCs w:val="28"/>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
          <w:bCs/>
          <w:color w:val="000000" w:themeColor="text1"/>
          <w:sz w:val="28"/>
          <w:szCs w:val="28"/>
        </w:rPr>
      </w:pPr>
      <w:r/>
      <w:bookmarkStart w:id="0" w:name="报价方须知前附表"/>
      <w:r/>
      <w:bookmarkEnd w:id="0"/>
      <w:r/>
      <w:r/>
    </w:p>
    <w:p>
      <w:pPr>
        <w:spacing w:line="360" w:lineRule="auto"/>
        <w:rPr>
          <w:rFonts w:asciiTheme="minorEastAsia" w:hAnsiTheme="minorEastAsia"/>
          <w:b/>
          <w:bCs/>
          <w:color w:val="000000" w:themeColor="text1"/>
          <w:sz w:val="28"/>
          <w:szCs w:val="28"/>
        </w:rPr>
      </w:pPr>
      <w:r>
        <w:rPr>
          <w:rFonts w:asciiTheme="minorEastAsia" w:hAnsiTheme="minorEastAsia"/>
          <w:b/>
          <w:bCs/>
          <w:color w:val="000000" w:themeColor="text1"/>
          <w:sz w:val="28"/>
          <w:szCs w:val="28"/>
        </w:rPr>
      </w:r>
      <w:r/>
    </w:p>
    <w:p>
      <w:pPr>
        <w:jc w:val="center"/>
        <w:spacing w:line="360" w:lineRule="auto"/>
        <w:rPr>
          <w:rFonts w:asciiTheme="minorEastAsia" w:hAnsiTheme="minorEastAsia"/>
          <w:b/>
          <w:bCs/>
          <w:color w:val="000000" w:themeColor="text1"/>
          <w:sz w:val="28"/>
          <w:szCs w:val="28"/>
        </w:rPr>
      </w:pPr>
      <w:r>
        <w:rPr>
          <w:rFonts w:asciiTheme="minorEastAsia" w:hAnsiTheme="minorEastAsia"/>
          <w:b/>
          <w:bCs/>
          <w:color w:val="000000" w:themeColor="text1"/>
          <w:sz w:val="28"/>
          <w:szCs w:val="28"/>
        </w:rPr>
      </w:r>
      <w:r/>
    </w:p>
    <w:p>
      <w:pPr>
        <w:shd w:val="nil" w:color="auto"/>
        <w:rPr>
          <w:rFonts w:asciiTheme="minorEastAsia" w:hAnsiTheme="minorEastAsia"/>
          <w:b/>
          <w:bCs/>
          <w:color w:val="000000" w:themeColor="text1"/>
          <w:sz w:val="28"/>
          <w:szCs w:val="28"/>
        </w:rPr>
      </w:pPr>
      <w:r>
        <w:rPr>
          <w:rFonts w:hint="eastAsia" w:asciiTheme="minorEastAsia" w:hAnsiTheme="minorEastAsia"/>
          <w:b/>
          <w:bCs/>
          <w:color w:val="000000" w:themeColor="text1"/>
          <w:sz w:val="28"/>
          <w:szCs w:val="28"/>
          <w:highlight w:val="none"/>
        </w:rPr>
        <w:br w:type="page" w:clear="all"/>
      </w:r>
      <w:r>
        <w:rPr>
          <w:rFonts w:hint="eastAsia" w:asciiTheme="minorEastAsia" w:hAnsiTheme="minorEastAsia"/>
          <w:b/>
          <w:bCs/>
          <w:color w:val="000000" w:themeColor="text1"/>
          <w:sz w:val="28"/>
          <w:szCs w:val="28"/>
          <w:highlight w:val="none"/>
        </w:rPr>
      </w:r>
      <w:r/>
    </w:p>
    <w:p>
      <w:pPr>
        <w:jc w:val="center"/>
        <w:spacing w:line="360" w:lineRule="auto"/>
        <w:rPr>
          <w:rFonts w:hint="eastAsia" w:asciiTheme="minorEastAsia" w:hAnsiTheme="minorEastAsia"/>
          <w:b/>
          <w:bCs/>
          <w:color w:val="000000" w:themeColor="text1"/>
          <w:sz w:val="28"/>
          <w:szCs w:val="28"/>
          <w:highlight w:val="none"/>
        </w:rPr>
      </w:pPr>
      <w:r>
        <w:rPr>
          <w:rFonts w:hint="eastAsia" w:asciiTheme="minorEastAsia" w:hAnsiTheme="minorEastAsia"/>
          <w:b/>
          <w:bCs/>
          <w:color w:val="000000" w:themeColor="text1"/>
          <w:sz w:val="28"/>
          <w:szCs w:val="28"/>
        </w:rPr>
        <w:t xml:space="preserve">一</w:t>
      </w:r>
      <w:r>
        <w:rPr>
          <w:rFonts w:hint="eastAsia" w:asciiTheme="minorEastAsia" w:hAnsiTheme="minorEastAsia"/>
          <w:b/>
          <w:bCs/>
          <w:color w:val="000000" w:themeColor="text1"/>
          <w:sz w:val="28"/>
          <w:szCs w:val="28"/>
        </w:rPr>
        <w:t xml:space="preserve">．投标邀请函</w:t>
      </w:r>
      <w:r/>
    </w:p>
    <w:p>
      <w:pPr>
        <w:ind w:firstLine="480"/>
        <w:spacing w:line="360" w:lineRule="auto"/>
        <w:rPr>
          <w:rFonts w:asciiTheme="minorEastAsia" w:hAnsiTheme="minorEastAsia"/>
          <w:bCs/>
          <w:color w:val="000000"/>
          <w:sz w:val="24"/>
          <w:szCs w:val="24"/>
        </w:rPr>
      </w:pPr>
      <w:r>
        <w:rPr>
          <w:rFonts w:hint="eastAsia" w:asciiTheme="minorEastAsia" w:hAnsiTheme="minorEastAsia"/>
          <w:bCs/>
          <w:color w:val="000000"/>
          <w:sz w:val="24"/>
          <w:szCs w:val="24"/>
        </w:rPr>
        <w:t xml:space="preserve">我中心受</w:t>
      </w:r>
      <w:r>
        <w:rPr>
          <w:rFonts w:hint="eastAsia" w:asciiTheme="minorEastAsia" w:hAnsiTheme="minorEastAsia"/>
          <w:bCs/>
          <w:sz w:val="24"/>
        </w:rPr>
        <w:t xml:space="preserve">无锡市</w:t>
      </w:r>
      <w:r>
        <w:rPr>
          <w:rFonts w:hint="eastAsia" w:asciiTheme="minorEastAsia" w:hAnsiTheme="minorEastAsia"/>
          <w:bCs/>
          <w:sz w:val="24"/>
        </w:rPr>
        <w:t xml:space="preserve">滨湖区</w:t>
      </w:r>
      <w:r>
        <w:rPr>
          <w:rFonts w:hint="eastAsia" w:asciiTheme="minorEastAsia" w:hAnsiTheme="minorEastAsia"/>
          <w:bCs/>
          <w:sz w:val="24"/>
        </w:rPr>
        <w:t xml:space="preserve">雪浪街道办事处</w:t>
      </w:r>
      <w:r>
        <w:rPr>
          <w:rFonts w:hint="eastAsia" w:asciiTheme="minorEastAsia" w:hAnsiTheme="minorEastAsia"/>
          <w:bCs/>
          <w:color w:val="000000"/>
          <w:sz w:val="24"/>
          <w:szCs w:val="24"/>
        </w:rPr>
        <w:t xml:space="preserve">的委托，</w:t>
      </w:r>
      <w:r>
        <w:rPr>
          <w:rFonts w:hint="eastAsia" w:asciiTheme="minorEastAsia" w:hAnsiTheme="minorEastAsia"/>
          <w:bCs/>
          <w:color w:val="000000"/>
          <w:sz w:val="24"/>
          <w:szCs w:val="24"/>
        </w:rPr>
        <w:t xml:space="preserve">对</w:t>
      </w:r>
      <w:r>
        <w:rPr>
          <w:rFonts w:hint="eastAsia" w:asciiTheme="minorEastAsia" w:hAnsiTheme="minorEastAsia"/>
          <w:bCs/>
          <w:sz w:val="24"/>
        </w:rPr>
        <w:t xml:space="preserve">仙河苑</w:t>
      </w:r>
      <w:r>
        <w:rPr>
          <w:rFonts w:hint="eastAsia" w:asciiTheme="minorEastAsia" w:hAnsiTheme="minorEastAsia"/>
          <w:bCs/>
          <w:sz w:val="24"/>
        </w:rPr>
        <w:t xml:space="preserve">一期、</w:t>
      </w:r>
      <w:r>
        <w:rPr>
          <w:rFonts w:hint="eastAsia" w:asciiTheme="minorEastAsia" w:hAnsiTheme="minorEastAsia"/>
          <w:bCs/>
          <w:sz w:val="24"/>
        </w:rPr>
        <w:t xml:space="preserve">仙河苑</w:t>
      </w:r>
      <w:r>
        <w:rPr>
          <w:rFonts w:hint="eastAsia" w:asciiTheme="minorEastAsia" w:hAnsiTheme="minorEastAsia"/>
          <w:bCs/>
          <w:sz w:val="24"/>
        </w:rPr>
        <w:t xml:space="preserve">二期、公园新村等安置房（老旧）小区物业管理服务</w:t>
      </w:r>
      <w:r>
        <w:rPr>
          <w:rFonts w:hint="eastAsia" w:asciiTheme="minorEastAsia" w:hAnsiTheme="minorEastAsia"/>
          <w:bCs/>
          <w:sz w:val="24"/>
        </w:rPr>
        <w:t xml:space="preserve">项目</w:t>
      </w:r>
      <w:r>
        <w:rPr>
          <w:rFonts w:hint="eastAsia" w:asciiTheme="minorEastAsia" w:hAnsiTheme="minorEastAsia"/>
          <w:bCs/>
          <w:color w:val="000000"/>
          <w:sz w:val="24"/>
          <w:szCs w:val="24"/>
        </w:rPr>
        <w:t xml:space="preserve">进行</w:t>
      </w:r>
      <w:r>
        <w:rPr>
          <w:rFonts w:hint="eastAsia" w:asciiTheme="minorEastAsia" w:hAnsiTheme="minorEastAsia"/>
          <w:bCs/>
          <w:color w:val="000000" w:themeColor="text1"/>
          <w:sz w:val="24"/>
          <w:szCs w:val="24"/>
        </w:rPr>
        <w:t xml:space="preserve">公开招标采购</w:t>
      </w:r>
      <w:r>
        <w:rPr>
          <w:rFonts w:hint="eastAsia" w:asciiTheme="minorEastAsia" w:hAnsiTheme="minorEastAsia"/>
          <w:bCs/>
          <w:color w:val="000000"/>
          <w:sz w:val="24"/>
          <w:szCs w:val="24"/>
        </w:rPr>
        <w:t xml:space="preserve">，欢迎符合相关条件的供应商参加投标。</w:t>
      </w:r>
      <w:r/>
    </w:p>
    <w:p>
      <w:pPr>
        <w:ind w:firstLine="480"/>
        <w:spacing w:line="360" w:lineRule="auto"/>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sz w:val="24"/>
        </w:rPr>
        <w:t xml:space="preserve">仙河苑</w:t>
      </w:r>
      <w:r>
        <w:rPr>
          <w:rFonts w:hint="eastAsia" w:cs="宋体" w:asciiTheme="minorEastAsia" w:hAnsiTheme="minorEastAsia"/>
          <w:sz w:val="24"/>
        </w:rPr>
        <w:t xml:space="preserve">一期、</w:t>
      </w:r>
      <w:r>
        <w:rPr>
          <w:rFonts w:hint="eastAsia" w:cs="宋体" w:asciiTheme="minorEastAsia" w:hAnsiTheme="minorEastAsia"/>
          <w:sz w:val="24"/>
        </w:rPr>
        <w:t xml:space="preserve">仙河苑</w:t>
      </w:r>
      <w:r>
        <w:rPr>
          <w:rFonts w:hint="eastAsia" w:cs="宋体" w:asciiTheme="minorEastAsia" w:hAnsiTheme="minorEastAsia"/>
          <w:sz w:val="24"/>
        </w:rPr>
        <w:t xml:space="preserve">二期、公园新村等安置房（老旧）小区物业管理服务</w:t>
      </w:r>
      <w:r>
        <w:rPr>
          <w:rFonts w:hint="eastAsia" w:cs="宋体" w:asciiTheme="minorEastAsia" w:hAnsiTheme="minorEastAsia"/>
          <w:sz w:val="24"/>
        </w:rPr>
        <w:t xml:space="preserve">项目</w:t>
      </w:r>
      <w:r>
        <w:rPr>
          <w:rFonts w:hint="eastAsia" w:cs="宋体" w:asciiTheme="minorEastAsia" w:hAnsiTheme="minorEastAsia"/>
          <w:sz w:val="24"/>
        </w:rPr>
        <w:t xml:space="preserve">的</w:t>
      </w:r>
      <w:r>
        <w:rPr>
          <w:rFonts w:hint="eastAsia" w:ascii="宋体" w:hAnsi="宋体"/>
          <w:sz w:val="24"/>
          <w:szCs w:val="24"/>
        </w:rPr>
        <w:t xml:space="preserve">潜在投标人应在“无锡政府采购网”“江苏政府采购网”自行浏览招标文件，如有投标意向须在本招标文件有效获取期内通过登录</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hint="eastAsia" w:ascii="宋体" w:hAnsi="宋体"/>
          <w:sz w:val="24"/>
          <w:szCs w:val="24"/>
        </w:rPr>
        <w:t xml:space="preserve">下载的方式依法获取招标文件，并于</w:t>
      </w:r>
      <w:r>
        <w:rPr>
          <w:rFonts w:hint="eastAsia" w:ascii="宋体" w:hAnsi="宋体"/>
          <w:b/>
          <w:bCs/>
          <w:color w:val="0000ff"/>
          <w:sz w:val="24"/>
          <w:szCs w:val="24"/>
        </w:rPr>
        <w:t xml:space="preserve">2025年</w:t>
      </w:r>
      <w:r>
        <w:rPr>
          <w:rFonts w:hint="eastAsia" w:ascii="宋体" w:hAnsi="宋体"/>
          <w:b/>
          <w:bCs/>
          <w:color w:val="0000ff"/>
          <w:sz w:val="24"/>
          <w:szCs w:val="24"/>
        </w:rPr>
        <w:t xml:space="preserve">02</w:t>
      </w:r>
      <w:r>
        <w:rPr>
          <w:rFonts w:hint="eastAsia" w:ascii="宋体" w:hAnsi="宋体"/>
          <w:b/>
          <w:bCs/>
          <w:color w:val="0000ff"/>
          <w:sz w:val="24"/>
          <w:szCs w:val="24"/>
        </w:rPr>
        <w:t xml:space="preserve">月</w:t>
      </w:r>
      <w:r>
        <w:rPr>
          <w:rFonts w:hint="eastAsia" w:ascii="宋体" w:hAnsi="宋体"/>
          <w:b/>
          <w:bCs/>
          <w:color w:val="0000ff"/>
          <w:sz w:val="24"/>
          <w:szCs w:val="24"/>
        </w:rPr>
        <w:t xml:space="preserve">14</w:t>
      </w:r>
      <w:r>
        <w:rPr>
          <w:rFonts w:hint="eastAsia" w:ascii="宋体" w:hAnsi="宋体"/>
          <w:b/>
          <w:bCs/>
          <w:color w:val="0000ff"/>
          <w:sz w:val="24"/>
          <w:szCs w:val="24"/>
        </w:rPr>
        <w:t xml:space="preserve">日</w:t>
      </w:r>
      <w:r>
        <w:rPr>
          <w:rFonts w:hint="eastAsia" w:ascii="宋体" w:hAnsi="宋体"/>
          <w:b/>
          <w:bCs/>
          <w:color w:val="0000ff"/>
          <w:sz w:val="24"/>
          <w:szCs w:val="24"/>
        </w:rPr>
        <w:t xml:space="preserve">13</w:t>
      </w:r>
      <w:r>
        <w:rPr>
          <w:rFonts w:hint="eastAsia" w:ascii="宋体" w:hAnsi="宋体"/>
          <w:b/>
          <w:bCs/>
          <w:color w:val="0000ff"/>
          <w:sz w:val="24"/>
          <w:szCs w:val="24"/>
        </w:rPr>
        <w:t xml:space="preserve">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241"/>
        <w:spacing w:line="360" w:lineRule="auto"/>
        <w:rPr>
          <w:rFonts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（一）</w:t>
      </w:r>
      <w:r>
        <w:rPr>
          <w:rFonts w:hint="eastAsia" w:cs="宋体" w:asciiTheme="minorEastAsia" w:hAnsiTheme="minorEastAsia"/>
          <w:b/>
          <w:color w:val="000000" w:themeColor="text1"/>
          <w:sz w:val="24"/>
          <w:szCs w:val="24"/>
        </w:rPr>
        <w:t xml:space="preserve">招标项目信息</w:t>
      </w:r>
      <w:r/>
    </w:p>
    <w:p>
      <w:pPr>
        <w:ind w:left="1919" w:hanging="144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1.项目名称：</w:t>
      </w:r>
      <w:r>
        <w:rPr>
          <w:rFonts w:hint="eastAsia" w:cs="宋体" w:asciiTheme="minorEastAsia" w:hAnsiTheme="minorEastAsia"/>
          <w:color w:val="000000" w:themeColor="text1"/>
          <w:sz w:val="24"/>
          <w:szCs w:val="24"/>
        </w:rPr>
        <w:t xml:space="preserve">仙河苑</w:t>
      </w:r>
      <w:r>
        <w:rPr>
          <w:rFonts w:hint="eastAsia" w:cs="宋体" w:asciiTheme="minorEastAsia" w:hAnsiTheme="minorEastAsia"/>
          <w:color w:val="000000" w:themeColor="text1"/>
          <w:sz w:val="24"/>
          <w:szCs w:val="24"/>
        </w:rPr>
        <w:t xml:space="preserve">一期、</w:t>
      </w:r>
      <w:r>
        <w:rPr>
          <w:rFonts w:hint="eastAsia" w:cs="宋体" w:asciiTheme="minorEastAsia" w:hAnsiTheme="minorEastAsia"/>
          <w:color w:val="000000" w:themeColor="text1"/>
          <w:sz w:val="24"/>
          <w:szCs w:val="24"/>
        </w:rPr>
        <w:t xml:space="preserve">仙河苑</w:t>
      </w:r>
      <w:r>
        <w:rPr>
          <w:rFonts w:hint="eastAsia" w:cs="宋体" w:asciiTheme="minorEastAsia" w:hAnsiTheme="minorEastAsia"/>
          <w:color w:val="000000" w:themeColor="text1"/>
          <w:sz w:val="24"/>
          <w:szCs w:val="24"/>
        </w:rPr>
        <w:t xml:space="preserve">二期、公园新村等安置房（老旧）小区物业管理服务</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2.项目编号：</w:t>
      </w:r>
      <w:r>
        <w:rPr>
          <w:rFonts w:cs="宋体" w:asciiTheme="minorEastAsia" w:hAnsiTheme="minorEastAsia"/>
          <w:color w:val="000000" w:themeColor="text1"/>
          <w:sz w:val="24"/>
          <w:szCs w:val="24"/>
        </w:rPr>
        <w:t xml:space="preserve">JSZC-320211-JZCG-G2025-0001</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rPr>
          <w:rFonts w:cs="宋体" w:asciiTheme="minorEastAsia" w:hAnsiTheme="minorEastAsia"/>
          <w:color w:val="000000" w:themeColor="text1"/>
          <w:sz w:val="24"/>
          <w:szCs w:val="24"/>
        </w:rPr>
        <w:t xml:space="preserve">项目</w:t>
      </w:r>
      <w:r>
        <w:rPr>
          <w:rFonts w:hint="eastAsia" w:cs="宋体" w:asciiTheme="minorEastAsia" w:hAnsiTheme="minorEastAsia"/>
          <w:color w:val="000000" w:themeColor="text1"/>
          <w:sz w:val="24"/>
          <w:szCs w:val="24"/>
        </w:rPr>
        <w:t xml:space="preserve">预算金额：</w:t>
      </w:r>
      <w:r>
        <w:rPr>
          <w:rFonts w:hint="eastAsia" w:cs="宋体" w:asciiTheme="minorEastAsia" w:hAnsiTheme="minorEastAsia"/>
          <w:color w:val="000000" w:themeColor="text1"/>
          <w:sz w:val="24"/>
          <w:szCs w:val="24"/>
        </w:rPr>
        <w:t xml:space="preserve">6</w:t>
      </w:r>
      <w:r>
        <w:rPr>
          <w:rFonts w:hint="eastAsia" w:cs="宋体" w:asciiTheme="minorEastAsia" w:hAnsiTheme="minorEastAsia"/>
          <w:color w:val="000000" w:themeColor="text1"/>
          <w:sz w:val="24"/>
          <w:szCs w:val="24"/>
        </w:rPr>
        <w:t xml:space="preserve">533 万元</w:t>
      </w:r>
      <w:r>
        <w:rPr>
          <w:rFonts w:hint="eastAsia" w:cs="宋体" w:asciiTheme="minorEastAsia" w:hAnsiTheme="minorEastAsia"/>
          <w:color w:val="000000" w:themeColor="text1"/>
          <w:sz w:val="24"/>
          <w:szCs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4.项目</w:t>
      </w:r>
      <w:r>
        <w:rPr>
          <w:rFonts w:hint="eastAsia" w:asciiTheme="minorEastAsia" w:hAnsiTheme="minorEastAsia"/>
          <w:color w:val="000000"/>
          <w:sz w:val="24"/>
          <w:szCs w:val="24"/>
        </w:rPr>
        <w:t xml:space="preserve">最高限价：</w:t>
      </w:r>
      <w:r>
        <w:rPr>
          <w:rFonts w:asciiTheme="minorEastAsia" w:hAnsiTheme="minorEastAsia"/>
          <w:color w:val="000000"/>
          <w:sz w:val="24"/>
          <w:szCs w:val="24"/>
        </w:rPr>
        <w:t xml:space="preserve">6238</w:t>
      </w:r>
      <w:r>
        <w:rPr>
          <w:rFonts w:hint="eastAsia" w:asciiTheme="minorEastAsia" w:hAnsiTheme="minorEastAsia"/>
          <w:color w:val="000000"/>
          <w:sz w:val="24"/>
          <w:szCs w:val="24"/>
        </w:rPr>
        <w:t xml:space="preserve">.</w:t>
      </w:r>
      <w:r>
        <w:rPr>
          <w:rFonts w:asciiTheme="minorEastAsia" w:hAnsiTheme="minorEastAsia"/>
          <w:color w:val="000000"/>
          <w:sz w:val="24"/>
          <w:szCs w:val="24"/>
        </w:rPr>
        <w:t xml:space="preserve">8012</w:t>
      </w:r>
      <w:r>
        <w:rPr>
          <w:rFonts w:asciiTheme="minorEastAsia" w:hAnsiTheme="minorEastAsia"/>
          <w:color w:val="000000"/>
          <w:sz w:val="24"/>
          <w:szCs w:val="24"/>
        </w:rPr>
        <w:t xml:space="preserve">48</w:t>
      </w:r>
      <w:r>
        <w:rPr>
          <w:rFonts w:hint="eastAsia" w:cs="宋体" w:asciiTheme="minorEastAsia" w:hAnsiTheme="minorEastAsia"/>
          <w:color w:val="000000" w:themeColor="text1"/>
          <w:sz w:val="24"/>
          <w:szCs w:val="24"/>
        </w:rPr>
        <w:t xml:space="preserve">万</w:t>
      </w:r>
      <w:r>
        <w:rPr>
          <w:rFonts w:hint="eastAsia" w:asciiTheme="minorEastAsia" w:hAnsiTheme="minorEastAsia"/>
          <w:color w:val="000000"/>
          <w:sz w:val="24"/>
          <w:szCs w:val="24"/>
        </w:rPr>
        <w:t xml:space="preserve">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5.</w:t>
      </w:r>
      <w:r>
        <w:rPr>
          <w:rFonts w:hint="eastAsia" w:ascii="宋体" w:hAnsi="宋体"/>
          <w:sz w:val="24"/>
          <w:szCs w:val="24"/>
        </w:rPr>
        <w:t xml:space="preserve">采购方式：公开招标</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6.采购需求：</w:t>
      </w:r>
      <w:r>
        <w:rPr>
          <w:rFonts w:hint="eastAsia" w:ascii="宋体" w:hAnsi="宋体" w:cs="宋体"/>
          <w:sz w:val="24"/>
          <w:szCs w:val="24"/>
        </w:rPr>
        <w:t xml:space="preserve">详见招标文件</w:t>
      </w:r>
      <w:r>
        <w:rPr>
          <w:rFonts w:hint="eastAsia" w:ascii="宋体" w:hAnsi="宋体" w:cs="宋体"/>
          <w:b/>
          <w:bCs/>
          <w:sz w:val="24"/>
          <w:szCs w:val="24"/>
        </w:rPr>
        <w:t xml:space="preserve">第四章《采购需求》</w:t>
      </w:r>
      <w:r>
        <w:rPr>
          <w:rFonts w:hint="eastAsia" w:asciiTheme="minorEastAsia" w:hAnsiTheme="minorEastAsia"/>
          <w:sz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7. </w:t>
      </w:r>
      <w:r>
        <w:rPr>
          <w:rFonts w:hint="eastAsia" w:asciiTheme="minorEastAsia" w:hAnsiTheme="minorEastAsia"/>
          <w:color w:val="000000"/>
          <w:sz w:val="24"/>
          <w:szCs w:val="24"/>
        </w:rPr>
        <w:t xml:space="preserve"> 合同履行期限：</w:t>
      </w:r>
      <w:r>
        <w:rPr>
          <w:rFonts w:hint="eastAsia" w:ascii="宋体" w:hAnsi="宋体" w:cs="宋体"/>
          <w:sz w:val="24"/>
          <w:szCs w:val="24"/>
        </w:rPr>
        <w:t xml:space="preserve">详见招标文件第四章</w:t>
      </w:r>
      <w:r>
        <w:rPr>
          <w:rFonts w:hint="eastAsia" w:ascii="宋体" w:hAnsi="宋体" w:cs="宋体"/>
          <w:b/>
          <w:bCs/>
          <w:sz w:val="24"/>
          <w:szCs w:val="24"/>
        </w:rPr>
        <w:t xml:space="preserve">《采购需求》</w:t>
      </w:r>
      <w:r>
        <w:rPr>
          <w:rFonts w:hint="eastAsia" w:cs="宋体" w:asciiTheme="minorEastAsia" w:hAnsiTheme="minorEastAsia"/>
          <w:color w:val="000000" w:themeColor="text1"/>
          <w:sz w:val="24"/>
          <w:szCs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8. 本项目是否专门面向中小微企业：</w:t>
      </w:r>
      <w:r>
        <w:rPr>
          <w:rFonts w:hint="eastAsia" w:cs="宋体" w:asciiTheme="minorEastAsia" w:hAnsiTheme="minorEastAsia"/>
          <w:b/>
          <w:color w:val="000000" w:themeColor="text1"/>
          <w:sz w:val="24"/>
          <w:szCs w:val="24"/>
        </w:rPr>
        <w:t xml:space="preserve">是</w:t>
      </w:r>
      <w:r>
        <w:rPr>
          <w:rFonts w:hint="eastAsia" w:cs="宋体" w:asciiTheme="minorEastAsia" w:hAnsiTheme="minorEastAsia"/>
          <w:color w:val="000000" w:themeColor="text1"/>
          <w:sz w:val="24"/>
          <w:szCs w:val="24"/>
        </w:rPr>
        <w:t xml:space="preserve">；</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9. 本项目的所属行业：</w:t>
      </w:r>
      <w:r>
        <w:rPr>
          <w:rFonts w:hint="eastAsia" w:cs="宋体" w:asciiTheme="minorEastAsia" w:hAnsiTheme="minorEastAsia"/>
          <w:sz w:val="24"/>
        </w:rPr>
        <w:t xml:space="preserve">物业管理</w:t>
      </w:r>
      <w:r>
        <w:rPr>
          <w:rFonts w:hint="eastAsia" w:cs="宋体" w:asciiTheme="minorEastAsia" w:hAnsiTheme="minorEastAsia"/>
          <w:color w:val="000000" w:themeColor="text1"/>
          <w:sz w:val="24"/>
          <w:szCs w:val="24"/>
        </w:rPr>
        <w:t xml:space="preserve">。</w:t>
      </w:r>
      <w:r/>
    </w:p>
    <w:p>
      <w:pPr>
        <w:ind w:firstLine="480"/>
        <w:jc w:val="left"/>
        <w:spacing w:line="360" w:lineRule="auto"/>
        <w:shd w:val="clear" w:color="auto" w:fill="ffffff"/>
        <w:widowControl/>
        <w:rPr>
          <w:rFonts w:asciiTheme="minorEastAsia" w:hAnsiTheme="minorEastAsia"/>
        </w:rPr>
      </w:pPr>
      <w:r>
        <w:rPr>
          <w:rFonts w:hint="eastAsia" w:cs="宋体" w:asciiTheme="minorEastAsia" w:hAnsiTheme="minorEastAsia"/>
          <w:color w:val="000000" w:themeColor="text1"/>
          <w:sz w:val="24"/>
          <w:szCs w:val="24"/>
        </w:rPr>
        <w:t xml:space="preserve">10.本项目</w:t>
      </w:r>
      <w:r>
        <w:rPr>
          <w:rFonts w:hint="eastAsia" w:cs="宋体" w:asciiTheme="minorEastAsia" w:hAnsiTheme="minorEastAsia"/>
          <w:b/>
          <w:bCs/>
          <w:color w:val="000000" w:themeColor="text1"/>
          <w:sz w:val="24"/>
          <w:szCs w:val="24"/>
          <w:u w:val="single"/>
        </w:rPr>
        <w:t xml:space="preserve">不接受 </w:t>
      </w:r>
      <w:r>
        <w:rPr>
          <w:rFonts w:hint="eastAsia" w:cs="宋体" w:asciiTheme="minorEastAsia" w:hAnsiTheme="minorEastAsia"/>
          <w:color w:val="000000" w:themeColor="text1"/>
          <w:sz w:val="24"/>
          <w:szCs w:val="24"/>
        </w:rPr>
        <w:t xml:space="preserve">联合投标。</w:t>
      </w:r>
      <w:r/>
    </w:p>
    <w:p>
      <w:pPr>
        <w:ind w:firstLine="482"/>
        <w:jc w:val="left"/>
        <w:spacing w:line="360" w:lineRule="auto"/>
        <w:shd w:val="clear" w:color="auto" w:fill="ffffff"/>
        <w:widowControl/>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（二）投标人资格要求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360" w:lineRule="auto"/>
        <w:rPr>
          <w:rFonts w:hint="eastAsia" w:ascii="宋体" w:hAnsi="宋体"/>
          <w:sz w:val="24"/>
          <w:szCs w:val="24"/>
        </w:rPr>
      </w:pPr>
      <w:r>
        <w:rPr>
          <w:rFonts w:hint="eastAsia" w:ascii="宋体" w:hAnsi="宋体"/>
          <w:sz w:val="24"/>
          <w:szCs w:val="24"/>
        </w:rPr>
        <w:t xml:space="preserve">2.1中小企业政策：</w:t>
      </w:r>
      <w:r>
        <w:rPr>
          <w:rFonts w:hint="eastAsia" w:ascii="宋体" w:hAnsi="宋体"/>
          <w:sz w:val="24"/>
          <w:szCs w:val="24"/>
        </w:rPr>
        <w:t xml:space="preserve">本项目专门面向中小企业，资格证明文件中必须提交《中小企业声明函》或《监狱企业证明文件》或《残疾人福利性单位声明函》；</w:t>
      </w:r>
      <w:r>
        <w:rPr>
          <w:rFonts w:hint="eastAsia"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s="宋体"/>
          <w:sz w:val="24"/>
          <w:szCs w:val="24"/>
        </w:rPr>
      </w:pPr>
      <w:r>
        <w:rPr>
          <w:rFonts w:hint="eastAsia" w:ascii="宋体" w:hAnsi="宋体"/>
          <w:sz w:val="24"/>
          <w:szCs w:val="24"/>
        </w:rPr>
        <w:t xml:space="preserve">3.本项目的特定资格要求：无。</w:t>
      </w:r>
      <w:r/>
    </w:p>
    <w:p>
      <w:pPr>
        <w:ind w:firstLine="482"/>
        <w:jc w:val="left"/>
        <w:spacing w:line="360" w:lineRule="auto"/>
        <w:shd w:val="clear" w:color="auto" w:fill="ffffff"/>
        <w:widowControl/>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（三）获取采购文件的时间期限</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w:t>
      </w:r>
      <w:r>
        <w:rPr>
          <w:rFonts w:hint="eastAsia" w:ascii="宋体" w:hAnsi="宋体"/>
          <w:color w:val="000000"/>
          <w:sz w:val="24"/>
          <w:szCs w:val="24"/>
        </w:rPr>
        <w:t xml:space="preserve">。</w:t>
      </w:r>
      <w:r/>
    </w:p>
    <w:p>
      <w:pPr>
        <w:ind w:firstLine="540"/>
        <w:spacing w:line="360" w:lineRule="auto"/>
        <w:rPr>
          <w:rStyle w:val="866"/>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w:t>
      </w:r>
      <w:r>
        <w:rPr>
          <w:rFonts w:ascii="宋体" w:hAnsi="宋体"/>
          <w:color w:val="000000"/>
          <w:sz w:val="24"/>
          <w:szCs w:val="24"/>
        </w:rPr>
        <w:t xml:space="preserve">采云</w:t>
      </w:r>
      <w:r>
        <w:rPr>
          <w:rFonts w:ascii="宋体" w:hAnsi="宋体"/>
          <w:color w:val="000000"/>
          <w:sz w:val="24"/>
          <w:szCs w:val="24"/>
        </w:rPr>
        <w:t xml:space="preserve">）平台”获取的</w:t>
      </w:r>
      <w:r>
        <w:rPr>
          <w:rFonts w:hint="eastAsia" w:ascii="宋体" w:hAnsi="宋体"/>
          <w:bCs/>
          <w:color w:val="000000"/>
          <w:sz w:val="24"/>
          <w:szCs w:val="24"/>
        </w:rPr>
        <w:t xml:space="preserve">招标文件，视为依法获取的招标文件。</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4.售价：本项目招标文件免费。</w:t>
      </w:r>
      <w:r/>
    </w:p>
    <w:p>
      <w:pPr>
        <w:ind w:firstLine="482"/>
        <w:jc w:val="left"/>
        <w:spacing w:line="360" w:lineRule="auto"/>
        <w:shd w:val="clear" w:color="auto" w:fill="ffffff"/>
        <w:widowControl/>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（四）提交投标文件截止时间、开标时间和地点</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1.时间：</w:t>
      </w:r>
      <w:r>
        <w:rPr>
          <w:rFonts w:hint="eastAsia" w:cs="Times New Roman" w:asciiTheme="minorEastAsia" w:hAnsiTheme="minorEastAsia"/>
          <w:b/>
          <w:bCs/>
          <w:color w:val="0000ff"/>
          <w:sz w:val="24"/>
          <w:szCs w:val="24"/>
        </w:rPr>
        <w:t xml:space="preserve">2025年</w:t>
      </w:r>
      <w:r>
        <w:rPr>
          <w:rFonts w:hint="eastAsia" w:cs="Times New Roman" w:asciiTheme="minorEastAsia" w:hAnsiTheme="minorEastAsia"/>
          <w:b/>
          <w:bCs/>
          <w:color w:val="0000ff"/>
          <w:sz w:val="24"/>
          <w:szCs w:val="24"/>
        </w:rPr>
        <w:t xml:space="preserve">02</w:t>
      </w:r>
      <w:r>
        <w:rPr>
          <w:rFonts w:hint="eastAsia" w:cs="Times New Roman" w:asciiTheme="minorEastAsia" w:hAnsiTheme="minorEastAsia"/>
          <w:b/>
          <w:bCs/>
          <w:color w:val="0000ff"/>
          <w:sz w:val="24"/>
          <w:szCs w:val="24"/>
        </w:rPr>
        <w:t xml:space="preserve">月</w:t>
      </w:r>
      <w:r>
        <w:rPr>
          <w:rFonts w:hint="eastAsia" w:cs="Times New Roman" w:asciiTheme="minorEastAsia" w:hAnsiTheme="minorEastAsia"/>
          <w:b/>
          <w:bCs/>
          <w:color w:val="0000ff"/>
          <w:sz w:val="24"/>
          <w:szCs w:val="24"/>
        </w:rPr>
        <w:t xml:space="preserve">14</w:t>
      </w:r>
      <w:r>
        <w:rPr>
          <w:rFonts w:hint="eastAsia" w:cs="Times New Roman" w:asciiTheme="minorEastAsia" w:hAnsiTheme="minorEastAsia"/>
          <w:b/>
          <w:bCs/>
          <w:color w:val="0000ff"/>
          <w:sz w:val="24"/>
          <w:szCs w:val="24"/>
        </w:rPr>
        <w:t xml:space="preserve">日</w:t>
      </w:r>
      <w:r>
        <w:rPr>
          <w:rFonts w:hint="eastAsia" w:cs="Times New Roman" w:asciiTheme="minorEastAsia" w:hAnsiTheme="minorEastAsia"/>
          <w:b/>
          <w:bCs/>
          <w:color w:val="0000ff"/>
          <w:sz w:val="24"/>
          <w:szCs w:val="24"/>
        </w:rPr>
        <w:t xml:space="preserve">13</w:t>
      </w:r>
      <w:r>
        <w:rPr>
          <w:rFonts w:hint="eastAsia" w:cs="Times New Roman" w:asciiTheme="minorEastAsia" w:hAnsiTheme="minorEastAsia"/>
          <w:b/>
          <w:bCs/>
          <w:color w:val="0000ff"/>
          <w:sz w:val="24"/>
          <w:szCs w:val="24"/>
        </w:rPr>
        <w:t xml:space="preserve">点30分</w:t>
      </w:r>
      <w:r>
        <w:rPr>
          <w:rFonts w:hint="eastAsia" w:cs="Times New Roman" w:asciiTheme="minorEastAsia" w:hAnsiTheme="minorEastAsia"/>
          <w:bCs/>
          <w:sz w:val="24"/>
          <w:szCs w:val="24"/>
        </w:rPr>
        <w:t xml:space="preserve">（北京时间）</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2.地点：</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hint="eastAsia" w:ascii="宋体" w:hAnsi="宋体"/>
          <w:sz w:val="24"/>
          <w:szCs w:val="24"/>
        </w:rPr>
        <w:t xml:space="preserve">网上开标大厅。</w:t>
      </w:r>
      <w:r/>
    </w:p>
    <w:p>
      <w:pPr>
        <w:pStyle w:val="950"/>
        <w:ind w:firstLine="452"/>
        <w:keepLines w:val="0"/>
        <w:keepNext w:val="0"/>
        <w:spacing w:before="0" w:after="0" w:line="360" w:lineRule="auto"/>
        <w:rPr>
          <w:rFonts w:cs="宋体" w:asciiTheme="minorEastAsia" w:hAnsiTheme="minorEastAsia" w:eastAsiaTheme="minorEastAsia"/>
          <w:bCs w:val="0"/>
          <w:color w:val="000000" w:themeColor="text1"/>
          <w:sz w:val="24"/>
          <w:szCs w:val="24"/>
          <w:lang w:eastAsia="zh-CN"/>
        </w:rPr>
      </w:pPr>
      <w:r>
        <w:rPr>
          <w:rFonts w:hint="eastAsia" w:cs="宋体" w:asciiTheme="minorEastAsia" w:hAnsiTheme="minorEastAsia" w:eastAsiaTheme="minorEastAsia"/>
          <w:bCs w:val="0"/>
          <w:color w:val="000000" w:themeColor="text1"/>
          <w:sz w:val="24"/>
          <w:szCs w:val="24"/>
          <w:lang w:eastAsia="zh-CN"/>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（招标公告及招标文件公告期限）自本公告发布之日起5个工作日。</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六、其他补充事宜</w:t>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ind w:firstLine="482"/>
        <w:spacing w:line="360" w:lineRule="auto"/>
        <w:rPr>
          <w:rFonts w:asciiTheme="minorEastAsia" w:hAnsiTheme="minorEastAsia"/>
          <w:b/>
          <w:bCs/>
          <w:color w:val="000000" w:themeColor="text1"/>
          <w:sz w:val="24"/>
          <w:szCs w:val="24"/>
        </w:rPr>
      </w:pPr>
      <w:r>
        <w:rPr>
          <w:rFonts w:hint="eastAsia" w:cs="宋体" w:asciiTheme="minorEastAsia" w:hAnsiTheme="minorEastAsia"/>
          <w:b/>
          <w:color w:val="000000" w:themeColor="text1"/>
          <w:sz w:val="24"/>
          <w:szCs w:val="24"/>
        </w:rPr>
        <w:t xml:space="preserve">（七）</w:t>
      </w:r>
      <w:r>
        <w:rPr>
          <w:rFonts w:hint="eastAsia" w:asciiTheme="minorEastAsia" w:hAnsiTheme="minorEastAsia"/>
          <w:b/>
          <w:bCs/>
          <w:color w:val="000000" w:themeColor="text1"/>
          <w:sz w:val="24"/>
          <w:szCs w:val="24"/>
        </w:rPr>
        <w:t xml:space="preserve">本次招标联系方式</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w:t>
      </w:r>
      <w:r>
        <w:rPr>
          <w:rFonts w:hint="eastAsia" w:cs="宋体" w:asciiTheme="minorEastAsia" w:hAnsiTheme="minorEastAsia"/>
          <w:color w:val="000000" w:themeColor="text1"/>
          <w:sz w:val="24"/>
          <w:szCs w:val="24"/>
        </w:rPr>
        <w:t xml:space="preserve">滨湖区</w:t>
      </w:r>
      <w:r>
        <w:rPr>
          <w:rFonts w:hint="eastAsia" w:cs="宋体" w:asciiTheme="minorEastAsia" w:hAnsiTheme="minorEastAsia"/>
          <w:color w:val="000000" w:themeColor="text1"/>
          <w:sz w:val="24"/>
          <w:szCs w:val="24"/>
        </w:rPr>
        <w:t xml:space="preserve">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项目联系人：曹宝柱  徐鹏飞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电话：0510-81173550              传真：0510-81173514</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w:t>
      </w:r>
      <w:r>
        <w:rPr>
          <w:rFonts w:hint="eastAsia" w:cs="宋体" w:asciiTheme="minorEastAsia" w:hAnsiTheme="minorEastAsia"/>
          <w:color w:val="000000" w:themeColor="text1"/>
          <w:sz w:val="24"/>
          <w:szCs w:val="24"/>
        </w:rPr>
        <w:t xml:space="preserve">滨湖区隐</w:t>
      </w:r>
      <w:r>
        <w:rPr>
          <w:rFonts w:hint="eastAsia" w:cs="宋体" w:asciiTheme="minorEastAsia" w:hAnsiTheme="minorEastAsia"/>
          <w:color w:val="000000" w:themeColor="text1"/>
          <w:sz w:val="24"/>
          <w:szCs w:val="24"/>
        </w:rPr>
        <w:t xml:space="preserve">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w:t>
      </w:r>
      <w:r>
        <w:rPr>
          <w:rFonts w:hint="eastAsia" w:eastAsia="宋体" w:cs="宋体" w:asciiTheme="minorEastAsia" w:hAnsiTheme="minorEastAsia"/>
          <w:color w:val="000000" w:themeColor="text1"/>
          <w:sz w:val="24"/>
          <w:szCs w:val="24"/>
        </w:rPr>
        <w:t xml:space="preserve">无锡市</w:t>
      </w:r>
      <w:r>
        <w:rPr>
          <w:rFonts w:hint="eastAsia" w:eastAsia="宋体" w:cs="宋体" w:asciiTheme="minorEastAsia" w:hAnsiTheme="minorEastAsia"/>
          <w:color w:val="000000" w:themeColor="text1"/>
          <w:sz w:val="24"/>
          <w:szCs w:val="24"/>
        </w:rPr>
        <w:t xml:space="preserve">滨湖区</w:t>
      </w:r>
      <w:r>
        <w:rPr>
          <w:rFonts w:hint="eastAsia" w:eastAsia="宋体" w:cs="宋体" w:asciiTheme="minorEastAsia" w:hAnsiTheme="minorEastAsia"/>
          <w:color w:val="000000" w:themeColor="text1"/>
          <w:sz w:val="24"/>
          <w:szCs w:val="24"/>
        </w:rPr>
        <w:t xml:space="preserve">雪浪街道办事处</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w:t>
      </w:r>
      <w:r>
        <w:rPr>
          <w:rFonts w:hint="eastAsia" w:cs="宋体" w:asciiTheme="minorEastAsia" w:hAnsiTheme="minorEastAsia"/>
          <w:sz w:val="24"/>
          <w:szCs w:val="24"/>
        </w:rPr>
        <w:t xml:space="preserve">杨阳</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w:t>
      </w:r>
      <w:r>
        <w:rPr>
          <w:rFonts w:hint="eastAsia" w:cs="宋体" w:asciiTheme="minorEastAsia" w:hAnsiTheme="minorEastAsia"/>
          <w:sz w:val="24"/>
          <w:szCs w:val="24"/>
        </w:rPr>
        <w:t xml:space="preserve">0510-85959568（1</w:t>
      </w:r>
      <w:r>
        <w:rPr>
          <w:rFonts w:hint="eastAsia" w:cs="宋体" w:asciiTheme="minorEastAsia" w:hAnsiTheme="minorEastAsia"/>
          <w:sz w:val="24"/>
          <w:szCs w:val="24"/>
        </w:rPr>
        <w:t xml:space="preserve">5190307890）</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w:t>
      </w:r>
      <w:r>
        <w:rPr>
          <w:rFonts w:hint="eastAsia" w:ascii="宋体" w:hAnsi="宋体" w:eastAsia="宋体" w:cs="宋体"/>
          <w:color w:val="000000"/>
          <w:sz w:val="24"/>
          <w:szCs w:val="24"/>
        </w:rPr>
        <w:t xml:space="preserve">无锡市</w:t>
      </w:r>
      <w:r>
        <w:rPr>
          <w:rFonts w:hint="eastAsia" w:ascii="宋体" w:hAnsi="宋体" w:eastAsia="宋体" w:cs="宋体"/>
          <w:color w:val="000000"/>
          <w:sz w:val="24"/>
          <w:szCs w:val="24"/>
        </w:rPr>
        <w:t xml:space="preserve">滨湖区</w:t>
      </w:r>
      <w:r>
        <w:rPr>
          <w:rFonts w:hint="eastAsia" w:ascii="宋体" w:hAnsi="宋体" w:eastAsia="宋体" w:cs="宋体"/>
          <w:color w:val="000000"/>
          <w:sz w:val="24"/>
          <w:szCs w:val="24"/>
        </w:rPr>
        <w:t xml:space="preserve">锦溪路100号</w:t>
      </w:r>
      <w:r/>
    </w:p>
    <w:p>
      <w:pPr>
        <w:ind w:firstLine="482"/>
        <w:jc w:val="left"/>
        <w:spacing w:line="360" w:lineRule="auto"/>
        <w:shd w:val="clear" w:color="auto" w:fill="ffffff"/>
        <w:widowControl/>
        <w:rPr>
          <w:rFonts w:cs="宋体" w:asciiTheme="minorEastAsia" w:hAnsiTheme="minorEastAsia"/>
          <w:b/>
          <w:color w:val="000000" w:themeColor="text1"/>
          <w:sz w:val="24"/>
          <w:szCs w:val="24"/>
        </w:rPr>
      </w:pPr>
      <w:r>
        <w:rPr>
          <w:rFonts w:hint="eastAsia" w:cs="宋体" w:asciiTheme="minorEastAsia" w:hAnsiTheme="minorEastAsia"/>
          <w:b/>
          <w:color w:val="000000" w:themeColor="text1"/>
          <w:sz w:val="24"/>
          <w:szCs w:val="24"/>
        </w:rPr>
        <w:t xml:space="preserve">（八）其他</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w:t>
      </w:r>
      <w:r>
        <w:rPr>
          <w:rFonts w:ascii="宋体" w:hAnsi="宋体"/>
          <w:color w:val="000000"/>
          <w:sz w:val="24"/>
          <w:szCs w:val="24"/>
        </w:rPr>
        <w:t xml:space="preserve">采云</w:t>
      </w:r>
      <w:r>
        <w:rPr>
          <w:rFonts w:ascii="宋体" w:hAnsi="宋体"/>
          <w:color w:val="000000"/>
          <w:sz w:val="24"/>
          <w:szCs w:val="24"/>
        </w:rPr>
        <w:t xml:space="preserve">）平台”</w:t>
      </w:r>
      <w:r>
        <w:rPr>
          <w:rFonts w:ascii="宋体" w:hAnsi="宋体"/>
          <w:bCs/>
          <w:color w:val="000000"/>
          <w:sz w:val="24"/>
          <w:szCs w:val="24"/>
        </w:rPr>
        <w:t xml:space="preserve">（以下简称</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bCs/>
          <w:color w:val="000000"/>
          <w:sz w:val="24"/>
          <w:szCs w:val="24"/>
        </w:rPr>
        <w:t xml:space="preserve">）</w:t>
      </w:r>
      <w:r>
        <w:rPr>
          <w:rFonts w:hint="eastAsia" w:ascii="宋体" w:hAnsi="宋体"/>
          <w:color w:val="000000"/>
          <w:sz w:val="24"/>
          <w:szCs w:val="24"/>
        </w:rPr>
        <w:t xml:space="preserve">选择供应商</w:t>
      </w:r>
      <w:r>
        <w:rPr>
          <w:rFonts w:hint="eastAsia" w:ascii="宋体" w:hAnsi="宋体"/>
          <w:color w:val="000000"/>
          <w:sz w:val="24"/>
          <w:szCs w:val="24"/>
        </w:rPr>
        <w:t xml:space="preserve">版块</w:t>
      </w:r>
      <w:r>
        <w:rPr>
          <w:rFonts w:hint="eastAsia" w:ascii="宋体" w:hAnsi="宋体"/>
          <w:color w:val="000000"/>
          <w:sz w:val="24"/>
          <w:szCs w:val="24"/>
        </w:rPr>
        <w:t xml:space="preserve">，点击“用户注册”按钮，进行账号注册，注册完成后需在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w:t>
      </w:r>
      <w:r>
        <w:rPr>
          <w:rFonts w:hint="eastAsia" w:ascii="宋体" w:hAnsi="宋体"/>
          <w:color w:val="000000"/>
          <w:sz w:val="24"/>
          <w:szCs w:val="24"/>
        </w:rPr>
        <w:t xml:space="preserve">滨湖区</w:t>
      </w:r>
      <w:r>
        <w:rPr>
          <w:rFonts w:hint="eastAsia" w:ascii="宋体" w:hAnsi="宋体"/>
          <w:color w:val="000000"/>
          <w:sz w:val="24"/>
          <w:szCs w:val="24"/>
        </w:rPr>
        <w:t xml:space="preserve">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账号注册</w:t>
      </w:r>
      <w:r>
        <w:rPr>
          <w:rFonts w:ascii="宋体" w:hAnsi="宋体"/>
          <w:color w:val="000000"/>
          <w:sz w:val="24"/>
          <w:szCs w:val="24"/>
        </w:rPr>
        <w:t xml:space="preserve">的</w:t>
      </w:r>
      <w:r>
        <w:rPr>
          <w:rFonts w:ascii="宋体" w:hAnsi="宋体"/>
          <w:color w:val="000000"/>
          <w:sz w:val="24"/>
          <w:szCs w:val="24"/>
        </w:rPr>
        <w:t xml:space="preserve">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中进行CA绑定。登录</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，插入CA后，点击【账号设置】——【绑定CA】。</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w:t>
      </w:r>
      <w:hyperlink r:id="rId16" w:tooltip="http://cz.wuxi.gov.cn/doc/2023/10/11/4080287.shtml" w:history="1">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hyperlink>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ascii="宋体" w:hAnsi="宋体"/>
          <w:color w:val="000000"/>
          <w:sz w:val="24"/>
          <w:szCs w:val="24"/>
        </w:rPr>
        <w:t xml:space="preserve">上传该加密</w:t>
      </w:r>
      <w:r>
        <w:rPr>
          <w:rFonts w:ascii="宋体" w:hAnsi="宋体"/>
          <w:color w:val="000000"/>
          <w:sz w:val="24"/>
          <w:szCs w:val="24"/>
        </w:rPr>
        <w:t xml:space="preserve">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w:t>
      </w:r>
      <w:r>
        <w:rPr>
          <w:rFonts w:hint="eastAsia" w:ascii="宋体" w:hAnsi="宋体"/>
          <w:bCs/>
          <w:color w:val="000000"/>
          <w:sz w:val="24"/>
          <w:szCs w:val="24"/>
        </w:rPr>
        <w:t xml:space="preserve">滨湖区</w:t>
      </w:r>
      <w:r>
        <w:rPr>
          <w:rFonts w:hint="eastAsia" w:ascii="宋体" w:hAnsi="宋体"/>
          <w:bCs/>
          <w:color w:val="000000"/>
          <w:sz w:val="24"/>
          <w:szCs w:val="24"/>
        </w:rPr>
        <w:t xml:space="preserve">公共资源交易中心在“无锡政府采购网”“江苏政府采购网”发布的更正公告。</w:t>
      </w:r>
      <w:r/>
    </w:p>
    <w:p>
      <w:pPr>
        <w:ind w:firstLine="480"/>
        <w:spacing w:line="360" w:lineRule="auto"/>
        <w:tabs>
          <w:tab w:val="left" w:pos="900" w:leader="none"/>
        </w:tabs>
        <w:rPr>
          <w:rFonts w:ascii="黑体" w:hAnsi="黑体" w:eastAsia="黑体"/>
          <w:sz w:val="36"/>
          <w:szCs w:val="36"/>
        </w:rPr>
      </w:pPr>
      <w:r>
        <w:rPr>
          <w:rFonts w:hint="eastAsia" w:ascii="宋体" w:hAnsi="宋体"/>
          <w:bCs/>
          <w:color w:val="000000"/>
          <w:sz w:val="24"/>
          <w:szCs w:val="24"/>
        </w:rPr>
        <w:t xml:space="preserve">（四）本次采购不收取投标保证金。</w:t>
      </w:r>
      <w:bookmarkStart w:id="1" w:name="_Toc120614211"/>
      <w:r>
        <w:rPr>
          <w:rFonts w:hint="eastAsia" w:ascii="黑体" w:hAnsi="黑体" w:eastAsia="黑体"/>
          <w:sz w:val="36"/>
          <w:szCs w:val="36"/>
        </w:rPr>
        <w:br w:type="page" w:clear="all"/>
      </w:r>
      <w:r/>
    </w:p>
    <w:p>
      <w:pPr>
        <w:jc w:val="center"/>
        <w:spacing w:line="360" w:lineRule="auto"/>
        <w:widowControl/>
        <w:rPr>
          <w:rFonts w:asciiTheme="minorEastAsia" w:hAnsiTheme="minorEastAsia"/>
          <w:b/>
          <w:bCs/>
          <w:color w:val="000000" w:themeColor="text1"/>
          <w:sz w:val="28"/>
          <w:szCs w:val="28"/>
        </w:rPr>
      </w:pPr>
      <w:r>
        <w:rPr>
          <w:rFonts w:hint="eastAsia" w:ascii="黑体" w:hAnsi="黑体" w:eastAsia="黑体"/>
          <w:sz w:val="36"/>
          <w:szCs w:val="36"/>
        </w:rPr>
        <w:t xml:space="preserve">第二章  </w:t>
      </w:r>
      <w:bookmarkStart w:id="2" w:name="_Toc120614213"/>
      <w:r/>
      <w:bookmarkStart w:id="3" w:name="_Toc16938518"/>
      <w:r/>
      <w:bookmarkStart w:id="4" w:name="_Toc513029202"/>
      <w:r/>
      <w:bookmarkStart w:id="5" w:name="_Toc20823274"/>
      <w:r/>
      <w:bookmarkEnd w:id="1"/>
      <w:r>
        <w:rPr>
          <w:rFonts w:hint="eastAsia" w:ascii="黑体" w:hAnsi="黑体" w:eastAsia="黑体"/>
          <w:sz w:val="36"/>
          <w:szCs w:val="36"/>
        </w:rPr>
        <w:t xml:space="preserve">投标人须知</w:t>
      </w:r>
      <w:bookmarkEnd w:id="2"/>
      <w:r/>
      <w:bookmarkEnd w:id="3"/>
      <w:r/>
      <w:bookmarkEnd w:id="4"/>
      <w:r/>
      <w:bookmarkEnd w:id="5"/>
      <w:r/>
      <w:r/>
    </w:p>
    <w:p>
      <w:pPr>
        <w:pStyle w:val="950"/>
        <w:ind w:firstLine="452"/>
        <w:keepLines w:val="0"/>
        <w:keepNext w:val="0"/>
        <w:spacing w:before="0" w:after="0" w:line="360" w:lineRule="auto"/>
        <w:rPr>
          <w:sz w:val="30"/>
          <w:szCs w:val="30"/>
          <w:lang w:eastAsia="zh-CN"/>
        </w:rPr>
      </w:pPr>
      <w:r/>
      <w:bookmarkStart w:id="6" w:name="_Toc513029203"/>
      <w:r/>
      <w:bookmarkStart w:id="7" w:name="_Toc20823275"/>
      <w:r/>
      <w:bookmarkStart w:id="8" w:name="_Toc120614214"/>
      <w:r/>
      <w:bookmarkStart w:id="9" w:name="_Toc16938519"/>
      <w:r>
        <w:rPr>
          <w:rFonts w:hint="eastAsia"/>
          <w:sz w:val="30"/>
          <w:szCs w:val="30"/>
          <w:lang w:eastAsia="zh-CN"/>
        </w:rPr>
        <w:t xml:space="preserve">一、总则</w:t>
      </w:r>
      <w:bookmarkEnd w:id="6"/>
      <w:r/>
      <w:bookmarkEnd w:id="7"/>
      <w:r/>
      <w:bookmarkEnd w:id="8"/>
      <w:r/>
      <w:bookmarkEnd w:id="9"/>
      <w:r/>
      <w:r/>
    </w:p>
    <w:p>
      <w:pPr>
        <w:pStyle w:val="1127"/>
        <w:ind w:firstLine="422"/>
        <w:keepLines w:val="0"/>
        <w:keepNext w:val="0"/>
        <w:spacing w:before="0" w:after="0" w:line="360" w:lineRule="auto"/>
        <w:rPr>
          <w:rFonts w:ascii="宋体" w:hAnsi="宋体" w:eastAsia="宋体"/>
          <w:bCs w:val="0"/>
          <w:lang w:eastAsia="zh-CN"/>
        </w:rPr>
      </w:pPr>
      <w:r/>
      <w:bookmarkStart w:id="10" w:name="_Hlt16619475"/>
      <w:r/>
      <w:bookmarkStart w:id="11" w:name="_Toc513029204"/>
      <w:r/>
      <w:bookmarkStart w:id="12" w:name="_Toc20823276"/>
      <w:r/>
      <w:bookmarkStart w:id="13" w:name="_Toc16938520"/>
      <w:r/>
      <w:bookmarkEnd w:id="10"/>
      <w:r>
        <w:rPr>
          <w:rFonts w:hint="eastAsia" w:ascii="宋体" w:hAnsi="宋体" w:eastAsia="宋体"/>
          <w:bCs w:val="0"/>
          <w:lang w:eastAsia="zh-CN"/>
        </w:rPr>
        <w:t xml:space="preserve">1.招标方式</w:t>
      </w:r>
      <w:bookmarkEnd w:id="11"/>
      <w:r/>
      <w:bookmarkEnd w:id="12"/>
      <w:r/>
      <w:bookmarkEnd w:id="13"/>
      <w:r/>
      <w:r/>
    </w:p>
    <w:p>
      <w:pPr>
        <w:ind w:firstLine="480"/>
        <w:spacing w:line="360" w:lineRule="auto"/>
        <w:rPr>
          <w:rFonts w:ascii="宋体" w:hAnsi="宋体"/>
          <w:sz w:val="24"/>
        </w:rPr>
      </w:pPr>
      <w:r>
        <w:rPr>
          <w:rFonts w:hint="eastAsia" w:ascii="宋体" w:hAnsi="宋体"/>
          <w:sz w:val="24"/>
        </w:rPr>
        <w:t xml:space="preserve">1.1本次招标采取公开招标方式，本招标文件仅适用于招标公告中所述项目。</w:t>
      </w:r>
      <w:r/>
    </w:p>
    <w:p>
      <w:pPr>
        <w:pStyle w:val="1127"/>
        <w:ind w:firstLine="422"/>
        <w:keepLines w:val="0"/>
        <w:keepNext w:val="0"/>
        <w:spacing w:before="0" w:after="0" w:line="360" w:lineRule="auto"/>
        <w:rPr>
          <w:rFonts w:ascii="宋体" w:hAnsi="宋体" w:eastAsia="宋体"/>
          <w:bCs w:val="0"/>
          <w:lang w:eastAsia="zh-CN"/>
        </w:rPr>
      </w:pPr>
      <w:r/>
      <w:bookmarkStart w:id="14" w:name="_Toc20823277"/>
      <w:r/>
      <w:bookmarkStart w:id="15" w:name="_Toc513029205"/>
      <w:r/>
      <w:bookmarkStart w:id="16" w:name="_Toc16938521"/>
      <w:r>
        <w:rPr>
          <w:rFonts w:hint="eastAsia" w:ascii="宋体" w:hAnsi="宋体" w:eastAsia="宋体"/>
          <w:bCs w:val="0"/>
          <w:lang w:eastAsia="zh-CN"/>
        </w:rPr>
        <w:t xml:space="preserve">2.</w:t>
      </w:r>
      <w:bookmarkEnd w:id="14"/>
      <w:r/>
      <w:bookmarkEnd w:id="15"/>
      <w:r/>
      <w:bookmarkEnd w:id="16"/>
      <w:r>
        <w:rPr>
          <w:rFonts w:hint="eastAsia" w:ascii="宋体" w:hAnsi="宋体" w:eastAsia="宋体"/>
          <w:bCs w:val="0"/>
          <w:lang w:eastAsia="zh-CN"/>
        </w:rPr>
        <w:t xml:space="preserve">采购人、采购代理机构、投标人、联合体</w:t>
      </w:r>
      <w:r/>
    </w:p>
    <w:p>
      <w:pPr>
        <w:ind w:firstLine="480"/>
        <w:spacing w:line="360" w:lineRule="auto"/>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w:t>
      </w:r>
      <w:r>
        <w:rPr>
          <w:rFonts w:hint="eastAsia" w:ascii="宋体" w:hAnsi="宋体"/>
          <w:sz w:val="24"/>
          <w:szCs w:val="24"/>
        </w:rPr>
        <w:t xml:space="preserve">式参加</w:t>
      </w:r>
      <w:r>
        <w:rPr>
          <w:rFonts w:hint="eastAsia" w:ascii="宋体" w:hAnsi="宋体"/>
          <w:sz w:val="24"/>
          <w:szCs w:val="24"/>
        </w:rPr>
        <w:t xml:space="preserve">政府采购活动的，联合体各方不得再单独参加或者与其</w:t>
      </w:r>
      <w:r>
        <w:rPr>
          <w:rFonts w:hint="eastAsia" w:ascii="宋体" w:hAnsi="宋体"/>
          <w:sz w:val="24"/>
          <w:szCs w:val="24"/>
        </w:rPr>
        <w:t xml:space="preserve">他供应</w:t>
      </w:r>
      <w:r>
        <w:rPr>
          <w:rFonts w:hint="eastAsia" w:ascii="宋体" w:hAnsi="宋体"/>
          <w:sz w:val="24"/>
          <w:szCs w:val="24"/>
        </w:rPr>
        <w:t xml:space="preserve">商另外组成联合体参加同一合同项下的政府采购活动。若联合体中任</w:t>
      </w:r>
      <w:r>
        <w:rPr>
          <w:rFonts w:hint="eastAsia" w:ascii="宋体" w:hAnsi="宋体"/>
          <w:sz w:val="24"/>
          <w:szCs w:val="24"/>
        </w:rPr>
        <w:t xml:space="preserve">一</w:t>
      </w:r>
      <w:r>
        <w:rPr>
          <w:rFonts w:hint="eastAsia" w:ascii="宋体" w:hAnsi="宋体"/>
          <w:sz w:val="24"/>
          <w:szCs w:val="24"/>
        </w:rPr>
        <w:t xml:space="preserve">成员单位中途退出，则该联合体的投标无效。</w:t>
      </w:r>
      <w:r/>
    </w:p>
    <w:p>
      <w:pPr>
        <w:pStyle w:val="1127"/>
        <w:ind w:firstLine="422"/>
        <w:keepLines w:val="0"/>
        <w:keepNext w:val="0"/>
        <w:spacing w:before="0" w:after="0" w:line="360" w:lineRule="auto"/>
        <w:rPr>
          <w:rFonts w:ascii="宋体" w:hAnsi="宋体" w:eastAsia="宋体"/>
          <w:bCs w:val="0"/>
          <w:lang w:eastAsia="zh-CN"/>
        </w:rPr>
      </w:pPr>
      <w:r/>
      <w:bookmarkStart w:id="17" w:name="_Toc20823278"/>
      <w:r/>
      <w:bookmarkStart w:id="18" w:name="_Toc513029206"/>
      <w:r/>
      <w:bookmarkStart w:id="19" w:name="_Toc16938522"/>
      <w:r>
        <w:rPr>
          <w:rFonts w:hint="eastAsia" w:ascii="宋体" w:hAnsi="宋体" w:eastAsia="宋体"/>
          <w:bCs w:val="0"/>
          <w:lang w:eastAsia="zh-CN"/>
        </w:rPr>
        <w:t xml:space="preserve">3.适用法律</w:t>
      </w:r>
      <w:bookmarkEnd w:id="17"/>
      <w:r/>
      <w:bookmarkEnd w:id="18"/>
      <w:r/>
      <w:bookmarkEnd w:id="19"/>
      <w:r/>
      <w:r/>
    </w:p>
    <w:p>
      <w:pPr>
        <w:ind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127"/>
        <w:ind w:firstLine="422"/>
        <w:keepLines w:val="0"/>
        <w:keepNext w:val="0"/>
        <w:spacing w:before="0" w:after="0" w:line="360" w:lineRule="auto"/>
        <w:rPr>
          <w:rFonts w:ascii="宋体" w:hAnsi="宋体" w:eastAsia="宋体"/>
          <w:bCs w:val="0"/>
          <w:lang w:eastAsia="zh-CN"/>
        </w:rPr>
      </w:pPr>
      <w:r/>
      <w:bookmarkStart w:id="20" w:name="_Toc16938523"/>
      <w:r/>
      <w:bookmarkStart w:id="21" w:name="_Toc513029207"/>
      <w:r/>
      <w:bookmarkStart w:id="22" w:name="_Toc20823279"/>
      <w:r/>
      <w:bookmarkStart w:id="23" w:name="_Toc462564067"/>
      <w:r>
        <w:rPr>
          <w:rFonts w:hint="eastAsia" w:ascii="宋体" w:hAnsi="宋体" w:eastAsia="宋体"/>
          <w:bCs w:val="0"/>
          <w:lang w:eastAsia="zh-CN"/>
        </w:rPr>
        <w:t xml:space="preserve">4.投标费用</w:t>
      </w:r>
      <w:bookmarkEnd w:id="20"/>
      <w:r/>
      <w:bookmarkEnd w:id="21"/>
      <w:r/>
      <w:bookmarkEnd w:id="22"/>
      <w:r/>
      <w:bookmarkEnd w:id="23"/>
      <w:r/>
      <w:r/>
    </w:p>
    <w:p>
      <w:pPr>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w:t>
      </w:r>
      <w:r>
        <w:rPr>
          <w:rFonts w:hint="eastAsia" w:ascii="宋体" w:hAnsi="宋体"/>
          <w:sz w:val="24"/>
        </w:rPr>
        <w:t xml:space="preserve">滨湖区</w:t>
      </w:r>
      <w:r>
        <w:rPr>
          <w:rFonts w:hint="eastAsia" w:ascii="宋体" w:hAnsi="宋体"/>
          <w:sz w:val="24"/>
        </w:rPr>
        <w:t xml:space="preserve">公共资源交易中心（以下简称交易中心）在任何情况下均无义务和责任承担这些费用。</w:t>
      </w:r>
      <w:r/>
    </w:p>
    <w:p>
      <w:pPr>
        <w:ind w:firstLine="480"/>
        <w:spacing w:line="360" w:lineRule="auto"/>
        <w:rPr>
          <w:rFonts w:ascii="宋体" w:hAnsi="宋体"/>
          <w:sz w:val="24"/>
        </w:rPr>
      </w:pPr>
      <w:r>
        <w:rPr>
          <w:rFonts w:hint="eastAsia" w:ascii="宋体" w:hAnsi="宋体"/>
          <w:sz w:val="24"/>
        </w:rPr>
        <w:t xml:space="preserve">4.2本次招标标书工本费、中标服务费、招标文件均免费。</w:t>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50"/>
        <w:ind w:firstLine="452"/>
        <w:keepLines w:val="0"/>
        <w:keepNext w:val="0"/>
        <w:spacing w:before="0" w:after="0" w:line="360" w:lineRule="auto"/>
        <w:rPr>
          <w:sz w:val="30"/>
          <w:szCs w:val="30"/>
          <w:lang w:eastAsia="zh-CN"/>
        </w:rPr>
      </w:pPr>
      <w:r/>
      <w:bookmarkStart w:id="24" w:name="_Toc16938525"/>
      <w:r/>
      <w:bookmarkStart w:id="25" w:name="_Toc20823281"/>
      <w:r/>
      <w:bookmarkStart w:id="26" w:name="_Toc120614215"/>
      <w:r/>
      <w:bookmarkStart w:id="27" w:name="_Toc513029209"/>
      <w:r>
        <w:rPr>
          <w:rFonts w:hint="eastAsia"/>
          <w:sz w:val="30"/>
          <w:szCs w:val="30"/>
          <w:lang w:eastAsia="zh-CN"/>
        </w:rPr>
        <w:t xml:space="preserve">二、招标文件</w:t>
      </w:r>
      <w:bookmarkEnd w:id="24"/>
      <w:r/>
      <w:bookmarkEnd w:id="25"/>
      <w:r/>
      <w:bookmarkEnd w:id="26"/>
      <w:r/>
      <w:bookmarkEnd w:id="27"/>
      <w:r/>
      <w:r/>
    </w:p>
    <w:p>
      <w:pPr>
        <w:pStyle w:val="1127"/>
        <w:ind w:firstLine="422"/>
        <w:keepLines w:val="0"/>
        <w:keepNext w:val="0"/>
        <w:spacing w:before="0" w:after="0" w:line="360" w:lineRule="auto"/>
        <w:rPr>
          <w:rFonts w:ascii="宋体" w:hAnsi="宋体" w:eastAsia="宋体"/>
          <w:bCs w:val="0"/>
          <w:lang w:eastAsia="zh-CN"/>
        </w:rPr>
      </w:pPr>
      <w:r/>
      <w:bookmarkStart w:id="28" w:name="_Toc513029210"/>
      <w:r/>
      <w:bookmarkStart w:id="29" w:name="_Toc16938526"/>
      <w:r/>
      <w:bookmarkStart w:id="30" w:name="_Toc20823282"/>
      <w:r>
        <w:rPr>
          <w:rFonts w:hint="eastAsia" w:ascii="宋体" w:hAnsi="宋体" w:eastAsia="宋体"/>
          <w:bCs w:val="0"/>
          <w:lang w:eastAsia="zh-CN"/>
        </w:rPr>
        <w:t xml:space="preserve">6.招标文件构成</w:t>
      </w:r>
      <w:bookmarkEnd w:id="28"/>
      <w:r/>
      <w:bookmarkEnd w:id="29"/>
      <w:r/>
      <w:bookmarkEnd w:id="30"/>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360" w:lineRule="auto"/>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360" w:lineRule="auto"/>
        <w:rPr>
          <w:rFonts w:ascii="宋体" w:hAnsi="宋体"/>
          <w:sz w:val="24"/>
          <w:szCs w:val="24"/>
        </w:rPr>
      </w:pPr>
      <w:r>
        <w:rPr>
          <w:rFonts w:hint="eastAsia" w:ascii="宋体" w:hAnsi="宋体"/>
          <w:sz w:val="24"/>
          <w:szCs w:val="24"/>
        </w:rPr>
        <w:t xml:space="preserve">（2）投标人须知</w:t>
      </w:r>
      <w:r/>
    </w:p>
    <w:p>
      <w:pPr>
        <w:ind w:firstLine="480"/>
        <w:spacing w:line="360" w:lineRule="auto"/>
        <w:rPr>
          <w:rFonts w:ascii="宋体" w:hAnsi="宋体"/>
          <w:sz w:val="24"/>
          <w:szCs w:val="24"/>
        </w:rPr>
      </w:pPr>
      <w:r>
        <w:rPr>
          <w:rFonts w:hint="eastAsia" w:ascii="宋体" w:hAnsi="宋体"/>
          <w:sz w:val="24"/>
          <w:szCs w:val="24"/>
        </w:rPr>
        <w:t xml:space="preserve">（3）合同文本</w:t>
      </w:r>
      <w:r/>
    </w:p>
    <w:p>
      <w:pPr>
        <w:ind w:firstLine="480"/>
        <w:spacing w:line="360" w:lineRule="auto"/>
        <w:rPr>
          <w:rFonts w:ascii="宋体" w:hAnsi="宋体"/>
          <w:sz w:val="24"/>
          <w:szCs w:val="24"/>
        </w:rPr>
      </w:pPr>
      <w:r>
        <w:rPr>
          <w:rFonts w:hint="eastAsia" w:ascii="宋体" w:hAnsi="宋体"/>
          <w:sz w:val="24"/>
          <w:szCs w:val="24"/>
        </w:rPr>
        <w:t xml:space="preserve">（4）采购需求</w:t>
      </w:r>
      <w:r/>
    </w:p>
    <w:p>
      <w:pPr>
        <w:ind w:firstLine="480"/>
        <w:spacing w:line="360" w:lineRule="auto"/>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360" w:lineRule="auto"/>
        <w:rPr>
          <w:rFonts w:ascii="宋体" w:hAnsi="宋体"/>
          <w:sz w:val="24"/>
          <w:szCs w:val="24"/>
        </w:rPr>
      </w:pPr>
      <w:r>
        <w:rPr>
          <w:rFonts w:hint="eastAsia" w:ascii="宋体" w:hAnsi="宋体"/>
          <w:sz w:val="24"/>
          <w:szCs w:val="24"/>
        </w:rPr>
        <w:t xml:space="preserve">（6）投标文件内容与格式</w:t>
      </w:r>
      <w:r/>
    </w:p>
    <w:p>
      <w:pPr>
        <w:ind w:firstLine="480"/>
        <w:spacing w:line="360" w:lineRule="auto"/>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80"/>
        <w:spacing w:line="360" w:lineRule="auto"/>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1127"/>
        <w:ind w:firstLine="422"/>
        <w:keepLines w:val="0"/>
        <w:keepNext w:val="0"/>
        <w:spacing w:before="0" w:after="0" w:line="360" w:lineRule="auto"/>
        <w:rPr>
          <w:rFonts w:ascii="宋体" w:hAnsi="宋体" w:eastAsia="宋体"/>
          <w:bCs w:val="0"/>
          <w:lang w:eastAsia="zh-CN"/>
        </w:rPr>
      </w:pPr>
      <w:r/>
      <w:bookmarkStart w:id="31" w:name="_Toc20823283"/>
      <w:r/>
      <w:bookmarkStart w:id="32" w:name="_Toc16938527"/>
      <w:r/>
      <w:bookmarkStart w:id="33" w:name="_Toc462564070"/>
      <w:r/>
      <w:bookmarkStart w:id="34" w:name="_Toc513029211"/>
      <w:r>
        <w:rPr>
          <w:rFonts w:hint="eastAsia" w:ascii="宋体" w:hAnsi="宋体" w:eastAsia="宋体"/>
          <w:bCs w:val="0"/>
          <w:lang w:eastAsia="zh-CN"/>
        </w:rPr>
        <w:t xml:space="preserve">7.招标文件的澄清</w:t>
      </w:r>
      <w:bookmarkEnd w:id="31"/>
      <w:r/>
      <w:bookmarkEnd w:id="32"/>
      <w:r/>
      <w:bookmarkEnd w:id="33"/>
      <w:r/>
      <w:bookmarkEnd w:id="34"/>
      <w:r/>
      <w:r/>
    </w:p>
    <w:p>
      <w:pPr>
        <w:ind w:firstLine="480"/>
        <w:spacing w:line="360" w:lineRule="auto"/>
        <w:rPr>
          <w:rFonts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1127"/>
        <w:ind w:firstLine="422"/>
        <w:keepLines w:val="0"/>
        <w:keepNext w:val="0"/>
        <w:spacing w:before="0" w:after="0" w:line="360" w:lineRule="auto"/>
        <w:rPr>
          <w:rFonts w:ascii="宋体" w:hAnsi="宋体" w:eastAsia="宋体"/>
          <w:bCs w:val="0"/>
          <w:lang w:eastAsia="zh-CN"/>
        </w:rPr>
      </w:pPr>
      <w:r/>
      <w:bookmarkStart w:id="35" w:name="_Toc462564071"/>
      <w:r/>
      <w:bookmarkStart w:id="36" w:name="_Toc16938528"/>
      <w:r/>
      <w:bookmarkStart w:id="37" w:name="_Toc20823284"/>
      <w:r/>
      <w:bookmarkStart w:id="38" w:name="_Toc513029212"/>
      <w:r>
        <w:rPr>
          <w:rFonts w:hint="eastAsia" w:ascii="宋体" w:hAnsi="宋体" w:eastAsia="宋体"/>
          <w:bCs w:val="0"/>
          <w:lang w:eastAsia="zh-CN"/>
        </w:rPr>
        <w:t xml:space="preserve">8.招标文件的修改</w:t>
      </w:r>
      <w:bookmarkEnd w:id="35"/>
      <w:r/>
      <w:bookmarkEnd w:id="36"/>
      <w:r/>
      <w:bookmarkEnd w:id="37"/>
      <w:r/>
      <w:bookmarkEnd w:id="38"/>
      <w:r/>
      <w:r/>
    </w:p>
    <w:p>
      <w:pPr>
        <w:ind w:firstLine="480"/>
        <w:spacing w:line="360" w:lineRule="auto"/>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50"/>
        <w:ind w:firstLine="452"/>
        <w:keepLines w:val="0"/>
        <w:keepNext w:val="0"/>
        <w:spacing w:before="0" w:after="0" w:line="360" w:lineRule="auto"/>
        <w:rPr>
          <w:sz w:val="30"/>
          <w:szCs w:val="30"/>
          <w:lang w:eastAsia="zh-CN"/>
        </w:rPr>
      </w:pPr>
      <w:r/>
      <w:bookmarkStart w:id="39" w:name="_Toc513029213"/>
      <w:r/>
      <w:bookmarkStart w:id="40" w:name="_Toc20823285"/>
      <w:r/>
      <w:bookmarkStart w:id="41" w:name="_Toc462564072"/>
      <w:r/>
      <w:bookmarkStart w:id="42" w:name="_Toc120614216"/>
      <w:r/>
      <w:bookmarkStart w:id="43" w:name="_Toc16938529"/>
      <w:r>
        <w:rPr>
          <w:rFonts w:hint="eastAsia"/>
          <w:sz w:val="30"/>
          <w:szCs w:val="30"/>
          <w:lang w:eastAsia="zh-CN"/>
        </w:rPr>
        <w:t xml:space="preserve">三、投标文件的编制</w:t>
      </w:r>
      <w:bookmarkEnd w:id="39"/>
      <w:r/>
      <w:bookmarkEnd w:id="40"/>
      <w:r/>
      <w:bookmarkEnd w:id="41"/>
      <w:r/>
      <w:bookmarkEnd w:id="42"/>
      <w:r/>
      <w:bookmarkEnd w:id="43"/>
      <w:r/>
      <w:r/>
    </w:p>
    <w:p>
      <w:pPr>
        <w:pStyle w:val="1127"/>
        <w:ind w:firstLine="422"/>
        <w:keepLines w:val="0"/>
        <w:keepNext w:val="0"/>
        <w:spacing w:before="0" w:after="0" w:line="360" w:lineRule="auto"/>
        <w:rPr>
          <w:rFonts w:ascii="宋体" w:hAnsi="宋体" w:eastAsia="宋体"/>
          <w:bCs w:val="0"/>
          <w:lang w:eastAsia="zh-CN"/>
        </w:rPr>
      </w:pPr>
      <w:r/>
      <w:bookmarkStart w:id="44" w:name="_Toc20823286"/>
      <w:r/>
      <w:bookmarkStart w:id="45" w:name="_Toc513029214"/>
      <w:r/>
      <w:bookmarkStart w:id="46" w:name="_Toc462564073"/>
      <w:r/>
      <w:bookmarkStart w:id="47" w:name="_Toc16938530"/>
      <w:r>
        <w:rPr>
          <w:rFonts w:hint="eastAsia" w:ascii="宋体" w:hAnsi="宋体" w:eastAsia="宋体"/>
          <w:bCs w:val="0"/>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1127"/>
        <w:ind w:firstLine="422"/>
        <w:keepLines w:val="0"/>
        <w:keepNext w:val="0"/>
        <w:spacing w:before="0" w:after="0" w:line="360" w:lineRule="auto"/>
        <w:rPr>
          <w:rFonts w:ascii="宋体" w:hAnsi="宋体" w:eastAsia="宋体"/>
          <w:bCs w:val="0"/>
          <w:lang w:eastAsia="zh-CN"/>
        </w:rPr>
      </w:pPr>
      <w:r/>
      <w:bookmarkStart w:id="48" w:name="_Toc462564074"/>
      <w:r/>
      <w:bookmarkStart w:id="49" w:name="_Toc16938531"/>
      <w:r/>
      <w:bookmarkStart w:id="50" w:name="_Toc513029215"/>
      <w:r/>
      <w:bookmarkStart w:id="51" w:name="_Toc20823287"/>
      <w:r>
        <w:rPr>
          <w:rFonts w:hint="eastAsia" w:ascii="宋体" w:hAnsi="宋体" w:eastAsia="宋体"/>
          <w:bCs w:val="0"/>
          <w:lang w:eastAsia="zh-CN"/>
        </w:rPr>
        <w:t xml:space="preserve">10.投标文件构成</w:t>
      </w:r>
      <w:bookmarkEnd w:id="48"/>
      <w:r/>
      <w:bookmarkEnd w:id="49"/>
      <w:r/>
      <w:bookmarkEnd w:id="50"/>
      <w:r/>
      <w:bookmarkEnd w:id="51"/>
      <w:r/>
      <w:r/>
    </w:p>
    <w:p>
      <w:pPr>
        <w:ind w:firstLine="480"/>
        <w:spacing w:line="360" w:lineRule="auto"/>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w:t>
      </w:r>
      <w:r>
        <w:rPr>
          <w:rFonts w:hint="eastAsia" w:ascii="宋体" w:hAnsi="宋体"/>
          <w:sz w:val="24"/>
        </w:rPr>
        <w:t xml:space="preserve">证明文件（《评标方法与评标标准》中涉及的证明文件、其他投标人认为应附的文件）等内容。</w:t>
      </w:r>
      <w:r/>
    </w:p>
    <w:p>
      <w:pPr>
        <w:ind w:firstLine="480"/>
        <w:spacing w:line="360" w:lineRule="auto"/>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360" w:lineRule="auto"/>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360" w:lineRule="auto"/>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sz w:val="24"/>
          <w:u w:val="single"/>
        </w:rPr>
      </w:pPr>
      <w:r>
        <w:rPr>
          <w:rFonts w:hint="eastAsia" w:ascii="宋体" w:hAnsi="宋体"/>
          <w:b/>
          <w:sz w:val="24"/>
        </w:rPr>
        <w:t xml:space="preserve">不得有体现投标人身份的内容是指：</w:t>
      </w:r>
      <w:r/>
    </w:p>
    <w:p>
      <w:pPr>
        <w:ind w:firstLine="482"/>
        <w:spacing w:line="360" w:lineRule="auto"/>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360" w:lineRule="auto"/>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360" w:lineRule="auto"/>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sz w:val="24"/>
        </w:rPr>
      </w:pPr>
      <w:r>
        <w:rPr>
          <w:rFonts w:hint="eastAsia" w:ascii="宋体" w:hAnsi="宋体"/>
          <w:b/>
          <w:sz w:val="24"/>
        </w:rPr>
        <w:t xml:space="preserve">10.4.4不得有其他体现投标人身份的内容。</w:t>
      </w:r>
      <w:r/>
    </w:p>
    <w:p>
      <w:pPr>
        <w:ind w:firstLine="361"/>
        <w:spacing w:line="360" w:lineRule="auto"/>
        <w:rPr>
          <w:rFonts w:ascii="宋体" w:hAnsi="宋体"/>
          <w:sz w:val="24"/>
        </w:rPr>
      </w:pPr>
      <w:r>
        <w:rPr>
          <w:rFonts w:hint="eastAsia" w:ascii="宋体" w:hAnsi="宋体" w:cs="宋体"/>
          <w:b/>
          <w:sz w:val="24"/>
          <w:szCs w:val="24"/>
        </w:rPr>
        <w:t xml:space="preserve">10.5</w:t>
      </w:r>
      <w:r>
        <w:rPr>
          <w:rFonts w:hint="eastAsia" w:ascii="宋体" w:hAnsi="宋体" w:eastAsia="宋体" w:cs="宋体"/>
          <w:b/>
          <w:sz w:val="24"/>
          <w:szCs w:val="24"/>
        </w:rPr>
        <w:t xml:space="preserve">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w:t>
      </w:r>
      <w:r>
        <w:rPr>
          <w:rFonts w:hint="eastAsia" w:ascii="宋体" w:hAnsi="宋体" w:cs="宋体"/>
          <w:b/>
          <w:sz w:val="24"/>
          <w:szCs w:val="24"/>
        </w:rPr>
        <w:t xml:space="preserve">如有</w:t>
      </w:r>
      <w:r>
        <w:rPr>
          <w:rFonts w:hint="eastAsia" w:ascii="宋体" w:hAnsi="宋体" w:eastAsia="宋体" w:cs="宋体"/>
          <w:b/>
          <w:sz w:val="24"/>
          <w:szCs w:val="24"/>
        </w:rPr>
        <w:t xml:space="preserve">图片</w:t>
      </w:r>
      <w:r>
        <w:rPr>
          <w:rFonts w:hint="eastAsia" w:ascii="宋体" w:hAnsi="宋体" w:cs="宋体"/>
          <w:b/>
          <w:sz w:val="24"/>
          <w:szCs w:val="24"/>
        </w:rPr>
        <w:t xml:space="preserve">要</w:t>
      </w:r>
      <w:r>
        <w:rPr>
          <w:rFonts w:hint="eastAsia" w:ascii="宋体" w:hAnsi="宋体" w:eastAsia="宋体" w:cs="宋体"/>
          <w:b/>
          <w:sz w:val="24"/>
          <w:szCs w:val="24"/>
        </w:rPr>
        <w:t xml:space="preserve">为彩色，图片不得出现能显示企业特征或其他提示性的标记或标识。</w:t>
      </w:r>
      <w:r/>
    </w:p>
    <w:p>
      <w:pPr>
        <w:pStyle w:val="1127"/>
        <w:ind w:firstLine="422"/>
        <w:keepLines w:val="0"/>
        <w:keepNext w:val="0"/>
        <w:spacing w:before="0" w:after="0" w:line="360" w:lineRule="auto"/>
        <w:rPr>
          <w:rFonts w:ascii="宋体" w:hAnsi="宋体" w:eastAsia="宋体"/>
          <w:bCs w:val="0"/>
          <w:lang w:eastAsia="zh-CN"/>
        </w:rPr>
      </w:pPr>
      <w:r/>
      <w:bookmarkStart w:id="52" w:name="_Hlt26954838"/>
      <w:r/>
      <w:bookmarkStart w:id="53" w:name="_Hlt26670360"/>
      <w:r/>
      <w:bookmarkStart w:id="54" w:name="_Hlt26668975"/>
      <w:r/>
      <w:bookmarkStart w:id="55" w:name="_Toc49090509"/>
      <w:r/>
      <w:bookmarkStart w:id="56" w:name="_Toc513029219"/>
      <w:r/>
      <w:bookmarkStart w:id="57" w:name="_Toc14577357"/>
      <w:r/>
      <w:bookmarkStart w:id="58" w:name="_Toc513029216"/>
      <w:r/>
      <w:bookmarkStart w:id="59" w:name="_Toc49090507"/>
      <w:r/>
      <w:bookmarkStart w:id="60" w:name="_Toc14577354"/>
      <w:r/>
      <w:bookmarkEnd w:id="52"/>
      <w:r/>
      <w:bookmarkEnd w:id="53"/>
      <w:r/>
      <w:bookmarkEnd w:id="54"/>
      <w:r>
        <w:rPr>
          <w:rFonts w:hint="eastAsia" w:ascii="宋体" w:hAnsi="宋体" w:eastAsia="宋体"/>
          <w:bCs w:val="0"/>
          <w:lang w:eastAsia="zh-CN"/>
        </w:rPr>
        <w:t xml:space="preserve">11.证明投标人及投标标的符合招标文件规定的文件</w:t>
      </w:r>
      <w:bookmarkEnd w:id="55"/>
      <w:r/>
      <w:bookmarkEnd w:id="56"/>
      <w:r/>
      <w:bookmarkEnd w:id="57"/>
      <w:r/>
      <w:r/>
    </w:p>
    <w:p>
      <w:pPr>
        <w:ind w:firstLine="480"/>
        <w:spacing w:line="360" w:lineRule="auto"/>
        <w:rPr>
          <w:rFonts w:ascii="宋体" w:hAnsi="宋体"/>
          <w:bCs/>
          <w:sz w:val="24"/>
        </w:rPr>
      </w:pPr>
      <w:r/>
      <w:bookmarkStart w:id="61" w:name="_Toc14577355"/>
      <w:r/>
      <w:bookmarkStart w:id="62" w:name="_Toc49090508"/>
      <w:r/>
      <w:bookmarkEnd w:id="58"/>
      <w:r/>
      <w:bookmarkEnd w:id="59"/>
      <w:r/>
      <w:bookmarkEnd w:id="60"/>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27"/>
        <w:ind w:firstLine="422"/>
        <w:keepLines w:val="0"/>
        <w:keepNext w:val="0"/>
        <w:spacing w:before="0" w:after="0" w:line="360" w:lineRule="auto"/>
        <w:rPr>
          <w:rFonts w:ascii="宋体" w:hAnsi="宋体" w:eastAsia="宋体"/>
          <w:bCs w:val="0"/>
          <w:lang w:eastAsia="zh-CN"/>
        </w:rPr>
      </w:pPr>
      <w:r/>
      <w:bookmarkStart w:id="63" w:name="_Toc14577359"/>
      <w:r/>
      <w:bookmarkStart w:id="64" w:name="_Toc49090510"/>
      <w:r>
        <w:rPr>
          <w:rFonts w:hint="eastAsia" w:ascii="宋体" w:hAnsi="宋体" w:eastAsia="宋体"/>
          <w:bCs w:val="0"/>
          <w:lang w:eastAsia="zh-CN"/>
        </w:rPr>
        <w:t xml:space="preserve">12.投标函、承诺书和开标一览表</w:t>
      </w:r>
      <w:r/>
    </w:p>
    <w:p>
      <w:pPr>
        <w:ind w:firstLine="480"/>
        <w:spacing w:line="360" w:lineRule="auto"/>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w:t>
      </w:r>
      <w:r>
        <w:rPr>
          <w:rFonts w:hint="eastAsia" w:ascii="宋体" w:hAnsi="宋体"/>
          <w:sz w:val="24"/>
        </w:rPr>
        <w:t xml:space="preserve">采云</w:t>
      </w:r>
      <w:r>
        <w:rPr>
          <w:rFonts w:hint="eastAsia" w:ascii="宋体" w:hAnsi="宋体"/>
          <w:sz w:val="24"/>
        </w:rPr>
        <w:t xml:space="preserve">”系统中的给定格式模块为准，完整、正确填写开标一览表。</w:t>
      </w:r>
      <w:r/>
    </w:p>
    <w:p>
      <w:pPr>
        <w:ind w:firstLine="480"/>
        <w:spacing w:line="360" w:lineRule="auto"/>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13.</w:t>
      </w:r>
      <w:bookmarkEnd w:id="61"/>
      <w:r/>
      <w:bookmarkEnd w:id="62"/>
      <w:r>
        <w:rPr>
          <w:rFonts w:hint="eastAsia" w:ascii="宋体" w:hAnsi="宋体" w:eastAsia="宋体"/>
          <w:bCs w:val="0"/>
          <w:lang w:eastAsia="zh-CN"/>
        </w:rPr>
        <w:t xml:space="preserve">分项报价表</w:t>
      </w:r>
      <w:r/>
    </w:p>
    <w:p>
      <w:pPr>
        <w:ind w:firstLine="480"/>
        <w:spacing w:line="360" w:lineRule="auto"/>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65" w:name="_Hlt26954840"/>
      <w:r/>
      <w:bookmarkEnd w:id="65"/>
      <w:r>
        <w:rPr>
          <w:rFonts w:hint="eastAsia" w:ascii="宋体" w:hAnsi="宋体"/>
          <w:sz w:val="24"/>
        </w:rPr>
        <w:t xml:space="preserve">标人应按照招标文件规定格式填报</w:t>
      </w:r>
      <w:bookmarkStart w:id="66" w:name="_Hlt26670399"/>
      <w:r/>
      <w:bookmarkEnd w:id="66"/>
      <w:r>
        <w:rPr>
          <w:rFonts w:hint="eastAsia" w:ascii="宋体" w:hAnsi="宋体"/>
          <w:sz w:val="24"/>
        </w:rPr>
        <w:t xml:space="preserve">分项报价表。</w:t>
      </w:r>
      <w:r/>
    </w:p>
    <w:p>
      <w:pPr>
        <w:ind w:firstLine="480"/>
        <w:spacing w:line="360" w:lineRule="auto"/>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127"/>
        <w:ind w:firstLine="422"/>
        <w:keepLines w:val="0"/>
        <w:keepNext w:val="0"/>
        <w:spacing w:before="0" w:after="0" w:line="360" w:lineRule="auto"/>
        <w:rPr>
          <w:rFonts w:ascii="宋体" w:hAnsi="宋体" w:eastAsia="宋体"/>
          <w:bCs w:val="0"/>
          <w:lang w:eastAsia="zh-CN"/>
        </w:rPr>
      </w:pPr>
      <w:r/>
      <w:bookmarkStart w:id="67" w:name="_Hlt26670425"/>
      <w:r/>
      <w:bookmarkStart w:id="68" w:name="_Hlt26954844"/>
      <w:r/>
      <w:bookmarkStart w:id="69" w:name="_Hlt26954731"/>
      <w:r/>
      <w:bookmarkStart w:id="70" w:name="_Hlt26954846"/>
      <w:r/>
      <w:bookmarkStart w:id="71" w:name="_Hlt26668983"/>
      <w:r/>
      <w:bookmarkStart w:id="72" w:name="_Hlt26954848"/>
      <w:r/>
      <w:bookmarkStart w:id="73" w:name="_Hlt26670403"/>
      <w:r/>
      <w:bookmarkStart w:id="74" w:name="_Hlt26954842"/>
      <w:r/>
      <w:bookmarkStart w:id="75" w:name="_Hlt26670486"/>
      <w:r/>
      <w:bookmarkStart w:id="76" w:name="_Hlt26670482"/>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bCs w:val="0"/>
          <w:lang w:eastAsia="zh-CN"/>
        </w:rPr>
        <w:t xml:space="preserve">14.投标偏离表</w:t>
      </w:r>
      <w:r/>
    </w:p>
    <w:p>
      <w:pPr>
        <w:ind w:firstLine="480"/>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1127"/>
        <w:ind w:firstLine="422"/>
        <w:keepLines w:val="0"/>
        <w:keepNext w:val="0"/>
        <w:spacing w:before="0" w:after="0" w:line="360" w:lineRule="auto"/>
        <w:rPr>
          <w:rFonts w:ascii="宋体" w:hAnsi="宋体" w:eastAsia="宋体"/>
          <w:bCs w:val="0"/>
          <w:lang w:eastAsia="zh-CN"/>
        </w:rPr>
      </w:pPr>
      <w:r/>
      <w:bookmarkStart w:id="77" w:name="_Hlt26670489"/>
      <w:r/>
      <w:bookmarkStart w:id="78" w:name="_Hlt26954734"/>
      <w:r/>
      <w:bookmarkStart w:id="79" w:name="_Hlt26954850"/>
      <w:r/>
      <w:bookmarkStart w:id="80" w:name="_Toc49090511"/>
      <w:r/>
      <w:bookmarkStart w:id="81" w:name="_Toc14577360"/>
      <w:r/>
      <w:bookmarkEnd w:id="77"/>
      <w:r/>
      <w:bookmarkEnd w:id="78"/>
      <w:r/>
      <w:bookmarkEnd w:id="79"/>
      <w:r>
        <w:rPr>
          <w:rFonts w:hint="eastAsia" w:ascii="宋体" w:hAnsi="宋体" w:eastAsia="宋体"/>
          <w:bCs w:val="0"/>
          <w:lang w:eastAsia="zh-CN"/>
        </w:rPr>
        <w:t xml:space="preserve">15.投标有效期</w:t>
      </w:r>
      <w:bookmarkEnd w:id="80"/>
      <w:r/>
      <w:bookmarkEnd w:id="81"/>
      <w:r/>
      <w:r/>
    </w:p>
    <w:p>
      <w:pPr>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50"/>
        <w:ind w:firstLine="452"/>
        <w:keepLines w:val="0"/>
        <w:keepNext w:val="0"/>
        <w:spacing w:before="0" w:after="0" w:line="360" w:lineRule="auto"/>
        <w:rPr>
          <w:sz w:val="30"/>
          <w:szCs w:val="30"/>
          <w:lang w:eastAsia="zh-CN"/>
        </w:rPr>
      </w:pPr>
      <w:r/>
      <w:bookmarkStart w:id="82" w:name="_Hlt26954739"/>
      <w:r/>
      <w:bookmarkStart w:id="83" w:name="_Hlt26954852"/>
      <w:r/>
      <w:bookmarkStart w:id="84" w:name="_Toc20823296"/>
      <w:r/>
      <w:bookmarkStart w:id="85" w:name="_Toc513029224"/>
      <w:r/>
      <w:bookmarkStart w:id="86" w:name="_Toc120614217"/>
      <w:r/>
      <w:bookmarkStart w:id="87" w:name="_Toc16938540"/>
      <w:r/>
      <w:bookmarkEnd w:id="82"/>
      <w:r/>
      <w:bookmarkEnd w:id="83"/>
      <w:r>
        <w:rPr>
          <w:rFonts w:hint="eastAsia"/>
          <w:sz w:val="30"/>
          <w:szCs w:val="30"/>
          <w:lang w:eastAsia="zh-CN"/>
        </w:rPr>
        <w:t xml:space="preserve">四、投标文件的递交</w:t>
      </w:r>
      <w:bookmarkEnd w:id="84"/>
      <w:r/>
      <w:bookmarkEnd w:id="85"/>
      <w:r/>
      <w:bookmarkEnd w:id="86"/>
      <w:r/>
      <w:bookmarkEnd w:id="87"/>
      <w:r/>
      <w:r/>
    </w:p>
    <w:p>
      <w:pPr>
        <w:pStyle w:val="1127"/>
        <w:ind w:firstLine="422"/>
        <w:keepLines w:val="0"/>
        <w:keepNext w:val="0"/>
        <w:spacing w:before="0" w:after="0" w:line="360" w:lineRule="auto"/>
        <w:rPr>
          <w:rFonts w:ascii="宋体" w:hAnsi="宋体" w:eastAsia="宋体"/>
          <w:bCs w:val="0"/>
          <w:lang w:eastAsia="zh-CN"/>
        </w:rPr>
      </w:pPr>
      <w:r/>
      <w:bookmarkStart w:id="88" w:name="_Toc462564084"/>
      <w:r/>
      <w:bookmarkStart w:id="89" w:name="_Toc20823297"/>
      <w:r/>
      <w:bookmarkStart w:id="90" w:name="_Toc16938541"/>
      <w:r/>
      <w:bookmarkStart w:id="91" w:name="_Toc513029225"/>
      <w:r>
        <w:rPr>
          <w:rFonts w:hint="eastAsia" w:ascii="宋体" w:hAnsi="宋体" w:eastAsia="宋体"/>
          <w:bCs w:val="0"/>
          <w:lang w:eastAsia="zh-CN"/>
        </w:rPr>
        <w:t xml:space="preserve">17.投标文件</w:t>
      </w:r>
      <w:bookmarkEnd w:id="88"/>
      <w:r/>
      <w:bookmarkEnd w:id="89"/>
      <w:r/>
      <w:bookmarkEnd w:id="90"/>
      <w:r/>
      <w:bookmarkEnd w:id="91"/>
      <w:r>
        <w:rPr>
          <w:rFonts w:hint="eastAsia" w:ascii="宋体" w:hAnsi="宋体" w:eastAsia="宋体"/>
          <w:bCs w:val="0"/>
          <w:lang w:eastAsia="zh-CN"/>
        </w:rPr>
        <w:t xml:space="preserve">的递交</w:t>
      </w:r>
      <w:r/>
    </w:p>
    <w:p>
      <w:pPr>
        <w:ind w:firstLine="480"/>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213"/>
        <w:ind w:firstLine="480"/>
        <w:spacing w:line="360" w:lineRule="auto"/>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92" w:name="_Toc513029226"/>
      <w:r/>
      <w:bookmarkStart w:id="93" w:name="_Toc20823298"/>
      <w:r/>
      <w:bookmarkStart w:id="94" w:name="_Toc16938542"/>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18.投标截止</w:t>
      </w:r>
      <w:bookmarkEnd w:id="92"/>
      <w:r/>
      <w:bookmarkEnd w:id="93"/>
      <w:r/>
      <w:bookmarkEnd w:id="94"/>
      <w:r>
        <w:rPr>
          <w:rFonts w:hint="eastAsia" w:ascii="宋体" w:hAnsi="宋体" w:eastAsia="宋体"/>
          <w:bCs w:val="0"/>
          <w:lang w:eastAsia="zh-CN"/>
        </w:rPr>
        <w:t xml:space="preserve">时间</w:t>
      </w:r>
      <w:r/>
    </w:p>
    <w:p>
      <w:pPr>
        <w:ind w:firstLine="480"/>
        <w:spacing w:line="360" w:lineRule="auto"/>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360" w:lineRule="auto"/>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1127"/>
        <w:ind w:firstLine="422"/>
        <w:keepLines w:val="0"/>
        <w:keepNext w:val="0"/>
        <w:spacing w:before="0" w:after="0" w:line="360" w:lineRule="auto"/>
        <w:rPr>
          <w:rFonts w:ascii="宋体" w:hAnsi="宋体" w:eastAsia="宋体"/>
          <w:bCs w:val="0"/>
          <w:lang w:eastAsia="zh-CN"/>
        </w:rPr>
      </w:pPr>
      <w:r/>
      <w:bookmarkStart w:id="95" w:name="_Toc513029227"/>
      <w:r/>
      <w:bookmarkStart w:id="96" w:name="_Toc20823299"/>
      <w:r/>
      <w:bookmarkStart w:id="97" w:name="_Toc16938543"/>
      <w:r>
        <w:rPr>
          <w:rFonts w:hint="eastAsia" w:ascii="宋体" w:hAnsi="宋体" w:eastAsia="宋体"/>
          <w:bCs w:val="0"/>
          <w:lang w:eastAsia="zh-CN"/>
        </w:rPr>
        <w:t xml:space="preserve">19.投标文件</w:t>
      </w:r>
      <w:bookmarkEnd w:id="95"/>
      <w:r/>
      <w:bookmarkEnd w:id="96"/>
      <w:r/>
      <w:bookmarkEnd w:id="97"/>
      <w:r>
        <w:rPr>
          <w:rFonts w:hint="eastAsia" w:ascii="宋体" w:hAnsi="宋体" w:eastAsia="宋体"/>
          <w:bCs w:val="0"/>
          <w:lang w:eastAsia="zh-CN"/>
        </w:rPr>
        <w:t xml:space="preserve">的拒收</w:t>
      </w:r>
      <w:r/>
    </w:p>
    <w:p>
      <w:pPr>
        <w:ind w:firstLine="480"/>
        <w:spacing w:line="360" w:lineRule="auto"/>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1127"/>
        <w:ind w:firstLine="422"/>
        <w:keepLines w:val="0"/>
        <w:keepNext w:val="0"/>
        <w:spacing w:before="0" w:after="0" w:line="360" w:lineRule="auto"/>
        <w:rPr>
          <w:rFonts w:ascii="宋体" w:hAnsi="宋体" w:eastAsia="宋体"/>
          <w:bCs w:val="0"/>
          <w:lang w:eastAsia="zh-CN"/>
        </w:rPr>
      </w:pPr>
      <w:r/>
      <w:bookmarkStart w:id="98" w:name="_Toc20823300"/>
      <w:r/>
      <w:bookmarkStart w:id="99" w:name="_Toc513029228"/>
      <w:r/>
      <w:bookmarkStart w:id="100" w:name="_Toc16938544"/>
      <w:r>
        <w:rPr>
          <w:rFonts w:hint="eastAsia" w:ascii="宋体" w:hAnsi="宋体" w:eastAsia="宋体"/>
          <w:bCs w:val="0"/>
          <w:lang w:eastAsia="zh-CN"/>
        </w:rPr>
        <w:t xml:space="preserve">20.投标文件的撤回和修改</w:t>
      </w:r>
      <w:bookmarkEnd w:id="98"/>
      <w:r/>
      <w:bookmarkEnd w:id="99"/>
      <w:r/>
      <w:bookmarkEnd w:id="100"/>
      <w:r/>
      <w:r/>
    </w:p>
    <w:p>
      <w:pPr>
        <w:ind w:firstLine="480"/>
        <w:spacing w:line="360" w:lineRule="auto"/>
        <w:rPr>
          <w:rFonts w:ascii="宋体" w:hAnsi="宋体"/>
          <w:sz w:val="24"/>
        </w:rPr>
      </w:pPr>
      <w:r>
        <w:rPr>
          <w:rFonts w:hint="eastAsia" w:ascii="宋体" w:hAnsi="宋体"/>
          <w:sz w:val="24"/>
        </w:rPr>
        <w:t xml:space="preserve">20.1投标文件的撤回</w:t>
      </w:r>
      <w:r/>
    </w:p>
    <w:p>
      <w:pPr>
        <w:ind w:firstLine="480"/>
        <w:spacing w:line="360" w:lineRule="auto"/>
        <w:rPr>
          <w:rFonts w:ascii="宋体" w:hAnsi="宋体"/>
          <w:sz w:val="24"/>
        </w:rPr>
      </w:pPr>
      <w:r>
        <w:rPr>
          <w:rFonts w:hint="eastAsia" w:ascii="宋体" w:hAnsi="宋体"/>
          <w:sz w:val="24"/>
        </w:rPr>
        <w:t xml:space="preserve">21.1.1电子投标文件的撤回</w:t>
      </w:r>
      <w:r/>
    </w:p>
    <w:p>
      <w:pPr>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20.2投标文件的修改</w:t>
      </w:r>
      <w:r/>
    </w:p>
    <w:p>
      <w:pPr>
        <w:ind w:firstLine="480"/>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50"/>
        <w:ind w:firstLine="452"/>
        <w:keepLines w:val="0"/>
        <w:keepNext w:val="0"/>
        <w:spacing w:before="0" w:after="0" w:line="360" w:lineRule="auto"/>
        <w:rPr>
          <w:sz w:val="30"/>
          <w:szCs w:val="30"/>
          <w:lang w:eastAsia="zh-CN"/>
        </w:rPr>
      </w:pPr>
      <w:r/>
      <w:bookmarkStart w:id="101" w:name="_Toc120614218"/>
      <w:r/>
      <w:bookmarkStart w:id="102" w:name="_Toc513029229"/>
      <w:r/>
      <w:bookmarkStart w:id="103" w:name="_Toc20823301"/>
      <w:r/>
      <w:bookmarkStart w:id="104" w:name="_Toc16938545"/>
      <w:r>
        <w:rPr>
          <w:rFonts w:hint="eastAsia"/>
          <w:sz w:val="30"/>
          <w:szCs w:val="30"/>
          <w:lang w:eastAsia="zh-CN"/>
        </w:rPr>
        <w:t xml:space="preserve">五、开标与评标</w:t>
      </w:r>
      <w:bookmarkEnd w:id="101"/>
      <w:r/>
      <w:bookmarkEnd w:id="102"/>
      <w:r/>
      <w:bookmarkEnd w:id="103"/>
      <w:r/>
      <w:bookmarkEnd w:id="104"/>
      <w:r/>
      <w:r/>
    </w:p>
    <w:p>
      <w:pPr>
        <w:pStyle w:val="1127"/>
        <w:ind w:firstLine="422"/>
        <w:keepLines w:val="0"/>
        <w:keepNext w:val="0"/>
        <w:spacing w:before="0" w:after="0" w:line="360" w:lineRule="auto"/>
        <w:rPr>
          <w:rFonts w:ascii="宋体" w:hAnsi="宋体" w:eastAsia="宋体"/>
          <w:bCs w:val="0"/>
          <w:lang w:eastAsia="zh-CN"/>
        </w:rPr>
      </w:pPr>
      <w:r/>
      <w:bookmarkStart w:id="105" w:name="_Toc20823302"/>
      <w:r/>
      <w:bookmarkStart w:id="106" w:name="_Toc16938546"/>
      <w:r/>
      <w:bookmarkStart w:id="107" w:name="_Toc513029230"/>
      <w:r>
        <w:rPr>
          <w:rFonts w:hint="eastAsia" w:ascii="宋体" w:hAnsi="宋体" w:eastAsia="宋体"/>
          <w:bCs w:val="0"/>
          <w:lang w:eastAsia="zh-CN"/>
        </w:rPr>
        <w:t xml:space="preserve">21.开标</w:t>
      </w:r>
      <w:bookmarkEnd w:id="105"/>
      <w:r/>
      <w:bookmarkEnd w:id="106"/>
      <w:r/>
      <w:bookmarkEnd w:id="107"/>
      <w:r/>
      <w:r/>
    </w:p>
    <w:p>
      <w:pPr>
        <w:ind w:firstLine="480"/>
        <w:spacing w:line="360" w:lineRule="auto"/>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规定的时间内对投标文件进行解密。</w:t>
      </w:r>
      <w:r/>
    </w:p>
    <w:p>
      <w:pPr>
        <w:ind w:firstLine="480"/>
        <w:spacing w:line="360" w:lineRule="auto"/>
        <w:rPr>
          <w:rFonts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360" w:lineRule="auto"/>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360" w:lineRule="auto"/>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中《开标记录表》宣布后5分钟内未提出的，视同认可开标结果。</w:t>
      </w:r>
      <w:r/>
    </w:p>
    <w:p>
      <w:pPr>
        <w:pStyle w:val="1127"/>
        <w:ind w:firstLine="422"/>
        <w:keepLines w:val="0"/>
        <w:keepNext w:val="0"/>
        <w:spacing w:before="0" w:after="0" w:line="360" w:lineRule="auto"/>
        <w:rPr>
          <w:rFonts w:ascii="宋体" w:hAnsi="宋体" w:eastAsia="宋体"/>
          <w:bCs w:val="0"/>
          <w:lang w:eastAsia="zh-CN"/>
        </w:rPr>
      </w:pPr>
      <w:r/>
      <w:bookmarkStart w:id="108" w:name="_Toc16938547"/>
      <w:r/>
      <w:bookmarkStart w:id="109" w:name="_Toc513029231"/>
      <w:r/>
      <w:bookmarkStart w:id="110" w:name="_Toc20823303"/>
      <w:r>
        <w:rPr>
          <w:rFonts w:hint="eastAsia" w:ascii="宋体" w:hAnsi="宋体" w:eastAsia="宋体"/>
          <w:bCs w:val="0"/>
          <w:lang w:eastAsia="zh-CN"/>
        </w:rPr>
        <w:t xml:space="preserve">22.评标委员会</w:t>
      </w:r>
      <w:r/>
    </w:p>
    <w:p>
      <w:pPr>
        <w:ind w:firstLine="480"/>
        <w:spacing w:line="360" w:lineRule="auto"/>
        <w:rPr>
          <w:rFonts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360" w:lineRule="auto"/>
        <w:rPr>
          <w:rFonts w:ascii="宋体" w:hAnsi="宋体"/>
          <w:sz w:val="24"/>
          <w:szCs w:val="24"/>
        </w:rPr>
      </w:pPr>
      <w:r>
        <w:rPr>
          <w:rFonts w:hint="eastAsia" w:ascii="宋体" w:hAnsi="宋体"/>
          <w:sz w:val="24"/>
          <w:szCs w:val="24"/>
        </w:rPr>
        <w:t xml:space="preserve">22.2评委会依法组建，</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80"/>
        <w:spacing w:line="360" w:lineRule="auto"/>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23.评标过程的保密与公正</w:t>
      </w:r>
      <w:bookmarkEnd w:id="108"/>
      <w:r/>
      <w:bookmarkEnd w:id="109"/>
      <w:r/>
      <w:bookmarkEnd w:id="110"/>
      <w:r/>
      <w:r/>
    </w:p>
    <w:p>
      <w:pPr>
        <w:ind w:firstLine="480"/>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凡是与审查、澄清、评价和比较投标的有关资料以及投标建议等，采购人、评委、交易中心均不得向投标人或与评标无关的其他人员透露。</w:t>
      </w:r>
      <w:r/>
    </w:p>
    <w:p>
      <w:pPr>
        <w:ind w:firstLine="480"/>
        <w:spacing w:line="360" w:lineRule="auto"/>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w:t>
      </w:r>
      <w:r>
        <w:rPr>
          <w:rFonts w:hint="eastAsia" w:ascii="宋体" w:hAnsi="宋体"/>
          <w:sz w:val="24"/>
          <w:szCs w:val="24"/>
        </w:rPr>
        <w:t xml:space="preserve">的相关细节。</w:t>
      </w:r>
      <w:r/>
    </w:p>
    <w:p>
      <w:pPr>
        <w:ind w:firstLine="480"/>
        <w:spacing w:line="360" w:lineRule="auto"/>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查看自己的评审得分及排序情况。</w:t>
      </w:r>
      <w:r/>
    </w:p>
    <w:p>
      <w:pPr>
        <w:pStyle w:val="1127"/>
        <w:ind w:firstLine="422"/>
        <w:keepLines w:val="0"/>
        <w:keepNext w:val="0"/>
        <w:spacing w:before="0" w:after="0" w:line="360" w:lineRule="auto"/>
        <w:rPr>
          <w:rFonts w:ascii="宋体" w:hAnsi="宋体" w:eastAsia="宋体"/>
          <w:bCs w:val="0"/>
          <w:lang w:eastAsia="zh-CN"/>
        </w:rPr>
      </w:pPr>
      <w:r/>
      <w:bookmarkStart w:id="111" w:name="_Toc20823304"/>
      <w:r/>
      <w:bookmarkStart w:id="112" w:name="_Toc513029232"/>
      <w:r/>
      <w:bookmarkStart w:id="113" w:name="_Toc16938548"/>
      <w:r>
        <w:rPr>
          <w:rFonts w:hint="eastAsia" w:ascii="宋体" w:hAnsi="宋体" w:eastAsia="宋体"/>
          <w:bCs w:val="0"/>
          <w:lang w:eastAsia="zh-CN"/>
        </w:rPr>
        <w:t xml:space="preserve">24.投标文件的澄清</w:t>
      </w:r>
      <w:bookmarkEnd w:id="111"/>
      <w:r/>
      <w:bookmarkEnd w:id="112"/>
      <w:r/>
      <w:bookmarkEnd w:id="113"/>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sz w:val="24"/>
          <w:szCs w:val="24"/>
        </w:rPr>
      </w:pPr>
      <w:r>
        <w:rPr>
          <w:rFonts w:hint="eastAsia" w:ascii="宋体" w:hAnsi="宋体"/>
          <w:sz w:val="24"/>
          <w:szCs w:val="24"/>
        </w:rPr>
        <w:t xml:space="preserve">24.3接到评委会澄清、说明和补正要求的投标人如未按规定及时</w:t>
      </w:r>
      <w:r>
        <w:rPr>
          <w:rFonts w:hint="eastAsia" w:ascii="宋体" w:hAnsi="宋体"/>
          <w:sz w:val="24"/>
          <w:szCs w:val="24"/>
        </w:rPr>
        <w:t xml:space="preserve">作出</w:t>
      </w:r>
      <w:r>
        <w:rPr>
          <w:rFonts w:hint="eastAsia" w:ascii="宋体" w:hAnsi="宋体"/>
          <w:sz w:val="24"/>
          <w:szCs w:val="24"/>
        </w:rPr>
        <w:t xml:space="preserve">澄清、说明和补正，其风险由投标人自行承担。</w:t>
      </w:r>
      <w:r/>
    </w:p>
    <w:p>
      <w:pPr>
        <w:pStyle w:val="831"/>
        <w:spacing w:line="360" w:lineRule="auto"/>
      </w:pPr>
      <w:r>
        <w:rPr>
          <w:rFonts w:hint="eastAsia"/>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1127"/>
        <w:ind w:firstLine="422"/>
        <w:keepLines w:val="0"/>
        <w:keepNext w:val="0"/>
        <w:spacing w:before="0" w:after="0" w:line="360" w:lineRule="auto"/>
        <w:rPr>
          <w:rFonts w:ascii="宋体" w:hAnsi="宋体" w:eastAsia="宋体"/>
          <w:bCs w:val="0"/>
          <w:lang w:eastAsia="zh-CN"/>
        </w:rPr>
      </w:pPr>
      <w:r/>
      <w:bookmarkStart w:id="114" w:name="_Toc16938549"/>
      <w:r/>
      <w:bookmarkStart w:id="115" w:name="_Toc20823305"/>
      <w:r/>
      <w:bookmarkStart w:id="116" w:name="_Toc513029233"/>
      <w:r>
        <w:rPr>
          <w:rFonts w:hint="eastAsia" w:ascii="宋体" w:hAnsi="宋体" w:eastAsia="宋体"/>
          <w:bCs w:val="0"/>
          <w:lang w:eastAsia="zh-CN"/>
        </w:rPr>
        <w:t xml:space="preserve">25.对投标文件的初审</w:t>
      </w:r>
      <w:bookmarkEnd w:id="114"/>
      <w:r/>
      <w:bookmarkEnd w:id="115"/>
      <w:r/>
      <w:bookmarkEnd w:id="116"/>
      <w:r/>
      <w:r/>
    </w:p>
    <w:p>
      <w:pPr>
        <w:ind w:firstLine="480"/>
        <w:spacing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360" w:lineRule="auto"/>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hyperlink r:id="rId17"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sz w:val="24"/>
        </w:rPr>
      </w:pPr>
      <w:r>
        <w:rPr>
          <w:rFonts w:hint="eastAsia" w:ascii="宋体" w:hAnsi="宋体"/>
          <w:bCs/>
          <w:sz w:val="24"/>
        </w:rPr>
        <w:t xml:space="preserve">25.1.2符合性审查：依据招标文件的规定，由评委会从投标文件的有效性、完整性和对</w:t>
      </w:r>
      <w:r>
        <w:rPr>
          <w:rFonts w:hint="eastAsia" w:ascii="宋体" w:hAnsi="宋体"/>
          <w:bCs/>
          <w:sz w:val="24"/>
        </w:rPr>
        <w:t xml:space="preserve">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360" w:lineRule="auto"/>
        <w:rPr>
          <w:rFonts w:ascii="宋体" w:hAnsi="宋体"/>
          <w:sz w:val="24"/>
        </w:rPr>
      </w:pPr>
      <w:r/>
      <w:bookmarkStart w:id="117" w:name="_Toc20823306"/>
      <w:r/>
      <w:bookmarkStart w:id="118" w:name="_Toc513029234"/>
      <w:r/>
      <w:bookmarkStart w:id="119"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26</w:t>
      </w:r>
      <w:bookmarkEnd w:id="117"/>
      <w:r/>
      <w:bookmarkEnd w:id="118"/>
      <w:r/>
      <w:bookmarkEnd w:id="119"/>
      <w:r>
        <w:rPr>
          <w:rFonts w:hint="eastAsia" w:ascii="宋体" w:hAnsi="宋体" w:eastAsia="宋体"/>
          <w:bCs w:val="0"/>
          <w:lang w:eastAsia="zh-CN"/>
        </w:rPr>
        <w:t xml:space="preserve">.无效投标条款</w:t>
      </w:r>
      <w:r>
        <w:rPr>
          <w:rFonts w:hint="eastAsia" w:ascii="宋体" w:hAnsi="宋体" w:eastAsia="宋体"/>
          <w:bCs w:val="0"/>
          <w:lang w:eastAsia="zh-CN"/>
        </w:rPr>
        <w:t xml:space="preserve">和废标条款</w:t>
      </w:r>
      <w:r/>
    </w:p>
    <w:p>
      <w:pPr>
        <w:ind w:left="479"/>
        <w:spacing w:line="360" w:lineRule="auto"/>
        <w:rPr>
          <w:rFonts w:ascii="宋体" w:hAnsi="宋体"/>
          <w:bCs/>
          <w:sz w:val="24"/>
        </w:rPr>
      </w:pPr>
      <w:r/>
      <w:bookmarkStart w:id="120" w:name="_Toc20823307"/>
      <w:r/>
      <w:bookmarkStart w:id="121" w:name="_Toc513029235"/>
      <w:r/>
      <w:bookmarkStart w:id="122" w:name="_Toc16938551"/>
      <w:r>
        <w:rPr>
          <w:rFonts w:hint="eastAsia" w:ascii="宋体" w:hAnsi="宋体"/>
          <w:bCs/>
          <w:sz w:val="24"/>
        </w:rPr>
        <w:t xml:space="preserve">26.1无效投标条款</w:t>
      </w:r>
      <w:r/>
    </w:p>
    <w:p>
      <w:pPr>
        <w:ind w:firstLine="480"/>
        <w:spacing w:line="360" w:lineRule="auto"/>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w:t>
      </w:r>
      <w:r>
        <w:rPr>
          <w:rFonts w:hint="eastAsia" w:ascii="宋体" w:hAnsi="宋体"/>
          <w:sz w:val="24"/>
          <w:szCs w:val="24"/>
        </w:rPr>
        <w:t xml:space="preserve">采云</w:t>
      </w:r>
      <w:r>
        <w:rPr>
          <w:rFonts w:hint="eastAsia" w:ascii="宋体" w:hAnsi="宋体"/>
          <w:sz w:val="24"/>
          <w:szCs w:val="24"/>
        </w:rPr>
        <w:t xml:space="preserve">”系统供应商操作手册》进行正确操作的。</w:t>
      </w:r>
      <w:r/>
    </w:p>
    <w:p>
      <w:pPr>
        <w:ind w:firstLine="480"/>
        <w:spacing w:line="360" w:lineRule="auto"/>
        <w:rPr>
          <w:rFonts w:ascii="宋体" w:hAnsi="宋体"/>
          <w:bCs/>
          <w:sz w:val="24"/>
          <w:szCs w:val="24"/>
        </w:rPr>
      </w:pPr>
      <w:r>
        <w:rPr>
          <w:rFonts w:hint="eastAsia" w:ascii="宋体" w:hAnsi="宋体"/>
          <w:bCs/>
          <w:sz w:val="24"/>
          <w:szCs w:val="24"/>
        </w:rPr>
        <w:t xml:space="preserve">26.1.2投标人在“苏</w:t>
      </w:r>
      <w:r>
        <w:rPr>
          <w:rFonts w:hint="eastAsia" w:ascii="宋体" w:hAnsi="宋体"/>
          <w:bCs/>
          <w:sz w:val="24"/>
          <w:szCs w:val="24"/>
        </w:rPr>
        <w:t xml:space="preserve">采云</w:t>
      </w:r>
      <w:r>
        <w:rPr>
          <w:rFonts w:hint="eastAsia" w:ascii="宋体" w:hAnsi="宋体"/>
          <w:bCs/>
          <w:sz w:val="24"/>
          <w:szCs w:val="24"/>
        </w:rPr>
        <w:t xml:space="preserve">”系统规定的时间内未成功解密电子投标文件的。</w:t>
      </w:r>
      <w:r/>
    </w:p>
    <w:p>
      <w:pPr>
        <w:ind w:firstLine="480"/>
        <w:spacing w:line="360" w:lineRule="auto"/>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360" w:lineRule="auto"/>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w:t>
      </w:r>
      <w:r>
        <w:rPr>
          <w:rFonts w:hint="eastAsia" w:ascii="宋体" w:hAnsi="宋体"/>
          <w:bCs/>
          <w:sz w:val="24"/>
          <w:szCs w:val="24"/>
        </w:rPr>
        <w:t xml:space="preserve">求签章</w:t>
      </w:r>
      <w:r>
        <w:rPr>
          <w:rFonts w:hint="eastAsia" w:ascii="宋体" w:hAnsi="宋体"/>
          <w:bCs/>
          <w:sz w:val="24"/>
          <w:szCs w:val="24"/>
        </w:rPr>
        <w:t xml:space="preserve">的。</w:t>
      </w:r>
      <w:r/>
    </w:p>
    <w:p>
      <w:pPr>
        <w:ind w:firstLine="480"/>
        <w:spacing w:line="360" w:lineRule="auto"/>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360" w:lineRule="auto"/>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360" w:lineRule="auto"/>
        <w:rPr>
          <w:rFonts w:ascii="宋体" w:hAnsi="宋体"/>
          <w:bCs/>
          <w:sz w:val="24"/>
          <w:szCs w:val="24"/>
        </w:rPr>
      </w:pPr>
      <w:r>
        <w:rPr>
          <w:rFonts w:hint="eastAsia" w:ascii="宋体" w:hAnsi="宋体"/>
          <w:sz w:val="24"/>
          <w:szCs w:val="24"/>
        </w:rPr>
        <w:t xml:space="preserve">26.1.8投标人被“信用中国”网站（</w:t>
      </w:r>
      <w:hyperlink r:id="rId18" w:tooltip="http://www.creditchina.gov.cn" w:history="1">
        <w:r>
          <w:rPr>
            <w:rFonts w:hint="eastAsia" w:ascii="宋体" w:hAnsi="宋体"/>
            <w:sz w:val="24"/>
            <w:szCs w:val="24"/>
          </w:rPr>
          <w:t xml:space="preserve">www.creditchina.gov.cn</w:t>
        </w:r>
      </w:hyperlink>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360" w:lineRule="auto"/>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项目（标项、标段、分包）投标总价超过本项目（本采购包、本标项、本标段）预算或最高限价的。</w:t>
      </w:r>
      <w:r/>
    </w:p>
    <w:p>
      <w:pPr>
        <w:ind w:firstLine="480"/>
        <w:spacing w:line="360" w:lineRule="auto"/>
        <w:rPr>
          <w:rFonts w:ascii="宋体" w:hAnsi="宋体"/>
          <w:bCs/>
          <w:sz w:val="24"/>
          <w:szCs w:val="24"/>
        </w:rPr>
      </w:pPr>
      <w:r>
        <w:rPr>
          <w:rFonts w:hint="eastAsia" w:ascii="宋体" w:hAnsi="宋体"/>
          <w:bCs/>
          <w:sz w:val="24"/>
          <w:szCs w:val="24"/>
        </w:rPr>
        <w:t xml:space="preserve">26.1.11未通过符合性审查的。</w:t>
      </w:r>
      <w:r/>
    </w:p>
    <w:p>
      <w:pPr>
        <w:ind w:firstLine="480"/>
        <w:spacing w:line="360" w:lineRule="auto"/>
        <w:rPr>
          <w:rFonts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360" w:lineRule="auto"/>
        <w:rPr>
          <w:rFonts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360" w:lineRule="auto"/>
        <w:rPr>
          <w:rFonts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360" w:lineRule="auto"/>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360" w:lineRule="auto"/>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360" w:lineRule="auto"/>
        <w:rPr>
          <w:rFonts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360" w:lineRule="auto"/>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360" w:lineRule="auto"/>
        <w:rPr>
          <w:rFonts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spacing w:line="360" w:lineRule="auto"/>
        <w:rPr>
          <w:rFonts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360" w:lineRule="auto"/>
        <w:rPr>
          <w:rFonts w:ascii="宋体" w:hAnsi="宋体"/>
          <w:bCs/>
          <w:sz w:val="24"/>
        </w:rPr>
      </w:pPr>
      <w:r>
        <w:rPr>
          <w:rFonts w:hint="eastAsia" w:ascii="宋体" w:hAnsi="宋体"/>
          <w:bCs/>
          <w:sz w:val="24"/>
        </w:rPr>
        <w:t xml:space="preserve">26.1.24其他法律法规及本招标文件规定的属无效投标的情形。</w:t>
      </w:r>
      <w:r/>
    </w:p>
    <w:p>
      <w:pPr>
        <w:ind w:left="479"/>
        <w:spacing w:line="360" w:lineRule="auto"/>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360" w:lineRule="auto"/>
        <w:rPr>
          <w:rFonts w:ascii="宋体" w:hAnsi="宋体"/>
          <w:bCs/>
          <w:sz w:val="24"/>
        </w:rPr>
      </w:pPr>
      <w:r>
        <w:rPr>
          <w:rFonts w:hint="eastAsia" w:ascii="宋体" w:hAnsi="宋体"/>
          <w:bCs/>
          <w:sz w:val="24"/>
        </w:rPr>
        <w:t xml:space="preserve">26.2.1符合专业条件的供应商或者对招标文件做实质响应的供应商不足三家的。26.2.2出现影响采购公正的违法、违规行为的。</w:t>
      </w:r>
      <w:r/>
    </w:p>
    <w:p>
      <w:pPr>
        <w:ind w:left="479"/>
        <w:spacing w:line="360" w:lineRule="auto"/>
        <w:rPr>
          <w:rFonts w:ascii="宋体" w:hAnsi="宋体"/>
          <w:bCs/>
          <w:sz w:val="24"/>
        </w:rPr>
      </w:pPr>
      <w:r>
        <w:rPr>
          <w:rFonts w:hint="eastAsia" w:ascii="宋体" w:hAnsi="宋体"/>
          <w:bCs/>
          <w:sz w:val="24"/>
        </w:rPr>
        <w:t xml:space="preserve">26.2.3因重大变故，采购任务取消的。</w:t>
      </w:r>
      <w:r/>
    </w:p>
    <w:p>
      <w:pPr>
        <w:ind w:left="479"/>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360" w:lineRule="auto"/>
        <w:rPr>
          <w:rFonts w:ascii="宋体" w:hAnsi="宋体"/>
          <w:bCs/>
          <w:sz w:val="24"/>
        </w:rPr>
      </w:pPr>
      <w:r>
        <w:rPr>
          <w:rFonts w:hint="eastAsia" w:ascii="宋体" w:hAnsi="宋体"/>
          <w:bCs/>
          <w:sz w:val="24"/>
        </w:rPr>
        <w:t xml:space="preserve">26.2.5 因</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360" w:lineRule="auto"/>
        <w:rPr>
          <w:rFonts w:ascii="宋体" w:hAnsi="宋体"/>
          <w:bCs/>
          <w:sz w:val="24"/>
        </w:rPr>
      </w:pPr>
      <w:r>
        <w:rPr>
          <w:rFonts w:hint="eastAsia" w:ascii="宋体" w:hAnsi="宋体"/>
          <w:bCs/>
          <w:sz w:val="24"/>
          <w:szCs w:val="24"/>
        </w:rPr>
        <w:t xml:space="preserve">26.2.6投标人的报价均超过采购预算，采购人不能支付的。</w:t>
      </w:r>
      <w:r/>
    </w:p>
    <w:p>
      <w:pPr>
        <w:ind w:left="479"/>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b/>
          <w:bCs/>
          <w:sz w:val="24"/>
        </w:rPr>
      </w:pPr>
      <w:r>
        <w:rPr>
          <w:rFonts w:hint="eastAsia" w:ascii="宋体" w:hAnsi="宋体"/>
          <w:b/>
          <w:bCs/>
          <w:sz w:val="24"/>
        </w:rPr>
        <w:t xml:space="preserve">26.4技术标（暗标）中出现该报价供应商单位名称、简称、人员姓名、Logo、商标、电话号码等任何标识标记及其他暗示性标志的；</w:t>
      </w:r>
      <w:r/>
    </w:p>
    <w:p>
      <w:pPr>
        <w:ind w:firstLine="480"/>
        <w:spacing w:line="360" w:lineRule="auto"/>
        <w:rPr>
          <w:rFonts w:ascii="宋体" w:hAnsi="宋体"/>
          <w:b/>
          <w:bCs/>
          <w:sz w:val="24"/>
        </w:rPr>
      </w:pPr>
      <w:r>
        <w:rPr>
          <w:rFonts w:hint="eastAsia" w:ascii="宋体" w:hAnsi="宋体"/>
          <w:b/>
          <w:bCs/>
          <w:sz w:val="24"/>
        </w:rPr>
        <w:t xml:space="preserve">26.5商务标（明标）和技术标（暗标），其中某一标被本项目评委确认为无效响应文件的；</w:t>
      </w:r>
      <w:r/>
    </w:p>
    <w:p>
      <w:pPr>
        <w:ind w:firstLine="480"/>
        <w:spacing w:line="360" w:lineRule="auto"/>
        <w:rPr>
          <w:rFonts w:ascii="宋体" w:hAnsi="宋体"/>
          <w:b/>
          <w:bCs/>
          <w:sz w:val="24"/>
        </w:rPr>
      </w:pPr>
      <w:r>
        <w:rPr>
          <w:rFonts w:hint="eastAsia" w:ascii="宋体" w:hAnsi="宋体"/>
          <w:b/>
          <w:bCs/>
          <w:sz w:val="24"/>
        </w:rPr>
        <w:t xml:space="preserve">26.6暗标未按要求编制，编制粗糙、缺漏项、格式混乱、条理不清的；</w:t>
      </w:r>
      <w:r/>
    </w:p>
    <w:p>
      <w:pPr>
        <w:pStyle w:val="950"/>
        <w:ind w:firstLine="452"/>
        <w:keepLines w:val="0"/>
        <w:keepNext w:val="0"/>
        <w:spacing w:before="0" w:after="0" w:line="360" w:lineRule="auto"/>
        <w:rPr>
          <w:sz w:val="30"/>
          <w:szCs w:val="30"/>
          <w:lang w:eastAsia="zh-CN"/>
        </w:rPr>
      </w:pPr>
      <w:r/>
      <w:bookmarkStart w:id="123" w:name="_Toc120614219"/>
      <w:r>
        <w:rPr>
          <w:rFonts w:hint="eastAsia"/>
          <w:sz w:val="30"/>
          <w:szCs w:val="30"/>
          <w:lang w:eastAsia="zh-CN"/>
        </w:rPr>
        <w:t xml:space="preserve">六、</w:t>
      </w:r>
      <w:bookmarkEnd w:id="120"/>
      <w:r/>
      <w:bookmarkEnd w:id="121"/>
      <w:r/>
      <w:bookmarkEnd w:id="122"/>
      <w:r>
        <w:rPr>
          <w:rFonts w:hint="eastAsia"/>
          <w:sz w:val="30"/>
          <w:szCs w:val="30"/>
          <w:lang w:eastAsia="zh-CN"/>
        </w:rPr>
        <w:t xml:space="preserve">定标</w:t>
      </w:r>
      <w:bookmarkEnd w:id="123"/>
      <w:r/>
      <w:r/>
    </w:p>
    <w:p>
      <w:pPr>
        <w:pStyle w:val="1127"/>
        <w:ind w:firstLine="422"/>
        <w:keepLines w:val="0"/>
        <w:keepNext w:val="0"/>
        <w:spacing w:before="0" w:after="0" w:line="360" w:lineRule="auto"/>
        <w:rPr>
          <w:rFonts w:ascii="宋体" w:hAnsi="宋体" w:eastAsia="宋体"/>
          <w:bCs w:val="0"/>
          <w:lang w:eastAsia="zh-CN"/>
        </w:rPr>
      </w:pPr>
      <w:r/>
      <w:bookmarkStart w:id="124" w:name="_Toc513029238"/>
      <w:r/>
      <w:bookmarkStart w:id="125" w:name="_Toc16938554"/>
      <w:r/>
      <w:bookmarkStart w:id="126" w:name="_Toc20823310"/>
      <w:r>
        <w:rPr>
          <w:rFonts w:hint="eastAsia" w:ascii="宋体" w:hAnsi="宋体" w:eastAsia="宋体"/>
          <w:bCs w:val="0"/>
          <w:lang w:eastAsia="zh-CN"/>
        </w:rPr>
        <w:t xml:space="preserve">27</w:t>
      </w:r>
      <w:bookmarkEnd w:id="124"/>
      <w:r>
        <w:rPr>
          <w:rFonts w:hint="eastAsia" w:ascii="宋体" w:hAnsi="宋体" w:eastAsia="宋体"/>
          <w:bCs w:val="0"/>
          <w:lang w:eastAsia="zh-CN"/>
        </w:rPr>
        <w:t xml:space="preserve">.确定</w:t>
      </w:r>
      <w:bookmarkEnd w:id="125"/>
      <w:r/>
      <w:bookmarkEnd w:id="126"/>
      <w:r>
        <w:rPr>
          <w:rFonts w:hint="eastAsia" w:ascii="宋体" w:hAnsi="宋体" w:eastAsia="宋体"/>
          <w:bCs w:val="0"/>
          <w:lang w:eastAsia="zh-CN"/>
        </w:rPr>
        <w:t xml:space="preserve">中标单位</w:t>
      </w:r>
      <w:r/>
    </w:p>
    <w:p>
      <w:pPr>
        <w:ind w:firstLine="480"/>
        <w:spacing w:line="360" w:lineRule="auto"/>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rPr>
        <w:t xml:space="preserve">第五章规定</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27.2采购人应根据评委会推荐的中标候选人名单中</w:t>
      </w:r>
      <w:r>
        <w:rPr>
          <w:rFonts w:hint="eastAsia" w:ascii="宋体" w:hAnsi="宋体"/>
          <w:bCs/>
          <w:sz w:val="24"/>
        </w:rPr>
        <w:t xml:space="preserve">按排名先后</w:t>
      </w:r>
      <w:r>
        <w:rPr>
          <w:rFonts w:hint="eastAsia" w:ascii="宋体" w:hAnsi="宋体"/>
          <w:bCs/>
          <w:sz w:val="24"/>
        </w:rPr>
        <w:t xml:space="preserve">顺序确定一名投标人为中</w:t>
      </w:r>
      <w:r>
        <w:rPr>
          <w:rFonts w:hint="eastAsia" w:ascii="宋体" w:hAnsi="宋体"/>
          <w:bCs/>
          <w:sz w:val="24"/>
        </w:rPr>
        <w:t xml:space="preserve">标单位。联合体中标的，联合体各方应当共同与采购人签订合同，就中标项目向采购人承担连带责任。</w:t>
      </w:r>
      <w:r/>
    </w:p>
    <w:p>
      <w:pPr>
        <w:ind w:firstLine="480"/>
        <w:spacing w:line="360" w:lineRule="auto"/>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27.4中标无效的确认</w:t>
      </w:r>
      <w:r/>
    </w:p>
    <w:p>
      <w:pPr>
        <w:ind w:firstLine="480"/>
        <w:spacing w:line="360" w:lineRule="auto"/>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27"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360" w:lineRule="auto"/>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28.质疑处理</w:t>
      </w:r>
      <w:bookmarkEnd w:id="127"/>
      <w:r/>
      <w:r/>
    </w:p>
    <w:p>
      <w:pPr>
        <w:ind w:firstLine="480"/>
        <w:spacing w:line="360" w:lineRule="auto"/>
        <w:rPr>
          <w:rFonts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获取其可质疑的采购文件的，可以对采购文件提出质疑。供应商针对采购文件提出书面质疑的，须同时提供对可质疑的采购文件已进行依法获取的证明，且采购人或交易中心有权向“苏</w:t>
      </w:r>
      <w:r>
        <w:rPr>
          <w:rFonts w:hint="eastAsia" w:ascii="宋体" w:hAnsi="宋体"/>
          <w:sz w:val="24"/>
          <w:szCs w:val="24"/>
        </w:rPr>
        <w:t xml:space="preserve">采云</w:t>
      </w:r>
      <w:r>
        <w:rPr>
          <w:rFonts w:hint="eastAsia" w:ascii="宋体" w:hAnsi="宋体"/>
          <w:sz w:val="24"/>
          <w:szCs w:val="24"/>
        </w:rPr>
        <w:t xml:space="preserve">”系统平台方进行核实。供应商对可质疑的采购文件已进行依法获取的证明是指：本项目的《投标供应商确认函》和已在“苏</w:t>
      </w:r>
      <w:r>
        <w:rPr>
          <w:rFonts w:hint="eastAsia" w:ascii="宋体" w:hAnsi="宋体"/>
          <w:sz w:val="24"/>
          <w:szCs w:val="24"/>
        </w:rPr>
        <w:t xml:space="preserve">采云</w:t>
      </w:r>
      <w:r>
        <w:rPr>
          <w:rFonts w:hint="eastAsia" w:ascii="宋体" w:hAnsi="宋体"/>
          <w:sz w:val="24"/>
          <w:szCs w:val="24"/>
        </w:rPr>
        <w:t xml:space="preserve">”系统中对本项目采购文件进行有效获取的界面截图（截图上显示供应商名称以及在供应商的界面操作一栏处能够显示“上传文件”按钮的，代表该供应商在本文件有效获取期限内已从“苏</w:t>
      </w:r>
      <w:r>
        <w:rPr>
          <w:rFonts w:hint="eastAsia" w:ascii="宋体" w:hAnsi="宋体"/>
          <w:sz w:val="24"/>
          <w:szCs w:val="24"/>
        </w:rPr>
        <w:t xml:space="preserve">采云</w:t>
      </w:r>
      <w:r>
        <w:rPr>
          <w:rFonts w:hint="eastAsia" w:ascii="宋体" w:hAnsi="宋体"/>
          <w:sz w:val="24"/>
          <w:szCs w:val="24"/>
        </w:rPr>
        <w:t xml:space="preserve">”系统中进行了获取）。</w:t>
      </w:r>
      <w:r/>
    </w:p>
    <w:p>
      <w:pPr>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w:t>
      </w:r>
      <w:r>
        <w:rPr>
          <w:rFonts w:hint="eastAsia" w:ascii="宋体" w:hAnsi="宋体"/>
          <w:sz w:val="24"/>
          <w:szCs w:val="24"/>
        </w:rPr>
        <w:t xml:space="preserve">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360" w:lineRule="auto"/>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360" w:lineRule="auto"/>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480"/>
        <w:spacing w:line="360" w:lineRule="auto"/>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360" w:lineRule="auto"/>
        <w:rPr>
          <w:rFonts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360" w:lineRule="auto"/>
        <w:rPr>
          <w:rFonts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0"/>
        <w:ind w:firstLine="452"/>
        <w:keepLines w:val="0"/>
        <w:keepNext w:val="0"/>
        <w:spacing w:before="0" w:after="0" w:line="360" w:lineRule="auto"/>
        <w:rPr>
          <w:sz w:val="30"/>
          <w:szCs w:val="30"/>
          <w:lang w:eastAsia="zh-CN"/>
        </w:rPr>
      </w:pPr>
      <w:r/>
      <w:bookmarkStart w:id="128" w:name="_Toc120614220"/>
      <w:r/>
      <w:bookmarkStart w:id="129" w:name="_Toc16938552"/>
      <w:r/>
      <w:bookmarkStart w:id="130" w:name="_Toc513029236"/>
      <w:r/>
      <w:bookmarkStart w:id="131" w:name="_Toc20823308"/>
      <w:r>
        <w:rPr>
          <w:rFonts w:hint="eastAsia"/>
          <w:sz w:val="30"/>
          <w:szCs w:val="30"/>
          <w:lang w:eastAsia="zh-CN"/>
        </w:rPr>
        <w:t xml:space="preserve">七、授予合同</w:t>
      </w:r>
      <w:bookmarkEnd w:id="128"/>
      <w:r/>
      <w:r/>
    </w:p>
    <w:p>
      <w:pPr>
        <w:pStyle w:val="1127"/>
        <w:ind w:firstLine="422"/>
        <w:keepLines w:val="0"/>
        <w:keepNext w:val="0"/>
        <w:spacing w:before="0" w:after="0" w:line="360" w:lineRule="auto"/>
        <w:rPr>
          <w:rFonts w:ascii="宋体" w:hAnsi="宋体" w:eastAsia="宋体"/>
          <w:bCs w:val="0"/>
          <w:lang w:eastAsia="zh-CN"/>
        </w:rPr>
      </w:pPr>
      <w:r/>
      <w:bookmarkStart w:id="132" w:name="_Toc20823309"/>
      <w:r/>
      <w:bookmarkStart w:id="133" w:name="_Toc513029237"/>
      <w:r/>
      <w:bookmarkStart w:id="134" w:name="_Toc16938553"/>
      <w:r/>
      <w:bookmarkEnd w:id="129"/>
      <w:r/>
      <w:bookmarkEnd w:id="130"/>
      <w:r/>
      <w:bookmarkEnd w:id="131"/>
      <w:r>
        <w:rPr>
          <w:rFonts w:hint="eastAsia" w:ascii="宋体" w:hAnsi="宋体" w:eastAsia="宋体"/>
          <w:bCs w:val="0"/>
          <w:lang w:eastAsia="zh-CN"/>
        </w:rPr>
        <w:t xml:space="preserve">30.签订合同</w:t>
      </w:r>
      <w:r/>
    </w:p>
    <w:p>
      <w:pPr>
        <w:ind w:firstLine="480"/>
        <w:spacing w:line="360" w:lineRule="auto"/>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360" w:lineRule="auto"/>
        <w:rPr>
          <w:rFonts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w:t>
      </w:r>
      <w:r>
        <w:rPr>
          <w:rFonts w:hint="eastAsia" w:ascii="宋体" w:hAnsi="宋体"/>
          <w:sz w:val="24"/>
          <w:szCs w:val="24"/>
        </w:rPr>
        <w:t xml:space="preserve">作出</w:t>
      </w:r>
      <w:r>
        <w:rPr>
          <w:rFonts w:hint="eastAsia" w:ascii="宋体" w:hAnsi="宋体"/>
          <w:sz w:val="24"/>
          <w:szCs w:val="24"/>
        </w:rPr>
        <w:t xml:space="preserve">相应处理。</w:t>
      </w:r>
      <w:r/>
    </w:p>
    <w:p>
      <w:pPr>
        <w:ind w:firstLine="480"/>
        <w:spacing w:line="360" w:lineRule="auto"/>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27"/>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124"/>
        <w:jc w:val="center"/>
        <w:spacing w:line="360" w:lineRule="auto"/>
        <w:rPr>
          <w:rFonts w:ascii="黑体" w:eastAsia="黑体"/>
          <w:sz w:val="36"/>
          <w:szCs w:val="36"/>
          <w:lang w:eastAsia="zh-CN"/>
        </w:rPr>
      </w:pPr>
      <w:r>
        <w:rPr>
          <w:rFonts w:ascii="黑体" w:eastAsia="黑体"/>
          <w:sz w:val="36"/>
          <w:szCs w:val="36"/>
          <w:lang w:eastAsia="zh-CN"/>
        </w:rPr>
      </w:r>
      <w:r/>
    </w:p>
    <w:p>
      <w:pPr>
        <w:pStyle w:val="1124"/>
        <w:jc w:val="center"/>
        <w:spacing w:line="360" w:lineRule="auto"/>
        <w:rPr>
          <w:rFonts w:ascii="黑体" w:eastAsia="黑体"/>
          <w:sz w:val="36"/>
          <w:szCs w:val="36"/>
          <w:lang w:eastAsia="zh-CN"/>
        </w:rPr>
      </w:pPr>
      <w:r>
        <w:rPr>
          <w:rFonts w:ascii="黑体" w:eastAsia="黑体"/>
          <w:sz w:val="36"/>
          <w:szCs w:val="36"/>
          <w:lang w:eastAsia="zh-CN"/>
        </w:rPr>
      </w:r>
      <w:r/>
    </w:p>
    <w:p>
      <w:pPr>
        <w:pStyle w:val="1124"/>
        <w:jc w:val="center"/>
        <w:spacing w:line="360" w:lineRule="auto"/>
        <w:rPr>
          <w:rFonts w:ascii="黑体" w:eastAsia="黑体"/>
          <w:sz w:val="36"/>
          <w:szCs w:val="36"/>
          <w:lang w:eastAsia="zh-CN"/>
        </w:rPr>
      </w:pPr>
      <w:r>
        <w:rPr>
          <w:rFonts w:ascii="黑体" w:eastAsia="黑体"/>
          <w:sz w:val="36"/>
          <w:szCs w:val="36"/>
          <w:lang w:eastAsia="zh-CN"/>
        </w:rPr>
      </w:r>
      <w:r/>
    </w:p>
    <w:p>
      <w:pPr>
        <w:pStyle w:val="1124"/>
        <w:ind w:firstLine="0"/>
        <w:spacing w:line="360" w:lineRule="auto"/>
        <w:rPr>
          <w:rFonts w:ascii="黑体" w:eastAsia="黑体"/>
          <w:bCs/>
          <w:sz w:val="36"/>
          <w:szCs w:val="36"/>
          <w:lang w:eastAsia="zh-CN"/>
        </w:rPr>
      </w:pPr>
      <w:r/>
      <w:bookmarkStart w:id="135" w:name="_Toc20823314"/>
      <w:r/>
      <w:bookmarkStart w:id="136" w:name="_Toc479757207"/>
      <w:r/>
      <w:bookmarkStart w:id="137" w:name="_Toc120614221"/>
      <w:r/>
      <w:bookmarkStart w:id="138" w:name="_Toc513029242"/>
      <w:r/>
      <w:bookmarkStart w:id="139" w:name="_Toc16938558"/>
      <w:r/>
      <w:bookmarkEnd w:id="132"/>
      <w:r/>
      <w:bookmarkEnd w:id="133"/>
      <w:r/>
      <w:bookmarkEnd w:id="134"/>
      <w:r/>
      <w:r/>
    </w:p>
    <w:p>
      <w:pPr>
        <w:pStyle w:val="1124"/>
        <w:ind w:firstLine="0"/>
        <w:spacing w:line="360" w:lineRule="auto"/>
        <w:rPr>
          <w:rFonts w:ascii="黑体" w:eastAsia="黑体"/>
          <w:bCs/>
          <w:sz w:val="36"/>
          <w:szCs w:val="36"/>
          <w:lang w:eastAsia="zh-CN"/>
        </w:rPr>
      </w:pPr>
      <w:r>
        <w:rPr>
          <w:rFonts w:ascii="黑体" w:eastAsia="黑体"/>
          <w:bCs/>
          <w:sz w:val="36"/>
          <w:szCs w:val="36"/>
          <w:lang w:eastAsia="zh-CN"/>
        </w:rPr>
      </w:r>
      <w:r/>
    </w:p>
    <w:p>
      <w:pPr>
        <w:pStyle w:val="1124"/>
        <w:ind w:firstLine="0"/>
        <w:spacing w:line="360" w:lineRule="auto"/>
        <w:rPr>
          <w:rFonts w:ascii="黑体" w:eastAsia="黑体"/>
          <w:bCs/>
          <w:sz w:val="36"/>
          <w:szCs w:val="36"/>
          <w:lang w:eastAsia="zh-CN"/>
        </w:rPr>
      </w:pPr>
      <w:r>
        <w:rPr>
          <w:rFonts w:ascii="黑体" w:eastAsia="黑体"/>
          <w:bCs/>
          <w:sz w:val="36"/>
          <w:szCs w:val="36"/>
          <w:lang w:eastAsia="zh-CN"/>
        </w:rPr>
      </w:r>
      <w:r/>
    </w:p>
    <w:p>
      <w:pPr>
        <w:jc w:val="left"/>
        <w:spacing w:line="360" w:lineRule="auto"/>
        <w:widowControl/>
        <w:rPr>
          <w:rFonts w:ascii="黑体" w:hAnsi="Times New Roman" w:eastAsia="黑体" w:cs="Times New Roman"/>
          <w:bCs/>
          <w:sz w:val="36"/>
          <w:szCs w:val="36"/>
        </w:rPr>
      </w:pPr>
      <w:r>
        <w:rPr>
          <w:rFonts w:ascii="黑体" w:eastAsia="黑体"/>
          <w:bCs/>
          <w:sz w:val="36"/>
          <w:szCs w:val="36"/>
        </w:rPr>
        <w:br w:type="page" w:clear="all"/>
      </w:r>
      <w:r/>
    </w:p>
    <w:p>
      <w:pPr>
        <w:pStyle w:val="1124"/>
        <w:jc w:val="center"/>
        <w:spacing w:line="360" w:lineRule="auto"/>
        <w:rPr>
          <w:rFonts w:ascii="黑体" w:eastAsia="黑体"/>
          <w:bCs/>
          <w:sz w:val="36"/>
          <w:szCs w:val="36"/>
          <w:lang w:eastAsia="zh-CN"/>
        </w:rPr>
      </w:pPr>
      <w:r/>
      <w:bookmarkStart w:id="140" w:name="_Toc513029243"/>
      <w:r/>
      <w:bookmarkStart w:id="141" w:name="_Toc20823315"/>
      <w:r/>
      <w:bookmarkStart w:id="142" w:name="_Toc16938559"/>
      <w:r/>
      <w:bookmarkEnd w:id="135"/>
      <w:r/>
      <w:bookmarkEnd w:id="136"/>
      <w:r/>
      <w:bookmarkEnd w:id="137"/>
      <w:r/>
      <w:bookmarkEnd w:id="138"/>
      <w:r/>
      <w:bookmarkEnd w:id="139"/>
      <w:r>
        <w:rPr>
          <w:rFonts w:hint="eastAsia" w:ascii="黑体" w:eastAsia="黑体"/>
          <w:bCs/>
          <w:sz w:val="36"/>
          <w:szCs w:val="36"/>
          <w:lang w:eastAsia="zh-CN"/>
        </w:rPr>
        <w:t xml:space="preserve">第三章  合同文本</w:t>
      </w:r>
      <w:r/>
    </w:p>
    <w:p>
      <w:pPr>
        <w:ind w:firstLine="480"/>
        <w:spacing w:line="360" w:lineRule="auto"/>
        <w:rPr>
          <w:rFonts w:ascii="宋体" w:hAnsi="宋体"/>
          <w:bCs/>
          <w:sz w:val="24"/>
        </w:rPr>
      </w:pPr>
      <w:r>
        <w:rPr>
          <w:rFonts w:hint="eastAsia" w:ascii="宋体" w:hAnsi="宋体"/>
          <w:bCs/>
          <w:sz w:val="24"/>
        </w:rPr>
        <w:t xml:space="preserve">以下为中标后签订本项目合同的通用条款，中标人不得提出实质性的修改。</w:t>
      </w:r>
      <w:r/>
    </w:p>
    <w:p>
      <w:pPr>
        <w:jc w:val="center"/>
        <w:spacing w:line="360" w:lineRule="auto"/>
        <w:rPr>
          <w:rFonts w:ascii="宋体" w:hAnsi="宋体"/>
          <w:b/>
          <w:bCs/>
          <w:sz w:val="30"/>
          <w:szCs w:val="20"/>
        </w:rPr>
        <w:outlineLvl w:val="0"/>
      </w:pPr>
      <w:r>
        <w:rPr>
          <w:rFonts w:hint="eastAsia" w:ascii="宋体" w:hAnsi="宋体"/>
          <w:b/>
          <w:sz w:val="30"/>
        </w:rPr>
        <w:t xml:space="preserve">江苏省政府采购合同（服务）（合同编号）</w:t>
      </w:r>
      <w:r/>
    </w:p>
    <w:p>
      <w:pPr>
        <w:pStyle w:val="1156"/>
        <w:spacing w:line="360" w:lineRule="auto"/>
        <w:rPr>
          <w:rFonts w:hAnsi="宋体"/>
          <w:sz w:val="24"/>
          <w:szCs w:val="24"/>
          <w:lang w:eastAsia="zh-CN"/>
        </w:rPr>
      </w:pPr>
      <w:r>
        <w:rPr>
          <w:rFonts w:hAnsi="宋体"/>
          <w:sz w:val="24"/>
          <w:szCs w:val="24"/>
          <w:lang w:eastAsia="zh-CN"/>
        </w:rPr>
        <w:t xml:space="preserve">项目名称：                                       项目编号：</w:t>
      </w:r>
      <w:r/>
    </w:p>
    <w:p>
      <w:pPr>
        <w:pStyle w:val="1156"/>
        <w:spacing w:line="360" w:lineRule="auto"/>
        <w:rPr>
          <w:rFonts w:hAnsi="宋体"/>
          <w:sz w:val="24"/>
          <w:szCs w:val="24"/>
          <w:lang w:eastAsia="zh-CN"/>
        </w:rPr>
      </w:pPr>
      <w:r>
        <w:rPr>
          <w:rFonts w:hAnsi="宋体"/>
          <w:sz w:val="24"/>
          <w:szCs w:val="24"/>
          <w:lang w:eastAsia="zh-CN"/>
        </w:rPr>
        <w:t xml:space="preserve">甲方：（买方、需方、采购人）_________</w:t>
      </w:r>
      <w:r/>
    </w:p>
    <w:p>
      <w:pPr>
        <w:pStyle w:val="1156"/>
        <w:spacing w:line="360" w:lineRule="auto"/>
        <w:rPr>
          <w:rFonts w:hAnsi="宋体"/>
          <w:sz w:val="24"/>
          <w:szCs w:val="24"/>
          <w:lang w:eastAsia="zh-CN"/>
        </w:rPr>
      </w:pPr>
      <w:r>
        <w:rPr>
          <w:rFonts w:hAnsi="宋体"/>
          <w:sz w:val="24"/>
          <w:szCs w:val="24"/>
          <w:lang w:eastAsia="zh-CN"/>
        </w:rPr>
        <w:t xml:space="preserve">乙方：（卖方、供方、供应商）_________</w:t>
      </w:r>
      <w:r/>
    </w:p>
    <w:p>
      <w:pPr>
        <w:pStyle w:val="1156"/>
        <w:ind w:firstLine="480"/>
        <w:spacing w:line="360" w:lineRule="auto"/>
        <w:rPr>
          <w:rFonts w:hAnsi="宋体"/>
          <w:b/>
          <w:sz w:val="24"/>
          <w:szCs w:val="24"/>
          <w:lang w:eastAsia="zh-CN"/>
        </w:rPr>
      </w:pPr>
      <w:r>
        <w:rPr>
          <w:rFonts w:hAnsi="宋体"/>
          <w:sz w:val="24"/>
          <w:szCs w:val="24"/>
          <w:lang w:eastAsia="zh-CN"/>
        </w:rPr>
        <w:t xml:space="preserve">甲、乙双方根据</w:t>
      </w:r>
      <w:r>
        <w:rPr>
          <w:rFonts w:hint="eastAsia" w:hAnsi="宋体"/>
          <w:sz w:val="24"/>
          <w:szCs w:val="24"/>
          <w:lang w:eastAsia="zh-CN"/>
        </w:rPr>
        <w:t xml:space="preserve">无锡市公共资源交易中心</w:t>
      </w:r>
      <w:r>
        <w:rPr>
          <w:rFonts w:hint="eastAsia" w:hAnsi="宋体"/>
          <w:sz w:val="24"/>
          <w:szCs w:val="24"/>
          <w:u w:val="single"/>
          <w:lang w:eastAsia="zh-CN"/>
        </w:rPr>
        <w:t xml:space="preserve">    </w:t>
      </w:r>
      <w:r>
        <w:rPr>
          <w:rFonts w:hAnsi="宋体"/>
          <w:sz w:val="24"/>
          <w:szCs w:val="24"/>
          <w:lang w:eastAsia="zh-CN"/>
        </w:rPr>
        <w:t xml:space="preserve">项目公开招标的结果，签署本合同。</w:t>
      </w:r>
      <w:r/>
    </w:p>
    <w:p>
      <w:pPr>
        <w:pStyle w:val="1156"/>
        <w:ind w:firstLine="482"/>
        <w:spacing w:line="360" w:lineRule="auto"/>
        <w:rPr>
          <w:rFonts w:hAnsi="宋体"/>
          <w:b/>
          <w:sz w:val="24"/>
          <w:szCs w:val="24"/>
          <w:lang w:eastAsia="zh-CN"/>
        </w:rPr>
      </w:pPr>
      <w:r>
        <w:rPr>
          <w:rFonts w:hAnsi="宋体"/>
          <w:b/>
          <w:sz w:val="24"/>
          <w:szCs w:val="24"/>
          <w:lang w:eastAsia="zh-CN"/>
        </w:rPr>
        <w:t xml:space="preserve">一、</w:t>
      </w:r>
      <w:r>
        <w:rPr>
          <w:rFonts w:hint="eastAsia" w:hAnsi="宋体"/>
          <w:b/>
          <w:sz w:val="24"/>
          <w:szCs w:val="24"/>
          <w:lang w:eastAsia="zh-CN"/>
        </w:rPr>
        <w:t xml:space="preserve">合同</w:t>
      </w:r>
      <w:r>
        <w:rPr>
          <w:rFonts w:hAnsi="宋体"/>
          <w:b/>
          <w:sz w:val="24"/>
          <w:szCs w:val="24"/>
          <w:lang w:eastAsia="zh-CN"/>
        </w:rPr>
        <w:t xml:space="preserve">内容</w:t>
      </w:r>
      <w:r/>
    </w:p>
    <w:p>
      <w:pPr>
        <w:pStyle w:val="1156"/>
        <w:ind w:firstLine="480"/>
        <w:spacing w:line="360" w:lineRule="auto"/>
        <w:rPr>
          <w:rFonts w:hAnsi="宋体"/>
          <w:sz w:val="24"/>
          <w:szCs w:val="24"/>
          <w:lang w:eastAsia="zh-CN"/>
        </w:rPr>
      </w:pPr>
      <w:r>
        <w:rPr>
          <w:rFonts w:hAnsi="宋体"/>
          <w:sz w:val="24"/>
          <w:szCs w:val="24"/>
          <w:lang w:eastAsia="zh-CN"/>
        </w:rPr>
        <w:t xml:space="preserve">1.1 </w:t>
      </w:r>
      <w:r>
        <w:rPr>
          <w:rFonts w:hint="eastAsia" w:hAnsi="宋体"/>
          <w:sz w:val="24"/>
          <w:szCs w:val="24"/>
          <w:lang w:eastAsia="zh-CN"/>
        </w:rPr>
        <w:t xml:space="preserve">标的</w:t>
      </w:r>
      <w:r>
        <w:rPr>
          <w:rFonts w:hAnsi="宋体"/>
          <w:sz w:val="24"/>
          <w:szCs w:val="24"/>
          <w:lang w:eastAsia="zh-CN"/>
        </w:rPr>
        <w:t xml:space="preserve">名称：</w:t>
      </w:r>
      <w:r/>
    </w:p>
    <w:p>
      <w:pPr>
        <w:pStyle w:val="1156"/>
        <w:ind w:firstLine="480"/>
        <w:spacing w:line="360" w:lineRule="auto"/>
        <w:rPr>
          <w:rFonts w:hAnsi="宋体"/>
          <w:sz w:val="24"/>
          <w:szCs w:val="24"/>
          <w:lang w:eastAsia="zh-CN"/>
        </w:rPr>
      </w:pPr>
      <w:r>
        <w:rPr>
          <w:rFonts w:hAnsi="宋体"/>
          <w:sz w:val="24"/>
          <w:szCs w:val="24"/>
          <w:lang w:eastAsia="zh-CN"/>
        </w:rPr>
        <w:t xml:space="preserve">1.2</w:t>
      </w:r>
      <w:r>
        <w:rPr>
          <w:rFonts w:hint="eastAsia" w:hAnsi="宋体"/>
          <w:sz w:val="24"/>
          <w:szCs w:val="24"/>
          <w:lang w:eastAsia="zh-CN"/>
        </w:rPr>
        <w:t xml:space="preserve">标的质量：</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1.3 标的数量（规模）：</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1.4 履行时间（期限）：</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1.5 履行地点：</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6履行方式：</w:t>
      </w:r>
      <w:r/>
    </w:p>
    <w:p>
      <w:pPr>
        <w:pStyle w:val="1156"/>
        <w:ind w:firstLine="482"/>
        <w:spacing w:line="360" w:lineRule="auto"/>
        <w:rPr>
          <w:rFonts w:hAnsi="宋体"/>
          <w:b/>
          <w:sz w:val="24"/>
          <w:szCs w:val="24"/>
          <w:lang w:eastAsia="zh-CN"/>
        </w:rPr>
      </w:pPr>
      <w:r>
        <w:rPr>
          <w:rFonts w:hAnsi="宋体"/>
          <w:b/>
          <w:sz w:val="24"/>
          <w:szCs w:val="24"/>
          <w:lang w:eastAsia="zh-CN"/>
        </w:rPr>
        <w:t xml:space="preserve">二、合同金额</w:t>
      </w:r>
      <w:r/>
    </w:p>
    <w:p>
      <w:pPr>
        <w:pStyle w:val="1156"/>
        <w:ind w:firstLine="480"/>
        <w:spacing w:line="360" w:lineRule="auto"/>
        <w:rPr>
          <w:rFonts w:hAnsi="宋体"/>
          <w:sz w:val="24"/>
          <w:szCs w:val="24"/>
          <w:lang w:eastAsia="zh-CN"/>
        </w:rPr>
      </w:pPr>
      <w:r>
        <w:rPr>
          <w:rFonts w:hAnsi="宋体"/>
          <w:sz w:val="24"/>
          <w:szCs w:val="24"/>
          <w:lang w:eastAsia="zh-CN"/>
        </w:rPr>
        <w:t xml:space="preserve">2.1 本合同金额为（大写）： ____________</w:t>
      </w:r>
      <w:r>
        <w:rPr>
          <w:rFonts w:hint="eastAsia" w:hAnsi="宋体"/>
          <w:sz w:val="24"/>
          <w:szCs w:val="24"/>
          <w:lang w:eastAsia="zh-CN"/>
        </w:rPr>
        <w:t xml:space="preserve">圆</w:t>
      </w:r>
      <w:r>
        <w:rPr>
          <w:rFonts w:hAnsi="宋体"/>
          <w:sz w:val="24"/>
          <w:szCs w:val="24"/>
          <w:lang w:eastAsia="zh-CN"/>
        </w:rPr>
        <w:t xml:space="preserve">（______元）人民币</w:t>
      </w:r>
      <w:r>
        <w:rPr>
          <w:rFonts w:hint="eastAsia" w:hAnsi="宋体"/>
          <w:sz w:val="24"/>
          <w:szCs w:val="24"/>
          <w:lang w:eastAsia="zh-CN"/>
        </w:rPr>
        <w:t xml:space="preserve">或其他币种</w:t>
      </w:r>
      <w:r>
        <w:rPr>
          <w:rFonts w:hAnsi="宋体"/>
          <w:sz w:val="24"/>
          <w:szCs w:val="24"/>
          <w:lang w:eastAsia="zh-CN"/>
        </w:rPr>
        <w:t xml:space="preserve">。</w:t>
      </w:r>
      <w:r/>
    </w:p>
    <w:p>
      <w:pPr>
        <w:pStyle w:val="1156"/>
        <w:ind w:firstLine="482"/>
        <w:spacing w:line="360" w:lineRule="auto"/>
        <w:rPr>
          <w:rFonts w:hAnsi="宋体"/>
          <w:b/>
          <w:sz w:val="24"/>
          <w:szCs w:val="24"/>
          <w:lang w:eastAsia="zh-CN"/>
        </w:rPr>
      </w:pPr>
      <w:r>
        <w:rPr>
          <w:rFonts w:hAnsi="宋体"/>
          <w:b/>
          <w:sz w:val="24"/>
          <w:szCs w:val="24"/>
          <w:lang w:eastAsia="zh-CN"/>
        </w:rPr>
        <w:t xml:space="preserve">三、技术资料</w:t>
      </w:r>
      <w:r/>
    </w:p>
    <w:p>
      <w:pPr>
        <w:pStyle w:val="1156"/>
        <w:ind w:firstLine="480"/>
        <w:spacing w:line="360" w:lineRule="auto"/>
        <w:rPr>
          <w:rFonts w:hAnsi="宋体"/>
          <w:sz w:val="24"/>
          <w:szCs w:val="24"/>
          <w:lang w:eastAsia="zh-CN"/>
        </w:rPr>
      </w:pPr>
      <w:r>
        <w:rPr>
          <w:rFonts w:hAnsi="宋体"/>
          <w:sz w:val="24"/>
          <w:szCs w:val="24"/>
          <w:lang w:eastAsia="zh-CN"/>
        </w:rPr>
        <w:t xml:space="preserve">3.1乙方应按招标文件规定的时间向甲方提供服务</w:t>
      </w:r>
      <w:r>
        <w:rPr>
          <w:rFonts w:hint="eastAsia" w:hAnsi="宋体"/>
          <w:sz w:val="24"/>
          <w:szCs w:val="24"/>
          <w:lang w:eastAsia="zh-CN"/>
        </w:rPr>
        <w:t xml:space="preserve">（包含与服务相关的货物）</w:t>
      </w:r>
      <w:r>
        <w:rPr>
          <w:rFonts w:hAnsi="宋体"/>
          <w:sz w:val="24"/>
          <w:szCs w:val="24"/>
          <w:lang w:eastAsia="zh-CN"/>
        </w:rPr>
        <w:t xml:space="preserve">的有关技术资料。</w:t>
      </w:r>
      <w:r/>
    </w:p>
    <w:p>
      <w:pPr>
        <w:pStyle w:val="1156"/>
        <w:ind w:firstLine="480"/>
        <w:spacing w:line="360" w:lineRule="auto"/>
        <w:rPr>
          <w:rFonts w:hAnsi="宋体"/>
          <w:sz w:val="24"/>
          <w:szCs w:val="24"/>
          <w:lang w:eastAsia="zh-CN"/>
        </w:rPr>
      </w:pPr>
      <w:r>
        <w:rPr>
          <w:rFonts w:hAnsi="宋体"/>
          <w:sz w:val="24"/>
          <w:szCs w:val="24"/>
          <w:lang w:eastAsia="zh-CN"/>
        </w:rPr>
        <w:t xml:space="preserve">3.2 没有甲方事先书面同意，乙方不得将由甲方提供的有关合同或任何合同条文、规格、计划、图纸、样品或资料提供给与履行本合同无关的任何其他人。即使</w:t>
      </w:r>
      <w:r>
        <w:rPr>
          <w:rFonts w:hAnsi="宋体"/>
          <w:sz w:val="24"/>
          <w:szCs w:val="24"/>
          <w:lang w:eastAsia="zh-CN"/>
        </w:rPr>
        <w:t xml:space="preserve">向履行</w:t>
      </w:r>
      <w:r>
        <w:rPr>
          <w:rFonts w:hAnsi="宋体"/>
          <w:sz w:val="24"/>
          <w:szCs w:val="24"/>
          <w:lang w:eastAsia="zh-CN"/>
        </w:rPr>
        <w:t xml:space="preserve">本合同有关的人员提供，也应注意保密并限于履行合同的必需范围。</w:t>
      </w:r>
      <w:r/>
    </w:p>
    <w:p>
      <w:pPr>
        <w:pStyle w:val="1156"/>
        <w:ind w:firstLine="482"/>
        <w:spacing w:line="360" w:lineRule="auto"/>
        <w:rPr>
          <w:rFonts w:hAnsi="宋体"/>
          <w:b/>
          <w:sz w:val="24"/>
          <w:szCs w:val="24"/>
          <w:lang w:eastAsia="zh-CN"/>
        </w:rPr>
      </w:pPr>
      <w:r>
        <w:rPr>
          <w:rFonts w:hAnsi="宋体"/>
          <w:b/>
          <w:sz w:val="24"/>
          <w:szCs w:val="24"/>
          <w:lang w:eastAsia="zh-CN"/>
        </w:rPr>
        <w:t xml:space="preserve">四、知识产权</w:t>
      </w:r>
      <w:r/>
    </w:p>
    <w:p>
      <w:pPr>
        <w:pStyle w:val="1156"/>
        <w:ind w:firstLine="480"/>
        <w:spacing w:line="360" w:lineRule="auto"/>
        <w:rPr>
          <w:rFonts w:hAnsi="宋体"/>
          <w:sz w:val="24"/>
          <w:szCs w:val="24"/>
          <w:lang w:eastAsia="zh-CN"/>
        </w:rPr>
      </w:pPr>
      <w:r>
        <w:rPr>
          <w:rFonts w:hAnsi="宋体"/>
          <w:sz w:val="24"/>
          <w:szCs w:val="24"/>
          <w:lang w:eastAsia="zh-CN"/>
        </w:rPr>
        <w:t xml:space="preserve">4.1乙</w:t>
      </w:r>
      <w:r>
        <w:rPr>
          <w:rFonts w:hint="eastAsia" w:hAnsi="宋体"/>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56"/>
        <w:spacing w:line="360" w:lineRule="auto"/>
        <w:rPr>
          <w:rFonts w:hAnsi="宋体"/>
          <w:sz w:val="24"/>
          <w:szCs w:val="24"/>
          <w:lang w:eastAsia="zh-CN"/>
        </w:rPr>
      </w:pPr>
      <w:r>
        <w:rPr>
          <w:rFonts w:hint="eastAsia" w:hAnsi="宋体"/>
          <w:sz w:val="24"/>
          <w:szCs w:val="24"/>
          <w:lang w:eastAsia="zh-CN"/>
        </w:rPr>
        <w:t xml:space="preserve">（注：采购项目如涉及采购标的</w:t>
      </w:r>
      <w:r>
        <w:rPr>
          <w:rFonts w:hint="eastAsia" w:hAnsi="宋体"/>
          <w:sz w:val="24"/>
          <w:szCs w:val="24"/>
          <w:lang w:eastAsia="zh-CN"/>
        </w:rPr>
        <w:t xml:space="preserve">的</w:t>
      </w:r>
      <w:r>
        <w:rPr>
          <w:rFonts w:hint="eastAsia" w:hAnsi="宋体"/>
          <w:sz w:val="24"/>
          <w:szCs w:val="24"/>
          <w:lang w:eastAsia="zh-CN"/>
        </w:rPr>
        <w:t xml:space="preserve">知识产权归属、处理的，如订购、设计、定制开发的信息化建设项目等，应当约定知识产权的归属和处理方式）</w:t>
      </w:r>
      <w:r/>
    </w:p>
    <w:p>
      <w:pPr>
        <w:pStyle w:val="1156"/>
        <w:ind w:firstLine="482"/>
        <w:spacing w:line="360" w:lineRule="auto"/>
        <w:rPr>
          <w:rFonts w:hAnsi="宋体"/>
          <w:sz w:val="24"/>
          <w:szCs w:val="24"/>
          <w:u w:val="single"/>
          <w:lang w:eastAsia="zh-CN"/>
        </w:rPr>
      </w:pPr>
      <w:r>
        <w:rPr>
          <w:rFonts w:hAnsi="宋体"/>
          <w:b/>
          <w:sz w:val="24"/>
          <w:szCs w:val="24"/>
          <w:lang w:eastAsia="zh-CN"/>
        </w:rPr>
        <w:t xml:space="preserve">五、产权担保</w:t>
      </w:r>
      <w:r/>
    </w:p>
    <w:p>
      <w:pPr>
        <w:pStyle w:val="1156"/>
        <w:ind w:firstLine="480"/>
        <w:spacing w:line="360" w:lineRule="auto"/>
        <w:rPr>
          <w:rFonts w:hAnsi="宋体"/>
          <w:sz w:val="24"/>
          <w:szCs w:val="24"/>
          <w:u w:val="single"/>
          <w:lang w:eastAsia="zh-CN"/>
        </w:rPr>
      </w:pPr>
      <w:r>
        <w:rPr>
          <w:rFonts w:hAnsi="宋体"/>
          <w:sz w:val="24"/>
          <w:szCs w:val="24"/>
          <w:lang w:eastAsia="zh-CN"/>
        </w:rPr>
        <w:t xml:space="preserve">5.1 乙方保证所交付的</w:t>
      </w:r>
      <w:r>
        <w:rPr>
          <w:rFonts w:hint="eastAsia" w:hAnsi="宋体"/>
          <w:sz w:val="24"/>
          <w:szCs w:val="24"/>
          <w:lang w:eastAsia="zh-CN"/>
        </w:rPr>
        <w:t xml:space="preserve">服务（包含与服务相关的货物）</w:t>
      </w:r>
      <w:r>
        <w:rPr>
          <w:rFonts w:hAnsi="宋体"/>
          <w:sz w:val="24"/>
          <w:szCs w:val="24"/>
          <w:lang w:eastAsia="zh-CN"/>
        </w:rPr>
        <w:t xml:space="preserve">的所有权完全属于</w:t>
      </w:r>
      <w:r>
        <w:rPr>
          <w:rFonts w:hAnsi="宋体"/>
          <w:sz w:val="24"/>
          <w:szCs w:val="24"/>
          <w:lang w:eastAsia="zh-CN"/>
        </w:rPr>
        <w:t xml:space="preserve">乙方且</w:t>
      </w:r>
      <w:r>
        <w:rPr>
          <w:rFonts w:hAnsi="宋体"/>
          <w:sz w:val="24"/>
          <w:szCs w:val="24"/>
          <w:lang w:eastAsia="zh-CN"/>
        </w:rPr>
        <w:t xml:space="preserve">无任何抵押、查封等产权瑕疵。</w:t>
      </w:r>
      <w:r/>
    </w:p>
    <w:p>
      <w:pPr>
        <w:pStyle w:val="1156"/>
        <w:ind w:firstLine="482"/>
        <w:spacing w:line="360" w:lineRule="auto"/>
        <w:rPr>
          <w:rFonts w:hAnsi="宋体"/>
          <w:b/>
          <w:sz w:val="24"/>
          <w:szCs w:val="24"/>
          <w:lang w:eastAsia="zh-CN"/>
        </w:rPr>
      </w:pPr>
      <w:r>
        <w:rPr>
          <w:rFonts w:hAnsi="宋体"/>
          <w:b/>
          <w:sz w:val="24"/>
          <w:szCs w:val="24"/>
          <w:lang w:eastAsia="zh-CN"/>
        </w:rPr>
        <w:t xml:space="preserve">六、履约保证金</w:t>
      </w:r>
      <w:r/>
    </w:p>
    <w:p>
      <w:pPr>
        <w:pStyle w:val="1156"/>
        <w:ind w:firstLine="480"/>
        <w:spacing w:line="360" w:lineRule="auto"/>
        <w:rPr>
          <w:rFonts w:hAnsi="宋体"/>
          <w:sz w:val="24"/>
          <w:szCs w:val="24"/>
          <w:lang w:eastAsia="zh-CN"/>
        </w:rPr>
      </w:pPr>
      <w:r>
        <w:rPr>
          <w:rFonts w:hAnsi="宋体"/>
          <w:sz w:val="24"/>
          <w:szCs w:val="24"/>
          <w:lang w:eastAsia="zh-CN"/>
        </w:rPr>
        <w:t xml:space="preserve">6.1 乙方交纳人民币__元作为本合同的履约保证金。</w:t>
      </w:r>
      <w:r>
        <w:rPr>
          <w:rFonts w:hint="eastAsia" w:hAnsi="宋体"/>
          <w:sz w:val="24"/>
          <w:szCs w:val="24"/>
          <w:lang w:eastAsia="zh-CN"/>
        </w:rPr>
        <w:t xml:space="preserve">（不得超过合同金额的10%）</w:t>
      </w:r>
      <w:r/>
    </w:p>
    <w:p>
      <w:pPr>
        <w:pStyle w:val="1156"/>
        <w:ind w:firstLine="480"/>
        <w:spacing w:line="360" w:lineRule="auto"/>
        <w:rPr>
          <w:rFonts w:hAnsi="宋体"/>
          <w:sz w:val="24"/>
          <w:szCs w:val="24"/>
          <w:lang w:eastAsia="zh-CN"/>
        </w:rPr>
      </w:pPr>
      <w:r>
        <w:rPr>
          <w:rFonts w:hint="eastAsia" w:hAnsi="宋体"/>
          <w:sz w:val="24"/>
          <w:szCs w:val="24"/>
          <w:lang w:eastAsia="zh-CN"/>
        </w:rPr>
        <w:t xml:space="preserve">6.2合同履行结束后，甲方应及时退还交纳的履约保证金。</w:t>
      </w:r>
      <w:r/>
    </w:p>
    <w:p>
      <w:pPr>
        <w:pStyle w:val="1156"/>
        <w:ind w:firstLine="480"/>
        <w:spacing w:line="360" w:lineRule="auto"/>
        <w:rPr>
          <w:rFonts w:hAnsi="宋体"/>
          <w:sz w:val="24"/>
          <w:szCs w:val="24"/>
          <w:lang w:eastAsia="zh-CN"/>
        </w:rPr>
      </w:pPr>
      <w:r>
        <w:rPr>
          <w:rFonts w:hint="eastAsia" w:hAnsi="宋体"/>
          <w:sz w:val="24"/>
          <w:szCs w:val="24"/>
          <w:lang w:eastAsia="zh-CN"/>
        </w:rPr>
        <w:t xml:space="preserve">6.2.1履约保证金退还方式：</w:t>
      </w:r>
      <w:r/>
    </w:p>
    <w:p>
      <w:pPr>
        <w:pStyle w:val="1156"/>
        <w:ind w:firstLine="480"/>
        <w:spacing w:line="360" w:lineRule="auto"/>
        <w:rPr>
          <w:rFonts w:hAnsi="宋体"/>
          <w:sz w:val="24"/>
          <w:szCs w:val="24"/>
          <w:lang w:eastAsia="zh-CN"/>
        </w:rPr>
      </w:pPr>
      <w:r>
        <w:rPr>
          <w:rFonts w:hint="eastAsia" w:hAnsi="宋体"/>
          <w:sz w:val="24"/>
          <w:szCs w:val="24"/>
          <w:lang w:eastAsia="zh-CN"/>
        </w:rPr>
        <w:t xml:space="preserve">6.2.2履约保证金退还时间：</w:t>
      </w:r>
      <w:r/>
    </w:p>
    <w:p>
      <w:pPr>
        <w:pStyle w:val="1156"/>
        <w:ind w:firstLine="480"/>
        <w:spacing w:line="360" w:lineRule="auto"/>
        <w:rPr>
          <w:rFonts w:hAnsi="宋体"/>
          <w:sz w:val="24"/>
          <w:szCs w:val="24"/>
          <w:lang w:eastAsia="zh-CN"/>
        </w:rPr>
      </w:pPr>
      <w:r>
        <w:rPr>
          <w:rFonts w:hint="eastAsia" w:hAnsi="宋体"/>
          <w:sz w:val="24"/>
          <w:szCs w:val="24"/>
          <w:lang w:eastAsia="zh-CN"/>
        </w:rPr>
        <w:t xml:space="preserve">6.2.3履约保证金退还条件：</w:t>
      </w:r>
      <w:r/>
    </w:p>
    <w:p>
      <w:pPr>
        <w:pStyle w:val="1156"/>
        <w:ind w:firstLine="480"/>
        <w:spacing w:line="360" w:lineRule="auto"/>
        <w:rPr>
          <w:rFonts w:hAnsi="宋体"/>
          <w:sz w:val="24"/>
          <w:szCs w:val="24"/>
          <w:lang w:eastAsia="zh-CN"/>
        </w:rPr>
      </w:pPr>
      <w:r>
        <w:rPr>
          <w:rFonts w:hint="eastAsia" w:hAnsi="宋体"/>
          <w:sz w:val="24"/>
          <w:szCs w:val="24"/>
          <w:lang w:eastAsia="zh-CN"/>
        </w:rPr>
        <w:t xml:space="preserve">6.2.4履约保证金不予退还的情形：</w:t>
      </w:r>
      <w:r/>
    </w:p>
    <w:p>
      <w:pPr>
        <w:ind w:firstLine="482"/>
        <w:spacing w:line="360" w:lineRule="auto"/>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360" w:lineRule="auto"/>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360" w:lineRule="auto"/>
        <w:rPr>
          <w:rFonts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156"/>
        <w:ind w:firstLine="482"/>
        <w:spacing w:line="360" w:lineRule="auto"/>
        <w:rPr>
          <w:rFonts w:hAnsi="宋体"/>
          <w:b/>
          <w:sz w:val="24"/>
          <w:szCs w:val="24"/>
          <w:lang w:eastAsia="zh-CN"/>
        </w:rPr>
      </w:pPr>
      <w:r>
        <w:rPr>
          <w:rFonts w:hint="eastAsia" w:hAnsi="宋体"/>
          <w:b/>
          <w:sz w:val="24"/>
          <w:szCs w:val="24"/>
          <w:lang w:eastAsia="zh-CN"/>
        </w:rPr>
        <w:t xml:space="preserve">八</w:t>
      </w:r>
      <w:r>
        <w:rPr>
          <w:rFonts w:hAnsi="宋体"/>
          <w:b/>
          <w:sz w:val="24"/>
          <w:szCs w:val="24"/>
          <w:lang w:eastAsia="zh-CN"/>
        </w:rPr>
        <w:t xml:space="preserve">、</w:t>
      </w:r>
      <w:r>
        <w:rPr>
          <w:rFonts w:hint="eastAsia" w:hAnsi="宋体"/>
          <w:b/>
          <w:sz w:val="24"/>
          <w:szCs w:val="24"/>
          <w:lang w:eastAsia="zh-CN"/>
        </w:rPr>
        <w:t xml:space="preserve">合同款项</w:t>
      </w:r>
      <w:r>
        <w:rPr>
          <w:rFonts w:hAnsi="宋体"/>
          <w:b/>
          <w:sz w:val="24"/>
          <w:szCs w:val="24"/>
          <w:lang w:eastAsia="zh-CN"/>
        </w:rPr>
        <w:t xml:space="preserve">支付</w:t>
      </w:r>
      <w:r/>
    </w:p>
    <w:p>
      <w:pPr>
        <w:pStyle w:val="1156"/>
        <w:ind w:firstLine="480"/>
        <w:spacing w:line="360" w:lineRule="auto"/>
        <w:rPr>
          <w:rFonts w:hAnsi="宋体"/>
          <w:bCs/>
          <w:sz w:val="24"/>
          <w:szCs w:val="24"/>
          <w:lang w:eastAsia="zh-CN"/>
        </w:rPr>
      </w:pPr>
      <w:r>
        <w:rPr>
          <w:rFonts w:hint="eastAsia" w:hAnsi="宋体"/>
          <w:bCs/>
          <w:sz w:val="24"/>
          <w:szCs w:val="24"/>
          <w:lang w:eastAsia="zh-CN"/>
        </w:rPr>
        <w:t xml:space="preserve">8</w:t>
      </w:r>
      <w:r>
        <w:rPr>
          <w:rFonts w:hAnsi="宋体"/>
          <w:bCs/>
          <w:sz w:val="24"/>
          <w:szCs w:val="24"/>
          <w:lang w:eastAsia="zh-CN"/>
        </w:rPr>
        <w:t xml:space="preserve">.1</w:t>
      </w:r>
      <w:r>
        <w:rPr>
          <w:rFonts w:hint="eastAsia" w:hAnsi="宋体"/>
          <w:bCs/>
          <w:sz w:val="24"/>
          <w:szCs w:val="24"/>
          <w:lang w:eastAsia="zh-CN"/>
        </w:rPr>
        <w:t xml:space="preserve">合同款项的支付方式及进度安排</w:t>
      </w:r>
      <w:r/>
    </w:p>
    <w:p>
      <w:pPr>
        <w:pStyle w:val="1156"/>
        <w:ind w:firstLine="480"/>
        <w:spacing w:line="360" w:lineRule="auto"/>
        <w:rPr>
          <w:rFonts w:hAnsi="宋体"/>
          <w:sz w:val="24"/>
          <w:szCs w:val="24"/>
          <w:lang w:eastAsia="zh-CN"/>
        </w:rPr>
      </w:pPr>
      <w:r>
        <w:rPr>
          <w:rFonts w:hint="eastAsia" w:hAnsi="宋体"/>
          <w:sz w:val="24"/>
          <w:szCs w:val="24"/>
          <w:lang w:eastAsia="zh-CN"/>
        </w:rPr>
        <w:t xml:space="preserve">8.1.1 预付款支付时间：合同签订后</w:t>
      </w:r>
      <w:r>
        <w:rPr>
          <w:rFonts w:hint="eastAsia" w:hAnsi="宋体"/>
          <w:sz w:val="24"/>
          <w:szCs w:val="24"/>
          <w:u w:val="single"/>
          <w:lang w:eastAsia="zh-CN"/>
        </w:rPr>
        <w:t xml:space="preserve">  </w:t>
      </w:r>
      <w:r>
        <w:rPr>
          <w:rFonts w:hint="eastAsia" w:hAnsi="宋体"/>
          <w:sz w:val="24"/>
          <w:szCs w:val="24"/>
          <w:lang w:eastAsia="zh-CN"/>
        </w:rPr>
        <w:t xml:space="preserve">日内，预付款支付比例：合同金额的</w:t>
      </w:r>
      <w:r>
        <w:rPr>
          <w:rFonts w:hint="eastAsia" w:hAnsi="宋体"/>
          <w:sz w:val="24"/>
          <w:szCs w:val="24"/>
          <w:u w:val="single"/>
          <w:lang w:eastAsia="zh-CN"/>
        </w:rPr>
        <w:t xml:space="preserve">  </w:t>
      </w:r>
      <w:r>
        <w:rPr>
          <w:rFonts w:hint="eastAsia" w:hAnsi="宋体"/>
          <w:sz w:val="24"/>
          <w:szCs w:val="24"/>
          <w:lang w:eastAsia="zh-CN"/>
        </w:rPr>
        <w:t xml:space="preserve">%。</w:t>
      </w:r>
      <w:r/>
    </w:p>
    <w:p>
      <w:pPr>
        <w:pStyle w:val="1156"/>
        <w:ind w:firstLine="480"/>
        <w:spacing w:line="360" w:lineRule="auto"/>
        <w:rPr>
          <w:rFonts w:hAnsi="宋体"/>
          <w:sz w:val="24"/>
          <w:szCs w:val="24"/>
          <w:lang w:eastAsia="zh-CN"/>
        </w:rPr>
      </w:pPr>
      <w:r>
        <w:rPr>
          <w:rFonts w:hint="eastAsia" w:hAnsi="宋体"/>
          <w:sz w:val="24"/>
          <w:szCs w:val="24"/>
          <w:lang w:eastAsia="zh-CN"/>
        </w:rPr>
        <w:t xml:space="preserve">8.1.2 尾款支付时间：服务结束并验收合格,采购人收到发票后10个工作日内，尾款支付比例：合同金额的</w:t>
      </w:r>
      <w:r>
        <w:rPr>
          <w:rFonts w:hint="eastAsia" w:hAnsi="宋体"/>
          <w:sz w:val="24"/>
          <w:szCs w:val="24"/>
          <w:u w:val="single"/>
          <w:lang w:eastAsia="zh-CN"/>
        </w:rPr>
        <w:t xml:space="preserve">  </w:t>
      </w:r>
      <w:r>
        <w:rPr>
          <w:rFonts w:hint="eastAsia" w:hAnsi="宋体"/>
          <w:sz w:val="24"/>
          <w:szCs w:val="24"/>
          <w:lang w:eastAsia="zh-CN"/>
        </w:rPr>
        <w:t xml:space="preserve">%。</w:t>
      </w:r>
      <w:r/>
    </w:p>
    <w:p>
      <w:pPr>
        <w:pStyle w:val="1156"/>
        <w:spacing w:line="360" w:lineRule="auto"/>
        <w:rPr>
          <w:rFonts w:hAnsi="宋体"/>
          <w:bCs/>
          <w:sz w:val="24"/>
          <w:szCs w:val="24"/>
          <w:lang w:eastAsia="zh-CN"/>
        </w:rPr>
      </w:pPr>
      <w:r>
        <w:rPr>
          <w:rFonts w:hint="eastAsia" w:hAnsi="宋体"/>
          <w:bCs/>
          <w:sz w:val="24"/>
          <w:szCs w:val="24"/>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360" w:lineRule="auto"/>
        <w:rPr>
          <w:rFonts w:ascii="宋体" w:hAnsi="宋体" w:eastAsia="仿宋_GB2312"/>
          <w:b/>
          <w:sz w:val="24"/>
          <w:szCs w:val="24"/>
        </w:rPr>
      </w:pPr>
      <w:r>
        <w:rPr>
          <w:rFonts w:hint="eastAsia" w:ascii="宋体" w:hAnsi="宋体"/>
          <w:b/>
          <w:sz w:val="24"/>
          <w:szCs w:val="24"/>
        </w:rPr>
        <w:t xml:space="preserve">九、税费</w:t>
      </w:r>
      <w:r/>
    </w:p>
    <w:p>
      <w:pPr>
        <w:ind w:firstLine="480"/>
        <w:spacing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156"/>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项目</w:t>
      </w:r>
      <w:r>
        <w:rPr>
          <w:rFonts w:hAnsi="宋体"/>
          <w:b/>
          <w:sz w:val="24"/>
          <w:szCs w:val="24"/>
          <w:lang w:eastAsia="zh-CN"/>
        </w:rPr>
        <w:t xml:space="preserve">验收</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10.1 甲方依法组织履约验收工作。</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10.3 对于实际使用人和甲方分离的项目，甲方邀请实际使用人参与验收。</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10.4 如有必要，甲方邀请参加本项目的其他供应商或第三</w:t>
      </w:r>
      <w:r>
        <w:rPr>
          <w:rFonts w:hint="eastAsia" w:hAnsi="宋体"/>
          <w:sz w:val="24"/>
          <w:szCs w:val="24"/>
          <w:lang w:eastAsia="zh-CN"/>
        </w:rPr>
        <w:t xml:space="preserve">方专业</w:t>
      </w:r>
      <w:r>
        <w:rPr>
          <w:rFonts w:hint="eastAsia" w:hAnsi="宋体"/>
          <w:sz w:val="24"/>
          <w:szCs w:val="24"/>
          <w:lang w:eastAsia="zh-CN"/>
        </w:rPr>
        <w:t xml:space="preserve">机构及专家参与验收，相关意见将作为</w:t>
      </w:r>
      <w:r>
        <w:rPr>
          <w:rFonts w:hint="eastAsia" w:hAnsi="宋体"/>
          <w:sz w:val="24"/>
          <w:szCs w:val="24"/>
          <w:lang w:eastAsia="zh-CN"/>
        </w:rPr>
        <w:t xml:space="preserve">验收书</w:t>
      </w:r>
      <w:r>
        <w:rPr>
          <w:rFonts w:hint="eastAsia" w:hAnsi="宋体"/>
          <w:sz w:val="24"/>
          <w:szCs w:val="24"/>
          <w:lang w:eastAsia="zh-CN"/>
        </w:rPr>
        <w:t xml:space="preserve">的参考资料。</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lang w:eastAsia="zh-CN"/>
        </w:rPr>
        <w:t xml:space="preserve">验收书</w:t>
      </w:r>
      <w:r>
        <w:rPr>
          <w:rFonts w:hint="eastAsia" w:hAnsi="宋体"/>
          <w:sz w:val="24"/>
          <w:szCs w:val="24"/>
          <w:lang w:eastAsia="zh-CN"/>
        </w:rPr>
        <w:t xml:space="preserve">,列明各项标准的验收情况及项目总体评价,由验收双方共同签署。验收结果与采购合同约定的资金支付及履约保证金返还条件挂钩。履约验收的各项资料存档备查。</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w:t>
      </w:r>
      <w:r>
        <w:rPr>
          <w:rFonts w:hint="eastAsia" w:hAnsi="宋体"/>
          <w:sz w:val="24"/>
          <w:szCs w:val="24"/>
          <w:lang w:eastAsia="zh-CN"/>
        </w:rPr>
        <w:t xml:space="preserve">的,甲方将及时报告本级财政部门。</w:t>
      </w:r>
      <w:r/>
    </w:p>
    <w:p>
      <w:pPr>
        <w:pStyle w:val="1156"/>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一</w:t>
      </w:r>
      <w:r>
        <w:rPr>
          <w:rFonts w:hAnsi="宋体"/>
          <w:b/>
          <w:sz w:val="24"/>
          <w:szCs w:val="24"/>
          <w:lang w:eastAsia="zh-CN"/>
        </w:rPr>
        <w:t xml:space="preserve">、违约责任</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.1 甲方无正当理由</w:t>
      </w:r>
      <w:r>
        <w:rPr>
          <w:rFonts w:hint="eastAsia" w:hAnsi="宋体"/>
          <w:sz w:val="24"/>
          <w:szCs w:val="24"/>
          <w:lang w:eastAsia="zh-CN"/>
        </w:rPr>
        <w:t xml:space="preserve">拒绝接受乙方提供服务</w:t>
      </w:r>
      <w:r>
        <w:rPr>
          <w:rFonts w:hAnsi="宋体"/>
          <w:sz w:val="24"/>
          <w:szCs w:val="24"/>
          <w:lang w:eastAsia="zh-CN"/>
        </w:rPr>
        <w:t xml:space="preserve">的，甲方向乙方偿付</w:t>
      </w:r>
      <w:r>
        <w:rPr>
          <w:rFonts w:hint="eastAsia" w:hAnsi="宋体"/>
          <w:sz w:val="24"/>
          <w:szCs w:val="24"/>
          <w:lang w:eastAsia="zh-CN"/>
        </w:rPr>
        <w:t xml:space="preserve">拒绝接受服务合同价款</w:t>
      </w:r>
      <w:r>
        <w:rPr>
          <w:rFonts w:hAnsi="宋体"/>
          <w:sz w:val="24"/>
          <w:szCs w:val="24"/>
          <w:lang w:eastAsia="zh-CN"/>
        </w:rPr>
        <w:t xml:space="preserve">总值</w:t>
      </w:r>
      <w:r>
        <w:rPr>
          <w:rFonts w:hint="eastAsia" w:hAnsi="宋体"/>
          <w:sz w:val="24"/>
          <w:szCs w:val="24"/>
          <w:u w:val="single"/>
          <w:lang w:eastAsia="zh-CN"/>
        </w:rPr>
        <w:t xml:space="preserve">    </w:t>
      </w:r>
      <w:r>
        <w:rPr>
          <w:rFonts w:hAnsi="宋体"/>
          <w:sz w:val="24"/>
          <w:szCs w:val="24"/>
          <w:lang w:eastAsia="zh-CN"/>
        </w:rPr>
        <w:t xml:space="preserve">的违约金。</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.2 甲方无故逾期验收和办理</w:t>
      </w:r>
      <w:r>
        <w:rPr>
          <w:rFonts w:hint="eastAsia" w:hAnsi="宋体"/>
          <w:sz w:val="24"/>
          <w:szCs w:val="24"/>
          <w:lang w:eastAsia="zh-CN"/>
        </w:rPr>
        <w:t xml:space="preserve">合同款项</w:t>
      </w:r>
      <w:r>
        <w:rPr>
          <w:rFonts w:hAnsi="宋体"/>
          <w:sz w:val="24"/>
          <w:szCs w:val="24"/>
          <w:lang w:eastAsia="zh-CN"/>
        </w:rPr>
        <w:t xml:space="preserve">支付手续的,甲方应按逾期付款总额</w:t>
      </w:r>
      <w:r>
        <w:rPr>
          <w:rFonts w:hint="eastAsia" w:hAnsi="宋体"/>
          <w:sz w:val="24"/>
          <w:szCs w:val="24"/>
          <w:u w:val="single"/>
          <w:lang w:eastAsia="zh-CN"/>
        </w:rPr>
        <w:t xml:space="preserve">    </w:t>
      </w:r>
      <w:r>
        <w:rPr>
          <w:rFonts w:hAnsi="宋体"/>
          <w:sz w:val="24"/>
          <w:szCs w:val="24"/>
          <w:lang w:eastAsia="zh-CN"/>
        </w:rPr>
        <w:t xml:space="preserve">每日向乙方支付违约金。</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.3 乙方逾期</w:t>
      </w:r>
      <w:r>
        <w:rPr>
          <w:rFonts w:hint="eastAsia" w:hAnsi="宋体"/>
          <w:sz w:val="24"/>
          <w:szCs w:val="24"/>
          <w:lang w:eastAsia="zh-CN"/>
        </w:rPr>
        <w:t xml:space="preserve">提供服务</w:t>
      </w:r>
      <w:r>
        <w:rPr>
          <w:rFonts w:hAnsi="宋体"/>
          <w:sz w:val="24"/>
          <w:szCs w:val="24"/>
          <w:lang w:eastAsia="zh-CN"/>
        </w:rPr>
        <w:t xml:space="preserve">的，乙方应按逾期</w:t>
      </w:r>
      <w:r>
        <w:rPr>
          <w:rFonts w:hint="eastAsia" w:hAnsi="宋体"/>
          <w:sz w:val="24"/>
          <w:szCs w:val="24"/>
          <w:lang w:eastAsia="zh-CN"/>
        </w:rPr>
        <w:t xml:space="preserve">提供服务合同</w:t>
      </w:r>
      <w:r>
        <w:rPr>
          <w:rFonts w:hAnsi="宋体"/>
          <w:sz w:val="24"/>
          <w:szCs w:val="24"/>
          <w:lang w:eastAsia="zh-CN"/>
        </w:rPr>
        <w:t xml:space="preserve">总额每日千分之六向甲方支付违约金，由甲方从待付</w:t>
      </w:r>
      <w:r>
        <w:rPr>
          <w:rFonts w:hint="eastAsia" w:hAnsi="宋体"/>
          <w:sz w:val="24"/>
          <w:szCs w:val="24"/>
          <w:lang w:eastAsia="zh-CN"/>
        </w:rPr>
        <w:t xml:space="preserve">合同款项</w:t>
      </w:r>
      <w:r>
        <w:rPr>
          <w:rFonts w:hAnsi="宋体"/>
          <w:sz w:val="24"/>
          <w:szCs w:val="24"/>
          <w:lang w:eastAsia="zh-CN"/>
        </w:rPr>
        <w:t xml:space="preserve">中扣除。逾期超过约定日期10个工作日不能</w:t>
      </w:r>
      <w:r>
        <w:rPr>
          <w:rFonts w:hint="eastAsia" w:hAnsi="宋体"/>
          <w:sz w:val="24"/>
          <w:szCs w:val="24"/>
          <w:lang w:eastAsia="zh-CN"/>
        </w:rPr>
        <w:t xml:space="preserve">提供服务</w:t>
      </w:r>
      <w:r>
        <w:rPr>
          <w:rFonts w:hAnsi="宋体"/>
          <w:sz w:val="24"/>
          <w:szCs w:val="24"/>
          <w:lang w:eastAsia="zh-CN"/>
        </w:rPr>
        <w:t xml:space="preserve">的，甲方可解除本合同。乙方因逾期</w:t>
      </w:r>
      <w:r>
        <w:rPr>
          <w:rFonts w:hint="eastAsia" w:hAnsi="宋体"/>
          <w:sz w:val="24"/>
          <w:szCs w:val="24"/>
          <w:lang w:eastAsia="zh-CN"/>
        </w:rPr>
        <w:t xml:space="preserve">提供服务</w:t>
      </w:r>
      <w:r>
        <w:rPr>
          <w:rFonts w:hAnsi="宋体"/>
          <w:sz w:val="24"/>
          <w:szCs w:val="24"/>
          <w:lang w:eastAsia="zh-CN"/>
        </w:rPr>
        <w:t xml:space="preserve">或因其他违约行为导致甲方解除合同的，乙方应向甲方支付合同</w:t>
      </w:r>
      <w:r>
        <w:rPr>
          <w:rFonts w:hint="eastAsia" w:hAnsi="宋体"/>
          <w:sz w:val="24"/>
          <w:szCs w:val="24"/>
          <w:lang w:eastAsia="zh-CN"/>
        </w:rPr>
        <w:t xml:space="preserve">价款总额</w:t>
      </w:r>
      <w:r>
        <w:rPr>
          <w:rFonts w:hint="eastAsia" w:hAnsi="宋体"/>
          <w:sz w:val="24"/>
          <w:szCs w:val="24"/>
          <w:u w:val="single"/>
          <w:lang w:eastAsia="zh-CN"/>
        </w:rPr>
        <w:t xml:space="preserve">     </w:t>
      </w:r>
      <w:r>
        <w:rPr>
          <w:rFonts w:hAnsi="宋体"/>
          <w:sz w:val="24"/>
          <w:szCs w:val="24"/>
          <w:lang w:eastAsia="zh-CN"/>
        </w:rPr>
        <w:t xml:space="preserve">的违约金，如造成甲方损失超过违约金的，超出部分由乙方继续承担赔偿责任。 </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1</w:t>
      </w:r>
      <w:r>
        <w:rPr>
          <w:rFonts w:hAnsi="宋体"/>
          <w:sz w:val="24"/>
          <w:szCs w:val="24"/>
          <w:lang w:eastAsia="zh-CN"/>
        </w:rPr>
        <w:t xml:space="preserve">.4 乙方</w:t>
      </w:r>
      <w:r>
        <w:rPr>
          <w:rFonts w:hint="eastAsia" w:hAnsi="宋体"/>
          <w:sz w:val="24"/>
          <w:szCs w:val="24"/>
          <w:lang w:eastAsia="zh-CN"/>
        </w:rPr>
        <w:t xml:space="preserve">所提供服务的标准</w:t>
      </w:r>
      <w:r>
        <w:rPr>
          <w:rFonts w:hAnsi="宋体"/>
          <w:sz w:val="24"/>
          <w:szCs w:val="24"/>
          <w:lang w:eastAsia="zh-CN"/>
        </w:rPr>
        <w:t xml:space="preserve">不符合合同规定及招标文件规定标准的，甲方有权</w:t>
      </w:r>
      <w:r>
        <w:rPr>
          <w:rFonts w:hint="eastAsia" w:hAnsi="宋体"/>
          <w:sz w:val="24"/>
          <w:szCs w:val="24"/>
          <w:lang w:eastAsia="zh-CN"/>
        </w:rPr>
        <w:t xml:space="preserve">拒绝接受服务</w:t>
      </w:r>
      <w:r>
        <w:rPr>
          <w:rFonts w:hAnsi="宋体"/>
          <w:sz w:val="24"/>
          <w:szCs w:val="24"/>
          <w:lang w:eastAsia="zh-CN"/>
        </w:rPr>
        <w:t xml:space="preserve">，</w:t>
      </w:r>
      <w:r>
        <w:rPr>
          <w:rFonts w:hint="eastAsia" w:hAnsi="宋体"/>
          <w:sz w:val="24"/>
          <w:szCs w:val="24"/>
          <w:lang w:eastAsia="zh-CN"/>
        </w:rPr>
        <w:t xml:space="preserve">并</w:t>
      </w:r>
      <w:r>
        <w:rPr>
          <w:rFonts w:hAnsi="宋体"/>
          <w:sz w:val="24"/>
          <w:szCs w:val="24"/>
          <w:lang w:eastAsia="zh-CN"/>
        </w:rPr>
        <w:t xml:space="preserve">可单方面解除合同。</w:t>
      </w:r>
      <w:r/>
    </w:p>
    <w:p>
      <w:pPr>
        <w:pStyle w:val="1156"/>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二</w:t>
      </w:r>
      <w:r>
        <w:rPr>
          <w:rFonts w:hAnsi="宋体"/>
          <w:b/>
          <w:sz w:val="24"/>
          <w:szCs w:val="24"/>
          <w:lang w:eastAsia="zh-CN"/>
        </w:rPr>
        <w:t xml:space="preserve">、不可抗力事件处理</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.1 在合同有效期内，任何一方因不可抗力事件导致不能履行合同，则合同履行期可延长，其延长期与不可抗力影响</w:t>
      </w:r>
      <w:r>
        <w:rPr>
          <w:rFonts w:hint="eastAsia" w:hAnsi="宋体"/>
          <w:sz w:val="24"/>
          <w:szCs w:val="24"/>
          <w:lang w:eastAsia="zh-CN"/>
        </w:rPr>
        <w:t xml:space="preserve"> </w:t>
      </w:r>
      <w:r>
        <w:rPr>
          <w:rFonts w:hAnsi="宋体"/>
          <w:sz w:val="24"/>
          <w:szCs w:val="24"/>
          <w:lang w:eastAsia="zh-CN"/>
        </w:rPr>
        <w:t xml:space="preserve">期相同。</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.2 不可抗力事件发生后，应立即通知对方，并寄送有关权威机构出具的证明。</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2</w:t>
      </w:r>
      <w:r>
        <w:rPr>
          <w:rFonts w:hAnsi="宋体"/>
          <w:sz w:val="24"/>
          <w:szCs w:val="24"/>
          <w:lang w:eastAsia="zh-CN"/>
        </w:rPr>
        <w:t xml:space="preserve">.3 不可抗力事件延续120天以上，双方应通过友好协商，确定是否继续履行合同。</w:t>
      </w:r>
      <w:r/>
    </w:p>
    <w:p>
      <w:pPr>
        <w:pStyle w:val="1156"/>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三</w:t>
      </w:r>
      <w:r>
        <w:rPr>
          <w:rFonts w:hAnsi="宋体"/>
          <w:b/>
          <w:sz w:val="24"/>
          <w:szCs w:val="24"/>
          <w:lang w:eastAsia="zh-CN"/>
        </w:rPr>
        <w:t xml:space="preserve">、</w:t>
      </w:r>
      <w:r>
        <w:rPr>
          <w:rFonts w:hint="eastAsia" w:hAnsi="宋体"/>
          <w:b/>
          <w:sz w:val="24"/>
          <w:szCs w:val="24"/>
          <w:lang w:eastAsia="zh-CN"/>
        </w:rPr>
        <w:t xml:space="preserve">解决争议的方法</w:t>
      </w:r>
      <w:r/>
    </w:p>
    <w:p>
      <w:pPr>
        <w:pStyle w:val="1156"/>
        <w:ind w:firstLine="480"/>
        <w:spacing w:line="360" w:lineRule="auto"/>
        <w:rPr>
          <w:rFonts w:hAnsi="宋体"/>
          <w:sz w:val="24"/>
          <w:szCs w:val="24"/>
          <w:lang w:eastAsia="zh-CN"/>
        </w:rPr>
      </w:pPr>
      <w:r>
        <w:rPr>
          <w:rFonts w:hint="eastAsia" w:hAnsi="宋体"/>
          <w:sz w:val="24"/>
          <w:szCs w:val="24"/>
          <w:lang w:eastAsia="zh-CN"/>
        </w:rPr>
        <w:t xml:space="preserve">13.1双方在签订、履行合同中所发生的一切争议，应通过友好协商解决。如协商不成，由甲方住所地人民法院管辖。</w:t>
      </w:r>
      <w:r/>
    </w:p>
    <w:p>
      <w:pPr>
        <w:pStyle w:val="1156"/>
        <w:ind w:firstLine="482"/>
        <w:spacing w:line="360" w:lineRule="auto"/>
        <w:rPr>
          <w:rFonts w:hAnsi="宋体"/>
          <w:b/>
          <w:sz w:val="24"/>
          <w:szCs w:val="24"/>
          <w:lang w:eastAsia="zh-CN"/>
        </w:rPr>
      </w:pPr>
      <w:r>
        <w:rPr>
          <w:rFonts w:hAnsi="宋体"/>
          <w:b/>
          <w:sz w:val="24"/>
          <w:szCs w:val="24"/>
          <w:lang w:eastAsia="zh-CN"/>
        </w:rPr>
        <w:t xml:space="preserve">十</w:t>
      </w:r>
      <w:r>
        <w:rPr>
          <w:rFonts w:hint="eastAsia" w:hAnsi="宋体"/>
          <w:b/>
          <w:sz w:val="24"/>
          <w:szCs w:val="24"/>
          <w:lang w:eastAsia="zh-CN"/>
        </w:rPr>
        <w:t xml:space="preserve">四</w:t>
      </w:r>
      <w:r>
        <w:rPr>
          <w:rFonts w:hAnsi="宋体"/>
          <w:b/>
          <w:sz w:val="24"/>
          <w:szCs w:val="24"/>
          <w:lang w:eastAsia="zh-CN"/>
        </w:rPr>
        <w:t xml:space="preserve">、合同生效及其它</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.1 合同经双方法定代表人或授权委托代</w:t>
      </w:r>
      <w:r>
        <w:rPr>
          <w:rFonts w:hint="eastAsia" w:hAnsi="宋体"/>
          <w:sz w:val="24"/>
          <w:szCs w:val="24"/>
          <w:lang w:eastAsia="zh-CN"/>
        </w:rPr>
        <w:t xml:space="preserve">表</w:t>
      </w:r>
      <w:r>
        <w:rPr>
          <w:rFonts w:hAnsi="宋体"/>
          <w:sz w:val="24"/>
          <w:szCs w:val="24"/>
          <w:lang w:eastAsia="zh-CN"/>
        </w:rPr>
        <w:t xml:space="preserve">人签字并加盖单位公章后生效。</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.2本合同未尽事宜，遵照</w:t>
      </w:r>
      <w:r>
        <w:rPr>
          <w:rFonts w:hint="eastAsia" w:hAnsi="宋体"/>
          <w:sz w:val="24"/>
          <w:szCs w:val="24"/>
          <w:lang w:eastAsia="zh-CN"/>
        </w:rPr>
        <w:t xml:space="preserve">《中华人民共和国民法典》、《中华人民共和国政府采购法》</w:t>
      </w:r>
      <w:r>
        <w:rPr>
          <w:rFonts w:hAnsi="宋体"/>
          <w:sz w:val="24"/>
          <w:szCs w:val="24"/>
          <w:lang w:eastAsia="zh-CN"/>
        </w:rPr>
        <w:t xml:space="preserve">有关条文执行。</w:t>
      </w:r>
      <w:r/>
    </w:p>
    <w:p>
      <w:pPr>
        <w:pStyle w:val="1156"/>
        <w:ind w:firstLine="480"/>
        <w:spacing w:line="360" w:lineRule="auto"/>
        <w:rPr>
          <w:rFonts w:hAnsi="宋体"/>
          <w:sz w:val="24"/>
          <w:szCs w:val="24"/>
          <w:lang w:eastAsia="zh-CN"/>
        </w:rPr>
      </w:pPr>
      <w:r>
        <w:rPr>
          <w:rFonts w:hAnsi="宋体"/>
          <w:sz w:val="24"/>
          <w:szCs w:val="24"/>
          <w:lang w:eastAsia="zh-CN"/>
        </w:rPr>
        <w:t xml:space="preserve">1</w:t>
      </w:r>
      <w:r>
        <w:rPr>
          <w:rFonts w:hint="eastAsia" w:hAnsi="宋体"/>
          <w:sz w:val="24"/>
          <w:szCs w:val="24"/>
          <w:lang w:eastAsia="zh-CN"/>
        </w:rPr>
        <w:t xml:space="preserve">4</w:t>
      </w:r>
      <w:r>
        <w:rPr>
          <w:rFonts w:hAnsi="宋体"/>
          <w:sz w:val="24"/>
          <w:szCs w:val="24"/>
          <w:lang w:eastAsia="zh-CN"/>
        </w:rPr>
        <w:t xml:space="preserve">.</w:t>
      </w:r>
      <w:r>
        <w:rPr>
          <w:rFonts w:hint="eastAsia" w:hAnsi="宋体"/>
          <w:sz w:val="24"/>
          <w:szCs w:val="24"/>
          <w:lang w:eastAsia="zh-CN"/>
        </w:rPr>
        <w:t xml:space="preserve">3</w:t>
      </w:r>
      <w:r>
        <w:rPr>
          <w:rFonts w:hAnsi="宋体"/>
          <w:sz w:val="24"/>
          <w:szCs w:val="24"/>
          <w:lang w:eastAsia="zh-CN"/>
        </w:rPr>
        <w:t xml:space="preserve"> 本合同正本一式</w:t>
      </w:r>
      <w:r>
        <w:rPr>
          <w:rFonts w:hint="eastAsia" w:hAnsi="宋体"/>
          <w:sz w:val="24"/>
          <w:szCs w:val="24"/>
          <w:lang w:eastAsia="zh-CN"/>
        </w:rPr>
        <w:t xml:space="preserve">两</w:t>
      </w:r>
      <w:r>
        <w:rPr>
          <w:rFonts w:hAnsi="宋体"/>
          <w:sz w:val="24"/>
          <w:szCs w:val="24"/>
          <w:lang w:eastAsia="zh-CN"/>
        </w:rPr>
        <w:t xml:space="preserve">份，具有同等法律效力，甲</w:t>
      </w:r>
      <w:r>
        <w:rPr>
          <w:rFonts w:hint="eastAsia" w:hAnsi="宋体"/>
          <w:sz w:val="24"/>
          <w:szCs w:val="24"/>
          <w:lang w:eastAsia="zh-CN"/>
        </w:rPr>
        <w:t xml:space="preserve">方、</w:t>
      </w:r>
      <w:r>
        <w:rPr>
          <w:rFonts w:hAnsi="宋体"/>
          <w:sz w:val="24"/>
          <w:szCs w:val="24"/>
          <w:lang w:eastAsia="zh-CN"/>
        </w:rPr>
        <w:t xml:space="preserve">乙方各执一份。</w:t>
      </w:r>
      <w:r/>
    </w:p>
    <w:p>
      <w:pPr>
        <w:pStyle w:val="1156"/>
        <w:ind w:left="480" w:hanging="480"/>
        <w:spacing w:line="360" w:lineRule="auto"/>
        <w:rPr>
          <w:rFonts w:hAnsi="宋体"/>
          <w:sz w:val="24"/>
          <w:szCs w:val="24"/>
        </w:rPr>
      </w:pPr>
      <w:r>
        <w:rPr>
          <w:rFonts w:hAnsi="宋体"/>
          <w:sz w:val="24"/>
          <w:szCs w:val="24"/>
          <w:lang w:eastAsia="zh-CN"/>
        </w:rPr>
        <w:t xml:space="preserve">  </w:t>
      </w:r>
      <w:r>
        <w:rPr>
          <w:rFonts w:hAnsi="宋体"/>
          <w:sz w:val="24"/>
          <w:szCs w:val="24"/>
        </w:rPr>
        <w:t xml:space="preserve">甲方：                        乙方： </w:t>
      </w:r>
      <w:r/>
    </w:p>
    <w:p>
      <w:pPr>
        <w:pStyle w:val="1156"/>
        <w:spacing w:line="360" w:lineRule="auto"/>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156"/>
        <w:spacing w:line="360" w:lineRule="auto"/>
        <w:rPr>
          <w:rFonts w:hAnsi="宋体"/>
          <w:sz w:val="24"/>
          <w:szCs w:val="24"/>
          <w:lang w:eastAsia="zh-CN"/>
        </w:rPr>
      </w:pPr>
      <w:r>
        <w:rPr>
          <w:rFonts w:hAnsi="宋体"/>
          <w:sz w:val="24"/>
          <w:szCs w:val="24"/>
        </w:rPr>
        <w:t xml:space="preserve">  </w:t>
      </w:r>
      <w:r>
        <w:rPr>
          <w:rFonts w:hAnsi="宋体"/>
          <w:sz w:val="24"/>
          <w:szCs w:val="24"/>
          <w:lang w:eastAsia="zh-CN"/>
        </w:rPr>
        <w:t xml:space="preserve">法定代表人</w:t>
      </w:r>
      <w:r>
        <w:rPr>
          <w:rFonts w:hint="eastAsia" w:hAnsi="宋体"/>
          <w:sz w:val="24"/>
          <w:szCs w:val="24"/>
          <w:lang w:eastAsia="zh-CN"/>
        </w:rPr>
        <w:t xml:space="preserve">或授权代表</w:t>
      </w:r>
      <w:r>
        <w:rPr>
          <w:rFonts w:hAnsi="宋体"/>
          <w:sz w:val="24"/>
          <w:szCs w:val="24"/>
          <w:lang w:eastAsia="zh-CN"/>
        </w:rPr>
        <w:t xml:space="preserve">：        法定代表人</w:t>
      </w:r>
      <w:r>
        <w:rPr>
          <w:rFonts w:hint="eastAsia" w:hAnsi="宋体"/>
          <w:sz w:val="24"/>
          <w:szCs w:val="24"/>
          <w:lang w:eastAsia="zh-CN"/>
        </w:rPr>
        <w:t xml:space="preserve">或授权代表</w:t>
      </w:r>
      <w:r>
        <w:rPr>
          <w:rFonts w:hAnsi="宋体"/>
          <w:sz w:val="24"/>
          <w:szCs w:val="24"/>
          <w:lang w:eastAsia="zh-CN"/>
        </w:rPr>
        <w:t xml:space="preserve">：</w:t>
      </w:r>
      <w:r/>
    </w:p>
    <w:p>
      <w:pPr>
        <w:pStyle w:val="1156"/>
        <w:ind w:firstLine="240"/>
        <w:spacing w:line="360" w:lineRule="auto"/>
        <w:rPr>
          <w:lang w:eastAsia="zh-CN"/>
        </w:rPr>
      </w:pPr>
      <w:r>
        <w:rPr>
          <w:rFonts w:hint="eastAsia" w:hAnsi="宋体"/>
          <w:sz w:val="24"/>
          <w:szCs w:val="24"/>
          <w:lang w:eastAsia="zh-CN"/>
        </w:rPr>
        <w:t xml:space="preserve">联系电话：                    联系电话：          </w:t>
      </w:r>
      <w:r/>
    </w:p>
    <w:p>
      <w:pPr>
        <w:ind w:firstLine="480"/>
        <w:spacing w:line="360" w:lineRule="auto"/>
        <w:rPr>
          <w:sz w:val="24"/>
          <w:szCs w:val="24"/>
        </w:rPr>
      </w:pPr>
      <w:r>
        <w:rPr>
          <w:rFonts w:hint="eastAsia"/>
          <w:sz w:val="24"/>
          <w:szCs w:val="24"/>
        </w:rPr>
        <w:t xml:space="preserve">                                </w:t>
      </w:r>
      <w:r>
        <w:rPr>
          <w:sz w:val="24"/>
          <w:szCs w:val="24"/>
        </w:rPr>
        <w:t xml:space="preserve">签订日期：</w:t>
      </w:r>
      <w:r>
        <w:rPr>
          <w:sz w:val="24"/>
          <w:szCs w:val="24"/>
        </w:rPr>
        <w:t xml:space="preserve">      </w:t>
      </w:r>
      <w:r>
        <w:rPr>
          <w:sz w:val="24"/>
          <w:szCs w:val="24"/>
        </w:rPr>
        <w:t xml:space="preserve">年</w:t>
      </w:r>
      <w:r>
        <w:rPr>
          <w:sz w:val="24"/>
          <w:szCs w:val="24"/>
        </w:rPr>
        <w:t xml:space="preserve">  </w:t>
      </w:r>
      <w:r>
        <w:rPr>
          <w:rFonts w:hint="eastAsia"/>
          <w:sz w:val="24"/>
          <w:szCs w:val="24"/>
        </w:rPr>
        <w:t xml:space="preserve">  </w:t>
      </w:r>
      <w:r>
        <w:rPr>
          <w:sz w:val="24"/>
          <w:szCs w:val="24"/>
        </w:rPr>
        <w:t xml:space="preserve">月</w:t>
      </w:r>
      <w:r>
        <w:rPr>
          <w:sz w:val="24"/>
          <w:szCs w:val="24"/>
        </w:rPr>
        <w:t xml:space="preserve">  </w:t>
      </w:r>
      <w:r>
        <w:rPr>
          <w:rFonts w:hint="eastAsia"/>
          <w:sz w:val="24"/>
          <w:szCs w:val="24"/>
        </w:rPr>
        <w:t xml:space="preserve"> </w:t>
      </w:r>
      <w:r>
        <w:rPr>
          <w:sz w:val="24"/>
          <w:szCs w:val="24"/>
        </w:rPr>
        <w:t xml:space="preserve">日</w:t>
      </w:r>
      <w:r/>
    </w:p>
    <w:p>
      <w:pPr>
        <w:ind w:firstLine="480"/>
        <w:jc w:val="center"/>
        <w:spacing w:line="360" w:lineRule="auto"/>
        <w:rPr>
          <w:sz w:val="24"/>
          <w:szCs w:val="24"/>
        </w:rPr>
      </w:pPr>
      <w:r>
        <w:rPr>
          <w:sz w:val="24"/>
          <w:szCs w:val="24"/>
        </w:rPr>
      </w:r>
      <w:r/>
    </w:p>
    <w:p>
      <w:pPr>
        <w:ind w:firstLine="480"/>
        <w:jc w:val="center"/>
        <w:spacing w:line="360" w:lineRule="auto"/>
        <w:rPr>
          <w:sz w:val="24"/>
          <w:szCs w:val="24"/>
        </w:rPr>
      </w:pPr>
      <w:r>
        <w:rPr>
          <w:sz w:val="24"/>
          <w:szCs w:val="24"/>
        </w:rPr>
      </w:r>
      <w:r/>
    </w:p>
    <w:p>
      <w:pPr>
        <w:ind w:firstLine="480"/>
        <w:jc w:val="center"/>
        <w:spacing w:line="360" w:lineRule="auto"/>
        <w:rPr>
          <w:sz w:val="24"/>
          <w:szCs w:val="24"/>
        </w:rPr>
      </w:pPr>
      <w:r>
        <w:rPr>
          <w:sz w:val="24"/>
          <w:szCs w:val="24"/>
        </w:rPr>
      </w:r>
      <w:r/>
    </w:p>
    <w:p>
      <w:pPr>
        <w:ind w:firstLine="480"/>
        <w:jc w:val="center"/>
        <w:spacing w:line="360" w:lineRule="auto"/>
        <w:rPr>
          <w:sz w:val="24"/>
          <w:szCs w:val="24"/>
        </w:rPr>
      </w:pPr>
      <w:r>
        <w:rPr>
          <w:sz w:val="24"/>
          <w:szCs w:val="24"/>
        </w:rPr>
      </w:r>
      <w:r/>
    </w:p>
    <w:p>
      <w:pPr>
        <w:ind w:firstLine="480"/>
        <w:jc w:val="center"/>
        <w:spacing w:line="360" w:lineRule="auto"/>
        <w:rPr>
          <w:sz w:val="24"/>
          <w:szCs w:val="24"/>
        </w:rPr>
      </w:pPr>
      <w:r>
        <w:rPr>
          <w:sz w:val="24"/>
          <w:szCs w:val="24"/>
        </w:rPr>
      </w:r>
      <w:r/>
    </w:p>
    <w:p>
      <w:pPr>
        <w:ind w:firstLine="4132"/>
        <w:spacing w:line="360" w:lineRule="auto"/>
        <w:rPr>
          <w:rFonts w:ascii="宋体" w:hAnsi="宋体" w:eastAsia="宋体" w:cs="宋体"/>
          <w:bCs/>
          <w:sz w:val="24"/>
          <w:szCs w:val="24"/>
        </w:rPr>
      </w:pPr>
      <w:r>
        <w:rPr>
          <w:rFonts w:hint="eastAsia" w:ascii="宋体" w:hAnsi="宋体" w:eastAsia="宋体" w:cs="宋体"/>
          <w:b/>
          <w:bCs/>
          <w:sz w:val="24"/>
          <w:szCs w:val="24"/>
          <w:lang w:bidi="ar"/>
        </w:rPr>
        <w:t xml:space="preserve">补充专用条款</w:t>
      </w:r>
      <w:r>
        <w:rPr>
          <w:rFonts w:hint="eastAsia" w:ascii="宋体" w:hAnsi="宋体" w:eastAsia="宋体" w:cs="宋体"/>
          <w:bCs/>
          <w:sz w:val="24"/>
          <w:szCs w:val="24"/>
          <w:lang w:bidi="ar"/>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 第一条  本合同当事人：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委托方（以下简称甲方）：</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                       </w:t>
      </w:r>
      <w:r/>
    </w:p>
    <w:p>
      <w:pPr>
        <w:ind w:firstLine="480"/>
        <w:spacing w:line="360" w:lineRule="auto"/>
        <w:rPr>
          <w:rFonts w:ascii="宋体" w:hAnsi="宋体" w:eastAsia="宋体" w:cs="宋体"/>
          <w:b/>
          <w:sz w:val="24"/>
          <w:szCs w:val="24"/>
          <w:u w:val="single"/>
        </w:rPr>
      </w:pPr>
      <w:r>
        <w:rPr>
          <w:rFonts w:hint="eastAsia" w:ascii="宋体" w:hAnsi="宋体" w:eastAsia="宋体" w:cs="宋体"/>
          <w:bCs/>
          <w:sz w:val="24"/>
          <w:szCs w:val="24"/>
          <w:lang w:bidi="ar"/>
        </w:rPr>
        <w:t xml:space="preserve">受托方（以下简称乙方）：</w:t>
      </w:r>
      <w:r>
        <w:rPr>
          <w:rFonts w:hint="eastAsia" w:ascii="宋体" w:hAnsi="宋体" w:eastAsia="宋体" w:cs="宋体"/>
          <w:b/>
          <w:sz w:val="24"/>
          <w:szCs w:val="24"/>
          <w:u w:val="single"/>
          <w:lang w:bidi="ar"/>
        </w:rPr>
        <w:t xml:space="preserve">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根据有关法律、法规、在自愿、平等、协商一致的基础上，甲方</w:t>
      </w:r>
      <w:r>
        <w:rPr>
          <w:rFonts w:hint="eastAsia" w:ascii="宋体" w:hAnsi="宋体" w:eastAsia="宋体" w:cs="宋体"/>
          <w:bCs/>
          <w:sz w:val="24"/>
          <w:szCs w:val="24"/>
          <w:lang w:bidi="ar"/>
        </w:rPr>
        <w:t xml:space="preserve">将</w:t>
      </w:r>
      <w:r>
        <w:rPr>
          <w:rFonts w:hint="eastAsia" w:ascii="宋体" w:hAnsi="宋体" w:eastAsia="宋体" w:cs="宋体"/>
          <w:bCs/>
          <w:sz w:val="24"/>
          <w:szCs w:val="24"/>
          <w:u w:val="single"/>
          <w:lang w:bidi="ar"/>
        </w:rPr>
        <w:t xml:space="preserve">仙河苑</w:t>
      </w:r>
      <w:r>
        <w:rPr>
          <w:rFonts w:hint="eastAsia" w:ascii="宋体" w:hAnsi="宋体" w:eastAsia="宋体" w:cs="宋体"/>
          <w:bCs/>
          <w:sz w:val="24"/>
          <w:szCs w:val="24"/>
          <w:u w:val="single"/>
          <w:lang w:bidi="ar"/>
        </w:rPr>
        <w:t xml:space="preserve">一期、</w:t>
      </w:r>
      <w:r>
        <w:rPr>
          <w:rFonts w:hint="eastAsia" w:ascii="宋体" w:hAnsi="宋体" w:eastAsia="宋体" w:cs="宋体"/>
          <w:bCs/>
          <w:sz w:val="24"/>
          <w:szCs w:val="24"/>
          <w:u w:val="single"/>
          <w:lang w:bidi="ar"/>
        </w:rPr>
        <w:t xml:space="preserve">仙河苑</w:t>
      </w:r>
      <w:r>
        <w:rPr>
          <w:rFonts w:hint="eastAsia" w:ascii="宋体" w:hAnsi="宋体" w:eastAsia="宋体" w:cs="宋体"/>
          <w:bCs/>
          <w:sz w:val="24"/>
          <w:szCs w:val="24"/>
          <w:u w:val="single"/>
          <w:lang w:bidi="ar"/>
        </w:rPr>
        <w:t xml:space="preserve">二期、公园新村等安置房（老旧）小区物业管理服务项目</w:t>
      </w:r>
      <w:r>
        <w:rPr>
          <w:rFonts w:hint="eastAsia" w:ascii="宋体" w:hAnsi="宋体" w:eastAsia="宋体" w:cs="宋体"/>
          <w:bCs/>
          <w:sz w:val="24"/>
          <w:szCs w:val="24"/>
          <w:lang w:bidi="ar"/>
        </w:rPr>
        <w:t xml:space="preserve">委托于乙方实行管理，并订立本合同。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第二条  物业基本情况</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物业类型：</w:t>
      </w:r>
      <w:r>
        <w:rPr>
          <w:rFonts w:hint="eastAsia" w:ascii="宋体" w:hAnsi="宋体" w:eastAsia="宋体" w:cs="宋体"/>
          <w:bCs/>
          <w:sz w:val="24"/>
          <w:szCs w:val="24"/>
          <w:u w:val="single"/>
          <w:lang w:bidi="ar"/>
        </w:rPr>
        <w:t xml:space="preserve">居民安置房</w:t>
      </w:r>
      <w:r/>
    </w:p>
    <w:p>
      <w:pPr>
        <w:ind w:firstLine="480"/>
        <w:spacing w:line="360" w:lineRule="auto"/>
        <w:rPr>
          <w:rFonts w:ascii="宋体" w:hAnsi="宋体" w:eastAsia="宋体" w:cs="宋体"/>
          <w:sz w:val="24"/>
          <w:szCs w:val="24"/>
          <w:u w:val="single"/>
        </w:rPr>
      </w:pPr>
      <w:r>
        <w:rPr>
          <w:rFonts w:hint="eastAsia" w:ascii="宋体" w:hAnsi="宋体" w:eastAsia="宋体" w:cs="宋体"/>
          <w:bCs/>
          <w:sz w:val="24"/>
          <w:szCs w:val="24"/>
          <w:lang w:bidi="ar"/>
        </w:rPr>
        <w:t xml:space="preserve">坐落位置：</w:t>
      </w:r>
      <w:r>
        <w:rPr>
          <w:rFonts w:hint="eastAsia" w:ascii="宋体" w:hAnsi="宋体" w:eastAsia="宋体" w:cs="宋体"/>
          <w:sz w:val="24"/>
          <w:szCs w:val="24"/>
          <w:u w:val="single"/>
        </w:rPr>
        <w:t xml:space="preserve">仙河苑</w:t>
      </w:r>
      <w:r>
        <w:rPr>
          <w:rFonts w:hint="eastAsia" w:ascii="宋体" w:hAnsi="宋体" w:eastAsia="宋体" w:cs="宋体"/>
          <w:sz w:val="24"/>
          <w:szCs w:val="24"/>
          <w:u w:val="single"/>
        </w:rPr>
        <w:t xml:space="preserve">一期、</w:t>
      </w:r>
      <w:r>
        <w:rPr>
          <w:rFonts w:hint="eastAsia" w:ascii="宋体" w:hAnsi="宋体" w:eastAsia="宋体" w:cs="宋体"/>
          <w:sz w:val="24"/>
          <w:szCs w:val="24"/>
          <w:u w:val="single"/>
        </w:rPr>
        <w:t xml:space="preserve">仙河苑</w:t>
      </w:r>
      <w:r>
        <w:rPr>
          <w:rFonts w:hint="eastAsia" w:ascii="宋体" w:hAnsi="宋体" w:eastAsia="宋体" w:cs="宋体"/>
          <w:sz w:val="24"/>
          <w:szCs w:val="24"/>
          <w:u w:val="single"/>
        </w:rPr>
        <w:t xml:space="preserve">二期、公园新村等安置房（老旧）小区。</w:t>
      </w:r>
      <w:r/>
    </w:p>
    <w:p>
      <w:pPr>
        <w:ind w:firstLine="480"/>
        <w:spacing w:line="360" w:lineRule="auto"/>
        <w:rPr>
          <w:rFonts w:ascii="宋体" w:hAnsi="宋体" w:eastAsia="宋体" w:cs="宋体"/>
          <w:bCs/>
          <w:sz w:val="24"/>
          <w:szCs w:val="24"/>
          <w:u w:val="single"/>
          <w:lang w:bidi="ar"/>
        </w:rPr>
      </w:pPr>
      <w:r>
        <w:rPr>
          <w:rFonts w:hint="eastAsia" w:ascii="宋体" w:hAnsi="宋体" w:eastAsia="宋体" w:cs="宋体"/>
          <w:bCs/>
          <w:sz w:val="24"/>
          <w:szCs w:val="24"/>
          <w:lang w:bidi="ar"/>
        </w:rPr>
        <w:t xml:space="preserve">占地面积：</w:t>
      </w:r>
      <w:r>
        <w:rPr>
          <w:rFonts w:hint="eastAsia" w:ascii="宋体" w:hAnsi="宋体" w:eastAsia="宋体" w:cs="宋体"/>
          <w:bCs/>
          <w:sz w:val="24"/>
          <w:szCs w:val="24"/>
          <w:u w:val="single"/>
          <w:lang w:bidi="ar"/>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建筑面积：</w:t>
      </w:r>
      <w:r>
        <w:rPr>
          <w:rFonts w:hint="eastAsia" w:ascii="宋体" w:hAnsi="宋体" w:eastAsia="宋体" w:cs="宋体"/>
          <w:bCs/>
          <w:sz w:val="24"/>
          <w:szCs w:val="24"/>
          <w:u w:val="single"/>
          <w:lang w:bidi="ar"/>
        </w:rPr>
        <w:t xml:space="preserve">约     </w:t>
      </w:r>
      <w:r>
        <w:rPr>
          <w:rFonts w:hint="eastAsia" w:ascii="宋体" w:hAnsi="宋体" w:eastAsia="宋体" w:cs="宋体"/>
          <w:bCs/>
          <w:sz w:val="24"/>
          <w:szCs w:val="24"/>
          <w:lang w:bidi="ar"/>
        </w:rPr>
        <w:t xml:space="preserve">平方米。</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第三条  乙方提供服务的受益人为本物业的全体承租人及物业使用人，本物业的全体承租人及物业使用人均应对本合同承担相应的责任。</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第二章</w:t>
      </w:r>
      <w:r>
        <w:rPr>
          <w:rFonts w:hint="eastAsia" w:ascii="宋体" w:hAnsi="宋体" w:eastAsia="宋体" w:cs="宋体"/>
          <w:b/>
          <w:sz w:val="24"/>
          <w:szCs w:val="24"/>
          <w:lang w:bidi="ar"/>
        </w:rPr>
        <w:tab/>
        <w:t xml:space="preserve">委托管理事项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第四条  包括但不限于：屋顶、外墙面、承重结构、楼梯、走廊通道、门厅、地下车库、地面停车场等公用部位的巡检、养护和管理，以及所有施工人员施工的过程监控及管理。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第五条  道路、共用上下水管道、落水管、水箱、电梯、照明、消防设施、安全设施、沟渠、停车场等物业管理区域的市政设施、共用部位设备设施的运行、检查和监控、小修和养护，以及对所有施工人员的施工过程进行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第六条  公共环境卫生，包括但不限于：道路、公共走廊、楼梯，河道及沿岸，公共场所（包括公共厕所）、广场、房屋共用部位的清洁卫生、生活垃圾短驳清运、建筑垃圾短驳清运等。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第七条  公共照明 、建筑小品等的日常检查、养护与管理，公用绿地的日常养护。</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第八条  安全防范，维持公共秩序，包括但不限于安全监控、巡视、监控室值勤等。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第九条  交通与车辆停放秩序的管理。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第十条  物业使用禁止行为的管理。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第十一条  物业档案资料的管理。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第十二条  物业其他共同事务的管理服务。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第十三条  承租人和物业使用人房屋自用部位、自用设施设备的维修、养护、清洁等，在当事人提出委托时，乙方可以接受委托并合理收费。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第十四条  物业管理费及其它费用的委托收取：甲方委托乙方收取停车费、非拆迁安置户的物业管理费。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第十五条  甲方委托的其他物业管理服务事项:单项</w:t>
      </w:r>
      <w:r>
        <w:rPr>
          <w:rFonts w:hint="eastAsia" w:ascii="宋体" w:hAnsi="宋体" w:eastAsia="宋体" w:cs="宋体"/>
          <w:bCs/>
          <w:sz w:val="24"/>
          <w:szCs w:val="24"/>
          <w:lang w:bidi="ar"/>
        </w:rPr>
        <w:t xml:space="preserve">维修维保项目</w:t>
      </w:r>
      <w:r>
        <w:rPr>
          <w:rFonts w:hint="eastAsia" w:ascii="宋体" w:hAnsi="宋体" w:eastAsia="宋体" w:cs="宋体"/>
          <w:bCs/>
          <w:sz w:val="24"/>
          <w:szCs w:val="24"/>
          <w:lang w:bidi="ar"/>
        </w:rPr>
        <w:t xml:space="preserve">费用500元以上（因消防、技防监控、泵房、风机、潜水泵、电力设施、智能化道</w:t>
      </w:r>
      <w:r>
        <w:rPr>
          <w:rFonts w:hint="eastAsia" w:ascii="宋体" w:hAnsi="宋体" w:eastAsia="宋体" w:cs="宋体"/>
          <w:bCs/>
          <w:sz w:val="24"/>
          <w:szCs w:val="24"/>
          <w:lang w:bidi="ar"/>
        </w:rPr>
        <w:t xml:space="preserve">闸系统</w:t>
      </w:r>
      <w:r>
        <w:rPr>
          <w:rFonts w:hint="eastAsia" w:ascii="宋体" w:hAnsi="宋体" w:eastAsia="宋体" w:cs="宋体"/>
          <w:bCs/>
          <w:sz w:val="24"/>
          <w:szCs w:val="24"/>
          <w:lang w:bidi="ar"/>
        </w:rPr>
        <w:t xml:space="preserve">等设施设备维修保养不当而造成的维修费用，由乙方自行承担并支付）由乙方提出申请，社区核实，经相关职能部门审批</w:t>
      </w:r>
      <w:r>
        <w:rPr>
          <w:rFonts w:hint="eastAsia" w:ascii="宋体" w:hAnsi="宋体" w:eastAsia="宋体" w:cs="宋体"/>
          <w:bCs/>
          <w:sz w:val="24"/>
          <w:szCs w:val="24"/>
          <w:lang w:bidi="ar"/>
        </w:rPr>
        <w:t xml:space="preserve">同意后，由甲方承担并支付，单项</w:t>
      </w:r>
      <w:r>
        <w:rPr>
          <w:rFonts w:hint="eastAsia" w:ascii="宋体" w:hAnsi="宋体" w:eastAsia="宋体" w:cs="宋体"/>
          <w:bCs/>
          <w:sz w:val="24"/>
          <w:szCs w:val="24"/>
          <w:lang w:bidi="ar"/>
        </w:rPr>
        <w:t xml:space="preserve">维修维保项目</w:t>
      </w:r>
      <w:r>
        <w:rPr>
          <w:rFonts w:hint="eastAsia" w:ascii="宋体" w:hAnsi="宋体" w:eastAsia="宋体" w:cs="宋体"/>
          <w:bCs/>
          <w:sz w:val="24"/>
          <w:szCs w:val="24"/>
          <w:lang w:bidi="ar"/>
        </w:rPr>
        <w:t xml:space="preserve">费用500元以下，由乙方自行承担。</w:t>
      </w:r>
      <w:r/>
    </w:p>
    <w:p>
      <w:pPr>
        <w:ind w:firstLine="480"/>
        <w:spacing w:line="360" w:lineRule="auto"/>
        <w:rPr>
          <w:rFonts w:ascii="宋体" w:hAnsi="宋体" w:eastAsia="宋体" w:cs="宋体"/>
          <w:bCs/>
          <w:sz w:val="24"/>
          <w:szCs w:val="24"/>
          <w:lang w:bidi="ar"/>
        </w:rPr>
      </w:pPr>
      <w:r>
        <w:rPr>
          <w:rFonts w:hint="eastAsia" w:ascii="宋体" w:hAnsi="宋体" w:eastAsia="宋体" w:cs="宋体"/>
          <w:bCs/>
          <w:sz w:val="24"/>
          <w:szCs w:val="24"/>
          <w:lang w:bidi="ar"/>
        </w:rPr>
        <w:t xml:space="preserve">乙方需及时对相应设备进行维修</w:t>
      </w:r>
      <w:r>
        <w:rPr>
          <w:rFonts w:hint="eastAsia" w:ascii="宋体" w:hAnsi="宋体" w:eastAsia="宋体" w:cs="宋体"/>
          <w:bCs/>
          <w:sz w:val="24"/>
          <w:szCs w:val="24"/>
          <w:lang w:bidi="ar"/>
        </w:rPr>
        <w:t xml:space="preserve">维保如</w:t>
      </w:r>
      <w:r>
        <w:rPr>
          <w:rFonts w:hint="eastAsia" w:ascii="宋体" w:hAnsi="宋体" w:eastAsia="宋体" w:cs="宋体"/>
          <w:bCs/>
          <w:sz w:val="24"/>
          <w:szCs w:val="24"/>
          <w:lang w:bidi="ar"/>
        </w:rPr>
        <w:t xml:space="preserve">因乙方</w:t>
      </w:r>
      <w:r>
        <w:rPr>
          <w:rFonts w:hint="eastAsia" w:ascii="宋体" w:hAnsi="宋体" w:eastAsia="宋体" w:cs="宋体"/>
          <w:bCs/>
          <w:sz w:val="24"/>
          <w:szCs w:val="24"/>
          <w:lang w:bidi="ar"/>
        </w:rPr>
        <w:t xml:space="preserve">怠</w:t>
      </w:r>
      <w:r>
        <w:rPr>
          <w:rFonts w:hint="eastAsia" w:ascii="宋体" w:hAnsi="宋体" w:eastAsia="宋体" w:cs="宋体"/>
          <w:bCs/>
          <w:sz w:val="24"/>
          <w:szCs w:val="24"/>
          <w:lang w:bidi="ar"/>
        </w:rPr>
        <w:t xml:space="preserve">于履行维修、更换和改造相应义务的，经甲方催告后在合理期限内仍未履行的，甲方有权自行或委托第三方进行维修、更换和改造，所产生的费用全部由乙方承担，如因此给采购人、业主、物业使用人造成其它损失的，乙方还应承担赔偿责任。</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第三章</w:t>
      </w:r>
      <w:r>
        <w:rPr>
          <w:rFonts w:hint="eastAsia" w:ascii="宋体" w:hAnsi="宋体" w:eastAsia="宋体" w:cs="宋体"/>
          <w:b/>
          <w:sz w:val="24"/>
          <w:szCs w:val="24"/>
          <w:lang w:bidi="ar"/>
        </w:rPr>
        <w:tab/>
        <w:t xml:space="preserve">委托管理期限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第十六条  委托管理期限为</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，起始日期：自</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年</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月</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日起至</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年</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月</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日止。</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第四章</w:t>
      </w:r>
      <w:r>
        <w:rPr>
          <w:rFonts w:hint="eastAsia" w:ascii="宋体" w:hAnsi="宋体" w:eastAsia="宋体" w:cs="宋体"/>
          <w:b/>
          <w:sz w:val="24"/>
          <w:szCs w:val="24"/>
          <w:lang w:bidi="ar"/>
        </w:rPr>
        <w:tab/>
        <w:t xml:space="preserve">双方权利义务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第十七条  甲方权利义务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1、代表和维护产权人、使用人的合法权益。</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2、负责制定管理规约，并将其作为房屋租售合同的附件，要求承租人和物业使用人遵守。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3、审定乙方拟定的物业管理方案和制度。</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4、检查监督与考核乙方管理工作的实施及制度的执行情况，对不符合要求的行为书面提交乙方要求整改。如在30天内不能整改到位的，甲方有权解除合同。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5、向乙方无偿按规定提供管理用房（产权属甲方），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6、在本合同约定期限内，甲方按本合同的约定向乙方支付物业管理服务费。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第十八条  乙方权利义务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1、根据有关法律法规及本合同的约定，制定物业管理方案及制度并经甲方同意后公示和执行。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2、对承租人和物业使用人违反法规、规章的行为，乙方须及时予以劝阻、制止；涉及违法犯罪的，应及时移交有关部门处理。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3、质保期内的质量问题，接受甲方委托，联系相关责任单位进行处理解决，如其不能在期限内处理解决，则通报甲方，由甲方协调解决。</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4、负责编制房屋、附属建筑物、构建物、设施、设备、绿化等的质保期之外的年度维修和养护计划。该计划由甲方组织实施，乙方予以必要的配合与支持。</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5、不得擅自占用和改变本物业公用部位和共用设备设施使用功能。</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6、根据法律、法规的有关规定及本合同的约定，受甲方委托开展各项物业管理活动，但不得侵害业主、物业使用人和</w:t>
      </w:r>
      <w:r>
        <w:rPr>
          <w:rFonts w:hint="eastAsia" w:ascii="宋体" w:hAnsi="宋体" w:eastAsia="宋体" w:cs="宋体"/>
          <w:bCs/>
          <w:sz w:val="24"/>
          <w:szCs w:val="24"/>
          <w:lang w:bidi="ar"/>
        </w:rPr>
        <w:t xml:space="preserve">其他第三</w:t>
      </w:r>
      <w:r>
        <w:rPr>
          <w:rFonts w:hint="eastAsia" w:ascii="宋体" w:hAnsi="宋体" w:eastAsia="宋体" w:cs="宋体"/>
          <w:bCs/>
          <w:sz w:val="24"/>
          <w:szCs w:val="24"/>
          <w:lang w:bidi="ar"/>
        </w:rPr>
        <w:t xml:space="preserve">人的合法权益，不得利用提供物业管理服务的便利获取不当利益；如因乙方原因，致使业主、物业使用人和</w:t>
      </w:r>
      <w:r>
        <w:rPr>
          <w:rFonts w:hint="eastAsia" w:ascii="宋体" w:hAnsi="宋体" w:eastAsia="宋体" w:cs="宋体"/>
          <w:bCs/>
          <w:sz w:val="24"/>
          <w:szCs w:val="24"/>
          <w:lang w:bidi="ar"/>
        </w:rPr>
        <w:t xml:space="preserve">其他第三</w:t>
      </w:r>
      <w:r>
        <w:rPr>
          <w:rFonts w:hint="eastAsia" w:ascii="宋体" w:hAnsi="宋体" w:eastAsia="宋体" w:cs="宋体"/>
          <w:bCs/>
          <w:sz w:val="24"/>
          <w:szCs w:val="24"/>
          <w:lang w:bidi="ar"/>
        </w:rPr>
        <w:t xml:space="preserve">人的合法权益受到侵害的，由乙方自行承担相关的赔偿责任，与甲方无关；乙方应及时对其违规或违法行为予以整改。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7、规范人事用工管理，约束、监督乙方按本合同约定委派从事相关物业管理工作的</w:t>
      </w:r>
      <w:r>
        <w:rPr>
          <w:rFonts w:hint="eastAsia" w:ascii="宋体" w:hAnsi="宋体" w:eastAsia="宋体" w:cs="宋体"/>
          <w:bCs/>
          <w:sz w:val="24"/>
          <w:szCs w:val="24"/>
          <w:lang w:bidi="ar"/>
        </w:rPr>
        <w:t xml:space="preserve">乙方员工</w:t>
      </w:r>
      <w:r>
        <w:rPr>
          <w:rFonts w:hint="eastAsia" w:ascii="宋体" w:hAnsi="宋体" w:eastAsia="宋体" w:cs="宋体"/>
          <w:bCs/>
          <w:sz w:val="24"/>
          <w:szCs w:val="24"/>
          <w:lang w:bidi="ar"/>
        </w:rPr>
        <w:t xml:space="preserve">的行为；</w:t>
      </w:r>
      <w:r>
        <w:rPr>
          <w:rFonts w:hint="eastAsia" w:ascii="宋体" w:hAnsi="宋体" w:eastAsia="宋体" w:cs="宋体"/>
          <w:bCs/>
          <w:sz w:val="24"/>
          <w:szCs w:val="24"/>
          <w:lang w:bidi="ar"/>
        </w:rPr>
        <w:t xml:space="preserve">乙方员工</w:t>
      </w:r>
      <w:r>
        <w:rPr>
          <w:rFonts w:hint="eastAsia" w:ascii="宋体" w:hAnsi="宋体" w:eastAsia="宋体" w:cs="宋体"/>
          <w:bCs/>
          <w:sz w:val="24"/>
          <w:szCs w:val="24"/>
          <w:lang w:bidi="ar"/>
        </w:rPr>
        <w:t xml:space="preserve">在履行职务行为时所受的伤害，由乙方承担相应的赔偿责任（包括但不限于工伤赔偿、人身损害赔偿等）。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8、接受甲方、业主、使用人和物业管理主管部门等的监督，不断完善管理服务，每月向甲方书面报告本合同的履行情况。</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9、在本合同执行当中，乙方不得有任何损害甲方权益的言行，如对甲方权益造成损害的，乙方应及时予以整改并赔偿给甲方造成的损失。</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10、本合同终止时，乙方必须向甲方移交管理用房、物业管理的全部档案资料，以及甲方配置的所有工具及设备（不含易损易耗物资）。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11、</w:t>
      </w:r>
      <w:bookmarkStart w:id="143" w:name="_Hlk79588343"/>
      <w:r>
        <w:rPr>
          <w:rFonts w:hint="eastAsia" w:ascii="宋体" w:hAnsi="宋体" w:eastAsia="宋体" w:cs="宋体"/>
          <w:bCs/>
          <w:sz w:val="24"/>
          <w:szCs w:val="24"/>
          <w:lang w:bidi="ar"/>
        </w:rPr>
        <w:t xml:space="preserve">因本合同范围内有原未到期的物业单项管理服务，乙方有义务配合甲方洽谈协商、接管原物业单项管理服务内容</w:t>
      </w:r>
      <w:bookmarkEnd w:id="143"/>
      <w:r>
        <w:rPr>
          <w:rFonts w:hint="eastAsia" w:ascii="宋体" w:hAnsi="宋体" w:eastAsia="宋体" w:cs="宋体"/>
          <w:bCs/>
          <w:sz w:val="24"/>
          <w:szCs w:val="24"/>
          <w:lang w:bidi="ar"/>
        </w:rPr>
        <w:t xml:space="preserve">，所接管单项物业管理服务费用包含在本合同总价中。</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第五章</w:t>
      </w:r>
      <w:r>
        <w:rPr>
          <w:rFonts w:hint="eastAsia" w:ascii="宋体" w:hAnsi="宋体" w:eastAsia="宋体" w:cs="宋体"/>
          <w:b/>
          <w:sz w:val="24"/>
          <w:szCs w:val="24"/>
          <w:lang w:bidi="ar"/>
        </w:rPr>
        <w:tab/>
        <w:t xml:space="preserve">物业管理服务质量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第十九条  乙方提供的物业管理服务质量应达到如下约定标准。（外包项目除外）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1、接待与服务时限参照招标文件采购需求执行。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2、房屋的公用部位、共用设施设备维护与管理：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1）每月定期对房屋公用部位、公用设施设备、道路、绿地等进行全面检查，并根据巡检记录编制维修计划报甲方。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2）部分建筑外立面每年至少安排清洁一次，但需事先向甲方通报方案，经批准后落实。费用由甲方支付，由乙方实施落实。</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3）给排水系统及其配套设施：参照招标文件采购需求执行。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4）供配电系统、避雷接地系统、</w:t>
      </w:r>
      <w:r>
        <w:rPr>
          <w:rFonts w:hint="eastAsia" w:ascii="宋体" w:hAnsi="宋体" w:eastAsia="宋体" w:cs="宋体"/>
          <w:sz w:val="24"/>
          <w:szCs w:val="24"/>
          <w:lang w:bidi="ar"/>
        </w:rPr>
        <w:t xml:space="preserve">电梯、消防、技防监控、泵房、风机、潜水泵、智能化道</w:t>
      </w:r>
      <w:r>
        <w:rPr>
          <w:rFonts w:hint="eastAsia" w:ascii="宋体" w:hAnsi="宋体" w:eastAsia="宋体" w:cs="宋体"/>
          <w:sz w:val="24"/>
          <w:szCs w:val="24"/>
          <w:lang w:bidi="ar"/>
        </w:rPr>
        <w:t xml:space="preserve">闸系统</w:t>
      </w:r>
      <w:r>
        <w:rPr>
          <w:rFonts w:hint="eastAsia" w:ascii="宋体" w:hAnsi="宋体" w:eastAsia="宋体" w:cs="宋体"/>
          <w:sz w:val="24"/>
          <w:szCs w:val="24"/>
          <w:lang w:bidi="ar"/>
        </w:rPr>
        <w:t xml:space="preserve">等特种设施设备</w:t>
      </w:r>
      <w:r>
        <w:rPr>
          <w:rFonts w:hint="eastAsia" w:ascii="宋体" w:hAnsi="宋体" w:eastAsia="宋体" w:cs="宋体"/>
          <w:bCs/>
          <w:sz w:val="24"/>
          <w:szCs w:val="24"/>
          <w:lang w:bidi="ar"/>
        </w:rPr>
        <w:t xml:space="preserve">参照招标文件采购需求执行。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5）消防、电梯服务必须在项目上设立备品备件仓库，消防、电梯作业人员需执行24小时值班工作制度。</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6）清洁管理参照无锡市物业服务三级的同时需满足招标文件需求及甲方考核标准要求。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7）绿化养护与管理参照无锡市物业服务三级执行。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8）安全防范参照无锡市物业服务三级的同时需满足招标文件需求及甲方考核标准要求。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9）上述约定之外的其余物业管理服务内容同样参照无锡市物业服务三级的同时需满足招标文件需求及甲方考核标准要求。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10）档案资料：分类成册、管理完善、合理分类、查阅方便、及时更新。</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第六章</w:t>
      </w:r>
      <w:r>
        <w:rPr>
          <w:rFonts w:hint="eastAsia" w:ascii="宋体" w:hAnsi="宋体" w:eastAsia="宋体" w:cs="宋体"/>
          <w:b/>
          <w:sz w:val="24"/>
          <w:szCs w:val="24"/>
          <w:lang w:bidi="ar"/>
        </w:rPr>
        <w:tab/>
        <w:t xml:space="preserve">物业管理服务费用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第二十条 本物业管理委托合同采用物业服务费总承包的支付方式，合同期内总承包费用为（大写）</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（小写）</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元；折合建筑面积</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平方米。</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 第二十一条 物业管理服务费的具体支付金额根据考核情况（按照《物业管理考核表》按月考核）确定。物业服务费按季度支付，按实际管理面积、结合小区物业服务考核结果支付，支付时间为季后次月的15号。</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第二十二条  甲方核定并同意：乙方的人员编制为</w:t>
      </w:r>
      <w:r>
        <w:rPr>
          <w:rFonts w:hint="eastAsia" w:ascii="宋体" w:hAnsi="宋体" w:eastAsia="宋体" w:cs="宋体"/>
          <w:bCs/>
          <w:sz w:val="24"/>
          <w:szCs w:val="24"/>
          <w:u w:val="single"/>
          <w:lang w:bidi="ar"/>
        </w:rPr>
        <w:t xml:space="preserve">   </w:t>
      </w:r>
      <w:r>
        <w:rPr>
          <w:rFonts w:hint="eastAsia" w:ascii="宋体" w:hAnsi="宋体" w:eastAsia="宋体" w:cs="宋体"/>
          <w:bCs/>
          <w:sz w:val="24"/>
          <w:szCs w:val="24"/>
          <w:lang w:bidi="ar"/>
        </w:rPr>
        <w:t xml:space="preserve">人。乙方须将全部人员的档案和照片报甲方处备案，乙方并保证备案人员全部上岗到位。</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甲方可随时对乙方上岗人员情况进行检查，如发现与乙方提供给甲方的备案人员材料不符的，甲方有权要求其改正，拒不改正的，甲方有权拒绝支付费用。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第二十三条  甲方如</w:t>
      </w:r>
      <w:r>
        <w:rPr>
          <w:rFonts w:hint="eastAsia" w:ascii="宋体" w:hAnsi="宋体" w:eastAsia="宋体" w:cs="宋体"/>
          <w:bCs/>
          <w:sz w:val="24"/>
          <w:szCs w:val="24"/>
          <w:lang w:bidi="ar"/>
        </w:rPr>
        <w:t xml:space="preserve">需举办</w:t>
      </w:r>
      <w:r>
        <w:rPr>
          <w:rFonts w:hint="eastAsia" w:ascii="宋体" w:hAnsi="宋体" w:eastAsia="宋体" w:cs="宋体"/>
          <w:bCs/>
          <w:sz w:val="24"/>
          <w:szCs w:val="24"/>
          <w:lang w:bidi="ar"/>
        </w:rPr>
        <w:t xml:space="preserve">创建活动的，乙方须无条件予以配合，由此导致乙方增添人员工资、加班费及其他费用，经双方商定后由甲方直接支付给乙方。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第二十四条  乙方行政办公费中的水电费由乙方自己承担，乙方办公以外更换的灯具、灯泡、水龙头等由乙方负责提供并更换。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第二十五条  供配电系统的设备设施运作费用由乙方承担。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第二十六条  第三方公共财产险、公共设备设施财产险，由乙方代办。</w:t>
      </w:r>
      <w:r/>
    </w:p>
    <w:p>
      <w:pPr>
        <w:ind w:firstLine="480"/>
        <w:spacing w:line="360" w:lineRule="auto"/>
        <w:rPr>
          <w:rFonts w:ascii="宋体" w:hAnsi="宋体" w:eastAsia="宋体" w:cs="宋体"/>
          <w:bCs/>
          <w:sz w:val="24"/>
          <w:szCs w:val="24"/>
          <w:lang w:bidi="ar"/>
        </w:rPr>
      </w:pPr>
      <w:r>
        <w:rPr>
          <w:rFonts w:hint="eastAsia" w:ascii="宋体" w:hAnsi="宋体" w:eastAsia="宋体" w:cs="宋体"/>
          <w:bCs/>
          <w:sz w:val="24"/>
          <w:szCs w:val="24"/>
          <w:lang w:bidi="ar"/>
        </w:rPr>
        <w:t xml:space="preserve">第二十七条  物业管理所产生的公共能耗费用由乙方承担。</w:t>
      </w:r>
      <w:r/>
    </w:p>
    <w:p>
      <w:pPr>
        <w:ind w:firstLine="480"/>
        <w:spacing w:line="360" w:lineRule="auto"/>
        <w:rPr>
          <w:rFonts w:ascii="宋体" w:hAnsi="宋体" w:eastAsia="宋体" w:cs="宋体"/>
          <w:bCs/>
          <w:sz w:val="24"/>
          <w:szCs w:val="24"/>
          <w:lang w:bidi="ar"/>
        </w:rPr>
      </w:pPr>
      <w:r>
        <w:rPr>
          <w:rFonts w:hint="eastAsia" w:ascii="宋体" w:hAnsi="宋体" w:eastAsia="宋体" w:cs="宋体"/>
          <w:bCs/>
          <w:sz w:val="24"/>
          <w:szCs w:val="24"/>
          <w:lang w:bidi="ar"/>
        </w:rPr>
        <w:t xml:space="preserve">第二十八条  在合同期内如遇塌坡、溃堤、洪水、地震、外来污染、台风等不可抗力事件或非因乙方原因对相关设施设备造成的破坏。不可抗力或非正常情形消除后，乙方有义务配合甲方对损坏设施设备进行抢修以便恢复生活秩序，因此产生的相关费用由甲方承担，根据实际发生的工作量经专业机构审计后按实结算。</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第七章</w:t>
      </w:r>
      <w:r>
        <w:rPr>
          <w:rFonts w:hint="eastAsia" w:ascii="宋体" w:hAnsi="宋体" w:eastAsia="宋体" w:cs="宋体"/>
          <w:b/>
          <w:sz w:val="24"/>
          <w:szCs w:val="24"/>
          <w:lang w:bidi="ar"/>
        </w:rPr>
        <w:tab/>
        <w:t xml:space="preserve">违约责任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第二十九条 如甲方对乙方</w:t>
      </w:r>
      <w:r>
        <w:rPr>
          <w:rFonts w:hint="eastAsia" w:ascii="宋体" w:hAnsi="宋体" w:eastAsia="宋体" w:cs="宋体"/>
          <w:sz w:val="24"/>
          <w:szCs w:val="24"/>
          <w:lang w:bidi="ar"/>
        </w:rPr>
        <w:t xml:space="preserve">月度考核得分80分以上（含80分）的小区，全额计取当月物业管理服务费，月度考核得分低于80分的小区，每少1分，扣除当月物业管理服务费的1%，并给与蓝牌警告；季度考核平均得分低于80分的小区，给予黄牌警告；年度综合考评得分低于80分，给予红牌警告，终止物业服务委托合同，累计两次考评得分低于80分，终止物业服务委托合同</w:t>
      </w:r>
      <w:r>
        <w:rPr>
          <w:rFonts w:hint="eastAsia" w:ascii="宋体" w:hAnsi="宋体" w:eastAsia="宋体" w:cs="宋体"/>
          <w:bCs/>
          <w:sz w:val="24"/>
          <w:szCs w:val="24"/>
          <w:lang w:bidi="ar"/>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第三十条 如在合同履行期间，甲方发现乙方的管理主体与合同主体不符，则甲方有权立即单方面解除本合同，乙方并支付甲方违约金人民币10万元。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第三十一条 除不可抗力或本合同约定的情形外，如甲方单方面解除合同或因甲方原因导致合同终止、解除的，乙方有权不予返还甲方已支付的总承包费；违约金不足以弥补乙方损失的，甲方还应承担相应的赔偿责任。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第三十二条  除不可抗力或本合同约定的情形外，如乙方单方面解除合同或因乙方原因导致合同终止、解除的，乙方应支付甲方违约金人民币10万元，同时，乙方应退还甲方已支付但未到实际服务期限的总承包费；违约金不足以弥补甲方损失的，乙方还应承担相应的赔偿责任。</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第八章</w:t>
      </w:r>
      <w:r>
        <w:rPr>
          <w:rFonts w:hint="eastAsia" w:ascii="宋体" w:hAnsi="宋体" w:eastAsia="宋体" w:cs="宋体"/>
          <w:b/>
          <w:sz w:val="24"/>
          <w:szCs w:val="24"/>
          <w:lang w:bidi="ar"/>
        </w:rPr>
        <w:tab/>
        <w:t xml:space="preserve">附则</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第三十三条 本合同之附件均为合同有效组成部分，与本合同具有同等效力。</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第三十四条 本合同及其附件的未尽事宜，由甲乙双方协商解决，必要时，可以签署补充协议。</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第三十五条 在履行本合同过程中，如遇国家对人员工资或福利的政策性调整，由双方协商后并经甲方同意方能调整。</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第三十六条 本合同执行期间如遇不可抗力，致使本合同部分或全部无法履行时，双方应按有关法律规定及时协商处理。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第三十七条 本合同在履行中如发生争议，双方应协商解决或报请物业管理行政主管部门</w:t>
      </w:r>
      <w:r>
        <w:rPr>
          <w:rFonts w:hint="eastAsia" w:ascii="宋体" w:hAnsi="宋体" w:eastAsia="宋体" w:cs="宋体"/>
          <w:bCs/>
          <w:sz w:val="24"/>
          <w:szCs w:val="24"/>
          <w:lang w:bidi="ar"/>
        </w:rPr>
        <w:t xml:space="preserve">进行协调解决，协商不成的，由无锡市</w:t>
      </w:r>
      <w:r>
        <w:rPr>
          <w:rFonts w:hint="eastAsia" w:ascii="宋体" w:hAnsi="宋体" w:eastAsia="宋体" w:cs="宋体"/>
          <w:bCs/>
          <w:sz w:val="24"/>
          <w:szCs w:val="24"/>
          <w:lang w:bidi="ar"/>
        </w:rPr>
        <w:t xml:space="preserve">滨湖区</w:t>
      </w:r>
      <w:r>
        <w:rPr>
          <w:rFonts w:hint="eastAsia" w:ascii="宋体" w:hAnsi="宋体" w:eastAsia="宋体" w:cs="宋体"/>
          <w:bCs/>
          <w:sz w:val="24"/>
          <w:szCs w:val="24"/>
          <w:lang w:bidi="ar"/>
        </w:rPr>
        <w:t xml:space="preserve">人民法院管辖。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第三十八条 合同期满，本合同自然终止，双方如续订合同，应在该合同期满30天前向对方提出书面申请。</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第三十九条 本合同一式肆份，甲乙双方各贰份自签署之日生效。</w:t>
      </w:r>
      <w:r/>
    </w:p>
    <w:p>
      <w:pPr>
        <w:ind w:left="479" w:firstLine="120"/>
        <w:spacing w:line="360" w:lineRule="auto"/>
        <w:rPr>
          <w:rFonts w:ascii="宋体" w:hAnsi="宋体" w:eastAsia="宋体" w:cs="宋体"/>
          <w:sz w:val="24"/>
          <w:szCs w:val="24"/>
        </w:rPr>
      </w:pPr>
      <w:r>
        <w:rPr>
          <w:rFonts w:ascii="宋体" w:hAnsi="宋体" w:eastAsia="宋体" w:cs="宋体"/>
          <w:sz w:val="24"/>
          <w:szCs w:val="24"/>
        </w:rPr>
      </w:r>
      <w:r/>
    </w:p>
    <w:p>
      <w:pPr>
        <w:ind w:left="479" w:firstLine="120"/>
        <w:spacing w:line="360" w:lineRule="auto"/>
        <w:rPr>
          <w:rFonts w:ascii="宋体" w:hAnsi="宋体" w:eastAsia="宋体" w:cs="宋体"/>
          <w:sz w:val="24"/>
          <w:szCs w:val="24"/>
        </w:rPr>
      </w:pPr>
      <w:r>
        <w:rPr>
          <w:rFonts w:hint="eastAsia" w:ascii="宋体" w:hAnsi="宋体" w:eastAsia="宋体" w:cs="宋体"/>
          <w:sz w:val="24"/>
          <w:szCs w:val="24"/>
          <w:lang w:eastAsia="en-US"/>
        </w:rPr>
        <w:t xml:space="preserve">甲方：                        乙方：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地址：                        地址： </w:t>
      </w:r>
      <w:r/>
    </w:p>
    <w:p>
      <w:pPr>
        <w:ind w:firstLine="60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600"/>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   </w:t>
      </w:r>
      <w:r/>
    </w:p>
    <w:p>
      <w:pPr>
        <w:ind w:firstLine="600"/>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ind w:firstLine="3871"/>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签订日期：       年   月    日                  年     月    日</w:t>
      </w:r>
      <w:r/>
    </w:p>
    <w:p>
      <w:pPr>
        <w:ind w:firstLine="3871"/>
        <w:spacing w:line="360" w:lineRule="auto"/>
        <w:rPr>
          <w:rFonts w:ascii="宋体" w:hAnsi="宋体" w:eastAsia="宋体" w:cs="宋体"/>
          <w:sz w:val="24"/>
          <w:szCs w:val="24"/>
        </w:rPr>
      </w:pPr>
      <w:r>
        <w:rPr>
          <w:rFonts w:ascii="宋体" w:hAnsi="宋体" w:eastAsia="宋体" w:cs="宋体"/>
          <w:sz w:val="24"/>
          <w:szCs w:val="24"/>
        </w:rPr>
      </w:r>
      <w:r/>
    </w:p>
    <w:p>
      <w:pPr>
        <w:ind w:firstLine="3871"/>
        <w:spacing w:line="360" w:lineRule="auto"/>
        <w:rPr>
          <w:rFonts w:ascii="宋体" w:hAnsi="宋体" w:eastAsia="宋体" w:cs="宋体"/>
          <w:sz w:val="24"/>
          <w:szCs w:val="24"/>
        </w:rPr>
      </w:pPr>
      <w:r>
        <w:rPr>
          <w:rFonts w:ascii="宋体" w:hAnsi="宋体" w:eastAsia="宋体" w:cs="宋体"/>
          <w:sz w:val="24"/>
          <w:szCs w:val="24"/>
        </w:rPr>
      </w:r>
      <w:r/>
    </w:p>
    <w:p>
      <w:pPr>
        <w:ind w:firstLine="3871"/>
        <w:spacing w:line="360" w:lineRule="auto"/>
        <w:rPr>
          <w:rFonts w:ascii="宋体" w:hAnsi="宋体" w:eastAsia="宋体" w:cs="宋体"/>
          <w:sz w:val="24"/>
          <w:szCs w:val="24"/>
        </w:rPr>
      </w:pPr>
      <w:r>
        <w:rPr>
          <w:rFonts w:ascii="宋体" w:hAnsi="宋体" w:eastAsia="宋体" w:cs="宋体"/>
          <w:sz w:val="24"/>
          <w:szCs w:val="24"/>
        </w:rPr>
      </w:r>
      <w:r/>
    </w:p>
    <w:p>
      <w:pPr>
        <w:ind w:firstLine="3871"/>
        <w:spacing w:line="360" w:lineRule="auto"/>
        <w:rPr>
          <w:rFonts w:ascii="宋体" w:hAnsi="宋体" w:eastAsia="宋体" w:cs="宋体"/>
          <w:sz w:val="24"/>
          <w:szCs w:val="24"/>
        </w:rPr>
      </w:pPr>
      <w:r>
        <w:rPr>
          <w:rFonts w:ascii="宋体" w:hAnsi="宋体" w:eastAsia="宋体" w:cs="宋体"/>
          <w:sz w:val="24"/>
          <w:szCs w:val="24"/>
        </w:rPr>
      </w:r>
      <w:r/>
    </w:p>
    <w:p>
      <w:pPr>
        <w:ind w:firstLine="3871"/>
        <w:spacing w:line="360" w:lineRule="auto"/>
        <w:rPr>
          <w:rFonts w:ascii="宋体" w:hAnsi="宋体" w:eastAsia="宋体" w:cs="宋体"/>
          <w:sz w:val="24"/>
          <w:szCs w:val="24"/>
        </w:rPr>
      </w:pPr>
      <w:r>
        <w:rPr>
          <w:rFonts w:ascii="宋体" w:hAnsi="宋体" w:eastAsia="宋体" w:cs="宋体"/>
          <w:sz w:val="24"/>
          <w:szCs w:val="24"/>
        </w:rPr>
      </w:r>
      <w:r/>
    </w:p>
    <w:p>
      <w:pPr>
        <w:ind w:firstLine="3871"/>
        <w:spacing w:line="360" w:lineRule="auto"/>
        <w:rPr>
          <w:rFonts w:ascii="宋体" w:hAnsi="宋体" w:eastAsia="宋体" w:cs="宋体"/>
          <w:sz w:val="24"/>
          <w:szCs w:val="24"/>
        </w:rPr>
      </w:pPr>
      <w:r>
        <w:rPr>
          <w:rFonts w:ascii="宋体" w:hAnsi="宋体" w:eastAsia="宋体" w:cs="宋体"/>
          <w:sz w:val="24"/>
          <w:szCs w:val="24"/>
        </w:rPr>
      </w:r>
      <w:r/>
    </w:p>
    <w:p>
      <w:pPr>
        <w:ind w:firstLine="4516"/>
        <w:spacing w:line="360" w:lineRule="auto"/>
        <w:rPr>
          <w:rFonts w:ascii="宋体" w:hAnsi="宋体" w:eastAsia="宋体" w:cs="宋体"/>
          <w:sz w:val="28"/>
          <w:szCs w:val="28"/>
        </w:rPr>
      </w:pPr>
      <w:r>
        <w:rPr>
          <w:rFonts w:ascii="宋体" w:hAnsi="宋体" w:eastAsia="宋体" w:cs="宋体"/>
          <w:sz w:val="28"/>
          <w:szCs w:val="28"/>
        </w:rPr>
      </w:r>
      <w:r/>
    </w:p>
    <w:p>
      <w:pPr>
        <w:ind w:firstLine="4516"/>
        <w:spacing w:line="360" w:lineRule="auto"/>
        <w:rPr>
          <w:rFonts w:ascii="宋体" w:hAnsi="宋体" w:eastAsia="宋体" w:cs="宋体"/>
          <w:sz w:val="28"/>
          <w:szCs w:val="28"/>
        </w:rPr>
      </w:pPr>
      <w:r>
        <w:rPr>
          <w:rFonts w:ascii="宋体" w:hAnsi="宋体" w:eastAsia="宋体" w:cs="宋体"/>
          <w:sz w:val="28"/>
          <w:szCs w:val="28"/>
        </w:rPr>
      </w:r>
      <w:r/>
    </w:p>
    <w:p>
      <w:pPr>
        <w:ind w:firstLine="4516"/>
        <w:spacing w:line="360" w:lineRule="auto"/>
        <w:rPr>
          <w:rFonts w:ascii="宋体" w:hAnsi="宋体" w:eastAsia="宋体" w:cs="宋体"/>
          <w:sz w:val="28"/>
          <w:szCs w:val="28"/>
        </w:rPr>
      </w:pPr>
      <w:r>
        <w:rPr>
          <w:rFonts w:ascii="宋体" w:hAnsi="宋体" w:eastAsia="宋体" w:cs="宋体"/>
          <w:sz w:val="28"/>
          <w:szCs w:val="28"/>
        </w:rPr>
      </w:r>
      <w:r/>
    </w:p>
    <w:p>
      <w:pPr>
        <w:ind w:firstLine="4516"/>
        <w:spacing w:line="360" w:lineRule="auto"/>
        <w:rPr>
          <w:rFonts w:ascii="宋体" w:hAnsi="宋体" w:eastAsia="宋体" w:cs="宋体"/>
          <w:sz w:val="28"/>
          <w:szCs w:val="28"/>
        </w:rPr>
      </w:pPr>
      <w:r>
        <w:rPr>
          <w:rFonts w:ascii="宋体" w:hAnsi="宋体" w:eastAsia="宋体" w:cs="宋体"/>
          <w:sz w:val="28"/>
          <w:szCs w:val="28"/>
        </w:rPr>
      </w:r>
      <w:r/>
    </w:p>
    <w:p>
      <w:pPr>
        <w:ind w:firstLine="4516"/>
        <w:spacing w:line="360" w:lineRule="auto"/>
        <w:rPr>
          <w:rFonts w:ascii="宋体" w:hAnsi="宋体" w:eastAsia="宋体" w:cs="宋体"/>
          <w:sz w:val="28"/>
          <w:szCs w:val="28"/>
        </w:rPr>
      </w:pPr>
      <w:r>
        <w:rPr>
          <w:rFonts w:ascii="宋体" w:hAnsi="宋体" w:eastAsia="宋体" w:cs="宋体"/>
          <w:sz w:val="28"/>
          <w:szCs w:val="28"/>
        </w:rPr>
      </w:r>
      <w:r/>
    </w:p>
    <w:p>
      <w:pPr>
        <w:ind w:firstLine="4516"/>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ascii="宋体" w:hAnsi="宋体" w:eastAsia="宋体" w:cs="宋体"/>
          <w:sz w:val="24"/>
          <w:szCs w:val="24"/>
        </w:rPr>
        <w:sectPr>
          <w:footerReference w:type="default" r:id="rId10"/>
          <w:footerReference w:type="first" r:id="rId11"/>
          <w:footnotePr/>
          <w:endnotePr/>
          <w:type w:val="nextPage"/>
          <w:pgSz w:w="11915" w:h="16839" w:orient="portrait"/>
          <w:pgMar w:top="1164" w:right="1133" w:bottom="1252" w:left="1012" w:header="1" w:footer="919" w:gutter="0"/>
          <w:cols w:num="1" w:sep="0" w:space="425" w:equalWidth="1"/>
          <w:docGrid w:linePitch="360"/>
          <w:titlePg/>
        </w:sectPr>
      </w:pPr>
      <w:r>
        <w:rPr>
          <w:rFonts w:ascii="宋体" w:hAnsi="宋体" w:eastAsia="宋体" w:cs="宋体"/>
          <w:sz w:val="24"/>
          <w:szCs w:val="24"/>
        </w:rPr>
      </w:r>
      <w:r/>
    </w:p>
    <w:p>
      <w:pPr>
        <w:ind w:firstLine="480"/>
        <w:jc w:val="center"/>
        <w:spacing w:line="360" w:lineRule="auto"/>
        <w:rPr>
          <w:rFonts w:hAnsi="宋体"/>
          <w:sz w:val="36"/>
          <w:szCs w:val="36"/>
        </w:rPr>
      </w:pPr>
      <w:r/>
      <w:bookmarkStart w:id="144" w:name="_Hlt16619369"/>
      <w:r/>
      <w:bookmarkStart w:id="145" w:name="_Hlt16619350"/>
      <w:r/>
      <w:bookmarkStart w:id="146" w:name="_Toc20823346"/>
      <w:r/>
      <w:bookmarkStart w:id="147" w:name="_Toc120614244"/>
      <w:r/>
      <w:bookmarkStart w:id="148" w:name="_Toc16938590"/>
      <w:r/>
      <w:bookmarkEnd w:id="140"/>
      <w:r/>
      <w:bookmarkEnd w:id="141"/>
      <w:r/>
      <w:bookmarkEnd w:id="142"/>
      <w:r/>
      <w:bookmarkEnd w:id="144"/>
      <w:r>
        <w:rPr>
          <w:rFonts w:hint="eastAsia" w:ascii="黑体" w:eastAsia="黑体"/>
          <w:bCs/>
          <w:sz w:val="36"/>
          <w:szCs w:val="36"/>
        </w:rPr>
        <w:t xml:space="preserve">第</w:t>
      </w:r>
      <w:bookmarkEnd w:id="145"/>
      <w:r>
        <w:rPr>
          <w:rFonts w:hint="eastAsia" w:ascii="黑体" w:eastAsia="黑体"/>
          <w:bCs/>
          <w:sz w:val="36"/>
          <w:szCs w:val="36"/>
        </w:rPr>
        <w:t xml:space="preserve">四章 采购需求</w:t>
      </w:r>
      <w:bookmarkEnd w:id="146"/>
      <w:r/>
      <w:bookmarkEnd w:id="147"/>
      <w:r/>
      <w:bookmarkEnd w:id="148"/>
      <w:r/>
      <w:r/>
    </w:p>
    <w:p>
      <w:pPr>
        <w:ind w:firstLine="602"/>
        <w:spacing w:line="360" w:lineRule="auto"/>
        <w:rPr>
          <w:rFonts w:ascii="宋体" w:hAnsi="宋体"/>
          <w:b/>
          <w:sz w:val="30"/>
          <w:szCs w:val="30"/>
        </w:rPr>
      </w:pPr>
      <w:r/>
      <w:bookmarkStart w:id="149" w:name="_Toc26554093"/>
      <w:r/>
      <w:bookmarkStart w:id="150" w:name="_Toc49090575"/>
      <w:r>
        <w:rPr>
          <w:rFonts w:hint="eastAsia" w:ascii="宋体" w:hAnsi="宋体"/>
          <w:b/>
          <w:sz w:val="30"/>
          <w:szCs w:val="30"/>
        </w:rPr>
        <w:t xml:space="preserve">第一部分  项目技术要求</w:t>
      </w:r>
      <w:r/>
    </w:p>
    <w:p>
      <w:pPr>
        <w:ind w:left="128"/>
        <w:spacing w:before="90" w:line="360" w:lineRule="auto"/>
        <w:rPr>
          <w:rFonts w:ascii="宋体" w:hAnsi="宋体" w:eastAsia="宋体" w:cs="宋体"/>
          <w:sz w:val="24"/>
          <w:szCs w:val="24"/>
        </w:rPr>
      </w:pPr>
      <w:r>
        <w:rPr>
          <w:rFonts w:hint="eastAsia" w:ascii="宋体" w:hAnsi="宋体" w:eastAsia="宋体" w:cs="宋体"/>
          <w:b/>
          <w:bCs/>
          <w:spacing w:val="-2"/>
          <w:position w:val="35"/>
          <w:sz w:val="24"/>
          <w:szCs w:val="24"/>
          <w:lang w:bidi="ar"/>
        </w:rPr>
        <w:t xml:space="preserve">1.项目基本情况</w:t>
      </w:r>
      <w:r/>
    </w:p>
    <w:p>
      <w:pPr>
        <w:ind w:left="548"/>
        <w:spacing w:before="1" w:line="360" w:lineRule="auto"/>
        <w:rPr>
          <w:rFonts w:ascii="宋体" w:hAnsi="宋体" w:eastAsia="宋体" w:cs="宋体"/>
          <w:sz w:val="24"/>
          <w:szCs w:val="24"/>
        </w:rPr>
      </w:pPr>
      <w:r>
        <w:rPr>
          <w:rFonts w:hint="eastAsia" w:ascii="宋体" w:hAnsi="宋体" w:eastAsia="宋体" w:cs="宋体"/>
          <w:b/>
          <w:bCs/>
          <w:spacing w:val="-2"/>
          <w:sz w:val="24"/>
          <w:szCs w:val="24"/>
          <w:lang w:bidi="ar"/>
        </w:rPr>
        <w:t xml:space="preserve">1.1物业情况</w:t>
      </w:r>
      <w:r/>
    </w:p>
    <w:tbl>
      <w:tblPr>
        <w:tblW w:w="8479" w:type="dxa"/>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5186"/>
        <w:gridCol w:w="3293"/>
      </w:tblGrid>
      <w:tr>
        <w:trPr>
          <w:trHeight w:val="358"/>
        </w:trPr>
        <w:tc>
          <w:tcPr>
            <w:shd w:val="clear" w:color="auto" w:fill="auto"/>
            <w:tcBorders>
              <w:top w:val="single" w:color="000000" w:sz="2" w:space="0"/>
              <w:left w:val="single" w:color="000000" w:sz="2" w:space="0"/>
              <w:bottom w:val="single" w:color="000000" w:sz="2" w:space="0"/>
              <w:right w:val="single" w:color="000000" w:sz="2" w:space="0"/>
            </w:tcBorders>
            <w:tcW w:w="5186" w:type="dxa"/>
            <w:textDirection w:val="lrTb"/>
            <w:noWrap w:val="false"/>
          </w:tcPr>
          <w:p>
            <w:pPr>
              <w:ind w:left="116"/>
              <w:jc w:val="center"/>
              <w:spacing w:before="9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物业名称</w:t>
            </w:r>
            <w:r/>
          </w:p>
        </w:tc>
        <w:tc>
          <w:tcPr>
            <w:shd w:val="clear" w:color="auto" w:fill="auto"/>
            <w:tcBorders>
              <w:top w:val="single" w:color="000000" w:sz="2" w:space="0"/>
              <w:left w:val="single" w:color="000000" w:sz="2" w:space="0"/>
              <w:bottom w:val="single" w:color="000000" w:sz="2" w:space="0"/>
              <w:right w:val="single" w:color="000000" w:sz="2" w:space="0"/>
            </w:tcBorders>
            <w:tcW w:w="3293" w:type="dxa"/>
            <w:textDirection w:val="lrTb"/>
            <w:noWrap w:val="false"/>
          </w:tcPr>
          <w:p>
            <w:pPr>
              <w:ind w:left="111"/>
              <w:jc w:val="center"/>
              <w:spacing w:before="9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物业地址</w:t>
            </w:r>
            <w:r/>
          </w:p>
        </w:tc>
      </w:tr>
      <w:tr>
        <w:trPr>
          <w:trHeight w:val="441"/>
        </w:trPr>
        <w:tc>
          <w:tcPr>
            <w:shd w:val="clear" w:color="auto" w:fill="auto"/>
            <w:tcBorders>
              <w:top w:val="single" w:color="000000" w:sz="2" w:space="0"/>
              <w:left w:val="single" w:color="000000" w:sz="2" w:space="0"/>
              <w:bottom w:val="single" w:color="000000" w:sz="2" w:space="0"/>
              <w:right w:val="single" w:color="000000" w:sz="2" w:space="0"/>
            </w:tcBorders>
            <w:tcW w:w="5186" w:type="dxa"/>
            <w:textDirection w:val="lrTb"/>
            <w:noWrap w:val="false"/>
          </w:tcPr>
          <w:p>
            <w:pPr>
              <w:jc w:val="center"/>
              <w:spacing w:before="88" w:line="360" w:lineRule="auto"/>
              <w:rPr>
                <w:rFonts w:ascii="宋体" w:hAnsi="宋体" w:eastAsia="宋体" w:cs="宋体"/>
                <w:sz w:val="24"/>
                <w:szCs w:val="24"/>
              </w:rPr>
            </w:pPr>
            <w:r>
              <w:rPr>
                <w:rFonts w:hint="eastAsia" w:ascii="宋体" w:hAnsi="宋体" w:eastAsia="宋体" w:cs="宋体"/>
                <w:sz w:val="24"/>
                <w:szCs w:val="24"/>
                <w:lang w:bidi="ar"/>
              </w:rPr>
              <w:t xml:space="preserve">仙河苑</w:t>
            </w:r>
            <w:r>
              <w:rPr>
                <w:rFonts w:hint="eastAsia" w:ascii="宋体" w:hAnsi="宋体" w:eastAsia="宋体" w:cs="宋体"/>
                <w:sz w:val="24"/>
                <w:szCs w:val="24"/>
                <w:lang w:bidi="ar"/>
              </w:rPr>
              <w:t xml:space="preserve">一期、</w:t>
            </w:r>
            <w:r>
              <w:rPr>
                <w:rFonts w:hint="eastAsia" w:ascii="宋体" w:hAnsi="宋体" w:eastAsia="宋体" w:cs="宋体"/>
                <w:sz w:val="24"/>
                <w:szCs w:val="24"/>
                <w:lang w:bidi="ar"/>
              </w:rPr>
              <w:t xml:space="preserve">仙河苑</w:t>
            </w:r>
            <w:r>
              <w:rPr>
                <w:rFonts w:hint="eastAsia" w:ascii="宋体" w:hAnsi="宋体" w:eastAsia="宋体" w:cs="宋体"/>
                <w:sz w:val="24"/>
                <w:szCs w:val="24"/>
                <w:lang w:bidi="ar"/>
              </w:rPr>
              <w:t xml:space="preserve">二期、公园新村等安置房（老旧）小区</w:t>
            </w:r>
            <w:r/>
          </w:p>
        </w:tc>
        <w:tc>
          <w:tcPr>
            <w:shd w:val="clear" w:color="auto" w:fill="auto"/>
            <w:tcBorders>
              <w:top w:val="single" w:color="000000" w:sz="2" w:space="0"/>
              <w:left w:val="single" w:color="000000" w:sz="2" w:space="0"/>
              <w:bottom w:val="single" w:color="000000" w:sz="2" w:space="0"/>
              <w:right w:val="single" w:color="000000" w:sz="2" w:space="0"/>
            </w:tcBorders>
            <w:tcW w:w="3293" w:type="dxa"/>
            <w:textDirection w:val="lrTb"/>
            <w:noWrap w:val="false"/>
          </w:tcPr>
          <w:p>
            <w:pPr>
              <w:ind w:left="114"/>
              <w:jc w:val="center"/>
              <w:spacing w:before="204" w:line="360" w:lineRule="auto"/>
              <w:rPr>
                <w:rFonts w:ascii="宋体" w:hAnsi="宋体" w:eastAsia="宋体" w:cs="宋体"/>
                <w:sz w:val="24"/>
                <w:szCs w:val="24"/>
              </w:rPr>
            </w:pPr>
            <w:r>
              <w:rPr>
                <w:rFonts w:hint="eastAsia" w:ascii="宋体" w:hAnsi="宋体" w:eastAsia="宋体" w:cs="宋体"/>
                <w:sz w:val="24"/>
                <w:szCs w:val="24"/>
                <w:lang w:bidi="ar"/>
              </w:rPr>
              <w:t xml:space="preserve">雪浪街道</w:t>
            </w:r>
            <w:r/>
          </w:p>
        </w:tc>
      </w:tr>
    </w:tbl>
    <w:p>
      <w:pPr>
        <w:ind w:left="551"/>
        <w:spacing w:before="32" w:line="360" w:lineRule="auto"/>
        <w:rPr>
          <w:rFonts w:ascii="宋体" w:hAnsi="宋体" w:eastAsia="宋体" w:cs="宋体"/>
          <w:sz w:val="24"/>
          <w:szCs w:val="24"/>
        </w:rPr>
      </w:pPr>
      <w:r>
        <w:rPr>
          <w:rFonts w:hint="eastAsia" w:ascii="宋体" w:hAnsi="宋体" w:eastAsia="宋体" w:cs="宋体"/>
          <w:spacing w:val="-5"/>
          <w:position w:val="10"/>
          <w:sz w:val="24"/>
          <w:szCs w:val="24"/>
          <w:lang w:bidi="ar"/>
        </w:rPr>
        <w:t xml:space="preserve">注：</w:t>
      </w:r>
      <w:r>
        <w:rPr>
          <w:rFonts w:hint="eastAsia" w:ascii="宋体" w:hAnsi="宋体" w:eastAsia="宋体" w:cs="宋体"/>
          <w:spacing w:val="-30"/>
          <w:position w:val="10"/>
          <w:sz w:val="24"/>
          <w:szCs w:val="24"/>
          <w:lang w:bidi="ar"/>
        </w:rPr>
        <w:t xml:space="preserve"> </w:t>
      </w:r>
      <w:r>
        <w:rPr>
          <w:rFonts w:hint="eastAsia" w:ascii="宋体" w:hAnsi="宋体" w:eastAsia="宋体" w:cs="宋体"/>
          <w:spacing w:val="-5"/>
          <w:position w:val="10"/>
          <w:sz w:val="24"/>
          <w:szCs w:val="24"/>
          <w:lang w:bidi="ar"/>
        </w:rPr>
        <w:t xml:space="preserve">物业管理服务项目涉及多处物业的， 可以分不同地址在上表中列明各物业名称和地址。</w:t>
      </w:r>
      <w:r/>
    </w:p>
    <w:p>
      <w:pPr>
        <w:ind w:left="971"/>
        <w:spacing w:before="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本需求</w:t>
      </w:r>
      <w:r>
        <w:rPr>
          <w:rFonts w:hint="eastAsia" w:ascii="宋体" w:hAnsi="宋体" w:eastAsia="宋体" w:cs="宋体"/>
          <w:spacing w:val="-2"/>
          <w:sz w:val="24"/>
          <w:szCs w:val="24"/>
          <w:lang w:bidi="ar"/>
        </w:rPr>
        <w:t xml:space="preserve">标准中的省略号为自行添加部分。</w:t>
      </w:r>
      <w:r/>
    </w:p>
    <w:p>
      <w:pPr>
        <w:ind w:left="548"/>
        <w:spacing w:before="90" w:line="360" w:lineRule="auto"/>
        <w:rPr>
          <w:rFonts w:ascii="宋体" w:hAnsi="宋体" w:eastAsia="宋体" w:cs="宋体"/>
          <w:sz w:val="24"/>
          <w:szCs w:val="24"/>
        </w:rPr>
        <w:outlineLvl w:val="0"/>
      </w:pPr>
      <w:r>
        <w:rPr>
          <w:rFonts w:hint="eastAsia" w:ascii="宋体" w:hAnsi="宋体" w:eastAsia="宋体" w:cs="宋体"/>
          <w:b/>
          <w:bCs/>
          <w:spacing w:val="-7"/>
          <w:sz w:val="24"/>
          <w:szCs w:val="24"/>
          <w:lang w:bidi="ar"/>
        </w:rPr>
        <w:t xml:space="preserve">1.2 采购人提供供应商使用的场地、设施、设备、材料等（结合“4.供应商履行合同所需的设备”、“7.需要说明的其他事项”统筹考虑）</w:t>
      </w:r>
      <w:r/>
    </w:p>
    <w:p>
      <w:pPr>
        <w:ind w:left="546" w:right="2056" w:hanging="2"/>
        <w:spacing w:before="68" w:line="360" w:lineRule="auto"/>
        <w:rPr>
          <w:rFonts w:ascii="宋体" w:hAnsi="宋体" w:eastAsia="宋体" w:cs="宋体"/>
          <w:sz w:val="24"/>
          <w:szCs w:val="24"/>
        </w:rPr>
      </w:pPr>
      <w:r>
        <w:rPr>
          <w:rFonts w:hint="eastAsia" w:ascii="宋体" w:hAnsi="宋体" w:eastAsia="宋体" w:cs="宋体"/>
          <w:bCs/>
          <w:spacing w:val="-1"/>
          <w:sz w:val="24"/>
          <w:szCs w:val="24"/>
          <w:lang w:bidi="ar"/>
        </w:rPr>
        <w:t xml:space="preserve">如采购人拥有与物业管理服务有关的且可以无偿提供给供应商在本项目中使用的设施、设备、材料、场地等，可在此列明。例如：</w:t>
      </w:r>
      <w:r>
        <w:rPr>
          <w:rFonts w:hint="eastAsia" w:ascii="宋体" w:hAnsi="宋体" w:eastAsia="宋体" w:cs="宋体"/>
          <w:bCs/>
          <w:spacing w:val="5"/>
          <w:sz w:val="24"/>
          <w:szCs w:val="24"/>
          <w:lang w:bidi="ar"/>
        </w:rPr>
        <w:t xml:space="preserve"> </w:t>
      </w:r>
      <w:r>
        <w:rPr>
          <w:rFonts w:hint="eastAsia" w:ascii="宋体" w:hAnsi="宋体" w:eastAsia="宋体" w:cs="宋体"/>
          <w:bCs/>
          <w:sz w:val="24"/>
          <w:szCs w:val="24"/>
          <w:lang w:bidi="ar"/>
        </w:rPr>
        <w:t xml:space="preserve">（1）采购人可提供的办公室，需明确办公室数量、大小、办公室内可用</w:t>
      </w:r>
      <w:r>
        <w:rPr>
          <w:rFonts w:hint="eastAsia" w:ascii="宋体" w:hAnsi="宋体" w:eastAsia="宋体" w:cs="宋体"/>
          <w:bCs/>
          <w:spacing w:val="-1"/>
          <w:sz w:val="24"/>
          <w:szCs w:val="24"/>
          <w:lang w:bidi="ar"/>
        </w:rPr>
        <w:t xml:space="preserve">设施设备清单等；</w:t>
      </w:r>
      <w:r/>
    </w:p>
    <w:p>
      <w:pPr>
        <w:ind w:left="547"/>
        <w:spacing w:before="91" w:line="360" w:lineRule="auto"/>
        <w:rPr>
          <w:rFonts w:ascii="宋体" w:hAnsi="宋体" w:eastAsia="宋体" w:cs="宋体"/>
          <w:sz w:val="24"/>
          <w:szCs w:val="24"/>
        </w:rPr>
      </w:pPr>
      <w:r>
        <w:rPr>
          <w:rFonts w:hint="eastAsia" w:ascii="宋体" w:hAnsi="宋体" w:eastAsia="宋体" w:cs="宋体"/>
          <w:bCs/>
          <w:spacing w:val="-3"/>
          <w:position w:val="9"/>
          <w:sz w:val="24"/>
          <w:szCs w:val="24"/>
          <w:lang w:bidi="ar"/>
        </w:rPr>
        <w:t xml:space="preserve">（2）采购人可提供的物业管理服务设备， 需明确设备名称、用途</w:t>
      </w:r>
      <w:r>
        <w:rPr>
          <w:rFonts w:hint="eastAsia" w:ascii="宋体" w:hAnsi="宋体" w:eastAsia="宋体" w:cs="宋体"/>
          <w:bCs/>
          <w:spacing w:val="-4"/>
          <w:position w:val="9"/>
          <w:sz w:val="24"/>
          <w:szCs w:val="24"/>
          <w:lang w:bidi="ar"/>
        </w:rPr>
        <w:t xml:space="preserve">、主要技术指标、数量等；</w:t>
      </w:r>
      <w:r/>
    </w:p>
    <w:p>
      <w:pPr>
        <w:ind w:left="547"/>
        <w:spacing w:before="1" w:line="360" w:lineRule="auto"/>
        <w:rPr>
          <w:rFonts w:ascii="宋体" w:hAnsi="宋体" w:eastAsia="宋体" w:cs="宋体"/>
          <w:sz w:val="24"/>
          <w:szCs w:val="24"/>
        </w:rPr>
      </w:pPr>
      <w:r>
        <w:rPr>
          <w:rFonts w:hint="eastAsia" w:ascii="宋体" w:hAnsi="宋体" w:eastAsia="宋体" w:cs="宋体"/>
          <w:bCs/>
          <w:spacing w:val="-1"/>
          <w:sz w:val="24"/>
          <w:szCs w:val="24"/>
          <w:lang w:bidi="ar"/>
        </w:rPr>
        <w:t xml:space="preserve">（3）采购人可提供的食堂，餐费由供应商自理；</w:t>
      </w:r>
      <w:r/>
    </w:p>
    <w:p>
      <w:pPr>
        <w:ind w:left="547"/>
        <w:spacing w:before="88" w:line="360" w:lineRule="auto"/>
        <w:rPr>
          <w:rFonts w:ascii="宋体" w:hAnsi="宋体" w:eastAsia="宋体" w:cs="宋体"/>
          <w:sz w:val="24"/>
          <w:szCs w:val="24"/>
        </w:rPr>
      </w:pPr>
      <w:r>
        <w:rPr>
          <w:rFonts w:hint="eastAsia" w:ascii="宋体" w:hAnsi="宋体" w:eastAsia="宋体" w:cs="宋体"/>
          <w:bCs/>
          <w:sz w:val="24"/>
          <w:szCs w:val="24"/>
          <w:lang w:bidi="ar"/>
        </w:rPr>
        <w:t xml:space="preserve">（4）采购人可提供的住宿，需明确房间数量、房间内设施</w:t>
      </w:r>
      <w:r>
        <w:rPr>
          <w:rFonts w:hint="eastAsia" w:ascii="宋体" w:hAnsi="宋体" w:eastAsia="宋体" w:cs="宋体"/>
          <w:bCs/>
          <w:spacing w:val="-1"/>
          <w:sz w:val="24"/>
          <w:szCs w:val="24"/>
          <w:lang w:bidi="ar"/>
        </w:rPr>
        <w:t xml:space="preserve">情况、床位数量等；</w:t>
      </w:r>
      <w:r/>
    </w:p>
    <w:p>
      <w:pPr>
        <w:ind w:left="547"/>
        <w:spacing w:before="91" w:line="360" w:lineRule="auto"/>
        <w:rPr>
          <w:rFonts w:ascii="宋体" w:hAnsi="宋体" w:eastAsia="宋体" w:cs="宋体"/>
          <w:sz w:val="24"/>
          <w:szCs w:val="24"/>
        </w:rPr>
      </w:pPr>
      <w:r>
        <w:rPr>
          <w:rFonts w:hint="eastAsia" w:ascii="宋体" w:hAnsi="宋体" w:eastAsia="宋体" w:cs="宋体"/>
          <w:bCs/>
          <w:spacing w:val="-1"/>
          <w:position w:val="9"/>
          <w:sz w:val="24"/>
          <w:szCs w:val="24"/>
          <w:lang w:bidi="ar"/>
        </w:rPr>
        <w:t xml:space="preserve">（5）采购人可提供的零星维修材料；</w:t>
      </w:r>
      <w:r/>
    </w:p>
    <w:p>
      <w:pPr>
        <w:ind w:left="547"/>
        <w:spacing w:before="1" w:line="360" w:lineRule="auto"/>
        <w:rPr>
          <w:rFonts w:ascii="宋体" w:hAnsi="宋体" w:eastAsia="宋体" w:cs="宋体"/>
          <w:sz w:val="24"/>
          <w:szCs w:val="24"/>
        </w:rPr>
      </w:pPr>
      <w:r>
        <w:rPr>
          <w:rFonts w:hint="eastAsia" w:ascii="宋体" w:hAnsi="宋体" w:eastAsia="宋体" w:cs="宋体"/>
          <w:bCs/>
          <w:spacing w:val="-1"/>
          <w:sz w:val="24"/>
          <w:szCs w:val="24"/>
          <w:lang w:bidi="ar"/>
        </w:rPr>
        <w:t xml:space="preserve">（6）采购人可提供的低值易耗品；</w:t>
      </w:r>
      <w:r/>
    </w:p>
    <w:p>
      <w:pPr>
        <w:ind w:left="547"/>
        <w:spacing w:before="90" w:line="360" w:lineRule="auto"/>
        <w:rPr>
          <w:rFonts w:ascii="宋体" w:hAnsi="宋体" w:eastAsia="宋体" w:cs="宋体"/>
          <w:sz w:val="24"/>
          <w:szCs w:val="24"/>
        </w:rPr>
      </w:pPr>
      <w:r>
        <w:rPr>
          <w:rFonts w:hint="eastAsia" w:ascii="宋体" w:hAnsi="宋体" w:eastAsia="宋体" w:cs="宋体"/>
          <w:bCs/>
          <w:spacing w:val="-1"/>
          <w:sz w:val="24"/>
          <w:szCs w:val="24"/>
          <w:lang w:bidi="ar"/>
        </w:rPr>
        <w:t xml:space="preserve">（7）采购人可提供的苗木；</w:t>
      </w:r>
      <w:r/>
    </w:p>
    <w:p>
      <w:pPr>
        <w:ind w:left="554" w:hanging="7"/>
        <w:spacing w:before="91" w:line="360" w:lineRule="auto"/>
        <w:rPr>
          <w:rFonts w:ascii="宋体" w:hAnsi="宋体" w:eastAsia="宋体" w:cs="宋体"/>
          <w:sz w:val="24"/>
          <w:szCs w:val="24"/>
        </w:rPr>
      </w:pPr>
      <w:r>
        <w:rPr>
          <w:rFonts w:hint="eastAsia" w:ascii="宋体" w:hAnsi="宋体" w:eastAsia="宋体" w:cs="宋体"/>
          <w:bCs/>
          <w:spacing w:val="-5"/>
          <w:sz w:val="24"/>
          <w:szCs w:val="24"/>
          <w:lang w:bidi="ar"/>
        </w:rPr>
        <w:t xml:space="preserve">（8）采购人可提供的客耗品，</w:t>
      </w:r>
      <w:r>
        <w:rPr>
          <w:rFonts w:hint="eastAsia" w:ascii="宋体" w:hAnsi="宋体" w:eastAsia="宋体" w:cs="宋体"/>
          <w:bCs/>
          <w:spacing w:val="-28"/>
          <w:sz w:val="24"/>
          <w:szCs w:val="24"/>
          <w:lang w:bidi="ar"/>
        </w:rPr>
        <w:t xml:space="preserve"> </w:t>
      </w:r>
      <w:r>
        <w:rPr>
          <w:rFonts w:hint="eastAsia" w:ascii="宋体" w:hAnsi="宋体" w:eastAsia="宋体" w:cs="宋体"/>
          <w:bCs/>
          <w:spacing w:val="-5"/>
          <w:sz w:val="24"/>
          <w:szCs w:val="24"/>
          <w:lang w:bidi="ar"/>
        </w:rPr>
        <w:t xml:space="preserve">需</w:t>
      </w:r>
      <w:r>
        <w:rPr>
          <w:rFonts w:hint="eastAsia" w:ascii="宋体" w:hAnsi="宋体" w:eastAsia="宋体" w:cs="宋体"/>
          <w:bCs/>
          <w:spacing w:val="-5"/>
          <w:sz w:val="24"/>
          <w:szCs w:val="24"/>
          <w:lang w:bidi="ar"/>
        </w:rPr>
        <w:t xml:space="preserve">明确客耗品名称及</w:t>
      </w:r>
      <w:r>
        <w:rPr>
          <w:rFonts w:hint="eastAsia" w:ascii="宋体" w:hAnsi="宋体" w:eastAsia="宋体" w:cs="宋体"/>
          <w:bCs/>
          <w:spacing w:val="-6"/>
          <w:sz w:val="24"/>
          <w:szCs w:val="24"/>
          <w:lang w:bidi="ar"/>
        </w:rPr>
        <w:t xml:space="preserve">数量， 如厕纸、洗手液、擦手纸等。（可参照上一年同类型</w:t>
      </w:r>
      <w:r>
        <w:rPr>
          <w:rFonts w:hint="eastAsia" w:ascii="宋体" w:hAnsi="宋体" w:eastAsia="宋体" w:cs="宋体"/>
          <w:bCs/>
          <w:spacing w:val="-6"/>
          <w:sz w:val="24"/>
          <w:szCs w:val="24"/>
          <w:lang w:bidi="ar"/>
        </w:rPr>
        <w:t xml:space="preserve">客耗品实际</w:t>
      </w:r>
      <w:r>
        <w:rPr>
          <w:rFonts w:hint="eastAsia" w:ascii="宋体" w:hAnsi="宋体" w:eastAsia="宋体" w:cs="宋体"/>
          <w:bCs/>
          <w:spacing w:val="-6"/>
          <w:sz w:val="24"/>
          <w:szCs w:val="24"/>
          <w:lang w:bidi="ar"/>
        </w:rPr>
        <w:t xml:space="preserve">数据进行增删拟定本次需求</w:t>
      </w:r>
      <w:r>
        <w:rPr>
          <w:rFonts w:hint="eastAsia" w:ascii="宋体" w:hAnsi="宋体" w:eastAsia="宋体" w:cs="宋体"/>
          <w:bCs/>
          <w:spacing w:val="-4"/>
          <w:sz w:val="24"/>
          <w:szCs w:val="24"/>
          <w:lang w:bidi="ar"/>
        </w:rPr>
        <w:t xml:space="preserve">）；</w:t>
      </w:r>
      <w:r>
        <w:rPr>
          <w:rFonts w:hint="eastAsia" w:ascii="宋体" w:hAnsi="宋体" w:eastAsia="宋体" w:cs="宋体"/>
          <w:bCs/>
          <w:sz w:val="24"/>
          <w:szCs w:val="24"/>
          <w:lang w:bidi="ar"/>
        </w:rPr>
        <w:t xml:space="preserve"> </w:t>
      </w:r>
      <w:r>
        <w:rPr>
          <w:rFonts w:hint="eastAsia" w:ascii="宋体" w:hAnsi="宋体" w:eastAsia="宋体" w:cs="宋体"/>
          <w:bCs/>
          <w:spacing w:val="-5"/>
          <w:sz w:val="24"/>
          <w:szCs w:val="24"/>
          <w:lang w:bidi="ar"/>
        </w:rPr>
        <w:t xml:space="preserve">……</w:t>
      </w:r>
      <w:r/>
    </w:p>
    <w:p>
      <w:pPr>
        <w:ind w:left="541"/>
        <w:spacing w:before="6" w:line="360" w:lineRule="auto"/>
        <w:rPr>
          <w:rFonts w:ascii="宋体" w:hAnsi="宋体" w:eastAsia="宋体" w:cs="宋体"/>
          <w:sz w:val="24"/>
          <w:szCs w:val="24"/>
        </w:rPr>
      </w:pPr>
      <w:r>
        <w:rPr>
          <w:rFonts w:hint="eastAsia" w:ascii="宋体" w:hAnsi="宋体" w:eastAsia="宋体" w:cs="宋体"/>
          <w:bCs/>
          <w:sz w:val="24"/>
          <w:szCs w:val="24"/>
          <w:lang w:bidi="ar"/>
        </w:rPr>
        <w:t xml:space="preserve">供应商应当承担除以上所列场地、设施、设备、材料外，与物业管理服务有关的其他场地、设施、设备、材料等。</w:t>
      </w:r>
      <w:r/>
    </w:p>
    <w:p>
      <w:pPr>
        <w:numPr>
          <w:ilvl w:val="0"/>
          <w:numId w:val="18"/>
        </w:numPr>
        <w:ind w:firstLine="478"/>
        <w:spacing w:before="90" w:line="360" w:lineRule="auto"/>
        <w:rPr>
          <w:rFonts w:ascii="宋体" w:hAnsi="宋体" w:eastAsia="宋体" w:cs="宋体"/>
          <w:b/>
          <w:bCs/>
          <w:spacing w:val="-1"/>
          <w:sz w:val="24"/>
          <w:szCs w:val="24"/>
          <w:lang w:bidi="ar"/>
        </w:rPr>
        <w:outlineLvl w:val="0"/>
      </w:pPr>
      <w:r>
        <w:rPr>
          <w:rFonts w:hint="eastAsia" w:ascii="宋体" w:hAnsi="宋体" w:eastAsia="宋体" w:cs="宋体"/>
          <w:b/>
          <w:bCs/>
          <w:spacing w:val="-1"/>
          <w:sz w:val="24"/>
          <w:szCs w:val="24"/>
          <w:lang w:bidi="ar"/>
        </w:rPr>
        <w:t xml:space="preserve">物业服务范围</w:t>
      </w:r>
      <w:r/>
    </w:p>
    <w:p>
      <w:pPr>
        <w:ind w:firstLine="474"/>
        <w:spacing w:before="90" w:line="360" w:lineRule="auto"/>
        <w:rPr>
          <w:rFonts w:ascii="宋体" w:hAnsi="宋体" w:eastAsia="宋体" w:cs="宋体"/>
          <w:sz w:val="24"/>
          <w:szCs w:val="24"/>
        </w:rPr>
        <w:outlineLvl w:val="0"/>
      </w:pPr>
      <w:r>
        <w:rPr>
          <w:rFonts w:hint="eastAsia" w:ascii="宋体" w:hAnsi="宋体" w:eastAsia="宋体" w:cs="宋体"/>
          <w:b/>
          <w:bCs/>
          <w:spacing w:val="-2"/>
          <w:sz w:val="24"/>
          <w:szCs w:val="24"/>
          <w:lang w:bidi="ar"/>
        </w:rPr>
        <w:t xml:space="preserve">【物业名称1】</w:t>
      </w:r>
      <w:r>
        <w:rPr>
          <w:rFonts w:hint="eastAsia" w:ascii="宋体" w:hAnsi="宋体" w:eastAsia="宋体" w:cs="宋体"/>
          <w:b/>
          <w:bCs/>
          <w:spacing w:val="4"/>
          <w:sz w:val="24"/>
          <w:szCs w:val="24"/>
          <w:lang w:bidi="ar"/>
        </w:rPr>
        <w:t xml:space="preserve">仙河苑</w:t>
      </w:r>
      <w:r>
        <w:rPr>
          <w:rFonts w:hint="eastAsia" w:ascii="宋体" w:hAnsi="宋体" w:eastAsia="宋体" w:cs="宋体"/>
          <w:b/>
          <w:bCs/>
          <w:spacing w:val="4"/>
          <w:sz w:val="24"/>
          <w:szCs w:val="24"/>
          <w:lang w:bidi="ar"/>
        </w:rPr>
        <w:t xml:space="preserve">一二期、三期西</w:t>
      </w:r>
      <w:r/>
    </w:p>
    <w:p>
      <w:pPr>
        <w:ind w:left="508"/>
        <w:spacing w:before="60" w:line="360" w:lineRule="auto"/>
        <w:rPr>
          <w:rFonts w:ascii="宋体" w:hAnsi="宋体" w:eastAsia="宋体" w:cs="宋体"/>
          <w:b/>
          <w:bCs/>
          <w:spacing w:val="4"/>
          <w:sz w:val="24"/>
          <w:szCs w:val="24"/>
          <w:lang w:bidi="ar"/>
        </w:rPr>
      </w:pPr>
      <w:r>
        <w:rPr>
          <w:rFonts w:hint="eastAsia" w:ascii="宋体" w:hAnsi="宋体" w:eastAsia="宋体" w:cs="宋体"/>
          <w:b/>
          <w:bCs/>
          <w:spacing w:val="4"/>
          <w:sz w:val="24"/>
          <w:szCs w:val="24"/>
          <w:lang w:bidi="ar"/>
        </w:rPr>
        <w:t xml:space="preserve">（1）物业管理（建筑物）</w:t>
      </w:r>
      <w:r/>
    </w:p>
    <w:tbl>
      <w:tblPr>
        <w:tblpPr w:horzAnchor="text" w:tblpXSpec="center" w:vertAnchor="text" w:tblpY="1" w:leftFromText="180" w:topFromText="0" w:rightFromText="180" w:bottomFromText="0"/>
        <w:tblW w:w="95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733"/>
        <w:gridCol w:w="3135"/>
        <w:gridCol w:w="1276"/>
        <w:gridCol w:w="3454"/>
      </w:tblGrid>
      <w:tr>
        <w:trPr>
          <w:jc w:val="center"/>
          <w:trHeight w:val="331"/>
        </w:trPr>
        <w:tc>
          <w:tcPr>
            <w:gridSpan w:val="2"/>
            <w:shd w:val="clear" w:color="auto" w:fill="auto"/>
            <w:tcBorders>
              <w:top w:val="single" w:color="000000" w:sz="2" w:space="0"/>
              <w:left w:val="single" w:color="000000" w:sz="2" w:space="0"/>
              <w:bottom w:val="single" w:color="000000" w:sz="2" w:space="0"/>
              <w:right w:val="single" w:color="000000" w:sz="2" w:space="0"/>
            </w:tcBorders>
            <w:tcW w:w="4868" w:type="dxa"/>
            <w:textDirection w:val="lrTb"/>
            <w:noWrap w:val="false"/>
          </w:tcPr>
          <w:p>
            <w:pPr>
              <w:ind w:left="1599"/>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名称</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3"/>
                <w:sz w:val="24"/>
                <w:szCs w:val="24"/>
                <w:lang w:bidi="ar"/>
              </w:rPr>
              <w:t xml:space="preserve">明细</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服务内容及标准</w:t>
            </w:r>
            <w:r/>
          </w:p>
        </w:tc>
      </w:tr>
      <w:tr>
        <w:trPr>
          <w:jc w:val="center"/>
          <w:trHeight w:val="328"/>
        </w:trPr>
        <w:tc>
          <w:tcPr>
            <w:gridSpan w:val="2"/>
            <w:shd w:val="clear" w:color="auto" w:fill="auto"/>
            <w:tcBorders>
              <w:top w:val="single" w:color="000000" w:sz="2" w:space="0"/>
              <w:left w:val="single" w:color="000000" w:sz="2" w:space="0"/>
              <w:bottom w:val="single" w:color="000000" w:sz="2" w:space="0"/>
              <w:right w:val="single" w:color="000000" w:sz="2" w:space="0"/>
            </w:tcBorders>
            <w:tcW w:w="4868" w:type="dxa"/>
            <w:textDirection w:val="lrTb"/>
            <w:noWrap w:val="false"/>
          </w:tcPr>
          <w:p>
            <w:pPr>
              <w:ind w:left="118"/>
              <w:jc w:val="center"/>
              <w:spacing w:before="90" w:line="360" w:lineRule="auto"/>
              <w:widowControl/>
              <w:rPr>
                <w:rFonts w:ascii="宋体" w:hAnsi="宋体" w:eastAsia="宋体" w:cs="宋体"/>
                <w:sz w:val="24"/>
                <w:szCs w:val="24"/>
              </w:rPr>
            </w:pPr>
            <w:r>
              <w:rPr>
                <w:rFonts w:hint="eastAsia" w:ascii="宋体" w:hAnsi="宋体" w:eastAsia="宋体" w:cs="宋体"/>
                <w:spacing w:val="-7"/>
                <w:sz w:val="24"/>
                <w:szCs w:val="24"/>
              </w:rPr>
              <w:t xml:space="preserve">仙河苑</w:t>
            </w:r>
            <w:r>
              <w:rPr>
                <w:rFonts w:hint="eastAsia" w:ascii="宋体" w:hAnsi="宋体" w:eastAsia="宋体" w:cs="宋体"/>
                <w:spacing w:val="-7"/>
                <w:sz w:val="24"/>
                <w:szCs w:val="24"/>
              </w:rPr>
              <w:t xml:space="preserve">一二期、三期西</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07"/>
              <w:spacing w:before="90"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jc w:val="center"/>
          <w:trHeight w:val="825"/>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restart"/>
            <w:textDirection w:val="lrTb"/>
            <w:noWrap w:val="false"/>
          </w:tcPr>
          <w:p>
            <w:pPr>
              <w:jc w:val="center"/>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总面积</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2"/>
              <w:jc w:val="center"/>
              <w:spacing w:before="90"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建筑面积（㎡）</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约1099749平方米</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89"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见“3.4 保洁服务” “3.6 保安服务”</w:t>
            </w:r>
            <w:r/>
          </w:p>
        </w:tc>
      </w:tr>
      <w:tr>
        <w:trPr>
          <w:jc w:val="center"/>
          <w:trHeight w:val="329"/>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continue"/>
            <w:textDirection w:val="lrTb"/>
            <w:noWrap w:val="false"/>
          </w:tcPr>
          <w:p>
            <w:pPr>
              <w:jc w:val="cente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21"/>
              <w:jc w:val="center"/>
              <w:spacing w:before="91"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需保洁面积（㎡）</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5"/>
              <w:jc w:val="center"/>
              <w:spacing w:before="91"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w:t>
            </w:r>
            <w:r/>
          </w:p>
        </w:tc>
      </w:tr>
      <w:tr>
        <w:trPr>
          <w:jc w:val="center"/>
          <w:trHeight w:val="528"/>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textDirection w:val="lrTb"/>
            <w:noWrap w:val="false"/>
          </w:tcPr>
          <w:p>
            <w:pPr>
              <w:jc w:val="center"/>
              <w:spacing w:before="20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门窗</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9" w:right="104" w:firstLine="23"/>
              <w:jc w:val="center"/>
              <w:spacing w:before="32" w:line="360" w:lineRule="auto"/>
              <w:widowControl/>
              <w:rPr>
                <w:rFonts w:ascii="宋体" w:hAnsi="宋体" w:eastAsia="宋体" w:cs="宋体"/>
                <w:sz w:val="24"/>
                <w:szCs w:val="24"/>
              </w:rPr>
            </w:pPr>
            <w:r>
              <w:rPr>
                <w:rFonts w:hint="eastAsia" w:ascii="宋体" w:hAnsi="宋体" w:eastAsia="宋体" w:cs="宋体"/>
                <w:spacing w:val="-11"/>
                <w:sz w:val="24"/>
                <w:szCs w:val="24"/>
              </w:rPr>
              <w:t xml:space="preserve">门窗总数量（</w:t>
            </w:r>
            <w:r>
              <w:rPr>
                <w:rFonts w:hint="eastAsia" w:ascii="宋体" w:hAnsi="宋体" w:eastAsia="宋体" w:cs="宋体"/>
                <w:spacing w:val="-11"/>
                <w:sz w:val="24"/>
                <w:szCs w:val="24"/>
              </w:rPr>
              <w:t xml:space="preserve">个</w:t>
            </w:r>
            <w:r>
              <w:rPr>
                <w:rFonts w:hint="eastAsia" w:ascii="宋体" w:hAnsi="宋体" w:eastAsia="宋体" w:cs="宋体"/>
                <w:spacing w:val="-11"/>
                <w:sz w:val="24"/>
                <w:szCs w:val="24"/>
              </w:rPr>
              <w:t xml:space="preserve">）及总面</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2"/>
              <w:jc w:val="center"/>
              <w:spacing w:before="20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jc w:val="center"/>
          <w:trHeight w:val="530"/>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textDirection w:val="lrTb"/>
            <w:noWrap w:val="false"/>
          </w:tcPr>
          <w:p>
            <w:pPr>
              <w:ind w:left="116"/>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地面</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5" w:right="104" w:hanging="6"/>
              <w:jc w:val="center"/>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6" w:right="136" w:hanging="9"/>
              <w:jc w:val="center"/>
              <w:spacing w:before="33"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jc w:val="center"/>
          <w:trHeight w:val="531"/>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textDirection w:val="lrTb"/>
            <w:noWrap w:val="false"/>
          </w:tcPr>
          <w:p>
            <w:pPr>
              <w:jc w:val="center"/>
              <w:spacing w:before="20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内墙饰面</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9" w:right="104" w:firstLine="25"/>
              <w:jc w:val="center"/>
              <w:spacing w:before="35"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28" w:right="105" w:hanging="21"/>
              <w:jc w:val="center"/>
              <w:spacing w:before="3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jc w:val="center"/>
          <w:trHeight w:val="531"/>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textDirection w:val="lrTb"/>
            <w:noWrap w:val="false"/>
          </w:tcPr>
          <w:p>
            <w:pPr>
              <w:ind w:left="116"/>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顶面</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5" w:right="104" w:hanging="6"/>
              <w:jc w:val="center"/>
              <w:spacing w:before="35" w:line="360" w:lineRule="auto"/>
              <w:widowControl/>
              <w:rPr>
                <w:rFonts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1" w:right="28" w:hanging="4"/>
              <w:jc w:val="center"/>
              <w:spacing w:before="35"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jc w:val="center"/>
          <w:trHeight w:val="674"/>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restart"/>
            <w:textDirection w:val="lrTb"/>
            <w:noWrap w:val="false"/>
          </w:tcPr>
          <w:p>
            <w:pPr>
              <w:ind w:left="120"/>
              <w:jc w:val="center"/>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外墙</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5" w:right="104" w:hanging="2"/>
              <w:jc w:val="center"/>
              <w:spacing w:before="208" w:line="360" w:lineRule="auto"/>
              <w:widowControl/>
              <w:rPr>
                <w:rFonts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4" w:right="104" w:hanging="7"/>
              <w:jc w:val="center"/>
              <w:spacing w:before="38" w:line="360" w:lineRule="auto"/>
              <w:rPr>
                <w:rFonts w:ascii="宋体" w:hAnsi="宋体" w:eastAsia="宋体" w:cs="宋体"/>
                <w:sz w:val="24"/>
                <w:szCs w:val="24"/>
              </w:rPr>
            </w:pPr>
            <w:r>
              <w:rPr>
                <w:rFonts w:hint="eastAsia" w:ascii="宋体" w:hAnsi="宋体" w:eastAsia="宋体" w:cs="宋体"/>
                <w:spacing w:val="-5"/>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68"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330"/>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continue"/>
            <w:textDirection w:val="lrTb"/>
            <w:noWrap w:val="false"/>
          </w:tcPr>
          <w:p>
            <w:pPr>
              <w:jc w:val="cente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3"/>
              <w:jc w:val="cente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424"/>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restart"/>
            <w:textDirection w:val="lrTb"/>
            <w:noWrap w:val="false"/>
          </w:tcPr>
          <w:p>
            <w:pPr>
              <w:ind w:left="115"/>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会议室</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3"/>
              <w:jc w:val="center"/>
              <w:spacing w:before="206"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室内设施说明</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1" w:right="105"/>
              <w:jc w:val="center"/>
              <w:spacing w:before="35"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1" w:right="108" w:firstLine="4"/>
              <w:jc w:val="center"/>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535"/>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continue"/>
            <w:textDirection w:val="lrTb"/>
            <w:noWrap w:val="false"/>
          </w:tcPr>
          <w:p>
            <w:pPr>
              <w:jc w:val="cente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8" w:right="104"/>
              <w:jc w:val="center"/>
              <w:spacing w:before="40"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会议室数量（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7"/>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ind w:left="112"/>
              <w:jc w:val="center"/>
              <w:spacing w:before="207"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ind w:left="115"/>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425"/>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restart"/>
            <w:textDirection w:val="lrTb"/>
            <w:noWrap w:val="false"/>
          </w:tcPr>
          <w:p>
            <w:pPr>
              <w:ind w:left="114"/>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报告厅</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3"/>
              <w:jc w:val="center"/>
              <w:spacing w:before="206"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室内设施说明</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1" w:right="105"/>
              <w:jc w:val="center"/>
              <w:spacing w:before="36"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530"/>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continue"/>
            <w:textDirection w:val="lrTb"/>
            <w:noWrap w:val="false"/>
          </w:tcPr>
          <w:p>
            <w:pPr>
              <w:jc w:val="cente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8" w:right="104" w:hanging="1"/>
              <w:jc w:val="center"/>
              <w:spacing w:before="34"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报告厅数量（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8"/>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2"/>
              <w:jc w:val="center"/>
              <w:spacing w:before="20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w:t>
            </w:r>
            <w:r/>
          </w:p>
        </w:tc>
      </w:tr>
      <w:tr>
        <w:trPr>
          <w:jc w:val="center"/>
          <w:trHeight w:val="528"/>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textDirection w:val="lrTb"/>
            <w:noWrap w:val="false"/>
          </w:tcPr>
          <w:p>
            <w:pPr>
              <w:ind w:left="117"/>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卫生间</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9" w:right="104" w:firstLine="1"/>
              <w:jc w:val="center"/>
              <w:spacing w:before="32"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卫生间数量（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530"/>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textDirection w:val="lrTb"/>
            <w:noWrap w:val="false"/>
          </w:tcPr>
          <w:p>
            <w:pPr>
              <w:ind w:left="126" w:right="105" w:hanging="9"/>
              <w:jc w:val="center"/>
              <w:spacing w:before="34" w:line="360" w:lineRule="auto"/>
              <w:widowControl/>
              <w:rPr>
                <w:rFonts w:ascii="宋体" w:hAnsi="宋体" w:eastAsia="宋体" w:cs="宋体"/>
                <w:sz w:val="24"/>
                <w:szCs w:val="24"/>
              </w:rPr>
            </w:pPr>
            <w:r>
              <w:rPr>
                <w:rFonts w:hint="eastAsia" w:ascii="宋体" w:hAnsi="宋体" w:eastAsia="宋体" w:cs="宋体"/>
                <w:spacing w:val="27"/>
                <w:sz w:val="24"/>
                <w:szCs w:val="24"/>
              </w:rPr>
              <w:t xml:space="preserve">垃圾站</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5" w:right="104" w:hanging="3"/>
              <w:jc w:val="center"/>
              <w:spacing w:before="34"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w:t>
            </w:r>
            <w:r>
              <w:rPr>
                <w:rFonts w:hint="eastAsia" w:ascii="宋体" w:hAnsi="宋体" w:eastAsia="宋体" w:cs="宋体"/>
                <w:spacing w:val="-3"/>
                <w:sz w:val="24"/>
                <w:szCs w:val="24"/>
              </w:rPr>
              <w:t xml:space="preserve">个</w:t>
            </w:r>
            <w:r>
              <w:rPr>
                <w:rFonts w:hint="eastAsia" w:ascii="宋体" w:hAnsi="宋体" w:eastAsia="宋体" w:cs="宋体"/>
                <w:spacing w:val="-3"/>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w:t>
            </w:r>
            <w:r/>
          </w:p>
        </w:tc>
      </w:tr>
      <w:tr>
        <w:trPr>
          <w:jc w:val="center"/>
          <w:trHeight w:val="326"/>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restart"/>
            <w:textDirection w:val="lrTb"/>
            <w:noWrap w:val="false"/>
          </w:tcPr>
          <w:p>
            <w:pPr>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车位数</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9"/>
              <w:jc w:val="center"/>
              <w:spacing w:before="8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地下车位数</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3889个</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8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jc w:val="center"/>
          <w:trHeight w:val="329"/>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continue"/>
            <w:textDirection w:val="lrTb"/>
            <w:noWrap w:val="false"/>
          </w:tcPr>
          <w:p>
            <w:pPr>
              <w:jc w:val="cente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9"/>
              <w:jc w:val="center"/>
              <w:spacing w:before="91"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地面车位数</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1670个</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91"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jc w:val="center"/>
          <w:trHeight w:val="329"/>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restart"/>
            <w:textDirection w:val="lrTb"/>
            <w:noWrap w:val="false"/>
          </w:tcPr>
          <w:p>
            <w:pPr>
              <w:ind w:right="104"/>
              <w:jc w:val="center"/>
              <w:spacing w:before="154"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1"/>
              <w:jc w:val="center"/>
              <w:spacing w:before="92"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车行口</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12个</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jc w:val="center"/>
          <w:trHeight w:val="328"/>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continue"/>
            <w:textDirection w:val="lrTb"/>
            <w:noWrap w:val="false"/>
          </w:tcPr>
          <w:p>
            <w:pPr>
              <w:jc w:val="cente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1"/>
              <w:jc w:val="center"/>
              <w:spacing w:before="90"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人行口</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12个</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89"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jc w:val="center"/>
          <w:trHeight w:val="558"/>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restart"/>
            <w:textDirection w:val="lrTb"/>
            <w:noWrap w:val="false"/>
          </w:tcPr>
          <w:p>
            <w:pPr>
              <w:ind w:right="105"/>
              <w:jc w:val="center"/>
              <w:spacing w:before="68" w:line="360" w:lineRule="auto"/>
              <w:widowControl/>
              <w:rPr>
                <w:rFonts w:ascii="宋体" w:hAnsi="宋体" w:eastAsia="宋体" w:cs="宋体"/>
                <w:spacing w:val="27"/>
                <w:sz w:val="24"/>
                <w:szCs w:val="24"/>
              </w:rPr>
            </w:pPr>
            <w:r>
              <w:rPr>
                <w:rFonts w:hint="eastAsia" w:ascii="宋体" w:hAnsi="宋体" w:eastAsia="宋体" w:cs="宋体"/>
                <w:spacing w:val="27"/>
                <w:sz w:val="24"/>
                <w:szCs w:val="24"/>
              </w:rPr>
              <w:t xml:space="preserve">设施设备</w:t>
            </w:r>
            <w:r/>
          </w:p>
          <w:p>
            <w:pPr>
              <w:ind w:right="105"/>
              <w:jc w:val="center"/>
              <w:spacing w:before="68" w:line="360" w:lineRule="auto"/>
              <w:widowControl/>
              <w:rPr>
                <w:rFonts w:ascii="宋体" w:hAnsi="宋体" w:eastAsia="宋体" w:cs="宋体"/>
                <w:sz w:val="24"/>
                <w:szCs w:val="24"/>
              </w:rPr>
            </w:pP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jc w:val="center"/>
              <w:spacing w:before="68"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电梯系统</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261台</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right="107"/>
              <w:jc w:val="center"/>
              <w:spacing w:before="6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jc w:val="center"/>
          <w:trHeight w:val="330"/>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continue"/>
            <w:textDirection w:val="lrTb"/>
            <w:noWrap w:val="false"/>
          </w:tcPr>
          <w:p>
            <w:pP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6"/>
              <w:jc w:val="center"/>
              <w:spacing w:before="68"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空调系统</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right="107"/>
              <w:jc w:val="center"/>
              <w:spacing w:before="69"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425"/>
        </w:trPr>
        <w:tc>
          <w:tcPr>
            <w:shd w:val="clear" w:color="auto" w:fill="auto"/>
            <w:tcBorders>
              <w:top w:val="single" w:color="000000" w:sz="2" w:space="0"/>
              <w:left w:val="single" w:color="000000" w:sz="2" w:space="0"/>
              <w:bottom w:val="single" w:color="000000" w:sz="2" w:space="0"/>
              <w:right w:val="single" w:color="000000" w:sz="2" w:space="0"/>
            </w:tcBorders>
            <w:tcW w:w="1733" w:type="dxa"/>
            <w:vAlign w:val="center"/>
            <w:vMerge w:val="continue"/>
            <w:textDirection w:val="lrTb"/>
            <w:noWrap w:val="false"/>
          </w:tcPr>
          <w:p>
            <w:pP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8"/>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采暖系统</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pacing w:val="-5"/>
                <w:position w:val="10"/>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2" w:right="107" w:firstLine="3"/>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544"/>
        </w:trPr>
        <w:tc>
          <w:tcPr>
            <w:shd w:val="clear" w:color="auto" w:fill="auto"/>
            <w:tcBorders>
              <w:top w:val="single" w:color="000000" w:sz="2" w:space="0"/>
              <w:left w:val="single" w:color="000000" w:sz="2" w:space="0"/>
              <w:bottom w:val="single" w:color="000000" w:sz="2" w:space="0"/>
              <w:right w:val="single" w:color="000000" w:sz="2" w:space="0"/>
            </w:tcBorders>
            <w:tcW w:w="1733"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0"/>
              <w:jc w:val="center"/>
              <w:spacing w:before="22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给排水系统</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5" w:right="975"/>
              <w:jc w:val="center"/>
              <w:spacing w:before="51" w:line="360" w:lineRule="auto"/>
              <w:rPr>
                <w:rFonts w:ascii="宋体" w:hAnsi="宋体" w:eastAsia="宋体" w:cs="宋体"/>
                <w:sz w:val="24"/>
                <w:szCs w:val="24"/>
              </w:rPr>
            </w:pPr>
            <w:r>
              <w:rPr>
                <w:rFonts w:hint="eastAsia" w:ascii="宋体" w:hAnsi="宋体" w:eastAsia="宋体" w:cs="宋体"/>
                <w:sz w:val="24"/>
                <w:szCs w:val="24"/>
                <w:lang w:bidi="ar"/>
              </w:rPr>
              <w:t xml:space="preserve">      </w:t>
            </w: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2" w:right="107" w:firstLine="3"/>
              <w:jc w:val="center"/>
              <w:spacing w:before="51"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jc w:val="center"/>
          <w:trHeight w:val="528"/>
        </w:trPr>
        <w:tc>
          <w:tcPr>
            <w:shd w:val="clear" w:color="auto" w:fill="auto"/>
            <w:tcBorders>
              <w:top w:val="single" w:color="000000" w:sz="2" w:space="0"/>
              <w:left w:val="single" w:color="000000" w:sz="2" w:space="0"/>
              <w:bottom w:val="single" w:color="000000" w:sz="2" w:space="0"/>
              <w:right w:val="single" w:color="000000" w:sz="2" w:space="0"/>
            </w:tcBorders>
            <w:tcW w:w="1733" w:type="dxa"/>
            <w:vMerge w:val="continue"/>
            <w:textDirection w:val="lrTb"/>
            <w:noWrap w:val="false"/>
          </w:tcPr>
          <w:p>
            <w:pP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3"/>
              <w:jc w:val="center"/>
              <w:spacing w:before="20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消防系统</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3套</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2" w:right="107" w:firstLine="3"/>
              <w:jc w:val="center"/>
              <w:spacing w:before="32"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jc w:val="center"/>
          <w:trHeight w:val="422"/>
        </w:trPr>
        <w:tc>
          <w:tcPr>
            <w:shd w:val="clear" w:color="auto" w:fill="auto"/>
            <w:tcBorders>
              <w:top w:val="single" w:color="000000" w:sz="2" w:space="0"/>
              <w:left w:val="single" w:color="000000" w:sz="2" w:space="0"/>
              <w:bottom w:val="single" w:color="000000" w:sz="2" w:space="0"/>
              <w:right w:val="single" w:color="000000" w:sz="2" w:space="0"/>
            </w:tcBorders>
            <w:tcW w:w="1733" w:type="dxa"/>
            <w:vMerge w:val="continue"/>
            <w:textDirection w:val="lrTb"/>
            <w:noWrap w:val="false"/>
          </w:tcPr>
          <w:p>
            <w:pP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9"/>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锅炉设备</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5"/>
              <w:jc w:val="center"/>
              <w:spacing w:before="95"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2" w:right="107" w:firstLine="3"/>
              <w:jc w:val="center"/>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jc w:val="center"/>
          <w:trHeight w:val="423"/>
        </w:trPr>
        <w:tc>
          <w:tcPr>
            <w:shd w:val="clear" w:color="auto" w:fill="auto"/>
            <w:tcBorders>
              <w:top w:val="single" w:color="000000" w:sz="2" w:space="0"/>
              <w:left w:val="single" w:color="000000" w:sz="2" w:space="0"/>
              <w:bottom w:val="single" w:color="000000" w:sz="2" w:space="0"/>
              <w:right w:val="single" w:color="000000" w:sz="2" w:space="0"/>
            </w:tcBorders>
            <w:tcW w:w="1733" w:type="dxa"/>
            <w:vMerge w:val="continue"/>
            <w:textDirection w:val="lrTb"/>
            <w:noWrap w:val="false"/>
          </w:tcPr>
          <w:p>
            <w:pP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3"/>
              <w:jc w:val="center"/>
              <w:spacing w:before="205"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安防系统</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2" w:right="107" w:firstLine="3"/>
              <w:jc w:val="center"/>
              <w:spacing w:before="3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w:t>
            </w:r>
            <w:r/>
          </w:p>
        </w:tc>
      </w:tr>
      <w:tr>
        <w:trPr>
          <w:jc w:val="center"/>
          <w:trHeight w:val="532"/>
        </w:trPr>
        <w:tc>
          <w:tcPr>
            <w:shd w:val="clear" w:color="auto" w:fill="auto"/>
            <w:tcBorders>
              <w:top w:val="single" w:color="000000" w:sz="2" w:space="0"/>
              <w:left w:val="single" w:color="000000" w:sz="2" w:space="0"/>
              <w:bottom w:val="single" w:color="000000" w:sz="2" w:space="0"/>
              <w:right w:val="single" w:color="000000" w:sz="2" w:space="0"/>
            </w:tcBorders>
            <w:tcW w:w="1733" w:type="dxa"/>
            <w:vMerge w:val="continue"/>
            <w:textDirection w:val="lrTb"/>
            <w:noWrap w:val="false"/>
          </w:tcPr>
          <w:p>
            <w:pP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16"/>
              <w:jc w:val="center"/>
              <w:spacing w:before="207"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照明系统</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3套</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2" w:right="107" w:firstLine="3"/>
              <w:jc w:val="center"/>
              <w:spacing w:before="37"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jc w:val="center"/>
          <w:trHeight w:val="533"/>
        </w:trPr>
        <w:tc>
          <w:tcPr>
            <w:shd w:val="clear" w:color="auto" w:fill="auto"/>
            <w:tcBorders>
              <w:top w:val="single" w:color="000000" w:sz="2" w:space="0"/>
              <w:left w:val="single" w:color="000000" w:sz="2" w:space="0"/>
              <w:bottom w:val="single" w:color="000000" w:sz="2" w:space="0"/>
              <w:right w:val="single" w:color="000000" w:sz="2" w:space="0"/>
            </w:tcBorders>
            <w:tcW w:w="1733" w:type="dxa"/>
            <w:vMerge w:val="continue"/>
            <w:textDirection w:val="lrTb"/>
            <w:noWrap w:val="false"/>
          </w:tcPr>
          <w:p>
            <w:pP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vAlign w:val="center"/>
            <w:textDirection w:val="lrTb"/>
            <w:noWrap w:val="false"/>
          </w:tcPr>
          <w:p>
            <w:pPr>
              <w:ind w:left="109"/>
              <w:jc w:val="center"/>
              <w:spacing w:before="3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供配电系统</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ind w:left="115"/>
              <w:jc w:val="center"/>
              <w:spacing w:before="39"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直供电</w:t>
            </w:r>
            <w:r/>
          </w:p>
        </w:tc>
        <w:tc>
          <w:tcPr>
            <w:shd w:val="clear" w:color="auto" w:fill="auto"/>
            <w:tcBorders>
              <w:top w:val="single" w:color="000000" w:sz="2" w:space="0"/>
              <w:left w:val="single" w:color="000000" w:sz="2" w:space="0"/>
              <w:bottom w:val="single" w:color="000000" w:sz="2" w:space="0"/>
              <w:right w:val="single" w:color="000000" w:sz="2" w:space="0"/>
            </w:tcBorders>
            <w:tcW w:w="3454" w:type="dxa"/>
            <w:vAlign w:val="center"/>
            <w:textDirection w:val="lrTb"/>
            <w:noWrap w:val="false"/>
          </w:tcPr>
          <w:p>
            <w:pPr>
              <w:ind w:left="115"/>
              <w:jc w:val="center"/>
              <w:spacing w:before="3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jc w:val="center"/>
          <w:trHeight w:val="463"/>
        </w:trPr>
        <w:tc>
          <w:tcPr>
            <w:shd w:val="clear" w:color="auto" w:fill="auto"/>
            <w:tcBorders>
              <w:top w:val="single" w:color="000000" w:sz="2" w:space="0"/>
              <w:left w:val="single" w:color="000000" w:sz="2" w:space="0"/>
              <w:bottom w:val="single" w:color="000000" w:sz="2" w:space="0"/>
              <w:right w:val="single" w:color="000000" w:sz="2" w:space="0"/>
            </w:tcBorders>
            <w:tcW w:w="1733" w:type="dxa"/>
            <w:vMerge w:val="continue"/>
            <w:textDirection w:val="lrTb"/>
            <w:noWrap w:val="false"/>
          </w:tcPr>
          <w:p>
            <w:pPr>
              <w:spacing w:line="3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35" w:type="dxa"/>
            <w:textDirection w:val="lrTb"/>
            <w:noWrap w:val="false"/>
          </w:tcPr>
          <w:p>
            <w:pPr>
              <w:ind w:left="116"/>
              <w:spacing w:before="248"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276"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54"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ind w:left="551"/>
        <w:spacing w:before="32"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注：此表格详细列出了不同建筑物的物业管理指标</w:t>
      </w:r>
      <w:r>
        <w:rPr>
          <w:rFonts w:hint="eastAsia" w:ascii="宋体" w:hAnsi="宋体" w:eastAsia="宋体" w:cs="宋体"/>
          <w:spacing w:val="-1"/>
          <w:sz w:val="24"/>
          <w:szCs w:val="24"/>
          <w:lang w:bidi="ar"/>
        </w:rPr>
        <w:t xml:space="preserve">项及其</w:t>
      </w:r>
      <w:r>
        <w:rPr>
          <w:rFonts w:hint="eastAsia" w:ascii="宋体" w:hAnsi="宋体" w:eastAsia="宋体" w:cs="宋体"/>
          <w:spacing w:val="-1"/>
          <w:sz w:val="24"/>
          <w:szCs w:val="24"/>
          <w:lang w:bidi="ar"/>
        </w:rPr>
        <w:t xml:space="preserve">明细。若存在“建筑</w:t>
      </w:r>
      <w:r>
        <w:rPr>
          <w:rFonts w:hint="eastAsia" w:ascii="宋体" w:hAnsi="宋体" w:eastAsia="宋体" w:cs="宋体"/>
          <w:spacing w:val="-42"/>
          <w:sz w:val="24"/>
          <w:szCs w:val="24"/>
          <w:lang w:bidi="ar"/>
        </w:rPr>
        <w:t xml:space="preserve"> </w:t>
      </w:r>
      <w:r>
        <w:rPr>
          <w:rFonts w:hint="eastAsia" w:ascii="宋体" w:hAnsi="宋体" w:eastAsia="宋体" w:cs="宋体"/>
          <w:spacing w:val="-1"/>
          <w:sz w:val="24"/>
          <w:szCs w:val="24"/>
          <w:lang w:bidi="ar"/>
        </w:rPr>
        <w:t xml:space="preserve">2</w:t>
      </w:r>
      <w:r>
        <w:rPr>
          <w:rFonts w:hint="eastAsia" w:ascii="宋体" w:hAnsi="宋体" w:eastAsia="宋体" w:cs="宋体"/>
          <w:spacing w:val="-77"/>
          <w:sz w:val="24"/>
          <w:szCs w:val="24"/>
          <w:lang w:bidi="ar"/>
        </w:rPr>
        <w:t xml:space="preserve"> </w:t>
      </w:r>
      <w:r>
        <w:rPr>
          <w:rFonts w:hint="eastAsia" w:ascii="宋体" w:hAnsi="宋体" w:eastAsia="宋体" w:cs="宋体"/>
          <w:spacing w:val="-1"/>
          <w:sz w:val="24"/>
          <w:szCs w:val="24"/>
          <w:lang w:bidi="ar"/>
        </w:rPr>
        <w:t xml:space="preserve">”，则相应增加内容，以此类推。</w:t>
      </w:r>
      <w:r/>
    </w:p>
    <w:p>
      <w:pPr>
        <w:ind w:left="988"/>
        <w:spacing w:before="98" w:line="360" w:lineRule="auto"/>
        <w:rPr>
          <w:rFonts w:ascii="宋体" w:hAnsi="宋体" w:eastAsia="宋体" w:cs="宋体"/>
          <w:sz w:val="24"/>
          <w:szCs w:val="24"/>
        </w:rPr>
      </w:pPr>
      <w:r>
        <w:rPr>
          <w:rFonts w:hint="eastAsia" w:ascii="宋体" w:hAnsi="宋体" w:eastAsia="宋体" w:cs="宋体"/>
          <w:sz w:val="24"/>
          <w:szCs w:val="24"/>
          <w:lang w:bidi="ar"/>
        </w:rPr>
        <w:t xml:space="preserve">以上内容体现需要供应商进行物业管理的物业的</w:t>
      </w:r>
      <w:r>
        <w:rPr>
          <w:rFonts w:hint="eastAsia" w:ascii="宋体" w:hAnsi="宋体" w:eastAsia="宋体" w:cs="宋体"/>
          <w:spacing w:val="-1"/>
          <w:sz w:val="24"/>
          <w:szCs w:val="24"/>
          <w:lang w:bidi="ar"/>
        </w:rPr>
        <w:t xml:space="preserve">情况、边界、范围。指标的设置要充分考虑可能影响供应商报价和项目实施风险的因素。</w:t>
      </w:r>
      <w:r/>
    </w:p>
    <w:p>
      <w:pPr>
        <w:spacing w:line="360" w:lineRule="auto"/>
        <w:rPr>
          <w:rFonts w:ascii="宋体" w:hAnsi="宋体" w:eastAsia="宋体" w:cs="宋体"/>
          <w:sz w:val="24"/>
          <w:szCs w:val="24"/>
        </w:rPr>
      </w:pPr>
      <w:r>
        <w:rPr>
          <w:rFonts w:ascii="宋体" w:hAnsi="宋体" w:eastAsia="宋体" w:cs="宋体"/>
          <w:sz w:val="24"/>
          <w:szCs w:val="24"/>
        </w:rPr>
      </w:r>
      <w:r/>
    </w:p>
    <w:p>
      <w:pPr>
        <w:ind w:left="508"/>
        <w:spacing w:before="90" w:line="360" w:lineRule="auto"/>
        <w:rPr>
          <w:rFonts w:ascii="宋体" w:hAnsi="宋体" w:eastAsia="宋体" w:cs="宋体"/>
          <w:sz w:val="24"/>
          <w:szCs w:val="24"/>
        </w:rPr>
      </w:pPr>
      <w:r>
        <w:rPr>
          <w:rFonts w:hint="eastAsia" w:ascii="宋体" w:hAnsi="宋体" w:eastAsia="宋体" w:cs="宋体"/>
          <w:b/>
          <w:bCs/>
          <w:spacing w:val="4"/>
          <w:sz w:val="24"/>
          <w:szCs w:val="24"/>
          <w:lang w:bidi="ar"/>
        </w:rPr>
        <w:t xml:space="preserve">（2）物业管理（室外）</w:t>
      </w:r>
      <w:r/>
    </w:p>
    <w:p>
      <w:pPr>
        <w:spacing w:line="360" w:lineRule="auto"/>
        <w:rPr>
          <w:rFonts w:ascii="宋体" w:hAnsi="宋体" w:eastAsia="宋体" w:cs="宋体"/>
          <w:sz w:val="24"/>
          <w:szCs w:val="24"/>
        </w:rPr>
      </w:pPr>
      <w:r>
        <w:rPr>
          <w:rFonts w:ascii="宋体" w:hAnsi="宋体" w:eastAsia="宋体" w:cs="宋体"/>
          <w:sz w:val="24"/>
          <w:szCs w:val="24"/>
        </w:rPr>
      </w:r>
      <w:r/>
    </w:p>
    <w:tbl>
      <w:tblPr>
        <w:tblpPr w:horzAnchor="text" w:tblpXSpec="center" w:vertAnchor="text" w:tblpY="1" w:leftFromText="180" w:topFromText="0" w:rightFromText="180" w:bottomFromText="0"/>
        <w:tblW w:w="97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844"/>
        <w:gridCol w:w="2790"/>
        <w:gridCol w:w="5164"/>
      </w:tblGrid>
      <w:tr>
        <w:trPr>
          <w:trHeight w:val="493"/>
        </w:trPr>
        <w:tc>
          <w:tcPr>
            <w:shd w:val="clear" w:color="auto" w:fill="auto"/>
            <w:tcBorders>
              <w:top w:val="single" w:color="000000" w:sz="2" w:space="0"/>
              <w:left w:val="single" w:color="000000" w:sz="2" w:space="0"/>
              <w:bottom w:val="single" w:color="000000" w:sz="2" w:space="0"/>
              <w:right w:val="single" w:color="000000" w:sz="2" w:space="0"/>
            </w:tcBorders>
            <w:tcW w:w="1844"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名称</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textDirection w:val="lrTb"/>
            <w:noWrap w:val="false"/>
          </w:tcPr>
          <w:p>
            <w:pPr>
              <w:jc w:val="center"/>
              <w:spacing w:before="93" w:line="360" w:lineRule="auto"/>
              <w:rPr>
                <w:rFonts w:ascii="宋体" w:hAnsi="宋体" w:eastAsia="宋体" w:cs="宋体"/>
                <w:sz w:val="24"/>
                <w:szCs w:val="24"/>
              </w:rPr>
            </w:pPr>
            <w:r>
              <w:rPr>
                <w:rFonts w:hint="eastAsia" w:ascii="宋体" w:hAnsi="宋体" w:eastAsia="宋体" w:cs="宋体"/>
                <w:b/>
                <w:bCs/>
                <w:spacing w:val="-3"/>
                <w:sz w:val="24"/>
                <w:szCs w:val="24"/>
                <w:lang w:bidi="ar"/>
              </w:rPr>
              <w:t xml:space="preserve">明细</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服务内容及标准</w:t>
            </w:r>
            <w:r/>
          </w:p>
        </w:tc>
      </w:tr>
      <w:tr>
        <w:trPr>
          <w:trHeight w:val="450"/>
        </w:trPr>
        <w:tc>
          <w:tcPr>
            <w:shd w:val="clear" w:color="auto" w:fill="auto"/>
            <w:tcBorders>
              <w:top w:val="single" w:color="000000" w:sz="2" w:space="0"/>
              <w:left w:val="single" w:color="000000" w:sz="2" w:space="0"/>
              <w:bottom w:val="single" w:color="000000" w:sz="2" w:space="0"/>
              <w:right w:val="single" w:color="000000" w:sz="2" w:space="0"/>
            </w:tcBorders>
            <w:tcW w:w="1844" w:type="dxa"/>
            <w:vAlign w:val="center"/>
            <w:textDirection w:val="lrTb"/>
            <w:noWrap w:val="false"/>
          </w:tcPr>
          <w:p>
            <w:pPr>
              <w:ind w:left="119"/>
              <w:jc w:val="center"/>
              <w:spacing w:before="91"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室外面积</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vAlign w:val="center"/>
            <w:textDirection w:val="lrTb"/>
            <w:noWrap w:val="false"/>
          </w:tcPr>
          <w:p>
            <w:pPr>
              <w:ind w:left="113"/>
              <w:jc w:val="center"/>
              <w:spacing w:before="9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vAlign w:val="center"/>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448"/>
        </w:trPr>
        <w:tc>
          <w:tcPr>
            <w:shd w:val="clear" w:color="auto" w:fill="auto"/>
            <w:tcBorders>
              <w:top w:val="single" w:color="000000" w:sz="2" w:space="0"/>
              <w:left w:val="single" w:color="000000" w:sz="2" w:space="0"/>
              <w:bottom w:val="single" w:color="000000" w:sz="2" w:space="0"/>
              <w:right w:val="single" w:color="000000" w:sz="2" w:space="0"/>
            </w:tcBorders>
            <w:tcW w:w="1844" w:type="dxa"/>
            <w:vAlign w:val="center"/>
            <w:textDirection w:val="lrTb"/>
            <w:noWrap w:val="false"/>
          </w:tcPr>
          <w:p>
            <w:pPr>
              <w:ind w:left="117"/>
              <w:jc w:val="center"/>
              <w:spacing w:before="8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绿化</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vAlign w:val="center"/>
            <w:textDirection w:val="lrTb"/>
            <w:noWrap w:val="false"/>
          </w:tcPr>
          <w:p>
            <w:pPr>
              <w:ind w:left="113"/>
              <w:jc w:val="center"/>
              <w:spacing w:before="89"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361775平方米</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vAlign w:val="center"/>
            <w:textDirection w:val="lrTb"/>
            <w:noWrap w:val="false"/>
          </w:tcPr>
          <w:p>
            <w:pPr>
              <w:ind w:left="115"/>
              <w:jc w:val="center"/>
              <w:spacing w:before="8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见“3.5绿化服务”</w:t>
            </w:r>
            <w:r/>
          </w:p>
        </w:tc>
      </w:tr>
      <w:tr>
        <w:trPr>
          <w:trHeight w:val="452"/>
        </w:trPr>
        <w:tc>
          <w:tcPr>
            <w:shd w:val="clear" w:color="auto" w:fill="auto"/>
            <w:tcBorders>
              <w:top w:val="single" w:color="000000" w:sz="2" w:space="0"/>
              <w:left w:val="single" w:color="000000" w:sz="2" w:space="0"/>
              <w:bottom w:val="single" w:color="000000" w:sz="2" w:space="0"/>
              <w:right w:val="single" w:color="000000" w:sz="2" w:space="0"/>
            </w:tcBorders>
            <w:tcW w:w="1844" w:type="dxa"/>
            <w:vAlign w:val="center"/>
            <w:textDirection w:val="lrTb"/>
            <w:noWrap w:val="false"/>
          </w:tcPr>
          <w:p>
            <w:pPr>
              <w:ind w:left="116"/>
              <w:jc w:val="center"/>
              <w:spacing w:before="93"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广场</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vAlign w:val="center"/>
            <w:textDirection w:val="lrTb"/>
            <w:noWrap w:val="false"/>
          </w:tcPr>
          <w:p>
            <w:pPr>
              <w:ind w:left="113"/>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vAlign w:val="center"/>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806"/>
        </w:trPr>
        <w:tc>
          <w:tcPr>
            <w:shd w:val="clear" w:color="auto" w:fill="auto"/>
            <w:tcBorders>
              <w:top w:val="single" w:color="000000" w:sz="2" w:space="0"/>
              <w:left w:val="single" w:color="000000" w:sz="2" w:space="0"/>
              <w:bottom w:val="single" w:color="000000" w:sz="2" w:space="0"/>
              <w:right w:val="single" w:color="000000" w:sz="2" w:space="0"/>
            </w:tcBorders>
            <w:tcW w:w="1844" w:type="dxa"/>
            <w:vAlign w:val="center"/>
            <w:textDirection w:val="lrTb"/>
            <w:noWrap w:val="false"/>
          </w:tcPr>
          <w:p>
            <w:pPr>
              <w:ind w:left="117"/>
              <w:jc w:val="center"/>
              <w:spacing w:before="92"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路灯、草坪灯、音箱</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路灯805个</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vAlign w:val="center"/>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见“3.4 保洁服务”“3.3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804"/>
        </w:trPr>
        <w:tc>
          <w:tcPr>
            <w:shd w:val="clear" w:color="auto" w:fill="auto"/>
            <w:tcBorders>
              <w:top w:val="single" w:color="000000" w:sz="2" w:space="0"/>
              <w:left w:val="single" w:color="000000" w:sz="2" w:space="0"/>
              <w:bottom w:val="single" w:color="000000" w:sz="2" w:space="0"/>
              <w:right w:val="single" w:color="000000" w:sz="2" w:space="0"/>
            </w:tcBorders>
            <w:tcW w:w="1844" w:type="dxa"/>
            <w:vAlign w:val="center"/>
            <w:textDirection w:val="lrTb"/>
            <w:noWrap w:val="false"/>
          </w:tcPr>
          <w:p>
            <w:pPr>
              <w:ind w:left="120"/>
              <w:jc w:val="center"/>
              <w:spacing w:before="9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消防栓</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1512个</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vAlign w:val="center"/>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见“3.4 保洁服务”“3.3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453"/>
        </w:trPr>
        <w:tc>
          <w:tcPr>
            <w:shd w:val="clear" w:color="auto" w:fill="auto"/>
            <w:tcBorders>
              <w:top w:val="single" w:color="000000" w:sz="2" w:space="0"/>
              <w:left w:val="single" w:color="000000" w:sz="2" w:space="0"/>
              <w:bottom w:val="single" w:color="000000" w:sz="2" w:space="0"/>
              <w:right w:val="single" w:color="000000" w:sz="2" w:space="0"/>
            </w:tcBorders>
            <w:tcW w:w="1844" w:type="dxa"/>
            <w:vAlign w:val="center"/>
            <w:textDirection w:val="lrTb"/>
            <w:noWrap w:val="false"/>
          </w:tcPr>
          <w:p>
            <w:pPr>
              <w:ind w:left="117"/>
              <w:jc w:val="center"/>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垃圾桶</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vAlign w:val="center"/>
            <w:textDirection w:val="lrTb"/>
            <w:noWrap w:val="false"/>
          </w:tcPr>
          <w:p>
            <w:pPr>
              <w:ind w:left="115"/>
              <w:jc w:val="cente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w:t>
            </w:r>
            <w:r/>
          </w:p>
        </w:tc>
      </w:tr>
      <w:tr>
        <w:trPr>
          <w:trHeight w:val="807"/>
        </w:trPr>
        <w:tc>
          <w:tcPr>
            <w:shd w:val="clear" w:color="auto" w:fill="auto"/>
            <w:tcBorders>
              <w:top w:val="single" w:color="000000" w:sz="2" w:space="0"/>
              <w:left w:val="single" w:color="000000" w:sz="2" w:space="0"/>
              <w:bottom w:val="single" w:color="000000" w:sz="2" w:space="0"/>
              <w:right w:val="single" w:color="000000" w:sz="2" w:space="0"/>
            </w:tcBorders>
            <w:tcW w:w="1844" w:type="dxa"/>
            <w:textDirection w:val="lrTb"/>
            <w:noWrap w:val="false"/>
          </w:tcPr>
          <w:p>
            <w:pPr>
              <w:ind w:left="119"/>
              <w:jc w:val="center"/>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室外配电箱</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147个</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textDirection w:val="lrTb"/>
            <w:noWrap w:val="false"/>
          </w:tcPr>
          <w:p>
            <w:pPr>
              <w:ind w:left="115"/>
              <w:jc w:val="cente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见“3.4 保洁服务”“3.3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449"/>
        </w:trPr>
        <w:tc>
          <w:tcPr>
            <w:shd w:val="clear" w:color="auto" w:fill="auto"/>
            <w:tcBorders>
              <w:top w:val="single" w:color="000000" w:sz="2" w:space="0"/>
              <w:left w:val="single" w:color="000000" w:sz="2" w:space="0"/>
              <w:bottom w:val="single" w:color="000000" w:sz="2" w:space="0"/>
              <w:right w:val="single" w:color="000000" w:sz="2" w:space="0"/>
            </w:tcBorders>
            <w:tcW w:w="1844" w:type="dxa"/>
            <w:textDirection w:val="lrTb"/>
            <w:noWrap w:val="false"/>
          </w:tcPr>
          <w:p>
            <w:pPr>
              <w:ind w:left="139"/>
              <w:jc w:val="center"/>
              <w:spacing w:before="90"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门前三包</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textDirection w:val="lrTb"/>
            <w:noWrap w:val="false"/>
          </w:tcPr>
          <w:p>
            <w:pPr>
              <w:ind w:left="113"/>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450"/>
        </w:trPr>
        <w:tc>
          <w:tcPr>
            <w:shd w:val="clear" w:color="auto" w:fill="auto"/>
            <w:tcBorders>
              <w:top w:val="single" w:color="000000" w:sz="2" w:space="0"/>
              <w:left w:val="single" w:color="000000" w:sz="2" w:space="0"/>
              <w:bottom w:val="single" w:color="000000" w:sz="2" w:space="0"/>
              <w:right w:val="single" w:color="000000" w:sz="2" w:space="0"/>
            </w:tcBorders>
            <w:tcW w:w="1844" w:type="dxa"/>
            <w:textDirection w:val="lrTb"/>
            <w:noWrap w:val="false"/>
          </w:tcPr>
          <w:p>
            <w:pPr>
              <w:ind w:left="121"/>
              <w:jc w:val="center"/>
              <w:spacing w:before="91"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露台</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textDirection w:val="lrTb"/>
            <w:noWrap w:val="false"/>
          </w:tcPr>
          <w:p>
            <w:pPr>
              <w:ind w:left="113"/>
              <w:jc w:val="center"/>
              <w:spacing w:before="91"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805"/>
        </w:trPr>
        <w:tc>
          <w:tcPr>
            <w:shd w:val="clear" w:color="auto" w:fill="auto"/>
            <w:tcBorders>
              <w:top w:val="single" w:color="000000" w:sz="2" w:space="0"/>
              <w:left w:val="single" w:color="000000" w:sz="2" w:space="0"/>
              <w:bottom w:val="single" w:color="000000" w:sz="2" w:space="0"/>
              <w:right w:val="single" w:color="000000" w:sz="2" w:space="0"/>
            </w:tcBorders>
            <w:tcW w:w="1844" w:type="dxa"/>
            <w:textDirection w:val="lrTb"/>
            <w:noWrap w:val="false"/>
          </w:tcPr>
          <w:p>
            <w:pPr>
              <w:ind w:left="116"/>
              <w:jc w:val="center"/>
              <w:spacing w:before="9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监控室</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textDirection w:val="lrTb"/>
            <w:noWrap w:val="false"/>
          </w:tcPr>
          <w:p>
            <w:pPr>
              <w:ind w:left="113"/>
              <w:jc w:val="center"/>
              <w:spacing w:before="92"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3个</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textDirection w:val="lrTb"/>
            <w:noWrap w:val="false"/>
          </w:tcPr>
          <w:p>
            <w:pPr>
              <w:ind w:left="115"/>
              <w:jc w:val="center"/>
              <w:spacing w:before="91"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rPr>
                <w:rFonts w:hint="eastAsia" w:ascii="宋体" w:hAnsi="宋体" w:eastAsia="宋体" w:cs="宋体"/>
                <w:spacing w:val="3"/>
                <w:sz w:val="24"/>
                <w:szCs w:val="24"/>
              </w:rPr>
              <w:t xml:space="preserve">“3.3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451"/>
        </w:trPr>
        <w:tc>
          <w:tcPr>
            <w:shd w:val="clear" w:color="auto" w:fill="auto"/>
            <w:tcBorders>
              <w:top w:val="single" w:color="000000" w:sz="2" w:space="0"/>
              <w:left w:val="single" w:color="000000" w:sz="2" w:space="0"/>
              <w:bottom w:val="single" w:color="000000" w:sz="2" w:space="0"/>
              <w:right w:val="single" w:color="000000" w:sz="2" w:space="0"/>
            </w:tcBorders>
            <w:tcW w:w="1844" w:type="dxa"/>
            <w:textDirection w:val="lrTb"/>
            <w:noWrap w:val="false"/>
          </w:tcPr>
          <w:p>
            <w:pPr>
              <w:ind w:left="118"/>
              <w:jc w:val="center"/>
              <w:spacing w:before="92" w:line="360" w:lineRule="auto"/>
              <w:widowControl/>
              <w:rPr>
                <w:rFonts w:ascii="宋体" w:hAnsi="宋体" w:eastAsia="宋体" w:cs="宋体"/>
                <w:sz w:val="24"/>
                <w:szCs w:val="24"/>
              </w:rPr>
            </w:pPr>
            <w:r>
              <w:rPr>
                <w:rFonts w:hint="eastAsia" w:ascii="宋体" w:hAnsi="宋体" w:eastAsia="宋体" w:cs="宋体"/>
                <w:spacing w:val="-1"/>
                <w:sz w:val="24"/>
                <w:szCs w:val="24"/>
                <w:lang w:bidi="ar"/>
              </w:rPr>
              <w:t xml:space="preserve">室外显示屏</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textDirection w:val="lrTb"/>
            <w:noWrap w:val="false"/>
          </w:tcPr>
          <w:p>
            <w:pPr>
              <w:ind w:left="113"/>
              <w:jc w:val="center"/>
              <w:spacing w:before="92"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11个</w:t>
            </w:r>
            <w:r/>
          </w:p>
        </w:tc>
        <w:tc>
          <w:tcPr>
            <w:shd w:val="clear" w:color="auto" w:fill="auto"/>
            <w:tcBorders>
              <w:top w:val="single" w:color="000000" w:sz="2" w:space="0"/>
              <w:left w:val="single" w:color="000000" w:sz="2" w:space="0"/>
              <w:bottom w:val="single" w:color="000000" w:sz="2" w:space="0"/>
              <w:right w:val="single" w:color="000000" w:sz="2" w:space="0"/>
            </w:tcBorders>
            <w:tcW w:w="5164" w:type="dxa"/>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648"/>
        </w:trPr>
        <w:tc>
          <w:tcPr>
            <w:shd w:val="clear" w:color="auto" w:fill="auto"/>
            <w:tcBorders>
              <w:top w:val="single" w:color="000000" w:sz="2" w:space="0"/>
              <w:left w:val="single" w:color="000000" w:sz="2" w:space="0"/>
              <w:bottom w:val="single" w:color="000000" w:sz="2" w:space="0"/>
              <w:right w:val="single" w:color="000000" w:sz="2" w:space="0"/>
            </w:tcBorders>
            <w:tcW w:w="1844" w:type="dxa"/>
            <w:textDirection w:val="lrTb"/>
            <w:noWrap w:val="false"/>
          </w:tcPr>
          <w:p>
            <w:pPr>
              <w:spacing w:before="247"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5164"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ind w:left="549"/>
        <w:spacing w:before="90" w:line="360" w:lineRule="auto"/>
        <w:rPr>
          <w:rFonts w:ascii="宋体" w:hAnsi="宋体" w:eastAsia="宋体" w:cs="宋体"/>
          <w:b/>
          <w:bCs/>
          <w:spacing w:val="-2"/>
          <w:sz w:val="24"/>
          <w:szCs w:val="24"/>
        </w:rPr>
      </w:pPr>
      <w:r>
        <w:rPr>
          <w:rFonts w:hint="eastAsia" w:ascii="宋体" w:hAnsi="宋体" w:eastAsia="宋体" w:cs="宋体"/>
          <w:b/>
          <w:bCs/>
          <w:spacing w:val="-2"/>
          <w:sz w:val="24"/>
          <w:szCs w:val="24"/>
          <w:lang w:bidi="ar"/>
        </w:rPr>
        <w:t xml:space="preserve">【物业名称2】雪溪苑A区、B区</w:t>
      </w:r>
      <w:r/>
    </w:p>
    <w:p>
      <w:pPr>
        <w:ind w:left="508"/>
        <w:spacing w:before="60" w:line="360" w:lineRule="auto"/>
        <w:rPr>
          <w:rFonts w:ascii="宋体" w:hAnsi="宋体" w:eastAsia="宋体" w:cs="宋体"/>
          <w:sz w:val="24"/>
          <w:szCs w:val="24"/>
        </w:rPr>
      </w:pPr>
      <w:r>
        <w:rPr>
          <w:rFonts w:hint="eastAsia" w:ascii="宋体" w:hAnsi="宋体" w:eastAsia="宋体" w:cs="宋体"/>
          <w:b/>
          <w:bCs/>
          <w:spacing w:val="4"/>
          <w:sz w:val="24"/>
          <w:szCs w:val="24"/>
          <w:lang w:bidi="ar"/>
        </w:rPr>
        <w:t xml:space="preserve">（1）物业管理（建筑物）</w:t>
      </w:r>
      <w:r/>
    </w:p>
    <w:tbl>
      <w:tblPr>
        <w:tblW w:w="97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799"/>
        <w:gridCol w:w="2860"/>
        <w:gridCol w:w="2264"/>
        <w:gridCol w:w="2795"/>
      </w:tblGrid>
      <w:tr>
        <w:trPr>
          <w:trHeight w:val="867"/>
        </w:trPr>
        <w:tc>
          <w:tcPr>
            <w:gridSpan w:val="2"/>
            <w:shd w:val="clear" w:color="auto" w:fill="auto"/>
            <w:tcBorders>
              <w:top w:val="single" w:color="000000" w:sz="2" w:space="0"/>
              <w:left w:val="single" w:color="000000" w:sz="2" w:space="0"/>
              <w:bottom w:val="single" w:color="000000" w:sz="2" w:space="0"/>
              <w:right w:val="single" w:color="000000" w:sz="2" w:space="0"/>
            </w:tcBorders>
            <w:tcW w:w="4659" w:type="dxa"/>
            <w:textDirection w:val="lrTb"/>
            <w:noWrap w:val="false"/>
          </w:tcPr>
          <w:p>
            <w:pPr>
              <w:ind w:left="1599"/>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名称</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3"/>
                <w:sz w:val="24"/>
                <w:szCs w:val="24"/>
                <w:lang w:bidi="ar"/>
              </w:rPr>
              <w:t xml:space="preserve">明细</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355"/>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服务内容及标准</w:t>
            </w:r>
            <w:r/>
          </w:p>
        </w:tc>
      </w:tr>
      <w:tr>
        <w:trPr>
          <w:trHeight w:val="478"/>
        </w:trPr>
        <w:tc>
          <w:tcPr>
            <w:gridSpan w:val="2"/>
            <w:shd w:val="clear" w:color="auto" w:fill="auto"/>
            <w:tcBorders>
              <w:top w:val="single" w:color="000000" w:sz="2" w:space="0"/>
              <w:left w:val="single" w:color="000000" w:sz="2" w:space="0"/>
              <w:bottom w:val="single" w:color="000000" w:sz="2" w:space="0"/>
              <w:right w:val="single" w:color="000000" w:sz="2" w:space="0"/>
            </w:tcBorders>
            <w:tcW w:w="4659" w:type="dxa"/>
            <w:textDirection w:val="lrTb"/>
            <w:noWrap w:val="false"/>
          </w:tcPr>
          <w:p>
            <w:pPr>
              <w:ind w:left="118"/>
              <w:jc w:val="center"/>
              <w:spacing w:before="90" w:line="360" w:lineRule="auto"/>
              <w:widowControl/>
              <w:rPr>
                <w:rFonts w:ascii="宋体" w:hAnsi="宋体" w:eastAsia="宋体" w:cs="宋体"/>
                <w:sz w:val="24"/>
                <w:szCs w:val="24"/>
              </w:rPr>
            </w:pPr>
            <w:r>
              <w:rPr>
                <w:rFonts w:hint="eastAsia" w:ascii="宋体" w:hAnsi="宋体" w:eastAsia="宋体" w:cs="宋体"/>
                <w:spacing w:val="-7"/>
                <w:sz w:val="24"/>
                <w:szCs w:val="24"/>
              </w:rPr>
              <w:t xml:space="preserve">雪溪苑A区、B区</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07"/>
              <w:spacing w:before="90"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trHeight w:val="863"/>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restart"/>
            <w:textDirection w:val="lrTb"/>
            <w:noWrap w:val="false"/>
          </w:tcPr>
          <w:p>
            <w:pPr>
              <w:ind w:left="121"/>
              <w:jc w:val="center"/>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总面积</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2"/>
              <w:jc w:val="center"/>
              <w:spacing w:before="90"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建筑面积（㎡）</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约764510平方米</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见“3.4 保洁服务” “3.6 保安服务”</w:t>
            </w:r>
            <w:r/>
          </w:p>
        </w:tc>
      </w:tr>
      <w:tr>
        <w:trPr>
          <w:trHeight w:val="479"/>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21"/>
              <w:jc w:val="center"/>
              <w:spacing w:before="91"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需保洁面积（㎡）</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5"/>
              <w:jc w:val="center"/>
              <w:spacing w:before="91"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w:t>
            </w:r>
            <w:r/>
          </w:p>
        </w:tc>
      </w:tr>
      <w:tr>
        <w:trPr>
          <w:trHeight w:val="974"/>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textDirection w:val="lrTb"/>
            <w:noWrap w:val="false"/>
          </w:tcPr>
          <w:p>
            <w:pPr>
              <w:ind w:firstLine="776"/>
              <w:spacing w:before="20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门窗</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9" w:right="104" w:firstLine="23"/>
              <w:jc w:val="center"/>
              <w:spacing w:before="32" w:line="360" w:lineRule="auto"/>
              <w:widowControl/>
              <w:rPr>
                <w:rFonts w:ascii="宋体" w:hAnsi="宋体" w:eastAsia="宋体" w:cs="宋体"/>
                <w:sz w:val="24"/>
                <w:szCs w:val="24"/>
              </w:rPr>
            </w:pPr>
            <w:r>
              <w:rPr>
                <w:rFonts w:hint="eastAsia" w:ascii="宋体" w:hAnsi="宋体" w:eastAsia="宋体" w:cs="宋体"/>
                <w:spacing w:val="-11"/>
                <w:sz w:val="24"/>
                <w:szCs w:val="24"/>
              </w:rPr>
              <w:t xml:space="preserve">门窗总数量（</w:t>
            </w:r>
            <w:r>
              <w:rPr>
                <w:rFonts w:hint="eastAsia" w:ascii="宋体" w:hAnsi="宋体" w:eastAsia="宋体" w:cs="宋体"/>
                <w:spacing w:val="-11"/>
                <w:sz w:val="24"/>
                <w:szCs w:val="24"/>
              </w:rPr>
              <w:t xml:space="preserve">个</w:t>
            </w:r>
            <w:r>
              <w:rPr>
                <w:rFonts w:hint="eastAsia" w:ascii="宋体" w:hAnsi="宋体" w:eastAsia="宋体" w:cs="宋体"/>
                <w:spacing w:val="-11"/>
                <w:sz w:val="24"/>
                <w:szCs w:val="24"/>
              </w:rPr>
              <w:t xml:space="preserve">）及总面</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2"/>
              <w:jc w:val="center"/>
              <w:spacing w:before="20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trHeight w:val="810"/>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textDirection w:val="lrTb"/>
            <w:noWrap w:val="false"/>
          </w:tcPr>
          <w:p>
            <w:pPr>
              <w:ind w:left="116"/>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地面</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5" w:right="104" w:hanging="6"/>
              <w:jc w:val="center"/>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6" w:right="136" w:hanging="9"/>
              <w:jc w:val="center"/>
              <w:spacing w:before="33"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trHeight w:val="811"/>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textDirection w:val="lrTb"/>
            <w:noWrap w:val="false"/>
          </w:tcPr>
          <w:p>
            <w:pPr>
              <w:ind w:left="141"/>
              <w:jc w:val="center"/>
              <w:spacing w:before="20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内墙饰面</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9" w:right="104" w:firstLine="25"/>
              <w:jc w:val="center"/>
              <w:spacing w:before="35"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28" w:right="105" w:hanging="21"/>
              <w:jc w:val="center"/>
              <w:spacing w:before="3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trHeight w:val="811"/>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textDirection w:val="lrTb"/>
            <w:noWrap w:val="false"/>
          </w:tcPr>
          <w:p>
            <w:pPr>
              <w:ind w:left="116"/>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顶面</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5" w:right="104" w:hanging="6"/>
              <w:jc w:val="center"/>
              <w:spacing w:before="35" w:line="360" w:lineRule="auto"/>
              <w:widowControl/>
              <w:rPr>
                <w:rFonts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1" w:right="28" w:hanging="4"/>
              <w:jc w:val="center"/>
              <w:spacing w:before="35"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trHeight w:val="977"/>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restart"/>
            <w:textDirection w:val="lrTb"/>
            <w:noWrap w:val="false"/>
          </w:tcPr>
          <w:p>
            <w:pPr>
              <w:ind w:left="120"/>
              <w:jc w:val="center"/>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外墙</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5" w:right="104" w:hanging="2"/>
              <w:jc w:val="center"/>
              <w:spacing w:before="208" w:line="360" w:lineRule="auto"/>
              <w:widowControl/>
              <w:rPr>
                <w:rFonts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4" w:right="104" w:hanging="7"/>
              <w:jc w:val="center"/>
              <w:spacing w:before="38" w:line="360" w:lineRule="auto"/>
              <w:rPr>
                <w:rFonts w:ascii="宋体" w:hAnsi="宋体" w:eastAsia="宋体" w:cs="宋体"/>
                <w:sz w:val="24"/>
                <w:szCs w:val="24"/>
              </w:rPr>
            </w:pPr>
            <w:r>
              <w:rPr>
                <w:rFonts w:hint="eastAsia" w:ascii="宋体" w:hAnsi="宋体" w:eastAsia="宋体" w:cs="宋体"/>
                <w:spacing w:val="-5"/>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68"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481"/>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3"/>
              <w:jc w:val="cente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90"/>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restart"/>
            <w:textDirection w:val="lrTb"/>
            <w:noWrap w:val="false"/>
          </w:tcPr>
          <w:p>
            <w:pPr>
              <w:ind w:left="115"/>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会议室</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3"/>
              <w:jc w:val="center"/>
              <w:spacing w:before="206"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室内设施说明</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1" w:right="105"/>
              <w:jc w:val="center"/>
              <w:spacing w:before="35"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1" w:right="108" w:firstLine="4"/>
              <w:jc w:val="center"/>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815"/>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8" w:right="104"/>
              <w:jc w:val="center"/>
              <w:spacing w:before="40"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会议室数量（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7"/>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ind w:left="112"/>
              <w:jc w:val="center"/>
              <w:spacing w:before="207"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91"/>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restart"/>
            <w:textDirection w:val="lrTb"/>
            <w:noWrap w:val="false"/>
          </w:tcPr>
          <w:p>
            <w:pPr>
              <w:ind w:left="114"/>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报告厅</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3"/>
              <w:jc w:val="center"/>
              <w:spacing w:before="206"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室内设施说明</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1" w:right="105"/>
              <w:jc w:val="center"/>
              <w:spacing w:before="36"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810"/>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8" w:right="104" w:hanging="1"/>
              <w:jc w:val="center"/>
              <w:spacing w:before="34"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报告厅数量（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8"/>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2"/>
              <w:jc w:val="center"/>
              <w:spacing w:before="20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w:t>
            </w:r>
            <w:r/>
          </w:p>
        </w:tc>
      </w:tr>
      <w:tr>
        <w:trPr>
          <w:trHeight w:val="808"/>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textDirection w:val="lrTb"/>
            <w:noWrap w:val="false"/>
          </w:tcPr>
          <w:p>
            <w:pPr>
              <w:ind w:left="117"/>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卫生间</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9" w:right="104" w:firstLine="1"/>
              <w:jc w:val="center"/>
              <w:spacing w:before="32"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卫生间数量（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810"/>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textDirection w:val="lrTb"/>
            <w:noWrap w:val="false"/>
          </w:tcPr>
          <w:p>
            <w:pPr>
              <w:ind w:left="126" w:right="105" w:hanging="9"/>
              <w:jc w:val="center"/>
              <w:spacing w:before="34" w:line="360" w:lineRule="auto"/>
              <w:widowControl/>
              <w:rPr>
                <w:rFonts w:ascii="宋体" w:hAnsi="宋体" w:eastAsia="宋体" w:cs="宋体"/>
                <w:sz w:val="24"/>
                <w:szCs w:val="24"/>
              </w:rPr>
            </w:pPr>
            <w:r>
              <w:rPr>
                <w:rFonts w:hint="eastAsia" w:ascii="宋体" w:hAnsi="宋体" w:eastAsia="宋体" w:cs="宋体"/>
                <w:spacing w:val="27"/>
                <w:sz w:val="24"/>
                <w:szCs w:val="24"/>
              </w:rPr>
              <w:t xml:space="preserve">垃圾站</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5" w:right="104" w:hanging="3"/>
              <w:jc w:val="center"/>
              <w:spacing w:before="34"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w:t>
            </w:r>
            <w:r>
              <w:rPr>
                <w:rFonts w:hint="eastAsia" w:ascii="宋体" w:hAnsi="宋体" w:eastAsia="宋体" w:cs="宋体"/>
                <w:spacing w:val="-3"/>
                <w:sz w:val="24"/>
                <w:szCs w:val="24"/>
              </w:rPr>
              <w:t xml:space="preserve">个</w:t>
            </w:r>
            <w:r>
              <w:rPr>
                <w:rFonts w:hint="eastAsia" w:ascii="宋体" w:hAnsi="宋体" w:eastAsia="宋体" w:cs="宋体"/>
                <w:spacing w:val="-3"/>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w:t>
            </w:r>
            <w:r/>
          </w:p>
        </w:tc>
      </w:tr>
      <w:tr>
        <w:trPr>
          <w:trHeight w:val="476"/>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7"/>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车位数</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9"/>
              <w:jc w:val="center"/>
              <w:spacing w:before="8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地下车位数</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2471个</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8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trHeight w:val="479"/>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9"/>
              <w:jc w:val="center"/>
              <w:spacing w:before="91"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地面车位数</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1069个</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91"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trHeight w:val="480"/>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restart"/>
            <w:textDirection w:val="lrTb"/>
            <w:noWrap w:val="false"/>
          </w:tcPr>
          <w:p>
            <w:pPr>
              <w:ind w:left="147" w:right="104" w:hanging="30"/>
              <w:jc w:val="center"/>
              <w:spacing w:before="154"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1"/>
              <w:jc w:val="center"/>
              <w:spacing w:before="92"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车行口</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6个</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trHeight w:val="478"/>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1"/>
              <w:jc w:val="center"/>
              <w:spacing w:before="90"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人行口</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6个</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89"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trHeight w:val="842"/>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restart"/>
            <w:textDirection w:val="lrTb"/>
            <w:noWrap w:val="false"/>
          </w:tcPr>
          <w:p>
            <w:pPr>
              <w:ind w:left="121" w:right="105" w:hanging="2"/>
              <w:jc w:val="center"/>
              <w:spacing w:before="68" w:line="360" w:lineRule="auto"/>
              <w:widowControl/>
              <w:rPr>
                <w:rFonts w:ascii="宋体" w:hAnsi="宋体" w:eastAsia="宋体" w:cs="宋体"/>
                <w:spacing w:val="27"/>
                <w:sz w:val="24"/>
                <w:szCs w:val="24"/>
              </w:rPr>
            </w:pPr>
            <w:r>
              <w:rPr>
                <w:rFonts w:hint="eastAsia" w:ascii="宋体" w:hAnsi="宋体" w:eastAsia="宋体" w:cs="宋体"/>
                <w:spacing w:val="27"/>
                <w:sz w:val="24"/>
                <w:szCs w:val="24"/>
              </w:rPr>
              <w:t xml:space="preserve">设施设备</w:t>
            </w:r>
            <w:r/>
          </w:p>
          <w:p>
            <w:pPr>
              <w:ind w:right="105"/>
              <w:jc w:val="center"/>
              <w:spacing w:before="68" w:line="360" w:lineRule="auto"/>
              <w:widowControl/>
              <w:rPr>
                <w:rFonts w:ascii="宋体" w:hAnsi="宋体" w:eastAsia="宋体" w:cs="宋体"/>
                <w:sz w:val="24"/>
                <w:szCs w:val="24"/>
              </w:rPr>
            </w:pP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jc w:val="center"/>
              <w:spacing w:before="68"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电梯系统</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228台</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right="107"/>
              <w:jc w:val="center"/>
              <w:spacing w:before="6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trHeight w:val="481"/>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6"/>
              <w:jc w:val="center"/>
              <w:spacing w:before="68"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空调系统</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right="107"/>
              <w:jc w:val="center"/>
              <w:spacing w:before="69"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91"/>
        </w:trPr>
        <w:tc>
          <w:tcPr>
            <w:shd w:val="clear" w:color="auto" w:fill="auto"/>
            <w:tcBorders>
              <w:top w:val="single" w:color="000000" w:sz="2" w:space="0"/>
              <w:left w:val="single" w:color="000000" w:sz="2" w:space="0"/>
              <w:bottom w:val="single" w:color="000000" w:sz="2" w:space="0"/>
              <w:right w:val="single" w:color="000000" w:sz="2" w:space="0"/>
            </w:tcBorders>
            <w:tcW w:w="179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8"/>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采暖系统</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pacing w:val="-5"/>
                <w:position w:val="10"/>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604"/>
        </w:trPr>
        <w:tc>
          <w:tcPr>
            <w:shd w:val="clear" w:color="auto" w:fill="auto"/>
            <w:tcBorders>
              <w:top w:val="single" w:color="000000" w:sz="2" w:space="0"/>
              <w:left w:val="single" w:color="000000" w:sz="2" w:space="0"/>
              <w:bottom w:val="single" w:color="000000" w:sz="2" w:space="0"/>
              <w:right w:val="single" w:color="000000" w:sz="2" w:space="0"/>
            </w:tcBorders>
            <w:tcW w:w="179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0"/>
              <w:jc w:val="center"/>
              <w:spacing w:before="22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给排水系统</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5" w:right="975"/>
              <w:jc w:val="center"/>
              <w:spacing w:before="51" w:line="360" w:lineRule="auto"/>
              <w:rPr>
                <w:rFonts w:ascii="宋体" w:hAnsi="宋体" w:eastAsia="宋体" w:cs="宋体"/>
                <w:sz w:val="24"/>
                <w:szCs w:val="24"/>
              </w:rPr>
            </w:pPr>
            <w:r>
              <w:rPr>
                <w:rFonts w:hint="eastAsia" w:ascii="宋体" w:hAnsi="宋体" w:eastAsia="宋体" w:cs="宋体"/>
                <w:sz w:val="24"/>
                <w:szCs w:val="24"/>
                <w:lang w:bidi="ar"/>
              </w:rPr>
              <w:t xml:space="preserve">      </w:t>
            </w: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51"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w:t>
            </w:r>
            <w:r/>
          </w:p>
        </w:tc>
      </w:tr>
      <w:tr>
        <w:trPr>
          <w:trHeight w:val="808"/>
        </w:trPr>
        <w:tc>
          <w:tcPr>
            <w:shd w:val="clear" w:color="auto" w:fill="auto"/>
            <w:tcBorders>
              <w:top w:val="single" w:color="000000" w:sz="2" w:space="0"/>
              <w:left w:val="single" w:color="000000" w:sz="2" w:space="0"/>
              <w:bottom w:val="single" w:color="000000" w:sz="2" w:space="0"/>
              <w:right w:val="single" w:color="000000" w:sz="2" w:space="0"/>
            </w:tcBorders>
            <w:tcW w:w="179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3"/>
              <w:jc w:val="center"/>
              <w:spacing w:before="20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消防系统</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2套</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32"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trHeight w:val="588"/>
        </w:trPr>
        <w:tc>
          <w:tcPr>
            <w:shd w:val="clear" w:color="auto" w:fill="auto"/>
            <w:tcBorders>
              <w:top w:val="single" w:color="000000" w:sz="2" w:space="0"/>
              <w:left w:val="single" w:color="000000" w:sz="2" w:space="0"/>
              <w:bottom w:val="single" w:color="000000" w:sz="2" w:space="0"/>
              <w:right w:val="single" w:color="000000" w:sz="2" w:space="0"/>
            </w:tcBorders>
            <w:tcW w:w="179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9"/>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锅炉设备</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5"/>
              <w:jc w:val="center"/>
              <w:spacing w:before="95"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89"/>
        </w:trPr>
        <w:tc>
          <w:tcPr>
            <w:shd w:val="clear" w:color="auto" w:fill="auto"/>
            <w:tcBorders>
              <w:top w:val="single" w:color="000000" w:sz="2" w:space="0"/>
              <w:left w:val="single" w:color="000000" w:sz="2" w:space="0"/>
              <w:bottom w:val="single" w:color="000000" w:sz="2" w:space="0"/>
              <w:right w:val="single" w:color="000000" w:sz="2" w:space="0"/>
            </w:tcBorders>
            <w:tcW w:w="179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3"/>
              <w:jc w:val="center"/>
              <w:spacing w:before="205"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安防系统</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3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w:t>
            </w:r>
            <w:r/>
          </w:p>
        </w:tc>
      </w:tr>
      <w:tr>
        <w:trPr>
          <w:trHeight w:val="813"/>
        </w:trPr>
        <w:tc>
          <w:tcPr>
            <w:shd w:val="clear" w:color="auto" w:fill="auto"/>
            <w:tcBorders>
              <w:top w:val="single" w:color="000000" w:sz="2" w:space="0"/>
              <w:left w:val="single" w:color="000000" w:sz="2" w:space="0"/>
              <w:bottom w:val="single" w:color="000000" w:sz="2" w:space="0"/>
              <w:right w:val="single" w:color="000000" w:sz="2" w:space="0"/>
            </w:tcBorders>
            <w:tcW w:w="179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16"/>
              <w:jc w:val="center"/>
              <w:spacing w:before="207"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照明系统</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3套</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37"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trHeight w:val="813"/>
        </w:trPr>
        <w:tc>
          <w:tcPr>
            <w:shd w:val="clear" w:color="auto" w:fill="auto"/>
            <w:tcBorders>
              <w:top w:val="single" w:color="000000" w:sz="2" w:space="0"/>
              <w:left w:val="single" w:color="000000" w:sz="2" w:space="0"/>
              <w:bottom w:val="single" w:color="000000" w:sz="2" w:space="0"/>
              <w:right w:val="single" w:color="000000" w:sz="2" w:space="0"/>
            </w:tcBorders>
            <w:tcW w:w="179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vAlign w:val="center"/>
            <w:textDirection w:val="lrTb"/>
            <w:noWrap w:val="false"/>
          </w:tcPr>
          <w:p>
            <w:pPr>
              <w:ind w:left="109"/>
              <w:jc w:val="center"/>
              <w:spacing w:before="3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供配电系统</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vAlign w:val="center"/>
            <w:textDirection w:val="lrTb"/>
            <w:noWrap w:val="false"/>
          </w:tcPr>
          <w:p>
            <w:pPr>
              <w:ind w:left="115"/>
              <w:jc w:val="center"/>
              <w:spacing w:before="39"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3套</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3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trHeight w:val="635"/>
        </w:trPr>
        <w:tc>
          <w:tcPr>
            <w:shd w:val="clear" w:color="auto" w:fill="auto"/>
            <w:tcBorders>
              <w:top w:val="single" w:color="000000" w:sz="2" w:space="0"/>
              <w:left w:val="single" w:color="000000" w:sz="2" w:space="0"/>
              <w:bottom w:val="single" w:color="000000" w:sz="2" w:space="0"/>
              <w:right w:val="single" w:color="000000" w:sz="2" w:space="0"/>
            </w:tcBorders>
            <w:tcW w:w="179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860" w:type="dxa"/>
            <w:textDirection w:val="lrTb"/>
            <w:noWrap w:val="false"/>
          </w:tcPr>
          <w:p>
            <w:pPr>
              <w:ind w:left="116"/>
              <w:spacing w:before="248"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264"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ind w:left="508"/>
        <w:spacing w:before="90" w:line="360" w:lineRule="auto"/>
        <w:rPr>
          <w:rFonts w:ascii="宋体" w:hAnsi="宋体" w:eastAsia="宋体" w:cs="宋体"/>
          <w:sz w:val="24"/>
          <w:szCs w:val="24"/>
        </w:rPr>
      </w:pPr>
      <w:r>
        <w:rPr>
          <w:rFonts w:hint="eastAsia" w:ascii="宋体" w:hAnsi="宋体" w:eastAsia="宋体" w:cs="宋体"/>
          <w:b/>
          <w:bCs/>
          <w:spacing w:val="4"/>
          <w:sz w:val="24"/>
          <w:szCs w:val="24"/>
          <w:lang w:bidi="ar"/>
        </w:rPr>
        <w:t xml:space="preserve">（2）物业管理（室外）</w:t>
      </w:r>
      <w:r/>
    </w:p>
    <w:tbl>
      <w:tblPr>
        <w:tblW w:w="9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767"/>
        <w:gridCol w:w="3559"/>
        <w:gridCol w:w="4453"/>
      </w:tblGrid>
      <w:tr>
        <w:trPr>
          <w:trHeight w:val="426"/>
        </w:trPr>
        <w:tc>
          <w:tcPr>
            <w:shd w:val="clear" w:color="auto" w:fill="auto"/>
            <w:tcBorders>
              <w:top w:val="single" w:color="000000" w:sz="2" w:space="0"/>
              <w:left w:val="single" w:color="000000" w:sz="2" w:space="0"/>
              <w:bottom w:val="single" w:color="000000" w:sz="2" w:space="0"/>
              <w:right w:val="single" w:color="000000" w:sz="2" w:space="0"/>
            </w:tcBorders>
            <w:tcW w:w="1767" w:type="dxa"/>
            <w:textDirection w:val="lrTb"/>
            <w:noWrap w:val="false"/>
          </w:tcPr>
          <w:p>
            <w:pPr>
              <w:ind w:left="1107"/>
              <w:jc w:val="center"/>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名称</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textDirection w:val="lrTb"/>
            <w:noWrap w:val="false"/>
          </w:tcPr>
          <w:p>
            <w:pPr>
              <w:jc w:val="center"/>
              <w:spacing w:before="93" w:line="360" w:lineRule="auto"/>
              <w:rPr>
                <w:rFonts w:ascii="宋体" w:hAnsi="宋体" w:eastAsia="宋体" w:cs="宋体"/>
                <w:sz w:val="24"/>
                <w:szCs w:val="24"/>
              </w:rPr>
            </w:pPr>
            <w:r>
              <w:rPr>
                <w:rFonts w:hint="eastAsia" w:ascii="宋体" w:hAnsi="宋体" w:eastAsia="宋体" w:cs="宋体"/>
                <w:b/>
                <w:bCs/>
                <w:spacing w:val="-3"/>
                <w:sz w:val="24"/>
                <w:szCs w:val="24"/>
                <w:lang w:bidi="ar"/>
              </w:rPr>
              <w:t xml:space="preserve">明细</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服务内容及标准</w:t>
            </w:r>
            <w:r/>
          </w:p>
        </w:tc>
      </w:tr>
      <w:tr>
        <w:trPr>
          <w:trHeight w:val="423"/>
        </w:trPr>
        <w:tc>
          <w:tcPr>
            <w:shd w:val="clear" w:color="auto" w:fill="auto"/>
            <w:tcBorders>
              <w:top w:val="single" w:color="000000" w:sz="2" w:space="0"/>
              <w:left w:val="single" w:color="000000" w:sz="2" w:space="0"/>
              <w:bottom w:val="single" w:color="000000" w:sz="2" w:space="0"/>
              <w:right w:val="single" w:color="000000" w:sz="2" w:space="0"/>
            </w:tcBorders>
            <w:tcW w:w="1767" w:type="dxa"/>
            <w:vAlign w:val="center"/>
            <w:textDirection w:val="lrTb"/>
            <w:noWrap w:val="false"/>
          </w:tcPr>
          <w:p>
            <w:pPr>
              <w:ind w:left="119"/>
              <w:jc w:val="center"/>
              <w:spacing w:before="91"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室外面积</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ind w:left="113"/>
              <w:jc w:val="center"/>
              <w:spacing w:before="9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vAlign w:val="center"/>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421"/>
        </w:trPr>
        <w:tc>
          <w:tcPr>
            <w:shd w:val="clear" w:color="auto" w:fill="auto"/>
            <w:tcBorders>
              <w:top w:val="single" w:color="000000" w:sz="2" w:space="0"/>
              <w:left w:val="single" w:color="000000" w:sz="2" w:space="0"/>
              <w:bottom w:val="single" w:color="000000" w:sz="2" w:space="0"/>
              <w:right w:val="single" w:color="000000" w:sz="2" w:space="0"/>
            </w:tcBorders>
            <w:tcW w:w="1767" w:type="dxa"/>
            <w:vAlign w:val="center"/>
            <w:textDirection w:val="lrTb"/>
            <w:noWrap w:val="false"/>
          </w:tcPr>
          <w:p>
            <w:pPr>
              <w:ind w:left="117"/>
              <w:jc w:val="center"/>
              <w:spacing w:before="8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绿化</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ind w:left="113"/>
              <w:jc w:val="center"/>
              <w:spacing w:before="89"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148000平方米</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vAlign w:val="center"/>
            <w:textDirection w:val="lrTb"/>
            <w:noWrap w:val="false"/>
          </w:tcPr>
          <w:p>
            <w:pPr>
              <w:ind w:left="115"/>
              <w:jc w:val="center"/>
              <w:spacing w:before="8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见“3.5绿化服务”</w:t>
            </w:r>
            <w:r/>
          </w:p>
        </w:tc>
      </w:tr>
      <w:tr>
        <w:trPr>
          <w:trHeight w:val="425"/>
        </w:trPr>
        <w:tc>
          <w:tcPr>
            <w:shd w:val="clear" w:color="auto" w:fill="auto"/>
            <w:tcBorders>
              <w:top w:val="single" w:color="000000" w:sz="2" w:space="0"/>
              <w:left w:val="single" w:color="000000" w:sz="2" w:space="0"/>
              <w:bottom w:val="single" w:color="000000" w:sz="2" w:space="0"/>
              <w:right w:val="single" w:color="000000" w:sz="2" w:space="0"/>
            </w:tcBorders>
            <w:tcW w:w="1767" w:type="dxa"/>
            <w:vAlign w:val="center"/>
            <w:textDirection w:val="lrTb"/>
            <w:noWrap w:val="false"/>
          </w:tcPr>
          <w:p>
            <w:pPr>
              <w:ind w:left="116"/>
              <w:jc w:val="center"/>
              <w:spacing w:before="93"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广场</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ind w:left="113"/>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vAlign w:val="center"/>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424"/>
        </w:trPr>
        <w:tc>
          <w:tcPr>
            <w:shd w:val="clear" w:color="auto" w:fill="auto"/>
            <w:tcBorders>
              <w:top w:val="single" w:color="000000" w:sz="2" w:space="0"/>
              <w:left w:val="single" w:color="000000" w:sz="2" w:space="0"/>
              <w:bottom w:val="single" w:color="000000" w:sz="2" w:space="0"/>
              <w:right w:val="single" w:color="000000" w:sz="2" w:space="0"/>
            </w:tcBorders>
            <w:tcW w:w="1767" w:type="dxa"/>
            <w:vAlign w:val="center"/>
            <w:textDirection w:val="lrTb"/>
            <w:noWrap w:val="false"/>
          </w:tcPr>
          <w:p>
            <w:pPr>
              <w:ind w:left="117"/>
              <w:jc w:val="center"/>
              <w:spacing w:before="92"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路灯、草坪灯、音箱</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256个</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vAlign w:val="center"/>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见“3.4 保洁服务”“3.3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423"/>
        </w:trPr>
        <w:tc>
          <w:tcPr>
            <w:shd w:val="clear" w:color="auto" w:fill="auto"/>
            <w:tcBorders>
              <w:top w:val="single" w:color="000000" w:sz="2" w:space="0"/>
              <w:left w:val="single" w:color="000000" w:sz="2" w:space="0"/>
              <w:bottom w:val="single" w:color="000000" w:sz="2" w:space="0"/>
              <w:right w:val="single" w:color="000000" w:sz="2" w:space="0"/>
            </w:tcBorders>
            <w:tcW w:w="1767" w:type="dxa"/>
            <w:vAlign w:val="center"/>
            <w:textDirection w:val="lrTb"/>
            <w:noWrap w:val="false"/>
          </w:tcPr>
          <w:p>
            <w:pPr>
              <w:ind w:left="120"/>
              <w:jc w:val="center"/>
              <w:spacing w:before="9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消防栓</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1248个</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vAlign w:val="center"/>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见“3.4 保洁服务”“3.3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426"/>
        </w:trPr>
        <w:tc>
          <w:tcPr>
            <w:shd w:val="clear" w:color="auto" w:fill="auto"/>
            <w:tcBorders>
              <w:top w:val="single" w:color="000000" w:sz="2" w:space="0"/>
              <w:left w:val="single" w:color="000000" w:sz="2" w:space="0"/>
              <w:bottom w:val="single" w:color="000000" w:sz="2" w:space="0"/>
              <w:right w:val="single" w:color="000000" w:sz="2" w:space="0"/>
            </w:tcBorders>
            <w:tcW w:w="1767" w:type="dxa"/>
            <w:vAlign w:val="center"/>
            <w:textDirection w:val="lrTb"/>
            <w:noWrap w:val="false"/>
          </w:tcPr>
          <w:p>
            <w:pPr>
              <w:ind w:left="117"/>
              <w:jc w:val="center"/>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垃圾桶</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vAlign w:val="center"/>
            <w:textDirection w:val="lrTb"/>
            <w:noWrap w:val="false"/>
          </w:tcPr>
          <w:p>
            <w:pPr>
              <w:ind w:left="115"/>
              <w:jc w:val="cente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w:t>
            </w:r>
            <w:r/>
          </w:p>
        </w:tc>
      </w:tr>
      <w:tr>
        <w:trPr>
          <w:trHeight w:val="426"/>
        </w:trPr>
        <w:tc>
          <w:tcPr>
            <w:shd w:val="clear" w:color="auto" w:fill="auto"/>
            <w:tcBorders>
              <w:top w:val="single" w:color="000000" w:sz="2" w:space="0"/>
              <w:left w:val="single" w:color="000000" w:sz="2" w:space="0"/>
              <w:bottom w:val="single" w:color="000000" w:sz="2" w:space="0"/>
              <w:right w:val="single" w:color="000000" w:sz="2" w:space="0"/>
            </w:tcBorders>
            <w:tcW w:w="1767" w:type="dxa"/>
            <w:textDirection w:val="lrTb"/>
            <w:noWrap w:val="false"/>
          </w:tcPr>
          <w:p>
            <w:pPr>
              <w:ind w:left="119"/>
              <w:jc w:val="center"/>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室外配电箱</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79个</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textDirection w:val="lrTb"/>
            <w:noWrap w:val="false"/>
          </w:tcPr>
          <w:p>
            <w:pPr>
              <w:ind w:left="115"/>
              <w:jc w:val="cente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见“3.4 保洁服务”“3.3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422"/>
        </w:trPr>
        <w:tc>
          <w:tcPr>
            <w:shd w:val="clear" w:color="auto" w:fill="auto"/>
            <w:tcBorders>
              <w:top w:val="single" w:color="000000" w:sz="2" w:space="0"/>
              <w:left w:val="single" w:color="000000" w:sz="2" w:space="0"/>
              <w:bottom w:val="single" w:color="000000" w:sz="2" w:space="0"/>
              <w:right w:val="single" w:color="000000" w:sz="2" w:space="0"/>
            </w:tcBorders>
            <w:tcW w:w="1767" w:type="dxa"/>
            <w:textDirection w:val="lrTb"/>
            <w:noWrap w:val="false"/>
          </w:tcPr>
          <w:p>
            <w:pPr>
              <w:ind w:left="139"/>
              <w:jc w:val="center"/>
              <w:spacing w:before="90"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门前三包</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textDirection w:val="lrTb"/>
            <w:noWrap w:val="false"/>
          </w:tcPr>
          <w:p>
            <w:pPr>
              <w:ind w:left="113"/>
              <w:jc w:val="center"/>
              <w:spacing w:before="90" w:line="360" w:lineRule="auto"/>
              <w:rPr>
                <w:rFonts w:ascii="宋体" w:hAnsi="宋体" w:eastAsia="宋体" w:cs="宋体"/>
                <w:color w:val="000000"/>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423"/>
        </w:trPr>
        <w:tc>
          <w:tcPr>
            <w:shd w:val="clear" w:color="auto" w:fill="auto"/>
            <w:tcBorders>
              <w:top w:val="single" w:color="000000" w:sz="2" w:space="0"/>
              <w:left w:val="single" w:color="000000" w:sz="2" w:space="0"/>
              <w:bottom w:val="single" w:color="000000" w:sz="2" w:space="0"/>
              <w:right w:val="single" w:color="000000" w:sz="2" w:space="0"/>
            </w:tcBorders>
            <w:tcW w:w="1767" w:type="dxa"/>
            <w:textDirection w:val="lrTb"/>
            <w:noWrap w:val="false"/>
          </w:tcPr>
          <w:p>
            <w:pPr>
              <w:ind w:left="121"/>
              <w:jc w:val="center"/>
              <w:spacing w:before="91"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露台</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textDirection w:val="lrTb"/>
            <w:noWrap w:val="false"/>
          </w:tcPr>
          <w:p>
            <w:pPr>
              <w:ind w:left="113"/>
              <w:jc w:val="center"/>
              <w:spacing w:before="91" w:line="360" w:lineRule="auto"/>
              <w:rPr>
                <w:rFonts w:ascii="宋体" w:hAnsi="宋体" w:eastAsia="宋体" w:cs="宋体"/>
                <w:color w:val="000000"/>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424"/>
        </w:trPr>
        <w:tc>
          <w:tcPr>
            <w:shd w:val="clear" w:color="auto" w:fill="auto"/>
            <w:tcBorders>
              <w:top w:val="single" w:color="000000" w:sz="2" w:space="0"/>
              <w:left w:val="single" w:color="000000" w:sz="2" w:space="0"/>
              <w:bottom w:val="single" w:color="000000" w:sz="2" w:space="0"/>
              <w:right w:val="single" w:color="000000" w:sz="2" w:space="0"/>
            </w:tcBorders>
            <w:tcW w:w="1767" w:type="dxa"/>
            <w:textDirection w:val="lrTb"/>
            <w:noWrap w:val="false"/>
          </w:tcPr>
          <w:p>
            <w:pPr>
              <w:ind w:left="116"/>
              <w:jc w:val="center"/>
              <w:spacing w:before="9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监控室</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textDirection w:val="lrTb"/>
            <w:noWrap w:val="false"/>
          </w:tcPr>
          <w:p>
            <w:pPr>
              <w:ind w:left="113"/>
              <w:jc w:val="center"/>
              <w:spacing w:before="92"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4个</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textDirection w:val="lrTb"/>
            <w:noWrap w:val="false"/>
          </w:tcPr>
          <w:p>
            <w:pPr>
              <w:ind w:left="115"/>
              <w:jc w:val="center"/>
              <w:spacing w:before="91"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rPr>
                <w:rFonts w:hint="eastAsia" w:ascii="宋体" w:hAnsi="宋体" w:eastAsia="宋体" w:cs="宋体"/>
                <w:spacing w:val="3"/>
                <w:sz w:val="24"/>
                <w:szCs w:val="24"/>
              </w:rPr>
              <w:t xml:space="preserve">“3.3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424"/>
        </w:trPr>
        <w:tc>
          <w:tcPr>
            <w:shd w:val="clear" w:color="auto" w:fill="auto"/>
            <w:tcBorders>
              <w:top w:val="single" w:color="000000" w:sz="2" w:space="0"/>
              <w:left w:val="single" w:color="000000" w:sz="2" w:space="0"/>
              <w:bottom w:val="single" w:color="000000" w:sz="2" w:space="0"/>
              <w:right w:val="single" w:color="000000" w:sz="2" w:space="0"/>
            </w:tcBorders>
            <w:tcW w:w="1767" w:type="dxa"/>
            <w:textDirection w:val="lrTb"/>
            <w:noWrap w:val="false"/>
          </w:tcPr>
          <w:p>
            <w:pPr>
              <w:ind w:left="118"/>
              <w:jc w:val="center"/>
              <w:spacing w:before="92" w:line="360" w:lineRule="auto"/>
              <w:widowControl/>
              <w:rPr>
                <w:rFonts w:ascii="宋体" w:hAnsi="宋体" w:eastAsia="宋体" w:cs="宋体"/>
                <w:sz w:val="24"/>
                <w:szCs w:val="24"/>
              </w:rPr>
            </w:pPr>
            <w:r>
              <w:rPr>
                <w:rFonts w:hint="eastAsia" w:ascii="宋体" w:hAnsi="宋体" w:eastAsia="宋体" w:cs="宋体"/>
                <w:spacing w:val="-1"/>
                <w:sz w:val="24"/>
                <w:szCs w:val="24"/>
                <w:lang w:bidi="ar"/>
              </w:rPr>
              <w:t xml:space="preserve">室外显示屏</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textDirection w:val="lrTb"/>
            <w:noWrap w:val="false"/>
          </w:tcPr>
          <w:p>
            <w:pPr>
              <w:ind w:left="113"/>
              <w:jc w:val="center"/>
              <w:spacing w:before="92"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5个</w:t>
            </w:r>
            <w:r/>
          </w:p>
        </w:tc>
        <w:tc>
          <w:tcPr>
            <w:shd w:val="clear" w:color="auto" w:fill="auto"/>
            <w:tcBorders>
              <w:top w:val="single" w:color="000000" w:sz="2" w:space="0"/>
              <w:left w:val="single" w:color="000000" w:sz="2" w:space="0"/>
              <w:bottom w:val="single" w:color="000000" w:sz="2" w:space="0"/>
              <w:right w:val="single" w:color="000000" w:sz="2" w:space="0"/>
            </w:tcBorders>
            <w:tcW w:w="4453" w:type="dxa"/>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560"/>
        </w:trPr>
        <w:tc>
          <w:tcPr>
            <w:shd w:val="clear" w:color="auto" w:fill="auto"/>
            <w:tcBorders>
              <w:top w:val="single" w:color="000000" w:sz="2" w:space="0"/>
              <w:left w:val="single" w:color="000000" w:sz="2" w:space="0"/>
              <w:bottom w:val="single" w:color="000000" w:sz="2" w:space="0"/>
              <w:right w:val="single" w:color="000000" w:sz="2" w:space="0"/>
            </w:tcBorders>
            <w:tcW w:w="1767" w:type="dxa"/>
            <w:textDirection w:val="lrTb"/>
            <w:noWrap w:val="false"/>
          </w:tcPr>
          <w:p>
            <w:pPr>
              <w:ind w:left="123"/>
              <w:spacing w:before="247"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5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453"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before="15" w:line="360" w:lineRule="auto"/>
        <w:rPr>
          <w:rFonts w:ascii="宋体" w:hAnsi="宋体" w:eastAsia="宋体" w:cs="宋体"/>
          <w:sz w:val="24"/>
          <w:szCs w:val="24"/>
        </w:rPr>
      </w:pPr>
      <w:r>
        <w:rPr>
          <w:rFonts w:hint="eastAsia" w:ascii="宋体" w:hAnsi="宋体" w:eastAsia="宋体" w:cs="宋体"/>
          <w:sz w:val="24"/>
          <w:szCs w:val="24"/>
          <w:lang w:bidi="ar"/>
        </w:rPr>
        <w:t xml:space="preserve">注：以上内容体现需要供应商进行物业管理的物业的情况、边界、范围。指标的设置要充</w:t>
      </w:r>
      <w:r>
        <w:rPr>
          <w:rFonts w:hint="eastAsia" w:ascii="宋体" w:hAnsi="宋体" w:eastAsia="宋体" w:cs="宋体"/>
          <w:spacing w:val="-1"/>
          <w:sz w:val="24"/>
          <w:szCs w:val="24"/>
          <w:lang w:bidi="ar"/>
        </w:rPr>
        <w:t xml:space="preserve">分考虑可能影响供应商报价和项目实施风险的因素。</w:t>
      </w:r>
      <w:r/>
    </w:p>
    <w:p>
      <w:pPr>
        <w:ind w:left="549"/>
        <w:spacing w:before="90" w:line="360" w:lineRule="auto"/>
        <w:rPr>
          <w:rFonts w:ascii="宋体" w:hAnsi="宋体" w:eastAsia="宋体" w:cs="宋体"/>
          <w:b/>
          <w:bCs/>
          <w:spacing w:val="-2"/>
          <w:sz w:val="24"/>
          <w:szCs w:val="24"/>
        </w:rPr>
      </w:pPr>
      <w:r>
        <w:rPr>
          <w:rFonts w:hint="eastAsia" w:ascii="宋体" w:hAnsi="宋体" w:eastAsia="宋体" w:cs="宋体"/>
          <w:b/>
          <w:bCs/>
          <w:spacing w:val="-2"/>
          <w:sz w:val="24"/>
          <w:szCs w:val="24"/>
          <w:lang w:bidi="ar"/>
        </w:rPr>
        <w:t xml:space="preserve">【物业名称3】南苑新村</w:t>
      </w:r>
      <w:r/>
    </w:p>
    <w:p>
      <w:pPr>
        <w:ind w:left="508"/>
        <w:spacing w:before="60" w:line="360" w:lineRule="auto"/>
        <w:rPr>
          <w:rFonts w:ascii="宋体" w:hAnsi="宋体" w:eastAsia="宋体" w:cs="宋体"/>
          <w:sz w:val="24"/>
          <w:szCs w:val="24"/>
        </w:rPr>
      </w:pPr>
      <w:r>
        <w:rPr>
          <w:rFonts w:hint="eastAsia" w:ascii="宋体" w:hAnsi="宋体" w:eastAsia="宋体" w:cs="宋体"/>
          <w:b/>
          <w:bCs/>
          <w:spacing w:val="4"/>
          <w:sz w:val="24"/>
          <w:szCs w:val="24"/>
          <w:lang w:bidi="ar"/>
        </w:rPr>
        <w:t xml:space="preserve">（1）物业管理（建筑物）</w:t>
      </w:r>
      <w:r/>
    </w:p>
    <w:tbl>
      <w:tblPr>
        <w:tblW w:w="97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764"/>
        <w:gridCol w:w="3530"/>
        <w:gridCol w:w="1315"/>
        <w:gridCol w:w="3109"/>
      </w:tblGrid>
      <w:tr>
        <w:trPr>
          <w:trHeight w:val="800"/>
        </w:trPr>
        <w:tc>
          <w:tcPr>
            <w:gridSpan w:val="2"/>
            <w:shd w:val="clear" w:color="auto" w:fill="auto"/>
            <w:tcBorders>
              <w:top w:val="single" w:color="000000" w:sz="2" w:space="0"/>
              <w:left w:val="single" w:color="000000" w:sz="2" w:space="0"/>
              <w:bottom w:val="single" w:color="000000" w:sz="2" w:space="0"/>
              <w:right w:val="single" w:color="000000" w:sz="2" w:space="0"/>
            </w:tcBorders>
            <w:tcW w:w="5294" w:type="dxa"/>
            <w:textDirection w:val="lrTb"/>
            <w:noWrap w:val="false"/>
          </w:tcPr>
          <w:p>
            <w:pPr>
              <w:ind w:left="1599"/>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名称</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3180"/>
              <w:jc w:val="center"/>
              <w:spacing w:before="94" w:line="360" w:lineRule="auto"/>
              <w:rPr>
                <w:rFonts w:ascii="宋体" w:hAnsi="宋体" w:eastAsia="宋体" w:cs="宋体"/>
                <w:sz w:val="24"/>
                <w:szCs w:val="24"/>
              </w:rPr>
            </w:pPr>
            <w:r>
              <w:rPr>
                <w:rFonts w:hint="eastAsia" w:ascii="宋体" w:hAnsi="宋体" w:eastAsia="宋体" w:cs="宋体"/>
                <w:b/>
                <w:bCs/>
                <w:spacing w:val="-3"/>
                <w:sz w:val="24"/>
                <w:szCs w:val="24"/>
                <w:lang w:bidi="ar"/>
              </w:rPr>
              <w:t xml:space="preserve">明细</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服务内容及标准</w:t>
            </w:r>
            <w:r/>
          </w:p>
        </w:tc>
      </w:tr>
      <w:tr>
        <w:trPr>
          <w:trHeight w:val="441"/>
        </w:trPr>
        <w:tc>
          <w:tcPr>
            <w:gridSpan w:val="2"/>
            <w:shd w:val="clear" w:color="auto" w:fill="auto"/>
            <w:tcBorders>
              <w:top w:val="single" w:color="000000" w:sz="2" w:space="0"/>
              <w:left w:val="single" w:color="000000" w:sz="2" w:space="0"/>
              <w:bottom w:val="single" w:color="000000" w:sz="2" w:space="0"/>
              <w:right w:val="single" w:color="000000" w:sz="2" w:space="0"/>
            </w:tcBorders>
            <w:tcW w:w="5294" w:type="dxa"/>
            <w:textDirection w:val="lrTb"/>
            <w:noWrap w:val="false"/>
          </w:tcPr>
          <w:p>
            <w:pPr>
              <w:ind w:left="118"/>
              <w:jc w:val="center"/>
              <w:spacing w:before="90" w:line="360" w:lineRule="auto"/>
              <w:rPr>
                <w:rFonts w:ascii="宋体" w:hAnsi="宋体" w:eastAsia="宋体" w:cs="宋体"/>
                <w:sz w:val="24"/>
                <w:szCs w:val="24"/>
              </w:rPr>
            </w:pPr>
            <w:r>
              <w:rPr>
                <w:rFonts w:hint="eastAsia" w:ascii="宋体" w:hAnsi="宋体" w:eastAsia="宋体" w:cs="宋体"/>
                <w:spacing w:val="-7"/>
                <w:sz w:val="24"/>
                <w:szCs w:val="24"/>
                <w:lang w:bidi="ar"/>
              </w:rPr>
              <w:t xml:space="preserve">南苑新村</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07"/>
              <w:spacing w:before="90"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trHeight w:val="797"/>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restart"/>
            <w:textDirection w:val="lrTb"/>
            <w:noWrap w:val="false"/>
          </w:tcPr>
          <w:p>
            <w:pPr>
              <w:ind w:left="121"/>
              <w:jc w:val="center"/>
              <w:spacing w:before="68"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总面积</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2"/>
              <w:jc w:val="center"/>
              <w:spacing w:before="90"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建筑面积（㎡）</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约168084平方米</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89"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见“3.4 保洁服务” “3.6 保安服务”</w:t>
            </w:r>
            <w:r/>
          </w:p>
        </w:tc>
      </w:tr>
      <w:tr>
        <w:trPr>
          <w:trHeight w:val="442"/>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21"/>
              <w:jc w:val="center"/>
              <w:spacing w:before="91"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需保洁面积（㎡）</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5"/>
              <w:jc w:val="center"/>
              <w:spacing w:before="91"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90" w:line="360" w:lineRule="auto"/>
              <w:rPr>
                <w:rFonts w:ascii="宋体" w:hAnsi="宋体" w:eastAsia="宋体" w:cs="宋体"/>
                <w:sz w:val="24"/>
                <w:szCs w:val="24"/>
              </w:rPr>
            </w:pPr>
            <w:r>
              <w:rPr>
                <w:rFonts w:ascii="宋体" w:hAnsi="宋体" w:eastAsia="宋体" w:cs="宋体"/>
                <w:sz w:val="24"/>
                <w:szCs w:val="24"/>
              </w:rPr>
            </w:r>
            <w:r/>
          </w:p>
        </w:tc>
      </w:tr>
      <w:tr>
        <w:trPr>
          <w:trHeight w:val="745"/>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textDirection w:val="lrTb"/>
            <w:noWrap w:val="false"/>
          </w:tcPr>
          <w:p>
            <w:pPr>
              <w:ind w:firstLine="388"/>
              <w:jc w:val="center"/>
              <w:spacing w:before="204" w:line="360" w:lineRule="auto"/>
              <w:rPr>
                <w:rFonts w:ascii="宋体" w:hAnsi="宋体" w:eastAsia="宋体" w:cs="宋体"/>
                <w:sz w:val="24"/>
                <w:szCs w:val="24"/>
              </w:rPr>
            </w:pPr>
            <w:r>
              <w:rPr>
                <w:rFonts w:hint="eastAsia" w:ascii="宋体" w:hAnsi="宋体" w:eastAsia="宋体" w:cs="宋体"/>
                <w:spacing w:val="-8"/>
                <w:sz w:val="24"/>
                <w:szCs w:val="24"/>
                <w:lang w:bidi="ar"/>
              </w:rPr>
              <w:t xml:space="preserve">门窗</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9" w:right="104" w:firstLine="23"/>
              <w:jc w:val="center"/>
              <w:spacing w:before="32" w:line="360" w:lineRule="auto"/>
              <w:rPr>
                <w:rFonts w:ascii="宋体" w:hAnsi="宋体" w:eastAsia="宋体" w:cs="宋体"/>
                <w:sz w:val="24"/>
                <w:szCs w:val="24"/>
              </w:rPr>
            </w:pPr>
            <w:r>
              <w:rPr>
                <w:rFonts w:hint="eastAsia" w:ascii="宋体" w:hAnsi="宋体" w:eastAsia="宋体" w:cs="宋体"/>
                <w:spacing w:val="-11"/>
                <w:sz w:val="24"/>
                <w:szCs w:val="24"/>
                <w:lang w:bidi="ar"/>
              </w:rPr>
              <w:t xml:space="preserve">门窗总数量（</w:t>
            </w:r>
            <w:r>
              <w:rPr>
                <w:rFonts w:hint="eastAsia" w:ascii="宋体" w:hAnsi="宋体" w:eastAsia="宋体" w:cs="宋体"/>
                <w:spacing w:val="-11"/>
                <w:sz w:val="24"/>
                <w:szCs w:val="24"/>
                <w:lang w:bidi="ar"/>
              </w:rPr>
              <w:t xml:space="preserve">个</w:t>
            </w:r>
            <w:r>
              <w:rPr>
                <w:rFonts w:hint="eastAsia" w:ascii="宋体" w:hAnsi="宋体" w:eastAsia="宋体" w:cs="宋体"/>
                <w:spacing w:val="-11"/>
                <w:sz w:val="24"/>
                <w:szCs w:val="24"/>
                <w:lang w:bidi="ar"/>
              </w:rPr>
              <w:t xml:space="preserve">）及总面</w:t>
            </w:r>
            <w:r>
              <w:rPr>
                <w:rFonts w:hint="eastAsia" w:ascii="宋体" w:hAnsi="宋体" w:eastAsia="宋体" w:cs="宋体"/>
                <w:spacing w:val="-6"/>
                <w:sz w:val="24"/>
                <w:szCs w:val="24"/>
                <w:lang w:bidi="ar"/>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89" w:line="360" w:lineRule="auto"/>
              <w:rPr>
                <w:rFonts w:ascii="宋体" w:hAnsi="宋体" w:eastAsia="宋体" w:cs="宋体"/>
                <w:spacing w:val="9"/>
                <w:sz w:val="24"/>
                <w:szCs w:val="24"/>
              </w:rPr>
            </w:pPr>
            <w:r>
              <w:rPr>
                <w:rFonts w:hint="eastAsia" w:ascii="宋体" w:hAnsi="宋体" w:eastAsia="宋体" w:cs="宋体"/>
                <w:spacing w:val="9"/>
                <w:sz w:val="24"/>
                <w:szCs w:val="24"/>
                <w:lang w:bidi="ar"/>
              </w:rPr>
              <w:t xml:space="preserve">/</w:t>
            </w:r>
            <w:r/>
          </w:p>
        </w:tc>
      </w:tr>
      <w:tr>
        <w:trPr>
          <w:trHeight w:val="747"/>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textDirection w:val="lrTb"/>
            <w:noWrap w:val="false"/>
          </w:tcPr>
          <w:p>
            <w:pPr>
              <w:ind w:left="116"/>
              <w:jc w:val="center"/>
              <w:spacing w:before="20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地面</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5" w:right="104" w:hanging="6"/>
              <w:jc w:val="center"/>
              <w:spacing w:before="34" w:line="360" w:lineRule="auto"/>
              <w:rPr>
                <w:rFonts w:ascii="宋体" w:hAnsi="宋体" w:eastAsia="宋体" w:cs="宋体"/>
                <w:sz w:val="24"/>
                <w:szCs w:val="24"/>
              </w:rPr>
            </w:pPr>
            <w:r>
              <w:rPr>
                <w:rFonts w:hint="eastAsia" w:ascii="宋体" w:hAnsi="宋体" w:eastAsia="宋体" w:cs="宋体"/>
                <w:spacing w:val="8"/>
                <w:sz w:val="24"/>
                <w:szCs w:val="24"/>
                <w:lang w:bidi="ar"/>
              </w:rPr>
              <w:t xml:space="preserve">地面</w:t>
            </w:r>
            <w:r>
              <w:rPr>
                <w:rFonts w:hint="eastAsia" w:ascii="宋体" w:hAnsi="宋体" w:eastAsia="宋体" w:cs="宋体"/>
                <w:spacing w:val="-51"/>
                <w:sz w:val="24"/>
                <w:szCs w:val="24"/>
                <w:lang w:bidi="ar"/>
              </w:rPr>
              <w:t xml:space="preserve"> </w:t>
            </w:r>
            <w:r>
              <w:rPr>
                <w:rFonts w:hint="eastAsia" w:ascii="宋体" w:hAnsi="宋体" w:eastAsia="宋体" w:cs="宋体"/>
                <w:spacing w:val="8"/>
                <w:sz w:val="24"/>
                <w:szCs w:val="24"/>
                <w:lang w:bidi="ar"/>
              </w:rPr>
              <w:t xml:space="preserve">各</w:t>
            </w:r>
            <w:r>
              <w:rPr>
                <w:rFonts w:hint="eastAsia" w:ascii="宋体" w:hAnsi="宋体" w:eastAsia="宋体" w:cs="宋体"/>
                <w:spacing w:val="-56"/>
                <w:sz w:val="24"/>
                <w:szCs w:val="24"/>
                <w:lang w:bidi="ar"/>
              </w:rPr>
              <w:t xml:space="preserve"> </w:t>
            </w:r>
            <w:r>
              <w:rPr>
                <w:rFonts w:hint="eastAsia" w:ascii="宋体" w:hAnsi="宋体" w:eastAsia="宋体" w:cs="宋体"/>
                <w:spacing w:val="8"/>
                <w:sz w:val="24"/>
                <w:szCs w:val="24"/>
                <w:lang w:bidi="ar"/>
              </w:rPr>
              <w:t xml:space="preserve">材质及总面积</w:t>
            </w:r>
            <w:r>
              <w:rPr>
                <w:rFonts w:hint="eastAsia" w:ascii="宋体" w:hAnsi="宋体" w:eastAsia="宋体" w:cs="宋体"/>
                <w:spacing w:val="-9"/>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6" w:right="136" w:hanging="9"/>
              <w:jc w:val="center"/>
              <w:spacing w:before="33"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89" w:line="360" w:lineRule="auto"/>
              <w:rPr>
                <w:rFonts w:ascii="宋体" w:hAnsi="宋体" w:eastAsia="宋体" w:cs="宋体"/>
                <w:spacing w:val="9"/>
                <w:sz w:val="24"/>
                <w:szCs w:val="24"/>
              </w:rPr>
            </w:pPr>
            <w:r>
              <w:rPr>
                <w:rFonts w:hint="eastAsia" w:ascii="宋体" w:hAnsi="宋体" w:eastAsia="宋体" w:cs="宋体"/>
                <w:spacing w:val="9"/>
                <w:sz w:val="24"/>
                <w:szCs w:val="24"/>
                <w:lang w:bidi="ar"/>
              </w:rPr>
              <w:t xml:space="preserve">/</w:t>
            </w:r>
            <w:r/>
          </w:p>
        </w:tc>
      </w:tr>
      <w:tr>
        <w:trPr>
          <w:trHeight w:val="748"/>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textDirection w:val="lrTb"/>
            <w:noWrap w:val="false"/>
          </w:tcPr>
          <w:p>
            <w:pPr>
              <w:ind w:left="141"/>
              <w:jc w:val="center"/>
              <w:spacing w:before="204" w:line="360" w:lineRule="auto"/>
              <w:rPr>
                <w:rFonts w:ascii="宋体" w:hAnsi="宋体" w:eastAsia="宋体" w:cs="宋体"/>
                <w:sz w:val="24"/>
                <w:szCs w:val="24"/>
              </w:rPr>
            </w:pPr>
            <w:r>
              <w:rPr>
                <w:rFonts w:hint="eastAsia" w:ascii="宋体" w:hAnsi="宋体" w:eastAsia="宋体" w:cs="宋体"/>
                <w:spacing w:val="-8"/>
                <w:sz w:val="24"/>
                <w:szCs w:val="24"/>
                <w:lang w:bidi="ar"/>
              </w:rPr>
              <w:t xml:space="preserve">内墙饰面</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9" w:right="104" w:firstLine="25"/>
              <w:jc w:val="center"/>
              <w:spacing w:before="35"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内墙饰面各材质及总面</w:t>
            </w:r>
            <w:r>
              <w:rPr>
                <w:rFonts w:hint="eastAsia" w:ascii="宋体" w:hAnsi="宋体" w:eastAsia="宋体" w:cs="宋体"/>
                <w:spacing w:val="-6"/>
                <w:sz w:val="24"/>
                <w:szCs w:val="24"/>
                <w:lang w:bidi="ar"/>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28" w:right="105" w:hanging="21"/>
              <w:jc w:val="center"/>
              <w:spacing w:before="3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89" w:line="360" w:lineRule="auto"/>
              <w:rPr>
                <w:rFonts w:ascii="宋体" w:hAnsi="宋体" w:eastAsia="宋体" w:cs="宋体"/>
                <w:spacing w:val="9"/>
                <w:sz w:val="24"/>
                <w:szCs w:val="24"/>
              </w:rPr>
            </w:pPr>
            <w:r>
              <w:rPr>
                <w:rFonts w:hint="eastAsia" w:ascii="宋体" w:hAnsi="宋体" w:eastAsia="宋体" w:cs="宋体"/>
                <w:spacing w:val="9"/>
                <w:sz w:val="24"/>
                <w:szCs w:val="24"/>
                <w:lang w:bidi="ar"/>
              </w:rPr>
              <w:t xml:space="preserve">/</w:t>
            </w:r>
            <w:r/>
          </w:p>
        </w:tc>
      </w:tr>
      <w:tr>
        <w:trPr>
          <w:trHeight w:val="748"/>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textDirection w:val="lrTb"/>
            <w:noWrap w:val="false"/>
          </w:tcPr>
          <w:p>
            <w:pPr>
              <w:ind w:left="116"/>
              <w:jc w:val="center"/>
              <w:spacing w:before="20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顶面</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5" w:right="104" w:hanging="6"/>
              <w:jc w:val="center"/>
              <w:spacing w:before="35" w:line="360" w:lineRule="auto"/>
              <w:rPr>
                <w:rFonts w:ascii="宋体" w:hAnsi="宋体" w:eastAsia="宋体" w:cs="宋体"/>
                <w:sz w:val="24"/>
                <w:szCs w:val="24"/>
              </w:rPr>
            </w:pPr>
            <w:r>
              <w:rPr>
                <w:rFonts w:hint="eastAsia" w:ascii="宋体" w:hAnsi="宋体" w:eastAsia="宋体" w:cs="宋体"/>
                <w:spacing w:val="14"/>
                <w:sz w:val="24"/>
                <w:szCs w:val="24"/>
                <w:lang w:bidi="ar"/>
              </w:rPr>
              <w:t xml:space="preserve">顶面各材质及总面积</w:t>
            </w:r>
            <w:r>
              <w:rPr>
                <w:rFonts w:hint="eastAsia" w:ascii="宋体" w:hAnsi="宋体" w:eastAsia="宋体" w:cs="宋体"/>
                <w:spacing w:val="-9"/>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1" w:right="28" w:hanging="4"/>
              <w:jc w:val="center"/>
              <w:spacing w:before="35"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89" w:line="360" w:lineRule="auto"/>
              <w:rPr>
                <w:rFonts w:ascii="宋体" w:hAnsi="宋体" w:eastAsia="宋体" w:cs="宋体"/>
                <w:spacing w:val="9"/>
                <w:sz w:val="24"/>
                <w:szCs w:val="24"/>
              </w:rPr>
            </w:pPr>
            <w:r>
              <w:rPr>
                <w:rFonts w:hint="eastAsia" w:ascii="宋体" w:hAnsi="宋体" w:eastAsia="宋体" w:cs="宋体"/>
                <w:spacing w:val="9"/>
                <w:sz w:val="24"/>
                <w:szCs w:val="24"/>
                <w:lang w:bidi="ar"/>
              </w:rPr>
              <w:t xml:space="preserve">/</w:t>
            </w:r>
            <w:r/>
          </w:p>
        </w:tc>
      </w:tr>
      <w:tr>
        <w:trPr>
          <w:trHeight w:val="902"/>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restart"/>
            <w:textDirection w:val="lrTb"/>
            <w:noWrap w:val="false"/>
          </w:tcPr>
          <w:p>
            <w:pPr>
              <w:ind w:left="120"/>
              <w:jc w:val="center"/>
              <w:spacing w:before="68"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外墙</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5" w:right="104" w:hanging="2"/>
              <w:jc w:val="center"/>
              <w:spacing w:before="208" w:line="360" w:lineRule="auto"/>
              <w:rPr>
                <w:rFonts w:ascii="宋体" w:hAnsi="宋体" w:eastAsia="宋体" w:cs="宋体"/>
                <w:sz w:val="24"/>
                <w:szCs w:val="24"/>
              </w:rPr>
            </w:pPr>
            <w:r>
              <w:rPr>
                <w:rFonts w:hint="eastAsia" w:ascii="宋体" w:hAnsi="宋体" w:eastAsia="宋体" w:cs="宋体"/>
                <w:spacing w:val="7"/>
                <w:sz w:val="24"/>
                <w:szCs w:val="24"/>
                <w:lang w:bidi="ar"/>
              </w:rPr>
              <w:t xml:space="preserve">外墙各材质及总面积</w:t>
            </w:r>
            <w:r>
              <w:rPr>
                <w:rFonts w:hint="eastAsia" w:ascii="宋体" w:hAnsi="宋体" w:eastAsia="宋体" w:cs="宋体"/>
                <w:spacing w:val="-9"/>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4" w:right="104" w:hanging="7"/>
              <w:jc w:val="center"/>
              <w:spacing w:before="38" w:line="360" w:lineRule="auto"/>
              <w:rPr>
                <w:rFonts w:ascii="宋体" w:hAnsi="宋体" w:eastAsia="宋体" w:cs="宋体"/>
                <w:sz w:val="24"/>
                <w:szCs w:val="24"/>
              </w:rPr>
            </w:pPr>
            <w:r>
              <w:rPr>
                <w:rFonts w:hint="eastAsia" w:ascii="宋体" w:hAnsi="宋体" w:eastAsia="宋体" w:cs="宋体"/>
                <w:spacing w:val="-5"/>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68"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44"/>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3"/>
              <w:jc w:val="center"/>
              <w:spacing w:before="93"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外墙需清洗面积（㎡）</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544"/>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restart"/>
            <w:textDirection w:val="lrTb"/>
            <w:noWrap w:val="false"/>
          </w:tcPr>
          <w:p>
            <w:pPr>
              <w:ind w:left="115"/>
              <w:jc w:val="center"/>
              <w:spacing w:before="68"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会议室</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3"/>
              <w:jc w:val="center"/>
              <w:spacing w:before="206"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室内设施说明</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1" w:right="105"/>
              <w:jc w:val="center"/>
              <w:spacing w:before="35"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1" w:right="108" w:firstLine="4"/>
              <w:jc w:val="center"/>
              <w:spacing w:before="35"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752"/>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8" w:right="104"/>
              <w:jc w:val="center"/>
              <w:spacing w:before="40"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会议室数量（</w:t>
            </w:r>
            <w:r>
              <w:rPr>
                <w:rFonts w:hint="eastAsia" w:ascii="宋体" w:hAnsi="宋体" w:eastAsia="宋体" w:cs="宋体"/>
                <w:spacing w:val="-9"/>
                <w:sz w:val="24"/>
                <w:szCs w:val="24"/>
                <w:lang w:bidi="ar"/>
              </w:rPr>
              <w:t xml:space="preserve">个</w:t>
            </w:r>
            <w:r>
              <w:rPr>
                <w:rFonts w:hint="eastAsia" w:ascii="宋体" w:hAnsi="宋体" w:eastAsia="宋体" w:cs="宋体"/>
                <w:spacing w:val="-9"/>
                <w:sz w:val="24"/>
                <w:szCs w:val="24"/>
                <w:lang w:bidi="ar"/>
              </w:rPr>
              <w:t xml:space="preserve">）及总面</w:t>
            </w:r>
            <w:r>
              <w:rPr>
                <w:rFonts w:hint="eastAsia" w:ascii="宋体" w:hAnsi="宋体" w:eastAsia="宋体" w:cs="宋体"/>
                <w:spacing w:val="7"/>
                <w:sz w:val="24"/>
                <w:szCs w:val="24"/>
                <w:lang w:bidi="ar"/>
              </w:rPr>
              <w:t xml:space="preserve"> </w:t>
            </w:r>
            <w:r>
              <w:rPr>
                <w:rFonts w:hint="eastAsia" w:ascii="宋体" w:hAnsi="宋体" w:eastAsia="宋体" w:cs="宋体"/>
                <w:spacing w:val="-6"/>
                <w:sz w:val="24"/>
                <w:szCs w:val="24"/>
                <w:lang w:bidi="ar"/>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ind w:left="112"/>
              <w:jc w:val="center"/>
              <w:spacing w:before="207"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ind w:left="115"/>
              <w:jc w:val="center"/>
              <w:spacing w:before="207"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545"/>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restart"/>
            <w:textDirection w:val="lrTb"/>
            <w:noWrap w:val="false"/>
          </w:tcPr>
          <w:p>
            <w:pPr>
              <w:ind w:left="114"/>
              <w:jc w:val="center"/>
              <w:spacing w:before="68"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报告厅</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3"/>
              <w:jc w:val="center"/>
              <w:spacing w:before="206"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室内设施说明</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1" w:right="105"/>
              <w:jc w:val="center"/>
              <w:spacing w:before="36"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207"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747"/>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8" w:right="104" w:hanging="1"/>
              <w:jc w:val="center"/>
              <w:spacing w:before="34"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报告厅数量（</w:t>
            </w:r>
            <w:r>
              <w:rPr>
                <w:rFonts w:hint="eastAsia" w:ascii="宋体" w:hAnsi="宋体" w:eastAsia="宋体" w:cs="宋体"/>
                <w:spacing w:val="-9"/>
                <w:sz w:val="24"/>
                <w:szCs w:val="24"/>
                <w:lang w:bidi="ar"/>
              </w:rPr>
              <w:t xml:space="preserve">个</w:t>
            </w:r>
            <w:r>
              <w:rPr>
                <w:rFonts w:hint="eastAsia" w:ascii="宋体" w:hAnsi="宋体" w:eastAsia="宋体" w:cs="宋体"/>
                <w:spacing w:val="-9"/>
                <w:sz w:val="24"/>
                <w:szCs w:val="24"/>
                <w:lang w:bidi="ar"/>
              </w:rPr>
              <w:t xml:space="preserve">）及总面</w:t>
            </w:r>
            <w:r>
              <w:rPr>
                <w:rFonts w:hint="eastAsia" w:ascii="宋体" w:hAnsi="宋体" w:eastAsia="宋体" w:cs="宋体"/>
                <w:spacing w:val="8"/>
                <w:sz w:val="24"/>
                <w:szCs w:val="24"/>
                <w:lang w:bidi="ar"/>
              </w:rPr>
              <w:t xml:space="preserve"> </w:t>
            </w:r>
            <w:r>
              <w:rPr>
                <w:rFonts w:hint="eastAsia" w:ascii="宋体" w:hAnsi="宋体" w:eastAsia="宋体" w:cs="宋体"/>
                <w:spacing w:val="-6"/>
                <w:sz w:val="24"/>
                <w:szCs w:val="24"/>
                <w:lang w:bidi="ar"/>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2"/>
              <w:jc w:val="center"/>
              <w:spacing w:before="20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203" w:line="360" w:lineRule="auto"/>
              <w:rPr>
                <w:rFonts w:ascii="宋体" w:hAnsi="宋体" w:eastAsia="宋体" w:cs="宋体"/>
                <w:sz w:val="24"/>
                <w:szCs w:val="24"/>
              </w:rPr>
            </w:pPr>
            <w:r>
              <w:rPr>
                <w:rFonts w:hint="eastAsia" w:ascii="宋体" w:hAnsi="宋体" w:eastAsia="宋体" w:cs="宋体"/>
                <w:spacing w:val="5"/>
                <w:sz w:val="24"/>
                <w:szCs w:val="24"/>
                <w:lang w:bidi="ar"/>
              </w:rPr>
              <w:t xml:space="preserve">/</w:t>
            </w:r>
            <w:r/>
          </w:p>
        </w:tc>
      </w:tr>
      <w:tr>
        <w:trPr>
          <w:trHeight w:val="745"/>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textDirection w:val="lrTb"/>
            <w:noWrap w:val="false"/>
          </w:tcPr>
          <w:p>
            <w:pPr>
              <w:ind w:left="117"/>
              <w:jc w:val="center"/>
              <w:spacing w:before="20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卫生间</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9" w:right="104" w:firstLine="1"/>
              <w:jc w:val="center"/>
              <w:spacing w:before="32"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卫生间数量（</w:t>
            </w:r>
            <w:r>
              <w:rPr>
                <w:rFonts w:hint="eastAsia" w:ascii="宋体" w:hAnsi="宋体" w:eastAsia="宋体" w:cs="宋体"/>
                <w:spacing w:val="-9"/>
                <w:sz w:val="24"/>
                <w:szCs w:val="24"/>
                <w:lang w:bidi="ar"/>
              </w:rPr>
              <w:t xml:space="preserve">个</w:t>
            </w:r>
            <w:r>
              <w:rPr>
                <w:rFonts w:hint="eastAsia" w:ascii="宋体" w:hAnsi="宋体" w:eastAsia="宋体" w:cs="宋体"/>
                <w:spacing w:val="-9"/>
                <w:sz w:val="24"/>
                <w:szCs w:val="24"/>
                <w:lang w:bidi="ar"/>
              </w:rPr>
              <w:t xml:space="preserve">）及总面</w:t>
            </w:r>
            <w:r>
              <w:rPr>
                <w:rFonts w:hint="eastAsia" w:ascii="宋体" w:hAnsi="宋体" w:eastAsia="宋体" w:cs="宋体"/>
                <w:spacing w:val="5"/>
                <w:sz w:val="24"/>
                <w:szCs w:val="24"/>
                <w:lang w:bidi="ar"/>
              </w:rPr>
              <w:t xml:space="preserve"> </w:t>
            </w:r>
            <w:r>
              <w:rPr>
                <w:rFonts w:hint="eastAsia" w:ascii="宋体" w:hAnsi="宋体" w:eastAsia="宋体" w:cs="宋体"/>
                <w:spacing w:val="-6"/>
                <w:sz w:val="24"/>
                <w:szCs w:val="24"/>
                <w:lang w:bidi="ar"/>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203"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747"/>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textDirection w:val="lrTb"/>
            <w:noWrap w:val="false"/>
          </w:tcPr>
          <w:p>
            <w:pPr>
              <w:ind w:left="126" w:right="105" w:hanging="9"/>
              <w:jc w:val="center"/>
              <w:spacing w:before="34" w:line="360" w:lineRule="auto"/>
              <w:rPr>
                <w:rFonts w:ascii="宋体" w:hAnsi="宋体" w:eastAsia="宋体" w:cs="宋体"/>
                <w:sz w:val="24"/>
                <w:szCs w:val="24"/>
              </w:rPr>
            </w:pPr>
            <w:r>
              <w:rPr>
                <w:rFonts w:hint="eastAsia" w:ascii="宋体" w:hAnsi="宋体" w:eastAsia="宋体" w:cs="宋体"/>
                <w:spacing w:val="27"/>
                <w:sz w:val="24"/>
                <w:szCs w:val="24"/>
                <w:lang w:bidi="ar"/>
              </w:rPr>
              <w:t xml:space="preserve">垃圾站</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5" w:right="104" w:hanging="3"/>
              <w:jc w:val="center"/>
              <w:spacing w:before="34"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各垃圾存放点位置、面积</w:t>
            </w:r>
            <w:r>
              <w:rPr>
                <w:rFonts w:hint="eastAsia" w:ascii="宋体" w:hAnsi="宋体" w:eastAsia="宋体" w:cs="宋体"/>
                <w:spacing w:val="-3"/>
                <w:sz w:val="24"/>
                <w:szCs w:val="24"/>
                <w:lang w:bidi="ar"/>
              </w:rPr>
              <w:t xml:space="preserve">（㎡）及</w:t>
            </w:r>
            <w:r>
              <w:rPr>
                <w:rFonts w:hint="eastAsia" w:ascii="宋体" w:hAnsi="宋体" w:eastAsia="宋体" w:cs="宋体"/>
                <w:spacing w:val="-3"/>
                <w:sz w:val="24"/>
                <w:szCs w:val="24"/>
                <w:lang w:bidi="ar"/>
              </w:rPr>
              <w:t xml:space="preserve">数量（</w:t>
            </w:r>
            <w:r>
              <w:rPr>
                <w:rFonts w:hint="eastAsia" w:ascii="宋体" w:hAnsi="宋体" w:eastAsia="宋体" w:cs="宋体"/>
                <w:spacing w:val="-3"/>
                <w:sz w:val="24"/>
                <w:szCs w:val="24"/>
                <w:lang w:bidi="ar"/>
              </w:rPr>
              <w:t xml:space="preserve">个</w:t>
            </w:r>
            <w:r>
              <w:rPr>
                <w:rFonts w:hint="eastAsia" w:ascii="宋体" w:hAnsi="宋体" w:eastAsia="宋体" w:cs="宋体"/>
                <w:spacing w:val="-3"/>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203"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w:t>
            </w:r>
            <w:r/>
          </w:p>
        </w:tc>
      </w:tr>
      <w:tr>
        <w:trPr>
          <w:trHeight w:val="440"/>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7"/>
              <w:jc w:val="center"/>
              <w:spacing w:before="69"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车位数</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9"/>
              <w:jc w:val="center"/>
              <w:spacing w:before="88"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地下车位数</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89"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88"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43"/>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9"/>
              <w:jc w:val="center"/>
              <w:spacing w:before="91"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地面车位数</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92" w:line="360" w:lineRule="auto"/>
              <w:rPr>
                <w:rFonts w:ascii="宋体" w:hAnsi="宋体" w:eastAsia="宋体" w:cs="宋体"/>
                <w:spacing w:val="-1"/>
                <w:sz w:val="24"/>
                <w:szCs w:val="24"/>
              </w:rPr>
            </w:pPr>
            <w:r>
              <w:rPr>
                <w:rFonts w:hint="eastAsia" w:ascii="宋体" w:hAnsi="宋体" w:eastAsia="宋体" w:cs="宋体"/>
                <w:spacing w:val="-1"/>
                <w:sz w:val="24"/>
                <w:szCs w:val="24"/>
                <w:lang w:bidi="ar"/>
              </w:rPr>
              <w:t xml:space="preserve">686个</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91"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见“3.6 保安服务”</w:t>
            </w:r>
            <w:r/>
          </w:p>
        </w:tc>
      </w:tr>
      <w:tr>
        <w:trPr>
          <w:trHeight w:val="443"/>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restart"/>
            <w:textDirection w:val="lrTb"/>
            <w:noWrap w:val="false"/>
          </w:tcPr>
          <w:p>
            <w:pPr>
              <w:ind w:left="147" w:right="104" w:hanging="30"/>
              <w:jc w:val="center"/>
              <w:spacing w:before="154" w:line="360" w:lineRule="auto"/>
              <w:rPr>
                <w:rFonts w:ascii="宋体" w:hAnsi="宋体" w:eastAsia="宋体" w:cs="宋体"/>
                <w:sz w:val="24"/>
                <w:szCs w:val="24"/>
              </w:rPr>
            </w:pPr>
            <w:r>
              <w:rPr>
                <w:rFonts w:hint="eastAsia" w:ascii="宋体" w:hAnsi="宋体" w:eastAsia="宋体" w:cs="宋体"/>
                <w:spacing w:val="5"/>
                <w:sz w:val="24"/>
                <w:szCs w:val="24"/>
                <w:lang w:bidi="ar"/>
              </w:rPr>
              <w:t xml:space="preserve">车行/人行</w:t>
            </w:r>
            <w:r>
              <w:rPr>
                <w:rFonts w:hint="eastAsia" w:ascii="宋体" w:hAnsi="宋体" w:eastAsia="宋体" w:cs="宋体"/>
                <w:sz w:val="24"/>
                <w:szCs w:val="24"/>
                <w:lang w:bidi="ar"/>
              </w:rPr>
              <w:t xml:space="preserve">口</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1"/>
              <w:jc w:val="center"/>
              <w:spacing w:before="92"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车行口</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92" w:line="360" w:lineRule="auto"/>
              <w:rPr>
                <w:rFonts w:ascii="宋体" w:hAnsi="宋体" w:eastAsia="宋体" w:cs="宋体"/>
                <w:spacing w:val="-1"/>
                <w:sz w:val="24"/>
                <w:szCs w:val="24"/>
              </w:rPr>
            </w:pPr>
            <w:r>
              <w:rPr>
                <w:rFonts w:hint="eastAsia" w:ascii="宋体" w:hAnsi="宋体" w:eastAsia="宋体" w:cs="宋体"/>
                <w:spacing w:val="-1"/>
                <w:sz w:val="24"/>
                <w:szCs w:val="24"/>
                <w:lang w:bidi="ar"/>
              </w:rPr>
              <w:t xml:space="preserve">3个</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92"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见“3.6 保安服务”</w:t>
            </w:r>
            <w:r/>
          </w:p>
        </w:tc>
      </w:tr>
      <w:tr>
        <w:trPr>
          <w:trHeight w:val="441"/>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1"/>
              <w:jc w:val="center"/>
              <w:spacing w:before="90"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人行口</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89" w:line="360" w:lineRule="auto"/>
              <w:rPr>
                <w:rFonts w:ascii="宋体" w:hAnsi="宋体" w:eastAsia="宋体" w:cs="宋体"/>
                <w:spacing w:val="-1"/>
                <w:sz w:val="24"/>
                <w:szCs w:val="24"/>
              </w:rPr>
            </w:pPr>
            <w:r>
              <w:rPr>
                <w:rFonts w:hint="eastAsia" w:ascii="宋体" w:hAnsi="宋体" w:eastAsia="宋体" w:cs="宋体"/>
                <w:spacing w:val="-1"/>
                <w:sz w:val="24"/>
                <w:szCs w:val="24"/>
                <w:lang w:bidi="ar"/>
              </w:rPr>
              <w:t xml:space="preserve">3个</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89"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见“3.6 保安服务”</w:t>
            </w:r>
            <w:r/>
          </w:p>
        </w:tc>
      </w:tr>
      <w:tr>
        <w:trPr>
          <w:trHeight w:val="444"/>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restart"/>
            <w:textDirection w:val="lrTb"/>
            <w:noWrap w:val="false"/>
          </w:tcPr>
          <w:p>
            <w:pPr>
              <w:ind w:left="121" w:right="105" w:hanging="2"/>
              <w:jc w:val="center"/>
              <w:spacing w:before="68" w:line="360" w:lineRule="auto"/>
              <w:rPr>
                <w:rFonts w:ascii="宋体" w:hAnsi="宋体" w:eastAsia="宋体" w:cs="宋体"/>
                <w:spacing w:val="27"/>
                <w:sz w:val="24"/>
                <w:szCs w:val="24"/>
              </w:rPr>
            </w:pPr>
            <w:r>
              <w:rPr>
                <w:rFonts w:hint="eastAsia" w:ascii="宋体" w:hAnsi="宋体" w:eastAsia="宋体" w:cs="宋体"/>
                <w:spacing w:val="27"/>
                <w:sz w:val="24"/>
                <w:szCs w:val="24"/>
                <w:lang w:bidi="ar"/>
              </w:rPr>
              <w:t xml:space="preserve">设施设备</w:t>
            </w:r>
            <w:r/>
          </w:p>
          <w:p>
            <w:pPr>
              <w:ind w:right="105"/>
              <w:jc w:val="center"/>
              <w:spacing w:before="68" w:line="360" w:lineRule="auto"/>
              <w:rPr>
                <w:rFonts w:ascii="宋体" w:hAnsi="宋体" w:eastAsia="宋体" w:cs="宋体"/>
                <w:sz w:val="24"/>
                <w:szCs w:val="24"/>
              </w:rPr>
            </w:pPr>
            <w:r>
              <w:rPr>
                <w:rFonts w:hint="eastAsia" w:ascii="宋体" w:hAnsi="宋体" w:eastAsia="宋体" w:cs="宋体"/>
                <w:spacing w:val="23"/>
                <w:sz w:val="24"/>
                <w:szCs w:val="24"/>
                <w:lang w:bidi="ar"/>
              </w:rPr>
              <w:t xml:space="preserve">（可另行</w:t>
            </w:r>
            <w:r>
              <w:rPr>
                <w:rFonts w:hint="eastAsia" w:ascii="宋体" w:hAnsi="宋体" w:eastAsia="宋体" w:cs="宋体"/>
                <w:spacing w:val="-6"/>
                <w:sz w:val="24"/>
                <w:szCs w:val="24"/>
                <w:lang w:bidi="ar"/>
              </w:rPr>
              <w:t xml:space="preserve">附表）</w:t>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jc w:val="center"/>
              <w:spacing w:before="68" w:line="360" w:lineRule="auto"/>
              <w:rPr>
                <w:rFonts w:ascii="宋体" w:hAnsi="宋体" w:eastAsia="宋体" w:cs="宋体"/>
                <w:sz w:val="24"/>
                <w:szCs w:val="24"/>
              </w:rPr>
            </w:pPr>
            <w:r>
              <w:rPr>
                <w:rFonts w:hint="eastAsia" w:ascii="宋体" w:hAnsi="宋体" w:eastAsia="宋体" w:cs="宋体"/>
                <w:spacing w:val="-8"/>
                <w:sz w:val="24"/>
                <w:szCs w:val="24"/>
                <w:lang w:bidi="ar"/>
              </w:rPr>
              <w:t xml:space="preserve">电梯系统</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1"/>
                <w:position w:val="9"/>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right="107"/>
              <w:jc w:val="center"/>
              <w:spacing w:before="68"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44"/>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6"/>
              <w:jc w:val="center"/>
              <w:spacing w:before="68"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空调系统</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right="107"/>
              <w:jc w:val="center"/>
              <w:spacing w:before="69"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545"/>
        </w:trPr>
        <w:tc>
          <w:tcPr>
            <w:shd w:val="clear" w:color="auto" w:fill="auto"/>
            <w:tcBorders>
              <w:top w:val="single" w:color="000000" w:sz="2" w:space="0"/>
              <w:left w:val="single" w:color="000000" w:sz="2" w:space="0"/>
              <w:bottom w:val="single" w:color="000000" w:sz="2" w:space="0"/>
              <w:right w:val="single" w:color="000000" w:sz="2" w:space="0"/>
            </w:tcBorders>
            <w:tcW w:w="1764"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8"/>
              <w:jc w:val="center"/>
              <w:spacing w:before="69"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采暖系统</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pacing w:val="-5"/>
                <w:position w:val="10"/>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2" w:right="107" w:firstLine="3"/>
              <w:jc w:val="center"/>
              <w:spacing w:before="207"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762"/>
        </w:trPr>
        <w:tc>
          <w:tcPr>
            <w:shd w:val="clear" w:color="auto" w:fill="auto"/>
            <w:tcBorders>
              <w:top w:val="single" w:color="000000" w:sz="2" w:space="0"/>
              <w:left w:val="single" w:color="000000" w:sz="2" w:space="0"/>
              <w:bottom w:val="single" w:color="000000" w:sz="2" w:space="0"/>
              <w:right w:val="single" w:color="000000" w:sz="2" w:space="0"/>
            </w:tcBorders>
            <w:tcW w:w="1764"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0"/>
              <w:jc w:val="center"/>
              <w:spacing w:before="22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给排水系统</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593" w:right="975" w:hanging="480"/>
              <w:jc w:val="left"/>
              <w:spacing w:before="51" w:line="360" w:lineRule="auto"/>
              <w:rPr>
                <w:rFonts w:ascii="宋体" w:hAnsi="宋体" w:eastAsia="宋体" w:cs="宋体"/>
                <w:sz w:val="24"/>
                <w:szCs w:val="24"/>
              </w:rPr>
            </w:pPr>
            <w:r>
              <w:rPr>
                <w:rFonts w:hint="eastAsia" w:ascii="宋体" w:hAnsi="宋体" w:eastAsia="宋体" w:cs="宋体"/>
                <w:sz w:val="24"/>
                <w:szCs w:val="24"/>
                <w:lang w:bidi="ar"/>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2" w:right="107" w:firstLine="3"/>
              <w:jc w:val="center"/>
              <w:spacing w:before="51"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w:t>
            </w:r>
            <w:r/>
          </w:p>
        </w:tc>
      </w:tr>
      <w:tr>
        <w:trPr>
          <w:trHeight w:val="541"/>
        </w:trPr>
        <w:tc>
          <w:tcPr>
            <w:shd w:val="clear" w:color="auto" w:fill="auto"/>
            <w:tcBorders>
              <w:top w:val="single" w:color="000000" w:sz="2" w:space="0"/>
              <w:left w:val="single" w:color="000000" w:sz="2" w:space="0"/>
              <w:bottom w:val="single" w:color="000000" w:sz="2" w:space="0"/>
              <w:right w:val="single" w:color="000000" w:sz="2" w:space="0"/>
            </w:tcBorders>
            <w:tcW w:w="1764"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3"/>
              <w:jc w:val="center"/>
              <w:spacing w:before="203"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消防系统</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firstLine="2160"/>
              <w:jc w:val="center"/>
              <w:spacing w:before="94"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2" w:right="107" w:firstLine="3"/>
              <w:jc w:val="center"/>
              <w:spacing w:before="32"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w:t>
            </w:r>
            <w:r/>
          </w:p>
        </w:tc>
      </w:tr>
      <w:tr>
        <w:trPr>
          <w:trHeight w:val="542"/>
        </w:trPr>
        <w:tc>
          <w:tcPr>
            <w:shd w:val="clear" w:color="auto" w:fill="auto"/>
            <w:tcBorders>
              <w:top w:val="single" w:color="000000" w:sz="2" w:space="0"/>
              <w:left w:val="single" w:color="000000" w:sz="2" w:space="0"/>
              <w:bottom w:val="single" w:color="000000" w:sz="2" w:space="0"/>
              <w:right w:val="single" w:color="000000" w:sz="2" w:space="0"/>
            </w:tcBorders>
            <w:tcW w:w="1764"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9"/>
              <w:jc w:val="center"/>
              <w:spacing w:before="20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锅炉设备</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95"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2" w:right="107" w:firstLine="3"/>
              <w:jc w:val="center"/>
              <w:spacing w:before="34"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543"/>
        </w:trPr>
        <w:tc>
          <w:tcPr>
            <w:shd w:val="clear" w:color="auto" w:fill="auto"/>
            <w:tcBorders>
              <w:top w:val="single" w:color="000000" w:sz="2" w:space="0"/>
              <w:left w:val="single" w:color="000000" w:sz="2" w:space="0"/>
              <w:bottom w:val="single" w:color="000000" w:sz="2" w:space="0"/>
              <w:right w:val="single" w:color="000000" w:sz="2" w:space="0"/>
            </w:tcBorders>
            <w:tcW w:w="1764"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3"/>
              <w:jc w:val="center"/>
              <w:spacing w:before="205"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安防系统</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2" w:right="107" w:firstLine="3"/>
              <w:jc w:val="center"/>
              <w:spacing w:before="34"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750"/>
        </w:trPr>
        <w:tc>
          <w:tcPr>
            <w:shd w:val="clear" w:color="auto" w:fill="auto"/>
            <w:tcBorders>
              <w:top w:val="single" w:color="000000" w:sz="2" w:space="0"/>
              <w:left w:val="single" w:color="000000" w:sz="2" w:space="0"/>
              <w:bottom w:val="single" w:color="000000" w:sz="2" w:space="0"/>
              <w:right w:val="single" w:color="000000" w:sz="2" w:space="0"/>
            </w:tcBorders>
            <w:tcW w:w="1764"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16"/>
              <w:jc w:val="center"/>
              <w:spacing w:before="207"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照明系统</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1套</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2" w:right="107" w:firstLine="3"/>
              <w:jc w:val="center"/>
              <w:spacing w:before="37"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见“3.3公用设施设备维护服务”</w:t>
            </w:r>
            <w:r/>
          </w:p>
        </w:tc>
      </w:tr>
      <w:tr>
        <w:trPr>
          <w:trHeight w:val="751"/>
        </w:trPr>
        <w:tc>
          <w:tcPr>
            <w:shd w:val="clear" w:color="auto" w:fill="auto"/>
            <w:tcBorders>
              <w:top w:val="single" w:color="000000" w:sz="2" w:space="0"/>
              <w:left w:val="single" w:color="000000" w:sz="2" w:space="0"/>
              <w:bottom w:val="single" w:color="000000" w:sz="2" w:space="0"/>
              <w:right w:val="single" w:color="000000" w:sz="2" w:space="0"/>
            </w:tcBorders>
            <w:tcW w:w="1764"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vAlign w:val="center"/>
            <w:textDirection w:val="lrTb"/>
            <w:noWrap w:val="false"/>
          </w:tcPr>
          <w:p>
            <w:pPr>
              <w:ind w:left="109"/>
              <w:jc w:val="center"/>
              <w:spacing w:before="38"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供配电系统</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left="115"/>
              <w:jc w:val="center"/>
              <w:spacing w:before="39"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1套</w:t>
            </w:r>
            <w:r/>
          </w:p>
        </w:tc>
        <w:tc>
          <w:tcPr>
            <w:shd w:val="clear" w:color="auto" w:fill="auto"/>
            <w:tcBorders>
              <w:top w:val="single" w:color="000000" w:sz="2" w:space="0"/>
              <w:left w:val="single" w:color="000000" w:sz="2" w:space="0"/>
              <w:bottom w:val="single" w:color="000000" w:sz="2" w:space="0"/>
              <w:right w:val="single" w:color="000000" w:sz="2" w:space="0"/>
            </w:tcBorders>
            <w:tcW w:w="3109" w:type="dxa"/>
            <w:vAlign w:val="center"/>
            <w:textDirection w:val="lrTb"/>
            <w:noWrap w:val="false"/>
          </w:tcPr>
          <w:p>
            <w:pPr>
              <w:ind w:left="115"/>
              <w:jc w:val="center"/>
              <w:spacing w:before="38"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见“3.3公用设施设备维护服务”</w:t>
            </w:r>
            <w:r/>
          </w:p>
        </w:tc>
      </w:tr>
      <w:tr>
        <w:trPr>
          <w:trHeight w:val="586"/>
        </w:trPr>
        <w:tc>
          <w:tcPr>
            <w:shd w:val="clear" w:color="auto" w:fill="auto"/>
            <w:tcBorders>
              <w:top w:val="single" w:color="000000" w:sz="2" w:space="0"/>
              <w:left w:val="single" w:color="000000" w:sz="2" w:space="0"/>
              <w:bottom w:val="single" w:color="000000" w:sz="2" w:space="0"/>
              <w:right w:val="single" w:color="000000" w:sz="2" w:space="0"/>
            </w:tcBorders>
            <w:tcW w:w="1764"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30" w:type="dxa"/>
            <w:textDirection w:val="lrTb"/>
            <w:noWrap w:val="false"/>
          </w:tcPr>
          <w:p>
            <w:pPr>
              <w:ind w:left="116"/>
              <w:spacing w:before="248"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315"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10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ind w:left="508"/>
        <w:spacing w:before="90" w:line="360" w:lineRule="auto"/>
        <w:rPr>
          <w:rFonts w:ascii="宋体" w:hAnsi="宋体" w:eastAsia="宋体" w:cs="宋体"/>
          <w:sz w:val="24"/>
          <w:szCs w:val="24"/>
        </w:rPr>
      </w:pPr>
      <w:r>
        <w:rPr>
          <w:rFonts w:hint="eastAsia" w:ascii="宋体" w:hAnsi="宋体" w:eastAsia="宋体" w:cs="宋体"/>
          <w:b/>
          <w:bCs/>
          <w:spacing w:val="4"/>
          <w:sz w:val="24"/>
          <w:szCs w:val="24"/>
          <w:lang w:bidi="ar"/>
        </w:rPr>
        <w:t xml:space="preserve">（2）物业管理（室外）</w:t>
      </w:r>
      <w:r/>
    </w:p>
    <w:p>
      <w:pPr>
        <w:spacing w:line="360" w:lineRule="auto"/>
        <w:rPr>
          <w:rFonts w:ascii="宋体" w:hAnsi="宋体" w:eastAsia="宋体" w:cs="宋体"/>
          <w:sz w:val="24"/>
          <w:szCs w:val="24"/>
        </w:rPr>
      </w:pPr>
      <w:r>
        <w:rPr>
          <w:rFonts w:ascii="宋体" w:hAnsi="宋体" w:eastAsia="宋体" w:cs="宋体"/>
          <w:sz w:val="24"/>
          <w:szCs w:val="24"/>
        </w:rPr>
      </w:r>
      <w:r/>
    </w:p>
    <w:tbl>
      <w:tblPr>
        <w:tblW w:w="97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760"/>
        <w:gridCol w:w="3544"/>
        <w:gridCol w:w="4434"/>
      </w:tblGrid>
      <w:tr>
        <w:trPr>
          <w:trHeight w:val="457"/>
        </w:trPr>
        <w:tc>
          <w:tcPr>
            <w:shd w:val="clear" w:color="auto" w:fill="auto"/>
            <w:tcBorders>
              <w:top w:val="single" w:color="000000" w:sz="2" w:space="0"/>
              <w:left w:val="single" w:color="000000" w:sz="2" w:space="0"/>
              <w:bottom w:val="single" w:color="000000" w:sz="2" w:space="0"/>
              <w:right w:val="single" w:color="000000" w:sz="2" w:space="0"/>
            </w:tcBorders>
            <w:tcW w:w="1760" w:type="dxa"/>
            <w:textDirection w:val="lrTb"/>
            <w:noWrap w:val="false"/>
          </w:tcPr>
          <w:p>
            <w:pPr>
              <w:ind w:left="1107"/>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名称</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textDirection w:val="lrTb"/>
            <w:noWrap w:val="false"/>
          </w:tcPr>
          <w:p>
            <w:pPr>
              <w:ind w:left="2446"/>
              <w:spacing w:before="93" w:line="360" w:lineRule="auto"/>
              <w:rPr>
                <w:rFonts w:ascii="宋体" w:hAnsi="宋体" w:eastAsia="宋体" w:cs="宋体"/>
                <w:sz w:val="24"/>
                <w:szCs w:val="24"/>
              </w:rPr>
            </w:pPr>
            <w:r>
              <w:rPr>
                <w:rFonts w:hint="eastAsia" w:ascii="宋体" w:hAnsi="宋体" w:eastAsia="宋体" w:cs="宋体"/>
                <w:b/>
                <w:bCs/>
                <w:spacing w:val="-3"/>
                <w:sz w:val="24"/>
                <w:szCs w:val="24"/>
                <w:lang w:bidi="ar"/>
              </w:rPr>
              <w:t xml:space="preserve">明细</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textDirection w:val="lrTb"/>
            <w:noWrap w:val="false"/>
          </w:tcPr>
          <w:p>
            <w:pPr>
              <w:ind w:left="2576"/>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服务内容及标准</w:t>
            </w:r>
            <w:r/>
          </w:p>
        </w:tc>
      </w:tr>
      <w:tr>
        <w:trPr>
          <w:trHeight w:val="455"/>
        </w:trPr>
        <w:tc>
          <w:tcPr>
            <w:shd w:val="clear" w:color="auto" w:fill="auto"/>
            <w:tcBorders>
              <w:top w:val="single" w:color="000000" w:sz="2" w:space="0"/>
              <w:left w:val="single" w:color="000000" w:sz="2" w:space="0"/>
              <w:bottom w:val="single" w:color="000000" w:sz="2" w:space="0"/>
              <w:right w:val="single" w:color="000000" w:sz="2" w:space="0"/>
            </w:tcBorders>
            <w:tcW w:w="1760" w:type="dxa"/>
            <w:vAlign w:val="center"/>
            <w:textDirection w:val="lrTb"/>
            <w:noWrap w:val="false"/>
          </w:tcPr>
          <w:p>
            <w:pPr>
              <w:ind w:left="119"/>
              <w:jc w:val="center"/>
              <w:spacing w:before="91"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室外面积</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vAlign w:val="center"/>
            <w:textDirection w:val="lrTb"/>
            <w:noWrap w:val="false"/>
          </w:tcPr>
          <w:p>
            <w:pPr>
              <w:ind w:left="113"/>
              <w:jc w:val="center"/>
              <w:spacing w:before="9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vAlign w:val="center"/>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53"/>
        </w:trPr>
        <w:tc>
          <w:tcPr>
            <w:shd w:val="clear" w:color="auto" w:fill="auto"/>
            <w:tcBorders>
              <w:top w:val="single" w:color="000000" w:sz="2" w:space="0"/>
              <w:left w:val="single" w:color="000000" w:sz="2" w:space="0"/>
              <w:bottom w:val="single" w:color="000000" w:sz="2" w:space="0"/>
              <w:right w:val="single" w:color="000000" w:sz="2" w:space="0"/>
            </w:tcBorders>
            <w:tcW w:w="1760" w:type="dxa"/>
            <w:vAlign w:val="center"/>
            <w:textDirection w:val="lrTb"/>
            <w:noWrap w:val="false"/>
          </w:tcPr>
          <w:p>
            <w:pPr>
              <w:ind w:left="117"/>
              <w:jc w:val="center"/>
              <w:spacing w:before="89"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绿化</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vAlign w:val="center"/>
            <w:textDirection w:val="lrTb"/>
            <w:noWrap w:val="false"/>
          </w:tcPr>
          <w:p>
            <w:pPr>
              <w:ind w:left="113"/>
              <w:jc w:val="center"/>
              <w:spacing w:before="89"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20600平方米</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vAlign w:val="center"/>
            <w:textDirection w:val="lrTb"/>
            <w:noWrap w:val="false"/>
          </w:tcPr>
          <w:p>
            <w:pPr>
              <w:ind w:left="115"/>
              <w:jc w:val="center"/>
              <w:spacing w:before="88" w:line="360" w:lineRule="auto"/>
              <w:rPr>
                <w:rFonts w:ascii="宋体" w:hAnsi="宋体" w:eastAsia="宋体" w:cs="宋体"/>
                <w:sz w:val="24"/>
                <w:szCs w:val="24"/>
              </w:rPr>
            </w:pPr>
            <w:r>
              <w:rPr>
                <w:rFonts w:hint="eastAsia" w:ascii="宋体" w:hAnsi="宋体" w:eastAsia="宋体" w:cs="宋体"/>
                <w:spacing w:val="9"/>
                <w:sz w:val="24"/>
                <w:szCs w:val="24"/>
              </w:rPr>
              <w:t xml:space="preserve">见“3.5绿化服务”</w:t>
            </w:r>
            <w:r/>
          </w:p>
        </w:tc>
      </w:tr>
      <w:tr>
        <w:trPr>
          <w:trHeight w:val="457"/>
        </w:trPr>
        <w:tc>
          <w:tcPr>
            <w:shd w:val="clear" w:color="auto" w:fill="auto"/>
            <w:tcBorders>
              <w:top w:val="single" w:color="000000" w:sz="2" w:space="0"/>
              <w:left w:val="single" w:color="000000" w:sz="2" w:space="0"/>
              <w:bottom w:val="single" w:color="000000" w:sz="2" w:space="0"/>
              <w:right w:val="single" w:color="000000" w:sz="2" w:space="0"/>
            </w:tcBorders>
            <w:tcW w:w="1760" w:type="dxa"/>
            <w:vAlign w:val="center"/>
            <w:textDirection w:val="lrTb"/>
            <w:noWrap w:val="false"/>
          </w:tcPr>
          <w:p>
            <w:pPr>
              <w:ind w:left="116"/>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广场</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vAlign w:val="center"/>
            <w:textDirection w:val="lrTb"/>
            <w:noWrap w:val="false"/>
          </w:tcPr>
          <w:p>
            <w:pPr>
              <w:ind w:left="113"/>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vAlign w:val="center"/>
            <w:textDirection w:val="lrTb"/>
            <w:noWrap w:val="false"/>
          </w:tcPr>
          <w:p>
            <w:pPr>
              <w:ind w:left="115"/>
              <w:jc w:val="center"/>
              <w:spacing w:before="92"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57"/>
        </w:trPr>
        <w:tc>
          <w:tcPr>
            <w:shd w:val="clear" w:color="auto" w:fill="auto"/>
            <w:tcBorders>
              <w:top w:val="single" w:color="000000" w:sz="2" w:space="0"/>
              <w:left w:val="single" w:color="000000" w:sz="2" w:space="0"/>
              <w:bottom w:val="single" w:color="000000" w:sz="2" w:space="0"/>
              <w:right w:val="single" w:color="000000" w:sz="2" w:space="0"/>
            </w:tcBorders>
            <w:tcW w:w="1760" w:type="dxa"/>
            <w:vAlign w:val="center"/>
            <w:textDirection w:val="lrTb"/>
            <w:noWrap w:val="false"/>
          </w:tcPr>
          <w:p>
            <w:pPr>
              <w:ind w:left="117"/>
              <w:jc w:val="center"/>
              <w:spacing w:before="92"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路灯、草坪灯、音箱</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vAlign w:val="center"/>
            <w:textDirection w:val="lrTb"/>
            <w:noWrap w:val="false"/>
          </w:tcPr>
          <w:p>
            <w:pPr>
              <w:ind w:left="113"/>
              <w:jc w:val="center"/>
              <w:spacing w:before="93" w:line="360" w:lineRule="auto"/>
              <w:rPr>
                <w:rFonts w:ascii="宋体" w:hAnsi="宋体" w:eastAsia="宋体" w:cs="宋体"/>
                <w:sz w:val="24"/>
                <w:szCs w:val="24"/>
              </w:rPr>
            </w:pPr>
            <w:r>
              <w:rPr>
                <w:rFonts w:hint="eastAsia" w:ascii="宋体" w:hAnsi="宋体" w:eastAsia="宋体" w:cs="宋体"/>
                <w:sz w:val="24"/>
                <w:szCs w:val="24"/>
                <w:lang w:bidi="ar"/>
              </w:rPr>
              <w:t xml:space="preserve">路灯107个</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vAlign w:val="center"/>
            <w:textDirection w:val="lrTb"/>
            <w:noWrap w:val="false"/>
          </w:tcPr>
          <w:p>
            <w:pPr>
              <w:ind w:left="115"/>
              <w:jc w:val="center"/>
              <w:spacing w:before="92"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见“3.4 保洁服务”“3.3</w:t>
            </w:r>
            <w:r>
              <w:rPr>
                <w:rFonts w:hint="eastAsia" w:ascii="宋体" w:hAnsi="宋体" w:eastAsia="宋体" w:cs="宋体"/>
                <w:spacing w:val="27"/>
                <w:sz w:val="24"/>
                <w:szCs w:val="24"/>
                <w:lang w:bidi="ar"/>
              </w:rPr>
              <w:t xml:space="preserve"> </w:t>
            </w:r>
            <w:r>
              <w:rPr>
                <w:rFonts w:hint="eastAsia" w:ascii="宋体" w:hAnsi="宋体" w:eastAsia="宋体" w:cs="宋体"/>
                <w:spacing w:val="3"/>
                <w:sz w:val="24"/>
                <w:szCs w:val="24"/>
                <w:lang w:bidi="ar"/>
              </w:rPr>
              <w:t xml:space="preserve">公用设施设备维护服务”</w:t>
            </w:r>
            <w:r/>
          </w:p>
        </w:tc>
      </w:tr>
      <w:tr>
        <w:trPr>
          <w:trHeight w:val="455"/>
        </w:trPr>
        <w:tc>
          <w:tcPr>
            <w:shd w:val="clear" w:color="auto" w:fill="auto"/>
            <w:tcBorders>
              <w:top w:val="single" w:color="000000" w:sz="2" w:space="0"/>
              <w:left w:val="single" w:color="000000" w:sz="2" w:space="0"/>
              <w:bottom w:val="single" w:color="000000" w:sz="2" w:space="0"/>
              <w:right w:val="single" w:color="000000" w:sz="2" w:space="0"/>
            </w:tcBorders>
            <w:tcW w:w="1760" w:type="dxa"/>
            <w:vAlign w:val="center"/>
            <w:textDirection w:val="lrTb"/>
            <w:noWrap w:val="false"/>
          </w:tcPr>
          <w:p>
            <w:pPr>
              <w:ind w:left="120"/>
              <w:jc w:val="center"/>
              <w:spacing w:before="9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消防栓</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vAlign w:val="center"/>
            <w:textDirection w:val="lrTb"/>
            <w:noWrap w:val="false"/>
          </w:tcPr>
          <w:p>
            <w:pPr>
              <w:ind w:left="113"/>
              <w:jc w:val="center"/>
              <w:spacing w:before="9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13个</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vAlign w:val="center"/>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见“3.4 保洁服务”“3.3</w:t>
            </w:r>
            <w:r>
              <w:rPr>
                <w:rFonts w:hint="eastAsia" w:ascii="宋体" w:hAnsi="宋体" w:eastAsia="宋体" w:cs="宋体"/>
                <w:spacing w:val="27"/>
                <w:sz w:val="24"/>
                <w:szCs w:val="24"/>
                <w:lang w:bidi="ar"/>
              </w:rPr>
              <w:t xml:space="preserve"> </w:t>
            </w:r>
            <w:r>
              <w:rPr>
                <w:rFonts w:hint="eastAsia" w:ascii="宋体" w:hAnsi="宋体" w:eastAsia="宋体" w:cs="宋体"/>
                <w:spacing w:val="3"/>
                <w:sz w:val="24"/>
                <w:szCs w:val="24"/>
                <w:lang w:bidi="ar"/>
              </w:rPr>
              <w:t xml:space="preserve">公用设施设</w:t>
            </w:r>
            <w:r>
              <w:rPr>
                <w:rFonts w:hint="eastAsia" w:ascii="宋体" w:hAnsi="宋体" w:eastAsia="宋体" w:cs="宋体"/>
                <w:spacing w:val="3"/>
                <w:sz w:val="24"/>
                <w:szCs w:val="24"/>
                <w:lang w:bidi="ar"/>
              </w:rPr>
              <w:t xml:space="preserve">备维护服务”</w:t>
            </w:r>
            <w:r/>
          </w:p>
        </w:tc>
      </w:tr>
      <w:tr>
        <w:trPr>
          <w:trHeight w:val="509"/>
        </w:trPr>
        <w:tc>
          <w:tcPr>
            <w:shd w:val="clear" w:color="auto" w:fill="auto"/>
            <w:tcBorders>
              <w:top w:val="single" w:color="000000" w:sz="2" w:space="0"/>
              <w:left w:val="single" w:color="000000" w:sz="2" w:space="0"/>
              <w:bottom w:val="single" w:color="000000" w:sz="2" w:space="0"/>
              <w:right w:val="single" w:color="000000" w:sz="2" w:space="0"/>
            </w:tcBorders>
            <w:tcW w:w="1760" w:type="dxa"/>
            <w:vAlign w:val="center"/>
            <w:textDirection w:val="lrTb"/>
            <w:noWrap w:val="false"/>
          </w:tcPr>
          <w:p>
            <w:pPr>
              <w:ind w:left="117"/>
              <w:jc w:val="center"/>
              <w:spacing w:before="9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垃圾桶</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vAlign w:val="center"/>
            <w:textDirection w:val="lrTb"/>
            <w:noWrap w:val="false"/>
          </w:tcPr>
          <w:p>
            <w:pPr>
              <w:ind w:left="113"/>
              <w:jc w:val="center"/>
              <w:spacing w:before="94" w:line="360" w:lineRule="auto"/>
              <w:rPr>
                <w:rFonts w:ascii="宋体" w:hAnsi="宋体" w:eastAsia="宋体" w:cs="宋体"/>
                <w:color w:val="ff0000"/>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vAlign w:val="center"/>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9"/>
                <w:sz w:val="24"/>
                <w:szCs w:val="24"/>
                <w:lang w:bidi="ar"/>
              </w:rPr>
              <w:t xml:space="preserve">/</w:t>
            </w:r>
            <w:r/>
          </w:p>
        </w:tc>
      </w:tr>
      <w:tr>
        <w:trPr>
          <w:trHeight w:val="457"/>
        </w:trPr>
        <w:tc>
          <w:tcPr>
            <w:shd w:val="clear" w:color="auto" w:fill="auto"/>
            <w:tcBorders>
              <w:top w:val="single" w:color="000000" w:sz="2" w:space="0"/>
              <w:left w:val="single" w:color="000000" w:sz="2" w:space="0"/>
              <w:bottom w:val="single" w:color="000000" w:sz="2" w:space="0"/>
              <w:right w:val="single" w:color="000000" w:sz="2" w:space="0"/>
            </w:tcBorders>
            <w:tcW w:w="1760" w:type="dxa"/>
            <w:textDirection w:val="lrTb"/>
            <w:noWrap w:val="false"/>
          </w:tcPr>
          <w:p>
            <w:pPr>
              <w:ind w:left="119"/>
              <w:jc w:val="center"/>
              <w:spacing w:before="9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室外配电箱</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textDirection w:val="lrTb"/>
            <w:noWrap w:val="false"/>
          </w:tcPr>
          <w:p>
            <w:pPr>
              <w:ind w:left="113"/>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54"/>
        </w:trPr>
        <w:tc>
          <w:tcPr>
            <w:shd w:val="clear" w:color="auto" w:fill="auto"/>
            <w:tcBorders>
              <w:top w:val="single" w:color="000000" w:sz="2" w:space="0"/>
              <w:left w:val="single" w:color="000000" w:sz="2" w:space="0"/>
              <w:bottom w:val="single" w:color="000000" w:sz="2" w:space="0"/>
              <w:right w:val="single" w:color="000000" w:sz="2" w:space="0"/>
            </w:tcBorders>
            <w:tcW w:w="1760" w:type="dxa"/>
            <w:textDirection w:val="lrTb"/>
            <w:noWrap w:val="false"/>
          </w:tcPr>
          <w:p>
            <w:pPr>
              <w:ind w:left="139"/>
              <w:jc w:val="center"/>
              <w:spacing w:before="90" w:line="360" w:lineRule="auto"/>
              <w:rPr>
                <w:rFonts w:ascii="宋体" w:hAnsi="宋体" w:eastAsia="宋体" w:cs="宋体"/>
                <w:sz w:val="24"/>
                <w:szCs w:val="24"/>
              </w:rPr>
            </w:pPr>
            <w:r>
              <w:rPr>
                <w:rFonts w:hint="eastAsia" w:ascii="宋体" w:hAnsi="宋体" w:eastAsia="宋体" w:cs="宋体"/>
                <w:spacing w:val="-8"/>
                <w:sz w:val="24"/>
                <w:szCs w:val="24"/>
                <w:lang w:bidi="ar"/>
              </w:rPr>
              <w:t xml:space="preserve">门前三包</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textDirection w:val="lrTb"/>
            <w:noWrap w:val="false"/>
          </w:tcPr>
          <w:p>
            <w:pPr>
              <w:ind w:left="113"/>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55"/>
        </w:trPr>
        <w:tc>
          <w:tcPr>
            <w:shd w:val="clear" w:color="auto" w:fill="auto"/>
            <w:tcBorders>
              <w:top w:val="single" w:color="000000" w:sz="2" w:space="0"/>
              <w:left w:val="single" w:color="000000" w:sz="2" w:space="0"/>
              <w:bottom w:val="single" w:color="000000" w:sz="2" w:space="0"/>
              <w:right w:val="single" w:color="000000" w:sz="2" w:space="0"/>
            </w:tcBorders>
            <w:tcW w:w="1760" w:type="dxa"/>
            <w:textDirection w:val="lrTb"/>
            <w:noWrap w:val="false"/>
          </w:tcPr>
          <w:p>
            <w:pPr>
              <w:ind w:left="121"/>
              <w:jc w:val="center"/>
              <w:spacing w:before="91"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露台</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textDirection w:val="lrTb"/>
            <w:noWrap w:val="false"/>
          </w:tcPr>
          <w:p>
            <w:pPr>
              <w:ind w:left="113"/>
              <w:jc w:val="center"/>
              <w:spacing w:before="91"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56"/>
        </w:trPr>
        <w:tc>
          <w:tcPr>
            <w:shd w:val="clear" w:color="auto" w:fill="auto"/>
            <w:tcBorders>
              <w:top w:val="single" w:color="000000" w:sz="2" w:space="0"/>
              <w:left w:val="single" w:color="000000" w:sz="2" w:space="0"/>
              <w:bottom w:val="single" w:color="000000" w:sz="2" w:space="0"/>
              <w:right w:val="single" w:color="000000" w:sz="2" w:space="0"/>
            </w:tcBorders>
            <w:tcW w:w="1760" w:type="dxa"/>
            <w:textDirection w:val="lrTb"/>
            <w:noWrap w:val="false"/>
          </w:tcPr>
          <w:p>
            <w:pPr>
              <w:ind w:left="116"/>
              <w:jc w:val="center"/>
              <w:spacing w:before="92"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监控</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textDirection w:val="lrTb"/>
            <w:noWrap w:val="false"/>
          </w:tcPr>
          <w:p>
            <w:pPr>
              <w:ind w:left="113"/>
              <w:jc w:val="center"/>
              <w:spacing w:before="92" w:line="360" w:lineRule="auto"/>
              <w:rPr>
                <w:rFonts w:ascii="宋体" w:hAnsi="宋体" w:eastAsia="宋体" w:cs="宋体"/>
                <w:sz w:val="24"/>
                <w:szCs w:val="24"/>
              </w:rPr>
            </w:pPr>
            <w:r>
              <w:rPr>
                <w:rFonts w:hint="eastAsia" w:ascii="宋体" w:hAnsi="宋体" w:eastAsia="宋体" w:cs="宋体"/>
                <w:sz w:val="24"/>
                <w:szCs w:val="24"/>
                <w:lang w:bidi="ar"/>
              </w:rPr>
              <w:t xml:space="preserve">1个监控室</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textDirection w:val="lrTb"/>
            <w:noWrap w:val="false"/>
          </w:tcPr>
          <w:p>
            <w:pPr>
              <w:ind w:left="115"/>
              <w:jc w:val="center"/>
              <w:spacing w:before="91"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见“3.4 保洁服务”“3.3</w:t>
            </w:r>
            <w:r>
              <w:rPr>
                <w:rFonts w:hint="eastAsia" w:ascii="宋体" w:hAnsi="宋体" w:eastAsia="宋体" w:cs="宋体"/>
                <w:spacing w:val="28"/>
                <w:sz w:val="24"/>
                <w:szCs w:val="24"/>
                <w:lang w:bidi="ar"/>
              </w:rPr>
              <w:t xml:space="preserve"> </w:t>
            </w:r>
            <w:r>
              <w:rPr>
                <w:rFonts w:hint="eastAsia" w:ascii="宋体" w:hAnsi="宋体" w:eastAsia="宋体" w:cs="宋体"/>
                <w:spacing w:val="3"/>
                <w:sz w:val="24"/>
                <w:szCs w:val="24"/>
                <w:lang w:bidi="ar"/>
              </w:rPr>
              <w:t xml:space="preserve">公用设施设备维护服务”</w:t>
            </w:r>
            <w:r/>
          </w:p>
        </w:tc>
      </w:tr>
      <w:tr>
        <w:trPr>
          <w:trHeight w:val="456"/>
        </w:trPr>
        <w:tc>
          <w:tcPr>
            <w:shd w:val="clear" w:color="auto" w:fill="auto"/>
            <w:tcBorders>
              <w:top w:val="single" w:color="000000" w:sz="2" w:space="0"/>
              <w:left w:val="single" w:color="000000" w:sz="2" w:space="0"/>
              <w:bottom w:val="single" w:color="000000" w:sz="2" w:space="0"/>
              <w:right w:val="single" w:color="000000" w:sz="2" w:space="0"/>
            </w:tcBorders>
            <w:tcW w:w="1760" w:type="dxa"/>
            <w:textDirection w:val="lrTb"/>
            <w:noWrap w:val="false"/>
          </w:tcPr>
          <w:p>
            <w:pPr>
              <w:ind w:left="118"/>
              <w:jc w:val="center"/>
              <w:spacing w:before="92"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指示牌、显示屏</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textDirection w:val="lrTb"/>
            <w:noWrap w:val="false"/>
          </w:tcPr>
          <w:p>
            <w:pPr>
              <w:ind w:left="113"/>
              <w:jc w:val="center"/>
              <w:spacing w:before="92"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4434" w:type="dxa"/>
            <w:textDirection w:val="lrTb"/>
            <w:noWrap w:val="false"/>
          </w:tcPr>
          <w:p>
            <w:pPr>
              <w:ind w:left="115"/>
              <w:jc w:val="center"/>
              <w:spacing w:before="92" w:line="360" w:lineRule="auto"/>
              <w:rPr>
                <w:rFonts w:ascii="宋体" w:hAnsi="宋体" w:eastAsia="宋体" w:cs="宋体"/>
                <w:sz w:val="24"/>
                <w:szCs w:val="24"/>
              </w:rPr>
            </w:pPr>
            <w:r>
              <w:rPr>
                <w:rFonts w:hint="eastAsia" w:ascii="宋体" w:hAnsi="宋体" w:eastAsia="宋体" w:cs="宋体"/>
                <w:spacing w:val="3"/>
                <w:sz w:val="24"/>
                <w:szCs w:val="24"/>
              </w:rPr>
              <w:t xml:space="preserve">“3.3</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公用设施设备维护服务”</w:t>
            </w:r>
            <w:r/>
          </w:p>
        </w:tc>
      </w:tr>
      <w:tr>
        <w:trPr>
          <w:trHeight w:val="598"/>
        </w:trPr>
        <w:tc>
          <w:tcPr>
            <w:shd w:val="clear" w:color="auto" w:fill="auto"/>
            <w:tcBorders>
              <w:top w:val="single" w:color="000000" w:sz="2" w:space="0"/>
              <w:left w:val="single" w:color="000000" w:sz="2" w:space="0"/>
              <w:bottom w:val="single" w:color="000000" w:sz="2" w:space="0"/>
              <w:right w:val="single" w:color="000000" w:sz="2" w:space="0"/>
            </w:tcBorders>
            <w:tcW w:w="1760" w:type="dxa"/>
            <w:textDirection w:val="lrTb"/>
            <w:noWrap w:val="false"/>
          </w:tcPr>
          <w:p>
            <w:pPr>
              <w:ind w:left="123"/>
              <w:spacing w:before="247"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3544"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434"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trHeight w:val="602"/>
        </w:trPr>
        <w:tc>
          <w:tcPr>
            <w:shd w:val="clear" w:color="auto" w:fill="auto"/>
            <w:tcBorders>
              <w:top w:val="single" w:color="000000" w:sz="2" w:space="0"/>
              <w:left w:val="single" w:color="000000" w:sz="2" w:space="0"/>
              <w:bottom w:val="single" w:color="000000" w:sz="2" w:space="0"/>
              <w:right w:val="single" w:color="000000" w:sz="2" w:space="0"/>
            </w:tcBorders>
            <w:tcW w:w="1760" w:type="dxa"/>
            <w:textDirection w:val="lrTb"/>
            <w:noWrap w:val="false"/>
          </w:tcPr>
          <w:p>
            <w:pPr>
              <w:ind w:left="123"/>
              <w:spacing w:before="247" w:line="360" w:lineRule="auto"/>
              <w:rPr>
                <w:rFonts w:ascii="宋体" w:hAnsi="宋体" w:eastAsia="宋体" w:cs="宋体"/>
                <w:spacing w:val="-4"/>
                <w:position w:val="1"/>
                <w:sz w:val="24"/>
                <w:szCs w:val="24"/>
              </w:rPr>
            </w:pPr>
            <w:r>
              <w:rPr>
                <w:rFonts w:ascii="宋体" w:hAnsi="宋体" w:eastAsia="宋体" w:cs="宋体"/>
                <w:spacing w:val="-4"/>
                <w:position w:val="1"/>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544"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434"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ind w:firstLine="474"/>
        <w:spacing w:before="90" w:line="360" w:lineRule="auto"/>
        <w:rPr>
          <w:rFonts w:ascii="宋体" w:hAnsi="宋体" w:eastAsia="宋体" w:cs="宋体"/>
          <w:b/>
          <w:bCs/>
          <w:spacing w:val="-2"/>
          <w:sz w:val="24"/>
          <w:szCs w:val="24"/>
        </w:rPr>
      </w:pPr>
      <w:r>
        <w:rPr>
          <w:rFonts w:ascii="宋体" w:hAnsi="宋体" w:eastAsia="宋体" w:cs="宋体"/>
          <w:b/>
          <w:bCs/>
          <w:spacing w:val="-2"/>
          <w:sz w:val="24"/>
          <w:szCs w:val="24"/>
        </w:rPr>
      </w:r>
      <w:r/>
    </w:p>
    <w:p>
      <w:pPr>
        <w:ind w:firstLine="948"/>
        <w:spacing w:before="90" w:line="360" w:lineRule="auto"/>
        <w:rPr>
          <w:rFonts w:ascii="宋体" w:hAnsi="宋体" w:eastAsia="宋体" w:cs="宋体"/>
          <w:b/>
          <w:bCs/>
          <w:spacing w:val="-2"/>
          <w:sz w:val="24"/>
          <w:szCs w:val="24"/>
        </w:rPr>
      </w:pPr>
      <w:r>
        <w:rPr>
          <w:rFonts w:hint="eastAsia" w:ascii="宋体" w:hAnsi="宋体" w:eastAsia="宋体" w:cs="宋体"/>
          <w:b/>
          <w:bCs/>
          <w:spacing w:val="-2"/>
          <w:sz w:val="24"/>
          <w:szCs w:val="24"/>
        </w:rPr>
        <w:t xml:space="preserve">物业名称4 老旧小区</w:t>
      </w:r>
      <w:r/>
    </w:p>
    <w:p>
      <w:pPr>
        <w:ind w:left="508"/>
        <w:spacing w:before="60" w:line="360" w:lineRule="auto"/>
        <w:rPr>
          <w:rFonts w:ascii="宋体" w:hAnsi="宋体" w:eastAsia="宋体" w:cs="宋体"/>
          <w:sz w:val="24"/>
          <w:szCs w:val="24"/>
        </w:rPr>
      </w:pPr>
      <w:r>
        <w:rPr>
          <w:rFonts w:hint="eastAsia" w:ascii="宋体" w:hAnsi="宋体" w:eastAsia="宋体" w:cs="宋体"/>
          <w:b/>
          <w:bCs/>
          <w:spacing w:val="4"/>
          <w:sz w:val="24"/>
          <w:szCs w:val="24"/>
          <w:lang w:bidi="ar"/>
        </w:rPr>
        <w:t xml:space="preserve">（1）物业管理（建筑物）</w:t>
      </w:r>
      <w:r/>
    </w:p>
    <w:tbl>
      <w:tblPr>
        <w:tblW w:w="97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780"/>
        <w:gridCol w:w="3487"/>
        <w:gridCol w:w="1657"/>
        <w:gridCol w:w="2795"/>
      </w:tblGrid>
      <w:tr>
        <w:trPr>
          <w:trHeight w:val="908"/>
        </w:trPr>
        <w:tc>
          <w:tcPr>
            <w:gridSpan w:val="2"/>
            <w:shd w:val="clear" w:color="auto" w:fill="auto"/>
            <w:tcBorders>
              <w:top w:val="single" w:color="000000" w:sz="2" w:space="0"/>
              <w:left w:val="single" w:color="000000" w:sz="2" w:space="0"/>
              <w:bottom w:val="single" w:color="000000" w:sz="2" w:space="0"/>
              <w:right w:val="single" w:color="000000" w:sz="2" w:space="0"/>
            </w:tcBorders>
            <w:tcW w:w="5267" w:type="dxa"/>
            <w:textDirection w:val="lrTb"/>
            <w:noWrap w:val="false"/>
          </w:tcPr>
          <w:p>
            <w:pPr>
              <w:ind w:left="1599"/>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名称</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3"/>
                <w:sz w:val="24"/>
                <w:szCs w:val="24"/>
                <w:lang w:bidi="ar"/>
              </w:rPr>
              <w:t xml:space="preserve">明细</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355"/>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服务内容及标准</w:t>
            </w:r>
            <w:r/>
          </w:p>
        </w:tc>
      </w:tr>
      <w:tr>
        <w:trPr>
          <w:trHeight w:val="502"/>
        </w:trPr>
        <w:tc>
          <w:tcPr>
            <w:gridSpan w:val="2"/>
            <w:shd w:val="clear" w:color="auto" w:fill="auto"/>
            <w:tcBorders>
              <w:top w:val="single" w:color="000000" w:sz="2" w:space="0"/>
              <w:left w:val="single" w:color="000000" w:sz="2" w:space="0"/>
              <w:bottom w:val="single" w:color="000000" w:sz="2" w:space="0"/>
              <w:right w:val="single" w:color="000000" w:sz="2" w:space="0"/>
            </w:tcBorders>
            <w:tcW w:w="5267" w:type="dxa"/>
            <w:textDirection w:val="lrTb"/>
            <w:noWrap w:val="false"/>
          </w:tcPr>
          <w:p>
            <w:pPr>
              <w:ind w:left="118"/>
              <w:jc w:val="center"/>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老旧小区</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07"/>
              <w:spacing w:before="90"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trHeight w:val="903"/>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restart"/>
            <w:textDirection w:val="lrTb"/>
            <w:noWrap w:val="false"/>
          </w:tcPr>
          <w:p>
            <w:pPr>
              <w:ind w:left="121"/>
              <w:jc w:val="center"/>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总面积</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2"/>
              <w:jc w:val="center"/>
              <w:spacing w:before="90"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建筑面积（㎡）</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约55481平方米</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见“3.4 保洁服务” “3.6 保安服务”</w:t>
            </w:r>
            <w:r/>
          </w:p>
        </w:tc>
      </w:tr>
      <w:tr>
        <w:trPr>
          <w:trHeight w:val="503"/>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21"/>
              <w:jc w:val="center"/>
              <w:spacing w:before="91"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需保洁面积（㎡）</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5"/>
              <w:jc w:val="center"/>
              <w:spacing w:before="91"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90"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w:t>
            </w:r>
            <w:r/>
          </w:p>
        </w:tc>
      </w:tr>
      <w:tr>
        <w:trPr>
          <w:trHeight w:val="616"/>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textDirection w:val="lrTb"/>
            <w:noWrap w:val="false"/>
          </w:tcPr>
          <w:p>
            <w:pPr>
              <w:ind w:firstLine="776"/>
              <w:spacing w:before="20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门窗</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9" w:right="104" w:firstLine="23"/>
              <w:jc w:val="center"/>
              <w:spacing w:before="32" w:line="360" w:lineRule="auto"/>
              <w:widowControl/>
              <w:rPr>
                <w:rFonts w:ascii="宋体" w:hAnsi="宋体" w:eastAsia="宋体" w:cs="宋体"/>
                <w:sz w:val="24"/>
                <w:szCs w:val="24"/>
              </w:rPr>
            </w:pPr>
            <w:r>
              <w:rPr>
                <w:rFonts w:hint="eastAsia" w:ascii="宋体" w:hAnsi="宋体" w:eastAsia="宋体" w:cs="宋体"/>
                <w:spacing w:val="-11"/>
                <w:sz w:val="24"/>
                <w:szCs w:val="24"/>
              </w:rPr>
              <w:t xml:space="preserve">门窗总数量（</w:t>
            </w:r>
            <w:r>
              <w:rPr>
                <w:rFonts w:hint="eastAsia" w:ascii="宋体" w:hAnsi="宋体" w:eastAsia="宋体" w:cs="宋体"/>
                <w:spacing w:val="-11"/>
                <w:sz w:val="24"/>
                <w:szCs w:val="24"/>
              </w:rPr>
              <w:t xml:space="preserve">个</w:t>
            </w:r>
            <w:r>
              <w:rPr>
                <w:rFonts w:hint="eastAsia" w:ascii="宋体" w:hAnsi="宋体" w:eastAsia="宋体" w:cs="宋体"/>
                <w:spacing w:val="-11"/>
                <w:sz w:val="24"/>
                <w:szCs w:val="24"/>
              </w:rPr>
              <w:t xml:space="preserve">）及总面</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2"/>
              <w:jc w:val="center"/>
              <w:spacing w:before="20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trHeight w:val="847"/>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textDirection w:val="lrTb"/>
            <w:noWrap w:val="false"/>
          </w:tcPr>
          <w:p>
            <w:pPr>
              <w:ind w:left="116"/>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地面</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5" w:right="104" w:hanging="6"/>
              <w:jc w:val="center"/>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6" w:right="136" w:hanging="9"/>
              <w:jc w:val="center"/>
              <w:spacing w:before="33"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trHeight w:val="848"/>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textDirection w:val="lrTb"/>
            <w:noWrap w:val="false"/>
          </w:tcPr>
          <w:p>
            <w:pPr>
              <w:ind w:left="141"/>
              <w:jc w:val="center"/>
              <w:spacing w:before="20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内墙饰面</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9" w:right="104" w:firstLine="25"/>
              <w:jc w:val="center"/>
              <w:spacing w:before="35"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28" w:right="105" w:hanging="21"/>
              <w:jc w:val="center"/>
              <w:spacing w:before="3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trHeight w:val="848"/>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textDirection w:val="lrTb"/>
            <w:noWrap w:val="false"/>
          </w:tcPr>
          <w:p>
            <w:pPr>
              <w:ind w:left="116"/>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顶面</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5" w:right="104" w:hanging="6"/>
              <w:jc w:val="center"/>
              <w:spacing w:before="35" w:line="360" w:lineRule="auto"/>
              <w:widowControl/>
              <w:rPr>
                <w:rFonts w:ascii="宋体" w:hAnsi="宋体" w:eastAsia="宋体" w:cs="宋体"/>
                <w:sz w:val="24"/>
                <w:szCs w:val="24"/>
              </w:rPr>
            </w:pPr>
            <w:r>
              <w:rPr>
                <w:rFonts w:hint="eastAsia" w:ascii="宋体" w:hAnsi="宋体" w:eastAsia="宋体" w:cs="宋体"/>
                <w:spacing w:val="14"/>
                <w:sz w:val="24"/>
                <w:szCs w:val="24"/>
              </w:rPr>
              <w:t xml:space="preserve">顶面各材质及总面积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1" w:right="28" w:hanging="4"/>
              <w:jc w:val="center"/>
              <w:spacing w:before="35"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89" w:line="360" w:lineRule="auto"/>
              <w:widowControl/>
              <w:rPr>
                <w:rFonts w:ascii="宋体" w:hAnsi="宋体" w:eastAsia="宋体" w:cs="宋体"/>
                <w:spacing w:val="9"/>
                <w:sz w:val="24"/>
                <w:szCs w:val="24"/>
              </w:rPr>
            </w:pPr>
            <w:r>
              <w:rPr>
                <w:rFonts w:hint="eastAsia" w:ascii="宋体" w:hAnsi="宋体" w:eastAsia="宋体" w:cs="宋体"/>
                <w:spacing w:val="9"/>
                <w:sz w:val="24"/>
                <w:szCs w:val="24"/>
              </w:rPr>
              <w:t xml:space="preserve">/</w:t>
            </w:r>
            <w:r/>
          </w:p>
        </w:tc>
      </w:tr>
      <w:tr>
        <w:trPr>
          <w:trHeight w:val="1022"/>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restart"/>
            <w:textDirection w:val="lrTb"/>
            <w:noWrap w:val="false"/>
          </w:tcPr>
          <w:p>
            <w:pPr>
              <w:ind w:left="120"/>
              <w:jc w:val="center"/>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外墙</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5" w:right="104" w:hanging="2"/>
              <w:jc w:val="center"/>
              <w:spacing w:before="208" w:line="360" w:lineRule="auto"/>
              <w:widowControl/>
              <w:rPr>
                <w:rFonts w:ascii="宋体" w:hAnsi="宋体" w:eastAsia="宋体" w:cs="宋体"/>
                <w:sz w:val="24"/>
                <w:szCs w:val="24"/>
              </w:rPr>
            </w:pPr>
            <w:r>
              <w:rPr>
                <w:rFonts w:hint="eastAsia" w:ascii="宋体" w:hAnsi="宋体" w:eastAsia="宋体" w:cs="宋体"/>
                <w:spacing w:val="7"/>
                <w:sz w:val="24"/>
                <w:szCs w:val="24"/>
              </w:rPr>
              <w:t xml:space="preserve">外墙各材质及总面积</w:t>
            </w:r>
            <w:r>
              <w:rPr>
                <w:rFonts w:hint="eastAsia" w:ascii="宋体" w:hAnsi="宋体" w:eastAsia="宋体" w:cs="宋体"/>
                <w:spacing w:val="-9"/>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4" w:right="104" w:hanging="7"/>
              <w:jc w:val="center"/>
              <w:spacing w:before="38" w:line="360" w:lineRule="auto"/>
              <w:rPr>
                <w:rFonts w:ascii="宋体" w:hAnsi="宋体" w:eastAsia="宋体" w:cs="宋体"/>
                <w:sz w:val="24"/>
                <w:szCs w:val="24"/>
              </w:rPr>
            </w:pPr>
            <w:r>
              <w:rPr>
                <w:rFonts w:hint="eastAsia" w:ascii="宋体" w:hAnsi="宋体" w:eastAsia="宋体" w:cs="宋体"/>
                <w:spacing w:val="-5"/>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68"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05"/>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3"/>
              <w:jc w:val="cente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外墙需清洗面积（㎡）</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618"/>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restart"/>
            <w:textDirection w:val="lrTb"/>
            <w:noWrap w:val="false"/>
          </w:tcPr>
          <w:p>
            <w:pPr>
              <w:ind w:left="115"/>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会议室</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3"/>
              <w:jc w:val="center"/>
              <w:spacing w:before="206"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室内设施说明</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1" w:right="105"/>
              <w:jc w:val="center"/>
              <w:spacing w:before="35"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1" w:right="108" w:firstLine="4"/>
              <w:jc w:val="center"/>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853"/>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8" w:right="104"/>
              <w:jc w:val="center"/>
              <w:spacing w:before="40"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会议室数量（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7"/>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ind w:left="112"/>
              <w:jc w:val="center"/>
              <w:spacing w:before="207"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ind w:left="115"/>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619"/>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restart"/>
            <w:textDirection w:val="lrTb"/>
            <w:noWrap w:val="false"/>
          </w:tcPr>
          <w:p>
            <w:pPr>
              <w:ind w:left="114"/>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报告厅</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3"/>
              <w:jc w:val="center"/>
              <w:spacing w:before="206"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室内设施说明</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1" w:right="105"/>
              <w:jc w:val="center"/>
              <w:spacing w:before="36"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847"/>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8" w:right="104" w:hanging="1"/>
              <w:jc w:val="center"/>
              <w:spacing w:before="34"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报告厅数量（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8"/>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2"/>
              <w:jc w:val="center"/>
              <w:spacing w:before="20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w:t>
            </w:r>
            <w:r/>
          </w:p>
        </w:tc>
      </w:tr>
      <w:tr>
        <w:trPr>
          <w:trHeight w:val="845"/>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textDirection w:val="lrTb"/>
            <w:noWrap w:val="false"/>
          </w:tcPr>
          <w:p>
            <w:pPr>
              <w:ind w:left="117"/>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卫生间</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9" w:right="104" w:firstLine="1"/>
              <w:jc w:val="center"/>
              <w:spacing w:before="32"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卫生间数量（</w:t>
            </w:r>
            <w:r>
              <w:rPr>
                <w:rFonts w:hint="eastAsia" w:ascii="宋体" w:hAnsi="宋体" w:eastAsia="宋体" w:cs="宋体"/>
                <w:spacing w:val="-9"/>
                <w:sz w:val="24"/>
                <w:szCs w:val="24"/>
              </w:rPr>
              <w:t xml:space="preserve">个</w:t>
            </w:r>
            <w:r>
              <w:rPr>
                <w:rFonts w:hint="eastAsia" w:ascii="宋体" w:hAnsi="宋体" w:eastAsia="宋体" w:cs="宋体"/>
                <w:spacing w:val="-9"/>
                <w:sz w:val="24"/>
                <w:szCs w:val="24"/>
              </w:rPr>
              <w:t xml:space="preserve">）及总面</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 xml:space="preserve">积（㎡）</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847"/>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textDirection w:val="lrTb"/>
            <w:noWrap w:val="false"/>
          </w:tcPr>
          <w:p>
            <w:pPr>
              <w:ind w:left="126" w:right="105" w:hanging="9"/>
              <w:jc w:val="center"/>
              <w:spacing w:before="34" w:line="360" w:lineRule="auto"/>
              <w:widowControl/>
              <w:rPr>
                <w:rFonts w:ascii="宋体" w:hAnsi="宋体" w:eastAsia="宋体" w:cs="宋体"/>
                <w:sz w:val="24"/>
                <w:szCs w:val="24"/>
              </w:rPr>
            </w:pPr>
            <w:r>
              <w:rPr>
                <w:rFonts w:hint="eastAsia" w:ascii="宋体" w:hAnsi="宋体" w:eastAsia="宋体" w:cs="宋体"/>
                <w:spacing w:val="27"/>
                <w:sz w:val="24"/>
                <w:szCs w:val="24"/>
              </w:rPr>
              <w:t xml:space="preserve">垃圾站</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5" w:right="104" w:hanging="3"/>
              <w:jc w:val="center"/>
              <w:spacing w:before="34"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w:t>
            </w:r>
            <w:r>
              <w:rPr>
                <w:rFonts w:hint="eastAsia" w:ascii="宋体" w:hAnsi="宋体" w:eastAsia="宋体" w:cs="宋体"/>
                <w:spacing w:val="-3"/>
                <w:sz w:val="24"/>
                <w:szCs w:val="24"/>
              </w:rPr>
              <w:t xml:space="preserve">个</w:t>
            </w:r>
            <w:r>
              <w:rPr>
                <w:rFonts w:hint="eastAsia" w:ascii="宋体" w:hAnsi="宋体" w:eastAsia="宋体" w:cs="宋体"/>
                <w:spacing w:val="-3"/>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2"/>
              <w:jc w:val="center"/>
              <w:spacing w:before="20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203"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00"/>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7"/>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车位数</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9"/>
              <w:jc w:val="center"/>
              <w:spacing w:before="8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地下车位数</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88"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03"/>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9"/>
              <w:jc w:val="center"/>
              <w:spacing w:before="91"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地面车位数</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04"/>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restart"/>
            <w:textDirection w:val="lrTb"/>
            <w:noWrap w:val="false"/>
          </w:tcPr>
          <w:p>
            <w:pPr>
              <w:ind w:left="147" w:right="104" w:hanging="30"/>
              <w:jc w:val="center"/>
              <w:spacing w:before="154"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1"/>
              <w:jc w:val="center"/>
              <w:spacing w:before="92"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车行口</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1个</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92"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trHeight w:val="502"/>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1"/>
              <w:jc w:val="center"/>
              <w:spacing w:before="90"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人行口</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jc w:val="center"/>
              <w:spacing w:line="360" w:lineRule="auto"/>
              <w:widowControl/>
              <w:rPr>
                <w:rFonts w:ascii="宋体" w:hAnsi="宋体" w:eastAsia="宋体" w:cs="宋体"/>
                <w:spacing w:val="-1"/>
                <w:sz w:val="24"/>
                <w:szCs w:val="24"/>
              </w:rPr>
            </w:pPr>
            <w:r>
              <w:rPr>
                <w:rFonts w:hint="eastAsia" w:ascii="宋体" w:hAnsi="宋体" w:eastAsia="宋体" w:cs="宋体"/>
                <w:sz w:val="24"/>
                <w:szCs w:val="24"/>
                <w:lang w:bidi="ar"/>
              </w:rPr>
              <w:t xml:space="preserve">1个</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89"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trHeight w:val="480"/>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restart"/>
            <w:textDirection w:val="lrTb"/>
            <w:noWrap w:val="false"/>
          </w:tcPr>
          <w:p>
            <w:pPr>
              <w:ind w:left="121" w:right="105" w:hanging="2"/>
              <w:jc w:val="center"/>
              <w:spacing w:before="68" w:line="360" w:lineRule="auto"/>
              <w:widowControl/>
              <w:rPr>
                <w:rFonts w:ascii="宋体" w:hAnsi="宋体" w:eastAsia="宋体" w:cs="宋体"/>
                <w:spacing w:val="27"/>
                <w:sz w:val="24"/>
                <w:szCs w:val="24"/>
              </w:rPr>
            </w:pPr>
            <w:r>
              <w:rPr>
                <w:rFonts w:hint="eastAsia" w:ascii="宋体" w:hAnsi="宋体" w:eastAsia="宋体" w:cs="宋体"/>
                <w:spacing w:val="27"/>
                <w:sz w:val="24"/>
                <w:szCs w:val="24"/>
              </w:rPr>
              <w:t xml:space="preserve">设施设备</w:t>
            </w:r>
            <w:r/>
          </w:p>
          <w:p>
            <w:pPr>
              <w:ind w:right="105"/>
              <w:jc w:val="center"/>
              <w:spacing w:before="68" w:line="360" w:lineRule="auto"/>
              <w:widowControl/>
              <w:rPr>
                <w:rFonts w:ascii="宋体" w:hAnsi="宋体" w:eastAsia="宋体" w:cs="宋体"/>
                <w:sz w:val="24"/>
                <w:szCs w:val="24"/>
              </w:rPr>
            </w:pPr>
            <w:r>
              <w:rPr>
                <w:rFonts w:hint="eastAsia" w:ascii="宋体" w:hAnsi="宋体" w:eastAsia="宋体" w:cs="宋体"/>
                <w:spacing w:val="23"/>
                <w:sz w:val="24"/>
                <w:szCs w:val="24"/>
              </w:rPr>
              <w:t xml:space="preserve">（可另行</w:t>
            </w:r>
            <w:r>
              <w:rPr>
                <w:rFonts w:hint="eastAsia" w:ascii="宋体" w:hAnsi="宋体" w:eastAsia="宋体" w:cs="宋体"/>
                <w:spacing w:val="-6"/>
                <w:sz w:val="24"/>
                <w:szCs w:val="24"/>
              </w:rPr>
              <w:t xml:space="preserve">附表）</w:t>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jc w:val="center"/>
              <w:spacing w:before="68"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电梯系统</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right="107"/>
              <w:jc w:val="center"/>
              <w:spacing w:before="68"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505"/>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6"/>
              <w:jc w:val="center"/>
              <w:spacing w:before="68"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空调系统</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right="107"/>
              <w:jc w:val="center"/>
              <w:spacing w:before="69"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1174"/>
        </w:trPr>
        <w:tc>
          <w:tcPr>
            <w:shd w:val="clear" w:color="auto" w:fill="auto"/>
            <w:tcBorders>
              <w:top w:val="single" w:color="000000" w:sz="2" w:space="0"/>
              <w:left w:val="single" w:color="000000" w:sz="2" w:space="0"/>
              <w:bottom w:val="single" w:color="000000" w:sz="2" w:space="0"/>
              <w:right w:val="single" w:color="000000" w:sz="2" w:space="0"/>
            </w:tcBorders>
            <w:tcW w:w="1780"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8"/>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采暖系统</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pacing w:val="-5"/>
                <w:position w:val="10"/>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207"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633"/>
        </w:trPr>
        <w:tc>
          <w:tcPr>
            <w:shd w:val="clear" w:color="auto" w:fill="auto"/>
            <w:tcBorders>
              <w:top w:val="single" w:color="000000" w:sz="2" w:space="0"/>
              <w:left w:val="single" w:color="000000" w:sz="2" w:space="0"/>
              <w:bottom w:val="single" w:color="000000" w:sz="2" w:space="0"/>
              <w:right w:val="single" w:color="000000" w:sz="2" w:space="0"/>
            </w:tcBorders>
            <w:tcW w:w="1780"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0"/>
              <w:jc w:val="center"/>
              <w:spacing w:before="22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给排水系统</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5" w:right="975"/>
              <w:jc w:val="center"/>
              <w:spacing w:before="51" w:line="360" w:lineRule="auto"/>
              <w:rPr>
                <w:rFonts w:ascii="宋体" w:hAnsi="宋体" w:eastAsia="宋体" w:cs="宋体"/>
                <w:sz w:val="24"/>
                <w:szCs w:val="24"/>
              </w:rPr>
            </w:pPr>
            <w:r>
              <w:rPr>
                <w:rFonts w:hint="eastAsia" w:ascii="宋体" w:hAnsi="宋体" w:eastAsia="宋体" w:cs="宋体"/>
                <w:sz w:val="24"/>
                <w:szCs w:val="24"/>
                <w:lang w:bidi="ar"/>
              </w:rPr>
              <w:t xml:space="preserve">        </w:t>
            </w: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51"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615"/>
        </w:trPr>
        <w:tc>
          <w:tcPr>
            <w:shd w:val="clear" w:color="auto" w:fill="auto"/>
            <w:tcBorders>
              <w:top w:val="single" w:color="000000" w:sz="2" w:space="0"/>
              <w:left w:val="single" w:color="000000" w:sz="2" w:space="0"/>
              <w:bottom w:val="single" w:color="000000" w:sz="2" w:space="0"/>
              <w:right w:val="single" w:color="000000" w:sz="2" w:space="0"/>
            </w:tcBorders>
            <w:tcW w:w="1780"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3"/>
              <w:jc w:val="center"/>
              <w:spacing w:before="20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消防系统</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32"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616"/>
        </w:trPr>
        <w:tc>
          <w:tcPr>
            <w:shd w:val="clear" w:color="auto" w:fill="auto"/>
            <w:tcBorders>
              <w:top w:val="single" w:color="000000" w:sz="2" w:space="0"/>
              <w:left w:val="single" w:color="000000" w:sz="2" w:space="0"/>
              <w:bottom w:val="single" w:color="000000" w:sz="2" w:space="0"/>
              <w:right w:val="single" w:color="000000" w:sz="2" w:space="0"/>
            </w:tcBorders>
            <w:tcW w:w="1780"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9"/>
              <w:jc w:val="center"/>
              <w:spacing w:before="20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锅炉设备</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5"/>
              <w:jc w:val="center"/>
              <w:spacing w:before="95"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tc>
      </w:tr>
      <w:tr>
        <w:trPr>
          <w:trHeight w:val="617"/>
        </w:trPr>
        <w:tc>
          <w:tcPr>
            <w:shd w:val="clear" w:color="auto" w:fill="auto"/>
            <w:tcBorders>
              <w:top w:val="single" w:color="000000" w:sz="2" w:space="0"/>
              <w:left w:val="single" w:color="000000" w:sz="2" w:space="0"/>
              <w:bottom w:val="single" w:color="000000" w:sz="2" w:space="0"/>
              <w:right w:val="single" w:color="000000" w:sz="2" w:space="0"/>
            </w:tcBorders>
            <w:tcW w:w="1780"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3"/>
              <w:jc w:val="center"/>
              <w:spacing w:before="205"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安防系统</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3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w:t>
            </w:r>
            <w:r/>
          </w:p>
        </w:tc>
      </w:tr>
      <w:tr>
        <w:trPr>
          <w:trHeight w:val="850"/>
        </w:trPr>
        <w:tc>
          <w:tcPr>
            <w:shd w:val="clear" w:color="auto" w:fill="auto"/>
            <w:tcBorders>
              <w:top w:val="single" w:color="000000" w:sz="2" w:space="0"/>
              <w:left w:val="single" w:color="000000" w:sz="2" w:space="0"/>
              <w:bottom w:val="single" w:color="000000" w:sz="2" w:space="0"/>
              <w:right w:val="single" w:color="000000" w:sz="2" w:space="0"/>
            </w:tcBorders>
            <w:tcW w:w="1780"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16"/>
              <w:jc w:val="center"/>
              <w:spacing w:before="207"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照明系统</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5"/>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1套</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2" w:right="107" w:firstLine="3"/>
              <w:jc w:val="center"/>
              <w:spacing w:before="37"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trHeight w:val="851"/>
        </w:trPr>
        <w:tc>
          <w:tcPr>
            <w:shd w:val="clear" w:color="auto" w:fill="auto"/>
            <w:tcBorders>
              <w:top w:val="single" w:color="000000" w:sz="2" w:space="0"/>
              <w:left w:val="single" w:color="000000" w:sz="2" w:space="0"/>
              <w:bottom w:val="single" w:color="000000" w:sz="2" w:space="0"/>
              <w:right w:val="single" w:color="000000" w:sz="2" w:space="0"/>
            </w:tcBorders>
            <w:tcW w:w="1780"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vAlign w:val="center"/>
            <w:textDirection w:val="lrTb"/>
            <w:noWrap w:val="false"/>
          </w:tcPr>
          <w:p>
            <w:pPr>
              <w:ind w:left="109"/>
              <w:jc w:val="center"/>
              <w:spacing w:before="3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供配电系统</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vAlign w:val="center"/>
            <w:textDirection w:val="lrTb"/>
            <w:noWrap w:val="false"/>
          </w:tcPr>
          <w:p>
            <w:pPr>
              <w:ind w:left="115"/>
              <w:jc w:val="center"/>
              <w:spacing w:before="39"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1套</w:t>
            </w:r>
            <w:r/>
          </w:p>
        </w:tc>
        <w:tc>
          <w:tcPr>
            <w:shd w:val="clear" w:color="auto" w:fill="auto"/>
            <w:tcBorders>
              <w:top w:val="single" w:color="000000" w:sz="2" w:space="0"/>
              <w:left w:val="single" w:color="000000" w:sz="2" w:space="0"/>
              <w:bottom w:val="single" w:color="000000" w:sz="2" w:space="0"/>
              <w:right w:val="single" w:color="000000" w:sz="2" w:space="0"/>
            </w:tcBorders>
            <w:tcW w:w="2795" w:type="dxa"/>
            <w:vAlign w:val="center"/>
            <w:textDirection w:val="lrTb"/>
            <w:noWrap w:val="false"/>
          </w:tcPr>
          <w:p>
            <w:pPr>
              <w:ind w:left="115"/>
              <w:jc w:val="center"/>
              <w:spacing w:before="3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见“3.3公用设施设备维护服务”</w:t>
            </w:r>
            <w:r/>
          </w:p>
        </w:tc>
      </w:tr>
      <w:tr>
        <w:trPr>
          <w:trHeight w:val="671"/>
        </w:trPr>
        <w:tc>
          <w:tcPr>
            <w:shd w:val="clear" w:color="auto" w:fill="auto"/>
            <w:tcBorders>
              <w:top w:val="single" w:color="000000" w:sz="2" w:space="0"/>
              <w:left w:val="single" w:color="000000" w:sz="2" w:space="0"/>
              <w:bottom w:val="single" w:color="000000" w:sz="2" w:space="0"/>
              <w:right w:val="single" w:color="000000" w:sz="2" w:space="0"/>
            </w:tcBorders>
            <w:tcW w:w="1780"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3487" w:type="dxa"/>
            <w:textDirection w:val="lrTb"/>
            <w:noWrap w:val="false"/>
          </w:tcPr>
          <w:p>
            <w:pPr>
              <w:ind w:left="116"/>
              <w:spacing w:before="248"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657"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795"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8"/>
          <w:szCs w:val="28"/>
        </w:rPr>
      </w:pPr>
      <w:r>
        <w:rPr>
          <w:rFonts w:ascii="宋体" w:hAnsi="宋体" w:eastAsia="宋体" w:cs="宋体"/>
          <w:sz w:val="28"/>
          <w:szCs w:val="28"/>
        </w:rPr>
      </w:r>
      <w:r/>
    </w:p>
    <w:p>
      <w:pPr>
        <w:ind w:left="508"/>
        <w:spacing w:before="90" w:line="360" w:lineRule="auto"/>
        <w:rPr>
          <w:rFonts w:ascii="宋体" w:hAnsi="宋体" w:eastAsia="宋体" w:cs="宋体"/>
          <w:sz w:val="24"/>
          <w:szCs w:val="24"/>
        </w:rPr>
      </w:pPr>
      <w:r>
        <w:rPr>
          <w:rFonts w:hint="eastAsia" w:ascii="宋体" w:hAnsi="宋体" w:eastAsia="宋体" w:cs="宋体"/>
          <w:b/>
          <w:bCs/>
          <w:spacing w:val="4"/>
          <w:sz w:val="24"/>
          <w:szCs w:val="24"/>
          <w:lang w:bidi="ar"/>
        </w:rPr>
        <w:t xml:space="preserve">（2）物业管理（室外）</w:t>
      </w:r>
      <w:r/>
    </w:p>
    <w:p>
      <w:pPr>
        <w:spacing w:line="360" w:lineRule="auto"/>
        <w:rPr>
          <w:rFonts w:ascii="宋体" w:hAnsi="宋体" w:eastAsia="宋体" w:cs="宋体"/>
          <w:sz w:val="28"/>
          <w:szCs w:val="28"/>
        </w:rPr>
      </w:pPr>
      <w:r>
        <w:rPr>
          <w:rFonts w:ascii="宋体" w:hAnsi="宋体" w:eastAsia="宋体" w:cs="宋体"/>
          <w:sz w:val="28"/>
          <w:szCs w:val="28"/>
        </w:rPr>
      </w:r>
      <w:r/>
    </w:p>
    <w:tbl>
      <w:tblPr>
        <w:tblW w:w="96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5031"/>
        <w:gridCol w:w="1961"/>
        <w:gridCol w:w="2686"/>
      </w:tblGrid>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5031"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名称</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textDirection w:val="lrTb"/>
            <w:noWrap w:val="false"/>
          </w:tcPr>
          <w:p>
            <w:pPr>
              <w:ind w:left="2446"/>
              <w:jc w:val="center"/>
              <w:spacing w:before="93" w:line="360" w:lineRule="auto"/>
              <w:rPr>
                <w:rFonts w:ascii="宋体" w:hAnsi="宋体" w:eastAsia="宋体" w:cs="宋体"/>
                <w:sz w:val="24"/>
                <w:szCs w:val="24"/>
              </w:rPr>
            </w:pPr>
            <w:r>
              <w:rPr>
                <w:rFonts w:hint="eastAsia" w:ascii="宋体" w:hAnsi="宋体" w:eastAsia="宋体" w:cs="宋体"/>
                <w:b/>
                <w:bCs/>
                <w:spacing w:val="-3"/>
                <w:sz w:val="24"/>
                <w:szCs w:val="24"/>
                <w:lang w:bidi="ar"/>
              </w:rPr>
              <w:t xml:space="preserve">明细</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服务内容及标准</w:t>
            </w:r>
            <w:r/>
          </w:p>
        </w:tc>
      </w:tr>
      <w:tr>
        <w:trPr>
          <w:trHeight w:val="433"/>
        </w:trPr>
        <w:tc>
          <w:tcPr>
            <w:shd w:val="clear" w:color="auto" w:fill="auto"/>
            <w:tcBorders>
              <w:top w:val="single" w:color="000000" w:sz="2" w:space="0"/>
              <w:left w:val="single" w:color="000000" w:sz="2" w:space="0"/>
              <w:bottom w:val="single" w:color="000000" w:sz="2" w:space="0"/>
              <w:right w:val="single" w:color="000000" w:sz="2" w:space="0"/>
            </w:tcBorders>
            <w:tcW w:w="5031" w:type="dxa"/>
            <w:vAlign w:val="center"/>
            <w:textDirection w:val="lrTb"/>
            <w:noWrap w:val="false"/>
          </w:tcPr>
          <w:p>
            <w:pPr>
              <w:ind w:left="119"/>
              <w:jc w:val="center"/>
              <w:spacing w:before="91"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室外面积</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vAlign w:val="center"/>
            <w:textDirection w:val="lrTb"/>
            <w:noWrap w:val="false"/>
          </w:tcPr>
          <w:p>
            <w:pPr>
              <w:ind w:left="113"/>
              <w:jc w:val="center"/>
              <w:spacing w:before="9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vAlign w:val="center"/>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32"/>
        </w:trPr>
        <w:tc>
          <w:tcPr>
            <w:shd w:val="clear" w:color="auto" w:fill="auto"/>
            <w:tcBorders>
              <w:top w:val="single" w:color="000000" w:sz="2" w:space="0"/>
              <w:left w:val="single" w:color="000000" w:sz="2" w:space="0"/>
              <w:bottom w:val="single" w:color="000000" w:sz="2" w:space="0"/>
              <w:right w:val="single" w:color="000000" w:sz="2" w:space="0"/>
            </w:tcBorders>
            <w:tcW w:w="5031" w:type="dxa"/>
            <w:vAlign w:val="center"/>
            <w:textDirection w:val="lrTb"/>
            <w:noWrap w:val="false"/>
          </w:tcPr>
          <w:p>
            <w:pPr>
              <w:ind w:left="117"/>
              <w:jc w:val="center"/>
              <w:spacing w:before="89"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绿化</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vAlign w:val="center"/>
            <w:textDirection w:val="lrTb"/>
            <w:noWrap w:val="false"/>
          </w:tcPr>
          <w:p>
            <w:pPr>
              <w:ind w:left="113"/>
              <w:jc w:val="center"/>
              <w:spacing w:before="89"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vAlign w:val="center"/>
            <w:textDirection w:val="lrTb"/>
            <w:noWrap w:val="false"/>
          </w:tcPr>
          <w:p>
            <w:pPr>
              <w:ind w:left="115"/>
              <w:jc w:val="center"/>
              <w:spacing w:before="88"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35"/>
        </w:trPr>
        <w:tc>
          <w:tcPr>
            <w:shd w:val="clear" w:color="auto" w:fill="auto"/>
            <w:tcBorders>
              <w:top w:val="single" w:color="000000" w:sz="2" w:space="0"/>
              <w:left w:val="single" w:color="000000" w:sz="2" w:space="0"/>
              <w:bottom w:val="single" w:color="000000" w:sz="2" w:space="0"/>
              <w:right w:val="single" w:color="000000" w:sz="2" w:space="0"/>
            </w:tcBorders>
            <w:tcW w:w="5031" w:type="dxa"/>
            <w:vAlign w:val="center"/>
            <w:textDirection w:val="lrTb"/>
            <w:noWrap w:val="false"/>
          </w:tcPr>
          <w:p>
            <w:pPr>
              <w:ind w:left="116"/>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广场</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vAlign w:val="center"/>
            <w:textDirection w:val="lrTb"/>
            <w:noWrap w:val="false"/>
          </w:tcPr>
          <w:p>
            <w:pPr>
              <w:ind w:left="113"/>
              <w:jc w:val="center"/>
              <w:spacing w:before="93"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vAlign w:val="center"/>
            <w:textDirection w:val="lrTb"/>
            <w:noWrap w:val="false"/>
          </w:tcPr>
          <w:p>
            <w:pPr>
              <w:ind w:left="115"/>
              <w:jc w:val="center"/>
              <w:spacing w:before="92"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35"/>
        </w:trPr>
        <w:tc>
          <w:tcPr>
            <w:shd w:val="clear" w:color="auto" w:fill="auto"/>
            <w:tcBorders>
              <w:top w:val="single" w:color="000000" w:sz="2" w:space="0"/>
              <w:left w:val="single" w:color="000000" w:sz="2" w:space="0"/>
              <w:bottom w:val="single" w:color="000000" w:sz="2" w:space="0"/>
              <w:right w:val="single" w:color="000000" w:sz="2" w:space="0"/>
            </w:tcBorders>
            <w:tcW w:w="5031" w:type="dxa"/>
            <w:vAlign w:val="center"/>
            <w:textDirection w:val="lrTb"/>
            <w:noWrap w:val="false"/>
          </w:tcPr>
          <w:p>
            <w:pPr>
              <w:ind w:left="117"/>
              <w:jc w:val="center"/>
              <w:spacing w:before="92"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路灯、草坪灯、音箱</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vAlign w:val="center"/>
            <w:textDirection w:val="lrTb"/>
            <w:noWrap w:val="false"/>
          </w:tcPr>
          <w:p>
            <w:pPr>
              <w:ind w:left="113"/>
              <w:jc w:val="center"/>
              <w:spacing w:before="93" w:line="360" w:lineRule="auto"/>
              <w:rPr>
                <w:rFonts w:ascii="宋体" w:hAnsi="宋体" w:eastAsia="宋体" w:cs="宋体"/>
                <w:color w:val="ff0000"/>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vAlign w:val="center"/>
            <w:textDirection w:val="lrTb"/>
            <w:noWrap w:val="false"/>
          </w:tcPr>
          <w:p>
            <w:pPr>
              <w:ind w:left="115"/>
              <w:jc w:val="center"/>
              <w:spacing w:before="92"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w:t>
            </w:r>
            <w:r/>
          </w:p>
        </w:tc>
      </w:tr>
      <w:tr>
        <w:trPr>
          <w:trHeight w:val="433"/>
        </w:trPr>
        <w:tc>
          <w:tcPr>
            <w:shd w:val="clear" w:color="auto" w:fill="auto"/>
            <w:tcBorders>
              <w:top w:val="single" w:color="000000" w:sz="2" w:space="0"/>
              <w:left w:val="single" w:color="000000" w:sz="2" w:space="0"/>
              <w:bottom w:val="single" w:color="000000" w:sz="2" w:space="0"/>
              <w:right w:val="single" w:color="000000" w:sz="2" w:space="0"/>
            </w:tcBorders>
            <w:tcW w:w="5031" w:type="dxa"/>
            <w:vAlign w:val="center"/>
            <w:textDirection w:val="lrTb"/>
            <w:noWrap w:val="false"/>
          </w:tcPr>
          <w:p>
            <w:pPr>
              <w:ind w:left="120"/>
              <w:jc w:val="center"/>
              <w:spacing w:before="91"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消防栓</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vAlign w:val="center"/>
            <w:textDirection w:val="lrTb"/>
            <w:noWrap w:val="false"/>
          </w:tcPr>
          <w:p>
            <w:pPr>
              <w:ind w:left="113"/>
              <w:jc w:val="center"/>
              <w:spacing w:before="91" w:line="360" w:lineRule="auto"/>
              <w:rPr>
                <w:rFonts w:ascii="宋体" w:hAnsi="宋体" w:eastAsia="宋体" w:cs="宋体"/>
                <w:color w:val="ff0000"/>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vAlign w:val="center"/>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w:t>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5031" w:type="dxa"/>
            <w:vAlign w:val="center"/>
            <w:textDirection w:val="lrTb"/>
            <w:noWrap w:val="false"/>
          </w:tcPr>
          <w:p>
            <w:pPr>
              <w:ind w:left="117"/>
              <w:jc w:val="center"/>
              <w:spacing w:before="94" w:line="360" w:lineRule="auto"/>
              <w:rPr>
                <w:rFonts w:ascii="宋体" w:hAnsi="宋体" w:eastAsia="宋体" w:cs="宋体"/>
                <w:sz w:val="24"/>
                <w:szCs w:val="24"/>
              </w:rPr>
            </w:pPr>
            <w:r>
              <w:rPr>
                <w:rFonts w:hint="eastAsia" w:ascii="宋体" w:hAnsi="宋体" w:eastAsia="宋体" w:cs="宋体"/>
                <w:sz w:val="24"/>
                <w:szCs w:val="24"/>
              </w:rPr>
              <w:t xml:space="preserve">垃圾桶</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vAlign w:val="center"/>
            <w:textDirection w:val="lrTb"/>
            <w:noWrap w:val="false"/>
          </w:tcPr>
          <w:p>
            <w:pPr>
              <w:ind w:left="113"/>
              <w:jc w:val="center"/>
              <w:spacing w:before="94" w:line="360" w:lineRule="auto"/>
              <w:rPr>
                <w:rFonts w:ascii="宋体" w:hAnsi="宋体" w:eastAsia="宋体" w:cs="宋体"/>
                <w:color w:val="ff0000"/>
                <w:sz w:val="24"/>
                <w:szCs w:val="24"/>
              </w:rPr>
            </w:pPr>
            <w:r>
              <w:rPr>
                <w:rFonts w:hint="eastAsia" w:ascii="宋体" w:hAnsi="宋体" w:eastAsia="宋体" w:cs="宋体"/>
                <w:spacing w:val="-2"/>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vAlign w:val="center"/>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w:t>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5031" w:type="dxa"/>
            <w:textDirection w:val="lrTb"/>
            <w:noWrap w:val="false"/>
          </w:tcPr>
          <w:p>
            <w:pPr>
              <w:ind w:left="119"/>
              <w:jc w:val="center"/>
              <w:spacing w:before="94"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室外配电箱</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textDirection w:val="lrTb"/>
            <w:noWrap w:val="false"/>
          </w:tcPr>
          <w:p>
            <w:pPr>
              <w:ind w:left="113"/>
              <w:jc w:val="center"/>
              <w:spacing w:before="94"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textDirection w:val="lrTb"/>
            <w:noWrap w:val="false"/>
          </w:tcPr>
          <w:p>
            <w:pPr>
              <w:ind w:left="115"/>
              <w:jc w:val="center"/>
              <w:spacing w:before="93"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32"/>
        </w:trPr>
        <w:tc>
          <w:tcPr>
            <w:shd w:val="clear" w:color="auto" w:fill="auto"/>
            <w:tcBorders>
              <w:top w:val="single" w:color="000000" w:sz="2" w:space="0"/>
              <w:left w:val="single" w:color="000000" w:sz="2" w:space="0"/>
              <w:bottom w:val="single" w:color="000000" w:sz="2" w:space="0"/>
              <w:right w:val="single" w:color="000000" w:sz="2" w:space="0"/>
            </w:tcBorders>
            <w:tcW w:w="5031" w:type="dxa"/>
            <w:textDirection w:val="lrTb"/>
            <w:noWrap w:val="false"/>
          </w:tcPr>
          <w:p>
            <w:pPr>
              <w:ind w:left="139"/>
              <w:jc w:val="center"/>
              <w:spacing w:before="90" w:line="360" w:lineRule="auto"/>
              <w:rPr>
                <w:rFonts w:ascii="宋体" w:hAnsi="宋体" w:eastAsia="宋体" w:cs="宋体"/>
                <w:sz w:val="24"/>
                <w:szCs w:val="24"/>
              </w:rPr>
            </w:pPr>
            <w:r>
              <w:rPr>
                <w:rFonts w:hint="eastAsia" w:ascii="宋体" w:hAnsi="宋体" w:eastAsia="宋体" w:cs="宋体"/>
                <w:spacing w:val="-8"/>
                <w:sz w:val="24"/>
                <w:szCs w:val="24"/>
                <w:lang w:bidi="ar"/>
              </w:rPr>
              <w:t xml:space="preserve">门前三包</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textDirection w:val="lrTb"/>
            <w:noWrap w:val="false"/>
          </w:tcPr>
          <w:p>
            <w:pPr>
              <w:ind w:left="113"/>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33"/>
        </w:trPr>
        <w:tc>
          <w:tcPr>
            <w:shd w:val="clear" w:color="auto" w:fill="auto"/>
            <w:tcBorders>
              <w:top w:val="single" w:color="000000" w:sz="2" w:space="0"/>
              <w:left w:val="single" w:color="000000" w:sz="2" w:space="0"/>
              <w:bottom w:val="single" w:color="000000" w:sz="2" w:space="0"/>
              <w:right w:val="single" w:color="000000" w:sz="2" w:space="0"/>
            </w:tcBorders>
            <w:tcW w:w="5031" w:type="dxa"/>
            <w:textDirection w:val="lrTb"/>
            <w:noWrap w:val="false"/>
          </w:tcPr>
          <w:p>
            <w:pPr>
              <w:ind w:left="121"/>
              <w:jc w:val="center"/>
              <w:spacing w:before="91"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露台</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textDirection w:val="lrTb"/>
            <w:noWrap w:val="false"/>
          </w:tcPr>
          <w:p>
            <w:pPr>
              <w:ind w:left="113"/>
              <w:jc w:val="center"/>
              <w:spacing w:before="91"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textDirection w:val="lrTb"/>
            <w:noWrap w:val="false"/>
          </w:tcPr>
          <w:p>
            <w:pPr>
              <w:ind w:left="115"/>
              <w:jc w:val="cente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r>
      <w:tr>
        <w:trPr>
          <w:trHeight w:val="434"/>
        </w:trPr>
        <w:tc>
          <w:tcPr>
            <w:shd w:val="clear" w:color="auto" w:fill="auto"/>
            <w:tcBorders>
              <w:top w:val="single" w:color="000000" w:sz="2" w:space="0"/>
              <w:left w:val="single" w:color="000000" w:sz="2" w:space="0"/>
              <w:bottom w:val="single" w:color="000000" w:sz="2" w:space="0"/>
              <w:right w:val="single" w:color="000000" w:sz="2" w:space="0"/>
            </w:tcBorders>
            <w:tcW w:w="5031" w:type="dxa"/>
            <w:textDirection w:val="lrTb"/>
            <w:noWrap w:val="false"/>
          </w:tcPr>
          <w:p>
            <w:pPr>
              <w:ind w:left="116"/>
              <w:jc w:val="center"/>
              <w:spacing w:before="92"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监控</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textDirection w:val="lrTb"/>
            <w:noWrap w:val="false"/>
          </w:tcPr>
          <w:p>
            <w:pPr>
              <w:ind w:left="113"/>
              <w:jc w:val="center"/>
              <w:spacing w:before="92"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textDirection w:val="lrTb"/>
            <w:noWrap w:val="false"/>
          </w:tcPr>
          <w:p>
            <w:pPr>
              <w:ind w:left="115"/>
              <w:jc w:val="center"/>
              <w:spacing w:before="91" w:line="360" w:lineRule="auto"/>
              <w:rPr>
                <w:rFonts w:ascii="宋体" w:hAnsi="宋体" w:eastAsia="宋体" w:cs="宋体"/>
                <w:sz w:val="24"/>
                <w:szCs w:val="24"/>
              </w:rPr>
            </w:pPr>
            <w:r>
              <w:rPr>
                <w:rFonts w:hint="eastAsia" w:ascii="宋体" w:hAnsi="宋体" w:eastAsia="宋体" w:cs="宋体"/>
                <w:spacing w:val="3"/>
                <w:sz w:val="24"/>
                <w:szCs w:val="24"/>
                <w:lang w:bidi="ar"/>
              </w:rPr>
              <w:t xml:space="preserve">/</w:t>
            </w:r>
            <w:r/>
          </w:p>
        </w:tc>
      </w:tr>
      <w:tr>
        <w:trPr>
          <w:trHeight w:val="434"/>
        </w:trPr>
        <w:tc>
          <w:tcPr>
            <w:shd w:val="clear" w:color="auto" w:fill="auto"/>
            <w:tcBorders>
              <w:top w:val="single" w:color="000000" w:sz="2" w:space="0"/>
              <w:left w:val="single" w:color="000000" w:sz="2" w:space="0"/>
              <w:bottom w:val="single" w:color="000000" w:sz="2" w:space="0"/>
              <w:right w:val="single" w:color="000000" w:sz="2" w:space="0"/>
            </w:tcBorders>
            <w:tcW w:w="5031" w:type="dxa"/>
            <w:textDirection w:val="lrTb"/>
            <w:noWrap w:val="false"/>
          </w:tcPr>
          <w:p>
            <w:pPr>
              <w:ind w:left="118"/>
              <w:jc w:val="center"/>
              <w:spacing w:before="92"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指示牌、显示屏</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textDirection w:val="lrTb"/>
            <w:noWrap w:val="false"/>
          </w:tcPr>
          <w:p>
            <w:pPr>
              <w:ind w:left="113"/>
              <w:jc w:val="center"/>
              <w:spacing w:before="92"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2686" w:type="dxa"/>
            <w:textDirection w:val="lrTb"/>
            <w:noWrap w:val="false"/>
          </w:tcPr>
          <w:p>
            <w:pPr>
              <w:ind w:left="115"/>
              <w:jc w:val="center"/>
              <w:spacing w:before="92" w:line="360" w:lineRule="auto"/>
              <w:rPr>
                <w:rFonts w:ascii="宋体" w:hAnsi="宋体" w:eastAsia="宋体" w:cs="宋体"/>
                <w:sz w:val="24"/>
                <w:szCs w:val="24"/>
              </w:rPr>
            </w:pPr>
            <w:r>
              <w:rPr>
                <w:rFonts w:hint="eastAsia" w:ascii="宋体" w:hAnsi="宋体" w:eastAsia="宋体" w:cs="宋体"/>
                <w:spacing w:val="3"/>
                <w:sz w:val="24"/>
                <w:szCs w:val="24"/>
              </w:rPr>
              <w:t xml:space="preserve">/</w:t>
            </w:r>
            <w:r/>
          </w:p>
        </w:tc>
      </w:tr>
      <w:tr>
        <w:trPr>
          <w:trHeight w:val="574"/>
        </w:trPr>
        <w:tc>
          <w:tcPr>
            <w:shd w:val="clear" w:color="auto" w:fill="auto"/>
            <w:tcBorders>
              <w:top w:val="single" w:color="000000" w:sz="2" w:space="0"/>
              <w:left w:val="single" w:color="000000" w:sz="2" w:space="0"/>
              <w:bottom w:val="single" w:color="000000" w:sz="2" w:space="0"/>
              <w:right w:val="single" w:color="000000" w:sz="2" w:space="0"/>
            </w:tcBorders>
            <w:tcW w:w="5031" w:type="dxa"/>
            <w:textDirection w:val="lrTb"/>
            <w:noWrap w:val="false"/>
          </w:tcPr>
          <w:p>
            <w:pPr>
              <w:ind w:left="123"/>
              <w:spacing w:before="247"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961"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686"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spacing w:before="90" w:line="360" w:lineRule="auto"/>
        <w:rPr>
          <w:rFonts w:ascii="宋体" w:hAnsi="宋体" w:eastAsia="宋体" w:cs="宋体"/>
          <w:sz w:val="28"/>
          <w:szCs w:val="28"/>
        </w:rPr>
      </w:pPr>
      <w:r>
        <w:rPr>
          <w:rFonts w:ascii="宋体" w:hAnsi="宋体" w:eastAsia="宋体" w:cs="宋体"/>
          <w:sz w:val="28"/>
          <w:szCs w:val="28"/>
        </w:rPr>
      </w:r>
      <w:r/>
    </w:p>
    <w:p>
      <w:pPr>
        <w:spacing w:before="90" w:line="360" w:lineRule="auto"/>
        <w:rPr>
          <w:rFonts w:ascii="宋体" w:hAnsi="宋体" w:eastAsia="宋体" w:cs="宋体"/>
          <w:sz w:val="24"/>
          <w:szCs w:val="24"/>
        </w:rPr>
      </w:pPr>
      <w:r>
        <w:rPr>
          <w:rFonts w:hint="eastAsia" w:ascii="宋体" w:hAnsi="宋体" w:eastAsia="宋体" w:cs="宋体"/>
          <w:sz w:val="24"/>
          <w:szCs w:val="24"/>
          <w:lang w:bidi="ar"/>
        </w:rPr>
        <w:t xml:space="preserve">注：以上内容体现需要供应商进行物业管理的物业的情况、边界、范围。指标的设置要充分考虑可能影响供应商报价和项目实施风险的因素。</w:t>
      </w:r>
      <w:r/>
    </w:p>
    <w:p>
      <w:pPr>
        <w:spacing w:line="360" w:lineRule="auto"/>
        <w:rPr>
          <w:rFonts w:ascii="宋体" w:hAnsi="宋体" w:eastAsia="宋体" w:cs="宋体"/>
          <w:sz w:val="24"/>
          <w:szCs w:val="24"/>
        </w:rPr>
      </w:pPr>
      <w:r>
        <w:rPr>
          <w:rFonts w:ascii="宋体" w:hAnsi="宋体" w:eastAsia="宋体" w:cs="宋体"/>
          <w:sz w:val="24"/>
          <w:szCs w:val="24"/>
        </w:rPr>
      </w:r>
      <w:r/>
    </w:p>
    <w:p>
      <w:pPr>
        <w:ind w:left="541"/>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3.物业管理服务内容及标准</w:t>
      </w:r>
      <w:r/>
    </w:p>
    <w:p>
      <w:pPr>
        <w:ind w:left="541"/>
        <w:spacing w:before="68" w:line="360" w:lineRule="auto"/>
        <w:rPr>
          <w:rFonts w:ascii="宋体" w:hAnsi="宋体" w:eastAsia="宋体" w:cs="宋体"/>
          <w:sz w:val="24"/>
          <w:szCs w:val="24"/>
        </w:rPr>
      </w:pPr>
      <w:r>
        <w:rPr>
          <w:rFonts w:hint="eastAsia" w:ascii="宋体" w:hAnsi="宋体" w:eastAsia="宋体" w:cs="宋体"/>
          <w:bCs/>
          <w:spacing w:val="-1"/>
          <w:sz w:val="24"/>
          <w:szCs w:val="24"/>
          <w:lang w:bidi="ar"/>
        </w:rPr>
        <w:t xml:space="preserve">物业管理服务包括基本服务、房屋维护服务、</w:t>
      </w:r>
      <w:r>
        <w:rPr>
          <w:rFonts w:hint="eastAsia" w:ascii="宋体" w:hAnsi="宋体" w:eastAsia="宋体" w:cs="宋体"/>
          <w:bCs/>
          <w:spacing w:val="-24"/>
          <w:sz w:val="24"/>
          <w:szCs w:val="24"/>
          <w:lang w:bidi="ar"/>
        </w:rPr>
        <w:t xml:space="preserve"> </w:t>
      </w:r>
      <w:r>
        <w:rPr>
          <w:rFonts w:hint="eastAsia" w:ascii="宋体" w:hAnsi="宋体" w:eastAsia="宋体" w:cs="宋体"/>
          <w:bCs/>
          <w:spacing w:val="-1"/>
          <w:sz w:val="24"/>
          <w:szCs w:val="24"/>
          <w:lang w:bidi="ar"/>
        </w:rPr>
        <w:t xml:space="preserve">公用设施</w:t>
      </w:r>
      <w:r>
        <w:rPr>
          <w:rFonts w:hint="eastAsia" w:ascii="宋体" w:hAnsi="宋体" w:eastAsia="宋体" w:cs="宋体"/>
          <w:bCs/>
          <w:spacing w:val="-2"/>
          <w:sz w:val="24"/>
          <w:szCs w:val="24"/>
          <w:lang w:bidi="ar"/>
        </w:rPr>
        <w:t xml:space="preserve">设备维护服务、保洁服务、绿化服务、保安服务、会议服务等。</w:t>
      </w:r>
      <w:r/>
    </w:p>
    <w:p>
      <w:pPr>
        <w:ind w:left="541"/>
        <w:spacing w:before="91"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3.1基本服务</w:t>
      </w:r>
      <w:r/>
    </w:p>
    <w:p>
      <w:pPr>
        <w:spacing w:line="360" w:lineRule="auto"/>
        <w:rPr>
          <w:rFonts w:ascii="宋体" w:hAnsi="宋体" w:eastAsia="宋体" w:cs="宋体"/>
          <w:sz w:val="28"/>
          <w:szCs w:val="28"/>
        </w:rPr>
      </w:pPr>
      <w:r>
        <w:rPr>
          <w:rFonts w:ascii="宋体" w:hAnsi="宋体" w:eastAsia="宋体" w:cs="宋体"/>
          <w:sz w:val="28"/>
          <w:szCs w:val="28"/>
        </w:rPr>
      </w:r>
      <w:r/>
    </w:p>
    <w:tbl>
      <w:tblPr>
        <w:tblpPr w:horzAnchor="text" w:tblpXSpec="center" w:vertAnchor="text" w:tblpY="1" w:leftFromText="180" w:topFromText="0" w:rightFromText="180" w:bottomFromText="0"/>
        <w:tblW w:w="105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25"/>
        <w:gridCol w:w="1819"/>
        <w:gridCol w:w="8055"/>
      </w:tblGrid>
      <w:tr>
        <w:trPr>
          <w:jc w:val="center"/>
          <w:trHeight w:val="558"/>
        </w:trPr>
        <w:tc>
          <w:tcPr>
            <w:shd w:val="clear" w:color="auto" w:fill="auto"/>
            <w:tcBorders>
              <w:top w:val="single" w:color="000000" w:sz="2" w:space="0"/>
              <w:left w:val="single" w:color="000000" w:sz="2" w:space="0"/>
              <w:bottom w:val="single" w:color="000000" w:sz="2" w:space="0"/>
              <w:right w:val="single" w:color="000000" w:sz="2" w:space="0"/>
            </w:tcBorders>
            <w:tcW w:w="725"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服务标准</w:t>
            </w:r>
            <w:r/>
          </w:p>
        </w:tc>
      </w:tr>
      <w:tr>
        <w:trPr>
          <w:jc w:val="center"/>
          <w:trHeight w:val="997"/>
        </w:trPr>
        <w:tc>
          <w:tcPr>
            <w:shd w:val="clear" w:color="auto" w:fill="auto"/>
            <w:tcBorders>
              <w:top w:val="single" w:color="000000" w:sz="2" w:space="0"/>
              <w:left w:val="single" w:color="000000" w:sz="2" w:space="0"/>
              <w:bottom w:val="single" w:color="000000" w:sz="2" w:space="0"/>
              <w:right w:val="single" w:color="000000" w:sz="2" w:space="0"/>
            </w:tcBorders>
            <w:tcW w:w="725"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49"/>
              <w:jc w:val="center"/>
              <w:spacing w:before="68" w:line="360" w:lineRule="auto"/>
              <w:widowControl/>
              <w:rPr>
                <w:rFonts w:ascii="宋体" w:hAnsi="宋体" w:eastAsia="宋体" w:cs="宋体"/>
                <w:sz w:val="24"/>
                <w:szCs w:val="24"/>
              </w:rPr>
            </w:pPr>
            <w:r>
              <w:rPr>
                <w:rFonts w:hint="eastAsia" w:ascii="宋体" w:hAnsi="宋体" w:eastAsia="宋体" w:cs="宋体"/>
                <w:spacing w:val="-9"/>
                <w:sz w:val="24"/>
                <w:szCs w:val="24"/>
              </w:rPr>
              <w:t xml:space="preserve">目标与责任</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right="420"/>
              <w:jc w:val="left"/>
              <w:spacing w:before="90"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（1）结合采购人要求及物业服务实际情况，</w:t>
            </w:r>
            <w:r>
              <w:rPr>
                <w:rFonts w:hint="eastAsia" w:ascii="宋体" w:hAnsi="宋体" w:eastAsia="宋体" w:cs="宋体"/>
                <w:spacing w:val="-53"/>
                <w:sz w:val="24"/>
                <w:szCs w:val="24"/>
              </w:rPr>
              <w:t xml:space="preserve"> </w:t>
            </w:r>
            <w:r>
              <w:rPr>
                <w:rFonts w:hint="eastAsia" w:ascii="宋体" w:hAnsi="宋体" w:eastAsia="宋体" w:cs="宋体"/>
                <w:spacing w:val="-8"/>
                <w:sz w:val="24"/>
                <w:szCs w:val="24"/>
              </w:rPr>
              <w:t xml:space="preserve">制定年度管理目标，</w:t>
            </w:r>
            <w:r>
              <w:rPr>
                <w:rFonts w:hint="eastAsia" w:ascii="宋体" w:hAnsi="宋体" w:eastAsia="宋体" w:cs="宋体"/>
                <w:spacing w:val="-34"/>
                <w:sz w:val="24"/>
                <w:szCs w:val="24"/>
              </w:rPr>
              <w:t xml:space="preserve"> </w:t>
            </w:r>
            <w:r>
              <w:rPr>
                <w:rFonts w:hint="eastAsia" w:ascii="宋体" w:hAnsi="宋体" w:eastAsia="宋体" w:cs="宋体"/>
                <w:spacing w:val="-8"/>
                <w:sz w:val="24"/>
                <w:szCs w:val="24"/>
              </w:rPr>
              <w:t xml:space="preserve">明确责任分工，</w:t>
            </w:r>
            <w:r>
              <w:rPr>
                <w:rFonts w:hint="eastAsia" w:ascii="宋体" w:hAnsi="宋体" w:eastAsia="宋体" w:cs="宋体"/>
                <w:spacing w:val="-23"/>
                <w:sz w:val="24"/>
                <w:szCs w:val="24"/>
              </w:rPr>
              <w:t xml:space="preserve"> </w:t>
            </w:r>
            <w:r>
              <w:rPr>
                <w:rFonts w:hint="eastAsia" w:ascii="宋体" w:hAnsi="宋体" w:eastAsia="宋体" w:cs="宋体"/>
                <w:spacing w:val="-8"/>
                <w:sz w:val="24"/>
                <w:szCs w:val="24"/>
              </w:rPr>
              <w:t xml:space="preserve">并制定配套实施方案。</w:t>
            </w:r>
            <w:r/>
          </w:p>
        </w:tc>
      </w:tr>
      <w:tr>
        <w:trPr>
          <w:jc w:val="center"/>
          <w:trHeight w:val="963"/>
        </w:trPr>
        <w:tc>
          <w:tcPr>
            <w:shd w:val="clear" w:color="auto" w:fill="auto"/>
            <w:tcBorders>
              <w:top w:val="single" w:color="000000" w:sz="2" w:space="0"/>
              <w:left w:val="single" w:color="000000" w:sz="2" w:space="0"/>
              <w:bottom w:val="single" w:color="000000" w:sz="2" w:space="0"/>
              <w:right w:val="single" w:color="000000" w:sz="2" w:space="0"/>
            </w:tcBorders>
            <w:tcW w:w="725"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jc w:val="left"/>
              <w:spacing w:before="88" w:line="360" w:lineRule="auto"/>
              <w:widowControl/>
              <w:rPr>
                <w:rFonts w:ascii="宋体" w:hAnsi="宋体" w:eastAsia="宋体" w:cs="宋体"/>
                <w:spacing w:val="-8"/>
                <w:sz w:val="24"/>
                <w:szCs w:val="24"/>
              </w:rPr>
            </w:pPr>
            <w:r>
              <w:rPr>
                <w:rFonts w:hint="eastAsia" w:ascii="宋体" w:hAnsi="宋体" w:eastAsia="宋体" w:cs="宋体"/>
                <w:spacing w:val="-8"/>
                <w:sz w:val="24"/>
                <w:szCs w:val="24"/>
              </w:rPr>
              <w:t xml:space="preserve">（2）管理处周一至周五日每天8小时业务接待，公示24小时值班服务电话。</w:t>
            </w:r>
            <w:r/>
          </w:p>
        </w:tc>
      </w:tr>
      <w:tr>
        <w:trPr>
          <w:jc w:val="center"/>
          <w:trHeight w:val="552"/>
        </w:trPr>
        <w:tc>
          <w:tcPr>
            <w:shd w:val="clear" w:color="auto" w:fill="auto"/>
            <w:tcBorders>
              <w:top w:val="single" w:color="000000" w:sz="2" w:space="0"/>
              <w:left w:val="single" w:color="000000" w:sz="2" w:space="0"/>
              <w:bottom w:val="single" w:color="000000" w:sz="2" w:space="0"/>
              <w:right w:val="single" w:color="000000" w:sz="2" w:space="0"/>
            </w:tcBorders>
            <w:tcW w:w="725"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jc w:val="left"/>
              <w:spacing w:before="88" w:line="360" w:lineRule="auto"/>
              <w:widowControl/>
              <w:rPr>
                <w:rFonts w:ascii="宋体" w:hAnsi="宋体" w:eastAsia="宋体" w:cs="宋体"/>
                <w:spacing w:val="-8"/>
                <w:sz w:val="24"/>
                <w:szCs w:val="24"/>
              </w:rPr>
            </w:pPr>
            <w:r>
              <w:rPr>
                <w:rFonts w:hint="eastAsia" w:ascii="宋体" w:hAnsi="宋体" w:eastAsia="宋体" w:cs="宋体"/>
                <w:spacing w:val="-8"/>
                <w:sz w:val="24"/>
                <w:szCs w:val="24"/>
              </w:rPr>
              <w:t xml:space="preserve">（3）公示服务标准和收费标准。</w:t>
            </w:r>
            <w:r/>
          </w:p>
        </w:tc>
      </w:tr>
      <w:tr>
        <w:trPr>
          <w:jc w:val="center"/>
          <w:trHeight w:val="995"/>
        </w:trPr>
        <w:tc>
          <w:tcPr>
            <w:shd w:val="clear" w:color="auto" w:fill="auto"/>
            <w:tcBorders>
              <w:top w:val="single" w:color="000000" w:sz="2" w:space="0"/>
              <w:left w:val="single" w:color="000000" w:sz="2" w:space="0"/>
              <w:bottom w:val="single" w:color="000000" w:sz="2" w:space="0"/>
              <w:right w:val="single" w:color="000000" w:sz="2" w:space="0"/>
            </w:tcBorders>
            <w:tcW w:w="725"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jc w:val="left"/>
              <w:spacing w:before="88" w:line="360" w:lineRule="auto"/>
              <w:widowControl/>
              <w:rPr>
                <w:rFonts w:ascii="宋体" w:hAnsi="宋体" w:eastAsia="宋体" w:cs="宋体"/>
                <w:spacing w:val="-8"/>
                <w:sz w:val="24"/>
                <w:szCs w:val="24"/>
              </w:rPr>
            </w:pPr>
            <w:r>
              <w:rPr>
                <w:rFonts w:hint="eastAsia" w:ascii="宋体" w:hAnsi="宋体" w:eastAsia="宋体" w:cs="宋体"/>
                <w:spacing w:val="-8"/>
                <w:sz w:val="24"/>
                <w:szCs w:val="24"/>
              </w:rPr>
              <w:t xml:space="preserve">（4）制定小区房屋装修申请、验收等装修管理制度，对不符合规定的行为、现象及时劝阻、制止或报告。</w:t>
            </w:r>
            <w:r/>
          </w:p>
        </w:tc>
      </w:tr>
      <w:tr>
        <w:trPr>
          <w:jc w:val="center"/>
          <w:trHeight w:val="936"/>
        </w:trPr>
        <w:tc>
          <w:tcPr>
            <w:shd w:val="clear" w:color="auto" w:fill="auto"/>
            <w:tcBorders>
              <w:top w:val="single" w:color="000000" w:sz="2" w:space="0"/>
              <w:left w:val="single" w:color="000000" w:sz="2" w:space="0"/>
              <w:bottom w:val="single" w:color="000000" w:sz="2" w:space="0"/>
              <w:right w:val="single" w:color="000000" w:sz="2" w:space="0"/>
            </w:tcBorders>
            <w:tcW w:w="725"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09"/>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服务人员要求</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right="106"/>
              <w:jc w:val="left"/>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
                <w:sz w:val="24"/>
                <w:szCs w:val="24"/>
              </w:rPr>
              <w:t xml:space="preserve">（1）每季度至少开展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次岗位技能、职业素质、服务知识、客户文化、绿色节能环保等教育培训，并</w:t>
            </w:r>
            <w:r>
              <w:rPr>
                <w:rFonts w:hint="eastAsia" w:ascii="宋体" w:hAnsi="宋体" w:eastAsia="宋体" w:cs="宋体"/>
                <w:spacing w:val="-1"/>
                <w:sz w:val="24"/>
                <w:szCs w:val="24"/>
              </w:rPr>
              <w:t xml:space="preserve">进行适当形式的考核。</w:t>
            </w:r>
            <w:r/>
          </w:p>
        </w:tc>
      </w:tr>
      <w:tr>
        <w:trPr>
          <w:jc w:val="center"/>
          <w:trHeight w:val="968"/>
        </w:trPr>
        <w:tc>
          <w:tcPr>
            <w:shd w:val="clear" w:color="auto" w:fill="auto"/>
            <w:tcBorders>
              <w:top w:val="single" w:color="000000" w:sz="2" w:space="0"/>
              <w:left w:val="single" w:color="000000" w:sz="2" w:space="0"/>
              <w:bottom w:val="single" w:color="000000" w:sz="2" w:space="0"/>
              <w:right w:val="single" w:color="000000" w:sz="2" w:space="0"/>
            </w:tcBorders>
            <w:tcW w:w="725"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jc w:val="left"/>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3"/>
                <w:sz w:val="24"/>
                <w:szCs w:val="24"/>
              </w:rPr>
              <w:t xml:space="preserve">（2）根据采购人要求对服务人员进行从业资格审查</w:t>
            </w:r>
            <w:r>
              <w:rPr>
                <w:rFonts w:hint="eastAsia" w:ascii="宋体" w:hAnsi="宋体" w:eastAsia="宋体" w:cs="宋体"/>
                <w:spacing w:val="-4"/>
                <w:sz w:val="24"/>
                <w:szCs w:val="24"/>
              </w:rPr>
              <w:t xml:space="preserve">， 审查结果向采购人报备。</w:t>
            </w:r>
            <w:r/>
          </w:p>
        </w:tc>
      </w:tr>
      <w:tr>
        <w:trPr>
          <w:jc w:val="center"/>
          <w:trHeight w:val="1768"/>
        </w:trPr>
        <w:tc>
          <w:tcPr>
            <w:shd w:val="clear" w:color="auto" w:fill="auto"/>
            <w:tcBorders>
              <w:top w:val="single" w:color="000000" w:sz="2" w:space="0"/>
              <w:left w:val="single" w:color="000000" w:sz="2" w:space="0"/>
              <w:bottom w:val="single" w:color="000000" w:sz="2" w:space="0"/>
              <w:right w:val="single" w:color="000000" w:sz="2" w:space="0"/>
            </w:tcBorders>
            <w:tcW w:w="725"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right="104"/>
              <w:jc w:val="left"/>
              <w:spacing w:before="35"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
                <w:sz w:val="24"/>
                <w:szCs w:val="24"/>
              </w:rPr>
              <w:t xml:space="preserve">（3）服务人员的年龄、学历、工作经验及资格条件应当与所在岗位能力要求相匹配，到岗前应当经过</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必要的岗前培训以达到岗位能力要求，国家、行业规定应当取得职业资格证书或特种作业证书的，应当按</w:t>
            </w:r>
            <w:r>
              <w:rPr>
                <w:rFonts w:hint="eastAsia" w:ascii="宋体" w:hAnsi="宋体" w:eastAsia="宋体" w:cs="宋体"/>
                <w:spacing w:val="-2"/>
                <w:sz w:val="24"/>
                <w:szCs w:val="24"/>
              </w:rPr>
              <w:t xml:space="preserve">规</w:t>
            </w:r>
            <w:r/>
          </w:p>
        </w:tc>
      </w:tr>
      <w:tr>
        <w:trPr>
          <w:jc w:val="center"/>
          <w:trHeight w:val="524"/>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8"/>
              <w:jc w:val="left"/>
              <w:spacing w:before="36"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定持证上岗。</w:t>
            </w:r>
            <w:r/>
          </w:p>
        </w:tc>
      </w:tr>
      <w:tr>
        <w:trPr>
          <w:jc w:val="center"/>
          <w:trHeight w:val="1820"/>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right="112"/>
              <w:jc w:val="left"/>
              <w:spacing w:before="32"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
                <w:sz w:val="24"/>
                <w:szCs w:val="24"/>
              </w:rPr>
              <w:t xml:space="preserve">（4）如采购人认为服务人员不适应岗位要求或存在其他影响工作的，可要求供应商进行调换。如因供</w:t>
            </w:r>
            <w:r>
              <w:rPr>
                <w:rFonts w:hint="eastAsia" w:ascii="宋体" w:hAnsi="宋体" w:eastAsia="宋体" w:cs="宋体"/>
                <w:spacing w:val="-2"/>
                <w:sz w:val="24"/>
                <w:szCs w:val="24"/>
              </w:rPr>
              <w:t xml:space="preserve">应商原因对服务人员进行调换，应当经采购人同意，更换比例不得超过本项目服务人员总数的</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 xml:space="preserve">20%。本项目服务人员不得在其他项目兼职。</w:t>
            </w:r>
            <w:r/>
          </w:p>
        </w:tc>
      </w:tr>
      <w:tr>
        <w:trPr>
          <w:jc w:val="center"/>
          <w:trHeight w:val="998"/>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jc w:val="left"/>
              <w:spacing w:before="91"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
                <w:sz w:val="24"/>
                <w:szCs w:val="24"/>
              </w:rPr>
              <w:t xml:space="preserve">（5）着装分类统一，佩戴标识。仪容整洁、姿态端正、举止文明。用语文明礼貌，</w:t>
            </w:r>
            <w:r>
              <w:rPr>
                <w:rFonts w:hint="eastAsia" w:ascii="宋体" w:hAnsi="宋体" w:eastAsia="宋体" w:cs="宋体"/>
                <w:spacing w:val="-23"/>
                <w:sz w:val="24"/>
                <w:szCs w:val="24"/>
              </w:rPr>
              <w:t xml:space="preserve"> </w:t>
            </w:r>
            <w:r>
              <w:rPr>
                <w:rFonts w:hint="eastAsia" w:ascii="宋体" w:hAnsi="宋体" w:eastAsia="宋体" w:cs="宋体"/>
                <w:spacing w:val="-2"/>
                <w:sz w:val="24"/>
                <w:szCs w:val="24"/>
              </w:rPr>
              <w:t xml:space="preserve">态度温和耐心。</w:t>
            </w:r>
            <w:r/>
          </w:p>
        </w:tc>
      </w:tr>
      <w:tr>
        <w:trPr>
          <w:jc w:val="center"/>
          <w:trHeight w:val="552"/>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88"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（6）......</w:t>
            </w:r>
            <w:r/>
          </w:p>
        </w:tc>
      </w:tr>
      <w:tr>
        <w:trPr>
          <w:jc w:val="center"/>
          <w:trHeight w:val="915"/>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0"/>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保密和思想政治教育</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right="128"/>
              <w:jc w:val="left"/>
              <w:spacing w:before="16"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
                <w:sz w:val="24"/>
                <w:szCs w:val="24"/>
              </w:rPr>
              <w:t xml:space="preserve">（1）建立保密管理制度。制度内容应当包括但不限于：①明确重点要害岗位保密职责。</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②对涉密工</w:t>
            </w:r>
            <w:r>
              <w:rPr>
                <w:rFonts w:hint="eastAsia" w:ascii="宋体" w:hAnsi="宋体" w:eastAsia="宋体" w:cs="宋体"/>
                <w:spacing w:val="-3"/>
                <w:sz w:val="24"/>
                <w:szCs w:val="24"/>
              </w:rPr>
              <w:t xml:space="preserve">作岗位的保密要求。</w:t>
            </w:r>
            <w:r/>
          </w:p>
        </w:tc>
      </w:tr>
      <w:tr>
        <w:trPr>
          <w:jc w:val="center"/>
          <w:trHeight w:val="96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（2）根据采购人要求与涉密工作岗位的服务人员签订保密协议。保密协议应当向采购人报备。</w:t>
            </w:r>
            <w:r/>
          </w:p>
        </w:tc>
      </w:tr>
      <w:tr>
        <w:trPr>
          <w:jc w:val="center"/>
          <w:trHeight w:val="1765"/>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2" w:right="104" w:firstLine="221"/>
              <w:jc w:val="left"/>
              <w:spacing w:before="3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3"/>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6"/>
                <w:sz w:val="24"/>
                <w:szCs w:val="24"/>
              </w:rPr>
              <w:t xml:space="preserve"> </w:t>
            </w:r>
            <w:r>
              <w:rPr>
                <w:rFonts w:hint="eastAsia" w:ascii="宋体" w:hAnsi="宋体" w:eastAsia="宋体" w:cs="宋体"/>
                <w:spacing w:val="-1"/>
                <w:sz w:val="24"/>
                <w:szCs w:val="24"/>
              </w:rPr>
              <w:t xml:space="preserve">（3）每季度至少开展</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次对服务人员进行保密、</w:t>
            </w:r>
            <w:r>
              <w:rPr>
                <w:rFonts w:hint="eastAsia" w:ascii="宋体" w:hAnsi="宋体" w:eastAsia="宋体" w:cs="宋体"/>
                <w:spacing w:val="-2"/>
                <w:sz w:val="24"/>
                <w:szCs w:val="24"/>
              </w:rPr>
              <w:t xml:space="preserve">思想政治教育的培训，提高服务人员保密意识和思想</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政治意识。新入职员工应当接受保密、思想政治教育培训，进行必要的人员经历审查，合格后签订保密协议</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方可上岗。</w:t>
            </w:r>
            <w:r/>
          </w:p>
        </w:tc>
      </w:tr>
      <w:tr>
        <w:trPr>
          <w:jc w:val="center"/>
          <w:trHeight w:val="998"/>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4"/>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（4）发现服务人员违法违规或重大过失，</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 xml:space="preserve">及时报告采购人，并采取必要补救措施。</w:t>
            </w:r>
            <w:r/>
          </w:p>
        </w:tc>
      </w:tr>
      <w:tr>
        <w:trPr>
          <w:jc w:val="center"/>
          <w:trHeight w:val="555"/>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5"/>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（5）......</w:t>
            </w:r>
            <w:r/>
          </w:p>
        </w:tc>
      </w:tr>
      <w:tr>
        <w:trPr>
          <w:jc w:val="center"/>
          <w:trHeight w:val="998"/>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0"/>
              <w:jc w:val="center"/>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档案管理</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
                <w:sz w:val="24"/>
                <w:szCs w:val="24"/>
              </w:rPr>
              <w:t xml:space="preserve">（1）建立物业信息，</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 xml:space="preserve">准确、及时地对文件资料和服务记录进行归档保存，并确保其物理安全。</w:t>
            </w:r>
            <w:r/>
          </w:p>
        </w:tc>
      </w:tr>
      <w:tr>
        <w:trPr>
          <w:jc w:val="center"/>
          <w:trHeight w:val="433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2" w:right="50" w:firstLine="221"/>
              <w:jc w:val="left"/>
              <w:spacing w:before="15" w:line="360" w:lineRule="auto"/>
              <w:widowControl/>
              <w:rPr>
                <w:rFonts w:ascii="宋体" w:hAnsi="宋体" w:eastAsia="宋体" w:cs="宋体"/>
                <w:sz w:val="24"/>
                <w:szCs w:val="24"/>
              </w:rPr>
            </w:pPr>
            <w:r>
              <w:rPr>
                <w:rFonts w:hint="eastAsia" w:ascii="宋体" w:hAnsi="宋体" w:eastAsia="宋体" w:cs="宋体"/>
                <w:sz w:val="24"/>
                <w:szCs w:val="24"/>
              </w:rPr>
              <w:t xml:space="preserve">（2）档案和记录齐全，包括但不限于：①采购人建议与投诉等。教育培训和考核记录。保密、思想  </w:t>
            </w:r>
            <w:r>
              <w:rPr>
                <w:rFonts w:hint="eastAsia" w:ascii="宋体" w:hAnsi="宋体" w:eastAsia="宋体" w:cs="宋体"/>
                <w:spacing w:val="-4"/>
                <w:sz w:val="24"/>
                <w:szCs w:val="24"/>
              </w:rPr>
              <w:t xml:space="preserve">政治教育培训记录。</w:t>
            </w:r>
            <w:r>
              <w:rPr>
                <w:rFonts w:hint="eastAsia" w:ascii="宋体" w:hAnsi="宋体" w:eastAsia="宋体" w:cs="宋体"/>
                <w:spacing w:val="-9"/>
                <w:sz w:val="24"/>
                <w:szCs w:val="24"/>
              </w:rPr>
              <w:t xml:space="preserve"> </w:t>
            </w:r>
            <w:r>
              <w:rPr>
                <w:rFonts w:hint="eastAsia" w:ascii="宋体" w:hAnsi="宋体" w:eastAsia="宋体" w:cs="宋体"/>
                <w:spacing w:val="-4"/>
                <w:sz w:val="24"/>
                <w:szCs w:val="24"/>
              </w:rPr>
              <w:t xml:space="preserve">②房屋维护服务：</w:t>
            </w:r>
            <w:r>
              <w:rPr>
                <w:rFonts w:hint="eastAsia" w:ascii="宋体" w:hAnsi="宋体" w:eastAsia="宋体" w:cs="宋体"/>
                <w:spacing w:val="-4"/>
                <w:sz w:val="24"/>
                <w:szCs w:val="24"/>
              </w:rPr>
              <w:t xml:space="preserve">房屋台</w:t>
            </w:r>
            <w:r>
              <w:rPr>
                <w:rFonts w:hint="eastAsia" w:ascii="宋体" w:hAnsi="宋体" w:eastAsia="宋体" w:cs="宋体"/>
                <w:spacing w:val="-4"/>
                <w:sz w:val="24"/>
                <w:szCs w:val="24"/>
              </w:rPr>
              <w:t xml:space="preserve">账、使用说明、房屋装修、</w:t>
            </w:r>
            <w:r>
              <w:rPr>
                <w:rFonts w:hint="eastAsia" w:ascii="宋体" w:hAnsi="宋体" w:eastAsia="宋体" w:cs="宋体"/>
                <w:spacing w:val="-4"/>
                <w:sz w:val="24"/>
                <w:szCs w:val="24"/>
              </w:rPr>
              <w:t xml:space="preserve">维保记录</w:t>
            </w:r>
            <w:r>
              <w:rPr>
                <w:rFonts w:hint="eastAsia" w:ascii="宋体" w:hAnsi="宋体" w:eastAsia="宋体" w:cs="宋体"/>
                <w:spacing w:val="-4"/>
                <w:sz w:val="24"/>
                <w:szCs w:val="24"/>
              </w:rPr>
              <w:t xml:space="preserve">等。</w:t>
            </w:r>
            <w:r>
              <w:rPr>
                <w:rFonts w:hint="eastAsia" w:ascii="宋体" w:hAnsi="宋体" w:eastAsia="宋体" w:cs="宋体"/>
                <w:spacing w:val="-21"/>
                <w:sz w:val="24"/>
                <w:szCs w:val="24"/>
              </w:rPr>
              <w:t xml:space="preserve"> </w:t>
            </w:r>
            <w:r>
              <w:rPr>
                <w:rFonts w:hint="eastAsia" w:ascii="宋体" w:hAnsi="宋体" w:eastAsia="宋体" w:cs="宋体"/>
                <w:spacing w:val="-4"/>
                <w:sz w:val="24"/>
                <w:szCs w:val="24"/>
              </w:rPr>
              <w:t xml:space="preserve">③公用设施设备维</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护服务：设备台账、设备卡、使用说明、</w:t>
            </w:r>
            <w:r>
              <w:rPr>
                <w:rFonts w:hint="eastAsia" w:ascii="宋体" w:hAnsi="宋体" w:eastAsia="宋体" w:cs="宋体"/>
                <w:spacing w:val="-4"/>
                <w:sz w:val="24"/>
                <w:szCs w:val="24"/>
              </w:rPr>
              <w:t xml:space="preserve">维保记录</w:t>
            </w:r>
            <w:r>
              <w:rPr>
                <w:rFonts w:hint="eastAsia" w:ascii="宋体" w:hAnsi="宋体" w:eastAsia="宋体" w:cs="宋体"/>
                <w:spacing w:val="-4"/>
                <w:sz w:val="24"/>
                <w:szCs w:val="24"/>
              </w:rPr>
              <w:t xml:space="preserve">、巡查记录、 设施设备安全运行、设施设备定期巡检、维</w: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 xml:space="preserve">护保养、维修档案等。</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 xml:space="preserve">④保安服务：监控记录、突发事</w:t>
            </w:r>
            <w:r>
              <w:rPr>
                <w:rFonts w:hint="eastAsia" w:ascii="宋体" w:hAnsi="宋体" w:eastAsia="宋体" w:cs="宋体"/>
                <w:spacing w:val="-3"/>
                <w:sz w:val="24"/>
                <w:szCs w:val="24"/>
              </w:rPr>
              <w:t xml:space="preserve">件、演习与处置记录，日常巡逻记录等。⑤保洁服务：工作日志、清 </w:t>
            </w:r>
            <w:r>
              <w:rPr>
                <w:rFonts w:hint="eastAsia" w:ascii="宋体" w:hAnsi="宋体" w:eastAsia="宋体" w:cs="宋体"/>
                <w:spacing w:val="-3"/>
                <w:sz w:val="24"/>
                <w:szCs w:val="24"/>
              </w:rPr>
              <w:t xml:space="preserve">洁检查</w:t>
            </w:r>
            <w:r>
              <w:rPr>
                <w:rFonts w:hint="eastAsia" w:ascii="宋体" w:hAnsi="宋体" w:eastAsia="宋体" w:cs="宋体"/>
                <w:spacing w:val="-3"/>
                <w:sz w:val="24"/>
                <w:szCs w:val="24"/>
              </w:rPr>
              <w:t xml:space="preserve">表、用品清单、客户反馈表等。⑥绿化服务：绿化总平面图、</w:t>
            </w:r>
            <w:r>
              <w:rPr>
                <w:rFonts w:hint="eastAsia" w:ascii="宋体" w:hAnsi="宋体" w:eastAsia="宋体" w:cs="宋体"/>
                <w:spacing w:val="-4"/>
                <w:sz w:val="24"/>
                <w:szCs w:val="24"/>
              </w:rPr>
              <w:t xml:space="preserve">清洁整改记录、消杀记录、日常工作记录等。⑦其他：</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客户信息、</w:t>
            </w:r>
            <w:r>
              <w:rPr>
                <w:rFonts w:hint="eastAsia" w:ascii="宋体" w:hAnsi="宋体" w:eastAsia="宋体" w:cs="宋体"/>
                <w:spacing w:val="-1"/>
                <w:sz w:val="24"/>
                <w:szCs w:val="24"/>
              </w:rPr>
              <w:t xml:space="preserve">报修报</w:t>
            </w:r>
            <w:r>
              <w:rPr>
                <w:rFonts w:hint="eastAsia" w:ascii="宋体" w:hAnsi="宋体" w:eastAsia="宋体" w:cs="宋体"/>
                <w:spacing w:val="-1"/>
                <w:sz w:val="24"/>
                <w:szCs w:val="24"/>
              </w:rPr>
              <w:t xml:space="preserve">事、财务明细、合同协议、信报信息登记、大件物品进出登记等。</w:t>
            </w:r>
            <w:r/>
          </w:p>
        </w:tc>
      </w:tr>
      <w:tr>
        <w:trPr>
          <w:jc w:val="center"/>
          <w:trHeight w:val="1338"/>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34" w:right="104" w:firstLine="199"/>
              <w:jc w:val="left"/>
              <w:spacing w:before="36"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5"/>
                <w:sz w:val="24"/>
                <w:szCs w:val="24"/>
              </w:rPr>
              <w:t xml:space="preserve"> </w:t>
            </w:r>
            <w:r>
              <w:rPr>
                <w:rFonts w:hint="eastAsia" w:ascii="宋体" w:hAnsi="宋体" w:eastAsia="宋体" w:cs="宋体"/>
                <w:spacing w:val="-1"/>
                <w:sz w:val="24"/>
                <w:szCs w:val="24"/>
              </w:rPr>
              <w:t xml:space="preserve">（3）遵守采购人的信息、档案资料保密要求，未经许可，不得将建筑物平面图等资料转作其他用途或</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向其他单位、个人提供。</w:t>
            </w:r>
            <w:r/>
          </w:p>
        </w:tc>
      </w:tr>
      <w:tr>
        <w:trPr>
          <w:jc w:val="center"/>
          <w:trHeight w:val="1002"/>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7"/>
                <w:sz w:val="24"/>
                <w:szCs w:val="24"/>
              </w:rPr>
              <w:t xml:space="preserve"> </w:t>
            </w:r>
            <w:r>
              <w:rPr>
                <w:rFonts w:hint="eastAsia" w:ascii="宋体" w:hAnsi="宋体" w:eastAsia="宋体" w:cs="宋体"/>
                <w:spacing w:val="-3"/>
                <w:sz w:val="24"/>
                <w:szCs w:val="24"/>
              </w:rPr>
              <w:t xml:space="preserve">（4）履约结束后，相关资料交还采购人，</w:t>
            </w:r>
            <w:r>
              <w:rPr>
                <w:rFonts w:hint="eastAsia" w:ascii="宋体" w:hAnsi="宋体" w:eastAsia="宋体" w:cs="宋体"/>
                <w:spacing w:val="-24"/>
                <w:sz w:val="24"/>
                <w:szCs w:val="24"/>
              </w:rPr>
              <w:t xml:space="preserve"> </w:t>
            </w:r>
            <w:r>
              <w:rPr>
                <w:rFonts w:hint="eastAsia" w:ascii="宋体" w:hAnsi="宋体" w:eastAsia="宋体" w:cs="宋体"/>
                <w:spacing w:val="-3"/>
                <w:sz w:val="24"/>
                <w:szCs w:val="24"/>
              </w:rPr>
              <w:t xml:space="preserve">采购人按政府采购相关规定存档。</w:t>
            </w:r>
            <w:r/>
          </w:p>
        </w:tc>
      </w:tr>
      <w:tr>
        <w:trPr>
          <w:jc w:val="center"/>
          <w:trHeight w:val="553"/>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6"/>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（5）......</w:t>
            </w:r>
            <w:r/>
          </w:p>
        </w:tc>
      </w:tr>
      <w:tr>
        <w:trPr>
          <w:jc w:val="center"/>
          <w:trHeight w:val="553"/>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5" w:line="360" w:lineRule="auto"/>
              <w:rPr>
                <w:rFonts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1"/>
              <w:jc w:val="center"/>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分包供应</w:t>
            </w:r>
            <w:r>
              <w:rPr>
                <w:rFonts w:hint="eastAsia" w:ascii="宋体" w:hAnsi="宋体" w:eastAsia="宋体" w:cs="宋体"/>
                <w:spacing w:val="-2"/>
                <w:sz w:val="24"/>
                <w:szCs w:val="24"/>
              </w:rPr>
              <w:t xml:space="preserve">商管理</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89"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（1）合理控制外包服务人员数量和流动率。</w:t>
            </w:r>
            <w:r/>
          </w:p>
        </w:tc>
      </w:tr>
      <w:tr>
        <w:trPr>
          <w:jc w:val="center"/>
          <w:trHeight w:val="965"/>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0"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（2）根据采购人要求明确对分包供应商的要求，确定工作流程。</w:t>
            </w:r>
            <w:r/>
          </w:p>
        </w:tc>
      </w:tr>
      <w:tr>
        <w:trPr>
          <w:jc w:val="center"/>
          <w:trHeight w:val="965"/>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0"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（3）明确安全管理责任和保密责任，</w:t>
            </w:r>
            <w:r>
              <w:rPr>
                <w:rFonts w:hint="eastAsia" w:ascii="宋体" w:hAnsi="宋体" w:eastAsia="宋体" w:cs="宋体"/>
                <w:spacing w:val="-23"/>
                <w:sz w:val="24"/>
                <w:szCs w:val="24"/>
              </w:rPr>
              <w:t xml:space="preserve"> </w:t>
            </w:r>
            <w:r>
              <w:rPr>
                <w:rFonts w:hint="eastAsia" w:ascii="宋体" w:hAnsi="宋体" w:eastAsia="宋体" w:cs="宋体"/>
                <w:spacing w:val="-2"/>
                <w:sz w:val="24"/>
                <w:szCs w:val="24"/>
              </w:rPr>
              <w:t xml:space="preserve">签订安全</w:t>
            </w:r>
            <w:r>
              <w:rPr>
                <w:rFonts w:hint="eastAsia" w:ascii="宋体" w:hAnsi="宋体" w:eastAsia="宋体" w:cs="宋体"/>
                <w:spacing w:val="-3"/>
                <w:sz w:val="24"/>
                <w:szCs w:val="24"/>
              </w:rPr>
              <w:t xml:space="preserve">管理责任书和保密责任书。</w:t>
            </w:r>
            <w:r/>
          </w:p>
        </w:tc>
      </w:tr>
      <w:tr>
        <w:trPr>
          <w:jc w:val="center"/>
          <w:trHeight w:val="965"/>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0"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 xml:space="preserve">（4）开展服务检查和监管， 评估服务效果，必要时进行服务流程调整。</w:t>
            </w:r>
            <w:r/>
          </w:p>
        </w:tc>
      </w:tr>
      <w:tr>
        <w:trPr>
          <w:jc w:val="center"/>
          <w:trHeight w:val="554"/>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0"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36"/>
                <w:sz w:val="24"/>
                <w:szCs w:val="24"/>
              </w:rPr>
              <w:t xml:space="preserve"> </w:t>
            </w:r>
            <w:r>
              <w:rPr>
                <w:rFonts w:hint="eastAsia" w:ascii="宋体" w:hAnsi="宋体" w:eastAsia="宋体" w:cs="宋体"/>
                <w:spacing w:val="-5"/>
                <w:sz w:val="24"/>
                <w:szCs w:val="24"/>
              </w:rPr>
              <w:t xml:space="preserve">（5）根据工作反馈意见与建议，</w:t>
            </w:r>
            <w:r>
              <w:rPr>
                <w:rFonts w:hint="eastAsia" w:ascii="宋体" w:hAnsi="宋体" w:eastAsia="宋体" w:cs="宋体"/>
                <w:spacing w:val="-21"/>
                <w:sz w:val="24"/>
                <w:szCs w:val="24"/>
              </w:rPr>
              <w:t xml:space="preserve"> </w:t>
            </w:r>
            <w:r>
              <w:rPr>
                <w:rFonts w:hint="eastAsia" w:ascii="宋体" w:hAnsi="宋体" w:eastAsia="宋体" w:cs="宋体"/>
                <w:spacing w:val="-5"/>
                <w:sz w:val="24"/>
                <w:szCs w:val="24"/>
              </w:rPr>
              <w:t xml:space="preserve">持续提升服务品质。</w:t>
            </w:r>
            <w:r/>
          </w:p>
        </w:tc>
      </w:tr>
      <w:tr>
        <w:trPr>
          <w:jc w:val="center"/>
          <w:trHeight w:val="554"/>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7"/>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（6）......</w:t>
            </w:r>
            <w:r/>
          </w:p>
        </w:tc>
      </w:tr>
      <w:tr>
        <w:trPr>
          <w:jc w:val="center"/>
          <w:trHeight w:val="93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09"/>
              <w:jc w:val="center"/>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服务改进</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8" w:right="104" w:firstLine="215"/>
              <w:jc w:val="left"/>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（1）明确负责人，定期对物业服务过程进行自查，</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 xml:space="preserve">结合反馈意见与评价结果采</w:t>
            </w:r>
            <w:r>
              <w:rPr>
                <w:rFonts w:hint="eastAsia" w:ascii="宋体" w:hAnsi="宋体" w:eastAsia="宋体" w:cs="宋体"/>
                <w:spacing w:val="-5"/>
                <w:sz w:val="24"/>
                <w:szCs w:val="24"/>
              </w:rPr>
              <w:t xml:space="preserve">取改进措施，</w:t>
            </w:r>
            <w:r>
              <w:rPr>
                <w:rFonts w:hint="eastAsia" w:ascii="宋体" w:hAnsi="宋体" w:eastAsia="宋体" w:cs="宋体"/>
                <w:spacing w:val="-30"/>
                <w:sz w:val="24"/>
                <w:szCs w:val="24"/>
              </w:rPr>
              <w:t xml:space="preserve"> </w:t>
            </w:r>
            <w:r>
              <w:rPr>
                <w:rFonts w:hint="eastAsia" w:ascii="宋体" w:hAnsi="宋体" w:eastAsia="宋体" w:cs="宋体"/>
                <w:spacing w:val="-5"/>
                <w:sz w:val="24"/>
                <w:szCs w:val="24"/>
              </w:rPr>
              <w:t xml:space="preserve">持续提升</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管理与服务水平。</w:t>
            </w:r>
            <w:r/>
          </w:p>
        </w:tc>
      </w:tr>
      <w:tr>
        <w:trPr>
          <w:jc w:val="center"/>
          <w:trHeight w:val="133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30" w:right="104" w:firstLine="203"/>
              <w:jc w:val="left"/>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（2）对不合格服务进行控制，对不合格服务的原因进行识别和分析，及时采取纠正措施，消除不合格</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的原因，防止不合格再发生。</w:t>
            </w:r>
            <w:r/>
          </w:p>
        </w:tc>
      </w:tr>
      <w:tr>
        <w:trPr>
          <w:jc w:val="center"/>
          <w:trHeight w:val="553"/>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（3）需整改问题及时整改完成。</w:t>
            </w:r>
            <w:r/>
          </w:p>
        </w:tc>
      </w:tr>
      <w:tr>
        <w:trPr>
          <w:jc w:val="center"/>
          <w:trHeight w:val="999"/>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pacing w:val="-1"/>
                <w:sz w:val="24"/>
                <w:szCs w:val="24"/>
              </w:rPr>
              <w:t xml:space="preserve">有完善的投诉处理流程，对业主或使用人的投诉在四天内答复处理并做详细记录。</w:t>
            </w:r>
            <w:r/>
          </w:p>
        </w:tc>
      </w:tr>
      <w:tr>
        <w:trPr>
          <w:jc w:val="center"/>
          <w:trHeight w:val="1337"/>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0"/>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重大活动后勤保障</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3" w:right="104" w:firstLine="220"/>
              <w:jc w:val="left"/>
              <w:spacing w:before="35"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9"/>
                <w:sz w:val="24"/>
                <w:szCs w:val="24"/>
              </w:rPr>
              <w:t xml:space="preserve"> </w:t>
            </w:r>
            <w:r>
              <w:rPr>
                <w:rFonts w:hint="eastAsia" w:ascii="宋体" w:hAnsi="宋体" w:eastAsia="宋体" w:cs="宋体"/>
                <w:spacing w:val="-4"/>
                <w:sz w:val="24"/>
                <w:szCs w:val="24"/>
              </w:rPr>
              <w:t xml:space="preserve">（1）制订流程。配合采购</w:t>
            </w:r>
            <w:r>
              <w:rPr>
                <w:rFonts w:hint="eastAsia" w:ascii="宋体" w:hAnsi="宋体" w:eastAsia="宋体" w:cs="宋体"/>
                <w:spacing w:val="-4"/>
                <w:sz w:val="24"/>
                <w:szCs w:val="24"/>
              </w:rPr>
              <w:t xml:space="preserve">人制订重大</w:t>
            </w:r>
            <w:r>
              <w:rPr>
                <w:rFonts w:hint="eastAsia" w:ascii="宋体" w:hAnsi="宋体" w:eastAsia="宋体" w:cs="宋体"/>
                <w:spacing w:val="-4"/>
                <w:sz w:val="24"/>
                <w:szCs w:val="24"/>
              </w:rPr>
              <w:t xml:space="preserve">活动后勤保障工作</w:t>
            </w:r>
            <w:r>
              <w:rPr>
                <w:rFonts w:hint="eastAsia" w:ascii="宋体" w:hAnsi="宋体" w:eastAsia="宋体" w:cs="宋体"/>
                <w:spacing w:val="-5"/>
                <w:sz w:val="24"/>
                <w:szCs w:val="24"/>
              </w:rPr>
              <w:t xml:space="preserve">流程，</w:t>
            </w:r>
            <w:r>
              <w:rPr>
                <w:rFonts w:hint="eastAsia" w:ascii="宋体" w:hAnsi="宋体" w:eastAsia="宋体" w:cs="宋体"/>
                <w:spacing w:val="-21"/>
                <w:sz w:val="24"/>
                <w:szCs w:val="24"/>
              </w:rPr>
              <w:t xml:space="preserve"> </w:t>
            </w:r>
            <w:r>
              <w:rPr>
                <w:rFonts w:hint="eastAsia" w:ascii="宋体" w:hAnsi="宋体" w:eastAsia="宋体" w:cs="宋体"/>
                <w:spacing w:val="-5"/>
                <w:sz w:val="24"/>
                <w:szCs w:val="24"/>
              </w:rPr>
              <w:t xml:space="preserve">需对任务进行详细了解，</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 xml:space="preserve">并根据工作安</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排制定</w:t>
            </w:r>
            <w:r>
              <w:rPr>
                <w:rFonts w:hint="eastAsia" w:ascii="宋体" w:hAnsi="宋体" w:eastAsia="宋体" w:cs="宋体"/>
                <w:spacing w:val="-2"/>
                <w:sz w:val="24"/>
                <w:szCs w:val="24"/>
              </w:rPr>
              <w:t xml:space="preserve">详细的后勤保障计划。</w:t>
            </w:r>
            <w:r/>
          </w:p>
        </w:tc>
      </w:tr>
      <w:tr>
        <w:trPr>
          <w:jc w:val="center"/>
          <w:trHeight w:val="1771"/>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3" w:right="104" w:firstLine="220"/>
              <w:jc w:val="left"/>
              <w:spacing w:before="37"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 xml:space="preserve">（2）实施保障。按计划在关键区域和重点部位进行部署，确保任务顺利进行，对活动区域进行全面安</w:t>
            </w:r>
            <w:r>
              <w:rPr>
                <w:rFonts w:hint="eastAsia" w:ascii="宋体" w:hAnsi="宋体" w:eastAsia="宋体" w:cs="宋体"/>
                <w:sz w:val="24"/>
                <w:szCs w:val="24"/>
              </w:rPr>
              <w:t xml:space="preserve"> </w:t>
            </w:r>
            <w:r>
              <w:rPr>
                <w:rFonts w:hint="eastAsia" w:ascii="宋体" w:hAnsi="宋体" w:eastAsia="宋体" w:cs="宋体"/>
                <w:spacing w:val="-7"/>
                <w:sz w:val="24"/>
                <w:szCs w:val="24"/>
              </w:rPr>
              <w:t xml:space="preserve">全检查，发现并排除安全隐患， 对车辆进行有序引导和管理，</w:t>
            </w:r>
            <w:r>
              <w:rPr>
                <w:rFonts w:hint="eastAsia" w:ascii="宋体" w:hAnsi="宋体" w:eastAsia="宋体" w:cs="宋体"/>
                <w:spacing w:val="-37"/>
                <w:sz w:val="24"/>
                <w:szCs w:val="24"/>
              </w:rPr>
              <w:t xml:space="preserve"> </w:t>
            </w:r>
            <w:r>
              <w:rPr>
                <w:rFonts w:hint="eastAsia" w:ascii="宋体" w:hAnsi="宋体" w:eastAsia="宋体" w:cs="宋体"/>
                <w:spacing w:val="-7"/>
                <w:sz w:val="24"/>
                <w:szCs w:val="24"/>
              </w:rPr>
              <w:t xml:space="preserve">确保交通安全畅通， 以</w:t>
            </w:r>
            <w:r>
              <w:rPr>
                <w:rFonts w:hint="eastAsia" w:ascii="宋体" w:hAnsi="宋体" w:eastAsia="宋体" w:cs="宋体"/>
                <w:spacing w:val="-8"/>
                <w:sz w:val="24"/>
                <w:szCs w:val="24"/>
              </w:rPr>
              <w:t xml:space="preserve">礼貌、专业的态度对待</w:t>
            </w:r>
            <w:r>
              <w:rPr>
                <w:rFonts w:hint="eastAsia" w:ascii="宋体" w:hAnsi="宋体" w:eastAsia="宋体" w:cs="宋体"/>
                <w:sz w:val="24"/>
                <w:szCs w:val="24"/>
              </w:rPr>
              <w:t xml:space="preserve"> </w:t>
            </w:r>
            <w:r>
              <w:rPr>
                <w:rFonts w:hint="eastAsia" w:ascii="宋体" w:hAnsi="宋体" w:eastAsia="宋体" w:cs="宋体"/>
                <w:spacing w:val="-10"/>
                <w:sz w:val="24"/>
                <w:szCs w:val="24"/>
              </w:rPr>
              <w:t xml:space="preserve">来宾， 展现良好形象。</w:t>
            </w:r>
            <w:r/>
          </w:p>
        </w:tc>
      </w:tr>
      <w:tr>
        <w:trPr>
          <w:jc w:val="center"/>
          <w:trHeight w:val="557"/>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 xml:space="preserve">（3）收尾工作。对现场进行检查，做好清理工作。</w:t>
            </w:r>
            <w:r/>
          </w:p>
        </w:tc>
      </w:tr>
      <w:tr>
        <w:trPr>
          <w:jc w:val="center"/>
          <w:trHeight w:val="558"/>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8"/>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（4）......</w:t>
            </w:r>
            <w:r/>
          </w:p>
        </w:tc>
      </w:tr>
      <w:tr>
        <w:trPr>
          <w:jc w:val="center"/>
          <w:trHeight w:val="1002"/>
        </w:trPr>
        <w:tc>
          <w:tcPr>
            <w:shd w:val="clear" w:color="auto" w:fill="auto"/>
            <w:tcBorders>
              <w:top w:val="single" w:color="000000" w:sz="2" w:space="0"/>
              <w:left w:val="single" w:color="000000" w:sz="2" w:space="0"/>
              <w:bottom w:val="single" w:color="000000" w:sz="2" w:space="0"/>
              <w:right w:val="single" w:color="000000" w:sz="2" w:space="0"/>
            </w:tcBorders>
            <w:tcW w:w="725" w:type="dxa"/>
            <w:textDirection w:val="lrTb"/>
            <w:noWrap w:val="false"/>
          </w:tcPr>
          <w:p>
            <w:pPr>
              <w:jc w:val="center"/>
              <w:spacing w:before="136" w:line="360" w:lineRule="auto"/>
              <w:rPr>
                <w:rFonts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textDirection w:val="lrTb"/>
            <w:noWrap w:val="false"/>
          </w:tcPr>
          <w:p>
            <w:pPr>
              <w:ind w:left="109"/>
              <w:jc w:val="center"/>
              <w:spacing w:before="9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应急保障预案</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 xml:space="preserve">（1）重点区域及安全隐患排查。结合项目的实际情况，对重点部位及危险隐患进行排查，并建立清单</w:t>
            </w:r>
            <w:r/>
          </w:p>
        </w:tc>
      </w:tr>
      <w:tr>
        <w:trPr>
          <w:jc w:val="center"/>
          <w:trHeight w:val="1381"/>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5" w:right="161" w:hanging="10"/>
              <w:jc w:val="left"/>
              <w:spacing w:before="36"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/台账；应当对危险隐患进行风险分析，制定相应措施进行控制或整改并定期监控； 随着设施设备</w:t>
            </w:r>
            <w:r>
              <w:rPr>
                <w:rFonts w:hint="eastAsia" w:ascii="宋体" w:hAnsi="宋体" w:eastAsia="宋体" w:cs="宋体"/>
                <w:spacing w:val="-3"/>
                <w:sz w:val="24"/>
                <w:szCs w:val="24"/>
              </w:rPr>
              <w:t xml:space="preserve">、服务内</w:t>
            </w:r>
            <w:r>
              <w:rPr>
                <w:rFonts w:hint="eastAsia" w:ascii="宋体" w:hAnsi="宋体" w:eastAsia="宋体" w:cs="宋体"/>
                <w:sz w:val="24"/>
                <w:szCs w:val="24"/>
              </w:rPr>
              <w:t xml:space="preserve"> </w:t>
            </w:r>
            <w:r>
              <w:rPr>
                <w:rFonts w:hint="eastAsia" w:ascii="宋体" w:hAnsi="宋体" w:eastAsia="宋体" w:cs="宋体"/>
                <w:spacing w:val="-7"/>
                <w:sz w:val="24"/>
                <w:szCs w:val="24"/>
              </w:rPr>
              <w:t xml:space="preserve">容的变化，</w:t>
            </w:r>
            <w:r>
              <w:rPr>
                <w:rFonts w:hint="eastAsia" w:ascii="宋体" w:hAnsi="宋体" w:eastAsia="宋体" w:cs="宋体"/>
                <w:spacing w:val="-8"/>
                <w:sz w:val="24"/>
                <w:szCs w:val="24"/>
              </w:rPr>
              <w:t xml:space="preserve"> </w:t>
            </w:r>
            <w:r>
              <w:rPr>
                <w:rFonts w:hint="eastAsia" w:ascii="宋体" w:hAnsi="宋体" w:eastAsia="宋体" w:cs="宋体"/>
                <w:spacing w:val="-7"/>
                <w:sz w:val="24"/>
                <w:szCs w:val="24"/>
              </w:rPr>
              <w:t xml:space="preserve">及时更新清单/台账， 使风险隐患始终处于受控状态。</w:t>
            </w:r>
            <w:r/>
          </w:p>
        </w:tc>
      </w:tr>
      <w:tr>
        <w:trPr>
          <w:jc w:val="center"/>
          <w:trHeight w:val="1820"/>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5" w:right="104" w:firstLine="219"/>
              <w:jc w:val="left"/>
              <w:spacing w:before="32"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
                <w:sz w:val="24"/>
                <w:szCs w:val="24"/>
              </w:rPr>
              <w:t xml:space="preserve">（2）应急预案的建立。根据办公楼隐患排查的结果和实际情况，制定专项预案，包括但不限于：火情</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火警紧急处理应急预案、紧急疏散应急预案、停水停电应急预案、有限空间救援应急预案、高空作业救援应</w:t>
            </w:r>
            <w:r>
              <w:rPr>
                <w:rFonts w:hint="eastAsia" w:ascii="宋体" w:hAnsi="宋体" w:eastAsia="宋体" w:cs="宋体"/>
                <w:spacing w:val="15"/>
                <w:sz w:val="24"/>
                <w:szCs w:val="24"/>
              </w:rPr>
              <w:t xml:space="preserve"> </w:t>
            </w:r>
            <w:r>
              <w:rPr>
                <w:rFonts w:hint="eastAsia" w:ascii="宋体" w:hAnsi="宋体" w:eastAsia="宋体" w:cs="宋体"/>
                <w:spacing w:val="-1"/>
                <w:sz w:val="24"/>
                <w:szCs w:val="24"/>
              </w:rPr>
              <w:t xml:space="preserve">急预案、恶劣天气应对应急预案等。</w:t>
            </w:r>
            <w:r/>
          </w:p>
        </w:tc>
      </w:tr>
      <w:tr>
        <w:trPr>
          <w:jc w:val="center"/>
          <w:trHeight w:val="1378"/>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5" w:right="104" w:firstLine="219"/>
              <w:jc w:val="left"/>
              <w:spacing w:before="3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 xml:space="preserve">（3）应急预案的培训和演练。应急预案定期培训和演练，组织相关岗位每半年至少开展一次专项应急</w:t>
            </w:r>
            <w:r>
              <w:rPr>
                <w:rFonts w:hint="eastAsia" w:ascii="宋体" w:hAnsi="宋体" w:eastAsia="宋体" w:cs="宋体"/>
                <w:spacing w:val="-7"/>
                <w:sz w:val="24"/>
                <w:szCs w:val="24"/>
              </w:rPr>
              <w:t xml:space="preserve">预案演练； 留存培训及演练记录和影像资料， 并对预案进行评价，</w:t>
            </w:r>
            <w:r>
              <w:rPr>
                <w:rFonts w:hint="eastAsia" w:ascii="宋体" w:hAnsi="宋体" w:eastAsia="宋体" w:cs="宋体"/>
                <w:spacing w:val="-22"/>
                <w:sz w:val="24"/>
                <w:szCs w:val="24"/>
              </w:rPr>
              <w:t xml:space="preserve"> </w:t>
            </w:r>
            <w:r>
              <w:rPr>
                <w:rFonts w:hint="eastAsia" w:ascii="宋体" w:hAnsi="宋体" w:eastAsia="宋体" w:cs="宋体"/>
                <w:spacing w:val="-7"/>
                <w:sz w:val="24"/>
                <w:szCs w:val="24"/>
              </w:rPr>
              <w:t xml:space="preserve">确保与实际情况相</w:t>
            </w:r>
            <w:r>
              <w:rPr>
                <w:rFonts w:hint="eastAsia" w:ascii="宋体" w:hAnsi="宋体" w:eastAsia="宋体" w:cs="宋体"/>
                <w:spacing w:val="-8"/>
                <w:sz w:val="24"/>
                <w:szCs w:val="24"/>
              </w:rPr>
              <w:t xml:space="preserve">结合。</w:t>
            </w:r>
            <w:r/>
          </w:p>
        </w:tc>
      </w:tr>
      <w:tr>
        <w:trPr>
          <w:jc w:val="center"/>
          <w:trHeight w:val="1765"/>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5" w:right="104" w:firstLine="218"/>
              <w:jc w:val="left"/>
              <w:spacing w:before="32"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 xml:space="preserve">（4）应急物资的管理。根据专项预案中的应对需要、必要的应急物资，建立清单或台账，并由专人定</w:t>
            </w:r>
            <w:r>
              <w:rPr>
                <w:rFonts w:hint="eastAsia" w:ascii="宋体" w:hAnsi="宋体" w:eastAsia="宋体" w:cs="宋体"/>
                <w:spacing w:val="-4"/>
                <w:sz w:val="24"/>
                <w:szCs w:val="24"/>
              </w:rPr>
              <w:t xml:space="preserve">期对应急物资进行检查，</w:t>
            </w:r>
            <w:r>
              <w:rPr>
                <w:rFonts w:hint="eastAsia" w:ascii="宋体" w:hAnsi="宋体" w:eastAsia="宋体" w:cs="宋体"/>
                <w:spacing w:val="-19"/>
                <w:sz w:val="24"/>
                <w:szCs w:val="24"/>
              </w:rPr>
              <w:t xml:space="preserve"> </w:t>
            </w:r>
            <w:r>
              <w:rPr>
                <w:rFonts w:hint="eastAsia" w:ascii="宋体" w:hAnsi="宋体" w:eastAsia="宋体" w:cs="宋体"/>
                <w:spacing w:val="-4"/>
                <w:sz w:val="24"/>
                <w:szCs w:val="24"/>
              </w:rPr>
              <w:t xml:space="preserve">如有应急物资不足，</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及时通知采购人购置齐全，确保能够随时正常使用。</w:t>
            </w:r>
            <w:r/>
          </w:p>
        </w:tc>
      </w:tr>
      <w:tr>
        <w:trPr>
          <w:jc w:val="center"/>
          <w:trHeight w:val="554"/>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9"/>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（5）......</w:t>
            </w:r>
            <w:r/>
          </w:p>
        </w:tc>
      </w:tr>
      <w:tr>
        <w:trPr>
          <w:jc w:val="center"/>
          <w:trHeight w:val="93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09"/>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服务方案及工作制度</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6" w:right="104" w:firstLine="217"/>
              <w:jc w:val="left"/>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1"/>
                <w:sz w:val="24"/>
                <w:szCs w:val="24"/>
              </w:rPr>
              <w:t xml:space="preserve"> </w:t>
            </w:r>
            <w:r>
              <w:rPr>
                <w:rFonts w:hint="eastAsia" w:ascii="宋体" w:hAnsi="宋体" w:eastAsia="宋体" w:cs="宋体"/>
                <w:spacing w:val="-4"/>
                <w:sz w:val="24"/>
                <w:szCs w:val="24"/>
              </w:rPr>
              <w:t xml:space="preserve">（1）制定工作制度，</w:t>
            </w:r>
            <w:r>
              <w:rPr>
                <w:rFonts w:hint="eastAsia" w:ascii="宋体" w:hAnsi="宋体" w:eastAsia="宋体" w:cs="宋体"/>
                <w:spacing w:val="-28"/>
                <w:sz w:val="24"/>
                <w:szCs w:val="24"/>
              </w:rPr>
              <w:t xml:space="preserve"> </w:t>
            </w:r>
            <w:r>
              <w:rPr>
                <w:rFonts w:hint="eastAsia" w:ascii="宋体" w:hAnsi="宋体" w:eastAsia="宋体" w:cs="宋体"/>
                <w:spacing w:val="-4"/>
                <w:sz w:val="24"/>
                <w:szCs w:val="24"/>
              </w:rPr>
              <w:t xml:space="preserve">主要包括：</w:t>
            </w:r>
            <w:r>
              <w:rPr>
                <w:rFonts w:hint="eastAsia" w:ascii="宋体" w:hAnsi="宋体" w:eastAsia="宋体" w:cs="宋体"/>
                <w:spacing w:val="-28"/>
                <w:sz w:val="24"/>
                <w:szCs w:val="24"/>
              </w:rPr>
              <w:t xml:space="preserve"> </w:t>
            </w:r>
            <w:r>
              <w:rPr>
                <w:rFonts w:hint="eastAsia" w:ascii="宋体" w:hAnsi="宋体" w:eastAsia="宋体" w:cs="宋体"/>
                <w:spacing w:val="-4"/>
                <w:sz w:val="24"/>
                <w:szCs w:val="24"/>
              </w:rPr>
              <w:t xml:space="preserve">人员录用制度、档案管理制度、物</w:t>
            </w:r>
            <w:r>
              <w:rPr>
                <w:rFonts w:hint="eastAsia" w:ascii="宋体" w:hAnsi="宋体" w:eastAsia="宋体" w:cs="宋体"/>
                <w:spacing w:val="-5"/>
                <w:sz w:val="24"/>
                <w:szCs w:val="24"/>
              </w:rPr>
              <w:t xml:space="preserve">业服务管理制度、公用设施设备相</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关管理</w:t>
            </w:r>
            <w:r>
              <w:rPr>
                <w:rFonts w:hint="eastAsia" w:ascii="宋体" w:hAnsi="宋体" w:eastAsia="宋体" w:cs="宋体"/>
                <w:spacing w:val="-2"/>
                <w:sz w:val="24"/>
                <w:szCs w:val="24"/>
              </w:rPr>
              <w:t xml:space="preserve">制度等。</w:t>
            </w:r>
            <w:r/>
          </w:p>
        </w:tc>
      </w:tr>
      <w:tr>
        <w:trPr>
          <w:jc w:val="center"/>
          <w:trHeight w:val="99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89"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（2）制定项目实施方案，主要包括： 交接方案、人员培训方案、人</w:t>
            </w:r>
            <w:r>
              <w:rPr>
                <w:rFonts w:hint="eastAsia" w:ascii="宋体" w:hAnsi="宋体" w:eastAsia="宋体" w:cs="宋体"/>
                <w:spacing w:val="-3"/>
                <w:sz w:val="24"/>
                <w:szCs w:val="24"/>
              </w:rPr>
              <w:t xml:space="preserve">员稳定性方案、保密方案等。</w:t>
            </w:r>
            <w:r/>
          </w:p>
        </w:tc>
      </w:tr>
      <w:tr>
        <w:trPr>
          <w:jc w:val="center"/>
          <w:trHeight w:val="133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114" w:right="30" w:firstLine="219"/>
              <w:jc w:val="left"/>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 </w:t>
            </w:r>
            <w:r>
              <w:rPr>
                <w:rFonts w:hint="eastAsia" w:ascii="宋体" w:hAnsi="宋体" w:eastAsia="宋体" w:cs="宋体"/>
                <w:spacing w:val="-5"/>
                <w:sz w:val="24"/>
                <w:szCs w:val="24"/>
              </w:rPr>
              <w:t xml:space="preserve">（3）制定物业服务方案，主要包括：</w:t>
            </w:r>
            <w:r>
              <w:rPr>
                <w:rFonts w:hint="eastAsia" w:ascii="宋体" w:hAnsi="宋体" w:eastAsia="宋体" w:cs="宋体"/>
                <w:spacing w:val="-21"/>
                <w:sz w:val="24"/>
                <w:szCs w:val="24"/>
              </w:rPr>
              <w:t xml:space="preserve"> </w:t>
            </w:r>
            <w:r>
              <w:rPr>
                <w:rFonts w:hint="eastAsia" w:ascii="宋体" w:hAnsi="宋体" w:eastAsia="宋体" w:cs="宋体"/>
                <w:spacing w:val="-5"/>
                <w:sz w:val="24"/>
                <w:szCs w:val="24"/>
              </w:rPr>
              <w:t xml:space="preserve">房屋维护服务方案、公用设施设备维护服</w:t>
            </w:r>
            <w:r>
              <w:rPr>
                <w:rFonts w:hint="eastAsia" w:ascii="宋体" w:hAnsi="宋体" w:eastAsia="宋体" w:cs="宋体"/>
                <w:spacing w:val="-6"/>
                <w:sz w:val="24"/>
                <w:szCs w:val="24"/>
              </w:rPr>
              <w:t xml:space="preserve">务方案、绿化服务方案、</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保洁服务方案、</w:t>
            </w:r>
            <w:r>
              <w:rPr>
                <w:rFonts w:hint="eastAsia" w:ascii="宋体" w:hAnsi="宋体" w:eastAsia="宋体" w:cs="宋体"/>
                <w:spacing w:val="-24"/>
                <w:sz w:val="24"/>
                <w:szCs w:val="24"/>
              </w:rPr>
              <w:t xml:space="preserve"> </w:t>
            </w:r>
            <w:r>
              <w:rPr>
                <w:rFonts w:hint="eastAsia" w:ascii="宋体" w:hAnsi="宋体" w:eastAsia="宋体" w:cs="宋体"/>
                <w:spacing w:val="-4"/>
                <w:sz w:val="24"/>
                <w:szCs w:val="24"/>
              </w:rPr>
              <w:t xml:space="preserve">保安服务方案、会议服务方案等。</w:t>
            </w:r>
            <w:r/>
          </w:p>
        </w:tc>
      </w:tr>
      <w:tr>
        <w:trPr>
          <w:jc w:val="center"/>
          <w:trHeight w:val="55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（4）......</w:t>
            </w:r>
            <w:r/>
          </w:p>
        </w:tc>
      </w:tr>
      <w:tr>
        <w:trPr>
          <w:jc w:val="center"/>
          <w:trHeight w:val="967"/>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09"/>
              <w:jc w:val="center"/>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信报服务</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2"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（1）对邮件、包裹和挂号信等进行正确分理、</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 xml:space="preserve">安全检查</w:t>
            </w:r>
            <w:r>
              <w:rPr>
                <w:rFonts w:hint="eastAsia" w:ascii="宋体" w:hAnsi="宋体" w:eastAsia="宋体" w:cs="宋体"/>
                <w:spacing w:val="-3"/>
                <w:sz w:val="24"/>
                <w:szCs w:val="24"/>
              </w:rPr>
              <w:t xml:space="preserve">和防疫卫生检查。</w:t>
            </w:r>
            <w:r/>
          </w:p>
        </w:tc>
      </w:tr>
      <w:tr>
        <w:trPr>
          <w:jc w:val="center"/>
          <w:trHeight w:val="556"/>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2"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（2）及时投送或通知收件人领取。</w:t>
            </w:r>
            <w:r/>
          </w:p>
        </w:tc>
      </w:tr>
      <w:tr>
        <w:trPr>
          <w:jc w:val="center"/>
          <w:trHeight w:val="968"/>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（3）大件物品出入向采购人报告，待采购人确认无误后放行。</w:t>
            </w:r>
            <w:r/>
          </w:p>
        </w:tc>
      </w:tr>
      <w:tr>
        <w:trPr>
          <w:jc w:val="center"/>
          <w:trHeight w:val="557"/>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1"/>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（4）......</w:t>
            </w:r>
            <w:r/>
          </w:p>
        </w:tc>
      </w:tr>
      <w:tr>
        <w:trPr>
          <w:jc w:val="center"/>
          <w:trHeight w:val="557"/>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09"/>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服务热线及紧急维修</w:t>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
                <w:sz w:val="24"/>
                <w:szCs w:val="24"/>
              </w:rPr>
              <w:t xml:space="preserve">（1）设置</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 xml:space="preserve">24</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 xml:space="preserve">小时报修服务热线。</w:t>
            </w:r>
            <w:r/>
          </w:p>
        </w:tc>
      </w:tr>
      <w:tr>
        <w:trPr>
          <w:jc w:val="center"/>
          <w:trHeight w:val="969"/>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
                <w:sz w:val="24"/>
                <w:szCs w:val="24"/>
              </w:rPr>
              <w:t xml:space="preserve">（2）紧急维修应当1小时</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内到达现场处理，不间</w:t>
            </w:r>
            <w:r>
              <w:rPr>
                <w:rFonts w:hint="eastAsia" w:ascii="宋体" w:hAnsi="宋体" w:eastAsia="宋体" w:cs="宋体"/>
                <w:spacing w:val="-2"/>
                <w:sz w:val="24"/>
                <w:szCs w:val="24"/>
              </w:rPr>
              <w:t xml:space="preserve">断维修直至修复。</w:t>
            </w:r>
            <w:r/>
          </w:p>
        </w:tc>
      </w:tr>
      <w:tr>
        <w:trPr>
          <w:jc w:val="center"/>
          <w:trHeight w:val="1012"/>
        </w:trPr>
        <w:tc>
          <w:tcPr>
            <w:shd w:val="clear" w:color="auto" w:fill="auto"/>
            <w:tcBorders>
              <w:top w:val="single" w:color="000000" w:sz="2" w:space="0"/>
              <w:left w:val="single" w:color="000000" w:sz="2" w:space="0"/>
              <w:bottom w:val="single" w:color="000000" w:sz="2" w:space="0"/>
              <w:right w:val="single" w:color="000000" w:sz="2" w:space="0"/>
            </w:tcBorders>
            <w:tcW w:w="72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81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8055" w:type="dxa"/>
            <w:textDirection w:val="lrTb"/>
            <w:noWrap w:val="false"/>
          </w:tcPr>
          <w:p>
            <w:pPr>
              <w:ind w:left="334"/>
              <w:jc w:val="left"/>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pacing w:val="-1"/>
                <w:sz w:val="24"/>
                <w:szCs w:val="24"/>
              </w:rPr>
              <w:t xml:space="preserve">24小时受理业主或使用人报修，急修1小时内到现场处理，一般修理当天解决（预约除外）。</w:t>
            </w:r>
            <w:r/>
          </w:p>
        </w:tc>
      </w:tr>
    </w:tbl>
    <w:p>
      <w:pPr>
        <w:ind w:left="541"/>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0"/>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3.2房屋维护服务</w:t>
      </w:r>
      <w:r/>
    </w:p>
    <w:p>
      <w:pPr>
        <w:spacing w:line="360" w:lineRule="auto"/>
        <w:rPr>
          <w:rFonts w:ascii="宋体" w:hAnsi="宋体" w:eastAsia="宋体" w:cs="宋体"/>
          <w:sz w:val="24"/>
          <w:szCs w:val="24"/>
        </w:rPr>
      </w:pPr>
      <w:r>
        <w:rPr>
          <w:rFonts w:ascii="宋体" w:hAnsi="宋体" w:eastAsia="宋体" w:cs="宋体"/>
          <w:sz w:val="24"/>
          <w:szCs w:val="24"/>
        </w:rPr>
      </w:r>
      <w:r/>
    </w:p>
    <w:tbl>
      <w:tblPr>
        <w:tblpPr w:horzAnchor="text" w:tblpXSpec="center" w:vertAnchor="text" w:tblpY="1" w:leftFromText="180" w:topFromText="0" w:rightFromText="180" w:bottomFromText="0"/>
        <w:tblW w:w="106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910"/>
        <w:gridCol w:w="2433"/>
        <w:gridCol w:w="7335"/>
      </w:tblGrid>
      <w:tr>
        <w:trPr>
          <w:trHeight w:val="501"/>
        </w:trPr>
        <w:tc>
          <w:tcPr>
            <w:shd w:val="clear" w:color="auto" w:fill="auto"/>
            <w:tcBorders>
              <w:top w:val="single" w:color="000000" w:sz="2" w:space="0"/>
              <w:left w:val="single" w:color="000000" w:sz="2" w:space="0"/>
              <w:bottom w:val="single" w:color="000000" w:sz="2" w:space="0"/>
              <w:right w:val="single" w:color="000000" w:sz="2" w:space="0"/>
            </w:tcBorders>
            <w:tcW w:w="910" w:type="dxa"/>
            <w:vAlign w:val="center"/>
            <w:textDirection w:val="lrTb"/>
            <w:noWrap w:val="false"/>
          </w:tcPr>
          <w:p>
            <w:pPr>
              <w:jc w:val="center"/>
              <w:spacing w:before="92"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433" w:type="dxa"/>
            <w:vAlign w:val="center"/>
            <w:textDirection w:val="lrTb"/>
            <w:noWrap w:val="false"/>
          </w:tcPr>
          <w:p>
            <w:pPr>
              <w:jc w:val="center"/>
              <w:spacing w:before="91"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7335" w:type="dxa"/>
            <w:vAlign w:val="center"/>
            <w:textDirection w:val="lrTb"/>
            <w:noWrap w:val="false"/>
          </w:tcPr>
          <w:p>
            <w:pPr>
              <w:jc w:val="center"/>
              <w:spacing w:before="91"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服务标准</w:t>
            </w:r>
            <w:r/>
          </w:p>
        </w:tc>
      </w:tr>
      <w:tr>
        <w:trPr>
          <w:trHeight w:val="844"/>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3"/>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主体结构、围护结构、部品部件</w:t>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4" w:right="104" w:firstLine="219"/>
              <w:jc w:val="left"/>
              <w:spacing w:before="32"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 xml:space="preserve">（1）每季度至少开展</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次房屋结构安全巡视，发现外观有变形、开裂等现象，及时建议采购人申请房</w:t>
            </w:r>
            <w:r>
              <w:rPr>
                <w:rFonts w:hint="eastAsia" w:ascii="宋体" w:hAnsi="宋体" w:eastAsia="宋体" w:cs="宋体"/>
                <w:spacing w:val="-1"/>
                <w:sz w:val="24"/>
                <w:szCs w:val="24"/>
              </w:rPr>
              <w:t xml:space="preserve">屋安全鉴定，并采取必要的避险和防护措施。</w:t>
            </w:r>
            <w:r/>
          </w:p>
        </w:tc>
      </w:tr>
      <w:tr>
        <w:trPr>
          <w:trHeight w:val="1249"/>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3" w:right="102" w:firstLine="220"/>
              <w:jc w:val="left"/>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4"/>
                <w:sz w:val="24"/>
                <w:szCs w:val="24"/>
              </w:rPr>
              <w:t xml:space="preserve"> </w:t>
            </w:r>
            <w:r>
              <w:rPr>
                <w:rFonts w:hint="eastAsia" w:ascii="宋体" w:hAnsi="宋体" w:eastAsia="宋体" w:cs="宋体"/>
                <w:spacing w:val="-2"/>
                <w:sz w:val="24"/>
                <w:szCs w:val="24"/>
              </w:rPr>
              <w:t xml:space="preserve">（2）每季度至少开展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次外墙贴饰面、幕墙玻璃、雨篷、散水、空调室外机支撑构件等检查，发现破损，及时向采购人报告，</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 xml:space="preserve">按采购人要求出具维修方案，待采购人同意后按维修方案实施</w:t>
            </w:r>
            <w:r>
              <w:rPr>
                <w:rFonts w:hint="eastAsia" w:ascii="宋体" w:hAnsi="宋体" w:eastAsia="宋体" w:cs="宋体"/>
                <w:spacing w:val="-3"/>
                <w:sz w:val="24"/>
                <w:szCs w:val="24"/>
              </w:rPr>
              <w:t xml:space="preserve">维修。</w:t>
            </w:r>
            <w:r/>
          </w:p>
        </w:tc>
      </w:tr>
      <w:tr>
        <w:trPr>
          <w:trHeight w:val="1249"/>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5" w:right="104" w:firstLine="218"/>
              <w:jc w:val="left"/>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 xml:space="preserve">（3）每月至少开展</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次公用部位的门、窗、楼梯、通风道、室内地面、墙面、吊顶和室外</w:t>
            </w:r>
            <w:r>
              <w:rPr>
                <w:rFonts w:hint="eastAsia" w:ascii="宋体" w:hAnsi="宋体" w:eastAsia="宋体" w:cs="宋体"/>
                <w:spacing w:val="-2"/>
                <w:sz w:val="24"/>
                <w:szCs w:val="24"/>
              </w:rPr>
              <w:t xml:space="preserve">屋面等巡</w:t>
            </w:r>
            <w:r>
              <w:rPr>
                <w:rFonts w:hint="eastAsia" w:ascii="宋体" w:hAnsi="宋体" w:eastAsia="宋体" w:cs="宋体"/>
                <w:sz w:val="24"/>
                <w:szCs w:val="24"/>
              </w:rPr>
              <w:t xml:space="preserve"> </w:t>
            </w:r>
            <w:r>
              <w:rPr>
                <w:rFonts w:hint="eastAsia" w:ascii="宋体" w:hAnsi="宋体" w:eastAsia="宋体" w:cs="宋体"/>
                <w:spacing w:val="-6"/>
                <w:sz w:val="24"/>
                <w:szCs w:val="24"/>
              </w:rPr>
              <w:t xml:space="preserve">查，发现破损，</w:t>
            </w:r>
            <w:r>
              <w:rPr>
                <w:rFonts w:hint="eastAsia" w:ascii="宋体" w:hAnsi="宋体" w:eastAsia="宋体" w:cs="宋体"/>
                <w:spacing w:val="-16"/>
                <w:sz w:val="24"/>
                <w:szCs w:val="24"/>
              </w:rPr>
              <w:t xml:space="preserve"> </w:t>
            </w:r>
            <w:r>
              <w:rPr>
                <w:rFonts w:hint="eastAsia" w:ascii="宋体" w:hAnsi="宋体" w:eastAsia="宋体" w:cs="宋体"/>
                <w:spacing w:val="-6"/>
                <w:sz w:val="24"/>
                <w:szCs w:val="24"/>
              </w:rPr>
              <w:t xml:space="preserve">及时向采购人报告，</w:t>
            </w:r>
            <w:r>
              <w:rPr>
                <w:rFonts w:hint="eastAsia" w:ascii="宋体" w:hAnsi="宋体" w:eastAsia="宋体" w:cs="宋体"/>
                <w:spacing w:val="-21"/>
                <w:sz w:val="24"/>
                <w:szCs w:val="24"/>
              </w:rPr>
              <w:t xml:space="preserve"> </w:t>
            </w:r>
            <w:r>
              <w:rPr>
                <w:rFonts w:hint="eastAsia" w:ascii="宋体" w:hAnsi="宋体" w:eastAsia="宋体" w:cs="宋体"/>
                <w:spacing w:val="-6"/>
                <w:sz w:val="24"/>
                <w:szCs w:val="24"/>
              </w:rPr>
              <w:t xml:space="preserve">按采购人要求出具维修方案，</w:t>
            </w:r>
            <w:r>
              <w:rPr>
                <w:rFonts w:hint="eastAsia" w:ascii="宋体" w:hAnsi="宋体" w:eastAsia="宋体" w:cs="宋体"/>
                <w:spacing w:val="-21"/>
                <w:sz w:val="24"/>
                <w:szCs w:val="24"/>
              </w:rPr>
              <w:t xml:space="preserve"> </w:t>
            </w:r>
            <w:r>
              <w:rPr>
                <w:rFonts w:hint="eastAsia" w:ascii="宋体" w:hAnsi="宋体" w:eastAsia="宋体" w:cs="宋体"/>
                <w:spacing w:val="-6"/>
                <w:sz w:val="24"/>
                <w:szCs w:val="24"/>
              </w:rPr>
              <w:t xml:space="preserve">待采购人同意后按维修方案实施维修。</w:t>
            </w:r>
            <w:r/>
          </w:p>
        </w:tc>
      </w:tr>
      <w:tr>
        <w:trPr>
          <w:trHeight w:val="1251"/>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1" w:right="102" w:firstLine="222"/>
              <w:jc w:val="left"/>
              <w:spacing w:before="36"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3"/>
                <w:sz w:val="24"/>
                <w:szCs w:val="24"/>
              </w:rPr>
              <w:t xml:space="preserve">（4）</w:t>
            </w:r>
            <w:r>
              <w:rPr>
                <w:rFonts w:hint="eastAsia" w:ascii="宋体" w:hAnsi="宋体" w:eastAsia="宋体" w:cs="宋体"/>
                <w:spacing w:val="-3"/>
                <w:sz w:val="24"/>
                <w:szCs w:val="24"/>
              </w:rPr>
              <w:t xml:space="preserve">每年强</w:t>
            </w:r>
            <w:r>
              <w:rPr>
                <w:rFonts w:hint="eastAsia" w:ascii="宋体" w:hAnsi="宋体" w:eastAsia="宋体" w:cs="宋体"/>
                <w:spacing w:val="-3"/>
                <w:sz w:val="24"/>
                <w:szCs w:val="24"/>
              </w:rPr>
              <w:t xml:space="preserve">降雨天气前后、雨雪季节检查屋面防水和</w:t>
            </w:r>
            <w:r>
              <w:rPr>
                <w:rFonts w:hint="eastAsia" w:ascii="宋体" w:hAnsi="宋体" w:eastAsia="宋体" w:cs="宋体"/>
                <w:spacing w:val="-3"/>
                <w:sz w:val="24"/>
                <w:szCs w:val="24"/>
              </w:rPr>
              <w:t xml:space="preserve">雨落管等</w:t>
            </w:r>
            <w:r>
              <w:rPr>
                <w:rFonts w:hint="eastAsia" w:ascii="宋体" w:hAnsi="宋体" w:eastAsia="宋体" w:cs="宋体"/>
                <w:spacing w:val="-3"/>
                <w:sz w:val="24"/>
                <w:szCs w:val="24"/>
              </w:rPr>
              <w:t xml:space="preserve">，发现破损，及时向采购人报告，</w:t>
            </w:r>
            <w:r>
              <w:rPr>
                <w:rFonts w:hint="eastAsia" w:ascii="宋体" w:hAnsi="宋体" w:eastAsia="宋体" w:cs="宋体"/>
                <w:spacing w:val="-3"/>
                <w:sz w:val="24"/>
                <w:szCs w:val="24"/>
              </w:rPr>
              <w:t xml:space="preserve">按采</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购人</w:t>
            </w:r>
            <w:r>
              <w:rPr>
                <w:rFonts w:hint="eastAsia" w:ascii="宋体" w:hAnsi="宋体" w:eastAsia="宋体" w:cs="宋体"/>
                <w:spacing w:val="-3"/>
                <w:sz w:val="24"/>
                <w:szCs w:val="24"/>
              </w:rPr>
              <w:t xml:space="preserve">要求出具维修方案，</w:t>
            </w:r>
            <w:r>
              <w:rPr>
                <w:rFonts w:hint="eastAsia" w:ascii="宋体" w:hAnsi="宋体" w:eastAsia="宋体" w:cs="宋体"/>
                <w:spacing w:val="-22"/>
                <w:sz w:val="24"/>
                <w:szCs w:val="24"/>
              </w:rPr>
              <w:t xml:space="preserve"> </w:t>
            </w:r>
            <w:r>
              <w:rPr>
                <w:rFonts w:hint="eastAsia" w:ascii="宋体" w:hAnsi="宋体" w:eastAsia="宋体" w:cs="宋体"/>
                <w:spacing w:val="-3"/>
                <w:sz w:val="24"/>
                <w:szCs w:val="24"/>
              </w:rPr>
              <w:t xml:space="preserve">待采购人同意后按维修方案实施维修。</w:t>
            </w:r>
            <w:r/>
          </w:p>
        </w:tc>
      </w:tr>
      <w:tr>
        <w:trPr>
          <w:trHeight w:val="904"/>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2"/>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（5）办公楼外观完好，建筑装饰面无脱落、无破损、无污渍，玻璃幕墙清洁明亮、无破损。</w:t>
            </w:r>
            <w:r/>
          </w:p>
        </w:tc>
      </w:tr>
      <w:tr>
        <w:trPr>
          <w:trHeight w:val="498"/>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89"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（6）通道、楼梯、门窗等设施的完好和正常使用。</w:t>
            </w:r>
            <w:r/>
          </w:p>
        </w:tc>
      </w:tr>
      <w:tr>
        <w:trPr>
          <w:trHeight w:val="501"/>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3"/>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（7）......</w:t>
            </w:r>
            <w:r/>
          </w:p>
        </w:tc>
      </w:tr>
      <w:tr>
        <w:trPr>
          <w:trHeight w:val="1251"/>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5"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3"/>
              <w:jc w:val="center"/>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其他设施</w:t>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3" w:right="107" w:firstLine="219"/>
              <w:jc w:val="left"/>
              <w:spacing w:before="36"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8"/>
                <w:sz w:val="24"/>
                <w:szCs w:val="24"/>
              </w:rPr>
              <w:t xml:space="preserve"> </w:t>
            </w:r>
            <w:r>
              <w:rPr>
                <w:rFonts w:hint="eastAsia" w:ascii="宋体" w:hAnsi="宋体" w:eastAsia="宋体" w:cs="宋体"/>
                <w:spacing w:val="-4"/>
                <w:sz w:val="24"/>
                <w:szCs w:val="24"/>
              </w:rPr>
              <w:t xml:space="preserve">（1）每月至少开展</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 xml:space="preserve">次大门、围墙、道路、场地、管井、沟渠等</w:t>
            </w:r>
            <w:r>
              <w:rPr>
                <w:rFonts w:hint="eastAsia" w:ascii="宋体" w:hAnsi="宋体" w:eastAsia="宋体" w:cs="宋体"/>
                <w:spacing w:val="-5"/>
                <w:sz w:val="24"/>
                <w:szCs w:val="24"/>
              </w:rPr>
              <w:t xml:space="preserve">巡查，</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 xml:space="preserve">每月至少检查</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pacing w:val="-5"/>
                <w:sz w:val="24"/>
                <w:szCs w:val="24"/>
              </w:rPr>
              <w:t xml:space="preserve">次雨污水</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管井、化粪池等巡查，发现破损，及时向采购人报告，</w:t>
            </w:r>
            <w:r>
              <w:rPr>
                <w:rFonts w:hint="eastAsia" w:ascii="宋体" w:hAnsi="宋体" w:eastAsia="宋体" w:cs="宋体"/>
                <w:spacing w:val="-38"/>
                <w:sz w:val="24"/>
                <w:szCs w:val="24"/>
              </w:rPr>
              <w:t xml:space="preserve"> </w:t>
            </w:r>
            <w:r>
              <w:rPr>
                <w:rFonts w:hint="eastAsia" w:ascii="宋体" w:hAnsi="宋体" w:eastAsia="宋体" w:cs="宋体"/>
                <w:spacing w:val="-3"/>
                <w:sz w:val="24"/>
                <w:szCs w:val="24"/>
              </w:rPr>
              <w:t xml:space="preserve">按采</w:t>
            </w:r>
            <w:r>
              <w:rPr>
                <w:rFonts w:hint="eastAsia" w:ascii="宋体" w:hAnsi="宋体" w:eastAsia="宋体" w:cs="宋体"/>
                <w:spacing w:val="-4"/>
                <w:sz w:val="24"/>
                <w:szCs w:val="24"/>
              </w:rPr>
              <w:t xml:space="preserve">购人要求出具维修方案，待采购人同意后按维修</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方案实施维修。</w:t>
            </w:r>
            <w:r/>
          </w:p>
        </w:tc>
      </w:tr>
      <w:tr>
        <w:trPr>
          <w:trHeight w:val="847"/>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4" w:right="85" w:firstLine="219"/>
              <w:jc w:val="left"/>
              <w:spacing w:before="35"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3"/>
                <w:sz w:val="24"/>
                <w:szCs w:val="24"/>
              </w:rPr>
              <w:t xml:space="preserve">（2）每年至少开展</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次防雷装置检测，发现失效</w:t>
            </w:r>
            <w:r>
              <w:rPr>
                <w:rFonts w:hint="eastAsia" w:ascii="宋体" w:hAnsi="宋体" w:eastAsia="宋体" w:cs="宋体"/>
                <w:spacing w:val="-4"/>
                <w:sz w:val="24"/>
                <w:szCs w:val="24"/>
              </w:rPr>
              <w:t xml:space="preserve">，及时向采购人报告，</w:t>
            </w:r>
            <w:r>
              <w:rPr>
                <w:rFonts w:hint="eastAsia" w:ascii="宋体" w:hAnsi="宋体" w:eastAsia="宋体" w:cs="宋体"/>
                <w:spacing w:val="-21"/>
                <w:sz w:val="24"/>
                <w:szCs w:val="24"/>
              </w:rPr>
              <w:t xml:space="preserve"> </w:t>
            </w:r>
            <w:r>
              <w:rPr>
                <w:rFonts w:hint="eastAsia" w:ascii="宋体" w:hAnsi="宋体" w:eastAsia="宋体" w:cs="宋体"/>
                <w:spacing w:val="-4"/>
                <w:sz w:val="24"/>
                <w:szCs w:val="24"/>
              </w:rPr>
              <w:t xml:space="preserve">按采购人要求出具维修方案，</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待采购人同意后按维修方案实施维修。</w:t>
            </w:r>
            <w:r/>
          </w:p>
        </w:tc>
      </w:tr>
      <w:tr>
        <w:trPr>
          <w:trHeight w:val="905"/>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（3）路面状态良好，</w:t>
            </w:r>
            <w:r>
              <w:rPr>
                <w:rFonts w:hint="eastAsia" w:ascii="宋体" w:hAnsi="宋体" w:eastAsia="宋体" w:cs="宋体"/>
                <w:spacing w:val="-23"/>
                <w:sz w:val="24"/>
                <w:szCs w:val="24"/>
              </w:rPr>
              <w:t xml:space="preserve"> </w:t>
            </w:r>
            <w:r>
              <w:rPr>
                <w:rFonts w:hint="eastAsia" w:ascii="宋体" w:hAnsi="宋体" w:eastAsia="宋体" w:cs="宋体"/>
                <w:spacing w:val="-5"/>
                <w:sz w:val="24"/>
                <w:szCs w:val="24"/>
              </w:rPr>
              <w:t xml:space="preserve">地漏通畅不堵塞。道路、场地等，每季一次巡查道路，路面，侧石、井盖等，发现损坏立即修复，保持路面平整，无破损。</w:t>
            </w:r>
            <w:r/>
          </w:p>
        </w:tc>
      </w:tr>
      <w:tr>
        <w:trPr>
          <w:trHeight w:val="848"/>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30" w:right="115" w:firstLine="203"/>
              <w:jc w:val="left"/>
              <w:spacing w:before="36"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4"/>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
                <w:sz w:val="24"/>
                <w:szCs w:val="24"/>
              </w:rPr>
              <w:t xml:space="preserve"> </w:t>
            </w:r>
            <w:r>
              <w:rPr>
                <w:rFonts w:hint="eastAsia" w:ascii="宋体" w:hAnsi="宋体" w:eastAsia="宋体" w:cs="宋体"/>
                <w:spacing w:val="-1"/>
                <w:sz w:val="24"/>
                <w:szCs w:val="24"/>
              </w:rPr>
              <w:t xml:space="preserve">（4）接到采购人家具报修服务后，及时通知家具供货商对保修期内的家</w:t>
            </w:r>
            <w:r>
              <w:rPr>
                <w:rFonts w:hint="eastAsia" w:ascii="宋体" w:hAnsi="宋体" w:eastAsia="宋体" w:cs="宋体"/>
                <w:spacing w:val="-2"/>
                <w:sz w:val="24"/>
                <w:szCs w:val="24"/>
              </w:rPr>
              <w:t xml:space="preserve">具进行维修，及时对保修期外</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的家具进行维修。</w:t>
            </w:r>
            <w:r/>
          </w:p>
        </w:tc>
      </w:tr>
      <w:tr>
        <w:trPr>
          <w:trHeight w:val="503"/>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5"/>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（5）......</w:t>
            </w:r>
            <w:r/>
          </w:p>
        </w:tc>
      </w:tr>
      <w:tr>
        <w:trPr>
          <w:trHeight w:val="906"/>
        </w:trPr>
        <w:tc>
          <w:tcPr>
            <w:shd w:val="clear" w:color="auto" w:fill="auto"/>
            <w:tcBorders>
              <w:top w:val="single" w:color="000000" w:sz="2" w:space="0"/>
              <w:left w:val="single" w:color="000000" w:sz="2" w:space="0"/>
              <w:right w:val="single" w:color="000000" w:sz="2" w:space="0"/>
            </w:tcBorders>
            <w:tcW w:w="910" w:type="dxa"/>
            <w:vAlign w:val="center"/>
            <w:vMerge w:val="restart"/>
            <w:textDirection w:val="lrTb"/>
            <w:noWrap w:val="false"/>
          </w:tcPr>
          <w:p>
            <w:pPr>
              <w:jc w:val="center"/>
              <w:spacing w:before="136" w:line="360" w:lineRule="auto"/>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2" w:space="0"/>
              <w:left w:val="single" w:color="000000" w:sz="2" w:space="0"/>
              <w:right w:val="single" w:color="000000" w:sz="2" w:space="0"/>
            </w:tcBorders>
            <w:tcW w:w="2433" w:type="dxa"/>
            <w:vAlign w:val="center"/>
            <w:vMerge w:val="restart"/>
            <w:textDirection w:val="lrTb"/>
            <w:noWrap w:val="false"/>
          </w:tcPr>
          <w:p>
            <w:pPr>
              <w:ind w:left="112"/>
              <w:jc w:val="center"/>
              <w:spacing w:before="9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装饰装修监督管理</w:t>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
                <w:sz w:val="24"/>
                <w:szCs w:val="24"/>
              </w:rPr>
              <w:t xml:space="preserve"> </w:t>
            </w:r>
            <w:r>
              <w:rPr>
                <w:rFonts w:hint="eastAsia" w:ascii="宋体" w:hAnsi="宋体" w:eastAsia="宋体" w:cs="宋体"/>
                <w:spacing w:val="-4"/>
                <w:sz w:val="24"/>
                <w:szCs w:val="24"/>
              </w:rPr>
              <w:t xml:space="preserve">（1）装饰装修前，</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供应商应当与采购人或采购人委托的装修企业签订装饰装修管理服务协议，</w:t>
            </w:r>
            <w:r>
              <w:rPr>
                <w:rFonts w:hint="eastAsia" w:ascii="宋体" w:hAnsi="宋体" w:eastAsia="宋体" w:cs="宋体"/>
                <w:spacing w:val="-35"/>
                <w:sz w:val="24"/>
                <w:szCs w:val="24"/>
              </w:rPr>
              <w:t xml:space="preserve"> </w:t>
            </w:r>
            <w:r>
              <w:rPr>
                <w:rFonts w:hint="eastAsia" w:ascii="宋体" w:hAnsi="宋体" w:eastAsia="宋体" w:cs="宋体"/>
                <w:spacing w:val="-4"/>
                <w:sz w:val="24"/>
                <w:szCs w:val="24"/>
              </w:rPr>
              <w:t xml:space="preserve">告知装</w:t>
            </w:r>
            <w:r/>
          </w:p>
        </w:tc>
      </w:tr>
      <w:tr>
        <w:trPr>
          <w:trHeight w:val="470"/>
        </w:trPr>
        <w:tc>
          <w:tcPr>
            <w:shd w:val="clear" w:color="auto" w:fill="auto"/>
            <w:tcBorders>
              <w:left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3"/>
              <w:jc w:val="left"/>
              <w:spacing w:before="36"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饰装修须知，并对装饰装修过程进行管理服务。</w:t>
            </w:r>
            <w:r/>
          </w:p>
        </w:tc>
      </w:tr>
      <w:tr>
        <w:trPr>
          <w:trHeight w:val="499"/>
        </w:trPr>
        <w:tc>
          <w:tcPr>
            <w:shd w:val="clear" w:color="auto" w:fill="auto"/>
            <w:tcBorders>
              <w:left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（2）根据协议内容，</w:t>
            </w:r>
            <w:r>
              <w:rPr>
                <w:rFonts w:hint="eastAsia" w:ascii="宋体" w:hAnsi="宋体" w:eastAsia="宋体" w:cs="宋体"/>
                <w:spacing w:val="-22"/>
                <w:sz w:val="24"/>
                <w:szCs w:val="24"/>
              </w:rPr>
              <w:t xml:space="preserve"> </w:t>
            </w:r>
            <w:r>
              <w:rPr>
                <w:rFonts w:hint="eastAsia" w:ascii="宋体" w:hAnsi="宋体" w:eastAsia="宋体" w:cs="宋体"/>
                <w:spacing w:val="-3"/>
                <w:sz w:val="24"/>
                <w:szCs w:val="24"/>
              </w:rPr>
              <w:t xml:space="preserve">做好装修垃圾临时堆放、</w:t>
            </w:r>
            <w:r>
              <w:rPr>
                <w:rFonts w:hint="eastAsia" w:ascii="宋体" w:hAnsi="宋体" w:eastAsia="宋体" w:cs="宋体"/>
                <w:spacing w:val="-4"/>
                <w:sz w:val="24"/>
                <w:szCs w:val="24"/>
              </w:rPr>
              <w:t xml:space="preserve">清运等。</w:t>
            </w:r>
            <w:r/>
          </w:p>
        </w:tc>
      </w:tr>
      <w:tr>
        <w:trPr>
          <w:trHeight w:val="845"/>
        </w:trPr>
        <w:tc>
          <w:tcPr>
            <w:shd w:val="clear" w:color="auto" w:fill="auto"/>
            <w:tcBorders>
              <w:left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8" w:right="102" w:firstLine="215"/>
              <w:jc w:val="left"/>
              <w:spacing w:before="3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
                <w:sz w:val="24"/>
                <w:szCs w:val="24"/>
              </w:rPr>
              <w:t xml:space="preserve"> </w:t>
            </w:r>
            <w:r>
              <w:rPr>
                <w:rFonts w:hint="eastAsia" w:ascii="宋体" w:hAnsi="宋体" w:eastAsia="宋体" w:cs="宋体"/>
                <w:spacing w:val="-2"/>
                <w:sz w:val="24"/>
                <w:szCs w:val="24"/>
              </w:rPr>
              <w:t xml:space="preserve">（3）受采购人委托对房屋内装修进行严格的监督</w:t>
            </w:r>
            <w:r>
              <w:rPr>
                <w:rFonts w:hint="eastAsia" w:ascii="宋体" w:hAnsi="宋体" w:eastAsia="宋体" w:cs="宋体"/>
                <w:spacing w:val="-3"/>
                <w:sz w:val="24"/>
                <w:szCs w:val="24"/>
              </w:rPr>
              <w:t xml:space="preserve">管理，发现问题及时上报，</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确保不因装修而危及大楼</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结构安全、人身安全和影响正常办公秩序。</w:t>
            </w:r>
            <w:r/>
          </w:p>
        </w:tc>
      </w:tr>
      <w:tr>
        <w:trPr>
          <w:trHeight w:val="904"/>
        </w:trPr>
        <w:tc>
          <w:tcPr>
            <w:shd w:val="clear" w:color="auto" w:fill="auto"/>
            <w:tcBorders>
              <w:left w:val="single" w:color="000000" w:sz="2" w:space="0"/>
              <w:bottom w:val="single" w:color="000000" w:sz="2" w:space="0"/>
              <w:right w:val="single" w:color="000000" w:sz="2" w:space="0"/>
            </w:tcBorders>
            <w:tcW w:w="910" w:type="dxa"/>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（4）针对小区内的乱搭乱建，及时制止，并要求居民限期内拆除，限期未整改的，提请有关部门处理。</w:t>
            </w:r>
            <w:r/>
          </w:p>
        </w:tc>
      </w:tr>
      <w:tr>
        <w:trPr>
          <w:trHeight w:val="1651"/>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3"/>
              <w:jc w:val="center"/>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标识标牌</w:t>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117" w:right="102" w:firstLine="216"/>
              <w:jc w:val="left"/>
              <w:spacing w:before="3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 xml:space="preserve">（1）标识标牌符合《公共信息图形符号 第</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 xml:space="preserve">部分：</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 xml:space="preserve">通用符号》（GB/T</w: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 xml:space="preserve">10001.1）的相关要求，消防与</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安全标识符合《安全标志及其使用导则》（GB2894）、</w:t>
            </w:r>
            <w:r>
              <w:rPr>
                <w:rFonts w:hint="eastAsia" w:ascii="宋体" w:hAnsi="宋体" w:eastAsia="宋体" w:cs="宋体"/>
                <w:spacing w:val="-3"/>
                <w:sz w:val="24"/>
                <w:szCs w:val="24"/>
              </w:rPr>
              <w:t xml:space="preserve">《消防安全标志  第</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部分：</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 xml:space="preserve">标志》（GB13495.1）</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的相关要求。</w:t>
            </w:r>
            <w:r/>
          </w:p>
        </w:tc>
      </w:tr>
      <w:tr>
        <w:trPr>
          <w:trHeight w:val="905"/>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
                <w:sz w:val="24"/>
                <w:szCs w:val="24"/>
              </w:rPr>
              <w:t xml:space="preserve">（2）每月至少检查</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次标识标牌和消防与安全标识。应当规范清晰、路线指引正确、安装稳固。</w:t>
            </w:r>
            <w:r/>
          </w:p>
        </w:tc>
      </w:tr>
      <w:tr>
        <w:trPr>
          <w:trHeight w:val="508"/>
        </w:trPr>
        <w:tc>
          <w:tcPr>
            <w:shd w:val="clear" w:color="auto" w:fill="auto"/>
            <w:tcBorders>
              <w:top w:val="single" w:color="000000" w:sz="2" w:space="0"/>
              <w:left w:val="single" w:color="000000" w:sz="2" w:space="0"/>
              <w:bottom w:val="single" w:color="000000" w:sz="2" w:space="0"/>
              <w:right w:val="single" w:color="000000" w:sz="2" w:space="0"/>
            </w:tcBorders>
            <w:tcW w:w="910"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43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335" w:type="dxa"/>
            <w:textDirection w:val="lrTb"/>
            <w:noWrap w:val="false"/>
          </w:tcPr>
          <w:p>
            <w:pPr>
              <w:ind w:left="333"/>
              <w:jc w:val="left"/>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6"/>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bl>
    <w:p>
      <w:pPr>
        <w:ind w:left="541"/>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541"/>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541"/>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541"/>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541"/>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541"/>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0"/>
        <w:spacing w:before="90" w:line="360" w:lineRule="auto"/>
        <w:rPr>
          <w:rFonts w:ascii="宋体" w:hAnsi="宋体" w:eastAsia="宋体" w:cs="宋体"/>
          <w:b/>
          <w:bCs/>
          <w:spacing w:val="-1"/>
          <w:sz w:val="24"/>
          <w:szCs w:val="24"/>
          <w:lang w:bidi="ar"/>
        </w:rPr>
        <w:outlineLvl w:val="0"/>
      </w:pPr>
      <w:r>
        <w:rPr>
          <w:rFonts w:hint="eastAsia" w:ascii="宋体" w:hAnsi="宋体" w:eastAsia="宋体" w:cs="宋体"/>
          <w:b/>
          <w:bCs/>
          <w:spacing w:val="-1"/>
          <w:sz w:val="24"/>
          <w:szCs w:val="24"/>
          <w:lang w:bidi="ar"/>
        </w:rPr>
        <w:t xml:space="preserve">3.3公用设施设备维护服务</w:t>
      </w:r>
      <w:r/>
    </w:p>
    <w:tbl>
      <w:tblPr>
        <w:tblpPr w:horzAnchor="page" w:tblpX="1047" w:vertAnchor="text" w:tblpY="396" w:leftFromText="180" w:topFromText="0" w:rightFromText="180" w:bottomFromText="0"/>
        <w:tblW w:w="104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88"/>
        <w:gridCol w:w="2053"/>
        <w:gridCol w:w="7478"/>
      </w:tblGrid>
      <w:tr>
        <w:trPr>
          <w:trHeight w:val="901"/>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服务标准</w:t>
            </w:r>
            <w:r/>
          </w:p>
        </w:tc>
      </w:tr>
      <w:tr>
        <w:trPr>
          <w:trHeight w:val="897"/>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vMerge w:val="restart"/>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ind w:left="586"/>
              <w:jc w:val="left"/>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09"/>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基本要求</w:t>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jc w:val="left"/>
              <w:spacing w:before="90"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（1）重大节假日及恶劣天气前后，组织系统巡</w:t>
            </w:r>
            <w:r>
              <w:rPr>
                <w:rFonts w:hint="eastAsia" w:ascii="宋体" w:hAnsi="宋体" w:eastAsia="宋体" w:cs="宋体"/>
                <w:spacing w:val="-2"/>
                <w:sz w:val="24"/>
                <w:szCs w:val="24"/>
              </w:rPr>
              <w:t xml:space="preserve">检</w:t>
            </w:r>
            <w:r>
              <w:rPr>
                <w:rFonts w:hint="eastAsia" w:ascii="宋体" w:hAnsi="宋体" w:eastAsia="宋体" w:cs="宋体"/>
                <w:spacing w:val="-34"/>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w:t>
            </w:r>
            <w:r/>
          </w:p>
        </w:tc>
      </w:tr>
      <w:tr>
        <w:trPr>
          <w:trHeight w:val="1243"/>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vMerge w:val="continue"/>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ind w:right="114"/>
              <w:jc w:val="left"/>
              <w:spacing w:before="3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（2）具备设施设备安全、稳定运行的环境和场所（含有限空间），温湿度、照度、粉尘和烟雾</w:t>
            </w:r>
            <w:r>
              <w:rPr>
                <w:rFonts w:hint="eastAsia" w:ascii="宋体" w:hAnsi="宋体" w:eastAsia="宋体" w:cs="宋体"/>
                <w:spacing w:val="-2"/>
                <w:sz w:val="24"/>
                <w:szCs w:val="24"/>
              </w:rPr>
              <w:t xml:space="preserve">浓度等</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符合相关安全规范。</w:t>
            </w:r>
            <w:r/>
          </w:p>
        </w:tc>
      </w:tr>
      <w:tr>
        <w:trPr>
          <w:trHeight w:val="2686"/>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vMerge w:val="continue"/>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jc w:val="left"/>
              <w:spacing w:before="91"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（3）对设备、设施管理人员要求：</w:t>
            </w:r>
            <w:r/>
          </w:p>
          <w:p>
            <w:pPr>
              <w:ind w:left="331"/>
              <w:jc w:val="left"/>
              <w:spacing w:before="91"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①人员统一着装，规范管理，具有相关专业知识，特殊岗位要求具有专业人员负责。</w:t>
            </w:r>
            <w:r/>
          </w:p>
          <w:p>
            <w:pPr>
              <w:ind w:left="331"/>
              <w:jc w:val="left"/>
              <w:spacing w:before="91"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②了解设备、设施生产厂家、产品供应商的报修电话、联系方式，督促并配合设备、设施特约维修人员和供应商对设备、设施进行定期保养、检测和维修。</w:t>
            </w:r>
            <w:r/>
          </w:p>
        </w:tc>
      </w:tr>
      <w:tr>
        <w:trPr>
          <w:trHeight w:val="898"/>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vMerge w:val="continue"/>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jc w:val="left"/>
              <w:spacing w:before="91"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（4）</w:t>
            </w:r>
            <w:r>
              <w:rPr>
                <w:rFonts w:hint="eastAsia" w:ascii="宋体" w:hAnsi="宋体" w:eastAsia="宋体" w:cs="宋体"/>
                <w:sz w:val="24"/>
                <w:szCs w:val="24"/>
              </w:rPr>
              <w:t xml:space="preserve">每月巡视楼内公共部位门窗，保持玻璃、门窗配件完好，门、窗开闭灵活并无异常声响。</w:t>
            </w:r>
            <w:r/>
          </w:p>
        </w:tc>
      </w:tr>
      <w:tr>
        <w:trPr>
          <w:trHeight w:val="1300"/>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vMerge w:val="continue"/>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jc w:val="left"/>
              <w:spacing w:before="91"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（5）其他：①不得出现飞线、乱拉充电线、电线不能外露造成安全隐患；②一层门厅宣传栏半年出新一次。</w:t>
            </w:r>
            <w:r/>
          </w:p>
        </w:tc>
      </w:tr>
      <w:tr>
        <w:trPr>
          <w:trHeight w:val="2046"/>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vMerge w:val="restart"/>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ind w:left="580"/>
              <w:jc w:val="left"/>
              <w:spacing w:before="65"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2"/>
              <w:jc w:val="center"/>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设备机房</w:t>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ind w:right="104"/>
              <w:jc w:val="left"/>
              <w:spacing w:before="35"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（1）设备机房门口有机房类别及安全标志。</w:t>
            </w:r>
            <w:r>
              <w:rPr>
                <w:rFonts w:hint="eastAsia" w:ascii="宋体" w:hAnsi="宋体" w:eastAsia="宋体" w:cs="宋体"/>
                <w:spacing w:val="-3"/>
                <w:sz w:val="24"/>
                <w:szCs w:val="24"/>
              </w:rPr>
              <w:t xml:space="preserve">落实各类机房责任人、督查人，</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 xml:space="preserve">且设备系统图、应急预案</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流程图、管理制度、特种作业人员资格证书等上墙文件或</w:t>
            </w:r>
            <w:r>
              <w:rPr>
                <w:rFonts w:hint="eastAsia" w:ascii="宋体" w:hAnsi="宋体" w:eastAsia="宋体" w:cs="宋体"/>
                <w:spacing w:val="-2"/>
                <w:sz w:val="24"/>
                <w:szCs w:val="24"/>
              </w:rPr>
              <w:t xml:space="preserve">证书符合各设备机房国家标准规范要求，机房巡视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及外来人员记录清晰完整，标识统一。</w:t>
            </w:r>
            <w:r/>
          </w:p>
        </w:tc>
      </w:tr>
      <w:tr>
        <w:trPr>
          <w:trHeight w:val="494"/>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jc w:val="left"/>
              <w:spacing w:before="88" w:line="360" w:lineRule="auto"/>
              <w:widowControl/>
              <w:rPr>
                <w:rFonts w:ascii="宋体" w:hAnsi="宋体" w:eastAsia="宋体" w:cs="宋体"/>
                <w:sz w:val="24"/>
                <w:szCs w:val="24"/>
              </w:rPr>
            </w:pPr>
            <w:r>
              <w:rPr>
                <w:rFonts w:hint="eastAsia" w:ascii="宋体" w:hAnsi="宋体" w:eastAsia="宋体" w:cs="宋体"/>
                <w:sz w:val="24"/>
                <w:szCs w:val="24"/>
              </w:rPr>
              <w:t xml:space="preserve">（2）设备机房门窗、锁具应当完好、有效。</w:t>
            </w:r>
            <w:r/>
          </w:p>
        </w:tc>
      </w:tr>
      <w:tr>
        <w:trPr>
          <w:trHeight w:val="1931"/>
        </w:trPr>
        <w:tc>
          <w:tcPr>
            <w:shd w:val="clear" w:color="auto" w:fill="auto"/>
            <w:tcBorders>
              <w:top w:val="single" w:color="000000" w:sz="2" w:space="0"/>
              <w:left w:val="single" w:color="000000" w:sz="2" w:space="0"/>
              <w:bottom w:val="single" w:color="000000" w:sz="2" w:space="0"/>
              <w:right w:val="single" w:color="000000" w:sz="2" w:space="0"/>
            </w:tcBorders>
            <w:tcW w:w="88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5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78" w:type="dxa"/>
            <w:vAlign w:val="center"/>
            <w:textDirection w:val="lrTb"/>
            <w:noWrap w:val="false"/>
          </w:tcPr>
          <w:p>
            <w:pPr>
              <w:ind w:left="112"/>
              <w:jc w:val="left"/>
              <w:spacing w:before="89"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（3）</w:t>
            </w:r>
            <w:r>
              <w:rPr>
                <w:rFonts w:hint="eastAsia" w:ascii="宋体" w:hAnsi="宋体" w:eastAsia="宋体" w:cs="宋体"/>
                <w:sz w:val="24"/>
                <w:szCs w:val="24"/>
              </w:rPr>
              <w:t xml:space="preserve">每月巡查1次小区房屋单元门、楼道、管线井道、机房以及其它共用设施设备,并及时维修养护，保证正常运行；小区主要道路及停车场交通标志齐全</w:t>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tbl>
      <w:tblPr>
        <w:tblpPr w:horzAnchor="page" w:tblpXSpec="center" w:vertAnchor="text" w:tblpY="237" w:leftFromText="180" w:topFromText="0" w:rightFromText="180" w:bottomFromText="0"/>
        <w:tblW w:w="104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93"/>
        <w:gridCol w:w="2008"/>
        <w:gridCol w:w="7557"/>
      </w:tblGrid>
      <w:tr>
        <w:trPr>
          <w:jc w:val="center"/>
          <w:trHeight w:val="923"/>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109" w:line="360" w:lineRule="auto"/>
              <w:widowControl/>
              <w:rPr>
                <w:rFonts w:ascii="宋体" w:hAnsi="宋体" w:eastAsia="宋体" w:cs="宋体"/>
                <w:sz w:val="24"/>
                <w:szCs w:val="24"/>
              </w:rPr>
            </w:pPr>
            <w:r>
              <w:rPr>
                <w:rFonts w:hint="eastAsia" w:ascii="宋体" w:hAnsi="宋体" w:eastAsia="宋体" w:cs="宋体"/>
                <w:sz w:val="24"/>
                <w:szCs w:val="24"/>
              </w:rPr>
              <w:t xml:space="preserve">（4）按各设备机房国家标准规范规定维护/保管消防、通风、应急照明，防止小动物进入。</w:t>
            </w:r>
            <w:r/>
          </w:p>
        </w:tc>
      </w:tr>
      <w:tr>
        <w:trPr>
          <w:jc w:val="center"/>
          <w:trHeight w:val="518"/>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108" w:line="360" w:lineRule="auto"/>
              <w:widowControl/>
              <w:rPr>
                <w:rFonts w:ascii="宋体" w:hAnsi="宋体" w:eastAsia="宋体" w:cs="宋体"/>
                <w:sz w:val="24"/>
                <w:szCs w:val="24"/>
              </w:rPr>
            </w:pPr>
            <w:r>
              <w:rPr>
                <w:rFonts w:hint="eastAsia" w:ascii="宋体" w:hAnsi="宋体" w:eastAsia="宋体" w:cs="宋体"/>
                <w:sz w:val="24"/>
                <w:szCs w:val="24"/>
              </w:rPr>
              <w:t xml:space="preserve">（5）安全防护用具配置齐全，检验合格。</w:t>
            </w:r>
            <w:r/>
          </w:p>
        </w:tc>
      </w:tr>
      <w:tr>
        <w:trPr>
          <w:jc w:val="center"/>
          <w:trHeight w:val="917"/>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103"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（6）应急设施设备用品应当齐全、完备， 可随时启用。</w:t>
            </w:r>
            <w:r/>
          </w:p>
        </w:tc>
      </w:tr>
      <w:tr>
        <w:trPr>
          <w:jc w:val="center"/>
          <w:trHeight w:val="1321"/>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102" w:line="36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pacing w:val="-4"/>
                <w:sz w:val="24"/>
                <w:szCs w:val="24"/>
              </w:rPr>
              <w:t xml:space="preserve">保持配电箱柜和电气连接点接触良好安全正常工作，按需要给各类用电设备和用电器供电，保持设备清洁，定期清扫。</w:t>
            </w:r>
            <w:r/>
          </w:p>
        </w:tc>
      </w:tr>
      <w:tr>
        <w:trPr>
          <w:jc w:val="center"/>
          <w:trHeight w:val="901"/>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579"/>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0"/>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给排水系统</w:t>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ind w:left="331"/>
              <w:spacing w:before="87"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7"/>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（1）生活饮用水卫生符合《生活饮用水卫生标准》（GB5749）的相关要求。</w:t>
            </w:r>
            <w:r/>
          </w:p>
        </w:tc>
      </w:tr>
      <w:tr>
        <w:trPr>
          <w:jc w:val="center"/>
          <w:trHeight w:val="904"/>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ind w:left="331"/>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8"/>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（2）二次供水卫生符合《二次供水设施卫生规范》（GB17051）的相关要求。</w:t>
            </w:r>
            <w:r/>
          </w:p>
        </w:tc>
      </w:tr>
      <w:tr>
        <w:trPr>
          <w:jc w:val="center"/>
          <w:trHeight w:val="904"/>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0"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（3）设施设备、阀门、管道等运行正常，</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 xml:space="preserve">无跑、冒、滴、漏现象。</w:t>
            </w:r>
            <w:r/>
          </w:p>
        </w:tc>
      </w:tr>
      <w:tr>
        <w:trPr>
          <w:jc w:val="center"/>
          <w:trHeight w:val="904"/>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0"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（4）有水泵房、水箱间的， 每日至少巡视</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pacing w:val="-5"/>
                <w:sz w:val="24"/>
                <w:szCs w:val="24"/>
              </w:rPr>
              <w:t xml:space="preserve">次。每年至少养护</w:t>
            </w:r>
            <w:r>
              <w:rPr>
                <w:rFonts w:hint="eastAsia" w:ascii="宋体" w:hAnsi="宋体" w:eastAsia="宋体" w:cs="宋体"/>
                <w:spacing w:val="-35"/>
                <w:sz w:val="24"/>
                <w:szCs w:val="24"/>
              </w:rPr>
              <w:t xml:space="preserve"> </w:t>
            </w:r>
            <w:r>
              <w:rPr>
                <w:rFonts w:hint="eastAsia" w:ascii="宋体" w:hAnsi="宋体" w:eastAsia="宋体" w:cs="宋体"/>
                <w:spacing w:val="-5"/>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5"/>
                <w:sz w:val="24"/>
                <w:szCs w:val="24"/>
              </w:rPr>
              <w:t xml:space="preserve">次水泵。</w:t>
            </w:r>
            <w:r/>
          </w:p>
        </w:tc>
      </w:tr>
      <w:tr>
        <w:trPr>
          <w:jc w:val="center"/>
          <w:trHeight w:val="906"/>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（5）遇供水单位限水、停水，按规定时间通知采购人。</w:t>
            </w:r>
            <w:r/>
          </w:p>
        </w:tc>
      </w:tr>
      <w:tr>
        <w:trPr>
          <w:jc w:val="center"/>
          <w:trHeight w:val="905"/>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1"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（6）每季度至少开展</w:t>
            </w:r>
            <w:r>
              <w:rPr>
                <w:rFonts w:hint="eastAsia" w:ascii="宋体" w:hAnsi="宋体" w:eastAsia="宋体" w:cs="宋体"/>
                <w:spacing w:val="-36"/>
                <w:sz w:val="24"/>
                <w:szCs w:val="24"/>
              </w:rPr>
              <w:t xml:space="preserve"> </w:t>
            </w:r>
            <w:r>
              <w:rPr>
                <w:rFonts w:hint="eastAsia" w:ascii="宋体" w:hAnsi="宋体" w:eastAsia="宋体" w:cs="宋体"/>
                <w:spacing w:val="-5"/>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5"/>
                <w:sz w:val="24"/>
                <w:szCs w:val="24"/>
              </w:rPr>
              <w:t xml:space="preserve">次对排水管进行疏通、清污，保证室内外</w:t>
            </w:r>
            <w:r>
              <w:rPr>
                <w:rFonts w:hint="eastAsia" w:ascii="宋体" w:hAnsi="宋体" w:eastAsia="宋体" w:cs="宋体"/>
                <w:spacing w:val="-6"/>
                <w:sz w:val="24"/>
                <w:szCs w:val="24"/>
              </w:rPr>
              <w:t xml:space="preserve">排水系统通畅。</w:t>
            </w:r>
            <w:r/>
          </w:p>
        </w:tc>
      </w:tr>
      <w:tr>
        <w:trPr>
          <w:jc w:val="center"/>
          <w:trHeight w:val="1311"/>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pacing w:val="-5"/>
                <w:sz w:val="24"/>
                <w:szCs w:val="24"/>
              </w:rPr>
              <w:t xml:space="preserve">从自来水公司水表开始到各出水口和卫生设备，排水系统从排水口到雨水出口和城市雨污水管网的</w:t>
            </w:r>
            <w:r>
              <w:rPr>
                <w:rFonts w:hint="eastAsia" w:ascii="宋体" w:hAnsi="宋体" w:eastAsia="宋体" w:cs="宋体"/>
                <w:spacing w:val="-5"/>
                <w:sz w:val="24"/>
                <w:szCs w:val="24"/>
              </w:rPr>
              <w:t xml:space="preserve">接入口</w:t>
            </w:r>
            <w:r>
              <w:rPr>
                <w:rFonts w:hint="eastAsia" w:ascii="宋体" w:hAnsi="宋体" w:eastAsia="宋体" w:cs="宋体"/>
                <w:spacing w:val="-5"/>
                <w:sz w:val="24"/>
                <w:szCs w:val="24"/>
              </w:rPr>
              <w:t xml:space="preserve">的正常运行、维护、管理。</w:t>
            </w:r>
            <w:r/>
          </w:p>
        </w:tc>
      </w:tr>
      <w:tr>
        <w:trPr>
          <w:jc w:val="center"/>
          <w:trHeight w:val="1715"/>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（8）要保持给排水管路畅通，如有不畅要及时疏通排堵，如漏水要及时修复，保持阀门和水泵的良好，阀门和水泵有故障时要及时与供应商联系、配合修复。</w:t>
            </w:r>
            <w:r/>
          </w:p>
        </w:tc>
      </w:tr>
      <w:tr>
        <w:trPr>
          <w:jc w:val="center"/>
          <w:trHeight w:val="906"/>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（9）对长期不用的水泵、阀门要定期检查、测试运行，保持设备清洁。</w:t>
            </w:r>
            <w:r/>
          </w:p>
        </w:tc>
      </w:tr>
      <w:tr>
        <w:trPr>
          <w:jc w:val="center"/>
          <w:trHeight w:val="906"/>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（10）发生紧急情况时及时采取应急措施，卫生设备的阀门、排水口、感应器、水箱等要保持完好。</w:t>
            </w:r>
            <w:r/>
          </w:p>
        </w:tc>
      </w:tr>
      <w:tr>
        <w:trPr>
          <w:jc w:val="center"/>
          <w:trHeight w:val="906"/>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（11）排水设施，每季清扫1次排水明沟，每年对地下管井彻底疏通1次。 </w:t>
            </w:r>
            <w:r/>
          </w:p>
        </w:tc>
      </w:tr>
      <w:tr>
        <w:trPr>
          <w:jc w:val="center"/>
          <w:trHeight w:val="1154"/>
        </w:trPr>
        <w:tc>
          <w:tcPr>
            <w:shd w:val="clear" w:color="auto" w:fill="auto"/>
            <w:tcBorders>
              <w:top w:val="single" w:color="000000" w:sz="2" w:space="0"/>
              <w:left w:val="single" w:color="000000" w:sz="2" w:space="0"/>
              <w:bottom w:val="single" w:color="000000" w:sz="2" w:space="0"/>
              <w:right w:val="single" w:color="000000" w:sz="2" w:space="0"/>
            </w:tcBorders>
            <w:tcW w:w="89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（12）给水设施，饮用水水箱（池）每年清洗消毒1次、水质化验达标，每季清扫一次水泵房。</w:t>
            </w:r>
            <w:r/>
          </w:p>
        </w:tc>
      </w:tr>
      <w:tr>
        <w:trPr>
          <w:jc w:val="center"/>
          <w:trHeight w:val="906"/>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3"/>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33"/>
              <w:jc w:val="center"/>
              <w:spacing w:before="68"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电梯系统</w:t>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highlight w:val="red"/>
              </w:rPr>
            </w:pP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（1）电梯运行平稳、无异响、平层、开关</w:t>
            </w:r>
            <w:r>
              <w:rPr>
                <w:rFonts w:hint="eastAsia" w:ascii="宋体" w:hAnsi="宋体" w:eastAsia="宋体" w:cs="宋体"/>
                <w:spacing w:val="-1"/>
                <w:sz w:val="24"/>
                <w:szCs w:val="24"/>
              </w:rPr>
              <w:t xml:space="preserve">正常。每月至少开展</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 xml:space="preserve">2</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次电梯的安全状况检查。</w:t>
            </w:r>
            <w:r/>
          </w:p>
        </w:tc>
      </w:tr>
      <w:tr>
        <w:trPr>
          <w:jc w:val="center"/>
          <w:trHeight w:val="1344"/>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35"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（2）电梯准用证、年检合格证等证件齐全。相关证件、紧急救援电话和乘客注意事项置于轿厢醒目位</w:t>
            </w:r>
            <w:r>
              <w:rPr>
                <w:rFonts w:hint="eastAsia" w:ascii="宋体" w:hAnsi="宋体" w:eastAsia="宋体" w:cs="宋体"/>
                <w:spacing w:val="-3"/>
                <w:sz w:val="24"/>
                <w:szCs w:val="24"/>
              </w:rPr>
              <w:t xml:space="preserve">置。</w:t>
            </w:r>
            <w:r/>
          </w:p>
        </w:tc>
      </w:tr>
      <w:tr>
        <w:trPr>
          <w:jc w:val="center"/>
          <w:trHeight w:val="907"/>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（3）每年至少开展</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 xml:space="preserve">次对电梯的全面检测，并出具检测报告，</w:t>
            </w:r>
            <w:r>
              <w:rPr>
                <w:rFonts w:hint="eastAsia" w:ascii="宋体" w:hAnsi="宋体" w:eastAsia="宋体" w:cs="宋体"/>
                <w:spacing w:val="-20"/>
                <w:sz w:val="24"/>
                <w:szCs w:val="24"/>
              </w:rPr>
              <w:t xml:space="preserve"> </w:t>
            </w:r>
            <w:r>
              <w:rPr>
                <w:rFonts w:hint="eastAsia" w:ascii="宋体" w:hAnsi="宋体" w:eastAsia="宋体" w:cs="宋体"/>
                <w:spacing w:val="-3"/>
                <w:sz w:val="24"/>
                <w:szCs w:val="24"/>
              </w:rPr>
              <w:t xml:space="preserve">核发电梯使用标志。</w:t>
            </w:r>
            <w:r/>
          </w:p>
        </w:tc>
      </w:tr>
      <w:tr>
        <w:trPr>
          <w:jc w:val="center"/>
          <w:trHeight w:val="906"/>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2"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（4）电梯</w:t>
            </w:r>
            <w:r>
              <w:rPr>
                <w:rFonts w:hint="eastAsia" w:ascii="宋体" w:hAnsi="宋体" w:eastAsia="宋体" w:cs="宋体"/>
                <w:spacing w:val="-1"/>
                <w:sz w:val="24"/>
                <w:szCs w:val="24"/>
              </w:rPr>
              <w:t xml:space="preserve">维保应当</w:t>
            </w:r>
            <w:r>
              <w:rPr>
                <w:rFonts w:hint="eastAsia" w:ascii="宋体" w:hAnsi="宋体" w:eastAsia="宋体" w:cs="宋体"/>
                <w:spacing w:val="-1"/>
                <w:sz w:val="24"/>
                <w:szCs w:val="24"/>
              </w:rPr>
              <w:t xml:space="preserve">符合《电梯维护保养规则》</w:t>
            </w:r>
            <w:r>
              <w:rPr>
                <w:rFonts w:hint="eastAsia" w:ascii="宋体" w:hAnsi="宋体" w:eastAsia="宋体" w:cs="宋体"/>
                <w:spacing w:val="-49"/>
                <w:sz w:val="24"/>
                <w:szCs w:val="24"/>
              </w:rPr>
              <w:t xml:space="preserve"> </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TSG T5002）的有关要求。</w:t>
            </w:r>
            <w:r/>
          </w:p>
        </w:tc>
      </w:tr>
      <w:tr>
        <w:trPr>
          <w:jc w:val="center"/>
          <w:trHeight w:val="907"/>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3" w:line="360" w:lineRule="auto"/>
              <w:widowControl/>
              <w:rPr>
                <w:rFonts w:ascii="宋体" w:hAnsi="宋体" w:eastAsia="宋体" w:cs="宋体"/>
                <w:sz w:val="24"/>
                <w:szCs w:val="24"/>
              </w:rPr>
            </w:pP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（5）电梯使用应当符合《特种设备使用管</w:t>
            </w:r>
            <w:r>
              <w:rPr>
                <w:rFonts w:hint="eastAsia" w:ascii="宋体" w:hAnsi="宋体" w:eastAsia="宋体" w:cs="宋体"/>
                <w:spacing w:val="-2"/>
                <w:sz w:val="24"/>
                <w:szCs w:val="24"/>
              </w:rPr>
              <w:t xml:space="preserve">理规则》</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 xml:space="preserve">（TSG 08）的有关要求。</w:t>
            </w:r>
            <w:r/>
          </w:p>
        </w:tc>
      </w:tr>
      <w:tr>
        <w:trPr>
          <w:jc w:val="center"/>
          <w:trHeight w:val="1658"/>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ind w:right="106"/>
              <w:spacing w:before="36"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（6）有电梯突发事件或事故的应急措施与救援预案， 每年至</w:t>
            </w:r>
            <w:r>
              <w:rPr>
                <w:rFonts w:hint="eastAsia" w:ascii="宋体" w:hAnsi="宋体" w:eastAsia="宋体" w:cs="宋体"/>
                <w:spacing w:val="-6"/>
                <w:sz w:val="24"/>
                <w:szCs w:val="24"/>
              </w:rPr>
              <w:t xml:space="preserve">少开展演练</w:t>
            </w:r>
            <w:r>
              <w:rPr>
                <w:rFonts w:hint="eastAsia" w:ascii="宋体" w:hAnsi="宋体" w:eastAsia="宋体" w:cs="宋体"/>
                <w:spacing w:val="-36"/>
                <w:sz w:val="24"/>
                <w:szCs w:val="24"/>
              </w:rPr>
              <w:t xml:space="preserve"> </w:t>
            </w:r>
            <w:r>
              <w:rPr>
                <w:rFonts w:hint="eastAsia" w:ascii="宋体" w:hAnsi="宋体" w:eastAsia="宋体" w:cs="宋体"/>
                <w:spacing w:val="-6"/>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6"/>
                <w:sz w:val="24"/>
                <w:szCs w:val="24"/>
              </w:rPr>
              <w:t xml:space="preserve">次。电梯出现故障，</w:t>
            </w:r>
            <w:r>
              <w:rPr>
                <w:rFonts w:hint="eastAsia" w:ascii="宋体" w:hAnsi="宋体" w:eastAsia="宋体" w:cs="宋体"/>
                <w:spacing w:val="-30"/>
                <w:sz w:val="24"/>
                <w:szCs w:val="24"/>
              </w:rPr>
              <w:t xml:space="preserve"> </w:t>
            </w:r>
            <w:r>
              <w:rPr>
                <w:rFonts w:hint="eastAsia" w:ascii="宋体" w:hAnsi="宋体" w:eastAsia="宋体" w:cs="宋体"/>
                <w:spacing w:val="-6"/>
                <w:sz w:val="24"/>
                <w:szCs w:val="24"/>
              </w:rPr>
              <w:t xml:space="preserve">物业服</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务</w:t>
            </w:r>
            <w:r>
              <w:rPr>
                <w:rFonts w:hint="eastAsia" w:ascii="宋体" w:hAnsi="宋体" w:eastAsia="宋体" w:cs="宋体"/>
                <w:spacing w:val="-5"/>
                <w:sz w:val="24"/>
                <w:szCs w:val="24"/>
              </w:rPr>
              <w:t xml:space="preserve">人员</w:t>
            </w:r>
            <w:r>
              <w:rPr>
                <w:rFonts w:hint="eastAsia" w:ascii="宋体" w:hAnsi="宋体" w:eastAsia="宋体" w:cs="宋体"/>
                <w:spacing w:val="-26"/>
                <w:sz w:val="24"/>
                <w:szCs w:val="24"/>
              </w:rPr>
              <w:t xml:space="preserve"> </w:t>
            </w:r>
            <w:r>
              <w:rPr>
                <w:rFonts w:hint="eastAsia" w:ascii="宋体" w:hAnsi="宋体" w:eastAsia="宋体" w:cs="宋体"/>
                <w:spacing w:val="-5"/>
                <w:sz w:val="24"/>
                <w:szCs w:val="24"/>
              </w:rPr>
              <w:t xml:space="preserve">15分钟内到场应急处理， </w:t>
            </w:r>
            <w:r>
              <w:rPr>
                <w:rFonts w:hint="eastAsia" w:ascii="宋体" w:hAnsi="宋体" w:eastAsia="宋体" w:cs="宋体"/>
                <w:spacing w:val="-5"/>
                <w:sz w:val="24"/>
                <w:szCs w:val="24"/>
              </w:rPr>
              <w:t xml:space="preserve">维保专业人员</w:t>
            </w:r>
            <w:r>
              <w:rPr>
                <w:rFonts w:hint="eastAsia" w:ascii="宋体" w:hAnsi="宋体" w:eastAsia="宋体" w:cs="宋体"/>
                <w:spacing w:val="-42"/>
                <w:sz w:val="24"/>
                <w:szCs w:val="24"/>
              </w:rPr>
              <w:t xml:space="preserve"> </w:t>
            </w:r>
            <w:r>
              <w:rPr>
                <w:rFonts w:hint="eastAsia" w:ascii="宋体" w:hAnsi="宋体" w:eastAsia="宋体" w:cs="宋体"/>
                <w:spacing w:val="-5"/>
                <w:sz w:val="24"/>
                <w:szCs w:val="24"/>
              </w:rPr>
              <w:t xml:space="preserve">30</w:t>
            </w:r>
            <w:r>
              <w:rPr>
                <w:rFonts w:hint="eastAsia" w:ascii="宋体" w:hAnsi="宋体" w:eastAsia="宋体" w:cs="宋体"/>
                <w:spacing w:val="17"/>
                <w:sz w:val="24"/>
                <w:szCs w:val="24"/>
              </w:rPr>
              <w:t xml:space="preserve"> </w:t>
            </w:r>
            <w:r>
              <w:rPr>
                <w:rFonts w:hint="eastAsia" w:ascii="宋体" w:hAnsi="宋体" w:eastAsia="宋体" w:cs="宋体"/>
                <w:spacing w:val="-5"/>
                <w:sz w:val="24"/>
                <w:szCs w:val="24"/>
              </w:rPr>
              <w:t xml:space="preserve">分钟内到场应急处理。</w:t>
            </w:r>
            <w:r/>
          </w:p>
        </w:tc>
      </w:tr>
      <w:tr>
        <w:trPr>
          <w:jc w:val="center"/>
          <w:trHeight w:val="913"/>
        </w:trPr>
        <w:tc>
          <w:tcPr>
            <w:shd w:val="clear" w:color="auto" w:fill="auto"/>
            <w:tcBorders>
              <w:top w:val="single" w:color="000000" w:sz="2" w:space="0"/>
              <w:left w:val="single" w:color="000000" w:sz="2" w:space="0"/>
              <w:bottom w:val="single" w:color="000000" w:sz="2" w:space="0"/>
              <w:right w:val="single" w:color="000000" w:sz="2" w:space="0"/>
            </w:tcBorders>
            <w:tcW w:w="893"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57" w:type="dxa"/>
            <w:textDirection w:val="lrTb"/>
            <w:noWrap w:val="false"/>
          </w:tcPr>
          <w:p>
            <w:pPr>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（7）到场进行救助和排除故障。电梯紧急电话保持畅通。</w:t>
            </w:r>
            <w:r/>
          </w:p>
        </w:tc>
      </w:tr>
    </w:tbl>
    <w:p>
      <w:pPr>
        <w:ind w:left="126" w:right="218" w:firstLine="5"/>
        <w:spacing w:before="33" w:line="360" w:lineRule="auto"/>
        <w:rPr>
          <w:rFonts w:ascii="宋体" w:hAnsi="宋体" w:eastAsia="宋体" w:cs="宋体"/>
          <w:spacing w:val="-1"/>
          <w:sz w:val="24"/>
          <w:szCs w:val="24"/>
          <w:lang w:bidi="ar"/>
        </w:rPr>
      </w:pPr>
      <w:r>
        <w:rPr>
          <w:rFonts w:ascii="宋体" w:hAnsi="宋体" w:eastAsia="宋体" w:cs="宋体"/>
          <w:spacing w:val="-1"/>
          <w:sz w:val="24"/>
          <w:szCs w:val="24"/>
          <w:lang w:bidi="ar"/>
        </w:rPr>
      </w:r>
      <w:r/>
    </w:p>
    <w:p>
      <w:pPr>
        <w:ind w:left="126" w:right="218" w:firstLine="5"/>
        <w:spacing w:before="33" w:line="360" w:lineRule="auto"/>
        <w:rPr>
          <w:rFonts w:ascii="宋体" w:hAnsi="宋体" w:eastAsia="宋体" w:cs="宋体"/>
          <w:spacing w:val="-1"/>
          <w:sz w:val="24"/>
          <w:szCs w:val="24"/>
          <w:lang w:bidi="ar"/>
        </w:rPr>
      </w:pPr>
      <w:r>
        <w:rPr>
          <w:rFonts w:ascii="宋体" w:hAnsi="宋体" w:eastAsia="宋体" w:cs="宋体"/>
          <w:spacing w:val="-1"/>
          <w:sz w:val="24"/>
          <w:szCs w:val="24"/>
          <w:lang w:bidi="ar"/>
        </w:rPr>
      </w:r>
      <w:r/>
    </w:p>
    <w:tbl>
      <w:tblPr>
        <w:tblpPr w:horzAnchor="text" w:tblpXSpec="center" w:vertAnchor="text" w:tblpY="1" w:leftFromText="180" w:topFromText="0" w:rightFromText="180" w:bottomFromText="0"/>
        <w:tblW w:w="10380" w:type="dxa"/>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9"/>
        <w:gridCol w:w="2077"/>
        <w:gridCol w:w="7394"/>
      </w:tblGrid>
      <w:tr>
        <w:trPr>
          <w:trHeight w:val="898"/>
        </w:trPr>
        <w:tc>
          <w:tcPr>
            <w:shd w:val="clear" w:color="auto" w:fill="auto"/>
            <w:tcW w:w="909" w:type="dxa"/>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W w:w="2077" w:type="dxa"/>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pacing w:val="-8"/>
                <w:sz w:val="24"/>
                <w:szCs w:val="24"/>
              </w:rPr>
              <w:t xml:space="preserve">电梯系统</w:t>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（8）电梯维修、保养时在现场设置提示标识和防护围栏。</w:t>
            </w:r>
            <w:r/>
          </w:p>
        </w:tc>
      </w:tr>
      <w:tr>
        <w:trPr>
          <w:trHeight w:val="894"/>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9"/>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（9）根据采购人需求，合理设置电梯开启的数量、时间。</w:t>
            </w:r>
            <w:r/>
          </w:p>
        </w:tc>
      </w:tr>
      <w:tr>
        <w:trPr>
          <w:trHeight w:val="496"/>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0"/>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（10）......</w:t>
            </w:r>
            <w:r/>
          </w:p>
        </w:tc>
      </w:tr>
      <w:tr>
        <w:trPr>
          <w:trHeight w:val="894"/>
        </w:trPr>
        <w:tc>
          <w:tcPr>
            <w:shd w:val="clear" w:color="auto" w:fill="auto"/>
            <w:tcW w:w="90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8"/>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W w:w="207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5"/>
              <w:jc w:val="center"/>
              <w:spacing w:before="69"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空调系统</w:t>
            </w:r>
            <w:r/>
          </w:p>
        </w:tc>
        <w:tc>
          <w:tcPr>
            <w:shd w:val="clear" w:color="auto" w:fill="auto"/>
            <w:tcW w:w="7394" w:type="dxa"/>
            <w:textDirection w:val="lrTb"/>
            <w:noWrap w:val="false"/>
          </w:tcPr>
          <w:p>
            <w:pPr>
              <w:ind w:left="331"/>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21"/>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（1）空调通风系统运行管理符合《空调通风系统运行管理标准》（GB50365）的相关要求。</w:t>
            </w:r>
            <w:r/>
          </w:p>
        </w:tc>
      </w:tr>
      <w:tr>
        <w:trPr>
          <w:trHeight w:val="895"/>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2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（2）办公楼内温湿度、空气质量等符合《室内空气质量标准》（GB/T18883）的相关要求。</w:t>
            </w:r>
            <w:r/>
          </w:p>
        </w:tc>
      </w:tr>
      <w:tr>
        <w:trPr>
          <w:trHeight w:val="895"/>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23"/>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 xml:space="preserve">（3）</w:t>
            </w:r>
            <w:r>
              <w:rPr>
                <w:rFonts w:hint="eastAsia" w:ascii="宋体" w:hAnsi="宋体" w:eastAsia="宋体" w:cs="宋体"/>
                <w:spacing w:val="-4"/>
                <w:sz w:val="24"/>
                <w:szCs w:val="24"/>
              </w:rPr>
              <w:t xml:space="preserve">定期维保并</w:t>
            </w:r>
            <w:r>
              <w:rPr>
                <w:rFonts w:hint="eastAsia" w:ascii="宋体" w:hAnsi="宋体" w:eastAsia="宋体" w:cs="宋体"/>
                <w:spacing w:val="-4"/>
                <w:sz w:val="24"/>
                <w:szCs w:val="24"/>
              </w:rPr>
              <w:t xml:space="preserve">做好记录， 保证空调设施设备处于良好状态。</w:t>
            </w:r>
            <w:r/>
          </w:p>
        </w:tc>
      </w:tr>
      <w:tr>
        <w:trPr>
          <w:trHeight w:val="1236"/>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112" w:right="108" w:firstLine="219"/>
              <w:spacing w:before="3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24"/>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 xml:space="preserve">（4）中央空调运行前对冷水机组、循环水泵、冷却塔、风机等设施设备进行系统检查，运行期间每日</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至少开展</w:t>
            </w:r>
            <w:r>
              <w:rPr>
                <w:rFonts w:hint="eastAsia" w:ascii="宋体" w:hAnsi="宋体" w:eastAsia="宋体" w:cs="宋体"/>
                <w:spacing w:val="-26"/>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 xml:space="preserve">次运行</w:t>
            </w:r>
            <w:r>
              <w:rPr>
                <w:rFonts w:hint="eastAsia" w:ascii="宋体" w:hAnsi="宋体" w:eastAsia="宋体" w:cs="宋体"/>
                <w:spacing w:val="-4"/>
                <w:sz w:val="24"/>
                <w:szCs w:val="24"/>
              </w:rPr>
              <w:t xml:space="preserve">情况巡查。</w:t>
            </w:r>
            <w:r/>
          </w:p>
        </w:tc>
      </w:tr>
      <w:tr>
        <w:trPr>
          <w:trHeight w:val="497"/>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5"/>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33"/>
                <w:sz w:val="24"/>
                <w:szCs w:val="24"/>
              </w:rPr>
              <w:t xml:space="preserve"> </w:t>
            </w:r>
            <w:r>
              <w:rPr>
                <w:rFonts w:hint="eastAsia" w:ascii="宋体" w:hAnsi="宋体" w:eastAsia="宋体" w:cs="宋体"/>
                <w:spacing w:val="-2"/>
                <w:sz w:val="24"/>
                <w:szCs w:val="24"/>
              </w:rPr>
              <w:t xml:space="preserve">（5）每半年至少开展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次管道、阀门检查并除锈。</w:t>
            </w:r>
            <w:r/>
          </w:p>
        </w:tc>
      </w:tr>
      <w:tr>
        <w:trPr>
          <w:trHeight w:val="896"/>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6"/>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 xml:space="preserve">（6）每年至少开展</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次系统整体性维修养护，</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检验</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21"/>
                <w:sz w:val="24"/>
                <w:szCs w:val="24"/>
              </w:rPr>
              <w:t xml:space="preserve"> </w:t>
            </w:r>
            <w:r>
              <w:rPr>
                <w:rFonts w:hint="eastAsia" w:ascii="宋体" w:hAnsi="宋体" w:eastAsia="宋体" w:cs="宋体"/>
                <w:spacing w:val="-4"/>
                <w:sz w:val="24"/>
                <w:szCs w:val="24"/>
              </w:rPr>
              <w:t xml:space="preserve">次压力</w:t>
            </w:r>
            <w:r>
              <w:rPr>
                <w:rFonts w:hint="eastAsia" w:ascii="宋体" w:hAnsi="宋体" w:eastAsia="宋体" w:cs="宋体"/>
                <w:spacing w:val="-4"/>
                <w:sz w:val="24"/>
                <w:szCs w:val="24"/>
              </w:rPr>
              <w:t xml:space="preserve">容器、仪表及冷却塔噪声。</w:t>
            </w:r>
            <w:r/>
          </w:p>
        </w:tc>
      </w:tr>
      <w:tr>
        <w:trPr>
          <w:trHeight w:val="896"/>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27"/>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 xml:space="preserve">（7）每年至少开展</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次新风机、空气处理机滤网等清洗消毒；每</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 xml:space="preserve">2</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 xml:space="preserve">年至少开展</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次风管清洗消毒。</w:t>
            </w:r>
            <w:r/>
          </w:p>
        </w:tc>
      </w:tr>
      <w:tr>
        <w:trPr>
          <w:trHeight w:val="1237"/>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115" w:right="104" w:firstLine="216"/>
              <w:spacing w:before="3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2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8"/>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8"/>
                <w:sz w:val="24"/>
                <w:szCs w:val="24"/>
              </w:rPr>
              <w:t xml:space="preserve"> </w:t>
            </w:r>
            <w:r>
              <w:rPr>
                <w:rFonts w:hint="eastAsia" w:ascii="宋体" w:hAnsi="宋体" w:eastAsia="宋体" w:cs="宋体"/>
                <w:spacing w:val="-3"/>
                <w:sz w:val="24"/>
                <w:szCs w:val="24"/>
              </w:rPr>
              <w:t xml:space="preserve">（8）每年至少开展</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 xml:space="preserve">次分体式空调主机（含空调过滤网）</w:t>
            </w:r>
            <w:r>
              <w:rPr>
                <w:rFonts w:hint="eastAsia" w:ascii="宋体" w:hAnsi="宋体" w:eastAsia="宋体" w:cs="宋体"/>
                <w:spacing w:val="-48"/>
                <w:sz w:val="24"/>
                <w:szCs w:val="24"/>
              </w:rPr>
              <w:t xml:space="preserve"> </w:t>
            </w:r>
            <w:r>
              <w:rPr>
                <w:rFonts w:hint="eastAsia" w:ascii="宋体" w:hAnsi="宋体" w:eastAsia="宋体" w:cs="宋体"/>
                <w:spacing w:val="-3"/>
                <w:sz w:val="24"/>
                <w:szCs w:val="24"/>
              </w:rPr>
              <w:t xml:space="preserve">和室</w:t>
            </w:r>
            <w:r>
              <w:rPr>
                <w:rFonts w:hint="eastAsia" w:ascii="宋体" w:hAnsi="宋体" w:eastAsia="宋体" w:cs="宋体"/>
                <w:spacing w:val="-4"/>
                <w:sz w:val="24"/>
                <w:szCs w:val="24"/>
              </w:rPr>
              <w:t xml:space="preserve">外机清洁。每月至少开展</w:t>
            </w:r>
            <w:r>
              <w:rPr>
                <w:rFonts w:hint="eastAsia" w:ascii="宋体" w:hAnsi="宋体" w:eastAsia="宋体" w:cs="宋体"/>
                <w:spacing w:val="-35"/>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次挂机</w:t>
            </w:r>
            <w:r>
              <w:rPr>
                <w:rFonts w:hint="eastAsia" w:ascii="宋体" w:hAnsi="宋体" w:eastAsia="宋体" w:cs="宋体"/>
                <w:spacing w:val="-4"/>
                <w:sz w:val="24"/>
                <w:szCs w:val="24"/>
              </w:rPr>
              <w:t xml:space="preserve">和室</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外支架稳固性巡查。</w:t>
            </w:r>
            <w:r/>
          </w:p>
        </w:tc>
      </w:tr>
      <w:tr>
        <w:trPr>
          <w:trHeight w:val="896"/>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9"/>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（9）制冷、供暖系统温度设定及启用时间符合节能要求。</w:t>
            </w:r>
            <w:r/>
          </w:p>
        </w:tc>
      </w:tr>
      <w:tr>
        <w:trPr>
          <w:trHeight w:val="840"/>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112" w:right="104" w:firstLine="219"/>
              <w:spacing w:before="35"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30"/>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 xml:space="preserve">（10）发现故障或损坏应当在</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 xml:space="preserve">30</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 xml:space="preserve">分钟内到场，紧</w:t>
            </w:r>
            <w:r>
              <w:rPr>
                <w:rFonts w:hint="eastAsia" w:ascii="宋体" w:hAnsi="宋体" w:eastAsia="宋体" w:cs="宋体"/>
                <w:spacing w:val="-3"/>
                <w:sz w:val="24"/>
                <w:szCs w:val="24"/>
              </w:rPr>
              <w:t xml:space="preserve">急维修应当在</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15</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 xml:space="preserve">分钟内到达现场，在</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12</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 xml:space="preserve">小时内维修</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完毕。</w:t>
            </w:r>
            <w:r/>
          </w:p>
        </w:tc>
      </w:tr>
      <w:tr>
        <w:trPr>
          <w:trHeight w:val="499"/>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31"/>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（11）......</w:t>
            </w:r>
            <w:r/>
          </w:p>
        </w:tc>
      </w:tr>
      <w:tr>
        <w:trPr>
          <w:trHeight w:val="897"/>
        </w:trPr>
        <w:tc>
          <w:tcPr>
            <w:shd w:val="clear" w:color="auto" w:fill="auto"/>
            <w:tcW w:w="909"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579"/>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W w:w="2077"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3"/>
              <w:jc w:val="center"/>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消防系统</w:t>
            </w:r>
            <w:r/>
          </w:p>
        </w:tc>
        <w:tc>
          <w:tcPr>
            <w:shd w:val="clear" w:color="auto" w:fill="auto"/>
            <w:tcW w:w="7394"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（1）消防设施的维护管理符合《建筑消防设施的维护管理》（GB25201）的相关要求。</w:t>
            </w:r>
            <w:r/>
          </w:p>
        </w:tc>
      </w:tr>
      <w:tr>
        <w:trPr>
          <w:trHeight w:val="898"/>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（2）消防设备检测符合《建筑消防设施检测技术规程》（GA503</w:t>
            </w:r>
            <w:r>
              <w:rPr>
                <w:rFonts w:hint="eastAsia" w:ascii="宋体" w:hAnsi="宋体" w:eastAsia="宋体" w:cs="宋体"/>
                <w:spacing w:val="17"/>
                <w:sz w:val="24"/>
                <w:szCs w:val="24"/>
              </w:rPr>
              <w:t xml:space="preserve"> </w:t>
            </w:r>
            <w:r>
              <w:rPr>
                <w:rFonts w:hint="eastAsia" w:ascii="宋体" w:hAnsi="宋体" w:eastAsia="宋体" w:cs="宋体"/>
                <w:sz w:val="24"/>
                <w:szCs w:val="24"/>
              </w:rPr>
              <w:t xml:space="preserve">或</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 xml:space="preserve">XF503）的相关要求。</w:t>
            </w:r>
            <w:r/>
          </w:p>
        </w:tc>
      </w:tr>
      <w:tr>
        <w:trPr>
          <w:trHeight w:val="898"/>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1"/>
                <w:sz w:val="24"/>
                <w:szCs w:val="24"/>
              </w:rPr>
              <w:t xml:space="preserve"> </w: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（3）消防设施平面图、火警疏散示意图、防火分区图等</w:t>
            </w:r>
            <w:r>
              <w:rPr>
                <w:rFonts w:hint="eastAsia" w:ascii="宋体" w:hAnsi="宋体" w:eastAsia="宋体" w:cs="宋体"/>
                <w:sz w:val="24"/>
                <w:szCs w:val="24"/>
              </w:rPr>
              <w:t xml:space="preserve">按幢设置</w:t>
            </w:r>
            <w:r>
              <w:rPr>
                <w:rFonts w:hint="eastAsia" w:ascii="宋体" w:hAnsi="宋体" w:eastAsia="宋体" w:cs="宋体"/>
                <w:sz w:val="24"/>
                <w:szCs w:val="24"/>
              </w:rPr>
              <w:t xml:space="preserve">在楼层醒目位置。</w:t>
            </w:r>
            <w:r/>
          </w:p>
        </w:tc>
      </w:tr>
      <w:tr>
        <w:trPr>
          <w:trHeight w:val="500"/>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1"/>
                <w:sz w:val="24"/>
                <w:szCs w:val="24"/>
              </w:rPr>
              <w:t xml:space="preserve"> </w:t>
            </w:r>
            <w:r>
              <w:rPr>
                <w:rFonts w:hint="eastAsia" w:ascii="宋体" w:hAnsi="宋体" w:eastAsia="宋体" w:cs="宋体"/>
                <w:spacing w:val="-4"/>
                <w:sz w:val="24"/>
                <w:szCs w:val="24"/>
              </w:rPr>
              <w:t xml:space="preserve">（4）消防系统</w:t>
            </w:r>
            <w:r>
              <w:rPr>
                <w:rFonts w:hint="eastAsia" w:ascii="宋体" w:hAnsi="宋体" w:eastAsia="宋体" w:cs="宋体"/>
                <w:spacing w:val="-4"/>
                <w:sz w:val="24"/>
                <w:szCs w:val="24"/>
              </w:rPr>
              <w:t xml:space="preserve">各设施</w:t>
            </w:r>
            <w:r>
              <w:rPr>
                <w:rFonts w:hint="eastAsia" w:ascii="宋体" w:hAnsi="宋体" w:eastAsia="宋体" w:cs="宋体"/>
                <w:spacing w:val="-4"/>
                <w:sz w:val="24"/>
                <w:szCs w:val="24"/>
              </w:rPr>
              <w:t xml:space="preserve">设备使用说明清晰， 宜图文结合。</w:t>
            </w:r>
            <w:r/>
          </w:p>
        </w:tc>
      </w:tr>
      <w:tr>
        <w:trPr>
          <w:trHeight w:val="500"/>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（5）</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 xml:space="preserve">自动喷水灭火系统启动正常。</w:t>
            </w:r>
            <w:r/>
          </w:p>
        </w:tc>
      </w:tr>
      <w:tr>
        <w:trPr>
          <w:trHeight w:val="894"/>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（6）消火栓箱、防火门、灭火器、消防水泵、红外线报警器、应急照明、安全疏散等系统运行正常。</w:t>
            </w:r>
            <w:r/>
          </w:p>
        </w:tc>
      </w:tr>
      <w:tr>
        <w:trPr>
          <w:trHeight w:val="894"/>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（7）消防监控系统运行良好，自动和手动报警设施启动正常。</w:t>
            </w:r>
            <w:r/>
          </w:p>
        </w:tc>
      </w:tr>
      <w:tr>
        <w:trPr>
          <w:trHeight w:val="497"/>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（8）正压送风、防排烟系统运行正常。</w:t>
            </w:r>
            <w:r/>
          </w:p>
        </w:tc>
      </w:tr>
      <w:tr>
        <w:trPr>
          <w:trHeight w:val="895"/>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firstLine="480"/>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（9）每半年检查一次消防水带、阀杆处加注润滑油并作一次防水检查。</w:t>
            </w:r>
            <w:r/>
          </w:p>
        </w:tc>
      </w:tr>
      <w:tr>
        <w:trPr>
          <w:trHeight w:val="497"/>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（10）每月检查一次灭火器，临近失效立即更新或充压。</w:t>
            </w:r>
            <w:r/>
          </w:p>
        </w:tc>
      </w:tr>
      <w:tr>
        <w:trPr>
          <w:trHeight w:val="498"/>
        </w:trPr>
        <w:tc>
          <w:tcPr>
            <w:shd w:val="clear" w:color="auto" w:fill="auto"/>
            <w:tcW w:w="90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8"/>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7</w:t>
            </w:r>
            <w:r/>
          </w:p>
        </w:tc>
        <w:tc>
          <w:tcPr>
            <w:shd w:val="clear" w:color="auto" w:fill="auto"/>
            <w:tcW w:w="207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09"/>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供配电系统</w:t>
            </w:r>
            <w:r/>
          </w:p>
        </w:tc>
        <w:tc>
          <w:tcPr>
            <w:shd w:val="clear" w:color="auto" w:fill="auto"/>
            <w:tcW w:w="7394"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rPr>
              <w:t xml:space="preserve">（1）建立</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小时运行值班监控制度。</w:t>
            </w:r>
            <w:r/>
          </w:p>
        </w:tc>
      </w:tr>
      <w:tr>
        <w:trPr>
          <w:trHeight w:val="838"/>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111" w:right="104" w:firstLine="219"/>
              <w:spacing w:before="3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8"/>
                <w:sz w:val="24"/>
                <w:szCs w:val="24"/>
              </w:rPr>
              <w:t xml:space="preserve"> </w:t>
            </w:r>
            <w:r>
              <w:rPr>
                <w:rFonts w:hint="eastAsia" w:ascii="宋体" w:hAnsi="宋体" w:eastAsia="宋体" w:cs="宋体"/>
                <w:spacing w:val="-2"/>
                <w:sz w:val="24"/>
                <w:szCs w:val="24"/>
              </w:rPr>
              <w:t xml:space="preserve">（2）对供电范围内的电气设备定期巡视维护，</w:t>
            </w:r>
            <w:r>
              <w:rPr>
                <w:rFonts w:hint="eastAsia" w:ascii="宋体" w:hAnsi="宋体" w:eastAsia="宋体" w:cs="宋体"/>
                <w:spacing w:val="-32"/>
                <w:sz w:val="24"/>
                <w:szCs w:val="24"/>
              </w:rPr>
              <w:t xml:space="preserve"> </w:t>
            </w:r>
            <w:r>
              <w:rPr>
                <w:rFonts w:hint="eastAsia" w:ascii="宋体" w:hAnsi="宋体" w:eastAsia="宋体" w:cs="宋体"/>
                <w:spacing w:val="-2"/>
                <w:sz w:val="24"/>
                <w:szCs w:val="24"/>
              </w:rPr>
              <w:t xml:space="preserve">加强高低压配电柜、</w:t>
            </w:r>
            <w:r>
              <w:rPr>
                <w:rFonts w:hint="eastAsia" w:ascii="宋体" w:hAnsi="宋体" w:eastAsia="宋体" w:cs="宋体"/>
                <w:spacing w:val="-3"/>
                <w:sz w:val="24"/>
                <w:szCs w:val="24"/>
              </w:rPr>
              <w:t xml:space="preserve">配电箱、控制柜及线路等重点部位</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监测。</w:t>
            </w:r>
            <w:r/>
          </w:p>
        </w:tc>
      </w:tr>
      <w:tr>
        <w:trPr>
          <w:trHeight w:val="896"/>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（3）公共使用的照明、指示灯具线路、开关、接地等保持完好，确保用电安全。</w:t>
            </w:r>
            <w:r/>
          </w:p>
        </w:tc>
      </w:tr>
      <w:tr>
        <w:trPr>
          <w:trHeight w:val="897"/>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3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（4）核心部位用电建立高可控</w:t>
            </w:r>
            <w:r>
              <w:rPr>
                <w:rFonts w:hint="eastAsia" w:ascii="宋体" w:hAnsi="宋体" w:eastAsia="宋体" w:cs="宋体"/>
                <w:spacing w:val="-2"/>
                <w:sz w:val="24"/>
                <w:szCs w:val="24"/>
              </w:rPr>
              <w:t xml:space="preserve">用电保障</w:t>
            </w:r>
            <w:r>
              <w:rPr>
                <w:rFonts w:hint="eastAsia" w:ascii="宋体" w:hAnsi="宋体" w:eastAsia="宋体" w:cs="宋体"/>
                <w:spacing w:val="-2"/>
                <w:sz w:val="24"/>
                <w:szCs w:val="24"/>
              </w:rPr>
              <w:t xml:space="preserve">和</w:t>
            </w:r>
            <w:r>
              <w:rPr>
                <w:rFonts w:hint="eastAsia" w:ascii="宋体" w:hAnsi="宋体" w:eastAsia="宋体" w:cs="宋体"/>
                <w:spacing w:val="-3"/>
                <w:sz w:val="24"/>
                <w:szCs w:val="24"/>
              </w:rPr>
              <w:t xml:space="preserve">配备应急发电设备， 定期维护应急发电设备。</w:t>
            </w:r>
            <w:r/>
          </w:p>
        </w:tc>
      </w:tr>
      <w:tr>
        <w:trPr>
          <w:trHeight w:val="1237"/>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117" w:right="104" w:firstLine="214"/>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（5）发生非计划性停电的，</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 xml:space="preserve">应当在事件发生后及时通知采购人，快速恢复或启用应急电源</w:t>
            </w:r>
            <w:r>
              <w:rPr>
                <w:rFonts w:hint="eastAsia" w:ascii="宋体" w:hAnsi="宋体" w:eastAsia="宋体" w:cs="宋体"/>
                <w:spacing w:val="-5"/>
                <w:sz w:val="24"/>
                <w:szCs w:val="24"/>
              </w:rPr>
              <w:t xml:space="preserve">，</w:t>
            </w:r>
            <w:r>
              <w:rPr>
                <w:rFonts w:hint="eastAsia" w:ascii="宋体" w:hAnsi="宋体" w:eastAsia="宋体" w:cs="宋体"/>
                <w:spacing w:val="-27"/>
                <w:sz w:val="24"/>
                <w:szCs w:val="24"/>
              </w:rPr>
              <w:t xml:space="preserve"> </w:t>
            </w:r>
            <w:r>
              <w:rPr>
                <w:rFonts w:hint="eastAsia" w:ascii="宋体" w:hAnsi="宋体" w:eastAsia="宋体" w:cs="宋体"/>
                <w:spacing w:val="-5"/>
                <w:sz w:val="24"/>
                <w:szCs w:val="24"/>
              </w:rPr>
              <w:t xml:space="preserve">并做好应</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急事件上报及处理工作。</w:t>
            </w:r>
            <w:r/>
          </w:p>
        </w:tc>
      </w:tr>
      <w:tr>
        <w:trPr>
          <w:trHeight w:val="895"/>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（6）复杂故障涉及供电部门维修处置的及时与供电部门联系， 并向采购人报告。</w:t>
            </w:r>
            <w:r/>
          </w:p>
        </w:tc>
      </w:tr>
      <w:tr>
        <w:trPr>
          <w:trHeight w:val="1692"/>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pacing w:val="-3"/>
                <w:sz w:val="24"/>
                <w:szCs w:val="24"/>
              </w:rPr>
              <w:t xml:space="preserve">每月检查公共配电系统运行状况，按照规定抄报各种运行数据，记录运行值班记录具体内容，发现设备异常及时进行应急处理并上报领导，根据采购人要求对发电机组进行发电操作等。</w:t>
            </w:r>
            <w:r/>
          </w:p>
        </w:tc>
      </w:tr>
      <w:tr>
        <w:trPr>
          <w:trHeight w:val="4534"/>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2" w:line="360" w:lineRule="auto"/>
              <w:widowControl/>
              <w:rPr>
                <w:rFonts w:ascii="宋体" w:hAnsi="宋体" w:eastAsia="宋体" w:cs="宋体"/>
                <w:spacing w:val="-3"/>
                <w:sz w:val="24"/>
                <w:szCs w:val="24"/>
              </w:rPr>
            </w:pPr>
            <w:r>
              <w:rPr>
                <w:rFonts w:hint="eastAsia" w:ascii="宋体" w:hAnsi="宋体" w:eastAsia="宋体" w:cs="宋体"/>
                <w:sz w:val="24"/>
                <w:szCs w:val="24"/>
              </w:rPr>
              <w:t xml:space="preserve">（8）</w:t>
            </w:r>
            <w:r>
              <w:rPr>
                <w:rFonts w:hint="eastAsia" w:ascii="宋体" w:hAnsi="宋体" w:eastAsia="宋体" w:cs="宋体"/>
                <w:spacing w:val="-3"/>
                <w:sz w:val="24"/>
                <w:szCs w:val="24"/>
              </w:rPr>
              <w:t xml:space="preserve">对变值人员</w:t>
            </w:r>
            <w:r>
              <w:rPr>
                <w:rFonts w:hint="eastAsia" w:ascii="宋体" w:hAnsi="宋体" w:eastAsia="宋体" w:cs="宋体"/>
                <w:spacing w:val="-3"/>
                <w:sz w:val="24"/>
                <w:szCs w:val="24"/>
              </w:rPr>
              <w:t xml:space="preserve">要求：</w:t>
            </w:r>
            <w:r/>
          </w:p>
          <w:p>
            <w:pPr>
              <w:ind w:left="331"/>
              <w:spacing w:before="92" w:line="360" w:lineRule="auto"/>
              <w:widowControl/>
              <w:rPr>
                <w:rFonts w:ascii="宋体" w:hAnsi="宋体" w:eastAsia="宋体" w:cs="宋体"/>
                <w:spacing w:val="-3"/>
                <w:sz w:val="24"/>
                <w:szCs w:val="24"/>
              </w:rPr>
            </w:pPr>
            <w:r>
              <w:rPr>
                <w:rFonts w:hint="eastAsia" w:ascii="宋体" w:hAnsi="宋体" w:eastAsia="宋体" w:cs="宋体"/>
                <w:spacing w:val="-3"/>
                <w:sz w:val="24"/>
                <w:szCs w:val="24"/>
              </w:rPr>
              <w:t xml:space="preserve">①人员统一着装，规范管理；</w:t>
            </w:r>
            <w:r/>
          </w:p>
          <w:p>
            <w:pPr>
              <w:ind w:left="331"/>
              <w:spacing w:before="92" w:line="360" w:lineRule="auto"/>
              <w:widowControl/>
              <w:rPr>
                <w:rFonts w:ascii="宋体" w:hAnsi="宋体" w:eastAsia="宋体" w:cs="宋体"/>
                <w:spacing w:val="-3"/>
                <w:sz w:val="24"/>
                <w:szCs w:val="24"/>
              </w:rPr>
            </w:pPr>
            <w:r>
              <w:rPr>
                <w:rFonts w:hint="eastAsia" w:ascii="宋体" w:hAnsi="宋体" w:eastAsia="宋体" w:cs="宋体"/>
                <w:spacing w:val="-3"/>
                <w:sz w:val="24"/>
                <w:szCs w:val="24"/>
              </w:rPr>
              <w:t xml:space="preserve">②具备电力系统专业知识，了解变电设备结构与性能；</w:t>
            </w:r>
            <w:r/>
          </w:p>
          <w:p>
            <w:pPr>
              <w:ind w:left="331"/>
              <w:spacing w:before="92" w:line="360" w:lineRule="auto"/>
              <w:widowControl/>
              <w:rPr>
                <w:rFonts w:ascii="宋体" w:hAnsi="宋体" w:eastAsia="宋体" w:cs="宋体"/>
                <w:spacing w:val="-3"/>
                <w:sz w:val="24"/>
                <w:szCs w:val="24"/>
              </w:rPr>
            </w:pPr>
            <w:r>
              <w:rPr>
                <w:rFonts w:hint="eastAsia" w:ascii="宋体" w:hAnsi="宋体" w:eastAsia="宋体" w:cs="宋体"/>
                <w:spacing w:val="-3"/>
                <w:sz w:val="24"/>
                <w:szCs w:val="24"/>
              </w:rPr>
              <w:t xml:space="preserve">③熟悉安全工作规程，熟知《电网调度规程》、《现场运行规程》、事故预案、</w:t>
            </w:r>
            <w:r>
              <w:rPr>
                <w:rFonts w:hint="eastAsia" w:ascii="宋体" w:hAnsi="宋体" w:eastAsia="宋体" w:cs="宋体"/>
                <w:spacing w:val="-3"/>
                <w:sz w:val="24"/>
                <w:szCs w:val="24"/>
              </w:rPr>
              <w:t xml:space="preserve">两票三制</w:t>
            </w:r>
            <w:r>
              <w:rPr>
                <w:rFonts w:hint="eastAsia" w:ascii="宋体" w:hAnsi="宋体" w:eastAsia="宋体" w:cs="宋体"/>
                <w:spacing w:val="-3"/>
                <w:sz w:val="24"/>
                <w:szCs w:val="24"/>
              </w:rPr>
              <w:t xml:space="preserve">、倒闸操作。  </w:t>
            </w:r>
            <w:r/>
          </w:p>
          <w:p>
            <w:pPr>
              <w:ind w:left="331"/>
              <w:spacing w:before="92" w:line="360" w:lineRule="auto"/>
              <w:widowControl/>
              <w:rPr>
                <w:rFonts w:ascii="宋体" w:hAnsi="宋体" w:eastAsia="宋体" w:cs="宋体"/>
                <w:spacing w:val="-3"/>
                <w:sz w:val="24"/>
                <w:szCs w:val="24"/>
              </w:rPr>
            </w:pPr>
            <w:r>
              <w:rPr>
                <w:rFonts w:hint="eastAsia" w:ascii="宋体" w:hAnsi="宋体" w:eastAsia="宋体" w:cs="宋体"/>
                <w:spacing w:val="-3"/>
                <w:sz w:val="24"/>
                <w:szCs w:val="24"/>
              </w:rPr>
              <w:t xml:space="preserve">④掌握设备运行情况、运行方式，及时发现设备缺陷、异常根据上级下达的电压、无功指标，监视设备运行，不发生错漏情况；  </w:t>
            </w:r>
            <w:r/>
          </w:p>
          <w:p>
            <w:pPr>
              <w:ind w:left="331"/>
              <w:spacing w:before="92"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⑤熟练进行日常的运行维护工作，能进行一般设备的缺陷处理。</w:t>
            </w:r>
            <w:r/>
          </w:p>
        </w:tc>
      </w:tr>
      <w:tr>
        <w:trPr>
          <w:trHeight w:val="898"/>
        </w:trPr>
        <w:tc>
          <w:tcPr>
            <w:shd w:val="clear" w:color="auto" w:fill="auto"/>
            <w:tcW w:w="90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7"/>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W w:w="207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2"/>
              <w:spacing w:before="68"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弱电系统</w:t>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（1）安全防范系统维护保养符合《安全防范系统维护保养规范》（GA</w:t>
            </w:r>
            <w:r>
              <w:rPr>
                <w:rFonts w:hint="eastAsia" w:ascii="宋体" w:hAnsi="宋体" w:eastAsia="宋体" w:cs="宋体"/>
                <w:spacing w:val="-1"/>
                <w:sz w:val="24"/>
                <w:szCs w:val="24"/>
              </w:rPr>
              <w:t xml:space="preserve">/T</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 xml:space="preserve">1081）的相关要求。</w:t>
            </w:r>
            <w:r/>
          </w:p>
        </w:tc>
      </w:tr>
      <w:tr>
        <w:trPr>
          <w:trHeight w:val="895"/>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（2）保持监控系统、门禁系统、车场道闸、安全防范系统等运行正常，有故障及时排除。</w:t>
            </w:r>
            <w:r/>
          </w:p>
        </w:tc>
      </w:tr>
      <w:tr>
        <w:trPr>
          <w:trHeight w:val="500"/>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33"/>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r>
        <w:trPr>
          <w:trHeight w:val="500"/>
        </w:trPr>
        <w:tc>
          <w:tcPr>
            <w:shd w:val="clear" w:color="auto" w:fill="auto"/>
            <w:tcW w:w="90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7"/>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9</w:t>
            </w:r>
            <w:r/>
          </w:p>
        </w:tc>
        <w:tc>
          <w:tcPr>
            <w:shd w:val="clear" w:color="auto" w:fill="auto"/>
            <w:tcW w:w="207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5"/>
              <w:spacing w:before="68"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照明系统</w:t>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（1）外观整洁无缺损、无松落。</w:t>
            </w:r>
            <w:r/>
          </w:p>
        </w:tc>
      </w:tr>
      <w:tr>
        <w:trPr>
          <w:trHeight w:val="896"/>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pacing w:val="19"/>
                <w:sz w:val="24"/>
                <w:szCs w:val="24"/>
              </w:rPr>
              <w:t xml:space="preserve"></w:t>
            </w:r>
            <w:r>
              <w:rPr>
                <w:rFonts w:hint="eastAsia" w:ascii="宋体" w:hAnsi="宋体" w:eastAsia="宋体" w:cs="宋体"/>
                <w:sz w:val="24"/>
                <w:szCs w:val="24"/>
              </w:rPr>
              <w:t xml:space="preserve">（2）更换的照明灯具应当选用节能环保产品，亮度与更换前保持一致。</w:t>
            </w:r>
            <w:r/>
          </w:p>
        </w:tc>
      </w:tr>
      <w:tr>
        <w:trPr>
          <w:trHeight w:val="501"/>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pacing w:val="19"/>
                <w:sz w:val="24"/>
                <w:szCs w:val="24"/>
              </w:rPr>
              <w:t xml:space="preserve"></w:t>
            </w:r>
            <w:r>
              <w:rPr>
                <w:rFonts w:hint="eastAsia" w:ascii="宋体" w:hAnsi="宋体" w:eastAsia="宋体" w:cs="宋体"/>
                <w:spacing w:val="-2"/>
                <w:sz w:val="24"/>
                <w:szCs w:val="24"/>
              </w:rPr>
              <w:t xml:space="preserve">（3）每周至</w:t>
            </w:r>
            <w:r>
              <w:rPr>
                <w:rFonts w:hint="eastAsia" w:ascii="宋体" w:hAnsi="宋体" w:eastAsia="宋体" w:cs="宋体"/>
                <w:spacing w:val="-2"/>
                <w:sz w:val="24"/>
                <w:szCs w:val="24"/>
              </w:rPr>
              <w:t xml:space="preserve">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次公共区域照明设备巡视。</w:t>
            </w:r>
            <w:r/>
          </w:p>
        </w:tc>
      </w:tr>
      <w:tr>
        <w:trPr>
          <w:trHeight w:val="899"/>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pacing w:val="19"/>
                <w:sz w:val="24"/>
                <w:szCs w:val="24"/>
              </w:rPr>
              <w:t xml:space="preserve"></w:t>
            </w:r>
            <w:r>
              <w:rPr>
                <w:rFonts w:hint="eastAsia" w:ascii="宋体" w:hAnsi="宋体" w:eastAsia="宋体" w:cs="宋体"/>
                <w:sz w:val="24"/>
                <w:szCs w:val="24"/>
              </w:rPr>
              <w:t xml:space="preserve">（4）</w:t>
            </w:r>
            <w:r>
              <w:rPr>
                <w:rFonts w:hint="eastAsia" w:ascii="宋体" w:hAnsi="宋体" w:eastAsia="宋体" w:cs="宋体"/>
                <w:spacing w:val="-2"/>
                <w:sz w:val="24"/>
                <w:szCs w:val="24"/>
              </w:rPr>
              <w:t xml:space="preserve">公共部位照明灯、景观灯、节日彩灯等，保持灯具完好。</w:t>
            </w:r>
            <w:r/>
          </w:p>
        </w:tc>
      </w:tr>
      <w:tr>
        <w:trPr>
          <w:trHeight w:val="496"/>
        </w:trPr>
        <w:tc>
          <w:tcPr>
            <w:shd w:val="clear" w:color="auto" w:fill="auto"/>
            <w:tcW w:w="90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31"/>
              <w:spacing w:before="64"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10</w:t>
            </w:r>
            <w:r/>
          </w:p>
        </w:tc>
        <w:tc>
          <w:tcPr>
            <w:shd w:val="clear" w:color="auto" w:fill="auto"/>
            <w:tcW w:w="207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09"/>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锅炉设备/热力站</w:t>
            </w:r>
            <w:r/>
          </w:p>
        </w:tc>
        <w:tc>
          <w:tcPr>
            <w:shd w:val="clear" w:color="auto" w:fill="auto"/>
            <w:tcW w:w="7394" w:type="dxa"/>
            <w:textDirection w:val="lrTb"/>
            <w:noWrap w:val="false"/>
          </w:tcPr>
          <w:p>
            <w:pPr>
              <w:ind w:left="331"/>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34"/>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28"/>
                <w:sz w:val="24"/>
                <w:szCs w:val="24"/>
              </w:rPr>
              <w:t xml:space="preserve"> </w:t>
            </w:r>
            <w:r>
              <w:rPr>
                <w:rFonts w:hint="eastAsia" w:ascii="宋体" w:hAnsi="宋体" w:eastAsia="宋体" w:cs="宋体"/>
                <w:spacing w:val="-2"/>
                <w:sz w:val="24"/>
                <w:szCs w:val="24"/>
              </w:rPr>
              <w:t xml:space="preserve">（1）建立</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 xml:space="preserve">24</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 xml:space="preserve">小时值班监控制度。</w:t>
            </w:r>
            <w:r/>
          </w:p>
        </w:tc>
      </w:tr>
      <w:tr>
        <w:trPr>
          <w:trHeight w:val="496"/>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35"/>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 xml:space="preserve">（2）每年至少开展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次锅炉设备的全面检查。</w:t>
            </w:r>
            <w:r/>
          </w:p>
        </w:tc>
      </w:tr>
      <w:tr>
        <w:trPr>
          <w:trHeight w:val="894"/>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7"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36"/>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25"/>
                <w:sz w:val="24"/>
                <w:szCs w:val="24"/>
              </w:rPr>
              <w:t xml:space="preserve"> </w:t>
            </w:r>
            <w:r>
              <w:rPr>
                <w:rFonts w:hint="eastAsia" w:ascii="宋体" w:hAnsi="宋体" w:eastAsia="宋体" w:cs="宋体"/>
                <w:spacing w:val="-3"/>
                <w:sz w:val="24"/>
                <w:szCs w:val="24"/>
              </w:rPr>
              <w:t xml:space="preserve">（3）每年至少开展</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次锅炉设备及其辅助设备检测， 确保各类设备、仪器仪表、水管线路运行正常。</w:t>
            </w:r>
            <w:r/>
          </w:p>
        </w:tc>
      </w:tr>
      <w:tr>
        <w:trPr>
          <w:trHeight w:val="497"/>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8"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37"/>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（4）每年至少开展</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pacing w:val="-1"/>
                <w:sz w:val="24"/>
                <w:szCs w:val="24"/>
              </w:rPr>
              <w:t xml:space="preserve">次锅炉水质检测，确保水质合</w:t>
            </w:r>
            <w:r>
              <w:rPr>
                <w:rFonts w:hint="eastAsia" w:ascii="宋体" w:hAnsi="宋体" w:eastAsia="宋体" w:cs="宋体"/>
                <w:spacing w:val="-2"/>
                <w:sz w:val="24"/>
                <w:szCs w:val="24"/>
              </w:rPr>
              <w:t xml:space="preserve">格。</w:t>
            </w:r>
            <w:r/>
          </w:p>
        </w:tc>
      </w:tr>
      <w:tr>
        <w:trPr>
          <w:trHeight w:val="498"/>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39"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38"/>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 xml:space="preserve">（5）按锅炉厂家制定的检修规程对锅炉进行检修。</w:t>
            </w:r>
            <w:r/>
          </w:p>
        </w:tc>
      </w:tr>
      <w:tr>
        <w:trPr>
          <w:trHeight w:val="498"/>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40"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9"/>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（6）......</w:t>
            </w:r>
            <w:r/>
          </w:p>
        </w:tc>
      </w:tr>
      <w:tr>
        <w:trPr>
          <w:trHeight w:val="897"/>
        </w:trPr>
        <w:tc>
          <w:tcPr>
            <w:shd w:val="clear" w:color="auto" w:fill="auto"/>
            <w:tcW w:w="909"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31"/>
              <w:spacing w:before="64"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11</w:t>
            </w:r>
            <w:r/>
          </w:p>
        </w:tc>
        <w:tc>
          <w:tcPr>
            <w:shd w:val="clear" w:color="auto" w:fill="auto"/>
            <w:tcW w:w="207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08"/>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采暖系统</w:t>
            </w:r>
            <w:r/>
          </w:p>
        </w:tc>
        <w:tc>
          <w:tcPr>
            <w:shd w:val="clear" w:color="auto" w:fill="auto"/>
            <w:tcW w:w="7394" w:type="dxa"/>
            <w:textDirection w:val="lrTb"/>
            <w:noWrap w:val="false"/>
          </w:tcPr>
          <w:p>
            <w:pPr>
              <w:ind w:left="331"/>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41"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0"/>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0"/>
                <w:sz w:val="24"/>
                <w:szCs w:val="24"/>
              </w:rPr>
              <w:t xml:space="preserve"> </w:t>
            </w:r>
            <w:r>
              <w:rPr>
                <w:rFonts w:hint="eastAsia" w:ascii="宋体" w:hAnsi="宋体" w:eastAsia="宋体" w:cs="宋体"/>
                <w:spacing w:val="-3"/>
                <w:sz w:val="24"/>
                <w:szCs w:val="24"/>
              </w:rPr>
              <w:t xml:space="preserve">（1）定期检查供暖管道、阀门运行情况，</w:t>
            </w:r>
            <w:r>
              <w:rPr>
                <w:rFonts w:hint="eastAsia" w:ascii="宋体" w:hAnsi="宋体" w:eastAsia="宋体" w:cs="宋体"/>
                <w:spacing w:val="-22"/>
                <w:sz w:val="24"/>
                <w:szCs w:val="24"/>
              </w:rPr>
              <w:t xml:space="preserve"> </w:t>
            </w:r>
            <w:r>
              <w:rPr>
                <w:rFonts w:hint="eastAsia" w:ascii="宋体" w:hAnsi="宋体" w:eastAsia="宋体" w:cs="宋体"/>
                <w:spacing w:val="-3"/>
                <w:sz w:val="24"/>
                <w:szCs w:val="24"/>
              </w:rPr>
              <w:t xml:space="preserve">确保正常无隐患。</w:t>
            </w:r>
            <w:r/>
          </w:p>
        </w:tc>
      </w:tr>
      <w:tr>
        <w:trPr>
          <w:trHeight w:val="898"/>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42"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1"/>
                              <pic:cNvPicPr>
                                <a:picLocks noChangeAspect="1"/>
                              </pic:cNvPicPr>
                              <pic:nvPr/>
                            </pic:nvPicPr>
                            <pic:blipFill>
                              <a:blip r:embed="rId19"/>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（2）负责暖气片、阀门龙头等新装布置及旧装拆除、日常维修更换及管线的跑、冒、滴、漏的维修。</w:t>
            </w:r>
            <w:r/>
          </w:p>
        </w:tc>
      </w:tr>
      <w:tr>
        <w:trPr>
          <w:trHeight w:val="500"/>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43"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4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（3）做好供暖前检查等相关准备工作。</w:t>
            </w:r>
            <w:r/>
          </w:p>
        </w:tc>
      </w:tr>
      <w:tr>
        <w:trPr>
          <w:trHeight w:val="500"/>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4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3"/>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7"/>
                <w:sz w:val="24"/>
                <w:szCs w:val="24"/>
              </w:rPr>
              <w:t xml:space="preserve"> </w:t>
            </w:r>
            <w:r>
              <w:rPr>
                <w:rFonts w:hint="eastAsia" w:ascii="宋体" w:hAnsi="宋体" w:eastAsia="宋体" w:cs="宋体"/>
                <w:spacing w:val="-5"/>
                <w:sz w:val="24"/>
                <w:szCs w:val="24"/>
              </w:rPr>
              <w:t xml:space="preserve">（4）暖气片上水前，</w:t>
            </w:r>
            <w:r>
              <w:rPr>
                <w:rFonts w:hint="eastAsia" w:ascii="宋体" w:hAnsi="宋体" w:eastAsia="宋体" w:cs="宋体"/>
                <w:spacing w:val="-22"/>
                <w:sz w:val="24"/>
                <w:szCs w:val="24"/>
              </w:rPr>
              <w:t xml:space="preserve"> </w:t>
            </w:r>
            <w:r>
              <w:rPr>
                <w:rFonts w:hint="eastAsia" w:ascii="宋体" w:hAnsi="宋体" w:eastAsia="宋体" w:cs="宋体"/>
                <w:spacing w:val="-5"/>
                <w:sz w:val="24"/>
                <w:szCs w:val="24"/>
              </w:rPr>
              <w:t xml:space="preserve">提前通知采购人。</w:t>
            </w:r>
            <w:r/>
          </w:p>
        </w:tc>
      </w:tr>
      <w:tr>
        <w:trPr>
          <w:trHeight w:val="899"/>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4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44"/>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（5）供暖期间做好日常检查、维护、抢修、登记上报等工作。</w:t>
            </w:r>
            <w:r/>
          </w:p>
        </w:tc>
      </w:tr>
      <w:tr>
        <w:trPr>
          <w:trHeight w:val="899"/>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4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45"/>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（6）根据天气情况适时调节供暖设备运行工况，节约能源。</w:t>
            </w:r>
            <w:r/>
          </w:p>
        </w:tc>
      </w:tr>
      <w:tr>
        <w:trPr>
          <w:trHeight w:val="520"/>
        </w:trPr>
        <w:tc>
          <w:tcPr>
            <w:shd w:val="clear" w:color="auto" w:fill="auto"/>
            <w:tcW w:w="909"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207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W w:w="7394" w:type="dxa"/>
            <w:textDirection w:val="lrTb"/>
            <w:noWrap w:val="false"/>
          </w:tcPr>
          <w:p>
            <w:pPr>
              <w:ind w:left="331"/>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11430" b="11430"/>
                      <wp:docPr id="47"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46"/>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（7）......</w:t>
            </w:r>
            <w:r/>
          </w:p>
        </w:tc>
      </w:tr>
    </w:tbl>
    <w:p>
      <w:pPr>
        <w:ind w:left="126" w:right="218" w:firstLine="5"/>
        <w:spacing w:before="33"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注：电梯系统、锅炉设备等设施设备的安装改造维修应</w:t>
      </w:r>
      <w:r>
        <w:rPr>
          <w:rFonts w:hint="eastAsia" w:ascii="宋体" w:hAnsi="宋体" w:eastAsia="宋体" w:cs="宋体"/>
          <w:spacing w:val="-2"/>
          <w:sz w:val="24"/>
          <w:szCs w:val="24"/>
          <w:lang w:bidi="ar"/>
        </w:rPr>
        <w:t xml:space="preserve">当由具备相应资质的供应商完成，如供应商自身不具备， 可进行分包由具有相应资质的单位完成。服</w:t>
      </w:r>
      <w:r>
        <w:rPr>
          <w:rFonts w:hint="eastAsia" w:ascii="宋体" w:hAnsi="宋体" w:eastAsia="宋体" w:cs="宋体"/>
          <w:sz w:val="24"/>
          <w:szCs w:val="24"/>
          <w:lang w:bidi="ar"/>
        </w:rPr>
        <w:t xml:space="preserve"> </w:t>
      </w:r>
      <w:r>
        <w:rPr>
          <w:rFonts w:hint="eastAsia" w:ascii="宋体" w:hAnsi="宋体" w:eastAsia="宋体" w:cs="宋体"/>
          <w:spacing w:val="-1"/>
          <w:sz w:val="24"/>
          <w:szCs w:val="24"/>
          <w:lang w:bidi="ar"/>
        </w:rPr>
        <w:t xml:space="preserve">务</w:t>
      </w:r>
      <w:r>
        <w:rPr>
          <w:rFonts w:hint="eastAsia" w:ascii="宋体" w:hAnsi="宋体" w:eastAsia="宋体" w:cs="宋体"/>
          <w:spacing w:val="-1"/>
          <w:sz w:val="24"/>
          <w:szCs w:val="24"/>
          <w:lang w:bidi="ar"/>
        </w:rPr>
        <w:t xml:space="preserve">标准涉及的国家标准有更新的，执行国家最新标准。</w:t>
      </w:r>
      <w:r/>
    </w:p>
    <w:p>
      <w:pPr>
        <w:ind w:left="541"/>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3.4保洁服务</w:t>
      </w:r>
      <w:r/>
    </w:p>
    <w:p>
      <w:pPr>
        <w:spacing w:line="360" w:lineRule="auto"/>
        <w:rPr>
          <w:rFonts w:ascii="宋体" w:hAnsi="宋体" w:eastAsia="宋体" w:cs="宋体"/>
          <w:sz w:val="24"/>
          <w:szCs w:val="24"/>
        </w:rPr>
      </w:pPr>
      <w:r>
        <w:rPr>
          <w:rFonts w:ascii="宋体" w:hAnsi="宋体" w:eastAsia="宋体" w:cs="宋体"/>
          <w:sz w:val="24"/>
          <w:szCs w:val="24"/>
        </w:rPr>
      </w:r>
      <w:r/>
    </w:p>
    <w:tbl>
      <w:tblPr>
        <w:tblpPr w:horzAnchor="text" w:tblpXSpec="center" w:vertAnchor="text" w:tblpY="1" w:leftFromText="180" w:topFromText="0" w:rightFromText="180" w:bottomFromText="0"/>
        <w:tblW w:w="104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82"/>
        <w:gridCol w:w="2137"/>
        <w:gridCol w:w="7480"/>
      </w:tblGrid>
      <w:tr>
        <w:trPr>
          <w:trHeight w:val="899"/>
        </w:trPr>
        <w:tc>
          <w:tcPr>
            <w:shd w:val="clear" w:color="auto" w:fill="auto"/>
            <w:tcBorders>
              <w:top w:val="single" w:color="000000" w:sz="2" w:space="0"/>
              <w:left w:val="single" w:color="000000" w:sz="2" w:space="0"/>
              <w:bottom w:val="single" w:color="000000" w:sz="2" w:space="0"/>
              <w:right w:val="single" w:color="000000" w:sz="2" w:space="0"/>
            </w:tcBorders>
            <w:tcW w:w="882" w:type="dxa"/>
            <w:textDirection w:val="lrTb"/>
            <w:noWrap w:val="false"/>
          </w:tcPr>
          <w:p>
            <w:pPr>
              <w:ind w:left="401"/>
              <w:spacing w:before="95"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137" w:type="dxa"/>
            <w:textDirection w:val="lrTb"/>
            <w:noWrap w:val="false"/>
          </w:tcPr>
          <w:p>
            <w:pP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4567"/>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服务标准</w:t>
            </w:r>
            <w:r/>
          </w:p>
        </w:tc>
      </w:tr>
      <w:tr>
        <w:trPr>
          <w:trHeight w:val="895"/>
        </w:trPr>
        <w:tc>
          <w:tcPr>
            <w:shd w:val="clear" w:color="auto" w:fill="auto"/>
            <w:tcBorders>
              <w:top w:val="single" w:color="000000" w:sz="2" w:space="0"/>
              <w:left w:val="single" w:color="000000" w:sz="2" w:space="0"/>
              <w:right w:val="single" w:color="000000" w:sz="2" w:space="0"/>
            </w:tcBorders>
            <w:tcW w:w="882" w:type="dxa"/>
            <w:vAlign w:val="center"/>
            <w:vMerge w:val="restart"/>
            <w:textDirection w:val="lrTb"/>
            <w:noWrap w:val="false"/>
          </w:tcPr>
          <w:p>
            <w:pPr>
              <w:ind w:left="574"/>
              <w:jc w:val="center"/>
              <w:spacing w:before="133"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right w:val="single" w:color="000000" w:sz="2" w:space="0"/>
            </w:tcBorders>
            <w:tcW w:w="2137" w:type="dxa"/>
            <w:vAlign w:val="center"/>
            <w:vMerge w:val="restart"/>
            <w:textDirection w:val="lrTb"/>
            <w:noWrap w:val="false"/>
          </w:tcPr>
          <w:p>
            <w:pPr>
              <w:ind w:left="111"/>
              <w:jc w:val="center"/>
              <w:spacing w:before="9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基本要求</w:t>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（1）建立保洁服务的工作制度及工作计划，并按照执行。</w:t>
            </w:r>
            <w:r/>
          </w:p>
        </w:tc>
      </w:tr>
      <w:tr>
        <w:trPr>
          <w:trHeight w:val="897"/>
        </w:trPr>
        <w:tc>
          <w:tcPr>
            <w:shd w:val="clear" w:color="auto" w:fill="auto"/>
            <w:tcBorders>
              <w:left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（2）做好保洁服务工作记录，记录填写规范、保存完好。</w:t>
            </w:r>
            <w:r/>
          </w:p>
        </w:tc>
      </w:tr>
      <w:tr>
        <w:trPr>
          <w:trHeight w:val="1238"/>
        </w:trPr>
        <w:tc>
          <w:tcPr>
            <w:shd w:val="clear" w:color="auto" w:fill="auto"/>
            <w:tcBorders>
              <w:left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111" w:right="107" w:firstLine="219"/>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
                <w:sz w:val="24"/>
                <w:szCs w:val="24"/>
              </w:rPr>
              <w:t xml:space="preserve">（3）作业时采取安全防护措施，防止对作业人员或他人造成伤害。相关耗材的环保、安全性等应当符</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合国家相关规定要求。</w:t>
            </w:r>
            <w:r/>
          </w:p>
        </w:tc>
      </w:tr>
      <w:tr>
        <w:trPr>
          <w:trHeight w:val="893"/>
        </w:trPr>
        <w:tc>
          <w:tcPr>
            <w:shd w:val="clear" w:color="auto" w:fill="auto"/>
            <w:tcBorders>
              <w:left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48"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47"/>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20"/>
                <w:sz w:val="24"/>
                <w:szCs w:val="24"/>
              </w:rPr>
              <w:t xml:space="preserve"> </w:t>
            </w:r>
            <w:r>
              <w:rPr>
                <w:rFonts w:hint="eastAsia" w:ascii="宋体" w:hAnsi="宋体" w:eastAsia="宋体" w:cs="宋体"/>
                <w:sz w:val="24"/>
                <w:szCs w:val="24"/>
              </w:rPr>
              <w:t xml:space="preserve">（4）进入保密区域时，有采购人相关人员全程在场。</w:t>
            </w:r>
            <w:r/>
          </w:p>
        </w:tc>
      </w:tr>
      <w:tr>
        <w:trPr>
          <w:trHeight w:val="495"/>
        </w:trPr>
        <w:tc>
          <w:tcPr>
            <w:shd w:val="clear" w:color="auto" w:fill="auto"/>
            <w:tcBorders>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4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48"/>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（5）......</w:t>
            </w:r>
            <w:r/>
          </w:p>
        </w:tc>
      </w:tr>
      <w:tr>
        <w:trPr>
          <w:trHeight w:val="3976"/>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68"/>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5"/>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办公用房区域保洁</w:t>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104" w:line="360" w:lineRule="auto"/>
              <w:widowControl/>
              <w:rPr>
                <w:rFonts w:ascii="宋体" w:hAnsi="宋体" w:eastAsia="宋体" w:cs="宋体"/>
                <w:sz w:val="24"/>
                <w:szCs w:val="24"/>
              </w:rPr>
            </w:pPr>
            <w:r>
              <w:rPr>
                <w:rFonts w:hint="eastAsia" w:ascii="宋体" w:hAnsi="宋体" w:eastAsia="宋体" w:cs="宋体"/>
                <w:sz w:val="24"/>
                <w:szCs w:val="24"/>
              </w:rPr>
              <w:t xml:space="preserve">（1）大厅、楼内公共通道：</w:t>
            </w:r>
            <w:r/>
          </w:p>
          <w:p>
            <w:pPr>
              <w:ind w:left="426"/>
              <w:spacing w:before="89" w:line="360" w:lineRule="auto"/>
              <w:widowControl/>
              <w:rPr>
                <w:rFonts w:ascii="宋体" w:hAnsi="宋体" w:eastAsia="宋体" w:cs="宋体"/>
                <w:sz w:val="24"/>
                <w:szCs w:val="24"/>
              </w:rPr>
            </w:pPr>
            <w:r>
              <w:rPr>
                <w:rFonts w:hint="eastAsia" w:ascii="宋体" w:hAnsi="宋体" w:eastAsia="宋体" w:cs="宋体"/>
                <w:spacing w:val="-4"/>
                <w:position w:val="9"/>
                <w:sz w:val="24"/>
                <w:szCs w:val="24"/>
              </w:rPr>
              <w:t xml:space="preserve">①公共通道保持干净，</w:t>
            </w:r>
            <w:r>
              <w:rPr>
                <w:rFonts w:hint="eastAsia" w:ascii="宋体" w:hAnsi="宋体" w:eastAsia="宋体" w:cs="宋体"/>
                <w:spacing w:val="-18"/>
                <w:position w:val="9"/>
                <w:sz w:val="24"/>
                <w:szCs w:val="24"/>
              </w:rPr>
              <w:t xml:space="preserve"> </w:t>
            </w:r>
            <w:r>
              <w:rPr>
                <w:rFonts w:hint="eastAsia" w:ascii="宋体" w:hAnsi="宋体" w:eastAsia="宋体" w:cs="宋体"/>
                <w:spacing w:val="-4"/>
                <w:position w:val="9"/>
                <w:sz w:val="24"/>
                <w:szCs w:val="24"/>
              </w:rPr>
              <w:t xml:space="preserve">无异味、无杂物、无积水，每周至</w:t>
            </w:r>
            <w:r>
              <w:rPr>
                <w:rFonts w:hint="eastAsia" w:ascii="宋体" w:hAnsi="宋体" w:eastAsia="宋体" w:cs="宋体"/>
                <w:spacing w:val="-4"/>
                <w:position w:val="9"/>
                <w:sz w:val="24"/>
                <w:szCs w:val="24"/>
              </w:rPr>
              <w:t xml:space="preserve">少开展</w:t>
            </w:r>
            <w:r>
              <w:rPr>
                <w:rFonts w:hint="eastAsia" w:ascii="宋体" w:hAnsi="宋体" w:eastAsia="宋体" w:cs="宋体"/>
                <w:spacing w:val="-36"/>
                <w:position w:val="9"/>
                <w:sz w:val="24"/>
                <w:szCs w:val="24"/>
              </w:rPr>
              <w:t xml:space="preserve"> </w:t>
            </w:r>
            <w:r>
              <w:rPr>
                <w:rFonts w:hint="eastAsia" w:ascii="宋体" w:hAnsi="宋体" w:eastAsia="宋体" w:cs="宋体"/>
                <w:spacing w:val="-4"/>
                <w:position w:val="9"/>
                <w:sz w:val="24"/>
                <w:szCs w:val="24"/>
              </w:rPr>
              <w:t xml:space="preserve">1</w:t>
            </w:r>
            <w:r>
              <w:rPr>
                <w:rFonts w:hint="eastAsia" w:ascii="宋体" w:hAnsi="宋体" w:eastAsia="宋体" w:cs="宋体"/>
                <w:spacing w:val="20"/>
                <w:position w:val="9"/>
                <w:sz w:val="24"/>
                <w:szCs w:val="24"/>
              </w:rPr>
              <w:t xml:space="preserve"> </w:t>
            </w:r>
            <w:r>
              <w:rPr>
                <w:rFonts w:hint="eastAsia" w:ascii="宋体" w:hAnsi="宋体" w:eastAsia="宋体" w:cs="宋体"/>
                <w:spacing w:val="-4"/>
                <w:position w:val="9"/>
                <w:sz w:val="24"/>
                <w:szCs w:val="24"/>
              </w:rPr>
              <w:t xml:space="preserve">次清洁作业；</w:t>
            </w:r>
            <w:r/>
          </w:p>
          <w:p>
            <w:pPr>
              <w:ind w:left="425"/>
              <w:spacing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②门窗玻璃干净无尘，</w:t>
            </w:r>
            <w:r>
              <w:rPr>
                <w:rFonts w:hint="eastAsia" w:ascii="宋体" w:hAnsi="宋体" w:eastAsia="宋体" w:cs="宋体"/>
                <w:spacing w:val="-24"/>
                <w:sz w:val="24"/>
                <w:szCs w:val="24"/>
              </w:rPr>
              <w:t xml:space="preserve"> </w:t>
            </w:r>
            <w:r>
              <w:rPr>
                <w:rFonts w:hint="eastAsia" w:ascii="宋体" w:hAnsi="宋体" w:eastAsia="宋体" w:cs="宋体"/>
                <w:spacing w:val="-4"/>
                <w:sz w:val="24"/>
                <w:szCs w:val="24"/>
              </w:rPr>
              <w:t xml:space="preserve">透光性好，每周至</w:t>
            </w:r>
            <w:r>
              <w:rPr>
                <w:rFonts w:hint="eastAsia" w:ascii="宋体" w:hAnsi="宋体" w:eastAsia="宋体" w:cs="宋体"/>
                <w:spacing w:val="-4"/>
                <w:sz w:val="24"/>
                <w:szCs w:val="24"/>
              </w:rPr>
              <w:t xml:space="preserve">少开展</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次清洁</w:t>
            </w:r>
            <w:r>
              <w:rPr>
                <w:rFonts w:hint="eastAsia" w:ascii="宋体" w:hAnsi="宋体" w:eastAsia="宋体" w:cs="宋体"/>
                <w:spacing w:val="-5"/>
                <w:sz w:val="24"/>
                <w:szCs w:val="24"/>
              </w:rPr>
              <w:t xml:space="preserve">作业；</w:t>
            </w:r>
            <w:r/>
          </w:p>
          <w:p>
            <w:pPr>
              <w:ind w:left="425"/>
              <w:spacing w:before="92" w:line="360" w:lineRule="auto"/>
              <w:widowControl/>
              <w:rPr>
                <w:rFonts w:ascii="宋体" w:hAnsi="宋体" w:eastAsia="宋体" w:cs="宋体"/>
                <w:spacing w:val="-3"/>
                <w:sz w:val="24"/>
                <w:szCs w:val="24"/>
              </w:rPr>
            </w:pPr>
            <w:r>
              <w:rPr>
                <w:rFonts w:hint="eastAsia" w:ascii="宋体" w:hAnsi="宋体" w:eastAsia="宋体" w:cs="宋体"/>
                <w:spacing w:val="-2"/>
                <w:sz w:val="24"/>
                <w:szCs w:val="24"/>
              </w:rPr>
              <w:t xml:space="preserve">③指示牌干净，无污渍，每周至</w:t>
            </w:r>
            <w:r>
              <w:rPr>
                <w:rFonts w:hint="eastAsia" w:ascii="宋体" w:hAnsi="宋体" w:eastAsia="宋体" w:cs="宋体"/>
                <w:spacing w:val="-2"/>
                <w:sz w:val="24"/>
                <w:szCs w:val="24"/>
              </w:rPr>
              <w:t xml:space="preserve">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w:t>
            </w:r>
            <w:r>
              <w:rPr>
                <w:rFonts w:hint="eastAsia" w:ascii="宋体" w:hAnsi="宋体" w:eastAsia="宋体" w:cs="宋体"/>
                <w:spacing w:val="-3"/>
                <w:sz w:val="24"/>
                <w:szCs w:val="24"/>
              </w:rPr>
              <w:t xml:space="preserve">清洁作业；</w:t>
            </w:r>
            <w:r/>
          </w:p>
          <w:p>
            <w:pPr>
              <w:ind w:left="425"/>
              <w:spacing w:before="92" w:line="360" w:lineRule="auto"/>
              <w:widowControl/>
              <w:rPr>
                <w:rFonts w:ascii="宋体" w:hAnsi="宋体" w:eastAsia="宋体" w:cs="宋体"/>
                <w:spacing w:val="-3"/>
                <w:sz w:val="24"/>
                <w:szCs w:val="24"/>
              </w:rPr>
            </w:pPr>
            <w:r>
              <w:rPr>
                <w:rFonts w:hint="eastAsia" w:ascii="宋体" w:hAnsi="宋体" w:eastAsia="宋体" w:cs="宋体"/>
                <w:spacing w:val="-3"/>
                <w:sz w:val="24"/>
                <w:szCs w:val="24"/>
              </w:rPr>
              <w:t xml:space="preserve">④每周打扫1次各楼层通道和楼梯台阶，每周清洁1次楼梯扶手</w:t>
            </w:r>
            <w:r/>
          </w:p>
        </w:tc>
      </w:tr>
      <w:tr>
        <w:trPr>
          <w:trHeight w:val="2703"/>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32" w:line="360" w:lineRule="auto"/>
              <w:widowControl/>
              <w:rPr>
                <w:rFonts w:ascii="宋体" w:hAnsi="宋体" w:eastAsia="宋体" w:cs="宋体"/>
                <w:sz w:val="24"/>
                <w:szCs w:val="24"/>
              </w:rPr>
            </w:pPr>
            <w:r>
              <w:rPr>
                <w:rFonts w:hint="eastAsia" w:ascii="宋体" w:hAnsi="宋体" w:eastAsia="宋体" w:cs="宋体"/>
                <w:sz w:val="24"/>
                <w:szCs w:val="24"/>
              </w:rPr>
              <w:t xml:space="preserve">（2）电器、消防等设施设备：</w:t>
            </w:r>
            <w:r/>
          </w:p>
          <w:p>
            <w:pPr>
              <w:ind w:left="111" w:right="104" w:firstLine="315"/>
              <w:spacing w:before="90"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①每周擦抹1次各层和通道的防火门、消防栓、玻璃箱内侧、灯具、墙面、地脚线、指示牌等公共设施；</w:t>
            </w:r>
            <w:r/>
          </w:p>
          <w:p>
            <w:pPr>
              <w:ind w:left="425"/>
              <w:spacing w:before="90"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②监控摄像头、门禁系统等表面光亮，无尘、无斑点，每月至少开展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次清洁作业。</w:t>
            </w:r>
            <w:r/>
          </w:p>
          <w:p>
            <w:pPr>
              <w:spacing w:before="90" w:line="360" w:lineRule="auto"/>
              <w:widowControl/>
              <w:rPr>
                <w:rFonts w:ascii="宋体" w:hAnsi="宋体" w:eastAsia="宋体" w:cs="宋体"/>
                <w:spacing w:val="-1"/>
                <w:sz w:val="24"/>
                <w:szCs w:val="24"/>
              </w:rPr>
            </w:pPr>
            <w:r>
              <w:rPr>
                <w:rFonts w:ascii="宋体" w:hAnsi="宋体" w:eastAsia="宋体" w:cs="宋体"/>
                <w:spacing w:val="-1"/>
                <w:sz w:val="24"/>
                <w:szCs w:val="24"/>
              </w:rPr>
            </w:r>
            <w:r/>
          </w:p>
        </w:tc>
      </w:tr>
      <w:tr>
        <w:trPr>
          <w:trHeight w:val="893"/>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（3）楼梯及楼梯间保持干净、无异味、无杂物、无积水，每日至少开展</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次清洁作业。</w:t>
            </w:r>
            <w:r/>
          </w:p>
        </w:tc>
      </w:tr>
      <w:tr>
        <w:trPr>
          <w:trHeight w:val="896"/>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49"/>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
                <w:sz w:val="24"/>
                <w:szCs w:val="24"/>
              </w:rPr>
              <w:t xml:space="preserve">（4）开水间保持干净、无异味、无杂物、无积水，每日至少开展</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次清洁作业。</w:t>
            </w:r>
            <w:r/>
          </w:p>
        </w:tc>
      </w:tr>
      <w:tr>
        <w:trPr>
          <w:trHeight w:val="2126"/>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（5）作业工具间：</w:t>
            </w:r>
            <w:r/>
          </w:p>
          <w:p>
            <w:pPr>
              <w:ind w:left="426"/>
              <w:spacing w:before="89" w:line="360" w:lineRule="auto"/>
              <w:widowControl/>
              <w:rPr>
                <w:rFonts w:ascii="宋体" w:hAnsi="宋体" w:eastAsia="宋体" w:cs="宋体"/>
                <w:sz w:val="24"/>
                <w:szCs w:val="24"/>
              </w:rPr>
            </w:pPr>
            <w:r>
              <w:rPr>
                <w:rFonts w:hint="eastAsia" w:ascii="宋体" w:hAnsi="宋体" w:eastAsia="宋体" w:cs="宋体"/>
                <w:spacing w:val="-4"/>
                <w:position w:val="9"/>
                <w:sz w:val="24"/>
                <w:szCs w:val="24"/>
              </w:rPr>
              <w:t xml:space="preserve">①保持干净，</w:t>
            </w:r>
            <w:r>
              <w:rPr>
                <w:rFonts w:hint="eastAsia" w:ascii="宋体" w:hAnsi="宋体" w:eastAsia="宋体" w:cs="宋体"/>
                <w:spacing w:val="-17"/>
                <w:position w:val="9"/>
                <w:sz w:val="24"/>
                <w:szCs w:val="24"/>
              </w:rPr>
              <w:t xml:space="preserve"> </w:t>
            </w:r>
            <w:r>
              <w:rPr>
                <w:rFonts w:hint="eastAsia" w:ascii="宋体" w:hAnsi="宋体" w:eastAsia="宋体" w:cs="宋体"/>
                <w:spacing w:val="-4"/>
                <w:position w:val="9"/>
                <w:sz w:val="24"/>
                <w:szCs w:val="24"/>
              </w:rPr>
              <w:t xml:space="preserve">无异味、无杂物、无积水，每日至少开展</w:t>
            </w:r>
            <w:r>
              <w:rPr>
                <w:rFonts w:hint="eastAsia" w:ascii="宋体" w:hAnsi="宋体" w:eastAsia="宋体" w:cs="宋体"/>
                <w:spacing w:val="-37"/>
                <w:position w:val="9"/>
                <w:sz w:val="24"/>
                <w:szCs w:val="24"/>
              </w:rPr>
              <w:t xml:space="preserve"> </w:t>
            </w:r>
            <w:r>
              <w:rPr>
                <w:rFonts w:hint="eastAsia" w:ascii="宋体" w:hAnsi="宋体" w:eastAsia="宋体" w:cs="宋体"/>
                <w:spacing w:val="-4"/>
                <w:position w:val="9"/>
                <w:sz w:val="24"/>
                <w:szCs w:val="24"/>
              </w:rPr>
              <w:t xml:space="preserve">1</w:t>
            </w:r>
            <w:r>
              <w:rPr>
                <w:rFonts w:hint="eastAsia" w:ascii="宋体" w:hAnsi="宋体" w:eastAsia="宋体" w:cs="宋体"/>
                <w:spacing w:val="21"/>
                <w:position w:val="9"/>
                <w:sz w:val="24"/>
                <w:szCs w:val="24"/>
              </w:rPr>
              <w:t xml:space="preserve"> </w:t>
            </w:r>
            <w:r>
              <w:rPr>
                <w:rFonts w:hint="eastAsia" w:ascii="宋体" w:hAnsi="宋体" w:eastAsia="宋体" w:cs="宋体"/>
                <w:spacing w:val="-4"/>
                <w:position w:val="9"/>
                <w:sz w:val="24"/>
                <w:szCs w:val="24"/>
              </w:rPr>
              <w:t xml:space="preserve">次清洁作业；</w:t>
            </w:r>
            <w:r/>
          </w:p>
          <w:p>
            <w:pPr>
              <w:ind w:left="425"/>
              <w:spacing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②作业工具摆放整齐有序，表面干净无渍，每日消毒。</w:t>
            </w:r>
            <w:r/>
          </w:p>
        </w:tc>
      </w:tr>
      <w:tr>
        <w:trPr>
          <w:trHeight w:val="2474"/>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73" w:line="360" w:lineRule="auto"/>
              <w:widowControl/>
              <w:rPr>
                <w:rFonts w:ascii="宋体" w:hAnsi="宋体" w:eastAsia="宋体" w:cs="宋体"/>
                <w:sz w:val="24"/>
                <w:szCs w:val="24"/>
              </w:rPr>
            </w:pPr>
            <w:r>
              <w:rPr>
                <w:rFonts w:hint="eastAsia" w:ascii="宋体" w:hAnsi="宋体" w:eastAsia="宋体" w:cs="宋体"/>
                <w:sz w:val="24"/>
                <w:szCs w:val="24"/>
              </w:rPr>
              <w:t xml:space="preserve">（6）公共卫生间：</w:t>
            </w:r>
            <w:r/>
          </w:p>
          <w:p>
            <w:pPr>
              <w:ind w:left="425"/>
              <w:spacing w:line="360" w:lineRule="auto"/>
              <w:widowControl/>
              <w:rPr>
                <w:rFonts w:ascii="宋体" w:hAnsi="宋体" w:eastAsia="宋体" w:cs="宋体"/>
                <w:spacing w:val="-7"/>
                <w:position w:val="9"/>
                <w:sz w:val="24"/>
                <w:szCs w:val="24"/>
              </w:rPr>
            </w:pPr>
            <w:r>
              <w:rPr>
                <w:rFonts w:hint="eastAsia" w:ascii="宋体" w:hAnsi="宋体" w:eastAsia="宋体" w:cs="宋体"/>
                <w:spacing w:val="-7"/>
                <w:position w:val="9"/>
                <w:sz w:val="24"/>
                <w:szCs w:val="24"/>
              </w:rPr>
              <w:t xml:space="preserve">①每日对共用卫生间清洁2次，消杀1次，室内无明显异味、臭味；</w:t>
            </w:r>
            <w:r/>
          </w:p>
          <w:p>
            <w:pPr>
              <w:ind w:left="425"/>
              <w:spacing w:line="360" w:lineRule="auto"/>
              <w:widowControl/>
              <w:rPr>
                <w:rFonts w:ascii="宋体" w:hAnsi="宋体" w:eastAsia="宋体" w:cs="宋体"/>
                <w:spacing w:val="-7"/>
                <w:position w:val="9"/>
                <w:sz w:val="24"/>
                <w:szCs w:val="24"/>
              </w:rPr>
            </w:pPr>
            <w:r>
              <w:rPr>
                <w:rFonts w:hint="eastAsia" w:ascii="宋体" w:hAnsi="宋体" w:eastAsia="宋体" w:cs="宋体"/>
                <w:spacing w:val="-7"/>
                <w:position w:val="9"/>
                <w:sz w:val="24"/>
                <w:szCs w:val="24"/>
              </w:rPr>
              <w:t xml:space="preserve">②每月1次用毛巾擦灯具；</w:t>
            </w:r>
            <w:r/>
          </w:p>
          <w:p>
            <w:pPr>
              <w:ind w:left="425"/>
              <w:spacing w:line="360" w:lineRule="auto"/>
              <w:widowControl/>
              <w:rPr>
                <w:rFonts w:ascii="宋体" w:hAnsi="宋体" w:eastAsia="宋体" w:cs="宋体"/>
                <w:sz w:val="24"/>
                <w:szCs w:val="24"/>
              </w:rPr>
            </w:pPr>
            <w:r>
              <w:rPr>
                <w:rFonts w:hint="eastAsia" w:ascii="宋体" w:hAnsi="宋体" w:eastAsia="宋体" w:cs="宋体"/>
                <w:spacing w:val="-7"/>
                <w:position w:val="9"/>
                <w:sz w:val="24"/>
                <w:szCs w:val="24"/>
              </w:rPr>
              <w:t xml:space="preserve">③地面基本洁净，每10㎡烟头、纸屑不超过5个；墙面无蜘蛛网和积灰，便器洁净无黄渍。</w:t>
            </w:r>
            <w:r/>
          </w:p>
        </w:tc>
      </w:tr>
      <w:tr>
        <w:trPr>
          <w:trHeight w:val="2881"/>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8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（7）电梯轿厢：</w:t>
            </w:r>
            <w:r/>
          </w:p>
          <w:p>
            <w:pPr>
              <w:ind w:left="423"/>
              <w:spacing w:line="360" w:lineRule="auto"/>
              <w:widowControl/>
              <w:rPr>
                <w:rFonts w:ascii="宋体" w:hAnsi="宋体" w:eastAsia="宋体" w:cs="宋体"/>
                <w:spacing w:val="-2"/>
                <w:position w:val="9"/>
                <w:sz w:val="24"/>
                <w:szCs w:val="24"/>
              </w:rPr>
            </w:pPr>
            <w:r>
              <w:rPr>
                <w:rFonts w:hint="eastAsia" w:ascii="宋体" w:hAnsi="宋体" w:eastAsia="宋体" w:cs="宋体"/>
                <w:spacing w:val="-2"/>
                <w:position w:val="9"/>
                <w:sz w:val="24"/>
                <w:szCs w:val="24"/>
              </w:rPr>
              <w:t xml:space="preserve">①每日清扫1次电梯轿箱内垃圾；</w:t>
            </w:r>
            <w:r/>
          </w:p>
          <w:p>
            <w:pPr>
              <w:ind w:left="423"/>
              <w:spacing w:line="360" w:lineRule="auto"/>
              <w:widowControl/>
              <w:rPr>
                <w:rFonts w:ascii="宋体" w:hAnsi="宋体" w:eastAsia="宋体" w:cs="宋体"/>
                <w:spacing w:val="-2"/>
                <w:position w:val="9"/>
                <w:sz w:val="24"/>
                <w:szCs w:val="24"/>
              </w:rPr>
            </w:pPr>
            <w:r>
              <w:rPr>
                <w:rFonts w:hint="eastAsia" w:ascii="宋体" w:hAnsi="宋体" w:eastAsia="宋体" w:cs="宋体"/>
                <w:spacing w:val="-2"/>
                <w:position w:val="9"/>
                <w:sz w:val="24"/>
                <w:szCs w:val="24"/>
              </w:rPr>
              <w:t xml:space="preserve">②每周擦拭1次电梯门壁；</w:t>
            </w:r>
            <w:r/>
          </w:p>
          <w:p>
            <w:pPr>
              <w:ind w:left="423"/>
              <w:spacing w:line="360" w:lineRule="auto"/>
              <w:widowControl/>
              <w:rPr>
                <w:rFonts w:ascii="宋体" w:hAnsi="宋体" w:eastAsia="宋体" w:cs="宋体"/>
                <w:spacing w:val="-2"/>
                <w:position w:val="9"/>
                <w:sz w:val="24"/>
                <w:szCs w:val="24"/>
              </w:rPr>
            </w:pPr>
            <w:r>
              <w:rPr>
                <w:rFonts w:hint="eastAsia" w:ascii="宋体" w:hAnsi="宋体" w:eastAsia="宋体" w:cs="宋体"/>
                <w:spacing w:val="-2"/>
                <w:position w:val="9"/>
                <w:sz w:val="24"/>
                <w:szCs w:val="24"/>
              </w:rPr>
              <w:t xml:space="preserve">③每月对电梯内的墙面和地面进行全面的擦拭清洗1次；</w:t>
            </w:r>
            <w:r/>
          </w:p>
          <w:p>
            <w:pPr>
              <w:ind w:left="423"/>
              <w:spacing w:line="360" w:lineRule="auto"/>
              <w:widowControl/>
              <w:rPr>
                <w:rFonts w:ascii="宋体" w:hAnsi="宋体" w:eastAsia="宋体" w:cs="宋体"/>
                <w:spacing w:val="-2"/>
                <w:position w:val="9"/>
                <w:sz w:val="24"/>
                <w:szCs w:val="24"/>
              </w:rPr>
            </w:pPr>
            <w:r>
              <w:rPr>
                <w:rFonts w:hint="eastAsia" w:ascii="宋体" w:hAnsi="宋体" w:eastAsia="宋体" w:cs="宋体"/>
                <w:spacing w:val="-2"/>
                <w:position w:val="9"/>
                <w:sz w:val="24"/>
                <w:szCs w:val="24"/>
              </w:rPr>
              <w:t xml:space="preserve">④</w:t>
            </w:r>
            <w:r>
              <w:rPr>
                <w:rFonts w:hint="eastAsia" w:ascii="宋体" w:hAnsi="宋体" w:eastAsia="宋体" w:cs="宋体"/>
                <w:spacing w:val="-2"/>
                <w:position w:val="9"/>
                <w:sz w:val="24"/>
                <w:szCs w:val="24"/>
              </w:rPr>
              <w:t xml:space="preserve">灯饰及轿箱</w:t>
            </w:r>
            <w:r>
              <w:rPr>
                <w:rFonts w:hint="eastAsia" w:ascii="宋体" w:hAnsi="宋体" w:eastAsia="宋体" w:cs="宋体"/>
                <w:spacing w:val="-2"/>
                <w:position w:val="9"/>
                <w:sz w:val="24"/>
                <w:szCs w:val="24"/>
              </w:rPr>
              <w:t xml:space="preserve">顶部每月清洁1次；</w:t>
            </w:r>
            <w:r/>
          </w:p>
          <w:p>
            <w:pPr>
              <w:ind w:left="423"/>
              <w:spacing w:line="360" w:lineRule="auto"/>
              <w:widowControl/>
              <w:rPr>
                <w:rFonts w:ascii="宋体" w:hAnsi="宋体" w:eastAsia="宋体" w:cs="宋体"/>
                <w:sz w:val="24"/>
                <w:szCs w:val="24"/>
              </w:rPr>
            </w:pPr>
            <w:r>
              <w:rPr>
                <w:rFonts w:hint="eastAsia" w:ascii="宋体" w:hAnsi="宋体" w:eastAsia="宋体" w:cs="宋体"/>
                <w:spacing w:val="-2"/>
                <w:position w:val="9"/>
                <w:sz w:val="24"/>
                <w:szCs w:val="24"/>
              </w:rPr>
              <w:t xml:space="preserve">⑤每季度对电梯</w:t>
            </w:r>
            <w:r>
              <w:rPr>
                <w:rFonts w:hint="eastAsia" w:ascii="宋体" w:hAnsi="宋体" w:eastAsia="宋体" w:cs="宋体"/>
                <w:spacing w:val="-2"/>
                <w:position w:val="9"/>
                <w:sz w:val="24"/>
                <w:szCs w:val="24"/>
              </w:rPr>
              <w:t xml:space="preserve">门壁打</w:t>
            </w:r>
            <w:r>
              <w:rPr>
                <w:rFonts w:hint="eastAsia" w:ascii="宋体" w:hAnsi="宋体" w:eastAsia="宋体" w:cs="宋体"/>
                <w:spacing w:val="-2"/>
                <w:position w:val="9"/>
                <w:sz w:val="24"/>
                <w:szCs w:val="24"/>
              </w:rPr>
              <w:t xml:space="preserve">腊上光1次。</w:t>
            </w:r>
            <w:r/>
          </w:p>
        </w:tc>
      </w:tr>
      <w:tr>
        <w:trPr>
          <w:trHeight w:val="898"/>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（8）平台、屋顶、天沟保持干净，有杂物及时清扫，每月至少开展</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次清洁作业。</w:t>
            </w:r>
            <w:r/>
          </w:p>
        </w:tc>
      </w:tr>
      <w:tr>
        <w:trPr>
          <w:trHeight w:val="1327"/>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34"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w:t>
            </w:r>
            <w:r>
              <w:rPr>
                <w:rFonts w:hint="eastAsia" w:ascii="宋体" w:hAnsi="宋体" w:eastAsia="宋体" w:cs="宋体"/>
                <w:spacing w:val="6"/>
                <w:sz w:val="24"/>
                <w:szCs w:val="24"/>
              </w:rPr>
              <w:t xml:space="preserve"> </w:t>
            </w:r>
            <w:r>
              <w:rPr>
                <w:rFonts w:hint="eastAsia" w:ascii="宋体" w:hAnsi="宋体" w:eastAsia="宋体" w:cs="宋体"/>
                <w:spacing w:val="-2"/>
                <w:sz w:val="24"/>
                <w:szCs w:val="24"/>
              </w:rPr>
              <w:t xml:space="preserve">（9）石材地面、内墙做好养护工作，每季度开展</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w:t>
            </w:r>
            <w:r>
              <w:rPr>
                <w:rFonts w:hint="eastAsia" w:ascii="宋体" w:hAnsi="宋体" w:eastAsia="宋体" w:cs="宋体"/>
                <w:spacing w:val="-3"/>
                <w:sz w:val="24"/>
                <w:szCs w:val="24"/>
              </w:rPr>
              <w:t xml:space="preserve">清洁作业。（各类材质地面、内墙服务管理标准</w:t>
            </w:r>
            <w:r/>
          </w:p>
          <w:p>
            <w:pPr>
              <w:ind w:left="113"/>
              <w:spacing w:before="90"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详见</w:t>
            </w:r>
            <w:r>
              <w:rPr>
                <w:rFonts w:hint="eastAsia" w:ascii="宋体" w:hAnsi="宋体" w:eastAsia="宋体" w:cs="宋体"/>
                <w:spacing w:val="-40"/>
                <w:sz w:val="24"/>
                <w:szCs w:val="24"/>
              </w:rPr>
              <w:t xml:space="preserve"> </w:t>
            </w:r>
            <w:r>
              <w:rPr>
                <w:rFonts w:hint="eastAsia" w:ascii="宋体" w:hAnsi="宋体" w:eastAsia="宋体" w:cs="宋体"/>
                <w:spacing w:val="-3"/>
                <w:sz w:val="24"/>
                <w:szCs w:val="24"/>
              </w:rPr>
              <w:t xml:space="preserve">3.4.1）</w:t>
            </w:r>
            <w:r/>
          </w:p>
        </w:tc>
      </w:tr>
      <w:tr>
        <w:trPr>
          <w:trHeight w:val="960"/>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4" w:space="0"/>
              <w:right w:val="single" w:color="000000" w:sz="2" w:space="0"/>
            </w:tcBorders>
            <w:tcW w:w="7480" w:type="dxa"/>
            <w:textDirection w:val="lrTb"/>
            <w:noWrap w:val="false"/>
          </w:tcPr>
          <w:p>
            <w:pPr>
              <w:ind w:left="331"/>
              <w:spacing w:before="156"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1"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50"/>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22"/>
                <w:sz w:val="24"/>
                <w:szCs w:val="24"/>
              </w:rPr>
              <w:t xml:space="preserve"> </w:t>
            </w:r>
            <w:r>
              <w:rPr>
                <w:rFonts w:hint="eastAsia" w:ascii="宋体" w:hAnsi="宋体" w:eastAsia="宋体" w:cs="宋体"/>
                <w:spacing w:val="-1"/>
                <w:sz w:val="24"/>
                <w:szCs w:val="24"/>
              </w:rPr>
              <w:t xml:space="preserve">（10）地毯干净、无油渍、无污渍、无褪色，每月至少开展</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次清洁作业。</w:t>
            </w:r>
            <w:r/>
          </w:p>
        </w:tc>
      </w:tr>
      <w:tr>
        <w:trPr>
          <w:trHeight w:val="596"/>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2" w:space="0"/>
              <w:bottom w:val="single" w:color="000000" w:sz="2" w:space="0"/>
              <w:right w:val="single" w:color="000000" w:sz="2" w:space="0"/>
            </w:tcBorders>
            <w:tcW w:w="7480" w:type="dxa"/>
            <w:textDirection w:val="lrTb"/>
            <w:noWrap w:val="false"/>
          </w:tcPr>
          <w:p>
            <w:pPr>
              <w:ind w:left="331"/>
              <w:spacing w:before="14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1"/>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（11）......</w:t>
            </w:r>
            <w:r/>
          </w:p>
        </w:tc>
      </w:tr>
      <w:tr>
        <w:trPr>
          <w:trHeight w:val="893"/>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67"/>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8"/>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公共场地区域保洁</w:t>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每日清扫道路地面1次，停车场、车库每半月</w:t>
            </w:r>
            <w:r>
              <w:rPr>
                <w:rFonts w:hint="eastAsia" w:ascii="宋体" w:hAnsi="宋体" w:eastAsia="宋体" w:cs="宋体"/>
                <w:spacing w:val="-43"/>
                <w:sz w:val="24"/>
                <w:szCs w:val="24"/>
              </w:rPr>
              <w:t xml:space="preserve"> 1 </w:t>
            </w:r>
            <w:r>
              <w:rPr>
                <w:rFonts w:hint="eastAsia" w:ascii="宋体" w:hAnsi="宋体" w:eastAsia="宋体" w:cs="宋体"/>
                <w:spacing w:val="-1"/>
                <w:sz w:val="24"/>
                <w:szCs w:val="24"/>
              </w:rPr>
              <w:t xml:space="preserve">次，保持干净、无杂物、无积水。</w:t>
            </w:r>
            <w:r/>
          </w:p>
        </w:tc>
      </w:tr>
      <w:tr>
        <w:trPr>
          <w:trHeight w:val="894"/>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（2）雪、冰冻等恶劣天气时及时清扫积水、积雪，并采取安全防护措施。</w:t>
            </w:r>
            <w:r/>
          </w:p>
        </w:tc>
      </w:tr>
      <w:tr>
        <w:trPr>
          <w:trHeight w:val="894"/>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（3）各种路标、宣传栏等保持干净，每周至</w:t>
            </w:r>
            <w:r>
              <w:rPr>
                <w:rFonts w:hint="eastAsia" w:ascii="宋体" w:hAnsi="宋体" w:eastAsia="宋体" w:cs="宋体"/>
                <w:spacing w:val="-1"/>
                <w:sz w:val="24"/>
                <w:szCs w:val="24"/>
              </w:rPr>
              <w:t xml:space="preserve">少开展</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次清洁作业。</w:t>
            </w:r>
            <w:r/>
          </w:p>
        </w:tc>
      </w:tr>
      <w:tr>
        <w:trPr>
          <w:trHeight w:val="894"/>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（4）清洁室外照明设备，每月至少开展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 xml:space="preserve">次清</w:t>
            </w:r>
            <w:r>
              <w:rPr>
                <w:rFonts w:hint="eastAsia" w:ascii="宋体" w:hAnsi="宋体" w:eastAsia="宋体" w:cs="宋体"/>
                <w:spacing w:val="-2"/>
                <w:sz w:val="24"/>
                <w:szCs w:val="24"/>
              </w:rPr>
              <w:t xml:space="preserve">洁作业。</w:t>
            </w:r>
            <w:r/>
          </w:p>
        </w:tc>
      </w:tr>
      <w:tr>
        <w:trPr>
          <w:trHeight w:val="895"/>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（5）绿地内无杂物、无改变用途和破坏、践踏、占用现象，每天至少开展</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次巡查。</w:t>
            </w:r>
            <w:r/>
          </w:p>
        </w:tc>
      </w:tr>
      <w:tr>
        <w:trPr>
          <w:trHeight w:val="1326"/>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36"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 xml:space="preserve">（6）办公区外立面定期清洗、2</w:t>
            </w:r>
            <w:r>
              <w:rPr>
                <w:rFonts w:hint="eastAsia" w:ascii="宋体" w:hAnsi="宋体" w:eastAsia="宋体" w:cs="宋体"/>
                <w:spacing w:val="12"/>
                <w:sz w:val="24"/>
                <w:szCs w:val="24"/>
              </w:rPr>
              <w:t xml:space="preserve"> </w:t>
            </w:r>
            <w:r>
              <w:rPr>
                <w:rFonts w:hint="eastAsia" w:ascii="宋体" w:hAnsi="宋体" w:eastAsia="宋体" w:cs="宋体"/>
                <w:spacing w:val="-2"/>
                <w:sz w:val="24"/>
                <w:szCs w:val="24"/>
              </w:rPr>
              <w:t xml:space="preserve">米以上外窗玻璃擦</w:t>
            </w:r>
            <w:r>
              <w:rPr>
                <w:rFonts w:hint="eastAsia" w:ascii="宋体" w:hAnsi="宋体" w:eastAsia="宋体" w:cs="宋体"/>
                <w:spacing w:val="-3"/>
                <w:sz w:val="24"/>
                <w:szCs w:val="24"/>
              </w:rPr>
              <w:t xml:space="preserve">拭，每年至少开展</w:t>
            </w:r>
            <w:r>
              <w:rPr>
                <w:rFonts w:hint="eastAsia" w:ascii="宋体" w:hAnsi="宋体" w:eastAsia="宋体" w:cs="宋体"/>
                <w:spacing w:val="-35"/>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次清洗。</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 xml:space="preserve">（各类材质外立面服</w:t>
            </w:r>
            <w:r/>
          </w:p>
          <w:p>
            <w:pPr>
              <w:ind w:left="112"/>
              <w:spacing w:before="87"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务</w:t>
            </w:r>
            <w:r>
              <w:rPr>
                <w:rFonts w:hint="eastAsia" w:ascii="宋体" w:hAnsi="宋体" w:eastAsia="宋体" w:cs="宋体"/>
                <w:spacing w:val="-2"/>
                <w:sz w:val="24"/>
                <w:szCs w:val="24"/>
              </w:rPr>
              <w:t xml:space="preserve">标准详见</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3.4.1）</w:t>
            </w:r>
            <w:r/>
          </w:p>
        </w:tc>
      </w:tr>
      <w:tr>
        <w:trPr>
          <w:trHeight w:val="929"/>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125" w:line="36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pacing w:val="-2"/>
                <w:sz w:val="24"/>
                <w:szCs w:val="24"/>
              </w:rPr>
              <w:t xml:space="preserve">停车场、共用车库或车棚保洁：每半月清扫１次车库，每半年进行1次地下室消杀工作。</w:t>
            </w:r>
            <w:r/>
          </w:p>
        </w:tc>
      </w:tr>
      <w:tr>
        <w:trPr>
          <w:trHeight w:val="1238"/>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61"/>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3"/>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垃圾处理</w:t>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109" w:right="104" w:firstLine="221"/>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（1）在指定位置摆放分类垃圾桶，</w:t>
            </w:r>
            <w:r>
              <w:rPr>
                <w:rFonts w:hint="eastAsia" w:ascii="宋体" w:hAnsi="宋体" w:eastAsia="宋体" w:cs="宋体"/>
                <w:spacing w:val="-40"/>
                <w:sz w:val="24"/>
                <w:szCs w:val="24"/>
              </w:rPr>
              <w:t xml:space="preserve"> </w:t>
            </w:r>
            <w:r>
              <w:rPr>
                <w:rFonts w:hint="eastAsia" w:ascii="宋体" w:hAnsi="宋体" w:eastAsia="宋体" w:cs="宋体"/>
                <w:spacing w:val="-3"/>
                <w:sz w:val="24"/>
                <w:szCs w:val="24"/>
              </w:rPr>
              <w:t xml:space="preserve">并在显著处张贴垃圾分类标识。分类垃圾桶和垃圾分类标识根据所</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在城市的要求设置。</w:t>
            </w:r>
            <w:r/>
          </w:p>
        </w:tc>
      </w:tr>
      <w:tr>
        <w:trPr>
          <w:trHeight w:val="897"/>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
                <w:sz w:val="24"/>
                <w:szCs w:val="24"/>
              </w:rPr>
              <w:t xml:space="preserve">（2）</w:t>
            </w:r>
            <w:r>
              <w:rPr>
                <w:rFonts w:hint="eastAsia" w:ascii="宋体" w:hAnsi="宋体" w:eastAsia="宋体" w:cs="宋体"/>
                <w:spacing w:val="-2"/>
                <w:sz w:val="24"/>
                <w:szCs w:val="24"/>
              </w:rPr>
              <w:t xml:space="preserve">桶身表面</w:t>
            </w:r>
            <w:r>
              <w:rPr>
                <w:rFonts w:hint="eastAsia" w:ascii="宋体" w:hAnsi="宋体" w:eastAsia="宋体" w:cs="宋体"/>
                <w:spacing w:val="-2"/>
                <w:sz w:val="24"/>
                <w:szCs w:val="24"/>
              </w:rPr>
              <w:t xml:space="preserve">干净无污渍，每日开展至少</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次清洁作业。</w:t>
            </w:r>
            <w:r/>
          </w:p>
        </w:tc>
      </w:tr>
      <w:tr>
        <w:trPr>
          <w:trHeight w:val="896"/>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（3）垃圾中转房保持整洁， 无明显异味，每日至少开展</w:t>
            </w:r>
            <w:r>
              <w:rPr>
                <w:rFonts w:hint="eastAsia" w:ascii="宋体" w:hAnsi="宋体" w:eastAsia="宋体" w:cs="宋体"/>
                <w:spacing w:val="-36"/>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 xml:space="preserve">次清洁作业。</w:t>
            </w:r>
            <w:r/>
          </w:p>
        </w:tc>
      </w:tr>
      <w:tr>
        <w:trPr>
          <w:trHeight w:val="895"/>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1" w:line="360" w:lineRule="auto"/>
              <w:widowControl/>
              <w:rPr>
                <w:rFonts w:ascii="宋体" w:hAnsi="宋体" w:eastAsia="宋体" w:cs="宋体"/>
                <w:sz w:val="24"/>
                <w:szCs w:val="24"/>
              </w:rPr>
            </w:pPr>
            <w:r>
              <w:rPr>
                <w:rFonts w:ascii="Wingdings" w:hAnsi="Wingdings" w:eastAsia="Wingdings" w:cs="Wingdings"/>
                <w:sz w:val="24"/>
                <w:szCs w:val="24"/>
              </w:rPr>
              <w:t xml:space="preserve">þ</w:t>
            </w:r>
            <w:r>
              <w:rPr>
                <w:rFonts w:hint="eastAsia" w:ascii="宋体" w:hAnsi="宋体" w:eastAsia="宋体" w:cs="宋体"/>
                <w:spacing w:val="-2"/>
                <w:sz w:val="24"/>
                <w:szCs w:val="24"/>
              </w:rPr>
              <w:t xml:space="preserve">（4）化粪池清掏，无明显异味，每年至少开展</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次清洁作业。</w:t>
            </w:r>
            <w:r/>
          </w:p>
        </w:tc>
      </w:tr>
      <w:tr>
        <w:trPr>
          <w:trHeight w:val="897"/>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3" w:line="360" w:lineRule="auto"/>
              <w:widowControl/>
              <w:rPr>
                <w:rFonts w:ascii="宋体" w:hAnsi="宋体" w:eastAsia="宋体" w:cs="宋体"/>
                <w:sz w:val="24"/>
                <w:szCs w:val="24"/>
              </w:rPr>
            </w:pPr>
            <w:r>
              <w:rPr>
                <w:rFonts w:ascii="Wingdings" w:hAnsi="Wingdings" w:eastAsia="Wingdings" w:cs="Wingdings"/>
                <w:sz w:val="24"/>
                <w:szCs w:val="24"/>
              </w:rPr>
              <w:t xml:space="preserve">þ</w:t>
            </w:r>
            <w:r>
              <w:rPr>
                <w:rFonts w:hint="eastAsia" w:ascii="宋体" w:hAnsi="宋体" w:eastAsia="宋体" w:cs="宋体"/>
                <w:spacing w:val="-5"/>
                <w:sz w:val="24"/>
                <w:szCs w:val="24"/>
              </w:rPr>
              <w:t xml:space="preserve">（5）每个工作日内要对楼层产生的垃圾，</w:t>
            </w:r>
            <w:r>
              <w:rPr>
                <w:rFonts w:hint="eastAsia" w:ascii="宋体" w:hAnsi="宋体" w:eastAsia="宋体" w:cs="宋体"/>
                <w:spacing w:val="-25"/>
                <w:sz w:val="24"/>
                <w:szCs w:val="24"/>
              </w:rPr>
              <w:t xml:space="preserve"> </w:t>
            </w:r>
            <w:r>
              <w:rPr>
                <w:rFonts w:hint="eastAsia" w:ascii="宋体" w:hAnsi="宋体" w:eastAsia="宋体" w:cs="宋体"/>
                <w:spacing w:val="-5"/>
                <w:sz w:val="24"/>
                <w:szCs w:val="24"/>
              </w:rPr>
              <w:t xml:space="preserve">进行清理分类， 并运至垃圾集中堆放点。</w:t>
            </w:r>
            <w:r/>
          </w:p>
        </w:tc>
      </w:tr>
      <w:tr>
        <w:trPr>
          <w:trHeight w:val="499"/>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8"/>
                <w:sz w:val="24"/>
                <w:szCs w:val="24"/>
              </w:rPr>
              <w:t xml:space="preserve">（6）垃圾装袋， 日产日清。</w:t>
            </w:r>
            <w:r/>
          </w:p>
        </w:tc>
      </w:tr>
      <w:tr>
        <w:trPr>
          <w:trHeight w:val="498"/>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（7）建立垃圾清运台账，交由规范的渠道回收处理。</w:t>
            </w:r>
            <w:r/>
          </w:p>
        </w:tc>
      </w:tr>
      <w:tr>
        <w:trPr>
          <w:trHeight w:val="894"/>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90" w:line="360" w:lineRule="auto"/>
              <w:widowControl/>
              <w:rPr>
                <w:rFonts w:ascii="宋体" w:hAnsi="宋体" w:eastAsia="宋体" w:cs="宋体"/>
                <w:sz w:val="24"/>
                <w:szCs w:val="24"/>
              </w:rPr>
            </w:pPr>
            <w:r>
              <w:rPr>
                <w:rFonts w:ascii="Wingdings" w:hAnsi="Wingdings" w:eastAsia="Wingdings" w:cs="Wingdings"/>
                <w:sz w:val="24"/>
                <w:szCs w:val="24"/>
              </w:rPr>
              <w:t xml:space="preserve">þ</w:t>
            </w:r>
            <w:r>
              <w:rPr>
                <w:rFonts w:hint="eastAsia" w:ascii="宋体" w:hAnsi="宋体" w:eastAsia="宋体" w:cs="宋体"/>
                <w:spacing w:val="-3"/>
                <w:sz w:val="24"/>
                <w:szCs w:val="24"/>
              </w:rPr>
              <w:t xml:space="preserve">（8）做好垃圾分类管理的宣传工作， 督促并引导全员参与垃圾分类投放。</w:t>
            </w:r>
            <w:r/>
          </w:p>
        </w:tc>
      </w:tr>
      <w:tr>
        <w:trPr>
          <w:trHeight w:val="964"/>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160" w:line="360" w:lineRule="auto"/>
              <w:widowControl/>
              <w:rPr>
                <w:rFonts w:ascii="宋体" w:hAnsi="宋体" w:eastAsia="宋体" w:cs="宋体"/>
                <w:sz w:val="24"/>
                <w:szCs w:val="24"/>
              </w:rPr>
            </w:pPr>
            <w:r>
              <w:rPr>
                <w:rFonts w:ascii="Wingdings" w:hAnsi="Wingdings" w:eastAsia="Wingdings" w:cs="Wingdings"/>
                <w:sz w:val="24"/>
                <w:szCs w:val="24"/>
              </w:rPr>
              <w:t xml:space="preserve">þ</w:t>
            </w:r>
            <w:r>
              <w:rPr>
                <w:rFonts w:hint="eastAsia" w:ascii="宋体" w:hAnsi="宋体" w:eastAsia="宋体" w:cs="宋体"/>
                <w:spacing w:val="-3"/>
                <w:sz w:val="24"/>
                <w:szCs w:val="24"/>
              </w:rPr>
              <w:t xml:space="preserve">（9）垃圾分类投放管理工作的执行标准，</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 xml:space="preserve">按所在城市</w:t>
            </w:r>
            <w:r>
              <w:rPr>
                <w:rFonts w:hint="eastAsia" w:ascii="宋体" w:hAnsi="宋体" w:eastAsia="宋体" w:cs="宋体"/>
                <w:spacing w:val="-4"/>
                <w:sz w:val="24"/>
                <w:szCs w:val="24"/>
              </w:rPr>
              <w:t xml:space="preserve">的要求执行。</w:t>
            </w:r>
            <w:r/>
          </w:p>
        </w:tc>
      </w:tr>
      <w:tr>
        <w:trPr>
          <w:trHeight w:val="2961"/>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161"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小区内的河道清理：负责河道内垃圾、漂浮物、水生植物、</w:t>
            </w:r>
            <w:r>
              <w:rPr>
                <w:rFonts w:hint="eastAsia" w:ascii="宋体" w:hAnsi="宋体" w:eastAsia="宋体" w:cs="宋体"/>
                <w:spacing w:val="-3"/>
                <w:sz w:val="24"/>
                <w:szCs w:val="24"/>
              </w:rPr>
              <w:t xml:space="preserve">两岸河</w:t>
            </w:r>
            <w:r>
              <w:rPr>
                <w:rFonts w:hint="eastAsia" w:ascii="宋体" w:hAnsi="宋体" w:eastAsia="宋体" w:cs="宋体"/>
                <w:spacing w:val="-3"/>
                <w:sz w:val="24"/>
                <w:szCs w:val="24"/>
              </w:rPr>
              <w:t xml:space="preserve">坡上的生活垃圾、建筑垃圾清理工作，并对漂浮物阻拦设施进行日常维护管理，做到垃圾日产日清，并按要求堆放至指定地点。发现河道内</w:t>
            </w:r>
            <w:r>
              <w:rPr>
                <w:rFonts w:hint="eastAsia" w:ascii="宋体" w:hAnsi="宋体" w:eastAsia="宋体" w:cs="宋体"/>
                <w:spacing w:val="-3"/>
                <w:sz w:val="24"/>
                <w:szCs w:val="24"/>
              </w:rPr>
              <w:t xml:space="preserve">有倾</w:t>
            </w:r>
            <w:r>
              <w:rPr>
                <w:rFonts w:hint="eastAsia" w:ascii="宋体" w:hAnsi="宋体" w:eastAsia="宋体" w:cs="宋体"/>
                <w:spacing w:val="-3"/>
                <w:sz w:val="24"/>
                <w:szCs w:val="24"/>
              </w:rPr>
              <w:t xml:space="preserve">倒渣土、泥浆、建筑垃圾、搭建建筑物等违章、违法行为应及时制止，向所在社区，同时上报相关职能部门。</w:t>
            </w:r>
            <w:r/>
          </w:p>
        </w:tc>
      </w:tr>
      <w:tr>
        <w:trPr>
          <w:trHeight w:val="2163"/>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161" w:line="360" w:lineRule="auto"/>
              <w:widowControl/>
              <w:rPr>
                <w:rFonts w:ascii="宋体" w:hAnsi="宋体" w:eastAsia="宋体" w:cs="宋体"/>
                <w:sz w:val="24"/>
                <w:szCs w:val="24"/>
              </w:rPr>
            </w:pPr>
            <w:r>
              <w:rPr>
                <w:rFonts w:hint="eastAsia" w:ascii="宋体" w:hAnsi="宋体" w:eastAsia="宋体" w:cs="宋体"/>
                <w:sz w:val="24"/>
                <w:szCs w:val="24"/>
              </w:rPr>
              <w:t xml:space="preserve">（11）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1237"/>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66"/>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3"/>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卫生消毒</w:t>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116" w:right="278" w:firstLine="215"/>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（1）办公用房区域、公共场所区域和周围环境预防性卫生消毒，消</w:t>
            </w:r>
            <w:r>
              <w:rPr>
                <w:rFonts w:hint="eastAsia" w:ascii="宋体" w:hAnsi="宋体" w:eastAsia="宋体" w:cs="宋体"/>
                <w:spacing w:val="-1"/>
                <w:sz w:val="24"/>
                <w:szCs w:val="24"/>
              </w:rPr>
              <w:t xml:space="preserve">毒后及时通风，每周至</w:t>
            </w:r>
            <w:r>
              <w:rPr>
                <w:rFonts w:hint="eastAsia" w:ascii="宋体" w:hAnsi="宋体" w:eastAsia="宋体" w:cs="宋体"/>
                <w:spacing w:val="-1"/>
                <w:sz w:val="24"/>
                <w:szCs w:val="24"/>
              </w:rPr>
              <w:t xml:space="preserve">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次作业。</w:t>
            </w:r>
            <w:r/>
          </w:p>
        </w:tc>
      </w:tr>
      <w:tr>
        <w:trPr>
          <w:trHeight w:val="878"/>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jc w:val="center"/>
              <w:spacing w:before="74" w:line="360" w:lineRule="auto"/>
              <w:widowControl/>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（2）采取综合措施消灭老鼠、蟑螂，控制室内外蚊虫孳生，达到基本无蝇，每半年</w:t>
            </w:r>
            <w:r>
              <w:rPr>
                <w:rFonts w:hint="eastAsia" w:ascii="宋体" w:hAnsi="宋体" w:eastAsia="宋体" w:cs="宋体"/>
                <w:spacing w:val="-5"/>
                <w:sz w:val="24"/>
                <w:szCs w:val="24"/>
              </w:rPr>
              <w:t xml:space="preserve">至少开展</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 xml:space="preserve">1</w:t>
            </w:r>
            <w:r>
              <w:rPr>
                <w:rFonts w:hint="eastAsia" w:ascii="宋体" w:hAnsi="宋体" w:eastAsia="宋体" w:cs="宋体"/>
                <w:spacing w:val="21"/>
                <w:sz w:val="24"/>
                <w:szCs w:val="24"/>
              </w:rPr>
              <w:t xml:space="preserve"> </w:t>
            </w:r>
            <w:r>
              <w:rPr>
                <w:rFonts w:hint="eastAsia" w:ascii="宋体" w:hAnsi="宋体" w:eastAsia="宋体" w:cs="宋体"/>
                <w:spacing w:val="-5"/>
                <w:sz w:val="24"/>
                <w:szCs w:val="24"/>
              </w:rPr>
              <w:t xml:space="preserve">次作业。</w:t>
            </w:r>
            <w:r/>
          </w:p>
        </w:tc>
      </w:tr>
      <w:tr>
        <w:trPr>
          <w:trHeight w:val="937"/>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13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（3）发生公共卫生事件时， 邀请专业单位开展</w:t>
            </w:r>
            <w:r>
              <w:rPr>
                <w:rFonts w:hint="eastAsia" w:ascii="宋体" w:hAnsi="宋体" w:eastAsia="宋体" w:cs="宋体"/>
                <w:spacing w:val="-4"/>
                <w:sz w:val="24"/>
                <w:szCs w:val="24"/>
              </w:rPr>
              <w:t xml:space="preserve">消毒、检测等工作。</w:t>
            </w:r>
            <w:r/>
          </w:p>
        </w:tc>
      </w:tr>
      <w:tr>
        <w:trPr>
          <w:trHeight w:val="557"/>
        </w:trPr>
        <w:tc>
          <w:tcPr>
            <w:shd w:val="clear" w:color="auto" w:fill="auto"/>
            <w:tcBorders>
              <w:top w:val="single" w:color="000000" w:sz="2" w:space="0"/>
              <w:left w:val="single" w:color="000000" w:sz="2" w:space="0"/>
              <w:bottom w:val="single" w:color="000000" w:sz="2" w:space="0"/>
              <w:right w:val="single" w:color="000000" w:sz="2" w:space="0"/>
            </w:tcBorders>
            <w:tcW w:w="88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3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480" w:type="dxa"/>
            <w:textDirection w:val="lrTb"/>
            <w:noWrap w:val="false"/>
          </w:tcPr>
          <w:p>
            <w:pPr>
              <w:ind w:left="331"/>
              <w:spacing w:before="135" w:line="360"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pacing w:val="-4"/>
                <w:sz w:val="24"/>
                <w:szCs w:val="24"/>
              </w:rPr>
              <w:t xml:space="preserve">灭鼠，灭蚊等每年至少进行2次。</w:t>
            </w:r>
            <w:r/>
          </w:p>
        </w:tc>
      </w:tr>
    </w:tbl>
    <w:p>
      <w:pPr>
        <w:spacing w:line="360" w:lineRule="auto"/>
        <w:rPr>
          <w:rFonts w:ascii="宋体" w:hAnsi="宋体" w:eastAsia="宋体" w:cs="宋体"/>
          <w:sz w:val="24"/>
          <w:szCs w:val="24"/>
        </w:rPr>
      </w:pPr>
      <w:r>
        <w:rPr>
          <w:rFonts w:ascii="宋体" w:hAnsi="宋体" w:eastAsia="宋体" w:cs="宋体"/>
          <w:sz w:val="24"/>
          <w:szCs w:val="24"/>
        </w:rPr>
      </w:r>
      <w:r/>
    </w:p>
    <w:p>
      <w:pPr>
        <w:ind w:left="541"/>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3.4.1具体清洁要求</w:t>
      </w:r>
      <w:r/>
    </w:p>
    <w:p>
      <w:pPr>
        <w:spacing w:line="360" w:lineRule="auto"/>
        <w:rPr>
          <w:rFonts w:ascii="宋体" w:hAnsi="宋体" w:eastAsia="宋体" w:cs="宋体"/>
          <w:sz w:val="24"/>
          <w:szCs w:val="24"/>
        </w:rPr>
      </w:pPr>
      <w:r>
        <w:rPr>
          <w:rFonts w:ascii="宋体" w:hAnsi="宋体" w:eastAsia="宋体" w:cs="宋体"/>
          <w:sz w:val="24"/>
          <w:szCs w:val="24"/>
        </w:rPr>
      </w:r>
      <w:r/>
    </w:p>
    <w:tbl>
      <w:tblPr>
        <w:tblpPr w:horzAnchor="text" w:tblpXSpec="center" w:vertAnchor="text" w:tblpY="1" w:leftFromText="180" w:topFromText="0" w:rightFromText="180" w:bottomFromText="0"/>
        <w:tblW w:w="105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95"/>
        <w:gridCol w:w="2172"/>
        <w:gridCol w:w="7511"/>
      </w:tblGrid>
      <w:tr>
        <w:trPr>
          <w:trHeight w:val="897"/>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406"/>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469"/>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材质</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4553"/>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清洁要求</w:t>
            </w:r>
            <w:r/>
          </w:p>
        </w:tc>
      </w:tr>
      <w:tr>
        <w:trPr>
          <w:trHeight w:val="493"/>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9"/>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09"/>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环氧地坪地面</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 xml:space="preserve">（1）清理垃圾：</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 xml:space="preserve">清理地面上的垃圾和杂物。</w:t>
            </w:r>
            <w:r/>
          </w:p>
        </w:tc>
      </w:tr>
      <w:tr>
        <w:trPr>
          <w:trHeight w:val="1634"/>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113" w:right="27" w:firstLine="220"/>
              <w:spacing w:before="3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3"/>
                <w:sz w:val="24"/>
                <w:szCs w:val="24"/>
              </w:rPr>
              <w:t xml:space="preserve"> </w:t>
            </w:r>
            <w:r>
              <w:rPr>
                <w:rFonts w:hint="eastAsia" w:ascii="宋体" w:hAnsi="宋体" w:eastAsia="宋体" w:cs="宋体"/>
                <w:spacing w:val="-1"/>
                <w:sz w:val="24"/>
                <w:szCs w:val="24"/>
              </w:rPr>
              <w:t xml:space="preserve">（2）清洗地面：用专业的清洁剂或去污剂清洗地面。清洁剂和去污剂的选取要根据污垢的性质而定。</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环氧地坪一般使用弱酸性或弱碱性的清洁剂，</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避免使用酸性或碱性强的清洁剂。</w:t>
            </w:r>
            <w:r/>
          </w:p>
        </w:tc>
      </w:tr>
      <w:tr>
        <w:trPr>
          <w:trHeight w:val="894"/>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 xml:space="preserve">（3）滚刷或颗粒机进行深层清洗：对于顽固沉积物， 需要使用滚刷或颗粒机进行深层清洗。</w:t>
            </w:r>
            <w:r/>
          </w:p>
        </w:tc>
      </w:tr>
      <w:tr>
        <w:trPr>
          <w:trHeight w:val="895"/>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（4）浸泡：</w:t>
            </w: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 xml:space="preserve">将清洁剂或去污剂浸泡在环氧地坪上</w:t>
            </w:r>
            <w:r>
              <w:rPr>
                <w:rFonts w:hint="eastAsia" w:ascii="宋体" w:hAnsi="宋体" w:eastAsia="宋体" w:cs="宋体"/>
                <w:spacing w:val="-3"/>
                <w:sz w:val="24"/>
                <w:szCs w:val="24"/>
              </w:rPr>
              <w:t xml:space="preserve">，加强去除污渍的效果。</w:t>
            </w:r>
            <w:r/>
          </w:p>
        </w:tc>
      </w:tr>
      <w:tr>
        <w:trPr>
          <w:trHeight w:val="893"/>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4"/>
                <w:sz w:val="24"/>
                <w:szCs w:val="24"/>
              </w:rPr>
              <w:t xml:space="preserve"> </w:t>
            </w:r>
            <w:r>
              <w:rPr>
                <w:rFonts w:hint="eastAsia" w:ascii="宋体" w:hAnsi="宋体" w:eastAsia="宋体" w:cs="宋体"/>
                <w:spacing w:val="-6"/>
                <w:sz w:val="24"/>
                <w:szCs w:val="24"/>
              </w:rPr>
              <w:t xml:space="preserve">（5）冲洗：</w:t>
            </w:r>
            <w:r>
              <w:rPr>
                <w:rFonts w:hint="eastAsia" w:ascii="宋体" w:hAnsi="宋体" w:eastAsia="宋体" w:cs="宋体"/>
                <w:spacing w:val="-20"/>
                <w:sz w:val="24"/>
                <w:szCs w:val="24"/>
              </w:rPr>
              <w:t xml:space="preserve"> </w:t>
            </w:r>
            <w:r>
              <w:rPr>
                <w:rFonts w:hint="eastAsia" w:ascii="宋体" w:hAnsi="宋体" w:eastAsia="宋体" w:cs="宋体"/>
                <w:spacing w:val="-6"/>
                <w:sz w:val="24"/>
                <w:szCs w:val="24"/>
              </w:rPr>
              <w:t xml:space="preserve">用清水将地面冲洗干净， 以去除残留的清洁剂或去污剂。</w:t>
            </w:r>
            <w:r/>
          </w:p>
        </w:tc>
      </w:tr>
      <w:tr>
        <w:trPr>
          <w:trHeight w:val="497"/>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4"/>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（6）......</w:t>
            </w:r>
            <w:r/>
          </w:p>
        </w:tc>
      </w:tr>
      <w:tr>
        <w:trPr>
          <w:trHeight w:val="897"/>
        </w:trPr>
        <w:tc>
          <w:tcPr>
            <w:shd w:val="clear" w:color="auto" w:fill="auto"/>
            <w:tcBorders>
              <w:top w:val="single" w:color="000000" w:sz="2" w:space="0"/>
              <w:left w:val="single" w:color="000000" w:sz="2" w:space="0"/>
              <w:right w:val="single" w:color="000000" w:sz="2" w:space="0"/>
            </w:tcBorders>
            <w:tcW w:w="895" w:type="dxa"/>
            <w:vAlign w:val="center"/>
            <w:vMerge w:val="restart"/>
            <w:textDirection w:val="lrTb"/>
            <w:noWrap w:val="false"/>
          </w:tcPr>
          <w:p>
            <w:pPr>
              <w:ind w:left="573"/>
              <w:jc w:val="center"/>
              <w:spacing w:before="135"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right w:val="single" w:color="000000" w:sz="2" w:space="0"/>
            </w:tcBorders>
            <w:tcW w:w="2172" w:type="dxa"/>
            <w:vAlign w:val="center"/>
            <w:vMerge w:val="restart"/>
            <w:textDirection w:val="lrTb"/>
            <w:noWrap w:val="false"/>
          </w:tcPr>
          <w:p>
            <w:pPr>
              <w:ind w:left="112"/>
              <w:jc w:val="center"/>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耐磨漆地面</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5"/>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56"/>
                <w:sz w:val="24"/>
                <w:szCs w:val="24"/>
              </w:rPr>
              <w:t xml:space="preserve"> </w:t>
            </w:r>
            <w:r>
              <w:rPr>
                <w:rFonts w:hint="eastAsia" w:ascii="宋体" w:hAnsi="宋体" w:eastAsia="宋体" w:cs="宋体"/>
                <w:spacing w:val="1"/>
                <w:sz w:val="24"/>
                <w:szCs w:val="24"/>
              </w:rPr>
              <w:t xml:space="preserve">日常清洁：使用软质拖把或地板清洁机，配合清水和中性清洁剂进行清</w:t>
            </w:r>
            <w:r>
              <w:rPr>
                <w:rFonts w:hint="eastAsia" w:ascii="宋体" w:hAnsi="宋体" w:eastAsia="宋体" w:cs="宋体"/>
                <w:sz w:val="24"/>
                <w:szCs w:val="24"/>
              </w:rPr>
              <w:t xml:space="preserve">洁。避免使用酸性或碱</w:t>
            </w:r>
            <w:r/>
          </w:p>
        </w:tc>
      </w:tr>
      <w:tr>
        <w:trPr>
          <w:trHeight w:val="839"/>
        </w:trPr>
        <w:tc>
          <w:tcPr>
            <w:shd w:val="clear" w:color="auto" w:fill="auto"/>
            <w:tcBorders>
              <w:left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115"/>
              <w:spacing w:before="36"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性清洁剂， 以免损坏地面表面。定期清理地面上的污渍和杂物，保持地面干净整洁。</w:t>
            </w:r>
            <w:r/>
          </w:p>
        </w:tc>
      </w:tr>
      <w:tr>
        <w:trPr>
          <w:trHeight w:val="1634"/>
        </w:trPr>
        <w:tc>
          <w:tcPr>
            <w:shd w:val="clear" w:color="auto" w:fill="auto"/>
            <w:tcBorders>
              <w:left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116" w:right="112" w:firstLine="217"/>
              <w:spacing w:before="3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56"/>
                              <pic:cNvPicPr>
                                <a:picLocks noChangeAspect="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（2）打蜡：为了增加耐磨地面的光亮度和耐磨性，可以进行打蜡处理。使用适合聚氨酯</w:t>
            </w:r>
            <w:r>
              <w:rPr>
                <w:rFonts w:hint="eastAsia" w:ascii="宋体" w:hAnsi="宋体" w:eastAsia="宋体" w:cs="宋体"/>
                <w:spacing w:val="1"/>
                <w:sz w:val="24"/>
                <w:szCs w:val="24"/>
              </w:rPr>
              <w:t xml:space="preserve">地面</w:t>
            </w:r>
            <w:r>
              <w:rPr>
                <w:rFonts w:hint="eastAsia" w:ascii="宋体" w:hAnsi="宋体" w:eastAsia="宋体" w:cs="宋体"/>
                <w:spacing w:val="1"/>
                <w:sz w:val="24"/>
                <w:szCs w:val="24"/>
              </w:rPr>
              <w:t xml:space="preserve">的蜡进</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行均匀涂抹，待蜡干燥后使用抛光机或拖把清理地面，使其变得光滑而有光泽。</w:t>
            </w:r>
            <w:r/>
          </w:p>
        </w:tc>
      </w:tr>
      <w:tr>
        <w:trPr>
          <w:trHeight w:val="493"/>
        </w:trPr>
        <w:tc>
          <w:tcPr>
            <w:shd w:val="clear" w:color="auto" w:fill="auto"/>
            <w:tcBorders>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57"/>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r>
        <w:trPr>
          <w:trHeight w:val="494"/>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1"/>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4"/>
              <w:spacing w:before="69"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瓷砖地面</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7"/>
                <w:sz w:val="24"/>
                <w:szCs w:val="24"/>
              </w:rPr>
              <w:t xml:space="preserve">日常清洁：</w:t>
            </w:r>
            <w:r>
              <w:rPr>
                <w:rFonts w:hint="eastAsia" w:ascii="宋体" w:hAnsi="宋体" w:eastAsia="宋体" w:cs="宋体"/>
                <w:spacing w:val="-22"/>
                <w:sz w:val="24"/>
                <w:szCs w:val="24"/>
              </w:rPr>
              <w:t xml:space="preserve"> </w:t>
            </w:r>
            <w:r>
              <w:rPr>
                <w:rFonts w:hint="eastAsia" w:ascii="宋体" w:hAnsi="宋体" w:eastAsia="宋体" w:cs="宋体"/>
                <w:spacing w:val="-7"/>
                <w:sz w:val="24"/>
                <w:szCs w:val="24"/>
              </w:rPr>
              <w:t xml:space="preserve">推尘，保持地面干净无杂物。</w:t>
            </w:r>
            <w:r/>
          </w:p>
        </w:tc>
      </w:tr>
      <w:tr>
        <w:trPr>
          <w:trHeight w:val="495"/>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 xml:space="preserve">（2）深度清洁：</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 xml:space="preserve">使用洗洁精或肥皂水清理。</w:t>
            </w:r>
            <w:r/>
          </w:p>
        </w:tc>
      </w:tr>
      <w:tr>
        <w:trPr>
          <w:trHeight w:val="495"/>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58"/>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r>
        <w:trPr>
          <w:trHeight w:val="894"/>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66"/>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0"/>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石材地面</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59"/>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（1）根据各区域的人流量及大理石的实际磨损程度制定大理石的晶面保养计划。</w:t>
            </w:r>
            <w:r/>
          </w:p>
        </w:tc>
      </w:tr>
      <w:tr>
        <w:trPr>
          <w:trHeight w:val="895"/>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60"/>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（2）启动晶面机，使用中性清洁剂清洁，</w:t>
            </w:r>
            <w:r>
              <w:rPr>
                <w:rFonts w:hint="eastAsia" w:ascii="宋体" w:hAnsi="宋体" w:eastAsia="宋体" w:cs="宋体"/>
                <w:spacing w:val="-24"/>
                <w:sz w:val="24"/>
                <w:szCs w:val="24"/>
              </w:rPr>
              <w:t xml:space="preserve"> </w:t>
            </w:r>
            <w:r>
              <w:rPr>
                <w:rFonts w:hint="eastAsia" w:ascii="宋体" w:hAnsi="宋体" w:eastAsia="宋体" w:cs="宋体"/>
                <w:spacing w:val="-4"/>
                <w:sz w:val="24"/>
                <w:szCs w:val="24"/>
              </w:rPr>
              <w:t xml:space="preserve">避免使用强酸或强碱</w:t>
            </w:r>
            <w:r>
              <w:rPr>
                <w:rFonts w:hint="eastAsia" w:ascii="宋体" w:hAnsi="宋体" w:eastAsia="宋体" w:cs="宋体"/>
                <w:spacing w:val="-5"/>
                <w:sz w:val="24"/>
                <w:szCs w:val="24"/>
              </w:rPr>
              <w:t xml:space="preserve">清洁剂， 定期进行基础维护。</w:t>
            </w:r>
            <w:r/>
          </w:p>
        </w:tc>
      </w:tr>
      <w:tr>
        <w:trPr>
          <w:trHeight w:val="496"/>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61"/>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r>
        <w:trPr>
          <w:trHeight w:val="496"/>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1"/>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2"/>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水磨石地面</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62"/>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7"/>
                <w:sz w:val="24"/>
                <w:szCs w:val="24"/>
              </w:rPr>
              <w:t xml:space="preserve">日常清洁：</w:t>
            </w:r>
            <w:r>
              <w:rPr>
                <w:rFonts w:hint="eastAsia" w:ascii="宋体" w:hAnsi="宋体" w:eastAsia="宋体" w:cs="宋体"/>
                <w:spacing w:val="-22"/>
                <w:sz w:val="24"/>
                <w:szCs w:val="24"/>
              </w:rPr>
              <w:t xml:space="preserve"> </w:t>
            </w:r>
            <w:r>
              <w:rPr>
                <w:rFonts w:hint="eastAsia" w:ascii="宋体" w:hAnsi="宋体" w:eastAsia="宋体" w:cs="宋体"/>
                <w:spacing w:val="-7"/>
                <w:sz w:val="24"/>
                <w:szCs w:val="24"/>
              </w:rPr>
              <w:t xml:space="preserve">推尘，保持地面干净无杂物。</w:t>
            </w:r>
            <w:r/>
          </w:p>
        </w:tc>
      </w:tr>
      <w:tr>
        <w:trPr>
          <w:trHeight w:val="496"/>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63"/>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17"/>
                <w:sz w:val="24"/>
                <w:szCs w:val="24"/>
              </w:rPr>
              <w:t xml:space="preserve"> </w:t>
            </w:r>
            <w:r>
              <w:rPr>
                <w:rFonts w:hint="eastAsia" w:ascii="宋体" w:hAnsi="宋体" w:eastAsia="宋体" w:cs="宋体"/>
                <w:spacing w:val="-4"/>
                <w:sz w:val="24"/>
                <w:szCs w:val="24"/>
              </w:rPr>
              <w:t xml:space="preserve">（2）深度清洁：</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 xml:space="preserve">使用洗洁精或肥皂水清理。</w:t>
            </w:r>
            <w:r/>
          </w:p>
        </w:tc>
      </w:tr>
      <w:tr>
        <w:trPr>
          <w:trHeight w:val="496"/>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64"/>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r>
        <w:trPr>
          <w:trHeight w:val="896"/>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2"/>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09"/>
              <w:spacing w:before="69"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地胶板地面</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65"/>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（1）定期保养。使用中性清洁剂清洁，避免使用强酸或强碱清洁剂，定期进行基础维护。</w:t>
            </w:r>
            <w:r/>
          </w:p>
        </w:tc>
      </w:tr>
      <w:tr>
        <w:trPr>
          <w:trHeight w:val="897"/>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66"/>
                              <pic:cNvPicPr>
                                <a:picLocks noChangeAspect="1"/>
                              </pic:cNvPicPr>
                              <pic:nvPr/>
                            </pic:nvPicPr>
                            <pic:blipFill>
                              <a:blip r:embed="rId23"/>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（2）</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 xml:space="preserve">日常维护。使用湿润的拖把清洁，污染严重时局部清洁，</w:t>
            </w:r>
            <w:r>
              <w:rPr>
                <w:rFonts w:hint="eastAsia" w:ascii="宋体" w:hAnsi="宋体" w:eastAsia="宋体" w:cs="宋体"/>
                <w:spacing w:val="-23"/>
                <w:sz w:val="24"/>
                <w:szCs w:val="24"/>
              </w:rPr>
              <w:t xml:space="preserve"> </w:t>
            </w:r>
            <w:r>
              <w:rPr>
                <w:rFonts w:hint="eastAsia" w:ascii="宋体" w:hAnsi="宋体" w:eastAsia="宋体" w:cs="宋体"/>
                <w:spacing w:val="-3"/>
                <w:sz w:val="24"/>
                <w:szCs w:val="24"/>
              </w:rPr>
              <w:t xml:space="preserve">每月对地胶板</w:t>
            </w:r>
            <w:r>
              <w:rPr>
                <w:rFonts w:hint="eastAsia" w:ascii="宋体" w:hAnsi="宋体" w:eastAsia="宋体" w:cs="宋体"/>
                <w:spacing w:val="-4"/>
                <w:sz w:val="24"/>
                <w:szCs w:val="24"/>
              </w:rPr>
              <w:t xml:space="preserve">地面进行打蜡处理。</w:t>
            </w:r>
            <w:r/>
          </w:p>
        </w:tc>
      </w:tr>
      <w:tr>
        <w:trPr>
          <w:trHeight w:val="498"/>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67"/>
                              <pic:cNvPicPr>
                                <a:picLocks noChangeAspect="1"/>
                              </pic:cNvPicPr>
                              <pic:nvPr/>
                            </pic:nvPicPr>
                            <pic:blipFill>
                              <a:blip r:embed="rId24"/>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r>
        <w:trPr>
          <w:trHeight w:val="897"/>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1"/>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09"/>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地板地面</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68"/>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（1）定期保养。使用中性清洁剂清洁，避免使用强酸或强碱清洁剂，定期进行基础维护。</w:t>
            </w:r>
            <w:r/>
          </w:p>
        </w:tc>
      </w:tr>
      <w:tr>
        <w:trPr>
          <w:trHeight w:val="898"/>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5"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69"/>
                              <pic:cNvPicPr>
                                <a:picLocks noChangeAspect="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 xml:space="preserve">（2）</w:t>
            </w:r>
            <w:r>
              <w:rPr>
                <w:rFonts w:hint="eastAsia" w:ascii="宋体" w:hAnsi="宋体" w:eastAsia="宋体" w:cs="宋体"/>
                <w:spacing w:val="-60"/>
                <w:sz w:val="24"/>
                <w:szCs w:val="24"/>
              </w:rPr>
              <w:t xml:space="preserve"> </w:t>
            </w:r>
            <w:r>
              <w:rPr>
                <w:rFonts w:hint="eastAsia" w:ascii="宋体" w:hAnsi="宋体" w:eastAsia="宋体" w:cs="宋体"/>
                <w:spacing w:val="-3"/>
                <w:sz w:val="24"/>
                <w:szCs w:val="24"/>
              </w:rPr>
              <w:t xml:space="preserve">日常维护。使用湿润的拖把清洁，污染严重时局部清洁，</w:t>
            </w:r>
            <w:r>
              <w:rPr>
                <w:rFonts w:hint="eastAsia" w:ascii="宋体" w:hAnsi="宋体" w:eastAsia="宋体" w:cs="宋体"/>
                <w:spacing w:val="-23"/>
                <w:sz w:val="24"/>
                <w:szCs w:val="24"/>
              </w:rPr>
              <w:t xml:space="preserve"> </w:t>
            </w:r>
            <w:r>
              <w:rPr>
                <w:rFonts w:hint="eastAsia" w:ascii="宋体" w:hAnsi="宋体" w:eastAsia="宋体" w:cs="宋体"/>
                <w:spacing w:val="-3"/>
                <w:sz w:val="24"/>
                <w:szCs w:val="24"/>
              </w:rPr>
              <w:t xml:space="preserve">每月对地板进行打蜡处</w:t>
            </w:r>
            <w:r>
              <w:rPr>
                <w:rFonts w:hint="eastAsia" w:ascii="宋体" w:hAnsi="宋体" w:eastAsia="宋体" w:cs="宋体"/>
                <w:spacing w:val="-4"/>
                <w:sz w:val="24"/>
                <w:szCs w:val="24"/>
              </w:rPr>
              <w:t xml:space="preserve">理。</w:t>
            </w:r>
            <w:r/>
          </w:p>
        </w:tc>
      </w:tr>
      <w:tr>
        <w:trPr>
          <w:trHeight w:val="499"/>
        </w:trPr>
        <w:tc>
          <w:tcPr>
            <w:shd w:val="clear" w:color="auto" w:fill="auto"/>
            <w:tcBorders>
              <w:top w:val="single" w:color="000000" w:sz="2" w:space="0"/>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5"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70"/>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r>
        <w:trPr>
          <w:trHeight w:val="898"/>
        </w:trPr>
        <w:tc>
          <w:tcPr>
            <w:shd w:val="clear" w:color="auto" w:fill="auto"/>
            <w:tcBorders>
              <w:top w:val="single" w:color="000000" w:sz="2" w:space="0"/>
              <w:left w:val="single" w:color="000000" w:sz="2" w:space="0"/>
              <w:right w:val="single" w:color="000000" w:sz="2" w:space="0"/>
            </w:tcBorders>
            <w:tcW w:w="895" w:type="dxa"/>
            <w:vAlign w:val="center"/>
            <w:vMerge w:val="restart"/>
            <w:textDirection w:val="lrTb"/>
            <w:noWrap w:val="false"/>
          </w:tcPr>
          <w:p>
            <w:pPr>
              <w:ind w:left="569"/>
              <w:spacing w:before="136" w:line="360" w:lineRule="auto"/>
              <w:rPr>
                <w:rFonts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Borders>
              <w:top w:val="single" w:color="000000" w:sz="2" w:space="0"/>
              <w:left w:val="single" w:color="000000" w:sz="2" w:space="0"/>
              <w:right w:val="single" w:color="000000" w:sz="2" w:space="0"/>
            </w:tcBorders>
            <w:tcW w:w="2172" w:type="dxa"/>
            <w:vAlign w:val="center"/>
            <w:vMerge w:val="restart"/>
            <w:textDirection w:val="lrTb"/>
            <w:noWrap w:val="false"/>
          </w:tcPr>
          <w:p>
            <w:pPr>
              <w:ind w:left="109"/>
              <w:jc w:val="left"/>
              <w:spacing w:before="95"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地毯地面</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5"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71"/>
                              <pic:cNvPicPr>
                                <a:picLocks noChangeAspect="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2"/>
                <w:sz w:val="24"/>
                <w:szCs w:val="24"/>
              </w:rPr>
              <w:t xml:space="preserve">日常用吸尘机除尘，局部脏污用</w:t>
            </w:r>
            <w:r>
              <w:rPr>
                <w:rFonts w:hint="eastAsia" w:ascii="宋体" w:hAnsi="宋体" w:eastAsia="宋体" w:cs="宋体"/>
                <w:spacing w:val="-2"/>
                <w:sz w:val="24"/>
                <w:szCs w:val="24"/>
              </w:rPr>
              <w:t xml:space="preserve">湿布配中性</w:t>
            </w:r>
            <w:r>
              <w:rPr>
                <w:rFonts w:hint="eastAsia" w:ascii="宋体" w:hAnsi="宋体" w:eastAsia="宋体" w:cs="宋体"/>
                <w:spacing w:val="-2"/>
                <w:sz w:val="24"/>
                <w:szCs w:val="24"/>
              </w:rPr>
              <w:t xml:space="preserve">清洁液重点清洁。</w:t>
            </w:r>
            <w:r/>
          </w:p>
        </w:tc>
      </w:tr>
      <w:tr>
        <w:trPr>
          <w:trHeight w:val="498"/>
        </w:trPr>
        <w:tc>
          <w:tcPr>
            <w:shd w:val="clear" w:color="auto" w:fill="auto"/>
            <w:tcBorders>
              <w:left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72"/>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（2）用地毯清洗机进行整体清洗，除</w:t>
            </w:r>
            <w:r>
              <w:rPr>
                <w:rFonts w:hint="eastAsia" w:ascii="宋体" w:hAnsi="宋体" w:eastAsia="宋体" w:cs="宋体"/>
                <w:spacing w:val="-1"/>
                <w:sz w:val="24"/>
                <w:szCs w:val="24"/>
              </w:rPr>
              <w:t xml:space="preserve">螨</w:t>
            </w:r>
            <w:r>
              <w:rPr>
                <w:rFonts w:hint="eastAsia" w:ascii="宋体" w:hAnsi="宋体" w:eastAsia="宋体" w:cs="宋体"/>
                <w:spacing w:val="-1"/>
                <w:sz w:val="24"/>
                <w:szCs w:val="24"/>
              </w:rPr>
              <w:t xml:space="preserve">。</w:t>
            </w:r>
            <w:r/>
          </w:p>
        </w:tc>
      </w:tr>
      <w:tr>
        <w:trPr>
          <w:trHeight w:val="493"/>
        </w:trPr>
        <w:tc>
          <w:tcPr>
            <w:shd w:val="clear" w:color="auto" w:fill="auto"/>
            <w:tcBorders>
              <w:left w:val="single" w:color="000000" w:sz="2" w:space="0"/>
              <w:bottom w:val="single" w:color="000000" w:sz="2" w:space="0"/>
              <w:right w:val="single" w:color="000000" w:sz="2" w:space="0"/>
            </w:tcBorders>
            <w:tcW w:w="895"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left w:val="single" w:color="000000" w:sz="2" w:space="0"/>
              <w:bottom w:val="single" w:color="000000" w:sz="2" w:space="0"/>
              <w:right w:val="single" w:color="000000" w:sz="2" w:space="0"/>
            </w:tcBorders>
            <w:tcW w:w="2172"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89"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73"/>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（3）......</w:t>
            </w:r>
            <w:r/>
          </w:p>
        </w:tc>
      </w:tr>
      <w:tr>
        <w:trPr>
          <w:trHeight w:val="535"/>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69"/>
              <w:spacing w:before="131" w:line="360" w:lineRule="auto"/>
              <w:rPr>
                <w:rFonts w:ascii="宋体" w:hAnsi="宋体" w:eastAsia="宋体" w:cs="宋体"/>
                <w:sz w:val="24"/>
                <w:szCs w:val="24"/>
              </w:rPr>
            </w:pPr>
            <w:r>
              <w:rPr>
                <w:rFonts w:hint="eastAsia" w:ascii="宋体" w:hAnsi="宋体" w:eastAsia="宋体" w:cs="宋体"/>
                <w:sz w:val="24"/>
                <w:szCs w:val="24"/>
                <w:lang w:bidi="ar"/>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1"/>
              <w:spacing w:before="8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乳胶漆内墙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74"/>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
                <w:sz w:val="24"/>
                <w:szCs w:val="24"/>
              </w:rPr>
              <w:t xml:space="preserve">有污渍时用半干布擦拭。</w:t>
            </w:r>
            <w:r/>
          </w:p>
        </w:tc>
      </w:tr>
      <w:tr>
        <w:trPr>
          <w:trHeight w:val="535"/>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1"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09"/>
              <w:spacing w:before="8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墙纸内墙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75"/>
                              <pic:cNvPicPr>
                                <a:picLocks noChangeAspect="1"/>
                              </pic:cNvPicPr>
                              <pic:nvPr/>
                            </pic:nvPicPr>
                            <pic:blipFill>
                              <a:blip r:embed="rId22"/>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
                <w:sz w:val="24"/>
                <w:szCs w:val="24"/>
              </w:rPr>
              <w:t xml:space="preserve">有污渍时用半干布擦拭。</w:t>
            </w:r>
            <w:r/>
          </w:p>
        </w:tc>
      </w:tr>
      <w:tr>
        <w:trPr>
          <w:trHeight w:val="537"/>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3"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0"/>
              <w:spacing w:before="90"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木饰面内墙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76"/>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4"/>
                <w:szCs w:val="24"/>
              </w:rPr>
              <w:t xml:space="preserve">有污渍时用中性清洁剂、半干布擦拭。</w:t>
            </w:r>
            <w:r/>
          </w:p>
        </w:tc>
      </w:tr>
      <w:tr>
        <w:trPr>
          <w:trHeight w:val="536"/>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2"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0"/>
              <w:spacing w:before="9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石材内墙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77"/>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1"/>
                <w:sz w:val="24"/>
                <w:szCs w:val="24"/>
              </w:rPr>
              <w:t xml:space="preserve">有污渍时用半干布擦拭。</w:t>
            </w:r>
            <w:r/>
          </w:p>
        </w:tc>
      </w:tr>
      <w:tr>
        <w:trPr>
          <w:trHeight w:val="537"/>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3"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1"/>
              <w:spacing w:before="9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金属板内墙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1"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78"/>
                              <pic:cNvPicPr>
                                <a:picLocks noChangeAspect="1"/>
                              </pic:cNvPicPr>
                              <pic:nvPr/>
                            </pic:nvPicPr>
                            <pic:blipFill>
                              <a:blip r:embed="rId23"/>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pacing w:val="1"/>
                <w:sz w:val="24"/>
                <w:szCs w:val="24"/>
              </w:rPr>
              <w:t xml:space="preserve">有污渍时用半干布擦拭。</w:t>
            </w:r>
            <w:r/>
          </w:p>
        </w:tc>
      </w:tr>
      <w:tr>
        <w:trPr>
          <w:trHeight w:val="538"/>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4"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2"/>
              <w:spacing w:before="9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涂料外墙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79"/>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4"/>
                <w:szCs w:val="24"/>
              </w:rPr>
              <w:t xml:space="preserve">定期专业清洗。</w:t>
            </w:r>
            <w:r/>
          </w:p>
        </w:tc>
      </w:tr>
      <w:tr>
        <w:trPr>
          <w:trHeight w:val="539"/>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5"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15</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2"/>
              <w:spacing w:before="9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真石漆外墙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80"/>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4"/>
                <w:szCs w:val="24"/>
              </w:rPr>
              <w:t xml:space="preserve">定期专业清洗。</w:t>
            </w:r>
            <w:r/>
          </w:p>
        </w:tc>
      </w:tr>
      <w:tr>
        <w:trPr>
          <w:trHeight w:val="538"/>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4"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16</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4"/>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瓷砖外墙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81"/>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4"/>
                <w:szCs w:val="24"/>
              </w:rPr>
              <w:t xml:space="preserve">定期专业清洗。</w:t>
            </w:r>
            <w:r/>
          </w:p>
        </w:tc>
      </w:tr>
      <w:tr>
        <w:trPr>
          <w:trHeight w:val="540"/>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6"/>
              <w:spacing w:before="136" w:line="360" w:lineRule="auto"/>
              <w:rPr>
                <w:rFonts w:ascii="宋体" w:hAnsi="宋体" w:eastAsia="宋体" w:cs="宋体"/>
                <w:sz w:val="24"/>
                <w:szCs w:val="24"/>
              </w:rPr>
            </w:pPr>
            <w:r>
              <w:rPr>
                <w:rFonts w:hint="eastAsia" w:ascii="宋体" w:hAnsi="宋体" w:eastAsia="宋体" w:cs="宋体"/>
                <w:spacing w:val="-5"/>
                <w:sz w:val="24"/>
                <w:szCs w:val="24"/>
                <w:lang w:bidi="ar"/>
              </w:rPr>
              <w:t xml:space="preserve">17</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0"/>
              <w:spacing w:before="93"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保温一体板外墙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82"/>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4"/>
                <w:szCs w:val="24"/>
              </w:rPr>
              <w:t xml:space="preserve">定期专业清洗。</w:t>
            </w:r>
            <w:r/>
          </w:p>
        </w:tc>
      </w:tr>
      <w:tr>
        <w:trPr>
          <w:trHeight w:val="539"/>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5"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18</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0"/>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铝板外墙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83"/>
                              <pic:cNvPicPr>
                                <a:picLocks noChangeAspect="1"/>
                              </pic:cNvPicPr>
                              <pic:nvPr/>
                            </pic:nvPicPr>
                            <pic:blipFill>
                              <a:blip r:embed="rId23"/>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5pt;height:7.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4"/>
                <w:szCs w:val="24"/>
              </w:rPr>
              <w:t xml:space="preserve">定期专业清洗。</w:t>
            </w:r>
            <w:r/>
          </w:p>
        </w:tc>
      </w:tr>
      <w:tr>
        <w:trPr>
          <w:trHeight w:val="539"/>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4"/>
              <w:spacing w:before="135"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19</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08"/>
              <w:spacing w:before="94"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干挂石材外墙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84"/>
                              <pic:cNvPicPr>
                                <a:picLocks noChangeAspect="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z w:val="24"/>
                <w:szCs w:val="24"/>
              </w:rPr>
              <w:t xml:space="preserve">定期专业清洗。</w:t>
            </w:r>
            <w:r/>
          </w:p>
        </w:tc>
      </w:tr>
      <w:tr>
        <w:trPr>
          <w:trHeight w:val="545"/>
        </w:trPr>
        <w:tc>
          <w:tcPr>
            <w:shd w:val="clear" w:color="auto" w:fill="auto"/>
            <w:tcBorders>
              <w:top w:val="single" w:color="000000" w:sz="2" w:space="0"/>
              <w:left w:val="single" w:color="000000" w:sz="2" w:space="0"/>
              <w:bottom w:val="single" w:color="000000" w:sz="2" w:space="0"/>
              <w:right w:val="single" w:color="000000" w:sz="2" w:space="0"/>
            </w:tcBorders>
            <w:tcW w:w="895" w:type="dxa"/>
            <w:textDirection w:val="lrTb"/>
            <w:noWrap w:val="false"/>
          </w:tcPr>
          <w:p>
            <w:pPr>
              <w:ind w:left="520"/>
              <w:spacing w:before="136" w:line="360" w:lineRule="auto"/>
              <w:rPr>
                <w:rFonts w:ascii="宋体" w:hAnsi="宋体" w:eastAsia="宋体" w:cs="宋体"/>
                <w:sz w:val="24"/>
                <w:szCs w:val="24"/>
              </w:rPr>
            </w:pPr>
            <w:r>
              <w:rPr>
                <w:rFonts w:hint="eastAsia" w:ascii="宋体" w:hAnsi="宋体" w:eastAsia="宋体" w:cs="宋体"/>
                <w:spacing w:val="-4"/>
                <w:sz w:val="24"/>
                <w:szCs w:val="24"/>
                <w:lang w:bidi="ar"/>
              </w:rPr>
              <w:t xml:space="preserve">20</w:t>
            </w:r>
            <w:r/>
          </w:p>
        </w:tc>
        <w:tc>
          <w:tcPr>
            <w:shd w:val="clear" w:color="auto" w:fill="auto"/>
            <w:tcBorders>
              <w:top w:val="single" w:color="000000" w:sz="2" w:space="0"/>
              <w:left w:val="single" w:color="000000" w:sz="2" w:space="0"/>
              <w:bottom w:val="single" w:color="000000" w:sz="2" w:space="0"/>
              <w:right w:val="single" w:color="000000" w:sz="2" w:space="0"/>
            </w:tcBorders>
            <w:tcW w:w="2172" w:type="dxa"/>
            <w:textDirection w:val="lrTb"/>
            <w:noWrap w:val="false"/>
          </w:tcPr>
          <w:p>
            <w:pPr>
              <w:ind w:left="113"/>
              <w:spacing w:before="95"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玻璃幕墙外墙</w:t>
            </w:r>
            <w:r/>
          </w:p>
        </w:tc>
        <w:tc>
          <w:tcPr>
            <w:shd w:val="clear" w:color="auto" w:fill="auto"/>
            <w:tcBorders>
              <w:top w:val="single" w:color="000000" w:sz="2" w:space="0"/>
              <w:left w:val="single" w:color="000000" w:sz="2" w:space="0"/>
              <w:bottom w:val="single" w:color="000000" w:sz="2" w:space="0"/>
              <w:right w:val="single" w:color="000000" w:sz="2" w:space="0"/>
            </w:tcBorders>
            <w:tcW w:w="7511" w:type="dxa"/>
            <w:textDirection w:val="lrTb"/>
            <w:noWrap w:val="false"/>
          </w:tcPr>
          <w:p>
            <w:pPr>
              <w:ind w:left="333"/>
              <w:spacing w:before="95"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85"/>
                              <pic:cNvPicPr>
                                <a:picLocks noChangeAspect="1"/>
                              </pic:cNvPicPr>
                              <pic:nvPr/>
                            </pic:nvPicPr>
                            <pic:blipFill>
                              <a:blip r:embed="rId24"/>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5pt;height: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z w:val="24"/>
                <w:szCs w:val="24"/>
              </w:rPr>
              <w:t xml:space="preserve">定期专业清洗。</w:t>
            </w:r>
            <w:r/>
          </w:p>
        </w:tc>
      </w:tr>
    </w:tbl>
    <w:p>
      <w:pPr>
        <w:ind w:left="551"/>
        <w:spacing w:before="32"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注：根据物业用材情况选择清洁要求</w:t>
      </w:r>
      <w:r/>
    </w:p>
    <w:p>
      <w:pPr>
        <w:spacing w:line="360" w:lineRule="auto"/>
        <w:rPr>
          <w:rFonts w:ascii="宋体" w:hAnsi="宋体" w:eastAsia="宋体" w:cs="宋体"/>
          <w:sz w:val="24"/>
          <w:szCs w:val="24"/>
        </w:rPr>
      </w:pPr>
      <w:r>
        <w:rPr>
          <w:rFonts w:ascii="宋体" w:hAnsi="宋体" w:eastAsia="宋体" w:cs="宋体"/>
          <w:sz w:val="24"/>
          <w:szCs w:val="24"/>
        </w:rPr>
      </w:r>
      <w:r/>
    </w:p>
    <w:p>
      <w:pPr>
        <w:ind w:left="541"/>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3.5绿化服务</w:t>
      </w:r>
      <w:r/>
    </w:p>
    <w:p>
      <w:pPr>
        <w:spacing w:line="360" w:lineRule="auto"/>
        <w:rPr>
          <w:rFonts w:ascii="宋体" w:hAnsi="宋体" w:eastAsia="宋体" w:cs="宋体"/>
          <w:sz w:val="24"/>
          <w:szCs w:val="24"/>
        </w:rPr>
      </w:pPr>
      <w:r>
        <w:rPr>
          <w:rFonts w:ascii="宋体" w:hAnsi="宋体" w:eastAsia="宋体" w:cs="宋体"/>
          <w:sz w:val="24"/>
          <w:szCs w:val="24"/>
        </w:rPr>
      </w:r>
      <w:r/>
    </w:p>
    <w:tbl>
      <w:tblPr>
        <w:tblpPr w:horzAnchor="text" w:tblpXSpec="center" w:vertAnchor="text" w:tblpY="1" w:leftFromText="180" w:topFromText="0" w:rightFromText="180" w:bottomFromText="0"/>
        <w:tblW w:w="105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906"/>
        <w:gridCol w:w="2096"/>
        <w:gridCol w:w="7597"/>
      </w:tblGrid>
      <w:tr>
        <w:trPr>
          <w:trHeight w:val="836"/>
        </w:trPr>
        <w:tc>
          <w:tcPr>
            <w:shd w:val="clear" w:color="auto" w:fill="auto"/>
            <w:tcBorders>
              <w:top w:val="single" w:color="000000" w:sz="2" w:space="0"/>
              <w:left w:val="single" w:color="000000" w:sz="2" w:space="0"/>
              <w:bottom w:val="single" w:color="000000" w:sz="2" w:space="0"/>
              <w:right w:val="single" w:color="000000" w:sz="2" w:space="0"/>
            </w:tcBorders>
            <w:tcW w:w="906"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096"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服务标准</w:t>
            </w:r>
            <w:r/>
          </w:p>
        </w:tc>
      </w:tr>
      <w:tr>
        <w:trPr>
          <w:trHeight w:val="832"/>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ind w:left="584"/>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ind w:left="109"/>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基本要求</w:t>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（1）制定绿化服务的工作制度及工作计划，并按照执行。</w:t>
            </w:r>
            <w:r/>
          </w:p>
        </w:tc>
      </w:tr>
      <w:tr>
        <w:trPr>
          <w:trHeight w:val="466"/>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（2）做好绿化服务工作记录，填写规范。</w:t>
            </w:r>
            <w:r/>
          </w:p>
        </w:tc>
      </w:tr>
      <w:tr>
        <w:trPr>
          <w:trHeight w:val="836"/>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（3）作业时采取安全防护措施， 防止对作业人员或他人造成伤害。</w:t>
            </w:r>
            <w:r/>
          </w:p>
        </w:tc>
      </w:tr>
      <w:tr>
        <w:trPr>
          <w:trHeight w:val="833"/>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（4）相关耗材的环保、安全性应当符合规定要求。</w:t>
            </w:r>
            <w:r/>
          </w:p>
        </w:tc>
      </w:tr>
      <w:tr>
        <w:trPr>
          <w:trHeight w:val="464"/>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86"/>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（5）......</w:t>
            </w:r>
            <w:r/>
          </w:p>
        </w:tc>
      </w:tr>
      <w:tr>
        <w:trPr>
          <w:trHeight w:val="834"/>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8"/>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3"/>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室外绿化养护</w:t>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（1）根据生长环境、植物特性进行除草、灌溉、施肥、整形修剪、防治病虫害等。</w:t>
            </w:r>
            <w:r/>
          </w:p>
        </w:tc>
      </w:tr>
      <w:tr>
        <w:trPr>
          <w:trHeight w:val="835"/>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（2）根据生长情况修剪绿地，绿地内无枯草、无杂物，无干枯坏死和病虫侵害，基本无裸露土地。</w:t>
            </w:r>
            <w:r/>
          </w:p>
        </w:tc>
      </w:tr>
      <w:tr>
        <w:trPr>
          <w:trHeight w:val="1154"/>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113" w:right="181" w:firstLine="220"/>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（3）定期修剪树木、花卉等，灌乔木生长正常、造型美观自然、花枝新鲜，无枯叶、无病虫、无死 </w:t>
            </w:r>
            <w:r>
              <w:rPr>
                <w:rFonts w:hint="eastAsia" w:ascii="宋体" w:hAnsi="宋体" w:eastAsia="宋体" w:cs="宋体"/>
                <w:spacing w:val="-2"/>
                <w:sz w:val="24"/>
                <w:szCs w:val="24"/>
              </w:rPr>
              <w:t xml:space="preserve">树缺株。</w:t>
            </w:r>
            <w:r/>
          </w:p>
        </w:tc>
      </w:tr>
      <w:tr>
        <w:trPr>
          <w:trHeight w:val="835"/>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（4）绿篱生长造型正常，颜色正常，</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 xml:space="preserve">修剪及时，基本无</w:t>
            </w:r>
            <w:r>
              <w:rPr>
                <w:rFonts w:hint="eastAsia" w:ascii="宋体" w:hAnsi="宋体" w:eastAsia="宋体" w:cs="宋体"/>
                <w:spacing w:val="-4"/>
                <w:sz w:val="24"/>
                <w:szCs w:val="24"/>
              </w:rPr>
              <w:t xml:space="preserve">死株和</w:t>
            </w:r>
            <w:r>
              <w:rPr>
                <w:rFonts w:hint="eastAsia" w:ascii="宋体" w:hAnsi="宋体" w:eastAsia="宋体" w:cs="宋体"/>
                <w:spacing w:val="-4"/>
                <w:sz w:val="24"/>
                <w:szCs w:val="24"/>
              </w:rPr>
              <w:t xml:space="preserve">干死株，</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 xml:space="preserve">有虫株率</w:t>
            </w:r>
            <w:r>
              <w:rPr>
                <w:rFonts w:hint="eastAsia" w:ascii="宋体" w:hAnsi="宋体" w:eastAsia="宋体" w:cs="宋体"/>
                <w:spacing w:val="-5"/>
                <w:sz w:val="24"/>
                <w:szCs w:val="24"/>
              </w:rPr>
              <w:t xml:space="preserve">在</w:t>
            </w:r>
            <w:r>
              <w:rPr>
                <w:rFonts w:hint="eastAsia" w:ascii="宋体" w:hAnsi="宋体" w:eastAsia="宋体" w:cs="宋体"/>
                <w:spacing w:val="-35"/>
                <w:sz w:val="24"/>
                <w:szCs w:val="24"/>
              </w:rPr>
              <w:t xml:space="preserve"> </w:t>
            </w:r>
            <w:r>
              <w:rPr>
                <w:rFonts w:hint="eastAsia" w:ascii="宋体" w:hAnsi="宋体" w:eastAsia="宋体" w:cs="宋体"/>
                <w:spacing w:val="-5"/>
                <w:sz w:val="24"/>
                <w:szCs w:val="24"/>
              </w:rPr>
              <w:t xml:space="preserve">10%以下。</w:t>
            </w:r>
            <w:r/>
          </w:p>
        </w:tc>
      </w:tr>
      <w:tr>
        <w:trPr>
          <w:trHeight w:val="835"/>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（5）清除花坛和花景的花蒂、黄叶、杂草、垃圾，做好病虫害防治。</w:t>
            </w:r>
            <w:r/>
          </w:p>
        </w:tc>
      </w:tr>
      <w:tr>
        <w:trPr>
          <w:trHeight w:val="466"/>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（6）水池水面定期清理，无枯枝落叶、水质清洁。</w:t>
            </w:r>
            <w:r/>
          </w:p>
        </w:tc>
      </w:tr>
      <w:tr>
        <w:trPr>
          <w:trHeight w:val="1154"/>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113" w:right="181" w:firstLine="219"/>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（7）根据病虫害发生规律实施综合治理，</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通常在病虫率高时， 以药剂杀死病虫，以确保植物</w:t>
            </w:r>
            <w:r>
              <w:rPr>
                <w:rFonts w:hint="eastAsia" w:ascii="宋体" w:hAnsi="宋体" w:eastAsia="宋体" w:cs="宋体"/>
                <w:spacing w:val="-5"/>
                <w:sz w:val="24"/>
                <w:szCs w:val="24"/>
              </w:rPr>
              <w:t xml:space="preserve">良好生</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长。产生垃圾的主要区域和路段做到日产日清。</w:t>
            </w:r>
            <w:r/>
          </w:p>
        </w:tc>
      </w:tr>
      <w:tr>
        <w:trPr>
          <w:trHeight w:val="833"/>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（8）雨雪、冰冻等恶劣天气来临前，</w:t>
            </w:r>
            <w:r>
              <w:rPr>
                <w:rFonts w:hint="eastAsia" w:ascii="宋体" w:hAnsi="宋体" w:eastAsia="宋体" w:cs="宋体"/>
                <w:spacing w:val="-21"/>
                <w:sz w:val="24"/>
                <w:szCs w:val="24"/>
              </w:rPr>
              <w:t xml:space="preserve"> </w:t>
            </w:r>
            <w:r>
              <w:rPr>
                <w:rFonts w:hint="eastAsia" w:ascii="宋体" w:hAnsi="宋体" w:eastAsia="宋体" w:cs="宋体"/>
                <w:spacing w:val="-4"/>
                <w:sz w:val="24"/>
                <w:szCs w:val="24"/>
              </w:rPr>
              <w:t xml:space="preserve">专人</w:t>
            </w:r>
            <w:r>
              <w:rPr>
                <w:rFonts w:hint="eastAsia" w:ascii="宋体" w:hAnsi="宋体" w:eastAsia="宋体" w:cs="宋体"/>
                <w:spacing w:val="-5"/>
                <w:sz w:val="24"/>
                <w:szCs w:val="24"/>
              </w:rPr>
              <w:t xml:space="preserve">巡查，对</w:t>
            </w:r>
            <w:r>
              <w:rPr>
                <w:rFonts w:hint="eastAsia" w:ascii="宋体" w:hAnsi="宋体" w:eastAsia="宋体" w:cs="宋体"/>
                <w:spacing w:val="-5"/>
                <w:sz w:val="24"/>
                <w:szCs w:val="24"/>
              </w:rPr>
              <w:t xml:space="preserve">绿植做好</w:t>
            </w:r>
            <w:r>
              <w:rPr>
                <w:rFonts w:hint="eastAsia" w:ascii="宋体" w:hAnsi="宋体" w:eastAsia="宋体" w:cs="宋体"/>
                <w:spacing w:val="-5"/>
                <w:sz w:val="24"/>
                <w:szCs w:val="24"/>
              </w:rPr>
              <w:t xml:space="preserve">预防措施，</w:t>
            </w:r>
            <w:r>
              <w:rPr>
                <w:rFonts w:hint="eastAsia" w:ascii="宋体" w:hAnsi="宋体" w:eastAsia="宋体" w:cs="宋体"/>
                <w:spacing w:val="-23"/>
                <w:sz w:val="24"/>
                <w:szCs w:val="24"/>
              </w:rPr>
              <w:t xml:space="preserve"> </w:t>
            </w:r>
            <w:r>
              <w:rPr>
                <w:rFonts w:hint="eastAsia" w:ascii="宋体" w:hAnsi="宋体" w:eastAsia="宋体" w:cs="宋体"/>
                <w:spacing w:val="-5"/>
                <w:sz w:val="24"/>
                <w:szCs w:val="24"/>
              </w:rPr>
              <w:t xml:space="preserve">排除安全隐患。</w:t>
            </w:r>
            <w:r/>
          </w:p>
        </w:tc>
      </w:tr>
      <w:tr>
        <w:trPr>
          <w:trHeight w:val="836"/>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（9）恶劣天气后，及时清除倒树断枝，疏通道路，尽快恢复原状。</w:t>
            </w:r>
            <w:r/>
          </w:p>
        </w:tc>
      </w:tr>
      <w:tr>
        <w:trPr>
          <w:trHeight w:val="836"/>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（10）草坪、灌木类、花坛，成活率80%以上，每年修剪3次，除虫施肥每年1次，保持观赏性。</w:t>
            </w:r>
            <w:r/>
          </w:p>
        </w:tc>
      </w:tr>
      <w:tr>
        <w:trPr>
          <w:trHeight w:val="836"/>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（11）乔木类，成活率80%以上，每年修剪1次，除虫施肥每年1次，保持观赏性。</w:t>
            </w:r>
            <w:r/>
          </w:p>
        </w:tc>
      </w:tr>
      <w:tr>
        <w:trPr>
          <w:trHeight w:val="467"/>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（12）人工湖、喷水池，每季</w:t>
            </w:r>
            <w:r>
              <w:rPr>
                <w:rFonts w:hint="eastAsia" w:ascii="宋体" w:hAnsi="宋体" w:eastAsia="宋体" w:cs="宋体"/>
                <w:sz w:val="24"/>
                <w:szCs w:val="24"/>
              </w:rPr>
              <w:t xml:space="preserve">水面清捞1次</w:t>
            </w:r>
            <w:r>
              <w:rPr>
                <w:rFonts w:hint="eastAsia" w:ascii="宋体" w:hAnsi="宋体" w:eastAsia="宋体" w:cs="宋体"/>
                <w:sz w:val="24"/>
                <w:szCs w:val="24"/>
              </w:rPr>
              <w:t xml:space="preserve">。</w:t>
            </w:r>
            <w:r/>
          </w:p>
        </w:tc>
      </w:tr>
      <w:tr>
        <w:trPr>
          <w:trHeight w:val="846"/>
        </w:trPr>
        <w:tc>
          <w:tcPr>
            <w:shd w:val="clear" w:color="auto" w:fill="auto"/>
            <w:tcBorders>
              <w:top w:val="single" w:color="000000" w:sz="2" w:space="0"/>
              <w:left w:val="single" w:color="000000" w:sz="2" w:space="0"/>
              <w:bottom w:val="single" w:color="000000" w:sz="2" w:space="0"/>
              <w:right w:val="single" w:color="000000" w:sz="2" w:space="0"/>
            </w:tcBorders>
            <w:tcW w:w="90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96"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97" w:type="dxa"/>
            <w:textDirection w:val="lrTb"/>
            <w:noWrap w:val="false"/>
          </w:tcPr>
          <w:p>
            <w:pPr>
              <w:ind w:left="333"/>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（13）景观小品，每半年清洁、整修1次，保持观赏性。</w:t>
            </w:r>
            <w:r/>
          </w:p>
        </w:tc>
      </w:tr>
    </w:tbl>
    <w:p>
      <w:pPr>
        <w:spacing w:line="360" w:lineRule="auto"/>
        <w:rPr>
          <w:rFonts w:ascii="宋体" w:hAnsi="宋体" w:eastAsia="宋体" w:cs="宋体"/>
          <w:sz w:val="24"/>
          <w:szCs w:val="24"/>
        </w:rPr>
      </w:pPr>
      <w:r>
        <w:rPr>
          <w:rFonts w:ascii="宋体" w:hAnsi="宋体" w:eastAsia="宋体" w:cs="宋体"/>
          <w:sz w:val="24"/>
          <w:szCs w:val="24"/>
        </w:rPr>
      </w:r>
      <w:r/>
    </w:p>
    <w:p>
      <w:pPr>
        <w:ind w:left="541"/>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3.6保安服务</w:t>
      </w:r>
      <w:r/>
    </w:p>
    <w:p>
      <w:pPr>
        <w:spacing w:line="360" w:lineRule="auto"/>
        <w:rPr>
          <w:rFonts w:ascii="宋体" w:hAnsi="宋体" w:eastAsia="宋体" w:cs="宋体"/>
          <w:sz w:val="24"/>
          <w:szCs w:val="24"/>
        </w:rPr>
      </w:pPr>
      <w:r>
        <w:rPr>
          <w:rFonts w:ascii="宋体" w:hAnsi="宋体" w:eastAsia="宋体" w:cs="宋体"/>
          <w:sz w:val="24"/>
          <w:szCs w:val="24"/>
        </w:rPr>
      </w:r>
      <w:r/>
    </w:p>
    <w:tbl>
      <w:tblPr>
        <w:tblpPr w:horzAnchor="text" w:tblpXSpec="center" w:vertAnchor="text" w:tblpY="1" w:leftFromText="180" w:topFromText="0" w:rightFromText="180" w:bottomFromText="0"/>
        <w:tblW w:w="104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97"/>
        <w:gridCol w:w="2008"/>
        <w:gridCol w:w="7580"/>
      </w:tblGrid>
      <w:tr>
        <w:trPr>
          <w:trHeight w:val="392"/>
        </w:trPr>
        <w:tc>
          <w:tcPr>
            <w:shd w:val="clear" w:color="auto" w:fill="auto"/>
            <w:tcBorders>
              <w:top w:val="single" w:color="000000" w:sz="2" w:space="0"/>
              <w:left w:val="single" w:color="000000" w:sz="2" w:space="0"/>
              <w:bottom w:val="single" w:color="000000" w:sz="2" w:space="0"/>
              <w:right w:val="single" w:color="000000" w:sz="2" w:space="0"/>
            </w:tcBorders>
            <w:tcW w:w="897"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服务标准</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591"/>
              <w:jc w:val="center"/>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1"/>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基本要求</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（1）建立保安服务相关制度，并按照执行。</w:t>
            </w:r>
            <w:r/>
          </w:p>
        </w:tc>
      </w:tr>
      <w:tr>
        <w:trPr>
          <w:trHeight w:val="390"/>
        </w:trPr>
        <w:tc>
          <w:tcPr>
            <w:shd w:val="clear" w:color="auto" w:fill="auto"/>
            <w:tcBorders>
              <w:top w:val="single" w:color="000000" w:sz="2" w:space="0"/>
              <w:left w:val="single" w:color="000000" w:sz="2" w:space="0"/>
              <w:bottom w:val="single" w:color="000000" w:sz="2" w:space="0"/>
              <w:right w:val="single" w:color="000000" w:sz="2" w:space="0"/>
            </w:tcBorders>
            <w:tcW w:w="897"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（2）对巡查、值守及异常情况等做好相关记录，填写规范，保存完好。</w:t>
            </w:r>
            <w:r/>
          </w:p>
        </w:tc>
      </w:tr>
      <w:tr>
        <w:trPr>
          <w:trHeight w:val="392"/>
        </w:trPr>
        <w:tc>
          <w:tcPr>
            <w:shd w:val="clear" w:color="auto" w:fill="auto"/>
            <w:tcBorders>
              <w:top w:val="single" w:color="000000" w:sz="2" w:space="0"/>
              <w:left w:val="single" w:color="000000" w:sz="2" w:space="0"/>
              <w:bottom w:val="single" w:color="000000" w:sz="2" w:space="0"/>
              <w:right w:val="single" w:color="000000" w:sz="2" w:space="0"/>
            </w:tcBorders>
            <w:tcW w:w="897"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（3）配备保安服务必要的器材。</w:t>
            </w:r>
            <w:r/>
          </w:p>
        </w:tc>
      </w:tr>
      <w:tr>
        <w:trPr>
          <w:trHeight w:val="4213"/>
        </w:trPr>
        <w:tc>
          <w:tcPr>
            <w:shd w:val="clear" w:color="auto" w:fill="auto"/>
            <w:tcBorders>
              <w:top w:val="single" w:color="000000" w:sz="2" w:space="0"/>
              <w:left w:val="single" w:color="000000" w:sz="2" w:space="0"/>
              <w:bottom w:val="single" w:color="000000" w:sz="2" w:space="0"/>
              <w:right w:val="single" w:color="000000" w:sz="2" w:space="0"/>
            </w:tcBorders>
            <w:tcW w:w="897"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（4）保安主管职责：</w:t>
            </w:r>
            <w:r/>
          </w:p>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①带领保安员协助管理处做好管理工作。纠正和制止各类违规违章行为；</w:t>
            </w:r>
            <w:r/>
          </w:p>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②制定本队的工作计划（包括军训、物管工作的培训和学习等），并负责组织实施；</w:t>
            </w:r>
            <w:r/>
          </w:p>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③负责组织每周一次班务会，每月一次队务会，每季一次业务、理论考核，每半年一次应急处理方案演习（包括：防台及重大治安、刑事案件的应急处置方案），每年至少进行一次消防演练活动，并做好详细记录；</w:t>
            </w:r>
            <w:r/>
          </w:p>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④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⑤完成上级交代的其它工作。</w:t>
            </w:r>
            <w:r/>
          </w:p>
        </w:tc>
      </w:tr>
      <w:tr>
        <w:trPr>
          <w:trHeight w:val="392"/>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（5）专职保安人员，身体健康，工作认真负责并定期接受培训。</w:t>
            </w:r>
            <w:r/>
          </w:p>
        </w:tc>
      </w:tr>
      <w:tr>
        <w:trPr>
          <w:trHeight w:val="707"/>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（6）保安员上岗必须穿着统一制服，佩戴规定装备、工作牌，配备对讲机。仪表整洁、行为规范、服务主动热情。</w:t>
            </w:r>
            <w:r/>
          </w:p>
        </w:tc>
      </w:tr>
      <w:tr>
        <w:trPr>
          <w:trHeight w:val="707"/>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（7）上岗时要认真检查设施、设备，</w:t>
            </w:r>
            <w:r>
              <w:rPr>
                <w:rFonts w:hint="eastAsia" w:ascii="宋体" w:hAnsi="宋体" w:eastAsia="宋体" w:cs="宋体"/>
                <w:sz w:val="24"/>
                <w:szCs w:val="24"/>
              </w:rPr>
              <w:t xml:space="preserve">认直做好</w:t>
            </w:r>
            <w:r>
              <w:rPr>
                <w:rFonts w:hint="eastAsia" w:ascii="宋体" w:hAnsi="宋体" w:eastAsia="宋体" w:cs="宋体"/>
                <w:sz w:val="24"/>
                <w:szCs w:val="24"/>
              </w:rPr>
              <w:t xml:space="preserve">防火、防盗、防抢劫工作，发现不安全因素立即查明情况，并及时报告主管部门及领导，确保小区的安全。</w:t>
            </w:r>
            <w:r/>
          </w:p>
        </w:tc>
      </w:tr>
      <w:tr>
        <w:trPr>
          <w:trHeight w:val="707"/>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（8）熟悉本岗位职责和工作程序，执勤过程中要勤巡查，提高警惕，遇有紧急、突发性重大事情，要及时向主管领导请示报告。</w:t>
            </w:r>
            <w:r/>
          </w:p>
        </w:tc>
      </w:tr>
      <w:tr>
        <w:trPr>
          <w:trHeight w:val="1021"/>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（9）爱护设施设备、公共财物，对小区内的一切设施、财物不得随便移动及乱用，熟悉小区消防系统及消防器材的安装位置，掌握各种灭火器材的使用方法，遇到突发事件能正确进行处理。</w:t>
            </w:r>
            <w:r/>
          </w:p>
        </w:tc>
      </w:tr>
      <w:tr>
        <w:trPr>
          <w:trHeight w:val="392"/>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（10）值班期间，对岗内发生的各种情况要认真处理，并且作好记录。</w:t>
            </w:r>
            <w:r/>
          </w:p>
        </w:tc>
      </w:tr>
      <w:tr>
        <w:trPr>
          <w:trHeight w:val="707"/>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（11）严格执行交接班制度，按时交接班，不得迟到、早退，做到交接清楚，责任明确严格。</w:t>
            </w:r>
            <w:r/>
          </w:p>
        </w:tc>
      </w:tr>
      <w:tr>
        <w:trPr>
          <w:trHeight w:val="392"/>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（12）积极向业主（住、用户）进行遵纪守法和治安防范知识的宣传。</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85"/>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29"/>
              <w:spacing w:before="69" w:line="360" w:lineRule="auto"/>
              <w:widowControl/>
              <w:rPr>
                <w:rFonts w:ascii="宋体" w:hAnsi="宋体" w:eastAsia="宋体" w:cs="宋体"/>
                <w:sz w:val="24"/>
                <w:szCs w:val="24"/>
              </w:rPr>
            </w:pPr>
            <w:r>
              <w:rPr>
                <w:rFonts w:hint="eastAsia" w:ascii="宋体" w:hAnsi="宋体" w:eastAsia="宋体" w:cs="宋体"/>
                <w:spacing w:val="-6"/>
                <w:sz w:val="24"/>
                <w:szCs w:val="24"/>
              </w:rPr>
              <w:t xml:space="preserve">出入管理</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（1）办公楼（区）主出入口应当实行 24</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小时值班制。</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
                <w:sz w:val="24"/>
                <w:szCs w:val="24"/>
              </w:rPr>
              <w:t xml:space="preserve">（2）设置门岗。</w:t>
            </w:r>
            <w:r/>
          </w:p>
        </w:tc>
      </w:tr>
      <w:tr>
        <w:trPr>
          <w:trHeight w:val="658"/>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131" w:right="180" w:firstLine="200"/>
              <w:spacing w:before="32"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（3）在出入口对外来人员及其携带大件物品、外来车辆进行询问和记录，并与相关部门取得联系，</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同意后方可进入。</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（4）大件物品搬出有相关部门开具的证明和清单，经核实后放行。</w:t>
            </w:r>
            <w:r/>
          </w:p>
        </w:tc>
      </w:tr>
      <w:tr>
        <w:trPr>
          <w:trHeight w:val="681"/>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111" w:right="133" w:firstLine="220"/>
              <w:spacing w:before="6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1"/>
                <w:sz w:val="24"/>
                <w:szCs w:val="24"/>
              </w:rPr>
              <w:t xml:space="preserve"> </w:t>
            </w:r>
            <w:r>
              <w:rPr>
                <w:rFonts w:hint="eastAsia" w:ascii="宋体" w:hAnsi="宋体" w:eastAsia="宋体" w:cs="宋体"/>
                <w:spacing w:val="-4"/>
                <w:sz w:val="24"/>
                <w:szCs w:val="24"/>
              </w:rPr>
              <w:t xml:space="preserve">（5）排查可疑人员，</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对于不出示证件、不按规定登记、不听劝阻而强行闯入者，及时劝离，</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 xml:space="preserve">必要时</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通知公安机关进行处理。</w:t>
            </w:r>
            <w:r/>
          </w:p>
        </w:tc>
      </w:tr>
      <w:tr>
        <w:trPr>
          <w:trHeight w:val="1045"/>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4"/>
                <w:sz w:val="24"/>
                <w:szCs w:val="24"/>
              </w:rPr>
              <w:t xml:space="preserve"> </w:t>
            </w:r>
            <w:r>
              <w:rPr>
                <w:rFonts w:hint="eastAsia" w:ascii="宋体" w:hAnsi="宋体" w:eastAsia="宋体" w:cs="宋体"/>
                <w:sz w:val="24"/>
                <w:szCs w:val="24"/>
              </w:rPr>
              <w:t xml:space="preserve">（6）配合相关部门积极疏导上访人员，有效疏导如出入口人群集聚、车辆拥堵、货物堵塞道路等情</w:t>
            </w:r>
            <w:r/>
          </w:p>
          <w:p>
            <w:pPr>
              <w:ind w:left="112"/>
              <w:spacing w:before="91" w:line="360" w:lineRule="auto"/>
              <w:widowControl/>
              <w:rPr>
                <w:rFonts w:ascii="宋体" w:hAnsi="宋体" w:eastAsia="宋体" w:cs="宋体"/>
                <w:sz w:val="24"/>
                <w:szCs w:val="24"/>
              </w:rPr>
            </w:pPr>
            <w:r>
              <w:rPr>
                <w:rFonts w:hint="eastAsia" w:ascii="宋体" w:hAnsi="宋体" w:eastAsia="宋体" w:cs="宋体"/>
                <w:spacing w:val="-5"/>
                <w:sz w:val="24"/>
                <w:szCs w:val="24"/>
              </w:rPr>
              <w:t xml:space="preserve">况</w:t>
            </w:r>
            <w:r>
              <w:rPr>
                <w:rFonts w:hint="eastAsia" w:ascii="宋体" w:hAnsi="宋体" w:eastAsia="宋体" w:cs="宋体"/>
                <w:spacing w:val="-5"/>
                <w:sz w:val="24"/>
                <w:szCs w:val="24"/>
              </w:rPr>
              <w:t xml:space="preserve">。</w:t>
            </w:r>
            <w:r/>
          </w:p>
        </w:tc>
      </w:tr>
      <w:tr>
        <w:trPr>
          <w:trHeight w:val="1288"/>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111" w:right="107" w:firstLine="220"/>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（7）根据物业服务合同约定，对物品进出实行安检、登记、电话确认等分类管理措施。大宗物品进 </w:t>
            </w:r>
            <w:r>
              <w:rPr>
                <w:rFonts w:hint="eastAsia" w:ascii="宋体" w:hAnsi="宋体" w:eastAsia="宋体" w:cs="宋体"/>
                <w:spacing w:val="-6"/>
                <w:sz w:val="24"/>
                <w:szCs w:val="24"/>
              </w:rPr>
              <w:t xml:space="preserve">出会同接收单位收件人审检，</w:t>
            </w:r>
            <w:r>
              <w:rPr>
                <w:rFonts w:hint="eastAsia" w:ascii="宋体" w:hAnsi="宋体" w:eastAsia="宋体" w:cs="宋体"/>
                <w:spacing w:val="-30"/>
                <w:sz w:val="24"/>
                <w:szCs w:val="24"/>
              </w:rPr>
              <w:t xml:space="preserve"> </w:t>
            </w:r>
            <w:r>
              <w:rPr>
                <w:rFonts w:hint="eastAsia" w:ascii="宋体" w:hAnsi="宋体" w:eastAsia="宋体" w:cs="宋体"/>
                <w:spacing w:val="-6"/>
                <w:sz w:val="24"/>
                <w:szCs w:val="24"/>
              </w:rPr>
              <w:t xml:space="preserve">严防违禁品（包括毒品、军火弹药、管制刀具、易燃易爆品等）、限带品（包</w:t>
            </w:r>
            <w:r>
              <w:rPr>
                <w:rFonts w:hint="eastAsia" w:ascii="宋体" w:hAnsi="宋体" w:eastAsia="宋体" w:cs="宋体"/>
                <w:sz w:val="24"/>
                <w:szCs w:val="24"/>
              </w:rPr>
              <w:t xml:space="preserve"> </w:t>
            </w:r>
            <w:r>
              <w:rPr>
                <w:rFonts w:hint="eastAsia" w:ascii="宋体" w:hAnsi="宋体" w:eastAsia="宋体" w:cs="宋体"/>
                <w:sz w:val="24"/>
                <w:szCs w:val="24"/>
              </w:rPr>
              <w:t xml:space="preserve">括</w:t>
            </w:r>
            <w:r>
              <w:rPr>
                <w:rFonts w:hint="eastAsia" w:ascii="宋体" w:hAnsi="宋体" w:eastAsia="宋体" w:cs="宋体"/>
                <w:sz w:val="24"/>
                <w:szCs w:val="24"/>
              </w:rPr>
              <w:t xml:space="preserve">动物、任何未经授权的专业摄影设备、无人机等）</w:t>
            </w:r>
            <w:r>
              <w:rPr>
                <w:rFonts w:hint="eastAsia" w:ascii="宋体" w:hAnsi="宋体" w:eastAsia="宋体" w:cs="宋体"/>
                <w:spacing w:val="-1"/>
                <w:sz w:val="24"/>
                <w:szCs w:val="24"/>
              </w:rPr>
              <w:t xml:space="preserve">进入。</w:t>
            </w:r>
            <w:r/>
          </w:p>
        </w:tc>
      </w:tr>
      <w:tr>
        <w:trPr>
          <w:trHeight w:val="2542"/>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3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 xml:space="preserve">（8）提供现场接待服务。</w:t>
            </w:r>
            <w:r/>
          </w:p>
          <w:p>
            <w:pPr>
              <w:ind w:left="332"/>
              <w:spacing w:before="73"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①做好来访人员、车辆进出证件登记，及时通报。</w:t>
            </w:r>
            <w:r/>
          </w:p>
          <w:p>
            <w:pPr>
              <w:ind w:left="332"/>
              <w:spacing w:before="81"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②严禁无关人员、可疑人员和危险物品进入办</w:t>
            </w:r>
            <w:r>
              <w:rPr>
                <w:rFonts w:hint="eastAsia" w:ascii="宋体" w:hAnsi="宋体" w:eastAsia="宋体" w:cs="宋体"/>
                <w:spacing w:val="-5"/>
                <w:sz w:val="24"/>
                <w:szCs w:val="24"/>
              </w:rPr>
              <w:t xml:space="preserve">公楼（区） 内。</w:t>
            </w:r>
            <w:r/>
          </w:p>
          <w:p>
            <w:pPr>
              <w:ind w:left="332"/>
              <w:spacing w:before="7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③物品摆放整齐有序、分类放置。</w:t>
            </w:r>
            <w:r/>
          </w:p>
          <w:p>
            <w:pPr>
              <w:ind w:left="332"/>
              <w:spacing w:before="8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④现场办理等待时间不超过</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 xml:space="preserve">5</w:t>
            </w:r>
            <w:r>
              <w:rPr>
                <w:rFonts w:hint="eastAsia" w:ascii="宋体" w:hAnsi="宋体" w:eastAsia="宋体" w:cs="宋体"/>
                <w:spacing w:val="14"/>
                <w:sz w:val="24"/>
                <w:szCs w:val="24"/>
              </w:rPr>
              <w:t xml:space="preserve"> </w:t>
            </w:r>
            <w:r>
              <w:rPr>
                <w:rFonts w:hint="eastAsia" w:ascii="宋体" w:hAnsi="宋体" w:eastAsia="宋体" w:cs="宋体"/>
                <w:spacing w:val="-2"/>
                <w:sz w:val="24"/>
                <w:szCs w:val="24"/>
              </w:rPr>
              <w:t xml:space="preserve">分钟，等待较长时间应当及时沟通。</w:t>
            </w:r>
            <w:r/>
          </w:p>
          <w:p>
            <w:pPr>
              <w:ind w:left="332"/>
              <w:spacing w:before="81"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⑤对来访人员咨询、建议、求助等事项，</w:t>
            </w:r>
            <w:r>
              <w:rPr>
                <w:rFonts w:hint="eastAsia" w:ascii="宋体" w:hAnsi="宋体" w:eastAsia="宋体" w:cs="宋体"/>
                <w:spacing w:val="-23"/>
                <w:sz w:val="24"/>
                <w:szCs w:val="24"/>
              </w:rPr>
              <w:t xml:space="preserve"> </w:t>
            </w:r>
            <w:r>
              <w:rPr>
                <w:rFonts w:hint="eastAsia" w:ascii="宋体" w:hAnsi="宋体" w:eastAsia="宋体" w:cs="宋体"/>
                <w:spacing w:val="-3"/>
                <w:sz w:val="24"/>
                <w:szCs w:val="24"/>
              </w:rPr>
              <w:t xml:space="preserve">及时处理或答复，处理和答复率</w:t>
            </w:r>
            <w:r>
              <w:rPr>
                <w:rFonts w:hint="eastAsia" w:ascii="宋体" w:hAnsi="宋体" w:eastAsia="宋体" w:cs="宋体"/>
                <w:spacing w:val="-38"/>
                <w:sz w:val="24"/>
                <w:szCs w:val="24"/>
              </w:rPr>
              <w:t xml:space="preserve"> </w:t>
            </w:r>
            <w:r>
              <w:rPr>
                <w:rFonts w:hint="eastAsia" w:ascii="宋体" w:hAnsi="宋体" w:eastAsia="宋体" w:cs="宋体"/>
                <w:spacing w:val="-3"/>
                <w:sz w:val="24"/>
                <w:szCs w:val="24"/>
              </w:rPr>
              <w:t xml:space="preserve">100</w:t>
            </w:r>
            <w:r>
              <w:rPr>
                <w:rFonts w:hint="eastAsia" w:ascii="宋体" w:hAnsi="宋体" w:eastAsia="宋体" w:cs="宋体"/>
                <w:spacing w:val="-4"/>
                <w:sz w:val="24"/>
                <w:szCs w:val="24"/>
              </w:rPr>
              <w:t xml:space="preserve">%。</w:t>
            </w:r>
            <w:r/>
          </w:p>
          <w:p>
            <w:pPr>
              <w:ind w:left="332"/>
              <w:spacing w:before="81" w:line="360" w:lineRule="auto"/>
              <w:widowControl/>
              <w:rPr>
                <w:rFonts w:ascii="宋体" w:hAnsi="宋体" w:eastAsia="宋体" w:cs="宋体"/>
                <w:sz w:val="24"/>
                <w:szCs w:val="24"/>
              </w:rPr>
            </w:pPr>
            <w:r>
              <w:rPr>
                <w:rFonts w:hint="eastAsia" w:ascii="宋体" w:hAnsi="宋体" w:eastAsia="宋体" w:cs="宋体"/>
                <w:sz w:val="24"/>
                <w:szCs w:val="24"/>
              </w:rPr>
              <w:t xml:space="preserve">⑥接待服务工作时间应当覆盖采购人工作时间（上班</w:t>
            </w:r>
            <w:r>
              <w:rPr>
                <w:rFonts w:hint="eastAsia" w:ascii="宋体" w:hAnsi="宋体" w:eastAsia="宋体" w:cs="宋体"/>
                <w:spacing w:val="-1"/>
                <w:sz w:val="24"/>
                <w:szCs w:val="24"/>
              </w:rPr>
              <w:t xml:space="preserve">时间为—</w:t>
            </w:r>
            <w:r>
              <w:rPr>
                <w:rFonts w:hint="eastAsia" w:ascii="宋体" w:hAnsi="宋体" w:eastAsia="宋体" w:cs="宋体"/>
                <w:spacing w:val="-47"/>
                <w:sz w:val="24"/>
                <w:szCs w:val="24"/>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rPr>
              <w:t xml:space="preserve">        </w:t>
            </w:r>
            <w:r>
              <w:rPr>
                <w:rFonts w:hint="eastAsia" w:ascii="宋体" w:hAnsi="宋体" w:eastAsia="宋体" w:cs="宋体"/>
                <w:spacing w:val="-19"/>
                <w:sz w:val="24"/>
                <w:szCs w:val="24"/>
              </w:rPr>
              <w:t xml:space="preserve"> </w:t>
            </w:r>
            <w:r>
              <w:rPr>
                <w:rFonts w:hint="eastAsia" w:ascii="宋体" w:hAnsi="宋体" w:eastAsia="宋体" w:cs="宋体"/>
                <w:spacing w:val="-1"/>
                <w:sz w:val="24"/>
                <w:szCs w:val="24"/>
              </w:rPr>
              <w:t xml:space="preserve">）。</w:t>
            </w:r>
            <w:r/>
          </w:p>
          <w:p>
            <w:pPr>
              <w:ind w:left="114" w:right="109" w:firstLine="218"/>
              <w:spacing w:before="8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⑦与被访人进行核实确认；告知被访人的办公室门牌号；告知访客注意事项（根据实际需要填写注意事</w:t>
            </w:r>
            <w:r>
              <w:rPr>
                <w:rFonts w:hint="eastAsia" w:ascii="宋体" w:hAnsi="宋体" w:eastAsia="宋体" w:cs="宋体"/>
                <w:spacing w:val="10"/>
                <w:sz w:val="24"/>
                <w:szCs w:val="24"/>
              </w:rPr>
              <w:t xml:space="preserve"> </w:t>
            </w:r>
            <w:r>
              <w:rPr>
                <w:rFonts w:hint="eastAsia" w:ascii="宋体" w:hAnsi="宋体" w:eastAsia="宋体" w:cs="宋体"/>
                <w:spacing w:val="-9"/>
                <w:sz w:val="24"/>
                <w:szCs w:val="24"/>
              </w:rPr>
              <w:t xml:space="preserve">项）。</w:t>
            </w:r>
            <w:r/>
          </w:p>
        </w:tc>
      </w:tr>
      <w:tr>
        <w:trPr>
          <w:trHeight w:val="705"/>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（9）对进出小区的车辆进行管理疏导，保持出入口环境整洁、有序、道路畅通。</w:t>
            </w:r>
            <w:r/>
          </w:p>
        </w:tc>
      </w:tr>
      <w:tr>
        <w:trPr>
          <w:trHeight w:val="391"/>
        </w:trPr>
        <w:tc>
          <w:tcPr>
            <w:shd w:val="clear" w:color="auto" w:fill="auto"/>
            <w:tcBorders>
              <w:top w:val="none" w:color="000000" w:sz="4"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（10）交通标志设置及维护。</w:t>
            </w:r>
            <w:r/>
          </w:p>
        </w:tc>
      </w:tr>
      <w:tr>
        <w:trPr>
          <w:trHeight w:val="391"/>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（11）车辆识别证（停车证）的发放和换证管理</w:t>
            </w:r>
            <w:r/>
          </w:p>
        </w:tc>
      </w:tr>
      <w:tr>
        <w:trPr>
          <w:trHeight w:val="705"/>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（12）进入小区的临时车辆（包括外来车辆及业主无停车位的车辆）收取的费用，相关规定参照雪浪街道安置房小区物业管理工作实施办法执行。</w:t>
            </w:r>
            <w:r/>
          </w:p>
        </w:tc>
      </w:tr>
      <w:tr>
        <w:trPr>
          <w:trHeight w:val="391"/>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（13）严格执行物品搬迁的规定,协助邮递员做好邮件收发工作。</w:t>
            </w:r>
            <w:r/>
          </w:p>
        </w:tc>
      </w:tr>
      <w:tr>
        <w:trPr>
          <w:trHeight w:val="391"/>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（14）小区内公共照明的定时启闭。</w:t>
            </w:r>
            <w:r/>
          </w:p>
        </w:tc>
      </w:tr>
      <w:tr>
        <w:trPr>
          <w:trHeight w:val="391"/>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（15）留意公共地方的环境清洁及公共设备的损毁情况。</w:t>
            </w:r>
            <w:r/>
          </w:p>
        </w:tc>
      </w:tr>
      <w:tr>
        <w:trPr>
          <w:trHeight w:val="425"/>
        </w:trPr>
        <w:tc>
          <w:tcPr>
            <w:shd w:val="clear" w:color="auto" w:fill="auto"/>
            <w:tcBorders>
              <w:top w:val="single" w:color="000000" w:sz="2" w:space="0"/>
              <w:left w:val="single" w:color="000000" w:sz="2" w:space="0"/>
              <w:bottom w:val="single" w:color="000000" w:sz="2" w:space="0"/>
              <w:right w:val="single" w:color="000000" w:sz="2" w:space="0"/>
            </w:tcBorders>
            <w:tcW w:w="897" w:type="dxa"/>
            <w:textDirection w:val="lrTb"/>
            <w:noWrap w:val="false"/>
          </w:tcPr>
          <w:p>
            <w:pPr>
              <w:ind w:left="583"/>
              <w:spacing w:before="136" w:line="360" w:lineRule="auto"/>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textDirection w:val="lrTb"/>
            <w:noWrap w:val="false"/>
          </w:tcPr>
          <w:p>
            <w:pPr>
              <w:ind w:left="111"/>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值班巡查</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
                <w:sz w:val="24"/>
                <w:szCs w:val="24"/>
              </w:rPr>
              <w:t xml:space="preserve">（1）建立</w:t>
            </w:r>
            <w:r>
              <w:rPr>
                <w:rFonts w:hint="eastAsia" w:ascii="宋体" w:hAnsi="宋体" w:eastAsia="宋体" w:cs="宋体"/>
                <w:spacing w:val="-42"/>
                <w:sz w:val="24"/>
                <w:szCs w:val="24"/>
              </w:rPr>
              <w:t xml:space="preserve"> </w:t>
            </w:r>
            <w:r>
              <w:rPr>
                <w:rFonts w:hint="eastAsia" w:ascii="宋体" w:hAnsi="宋体" w:eastAsia="宋体" w:cs="宋体"/>
                <w:spacing w:val="-2"/>
                <w:sz w:val="24"/>
                <w:szCs w:val="24"/>
              </w:rPr>
              <w:t xml:space="preserve">24</w:t>
            </w:r>
            <w:r>
              <w:rPr>
                <w:rFonts w:hint="eastAsia" w:ascii="宋体" w:hAnsi="宋体" w:eastAsia="宋体" w:cs="宋体"/>
                <w:spacing w:val="17"/>
                <w:sz w:val="24"/>
                <w:szCs w:val="24"/>
              </w:rPr>
              <w:t xml:space="preserve"> </w:t>
            </w:r>
            <w:r>
              <w:rPr>
                <w:rFonts w:hint="eastAsia" w:ascii="宋体" w:hAnsi="宋体" w:eastAsia="宋体" w:cs="宋体"/>
                <w:spacing w:val="-2"/>
                <w:sz w:val="24"/>
                <w:szCs w:val="24"/>
              </w:rPr>
              <w:t xml:space="preserve">小时值班巡查制度。</w:t>
            </w:r>
            <w:r/>
          </w:p>
        </w:tc>
      </w:tr>
      <w:tr>
        <w:trPr>
          <w:trHeight w:val="706"/>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 xml:space="preserve">（2）制定巡查路线，</w:t>
            </w:r>
            <w:r>
              <w:rPr>
                <w:rFonts w:hint="eastAsia" w:ascii="宋体" w:hAnsi="宋体" w:eastAsia="宋体" w:cs="宋体"/>
                <w:spacing w:val="-21"/>
                <w:sz w:val="24"/>
                <w:szCs w:val="24"/>
              </w:rPr>
              <w:t xml:space="preserve"> </w:t>
            </w:r>
            <w:r>
              <w:rPr>
                <w:rFonts w:hint="eastAsia" w:ascii="宋体" w:hAnsi="宋体" w:eastAsia="宋体" w:cs="宋体"/>
                <w:spacing w:val="-2"/>
                <w:sz w:val="24"/>
                <w:szCs w:val="24"/>
              </w:rPr>
              <w:t xml:space="preserve">按照指定时间和路线执行，加强重点区域、重点部位及装修区域的巡查。</w:t>
            </w:r>
            <w:r/>
          </w:p>
        </w:tc>
      </w:tr>
      <w:tr>
        <w:trPr>
          <w:trHeight w:val="703"/>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（3）巡查期间保持通信设施设备畅通，遇到异常情况立即上报并在现场采取相应措施。</w:t>
            </w:r>
            <w:r/>
          </w:p>
        </w:tc>
      </w:tr>
      <w:tr>
        <w:trPr>
          <w:trHeight w:val="704"/>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1"/>
                <w:sz w:val="24"/>
                <w:szCs w:val="24"/>
              </w:rPr>
              <w:t xml:space="preserve"> </w:t>
            </w:r>
            <w:r>
              <w:rPr>
                <w:rFonts w:hint="eastAsia" w:ascii="宋体" w:hAnsi="宋体" w:eastAsia="宋体" w:cs="宋体"/>
                <w:sz w:val="24"/>
                <w:szCs w:val="24"/>
              </w:rPr>
              <w:t xml:space="preserve">（4）收到监控室指令后，巡查人员及时到达指定地点并迅速采取相应措施。</w:t>
            </w:r>
            <w:r/>
          </w:p>
        </w:tc>
      </w:tr>
      <w:tr>
        <w:trPr>
          <w:trHeight w:val="704"/>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白天巡逻次数不少于四次，夜间对于重点区域、重点部位至少巡逻二次，并有巡逻记录。发现异常情况及时处理，或向主管领导汇报。</w:t>
            </w:r>
            <w:r/>
          </w:p>
        </w:tc>
      </w:tr>
      <w:tr>
        <w:trPr>
          <w:trHeight w:val="704"/>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（6）监视管区内人员，车辆活动情况，巡查公共部位设施设备情况，对管区内可疑人员和物品进行盘问和检查。</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（7）制止管区内的打架，肇事事件。</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（8）驱赶管区内的摆卖、乞讨、捡破烂、散发广告等闲杂人员。</w:t>
            </w:r>
            <w:r/>
          </w:p>
        </w:tc>
      </w:tr>
      <w:tr>
        <w:trPr>
          <w:trHeight w:val="704"/>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（9）对业主(住户)违反管理规定，影响他人工作、休息的行为要进行劝阻和制止。</w:t>
            </w:r>
            <w:r/>
          </w:p>
        </w:tc>
      </w:tr>
      <w:tr>
        <w:trPr>
          <w:trHeight w:val="704"/>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（10）检查、看管好停放在管区内的车辆，防止丢失和损坏，如发现公共区域有消防安全隐患等现象要及时处理并做好记录。</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（11）巡查各岗位执勤情况，协助处理疑难问题。</w:t>
            </w:r>
            <w:r/>
          </w:p>
        </w:tc>
      </w:tr>
      <w:tr>
        <w:trPr>
          <w:trHeight w:val="703"/>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78"/>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2"/>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监控值守</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（1）监控</w:t>
            </w:r>
            <w:r>
              <w:rPr>
                <w:rFonts w:hint="eastAsia" w:ascii="宋体" w:hAnsi="宋体" w:eastAsia="宋体" w:cs="宋体"/>
                <w:spacing w:val="-3"/>
                <w:sz w:val="24"/>
                <w:szCs w:val="24"/>
              </w:rPr>
              <w:t xml:space="preserve">室环境</w:t>
            </w:r>
            <w:r>
              <w:rPr>
                <w:rFonts w:hint="eastAsia" w:ascii="宋体" w:hAnsi="宋体" w:eastAsia="宋体" w:cs="宋体"/>
                <w:spacing w:val="-3"/>
                <w:sz w:val="24"/>
                <w:szCs w:val="24"/>
              </w:rPr>
              <w:t xml:space="preserve">符合系统设备运行要求， 定期进行检查和检测，确保系统功能正常。</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
                <w:sz w:val="24"/>
                <w:szCs w:val="24"/>
              </w:rPr>
              <w:t xml:space="preserve">（2）监控设备</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小时正常运行，</w:t>
            </w:r>
            <w:r>
              <w:rPr>
                <w:rFonts w:hint="eastAsia" w:ascii="宋体" w:hAnsi="宋体" w:eastAsia="宋体" w:cs="宋体"/>
                <w:spacing w:val="-22"/>
                <w:sz w:val="24"/>
                <w:szCs w:val="24"/>
              </w:rPr>
              <w:t xml:space="preserve"> </w:t>
            </w:r>
            <w:r>
              <w:rPr>
                <w:rFonts w:hint="eastAsia" w:ascii="宋体" w:hAnsi="宋体" w:eastAsia="宋体" w:cs="宋体"/>
                <w:spacing w:val="-4"/>
                <w:sz w:val="24"/>
                <w:szCs w:val="24"/>
              </w:rPr>
              <w:t xml:space="preserve">监控室实行专人</w:t>
            </w:r>
            <w:r>
              <w:rPr>
                <w:rFonts w:hint="eastAsia" w:ascii="宋体" w:hAnsi="宋体" w:eastAsia="宋体" w:cs="宋体"/>
                <w:spacing w:val="-41"/>
                <w:sz w:val="24"/>
                <w:szCs w:val="24"/>
              </w:rPr>
              <w:t xml:space="preserve"> </w:t>
            </w:r>
            <w:r>
              <w:rPr>
                <w:rFonts w:hint="eastAsia" w:ascii="宋体" w:hAnsi="宋体" w:eastAsia="宋体" w:cs="宋体"/>
                <w:spacing w:val="-4"/>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小时值班制度。</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（3）监控记录画面清晰，视频监控无死角、无盲区。</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（4）值班期间遵守操作规程和保密制度，</w:t>
            </w:r>
            <w:r>
              <w:rPr>
                <w:rFonts w:hint="eastAsia" w:ascii="宋体" w:hAnsi="宋体" w:eastAsia="宋体" w:cs="宋体"/>
                <w:spacing w:val="-23"/>
                <w:sz w:val="24"/>
                <w:szCs w:val="24"/>
              </w:rPr>
              <w:t xml:space="preserve"> </w:t>
            </w:r>
            <w:r>
              <w:rPr>
                <w:rFonts w:hint="eastAsia" w:ascii="宋体" w:hAnsi="宋体" w:eastAsia="宋体" w:cs="宋体"/>
                <w:spacing w:val="-3"/>
                <w:sz w:val="24"/>
                <w:szCs w:val="24"/>
              </w:rPr>
              <w:t xml:space="preserve">做好监控记录的保存工作。</w:t>
            </w:r>
            <w:r/>
          </w:p>
        </w:tc>
      </w:tr>
      <w:tr>
        <w:trPr>
          <w:trHeight w:val="390"/>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（5）监控记录保持完整，保存时间不应少于30</w:t>
            </w:r>
            <w:r>
              <w:rPr>
                <w:rFonts w:hint="eastAsia" w:ascii="宋体" w:hAnsi="宋体" w:eastAsia="宋体" w:cs="宋体"/>
                <w:spacing w:val="16"/>
                <w:sz w:val="24"/>
                <w:szCs w:val="24"/>
              </w:rPr>
              <w:t xml:space="preserve"> </w:t>
            </w:r>
            <w:r>
              <w:rPr>
                <w:rFonts w:hint="eastAsia" w:ascii="宋体" w:hAnsi="宋体" w:eastAsia="宋体" w:cs="宋体"/>
                <w:spacing w:val="-2"/>
                <w:sz w:val="24"/>
                <w:szCs w:val="24"/>
              </w:rPr>
              <w:t xml:space="preserve">天。</w:t>
            </w:r>
            <w:r/>
          </w:p>
        </w:tc>
      </w:tr>
      <w:tr>
        <w:trPr>
          <w:trHeight w:val="726"/>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118" w:line="360" w:lineRule="auto"/>
              <w:widowControl/>
              <w:rPr>
                <w:rFonts w:ascii="宋体" w:hAnsi="宋体" w:eastAsia="宋体" w:cs="宋体"/>
                <w:sz w:val="24"/>
                <w:szCs w:val="24"/>
              </w:rPr>
            </w:pPr>
            <w:r>
              <w:rPr>
                <w:rFonts w:hint="eastAsia" w:ascii="宋体" w:hAnsi="宋体" w:eastAsia="宋体" w:cs="宋体"/>
                <w:sz w:val="24"/>
                <w:szCs w:val="24"/>
              </w:rPr>
              <w:t xml:space="preserve">（6）无关人员进入监控室或查阅监控记录，经授权人批准并做好相关记录。</w:t>
            </w:r>
            <w:r/>
          </w:p>
        </w:tc>
      </w:tr>
      <w:tr>
        <w:trPr>
          <w:trHeight w:val="660"/>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114" w:right="133" w:firstLine="217"/>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
                <w:sz w:val="24"/>
                <w:szCs w:val="24"/>
              </w:rPr>
              <w:t xml:space="preserve">（7）监控室收到火情等报警信号、其他异常情况信号后，</w:t>
            </w:r>
            <w:r>
              <w:rPr>
                <w:rFonts w:hint="eastAsia" w:ascii="宋体" w:hAnsi="宋体" w:eastAsia="宋体" w:cs="宋体"/>
                <w:spacing w:val="-24"/>
                <w:sz w:val="24"/>
                <w:szCs w:val="24"/>
              </w:rPr>
              <w:t xml:space="preserve"> </w:t>
            </w:r>
            <w:r>
              <w:rPr>
                <w:rFonts w:hint="eastAsia" w:ascii="宋体" w:hAnsi="宋体" w:eastAsia="宋体" w:cs="宋体"/>
                <w:spacing w:val="-2"/>
                <w:sz w:val="24"/>
                <w:szCs w:val="24"/>
              </w:rPr>
              <w:t xml:space="preserve">及时报</w:t>
            </w:r>
            <w:r>
              <w:rPr>
                <w:rFonts w:hint="eastAsia" w:ascii="宋体" w:hAnsi="宋体" w:eastAsia="宋体" w:cs="宋体"/>
                <w:spacing w:val="-2"/>
                <w:sz w:val="24"/>
                <w:szCs w:val="24"/>
              </w:rPr>
              <w:t xml:space="preserve">警并安排其他安保人员前往现场进</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行处理。</w:t>
            </w:r>
            <w:r/>
          </w:p>
        </w:tc>
      </w:tr>
      <w:tr>
        <w:trPr>
          <w:trHeight w:val="703"/>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pacing w:val="-2"/>
                <w:sz w:val="24"/>
                <w:szCs w:val="24"/>
              </w:rPr>
              <w:t xml:space="preserve">保证小区主出入口、主干道应具备录像监控，并熟悉监控设备操作及各监控探头所在位置。</w:t>
            </w:r>
            <w:r/>
          </w:p>
        </w:tc>
      </w:tr>
      <w:tr>
        <w:trPr>
          <w:trHeight w:val="703"/>
        </w:trPr>
        <w:tc>
          <w:tcPr>
            <w:shd w:val="clear" w:color="auto" w:fill="auto"/>
            <w:tcBorders>
              <w:top w:val="none" w:color="000000" w:sz="4"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pacing w:val="-2"/>
                <w:sz w:val="24"/>
                <w:szCs w:val="24"/>
              </w:rPr>
              <w:t xml:space="preserve">有无闲杂人员、可疑人员、推销人员、衣冠不整者、携带烟火或危险物品者进入小区或在物业管理范围内活动。</w:t>
            </w:r>
            <w:r/>
          </w:p>
        </w:tc>
      </w:tr>
      <w:tr>
        <w:trPr>
          <w:trHeight w:val="703"/>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pacing w:val="-2"/>
                <w:sz w:val="24"/>
                <w:szCs w:val="24"/>
              </w:rPr>
              <w:t xml:space="preserve">外围（</w:t>
            </w:r>
            <w:r>
              <w:rPr>
                <w:rFonts w:hint="eastAsia" w:ascii="宋体" w:hAnsi="宋体" w:eastAsia="宋体" w:cs="宋体"/>
                <w:spacing w:val="-2"/>
                <w:sz w:val="24"/>
                <w:szCs w:val="24"/>
              </w:rPr>
              <w:t xml:space="preserve">限可监视</w:t>
            </w:r>
            <w:r>
              <w:rPr>
                <w:rFonts w:hint="eastAsia" w:ascii="宋体" w:hAnsi="宋体" w:eastAsia="宋体" w:cs="宋体"/>
                <w:spacing w:val="-2"/>
                <w:sz w:val="24"/>
                <w:szCs w:val="24"/>
              </w:rPr>
              <w:t xml:space="preserve">到的）有无车辆乱停乱放，堵塞消防通道，停车场出入口及各出入口有无车辆。</w:t>
            </w:r>
            <w:r/>
          </w:p>
        </w:tc>
      </w:tr>
      <w:tr>
        <w:trPr>
          <w:trHeight w:val="703"/>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pacing w:val="-2"/>
                <w:sz w:val="24"/>
                <w:szCs w:val="24"/>
              </w:rPr>
              <w:t xml:space="preserve">停车场内车辆有无异常情况(如车辆被盗、遭破坏等)，车场设施设备有无异常情况。</w:t>
            </w:r>
            <w:r/>
          </w:p>
        </w:tc>
      </w:tr>
      <w:tr>
        <w:trPr>
          <w:trHeight w:val="389"/>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pacing w:val="-2"/>
                <w:sz w:val="24"/>
                <w:szCs w:val="24"/>
              </w:rPr>
              <w:t xml:space="preserve">发现可疑现象或可疑人员，用对讲机及时通知主管进行巡查。</w:t>
            </w:r>
            <w:r/>
          </w:p>
        </w:tc>
      </w:tr>
      <w:tr>
        <w:trPr>
          <w:trHeight w:val="1017"/>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（13）严禁私自动用监控室内报警电话；严禁外来人员进入监控室；严禁私自泄露监控室内各种设备设施的操作流程；严禁在中控室内抽烟；严禁酒后上岗。</w:t>
            </w:r>
            <w:r/>
          </w:p>
        </w:tc>
      </w:tr>
      <w:tr>
        <w:trPr>
          <w:trHeight w:val="703"/>
        </w:trPr>
        <w:tc>
          <w:tcPr>
            <w:shd w:val="clear" w:color="auto" w:fill="auto"/>
            <w:tcBorders>
              <w:top w:val="none" w:color="000000" w:sz="4"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（14）小区设有的火警、水警、警情应急预案，并在监控中心控制室内悬挂火警、水警等突发事件的应急预案。</w:t>
            </w:r>
            <w:r/>
          </w:p>
        </w:tc>
      </w:tr>
      <w:tr>
        <w:trPr>
          <w:trHeight w:val="391"/>
        </w:trPr>
        <w:tc>
          <w:tcPr>
            <w:shd w:val="clear" w:color="auto" w:fill="auto"/>
            <w:tcBorders>
              <w:top w:val="single" w:color="000000" w:sz="2" w:space="0"/>
              <w:left w:val="single" w:color="000000" w:sz="2" w:space="0"/>
              <w:bottom w:val="none" w:color="000000" w:sz="4"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83"/>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Borders>
              <w:top w:val="single" w:color="000000" w:sz="2" w:space="0"/>
              <w:left w:val="single" w:color="000000" w:sz="2" w:space="0"/>
              <w:bottom w:val="none" w:color="000000" w:sz="4"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3"/>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车辆停放</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9"/>
                <w:sz w:val="24"/>
                <w:szCs w:val="24"/>
              </w:rPr>
              <w:t xml:space="preserve"> </w:t>
            </w:r>
            <w:r>
              <w:rPr>
                <w:rFonts w:hint="eastAsia" w:ascii="宋体" w:hAnsi="宋体" w:eastAsia="宋体" w:cs="宋体"/>
                <w:spacing w:val="-4"/>
                <w:sz w:val="24"/>
                <w:szCs w:val="24"/>
              </w:rPr>
              <w:t xml:space="preserve">（1）车辆行驶路线设置合理、规范， 导向标志完整、清晰。</w:t>
            </w:r>
            <w:r/>
          </w:p>
        </w:tc>
      </w:tr>
      <w:tr>
        <w:trPr>
          <w:trHeight w:val="706"/>
        </w:trPr>
        <w:tc>
          <w:tcPr>
            <w:shd w:val="clear" w:color="auto" w:fill="auto"/>
            <w:tcBorders>
              <w:top w:val="single" w:color="000000" w:sz="2" w:space="0"/>
              <w:left w:val="single" w:color="000000" w:sz="2" w:space="0"/>
              <w:bottom w:val="none" w:color="000000" w:sz="4"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none" w:color="000000" w:sz="4"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（2）合理规划车辆停放区域，张贴车辆引导标识，对车辆及停放区域实行规范管理。</w:t>
            </w:r>
            <w:r/>
          </w:p>
        </w:tc>
      </w:tr>
      <w:tr>
        <w:trPr>
          <w:trHeight w:val="390"/>
        </w:trPr>
        <w:tc>
          <w:tcPr>
            <w:shd w:val="clear" w:color="auto" w:fill="auto"/>
            <w:tcBorders>
              <w:top w:val="single" w:color="000000" w:sz="2" w:space="0"/>
              <w:left w:val="single" w:color="000000" w:sz="2" w:space="0"/>
              <w:bottom w:val="none" w:color="000000" w:sz="4"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none" w:color="000000" w:sz="4"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（3）严禁在办公楼的公用走道、楼梯间、安全出口处等公共区域停放车辆或充电。</w:t>
            </w:r>
            <w:r/>
          </w:p>
        </w:tc>
      </w:tr>
      <w:tr>
        <w:trPr>
          <w:trHeight w:val="392"/>
        </w:trPr>
        <w:tc>
          <w:tcPr>
            <w:shd w:val="clear" w:color="auto" w:fill="auto"/>
            <w:tcBorders>
              <w:top w:val="single" w:color="000000" w:sz="2" w:space="0"/>
              <w:left w:val="single" w:color="000000" w:sz="2" w:space="0"/>
              <w:bottom w:val="none" w:color="000000" w:sz="4"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none" w:color="000000" w:sz="4"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（4）非机动车定点有序停放。</w:t>
            </w:r>
            <w:r/>
          </w:p>
        </w:tc>
      </w:tr>
      <w:tr>
        <w:trPr>
          <w:trHeight w:val="663"/>
        </w:trPr>
        <w:tc>
          <w:tcPr>
            <w:shd w:val="clear" w:color="auto" w:fill="auto"/>
            <w:tcBorders>
              <w:top w:val="single" w:color="000000" w:sz="2" w:space="0"/>
              <w:left w:val="single" w:color="000000" w:sz="2" w:space="0"/>
              <w:bottom w:val="none" w:color="000000" w:sz="4"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none" w:color="000000" w:sz="4"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111" w:right="133" w:firstLine="220"/>
              <w:spacing w:before="38" w:line="360" w:lineRule="auto"/>
              <w:widowControl/>
              <w:rPr>
                <w:rFonts w:ascii="宋体" w:hAnsi="宋体" w:eastAsia="宋体" w:cs="宋体"/>
                <w:sz w:val="24"/>
                <w:szCs w:val="24"/>
              </w:rPr>
            </w:pPr>
            <w:r>
              <w:rPr>
                <w:rFonts w:hint="eastAsia" w:ascii="宋体" w:hAnsi="宋体" w:eastAsia="宋体" w:cs="宋体"/>
                <w:sz w:val="24"/>
                <w:szCs w:val="24"/>
              </w:rPr>
              <w:t xml:space="preserve">（5）发现车辆异常情况及时通知车主，并做好登记；发生交通事故、自然灾害等意外事故时及时赶 </w:t>
            </w:r>
            <w:r>
              <w:rPr>
                <w:rFonts w:hint="eastAsia" w:ascii="宋体" w:hAnsi="宋体" w:eastAsia="宋体" w:cs="宋体"/>
                <w:spacing w:val="-6"/>
                <w:sz w:val="24"/>
                <w:szCs w:val="24"/>
              </w:rPr>
              <w:t xml:space="preserve">赴现场疏导和协助处理， 响应时间不超过</w:t>
            </w:r>
            <w:r>
              <w:rPr>
                <w:rFonts w:hint="eastAsia" w:ascii="宋体" w:hAnsi="宋体" w:eastAsia="宋体" w:cs="宋体"/>
                <w:spacing w:val="-34"/>
                <w:sz w:val="24"/>
                <w:szCs w:val="24"/>
              </w:rPr>
              <w:t xml:space="preserve"> </w:t>
            </w:r>
            <w:r>
              <w:rPr>
                <w:rFonts w:hint="eastAsia" w:ascii="宋体" w:hAnsi="宋体" w:eastAsia="宋体" w:cs="宋体"/>
                <w:spacing w:val="-6"/>
                <w:sz w:val="24"/>
                <w:szCs w:val="24"/>
              </w:rPr>
              <w:t xml:space="preserve">3</w:t>
            </w:r>
            <w:r>
              <w:rPr>
                <w:rFonts w:hint="eastAsia" w:ascii="宋体" w:hAnsi="宋体" w:eastAsia="宋体" w:cs="宋体"/>
                <w:spacing w:val="15"/>
                <w:sz w:val="24"/>
                <w:szCs w:val="24"/>
              </w:rPr>
              <w:t xml:space="preserve"> </w:t>
            </w:r>
            <w:r>
              <w:rPr>
                <w:rFonts w:hint="eastAsia" w:ascii="宋体" w:hAnsi="宋体" w:eastAsia="宋体" w:cs="宋体"/>
                <w:spacing w:val="-6"/>
                <w:sz w:val="24"/>
                <w:szCs w:val="24"/>
              </w:rPr>
              <w:t xml:space="preserve">分钟。</w:t>
            </w:r>
            <w:r/>
          </w:p>
        </w:tc>
      </w:tr>
      <w:tr>
        <w:trPr>
          <w:trHeight w:val="707"/>
        </w:trPr>
        <w:tc>
          <w:tcPr>
            <w:shd w:val="clear" w:color="auto" w:fill="auto"/>
            <w:tcBorders>
              <w:top w:val="single" w:color="000000" w:sz="2" w:space="0"/>
              <w:left w:val="single" w:color="000000" w:sz="2" w:space="0"/>
              <w:bottom w:val="none" w:color="000000" w:sz="4"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none" w:color="000000" w:sz="4"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（6）对进出小区的车辆进行管理疏导，保持出入口环境整洁、有序、道路畅通。</w:t>
            </w:r>
            <w:r/>
          </w:p>
        </w:tc>
      </w:tr>
      <w:tr>
        <w:trPr>
          <w:trHeight w:val="707"/>
        </w:trPr>
        <w:tc>
          <w:tcPr>
            <w:shd w:val="clear" w:color="auto" w:fill="auto"/>
            <w:tcBorders>
              <w:top w:val="none" w:color="000000" w:sz="4" w:space="0"/>
              <w:left w:val="single" w:color="000000" w:sz="2" w:space="0"/>
              <w:bottom w:val="single" w:color="000000" w:sz="2" w:space="0"/>
              <w:right w:val="single" w:color="000000" w:sz="2" w:space="0"/>
            </w:tcBorders>
            <w:tcW w:w="897"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2" w:space="0"/>
              <w:bottom w:val="single" w:color="000000" w:sz="2" w:space="0"/>
              <w:right w:val="single" w:color="000000" w:sz="2" w:space="0"/>
            </w:tcBorders>
            <w:tcW w:w="200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（7）指挥机动车辆按规定行驶和停泊，保证消防通道畅通，防止发生交通事故。</w:t>
            </w:r>
            <w:r/>
          </w:p>
        </w:tc>
      </w:tr>
      <w:tr>
        <w:trPr>
          <w:trHeight w:val="392"/>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84"/>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5"/>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消防安全管理</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（1）建立消防安全责任制， 确定各级消</w:t>
            </w:r>
            <w:r>
              <w:rPr>
                <w:rFonts w:hint="eastAsia" w:ascii="宋体" w:hAnsi="宋体" w:eastAsia="宋体" w:cs="宋体"/>
                <w:spacing w:val="-4"/>
                <w:sz w:val="24"/>
                <w:szCs w:val="24"/>
              </w:rPr>
              <w:t xml:space="preserve">防安全责任人及其职责。</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6"/>
                <w:sz w:val="24"/>
                <w:szCs w:val="24"/>
              </w:rPr>
              <w:t xml:space="preserve"> </w:t>
            </w:r>
            <w:r>
              <w:rPr>
                <w:rFonts w:hint="eastAsia" w:ascii="宋体" w:hAnsi="宋体" w:eastAsia="宋体" w:cs="宋体"/>
                <w:spacing w:val="-5"/>
                <w:sz w:val="24"/>
                <w:szCs w:val="24"/>
              </w:rPr>
              <w:t xml:space="preserve">（2）消防控制室实行</w:t>
            </w:r>
            <w:r>
              <w:rPr>
                <w:rFonts w:hint="eastAsia" w:ascii="宋体" w:hAnsi="宋体" w:eastAsia="宋体" w:cs="宋体"/>
                <w:spacing w:val="-43"/>
                <w:sz w:val="24"/>
                <w:szCs w:val="24"/>
              </w:rPr>
              <w:t xml:space="preserve"> </w:t>
            </w:r>
            <w:r>
              <w:rPr>
                <w:rFonts w:hint="eastAsia" w:ascii="宋体" w:hAnsi="宋体" w:eastAsia="宋体" w:cs="宋体"/>
                <w:spacing w:val="-5"/>
                <w:sz w:val="24"/>
                <w:szCs w:val="24"/>
              </w:rPr>
              <w:t xml:space="preserve">24</w:t>
            </w:r>
            <w:r>
              <w:rPr>
                <w:rFonts w:hint="eastAsia" w:ascii="宋体" w:hAnsi="宋体" w:eastAsia="宋体" w:cs="宋体"/>
                <w:spacing w:val="20"/>
                <w:sz w:val="24"/>
                <w:szCs w:val="24"/>
              </w:rPr>
              <w:t xml:space="preserve"> </w:t>
            </w:r>
            <w:r>
              <w:rPr>
                <w:rFonts w:hint="eastAsia" w:ascii="宋体" w:hAnsi="宋体" w:eastAsia="宋体" w:cs="宋体"/>
                <w:spacing w:val="-5"/>
                <w:sz w:val="24"/>
                <w:szCs w:val="24"/>
              </w:rPr>
              <w:t xml:space="preserve">小时值班制度，</w:t>
            </w:r>
            <w:r>
              <w:rPr>
                <w:rFonts w:hint="eastAsia" w:ascii="宋体" w:hAnsi="宋体" w:eastAsia="宋体" w:cs="宋体"/>
                <w:spacing w:val="-23"/>
                <w:sz w:val="24"/>
                <w:szCs w:val="24"/>
              </w:rPr>
              <w:t xml:space="preserve"> </w:t>
            </w:r>
            <w:r>
              <w:rPr>
                <w:rFonts w:hint="eastAsia" w:ascii="宋体" w:hAnsi="宋体" w:eastAsia="宋体" w:cs="宋体"/>
                <w:spacing w:val="-5"/>
                <w:sz w:val="24"/>
                <w:szCs w:val="24"/>
              </w:rPr>
              <w:t xml:space="preserve">每班不少于</w:t>
            </w:r>
            <w:r>
              <w:rPr>
                <w:rFonts w:hint="eastAsia" w:ascii="宋体" w:hAnsi="宋体" w:eastAsia="宋体" w:cs="宋体"/>
                <w:spacing w:val="-43"/>
                <w:sz w:val="24"/>
                <w:szCs w:val="24"/>
              </w:rPr>
              <w:t xml:space="preserve"> </w:t>
            </w:r>
            <w:r>
              <w:rPr>
                <w:rFonts w:hint="eastAsia" w:ascii="宋体" w:hAnsi="宋体" w:eastAsia="宋体" w:cs="宋体"/>
                <w:spacing w:val="-5"/>
                <w:sz w:val="24"/>
                <w:szCs w:val="24"/>
              </w:rPr>
              <w:t xml:space="preserve">2</w:t>
            </w:r>
            <w:r>
              <w:rPr>
                <w:rFonts w:hint="eastAsia" w:ascii="宋体" w:hAnsi="宋体" w:eastAsia="宋体" w:cs="宋体"/>
                <w:spacing w:val="16"/>
                <w:sz w:val="24"/>
                <w:szCs w:val="24"/>
              </w:rPr>
              <w:t xml:space="preserve"> </w:t>
            </w:r>
            <w:r>
              <w:rPr>
                <w:rFonts w:hint="eastAsia" w:ascii="宋体" w:hAnsi="宋体" w:eastAsia="宋体" w:cs="宋体"/>
                <w:spacing w:val="-5"/>
                <w:sz w:val="24"/>
                <w:szCs w:val="24"/>
              </w:rPr>
              <w:t xml:space="preserve">人。</w:t>
            </w:r>
            <w:r/>
          </w:p>
        </w:tc>
      </w:tr>
      <w:tr>
        <w:trPr>
          <w:trHeight w:val="703"/>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89"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（3）消火栓、应急照明、应急物资、消防及人员逃生通道、消防车通道可随时正常使用。</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87"/>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（4）</w:t>
            </w:r>
            <w:r>
              <w:rPr>
                <w:rFonts w:hint="eastAsia" w:ascii="宋体" w:hAnsi="宋体" w:eastAsia="宋体" w:cs="宋体"/>
                <w:sz w:val="24"/>
                <w:szCs w:val="24"/>
              </w:rPr>
              <w:t xml:space="preserve">易燃易爆品设专区</w:t>
            </w:r>
            <w:r>
              <w:rPr>
                <w:rFonts w:hint="eastAsia" w:ascii="宋体" w:hAnsi="宋体" w:eastAsia="宋体" w:cs="宋体"/>
                <w:sz w:val="24"/>
                <w:szCs w:val="24"/>
              </w:rPr>
              <w:t xml:space="preserve">专人管理，做好相关记录。</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（5）定期组织消防安全宣传，每半年至少开展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次消防演</w:t>
            </w:r>
            <w:r>
              <w:rPr>
                <w:rFonts w:hint="eastAsia" w:ascii="宋体" w:hAnsi="宋体" w:eastAsia="宋体" w:cs="宋体"/>
                <w:spacing w:val="-2"/>
                <w:sz w:val="24"/>
                <w:szCs w:val="24"/>
              </w:rPr>
              <w:t xml:space="preserve">练。</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88"/>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（6）......</w:t>
            </w:r>
            <w:r/>
          </w:p>
        </w:tc>
      </w:tr>
      <w:tr>
        <w:trPr>
          <w:trHeight w:val="704"/>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83"/>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9"/>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突发事件处理</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 xml:space="preserve">（1）制定突发事件安全责任书， 明确突发事件责任人及应承担的安全责任。</w:t>
            </w:r>
            <w:r/>
          </w:p>
        </w:tc>
      </w:tr>
      <w:tr>
        <w:trPr>
          <w:trHeight w:val="38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（2）建立应急突发事件处置队伍，明确各自的职责。</w:t>
            </w:r>
            <w:r/>
          </w:p>
        </w:tc>
      </w:tr>
      <w:tr>
        <w:trPr>
          <w:trHeight w:val="704"/>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pacing w:val="-4"/>
                <w:sz w:val="24"/>
                <w:szCs w:val="24"/>
              </w:rPr>
              <w:t xml:space="preserve">（3）识别、分析各种潜在风险，</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针对不同风险类型</w:t>
            </w:r>
            <w:r>
              <w:rPr>
                <w:rFonts w:hint="eastAsia" w:ascii="宋体" w:hAnsi="宋体" w:eastAsia="宋体" w:cs="宋体"/>
                <w:spacing w:val="-5"/>
                <w:sz w:val="24"/>
                <w:szCs w:val="24"/>
              </w:rPr>
              <w:t xml:space="preserve">制定相应解决方案， 并配备应急物资。</w:t>
            </w:r>
            <w:r/>
          </w:p>
        </w:tc>
      </w:tr>
      <w:tr>
        <w:trPr>
          <w:trHeight w:val="390"/>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（4）每半年至少开展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1"/>
                <w:sz w:val="24"/>
                <w:szCs w:val="24"/>
              </w:rPr>
              <w:t xml:space="preserve"> </w:t>
            </w:r>
            <w:r>
              <w:rPr>
                <w:rFonts w:hint="eastAsia" w:ascii="宋体" w:hAnsi="宋体" w:eastAsia="宋体" w:cs="宋体"/>
                <w:spacing w:val="-1"/>
                <w:sz w:val="24"/>
                <w:szCs w:val="24"/>
              </w:rPr>
              <w:t xml:space="preserve">次突发事件应急演练，并有相应记</w:t>
            </w:r>
            <w:r>
              <w:rPr>
                <w:rFonts w:hint="eastAsia" w:ascii="宋体" w:hAnsi="宋体" w:eastAsia="宋体" w:cs="宋体"/>
                <w:spacing w:val="-2"/>
                <w:sz w:val="24"/>
                <w:szCs w:val="24"/>
              </w:rPr>
              <w:t xml:space="preserve">录。</w:t>
            </w:r>
            <w:r/>
          </w:p>
        </w:tc>
      </w:tr>
      <w:tr>
        <w:trPr>
          <w:trHeight w:val="705"/>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8"/>
                <w:sz w:val="24"/>
                <w:szCs w:val="24"/>
              </w:rPr>
              <w:t xml:space="preserve"> </w:t>
            </w:r>
            <w:r>
              <w:rPr>
                <w:rFonts w:hint="eastAsia" w:ascii="宋体" w:hAnsi="宋体" w:eastAsia="宋体" w:cs="宋体"/>
                <w:spacing w:val="-2"/>
                <w:sz w:val="24"/>
                <w:szCs w:val="24"/>
              </w:rPr>
              <w:t xml:space="preserve">（5）发生意外事件时，及时采取应急措施，维护小区正常秩序， </w:t>
            </w:r>
            <w:r>
              <w:rPr>
                <w:rFonts w:hint="eastAsia" w:ascii="宋体" w:hAnsi="宋体" w:eastAsia="宋体" w:cs="宋体"/>
                <w:spacing w:val="-3"/>
                <w:sz w:val="24"/>
                <w:szCs w:val="24"/>
              </w:rPr>
              <w:t xml:space="preserve">保护人身财产安全。</w:t>
            </w:r>
            <w:r/>
          </w:p>
        </w:tc>
      </w:tr>
      <w:tr>
        <w:trPr>
          <w:trHeight w:val="975"/>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128" w:right="133" w:firstLine="203"/>
              <w:spacing w:before="35"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5"/>
                <w:sz w:val="24"/>
                <w:szCs w:val="24"/>
              </w:rPr>
              <w:t xml:space="preserve"> </w:t>
            </w:r>
            <w:r>
              <w:rPr>
                <w:rFonts w:hint="eastAsia" w:ascii="宋体" w:hAnsi="宋体" w:eastAsia="宋体" w:cs="宋体"/>
                <w:spacing w:val="-4"/>
                <w:sz w:val="24"/>
                <w:szCs w:val="24"/>
              </w:rPr>
              <w:t xml:space="preserve">（6）安置房小区物业服务应急预案终止实施后，</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 xml:space="preserve">积极采取措施，</w:t>
            </w:r>
            <w:r>
              <w:rPr>
                <w:rFonts w:hint="eastAsia" w:ascii="宋体" w:hAnsi="宋体" w:eastAsia="宋体" w:cs="宋体"/>
                <w:spacing w:val="-24"/>
                <w:sz w:val="24"/>
                <w:szCs w:val="24"/>
              </w:rPr>
              <w:t xml:space="preserve"> </w:t>
            </w:r>
            <w:r>
              <w:rPr>
                <w:rFonts w:hint="eastAsia" w:ascii="宋体" w:hAnsi="宋体" w:eastAsia="宋体" w:cs="宋体"/>
                <w:spacing w:val="-4"/>
                <w:sz w:val="24"/>
                <w:szCs w:val="24"/>
              </w:rPr>
              <w:t xml:space="preserve">在尽可能短的时间内，消除事故带来</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的不良影响，妥善安置和慰问受害及受影响的人员。</w:t>
            </w:r>
            <w:r/>
          </w:p>
        </w:tc>
      </w:tr>
      <w:tr>
        <w:trPr>
          <w:trHeight w:val="706"/>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（7）事故处理后，及时形成事故应急总结报告，完善应急救援工作方案。</w:t>
            </w:r>
            <w:r/>
          </w:p>
        </w:tc>
      </w:tr>
      <w:tr>
        <w:trPr>
          <w:trHeight w:val="1019"/>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 （8）物业对于各项突发事件处理，根据实际情况，给出合适解决方案并抓紧实施。突发事件包括指在所管辖区域突然发生的刑事案件、交通事件、火灾、水灾、溺水、煤气泄漏、交通事故、居民疾病、电力故障等。</w:t>
            </w:r>
            <w:r/>
          </w:p>
        </w:tc>
      </w:tr>
      <w:tr>
        <w:trPr>
          <w:trHeight w:val="705"/>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581"/>
              <w:spacing w:before="64" w:line="360" w:lineRule="auto"/>
              <w:rPr>
                <w:rFonts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restart"/>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left="114"/>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大型活动秩序</w:t>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2"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0"/>
                <w:sz w:val="24"/>
                <w:szCs w:val="24"/>
              </w:rPr>
              <w:t xml:space="preserve"> </w:t>
            </w:r>
            <w:r>
              <w:rPr>
                <w:rFonts w:hint="eastAsia" w:ascii="宋体" w:hAnsi="宋体" w:eastAsia="宋体" w:cs="宋体"/>
                <w:spacing w:val="-5"/>
                <w:sz w:val="24"/>
                <w:szCs w:val="24"/>
              </w:rPr>
              <w:t xml:space="preserve">（1）制定相应的活动秩序维护方案，</w:t>
            </w:r>
            <w:r>
              <w:rPr>
                <w:rFonts w:hint="eastAsia" w:ascii="宋体" w:hAnsi="宋体" w:eastAsia="宋体" w:cs="宋体"/>
                <w:spacing w:val="-22"/>
                <w:sz w:val="24"/>
                <w:szCs w:val="24"/>
              </w:rPr>
              <w:t xml:space="preserve"> </w:t>
            </w:r>
            <w:r>
              <w:rPr>
                <w:rFonts w:hint="eastAsia" w:ascii="宋体" w:hAnsi="宋体" w:eastAsia="宋体" w:cs="宋体"/>
                <w:spacing w:val="-5"/>
                <w:sz w:val="24"/>
                <w:szCs w:val="24"/>
              </w:rPr>
              <w:t xml:space="preserve">合理安排人员， 并对场所的安全隐患进行排查。</w:t>
            </w:r>
            <w:r/>
          </w:p>
        </w:tc>
      </w:tr>
      <w:tr>
        <w:trPr>
          <w:trHeight w:val="392"/>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3"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（2）应当保障通道、出入口、停车场等区域畅通。</w:t>
            </w:r>
            <w:r/>
          </w:p>
        </w:tc>
      </w:tr>
      <w:tr>
        <w:trPr>
          <w:trHeight w:val="707"/>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23"/>
                <w:sz w:val="24"/>
                <w:szCs w:val="24"/>
              </w:rPr>
              <w:t xml:space="preserve"> </w:t>
            </w:r>
            <w:r>
              <w:rPr>
                <w:rFonts w:hint="eastAsia" w:ascii="宋体" w:hAnsi="宋体" w:eastAsia="宋体" w:cs="宋体"/>
                <w:sz w:val="24"/>
                <w:szCs w:val="24"/>
              </w:rPr>
              <w:t xml:space="preserve">（3）活动举办过程中，做好现场秩序的维护和突发事故的处置工作，确保活动正常进行。</w:t>
            </w:r>
            <w:r/>
          </w:p>
        </w:tc>
      </w:tr>
      <w:tr>
        <w:trPr>
          <w:trHeight w:val="396"/>
        </w:trPr>
        <w:tc>
          <w:tcPr>
            <w:shd w:val="clear" w:color="auto" w:fill="auto"/>
            <w:tcBorders>
              <w:top w:val="single" w:color="000000" w:sz="2" w:space="0"/>
              <w:left w:val="single" w:color="000000" w:sz="2" w:space="0"/>
              <w:bottom w:val="single" w:color="000000" w:sz="2" w:space="0"/>
              <w:right w:val="single" w:color="000000" w:sz="2" w:space="0"/>
            </w:tcBorders>
            <w:tcW w:w="897"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008" w:type="dxa"/>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7580" w:type="dxa"/>
            <w:textDirection w:val="lrTb"/>
            <w:noWrap w:val="false"/>
          </w:tcPr>
          <w:p>
            <w:pPr>
              <w:ind w:left="331"/>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89"/>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pacing w:val="19"/>
                <w:sz w:val="24"/>
                <w:szCs w:val="24"/>
              </w:rPr>
              <w:t xml:space="preserve"> </w:t>
            </w:r>
            <w:r>
              <w:rPr>
                <w:rFonts w:hint="eastAsia" w:ascii="宋体" w:hAnsi="宋体" w:eastAsia="宋体" w:cs="宋体"/>
                <w:sz w:val="24"/>
                <w:szCs w:val="24"/>
              </w:rPr>
              <w:t xml:space="preserve">（4）......</w:t>
            </w:r>
            <w:r/>
          </w:p>
        </w:tc>
      </w:tr>
    </w:tbl>
    <w:p>
      <w:pPr>
        <w:jc w:val="center"/>
        <w:spacing w:line="360" w:lineRule="auto"/>
        <w:rPr>
          <w:rFonts w:ascii="宋体" w:hAnsi="宋体" w:eastAsia="宋体" w:cs="宋体"/>
          <w:sz w:val="24"/>
          <w:szCs w:val="24"/>
        </w:rPr>
      </w:pPr>
      <w:r>
        <w:rPr>
          <w:rFonts w:ascii="宋体" w:hAnsi="宋体" w:eastAsia="宋体" w:cs="宋体"/>
          <w:sz w:val="24"/>
          <w:szCs w:val="24"/>
        </w:rPr>
      </w:r>
      <w:r/>
    </w:p>
    <w:p>
      <w:pPr>
        <w:ind w:left="541"/>
        <w:jc w:val="center"/>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541"/>
        <w:jc w:val="center"/>
        <w:spacing w:before="90" w:line="360" w:lineRule="auto"/>
        <w:rPr>
          <w:rFonts w:ascii="宋体" w:hAnsi="宋体" w:eastAsia="宋体" w:cs="宋体"/>
          <w:b/>
          <w:bCs/>
          <w:spacing w:val="-1"/>
          <w:sz w:val="24"/>
          <w:szCs w:val="24"/>
        </w:rPr>
        <w:outlineLvl w:val="0"/>
      </w:pPr>
      <w:r>
        <w:rPr>
          <w:rFonts w:hint="eastAsia" w:ascii="宋体" w:hAnsi="宋体" w:eastAsia="宋体" w:cs="宋体"/>
          <w:b/>
          <w:bCs/>
          <w:spacing w:val="-1"/>
          <w:sz w:val="24"/>
          <w:szCs w:val="24"/>
          <w:lang w:bidi="ar"/>
        </w:rPr>
        <w:t xml:space="preserve">3.7会议服务</w:t>
      </w:r>
      <w:r/>
    </w:p>
    <w:tbl>
      <w:tblPr>
        <w:tblpPr w:horzAnchor="text" w:tblpXSpec="center" w:vertAnchor="text" w:tblpY="1" w:leftFromText="180" w:topFromText="0" w:rightFromText="180" w:bottomFromText="0"/>
        <w:tblW w:w="104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0"/>
        <w:gridCol w:w="2043"/>
        <w:gridCol w:w="7526"/>
      </w:tblGrid>
      <w:tr>
        <w:trPr>
          <w:trHeight w:val="902"/>
        </w:trPr>
        <w:tc>
          <w:tcPr>
            <w:shd w:val="clear" w:color="auto" w:fill="auto"/>
            <w:tcBorders>
              <w:top w:val="single" w:color="000000" w:sz="2" w:space="0"/>
              <w:left w:val="single" w:color="000000" w:sz="2" w:space="0"/>
              <w:bottom w:val="single" w:color="000000" w:sz="2" w:space="0"/>
              <w:right w:val="single" w:color="000000" w:sz="2" w:space="0"/>
            </w:tcBorders>
            <w:tcW w:w="850"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2043"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7526" w:type="dxa"/>
            <w:textDirection w:val="lrTb"/>
            <w:noWrap w:val="false"/>
          </w:tcPr>
          <w:p>
            <w:pPr>
              <w:jc w:val="center"/>
              <w:spacing w:before="94" w:line="360" w:lineRule="auto"/>
              <w:rPr>
                <w:rFonts w:ascii="宋体" w:hAnsi="宋体" w:eastAsia="宋体" w:cs="宋体"/>
                <w:sz w:val="24"/>
                <w:szCs w:val="24"/>
              </w:rPr>
            </w:pPr>
            <w:r>
              <w:rPr>
                <w:rFonts w:hint="eastAsia" w:ascii="宋体" w:hAnsi="宋体" w:eastAsia="宋体" w:cs="宋体"/>
                <w:b/>
                <w:bCs/>
                <w:sz w:val="24"/>
                <w:szCs w:val="24"/>
                <w:lang w:bidi="ar"/>
              </w:rPr>
              <w:t xml:space="preserve">服务标准</w:t>
            </w:r>
            <w:r/>
          </w:p>
        </w:tc>
      </w:tr>
      <w:tr>
        <w:trPr>
          <w:trHeight w:val="542"/>
        </w:trPr>
        <w:tc>
          <w:tcPr>
            <w:shd w:val="clear" w:color="auto" w:fill="auto"/>
            <w:tcBorders>
              <w:top w:val="single" w:color="000000" w:sz="2" w:space="0"/>
              <w:left w:val="single" w:color="000000" w:sz="2" w:space="0"/>
              <w:bottom w:val="single" w:color="000000" w:sz="2" w:space="0"/>
              <w:right w:val="single" w:color="000000" w:sz="2" w:space="0"/>
            </w:tcBorders>
            <w:tcW w:w="850" w:type="dxa"/>
            <w:textDirection w:val="lrTb"/>
            <w:noWrap w:val="false"/>
          </w:tcPr>
          <w:p>
            <w:pPr>
              <w:ind w:left="605"/>
              <w:spacing w:before="132"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2043" w:type="dxa"/>
            <w:textDirection w:val="lrTb"/>
            <w:noWrap w:val="false"/>
          </w:tcPr>
          <w:p>
            <w:pPr>
              <w:ind w:left="108"/>
              <w:spacing w:before="90"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会议受理</w:t>
            </w:r>
            <w:r/>
          </w:p>
        </w:tc>
        <w:tc>
          <w:tcPr>
            <w:shd w:val="clear" w:color="auto" w:fill="auto"/>
            <w:tcBorders>
              <w:top w:val="single" w:color="000000" w:sz="2" w:space="0"/>
              <w:left w:val="single" w:color="000000" w:sz="2" w:space="0"/>
              <w:bottom w:val="single" w:color="000000" w:sz="2" w:space="0"/>
              <w:right w:val="single" w:color="000000" w:sz="2" w:space="0"/>
            </w:tcBorders>
            <w:tcW w:w="7526" w:type="dxa"/>
            <w:textDirection w:val="lrTb"/>
            <w:noWrap w:val="false"/>
          </w:tcPr>
          <w:p>
            <w:pPr>
              <w:ind w:left="120"/>
              <w:spacing w:before="90"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90"/>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
                <w:sz w:val="24"/>
                <w:szCs w:val="24"/>
              </w:rPr>
              <w:t xml:space="preserve">接受会议预订，记录会议需求。</w:t>
            </w:r>
            <w:r/>
          </w:p>
        </w:tc>
      </w:tr>
      <w:tr>
        <w:trPr>
          <w:trHeight w:val="1242"/>
        </w:trPr>
        <w:tc>
          <w:tcPr>
            <w:shd w:val="clear" w:color="auto" w:fill="auto"/>
            <w:tcBorders>
              <w:top w:val="single" w:color="000000" w:sz="2" w:space="0"/>
              <w:left w:val="single" w:color="000000" w:sz="2" w:space="0"/>
              <w:bottom w:val="single" w:color="000000" w:sz="2" w:space="0"/>
              <w:right w:val="single" w:color="000000" w:sz="2" w:space="0"/>
            </w:tcBorders>
            <w:tcW w:w="850" w:type="dxa"/>
            <w:textDirection w:val="lrTb"/>
            <w:noWrap w:val="false"/>
          </w:tcPr>
          <w:p>
            <w:pPr>
              <w:ind w:left="599"/>
              <w:spacing w:before="244"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2043" w:type="dxa"/>
            <w:textDirection w:val="lrTb"/>
            <w:noWrap w:val="false"/>
          </w:tcPr>
          <w:p>
            <w:pPr>
              <w:ind w:left="108"/>
              <w:spacing w:before="203"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会前准备</w:t>
            </w:r>
            <w:r/>
          </w:p>
        </w:tc>
        <w:tc>
          <w:tcPr>
            <w:shd w:val="clear" w:color="auto" w:fill="auto"/>
            <w:tcBorders>
              <w:top w:val="single" w:color="000000" w:sz="2" w:space="0"/>
              <w:left w:val="single" w:color="000000" w:sz="2" w:space="0"/>
              <w:bottom w:val="single" w:color="000000" w:sz="2" w:space="0"/>
              <w:right w:val="single" w:color="000000" w:sz="2" w:space="0"/>
            </w:tcBorders>
            <w:tcW w:w="7526" w:type="dxa"/>
            <w:textDirection w:val="lrTb"/>
            <w:noWrap w:val="false"/>
          </w:tcPr>
          <w:p>
            <w:pPr>
              <w:ind w:left="110" w:right="118" w:firstLine="10"/>
              <w:spacing w:before="3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91"/>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
                <w:sz w:val="24"/>
                <w:szCs w:val="24"/>
              </w:rPr>
              <w:t xml:space="preserve">根据会议需求、场地大小、用途，明确会议桌椅</w:t>
            </w:r>
            <w:r>
              <w:rPr>
                <w:rFonts w:hint="eastAsia" w:ascii="宋体" w:hAnsi="宋体" w:eastAsia="宋体" w:cs="宋体"/>
                <w:sz w:val="24"/>
                <w:szCs w:val="24"/>
              </w:rPr>
              <w:t xml:space="preserve">、物品、设备、文具等摆放规定，音、视频设施保障</w:t>
            </w:r>
            <w:r>
              <w:rPr>
                <w:rFonts w:hint="eastAsia" w:ascii="宋体" w:hAnsi="宋体" w:eastAsia="宋体" w:cs="宋体"/>
                <w:sz w:val="24"/>
                <w:szCs w:val="24"/>
              </w:rPr>
              <w:t xml:space="preserve">措</w:t>
            </w:r>
            <w:r>
              <w:rPr>
                <w:rFonts w:hint="eastAsia" w:ascii="宋体" w:hAnsi="宋体" w:eastAsia="宋体" w:cs="宋体"/>
                <w:sz w:val="24"/>
                <w:szCs w:val="24"/>
              </w:rPr>
              <w:t xml:space="preserve"> </w:t>
            </w:r>
            <w:r>
              <w:rPr>
                <w:rFonts w:hint="eastAsia" w:ascii="宋体" w:hAnsi="宋体" w:eastAsia="宋体" w:cs="宋体"/>
                <w:spacing w:val="-10"/>
                <w:sz w:val="24"/>
                <w:szCs w:val="24"/>
              </w:rPr>
              <w:t xml:space="preserve">施。</w:t>
            </w:r>
            <w:r/>
          </w:p>
        </w:tc>
      </w:tr>
      <w:tr>
        <w:trPr>
          <w:trHeight w:val="900"/>
        </w:trPr>
        <w:tc>
          <w:tcPr>
            <w:shd w:val="clear" w:color="auto" w:fill="auto"/>
            <w:tcBorders>
              <w:top w:val="single" w:color="000000" w:sz="2" w:space="0"/>
              <w:left w:val="single" w:color="000000" w:sz="2" w:space="0"/>
              <w:bottom w:val="single" w:color="000000" w:sz="2" w:space="0"/>
              <w:right w:val="single" w:color="000000" w:sz="2" w:space="0"/>
            </w:tcBorders>
            <w:tcW w:w="850" w:type="dxa"/>
            <w:textDirection w:val="lrTb"/>
            <w:noWrap w:val="false"/>
          </w:tcPr>
          <w:p>
            <w:pPr>
              <w:ind w:left="598"/>
              <w:spacing w:before="134" w:line="360" w:lineRule="auto"/>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2043" w:type="dxa"/>
            <w:textDirection w:val="lrTb"/>
            <w:noWrap w:val="false"/>
          </w:tcPr>
          <w:p>
            <w:pPr>
              <w:ind w:left="125"/>
              <w:spacing w:before="92" w:line="360" w:lineRule="auto"/>
              <w:widowControl/>
              <w:rPr>
                <w:rFonts w:ascii="宋体" w:hAnsi="宋体" w:eastAsia="宋体" w:cs="宋体"/>
                <w:sz w:val="24"/>
                <w:szCs w:val="24"/>
              </w:rPr>
            </w:pPr>
            <w:r>
              <w:rPr>
                <w:rFonts w:hint="eastAsia" w:ascii="宋体" w:hAnsi="宋体" w:eastAsia="宋体" w:cs="宋体"/>
                <w:spacing w:val="-6"/>
                <w:sz w:val="24"/>
                <w:szCs w:val="24"/>
              </w:rPr>
              <w:t xml:space="preserve">引导服务</w:t>
            </w:r>
            <w:r/>
          </w:p>
        </w:tc>
        <w:tc>
          <w:tcPr>
            <w:shd w:val="clear" w:color="auto" w:fill="auto"/>
            <w:tcBorders>
              <w:top w:val="single" w:color="000000" w:sz="2" w:space="0"/>
              <w:left w:val="single" w:color="000000" w:sz="2" w:space="0"/>
              <w:bottom w:val="single" w:color="000000" w:sz="2" w:space="0"/>
              <w:right w:val="single" w:color="000000" w:sz="2" w:space="0"/>
            </w:tcBorders>
            <w:tcW w:w="7526" w:type="dxa"/>
            <w:textDirection w:val="lrTb"/>
            <w:noWrap w:val="false"/>
          </w:tcPr>
          <w:p>
            <w:pPr>
              <w:ind w:left="120"/>
              <w:spacing w:before="92"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92"/>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1"/>
                <w:sz w:val="24"/>
                <w:szCs w:val="24"/>
              </w:rPr>
              <w:t xml:space="preserve">做好引导牌并放置在指定位置，引导人员引</w:t>
            </w:r>
            <w:r>
              <w:rPr>
                <w:rFonts w:hint="eastAsia" w:ascii="宋体" w:hAnsi="宋体" w:eastAsia="宋体" w:cs="宋体"/>
                <w:sz w:val="24"/>
                <w:szCs w:val="24"/>
              </w:rPr>
              <w:t xml:space="preserve">导手势规范，语言标准。</w:t>
            </w:r>
            <w:r/>
          </w:p>
        </w:tc>
      </w:tr>
      <w:tr>
        <w:trPr>
          <w:trHeight w:val="545"/>
        </w:trPr>
        <w:tc>
          <w:tcPr>
            <w:shd w:val="clear" w:color="auto" w:fill="auto"/>
            <w:tcBorders>
              <w:top w:val="single" w:color="000000" w:sz="2" w:space="0"/>
              <w:left w:val="single" w:color="000000" w:sz="2" w:space="0"/>
              <w:bottom w:val="single" w:color="000000" w:sz="2" w:space="0"/>
              <w:right w:val="single" w:color="000000" w:sz="2" w:space="0"/>
            </w:tcBorders>
            <w:tcW w:w="850" w:type="dxa"/>
            <w:textDirection w:val="lrTb"/>
            <w:noWrap w:val="false"/>
          </w:tcPr>
          <w:p>
            <w:pPr>
              <w:ind w:left="592"/>
              <w:spacing w:before="135"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2043" w:type="dxa"/>
            <w:textDirection w:val="lrTb"/>
            <w:noWrap w:val="false"/>
          </w:tcPr>
          <w:p>
            <w:pPr>
              <w:ind w:left="108"/>
              <w:spacing w:before="93"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会中服务</w:t>
            </w:r>
            <w:r/>
          </w:p>
        </w:tc>
        <w:tc>
          <w:tcPr>
            <w:shd w:val="clear" w:color="auto" w:fill="auto"/>
            <w:tcBorders>
              <w:top w:val="single" w:color="000000" w:sz="2" w:space="0"/>
              <w:left w:val="single" w:color="000000" w:sz="2" w:space="0"/>
              <w:bottom w:val="single" w:color="000000" w:sz="2" w:space="0"/>
              <w:right w:val="single" w:color="000000" w:sz="2" w:space="0"/>
            </w:tcBorders>
            <w:tcW w:w="7526" w:type="dxa"/>
            <w:textDirection w:val="lrTb"/>
            <w:noWrap w:val="false"/>
          </w:tcPr>
          <w:p>
            <w:pPr>
              <w:ind w:left="120"/>
              <w:spacing w:before="93"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93"/>
                              <pic:cNvPicPr>
                                <a:picLocks noChangeAspect="1"/>
                              </pic:cNvPicPr>
                              <pic:nvPr/>
                            </pic:nvPicPr>
                            <pic:blipFill>
                              <a:blip r:embed="rId22"/>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pacing w:val="2"/>
                <w:sz w:val="24"/>
                <w:szCs w:val="24"/>
              </w:rPr>
              <w:t xml:space="preserve">会议期间按要求加水。</w:t>
            </w:r>
            <w:r/>
          </w:p>
        </w:tc>
      </w:tr>
      <w:tr>
        <w:trPr>
          <w:trHeight w:val="557"/>
        </w:trPr>
        <w:tc>
          <w:tcPr>
            <w:shd w:val="clear" w:color="auto" w:fill="auto"/>
            <w:tcBorders>
              <w:top w:val="single" w:color="000000" w:sz="2" w:space="0"/>
              <w:left w:val="single" w:color="000000" w:sz="2" w:space="0"/>
              <w:bottom w:val="single" w:color="000000" w:sz="2" w:space="0"/>
              <w:right w:val="single" w:color="000000" w:sz="2" w:space="0"/>
            </w:tcBorders>
            <w:tcW w:w="850" w:type="dxa"/>
            <w:textDirection w:val="lrTb"/>
            <w:noWrap w:val="false"/>
          </w:tcPr>
          <w:p>
            <w:pPr>
              <w:ind w:left="598"/>
              <w:spacing w:before="137" w:line="360" w:lineRule="auto"/>
              <w:rPr>
                <w:rFonts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2043" w:type="dxa"/>
            <w:textDirection w:val="lrTb"/>
            <w:noWrap w:val="false"/>
          </w:tcPr>
          <w:p>
            <w:pPr>
              <w:ind w:left="108"/>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会后整理</w:t>
            </w:r>
            <w:r/>
          </w:p>
        </w:tc>
        <w:tc>
          <w:tcPr>
            <w:shd w:val="clear" w:color="auto" w:fill="auto"/>
            <w:tcBorders>
              <w:top w:val="single" w:color="000000" w:sz="2" w:space="0"/>
              <w:left w:val="single" w:color="000000" w:sz="2" w:space="0"/>
              <w:bottom w:val="single" w:color="000000" w:sz="2" w:space="0"/>
              <w:right w:val="single" w:color="000000" w:sz="2" w:space="0"/>
            </w:tcBorders>
            <w:tcW w:w="7526" w:type="dxa"/>
            <w:textDirection w:val="lrTb"/>
            <w:noWrap w:val="false"/>
          </w:tcPr>
          <w:p>
            <w:pPr>
              <w:ind w:left="120"/>
              <w:spacing w:before="94" w:line="360" w:lineRule="auto"/>
              <w:widowControl/>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95250" cy="9525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94"/>
                              <pic:cNvPicPr>
                                <a:picLocks noChangeAspect="1"/>
                              </pic:cNvPicPr>
                              <pic:nvPr/>
                            </pic:nvPicPr>
                            <pic:blipFill>
                              <a:blip r:embed="rId22"/>
                              <a:stretch/>
                            </pic:blipFill>
                            <pic:spPr bwMode="auto">
                              <a:xfrm>
                                <a:off x="0" y="0"/>
                                <a:ext cx="95250" cy="95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5pt;height: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 w:val="24"/>
                <w:szCs w:val="24"/>
              </w:rPr>
              <w:t xml:space="preserve">对会议现场进行检查，做好会场清扫工作。</w:t>
            </w:r>
            <w:r/>
          </w:p>
        </w:tc>
      </w:tr>
    </w:tbl>
    <w:p>
      <w:pPr>
        <w:spacing w:line="360" w:lineRule="auto"/>
        <w:rPr>
          <w:rFonts w:ascii="宋体" w:hAnsi="宋体" w:eastAsia="宋体" w:cs="宋体"/>
          <w:sz w:val="24"/>
          <w:szCs w:val="24"/>
        </w:rPr>
      </w:pPr>
      <w:r>
        <w:rPr>
          <w:rFonts w:ascii="宋体" w:hAnsi="宋体" w:eastAsia="宋体" w:cs="宋体"/>
          <w:sz w:val="24"/>
          <w:szCs w:val="24"/>
        </w:rPr>
      </w:r>
      <w:r/>
    </w:p>
    <w:p>
      <w:pPr>
        <w:ind w:left="536"/>
        <w:spacing w:before="90" w:line="360" w:lineRule="auto"/>
        <w:rPr>
          <w:rFonts w:ascii="宋体" w:hAnsi="宋体" w:eastAsia="宋体" w:cs="宋体"/>
          <w:sz w:val="24"/>
          <w:szCs w:val="24"/>
        </w:rPr>
        <w:outlineLvl w:val="0"/>
      </w:pPr>
      <w:r>
        <w:rPr>
          <w:rFonts w:hint="eastAsia" w:ascii="宋体" w:hAnsi="宋体" w:eastAsia="宋体" w:cs="宋体"/>
          <w:b/>
          <w:bCs/>
          <w:sz w:val="24"/>
          <w:szCs w:val="24"/>
          <w:lang w:bidi="ar"/>
        </w:rPr>
        <w:t xml:space="preserve">4.供应</w:t>
      </w:r>
      <w:r>
        <w:rPr>
          <w:rFonts w:hint="eastAsia" w:ascii="宋体" w:hAnsi="宋体" w:eastAsia="宋体" w:cs="宋体"/>
          <w:b/>
          <w:bCs/>
          <w:sz w:val="24"/>
          <w:szCs w:val="24"/>
          <w:lang w:bidi="ar"/>
        </w:rPr>
        <w:t xml:space="preserve">商履行</w:t>
      </w:r>
      <w:r>
        <w:rPr>
          <w:rFonts w:hint="eastAsia" w:ascii="宋体" w:hAnsi="宋体" w:eastAsia="宋体" w:cs="宋体"/>
          <w:b/>
          <w:bCs/>
          <w:sz w:val="24"/>
          <w:szCs w:val="24"/>
          <w:lang w:bidi="ar"/>
        </w:rPr>
        <w:t xml:space="preserve">合同所需的设备</w:t>
      </w:r>
      <w:r/>
    </w:p>
    <w:p>
      <w:pPr>
        <w:ind w:left="540"/>
        <w:spacing w:before="62" w:line="360" w:lineRule="auto"/>
        <w:rPr>
          <w:rFonts w:ascii="宋体" w:hAnsi="宋体" w:eastAsia="宋体" w:cs="宋体"/>
          <w:sz w:val="24"/>
          <w:szCs w:val="24"/>
        </w:rPr>
      </w:pPr>
      <w:r>
        <w:rPr>
          <w:rFonts w:hint="eastAsia" w:ascii="宋体" w:hAnsi="宋体" w:eastAsia="宋体" w:cs="宋体"/>
          <w:bCs/>
          <w:spacing w:val="-2"/>
          <w:sz w:val="24"/>
          <w:szCs w:val="24"/>
          <w:lang w:bidi="ar"/>
        </w:rPr>
        <w:t xml:space="preserve">采购人根据项目实际需求，需要供应商提供作业设备（自有或租赁）用于物业管理服务的，</w:t>
      </w:r>
      <w:r>
        <w:rPr>
          <w:rFonts w:hint="eastAsia" w:ascii="宋体" w:hAnsi="宋体" w:eastAsia="宋体" w:cs="宋体"/>
          <w:bCs/>
          <w:spacing w:val="-22"/>
          <w:sz w:val="24"/>
          <w:szCs w:val="24"/>
          <w:lang w:bidi="ar"/>
        </w:rPr>
        <w:t xml:space="preserve"> </w:t>
      </w:r>
      <w:r>
        <w:rPr>
          <w:rFonts w:hint="eastAsia" w:ascii="宋体" w:hAnsi="宋体" w:eastAsia="宋体" w:cs="宋体"/>
          <w:bCs/>
          <w:spacing w:val="-2"/>
          <w:sz w:val="24"/>
          <w:szCs w:val="24"/>
          <w:lang w:bidi="ar"/>
        </w:rPr>
        <w:t xml:space="preserve">可在下表中列出，举例如下：</w:t>
      </w:r>
      <w:r/>
    </w:p>
    <w:tbl>
      <w:tblPr>
        <w:tblpPr w:horzAnchor="text" w:tblpXSpec="center" w:vertAnchor="text" w:tblpY="1" w:leftFromText="180" w:topFromText="0" w:rightFromText="180" w:bottomFromText="0"/>
        <w:tblW w:w="10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92"/>
        <w:gridCol w:w="3228"/>
        <w:gridCol w:w="4048"/>
        <w:gridCol w:w="1037"/>
        <w:gridCol w:w="1013"/>
      </w:tblGrid>
      <w:tr>
        <w:trPr>
          <w:trHeight w:val="617"/>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textDirection w:val="lrTb"/>
            <w:noWrap w:val="false"/>
          </w:tcPr>
          <w:p>
            <w:pPr>
              <w:jc w:val="center"/>
              <w:spacing w:before="94" w:line="360" w:lineRule="auto"/>
              <w:rPr>
                <w:rFonts w:ascii="宋体" w:hAnsi="宋体" w:eastAsia="宋体" w:cs="宋体"/>
              </w:rPr>
            </w:pPr>
            <w:r>
              <w:rPr>
                <w:rFonts w:hint="eastAsia" w:ascii="宋体" w:hAnsi="宋体" w:eastAsia="宋体" w:cs="宋体"/>
                <w:b/>
                <w:bCs/>
                <w:spacing w:val="-1"/>
                <w:lang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textDirection w:val="lrTb"/>
            <w:noWrap w:val="false"/>
          </w:tcPr>
          <w:p>
            <w:pPr>
              <w:jc w:val="center"/>
              <w:spacing w:before="94" w:line="360" w:lineRule="auto"/>
              <w:rPr>
                <w:rFonts w:ascii="宋体" w:hAnsi="宋体" w:eastAsia="宋体" w:cs="宋体"/>
              </w:rPr>
            </w:pPr>
            <w:r>
              <w:rPr>
                <w:rFonts w:hint="eastAsia" w:ascii="宋体" w:hAnsi="宋体" w:eastAsia="宋体" w:cs="宋体"/>
                <w:b/>
                <w:bCs/>
                <w:spacing w:val="-1"/>
                <w:lang w:bidi="ar"/>
              </w:rPr>
              <w:t xml:space="preserve">用途</w:t>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jc w:val="center"/>
              <w:spacing w:before="94" w:line="360" w:lineRule="auto"/>
              <w:rPr>
                <w:rFonts w:ascii="宋体" w:hAnsi="宋体" w:eastAsia="宋体" w:cs="宋体"/>
              </w:rPr>
            </w:pPr>
            <w:r>
              <w:rPr>
                <w:rFonts w:hint="eastAsia" w:ascii="宋体" w:hAnsi="宋体" w:eastAsia="宋体" w:cs="宋体"/>
                <w:b/>
                <w:bCs/>
                <w:spacing w:val="-1"/>
                <w:lang w:bidi="ar"/>
              </w:rPr>
              <w:t xml:space="preserve">作业设备名称</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jc w:val="center"/>
              <w:spacing w:before="94" w:line="360" w:lineRule="auto"/>
              <w:rPr>
                <w:rFonts w:ascii="宋体" w:hAnsi="宋体" w:eastAsia="宋体" w:cs="宋体"/>
              </w:rPr>
            </w:pPr>
            <w:r>
              <w:rPr>
                <w:rFonts w:hint="eastAsia" w:ascii="宋体" w:hAnsi="宋体" w:eastAsia="宋体" w:cs="宋体"/>
                <w:b/>
                <w:bCs/>
                <w:lang w:bidi="ar"/>
              </w:rPr>
              <w:t xml:space="preserve">数量</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jc w:val="center"/>
              <w:spacing w:before="94" w:line="360" w:lineRule="auto"/>
              <w:rPr>
                <w:rFonts w:ascii="宋体" w:hAnsi="宋体" w:eastAsia="宋体" w:cs="宋体"/>
              </w:rPr>
            </w:pPr>
            <w:r>
              <w:rPr>
                <w:rFonts w:hint="eastAsia" w:ascii="宋体" w:hAnsi="宋体" w:eastAsia="宋体" w:cs="宋体"/>
                <w:b/>
                <w:bCs/>
                <w:spacing w:val="-1"/>
                <w:lang w:bidi="ar"/>
              </w:rPr>
              <w:t xml:space="preserve">单位</w:t>
            </w:r>
            <w:r/>
          </w:p>
        </w:tc>
      </w:tr>
      <w:tr>
        <w:trPr>
          <w:trHeight w:val="503"/>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textDirection w:val="lrTb"/>
            <w:noWrap w:val="false"/>
          </w:tcPr>
          <w:p>
            <w:pPr>
              <w:jc w:val="center"/>
              <w:spacing w:before="132" w:line="360" w:lineRule="auto"/>
              <w:rPr>
                <w:rFonts w:ascii="宋体" w:hAnsi="宋体" w:eastAsia="宋体" w:cs="宋体"/>
              </w:rPr>
            </w:pPr>
            <w:r>
              <w:rPr>
                <w:rFonts w:hint="eastAsia" w:ascii="宋体" w:hAnsi="宋体" w:eastAsia="宋体" w:cs="宋体"/>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textDirection w:val="lrTb"/>
            <w:noWrap w:val="false"/>
          </w:tcPr>
          <w:p>
            <w:pPr>
              <w:jc w:val="center"/>
              <w:spacing w:before="90" w:line="360" w:lineRule="auto"/>
              <w:widowControl/>
              <w:rPr>
                <w:rFonts w:ascii="宋体" w:hAnsi="宋体" w:eastAsia="宋体" w:cs="宋体"/>
                <w:szCs w:val="21"/>
              </w:rPr>
            </w:pPr>
            <w:r>
              <w:rPr>
                <w:rFonts w:hint="eastAsia" w:ascii="宋体" w:hAnsi="宋体" w:eastAsia="宋体" w:cs="宋体"/>
                <w:spacing w:val="-2"/>
                <w:szCs w:val="21"/>
              </w:rPr>
              <w:t xml:space="preserve">基本服务</w:t>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ind w:left="2377"/>
              <w:jc w:val="center"/>
              <w:spacing w:before="90" w:line="360" w:lineRule="auto"/>
              <w:widowControl/>
              <w:rPr>
                <w:rFonts w:ascii="宋体" w:hAnsi="宋体" w:eastAsia="宋体" w:cs="宋体"/>
                <w:szCs w:val="21"/>
              </w:rPr>
            </w:pPr>
            <w:r>
              <w:rPr>
                <w:rFonts w:hint="eastAsia" w:ascii="宋体" w:hAnsi="宋体" w:eastAsia="宋体" w:cs="宋体"/>
                <w:spacing w:val="-8"/>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ind w:left="626"/>
              <w:jc w:val="center"/>
              <w:spacing w:before="90" w:line="360" w:lineRule="auto"/>
              <w:widowControl/>
              <w:rPr>
                <w:rFonts w:ascii="宋体" w:hAnsi="宋体" w:eastAsia="宋体" w:cs="宋体"/>
                <w:szCs w:val="21"/>
              </w:rPr>
            </w:pPr>
            <w:r>
              <w:rPr>
                <w:rFonts w:hint="eastAsia" w:ascii="宋体" w:hAnsi="宋体" w:eastAsia="宋体" w:cs="宋体"/>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ind w:left="626"/>
              <w:jc w:val="center"/>
              <w:spacing w:before="90" w:line="360" w:lineRule="auto"/>
              <w:widowControl/>
              <w:rPr>
                <w:rFonts w:ascii="宋体" w:hAnsi="宋体" w:eastAsia="宋体" w:cs="宋体"/>
                <w:szCs w:val="21"/>
              </w:rPr>
            </w:pPr>
            <w:r>
              <w:rPr>
                <w:rFonts w:hint="eastAsia" w:ascii="宋体" w:hAnsi="宋体" w:eastAsia="宋体" w:cs="宋体"/>
                <w:szCs w:val="21"/>
              </w:rPr>
              <w:t xml:space="preserve">/</w:t>
            </w:r>
            <w:r/>
          </w:p>
        </w:tc>
      </w:tr>
      <w:tr>
        <w:trPr>
          <w:trHeight w:val="502"/>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textDirection w:val="lrTb"/>
            <w:noWrap w:val="false"/>
          </w:tcPr>
          <w:p>
            <w:pPr>
              <w:jc w:val="center"/>
              <w:spacing w:before="131" w:line="360" w:lineRule="auto"/>
              <w:rPr>
                <w:rFonts w:ascii="宋体" w:hAnsi="宋体" w:eastAsia="宋体" w:cs="宋体"/>
              </w:rPr>
            </w:pPr>
            <w:r>
              <w:rPr>
                <w:rFonts w:hint="eastAsia" w:ascii="宋体" w:hAnsi="宋体" w:eastAsia="宋体" w:cs="宋体"/>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textDirection w:val="lrTb"/>
            <w:noWrap w:val="false"/>
          </w:tcPr>
          <w:p>
            <w:pPr>
              <w:jc w:val="center"/>
              <w:spacing w:before="90" w:line="360" w:lineRule="auto"/>
              <w:widowControl/>
              <w:rPr>
                <w:rFonts w:ascii="宋体" w:hAnsi="宋体" w:eastAsia="宋体" w:cs="宋体"/>
                <w:szCs w:val="21"/>
              </w:rPr>
            </w:pPr>
            <w:r>
              <w:rPr>
                <w:rFonts w:hint="eastAsia" w:ascii="宋体" w:hAnsi="宋体" w:eastAsia="宋体" w:cs="宋体"/>
                <w:spacing w:val="-1"/>
                <w:szCs w:val="21"/>
              </w:rPr>
              <w:t xml:space="preserve">房屋维修服务</w:t>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ind w:left="2029" w:firstLine="196"/>
              <w:jc w:val="center"/>
              <w:spacing w:before="90" w:line="360" w:lineRule="auto"/>
              <w:widowControl/>
              <w:rPr>
                <w:rFonts w:ascii="宋体" w:hAnsi="宋体" w:eastAsia="宋体" w:cs="宋体"/>
                <w:szCs w:val="21"/>
              </w:rPr>
            </w:pPr>
            <w:r>
              <w:rPr>
                <w:rFonts w:hint="eastAsia" w:ascii="宋体" w:hAnsi="宋体" w:eastAsia="宋体" w:cs="宋体"/>
                <w:spacing w:val="-7"/>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ind w:left="626"/>
              <w:jc w:val="center"/>
              <w:spacing w:before="90" w:line="360" w:lineRule="auto"/>
              <w:widowControl/>
              <w:rPr>
                <w:rFonts w:ascii="宋体" w:hAnsi="宋体" w:eastAsia="宋体" w:cs="宋体"/>
                <w:szCs w:val="21"/>
              </w:rPr>
            </w:pPr>
            <w:r>
              <w:rPr>
                <w:rFonts w:hint="eastAsia" w:ascii="宋体" w:hAnsi="宋体" w:eastAsia="宋体" w:cs="宋体"/>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ind w:left="643"/>
              <w:jc w:val="center"/>
              <w:spacing w:before="90" w:line="360" w:lineRule="auto"/>
              <w:widowControl/>
              <w:rPr>
                <w:rFonts w:ascii="宋体" w:hAnsi="宋体" w:eastAsia="宋体" w:cs="宋体"/>
                <w:szCs w:val="21"/>
              </w:rPr>
            </w:pPr>
            <w:r>
              <w:rPr>
                <w:rFonts w:hint="eastAsia" w:ascii="宋体" w:hAnsi="宋体" w:eastAsia="宋体" w:cs="宋体"/>
                <w:szCs w:val="21"/>
              </w:rPr>
              <w:t xml:space="preserve">/</w:t>
            </w:r>
            <w:r/>
          </w:p>
        </w:tc>
      </w:tr>
      <w:tr>
        <w:trPr>
          <w:trHeight w:val="557"/>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textDirection w:val="lrTb"/>
            <w:noWrap w:val="false"/>
          </w:tcPr>
          <w:p>
            <w:pPr>
              <w:jc w:val="center"/>
              <w:spacing w:before="133" w:line="360" w:lineRule="auto"/>
              <w:rPr>
                <w:rFonts w:ascii="宋体" w:hAnsi="宋体" w:eastAsia="宋体" w:cs="宋体"/>
              </w:rPr>
            </w:pPr>
            <w:r>
              <w:rPr>
                <w:rFonts w:hint="eastAsia" w:ascii="宋体" w:hAnsi="宋体" w:eastAsia="宋体" w:cs="宋体"/>
                <w:lang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textDirection w:val="lrTb"/>
            <w:noWrap w:val="false"/>
          </w:tcPr>
          <w:p>
            <w:pPr>
              <w:jc w:val="center"/>
              <w:spacing w:before="91" w:line="360" w:lineRule="auto"/>
              <w:widowControl/>
              <w:rPr>
                <w:rFonts w:ascii="宋体" w:hAnsi="宋体" w:eastAsia="宋体" w:cs="宋体"/>
                <w:szCs w:val="21"/>
              </w:rPr>
            </w:pPr>
            <w:r>
              <w:rPr>
                <w:rFonts w:hint="eastAsia" w:ascii="宋体" w:hAnsi="宋体" w:eastAsia="宋体" w:cs="宋体"/>
                <w:spacing w:val="-2"/>
                <w:szCs w:val="21"/>
              </w:rPr>
              <w:t xml:space="preserve">公用设施设备维护服务</w:t>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ind w:left="2029" w:firstLine="194"/>
              <w:jc w:val="center"/>
              <w:spacing w:before="91" w:line="360" w:lineRule="auto"/>
              <w:widowControl/>
              <w:rPr>
                <w:rFonts w:ascii="宋体" w:hAnsi="宋体" w:eastAsia="宋体" w:cs="宋体"/>
                <w:szCs w:val="21"/>
              </w:rPr>
            </w:pPr>
            <w:r>
              <w:rPr>
                <w:rFonts w:hint="eastAsia" w:ascii="宋体" w:hAnsi="宋体" w:eastAsia="宋体" w:cs="宋体"/>
                <w:spacing w:val="-8"/>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ind w:left="626"/>
              <w:jc w:val="center"/>
              <w:spacing w:before="90" w:line="360" w:lineRule="auto"/>
              <w:widowControl/>
              <w:rPr>
                <w:rFonts w:ascii="宋体" w:hAnsi="宋体" w:eastAsia="宋体" w:cs="宋体"/>
                <w:szCs w:val="21"/>
              </w:rPr>
            </w:pPr>
            <w:r>
              <w:rPr>
                <w:rFonts w:hint="eastAsia" w:ascii="宋体" w:hAnsi="宋体" w:eastAsia="宋体" w:cs="宋体"/>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ind w:left="643"/>
              <w:jc w:val="center"/>
              <w:spacing w:before="92" w:line="360" w:lineRule="auto"/>
              <w:widowControl/>
              <w:rPr>
                <w:rFonts w:ascii="宋体" w:hAnsi="宋体" w:eastAsia="宋体" w:cs="宋体"/>
                <w:szCs w:val="21"/>
              </w:rPr>
            </w:pPr>
            <w:r>
              <w:rPr>
                <w:rFonts w:hint="eastAsia" w:ascii="宋体" w:hAnsi="宋体" w:eastAsia="宋体" w:cs="宋体"/>
                <w:szCs w:val="21"/>
              </w:rPr>
              <w:t xml:space="preserve">/</w:t>
            </w:r>
            <w:r/>
          </w:p>
        </w:tc>
      </w:tr>
      <w:tr>
        <w:trPr>
          <w:trHeight w:val="872"/>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textDirection w:val="lrTb"/>
            <w:noWrap w:val="false"/>
          </w:tcPr>
          <w:p>
            <w:pPr>
              <w:jc w:val="center"/>
              <w:spacing w:before="125" w:line="360" w:lineRule="auto"/>
              <w:rPr>
                <w:rFonts w:ascii="宋体" w:hAnsi="宋体" w:eastAsia="宋体" w:cs="宋体"/>
              </w:rPr>
            </w:pPr>
            <w:r>
              <w:rPr>
                <w:rFonts w:hint="eastAsia" w:ascii="宋体" w:hAnsi="宋体" w:eastAsia="宋体" w:cs="宋体"/>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textDirection w:val="lrTb"/>
            <w:noWrap w:val="false"/>
          </w:tcPr>
          <w:p>
            <w:pPr>
              <w:jc w:val="center"/>
              <w:spacing w:before="82" w:line="360" w:lineRule="auto"/>
              <w:widowControl/>
              <w:rPr>
                <w:rFonts w:ascii="宋体" w:hAnsi="宋体" w:eastAsia="宋体" w:cs="宋体"/>
                <w:szCs w:val="21"/>
              </w:rPr>
            </w:pPr>
            <w:r>
              <w:rPr>
                <w:rFonts w:hint="eastAsia" w:ascii="宋体" w:hAnsi="宋体" w:eastAsia="宋体" w:cs="宋体"/>
                <w:spacing w:val="-2"/>
                <w:szCs w:val="21"/>
              </w:rPr>
              <w:t xml:space="preserve">保洁服务</w:t>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jc w:val="center"/>
              <w:spacing w:before="82" w:line="360" w:lineRule="auto"/>
              <w:widowControl/>
              <w:rPr>
                <w:rFonts w:ascii="宋体" w:hAnsi="宋体" w:eastAsia="宋体" w:cs="宋体"/>
                <w:szCs w:val="21"/>
              </w:rPr>
            </w:pPr>
            <w:r>
              <w:rPr>
                <w:rFonts w:hint="eastAsia" w:ascii="宋体" w:hAnsi="宋体" w:eastAsia="宋体" w:cs="宋体"/>
                <w:spacing w:val="-7"/>
                <w:szCs w:val="21"/>
              </w:rPr>
              <w:t xml:space="preserve">多功能扫地车4辆、高压清洗车4辆、垃圾清运车5辆、小型雾炮车3辆；</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jc w:val="center"/>
              <w:spacing w:before="90" w:line="360" w:lineRule="auto"/>
              <w:widowControl/>
              <w:rPr>
                <w:rFonts w:ascii="宋体" w:hAnsi="宋体" w:eastAsia="宋体" w:cs="宋体"/>
                <w:szCs w:val="21"/>
              </w:rPr>
            </w:pPr>
            <w:r>
              <w:rPr>
                <w:rFonts w:hint="eastAsia" w:ascii="宋体" w:hAnsi="宋体" w:eastAsia="宋体" w:cs="宋体"/>
                <w:szCs w:val="21"/>
              </w:rPr>
              <w:t xml:space="preserve">16</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jc w:val="center"/>
              <w:spacing w:before="82" w:line="360" w:lineRule="auto"/>
              <w:widowControl/>
              <w:rPr>
                <w:rFonts w:ascii="宋体" w:hAnsi="宋体" w:eastAsia="宋体" w:cs="宋体"/>
                <w:szCs w:val="21"/>
              </w:rPr>
            </w:pPr>
            <w:r>
              <w:rPr>
                <w:rFonts w:hint="eastAsia" w:ascii="宋体" w:hAnsi="宋体" w:eastAsia="宋体" w:cs="宋体"/>
                <w:szCs w:val="21"/>
              </w:rPr>
              <w:t xml:space="preserve">辆</w:t>
            </w:r>
            <w:r/>
          </w:p>
        </w:tc>
      </w:tr>
      <w:tr>
        <w:trPr>
          <w:trHeight w:val="506"/>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textDirection w:val="lrTb"/>
            <w:noWrap w:val="false"/>
          </w:tcPr>
          <w:p>
            <w:pPr>
              <w:jc w:val="center"/>
              <w:spacing w:before="135" w:line="360" w:lineRule="auto"/>
              <w:rPr>
                <w:rFonts w:ascii="宋体" w:hAnsi="宋体" w:eastAsia="宋体" w:cs="宋体"/>
              </w:rPr>
            </w:pPr>
            <w:r>
              <w:rPr>
                <w:rFonts w:hint="eastAsia" w:ascii="宋体" w:hAnsi="宋体" w:eastAsia="宋体" w:cs="宋体"/>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textDirection w:val="lrTb"/>
            <w:noWrap w:val="false"/>
          </w:tcPr>
          <w:p>
            <w:pPr>
              <w:jc w:val="center"/>
              <w:spacing w:before="92" w:line="360" w:lineRule="auto"/>
              <w:widowControl/>
              <w:rPr>
                <w:rFonts w:ascii="宋体" w:hAnsi="宋体" w:eastAsia="宋体" w:cs="宋体"/>
                <w:szCs w:val="21"/>
              </w:rPr>
            </w:pPr>
            <w:r>
              <w:rPr>
                <w:rFonts w:hint="eastAsia" w:ascii="宋体" w:hAnsi="宋体" w:eastAsia="宋体" w:cs="宋体"/>
                <w:spacing w:val="-2"/>
                <w:szCs w:val="21"/>
              </w:rPr>
              <w:t xml:space="preserve">绿化服务</w:t>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ind w:left="2238"/>
              <w:jc w:val="center"/>
              <w:spacing w:before="93" w:line="360" w:lineRule="auto"/>
              <w:widowControl/>
              <w:rPr>
                <w:rFonts w:ascii="宋体" w:hAnsi="宋体" w:eastAsia="宋体" w:cs="宋体"/>
                <w:szCs w:val="21"/>
              </w:rPr>
            </w:pPr>
            <w:r>
              <w:rPr>
                <w:rFonts w:hint="eastAsia" w:ascii="宋体" w:hAnsi="宋体" w:eastAsia="宋体" w:cs="宋体"/>
                <w:spacing w:val="-9"/>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ind w:left="626"/>
              <w:jc w:val="center"/>
              <w:spacing w:before="90" w:line="360" w:lineRule="auto"/>
              <w:widowControl/>
              <w:rPr>
                <w:rFonts w:ascii="宋体" w:hAnsi="宋体" w:eastAsia="宋体" w:cs="宋体"/>
                <w:szCs w:val="21"/>
              </w:rPr>
            </w:pPr>
            <w:r>
              <w:rPr>
                <w:rFonts w:hint="eastAsia" w:ascii="宋体" w:hAnsi="宋体" w:eastAsia="宋体" w:cs="宋体"/>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ind w:left="643"/>
              <w:jc w:val="center"/>
              <w:spacing w:before="92" w:line="360" w:lineRule="auto"/>
              <w:widowControl/>
              <w:rPr>
                <w:rFonts w:ascii="宋体" w:hAnsi="宋体" w:eastAsia="宋体" w:cs="宋体"/>
                <w:szCs w:val="21"/>
              </w:rPr>
            </w:pPr>
            <w:r>
              <w:rPr>
                <w:rFonts w:hint="eastAsia" w:ascii="宋体" w:hAnsi="宋体" w:eastAsia="宋体" w:cs="宋体"/>
                <w:szCs w:val="21"/>
              </w:rPr>
              <w:t xml:space="preserve">/</w:t>
            </w:r>
            <w:r/>
          </w:p>
        </w:tc>
      </w:tr>
      <w:tr>
        <w:trPr>
          <w:trHeight w:val="489"/>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vMerge w:val="restart"/>
            <w:textDirection w:val="lrTb"/>
            <w:noWrap w:val="false"/>
          </w:tcPr>
          <w:p>
            <w:pPr>
              <w:jc w:val="center"/>
              <w:spacing w:before="135" w:line="360" w:lineRule="auto"/>
              <w:rPr>
                <w:rFonts w:ascii="宋体" w:hAnsi="宋体" w:eastAsia="宋体" w:cs="宋体"/>
              </w:rPr>
            </w:pPr>
            <w:r>
              <w:rPr>
                <w:rFonts w:hint="eastAsia" w:ascii="宋体" w:hAnsi="宋体" w:eastAsia="宋体" w:cs="宋体"/>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vMerge w:val="restart"/>
            <w:textDirection w:val="lrTb"/>
            <w:noWrap w:val="false"/>
          </w:tcPr>
          <w:p>
            <w:pPr>
              <w:jc w:val="center"/>
              <w:spacing w:before="93" w:line="360" w:lineRule="auto"/>
              <w:widowControl/>
              <w:rPr>
                <w:rFonts w:ascii="宋体" w:hAnsi="宋体" w:eastAsia="宋体" w:cs="宋体"/>
                <w:szCs w:val="21"/>
              </w:rPr>
            </w:pPr>
            <w:r>
              <w:rPr>
                <w:rFonts w:hint="eastAsia" w:ascii="宋体" w:hAnsi="宋体" w:eastAsia="宋体" w:cs="宋体"/>
                <w:spacing w:val="-2"/>
                <w:szCs w:val="21"/>
              </w:rPr>
              <w:t xml:space="preserve">保安服务</w:t>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jc w:val="center"/>
              <w:spacing w:before="93" w:line="360" w:lineRule="auto"/>
              <w:widowControl/>
              <w:rPr>
                <w:rFonts w:ascii="宋体" w:hAnsi="宋体" w:eastAsia="宋体" w:cs="宋体"/>
                <w:szCs w:val="21"/>
              </w:rPr>
            </w:pPr>
            <w:r>
              <w:rPr>
                <w:rFonts w:hint="eastAsia" w:ascii="宋体" w:hAnsi="宋体" w:eastAsia="宋体" w:cs="宋体"/>
                <w:spacing w:val="-9"/>
                <w:szCs w:val="21"/>
              </w:rPr>
              <w:t xml:space="preserve">微型消防站、防爆柜</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jc w:val="center"/>
              <w:spacing w:before="90" w:line="360" w:lineRule="auto"/>
              <w:widowControl/>
              <w:rPr>
                <w:rFonts w:ascii="宋体" w:hAnsi="宋体" w:eastAsia="宋体" w:cs="宋体"/>
                <w:szCs w:val="21"/>
              </w:rPr>
            </w:pPr>
            <w:r>
              <w:rPr>
                <w:rFonts w:hint="eastAsia" w:ascii="宋体" w:hAnsi="宋体" w:eastAsia="宋体" w:cs="宋体"/>
                <w:szCs w:val="21"/>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jc w:val="center"/>
              <w:spacing w:before="94" w:line="360" w:lineRule="auto"/>
              <w:widowControl/>
              <w:rPr>
                <w:rFonts w:ascii="宋体" w:hAnsi="宋体" w:eastAsia="宋体" w:cs="宋体"/>
                <w:szCs w:val="21"/>
              </w:rPr>
            </w:pPr>
            <w:r>
              <w:rPr>
                <w:rFonts w:hint="eastAsia" w:ascii="宋体" w:hAnsi="宋体" w:eastAsia="宋体" w:cs="宋体"/>
                <w:szCs w:val="21"/>
              </w:rPr>
              <w:t xml:space="preserve">套</w:t>
            </w:r>
            <w:r/>
          </w:p>
        </w:tc>
      </w:tr>
      <w:tr>
        <w:trPr>
          <w:trHeight w:val="488"/>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jc w:val="center"/>
              <w:spacing w:before="93" w:line="360" w:lineRule="auto"/>
              <w:widowControl/>
              <w:tabs>
                <w:tab w:val="left" w:pos="1046" w:leader="none"/>
              </w:tabs>
              <w:rPr>
                <w:rFonts w:ascii="宋体" w:hAnsi="宋体" w:eastAsia="宋体" w:cs="宋体"/>
                <w:spacing w:val="-9"/>
                <w:szCs w:val="21"/>
              </w:rPr>
            </w:pPr>
            <w:r>
              <w:rPr>
                <w:rFonts w:hint="eastAsia" w:ascii="宋体" w:hAnsi="宋体" w:eastAsia="宋体" w:cs="宋体"/>
                <w:spacing w:val="-9"/>
                <w:szCs w:val="21"/>
              </w:rPr>
              <w:t xml:space="preserve">电动巡逻车</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jc w:val="center"/>
              <w:spacing w:before="93" w:line="360" w:lineRule="auto"/>
              <w:widowControl/>
              <w:rPr>
                <w:rFonts w:ascii="宋体" w:hAnsi="宋体" w:eastAsia="宋体" w:cs="宋体"/>
                <w:spacing w:val="-9"/>
                <w:szCs w:val="21"/>
              </w:rPr>
            </w:pPr>
            <w:r>
              <w:rPr>
                <w:rFonts w:hint="eastAsia" w:ascii="宋体" w:hAnsi="宋体" w:eastAsia="宋体" w:cs="宋体"/>
                <w:spacing w:val="-9"/>
                <w:szCs w:val="21"/>
              </w:rPr>
              <w:t xml:space="preserve">16</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jc w:val="center"/>
              <w:spacing w:before="93" w:line="360" w:lineRule="auto"/>
              <w:widowControl/>
              <w:rPr>
                <w:rFonts w:ascii="宋体" w:hAnsi="宋体" w:eastAsia="宋体" w:cs="宋体"/>
                <w:spacing w:val="-9"/>
                <w:szCs w:val="21"/>
              </w:rPr>
            </w:pPr>
            <w:r>
              <w:rPr>
                <w:rFonts w:hint="eastAsia" w:ascii="宋体" w:hAnsi="宋体" w:eastAsia="宋体" w:cs="宋体"/>
                <w:spacing w:val="-9"/>
                <w:szCs w:val="21"/>
              </w:rPr>
              <w:t xml:space="preserve">辆</w:t>
            </w:r>
            <w:r/>
          </w:p>
        </w:tc>
      </w:tr>
      <w:tr>
        <w:trPr>
          <w:trHeight w:val="488"/>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vMerge w:val="continue"/>
            <w:textDirection w:val="lrTb"/>
            <w:noWrap w:val="false"/>
          </w:tcPr>
          <w:p>
            <w:pPr>
              <w:jc w:val="center"/>
              <w:rPr>
                <w:rFonts w:ascii="宋体" w:hAnsi="宋体" w:eastAsia="宋体" w:cs="宋体"/>
                <w:sz w:val="20"/>
                <w:szCs w:val="20"/>
              </w:rPr>
            </w:pPr>
            <w:r>
              <w:rPr>
                <w:rFonts w:ascii="宋体" w:hAnsi="宋体" w:eastAsia="宋体" w:cs="宋体"/>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jc w:val="center"/>
              <w:spacing w:before="93" w:line="360" w:lineRule="auto"/>
              <w:widowControl/>
              <w:tabs>
                <w:tab w:val="left" w:pos="1490" w:leader="none"/>
              </w:tabs>
              <w:rPr>
                <w:rFonts w:ascii="宋体" w:hAnsi="宋体" w:eastAsia="宋体" w:cs="宋体"/>
                <w:spacing w:val="-9"/>
                <w:szCs w:val="21"/>
              </w:rPr>
            </w:pPr>
            <w:r>
              <w:rPr>
                <w:rFonts w:hint="eastAsia" w:ascii="宋体" w:hAnsi="宋体" w:eastAsia="宋体" w:cs="宋体"/>
                <w:spacing w:val="-9"/>
                <w:szCs w:val="21"/>
              </w:rPr>
              <w:t xml:space="preserve">对讲机</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jc w:val="center"/>
              <w:spacing w:before="93" w:line="360" w:lineRule="auto"/>
              <w:widowControl/>
              <w:tabs>
                <w:tab w:val="left" w:pos="1046" w:leader="none"/>
              </w:tabs>
              <w:rPr>
                <w:rFonts w:ascii="宋体" w:hAnsi="宋体" w:eastAsia="宋体" w:cs="宋体"/>
                <w:spacing w:val="-9"/>
                <w:szCs w:val="21"/>
              </w:rPr>
            </w:pPr>
            <w:r>
              <w:rPr>
                <w:rFonts w:hint="eastAsia" w:ascii="宋体" w:hAnsi="宋体" w:eastAsia="宋体" w:cs="宋体"/>
                <w:spacing w:val="-9"/>
                <w:szCs w:val="21"/>
              </w:rPr>
              <w:t xml:space="preserve">50</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jc w:val="center"/>
              <w:spacing w:before="93" w:line="360" w:lineRule="auto"/>
              <w:widowControl/>
              <w:tabs>
                <w:tab w:val="left" w:pos="1046" w:leader="none"/>
              </w:tabs>
              <w:rPr>
                <w:rFonts w:ascii="宋体" w:hAnsi="宋体" w:eastAsia="宋体" w:cs="宋体"/>
                <w:spacing w:val="-9"/>
                <w:szCs w:val="21"/>
              </w:rPr>
            </w:pPr>
            <w:r>
              <w:rPr>
                <w:rFonts w:hint="eastAsia" w:ascii="宋体" w:hAnsi="宋体" w:eastAsia="宋体" w:cs="宋体"/>
                <w:spacing w:val="-9"/>
                <w:szCs w:val="21"/>
              </w:rPr>
              <w:t xml:space="preserve">台</w:t>
            </w:r>
            <w:r/>
          </w:p>
        </w:tc>
      </w:tr>
      <w:tr>
        <w:trPr>
          <w:trHeight w:val="512"/>
        </w:trPr>
        <w:tc>
          <w:tcPr>
            <w:shd w:val="clear" w:color="auto" w:fill="auto"/>
            <w:tcBorders>
              <w:top w:val="single" w:color="000000" w:sz="2" w:space="0"/>
              <w:left w:val="single" w:color="000000" w:sz="2" w:space="0"/>
              <w:bottom w:val="single" w:color="000000" w:sz="2" w:space="0"/>
              <w:right w:val="single" w:color="000000" w:sz="2" w:space="0"/>
            </w:tcBorders>
            <w:tcW w:w="792" w:type="dxa"/>
            <w:vAlign w:val="center"/>
            <w:textDirection w:val="lrTb"/>
            <w:noWrap w:val="false"/>
          </w:tcPr>
          <w:p>
            <w:pPr>
              <w:jc w:val="center"/>
              <w:spacing w:before="137" w:line="360" w:lineRule="auto"/>
              <w:rPr>
                <w:rFonts w:ascii="宋体" w:hAnsi="宋体" w:eastAsia="宋体" w:cs="宋体"/>
              </w:rPr>
            </w:pPr>
            <w:r>
              <w:rPr>
                <w:rFonts w:hint="eastAsia" w:ascii="宋体" w:hAnsi="宋体" w:eastAsia="宋体" w:cs="宋体"/>
                <w:lang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W w:w="3228" w:type="dxa"/>
            <w:vAlign w:val="center"/>
            <w:textDirection w:val="lrTb"/>
            <w:noWrap w:val="false"/>
          </w:tcPr>
          <w:p>
            <w:pPr>
              <w:jc w:val="center"/>
              <w:spacing w:before="94" w:line="360" w:lineRule="auto"/>
              <w:widowControl/>
              <w:rPr>
                <w:rFonts w:ascii="宋体" w:hAnsi="宋体" w:eastAsia="宋体" w:cs="宋体"/>
                <w:szCs w:val="21"/>
              </w:rPr>
            </w:pPr>
            <w:r>
              <w:rPr>
                <w:rFonts w:hint="eastAsia" w:ascii="宋体" w:hAnsi="宋体" w:eastAsia="宋体" w:cs="宋体"/>
                <w:szCs w:val="21"/>
              </w:rPr>
              <w:t xml:space="preserve">会议服务</w:t>
            </w:r>
            <w:r/>
          </w:p>
        </w:tc>
        <w:tc>
          <w:tcPr>
            <w:shd w:val="clear" w:color="auto" w:fill="auto"/>
            <w:tcBorders>
              <w:top w:val="single" w:color="000000" w:sz="2" w:space="0"/>
              <w:left w:val="single" w:color="000000" w:sz="2" w:space="0"/>
              <w:bottom w:val="single" w:color="000000" w:sz="2" w:space="0"/>
              <w:right w:val="single" w:color="000000" w:sz="2" w:space="0"/>
            </w:tcBorders>
            <w:tcW w:w="4048" w:type="dxa"/>
            <w:vAlign w:val="center"/>
            <w:textDirection w:val="lrTb"/>
            <w:noWrap w:val="false"/>
          </w:tcPr>
          <w:p>
            <w:pPr>
              <w:jc w:val="center"/>
              <w:spacing w:before="93" w:line="360" w:lineRule="auto"/>
              <w:widowControl/>
              <w:tabs>
                <w:tab w:val="left" w:pos="1490" w:leader="none"/>
              </w:tabs>
              <w:rPr>
                <w:rFonts w:ascii="宋体" w:hAnsi="宋体" w:eastAsia="宋体" w:cs="宋体"/>
                <w:spacing w:val="-9"/>
                <w:szCs w:val="21"/>
              </w:rPr>
            </w:pPr>
            <w:r>
              <w:rPr>
                <w:rFonts w:hint="eastAsia" w:ascii="宋体" w:hAnsi="宋体" w:eastAsia="宋体" w:cs="宋体"/>
                <w:spacing w:val="-9"/>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37" w:type="dxa"/>
            <w:vAlign w:val="center"/>
            <w:textDirection w:val="lrTb"/>
            <w:noWrap w:val="false"/>
          </w:tcPr>
          <w:p>
            <w:pPr>
              <w:jc w:val="center"/>
              <w:spacing w:before="93" w:line="360" w:lineRule="auto"/>
              <w:widowControl/>
              <w:tabs>
                <w:tab w:val="left" w:pos="1046" w:leader="none"/>
              </w:tabs>
              <w:rPr>
                <w:rFonts w:ascii="宋体" w:hAnsi="宋体" w:eastAsia="宋体" w:cs="宋体"/>
                <w:spacing w:val="-9"/>
                <w:szCs w:val="21"/>
              </w:rPr>
            </w:pPr>
            <w:r>
              <w:rPr>
                <w:rFonts w:hint="eastAsia" w:ascii="宋体" w:hAnsi="宋体" w:eastAsia="宋体" w:cs="宋体"/>
                <w:spacing w:val="-9"/>
                <w:szCs w:val="21"/>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013" w:type="dxa"/>
            <w:vAlign w:val="center"/>
            <w:textDirection w:val="lrTb"/>
            <w:noWrap w:val="false"/>
          </w:tcPr>
          <w:p>
            <w:pPr>
              <w:jc w:val="center"/>
              <w:spacing w:before="93" w:line="360" w:lineRule="auto"/>
              <w:widowControl/>
              <w:tabs>
                <w:tab w:val="left" w:pos="1046" w:leader="none"/>
              </w:tabs>
              <w:rPr>
                <w:rFonts w:ascii="宋体" w:hAnsi="宋体" w:eastAsia="宋体" w:cs="宋体"/>
                <w:spacing w:val="-9"/>
                <w:szCs w:val="21"/>
              </w:rPr>
            </w:pPr>
            <w:r>
              <w:rPr>
                <w:rFonts w:hint="eastAsia" w:ascii="宋体" w:hAnsi="宋体" w:eastAsia="宋体" w:cs="宋体"/>
                <w:spacing w:val="-9"/>
                <w:szCs w:val="21"/>
              </w:rPr>
              <w:t xml:space="preserve">/</w:t>
            </w:r>
            <w:r/>
          </w:p>
        </w:tc>
      </w:tr>
    </w:tbl>
    <w:p>
      <w:pPr>
        <w:spacing w:before="32" w:line="360" w:lineRule="auto"/>
        <w:rPr>
          <w:rFonts w:ascii="宋体" w:hAnsi="宋体" w:eastAsia="宋体" w:cs="宋体"/>
          <w:sz w:val="24"/>
          <w:szCs w:val="24"/>
        </w:rPr>
      </w:pPr>
      <w:r>
        <w:rPr>
          <w:rFonts w:hint="eastAsia" w:ascii="宋体" w:hAnsi="宋体" w:eastAsia="宋体" w:cs="宋体"/>
          <w:spacing w:val="-8"/>
          <w:sz w:val="24"/>
          <w:szCs w:val="24"/>
          <w:lang w:bidi="ar"/>
        </w:rPr>
        <w:t xml:space="preserve">注：</w:t>
      </w:r>
      <w:r>
        <w:rPr>
          <w:rFonts w:hint="eastAsia" w:ascii="宋体" w:hAnsi="宋体" w:eastAsia="宋体" w:cs="宋体"/>
          <w:spacing w:val="-25"/>
          <w:sz w:val="24"/>
          <w:szCs w:val="24"/>
          <w:lang w:bidi="ar"/>
        </w:rPr>
        <w:t xml:space="preserve"> </w:t>
      </w:r>
      <w:r>
        <w:rPr>
          <w:rFonts w:hint="eastAsia" w:ascii="宋体" w:hAnsi="宋体" w:eastAsia="宋体" w:cs="宋体"/>
          <w:spacing w:val="-8"/>
          <w:sz w:val="24"/>
          <w:szCs w:val="24"/>
          <w:lang w:bidi="ar"/>
        </w:rPr>
        <w:t xml:space="preserve">采购人已无偿提供的作业设备，</w:t>
      </w:r>
      <w:r>
        <w:rPr>
          <w:rFonts w:hint="eastAsia" w:ascii="宋体" w:hAnsi="宋体" w:eastAsia="宋体" w:cs="宋体"/>
          <w:spacing w:val="-22"/>
          <w:sz w:val="24"/>
          <w:szCs w:val="24"/>
          <w:lang w:bidi="ar"/>
        </w:rPr>
        <w:t xml:space="preserve"> </w:t>
      </w:r>
      <w:r>
        <w:rPr>
          <w:rFonts w:hint="eastAsia" w:ascii="宋体" w:hAnsi="宋体" w:eastAsia="宋体" w:cs="宋体"/>
          <w:spacing w:val="-8"/>
          <w:sz w:val="24"/>
          <w:szCs w:val="24"/>
          <w:lang w:bidi="ar"/>
        </w:rPr>
        <w:t xml:space="preserve">不在此重复要求。</w:t>
      </w:r>
      <w:r/>
    </w:p>
    <w:p>
      <w:pPr>
        <w:ind w:left="542"/>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542"/>
        <w:spacing w:before="90" w:line="360" w:lineRule="auto"/>
        <w:rPr>
          <w:rFonts w:ascii="宋体" w:hAnsi="宋体" w:eastAsia="宋体" w:cs="宋体"/>
          <w:b/>
          <w:bCs/>
          <w:spacing w:val="-1"/>
          <w:sz w:val="24"/>
          <w:szCs w:val="24"/>
          <w:lang w:bidi="ar"/>
        </w:rPr>
        <w:outlineLvl w:val="0"/>
      </w:pPr>
      <w:r>
        <w:rPr>
          <w:rFonts w:ascii="宋体" w:hAnsi="宋体" w:eastAsia="宋体" w:cs="宋体"/>
          <w:b/>
          <w:bCs/>
          <w:spacing w:val="-1"/>
          <w:sz w:val="24"/>
          <w:szCs w:val="24"/>
          <w:lang w:bidi="ar"/>
        </w:rPr>
      </w:r>
      <w:r/>
    </w:p>
    <w:p>
      <w:pPr>
        <w:ind w:left="542"/>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5.物业管理服务人员需求</w:t>
      </w:r>
      <w:r/>
    </w:p>
    <w:p>
      <w:pPr>
        <w:spacing w:line="360" w:lineRule="auto"/>
        <w:rPr>
          <w:rFonts w:ascii="宋体" w:hAnsi="宋体" w:eastAsia="宋体" w:cs="宋体"/>
          <w:sz w:val="24"/>
          <w:szCs w:val="24"/>
        </w:rPr>
      </w:pPr>
      <w:r>
        <w:rPr>
          <w:rFonts w:ascii="宋体" w:hAnsi="宋体" w:eastAsia="宋体" w:cs="宋体"/>
          <w:sz w:val="24"/>
          <w:szCs w:val="24"/>
        </w:rPr>
      </w:r>
      <w:r/>
    </w:p>
    <w:tbl>
      <w:tblPr>
        <w:tblpPr w:horzAnchor="text" w:tblpXSpec="center" w:vertAnchor="text" w:tblpY="1" w:leftFromText="180" w:topFromText="0" w:rightFromText="180" w:bottomFromText="0"/>
        <w:tblW w:w="106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080"/>
        <w:gridCol w:w="2585"/>
        <w:gridCol w:w="975"/>
        <w:gridCol w:w="1239"/>
        <w:gridCol w:w="4779"/>
      </w:tblGrid>
      <w:tr>
        <w:trPr>
          <w:trHeight w:val="1242"/>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textDirection w:val="lrTb"/>
            <w:noWrap w:val="false"/>
          </w:tcPr>
          <w:p>
            <w:pPr>
              <w:ind w:left="354"/>
              <w:jc w:val="center"/>
              <w:spacing w:before="207" w:line="360" w:lineRule="auto"/>
              <w:rPr>
                <w:rFonts w:ascii="宋体" w:hAnsi="宋体" w:eastAsia="宋体" w:cs="宋体"/>
                <w:sz w:val="24"/>
                <w:szCs w:val="24"/>
              </w:rPr>
            </w:pPr>
            <w:r>
              <w:rPr>
                <w:rFonts w:hint="eastAsia" w:ascii="宋体" w:hAnsi="宋体" w:eastAsia="宋体" w:cs="宋体"/>
                <w:b/>
                <w:bCs/>
                <w:spacing w:val="-1"/>
                <w:sz w:val="24"/>
                <w:szCs w:val="24"/>
                <w:lang w:bidi="ar"/>
              </w:rPr>
              <w:t xml:space="preserve">部门职能</w:t>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869"/>
              <w:jc w:val="center"/>
              <w:spacing w:before="207" w:line="360" w:lineRule="auto"/>
              <w:rPr>
                <w:rFonts w:ascii="宋体" w:hAnsi="宋体" w:eastAsia="宋体" w:cs="宋体"/>
                <w:sz w:val="24"/>
                <w:szCs w:val="24"/>
              </w:rPr>
            </w:pPr>
            <w:r>
              <w:rPr>
                <w:rFonts w:hint="eastAsia" w:ascii="宋体" w:hAnsi="宋体" w:eastAsia="宋体" w:cs="宋体"/>
                <w:b/>
                <w:bCs/>
                <w:spacing w:val="-4"/>
                <w:sz w:val="24"/>
                <w:szCs w:val="24"/>
                <w:lang w:bidi="ar"/>
              </w:rPr>
              <w:t xml:space="preserve">岗位</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spacing w:before="207" w:line="360" w:lineRule="auto"/>
              <w:rPr>
                <w:rFonts w:ascii="宋体" w:hAnsi="宋体" w:eastAsia="宋体" w:cs="宋体"/>
                <w:sz w:val="24"/>
                <w:szCs w:val="24"/>
              </w:rPr>
            </w:pPr>
            <w:r>
              <w:rPr>
                <w:rFonts w:hint="eastAsia" w:ascii="宋体" w:hAnsi="宋体" w:eastAsia="宋体" w:cs="宋体"/>
                <w:b/>
                <w:bCs/>
                <w:spacing w:val="-2"/>
                <w:sz w:val="24"/>
                <w:szCs w:val="24"/>
                <w:lang w:bidi="ar"/>
              </w:rPr>
              <w:t xml:space="preserve">同时在岗人数</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before="207" w:line="360" w:lineRule="auto"/>
              <w:rPr>
                <w:rFonts w:ascii="宋体" w:hAnsi="宋体" w:eastAsia="宋体" w:cs="宋体"/>
                <w:sz w:val="24"/>
                <w:szCs w:val="24"/>
              </w:rPr>
            </w:pPr>
            <w:r>
              <w:rPr>
                <w:rFonts w:hint="eastAsia" w:ascii="宋体" w:hAnsi="宋体" w:eastAsia="宋体" w:cs="宋体"/>
                <w:b/>
                <w:bCs/>
                <w:spacing w:val="-2"/>
                <w:sz w:val="24"/>
                <w:szCs w:val="24"/>
                <w:lang w:bidi="ar"/>
              </w:rPr>
              <w:t xml:space="preserve">岗位所需总人数</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center"/>
              <w:spacing w:before="207" w:line="360" w:lineRule="auto"/>
              <w:rPr>
                <w:rFonts w:ascii="宋体" w:hAnsi="宋体" w:eastAsia="宋体" w:cs="宋体"/>
                <w:sz w:val="24"/>
                <w:szCs w:val="24"/>
              </w:rPr>
            </w:pPr>
            <w:r>
              <w:rPr>
                <w:rFonts w:hint="eastAsia" w:ascii="宋体" w:hAnsi="宋体" w:eastAsia="宋体" w:cs="宋体"/>
                <w:b/>
                <w:bCs/>
                <w:spacing w:val="-2"/>
                <w:sz w:val="24"/>
                <w:szCs w:val="24"/>
                <w:lang w:bidi="ar"/>
              </w:rPr>
              <w:t xml:space="preserve">备注（岗位所需服务时长或时段、需具备的上岗资格证、人员学历、工作经验等要求）</w:t>
            </w:r>
            <w:r/>
          </w:p>
        </w:tc>
      </w:tr>
      <w:tr>
        <w:trPr>
          <w:trHeight w:val="2617"/>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textDirection w:val="lrTb"/>
            <w:noWrap w:val="false"/>
          </w:tcPr>
          <w:p>
            <w:pPr>
              <w:ind w:left="116"/>
              <w:jc w:val="center"/>
              <w:spacing w:before="8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服务中心</w:t>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2"/>
              <w:jc w:val="center"/>
              <w:spacing w:before="89"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项目经理</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before="131"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before="131" w:line="360" w:lineRule="auto"/>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ind w:left="117"/>
              <w:jc w:val="left"/>
              <w:spacing w:before="89" w:line="360" w:lineRule="auto"/>
              <w:widowControl/>
              <w:rPr>
                <w:rFonts w:ascii="宋体" w:hAnsi="宋体" w:eastAsia="宋体" w:cs="宋体"/>
                <w:sz w:val="24"/>
                <w:szCs w:val="24"/>
              </w:rPr>
            </w:pPr>
            <w:r>
              <w:rPr>
                <w:rFonts w:hint="eastAsia" w:ascii="宋体" w:hAnsi="宋体" w:eastAsia="宋体" w:cs="宋体"/>
                <w:spacing w:val="-10"/>
                <w:sz w:val="24"/>
                <w:szCs w:val="24"/>
              </w:rPr>
              <w:t xml:space="preserve">主要负责协调包括环境卫生管理、绿化养护管理、传达、保安、秩序管理和消防、监控设施维护、给排水设备运行维护、供电设备管理维护房屋日常养护维修、其他后勤保障服务等各个部门的综合性管理。项目经理更换必须要取得采购人同意，更换人员条件要同等条件，否则不做调整。</w:t>
            </w:r>
            <w:r/>
          </w:p>
        </w:tc>
      </w:tr>
      <w:tr>
        <w:trPr>
          <w:trHeight w:val="652"/>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6"/>
              <w:jc w:val="center"/>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基本服务</w:t>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jc w:val="center"/>
              <w:spacing w:before="8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主管(物业副经理)</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33"/>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2"/>
              <w:jc w:val="center"/>
              <w:spacing w:before="87"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客</w:t>
            </w:r>
            <w:r>
              <w:rPr>
                <w:rFonts w:hint="eastAsia" w:ascii="宋体" w:hAnsi="宋体" w:eastAsia="宋体" w:cs="宋体"/>
                <w:spacing w:val="-1"/>
                <w:sz w:val="24"/>
                <w:szCs w:val="24"/>
              </w:rPr>
              <w:t xml:space="preserve">服主管</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639"/>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2"/>
              <w:jc w:val="center"/>
              <w:spacing w:before="87"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前台</w:t>
            </w:r>
            <w:r>
              <w:rPr>
                <w:rFonts w:hint="eastAsia" w:ascii="宋体" w:hAnsi="宋体" w:eastAsia="宋体" w:cs="宋体"/>
                <w:spacing w:val="-1"/>
                <w:sz w:val="24"/>
                <w:szCs w:val="24"/>
              </w:rPr>
              <w:t xml:space="preserve">兼收费</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34"/>
              <w:jc w:val="center"/>
              <w:spacing w:before="90" w:line="360" w:lineRule="auto"/>
              <w:widowControl/>
              <w:rPr>
                <w:rFonts w:ascii="宋体" w:hAnsi="宋体" w:eastAsia="宋体" w:cs="宋体"/>
                <w:sz w:val="24"/>
                <w:szCs w:val="24"/>
              </w:rPr>
            </w:pPr>
            <w:r>
              <w:rPr>
                <w:rFonts w:hint="eastAsia" w:ascii="宋体" w:hAnsi="宋体" w:eastAsia="宋体" w:cs="宋体"/>
                <w:sz w:val="24"/>
                <w:szCs w:val="24"/>
              </w:rPr>
              <w:t xml:space="preserve">管家</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15</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15</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891"/>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right="107"/>
              <w:jc w:val="center"/>
              <w:spacing w:before="33" w:line="360" w:lineRule="auto"/>
              <w:widowControl/>
              <w:rPr>
                <w:rFonts w:ascii="宋体" w:hAnsi="宋体" w:eastAsia="宋体" w:cs="宋体"/>
                <w:sz w:val="24"/>
                <w:szCs w:val="24"/>
              </w:rPr>
            </w:pPr>
            <w:r>
              <w:rPr>
                <w:rFonts w:hint="eastAsia" w:ascii="宋体" w:hAnsi="宋体" w:eastAsia="宋体" w:cs="宋体"/>
                <w:spacing w:val="-4"/>
                <w:sz w:val="24"/>
                <w:szCs w:val="24"/>
              </w:rPr>
              <w:t xml:space="preserve">客服（24</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 xml:space="preserve">小时服务热</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线）</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restart"/>
            <w:textDirection w:val="lrTb"/>
            <w:noWrap w:val="false"/>
          </w:tcPr>
          <w:p>
            <w:pPr>
              <w:ind w:right="105"/>
              <w:jc w:val="center"/>
              <w:spacing w:before="68"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房屋维护及</w:t>
            </w:r>
            <w:r>
              <w:rPr>
                <w:rFonts w:hint="eastAsia" w:ascii="宋体" w:hAnsi="宋体" w:eastAsia="宋体" w:cs="宋体"/>
                <w:spacing w:val="8"/>
                <w:sz w:val="24"/>
                <w:szCs w:val="24"/>
              </w:rPr>
              <w:t xml:space="preserve">公用设施设备</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 xml:space="preserve">维护服务</w:t>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jc w:val="center"/>
              <w:spacing w:before="91"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主管</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jc w:val="center"/>
              <w:spacing w:before="91" w:line="360" w:lineRule="auto"/>
              <w:widowControl/>
              <w:rPr>
                <w:rFonts w:ascii="宋体" w:hAnsi="宋体" w:eastAsia="宋体" w:cs="宋体"/>
                <w:spacing w:val="-2"/>
                <w:sz w:val="24"/>
                <w:szCs w:val="24"/>
              </w:rPr>
            </w:pPr>
            <w:r>
              <w:rPr>
                <w:rFonts w:hint="eastAsia" w:ascii="宋体" w:hAnsi="宋体" w:eastAsia="宋体" w:cs="宋体"/>
                <w:spacing w:val="-2"/>
                <w:sz w:val="24"/>
                <w:szCs w:val="24"/>
              </w:rPr>
              <w:t xml:space="preserve">综合维修</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21</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21</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2"/>
              <w:jc w:val="center"/>
              <w:spacing w:before="91"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弱电维修</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4"/>
              <w:jc w:val="center"/>
              <w:spacing w:before="91"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高配工</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ind w:left="117"/>
              <w:jc w:val="left"/>
              <w:spacing w:before="91" w:line="360" w:lineRule="auto"/>
              <w:widowControl/>
              <w:rPr>
                <w:rFonts w:ascii="宋体" w:hAnsi="宋体" w:eastAsia="宋体" w:cs="宋体"/>
                <w:sz w:val="24"/>
                <w:szCs w:val="24"/>
              </w:rPr>
            </w:pPr>
            <w:r>
              <w:rPr>
                <w:rFonts w:ascii="宋体" w:hAnsi="宋体" w:eastAsia="宋体" w:cs="宋体"/>
                <w:sz w:val="24"/>
                <w:szCs w:val="24"/>
              </w:rPr>
            </w:r>
            <w:r/>
          </w:p>
        </w:tc>
      </w:tr>
      <w:tr>
        <w:trPr>
          <w:trHeight w:val="571"/>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1"/>
              <w:jc w:val="center"/>
              <w:spacing w:before="9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水电工</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ind w:left="117"/>
              <w:jc w:val="left"/>
              <w:spacing w:before="92" w:line="360" w:lineRule="auto"/>
              <w:widowControl/>
              <w:rPr>
                <w:rFonts w:ascii="宋体" w:hAnsi="宋体" w:eastAsia="宋体" w:cs="宋体"/>
                <w:sz w:val="24"/>
                <w:szCs w:val="24"/>
              </w:rPr>
            </w:pPr>
            <w:r>
              <w:rPr>
                <w:rFonts w:ascii="宋体" w:hAnsi="宋体" w:eastAsia="宋体" w:cs="宋体"/>
                <w:sz w:val="24"/>
                <w:szCs w:val="24"/>
              </w:rPr>
            </w:r>
            <w:r/>
          </w:p>
        </w:tc>
      </w:tr>
      <w:tr>
        <w:trPr>
          <w:trHeight w:val="438"/>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7"/>
              <w:jc w:val="center"/>
              <w:spacing w:before="93" w:line="360" w:lineRule="auto"/>
              <w:widowControl/>
              <w:rPr>
                <w:rFonts w:ascii="宋体" w:hAnsi="宋体" w:eastAsia="宋体" w:cs="宋体"/>
                <w:sz w:val="24"/>
                <w:szCs w:val="24"/>
              </w:rPr>
            </w:pPr>
            <w:r>
              <w:rPr>
                <w:rFonts w:hint="eastAsia" w:ascii="宋体" w:hAnsi="宋体" w:eastAsia="宋体" w:cs="宋体"/>
                <w:spacing w:val="-3"/>
                <w:sz w:val="24"/>
                <w:szCs w:val="24"/>
              </w:rPr>
              <w:t xml:space="preserve">暖通工</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39"/>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08"/>
              <w:jc w:val="center"/>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锅炉工</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ind w:left="117"/>
              <w:jc w:val="left"/>
              <w:spacing w:before="93" w:line="360" w:lineRule="auto"/>
              <w:widowControl/>
              <w:rPr>
                <w:rFonts w:ascii="宋体" w:hAnsi="宋体" w:eastAsia="宋体" w:cs="宋体"/>
                <w:sz w:val="24"/>
                <w:szCs w:val="24"/>
              </w:rPr>
            </w:pPr>
            <w:r>
              <w:rPr>
                <w:rFonts w:ascii="宋体" w:hAnsi="宋体" w:eastAsia="宋体" w:cs="宋体"/>
                <w:sz w:val="24"/>
                <w:szCs w:val="24"/>
              </w:rPr>
            </w:r>
            <w:r/>
          </w:p>
        </w:tc>
      </w:tr>
      <w:tr>
        <w:trPr>
          <w:trHeight w:val="57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jc w:val="center"/>
              <w:spacing w:before="94" w:line="360" w:lineRule="auto"/>
              <w:widowControl/>
              <w:rPr>
                <w:rFonts w:ascii="宋体" w:hAnsi="宋体" w:eastAsia="宋体" w:cs="宋体"/>
                <w:sz w:val="24"/>
                <w:szCs w:val="24"/>
              </w:rPr>
            </w:pPr>
            <w:r>
              <w:rPr>
                <w:rFonts w:hint="eastAsia" w:ascii="宋体" w:hAnsi="宋体" w:eastAsia="宋体" w:cs="宋体"/>
                <w:spacing w:val="-7"/>
                <w:sz w:val="24"/>
                <w:szCs w:val="24"/>
              </w:rPr>
              <w:t xml:space="preserve">电梯工</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439"/>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6"/>
              <w:jc w:val="center"/>
              <w:spacing w:before="68"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保洁服务</w:t>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jc w:val="center"/>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主管</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年龄须在55周岁以下</w:t>
            </w:r>
            <w:r/>
          </w:p>
        </w:tc>
      </w:tr>
      <w:tr>
        <w:trPr>
          <w:trHeight w:val="708"/>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09"/>
              <w:jc w:val="center"/>
              <w:spacing w:before="95"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保洁班长</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男性年龄不超过65周岁、女性年龄不超过55周岁</w:t>
            </w:r>
            <w:r/>
          </w:p>
        </w:tc>
      </w:tr>
      <w:tr>
        <w:trPr>
          <w:trHeight w:val="708"/>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jc w:val="center"/>
              <w:spacing w:before="95" w:line="360" w:lineRule="auto"/>
              <w:widowControl/>
              <w:rPr>
                <w:rFonts w:ascii="宋体" w:hAnsi="宋体" w:eastAsia="宋体" w:cs="宋体"/>
                <w:sz w:val="24"/>
                <w:szCs w:val="24"/>
              </w:rPr>
            </w:pPr>
            <w:r>
              <w:rPr>
                <w:rFonts w:hint="eastAsia" w:ascii="宋体" w:hAnsi="宋体" w:eastAsia="宋体" w:cs="宋体"/>
                <w:sz w:val="24"/>
                <w:szCs w:val="24"/>
              </w:rPr>
              <w:t xml:space="preserve">保洁员</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173</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lang w:bidi="ar"/>
              </w:rPr>
            </w:pPr>
            <w:r>
              <w:rPr>
                <w:rFonts w:hint="eastAsia" w:ascii="宋体" w:hAnsi="宋体" w:eastAsia="宋体" w:cs="宋体"/>
                <w:sz w:val="24"/>
                <w:szCs w:val="24"/>
                <w:lang w:bidi="ar"/>
              </w:rPr>
              <w:t xml:space="preserve">173</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男性年龄不超过65周岁、女性年龄不超过55周岁</w:t>
            </w:r>
            <w:r/>
          </w:p>
        </w:tc>
      </w:tr>
      <w:tr>
        <w:trPr>
          <w:trHeight w:val="790"/>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textDirection w:val="lrTb"/>
            <w:noWrap w:val="false"/>
          </w:tcPr>
          <w:p>
            <w:pPr>
              <w:ind w:left="117"/>
              <w:jc w:val="center"/>
              <w:spacing w:before="93"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绿化服务</w:t>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jc w:val="center"/>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绿化工</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pacing w:val="-2"/>
                <w:sz w:val="24"/>
                <w:szCs w:val="24"/>
                <w:lang w:bidi="ar"/>
              </w:rPr>
              <w:t xml:space="preserve">男性年龄不超过65周岁、女性年龄不超过55周岁</w:t>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restart"/>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sz w:val="24"/>
                <w:szCs w:val="24"/>
              </w:rPr>
            </w:pPr>
            <w:r>
              <w:rPr>
                <w:rFonts w:ascii="宋体" w:hAnsi="宋体" w:eastAsia="宋体" w:cs="宋体"/>
                <w:sz w:val="24"/>
                <w:szCs w:val="24"/>
              </w:rPr>
            </w:r>
            <w:r/>
          </w:p>
          <w:p>
            <w:pPr>
              <w:ind w:left="116"/>
              <w:jc w:val="center"/>
              <w:spacing w:before="69"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保安服务</w:t>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jc w:val="center"/>
              <w:spacing w:before="90"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主管</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pacing w:val="-2"/>
                <w:sz w:val="24"/>
                <w:szCs w:val="24"/>
              </w:rPr>
            </w:pPr>
            <w:r>
              <w:rPr>
                <w:rFonts w:hint="eastAsia" w:ascii="宋体" w:hAnsi="宋体" w:eastAsia="宋体" w:cs="宋体"/>
                <w:spacing w:val="-2"/>
                <w:sz w:val="24"/>
                <w:szCs w:val="24"/>
                <w:lang w:bidi="ar"/>
              </w:rPr>
              <w:t xml:space="preserve">男性年龄不超过60周岁</w:t>
            </w:r>
            <w:r/>
          </w:p>
        </w:tc>
      </w:tr>
      <w:tr>
        <w:trPr>
          <w:trHeight w:val="43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08"/>
              <w:jc w:val="center"/>
              <w:spacing w:before="91" w:line="360" w:lineRule="auto"/>
              <w:widowControl/>
              <w:rPr>
                <w:rFonts w:ascii="宋体" w:hAnsi="宋体" w:eastAsia="宋体" w:cs="宋体"/>
                <w:sz w:val="24"/>
                <w:szCs w:val="24"/>
              </w:rPr>
            </w:pPr>
            <w:r>
              <w:rPr>
                <w:rFonts w:hint="eastAsia" w:ascii="宋体" w:hAnsi="宋体" w:eastAsia="宋体" w:cs="宋体"/>
                <w:sz w:val="24"/>
                <w:szCs w:val="24"/>
              </w:rPr>
              <w:t xml:space="preserve">班长</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pacing w:val="-2"/>
                <w:sz w:val="24"/>
                <w:szCs w:val="24"/>
              </w:rPr>
            </w:pPr>
            <w:r>
              <w:rPr>
                <w:rFonts w:hint="eastAsia" w:ascii="宋体" w:hAnsi="宋体" w:eastAsia="宋体" w:cs="宋体"/>
                <w:spacing w:val="-2"/>
                <w:sz w:val="24"/>
                <w:szCs w:val="24"/>
                <w:lang w:bidi="ar"/>
              </w:rPr>
              <w:t xml:space="preserve">男性年龄不超过60周岁</w:t>
            </w:r>
            <w:r/>
          </w:p>
        </w:tc>
      </w:tr>
      <w:tr>
        <w:trPr>
          <w:trHeight w:val="708"/>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32"/>
              <w:jc w:val="center"/>
              <w:spacing w:before="92" w:line="360" w:lineRule="auto"/>
              <w:widowControl/>
              <w:rPr>
                <w:rFonts w:ascii="宋体" w:hAnsi="宋体" w:eastAsia="宋体" w:cs="宋体"/>
                <w:sz w:val="24"/>
                <w:szCs w:val="24"/>
              </w:rPr>
            </w:pPr>
            <w:r>
              <w:rPr>
                <w:rFonts w:hint="eastAsia" w:ascii="宋体" w:hAnsi="宋体" w:eastAsia="宋体" w:cs="宋体"/>
                <w:spacing w:val="-8"/>
                <w:sz w:val="24"/>
                <w:szCs w:val="24"/>
              </w:rPr>
              <w:t xml:space="preserve">门岗</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68</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74</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pacing w:val="-2"/>
                <w:sz w:val="24"/>
                <w:szCs w:val="24"/>
              </w:rPr>
            </w:pPr>
            <w:r>
              <w:rPr>
                <w:rFonts w:hint="eastAsia" w:ascii="宋体" w:hAnsi="宋体" w:eastAsia="宋体" w:cs="宋体"/>
                <w:spacing w:val="-2"/>
                <w:sz w:val="24"/>
                <w:szCs w:val="24"/>
                <w:lang w:bidi="ar"/>
              </w:rPr>
              <w:t xml:space="preserve">男性年龄不超过60周岁、女性年龄不超过50周岁的</w:t>
            </w:r>
            <w:r>
              <w:rPr>
                <w:rFonts w:hint="eastAsia" w:ascii="宋体" w:hAnsi="宋体" w:eastAsia="宋体" w:cs="宋体"/>
                <w:spacing w:val="-2"/>
                <w:sz w:val="24"/>
                <w:szCs w:val="24"/>
                <w:lang w:bidi="ar"/>
              </w:rPr>
              <w:t xml:space="preserve">比列</w:t>
            </w:r>
            <w:r>
              <w:rPr>
                <w:rFonts w:hint="eastAsia" w:ascii="宋体" w:hAnsi="宋体" w:eastAsia="宋体" w:cs="宋体"/>
                <w:spacing w:val="-2"/>
                <w:sz w:val="24"/>
                <w:szCs w:val="24"/>
                <w:lang w:bidi="ar"/>
              </w:rPr>
              <w:t xml:space="preserve">不低于50%</w:t>
            </w:r>
            <w:r/>
          </w:p>
        </w:tc>
      </w:tr>
      <w:tr>
        <w:trPr>
          <w:trHeight w:val="923"/>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3"/>
              <w:jc w:val="center"/>
              <w:spacing w:before="93"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消控岗</w:t>
            </w:r>
            <w:r>
              <w:rPr>
                <w:rFonts w:hint="eastAsia" w:ascii="宋体" w:hAnsi="宋体" w:eastAsia="宋体" w:cs="宋体"/>
                <w:spacing w:val="-2"/>
                <w:sz w:val="24"/>
                <w:szCs w:val="24"/>
              </w:rPr>
              <w:t xml:space="preserve">（监控岗）</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30</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40</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pacing w:val="-2"/>
                <w:sz w:val="24"/>
                <w:szCs w:val="24"/>
              </w:rPr>
            </w:pPr>
            <w:r>
              <w:rPr>
                <w:rFonts w:hint="eastAsia" w:ascii="宋体" w:hAnsi="宋体" w:eastAsia="宋体" w:cs="宋体"/>
                <w:spacing w:val="-2"/>
                <w:sz w:val="24"/>
                <w:szCs w:val="24"/>
                <w:lang w:bidi="ar"/>
              </w:rPr>
              <w:t xml:space="preserve">男性年龄不超过60周岁、女性年龄不超过50周岁</w:t>
            </w:r>
            <w:r/>
          </w:p>
        </w:tc>
      </w:tr>
      <w:tr>
        <w:trPr>
          <w:trHeight w:val="708"/>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09"/>
              <w:jc w:val="center"/>
              <w:spacing w:before="94"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巡逻岗</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26</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30</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pacing w:val="-2"/>
                <w:sz w:val="24"/>
                <w:szCs w:val="24"/>
              </w:rPr>
            </w:pPr>
            <w:r>
              <w:rPr>
                <w:rFonts w:hint="eastAsia" w:ascii="宋体" w:hAnsi="宋体" w:eastAsia="宋体" w:cs="宋体"/>
                <w:spacing w:val="-2"/>
                <w:sz w:val="24"/>
                <w:szCs w:val="24"/>
                <w:lang w:bidi="ar"/>
              </w:rPr>
              <w:t xml:space="preserve">男性年龄不超过60周岁、女性年龄不超过50周岁的</w:t>
            </w:r>
            <w:r>
              <w:rPr>
                <w:rFonts w:hint="eastAsia" w:ascii="宋体" w:hAnsi="宋体" w:eastAsia="宋体" w:cs="宋体"/>
                <w:spacing w:val="-2"/>
                <w:sz w:val="24"/>
                <w:szCs w:val="24"/>
                <w:lang w:bidi="ar"/>
              </w:rPr>
              <w:t xml:space="preserve">比列</w:t>
            </w:r>
            <w:r>
              <w:rPr>
                <w:rFonts w:hint="eastAsia" w:ascii="宋体" w:hAnsi="宋体" w:eastAsia="宋体" w:cs="宋体"/>
                <w:spacing w:val="-2"/>
                <w:sz w:val="24"/>
                <w:szCs w:val="24"/>
                <w:lang w:bidi="ar"/>
              </w:rPr>
              <w:t xml:space="preserve">不低于50%</w:t>
            </w:r>
            <w:r/>
          </w:p>
        </w:tc>
      </w:tr>
      <w:tr>
        <w:trPr>
          <w:trHeight w:val="708"/>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0"/>
              <w:jc w:val="center"/>
              <w:spacing w:before="93"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车管岗</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pacing w:val="-2"/>
                <w:sz w:val="24"/>
                <w:szCs w:val="24"/>
              </w:rPr>
            </w:pPr>
            <w:r>
              <w:rPr>
                <w:rFonts w:hint="eastAsia" w:ascii="宋体" w:hAnsi="宋体" w:eastAsia="宋体" w:cs="宋体"/>
                <w:spacing w:val="-2"/>
                <w:sz w:val="24"/>
                <w:szCs w:val="24"/>
                <w:lang w:bidi="ar"/>
              </w:rPr>
              <w:t xml:space="preserve">男性年龄不超过60周岁、女性年龄不超过50周岁的</w:t>
            </w:r>
            <w:r>
              <w:rPr>
                <w:rFonts w:hint="eastAsia" w:ascii="宋体" w:hAnsi="宋体" w:eastAsia="宋体" w:cs="宋体"/>
                <w:spacing w:val="-2"/>
                <w:sz w:val="24"/>
                <w:szCs w:val="24"/>
                <w:lang w:bidi="ar"/>
              </w:rPr>
              <w:t xml:space="preserve">比列</w:t>
            </w:r>
            <w:r>
              <w:rPr>
                <w:rFonts w:hint="eastAsia" w:ascii="宋体" w:hAnsi="宋体" w:eastAsia="宋体" w:cs="宋体"/>
                <w:spacing w:val="-2"/>
                <w:sz w:val="24"/>
                <w:szCs w:val="24"/>
                <w:lang w:bidi="ar"/>
              </w:rPr>
              <w:t xml:space="preserve">不低于50%</w:t>
            </w:r>
            <w:r/>
          </w:p>
        </w:tc>
      </w:tr>
      <w:tr>
        <w:trPr>
          <w:trHeight w:val="574"/>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ind w:left="116"/>
              <w:jc w:val="center"/>
              <w:spacing w:before="247" w:line="360" w:lineRule="auto"/>
              <w:rPr>
                <w:rFonts w:ascii="宋体" w:hAnsi="宋体" w:eastAsia="宋体" w:cs="宋体"/>
                <w:sz w:val="24"/>
                <w:szCs w:val="24"/>
              </w:rPr>
            </w:pPr>
            <w:r>
              <w:rPr>
                <w:rFonts w:hint="eastAsia" w:ascii="宋体" w:hAnsi="宋体" w:eastAsia="宋体" w:cs="宋体"/>
                <w:spacing w:val="-4"/>
                <w:position w:val="1"/>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jc w:val="left"/>
              <w:spacing w:line="360" w:lineRule="auto"/>
              <w:rPr>
                <w:rFonts w:ascii="宋体" w:hAnsi="宋体" w:eastAsia="宋体" w:cs="宋体"/>
                <w:sz w:val="24"/>
                <w:szCs w:val="24"/>
              </w:rPr>
            </w:pPr>
            <w:r>
              <w:rPr>
                <w:rFonts w:ascii="宋体" w:hAnsi="宋体" w:eastAsia="宋体" w:cs="宋体"/>
                <w:sz w:val="24"/>
                <w:szCs w:val="24"/>
              </w:rPr>
            </w:r>
            <w:r/>
          </w:p>
        </w:tc>
      </w:tr>
      <w:tr>
        <w:trPr>
          <w:trHeight w:val="796"/>
        </w:trPr>
        <w:tc>
          <w:tcPr>
            <w:shd w:val="clear" w:color="auto" w:fill="auto"/>
            <w:tcBorders>
              <w:top w:val="single" w:color="000000" w:sz="2" w:space="0"/>
              <w:left w:val="single" w:color="000000" w:sz="2" w:space="0"/>
              <w:bottom w:val="single" w:color="000000" w:sz="2" w:space="0"/>
              <w:right w:val="single" w:color="000000" w:sz="2" w:space="0"/>
            </w:tcBorders>
            <w:tcW w:w="1080" w:type="dxa"/>
            <w:vAlign w:val="center"/>
            <w:textDirection w:val="lrTb"/>
            <w:noWrap w:val="false"/>
          </w:tcPr>
          <w:p>
            <w:pPr>
              <w:ind w:left="115"/>
              <w:jc w:val="center"/>
              <w:spacing w:before="95" w:line="360" w:lineRule="auto"/>
              <w:widowControl/>
              <w:rPr>
                <w:rFonts w:ascii="宋体" w:hAnsi="宋体" w:eastAsia="宋体" w:cs="宋体"/>
                <w:sz w:val="24"/>
                <w:szCs w:val="24"/>
              </w:rPr>
            </w:pPr>
            <w:r>
              <w:rPr>
                <w:rFonts w:hint="eastAsia" w:ascii="宋体" w:hAnsi="宋体" w:eastAsia="宋体" w:cs="宋体"/>
                <w:spacing w:val="-1"/>
                <w:sz w:val="24"/>
                <w:szCs w:val="24"/>
              </w:rPr>
              <w:t xml:space="preserve">会议服务</w:t>
            </w:r>
            <w:r/>
          </w:p>
        </w:tc>
        <w:tc>
          <w:tcPr>
            <w:shd w:val="clear" w:color="auto" w:fill="auto"/>
            <w:tcBorders>
              <w:top w:val="single" w:color="000000" w:sz="2" w:space="0"/>
              <w:left w:val="single" w:color="000000" w:sz="2" w:space="0"/>
              <w:bottom w:val="single" w:color="000000" w:sz="2" w:space="0"/>
              <w:right w:val="single" w:color="000000" w:sz="2" w:space="0"/>
            </w:tcBorders>
            <w:tcW w:w="258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会务</w:t>
            </w:r>
            <w:r/>
          </w:p>
        </w:tc>
        <w:tc>
          <w:tcPr>
            <w:shd w:val="clear" w:color="auto" w:fill="auto"/>
            <w:tcBorders>
              <w:top w:val="single" w:color="000000" w:sz="2" w:space="0"/>
              <w:left w:val="single" w:color="000000" w:sz="2" w:space="0"/>
              <w:bottom w:val="single" w:color="000000" w:sz="2" w:space="0"/>
              <w:right w:val="single" w:color="000000" w:sz="2" w:space="0"/>
            </w:tcBorders>
            <w:tcW w:w="9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bidi="ar"/>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23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W w:w="4779" w:type="dxa"/>
            <w:vAlign w:val="center"/>
            <w:textDirection w:val="lrTb"/>
            <w:noWrap w:val="false"/>
          </w:tcPr>
          <w:p>
            <w:pPr>
              <w:ind w:left="117"/>
              <w:jc w:val="center"/>
              <w:spacing w:before="95" w:line="360" w:lineRule="auto"/>
              <w:widowControl/>
              <w:rPr>
                <w:rFonts w:ascii="宋体" w:hAnsi="宋体" w:eastAsia="宋体" w:cs="宋体"/>
                <w:sz w:val="24"/>
                <w:szCs w:val="24"/>
              </w:rPr>
            </w:pPr>
            <w:r>
              <w:rPr>
                <w:rFonts w:ascii="宋体" w:hAnsi="宋体" w:eastAsia="宋体" w:cs="宋体"/>
                <w:sz w:val="24"/>
                <w:szCs w:val="24"/>
              </w:rPr>
            </w:r>
            <w:r/>
          </w:p>
        </w:tc>
      </w:tr>
    </w:tbl>
    <w:p>
      <w:pPr>
        <w:contextualSpacing/>
        <w:ind w:left="551"/>
        <w:jc w:val="left"/>
        <w:spacing w:before="32" w:line="360" w:lineRule="auto"/>
        <w:widowControl/>
        <w:rPr>
          <w:rFonts w:ascii="宋体" w:hAnsi="宋体" w:eastAsia="宋体" w:cs="宋体"/>
          <w:spacing w:val="-2"/>
          <w:sz w:val="24"/>
          <w:szCs w:val="24"/>
        </w:rPr>
      </w:pPr>
      <w:r>
        <w:rPr>
          <w:rFonts w:ascii="宋体" w:hAnsi="宋体" w:eastAsia="宋体" w:cs="宋体"/>
          <w:spacing w:val="-2"/>
          <w:sz w:val="24"/>
          <w:szCs w:val="24"/>
        </w:rPr>
      </w:r>
      <w:r/>
    </w:p>
    <w:p>
      <w:pPr>
        <w:contextualSpacing/>
        <w:ind w:left="551"/>
        <w:jc w:val="left"/>
        <w:spacing w:before="3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注：1）供应商应当按国家相关法律法规，合理确定服务人员工资标准、</w:t>
      </w:r>
      <w:r>
        <w:rPr>
          <w:rFonts w:hint="eastAsia" w:ascii="宋体" w:hAnsi="宋体" w:eastAsia="宋体" w:cs="宋体"/>
          <w:spacing w:val="-3"/>
          <w:sz w:val="24"/>
          <w:szCs w:val="24"/>
        </w:rPr>
        <w:t xml:space="preserve">工作时间等。</w:t>
      </w:r>
      <w:r/>
    </w:p>
    <w:p>
      <w:pPr>
        <w:contextualSpacing/>
        <w:ind w:left="955"/>
        <w:jc w:val="left"/>
        <w:spacing w:before="98" w:line="360" w:lineRule="auto"/>
        <w:widowControl/>
        <w:rPr>
          <w:rFonts w:ascii="宋体" w:hAnsi="宋体" w:eastAsia="宋体" w:cs="宋体"/>
          <w:sz w:val="24"/>
          <w:szCs w:val="24"/>
        </w:rPr>
      </w:pPr>
      <w:r>
        <w:rPr>
          <w:rFonts w:hint="eastAsia" w:ascii="宋体" w:hAnsi="宋体" w:eastAsia="宋体" w:cs="宋体"/>
          <w:sz w:val="24"/>
          <w:szCs w:val="24"/>
        </w:rPr>
        <w:t xml:space="preserve">2）供应商应当自行为服务人员办理必需的保险，有关人员伤亡及第三者责任险均应当考虑在报价因素中。</w:t>
      </w:r>
      <w:r/>
    </w:p>
    <w:p>
      <w:pPr>
        <w:contextualSpacing/>
        <w:ind w:left="551"/>
        <w:jc w:val="left"/>
        <w:spacing w:before="32" w:line="360" w:lineRule="auto"/>
        <w:widowControl/>
        <w:rPr>
          <w:rFonts w:ascii="宋体" w:hAnsi="宋体" w:eastAsia="宋体" w:cs="宋体"/>
          <w:spacing w:val="-2"/>
          <w:sz w:val="24"/>
          <w:szCs w:val="24"/>
        </w:rPr>
      </w:pPr>
      <w:r>
        <w:rPr>
          <w:rFonts w:hint="eastAsia" w:ascii="宋体" w:hAnsi="宋体" w:eastAsia="宋体" w:cs="宋体"/>
          <w:sz w:val="24"/>
          <w:szCs w:val="24"/>
        </w:rPr>
        <w:t xml:space="preserve">   3）供应商</w:t>
      </w:r>
      <w:r>
        <w:rPr>
          <w:rFonts w:hint="eastAsia" w:ascii="宋体" w:hAnsi="宋体" w:eastAsia="宋体" w:cs="宋体"/>
          <w:spacing w:val="-2"/>
          <w:sz w:val="24"/>
          <w:szCs w:val="24"/>
        </w:rPr>
        <w:t xml:space="preserve">承诺中标后提供上述所有人员名单并按规定为其缴纳社会保险、提供相关福利等，现场所有人员工资、社保及福利等必须符合劳动法要求，不接受享受特殊社保政策人员（承诺书格式见附件）；未按要求承诺或不承诺的，作无效投标文件处理。</w:t>
      </w:r>
      <w:r/>
    </w:p>
    <w:p>
      <w:pPr>
        <w:contextualSpacing/>
        <w:ind w:left="551" w:firstLine="472"/>
        <w:jc w:val="left"/>
        <w:spacing w:before="32" w:line="360" w:lineRule="auto"/>
        <w:widowControl/>
        <w:rPr>
          <w:rFonts w:ascii="宋体" w:hAnsi="宋体" w:eastAsia="宋体" w:cs="宋体"/>
          <w:spacing w:val="-2"/>
          <w:sz w:val="24"/>
          <w:szCs w:val="24"/>
        </w:rPr>
      </w:pPr>
      <w:r>
        <w:rPr>
          <w:rFonts w:hint="eastAsia" w:ascii="宋体" w:hAnsi="宋体" w:eastAsia="宋体" w:cs="宋体"/>
          <w:spacing w:val="-2"/>
          <w:sz w:val="24"/>
          <w:szCs w:val="24"/>
        </w:rPr>
        <w:t xml:space="preserve">4）</w:t>
      </w:r>
      <w:r>
        <w:rPr>
          <w:rFonts w:hint="eastAsia" w:ascii="宋体" w:hAnsi="宋体" w:eastAsia="宋体" w:cs="宋体"/>
          <w:b/>
          <w:spacing w:val="-2"/>
          <w:sz w:val="24"/>
          <w:szCs w:val="24"/>
        </w:rPr>
        <w:t xml:space="preserve">所有保安人员需持证上岗，配备的综合维修工中5人需具备高压或低压电工证。</w:t>
      </w:r>
      <w:r/>
    </w:p>
    <w:p>
      <w:pPr>
        <w:contextualSpacing/>
        <w:ind w:left="551" w:firstLine="472"/>
        <w:jc w:val="left"/>
        <w:spacing w:before="32" w:line="360" w:lineRule="auto"/>
        <w:widowControl/>
        <w:rPr>
          <w:rFonts w:ascii="宋体" w:hAnsi="宋体" w:eastAsia="宋体" w:cs="宋体"/>
          <w:spacing w:val="-2"/>
          <w:sz w:val="24"/>
          <w:szCs w:val="24"/>
        </w:rPr>
      </w:pPr>
      <w:r>
        <w:rPr>
          <w:rFonts w:hint="eastAsia" w:ascii="宋体" w:hAnsi="宋体" w:eastAsia="宋体" w:cs="宋体"/>
          <w:spacing w:val="-2"/>
          <w:sz w:val="24"/>
          <w:szCs w:val="24"/>
        </w:rPr>
        <w:t xml:space="preserve">5）</w:t>
      </w:r>
      <w:r>
        <w:rPr>
          <w:rFonts w:hint="eastAsia" w:ascii="宋体" w:hAnsi="宋体" w:eastAsia="宋体" w:cs="宋体"/>
          <w:b/>
          <w:spacing w:val="-2"/>
          <w:sz w:val="24"/>
          <w:szCs w:val="24"/>
        </w:rPr>
        <w:t xml:space="preserve">本项目所配备人员总数不得低于428人的标准；供应商需在服务保障承诺书（格式见附件）中对此项的最低配置人数要求和岗位配置要求</w:t>
      </w:r>
      <w:r>
        <w:rPr>
          <w:rFonts w:hint="eastAsia" w:ascii="宋体" w:hAnsi="宋体" w:eastAsia="宋体" w:cs="宋体"/>
          <w:b/>
          <w:spacing w:val="-2"/>
          <w:sz w:val="24"/>
          <w:szCs w:val="24"/>
        </w:rPr>
        <w:t xml:space="preserve">作出</w:t>
      </w:r>
      <w:r>
        <w:rPr>
          <w:rFonts w:hint="eastAsia" w:ascii="宋体" w:hAnsi="宋体" w:eastAsia="宋体" w:cs="宋体"/>
          <w:b/>
          <w:spacing w:val="-2"/>
          <w:sz w:val="24"/>
          <w:szCs w:val="24"/>
        </w:rPr>
        <w:t xml:space="preserve">承诺，且承诺中标之后进场作业前必须全部集中至采购人指定现场核查，若低于上述标准或未</w:t>
      </w:r>
      <w:r>
        <w:rPr>
          <w:rFonts w:hint="eastAsia" w:ascii="宋体" w:hAnsi="宋体" w:eastAsia="宋体" w:cs="宋体"/>
          <w:b/>
          <w:spacing w:val="-2"/>
          <w:sz w:val="24"/>
          <w:szCs w:val="24"/>
        </w:rPr>
        <w:t xml:space="preserve">作出</w:t>
      </w:r>
      <w:r>
        <w:rPr>
          <w:rFonts w:hint="eastAsia" w:ascii="宋体" w:hAnsi="宋体" w:eastAsia="宋体" w:cs="宋体"/>
          <w:b/>
          <w:spacing w:val="-2"/>
          <w:sz w:val="24"/>
          <w:szCs w:val="24"/>
        </w:rPr>
        <w:t xml:space="preserve">承诺的，作无效投标文件处理。</w:t>
      </w:r>
      <w:r>
        <w:rPr>
          <w:rFonts w:hint="eastAsia" w:ascii="宋体" w:hAnsi="宋体" w:eastAsia="宋体" w:cs="宋体"/>
          <w:spacing w:val="-2"/>
          <w:sz w:val="24"/>
          <w:szCs w:val="24"/>
        </w:rPr>
        <w:t xml:space="preserve">物业经理即为投标书中明确的项目经理，物业公司一旦中标，拟派驻现场的物业经理原则上不得随意更换，除特殊原因经采购</w:t>
      </w:r>
      <w:r>
        <w:rPr>
          <w:rFonts w:hint="eastAsia" w:ascii="宋体" w:hAnsi="宋体" w:eastAsia="宋体" w:cs="宋体"/>
          <w:spacing w:val="-2"/>
          <w:sz w:val="24"/>
          <w:szCs w:val="24"/>
        </w:rPr>
        <w:t xml:space="preserve">人同意的除外，否则罚款10万元，经采购人同意后更换的物业经理须配备有足够的能力方可上岗；中标人正式进场时人员与投标文件人员匹配度不低于90%；否则采购人有权取消与其签订合同，并没收履约保证金，一切损失由中标人负责。实际管理过程中，中标人可以根据实际情况调整人员，但人员相关结构满足招、投标文件，人员匹配度不得低于90% (书面报采购人同意的除外)。岗位设置供应商可机动调整，但必须符合本次招标的物业项目运行要求。在合同履行过程中中标人现场实际到岗的人员数量不得少于投标文件中配置的数量，未书面上报采购人同意的，发</w:t>
      </w:r>
      <w:r>
        <w:rPr>
          <w:rFonts w:hint="eastAsia" w:ascii="宋体" w:hAnsi="宋体" w:eastAsia="宋体" w:cs="宋体"/>
          <w:spacing w:val="-2"/>
          <w:sz w:val="24"/>
          <w:szCs w:val="24"/>
        </w:rPr>
        <w:t xml:space="preserve">现一次按每少一人1万元 /次进行处罚性扣款，在物业管理费中扣除，同时中标物业公司须在一周内补足至投标文件中配置的数量，考核办法和标准同时执行。</w:t>
      </w:r>
      <w:r/>
    </w:p>
    <w:p>
      <w:pPr>
        <w:contextualSpacing/>
        <w:ind w:left="551" w:firstLine="472"/>
        <w:jc w:val="left"/>
        <w:spacing w:before="32" w:line="360" w:lineRule="auto"/>
        <w:widowControl/>
        <w:rPr>
          <w:rFonts w:ascii="宋体" w:hAnsi="宋体" w:eastAsia="宋体" w:cs="宋体"/>
          <w:spacing w:val="-2"/>
          <w:sz w:val="24"/>
          <w:szCs w:val="24"/>
        </w:rPr>
      </w:pPr>
      <w:r>
        <w:rPr>
          <w:rFonts w:hint="eastAsia" w:ascii="宋体" w:hAnsi="宋体" w:eastAsia="宋体" w:cs="宋体"/>
          <w:spacing w:val="-2"/>
          <w:sz w:val="24"/>
          <w:szCs w:val="24"/>
        </w:rPr>
        <w:t xml:space="preserve">6）本项目人员为工作岗位所需人员的最低配置，且只能用于本项目，不得用于其它项目。</w:t>
      </w:r>
      <w:r/>
    </w:p>
    <w:p>
      <w:pPr>
        <w:contextualSpacing/>
        <w:ind w:left="551" w:firstLine="472"/>
        <w:jc w:val="left"/>
        <w:spacing w:before="32" w:line="360" w:lineRule="auto"/>
        <w:widowControl/>
        <w:rPr>
          <w:rFonts w:ascii="宋体" w:hAnsi="宋体" w:eastAsia="宋体" w:cs="宋体"/>
          <w:sz w:val="24"/>
          <w:szCs w:val="24"/>
        </w:rPr>
      </w:pPr>
      <w:r>
        <w:rPr>
          <w:rFonts w:hint="eastAsia" w:ascii="宋体" w:hAnsi="宋体" w:eastAsia="宋体" w:cs="宋体"/>
          <w:spacing w:val="-2"/>
          <w:sz w:val="24"/>
          <w:szCs w:val="24"/>
        </w:rPr>
        <w:t xml:space="preserve">7）中标人要严格履行投标书的承诺和委托服务合同的约定，如发现服务达不到规定要求，中标人服务水平下降，投诉多等现象，服务中发生重大管理失误的，采购人有权单方终止委托服务合同，并要求进行财务审计，责任由中标人承担。</w:t>
      </w:r>
      <w:r/>
    </w:p>
    <w:p>
      <w:pPr>
        <w:ind w:left="541"/>
        <w:spacing w:before="90" w:line="360" w:lineRule="auto"/>
        <w:rPr>
          <w:rFonts w:ascii="宋体" w:hAnsi="宋体" w:eastAsia="宋体" w:cs="宋体"/>
          <w:b/>
          <w:bCs/>
          <w:spacing w:val="-1"/>
          <w:sz w:val="24"/>
          <w:szCs w:val="24"/>
        </w:rPr>
        <w:outlineLvl w:val="0"/>
      </w:pPr>
      <w:r>
        <w:rPr>
          <w:rFonts w:hint="eastAsia" w:ascii="宋体" w:hAnsi="宋体" w:eastAsia="宋体" w:cs="宋体"/>
          <w:b/>
          <w:bCs/>
          <w:spacing w:val="-1"/>
          <w:sz w:val="24"/>
          <w:szCs w:val="24"/>
          <w:lang w:bidi="ar"/>
        </w:rPr>
        <w:t xml:space="preserve">6.商务要求</w:t>
      </w:r>
      <w:r/>
    </w:p>
    <w:p>
      <w:pPr>
        <w:ind w:left="541"/>
        <w:spacing w:before="90" w:line="360" w:lineRule="auto"/>
        <w:rPr>
          <w:rFonts w:ascii="宋体" w:hAnsi="宋体" w:eastAsia="宋体" w:cs="宋体"/>
          <w:b/>
          <w:bCs/>
          <w:spacing w:val="-1"/>
          <w:sz w:val="24"/>
          <w:szCs w:val="24"/>
        </w:rPr>
        <w:outlineLvl w:val="0"/>
      </w:pPr>
      <w:r>
        <w:rPr>
          <w:rFonts w:hint="eastAsia" w:ascii="宋体" w:hAnsi="宋体" w:eastAsia="宋体" w:cs="宋体"/>
          <w:b/>
          <w:bCs/>
          <w:spacing w:val="-1"/>
          <w:sz w:val="24"/>
          <w:szCs w:val="24"/>
          <w:lang w:bidi="ar"/>
        </w:rPr>
        <w:t xml:space="preserve">6.1 实施期限</w:t>
      </w:r>
      <w:r/>
    </w:p>
    <w:p>
      <w:pPr>
        <w:ind w:left="531"/>
        <w:spacing w:before="63" w:line="360" w:lineRule="auto"/>
        <w:rPr>
          <w:rFonts w:ascii="宋体" w:hAnsi="宋体" w:eastAsia="宋体" w:cs="宋体"/>
          <w:b/>
          <w:sz w:val="24"/>
          <w:szCs w:val="24"/>
        </w:rPr>
      </w:pPr>
      <w:r>
        <w:rPr>
          <w:rFonts w:hint="eastAsia" w:ascii="宋体" w:hAnsi="宋体" w:eastAsia="宋体" w:cs="宋体"/>
          <w:b/>
          <w:bCs/>
          <w:sz w:val="24"/>
          <w:szCs w:val="24"/>
          <w:lang w:bidi="ar"/>
        </w:rPr>
        <w:t xml:space="preserve">二年，具体开始时间以合同签订时间为准。</w:t>
      </w:r>
      <w:r/>
    </w:p>
    <w:p>
      <w:pPr>
        <w:ind w:left="541"/>
        <w:spacing w:before="91"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6.2 付款方式</w:t>
      </w:r>
      <w:r/>
    </w:p>
    <w:p>
      <w:pPr>
        <w:ind w:left="533"/>
        <w:spacing w:before="63" w:line="360" w:lineRule="auto"/>
        <w:rPr>
          <w:rFonts w:ascii="宋体" w:hAnsi="宋体" w:eastAsia="宋体" w:cs="宋体"/>
          <w:sz w:val="24"/>
          <w:szCs w:val="24"/>
        </w:rPr>
      </w:pPr>
      <w:r>
        <w:rPr>
          <w:rFonts w:hint="eastAsia" w:ascii="宋体" w:hAnsi="宋体" w:eastAsia="宋体" w:cs="宋体"/>
          <w:bCs/>
          <w:sz w:val="24"/>
          <w:szCs w:val="24"/>
          <w:lang w:bidi="ar"/>
        </w:rPr>
        <w:t xml:space="preserve">物业管理服务费的具体支付金额根据考核情况（按照《物业管理考核表》按月考核）确定。物业服务费按季度支付，按实际管理面积、结合小区物业服务考核结果支付，支付时间为季后次月的15号。</w:t>
      </w:r>
      <w:r/>
    </w:p>
    <w:p>
      <w:pPr>
        <w:ind w:left="541"/>
        <w:spacing w:before="91"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6.3 验收标准与要求</w:t>
      </w:r>
      <w:r/>
    </w:p>
    <w:p>
      <w:pPr>
        <w:ind w:left="531"/>
        <w:spacing w:before="63" w:line="360" w:lineRule="auto"/>
        <w:rPr>
          <w:rFonts w:ascii="宋体" w:hAnsi="宋体" w:eastAsia="宋体" w:cs="宋体"/>
          <w:sz w:val="24"/>
          <w:szCs w:val="24"/>
        </w:rPr>
      </w:pPr>
      <w:r>
        <w:rPr>
          <w:rFonts w:hint="eastAsia" w:ascii="宋体" w:hAnsi="宋体" w:eastAsia="宋体" w:cs="宋体"/>
          <w:bCs/>
          <w:sz w:val="24"/>
          <w:szCs w:val="24"/>
          <w:lang w:bidi="ar"/>
        </w:rPr>
        <w:t xml:space="preserve">满足采购人考核要求标准。</w:t>
      </w:r>
      <w:r/>
    </w:p>
    <w:p>
      <w:pPr>
        <w:ind w:left="424"/>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7.需要说明的其他事项</w:t>
      </w:r>
      <w:r/>
    </w:p>
    <w:p>
      <w:pPr>
        <w:ind w:left="424"/>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7.1 零星维修材料费用</w:t>
      </w:r>
      <w:r/>
    </w:p>
    <w:p>
      <w:pPr>
        <w:ind w:left="21" w:right="87" w:firstLine="412"/>
        <w:spacing w:before="61" w:line="360" w:lineRule="auto"/>
        <w:rPr>
          <w:rFonts w:ascii="宋体" w:hAnsi="宋体" w:eastAsia="宋体" w:cs="宋体"/>
          <w:sz w:val="24"/>
          <w:szCs w:val="24"/>
        </w:rPr>
      </w:pPr>
      <w:r>
        <w:rPr>
          <w:rFonts w:hint="eastAsia" w:ascii="宋体" w:hAnsi="宋体" w:eastAsia="宋体" w:cs="宋体"/>
          <w:bCs/>
          <w:spacing w:val="31"/>
          <w:sz w:val="24"/>
          <w:szCs w:val="24"/>
          <w:lang w:bidi="ar"/>
        </w:rPr>
        <w:t xml:space="preserve"></w:t>
      </w:r>
      <w:r>
        <w:rPr>
          <w:rFonts w:hint="eastAsia" w:ascii="宋体" w:hAnsi="宋体" w:eastAsia="宋体" w:cs="宋体"/>
          <w:bCs/>
          <w:sz w:val="24"/>
          <w:szCs w:val="24"/>
          <w:lang w:bidi="ar"/>
        </w:rPr>
        <w:t xml:space="preserve">涉及以下情形的，相关费用包含在物业管理服务采购合同金额之内，由供应商承担</w:t>
      </w:r>
      <w:r>
        <w:rPr>
          <w:rFonts w:hint="eastAsia" w:ascii="宋体" w:hAnsi="宋体" w:eastAsia="宋体" w:cs="宋体"/>
          <w:bCs/>
          <w:spacing w:val="1"/>
          <w:sz w:val="24"/>
          <w:szCs w:val="24"/>
          <w:lang w:bidi="ar"/>
        </w:rPr>
        <w:t xml:space="preserve">：单项</w:t>
      </w:r>
      <w:r>
        <w:rPr>
          <w:rFonts w:hint="eastAsia" w:ascii="宋体" w:hAnsi="宋体" w:eastAsia="宋体" w:cs="宋体"/>
          <w:bCs/>
          <w:spacing w:val="7"/>
          <w:sz w:val="24"/>
          <w:szCs w:val="24"/>
          <w:u w:val="single"/>
          <w:lang w:bidi="ar"/>
        </w:rPr>
        <w:t xml:space="preserve">维修维保项目</w:t>
      </w:r>
      <w:r>
        <w:rPr>
          <w:rFonts w:hint="eastAsia" w:ascii="宋体" w:hAnsi="宋体" w:eastAsia="宋体" w:cs="宋体"/>
          <w:bCs/>
          <w:spacing w:val="7"/>
          <w:sz w:val="24"/>
          <w:szCs w:val="24"/>
          <w:u w:val="single"/>
          <w:lang w:bidi="ar"/>
        </w:rPr>
        <w:t xml:space="preserve">在500元（含）以下的费用由供应商自行承担并支付；因消防、技防监控、泵房、风机、潜水泵、电力设施、智能化道</w:t>
      </w:r>
      <w:r>
        <w:rPr>
          <w:rFonts w:hint="eastAsia" w:ascii="宋体" w:hAnsi="宋体" w:eastAsia="宋体" w:cs="宋体"/>
          <w:bCs/>
          <w:spacing w:val="7"/>
          <w:sz w:val="24"/>
          <w:szCs w:val="24"/>
          <w:u w:val="single"/>
          <w:lang w:bidi="ar"/>
        </w:rPr>
        <w:t xml:space="preserve">闸系统</w:t>
      </w:r>
      <w:r>
        <w:rPr>
          <w:rFonts w:hint="eastAsia" w:ascii="宋体" w:hAnsi="宋体" w:eastAsia="宋体" w:cs="宋体"/>
          <w:bCs/>
          <w:spacing w:val="7"/>
          <w:sz w:val="24"/>
          <w:szCs w:val="24"/>
          <w:u w:val="single"/>
          <w:lang w:bidi="ar"/>
        </w:rPr>
        <w:t xml:space="preserve">等设施设备维修保养不当而造成的维修费用，由中标人自行承担并支付</w:t>
      </w:r>
      <w:r>
        <w:rPr>
          <w:rFonts w:hint="eastAsia" w:ascii="宋体" w:hAnsi="宋体" w:eastAsia="宋体" w:cs="宋体"/>
          <w:bCs/>
          <w:spacing w:val="1"/>
          <w:sz w:val="24"/>
          <w:szCs w:val="24"/>
          <w:lang w:bidi="ar"/>
        </w:rPr>
        <w:t xml:space="preserve">（</w:t>
      </w:r>
      <w:r>
        <w:rPr>
          <w:rFonts w:hint="eastAsia" w:ascii="宋体" w:hAnsi="宋体" w:eastAsia="宋体" w:cs="宋体"/>
          <w:bCs/>
          <w:sz w:val="24"/>
          <w:szCs w:val="24"/>
          <w:lang w:bidi="ar"/>
        </w:rPr>
        <w:t xml:space="preserve">明确涉及的零星维修材料以</w:t>
      </w:r>
      <w:r>
        <w:rPr>
          <w:rFonts w:hint="eastAsia" w:ascii="宋体" w:hAnsi="宋体" w:eastAsia="宋体" w:cs="宋体"/>
          <w:bCs/>
          <w:spacing w:val="-1"/>
          <w:sz w:val="24"/>
          <w:szCs w:val="24"/>
          <w:lang w:bidi="ar"/>
        </w:rPr>
        <w:t xml:space="preserve">及关于费用方面</w:t>
      </w:r>
      <w:r>
        <w:rPr>
          <w:rFonts w:hint="eastAsia" w:ascii="宋体" w:hAnsi="宋体" w:eastAsia="宋体" w:cs="宋体"/>
          <w:bCs/>
          <w:spacing w:val="-8"/>
          <w:sz w:val="24"/>
          <w:szCs w:val="24"/>
          <w:lang w:bidi="ar"/>
        </w:rPr>
        <w:t xml:space="preserve">的规定）。</w:t>
      </w:r>
      <w:r/>
    </w:p>
    <w:p>
      <w:pPr>
        <w:ind w:firstLine="480"/>
        <w:spacing w:before="89" w:line="360" w:lineRule="auto"/>
        <w:rPr>
          <w:rFonts w:ascii="宋体" w:hAnsi="宋体" w:eastAsia="宋体" w:cs="宋体"/>
          <w:sz w:val="24"/>
          <w:szCs w:val="24"/>
        </w:rPr>
      </w:pPr>
      <w:r>
        <w:rPr>
          <w:rFonts w:hint="eastAsia" w:ascii="宋体" w:hAnsi="宋体" w:eastAsia="宋体" w:cs="宋体"/>
          <w:bCs/>
          <w:spacing w:val="31"/>
          <w:sz w:val="24"/>
          <w:szCs w:val="24"/>
          <w:lang w:bidi="ar"/>
        </w:rPr>
        <w:t xml:space="preserve"></w:t>
      </w:r>
      <w:r>
        <w:rPr>
          <w:rFonts w:hint="eastAsia" w:ascii="宋体" w:hAnsi="宋体" w:eastAsia="宋体" w:cs="宋体"/>
          <w:bCs/>
          <w:spacing w:val="-1"/>
          <w:sz w:val="24"/>
          <w:szCs w:val="24"/>
          <w:lang w:bidi="ar"/>
        </w:rPr>
        <w:t xml:space="preserve">涉及以下情形的，由采购人承担</w:t>
      </w:r>
      <w:r>
        <w:rPr>
          <w:rFonts w:hint="eastAsia" w:ascii="宋体" w:hAnsi="宋体" w:eastAsia="宋体" w:cs="宋体"/>
          <w:bCs/>
          <w:spacing w:val="-16"/>
          <w:sz w:val="24"/>
          <w:szCs w:val="24"/>
          <w:lang w:bidi="ar"/>
        </w:rPr>
        <w:t xml:space="preserve">：单项</w:t>
      </w:r>
      <w:r>
        <w:rPr>
          <w:rFonts w:hint="eastAsia" w:ascii="宋体" w:hAnsi="宋体" w:eastAsia="宋体" w:cs="宋体"/>
          <w:bCs/>
          <w:spacing w:val="7"/>
          <w:sz w:val="24"/>
          <w:szCs w:val="24"/>
          <w:u w:val="single"/>
          <w:lang w:bidi="ar"/>
        </w:rPr>
        <w:t xml:space="preserve">维修维保项目</w:t>
      </w:r>
      <w:r>
        <w:rPr>
          <w:rFonts w:hint="eastAsia" w:ascii="宋体" w:hAnsi="宋体" w:eastAsia="宋体" w:cs="宋体"/>
          <w:bCs/>
          <w:spacing w:val="7"/>
          <w:sz w:val="24"/>
          <w:szCs w:val="24"/>
          <w:u w:val="single"/>
          <w:lang w:bidi="ar"/>
        </w:rPr>
        <w:t xml:space="preserve">在500元以上的费用（因消防、技防监控、泵房、风机、潜水泵、电力设施、智能化道</w:t>
      </w:r>
      <w:r>
        <w:rPr>
          <w:rFonts w:hint="eastAsia" w:ascii="宋体" w:hAnsi="宋体" w:eastAsia="宋体" w:cs="宋体"/>
          <w:bCs/>
          <w:spacing w:val="7"/>
          <w:sz w:val="24"/>
          <w:szCs w:val="24"/>
          <w:u w:val="single"/>
          <w:lang w:bidi="ar"/>
        </w:rPr>
        <w:t xml:space="preserve">闸系统</w:t>
      </w:r>
      <w:r>
        <w:rPr>
          <w:rFonts w:hint="eastAsia" w:ascii="宋体" w:hAnsi="宋体" w:eastAsia="宋体" w:cs="宋体"/>
          <w:bCs/>
          <w:spacing w:val="7"/>
          <w:sz w:val="24"/>
          <w:szCs w:val="24"/>
          <w:u w:val="single"/>
          <w:lang w:bidi="ar"/>
        </w:rPr>
        <w:t xml:space="preserve">等设施设备维修保养不当而造成的维修费用，由中标人自行承担并支付）由中标人提出申请，社区核实，经相关职能部门审批同意后，由采购人承担并支付</w:t>
      </w:r>
      <w:r>
        <w:rPr>
          <w:rFonts w:hint="eastAsia" w:ascii="宋体" w:hAnsi="宋体" w:eastAsia="宋体" w:cs="宋体"/>
          <w:bCs/>
          <w:spacing w:val="-16"/>
          <w:sz w:val="24"/>
          <w:szCs w:val="24"/>
          <w:lang w:bidi="ar"/>
        </w:rPr>
        <w:t xml:space="preserve">（</w:t>
      </w:r>
      <w:r>
        <w:rPr>
          <w:rFonts w:hint="eastAsia" w:ascii="宋体" w:hAnsi="宋体" w:eastAsia="宋体" w:cs="宋体"/>
          <w:bCs/>
          <w:spacing w:val="-1"/>
          <w:sz w:val="24"/>
          <w:szCs w:val="24"/>
          <w:lang w:bidi="ar"/>
        </w:rPr>
        <w:t xml:space="preserve">明确涉及的零</w:t>
      </w:r>
      <w:r>
        <w:rPr>
          <w:rFonts w:hint="eastAsia" w:ascii="宋体" w:hAnsi="宋体" w:eastAsia="宋体" w:cs="宋体"/>
          <w:bCs/>
          <w:spacing w:val="-2"/>
          <w:sz w:val="24"/>
          <w:szCs w:val="24"/>
          <w:lang w:bidi="ar"/>
        </w:rPr>
        <w:t xml:space="preserve">星维修材料以及关于费用方面的规定）</w:t>
      </w:r>
      <w:r>
        <w:rPr>
          <w:rFonts w:hint="eastAsia" w:ascii="宋体" w:hAnsi="宋体" w:eastAsia="宋体" w:cs="宋体"/>
          <w:bCs/>
          <w:spacing w:val="-25"/>
          <w:sz w:val="24"/>
          <w:szCs w:val="24"/>
          <w:lang w:bidi="ar"/>
        </w:rPr>
        <w:t xml:space="preserve"> </w:t>
      </w:r>
      <w:r>
        <w:rPr>
          <w:rFonts w:hint="eastAsia" w:ascii="宋体" w:hAnsi="宋体" w:eastAsia="宋体" w:cs="宋体"/>
          <w:bCs/>
          <w:spacing w:val="-2"/>
          <w:sz w:val="24"/>
          <w:szCs w:val="24"/>
          <w:lang w:bidi="ar"/>
        </w:rPr>
        <w:t xml:space="preserve">。</w:t>
      </w:r>
      <w:r/>
    </w:p>
    <w:p>
      <w:pPr>
        <w:ind w:left="424"/>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7.2 低值易耗品费用</w:t>
      </w:r>
      <w:r/>
    </w:p>
    <w:p>
      <w:pPr>
        <w:ind w:left="4" w:right="77" w:firstLine="428"/>
        <w:spacing w:before="62" w:line="360" w:lineRule="auto"/>
        <w:rPr>
          <w:rFonts w:ascii="宋体" w:hAnsi="宋体" w:eastAsia="宋体" w:cs="宋体"/>
          <w:sz w:val="24"/>
          <w:szCs w:val="24"/>
        </w:rPr>
      </w:pPr>
      <w:r>
        <w:rPr>
          <w:rFonts w:hint="eastAsia" w:ascii="宋体" w:hAnsi="宋体" w:eastAsia="宋体" w:cs="宋体"/>
          <w:bCs/>
          <w:spacing w:val="31"/>
          <w:sz w:val="24"/>
          <w:szCs w:val="24"/>
          <w:lang w:bidi="ar"/>
        </w:rPr>
        <w:t xml:space="preserve"> </w:t>
      </w:r>
      <w:r>
        <w:rPr>
          <w:rFonts w:hint="eastAsia" w:ascii="宋体" w:hAnsi="宋体" w:eastAsia="宋体" w:cs="宋体"/>
          <w:bCs/>
          <w:sz w:val="24"/>
          <w:szCs w:val="24"/>
          <w:lang w:bidi="ar"/>
        </w:rPr>
        <w:t xml:space="preserve">涉及以下情形的，相关费用包含在物业管理服务采购合同金额之内，由供应商承担</w:t>
      </w:r>
      <w:r>
        <w:rPr>
          <w:rFonts w:hint="eastAsia" w:ascii="宋体" w:hAnsi="宋体" w:eastAsia="宋体" w:cs="宋体"/>
          <w:bCs/>
          <w:spacing w:val="3"/>
          <w:sz w:val="24"/>
          <w:szCs w:val="24"/>
          <w:lang w:bidi="ar"/>
        </w:rPr>
        <w:t xml:space="preserve">：</w:t>
      </w:r>
      <w:r>
        <w:rPr>
          <w:rFonts w:hint="eastAsia" w:ascii="宋体" w:hAnsi="宋体" w:eastAsia="宋体" w:cs="宋体"/>
          <w:bCs/>
          <w:spacing w:val="3"/>
          <w:sz w:val="24"/>
          <w:szCs w:val="24"/>
          <w:u w:val="single"/>
          <w:lang w:bidi="ar"/>
        </w:rPr>
        <w:t xml:space="preserve">保洁、保安、</w:t>
      </w:r>
      <w:r>
        <w:rPr>
          <w:rFonts w:hint="eastAsia" w:ascii="宋体" w:hAnsi="宋体" w:eastAsia="宋体" w:cs="宋体"/>
          <w:bCs/>
          <w:spacing w:val="3"/>
          <w:sz w:val="24"/>
          <w:szCs w:val="24"/>
          <w:u w:val="single"/>
          <w:lang w:bidi="ar"/>
        </w:rPr>
        <w:t xml:space="preserve">维修维保等</w:t>
      </w:r>
      <w:r>
        <w:rPr>
          <w:rFonts w:hint="eastAsia" w:ascii="宋体" w:hAnsi="宋体" w:eastAsia="宋体" w:cs="宋体"/>
          <w:bCs/>
          <w:spacing w:val="3"/>
          <w:sz w:val="24"/>
          <w:szCs w:val="24"/>
          <w:u w:val="single"/>
          <w:lang w:bidi="ar"/>
        </w:rPr>
        <w:t xml:space="preserve">所需易耗品</w:t>
      </w:r>
      <w:r>
        <w:rPr>
          <w:rFonts w:hint="eastAsia" w:ascii="宋体" w:hAnsi="宋体" w:eastAsia="宋体" w:cs="宋体"/>
          <w:bCs/>
          <w:spacing w:val="7"/>
          <w:sz w:val="24"/>
          <w:szCs w:val="24"/>
          <w:u w:val="single"/>
          <w:lang w:bidi="ar"/>
        </w:rPr>
        <w:t xml:space="preserve"> </w:t>
      </w:r>
      <w:r>
        <w:rPr>
          <w:rFonts w:hint="eastAsia" w:ascii="宋体" w:hAnsi="宋体" w:eastAsia="宋体" w:cs="宋体"/>
          <w:bCs/>
          <w:spacing w:val="3"/>
          <w:sz w:val="24"/>
          <w:szCs w:val="24"/>
          <w:lang w:bidi="ar"/>
        </w:rPr>
        <w:t xml:space="preserve">（</w:t>
      </w:r>
      <w:r>
        <w:rPr>
          <w:rFonts w:hint="eastAsia" w:ascii="宋体" w:hAnsi="宋体" w:eastAsia="宋体" w:cs="宋体"/>
          <w:bCs/>
          <w:sz w:val="24"/>
          <w:szCs w:val="24"/>
          <w:lang w:bidi="ar"/>
        </w:rPr>
        <w:t xml:space="preserve">明确涉及的环境维护、绿化养护等服务中需</w:t>
      </w:r>
      <w:r>
        <w:rPr>
          <w:rFonts w:hint="eastAsia" w:ascii="宋体" w:hAnsi="宋体" w:eastAsia="宋体" w:cs="宋体"/>
          <w:bCs/>
          <w:spacing w:val="-1"/>
          <w:sz w:val="24"/>
          <w:szCs w:val="24"/>
          <w:lang w:bidi="ar"/>
        </w:rPr>
        <w:t xml:space="preserve">要的低值易耗品以及关于费用方面的规定）。</w:t>
      </w:r>
      <w:r/>
    </w:p>
    <w:p>
      <w:pPr>
        <w:ind w:left="433"/>
        <w:spacing w:before="87" w:line="360" w:lineRule="auto"/>
        <w:rPr>
          <w:rFonts w:ascii="宋体" w:hAnsi="宋体" w:eastAsia="宋体" w:cs="宋体"/>
          <w:sz w:val="24"/>
          <w:szCs w:val="24"/>
        </w:rPr>
      </w:pP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95250" cy="95250"/>
                <wp:effectExtent l="0" t="0" r="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95"/>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Cs/>
          <w:spacing w:val="29"/>
          <w:sz w:val="24"/>
          <w:szCs w:val="24"/>
          <w:lang w:bidi="ar"/>
        </w:rPr>
        <w:t xml:space="preserve"> </w:t>
      </w:r>
      <w:r>
        <w:rPr>
          <w:rFonts w:hint="eastAsia" w:ascii="宋体" w:hAnsi="宋体" w:eastAsia="宋体" w:cs="宋体"/>
          <w:bCs/>
          <w:spacing w:val="-1"/>
          <w:sz w:val="24"/>
          <w:szCs w:val="24"/>
          <w:lang w:bidi="ar"/>
        </w:rPr>
        <w:t xml:space="preserve">涉及以下情形的，由采购人承担</w:t>
      </w:r>
      <w:r>
        <w:rPr>
          <w:rFonts w:hint="eastAsia" w:ascii="宋体" w:hAnsi="宋体" w:eastAsia="宋体" w:cs="宋体"/>
          <w:bCs/>
          <w:spacing w:val="-7"/>
          <w:sz w:val="24"/>
          <w:szCs w:val="24"/>
          <w:lang w:bidi="ar"/>
        </w:rPr>
        <w:t xml:space="preserve">：</w:t>
      </w:r>
      <w:r>
        <w:rPr>
          <w:rFonts w:hint="eastAsia" w:ascii="宋体" w:hAnsi="宋体" w:eastAsia="宋体" w:cs="宋体"/>
          <w:bCs/>
          <w:spacing w:val="7"/>
          <w:sz w:val="24"/>
          <w:szCs w:val="24"/>
          <w:u w:val="single"/>
          <w:lang w:bidi="ar"/>
        </w:rPr>
        <w:t xml:space="preserve">              </w:t>
      </w:r>
      <w:r>
        <w:rPr>
          <w:rFonts w:hint="eastAsia" w:ascii="宋体" w:hAnsi="宋体" w:eastAsia="宋体" w:cs="宋体"/>
          <w:bCs/>
          <w:spacing w:val="-7"/>
          <w:sz w:val="24"/>
          <w:szCs w:val="24"/>
          <w:lang w:bidi="ar"/>
        </w:rPr>
        <w:t xml:space="preserve">（</w:t>
      </w:r>
      <w:r>
        <w:rPr>
          <w:rFonts w:hint="eastAsia" w:ascii="宋体" w:hAnsi="宋体" w:eastAsia="宋体" w:cs="宋体"/>
          <w:bCs/>
          <w:spacing w:val="-1"/>
          <w:sz w:val="24"/>
          <w:szCs w:val="24"/>
          <w:lang w:bidi="ar"/>
        </w:rPr>
        <w:t xml:space="preserve">明确涉及的环境维护、绿化养护</w:t>
      </w:r>
      <w:r>
        <w:rPr>
          <w:rFonts w:hint="eastAsia" w:ascii="宋体" w:hAnsi="宋体" w:eastAsia="宋体" w:cs="宋体"/>
          <w:bCs/>
          <w:spacing w:val="-1"/>
          <w:sz w:val="24"/>
          <w:szCs w:val="24"/>
          <w:lang w:bidi="ar"/>
        </w:rPr>
        <w:t xml:space="preserve">等服务中需要的低值易耗品以及关于费用方面的规定）</w:t>
      </w:r>
      <w:r>
        <w:rPr>
          <w:rFonts w:hint="eastAsia" w:ascii="宋体" w:hAnsi="宋体" w:eastAsia="宋体" w:cs="宋体"/>
          <w:bCs/>
          <w:spacing w:val="-45"/>
          <w:sz w:val="24"/>
          <w:szCs w:val="24"/>
          <w:lang w:bidi="ar"/>
        </w:rPr>
        <w:t xml:space="preserve"> </w:t>
      </w:r>
      <w:r>
        <w:rPr>
          <w:rFonts w:hint="eastAsia" w:ascii="宋体" w:hAnsi="宋体" w:eastAsia="宋体" w:cs="宋体"/>
          <w:bCs/>
          <w:spacing w:val="-1"/>
          <w:sz w:val="24"/>
          <w:szCs w:val="24"/>
          <w:lang w:bidi="ar"/>
        </w:rPr>
        <w:t xml:space="preserve">。</w:t>
      </w:r>
      <w:r/>
    </w:p>
    <w:p>
      <w:pPr>
        <w:ind w:left="424"/>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7.3 苗木费用</w:t>
      </w:r>
      <w:r/>
    </w:p>
    <w:p>
      <w:pPr>
        <w:ind w:left="433"/>
        <w:spacing w:before="62" w:line="360" w:lineRule="auto"/>
        <w:rPr>
          <w:rFonts w:ascii="宋体" w:hAnsi="宋体" w:eastAsia="宋体" w:cs="宋体"/>
          <w:sz w:val="24"/>
          <w:szCs w:val="24"/>
        </w:rPr>
      </w:pPr>
      <w:r>
        <w:rPr>
          <w:rFonts w:hint="eastAsia" w:ascii="宋体" w:hAnsi="宋体" w:eastAsia="宋体" w:cs="宋体"/>
          <w:bCs/>
          <w:spacing w:val="31"/>
          <w:sz w:val="24"/>
          <w:szCs w:val="24"/>
          <w:lang w:bidi="ar"/>
        </w:rPr>
        <w:t xml:space="preserve"></w:t>
      </w:r>
      <w:r>
        <w:rPr>
          <w:rFonts w:hint="eastAsia" w:ascii="宋体" w:hAnsi="宋体" w:eastAsia="宋体" w:cs="宋体"/>
          <w:bCs/>
          <w:spacing w:val="29"/>
          <w:sz w:val="24"/>
          <w:szCs w:val="24"/>
          <w:lang w:bidi="ar"/>
        </w:rPr>
        <w:t xml:space="preserve"> </w:t>
      </w:r>
      <w:r>
        <w:rPr>
          <w:rFonts w:hint="eastAsia" w:ascii="宋体" w:hAnsi="宋体" w:eastAsia="宋体" w:cs="宋体"/>
          <w:bCs/>
          <w:spacing w:val="-3"/>
          <w:sz w:val="24"/>
          <w:szCs w:val="24"/>
          <w:lang w:bidi="ar"/>
        </w:rPr>
        <w:t xml:space="preserve">涉及以下情形的，</w:t>
      </w:r>
      <w:r>
        <w:rPr>
          <w:rFonts w:hint="eastAsia" w:ascii="宋体" w:hAnsi="宋体" w:eastAsia="宋体" w:cs="宋体"/>
          <w:bCs/>
          <w:spacing w:val="-25"/>
          <w:sz w:val="24"/>
          <w:szCs w:val="24"/>
          <w:lang w:bidi="ar"/>
        </w:rPr>
        <w:t xml:space="preserve"> </w:t>
      </w:r>
      <w:r>
        <w:rPr>
          <w:rFonts w:hint="eastAsia" w:ascii="宋体" w:hAnsi="宋体" w:eastAsia="宋体" w:cs="宋体"/>
          <w:bCs/>
          <w:spacing w:val="-3"/>
          <w:sz w:val="24"/>
          <w:szCs w:val="24"/>
          <w:lang w:bidi="ar"/>
        </w:rPr>
        <w:t xml:space="preserve">相关费用包含在物业管理服务采购合同金额之内，</w:t>
      </w:r>
      <w:r>
        <w:rPr>
          <w:rFonts w:hint="eastAsia" w:ascii="宋体" w:hAnsi="宋体" w:eastAsia="宋体" w:cs="宋体"/>
          <w:bCs/>
          <w:spacing w:val="-4"/>
          <w:sz w:val="24"/>
          <w:szCs w:val="24"/>
          <w:lang w:bidi="ar"/>
        </w:rPr>
        <w:t xml:space="preserve"> 由供应商承担</w:t>
      </w:r>
      <w:r>
        <w:rPr>
          <w:rFonts w:hint="eastAsia" w:ascii="宋体" w:hAnsi="宋体" w:eastAsia="宋体" w:cs="宋体"/>
          <w:bCs/>
          <w:spacing w:val="-18"/>
          <w:sz w:val="24"/>
          <w:szCs w:val="24"/>
          <w:lang w:bidi="ar"/>
        </w:rPr>
        <w:t xml:space="preserve">：</w:t>
      </w:r>
      <w:r>
        <w:rPr>
          <w:rFonts w:hint="eastAsia" w:ascii="宋体" w:hAnsi="宋体" w:eastAsia="宋体" w:cs="宋体"/>
          <w:bCs/>
          <w:spacing w:val="-18"/>
          <w:sz w:val="24"/>
          <w:szCs w:val="24"/>
          <w:u w:val="single"/>
          <w:lang w:bidi="ar"/>
        </w:rPr>
        <w:t xml:space="preserve">绿化养护期间的苗木填补</w:t>
      </w:r>
      <w:r>
        <w:rPr>
          <w:rFonts w:hint="eastAsia" w:ascii="宋体" w:hAnsi="宋体" w:eastAsia="宋体" w:cs="宋体"/>
          <w:bCs/>
          <w:spacing w:val="-18"/>
          <w:sz w:val="24"/>
          <w:szCs w:val="24"/>
          <w:lang w:bidi="ar"/>
        </w:rPr>
        <w:t xml:space="preserve">（</w:t>
      </w:r>
      <w:r>
        <w:rPr>
          <w:rFonts w:hint="eastAsia" w:ascii="宋体" w:hAnsi="宋体" w:eastAsia="宋体" w:cs="宋体"/>
          <w:bCs/>
          <w:spacing w:val="-4"/>
          <w:sz w:val="24"/>
          <w:szCs w:val="24"/>
          <w:lang w:bidi="ar"/>
        </w:rPr>
        <w:t xml:space="preserve">明确涉及的苗木以及关于费用方面的规定）。</w:t>
      </w:r>
      <w:r>
        <w:rPr>
          <w:rFonts w:hint="eastAsia" w:ascii="宋体" w:hAnsi="宋体" w:eastAsia="宋体" w:cs="宋体"/>
          <w:bCs/>
          <w:spacing w:val="1"/>
          <w:sz w:val="24"/>
          <w:szCs w:val="24"/>
          <w:lang w:bidi="ar"/>
        </w:rPr>
        <w:t xml:space="preserve"> </w:t>
      </w:r>
      <w:r>
        <w:rPr>
          <w:rFonts w:hint="eastAsia" w:ascii="宋体" w:hAnsi="宋体" w:eastAsia="宋体" w:cs="宋体"/>
          <w:bCs/>
          <w:spacing w:val="31"/>
          <w:sz w:val="24"/>
          <w:szCs w:val="24"/>
          <w:lang w:bidi="ar"/>
        </w:rPr>
        <w:t xml:space="preserve"></w:t>
      </w:r>
      <w:r>
        <w:rPr>
          <w:rFonts w:hint="eastAsia" w:ascii="宋体" w:hAnsi="宋体" w:eastAsia="宋体" w:cs="宋体"/>
          <w:bCs/>
          <w:spacing w:val="28"/>
          <w:sz w:val="24"/>
          <w:szCs w:val="24"/>
          <w:lang w:bidi="ar"/>
        </w:rPr>
        <w:t xml:space="preserve"> </w:t>
      </w:r>
      <w:r>
        <w:rPr>
          <w:rFonts w:hint="eastAsia" w:ascii="宋体" w:hAnsi="宋体" w:eastAsia="宋体" w:cs="宋体"/>
          <w:bCs/>
          <w:sz w:val="24"/>
          <w:szCs w:val="24"/>
          <w:lang w:bidi="ar"/>
        </w:rPr>
        <w:t xml:space="preserve">涉及以下情形的，由采购人承担</w:t>
      </w:r>
      <w:r>
        <w:rPr>
          <w:rFonts w:hint="eastAsia" w:ascii="宋体" w:hAnsi="宋体" w:eastAsia="宋体" w:cs="宋体"/>
          <w:bCs/>
          <w:spacing w:val="-12"/>
          <w:sz w:val="24"/>
          <w:szCs w:val="24"/>
          <w:lang w:bidi="ar"/>
        </w:rPr>
        <w:t xml:space="preserve">：</w:t>
      </w:r>
      <w:r>
        <w:rPr>
          <w:rFonts w:hint="eastAsia" w:ascii="宋体" w:hAnsi="宋体" w:eastAsia="宋体" w:cs="宋体"/>
          <w:bCs/>
          <w:spacing w:val="7"/>
          <w:sz w:val="24"/>
          <w:szCs w:val="24"/>
          <w:u w:val="single"/>
          <w:lang w:bidi="ar"/>
        </w:rPr>
        <w:t xml:space="preserve">绿化改造费用由采购人承担</w:t>
      </w:r>
      <w:r>
        <w:rPr>
          <w:rFonts w:hint="eastAsia" w:ascii="宋体" w:hAnsi="宋体" w:eastAsia="宋体" w:cs="宋体"/>
          <w:bCs/>
          <w:spacing w:val="-12"/>
          <w:sz w:val="24"/>
          <w:szCs w:val="24"/>
          <w:lang w:bidi="ar"/>
        </w:rPr>
        <w:t xml:space="preserve">（</w:t>
      </w:r>
      <w:r>
        <w:rPr>
          <w:rFonts w:hint="eastAsia" w:ascii="宋体" w:hAnsi="宋体" w:eastAsia="宋体" w:cs="宋体"/>
          <w:bCs/>
          <w:sz w:val="24"/>
          <w:szCs w:val="24"/>
          <w:lang w:bidi="ar"/>
        </w:rPr>
        <w:t xml:space="preserve">明确涉及的苗木以及关于费用方面的规定）。</w:t>
      </w:r>
      <w:r/>
    </w:p>
    <w:p>
      <w:pPr>
        <w:ind w:left="424"/>
        <w:spacing w:before="90"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7.4 </w:t>
      </w:r>
      <w:r>
        <w:rPr>
          <w:rFonts w:hint="eastAsia" w:ascii="宋体" w:hAnsi="宋体" w:eastAsia="宋体" w:cs="宋体"/>
          <w:b/>
          <w:bCs/>
          <w:spacing w:val="-1"/>
          <w:sz w:val="24"/>
          <w:szCs w:val="24"/>
          <w:lang w:bidi="ar"/>
        </w:rPr>
        <w:t xml:space="preserve">客耗品费用</w:t>
      </w:r>
      <w:r/>
    </w:p>
    <w:p>
      <w:pPr>
        <w:ind w:left="433"/>
        <w:spacing w:before="62" w:line="360" w:lineRule="auto"/>
        <w:rPr>
          <w:rFonts w:ascii="宋体" w:hAnsi="宋体" w:eastAsia="宋体" w:cs="宋体"/>
          <w:sz w:val="24"/>
          <w:szCs w:val="24"/>
        </w:rPr>
      </w:pP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95250" cy="95250"/>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96"/>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Cs/>
          <w:spacing w:val="28"/>
          <w:sz w:val="24"/>
          <w:szCs w:val="24"/>
          <w:lang w:bidi="ar"/>
        </w:rPr>
        <w:t xml:space="preserve"> </w:t>
      </w:r>
      <w:r>
        <w:rPr>
          <w:rFonts w:hint="eastAsia" w:ascii="宋体" w:hAnsi="宋体" w:eastAsia="宋体" w:cs="宋体"/>
          <w:bCs/>
          <w:spacing w:val="-5"/>
          <w:sz w:val="24"/>
          <w:szCs w:val="24"/>
          <w:lang w:bidi="ar"/>
        </w:rPr>
        <w:t xml:space="preserve">涉及以下情形的，相关费用包含在物业管理服务采购合同金额之内，</w:t>
      </w:r>
      <w:r>
        <w:rPr>
          <w:rFonts w:hint="eastAsia" w:ascii="宋体" w:hAnsi="宋体" w:eastAsia="宋体" w:cs="宋体"/>
          <w:bCs/>
          <w:spacing w:val="-40"/>
          <w:sz w:val="24"/>
          <w:szCs w:val="24"/>
          <w:lang w:bidi="ar"/>
        </w:rPr>
        <w:t xml:space="preserve"> </w:t>
      </w:r>
      <w:r>
        <w:rPr>
          <w:rFonts w:hint="eastAsia" w:ascii="宋体" w:hAnsi="宋体" w:eastAsia="宋体" w:cs="宋体"/>
          <w:bCs/>
          <w:spacing w:val="-5"/>
          <w:sz w:val="24"/>
          <w:szCs w:val="24"/>
          <w:lang w:bidi="ar"/>
        </w:rPr>
        <w:t xml:space="preserve">由供应商承担</w:t>
      </w:r>
      <w:r>
        <w:rPr>
          <w:rFonts w:hint="eastAsia" w:ascii="宋体" w:hAnsi="宋体" w:eastAsia="宋体" w:cs="宋体"/>
          <w:bCs/>
          <w:spacing w:val="-19"/>
          <w:sz w:val="24"/>
          <w:szCs w:val="24"/>
          <w:lang w:bidi="ar"/>
        </w:rPr>
        <w:t xml:space="preserve">：</w:t>
      </w:r>
      <w:r>
        <w:rPr>
          <w:rFonts w:hint="eastAsia" w:ascii="宋体" w:hAnsi="宋体" w:eastAsia="宋体" w:cs="宋体"/>
          <w:bCs/>
          <w:spacing w:val="7"/>
          <w:sz w:val="24"/>
          <w:szCs w:val="24"/>
          <w:u w:val="single"/>
          <w:lang w:bidi="ar"/>
        </w:rPr>
        <w:t xml:space="preserve">              </w:t>
      </w:r>
      <w:r>
        <w:rPr>
          <w:rFonts w:hint="eastAsia" w:ascii="宋体" w:hAnsi="宋体" w:eastAsia="宋体" w:cs="宋体"/>
          <w:bCs/>
          <w:spacing w:val="-19"/>
          <w:sz w:val="24"/>
          <w:szCs w:val="24"/>
          <w:lang w:bidi="ar"/>
        </w:rPr>
        <w:t xml:space="preserve">（</w:t>
      </w:r>
      <w:r>
        <w:rPr>
          <w:rFonts w:hint="eastAsia" w:ascii="宋体" w:hAnsi="宋体" w:eastAsia="宋体" w:cs="宋体"/>
          <w:bCs/>
          <w:spacing w:val="-5"/>
          <w:sz w:val="24"/>
          <w:szCs w:val="24"/>
          <w:lang w:bidi="ar"/>
        </w:rPr>
        <w:t xml:space="preserve">明确涉及的</w:t>
      </w:r>
      <w:r>
        <w:rPr>
          <w:rFonts w:hint="eastAsia" w:ascii="宋体" w:hAnsi="宋体" w:eastAsia="宋体" w:cs="宋体"/>
          <w:bCs/>
          <w:spacing w:val="-5"/>
          <w:sz w:val="24"/>
          <w:szCs w:val="24"/>
          <w:lang w:bidi="ar"/>
        </w:rPr>
        <w:t xml:space="preserve">客耗品以及</w:t>
      </w:r>
      <w:r>
        <w:rPr>
          <w:rFonts w:hint="eastAsia" w:ascii="宋体" w:hAnsi="宋体" w:eastAsia="宋体" w:cs="宋体"/>
          <w:bCs/>
          <w:spacing w:val="-5"/>
          <w:sz w:val="24"/>
          <w:szCs w:val="24"/>
          <w:lang w:bidi="ar"/>
        </w:rPr>
        <w:t xml:space="preserve">关于费用方面的规定）。</w:t>
      </w:r>
      <w:r>
        <w:rPr>
          <w:rFonts w:hint="eastAsia" w:ascii="宋体" w:hAnsi="宋体" w:eastAsia="宋体" w:cs="宋体"/>
          <w:bCs/>
          <w:spacing w:val="1"/>
          <w:sz w:val="24"/>
          <w:szCs w:val="24"/>
          <w:lang w:bidi="ar"/>
        </w:rPr>
        <w:t xml:space="preserve"> </w:t>
      </w:r>
      <w:r>
        <w:rPr>
          <w:rFonts w:hint="eastAsia" w:ascii="宋体" w:hAnsi="宋体" w:eastAsia="宋体" w:cs="宋体"/>
          <w:bCs/>
          <w:sz w:val="24"/>
          <w:szCs w:val="24"/>
        </w:rPr>
        <mc:AlternateContent>
          <mc:Choice Requires="wpg">
            <w:drawing>
              <wp:inline xmlns:wp="http://schemas.openxmlformats.org/drawingml/2006/wordprocessingDrawing" distT="0" distB="0" distL="0" distR="0">
                <wp:extent cx="95250" cy="95250"/>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97"/>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Cs/>
          <w:spacing w:val="28"/>
          <w:sz w:val="24"/>
          <w:szCs w:val="24"/>
          <w:lang w:bidi="ar"/>
        </w:rPr>
        <w:t xml:space="preserve"> </w:t>
      </w:r>
      <w:r>
        <w:rPr>
          <w:rFonts w:hint="eastAsia" w:ascii="宋体" w:hAnsi="宋体" w:eastAsia="宋体" w:cs="宋体"/>
          <w:bCs/>
          <w:spacing w:val="-1"/>
          <w:sz w:val="24"/>
          <w:szCs w:val="24"/>
          <w:lang w:bidi="ar"/>
        </w:rPr>
        <w:t xml:space="preserve">涉及以下情形的，由采购人承担</w:t>
      </w:r>
      <w:r>
        <w:rPr>
          <w:rFonts w:hint="eastAsia" w:ascii="宋体" w:hAnsi="宋体" w:eastAsia="宋体" w:cs="宋体"/>
          <w:bCs/>
          <w:spacing w:val="-15"/>
          <w:sz w:val="24"/>
          <w:szCs w:val="24"/>
          <w:lang w:bidi="ar"/>
        </w:rPr>
        <w:t xml:space="preserve">：</w:t>
      </w:r>
      <w:r>
        <w:rPr>
          <w:rFonts w:hint="eastAsia" w:ascii="宋体" w:hAnsi="宋体" w:eastAsia="宋体" w:cs="宋体"/>
          <w:bCs/>
          <w:spacing w:val="7"/>
          <w:sz w:val="24"/>
          <w:szCs w:val="24"/>
          <w:u w:val="single"/>
          <w:lang w:bidi="ar"/>
        </w:rPr>
        <w:t xml:space="preserve">              </w:t>
      </w:r>
      <w:r>
        <w:rPr>
          <w:rFonts w:hint="eastAsia" w:ascii="宋体" w:hAnsi="宋体" w:eastAsia="宋体" w:cs="宋体"/>
          <w:bCs/>
          <w:spacing w:val="-15"/>
          <w:sz w:val="24"/>
          <w:szCs w:val="24"/>
          <w:lang w:bidi="ar"/>
        </w:rPr>
        <w:t xml:space="preserve">（</w:t>
      </w:r>
      <w:r>
        <w:rPr>
          <w:rFonts w:hint="eastAsia" w:ascii="宋体" w:hAnsi="宋体" w:eastAsia="宋体" w:cs="宋体"/>
          <w:bCs/>
          <w:spacing w:val="-1"/>
          <w:sz w:val="24"/>
          <w:szCs w:val="24"/>
          <w:lang w:bidi="ar"/>
        </w:rPr>
        <w:t xml:space="preserve">明确涉及的</w:t>
      </w:r>
      <w:r>
        <w:rPr>
          <w:rFonts w:hint="eastAsia" w:ascii="宋体" w:hAnsi="宋体" w:eastAsia="宋体" w:cs="宋体"/>
          <w:bCs/>
          <w:spacing w:val="-1"/>
          <w:sz w:val="24"/>
          <w:szCs w:val="24"/>
          <w:lang w:bidi="ar"/>
        </w:rPr>
        <w:t xml:space="preserve">客耗品以及</w:t>
      </w:r>
      <w:r>
        <w:rPr>
          <w:rFonts w:hint="eastAsia" w:ascii="宋体" w:hAnsi="宋体" w:eastAsia="宋体" w:cs="宋体"/>
          <w:bCs/>
          <w:spacing w:val="-1"/>
          <w:sz w:val="24"/>
          <w:szCs w:val="24"/>
          <w:lang w:bidi="ar"/>
        </w:rPr>
        <w:t xml:space="preserve">关于费用方面的规</w:t>
      </w:r>
      <w:r>
        <w:rPr>
          <w:rFonts w:hint="eastAsia" w:ascii="宋体" w:hAnsi="宋体" w:eastAsia="宋体" w:cs="宋体"/>
          <w:bCs/>
          <w:spacing w:val="-2"/>
          <w:sz w:val="24"/>
          <w:szCs w:val="24"/>
          <w:lang w:bidi="ar"/>
        </w:rPr>
        <w:t xml:space="preserve">定）</w:t>
      </w:r>
      <w:r>
        <w:rPr>
          <w:rFonts w:hint="eastAsia" w:ascii="宋体" w:hAnsi="宋体" w:eastAsia="宋体" w:cs="宋体"/>
          <w:bCs/>
          <w:spacing w:val="-46"/>
          <w:sz w:val="24"/>
          <w:szCs w:val="24"/>
          <w:lang w:bidi="ar"/>
        </w:rPr>
        <w:t xml:space="preserve"> </w:t>
      </w:r>
      <w:r>
        <w:rPr>
          <w:rFonts w:hint="eastAsia" w:ascii="宋体" w:hAnsi="宋体" w:eastAsia="宋体" w:cs="宋体"/>
          <w:bCs/>
          <w:spacing w:val="-2"/>
          <w:sz w:val="24"/>
          <w:szCs w:val="24"/>
          <w:lang w:bidi="ar"/>
        </w:rPr>
        <w:t xml:space="preserve">。</w:t>
      </w:r>
      <w:r/>
    </w:p>
    <w:p>
      <w:pPr>
        <w:ind w:right="78" w:firstLine="434"/>
        <w:spacing w:before="88"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注：本款涉及的零星维修材料、低值易耗品、苗木、</w:t>
      </w:r>
      <w:r>
        <w:rPr>
          <w:rFonts w:hint="eastAsia" w:ascii="宋体" w:hAnsi="宋体" w:eastAsia="宋体" w:cs="宋体"/>
          <w:spacing w:val="1"/>
          <w:sz w:val="24"/>
          <w:szCs w:val="24"/>
          <w:lang w:bidi="ar"/>
        </w:rPr>
        <w:t xml:space="preserve">客耗品等</w:t>
      </w:r>
      <w:r>
        <w:rPr>
          <w:rFonts w:hint="eastAsia" w:ascii="宋体" w:hAnsi="宋体" w:eastAsia="宋体" w:cs="宋体"/>
          <w:spacing w:val="1"/>
          <w:sz w:val="24"/>
          <w:szCs w:val="24"/>
          <w:lang w:bidi="ar"/>
        </w:rPr>
        <w:t xml:space="preserve">费用，不论是由供应商，还是采购人承担，涉</w:t>
      </w:r>
      <w:r>
        <w:rPr>
          <w:rFonts w:hint="eastAsia" w:ascii="宋体" w:hAnsi="宋体" w:eastAsia="宋体" w:cs="宋体"/>
          <w:sz w:val="24"/>
          <w:szCs w:val="24"/>
          <w:lang w:bidi="ar"/>
        </w:rPr>
        <w:t xml:space="preserve">及的相关服务由供应商承担，服务费用包含</w:t>
      </w:r>
      <w:r>
        <w:rPr>
          <w:rFonts w:hint="eastAsia" w:ascii="宋体" w:hAnsi="宋体" w:eastAsia="宋体" w:cs="宋体"/>
          <w:spacing w:val="-2"/>
          <w:sz w:val="24"/>
          <w:szCs w:val="24"/>
          <w:lang w:bidi="ar"/>
        </w:rPr>
        <w:t xml:space="preserve">在物业服务项目合同金额之内。</w:t>
      </w:r>
      <w:r/>
    </w:p>
    <w:p>
      <w:pPr>
        <w:ind w:left="422"/>
        <w:spacing w:before="91"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8.采购项目需落实的政府采购政策</w:t>
      </w:r>
      <w:r/>
    </w:p>
    <w:p>
      <w:pPr>
        <w:ind w:left="423"/>
        <w:spacing w:before="69" w:line="360" w:lineRule="auto"/>
        <w:rPr>
          <w:rFonts w:ascii="宋体" w:hAnsi="宋体" w:eastAsia="宋体" w:cs="宋体"/>
          <w:spacing w:val="-3"/>
          <w:sz w:val="24"/>
          <w:szCs w:val="24"/>
        </w:rPr>
      </w:pPr>
      <w:r>
        <w:rPr>
          <w:rFonts w:hint="eastAsia" w:ascii="宋体" w:hAnsi="宋体" w:eastAsia="宋体" w:cs="宋体"/>
          <w:bCs/>
          <w:spacing w:val="-2"/>
          <w:sz w:val="24"/>
          <w:szCs w:val="24"/>
          <w:lang w:bidi="ar"/>
        </w:rPr>
        <w:t xml:space="preserve">采购人应当落实政府采购政策， 包括但不</w:t>
      </w:r>
      <w:r>
        <w:rPr>
          <w:rFonts w:hint="eastAsia" w:ascii="宋体" w:hAnsi="宋体" w:eastAsia="宋体" w:cs="宋体"/>
          <w:bCs/>
          <w:spacing w:val="-3"/>
          <w:sz w:val="24"/>
          <w:szCs w:val="24"/>
          <w:lang w:bidi="ar"/>
        </w:rPr>
        <w:t xml:space="preserve">限于促进中小企业发展、促进残疾人就业、政府绿色采购政策等。</w:t>
      </w:r>
      <w:r/>
    </w:p>
    <w:p>
      <w:pPr>
        <w:ind w:left="422"/>
        <w:spacing w:before="91" w:line="360" w:lineRule="auto"/>
        <w:rPr>
          <w:rFonts w:ascii="宋体" w:hAnsi="宋体" w:eastAsia="宋体" w:cs="宋体"/>
          <w:sz w:val="24"/>
          <w:szCs w:val="24"/>
        </w:rPr>
        <w:outlineLvl w:val="0"/>
      </w:pPr>
      <w:r>
        <w:rPr>
          <w:rFonts w:hint="eastAsia" w:ascii="宋体" w:hAnsi="宋体" w:eastAsia="宋体" w:cs="宋体"/>
          <w:b/>
          <w:bCs/>
          <w:spacing w:val="-1"/>
          <w:sz w:val="24"/>
          <w:szCs w:val="24"/>
          <w:lang w:bidi="ar"/>
        </w:rPr>
        <w:t xml:space="preserve">9.</w:t>
      </w:r>
      <w:r>
        <w:rPr>
          <w:rFonts w:hint="eastAsia" w:ascii="宋体" w:hAnsi="宋体" w:eastAsia="宋体" w:cs="宋体"/>
          <w:sz w:val="24"/>
          <w:szCs w:val="24"/>
          <w:lang w:bidi="ar"/>
        </w:rPr>
        <w:t xml:space="preserve"> </w:t>
      </w:r>
      <w:r>
        <w:rPr>
          <w:rFonts w:hint="eastAsia" w:ascii="宋体" w:hAnsi="宋体" w:eastAsia="宋体" w:cs="宋体"/>
          <w:b/>
          <w:bCs/>
          <w:spacing w:val="-1"/>
          <w:sz w:val="24"/>
          <w:szCs w:val="24"/>
          <w:lang w:bidi="ar"/>
        </w:rPr>
        <w:t xml:space="preserve">物业交接工作</w:t>
      </w:r>
      <w:r/>
    </w:p>
    <w:p>
      <w:pPr>
        <w:ind w:right="78" w:firstLine="434"/>
        <w:spacing w:before="88" w:line="360" w:lineRule="auto"/>
        <w:rPr>
          <w:rFonts w:ascii="宋体" w:hAnsi="宋体" w:eastAsia="宋体" w:cs="宋体"/>
          <w:spacing w:val="1"/>
          <w:sz w:val="24"/>
          <w:szCs w:val="24"/>
        </w:rPr>
      </w:pPr>
      <w:r>
        <w:rPr>
          <w:rFonts w:hint="eastAsia" w:ascii="宋体" w:hAnsi="宋体" w:eastAsia="宋体" w:cs="宋体"/>
          <w:spacing w:val="1"/>
          <w:sz w:val="24"/>
          <w:szCs w:val="24"/>
          <w:lang w:bidi="ar"/>
        </w:rPr>
        <w:t xml:space="preserve">在物业管理区域的交接过程中，中标人前期须做好详尽摸排调研，与前序物业单位列清交接遗留问题清单，并由采购人沟通前序物业完善处理及维修。</w:t>
      </w:r>
      <w:r/>
    </w:p>
    <w:p>
      <w:pPr>
        <w:contextualSpacing/>
        <w:ind w:left="420"/>
        <w:jc w:val="left"/>
        <w:spacing w:before="91" w:line="360" w:lineRule="auto"/>
        <w:widowControl/>
        <w:rPr>
          <w:rFonts w:ascii="宋体" w:hAnsi="宋体" w:eastAsia="宋体" w:cs="宋体"/>
          <w:sz w:val="24"/>
          <w:szCs w:val="24"/>
        </w:rPr>
        <w:outlineLvl w:val="0"/>
      </w:pPr>
      <w:r>
        <w:rPr>
          <w:rFonts w:hint="eastAsia" w:ascii="宋体" w:hAnsi="宋体" w:eastAsia="宋体" w:cs="宋体"/>
          <w:b/>
          <w:bCs/>
          <w:spacing w:val="-1"/>
          <w:sz w:val="24"/>
          <w:szCs w:val="24"/>
        </w:rPr>
        <w:t xml:space="preserve">10.</w:t>
      </w:r>
      <w:r>
        <w:rPr>
          <w:rFonts w:hint="eastAsia" w:ascii="宋体" w:hAnsi="宋体" w:eastAsia="宋体" w:cs="宋体"/>
          <w:sz w:val="24"/>
          <w:szCs w:val="24"/>
        </w:rPr>
        <w:t xml:space="preserve"> </w:t>
      </w:r>
      <w:r>
        <w:rPr>
          <w:rFonts w:hint="eastAsia" w:ascii="宋体" w:hAnsi="宋体" w:eastAsia="宋体" w:cs="宋体"/>
          <w:b/>
          <w:bCs/>
          <w:spacing w:val="-1"/>
          <w:sz w:val="24"/>
          <w:szCs w:val="24"/>
        </w:rPr>
        <w:t xml:space="preserve">考核办法</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10.1 考核原则</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（1）公开、公平、公正的原则；</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（2）奖惩结合的原则；</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10.2 组织实施</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街道综合办和社区每月组织相关人员对第三方物业服务企业进行考核，评分。</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10.3 考核方式</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10.3.1 月度考核：满分为100分，得分90分以上（含90分）为优秀，得分80分以上（含80分）、90分以下为合格，80分以下为不合格。</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10.3.2 红黑榜（或市、区两级的其他考核）。小区物业管理被市级以下红黑榜等通报表扬一次，当月</w:t>
      </w:r>
      <w:r>
        <w:rPr>
          <w:rFonts w:hint="eastAsia" w:ascii="宋体" w:hAnsi="宋体" w:eastAsia="宋体" w:cs="宋体"/>
          <w:spacing w:val="1"/>
          <w:sz w:val="24"/>
          <w:szCs w:val="24"/>
        </w:rPr>
        <w:t xml:space="preserve">考核分加1分</w:t>
      </w:r>
      <w:r>
        <w:rPr>
          <w:rFonts w:hint="eastAsia" w:ascii="宋体" w:hAnsi="宋体" w:eastAsia="宋体" w:cs="宋体"/>
          <w:spacing w:val="1"/>
          <w:sz w:val="24"/>
          <w:szCs w:val="24"/>
        </w:rPr>
        <w:t xml:space="preserve">；被市级通报表扬一次，当月</w:t>
      </w:r>
      <w:r>
        <w:rPr>
          <w:rFonts w:hint="eastAsia" w:ascii="宋体" w:hAnsi="宋体" w:eastAsia="宋体" w:cs="宋体"/>
          <w:spacing w:val="1"/>
          <w:sz w:val="24"/>
          <w:szCs w:val="24"/>
        </w:rPr>
        <w:t xml:space="preserve">考核分加3分</w:t>
      </w:r>
      <w:r>
        <w:rPr>
          <w:rFonts w:hint="eastAsia" w:ascii="宋体" w:hAnsi="宋体" w:eastAsia="宋体" w:cs="宋体"/>
          <w:spacing w:val="1"/>
          <w:sz w:val="24"/>
          <w:szCs w:val="24"/>
        </w:rPr>
        <w:t xml:space="preserve">；被省级通报表扬一次，当月</w:t>
      </w:r>
      <w:r>
        <w:rPr>
          <w:rFonts w:hint="eastAsia" w:ascii="宋体" w:hAnsi="宋体" w:eastAsia="宋体" w:cs="宋体"/>
          <w:spacing w:val="1"/>
          <w:sz w:val="24"/>
          <w:szCs w:val="24"/>
        </w:rPr>
        <w:t xml:space="preserve">考核分加5分</w:t>
      </w:r>
      <w:r>
        <w:rPr>
          <w:rFonts w:hint="eastAsia" w:ascii="宋体" w:hAnsi="宋体" w:eastAsia="宋体" w:cs="宋体"/>
          <w:spacing w:val="1"/>
          <w:sz w:val="24"/>
          <w:szCs w:val="24"/>
        </w:rPr>
        <w:t xml:space="preserve">。小区物业管理被市级以下红黑榜等通报批评一次，当月考核分扣1分，被市级通报批评一次，当月考核分扣3分，被省级通报批评一次，当月考核分扣5分。</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10.3.3 全年月度街道物业管理条</w:t>
      </w:r>
      <w:r>
        <w:rPr>
          <w:rFonts w:hint="eastAsia" w:ascii="宋体" w:hAnsi="宋体" w:eastAsia="宋体" w:cs="宋体"/>
          <w:spacing w:val="1"/>
          <w:sz w:val="24"/>
          <w:szCs w:val="24"/>
        </w:rPr>
        <w:t xml:space="preserve">线考核</w:t>
      </w:r>
      <w:r>
        <w:rPr>
          <w:rFonts w:hint="eastAsia" w:ascii="宋体" w:hAnsi="宋体" w:eastAsia="宋体" w:cs="宋体"/>
          <w:spacing w:val="1"/>
          <w:sz w:val="24"/>
          <w:szCs w:val="24"/>
        </w:rPr>
        <w:t xml:space="preserve">平均得分占40%，社区考核平均得分占60%，两者之和</w:t>
      </w:r>
      <w:r>
        <w:rPr>
          <w:rFonts w:hint="eastAsia" w:ascii="宋体" w:hAnsi="宋体" w:eastAsia="宋体" w:cs="宋体"/>
          <w:spacing w:val="1"/>
          <w:sz w:val="24"/>
          <w:szCs w:val="24"/>
        </w:rPr>
        <w:t xml:space="preserve">即</w:t>
      </w:r>
      <w:r>
        <w:rPr>
          <w:rFonts w:hint="eastAsia" w:ascii="宋体" w:hAnsi="宋体" w:eastAsia="宋体" w:cs="宋体"/>
          <w:spacing w:val="1"/>
          <w:sz w:val="24"/>
          <w:szCs w:val="24"/>
        </w:rPr>
        <w:t xml:space="preserve">全年综合考评得分。考核、巡查中发现的问题由雪浪街道物业管理条线、社区开具《物业管理服务整改通知书》，要求物业服务企业限期整改。</w:t>
      </w:r>
      <w:r/>
    </w:p>
    <w:p>
      <w:pPr>
        <w:ind w:firstLine="484"/>
        <w:spacing w:line="360" w:lineRule="auto"/>
        <w:rPr>
          <w:rFonts w:ascii="宋体" w:hAnsi="宋体" w:eastAsia="宋体" w:cs="宋体"/>
          <w:sz w:val="24"/>
          <w:szCs w:val="24"/>
        </w:rPr>
      </w:pPr>
      <w:r>
        <w:rPr>
          <w:rFonts w:hint="eastAsia" w:ascii="宋体" w:hAnsi="宋体" w:eastAsia="宋体" w:cs="宋体"/>
          <w:spacing w:val="1"/>
          <w:sz w:val="24"/>
          <w:szCs w:val="24"/>
          <w:lang w:bidi="ar"/>
        </w:rPr>
        <w:t xml:space="preserve">10.4.</w:t>
      </w:r>
      <w:r>
        <w:rPr>
          <w:rFonts w:hint="eastAsia" w:ascii="宋体" w:hAnsi="宋体" w:eastAsia="宋体" w:cs="宋体"/>
          <w:sz w:val="24"/>
          <w:szCs w:val="24"/>
          <w:lang w:bidi="ar"/>
        </w:rPr>
        <w:t xml:space="preserve">奖惩措施</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10.4.1“红、黄、蓝”牌警告制度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采用“红、黄、蓝”牌警告制度。蓝牌警告，列入观察名单；黄牌警告，列入重点观察名单，要求撤换项目经理；红牌警告，终止物业服务委托合同。</w:t>
      </w:r>
      <w:r/>
    </w:p>
    <w:p>
      <w:pPr>
        <w:numPr>
          <w:ilvl w:val="0"/>
          <w:numId w:val="19"/>
        </w:num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月度考核得分80分以上（含80分）的小区，全额计取当月物业管理服务费；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2）月度考核得分低于80分的小区，每少1分，扣除当月物业管理服务费的1%，并给与蓝牌警告；当季度考核平均得分低于80分的小区，给予黄牌警告；年度综合考评得分低于80分，给予红牌警告，终止物业服务委托合同，累计两次考评得分低于80分，终止物业服务委托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10.4.2一票否决制度</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lang w:bidi="ar"/>
        </w:rPr>
        <w:t xml:space="preserve">安置房小区因物业服务企业管理原因出现的设施设备瘫痪、较大安全隐患、影响较大的安全生产事故、群体性事件、</w:t>
      </w:r>
      <w:r>
        <w:rPr>
          <w:rFonts w:hint="eastAsia" w:ascii="宋体" w:hAnsi="宋体" w:eastAsia="宋体" w:cs="宋体"/>
          <w:sz w:val="24"/>
          <w:szCs w:val="24"/>
          <w:lang w:bidi="ar"/>
        </w:rPr>
        <w:t xml:space="preserve">搬霸现象</w:t>
      </w:r>
      <w:r>
        <w:rPr>
          <w:rFonts w:hint="eastAsia" w:ascii="宋体" w:hAnsi="宋体" w:eastAsia="宋体" w:cs="宋体"/>
          <w:sz w:val="24"/>
          <w:szCs w:val="24"/>
          <w:lang w:bidi="ar"/>
        </w:rPr>
        <w:t xml:space="preserve">以及其它造成较大不良影响等情况的，扣除当年物业管理服务质量保证金，追回当年已发放的奖励金，终止物业服务委托合同。</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10.4.3 结算支付。采购人职能处室根据合同条款，扣除月度考核评分扣款费用和扣款</w:t>
      </w:r>
      <w:r>
        <w:rPr>
          <w:rFonts w:hint="eastAsia" w:ascii="宋体" w:hAnsi="宋体" w:eastAsia="宋体" w:cs="宋体"/>
          <w:spacing w:val="1"/>
          <w:sz w:val="24"/>
          <w:szCs w:val="24"/>
        </w:rPr>
        <w:t xml:space="preserve">单费用</w:t>
      </w:r>
      <w:r>
        <w:rPr>
          <w:rFonts w:hint="eastAsia" w:ascii="宋体" w:hAnsi="宋体" w:eastAsia="宋体" w:cs="宋体"/>
          <w:spacing w:val="1"/>
          <w:sz w:val="24"/>
          <w:szCs w:val="24"/>
        </w:rPr>
        <w:t xml:space="preserve">后，结算申请支付。如</w:t>
      </w:r>
      <w:r>
        <w:rPr>
          <w:rFonts w:hint="eastAsia" w:ascii="宋体" w:hAnsi="宋体" w:eastAsia="宋体" w:cs="宋体"/>
          <w:spacing w:val="1"/>
          <w:sz w:val="24"/>
          <w:szCs w:val="24"/>
        </w:rPr>
        <w:t xml:space="preserve">遇支付</w:t>
      </w:r>
      <w:r>
        <w:rPr>
          <w:rFonts w:hint="eastAsia" w:ascii="宋体" w:hAnsi="宋体" w:eastAsia="宋体" w:cs="宋体"/>
          <w:spacing w:val="1"/>
          <w:sz w:val="24"/>
          <w:szCs w:val="24"/>
        </w:rPr>
        <w:t xml:space="preserve">合同最后一笔承包费用时，要求中标人根据招投标文件和合同履约到位(</w:t>
      </w:r>
      <w:r>
        <w:rPr>
          <w:rFonts w:hint="eastAsia" w:ascii="宋体" w:hAnsi="宋体" w:eastAsia="宋体" w:cs="宋体"/>
          <w:spacing w:val="1"/>
          <w:sz w:val="24"/>
          <w:szCs w:val="24"/>
        </w:rPr>
        <w:t xml:space="preserve">含台账资料</w:t>
      </w:r>
      <w:r>
        <w:rPr>
          <w:rFonts w:hint="eastAsia" w:ascii="宋体" w:hAnsi="宋体" w:eastAsia="宋体" w:cs="宋体"/>
          <w:spacing w:val="1"/>
          <w:sz w:val="24"/>
          <w:szCs w:val="24"/>
        </w:rPr>
        <w:t xml:space="preserve">移交、项目交接等内容)后方可支付费用，否则不予支付。</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10.5 终止合同</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10.5.1 因管理服务不到位，出现较大安全事故，造成社会影响的；</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10.5.2 项目转包或分包情况的，采购人有权依照法律程序解除合同。</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10.6 退出流程</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10.6.1 退出方式。由采购人与中标人进行协商解约；如协商未果，则由项目所在地法院调解/仲裁/诉讼解约。</w:t>
      </w:r>
      <w:r/>
    </w:p>
    <w:p>
      <w:pPr>
        <w:contextualSpacing/>
        <w:ind w:right="79" w:firstLine="437"/>
        <w:jc w:val="left"/>
        <w:spacing w:before="88" w:line="360" w:lineRule="auto"/>
        <w:widowControl/>
        <w:rPr>
          <w:rFonts w:ascii="宋体" w:hAnsi="宋体" w:eastAsia="宋体" w:cs="宋体"/>
          <w:spacing w:val="1"/>
          <w:sz w:val="24"/>
          <w:szCs w:val="24"/>
        </w:rPr>
      </w:pPr>
      <w:r>
        <w:rPr>
          <w:rFonts w:hint="eastAsia" w:ascii="宋体" w:hAnsi="宋体" w:eastAsia="宋体" w:cs="宋体"/>
          <w:spacing w:val="1"/>
          <w:sz w:val="24"/>
          <w:szCs w:val="24"/>
        </w:rPr>
        <w:t xml:space="preserve">10.7 采购人有权根据实施情况对</w:t>
      </w:r>
      <w:r>
        <w:rPr>
          <w:rFonts w:hint="eastAsia" w:ascii="宋体" w:hAnsi="宋体" w:eastAsia="宋体" w:cs="宋体"/>
          <w:spacing w:val="1"/>
          <w:sz w:val="24"/>
          <w:szCs w:val="24"/>
        </w:rPr>
        <w:t xml:space="preserve">本考核</w:t>
      </w:r>
      <w:r>
        <w:rPr>
          <w:rFonts w:hint="eastAsia" w:ascii="宋体" w:hAnsi="宋体" w:eastAsia="宋体" w:cs="宋体"/>
          <w:spacing w:val="1"/>
          <w:sz w:val="24"/>
          <w:szCs w:val="24"/>
        </w:rPr>
        <w:t xml:space="preserve">办法及考核标准及时做出修改，中标人需无条件执行。</w:t>
      </w:r>
      <w:r/>
    </w:p>
    <w:p>
      <w:pPr>
        <w:ind w:left="422"/>
        <w:spacing w:before="91" w:line="360" w:lineRule="auto"/>
        <w:rPr>
          <w:rFonts w:ascii="宋体" w:hAnsi="宋体" w:eastAsia="宋体" w:cs="宋体"/>
          <w:b/>
          <w:bCs/>
          <w:spacing w:val="-1"/>
          <w:sz w:val="24"/>
          <w:szCs w:val="24"/>
        </w:rPr>
        <w:outlineLvl w:val="0"/>
      </w:pPr>
      <w:r>
        <w:rPr>
          <w:rFonts w:hint="eastAsia" w:ascii="宋体" w:hAnsi="宋体" w:eastAsia="宋体" w:cs="宋体"/>
          <w:b/>
          <w:bCs/>
          <w:spacing w:val="-1"/>
          <w:sz w:val="24"/>
          <w:szCs w:val="24"/>
          <w:lang w:bidi="ar"/>
        </w:rPr>
        <w:t xml:space="preserve">11. 其他</w:t>
      </w:r>
      <w:r/>
    </w:p>
    <w:p>
      <w:pPr>
        <w:ind w:right="78" w:firstLine="434"/>
        <w:spacing w:before="88" w:line="360" w:lineRule="auto"/>
        <w:rPr>
          <w:rFonts w:ascii="宋体" w:hAnsi="宋体" w:eastAsia="宋体" w:cs="宋体"/>
          <w:spacing w:val="1"/>
          <w:sz w:val="24"/>
          <w:szCs w:val="24"/>
        </w:rPr>
      </w:pPr>
      <w:r>
        <w:rPr>
          <w:rFonts w:hint="eastAsia" w:ascii="宋体" w:hAnsi="宋体" w:eastAsia="宋体" w:cs="宋体"/>
          <w:spacing w:val="1"/>
          <w:sz w:val="24"/>
          <w:szCs w:val="24"/>
          <w:lang w:bidi="ar"/>
        </w:rPr>
        <w:t xml:space="preserve">法律、法规、政策及合同规定的其他事项，以及采购人要求协助配合的工作。</w:t>
      </w:r>
      <w:r/>
    </w:p>
    <w:p>
      <w:pPr>
        <w:contextualSpacing/>
        <w:ind w:left="422"/>
        <w:jc w:val="left"/>
        <w:spacing w:before="91" w:line="360" w:lineRule="auto"/>
        <w:widowControl/>
        <w:rPr>
          <w:rFonts w:ascii="宋体" w:hAnsi="宋体" w:eastAsia="宋体" w:cs="宋体"/>
          <w:b/>
          <w:bCs/>
          <w:spacing w:val="-1"/>
          <w:sz w:val="24"/>
          <w:szCs w:val="24"/>
        </w:rPr>
        <w:outlineLvl w:val="0"/>
      </w:pPr>
      <w:r>
        <w:rPr>
          <w:rFonts w:hint="eastAsia" w:ascii="宋体" w:hAnsi="宋体" w:eastAsia="宋体" w:cs="宋体"/>
          <w:b/>
          <w:bCs/>
          <w:spacing w:val="-1"/>
          <w:sz w:val="24"/>
          <w:szCs w:val="24"/>
        </w:rPr>
        <w:t xml:space="preserve">12. 其他有关说明</w:t>
      </w:r>
      <w:r/>
    </w:p>
    <w:p>
      <w:pPr>
        <w:ind w:firstLine="480"/>
        <w:jc w:val="left"/>
        <w:spacing w:beforeAutospacing="1"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12.1 投标报价应包括为完成招标文件规定的全部物业管理工作，在服务期内所涉及到的一切相关费用。供应商报价时应充分考虑服务期内所有可能影响到报价的因素，包括工资标准（符合劳动法）及社保基数的政策性调整。所有根据合同或其他原因，应由中标人支付的所有税收和其它费用，须根据投标时国家及有关部门规定的费用以及其他有关资料进行计算，并列入供应商呈报的总价金额中。本合同实施过程中，中标人由于投标过程的失误，造成的漏项，不允许再补列，采购人不承担任何经济责任。</w:t>
      </w:r>
      <w:r/>
    </w:p>
    <w:p>
      <w:pPr>
        <w:ind w:firstLine="480"/>
        <w:jc w:val="left"/>
        <w:spacing w:beforeAutospacing="1"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12.2物业管理过程中涉及的公共能耗包括公共区域范围内的电耗和水耗、绿化养护费、公共责任险、化粪池清理费；生活垃圾短驳外运费、建筑垃圾短驳费用（不包含建筑垃圾外运费用）等全部费用由中标人承担并支付，采购人</w:t>
      </w:r>
      <w:r>
        <w:rPr>
          <w:rFonts w:hint="eastAsia" w:ascii="宋体" w:hAnsi="宋体" w:eastAsia="宋体" w:cs="宋体"/>
          <w:sz w:val="24"/>
          <w:szCs w:val="24"/>
        </w:rPr>
        <w:t xml:space="preserve">不</w:t>
      </w:r>
      <w:r>
        <w:rPr>
          <w:rFonts w:hint="eastAsia" w:ascii="宋体" w:hAnsi="宋体" w:eastAsia="宋体" w:cs="宋体"/>
          <w:sz w:val="24"/>
          <w:szCs w:val="24"/>
        </w:rPr>
        <w:t xml:space="preserve">另行支付。</w:t>
      </w:r>
      <w:r/>
    </w:p>
    <w:p>
      <w:pPr>
        <w:ind w:firstLine="480"/>
        <w:jc w:val="left"/>
        <w:spacing w:beforeAutospacing="1"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12.3停车费、非拆迁安置户的物业管理费由中标人负责收取，具体参照采购人相关文件执行。如涉及其他经营性收益具体也参照采购人相关规定执行。</w:t>
      </w:r>
      <w:r/>
    </w:p>
    <w:p>
      <w:pPr>
        <w:ind w:firstLine="480"/>
        <w:jc w:val="left"/>
        <w:spacing w:beforeAutospacing="1" w:afterAutospacing="1" w:line="360" w:lineRule="auto"/>
        <w:widowControl/>
        <w:tabs>
          <w:tab w:val="left" w:pos="945" w:leader="none"/>
        </w:tabs>
        <w:rPr>
          <w:rFonts w:ascii="宋体" w:hAnsi="宋体" w:eastAsia="宋体" w:cs="宋体"/>
          <w:sz w:val="24"/>
          <w:szCs w:val="24"/>
        </w:rPr>
      </w:pPr>
      <w:r>
        <w:rPr>
          <w:rFonts w:hint="eastAsia" w:ascii="宋体" w:hAnsi="宋体" w:eastAsia="宋体" w:cs="宋体"/>
          <w:sz w:val="24"/>
          <w:szCs w:val="24"/>
        </w:rPr>
        <w:t xml:space="preserve">12.4中标人应按照相关规定，与所聘用人员依法签订劳动合同并依法缴纳社会保险费（如无法缴纳社会保险费的，则须为聘用人员缴纳工伤保险费）。服务人员的工资须符合国家、省、市的相关规定。</w:t>
      </w:r>
      <w:r/>
    </w:p>
    <w:p>
      <w:pPr>
        <w:ind w:firstLine="502"/>
        <w:spacing w:line="360" w:lineRule="auto"/>
        <w:rPr>
          <w:rFonts w:ascii="宋体" w:hAnsi="宋体" w:eastAsia="宋体" w:cs="宋体"/>
          <w:sz w:val="24"/>
          <w:szCs w:val="24"/>
        </w:rPr>
      </w:pPr>
      <w:r>
        <w:rPr>
          <w:rFonts w:hint="eastAsia" w:ascii="宋体" w:hAnsi="宋体" w:eastAsia="宋体" w:cs="宋体"/>
          <w:sz w:val="24"/>
          <w:szCs w:val="24"/>
          <w:lang w:bidi="ar"/>
        </w:rPr>
        <w:t xml:space="preserve">12.5物业管理职责中未涉及到的以《无锡市普通住宅物业服务等级(试行)三级服务标准》及采购人考核文件为准。   </w:t>
      </w:r>
      <w:r/>
    </w:p>
    <w:p>
      <w:pPr>
        <w:ind w:firstLine="502"/>
        <w:spacing w:line="360" w:lineRule="auto"/>
        <w:rPr>
          <w:rFonts w:ascii="宋体" w:hAnsi="宋体" w:eastAsia="宋体" w:cs="宋体"/>
          <w:sz w:val="24"/>
          <w:szCs w:val="24"/>
        </w:rPr>
      </w:pPr>
      <w:r>
        <w:rPr>
          <w:rFonts w:hint="eastAsia" w:ascii="宋体" w:hAnsi="宋体" w:eastAsia="宋体" w:cs="宋体"/>
          <w:sz w:val="24"/>
          <w:szCs w:val="24"/>
          <w:lang w:bidi="ar"/>
        </w:rPr>
        <w:t xml:space="preserve">12.6供应商不得将其应当提供的全部物业服务分包给第三人，或者将全部物业服务支解后分包给第三人。一经发现有项目转包或分包情况的，采购</w:t>
      </w:r>
      <w:r>
        <w:rPr>
          <w:rFonts w:hint="eastAsia" w:ascii="宋体" w:hAnsi="宋体" w:eastAsia="宋体" w:cs="宋体"/>
          <w:bCs/>
          <w:sz w:val="24"/>
          <w:szCs w:val="24"/>
          <w:lang w:bidi="ar"/>
        </w:rPr>
        <w:t xml:space="preserve">人</w:t>
      </w:r>
      <w:r>
        <w:rPr>
          <w:rFonts w:hint="eastAsia" w:ascii="宋体" w:hAnsi="宋体" w:eastAsia="宋体" w:cs="宋体"/>
          <w:sz w:val="24"/>
          <w:szCs w:val="24"/>
          <w:lang w:bidi="ar"/>
        </w:rPr>
        <w:t xml:space="preserve">有权依照法律程序解除合同，并追究中标人的违约责任。专业维</w:t>
      </w:r>
      <w:r>
        <w:rPr>
          <w:rFonts w:hint="eastAsia" w:ascii="宋体" w:hAnsi="宋体" w:eastAsia="宋体" w:cs="宋体"/>
          <w:sz w:val="24"/>
          <w:szCs w:val="24"/>
          <w:lang w:bidi="ar"/>
        </w:rPr>
        <w:t xml:space="preserve">保单项需分包</w:t>
      </w:r>
      <w:r>
        <w:rPr>
          <w:rFonts w:hint="eastAsia" w:ascii="宋体" w:hAnsi="宋体" w:eastAsia="宋体" w:cs="宋体"/>
          <w:sz w:val="24"/>
          <w:szCs w:val="24"/>
          <w:lang w:bidi="ar"/>
        </w:rPr>
        <w:t xml:space="preserve">给第三方必须征得采购人同意。</w:t>
      </w:r>
      <w:r/>
    </w:p>
    <w:p>
      <w:pPr>
        <w:ind w:firstLine="480"/>
        <w:jc w:val="left"/>
        <w:spacing w:beforeAutospacing="1"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12.7自主开展物业管理活动的，供应商必须向所在社区进行报备，取得同意后才能进行活动，但不得损害采购人所属权益。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12.8本次项目物业管理执行《中华人民共和国政府采购法》、《物业管理条例》、《江苏省物业管理条例》等法律法规，供应商要严格履行投标文件的承诺和物业管理合同的约定，接受业主管理部门对物业管理日常工作的监督和考核管理，如发现管理达不到约定要求，供应</w:t>
      </w:r>
      <w:r>
        <w:rPr>
          <w:rFonts w:hint="eastAsia" w:ascii="宋体" w:hAnsi="宋体" w:eastAsia="宋体" w:cs="宋体"/>
          <w:sz w:val="24"/>
          <w:szCs w:val="24"/>
          <w:lang w:bidi="ar"/>
        </w:rPr>
        <w:t xml:space="preserve">商管理</w:t>
      </w:r>
      <w:r>
        <w:rPr>
          <w:rFonts w:hint="eastAsia" w:ascii="宋体" w:hAnsi="宋体" w:eastAsia="宋体" w:cs="宋体"/>
          <w:sz w:val="24"/>
          <w:szCs w:val="24"/>
          <w:lang w:bidi="ar"/>
        </w:rPr>
        <w:t xml:space="preserve">服务水平下降、投诉多等现象，或供应</w:t>
      </w:r>
      <w:r>
        <w:rPr>
          <w:rFonts w:hint="eastAsia" w:ascii="宋体" w:hAnsi="宋体" w:eastAsia="宋体" w:cs="宋体"/>
          <w:sz w:val="24"/>
          <w:szCs w:val="24"/>
          <w:lang w:bidi="ar"/>
        </w:rPr>
        <w:t xml:space="preserve">商管理</w:t>
      </w:r>
      <w:r>
        <w:rPr>
          <w:rFonts w:hint="eastAsia" w:ascii="宋体" w:hAnsi="宋体" w:eastAsia="宋体" w:cs="宋体"/>
          <w:sz w:val="24"/>
          <w:szCs w:val="24"/>
          <w:lang w:bidi="ar"/>
        </w:rPr>
        <w:t xml:space="preserve">中发生重大管理失误的，将依照法律程序按规定处理。</w:t>
      </w:r>
      <w:r/>
    </w:p>
    <w:p>
      <w:pPr>
        <w:ind w:firstLine="480"/>
        <w:jc w:val="left"/>
        <w:spacing w:beforeAutospacing="1" w:afterAutospacing="1" w:line="360" w:lineRule="auto"/>
        <w:widowControl/>
        <w:rPr>
          <w:rFonts w:ascii="宋体" w:hAnsi="宋体" w:eastAsia="宋体" w:cs="宋体"/>
          <w:sz w:val="24"/>
          <w:szCs w:val="24"/>
        </w:rPr>
      </w:pPr>
      <w:r>
        <w:rPr>
          <w:rFonts w:hint="eastAsia" w:ascii="宋体" w:hAnsi="宋体" w:eastAsia="宋体" w:cs="宋体"/>
          <w:sz w:val="24"/>
          <w:szCs w:val="24"/>
        </w:rPr>
        <w:t xml:space="preserve">12.9供应商要根据安置小区特点，针对性地提出管理理念、方法、措施，要有针对性、可操作性，如违章搭建、房屋渗漏处理、保洁、破墙开店、养宠物、接待和值守、安全防范、便民人性化服务等。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12.10对于电梯、消防、技防监控、泵房、风机、潜水泵、电力设施、智能化道</w:t>
      </w:r>
      <w:r>
        <w:rPr>
          <w:rFonts w:hint="eastAsia" w:ascii="宋体" w:hAnsi="宋体" w:eastAsia="宋体" w:cs="宋体"/>
          <w:sz w:val="24"/>
          <w:szCs w:val="24"/>
          <w:lang w:bidi="ar"/>
        </w:rPr>
        <w:t xml:space="preserve">闸系统</w:t>
      </w:r>
      <w:r>
        <w:rPr>
          <w:rFonts w:hint="eastAsia" w:ascii="宋体" w:hAnsi="宋体" w:eastAsia="宋体" w:cs="宋体"/>
          <w:sz w:val="24"/>
          <w:szCs w:val="24"/>
          <w:lang w:bidi="ar"/>
        </w:rPr>
        <w:t xml:space="preserve">等特种设施设备，供应</w:t>
      </w:r>
      <w:r>
        <w:rPr>
          <w:rFonts w:hint="eastAsia" w:ascii="宋体" w:hAnsi="宋体" w:eastAsia="宋体" w:cs="宋体"/>
          <w:sz w:val="24"/>
          <w:szCs w:val="24"/>
          <w:lang w:bidi="ar"/>
        </w:rPr>
        <w:t xml:space="preserve">商按照</w:t>
      </w:r>
      <w:r>
        <w:rPr>
          <w:rFonts w:hint="eastAsia" w:ascii="宋体" w:hAnsi="宋体" w:eastAsia="宋体" w:cs="宋体"/>
          <w:sz w:val="24"/>
          <w:szCs w:val="24"/>
          <w:lang w:bidi="ar"/>
        </w:rPr>
        <w:t xml:space="preserve">规范流程选聘的维保单位必须具备国家认可的相应资质证书、营业执照、技术等级，并且符合相关要求及规定，并必须到所属社区和街道物管办备案登记。上述设备的维保、年检、保险等费用都包含在本次物业管理服务报价中，供应商需负责以上系统日常的清洁维护保养和使用管理，并对专业公司的维护情况进行监督检查及协调等。</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lang w:bidi="ar"/>
        </w:rPr>
        <w:t xml:space="preserve">12.11 </w:t>
      </w:r>
      <w:r>
        <w:rPr>
          <w:rFonts w:hint="eastAsia" w:ascii="宋体" w:hAnsi="宋体" w:eastAsia="宋体" w:cs="宋体"/>
          <w:bCs/>
          <w:sz w:val="24"/>
          <w:szCs w:val="24"/>
          <w:lang w:bidi="ar"/>
        </w:rPr>
        <w:t xml:space="preserve">大修费用的认定与支付方法：按照采购人及雪浪街道现行标准执行。正常维修保养外所产生的修理费用，中标人必须填写报修单（附上图片），并有住户确认，所在社区派人员</w:t>
      </w:r>
      <w:r>
        <w:rPr>
          <w:rFonts w:hint="eastAsia" w:ascii="宋体" w:hAnsi="宋体" w:eastAsia="宋体" w:cs="宋体"/>
          <w:bCs/>
          <w:sz w:val="24"/>
          <w:szCs w:val="24"/>
          <w:lang w:bidi="ar"/>
        </w:rPr>
        <w:t xml:space="preserve">现场踏勘后、确认签字落实维修，中标人填写维修验收单由社区、维修单位确认、签字后走费用结算流程。</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12.12 本项目的物业管理用房由采购人提供。</w:t>
      </w:r>
      <w:r/>
    </w:p>
    <w:p>
      <w:pPr>
        <w:ind w:firstLine="480"/>
        <w:spacing w:line="360" w:lineRule="auto"/>
        <w:tabs>
          <w:tab w:val="left" w:pos="630" w:leader="none"/>
          <w:tab w:val="left" w:pos="735" w:leader="none"/>
          <w:tab w:val="left" w:pos="945" w:leader="none"/>
        </w:tabs>
        <w:rPr>
          <w:rFonts w:ascii="宋体" w:hAnsi="宋体" w:eastAsia="宋体" w:cs="宋体"/>
          <w:bCs/>
          <w:sz w:val="24"/>
          <w:szCs w:val="24"/>
        </w:rPr>
      </w:pPr>
      <w:r>
        <w:rPr>
          <w:rFonts w:hint="eastAsia" w:ascii="宋体" w:hAnsi="宋体" w:eastAsia="宋体" w:cs="宋体"/>
          <w:bCs/>
          <w:sz w:val="24"/>
          <w:szCs w:val="24"/>
          <w:lang w:bidi="ar"/>
        </w:rPr>
        <w:t xml:space="preserve">12.13 本项目收取5%的履约保证金</w:t>
      </w:r>
      <w:r/>
    </w:p>
    <w:p>
      <w:pPr>
        <w:ind w:firstLine="480"/>
        <w:spacing w:line="360" w:lineRule="auto"/>
        <w:tabs>
          <w:tab w:val="left" w:pos="630" w:leader="none"/>
          <w:tab w:val="left" w:pos="735" w:leader="none"/>
          <w:tab w:val="left" w:pos="945" w:leader="none"/>
        </w:tabs>
        <w:rPr>
          <w:rFonts w:ascii="宋体" w:hAnsi="宋体" w:eastAsia="宋体" w:cs="宋体"/>
          <w:bCs/>
          <w:sz w:val="24"/>
          <w:szCs w:val="24"/>
        </w:rPr>
      </w:pPr>
      <w:r>
        <w:rPr>
          <w:rFonts w:hint="eastAsia" w:ascii="宋体" w:hAnsi="宋体" w:eastAsia="宋体" w:cs="宋体"/>
          <w:bCs/>
          <w:sz w:val="24"/>
          <w:szCs w:val="24"/>
          <w:lang w:bidi="ar"/>
        </w:rPr>
        <w:t xml:space="preserve">12.14.1本项目收取履约保证金形式：以支票、汇票、本票、保函等非现金形式缴纳或提交。</w:t>
      </w:r>
      <w:r/>
    </w:p>
    <w:p>
      <w:pPr>
        <w:ind w:firstLine="480"/>
        <w:spacing w:line="360" w:lineRule="auto"/>
        <w:tabs>
          <w:tab w:val="left" w:pos="630" w:leader="none"/>
          <w:tab w:val="left" w:pos="735" w:leader="none"/>
          <w:tab w:val="left" w:pos="945" w:leader="none"/>
        </w:tabs>
        <w:rPr>
          <w:rFonts w:ascii="宋体" w:hAnsi="宋体" w:eastAsia="宋体" w:cs="宋体"/>
          <w:bCs/>
          <w:sz w:val="24"/>
          <w:szCs w:val="24"/>
        </w:rPr>
      </w:pPr>
      <w:r>
        <w:rPr>
          <w:rFonts w:hint="eastAsia" w:ascii="宋体" w:hAnsi="宋体" w:eastAsia="宋体" w:cs="宋体"/>
          <w:bCs/>
          <w:sz w:val="24"/>
          <w:szCs w:val="24"/>
          <w:lang w:bidi="ar"/>
        </w:rPr>
        <w:t xml:space="preserve">12.14.2履约担保期限：服务期结束后30个工作日内退还。</w:t>
      </w:r>
      <w:r/>
    </w:p>
    <w:p>
      <w:pPr>
        <w:ind w:firstLine="480"/>
        <w:spacing w:line="360" w:lineRule="auto"/>
        <w:tabs>
          <w:tab w:val="left" w:pos="630" w:leader="none"/>
          <w:tab w:val="left" w:pos="735" w:leader="none"/>
          <w:tab w:val="left" w:pos="945" w:leader="none"/>
        </w:tabs>
        <w:rPr>
          <w:rFonts w:ascii="宋体" w:hAnsi="宋体" w:eastAsia="宋体" w:cs="宋体"/>
          <w:bCs/>
          <w:sz w:val="24"/>
          <w:szCs w:val="24"/>
        </w:rPr>
      </w:pPr>
      <w:r>
        <w:rPr>
          <w:rFonts w:hint="eastAsia" w:ascii="宋体" w:hAnsi="宋体" w:eastAsia="宋体" w:cs="宋体"/>
          <w:bCs/>
          <w:sz w:val="24"/>
          <w:szCs w:val="24"/>
          <w:lang w:bidi="ar"/>
        </w:rPr>
        <w:t xml:space="preserve">12.14.3履约保证金的缴纳时间：中标人在签订合同后5个工作日内，向采购人提交履约保证金。退付办法：与中标人提交履约保证金的方式相同。                                      </w:t>
      </w:r>
      <w:r/>
    </w:p>
    <w:p>
      <w:pPr>
        <w:ind w:firstLine="480"/>
        <w:spacing w:line="360" w:lineRule="auto"/>
        <w:tabs>
          <w:tab w:val="left" w:pos="630" w:leader="none"/>
          <w:tab w:val="left" w:pos="735" w:leader="none"/>
          <w:tab w:val="left" w:pos="945" w:leader="none"/>
        </w:tabs>
        <w:rPr>
          <w:rFonts w:ascii="宋体" w:hAnsi="宋体" w:eastAsia="宋体" w:cs="宋体"/>
          <w:bCs/>
          <w:sz w:val="24"/>
          <w:szCs w:val="24"/>
          <w:lang w:bidi="ar"/>
        </w:rPr>
      </w:pPr>
      <w:r>
        <w:rPr>
          <w:rFonts w:hint="eastAsia" w:ascii="宋体" w:hAnsi="宋体" w:eastAsia="宋体" w:cs="宋体"/>
          <w:bCs/>
          <w:sz w:val="24"/>
          <w:szCs w:val="24"/>
          <w:lang w:bidi="ar"/>
        </w:rPr>
        <w:t xml:space="preserve">12.14.4履约保证金不予退还的情形：①由于中标人的原因不能履约的，②在履行合同期间发生重大安全事故，给采购人造成不良影响和严重经济损失的。</w:t>
      </w:r>
      <w:r/>
    </w:p>
    <w:p>
      <w:pPr>
        <w:ind w:firstLine="480"/>
        <w:spacing w:line="360" w:lineRule="auto"/>
        <w:tabs>
          <w:tab w:val="left" w:pos="630" w:leader="none"/>
          <w:tab w:val="left" w:pos="735" w:leader="none"/>
          <w:tab w:val="left" w:pos="945" w:leader="none"/>
        </w:tabs>
        <w:rPr>
          <w:rFonts w:ascii="宋体" w:hAnsi="宋体" w:eastAsia="宋体" w:cs="宋体"/>
          <w:bCs/>
          <w:sz w:val="24"/>
          <w:szCs w:val="24"/>
          <w:lang w:bidi="ar"/>
        </w:rPr>
      </w:pPr>
      <w:r>
        <w:rPr>
          <w:rFonts w:hint="eastAsia" w:ascii="宋体" w:hAnsi="宋体" w:eastAsia="宋体" w:cs="宋体"/>
          <w:bCs/>
          <w:sz w:val="24"/>
          <w:szCs w:val="24"/>
          <w:lang w:bidi="ar"/>
        </w:rPr>
        <w:t xml:space="preserve">12.14.5逾期退还履约保证金的违约责任：承担履约保证金金额千分之二/天的违约金</w:t>
      </w:r>
      <w:r/>
    </w:p>
    <w:p>
      <w:pPr>
        <w:ind w:firstLine="480"/>
        <w:spacing w:line="360" w:lineRule="auto"/>
        <w:tabs>
          <w:tab w:val="left" w:pos="630" w:leader="none"/>
          <w:tab w:val="left" w:pos="735" w:leader="none"/>
          <w:tab w:val="left" w:pos="945" w:leader="none"/>
        </w:tabs>
        <w:rPr>
          <w:rFonts w:ascii="宋体" w:hAnsi="宋体" w:eastAsia="宋体" w:cs="宋体"/>
          <w:bCs/>
          <w:sz w:val="24"/>
          <w:szCs w:val="24"/>
          <w:lang w:bidi="ar"/>
        </w:rPr>
      </w:pPr>
      <w:r>
        <w:rPr>
          <w:rFonts w:hint="eastAsia" w:ascii="宋体" w:hAnsi="宋体" w:eastAsia="宋体" w:cs="宋体"/>
          <w:bCs/>
          <w:sz w:val="24"/>
          <w:szCs w:val="24"/>
          <w:lang w:bidi="ar"/>
        </w:rPr>
        <w:t xml:space="preserve">12.15 在服务期内如遇塌坡、溃堤、洪水、地震、外来污染、台风等不可抗力事件或非因中标供应商原因对相关设施设备造成的破坏。不可抗力或非正常情形消除后，中标供应商有义务配合采购人对损坏设施设备进行抢修以便恢复生活秩序，因此产生的相关费用由采购人承担，根据实际发生的工作量经专业机构审计后按实结算。</w:t>
      </w:r>
      <w:r/>
    </w:p>
    <w:p>
      <w:pPr>
        <w:spacing w:line="360" w:lineRule="auto"/>
        <w:rPr>
          <w:rFonts w:ascii="宋体" w:hAnsi="宋体" w:eastAsia="宋体" w:cs="宋体"/>
          <w:bCs/>
          <w:sz w:val="24"/>
          <w:szCs w:val="24"/>
          <w:lang w:bidi="ar"/>
        </w:rPr>
      </w:pPr>
      <w:r>
        <w:rPr>
          <w:rFonts w:ascii="宋体" w:hAnsi="宋体" w:eastAsia="宋体" w:cs="宋体"/>
          <w:bCs/>
          <w:sz w:val="24"/>
          <w:szCs w:val="24"/>
          <w:lang w:bidi="ar"/>
        </w:rPr>
      </w:r>
      <w:r/>
    </w:p>
    <w:p>
      <w:pPr>
        <w:spacing w:line="360" w:lineRule="auto"/>
        <w:rPr>
          <w:rFonts w:ascii="宋体" w:hAnsi="宋体" w:eastAsia="宋体" w:cs="宋体"/>
          <w:bCs/>
          <w:color w:val="ff0000"/>
          <w:sz w:val="24"/>
          <w:szCs w:val="24"/>
          <w:lang w:bidi="ar"/>
        </w:rPr>
      </w:pPr>
      <w:r>
        <w:rPr>
          <w:rFonts w:ascii="宋体" w:hAnsi="宋体" w:eastAsia="宋体" w:cs="宋体"/>
          <w:bCs/>
          <w:color w:val="ff0000"/>
          <w:sz w:val="24"/>
          <w:szCs w:val="24"/>
          <w:lang w:bidi="ar"/>
        </w:rPr>
      </w:r>
      <w:r/>
    </w:p>
    <w:p>
      <w:pPr>
        <w:spacing w:line="360" w:lineRule="auto"/>
        <w:rPr>
          <w:rFonts w:ascii="宋体" w:hAnsi="宋体" w:eastAsia="宋体" w:cs="宋体"/>
          <w:bCs/>
          <w:color w:val="ff0000"/>
          <w:sz w:val="24"/>
          <w:szCs w:val="24"/>
          <w:lang w:bidi="ar"/>
        </w:rPr>
      </w:pPr>
      <w:r>
        <w:rPr>
          <w:rFonts w:ascii="宋体" w:hAnsi="宋体" w:eastAsia="宋体" w:cs="宋体"/>
          <w:bCs/>
          <w:color w:val="ff0000"/>
          <w:sz w:val="24"/>
          <w:szCs w:val="24"/>
          <w:lang w:bidi="ar"/>
        </w:rPr>
      </w:r>
      <w:r/>
    </w:p>
    <w:p>
      <w:pPr>
        <w:spacing w:line="360" w:lineRule="auto"/>
        <w:rPr>
          <w:rFonts w:ascii="宋体" w:hAnsi="宋体" w:eastAsia="宋体" w:cs="宋体"/>
          <w:bCs/>
          <w:color w:val="ff0000"/>
          <w:sz w:val="24"/>
          <w:szCs w:val="24"/>
          <w:lang w:bidi="ar"/>
        </w:rPr>
      </w:pPr>
      <w:r>
        <w:rPr>
          <w:rFonts w:ascii="宋体" w:hAnsi="宋体" w:eastAsia="宋体" w:cs="宋体"/>
          <w:bCs/>
          <w:color w:val="ff0000"/>
          <w:sz w:val="24"/>
          <w:szCs w:val="24"/>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pPr>
      <w:r>
        <w:rPr>
          <w:rFonts w:ascii="宋体" w:hAnsi="宋体" w:eastAsia="宋体" w:cs="宋体"/>
          <w:bCs/>
          <w:color w:val="ff0000"/>
          <w:sz w:val="28"/>
          <w:szCs w:val="28"/>
          <w:lang w:bidi="ar"/>
        </w:rPr>
      </w:r>
      <w:r/>
    </w:p>
    <w:p>
      <w:pPr>
        <w:spacing w:line="360" w:lineRule="auto"/>
        <w:rPr>
          <w:rFonts w:ascii="宋体" w:hAnsi="宋体" w:eastAsia="宋体" w:cs="宋体"/>
          <w:bCs/>
          <w:color w:val="ff0000"/>
          <w:sz w:val="28"/>
          <w:szCs w:val="28"/>
          <w:lang w:bidi="ar"/>
        </w:rPr>
        <w:sectPr>
          <w:footnotePr/>
          <w:endnotePr/>
          <w:type w:val="nextPage"/>
          <w:pgSz w:w="11915" w:h="16839" w:orient="portrait"/>
          <w:pgMar w:top="1164" w:right="1133" w:bottom="1252" w:left="1012" w:header="1" w:footer="919" w:gutter="0"/>
          <w:cols w:num="1" w:sep="0" w:space="425" w:equalWidth="1"/>
          <w:docGrid w:linePitch="360"/>
          <w:titlePg/>
        </w:sectPr>
      </w:pPr>
      <w:r>
        <w:rPr>
          <w:rFonts w:ascii="宋体" w:hAnsi="宋体" w:eastAsia="宋体" w:cs="宋体"/>
          <w:bCs/>
          <w:color w:val="ff0000"/>
          <w:sz w:val="28"/>
          <w:szCs w:val="28"/>
          <w:lang w:bidi="ar"/>
        </w:rPr>
      </w:r>
      <w:r/>
    </w:p>
    <w:p>
      <w:pPr>
        <w:spacing w:line="360" w:lineRule="auto"/>
        <w:tabs>
          <w:tab w:val="left" w:pos="630" w:leader="none"/>
          <w:tab w:val="left" w:pos="735" w:leader="none"/>
          <w:tab w:val="left" w:pos="945" w:leader="none"/>
        </w:tabs>
        <w:rPr>
          <w:rFonts w:ascii="宋体" w:hAnsi="宋体" w:eastAsia="宋体" w:cs="宋体"/>
          <w:bCs/>
          <w:sz w:val="28"/>
          <w:szCs w:val="28"/>
        </w:rPr>
      </w:pPr>
      <w:r>
        <w:rPr>
          <w:rFonts w:ascii="宋体" w:hAnsi="宋体" w:eastAsia="宋体" w:cs="宋体"/>
          <w:bCs/>
          <w:sz w:val="28"/>
          <w:szCs w:val="28"/>
        </w:rPr>
      </w:r>
      <w:r/>
    </w:p>
    <w:p>
      <w:pPr>
        <w:contextualSpacing/>
        <w:ind w:left="422"/>
        <w:jc w:val="left"/>
        <w:spacing w:before="91" w:line="360" w:lineRule="auto"/>
        <w:widowControl/>
        <w:rPr>
          <w:rFonts w:ascii="宋体" w:hAnsi="宋体" w:eastAsia="宋体" w:cs="宋体"/>
          <w:b/>
          <w:bCs/>
          <w:spacing w:val="-1"/>
          <w:sz w:val="24"/>
          <w:szCs w:val="24"/>
        </w:rPr>
        <w:outlineLvl w:val="0"/>
      </w:pPr>
      <w:r>
        <w:rPr>
          <w:rFonts w:hint="eastAsia" w:ascii="宋体" w:hAnsi="宋体" w:eastAsia="宋体" w:cs="宋体"/>
          <w:b/>
          <w:bCs/>
          <w:spacing w:val="-1"/>
          <w:sz w:val="24"/>
          <w:szCs w:val="24"/>
        </w:rPr>
        <w:t xml:space="preserve">13.考核标准</w:t>
      </w:r>
      <w:r/>
    </w:p>
    <w:p>
      <w:pPr>
        <w:jc w:val="center"/>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安置房小区物业管理考核标准</w:t>
      </w:r>
      <w:r/>
    </w:p>
    <w:p>
      <w:pPr>
        <w:ind w:right="240"/>
        <w:jc w:val="right"/>
        <w:spacing w:line="360" w:lineRule="auto"/>
        <w:rPr>
          <w:rFonts w:ascii="宋体" w:hAnsi="宋体" w:eastAsia="宋体" w:cs="宋体"/>
          <w:sz w:val="24"/>
          <w:szCs w:val="24"/>
        </w:rPr>
      </w:pPr>
      <w:r>
        <w:rPr>
          <w:rFonts w:hint="eastAsia" w:ascii="宋体" w:hAnsi="宋体" w:eastAsia="宋体" w:cs="宋体"/>
          <w:sz w:val="24"/>
          <w:szCs w:val="24"/>
          <w:lang w:bidi="ar"/>
        </w:rPr>
        <w:t xml:space="preserve">年     月</w:t>
      </w:r>
      <w:r/>
    </w:p>
    <w:tbl>
      <w:tblPr>
        <w:tblpPr w:horzAnchor="text" w:tblpXSpec="center" w:vertAnchor="text" w:tblpY="1" w:leftFromText="180" w:topFromText="0" w:rightFromText="180" w:bottomFromText="0"/>
        <w:tblW w:w="10458" w:type="dxa"/>
        <w:tblLayout w:type="fixed"/>
        <w:tblCellMar>
          <w:left w:w="0" w:type="dxa"/>
          <w:right w:w="0" w:type="dxa"/>
        </w:tblCellMar>
        <w:tblLook w:val="04A0" w:firstRow="1" w:lastRow="0" w:firstColumn="1" w:lastColumn="0" w:noHBand="0" w:noVBand="1"/>
      </w:tblPr>
      <w:tblGrid>
        <w:gridCol w:w="604"/>
        <w:gridCol w:w="1228"/>
        <w:gridCol w:w="1283"/>
        <w:gridCol w:w="4557"/>
        <w:gridCol w:w="516"/>
        <w:gridCol w:w="1691"/>
        <w:gridCol w:w="579"/>
      </w:tblGrid>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textDirection w:val="lrTb"/>
            <w:noWrap w:val="false"/>
          </w:tcPr>
          <w:p>
            <w:pPr>
              <w:jc w:val="center"/>
              <w:spacing w:line="360" w:lineRule="auto"/>
              <w:widowControl/>
              <w:rPr>
                <w:rFonts w:ascii="宋体" w:hAnsi="宋体" w:eastAsia="宋体" w:cs="宋体"/>
                <w:b/>
                <w:sz w:val="24"/>
                <w:szCs w:val="24"/>
              </w:rPr>
            </w:pPr>
            <w:r/>
            <w:bookmarkStart w:id="151" w:name="_Hlk83740732"/>
            <w:r>
              <w:rPr>
                <w:rFonts w:hint="eastAsia" w:ascii="宋体" w:hAnsi="宋体" w:eastAsia="宋体" w:cs="宋体"/>
                <w:b/>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textDirection w:val="lrTb"/>
            <w:noWrap w:val="false"/>
          </w:tcPr>
          <w:p>
            <w:pPr>
              <w:jc w:val="center"/>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项目      （分值）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tcPr>
          <w:p>
            <w:pPr>
              <w:jc w:val="center"/>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val="false"/>
          </w:tcPr>
          <w:p>
            <w:pPr>
              <w:jc w:val="center"/>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tcPr>
          <w:p>
            <w:pPr>
              <w:jc w:val="center"/>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val="false"/>
          </w:tcPr>
          <w:p>
            <w:pPr>
              <w:jc w:val="center"/>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得分</w:t>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restart"/>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基础管理（15分）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管理人员服装统一，挂牌上岗，电工、</w:t>
            </w:r>
            <w:r>
              <w:rPr>
                <w:rFonts w:hint="eastAsia" w:ascii="宋体" w:hAnsi="宋体" w:eastAsia="宋体" w:cs="宋体"/>
                <w:sz w:val="24"/>
                <w:szCs w:val="24"/>
              </w:rPr>
              <w:t xml:space="preserve">消控操作</w:t>
            </w:r>
            <w:r>
              <w:rPr>
                <w:rFonts w:hint="eastAsia" w:ascii="宋体" w:hAnsi="宋体" w:eastAsia="宋体" w:cs="宋体"/>
                <w:sz w:val="24"/>
                <w:szCs w:val="24"/>
              </w:rPr>
              <w:t xml:space="preserve">等持证上岗，仪表整洁规范，服务热情主动。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每发现一处不符合扣0.5分。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92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基础台</w:t>
            </w:r>
            <w:r>
              <w:rPr>
                <w:rFonts w:hint="eastAsia" w:ascii="宋体" w:hAnsi="宋体" w:eastAsia="宋体" w:cs="宋体"/>
                <w:sz w:val="24"/>
                <w:szCs w:val="24"/>
              </w:rPr>
              <w:t xml:space="preserve">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建立业主档案，收费管理、设备管理等有记录。保安、保洁、保绿等台账齐全。制定小区物业服务年度计划并组织实施，每半年向委托方报告一次计划实施情况。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每缺一项扣0.5分。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23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日常服务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管理处周一至周五8小时业务接待，周六、日提供值班服务，设立24小时服务电话。急修半小时内到现场处理，一般修理三天内完成（预约除外）。有完整的报修、维修和回访记录。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无报修、维修回访记录的，每发现一次扣1分。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专业维保</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消防、电梯、监控安防等应有专业的维保单位。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无专业</w:t>
            </w:r>
            <w:r>
              <w:rPr>
                <w:rFonts w:hint="eastAsia" w:ascii="宋体" w:hAnsi="宋体" w:eastAsia="宋体" w:cs="宋体"/>
                <w:sz w:val="24"/>
                <w:szCs w:val="24"/>
              </w:rPr>
              <w:t xml:space="preserve">维保合同</w:t>
            </w:r>
            <w:r>
              <w:rPr>
                <w:rFonts w:hint="eastAsia" w:ascii="宋体" w:hAnsi="宋体" w:eastAsia="宋体" w:cs="宋体"/>
                <w:sz w:val="24"/>
                <w:szCs w:val="24"/>
              </w:rPr>
              <w:t xml:space="preserve">的，每项扣1分。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3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房屋管理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制定小区房屋装修申请、验收等装修管理制度，对不符合规定的行为、现象及时劝阻、制止或报告。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每发现一次未阻止违规行为的扣0.5分。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07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服务公示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在小区醒目位置公示物业服务标准、收费标准、服务承诺和服务电话。提供一种以上特约服务和便民服务。每年向业主公布财务状况一次，公共水电费能耗每半年向相关部门、 居民公布一次。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未按要求公示的，每发现一次扣1分。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投诉处理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服务态度端正，有完整的投诉处理流程，及时处理业主和使用人投诉，记录完整，</w:t>
            </w:r>
            <w:r>
              <w:rPr>
                <w:rFonts w:hint="eastAsia" w:ascii="宋体" w:hAnsi="宋体" w:eastAsia="宋体" w:cs="宋体"/>
                <w:sz w:val="24"/>
                <w:szCs w:val="24"/>
              </w:rPr>
              <w:t xml:space="preserve">无小区</w:t>
            </w:r>
            <w:r>
              <w:rPr>
                <w:rFonts w:hint="eastAsia" w:ascii="宋体" w:hAnsi="宋体" w:eastAsia="宋体" w:cs="宋体"/>
                <w:sz w:val="24"/>
                <w:szCs w:val="24"/>
              </w:rPr>
              <w:t xml:space="preserve">物业问题引发上访事件。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每发现一处不符合要求的扣0.5分，因物业服务引发上访事件的扣2分。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92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规章制度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建立物业管理各项工作制度，应急预案、安全制度、卫生制度、夜巡制度、投诉处理制度、报修服务制度等建立健全，建立各类物业人员的工作制度和考核制度。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每发现一处不完整规范的扣0.5分。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92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restart"/>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2</w:t>
            </w:r>
            <w:r/>
          </w:p>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清洁管理（24分）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公用楼道  </w: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楼层通道、楼梯台阶每周打扫1次、楼梯扶手每周擦拭1次，每季楼梯间墙面、顶层除尘1次，确保干净，无杂物、积灰、蛛网、无乱张、乱涂写、乱停车等。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92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电梯保洁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每日至少清洁1次电梯桥箱，每周对电梯轿厢进行全面的清洁1次；确保轿厢内整洁，无乱张贴、乱涂写、乱积灰等；电梯机房整洁，无明显积灰、无乱堆放。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61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停车场、共用车库或车棚保洁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每半月清扫1次车库，每半年进行1次地下室消杀工作。确保整洁、无杂物、无明显积灰，门窗、墙面整洁无破损。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绿化带、道路保洁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每日清扫1次，小区道路无垃圾污迹杂物；绿化带内无明显垃圾、果皮、漂浮物、枯枝等。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3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标识、宣传牌、塑料信报箱保洁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标识、</w:t>
            </w:r>
            <w:r>
              <w:rPr>
                <w:rFonts w:hint="eastAsia" w:ascii="宋体" w:hAnsi="宋体" w:eastAsia="宋体" w:cs="宋体"/>
                <w:sz w:val="24"/>
                <w:szCs w:val="24"/>
              </w:rPr>
              <w:t xml:space="preserve">宣传牌每周</w:t>
            </w:r>
            <w:r>
              <w:rPr>
                <w:rFonts w:hint="eastAsia" w:ascii="宋体" w:hAnsi="宋体" w:eastAsia="宋体" w:cs="宋体"/>
                <w:sz w:val="24"/>
                <w:szCs w:val="24"/>
              </w:rPr>
              <w:t xml:space="preserve">擦拭1次，雕塑、信报箱每季度擦拭1次，确保无明显浮灰、污迹。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休闲、娱乐、健身设施保洁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每周清洁1次，确保干净、无明显浮灰、污迹。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门卫、岗亭</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门卫、岗亭每日清洁1次，门卫、岗亭干净、整洁，没有无关物品</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92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垃圾收集与处理及垃圾桶、垃圾棚</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设置建筑垃圾堆放点，建筑垃圾集中堆放。定点设置生活垃圾收集点，收集点及垃圾桶无污迹、无散落垃圾、无明显异味，垃圾房及桶、箱干净无污迹、完好无损。</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61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共用卫生间保洁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每日</w:t>
            </w:r>
            <w:r>
              <w:rPr>
                <w:rFonts w:hint="eastAsia" w:ascii="宋体" w:hAnsi="宋体" w:eastAsia="宋体" w:cs="宋体"/>
                <w:sz w:val="24"/>
                <w:szCs w:val="24"/>
              </w:rPr>
              <w:t xml:space="preserve">清洁不</w:t>
            </w:r>
            <w:r>
              <w:rPr>
                <w:rFonts w:hint="eastAsia" w:ascii="宋体" w:hAnsi="宋体" w:eastAsia="宋体" w:cs="宋体"/>
                <w:sz w:val="24"/>
                <w:szCs w:val="24"/>
              </w:rPr>
              <w:t xml:space="preserve">少于2次、消杀不少于1次，室内干净、无异味、臭味，卫生洁具洁净无黄渍，地面无烟头、纸屑、污渍、积水。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卫生消杀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灭鼠、灭蚊等每年不少于进行2次。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每缺少一次扣1分。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公共天台</w: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屋顶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每季清理1次，保持清洁、无垃圾，下水口无堵塞。</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其他公共场所、设施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保持干净、整洁、无污迹、无损坏，无乱堆放、乱涂写、乱牵挂、乱晾晒现象。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restart"/>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3</w:t>
            </w:r>
            <w:r/>
          </w:p>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房屋共用设施、设备维护与管理  </w: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（26分）</w:t>
            </w:r>
            <w:r/>
          </w:p>
          <w:p>
            <w:pPr>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公共部位  </w: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每月巡视楼内公共部位门窗，保持玻璃、门窗完好，门、窗开关灵活无异响。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围墙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每季一次巡查围墙，发现损坏立即修复，保持围墙完好。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61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道路、场地等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每季一次巡查道路、路面、侧石、井盖等，发现损坏及时修复，保持路面完好。小区主要道路及停车场交通标志齐全。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07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排水设施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每季清扫一次明沟，每年对地下管井彻底疏通1次，清扫有记录，确保无堵塞。露台天沟、地下管井每年梅雨季节前清理1次。确保排水管排水畅通。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未按要求做的，每发现一次扣1分，限时整改不到位的扣2分。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07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给水设施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饮用水水池（箱）每年清洗消毒1次，水质化验达标，每季清扫1次泵房。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未按要求做的，每发现一次扣1分，限时整改不到位的扣2分。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3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公共照明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检查公共供配电系统、公共照明灯具，出现异常情况及时处理。保持灯具完好。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不检查一次扣0.5分，不及时处理扣0.5分。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549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电梯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选聘有资质的维保单位进行日常维护保养，做到一梯一档，</w:t>
            </w:r>
            <w:r>
              <w:rPr>
                <w:rFonts w:hint="eastAsia" w:ascii="宋体" w:hAnsi="宋体" w:eastAsia="宋体" w:cs="宋体"/>
                <w:sz w:val="24"/>
                <w:szCs w:val="24"/>
              </w:rPr>
              <w:t xml:space="preserve">维保记录</w:t>
            </w:r>
            <w:r>
              <w:rPr>
                <w:rFonts w:hint="eastAsia" w:ascii="宋体" w:hAnsi="宋体" w:eastAsia="宋体" w:cs="宋体"/>
                <w:sz w:val="24"/>
                <w:szCs w:val="24"/>
              </w:rPr>
              <w:t xml:space="preserve">资料齐全。有应急救援预案和操作程序。在接到报警信号必须半小时内到达现场，解救乘客，排除故障，并做好记录。电梯灯具、风扇、按钮、对讲系统及安全设施保养到位，无异常、无损坏。项目区域上设立备品备件库，实行24小时值班；故障报修维修类别需求时间内完成（必须确保有1台电梯运行，大型故障除外）。保持机房清洁卫生，无杂物堆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无</w:t>
            </w:r>
            <w:r>
              <w:rPr>
                <w:rFonts w:hint="eastAsia" w:ascii="宋体" w:hAnsi="宋体" w:eastAsia="宋体" w:cs="宋体"/>
                <w:sz w:val="24"/>
                <w:szCs w:val="24"/>
              </w:rPr>
              <w:t xml:space="preserve">正常维护</w:t>
            </w:r>
            <w:r>
              <w:rPr>
                <w:rFonts w:hint="eastAsia" w:ascii="宋体" w:hAnsi="宋体" w:eastAsia="宋体" w:cs="宋体"/>
                <w:sz w:val="24"/>
                <w:szCs w:val="24"/>
              </w:rPr>
              <w:t xml:space="preserve">保养扣1分；无应急预案的扣0.5分；记录不全，每发现一处扣0.5分；未设立备品</w:t>
            </w:r>
            <w:r>
              <w:rPr>
                <w:rFonts w:hint="eastAsia" w:ascii="宋体" w:hAnsi="宋体" w:eastAsia="宋体" w:cs="宋体"/>
                <w:sz w:val="24"/>
                <w:szCs w:val="24"/>
              </w:rPr>
              <w:t xml:space="preserve">备件库扣</w:t>
            </w:r>
            <w:r>
              <w:rPr>
                <w:rFonts w:hint="eastAsia" w:ascii="宋体" w:hAnsi="宋体" w:eastAsia="宋体" w:cs="宋体"/>
                <w:sz w:val="24"/>
                <w:szCs w:val="24"/>
              </w:rPr>
              <w:t xml:space="preserve">0.5分；未及时完成维修的扣1分；其他每发现一次扣0.5分。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75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消防设施设备可随时启用，消防通畅通；每半年检查一次消防水带、阀杆处加注润滑油并作一次放水查；每月检查一次灭火器，临近失效立即更新或充压。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无巡查调试扣1分；设施损坏不符合要求，每发现一处扣0.5分；每发现私用扣1分。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每月按规定检查监控设备，有记录，如有损坏及时修复。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61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监控室实行24小时值班，每发现情况及时上报处理，情况处理有记录；禁止无关人员在内，保持室内整洁，无杂物堆放。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每发现一处不符合规定扣0.5分。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23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其他设施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每月巡查1次小区房屋单元门、楼道、管线井道、机房以及其他公用设施设备，并及时维修养护，保证正常运行；智能道闸、交通标志、信报箱等完好无损、无随意改变用途现象。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损坏1处扣0.5分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73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restart"/>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绿化养护 与管理 （7分）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草坪、树木、花坛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植物长势良好，草坪、色块、树木、花坛成活率80%以上。如有死亡、毁</w:t>
            </w:r>
            <w:r>
              <w:rPr>
                <w:rFonts w:hint="eastAsia" w:ascii="宋体" w:hAnsi="宋体" w:eastAsia="宋体" w:cs="宋体"/>
                <w:sz w:val="24"/>
                <w:szCs w:val="24"/>
              </w:rPr>
              <w:t xml:space="preserve">绿现象</w:t>
            </w:r>
            <w:r>
              <w:rPr>
                <w:rFonts w:hint="eastAsia" w:ascii="宋体" w:hAnsi="宋体" w:eastAsia="宋体" w:cs="宋体"/>
                <w:sz w:val="24"/>
                <w:szCs w:val="24"/>
              </w:rPr>
              <w:t xml:space="preserve">能够及时补绿。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w:t>
            </w:r>
            <w:r>
              <w:rPr>
                <w:rFonts w:hint="eastAsia" w:ascii="宋体" w:hAnsi="宋体" w:eastAsia="宋体" w:cs="宋体"/>
                <w:sz w:val="24"/>
                <w:szCs w:val="24"/>
              </w:rPr>
              <w:t xml:space="preserve">毁绿扣</w:t>
            </w:r>
            <w:r>
              <w:rPr>
                <w:rFonts w:hint="eastAsia" w:ascii="宋体" w:hAnsi="宋体" w:eastAsia="宋体" w:cs="宋体"/>
                <w:sz w:val="24"/>
                <w:szCs w:val="24"/>
              </w:rPr>
              <w:t xml:space="preserve">0.5分，不及时</w:t>
            </w:r>
            <w:r>
              <w:rPr>
                <w:rFonts w:hint="eastAsia" w:ascii="宋体" w:hAnsi="宋体" w:eastAsia="宋体" w:cs="宋体"/>
                <w:sz w:val="24"/>
                <w:szCs w:val="24"/>
              </w:rPr>
              <w:t xml:space="preserve">补绿扣1分</w:t>
            </w:r>
            <w:r>
              <w:rPr>
                <w:rFonts w:hint="eastAsia" w:ascii="宋体" w:hAnsi="宋体" w:eastAsia="宋体" w:cs="宋体"/>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61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进行季节性修剪，每年不少于3次。按时除草、施肥、浇水，防病除虫，无枯死植物，养护有记录，每年不少于1次。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无搭建，无乱种植、树木之间无牵线拉竿晾晒现象。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人工湖、喷水池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每季度</w:t>
            </w:r>
            <w:r>
              <w:rPr>
                <w:rFonts w:hint="eastAsia" w:ascii="宋体" w:hAnsi="宋体" w:eastAsia="宋体" w:cs="宋体"/>
                <w:sz w:val="24"/>
                <w:szCs w:val="24"/>
              </w:rPr>
              <w:t xml:space="preserve">水面清捞不</w:t>
            </w:r>
            <w:r>
              <w:rPr>
                <w:rFonts w:hint="eastAsia" w:ascii="宋体" w:hAnsi="宋体" w:eastAsia="宋体" w:cs="宋体"/>
                <w:sz w:val="24"/>
                <w:szCs w:val="24"/>
              </w:rPr>
              <w:t xml:space="preserve">少于1次，确保水面干净，无漂浮物。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景观小品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每半年清洁、整修1次，确保干净无垃圾、无污迹、无损坏。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349"/>
        </w:trPr>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604" w:type="dxa"/>
            <w:vAlign w:val="center"/>
            <w:vMerge w:val="restart"/>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122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安全防范（15分）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人员要求能处量和应对小区公共秩序维护工作，能够熟悉、掌握各类刑事、治安案件和各类灾害事故的应急预案；主出入口24小时有人在岗执勤，有值班、交接班记录；对进出小区的车辆进行管理和疏导，保持出入口环境整洁、有序、道路畅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每发现有离岗现象的一次扣1分；服务态度不好，业主反映强烈的，一次扣0.5分；未按规定进行查验登记的每发现一次扣1分。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548"/>
        </w:trPr>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巡逻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按规定白天巡查不少于4次，夜间重点部位巡逻2次，并有巡逻记录，确保车库门、防盗电控门保持完好，及时关闭。</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在遇到突发事件时，采取必要措施并及时报告管理处和相关部门。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缺一次巡逻扣0.5分，夜间车库门未关闭每发现一处扣0.5分。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416"/>
        </w:trPr>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车辆管理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对小区内车辆按规定进行管理，引导车辆有序通行、停放、确保道路畅通。非机动车按指定地点有序停放，电瓶车无私拉乱接充电现象。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每发现一处乱停放、私拉乱接充电等违规行为且无管理痕迹扣0.5分。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416"/>
        </w:trPr>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交通秩序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保持消防通道畅通，消防通道无路障；有火警、水警、警情应急预案，每年进行1次消防演练活动。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有路障不畅通，每发现一次扣1分，未进行消防演练活动的扣2分。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3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restart"/>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工作保障（10分）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工作落实</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按照要求落上级安排的各项工作。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未按要求落实工作，每发现一项扣1分。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3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vMerge w:val="continue"/>
            <w:textDirection w:val="lrTb"/>
            <w:noWrap/>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vMerge w:val="continue"/>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汛期、创建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7"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做好防汛防台防疫、卫生文明城市查检、小区各类创建、文体活动秩序维护等工作。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不服从、不配合社区统一安排的扣2分。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30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问题整改率</w:t>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 （3分）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40"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街道综合办、社区开出的整改通知单未有效处置回复的。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1" w:type="dxa"/>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每发现一次的扣0.5分。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trike/>
                <w:sz w:val="24"/>
                <w:szCs w:val="24"/>
              </w:rPr>
            </w:pPr>
            <w:r>
              <w:rPr>
                <w:rFonts w:ascii="宋体" w:hAnsi="宋体" w:eastAsia="宋体" w:cs="宋体"/>
                <w:strike/>
                <w:sz w:val="24"/>
                <w:szCs w:val="24"/>
              </w:rPr>
            </w:r>
            <w:r/>
          </w:p>
        </w:tc>
      </w:tr>
      <w:tr>
        <w:trPr>
          <w:trHeight w:val="104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扣分项目</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7"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市级以下红黑榜通报批评1次，当月考核分扣1分；市级通报批评1次，当月考核分扣3分；省级通报批评1次，当月考核分扣5分；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43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加分项目</w:t>
            </w:r>
            <w:r/>
          </w:p>
        </w:tc>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7" w:type="dxa"/>
            <w:vAlign w:val="center"/>
            <w:textDirection w:val="lrTb"/>
            <w:noWrap/>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获评省级示范项目，年度综合考评得分加5分；对获评市级示范项目，年度综合考评得分加3分。市级以下红黑榜通报表扬1次，当月</w:t>
            </w:r>
            <w:r>
              <w:rPr>
                <w:rFonts w:hint="eastAsia" w:ascii="宋体" w:hAnsi="宋体" w:eastAsia="宋体" w:cs="宋体"/>
                <w:sz w:val="24"/>
                <w:szCs w:val="24"/>
              </w:rPr>
              <w:t xml:space="preserve">考核分加1分</w:t>
            </w:r>
            <w:r>
              <w:rPr>
                <w:rFonts w:hint="eastAsia" w:ascii="宋体" w:hAnsi="宋体" w:eastAsia="宋体" w:cs="宋体"/>
                <w:sz w:val="24"/>
                <w:szCs w:val="24"/>
              </w:rPr>
              <w:t xml:space="preserve">；市级通报表扬1次，当月</w:t>
            </w:r>
            <w:r>
              <w:rPr>
                <w:rFonts w:hint="eastAsia" w:ascii="宋体" w:hAnsi="宋体" w:eastAsia="宋体" w:cs="宋体"/>
                <w:sz w:val="24"/>
                <w:szCs w:val="24"/>
              </w:rPr>
              <w:t xml:space="preserve">考核分加3分</w:t>
            </w:r>
            <w:r>
              <w:rPr>
                <w:rFonts w:hint="eastAsia" w:ascii="宋体" w:hAnsi="宋体" w:eastAsia="宋体" w:cs="宋体"/>
                <w:sz w:val="24"/>
                <w:szCs w:val="24"/>
              </w:rPr>
              <w:t xml:space="preserve">；省级通报表扬1次，当月</w:t>
            </w:r>
            <w:r>
              <w:rPr>
                <w:rFonts w:hint="eastAsia" w:ascii="宋体" w:hAnsi="宋体" w:eastAsia="宋体" w:cs="宋体"/>
                <w:sz w:val="24"/>
                <w:szCs w:val="24"/>
              </w:rPr>
              <w:t xml:space="preserve">考核分加5分</w:t>
            </w:r>
            <w:r>
              <w:rPr>
                <w:rFonts w:hint="eastAsia" w:ascii="宋体" w:hAnsi="宋体" w:eastAsia="宋体" w:cs="宋体"/>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403"/>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合计</w:t>
            </w:r>
            <w:bookmarkEnd w:id="151"/>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280"/>
        <w:spacing w:line="360" w:lineRule="auto"/>
        <w:tabs>
          <w:tab w:val="left" w:pos="862" w:leader="none"/>
        </w:tabs>
        <w:rPr>
          <w:rFonts w:ascii="宋体" w:hAnsi="宋体" w:eastAsia="宋体" w:cs="宋体"/>
          <w:sz w:val="24"/>
          <w:szCs w:val="24"/>
          <w:u w:val="single"/>
        </w:rPr>
      </w:pPr>
      <w:r>
        <w:rPr>
          <w:rFonts w:hint="eastAsia" w:ascii="宋体" w:hAnsi="宋体" w:eastAsia="宋体" w:cs="宋体"/>
          <w:sz w:val="24"/>
          <w:szCs w:val="24"/>
          <w:lang w:bidi="ar"/>
        </w:rPr>
        <w:t xml:space="preserve">考核人员签名：                              物业管理项目负责人签名：</w:t>
      </w:r>
      <w:r/>
    </w:p>
    <w:p>
      <w:pPr>
        <w:ind w:firstLine="602"/>
        <w:spacing w:line="360" w:lineRule="auto"/>
        <w:rPr>
          <w:rFonts w:ascii="宋体" w:hAnsi="宋体"/>
          <w:b/>
          <w:sz w:val="30"/>
          <w:szCs w:val="30"/>
        </w:rPr>
      </w:pPr>
      <w:r>
        <w:rPr>
          <w:rFonts w:ascii="宋体" w:hAnsi="宋体"/>
          <w:b/>
          <w:sz w:val="30"/>
          <w:szCs w:val="30"/>
        </w:rPr>
      </w:r>
      <w:r/>
    </w:p>
    <w:p>
      <w:pPr>
        <w:jc w:val="left"/>
        <w:spacing w:line="360" w:lineRule="auto"/>
        <w:widowControl/>
        <w:rPr>
          <w:rFonts w:ascii="宋体" w:hAnsi="宋体"/>
          <w:b/>
          <w:sz w:val="30"/>
          <w:szCs w:val="30"/>
        </w:rPr>
      </w:pPr>
      <w:r>
        <w:rPr>
          <w:rFonts w:ascii="宋体" w:hAnsi="宋体"/>
          <w:b/>
          <w:sz w:val="30"/>
          <w:szCs w:val="30"/>
        </w:rPr>
        <w:br w:type="page" w:clear="all"/>
      </w:r>
      <w:r/>
    </w:p>
    <w:p>
      <w:pPr>
        <w:ind w:firstLine="301"/>
        <w:spacing w:line="360" w:lineRule="auto"/>
        <w:rPr>
          <w:rFonts w:ascii="宋体" w:hAnsi="宋体"/>
          <w:b/>
          <w:sz w:val="30"/>
          <w:szCs w:val="30"/>
        </w:rPr>
      </w:pPr>
      <w:r>
        <w:rPr>
          <w:rFonts w:hint="eastAsia" w:ascii="宋体" w:hAnsi="宋体"/>
          <w:b/>
          <w:sz w:val="30"/>
          <w:szCs w:val="30"/>
        </w:rPr>
        <w:t xml:space="preserve">第二部分  有关说明</w:t>
      </w:r>
      <w:r/>
    </w:p>
    <w:p>
      <w:pPr>
        <w:numPr>
          <w:ilvl w:val="1"/>
          <w:numId w:val="6"/>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p>
    <w:p>
      <w:pPr>
        <w:numPr>
          <w:ilvl w:val="1"/>
          <w:numId w:val="6"/>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通过中国海关报关验放进入中国境内且产自境外的产品不在本项目的报价范围。</w:t>
      </w:r>
      <w:r/>
    </w:p>
    <w:p>
      <w:pPr>
        <w:numPr>
          <w:ilvl w:val="1"/>
          <w:numId w:val="6"/>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6"/>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w:t>
      </w:r>
      <w:r>
        <w:rPr>
          <w:rFonts w:hint="eastAsia" w:ascii="宋体" w:hAnsi="宋体"/>
          <w:bCs/>
          <w:color w:val="000000"/>
          <w:sz w:val="24"/>
          <w:szCs w:val="24"/>
        </w:rPr>
        <w:t xml:space="preserve">偏离请</w:t>
      </w:r>
      <w:r>
        <w:rPr>
          <w:rFonts w:hint="eastAsia" w:ascii="宋体" w:hAnsi="宋体"/>
          <w:bCs/>
          <w:color w:val="000000"/>
          <w:sz w:val="24"/>
          <w:szCs w:val="24"/>
        </w:rPr>
        <w:t xml:space="preserve">于投标偏离表中说明。</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Theme="minorEastAsia" w:hAnsiTheme="minorEastAsia" w:cstheme="minorEastAsia"/>
          <w:bCs/>
          <w:sz w:val="24"/>
          <w:szCs w:val="24"/>
          <w:lang w:bidi="ar"/>
        </w:rPr>
        <w:t xml:space="preserve">采购人指定地点</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w:t>
      </w:r>
      <w:r>
        <w:rPr>
          <w:rFonts w:hint="eastAsia" w:ascii="宋体"/>
          <w:bCs/>
          <w:color w:val="000000"/>
          <w:sz w:val="24"/>
          <w:szCs w:val="24"/>
        </w:rPr>
        <w:t xml:space="preserve">微企业</w:t>
      </w:r>
      <w:r>
        <w:rPr>
          <w:rFonts w:hint="eastAsia" w:ascii="宋体"/>
          <w:bCs/>
          <w:color w:val="000000"/>
          <w:sz w:val="24"/>
          <w:szCs w:val="24"/>
        </w:rPr>
        <w:t xml:space="preserve">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w:t>
      </w:r>
      <w:r>
        <w:rPr>
          <w:rFonts w:hint="eastAsia" w:ascii="宋体" w:hAnsi="宋体"/>
          <w:bCs/>
          <w:color w:val="000000"/>
          <w:sz w:val="24"/>
          <w:szCs w:val="24"/>
        </w:rPr>
        <w:t xml:space="preserve">采云</w:t>
      </w:r>
      <w:r>
        <w:rPr>
          <w:rFonts w:hint="eastAsia" w:ascii="宋体" w:hAnsi="宋体"/>
          <w:bCs/>
          <w:color w:val="000000"/>
          <w:sz w:val="24"/>
          <w:szCs w:val="24"/>
        </w:rPr>
        <w:t xml:space="preserve">”系统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w:t>
      </w:r>
      <w:r>
        <w:rPr>
          <w:rFonts w:hint="eastAsia" w:ascii="宋体" w:hAnsi="宋体"/>
          <w:bCs/>
          <w:color w:val="000000"/>
          <w:sz w:val="24"/>
        </w:rPr>
        <w:t xml:space="preserve">承担。</w:t>
      </w:r>
      <w:r/>
    </w:p>
    <w:p>
      <w:pPr>
        <w:spacing w:line="360" w:lineRule="auto"/>
        <w:rPr>
          <w:rFonts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w:t>
      </w:r>
      <w:r>
        <w:rPr>
          <w:rFonts w:hint="eastAsia"/>
          <w:sz w:val="24"/>
          <w:szCs w:val="24"/>
        </w:rPr>
        <w:t xml:space="preserve">2023</w:t>
      </w:r>
      <w:r>
        <w:rPr>
          <w:rFonts w:hint="eastAsia"/>
          <w:sz w:val="24"/>
          <w:szCs w:val="24"/>
        </w:rPr>
        <w:t xml:space="preserve">〕</w:t>
      </w:r>
      <w:r>
        <w:rPr>
          <w:rFonts w:hint="eastAsia"/>
          <w:sz w:val="24"/>
          <w:szCs w:val="24"/>
        </w:rPr>
        <w:t xml:space="preserve">7</w:t>
      </w:r>
      <w:r>
        <w:rPr>
          <w:rFonts w:hint="eastAsia"/>
          <w:sz w:val="24"/>
          <w:szCs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宋体"/>
          <w:bCs/>
          <w:sz w:val="24"/>
          <w:szCs w:val="24"/>
        </w:rPr>
        <w:t xml:space="preserve">应实际</w:t>
      </w:r>
      <w:r>
        <w:rPr>
          <w:rFonts w:hint="eastAsia" w:ascii="宋体"/>
          <w:bCs/>
          <w:sz w:val="24"/>
          <w:szCs w:val="24"/>
        </w:rPr>
        <w:t xml:space="preserve">支付保证金的，由专业担保机构</w:t>
      </w:r>
      <w:r>
        <w:rPr>
          <w:rFonts w:hint="eastAsia" w:ascii="宋体"/>
          <w:bCs/>
          <w:sz w:val="24"/>
          <w:szCs w:val="24"/>
        </w:rPr>
        <w:t xml:space="preserve">按照担</w:t>
      </w:r>
      <w:r>
        <w:rPr>
          <w:rFonts w:hint="eastAsia" w:ascii="宋体"/>
          <w:bCs/>
          <w:sz w:val="24"/>
          <w:szCs w:val="24"/>
        </w:rPr>
        <w:t xml:space="preserve">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w:t>
      </w:r>
      <w:r>
        <w:rPr>
          <w:rFonts w:hint="eastAsia" w:ascii="宋体" w:hAnsi="宋体" w:cs="宋体"/>
          <w:sz w:val="24"/>
          <w:szCs w:val="24"/>
        </w:rPr>
        <w:t xml:space="preserve">一</w:t>
      </w:r>
      <w:r>
        <w:rPr>
          <w:rFonts w:hint="eastAsia" w:ascii="宋体" w:hAnsi="宋体" w:cs="宋体"/>
          <w:sz w:val="24"/>
          <w:szCs w:val="24"/>
        </w:rPr>
        <w:t xml:space="preserve">体式计算机、便携式计算机、台式计算机等七种软硬件的，投标人不得违反财政部、工信部共同发布数据库、操作系统、通用服务器、工作站、</w:t>
      </w:r>
      <w:r>
        <w:rPr>
          <w:rFonts w:hint="eastAsia" w:ascii="宋体" w:hAnsi="宋体" w:cs="宋体"/>
          <w:sz w:val="24"/>
          <w:szCs w:val="24"/>
        </w:rPr>
        <w:t xml:space="preserve">一</w:t>
      </w:r>
      <w:r>
        <w:rPr>
          <w:rFonts w:hint="eastAsia" w:ascii="宋体" w:hAnsi="宋体" w:cs="宋体"/>
          <w:sz w:val="24"/>
          <w:szCs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宋体"/>
          <w:bCs/>
          <w:sz w:val="24"/>
          <w:szCs w:val="24"/>
        </w:rPr>
        <w:br w:type="page" w:clear="all"/>
      </w:r>
      <w:bookmarkStart w:id="152"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1199"/>
        <w:ind w:firstLine="602"/>
        <w:spacing w:before="0" w:after="0" w:line="360" w:lineRule="auto"/>
        <w:rPr>
          <w:rFonts w:cs="Arial"/>
          <w:b/>
          <w:sz w:val="30"/>
          <w:szCs w:val="30"/>
        </w:rPr>
      </w:pPr>
      <w:r>
        <w:rPr>
          <w:rFonts w:hint="eastAsia" w:cs="Arial"/>
          <w:b/>
          <w:sz w:val="30"/>
          <w:szCs w:val="30"/>
        </w:rPr>
        <w:t xml:space="preserve">第一部分评标方法</w:t>
      </w:r>
      <w:r/>
    </w:p>
    <w:p>
      <w:pPr>
        <w:pStyle w:val="1199"/>
        <w:spacing w:before="0" w:after="0" w:line="360" w:lineRule="auto"/>
        <w:rPr>
          <w:rFonts w:cs="Arial"/>
        </w:rPr>
      </w:pPr>
      <w:r>
        <w:rPr>
          <w:rFonts w:hint="eastAsia" w:cs="Arial"/>
        </w:rPr>
        <w:t xml:space="preserve">投标人通过初审的，方可进入比较与评价程序。</w:t>
      </w:r>
      <w:r/>
    </w:p>
    <w:p>
      <w:pPr>
        <w:pStyle w:val="1199"/>
        <w:spacing w:before="0" w:after="0" w:line="360" w:lineRule="auto"/>
        <w:rPr>
          <w:rFonts w:cs="Arial"/>
        </w:rPr>
      </w:pPr>
      <w:r>
        <w:rPr>
          <w:rFonts w:hint="eastAsia" w:cs="Arial"/>
        </w:rPr>
        <w:t xml:space="preserve">比较与评价采用综合评分法。</w:t>
      </w:r>
      <w:r/>
    </w:p>
    <w:p>
      <w:pPr>
        <w:pStyle w:val="1199"/>
        <w:spacing w:before="0" w:after="0" w:line="360" w:lineRule="auto"/>
        <w:rPr>
          <w:rFonts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r>
        <w:rPr>
          <w:rFonts w:hint="eastAsia" w:ascii="宋体" w:hAnsi="宋体"/>
          <w:bCs/>
        </w:rPr>
        <w:t xml:space="preserve">且按照</w:t>
      </w:r>
      <w:r>
        <w:rPr>
          <w:rFonts w:hint="eastAsia" w:ascii="宋体" w:hAnsi="宋体"/>
          <w:bCs/>
        </w:rPr>
        <w:t xml:space="preserve">评审因素的量化指标评审得分最高的投标人排名第一，以此类推，</w:t>
      </w:r>
      <w:r>
        <w:rPr>
          <w:rFonts w:hint="eastAsia" w:ascii="宋体" w:hAnsi="宋体"/>
          <w:bCs/>
        </w:rPr>
        <w:t xml:space="preserve">按排名先后</w:t>
      </w:r>
      <w:r>
        <w:rPr>
          <w:rFonts w:hint="eastAsia" w:ascii="宋体" w:hAnsi="宋体"/>
          <w:bCs/>
        </w:rPr>
        <w:t xml:space="preserve">顺序选取3名中标候选人。</w:t>
      </w:r>
      <w:r/>
    </w:p>
    <w:p>
      <w:pPr>
        <w:pStyle w:val="1199"/>
        <w:spacing w:before="0" w:after="0" w:line="360" w:lineRule="auto"/>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spacing w:line="360" w:lineRule="auto"/>
        <w:rPr>
          <w:rFonts w:cs="Arial"/>
          <w:b/>
          <w:sz w:val="30"/>
          <w:szCs w:val="30"/>
        </w:rPr>
      </w:pPr>
      <w:r>
        <w:rPr>
          <w:rFonts w:hint="eastAsia" w:cs="Arial"/>
          <w:b/>
          <w:sz w:val="30"/>
          <w:szCs w:val="30"/>
        </w:rPr>
        <w:br w:type="page" w:clear="all"/>
      </w:r>
      <w:r/>
    </w:p>
    <w:p>
      <w:pPr>
        <w:pStyle w:val="1199"/>
        <w:ind w:firstLine="602"/>
        <w:spacing w:before="0" w:after="0" w:line="360" w:lineRule="auto"/>
        <w:rPr>
          <w:rFonts w:cs="Arial"/>
          <w:b/>
          <w:sz w:val="30"/>
          <w:szCs w:val="30"/>
        </w:rPr>
      </w:pPr>
      <w:r>
        <w:rPr>
          <w:rFonts w:hint="eastAsia" w:cs="Arial"/>
          <w:b/>
          <w:sz w:val="30"/>
          <w:szCs w:val="30"/>
        </w:rPr>
        <w:t xml:space="preserve">第二部分评标标准</w:t>
      </w:r>
      <w:r/>
    </w:p>
    <w:p>
      <w:pPr>
        <w:pStyle w:val="1199"/>
        <w:ind w:firstLine="562"/>
        <w:spacing w:before="0" w:after="0" w:line="360" w:lineRule="auto"/>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ascii="宋体" w:hAnsi="宋体"/>
          <w:b/>
          <w:bCs/>
          <w:sz w:val="24"/>
          <w:szCs w:val="24"/>
        </w:rPr>
      </w:pPr>
      <w:r>
        <w:rPr>
          <w:rFonts w:hint="eastAsia" w:ascii="宋体" w:hAnsi="宋体"/>
          <w:b/>
          <w:bCs/>
          <w:sz w:val="24"/>
          <w:szCs w:val="24"/>
        </w:rPr>
        <w:t xml:space="preserve">小微型企业价格扣除：专门面向中小/小</w:t>
      </w:r>
      <w:r>
        <w:rPr>
          <w:rFonts w:hint="eastAsia" w:ascii="宋体" w:hAnsi="宋体"/>
          <w:b/>
          <w:bCs/>
          <w:sz w:val="24"/>
          <w:szCs w:val="24"/>
        </w:rPr>
        <w:t xml:space="preserve">微企业</w:t>
      </w:r>
      <w:r>
        <w:rPr>
          <w:rFonts w:hint="eastAsia" w:ascii="宋体" w:hAnsi="宋体"/>
          <w:b/>
          <w:bCs/>
          <w:sz w:val="24"/>
          <w:szCs w:val="24"/>
        </w:rPr>
        <w:t xml:space="preserve">的项目</w:t>
      </w:r>
      <w:r>
        <w:rPr>
          <w:rFonts w:hint="eastAsia" w:ascii="宋体" w:hAnsi="宋体"/>
          <w:b/>
          <w:bCs/>
          <w:sz w:val="24"/>
          <w:szCs w:val="24"/>
        </w:rPr>
        <w:t xml:space="preserve">不做价</w:t>
      </w:r>
      <w:r>
        <w:rPr>
          <w:rFonts w:hint="eastAsia" w:ascii="宋体" w:hAnsi="宋体"/>
          <w:b/>
          <w:bCs/>
          <w:sz w:val="24"/>
          <w:szCs w:val="24"/>
        </w:rPr>
        <w:t xml:space="preserve">格扣除。</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360" w:lineRule="auto"/>
        <w:rPr>
          <w:color w:val="000000"/>
        </w:rPr>
      </w:pPr>
      <w:r>
        <w:rPr>
          <w:rFonts w:hint="eastAsia" w:ascii="宋体" w:hAnsi="宋体"/>
          <w:bCs/>
          <w:color w:val="000000"/>
          <w:sz w:val="24"/>
          <w:szCs w:val="24"/>
        </w:rPr>
        <w:t xml:space="preserve">组成联合体的小</w:t>
      </w:r>
      <w:r>
        <w:rPr>
          <w:rFonts w:hint="eastAsia" w:ascii="宋体" w:hAnsi="宋体"/>
          <w:bCs/>
          <w:color w:val="000000"/>
          <w:sz w:val="24"/>
          <w:szCs w:val="24"/>
        </w:rPr>
        <w:t xml:space="preserve">微企业</w:t>
      </w:r>
      <w:r>
        <w:rPr>
          <w:rFonts w:hint="eastAsia" w:ascii="宋体" w:hAnsi="宋体"/>
          <w:bCs/>
          <w:color w:val="000000"/>
          <w:sz w:val="24"/>
          <w:szCs w:val="24"/>
        </w:rPr>
        <w:t xml:space="preserve">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pStyle w:val="1199"/>
        <w:ind w:firstLine="360"/>
        <w:spacing w:before="0" w:after="0" w:line="360" w:lineRule="auto"/>
        <w:rPr>
          <w:rFonts w:ascii="宋体" w:hAnsi="宋体"/>
          <w:b/>
          <w:bCs/>
          <w:i/>
          <w:sz w:val="28"/>
          <w:szCs w:val="28"/>
        </w:rPr>
      </w:pPr>
      <w:r>
        <w:rPr>
          <w:rFonts w:ascii="宋体" w:hAnsi="宋体"/>
          <w:b/>
          <w:bCs/>
          <w:i/>
          <w:sz w:val="28"/>
          <w:szCs w:val="28"/>
        </w:rPr>
      </w:r>
      <w:r/>
    </w:p>
    <w:p>
      <w:pPr>
        <w:jc w:val="left"/>
        <w:spacing w:line="360" w:lineRule="auto"/>
        <w:widowControl/>
        <w:rPr>
          <w:rFonts w:ascii="宋体" w:hAnsi="宋体"/>
          <w:b/>
          <w:sz w:val="28"/>
          <w:szCs w:val="28"/>
        </w:rPr>
      </w:pPr>
      <w:r>
        <w:rPr>
          <w:rFonts w:ascii="宋体" w:hAnsi="宋体"/>
          <w:b/>
          <w:sz w:val="28"/>
          <w:szCs w:val="28"/>
        </w:rPr>
        <w:br w:type="page" w:clear="all"/>
      </w:r>
      <w:r>
        <w:rPr>
          <w:rFonts w:hint="eastAsia" w:ascii="宋体" w:hAnsi="宋体"/>
          <w:b/>
          <w:sz w:val="28"/>
          <w:szCs w:val="28"/>
        </w:rPr>
        <w:t xml:space="preserve">二、</w:t>
      </w:r>
      <w:r>
        <w:rPr>
          <w:rFonts w:hint="eastAsia" w:ascii="宋体" w:hAnsi="宋体"/>
          <w:b/>
          <w:sz w:val="28"/>
          <w:szCs w:val="28"/>
        </w:rPr>
        <w:t xml:space="preserve">评分标准</w:t>
      </w:r>
      <w:r/>
    </w:p>
    <w:p>
      <w:pPr>
        <w:pStyle w:val="1199"/>
        <w:ind w:firstLine="422"/>
        <w:spacing w:before="0" w:after="0" w:line="360" w:lineRule="auto"/>
        <w:rPr>
          <w:rFonts w:ascii="宋体" w:hAnsi="宋体"/>
          <w:b/>
          <w:sz w:val="28"/>
          <w:szCs w:val="28"/>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153" w:name="_Hlk165208115"/>
      <w:r>
        <w:rPr>
          <w:rFonts w:hint="eastAsia" w:cs="宋体" w:asciiTheme="minorEastAsia" w:hAnsiTheme="minorEastAsia"/>
          <w:sz w:val="24"/>
        </w:rPr>
        <w:t xml:space="preserve">（一）评分项目及总分（总分100分）</w:t>
      </w:r>
      <w:r/>
    </w:p>
    <w:p>
      <w:pPr>
        <w:ind w:firstLine="516"/>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1.投标报价                       23分</w:t>
      </w:r>
      <w:r/>
    </w:p>
    <w:p>
      <w:pPr>
        <w:ind w:firstLine="516"/>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2.投标人评价                     16分</w:t>
      </w:r>
      <w:r/>
    </w:p>
    <w:p>
      <w:pPr>
        <w:ind w:firstLine="516"/>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3.人员配置情况                    3分</w:t>
      </w:r>
      <w:r/>
    </w:p>
    <w:p>
      <w:pPr>
        <w:ind w:firstLine="516"/>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4.服务承诺                        3分</w:t>
      </w:r>
      <w:r/>
    </w:p>
    <w:p>
      <w:pPr>
        <w:ind w:firstLine="516"/>
        <w:spacing w:line="360" w:lineRule="auto"/>
        <w:rPr>
          <w:rFonts w:ascii="宋体" w:hAnsi="宋体" w:eastAsia="宋体" w:cs="宋体"/>
          <w:b/>
          <w:sz w:val="24"/>
          <w:szCs w:val="24"/>
        </w:rPr>
      </w:pPr>
      <w:r>
        <w:rPr>
          <w:rFonts w:hint="eastAsia" w:ascii="宋体" w:hAnsi="宋体" w:eastAsia="宋体" w:cs="宋体"/>
          <w:b/>
          <w:sz w:val="24"/>
          <w:szCs w:val="24"/>
          <w:lang w:bidi="ar"/>
        </w:rPr>
        <w:t xml:space="preserve">5.技术文件（暗标）               55分</w:t>
      </w:r>
      <w:r/>
    </w:p>
    <w:p>
      <w:pPr>
        <w:ind w:firstLine="240"/>
        <w:spacing w:line="360" w:lineRule="auto"/>
        <w:rPr>
          <w:rFonts w:cs="宋体" w:asciiTheme="minorEastAsia" w:hAnsiTheme="minorEastAsia"/>
          <w:sz w:val="24"/>
        </w:rPr>
      </w:pPr>
      <w:r>
        <w:rPr>
          <w:rFonts w:hint="eastAsia" w:cs="宋体" w:asciiTheme="minorEastAsia" w:hAnsiTheme="minorEastAsia"/>
          <w:sz w:val="24"/>
        </w:rPr>
        <w:t xml:space="preserve">（二）各项目评分标准</w:t>
      </w:r>
      <w:bookmarkEnd w:id="153"/>
      <w:r/>
      <w:r/>
    </w:p>
    <w:p>
      <w:pPr>
        <w:pStyle w:val="1199"/>
        <w:ind w:firstLine="420"/>
        <w:spacing w:before="0" w:after="0" w:line="360" w:lineRule="auto"/>
        <w:rPr>
          <w:rFonts w:ascii="宋体" w:hAnsi="宋体"/>
          <w:b/>
          <w:bCs/>
        </w:rPr>
      </w:pPr>
      <w:r>
        <w:rPr>
          <w:rFonts w:hint="eastAsia" w:ascii="宋体" w:hAnsi="宋体"/>
          <w:bCs/>
          <w:sz w:val="28"/>
          <w:szCs w:val="28"/>
        </w:rPr>
        <w:t xml:space="preserve">1.</w:t>
      </w:r>
      <w:r>
        <w:rPr>
          <w:rFonts w:hint="eastAsia" w:ascii="宋体" w:hAnsi="宋体"/>
          <w:b/>
          <w:bCs/>
        </w:rPr>
        <w:t xml:space="preserve">价格（2</w:t>
      </w:r>
      <w:r>
        <w:rPr>
          <w:rFonts w:hint="eastAsia" w:ascii="宋体" w:hAnsi="宋体"/>
          <w:b/>
          <w:bCs/>
        </w:rPr>
        <w:t xml:space="preserve">3</w:t>
      </w:r>
      <w:r>
        <w:rPr>
          <w:rFonts w:hint="eastAsia" w:ascii="宋体" w:hAnsi="宋体"/>
          <w:b/>
          <w:bCs/>
        </w:rPr>
        <w:t xml:space="preserve">分）：</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hint="eastAsia" w:ascii="宋体" w:hAnsi="宋体"/>
          <w:bCs/>
          <w:sz w:val="24"/>
          <w:szCs w:val="24"/>
        </w:rPr>
        <w:t xml:space="preserve">价格权</w:t>
      </w:r>
      <w:r>
        <w:rPr>
          <w:rFonts w:hint="eastAsia" w:ascii="宋体" w:hAnsi="宋体"/>
          <w:bCs/>
          <w:sz w:val="24"/>
          <w:szCs w:val="24"/>
        </w:rPr>
        <w:t xml:space="preserve">值×</w:t>
      </w:r>
      <w:r>
        <w:rPr>
          <w:rFonts w:ascii="宋体" w:hAnsi="宋体"/>
          <w:bCs/>
          <w:sz w:val="24"/>
          <w:szCs w:val="24"/>
        </w:rPr>
        <w:t xml:space="preserve">100</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ind w:left="479" w:firstLine="65"/>
        <w:spacing w:line="360" w:lineRule="auto"/>
        <w:tabs>
          <w:tab w:val="left" w:pos="945" w:leader="none"/>
          <w:tab w:val="left" w:pos="1155" w:leader="none"/>
        </w:tabs>
        <w:rPr>
          <w:rFonts w:ascii="宋体" w:hAnsi="宋体" w:eastAsia="宋体" w:cs="宋体"/>
          <w:b/>
          <w:sz w:val="24"/>
          <w:szCs w:val="24"/>
        </w:rPr>
      </w:pPr>
      <w:r>
        <w:rPr>
          <w:rFonts w:hint="eastAsia" w:ascii="宋体" w:hAnsi="宋体"/>
          <w:b/>
          <w:bCs/>
          <w:sz w:val="24"/>
          <w:szCs w:val="24"/>
        </w:rPr>
        <w:t xml:space="preserve">2.</w:t>
      </w:r>
      <w:r>
        <w:rPr>
          <w:rFonts w:hint="eastAsia" w:ascii="宋体" w:hAnsi="宋体" w:eastAsia="宋体" w:cs="宋体"/>
          <w:b/>
          <w:sz w:val="24"/>
          <w:szCs w:val="24"/>
        </w:rPr>
        <w:t xml:space="preserve"> 投标人评价（16分）</w:t>
      </w:r>
      <w:r/>
    </w:p>
    <w:p>
      <w:pPr>
        <w:ind w:left="479" w:firstLine="65"/>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（1）投标人近三年以来承担过同类项目，有1个得2分，最多得6分。</w:t>
      </w:r>
      <w:r>
        <w:rPr>
          <w:rFonts w:hint="eastAsia" w:ascii="宋体" w:hAnsi="宋体" w:eastAsia="宋体" w:cs="宋体"/>
          <w:b/>
          <w:sz w:val="24"/>
          <w:szCs w:val="24"/>
        </w:rPr>
        <w:t xml:space="preserve">（须提供合同原件扫描并上传至系统中，不提供不得分，时间以合同签订时间为准）。</w:t>
      </w:r>
      <w:r/>
    </w:p>
    <w:p>
      <w:pPr>
        <w:ind w:left="479" w:firstLine="65"/>
        <w:spacing w:line="360" w:lineRule="auto"/>
        <w:tabs>
          <w:tab w:val="left" w:pos="945" w:leader="none"/>
          <w:tab w:val="left" w:pos="1155" w:leader="none"/>
        </w:tabs>
        <w:rPr>
          <w:rFonts w:ascii="宋体" w:hAnsi="宋体" w:eastAsia="宋体" w:cs="宋体"/>
          <w:b/>
          <w:sz w:val="24"/>
          <w:szCs w:val="24"/>
        </w:rPr>
      </w:pPr>
      <w:r>
        <w:rPr>
          <w:rFonts w:hint="eastAsia" w:ascii="宋体" w:hAnsi="宋体" w:eastAsia="宋体" w:cs="宋体"/>
          <w:bCs/>
          <w:sz w:val="24"/>
          <w:szCs w:val="24"/>
        </w:rPr>
        <w:t xml:space="preserve">（2）供应商具备有效期内的质量管理体系认证证书、环境管理体系认证证书、职业安全健康管理体系认证证书，有一项得2分，最高得6分</w:t>
      </w:r>
      <w:r>
        <w:rPr>
          <w:rFonts w:hint="eastAsia" w:ascii="宋体" w:hAnsi="宋体" w:eastAsia="宋体" w:cs="宋体"/>
          <w:b/>
          <w:sz w:val="24"/>
          <w:szCs w:val="24"/>
        </w:rPr>
        <w:t xml:space="preserve">（须提供证书原件扫描并上传至系统中，不提供不得分）。</w:t>
      </w:r>
      <w:r/>
    </w:p>
    <w:p>
      <w:pPr>
        <w:ind w:left="479" w:firstLine="65"/>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（3）投标人自2021年1月1日以来所管理的同类项目获评地市级及以上示范物业管理荣誉的有一个得2分，最高得4分</w:t>
      </w:r>
      <w:r>
        <w:rPr>
          <w:rFonts w:hint="eastAsia" w:ascii="宋体" w:hAnsi="宋体" w:eastAsia="宋体" w:cs="宋体"/>
          <w:b/>
          <w:sz w:val="24"/>
          <w:szCs w:val="24"/>
        </w:rPr>
        <w:t xml:space="preserve">（以评定文件下发时间为准，须提供证明文件原件扫描并上传至系统中，不提供不得分）。</w:t>
      </w:r>
      <w:r/>
    </w:p>
    <w:p>
      <w:pPr>
        <w:ind w:left="479" w:firstLine="65"/>
        <w:spacing w:line="360" w:lineRule="auto"/>
        <w:tabs>
          <w:tab w:val="left" w:pos="945" w:leader="none"/>
          <w:tab w:val="left" w:pos="1155" w:leader="none"/>
        </w:tabs>
        <w:rPr>
          <w:rFonts w:ascii="宋体" w:hAnsi="宋体" w:eastAsia="宋体" w:cs="宋体"/>
          <w:b/>
          <w:sz w:val="24"/>
          <w:szCs w:val="24"/>
        </w:rPr>
      </w:pPr>
      <w:r>
        <w:rPr>
          <w:rFonts w:hint="eastAsia" w:ascii="宋体" w:hAnsi="宋体" w:eastAsia="宋体" w:cs="宋体"/>
          <w:b/>
          <w:sz w:val="24"/>
          <w:szCs w:val="24"/>
        </w:rPr>
        <w:t xml:space="preserve">3.人员配置情况（3分）</w:t>
      </w:r>
      <w:r/>
    </w:p>
    <w:p>
      <w:pPr>
        <w:ind w:left="479" w:firstLine="65"/>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（1）项目负责人具有全国物业管理项目经理岗位技能证书或全国物业项目经理岗位培训合格证的，得1分；</w:t>
      </w:r>
      <w:r/>
    </w:p>
    <w:p>
      <w:pPr>
        <w:ind w:left="479" w:firstLine="65"/>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（2）拟派人员具有建（构）筑物消防员职业资格证书或消防设施操作员证四级（中级工）及以上的，有一个得1分，最高得2分。</w:t>
      </w:r>
      <w:r/>
    </w:p>
    <w:p>
      <w:pPr>
        <w:ind w:left="479" w:firstLine="65"/>
        <w:spacing w:line="360" w:lineRule="auto"/>
        <w:tabs>
          <w:tab w:val="left" w:pos="945" w:leader="none"/>
          <w:tab w:val="left" w:pos="1155" w:leader="none"/>
        </w:tabs>
        <w:rPr>
          <w:rFonts w:ascii="宋体" w:hAnsi="宋体" w:eastAsia="宋体" w:cs="宋体"/>
          <w:b/>
          <w:bCs/>
          <w:sz w:val="24"/>
          <w:szCs w:val="24"/>
        </w:rPr>
      </w:pPr>
      <w:r>
        <w:rPr>
          <w:rFonts w:hint="eastAsia" w:ascii="宋体" w:hAnsi="宋体" w:eastAsia="宋体" w:cs="宋体"/>
          <w:b/>
          <w:bCs/>
          <w:sz w:val="24"/>
          <w:szCs w:val="24"/>
        </w:rPr>
        <w:t xml:space="preserve">（投标文件中提供</w:t>
      </w:r>
      <w:r>
        <w:rPr>
          <w:rFonts w:hint="eastAsia" w:ascii="宋体" w:hAnsi="宋体" w:eastAsia="宋体" w:cs="宋体"/>
          <w:b/>
          <w:bCs/>
          <w:color w:val="000000"/>
          <w:sz w:val="24"/>
          <w:szCs w:val="24"/>
          <w:lang w:bidi="ar"/>
        </w:rPr>
        <w:t xml:space="preserve">以上人员相关证明材料、资格证书、</w:t>
      </w:r>
      <w:r>
        <w:rPr>
          <w:rFonts w:hint="eastAsia" w:ascii="宋体" w:hAnsi="宋体" w:eastAsia="宋体" w:cs="宋体"/>
          <w:b/>
          <w:sz w:val="24"/>
          <w:szCs w:val="24"/>
        </w:rPr>
        <w:t xml:space="preserve">投标人为其连续三个月[至少包含近三个月中任意一个月份(不含投标当月)]缴纳社保复印件</w:t>
      </w:r>
      <w:r>
        <w:rPr>
          <w:rFonts w:hint="eastAsia" w:ascii="宋体" w:hAnsi="宋体" w:eastAsia="宋体" w:cs="宋体"/>
          <w:b/>
          <w:bCs/>
          <w:color w:val="000000"/>
          <w:sz w:val="24"/>
          <w:szCs w:val="24"/>
          <w:lang w:bidi="ar"/>
        </w:rPr>
        <w:t xml:space="preserve">加盖公章扫描上传至</w:t>
      </w:r>
      <w:r>
        <w:rPr>
          <w:rFonts w:hint="eastAsia" w:ascii="宋体" w:hAnsi="宋体" w:eastAsia="宋体" w:cs="宋体"/>
          <w:b/>
          <w:bCs/>
          <w:color w:val="000000"/>
          <w:sz w:val="24"/>
          <w:szCs w:val="24"/>
          <w:lang w:bidi="ar"/>
        </w:rPr>
        <w:t xml:space="preserve">系统中，不提供不得分</w:t>
      </w:r>
      <w:r>
        <w:rPr>
          <w:rFonts w:hint="eastAsia" w:ascii="宋体" w:hAnsi="宋体" w:eastAsia="宋体" w:cs="宋体"/>
          <w:b/>
          <w:bCs/>
          <w:sz w:val="24"/>
          <w:szCs w:val="24"/>
        </w:rPr>
        <w:t xml:space="preserve">。）</w:t>
      </w:r>
      <w:r/>
    </w:p>
    <w:p>
      <w:pPr>
        <w:ind w:left="479" w:firstLine="65"/>
        <w:spacing w:line="360" w:lineRule="auto"/>
        <w:tabs>
          <w:tab w:val="left" w:pos="945" w:leader="none"/>
          <w:tab w:val="left" w:pos="1155" w:leader="none"/>
        </w:tabs>
        <w:rPr>
          <w:rFonts w:ascii="宋体" w:hAnsi="宋体" w:eastAsia="宋体" w:cs="宋体"/>
          <w:b/>
          <w:bCs/>
          <w:sz w:val="24"/>
          <w:szCs w:val="24"/>
        </w:rPr>
      </w:pPr>
      <w:r>
        <w:rPr>
          <w:rFonts w:hint="eastAsia" w:ascii="宋体" w:hAnsi="宋体" w:eastAsia="宋体" w:cs="宋体"/>
          <w:b/>
          <w:bCs/>
          <w:sz w:val="24"/>
          <w:szCs w:val="24"/>
        </w:rPr>
        <w:t xml:space="preserve">4.服务承诺（3分）</w:t>
      </w:r>
      <w:r>
        <w:rPr>
          <w:rFonts w:hint="eastAsia" w:ascii="宋体" w:hAnsi="宋体" w:eastAsia="宋体" w:cs="宋体"/>
          <w:sz w:val="24"/>
          <w:szCs w:val="24"/>
        </w:rPr>
        <w:t xml:space="preserve">承诺中标后接到突发状况需临时增加应急保安保洁队伍电话后，能1个小时内到达现场的得1分；能30分钟内到达现场的得2分；能15分钟内到达现场的得3分；本项最高得3分</w:t>
      </w:r>
      <w:r>
        <w:rPr>
          <w:rFonts w:hint="eastAsia" w:ascii="宋体" w:hAnsi="宋体" w:eastAsia="宋体" w:cs="宋体"/>
          <w:b/>
          <w:bCs/>
          <w:sz w:val="24"/>
          <w:szCs w:val="24"/>
        </w:rPr>
        <w:t xml:space="preserve">。提供承诺书加盖公章及有效证明资料（如提供地图上驾车时间截图等）扫描</w:t>
      </w:r>
      <w:r>
        <w:rPr>
          <w:rFonts w:hint="eastAsia" w:ascii="宋体" w:hAnsi="宋体" w:eastAsia="宋体" w:cs="宋体"/>
          <w:b/>
          <w:bCs/>
          <w:color w:val="000000"/>
          <w:sz w:val="24"/>
          <w:szCs w:val="24"/>
          <w:lang w:bidi="ar"/>
        </w:rPr>
        <w:t xml:space="preserve">上传至系统中</w:t>
      </w:r>
      <w:r>
        <w:rPr>
          <w:rFonts w:hint="eastAsia" w:ascii="宋体" w:hAnsi="宋体" w:eastAsia="宋体" w:cs="宋体"/>
          <w:b/>
          <w:bCs/>
          <w:sz w:val="24"/>
          <w:szCs w:val="24"/>
        </w:rPr>
        <w:t xml:space="preserve">，未提供不得分。承诺书格式自拟。）</w:t>
      </w:r>
      <w:r/>
    </w:p>
    <w:p>
      <w:pPr>
        <w:ind w:left="479" w:firstLine="65"/>
        <w:spacing w:line="360" w:lineRule="auto"/>
        <w:tabs>
          <w:tab w:val="left" w:pos="945" w:leader="none"/>
          <w:tab w:val="left" w:pos="1155" w:leader="none"/>
        </w:tabs>
        <w:rPr>
          <w:rFonts w:ascii="宋体" w:hAnsi="宋体" w:eastAsia="宋体" w:cs="宋体"/>
          <w:b/>
          <w:bCs/>
          <w:sz w:val="24"/>
          <w:szCs w:val="24"/>
          <w:lang w:bidi="ar"/>
        </w:rPr>
      </w:pPr>
      <w:r>
        <w:rPr>
          <w:rFonts w:hint="eastAsia" w:ascii="宋体" w:hAnsi="宋体" w:eastAsia="宋体" w:cs="宋体"/>
          <w:b/>
          <w:sz w:val="24"/>
          <w:szCs w:val="24"/>
          <w:u w:val="single"/>
        </w:rPr>
        <w:t xml:space="preserve">注：技术部分属于暗标，投标人在制作技术部分相关内容时不得有体现投标人身份的内容，否则投标无效。</w:t>
      </w:r>
      <w:r/>
    </w:p>
    <w:p>
      <w:pPr>
        <w:pStyle w:val="1199"/>
        <w:ind w:firstLine="422"/>
        <w:spacing w:before="0" w:after="0" w:line="360" w:lineRule="auto"/>
        <w:rPr>
          <w:rFonts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contextualSpacing/>
        <w:ind w:firstLine="482"/>
        <w:jc w:val="left"/>
        <w:spacing w:line="360" w:lineRule="auto"/>
        <w:widowControl/>
        <w:tabs>
          <w:tab w:val="left" w:pos="525" w:leader="none"/>
          <w:tab w:val="left" w:pos="945" w:leader="none"/>
          <w:tab w:val="left" w:pos="1155" w:leader="none"/>
          <w:tab w:val="left" w:pos="3300" w:leader="none"/>
        </w:tabs>
        <w:rPr>
          <w:rFonts w:ascii="宋体" w:hAnsi="宋体" w:eastAsia="宋体" w:cs="宋体"/>
          <w:bCs/>
          <w:sz w:val="24"/>
          <w:szCs w:val="24"/>
        </w:rPr>
      </w:pPr>
      <w:r>
        <w:rPr>
          <w:rFonts w:hint="eastAsia" w:ascii="宋体" w:hAnsi="宋体" w:eastAsia="宋体" w:cs="宋体"/>
          <w:b/>
          <w:bCs/>
          <w:sz w:val="24"/>
          <w:szCs w:val="24"/>
          <w:lang w:bidi="ar"/>
        </w:rPr>
        <w:t xml:space="preserve">5.技术文件（暗标）（55分）</w:t>
      </w:r>
      <w:r>
        <w:rPr>
          <w:rFonts w:hint="eastAsia" w:ascii="宋体" w:hAnsi="宋体" w:eastAsia="宋体" w:cs="宋体"/>
          <w:b/>
          <w:sz w:val="24"/>
          <w:szCs w:val="24"/>
          <w:lang w:bidi="ar"/>
        </w:rPr>
        <w:t xml:space="preserve">在响应招标文件需求的基础上针对下列各部分进行评价，要求体现针对性、可行性、科学合理性、条理性、完善性，以下各部分如未见阐述则不得分：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（1）目标及整体设想（5分）：</w:t>
      </w:r>
      <w:r>
        <w:rPr>
          <w:rFonts w:hint="eastAsia" w:ascii="宋体" w:hAnsi="宋体" w:eastAsia="宋体" w:cs="宋体"/>
          <w:bCs/>
          <w:sz w:val="24"/>
          <w:szCs w:val="24"/>
          <w:lang w:bidi="ar"/>
        </w:rPr>
        <w:t xml:space="preserve">对目标及整体设想阐述条理清晰，逻辑性强的</w:t>
      </w:r>
      <w:r>
        <w:rPr>
          <w:rFonts w:hint="eastAsia" w:ascii="宋体" w:hAnsi="宋体" w:eastAsia="宋体" w:cs="宋体"/>
          <w:bCs/>
          <w:sz w:val="24"/>
          <w:szCs w:val="24"/>
          <w:lang w:bidi="ar"/>
        </w:rPr>
        <w:t xml:space="preserve">的</w:t>
      </w:r>
      <w:r>
        <w:rPr>
          <w:rFonts w:hint="eastAsia" w:ascii="宋体" w:hAnsi="宋体" w:eastAsia="宋体" w:cs="宋体"/>
          <w:bCs/>
          <w:sz w:val="24"/>
          <w:szCs w:val="24"/>
          <w:lang w:bidi="ar"/>
        </w:rPr>
        <w:t xml:space="preserve">得5分；对目标及整体设想阐述条理较为清晰，逻辑性较强的得3分；对目标及整体设想阐述条理基本清晰，逻辑性较为牵强的得1分；内容未进行阐述或不满足采购需求的，该项不得分。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（2）管理服务体系（5分）：</w:t>
      </w:r>
      <w:r>
        <w:rPr>
          <w:rFonts w:hint="eastAsia" w:ascii="宋体" w:hAnsi="宋体" w:eastAsia="宋体" w:cs="宋体"/>
          <w:bCs/>
          <w:sz w:val="24"/>
          <w:szCs w:val="24"/>
          <w:lang w:bidi="ar"/>
        </w:rPr>
        <w:t xml:space="preserve">管理服务体系的运作流程分析合理，可执行性强，完善度高的得5分；管理服务体系的运作流程分析较为合理，可执行度一般，完善度较高的得3分；管理服务体系的运作流程分析不是很合理，可执行度较差，完善度不高的得1分；内容未进行阐述或不满足采购需求的，该项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（3）岗前培训及阶段性培训管理（5分）：</w:t>
      </w:r>
      <w:r>
        <w:rPr>
          <w:rFonts w:hint="eastAsia" w:ascii="宋体" w:hAnsi="宋体" w:eastAsia="宋体" w:cs="宋体"/>
          <w:bCs/>
          <w:sz w:val="24"/>
          <w:szCs w:val="24"/>
          <w:lang w:bidi="ar"/>
        </w:rPr>
        <w:t xml:space="preserve">根据本项目的需求制定岗前培训及阶段性培训管理制度，针对性强，安排合理完善的得5分；针对性较强，安排基本合理完善的得3分；针对性不强，安排不够合理完善的得1分；内容未进行阐述或不满足采购需求的，该项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（4）日常管理标准及规章制度（5分）：</w:t>
      </w:r>
      <w:r>
        <w:rPr>
          <w:rFonts w:hint="eastAsia" w:ascii="宋体" w:hAnsi="宋体" w:eastAsia="宋体" w:cs="宋体"/>
          <w:bCs/>
          <w:sz w:val="24"/>
          <w:szCs w:val="24"/>
          <w:lang w:bidi="ar"/>
        </w:rPr>
        <w:t xml:space="preserve">日常管理标准及规章制度可执行性强，条理清晰，符合项目需求的得5分；日常管理标准及规章制度可执行性一般，条理较为清晰，基本符合项目需求的得3分；日常管理标准及规章制度可执行性不强，条理不够清晰，不太符合项目需求的得1分；内容未进行阐述或不满足采购需求的，该项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（5）物资装备的配备及</w:t>
      </w:r>
      <w:r>
        <w:rPr>
          <w:rFonts w:hint="eastAsia" w:ascii="宋体" w:hAnsi="宋体" w:eastAsia="宋体" w:cs="宋体"/>
          <w:b/>
          <w:bCs/>
          <w:sz w:val="24"/>
          <w:szCs w:val="24"/>
          <w:lang w:bidi="ar"/>
        </w:rPr>
        <w:t xml:space="preserve">维保使用</w:t>
      </w:r>
      <w:r>
        <w:rPr>
          <w:rFonts w:hint="eastAsia" w:ascii="宋体" w:hAnsi="宋体" w:eastAsia="宋体" w:cs="宋体"/>
          <w:b/>
          <w:bCs/>
          <w:sz w:val="24"/>
          <w:szCs w:val="24"/>
          <w:lang w:bidi="ar"/>
        </w:rPr>
        <w:t xml:space="preserve">方案（5分）：</w:t>
      </w:r>
      <w:r>
        <w:rPr>
          <w:rFonts w:hint="eastAsia" w:ascii="宋体" w:hAnsi="宋体" w:eastAsia="宋体" w:cs="宋体"/>
          <w:bCs/>
          <w:sz w:val="24"/>
          <w:szCs w:val="24"/>
          <w:lang w:bidi="ar"/>
        </w:rPr>
        <w:t xml:space="preserve">投入本项目物资装备齐全完善，安保装备、防护器材、保洁用具等</w:t>
      </w:r>
      <w:r>
        <w:rPr>
          <w:rFonts w:hint="eastAsia" w:ascii="宋体" w:hAnsi="宋体" w:eastAsia="宋体" w:cs="宋体"/>
          <w:bCs/>
          <w:sz w:val="24"/>
          <w:szCs w:val="24"/>
          <w:lang w:bidi="ar"/>
        </w:rPr>
        <w:t xml:space="preserve">维保使用</w:t>
      </w:r>
      <w:r>
        <w:rPr>
          <w:rFonts w:hint="eastAsia" w:ascii="宋体" w:hAnsi="宋体" w:eastAsia="宋体" w:cs="宋体"/>
          <w:bCs/>
          <w:sz w:val="24"/>
          <w:szCs w:val="24"/>
          <w:lang w:bidi="ar"/>
        </w:rPr>
        <w:t xml:space="preserve">方案合理的得5分；投入本项目物资装备基本齐全完善，安保装备、防护器材、保洁用具等</w:t>
      </w:r>
      <w:r>
        <w:rPr>
          <w:rFonts w:hint="eastAsia" w:ascii="宋体" w:hAnsi="宋体" w:eastAsia="宋体" w:cs="宋体"/>
          <w:bCs/>
          <w:sz w:val="24"/>
          <w:szCs w:val="24"/>
          <w:lang w:bidi="ar"/>
        </w:rPr>
        <w:t xml:space="preserve">维保使用</w:t>
      </w:r>
      <w:r>
        <w:rPr>
          <w:rFonts w:hint="eastAsia" w:ascii="宋体" w:hAnsi="宋体" w:eastAsia="宋体" w:cs="宋体"/>
          <w:bCs/>
          <w:sz w:val="24"/>
          <w:szCs w:val="24"/>
          <w:lang w:bidi="ar"/>
        </w:rPr>
        <w:t xml:space="preserve">方案基本合理的得3分；投入本项目物资装备不齐全不完善，安保装备、防护器材、保洁用具等</w:t>
      </w:r>
      <w:r>
        <w:rPr>
          <w:rFonts w:hint="eastAsia" w:ascii="宋体" w:hAnsi="宋体" w:eastAsia="宋体" w:cs="宋体"/>
          <w:bCs/>
          <w:sz w:val="24"/>
          <w:szCs w:val="24"/>
          <w:lang w:bidi="ar"/>
        </w:rPr>
        <w:t xml:space="preserve">维保使用</w:t>
      </w:r>
      <w:r>
        <w:rPr>
          <w:rFonts w:hint="eastAsia" w:ascii="宋体" w:hAnsi="宋体" w:eastAsia="宋体" w:cs="宋体"/>
          <w:bCs/>
          <w:sz w:val="24"/>
          <w:szCs w:val="24"/>
          <w:lang w:bidi="ar"/>
        </w:rPr>
        <w:t xml:space="preserve">方案不够合理的得1分；内容未进行阐述或不满足采购需求的，该项不得分。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（6）管理重点难点和措施（6分）：</w:t>
      </w:r>
      <w:r>
        <w:rPr>
          <w:rFonts w:hint="eastAsia" w:ascii="宋体" w:hAnsi="宋体" w:eastAsia="宋体" w:cs="宋体"/>
          <w:bCs/>
          <w:sz w:val="24"/>
          <w:szCs w:val="24"/>
          <w:lang w:bidi="ar"/>
        </w:rPr>
        <w:t xml:space="preserve">管理重点难点和措施分析透彻，针对性强，条理</w:t>
      </w:r>
      <w:r>
        <w:rPr>
          <w:rFonts w:hint="eastAsia" w:ascii="宋体" w:hAnsi="宋体" w:eastAsia="宋体" w:cs="宋体"/>
          <w:bCs/>
          <w:sz w:val="24"/>
          <w:szCs w:val="24"/>
          <w:lang w:bidi="ar"/>
        </w:rPr>
        <w:t xml:space="preserve">性强的得6分；管理重点难点和措施分析较为透彻，针对性较强，条理性较强的得3分；管理重点难点和措施分析不够透彻，针对性不强，条理性一般的得1分；内容未进行阐述或不满足采购需求的，该项不得分。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（7）与采购人以及其他单位、部门的综合协调方案（4分）：</w:t>
      </w:r>
      <w:r>
        <w:rPr>
          <w:rFonts w:hint="eastAsia" w:ascii="宋体" w:hAnsi="宋体" w:eastAsia="宋体" w:cs="宋体"/>
          <w:bCs/>
          <w:sz w:val="24"/>
          <w:szCs w:val="24"/>
          <w:lang w:bidi="ar"/>
        </w:rPr>
        <w:t xml:space="preserve">与采购人以及其他单位、部门的综合协调方案针对性强，条理性强，切实可行的得4分；与采购人以及其他单位、部门的综合协调方案针对性较强，条理性较强，较为切实可行的得2分；与采购人以及其他单位、部门的综合协调方案针对性不够强，条理性不够强，基本切实可行的得1分；内容未进行阐述或不满足采购需求的，该项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（8）正式接管前具体措施（4分）：</w:t>
      </w:r>
      <w:r>
        <w:rPr>
          <w:rFonts w:hint="eastAsia" w:ascii="宋体" w:hAnsi="宋体" w:eastAsia="宋体" w:cs="宋体"/>
          <w:bCs/>
          <w:sz w:val="24"/>
          <w:szCs w:val="24"/>
          <w:lang w:bidi="ar"/>
        </w:rPr>
        <w:t xml:space="preserve">正式接管前具体措施分析合理、描述详细、切实可行有效的得4分；正式接管前具体措施分析较为合理、描述较为详细、较为切实可行有效的得2分；正式接管前具体措施分析不够合理、描述不够详细、可行度较差的得1分；内容未进行阐述或不满足采购需求的，该项不得分。</w:t>
      </w:r>
      <w:r/>
    </w:p>
    <w:p>
      <w:pPr>
        <w:ind w:firstLine="482"/>
        <w:spacing w:line="360" w:lineRule="auto"/>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lang w:bidi="ar"/>
        </w:rPr>
        <w:t xml:space="preserve">（9）特殊情况应急预案及措施（4分）：</w:t>
      </w:r>
      <w:r>
        <w:rPr>
          <w:rFonts w:hint="eastAsia" w:ascii="宋体" w:hAnsi="宋体" w:eastAsia="宋体" w:cs="宋体"/>
          <w:bCs/>
          <w:sz w:val="24"/>
          <w:szCs w:val="24"/>
          <w:lang w:bidi="ar"/>
        </w:rPr>
        <w:t xml:space="preserve">特殊情况应急预案及措施针对性强，考虑全面的得4分；特殊情况应急预案及措施针对性较强，考虑较为全面的得2分；特殊情况应急预案及措施针对性不强，考虑不够全面的得1分；内容未进行阐述或不满足采购需求的，该项不得分。</w:t>
      </w:r>
      <w:r/>
    </w:p>
    <w:p>
      <w:pPr>
        <w:ind w:firstLine="482"/>
        <w:jc w:val="left"/>
        <w:spacing w:beforeAutospacing="1" w:afterAutospacing="1" w:line="360" w:lineRule="auto"/>
        <w:widowControl/>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rPr>
        <w:t xml:space="preserve">（10）项目档案资料管理（4分）：</w:t>
      </w:r>
      <w:r>
        <w:rPr>
          <w:rFonts w:hint="eastAsia" w:ascii="宋体" w:hAnsi="宋体" w:eastAsia="宋体" w:cs="宋体"/>
          <w:bCs/>
          <w:sz w:val="24"/>
          <w:szCs w:val="24"/>
        </w:rPr>
        <w:t xml:space="preserve">项目档案资料管理针对性强，考虑全面的得4分；项目档案资料管理针对性较强，考虑较为全面的得2分；项目档案资料管理针对性不强，考虑不够全面的得1分；内容未进行阐述或不满足采购需求的，该项不得分。</w:t>
      </w:r>
      <w:r/>
    </w:p>
    <w:p>
      <w:pPr>
        <w:ind w:firstLine="482"/>
        <w:jc w:val="left"/>
        <w:spacing w:beforeAutospacing="1" w:afterAutospacing="1" w:line="360" w:lineRule="auto"/>
        <w:widowControl/>
        <w:tabs>
          <w:tab w:val="left" w:pos="525" w:leader="none"/>
          <w:tab w:val="left" w:pos="945" w:leader="none"/>
          <w:tab w:val="left" w:pos="987" w:leader="none"/>
          <w:tab w:val="left" w:pos="1128" w:leader="none"/>
          <w:tab w:val="left" w:pos="1155" w:leader="none"/>
        </w:tabs>
        <w:rPr>
          <w:rFonts w:ascii="宋体" w:hAnsi="宋体" w:eastAsia="宋体" w:cs="宋体"/>
          <w:b/>
          <w:bCs/>
          <w:sz w:val="24"/>
          <w:szCs w:val="24"/>
        </w:rPr>
      </w:pPr>
      <w:r>
        <w:rPr>
          <w:rFonts w:hint="eastAsia" w:ascii="宋体" w:hAnsi="宋体" w:eastAsia="宋体" w:cs="宋体"/>
          <w:b/>
          <w:bCs/>
          <w:sz w:val="24"/>
          <w:szCs w:val="24"/>
        </w:rPr>
        <w:t xml:space="preserve">（11）项目服务响应时间（4分）：</w:t>
      </w:r>
      <w:r>
        <w:rPr>
          <w:rFonts w:hint="eastAsia" w:ascii="宋体" w:hAnsi="宋体" w:eastAsia="宋体" w:cs="宋体"/>
          <w:bCs/>
          <w:sz w:val="24"/>
          <w:szCs w:val="24"/>
        </w:rPr>
        <w:t xml:space="preserve">项目服务响应时间针对性强，考虑全面的得4分；项目服务响应时间针对性较强，考虑较为全面的得2分；项目服务响应时间针对性不强，考虑不够全面的得1分；内容未进行阐述或不满足采购需求的，该项不得分。</w:t>
      </w:r>
      <w:r/>
    </w:p>
    <w:p>
      <w:pPr>
        <w:ind w:firstLine="482"/>
        <w:jc w:val="left"/>
        <w:spacing w:beforeAutospacing="1" w:afterAutospacing="1" w:line="360" w:lineRule="auto"/>
        <w:widowControl/>
        <w:tabs>
          <w:tab w:val="left" w:pos="525" w:leader="none"/>
          <w:tab w:val="left" w:pos="945" w:leader="none"/>
          <w:tab w:val="left" w:pos="987" w:leader="none"/>
          <w:tab w:val="left" w:pos="1128" w:leader="none"/>
          <w:tab w:val="left" w:pos="1155" w:leader="none"/>
        </w:tabs>
        <w:rPr>
          <w:rFonts w:ascii="方正黑体_GBK" w:hAnsi="方正黑体_GBK" w:eastAsia="方正黑体_GBK" w:cs="方正黑体_GBK"/>
          <w:bCs/>
          <w:sz w:val="28"/>
          <w:szCs w:val="28"/>
        </w:rPr>
      </w:pPr>
      <w:r>
        <w:rPr>
          <w:rFonts w:hint="eastAsia" w:ascii="宋体" w:hAnsi="宋体" w:eastAsia="宋体" w:cs="宋体"/>
          <w:b/>
          <w:bCs/>
          <w:sz w:val="24"/>
          <w:szCs w:val="24"/>
        </w:rPr>
        <w:t xml:space="preserve">（12）特色与创新（4分）：</w:t>
      </w:r>
      <w:r>
        <w:rPr>
          <w:rFonts w:hint="eastAsia" w:ascii="宋体" w:hAnsi="宋体" w:eastAsia="宋体" w:cs="宋体"/>
          <w:bCs/>
          <w:sz w:val="24"/>
          <w:szCs w:val="24"/>
        </w:rPr>
        <w:t xml:space="preserve">管理制度有特色服务制度创新且可执行性强的得4分；管理制度较有特色服务制度较为创新且可执行性一般的得2分；管理制度没有特色服务制度不够创新且可执行性不强的得1分；内容未进行阐述或不满足采购需求的，该项不得分。</w:t>
      </w:r>
      <w:r/>
    </w:p>
    <w:p>
      <w:pPr>
        <w:pStyle w:val="1199"/>
        <w:ind w:firstLine="422"/>
        <w:spacing w:before="0" w:after="0" w:line="360" w:lineRule="auto"/>
        <w:rPr>
          <w:rFonts w:ascii="宋体" w:hAnsi="宋体"/>
          <w:b/>
          <w:sz w:val="28"/>
          <w:szCs w:val="28"/>
          <w:u w:val="single"/>
        </w:rPr>
      </w:pPr>
      <w:r>
        <w:rPr>
          <w:rFonts w:ascii="宋体" w:hAnsi="宋体"/>
          <w:b/>
          <w:sz w:val="28"/>
          <w:szCs w:val="28"/>
          <w:u w:val="single"/>
        </w:rPr>
      </w:r>
      <w:r/>
    </w:p>
    <w:p>
      <w:pPr>
        <w:ind w:firstLine="482"/>
        <w:spacing w:line="360" w:lineRule="auto"/>
        <w:tabs>
          <w:tab w:val="left" w:pos="945" w:leader="none"/>
          <w:tab w:val="left" w:pos="1155" w:leader="none"/>
          <w:tab w:val="left" w:pos="3823" w:leader="none"/>
        </w:tabs>
        <w:rPr>
          <w:rFonts w:ascii="宋体" w:hAnsi="宋体" w:cs="宋体"/>
          <w:sz w:val="24"/>
        </w:rPr>
      </w:pPr>
      <w:r>
        <w:rPr>
          <w:rFonts w:ascii="宋体" w:hAnsi="宋体" w:cs="宋体"/>
          <w:sz w:val="24"/>
        </w:rPr>
      </w:r>
      <w:r/>
    </w:p>
    <w:p>
      <w:pPr>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
    </w:p>
    <w:p>
      <w:pPr>
        <w:ind w:firstLine="210"/>
        <w:spacing w:line="360" w:lineRule="auto"/>
        <w:pBdr>
          <w:top w:val="none" w:color="000000" w:sz="0" w:space="0"/>
          <w:left w:val="none" w:color="000000" w:sz="0" w:space="0"/>
          <w:bottom w:val="none" w:color="000000" w:sz="0" w:space="0"/>
          <w:right w:val="none" w:color="000000" w:sz="0" w:space="0"/>
        </w:pBdr>
      </w:pPr>
      <w:r/>
      <w:r/>
    </w:p>
    <w:p>
      <w:pPr>
        <w:spacing w:line="360" w:lineRule="auto"/>
        <w:rPr>
          <w:rFonts w:ascii="宋体" w:hAnsi="宋体"/>
          <w:sz w:val="24"/>
        </w:rPr>
      </w:pPr>
      <w:r>
        <w:rPr>
          <w:rFonts w:ascii="宋体" w:hAnsi="宋体"/>
          <w:sz w:val="24"/>
        </w:rPr>
      </w:r>
      <w:r/>
    </w:p>
    <w:p>
      <w:pPr>
        <w:jc w:val="center"/>
        <w:spacing w:line="360" w:lineRule="auto"/>
        <w:rPr>
          <w:rFonts w:ascii="黑体" w:eastAsia="黑体"/>
          <w:bCs/>
          <w:sz w:val="36"/>
          <w:szCs w:val="36"/>
        </w:rPr>
      </w:pPr>
      <w:r>
        <w:rPr>
          <w:rFonts w:ascii="宋体" w:hAnsi="宋体"/>
          <w:sz w:val="24"/>
        </w:rPr>
        <w:br w:type="page" w:clear="all"/>
      </w:r>
      <w:r>
        <w:rPr>
          <w:rFonts w:hint="eastAsia" w:ascii="黑体" w:eastAsia="黑体"/>
          <w:bCs/>
          <w:sz w:val="36"/>
          <w:szCs w:val="36"/>
        </w:rPr>
        <w:t xml:space="preserve">第六章  </w:t>
      </w:r>
      <w:bookmarkEnd w:id="149"/>
      <w:r/>
      <w:bookmarkEnd w:id="150"/>
      <w:r/>
      <w:bookmarkEnd w:id="152"/>
      <w:r>
        <w:rPr>
          <w:rFonts w:hint="eastAsia" w:ascii="黑体" w:eastAsia="黑体"/>
          <w:bCs/>
          <w:sz w:val="36"/>
          <w:szCs w:val="36"/>
        </w:rPr>
        <w:t xml:space="preserve">投标文件内容与格式</w:t>
      </w:r>
      <w:r/>
    </w:p>
    <w:p>
      <w:pPr>
        <w:pStyle w:val="1199"/>
        <w:ind w:firstLine="602"/>
        <w:spacing w:before="0" w:after="0" w:line="360" w:lineRule="auto"/>
        <w:rPr>
          <w:rFonts w:cs="Arial"/>
          <w:b/>
          <w:sz w:val="30"/>
          <w:szCs w:val="30"/>
        </w:rPr>
      </w:pPr>
      <w:r/>
      <w:bookmarkStart w:id="154" w:name="_Hlt26671244"/>
      <w:r/>
      <w:bookmarkStart w:id="155" w:name="_Hlt26955039"/>
      <w:r/>
      <w:bookmarkEnd w:id="154"/>
      <w:r/>
      <w:bookmarkEnd w:id="155"/>
      <w:r>
        <w:rPr>
          <w:rFonts w:hint="eastAsia" w:cs="Arial"/>
          <w:b/>
          <w:sz w:val="30"/>
          <w:szCs w:val="30"/>
        </w:rPr>
        <w:t xml:space="preserve">第一部分投标文件内容</w:t>
      </w:r>
      <w:r/>
    </w:p>
    <w:p>
      <w:pPr>
        <w:pStyle w:val="1199"/>
        <w:ind w:firstLine="0"/>
        <w:spacing w:before="0" w:after="0" w:line="360" w:lineRule="auto"/>
        <w:rPr>
          <w:rFonts w:cs="Arial"/>
          <w:b/>
          <w:sz w:val="28"/>
          <w:szCs w:val="28"/>
        </w:rPr>
      </w:pPr>
      <w:r>
        <w:rPr>
          <w:b/>
          <w:sz w:val="28"/>
          <w:szCs w:val="28"/>
        </w:rPr>
        <w:t xml:space="preserve">一、</w:t>
      </w:r>
      <w:r>
        <w:rPr>
          <w:rFonts w:hint="eastAsia"/>
          <w:b/>
          <w:sz w:val="28"/>
          <w:szCs w:val="28"/>
        </w:rPr>
        <w:t xml:space="preserve">资格证明文件</w:t>
      </w:r>
      <w:r/>
    </w:p>
    <w:tbl>
      <w:tblPr>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1"/>
        <w:gridCol w:w="6610"/>
        <w:gridCol w:w="2449"/>
      </w:tblGrid>
      <w:tr>
        <w:trPr>
          <w:jc w:val="center"/>
          <w:trHeight w:val="404"/>
        </w:trPr>
        <w:tc>
          <w:tcPr>
            <w:tcW w:w="841" w:type="dxa"/>
            <w:vAlign w:val="center"/>
            <w:textDirection w:val="lrTb"/>
            <w:noWrap w:val="false"/>
          </w:tcPr>
          <w:p>
            <w:pPr>
              <w:pStyle w:val="1199"/>
              <w:ind w:firstLine="0"/>
              <w:jc w:val="center"/>
              <w:spacing w:before="0" w:after="0" w:line="360" w:lineRule="auto"/>
              <w:rPr>
                <w:rFonts w:ascii="宋体" w:hAnsi="宋体" w:cs="宋体"/>
                <w:b/>
              </w:rPr>
            </w:pPr>
            <w:r>
              <w:rPr>
                <w:rFonts w:hint="eastAsia" w:ascii="宋体" w:hAnsi="宋体" w:cs="宋体"/>
                <w:b/>
              </w:rPr>
              <w:t xml:space="preserve">序号</w:t>
            </w:r>
            <w:r/>
          </w:p>
        </w:tc>
        <w:tc>
          <w:tcPr>
            <w:tcW w:w="6610" w:type="dxa"/>
            <w:vAlign w:val="center"/>
            <w:textDirection w:val="lrTb"/>
            <w:noWrap w:val="false"/>
          </w:tcPr>
          <w:p>
            <w:pPr>
              <w:pStyle w:val="1199"/>
              <w:jc w:val="center"/>
              <w:spacing w:before="0" w:after="0" w:line="36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99"/>
              <w:ind w:firstLine="0"/>
              <w:jc w:val="center"/>
              <w:spacing w:before="0" w:after="0" w:line="36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841" w:type="dxa"/>
            <w:vAlign w:val="center"/>
            <w:textDirection w:val="lrTb"/>
            <w:noWrap w:val="false"/>
          </w:tcPr>
          <w:p>
            <w:pPr>
              <w:pStyle w:val="1199"/>
              <w:ind w:firstLine="0"/>
              <w:jc w:val="center"/>
              <w:spacing w:before="0" w:after="0" w:line="360" w:lineRule="auto"/>
              <w:rPr>
                <w:rFonts w:ascii="宋体" w:hAnsi="宋体" w:cs="宋体"/>
              </w:rPr>
            </w:pPr>
            <w:r>
              <w:rPr>
                <w:rFonts w:hint="eastAsia" w:ascii="宋体" w:hAnsi="宋体" w:cs="宋体"/>
              </w:rPr>
              <w:t xml:space="preserve">1</w:t>
            </w:r>
            <w:r/>
          </w:p>
        </w:tc>
        <w:tc>
          <w:tcPr>
            <w:tcW w:w="6610" w:type="dxa"/>
            <w:vAlign w:val="center"/>
            <w:textDirection w:val="lrTb"/>
            <w:noWrap w:val="false"/>
          </w:tcPr>
          <w:p>
            <w:pPr>
              <w:pStyle w:val="1199"/>
              <w:ind w:firstLine="0"/>
              <w:jc w:val="both"/>
              <w:spacing w:before="0" w:after="0" w:line="36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99"/>
              <w:ind w:firstLine="0"/>
              <w:spacing w:before="0" w:after="0" w:line="36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841" w:type="dxa"/>
            <w:vAlign w:val="center"/>
            <w:textDirection w:val="lrTb"/>
            <w:noWrap w:val="false"/>
          </w:tcPr>
          <w:p>
            <w:pPr>
              <w:pStyle w:val="1199"/>
              <w:ind w:firstLine="0"/>
              <w:jc w:val="center"/>
              <w:spacing w:before="0" w:after="0" w:line="360" w:lineRule="auto"/>
              <w:rPr>
                <w:rFonts w:ascii="宋体" w:hAnsi="宋体" w:cs="宋体"/>
              </w:rPr>
            </w:pPr>
            <w:r>
              <w:rPr>
                <w:rFonts w:hint="eastAsia" w:ascii="宋体" w:hAnsi="宋体" w:cs="宋体"/>
              </w:rPr>
              <w:t xml:space="preserve">2</w:t>
            </w:r>
            <w:r/>
          </w:p>
        </w:tc>
        <w:tc>
          <w:tcPr>
            <w:tcW w:w="6610" w:type="dxa"/>
            <w:vAlign w:val="center"/>
            <w:textDirection w:val="lrTb"/>
            <w:noWrap w:val="false"/>
          </w:tcPr>
          <w:p>
            <w:pPr>
              <w:pStyle w:val="1199"/>
              <w:ind w:firstLine="0"/>
              <w:jc w:val="both"/>
              <w:spacing w:before="0" w:after="0" w:line="36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99"/>
              <w:ind w:firstLine="0"/>
              <w:spacing w:before="0" w:after="0" w:line="240" w:lineRule="auto"/>
              <w:rPr>
                <w:rFonts w:ascii="宋体" w:hAnsi="宋体" w:cs="宋体"/>
              </w:rPr>
            </w:pPr>
            <w:r>
              <w:rPr>
                <w:rFonts w:ascii="宋体" w:hAnsi="宋体" w:cs="宋体"/>
              </w:rPr>
            </w:r>
            <w:r/>
          </w:p>
        </w:tc>
      </w:tr>
      <w:tr>
        <w:trPr>
          <w:cantSplit/>
          <w:jc w:val="center"/>
          <w:trHeight w:val="1684"/>
        </w:trPr>
        <w:tc>
          <w:tcPr>
            <w:tcW w:w="841" w:type="dxa"/>
            <w:vAlign w:val="center"/>
            <w:textDirection w:val="lrTb"/>
            <w:noWrap w:val="false"/>
          </w:tcPr>
          <w:p>
            <w:pPr>
              <w:pStyle w:val="1199"/>
              <w:ind w:firstLine="0"/>
              <w:jc w:val="center"/>
              <w:spacing w:before="0" w:after="0" w:line="360" w:lineRule="auto"/>
              <w:rPr>
                <w:rFonts w:ascii="宋体" w:hAnsi="宋体" w:cs="宋体"/>
              </w:rPr>
            </w:pPr>
            <w:r>
              <w:rPr>
                <w:rFonts w:hint="eastAsia" w:ascii="宋体" w:hAnsi="宋体" w:cs="宋体"/>
              </w:rPr>
              <w:t xml:space="preserve">3</w:t>
            </w:r>
            <w:r/>
          </w:p>
        </w:tc>
        <w:tc>
          <w:tcPr>
            <w:tcW w:w="6610" w:type="dxa"/>
            <w:vAlign w:val="center"/>
            <w:textDirection w:val="lrTb"/>
            <w:noWrap w:val="false"/>
          </w:tcPr>
          <w:p>
            <w:pPr>
              <w:pStyle w:val="1199"/>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93"/>
                <w:rFonts w:hint="eastAsia" w:ascii="宋体" w:hAnsi="宋体" w:cs="宋体"/>
              </w:rPr>
              <w:t xml:space="preserve">。</w:t>
            </w:r>
            <w:r/>
          </w:p>
        </w:tc>
        <w:tc>
          <w:tcPr>
            <w:tcW w:w="2449" w:type="dxa"/>
            <w:vAlign w:val="center"/>
            <w:vMerge w:val="continue"/>
            <w:textDirection w:val="lrTb"/>
            <w:noWrap w:val="false"/>
          </w:tcPr>
          <w:p>
            <w:pPr>
              <w:pStyle w:val="1199"/>
              <w:ind w:firstLine="0"/>
              <w:spacing w:before="0" w:after="0" w:line="240" w:lineRule="auto"/>
              <w:rPr>
                <w:rFonts w:ascii="宋体" w:hAnsi="宋体" w:cs="宋体"/>
              </w:rPr>
            </w:pPr>
            <w:r>
              <w:rPr>
                <w:rFonts w:ascii="宋体" w:hAnsi="宋体" w:cs="宋体"/>
              </w:rPr>
            </w:r>
            <w:r/>
          </w:p>
        </w:tc>
      </w:tr>
      <w:tr>
        <w:trPr>
          <w:cantSplit/>
          <w:jc w:val="center"/>
          <w:trHeight w:val="963"/>
        </w:trPr>
        <w:tc>
          <w:tcPr>
            <w:tcW w:w="841" w:type="dxa"/>
            <w:vAlign w:val="center"/>
            <w:textDirection w:val="lrTb"/>
            <w:noWrap w:val="false"/>
          </w:tcPr>
          <w:p>
            <w:pPr>
              <w:pStyle w:val="1199"/>
              <w:ind w:firstLine="0"/>
              <w:jc w:val="center"/>
              <w:spacing w:before="0" w:after="0" w:line="360" w:lineRule="auto"/>
              <w:rPr>
                <w:rFonts w:ascii="宋体" w:hAnsi="宋体" w:cs="宋体"/>
              </w:rPr>
            </w:pPr>
            <w:r>
              <w:rPr>
                <w:rFonts w:hint="eastAsia" w:ascii="宋体" w:hAnsi="宋体" w:cs="宋体"/>
              </w:rPr>
              <w:t xml:space="preserve">4</w:t>
            </w:r>
            <w:r/>
          </w:p>
        </w:tc>
        <w:tc>
          <w:tcPr>
            <w:tcW w:w="6610" w:type="dxa"/>
            <w:vAlign w:val="center"/>
            <w:textDirection w:val="lrTb"/>
            <w:noWrap w:val="false"/>
          </w:tcPr>
          <w:p>
            <w:pPr>
              <w:pStyle w:val="1199"/>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99"/>
              <w:ind w:firstLine="0"/>
              <w:spacing w:before="0" w:after="0" w:line="240" w:lineRule="auto"/>
              <w:rPr>
                <w:rFonts w:ascii="宋体" w:hAnsi="宋体" w:cs="宋体"/>
              </w:rPr>
            </w:pPr>
            <w:r>
              <w:rPr>
                <w:rFonts w:ascii="宋体" w:hAnsi="宋体" w:cs="宋体"/>
              </w:rPr>
            </w:r>
            <w:r/>
          </w:p>
        </w:tc>
      </w:tr>
      <w:tr>
        <w:trPr>
          <w:cantSplit/>
          <w:jc w:val="center"/>
          <w:trHeight w:val="1023"/>
        </w:trPr>
        <w:tc>
          <w:tcPr>
            <w:tcW w:w="841" w:type="dxa"/>
            <w:vAlign w:val="center"/>
            <w:textDirection w:val="lrTb"/>
            <w:noWrap w:val="false"/>
          </w:tcPr>
          <w:p>
            <w:pPr>
              <w:pStyle w:val="1199"/>
              <w:ind w:firstLine="0"/>
              <w:jc w:val="center"/>
              <w:spacing w:before="0" w:after="0" w:line="360" w:lineRule="auto"/>
              <w:rPr>
                <w:rFonts w:ascii="宋体" w:hAnsi="宋体" w:cs="宋体"/>
              </w:rPr>
            </w:pPr>
            <w:r>
              <w:rPr>
                <w:rFonts w:hint="eastAsia" w:ascii="宋体" w:hAnsi="宋体" w:cs="宋体"/>
              </w:rPr>
              <w:t xml:space="preserve">5</w:t>
            </w:r>
            <w:r/>
          </w:p>
        </w:tc>
        <w:tc>
          <w:tcPr>
            <w:tcW w:w="6610" w:type="dxa"/>
            <w:vAlign w:val="center"/>
            <w:textDirection w:val="lrTb"/>
            <w:noWrap w:val="false"/>
          </w:tcPr>
          <w:p>
            <w:pPr>
              <w:pStyle w:val="1199"/>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99"/>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841" w:type="dxa"/>
            <w:vAlign w:val="center"/>
            <w:textDirection w:val="lrTb"/>
            <w:noWrap w:val="false"/>
          </w:tcPr>
          <w:p>
            <w:pPr>
              <w:pStyle w:val="1199"/>
              <w:ind w:firstLine="0"/>
              <w:jc w:val="center"/>
              <w:spacing w:before="0" w:after="0" w:line="360" w:lineRule="auto"/>
              <w:rPr>
                <w:rFonts w:ascii="宋体" w:hAnsi="宋体" w:cs="宋体"/>
              </w:rPr>
            </w:pPr>
            <w:r>
              <w:rPr>
                <w:rFonts w:hint="eastAsia" w:ascii="宋体" w:hAnsi="宋体" w:cs="宋体"/>
              </w:rPr>
              <w:t xml:space="preserve">6</w:t>
            </w:r>
            <w:r/>
          </w:p>
        </w:tc>
        <w:tc>
          <w:tcPr>
            <w:tcBorders>
              <w:bottom w:val="single" w:color="000000" w:sz="4" w:space="0"/>
            </w:tcBorders>
            <w:tcW w:w="6610" w:type="dxa"/>
            <w:vAlign w:val="center"/>
            <w:textDirection w:val="lrTb"/>
            <w:noWrap w:val="false"/>
          </w:tcPr>
          <w:p>
            <w:pPr>
              <w:pStyle w:val="1199"/>
              <w:ind w:firstLine="0"/>
              <w:jc w:val="both"/>
              <w:spacing w:before="0" w:after="0" w:line="36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99"/>
              <w:ind w:firstLine="0"/>
              <w:spacing w:before="0" w:after="0" w:line="240" w:lineRule="auto"/>
              <w:rPr>
                <w:rFonts w:ascii="宋体" w:hAnsi="宋体" w:cs="宋体"/>
              </w:rPr>
            </w:pPr>
            <w:r>
              <w:rPr>
                <w:rFonts w:ascii="宋体" w:hAnsi="宋体" w:cs="宋体"/>
              </w:rPr>
            </w:r>
            <w:r/>
          </w:p>
        </w:tc>
      </w:tr>
      <w:tr>
        <w:trPr>
          <w:jc w:val="center"/>
          <w:trHeight w:val="700"/>
        </w:trPr>
        <w:tc>
          <w:tcPr>
            <w:tcW w:w="841" w:type="dxa"/>
            <w:vAlign w:val="center"/>
            <w:textDirection w:val="lrTb"/>
            <w:noWrap w:val="false"/>
          </w:tcPr>
          <w:p>
            <w:pPr>
              <w:pStyle w:val="1199"/>
              <w:ind w:firstLine="0"/>
              <w:jc w:val="center"/>
              <w:spacing w:before="0" w:after="0" w:line="360" w:lineRule="auto"/>
              <w:rPr>
                <w:rFonts w:ascii="宋体" w:hAnsi="宋体" w:cs="宋体"/>
              </w:rPr>
            </w:pPr>
            <w:r>
              <w:rPr>
                <w:rFonts w:hint="eastAsia" w:ascii="宋体" w:hAnsi="宋体" w:cs="宋体"/>
              </w:rPr>
              <w:t xml:space="preserve">7</w:t>
            </w:r>
            <w:r/>
          </w:p>
        </w:tc>
        <w:tc>
          <w:tcPr>
            <w:tcW w:w="6610" w:type="dxa"/>
            <w:vAlign w:val="center"/>
            <w:textDirection w:val="lrTb"/>
            <w:noWrap w:val="false"/>
          </w:tcPr>
          <w:p>
            <w:pPr>
              <w:pStyle w:val="1199"/>
              <w:ind w:firstLine="0"/>
              <w:spacing w:before="0" w:after="0" w:line="360" w:lineRule="auto"/>
              <w:rPr>
                <w:rFonts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1199"/>
              <w:ind w:firstLine="0"/>
              <w:spacing w:before="0" w:after="0" w:line="36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841" w:type="dxa"/>
            <w:vAlign w:val="center"/>
            <w:textDirection w:val="lrTb"/>
            <w:noWrap w:val="false"/>
          </w:tcPr>
          <w:p>
            <w:pPr>
              <w:pStyle w:val="1199"/>
              <w:ind w:firstLine="0"/>
              <w:jc w:val="center"/>
              <w:spacing w:before="0" w:after="0" w:line="360" w:lineRule="auto"/>
              <w:rPr>
                <w:rFonts w:ascii="宋体" w:hAnsi="宋体" w:cs="宋体"/>
                <w:bCs/>
              </w:rPr>
            </w:pPr>
            <w:r>
              <w:rPr>
                <w:rFonts w:hint="eastAsia" w:ascii="宋体" w:hAnsi="宋体" w:cs="宋体"/>
                <w:bCs/>
              </w:rPr>
              <w:t xml:space="preserve">8</w:t>
            </w:r>
            <w:r/>
          </w:p>
        </w:tc>
        <w:tc>
          <w:tcPr>
            <w:tcW w:w="6610" w:type="dxa"/>
            <w:vAlign w:val="center"/>
            <w:textDirection w:val="lrTb"/>
            <w:noWrap w:val="false"/>
          </w:tcPr>
          <w:p>
            <w:pPr>
              <w:pStyle w:val="1199"/>
              <w:ind w:firstLine="0"/>
              <w:jc w:val="both"/>
              <w:spacing w:before="0" w:after="0" w:line="36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1199"/>
              <w:ind w:firstLine="0"/>
              <w:spacing w:before="0" w:after="0" w:line="36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841" w:type="dxa"/>
            <w:vAlign w:val="center"/>
            <w:textDirection w:val="lrTb"/>
            <w:noWrap w:val="false"/>
          </w:tcPr>
          <w:p>
            <w:pPr>
              <w:pStyle w:val="1199"/>
              <w:ind w:firstLine="0"/>
              <w:jc w:val="center"/>
              <w:spacing w:before="0" w:after="0" w:line="360" w:lineRule="auto"/>
              <w:rPr>
                <w:rFonts w:ascii="宋体" w:hAnsi="宋体" w:cs="宋体"/>
                <w:bCs/>
              </w:rPr>
            </w:pPr>
            <w:r>
              <w:rPr>
                <w:rFonts w:hint="eastAsia" w:ascii="宋体" w:hAnsi="宋体" w:cs="宋体"/>
                <w:bCs/>
              </w:rPr>
              <w:t xml:space="preserve">9</w:t>
            </w:r>
            <w:r/>
          </w:p>
        </w:tc>
        <w:tc>
          <w:tcPr>
            <w:gridSpan w:val="2"/>
            <w:tcW w:w="9059" w:type="dxa"/>
            <w:vAlign w:val="center"/>
            <w:textDirection w:val="lrTb"/>
            <w:noWrap w:val="false"/>
          </w:tcPr>
          <w:p>
            <w:pPr>
              <w:pStyle w:val="1199"/>
              <w:ind w:firstLine="0"/>
              <w:spacing w:before="0" w:after="0" w:line="360" w:lineRule="auto"/>
              <w:rPr>
                <w:rFonts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ascii="宋体" w:hAnsi="宋体"/>
          <w:sz w:val="24"/>
          <w:szCs w:val="24"/>
        </w:rPr>
      </w:pPr>
      <w:r>
        <w:rPr>
          <w:rFonts w:hint="eastAsia" w:ascii="宋体" w:hAnsi="宋体"/>
          <w:sz w:val="24"/>
          <w:szCs w:val="24"/>
        </w:rPr>
        <w:t xml:space="preserve">说明：</w:t>
      </w:r>
      <w:r/>
    </w:p>
    <w:p>
      <w:pPr>
        <w:numPr>
          <w:ilvl w:val="0"/>
          <w:numId w:val="9"/>
        </w:numPr>
        <w:ind w:firstLine="480"/>
        <w:spacing w:line="360" w:lineRule="auto"/>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w:t>
      </w:r>
      <w:r>
        <w:rPr>
          <w:rFonts w:hint="eastAsia" w:ascii="宋体" w:hAnsi="宋体"/>
          <w:sz w:val="24"/>
          <w:szCs w:val="24"/>
        </w:rPr>
        <w:t xml:space="preserve">提供</w:t>
      </w:r>
      <w:r>
        <w:rPr>
          <w:rFonts w:ascii="宋体" w:hAnsi="宋体"/>
          <w:sz w:val="24"/>
          <w:szCs w:val="24"/>
        </w:rPr>
        <w:t xml:space="preserve">的，可以不提供。</w:t>
      </w:r>
      <w:r/>
    </w:p>
    <w:p>
      <w:pPr>
        <w:ind w:firstLine="480"/>
        <w:spacing w:line="360" w:lineRule="auto"/>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r>
        <w:rPr>
          <w:rFonts w:hint="eastAsia" w:ascii="宋体" w:hAnsi="宋体"/>
          <w:sz w:val="24"/>
          <w:szCs w:val="24"/>
        </w:rPr>
        <w:t xml:space="preserve">式参加</w:t>
      </w:r>
      <w:r>
        <w:rPr>
          <w:rFonts w:hint="eastAsia" w:ascii="宋体" w:hAnsi="宋体"/>
          <w:sz w:val="24"/>
          <w:szCs w:val="24"/>
        </w:rPr>
        <w:t xml:space="preserve">政府采购活动的，联合体各方均为中小企业的，联合体视同中小企业；联合体各方均为小</w:t>
      </w:r>
      <w:r>
        <w:rPr>
          <w:rFonts w:hint="eastAsia" w:ascii="宋体" w:hAnsi="宋体"/>
          <w:sz w:val="24"/>
          <w:szCs w:val="24"/>
        </w:rPr>
        <w:t xml:space="preserve">微企业</w:t>
      </w:r>
      <w:r>
        <w:rPr>
          <w:rFonts w:hint="eastAsia" w:ascii="宋体" w:hAnsi="宋体"/>
          <w:sz w:val="24"/>
          <w:szCs w:val="24"/>
        </w:rPr>
        <w:t xml:space="preserve">的，联合体视同小微企业。</w:t>
      </w:r>
      <w:r/>
    </w:p>
    <w:p>
      <w:pPr>
        <w:numPr>
          <w:ilvl w:val="0"/>
          <w:numId w:val="9"/>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numPr>
          <w:ilvl w:val="0"/>
          <w:numId w:val="8"/>
        </w:numPr>
        <w:ind w:firstLine="360"/>
        <w:spacing w:line="360" w:lineRule="auto"/>
        <w:rPr>
          <w:b/>
          <w:sz w:val="28"/>
          <w:szCs w:val="28"/>
        </w:rPr>
      </w:pPr>
      <w:r>
        <w:rPr>
          <w:rFonts w:hint="eastAsia" w:ascii="宋体" w:hAnsi="宋体"/>
        </w:rPr>
        <w:br w:type="page" w:clear="all"/>
      </w:r>
      <w:r>
        <w:rPr>
          <w:rFonts w:hint="eastAsia"/>
          <w:b/>
          <w:sz w:val="28"/>
          <w:szCs w:val="28"/>
        </w:rPr>
        <w:t xml:space="preserve">符合性证明文件及其他证明文件</w:t>
      </w:r>
      <w:r/>
    </w:p>
    <w:p>
      <w:pPr>
        <w:spacing w:line="360" w:lineRule="auto"/>
        <w:rPr>
          <w:b/>
          <w:sz w:val="28"/>
          <w:szCs w:val="28"/>
        </w:rPr>
      </w:pPr>
      <w:r>
        <w:rPr>
          <w:rFonts w:hint="eastAsia"/>
          <w:b/>
          <w:color w:val="000000"/>
          <w:sz w:val="28"/>
          <w:szCs w:val="28"/>
        </w:rPr>
        <w:t xml:space="preserve">（一）符合性证明文件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3"/>
        <w:gridCol w:w="6095"/>
        <w:gridCol w:w="1979"/>
      </w:tblGrid>
      <w:tr>
        <w:trPr>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99"/>
              <w:ind w:firstLine="0"/>
              <w:jc w:val="center"/>
              <w:spacing w:before="0" w:after="0" w:line="360" w:lineRule="auto"/>
              <w:rPr>
                <w:rFonts w:cs="Arial"/>
                <w:b/>
                <w:color w:val="000000"/>
              </w:rPr>
            </w:pPr>
            <w:r>
              <w:rPr>
                <w:rFonts w:hint="eastAsia" w:ascii="宋体" w:hAnsi="宋体" w:cs="Arial"/>
                <w:b/>
                <w:color w:val="000000"/>
              </w:rPr>
              <w:t xml:space="preserve">序号</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99"/>
              <w:ind w:firstLine="0"/>
              <w:jc w:val="center"/>
              <w:spacing w:before="0" w:after="0" w:line="360" w:lineRule="auto"/>
              <w:rPr>
                <w:rFonts w:cs="Arial"/>
                <w:b/>
                <w:color w:val="000000"/>
              </w:rPr>
            </w:pPr>
            <w:r>
              <w:rPr>
                <w:rFonts w:hint="eastAsia" w:ascii="宋体" w:hAnsi="宋体"/>
                <w:b/>
                <w:color w:val="000000"/>
              </w:rPr>
              <w:t xml:space="preserve">评审项目及评审要求</w:t>
            </w:r>
            <w:r/>
          </w:p>
        </w:tc>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tcPr>
          <w:p>
            <w:pPr>
              <w:pStyle w:val="1199"/>
              <w:ind w:firstLine="0"/>
              <w:jc w:val="center"/>
              <w:spacing w:before="0" w:after="0" w:line="360" w:lineRule="auto"/>
              <w:rPr>
                <w:rFonts w:cs="Arial"/>
                <w:b/>
                <w:color w:val="000000"/>
              </w:rPr>
            </w:pPr>
            <w:r>
              <w:rPr>
                <w:rFonts w:hint="eastAsia" w:ascii="宋体" w:hAnsi="宋体" w:cs="Arial"/>
                <w:b/>
                <w:color w:val="000000"/>
              </w:rPr>
              <w:t xml:space="preserve">审查因素</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99"/>
              <w:ind w:firstLine="0"/>
              <w:jc w:val="center"/>
              <w:spacing w:before="0" w:after="0" w:line="360" w:lineRule="auto"/>
              <w:rPr>
                <w:rFonts w:ascii="宋体" w:hAnsi="宋体" w:cs="Arial"/>
                <w:color w:val="000000"/>
              </w:rPr>
            </w:pPr>
            <w:r>
              <w:rPr>
                <w:rFonts w:hint="eastAsia" w:ascii="宋体" w:hAnsi="宋体" w:cs="Arial"/>
                <w:color w:val="000000"/>
              </w:rPr>
              <w:t xml:space="preserve">1</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99"/>
              <w:ind w:firstLine="0"/>
              <w:jc w:val="both"/>
              <w:spacing w:before="0" w:after="0" w:line="360" w:lineRule="auto"/>
              <w:rPr>
                <w:rFonts w:ascii="宋体" w:hAnsi="宋体" w:cs="Arial"/>
                <w:color w:val="000000"/>
              </w:rPr>
            </w:pPr>
            <w:r>
              <w:rPr>
                <w:rFonts w:hint="eastAsia" w:ascii="宋体" w:hAnsi="宋体" w:cs="Arial"/>
                <w:color w:val="000000"/>
              </w:rPr>
              <w:t xml:space="preserve">投标函（给定格式）</w:t>
            </w:r>
            <w:r/>
          </w:p>
        </w:tc>
        <w:tc>
          <w:tcPr>
            <w:tcBorders>
              <w:top w:val="none" w:color="000000" w:sz="4" w:space="0"/>
              <w:left w:val="single" w:color="000000" w:sz="4" w:space="0"/>
              <w:right w:val="single" w:color="000000" w:sz="4" w:space="0"/>
            </w:tcBorders>
            <w:tcW w:w="1979" w:type="dxa"/>
            <w:vAlign w:val="center"/>
            <w:vMerge w:val="restart"/>
            <w:textDirection w:val="lrTb"/>
            <w:noWrap/>
          </w:tcPr>
          <w:p>
            <w:pPr>
              <w:pStyle w:val="1199"/>
              <w:ind w:firstLine="0"/>
              <w:jc w:val="center"/>
              <w:spacing w:before="0" w:after="0" w:line="360" w:lineRule="auto"/>
              <w:rPr>
                <w:rFonts w:cs="Arial"/>
                <w:color w:val="000000"/>
              </w:rPr>
            </w:pPr>
            <w:r>
              <w:rPr>
                <w:rFonts w:hint="eastAsia" w:ascii="宋体" w:hAnsi="宋体" w:cs="Arial"/>
                <w:color w:val="000000"/>
              </w:rPr>
              <w:t xml:space="preserve">商务符合性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99"/>
              <w:ind w:firstLine="0"/>
              <w:jc w:val="center"/>
              <w:spacing w:before="0" w:after="0" w:line="360" w:lineRule="auto"/>
              <w:rPr>
                <w:rFonts w:ascii="宋体" w:hAnsi="宋体" w:cs="Arial"/>
                <w:color w:val="000000"/>
              </w:rPr>
            </w:pPr>
            <w:r>
              <w:rPr>
                <w:rFonts w:hint="eastAsia" w:ascii="宋体" w:hAnsi="宋体" w:cs="Arial"/>
                <w:color w:val="000000"/>
              </w:rPr>
              <w:t xml:space="preserve">2</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99"/>
              <w:ind w:firstLine="0"/>
              <w:jc w:val="both"/>
              <w:spacing w:before="0" w:after="0" w:line="360" w:lineRule="auto"/>
              <w:rPr>
                <w:rFonts w:ascii="宋体" w:hAnsi="宋体" w:cs="Arial"/>
                <w:color w:val="000000"/>
              </w:rPr>
            </w:pPr>
            <w:r>
              <w:rPr>
                <w:rFonts w:hint="eastAsia" w:ascii="宋体" w:hAnsi="宋体" w:cs="Arial"/>
                <w:color w:val="000000"/>
              </w:rPr>
              <w:t xml:space="preserve">承诺书（给定格式）</w:t>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ascii="Arial" w:hAnsi="Arial" w:eastAsia="宋体" w:cs="Arial"/>
                <w:color w:val="000000"/>
                <w:sz w:val="24"/>
                <w:szCs w:val="24"/>
              </w:rPr>
            </w:pPr>
            <w:r>
              <w:rPr>
                <w:rFonts w:ascii="Arial" w:hAnsi="Arial" w:eastAsia="宋体" w:cs="Arial"/>
                <w:color w:val="000000"/>
                <w:sz w:val="24"/>
                <w:szCs w:val="24"/>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99"/>
              <w:ind w:firstLine="0"/>
              <w:jc w:val="center"/>
              <w:spacing w:before="0" w:after="0" w:line="360" w:lineRule="auto"/>
              <w:rPr>
                <w:rFonts w:ascii="宋体" w:hAnsi="宋体"/>
                <w:color w:val="000000"/>
              </w:rPr>
            </w:pPr>
            <w:r>
              <w:rPr>
                <w:rFonts w:hint="eastAsia" w:ascii="宋体" w:hAnsi="宋体"/>
                <w:color w:val="000000"/>
              </w:rPr>
              <w:t xml:space="preserve">3</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99"/>
              <w:ind w:firstLine="0"/>
              <w:jc w:val="both"/>
              <w:spacing w:before="0" w:after="0" w:line="360" w:lineRule="auto"/>
              <w:rPr>
                <w:rFonts w:ascii="宋体" w:hAnsi="宋体"/>
                <w:color w:val="000000"/>
              </w:rPr>
            </w:pPr>
            <w:r>
              <w:rPr>
                <w:rFonts w:hint="eastAsia" w:ascii="宋体" w:hAnsi="宋体" w:cs="Arial"/>
                <w:color w:val="000000"/>
              </w:rPr>
              <w:t xml:space="preserve">项目人员配置考察表</w:t>
            </w:r>
            <w:r>
              <w:rPr>
                <w:rFonts w:hint="eastAsia" w:ascii="宋体" w:hAnsi="宋体"/>
                <w:color w:val="000000"/>
              </w:rPr>
              <w:t xml:space="preserve">（给定格式）</w:t>
            </w:r>
            <w:r/>
          </w:p>
        </w:tc>
        <w:tc>
          <w:tcPr>
            <w:tcBorders>
              <w:left w:val="single" w:color="000000" w:sz="4" w:space="0"/>
              <w:bottom w:val="single" w:color="000000" w:sz="4" w:space="0"/>
              <w:right w:val="single" w:color="000000" w:sz="4" w:space="0"/>
            </w:tcBorders>
            <w:tcW w:w="1979" w:type="dxa"/>
            <w:vAlign w:val="center"/>
            <w:vMerge w:val="continue"/>
            <w:textDirection w:val="lrTb"/>
            <w:noWrap/>
          </w:tcPr>
          <w:p>
            <w:pPr>
              <w:pStyle w:val="1199"/>
              <w:ind w:firstLine="0"/>
              <w:jc w:val="center"/>
              <w:spacing w:before="0" w:after="0"/>
              <w:rPr>
                <w:rFonts w:cs="Arial"/>
                <w:color w:val="000000"/>
              </w:rPr>
            </w:pPr>
            <w:r>
              <w:rPr>
                <w:rFonts w:cs="Arial"/>
                <w:color w:val="000000"/>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99"/>
              <w:ind w:firstLine="0"/>
              <w:jc w:val="center"/>
              <w:spacing w:before="0" w:after="0" w:line="360" w:lineRule="auto"/>
              <w:rPr>
                <w:rFonts w:ascii="宋体" w:hAnsi="宋体"/>
                <w:color w:val="000000"/>
              </w:rPr>
            </w:pPr>
            <w:r>
              <w:rPr>
                <w:rFonts w:hint="eastAsia" w:ascii="宋体" w:hAnsi="宋体"/>
                <w:color w:val="000000"/>
              </w:rPr>
              <w:t xml:space="preserve">4</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99"/>
              <w:ind w:firstLine="0"/>
              <w:jc w:val="both"/>
              <w:spacing w:before="0" w:after="0" w:line="360" w:lineRule="auto"/>
              <w:rPr>
                <w:rFonts w:ascii="宋体" w:hAnsi="宋体" w:cs="Arial"/>
                <w:color w:val="000000"/>
              </w:rPr>
            </w:pPr>
            <w:r>
              <w:rPr>
                <w:rFonts w:hint="eastAsia" w:ascii="宋体" w:hAnsi="宋体"/>
                <w:color w:val="000000"/>
              </w:rPr>
              <w:t xml:space="preserve">开标一览表（给定格式）</w:t>
            </w:r>
            <w:r/>
          </w:p>
        </w:tc>
        <w:tc>
          <w:tcPr>
            <w:tcBorders>
              <w:top w:val="none" w:color="000000" w:sz="4" w:space="0"/>
              <w:left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ascii="Arial" w:hAnsi="Arial" w:eastAsia="宋体" w:cs="Arial"/>
                <w:color w:val="000000"/>
                <w:sz w:val="24"/>
                <w:szCs w:val="24"/>
              </w:rPr>
            </w:pPr>
            <w:r>
              <w:rPr>
                <w:rFonts w:hint="eastAsia" w:ascii="宋体" w:hAnsi="宋体" w:cs="Arial"/>
                <w:color w:val="000000"/>
                <w:sz w:val="24"/>
                <w:szCs w:val="28"/>
              </w:rPr>
              <w:t xml:space="preserve">报价符合性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99"/>
              <w:ind w:firstLine="0"/>
              <w:jc w:val="center"/>
              <w:spacing w:before="0" w:after="0" w:line="360" w:lineRule="auto"/>
              <w:rPr>
                <w:rFonts w:ascii="宋体" w:hAnsi="宋体"/>
                <w:color w:val="000000"/>
              </w:rPr>
            </w:pPr>
            <w:r>
              <w:rPr>
                <w:rFonts w:hint="eastAsia" w:ascii="宋体" w:hAnsi="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spacing w:line="360" w:lineRule="auto"/>
              <w:rPr>
                <w:rFonts w:ascii="宋体" w:hAnsi="宋体" w:eastAsia="宋体"/>
                <w:color w:val="000000"/>
                <w:szCs w:val="21"/>
              </w:rPr>
              <w:outlineLvl w:val="0"/>
            </w:pPr>
            <w:r>
              <w:rPr>
                <w:rFonts w:hint="eastAsia" w:ascii="宋体" w:hAnsi="宋体"/>
                <w:color w:val="000000"/>
                <w:sz w:val="24"/>
                <w:szCs w:val="28"/>
              </w:rPr>
              <w:t xml:space="preserve">分项报价表（给定格式）</w:t>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ascii="Arial" w:hAnsi="Arial" w:eastAsia="宋体" w:cs="Arial"/>
                <w:color w:val="000000"/>
                <w:sz w:val="24"/>
                <w:szCs w:val="24"/>
              </w:rPr>
            </w:pPr>
            <w:r>
              <w:rPr>
                <w:rFonts w:ascii="Arial" w:hAnsi="Arial" w:eastAsia="宋体" w:cs="Arial"/>
                <w:color w:val="000000"/>
                <w:sz w:val="24"/>
                <w:szCs w:val="24"/>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99"/>
              <w:ind w:firstLine="0"/>
              <w:jc w:val="center"/>
              <w:spacing w:before="0" w:after="0" w:line="360" w:lineRule="auto"/>
              <w:rPr>
                <w:rFonts w:ascii="宋体" w:hAnsi="宋体"/>
                <w:color w:val="000000"/>
              </w:rPr>
            </w:pPr>
            <w:r>
              <w:rPr>
                <w:rFonts w:hint="eastAsia" w:ascii="宋体" w:hAnsi="宋体"/>
                <w:color w:val="000000"/>
              </w:rPr>
              <w:t xml:space="preserve">6</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99"/>
              <w:ind w:firstLine="0"/>
              <w:jc w:val="both"/>
              <w:spacing w:before="0" w:after="0" w:line="360" w:lineRule="auto"/>
              <w:rPr>
                <w:rFonts w:ascii="宋体" w:hAnsi="宋体" w:cs="Arial"/>
                <w:color w:val="000000"/>
              </w:rPr>
            </w:pPr>
            <w:r>
              <w:rPr>
                <w:rFonts w:hint="eastAsia" w:ascii="宋体" w:hAnsi="宋体"/>
                <w:color w:val="000000"/>
              </w:rPr>
              <w:t xml:space="preserve">投标偏离表（给定格式）</w:t>
            </w:r>
            <w:r/>
          </w:p>
        </w:tc>
        <w:tc>
          <w:tcPr>
            <w:tcBorders>
              <w:top w:val="none" w:color="000000" w:sz="4" w:space="0"/>
              <w:left w:val="single" w:color="000000" w:sz="4" w:space="0"/>
              <w:bottom w:val="single" w:color="000000" w:sz="4" w:space="0"/>
              <w:right w:val="single" w:color="000000" w:sz="4" w:space="0"/>
            </w:tcBorders>
            <w:tcW w:w="1979" w:type="dxa"/>
            <w:vAlign w:val="center"/>
            <w:vMerge w:val="restart"/>
            <w:textDirection w:val="lrTb"/>
            <w:noWrap/>
          </w:tcPr>
          <w:p>
            <w:pPr>
              <w:pStyle w:val="1199"/>
              <w:ind w:firstLine="0"/>
              <w:jc w:val="center"/>
              <w:spacing w:before="0" w:after="0" w:line="360" w:lineRule="auto"/>
              <w:rPr>
                <w:rFonts w:cs="Arial"/>
                <w:color w:val="000000"/>
              </w:rPr>
            </w:pPr>
            <w:r>
              <w:rPr>
                <w:rFonts w:hint="eastAsia" w:ascii="宋体" w:hAnsi="宋体" w:cs="Arial"/>
                <w:color w:val="000000"/>
              </w:rPr>
              <w:t xml:space="preserve">技术符合性</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pStyle w:val="1199"/>
              <w:ind w:firstLine="0"/>
              <w:jc w:val="center"/>
              <w:spacing w:before="0" w:after="0" w:line="360" w:lineRule="auto"/>
              <w:rPr>
                <w:rFonts w:ascii="宋体" w:hAnsi="宋体"/>
                <w:color w:val="000000"/>
              </w:rPr>
            </w:pPr>
            <w:r>
              <w:rPr>
                <w:rFonts w:hint="eastAsia" w:ascii="宋体" w:hAnsi="宋体"/>
                <w:color w:val="000000"/>
              </w:rPr>
              <w:t xml:space="preserve">7</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tcPr>
          <w:p>
            <w:pPr>
              <w:pStyle w:val="1199"/>
              <w:ind w:firstLine="0"/>
              <w:jc w:val="both"/>
              <w:spacing w:before="0" w:after="0" w:line="360" w:lineRule="auto"/>
              <w:rPr>
                <w:rFonts w:ascii="宋体" w:hAnsi="宋体"/>
                <w:color w:val="000000"/>
              </w:rPr>
            </w:pPr>
            <w:r>
              <w:rPr>
                <w:rFonts w:hint="eastAsia" w:ascii="宋体" w:hAnsi="宋体"/>
                <w:color w:val="000000"/>
              </w:rPr>
              <w:t xml:space="preserve">《采购需求》中要求提供的证明材料（如有）</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eastAsia="宋体" w:cs="Arial"/>
                <w:color w:val="000000"/>
                <w:sz w:val="24"/>
                <w:szCs w:val="24"/>
              </w:rPr>
            </w:pPr>
            <w:r>
              <w:rPr>
                <w:rFonts w:ascii="Arial" w:hAnsi="Arial" w:eastAsia="宋体" w:cs="Arial"/>
                <w:color w:val="000000"/>
                <w:sz w:val="24"/>
                <w:szCs w:val="24"/>
              </w:rPr>
            </w:r>
            <w:r/>
          </w:p>
        </w:tc>
      </w:tr>
    </w:tbl>
    <w:p>
      <w:pPr>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10"/>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p>
    <w:p>
      <w:pPr>
        <w:numPr>
          <w:ilvl w:val="0"/>
          <w:numId w:val="10"/>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p>
    <w:p>
      <w:pPr>
        <w:ind w:left="480"/>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b/>
          <w:color w:val="000000"/>
          <w:sz w:val="28"/>
          <w:szCs w:val="28"/>
        </w:rPr>
      </w:pPr>
      <w:r>
        <w:rPr>
          <w:rFonts w:hint="eastAsia"/>
          <w:b/>
          <w:color w:val="000000"/>
          <w:sz w:val="28"/>
          <w:szCs w:val="28"/>
        </w:rPr>
        <w:t xml:space="preserve">（二）其他证明文件</w:t>
      </w:r>
      <w:r/>
    </w:p>
    <w:p>
      <w:pPr>
        <w:ind w:left="480"/>
        <w:spacing w:line="360" w:lineRule="auto"/>
        <w:rPr>
          <w:rFonts w:ascii="宋体" w:hAnsi="宋体"/>
          <w:color w:val="000000"/>
          <w:sz w:val="24"/>
          <w:szCs w:val="24"/>
        </w:rPr>
      </w:pPr>
      <w:r>
        <w:rPr>
          <w:rFonts w:hint="eastAsia" w:ascii="宋体" w:hAnsi="宋体"/>
          <w:color w:val="000000"/>
          <w:sz w:val="24"/>
          <w:szCs w:val="24"/>
        </w:rPr>
        <w:t xml:space="preserve">1.《评标方法与评标标准》中涉及的证明文件。</w:t>
      </w:r>
      <w:r/>
    </w:p>
    <w:p>
      <w:pPr>
        <w:ind w:left="480"/>
        <w:spacing w:line="360" w:lineRule="auto"/>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ind w:firstLine="480"/>
        <w:spacing w:line="360" w:lineRule="auto"/>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199"/>
        <w:ind w:firstLine="0"/>
        <w:spacing w:before="0" w:after="0" w:line="360" w:lineRule="auto"/>
        <w:rPr>
          <w:rFonts w:cs="Arial"/>
          <w:b/>
          <w:sz w:val="28"/>
          <w:szCs w:val="28"/>
        </w:rPr>
      </w:pPr>
      <w:r>
        <w:rPr>
          <w:rFonts w:hint="eastAsia" w:cs="Arial"/>
          <w:b/>
          <w:sz w:val="28"/>
          <w:szCs w:val="28"/>
        </w:rPr>
        <w:t xml:space="preserve">一、封面格式（参考格式）：</w:t>
      </w:r>
      <w:r/>
    </w:p>
    <w:p>
      <w:pPr>
        <w:jc w:val="left"/>
        <w:spacing w:line="360" w:lineRule="auto"/>
        <w:widowControl/>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spacing w:line="360" w:lineRule="auto"/>
        <w:rPr>
          <w:rFonts w:asciiTheme="minorEastAsia" w:hAnsiTheme="minorEastAsia"/>
          <w:bCs/>
          <w:color w:val="000000" w:themeColor="text1"/>
          <w:sz w:val="32"/>
        </w:rPr>
      </w:pPr>
      <w:r>
        <w:rPr>
          <w:rFonts w:asciiTheme="minorEastAsia" w:hAnsiTheme="minorEastAsia"/>
          <w:bCs/>
          <w:color w:val="000000" w:themeColor="text1"/>
          <w:sz w:val="32"/>
        </w:rPr>
      </w:r>
      <w:r/>
    </w:p>
    <w:p>
      <w:pPr>
        <w:jc w:val="center"/>
        <w:spacing w:line="360" w:lineRule="auto"/>
        <w:rPr>
          <w:rFonts w:asciiTheme="minorEastAsia" w:hAnsiTheme="minorEastAsia"/>
          <w:bCs/>
          <w:color w:val="000000" w:themeColor="text1"/>
          <w:sz w:val="52"/>
          <w:szCs w:val="52"/>
        </w:rPr>
      </w:pPr>
      <w:r>
        <w:rPr>
          <w:rFonts w:hint="eastAsia" w:asciiTheme="minorEastAsia" w:hAnsiTheme="minorEastAsia"/>
          <w:bCs/>
          <w:color w:val="000000" w:themeColor="text1"/>
          <w:sz w:val="52"/>
          <w:szCs w:val="52"/>
        </w:rPr>
        <w:t xml:space="preserve">投</w:t>
      </w:r>
      <w:r/>
    </w:p>
    <w:p>
      <w:pPr>
        <w:jc w:val="center"/>
        <w:spacing w:line="360" w:lineRule="auto"/>
        <w:rPr>
          <w:rFonts w:asciiTheme="minorEastAsia" w:hAnsiTheme="minorEastAsia"/>
          <w:bCs/>
          <w:color w:val="000000" w:themeColor="text1"/>
          <w:sz w:val="72"/>
        </w:rPr>
      </w:pPr>
      <w:r>
        <w:rPr>
          <w:rFonts w:asciiTheme="minorEastAsia" w:hAnsiTheme="minorEastAsia"/>
          <w:bCs/>
          <w:color w:val="000000" w:themeColor="text1"/>
          <w:sz w:val="72"/>
        </w:rPr>
      </w:r>
      <w:r/>
    </w:p>
    <w:p>
      <w:pPr>
        <w:jc w:val="center"/>
        <w:spacing w:line="360" w:lineRule="auto"/>
        <w:rPr>
          <w:rFonts w:asciiTheme="minorEastAsia" w:hAnsiTheme="minorEastAsia"/>
          <w:bCs/>
          <w:color w:val="000000" w:themeColor="text1"/>
          <w:sz w:val="52"/>
          <w:szCs w:val="52"/>
        </w:rPr>
      </w:pPr>
      <w:r>
        <w:rPr>
          <w:rFonts w:hint="eastAsia" w:asciiTheme="minorEastAsia" w:hAnsiTheme="minorEastAsia"/>
          <w:bCs/>
          <w:color w:val="000000" w:themeColor="text1"/>
          <w:sz w:val="52"/>
          <w:szCs w:val="52"/>
        </w:rPr>
        <w:t xml:space="preserve">标</w:t>
      </w:r>
      <w:r/>
    </w:p>
    <w:p>
      <w:pPr>
        <w:jc w:val="center"/>
        <w:spacing w:line="360" w:lineRule="auto"/>
        <w:rPr>
          <w:rFonts w:asciiTheme="minorEastAsia" w:hAnsiTheme="minorEastAsia"/>
          <w:bCs/>
          <w:color w:val="000000" w:themeColor="text1"/>
          <w:sz w:val="72"/>
        </w:rPr>
      </w:pPr>
      <w:r>
        <w:rPr>
          <w:rFonts w:asciiTheme="minorEastAsia" w:hAnsiTheme="minorEastAsia"/>
          <w:bCs/>
          <w:color w:val="000000" w:themeColor="text1"/>
          <w:sz w:val="72"/>
        </w:rPr>
      </w:r>
      <w:r/>
    </w:p>
    <w:p>
      <w:pPr>
        <w:jc w:val="center"/>
        <w:spacing w:line="360" w:lineRule="auto"/>
        <w:rPr>
          <w:rFonts w:asciiTheme="minorEastAsia" w:hAnsiTheme="minorEastAsia"/>
          <w:bCs/>
          <w:color w:val="000000" w:themeColor="text1"/>
          <w:sz w:val="52"/>
          <w:szCs w:val="52"/>
        </w:rPr>
      </w:pPr>
      <w:r>
        <w:rPr>
          <w:rFonts w:hint="eastAsia" w:asciiTheme="minorEastAsia" w:hAnsiTheme="minorEastAsia"/>
          <w:bCs/>
          <w:color w:val="000000" w:themeColor="text1"/>
          <w:sz w:val="52"/>
          <w:szCs w:val="52"/>
        </w:rPr>
        <w:t xml:space="preserve">文</w:t>
      </w:r>
      <w:r/>
    </w:p>
    <w:p>
      <w:pPr>
        <w:jc w:val="center"/>
        <w:spacing w:line="360" w:lineRule="auto"/>
        <w:rPr>
          <w:rFonts w:asciiTheme="minorEastAsia" w:hAnsiTheme="minorEastAsia"/>
          <w:bCs/>
          <w:color w:val="000000" w:themeColor="text1"/>
          <w:sz w:val="52"/>
          <w:szCs w:val="52"/>
        </w:rPr>
      </w:pPr>
      <w:r>
        <w:rPr>
          <w:rFonts w:asciiTheme="minorEastAsia" w:hAnsiTheme="minorEastAsia"/>
          <w:bCs/>
          <w:color w:val="000000" w:themeColor="text1"/>
          <w:sz w:val="52"/>
          <w:szCs w:val="52"/>
        </w:rPr>
      </w:r>
      <w:r/>
    </w:p>
    <w:p>
      <w:pPr>
        <w:jc w:val="center"/>
        <w:spacing w:line="360" w:lineRule="auto"/>
        <w:rPr>
          <w:rFonts w:asciiTheme="minorEastAsia" w:hAnsiTheme="minorEastAsia"/>
          <w:bCs/>
          <w:color w:val="000000" w:themeColor="text1"/>
          <w:sz w:val="52"/>
          <w:szCs w:val="52"/>
        </w:rPr>
      </w:pPr>
      <w:r>
        <w:rPr>
          <w:rFonts w:hint="eastAsia" w:asciiTheme="minorEastAsia" w:hAnsiTheme="minorEastAsia"/>
          <w:bCs/>
          <w:color w:val="000000" w:themeColor="text1"/>
          <w:sz w:val="52"/>
          <w:szCs w:val="52"/>
        </w:rPr>
        <w:t xml:space="preserve">件</w:t>
      </w:r>
      <w:r/>
    </w:p>
    <w:p>
      <w:pPr>
        <w:spacing w:line="360" w:lineRule="auto"/>
        <w:rPr>
          <w:rFonts w:asciiTheme="minorEastAsia" w:hAnsiTheme="minorEastAsia"/>
          <w:bCs/>
          <w:color w:val="000000" w:themeColor="text1"/>
          <w:sz w:val="28"/>
        </w:rPr>
      </w:pPr>
      <w:r>
        <w:rPr>
          <w:rFonts w:asciiTheme="minorEastAsia" w:hAnsiTheme="minorEastAsia"/>
          <w:bCs/>
          <w:color w:val="000000" w:themeColor="text1"/>
          <w:sz w:val="28"/>
        </w:rPr>
      </w:r>
      <w:r/>
    </w:p>
    <w:p>
      <w:pPr>
        <w:ind w:firstLine="2715"/>
        <w:spacing w:line="360" w:lineRule="auto"/>
        <w:rPr>
          <w:rFonts w:asciiTheme="minorEastAsia" w:hAnsiTheme="minorEastAsia"/>
          <w:bCs/>
          <w:color w:val="000000" w:themeColor="text1"/>
          <w:sz w:val="28"/>
          <w:szCs w:val="28"/>
        </w:rPr>
      </w:pPr>
      <w:r/>
      <w:bookmarkStart w:id="156" w:name="_Hlk165208193"/>
      <w:r>
        <w:rPr>
          <w:rFonts w:hint="eastAsia" w:asciiTheme="minorEastAsia" w:hAnsiTheme="minorEastAsia"/>
          <w:bCs/>
          <w:color w:val="000000" w:themeColor="text1"/>
          <w:sz w:val="28"/>
          <w:szCs w:val="28"/>
        </w:rPr>
        <w:t xml:space="preserve">采购项目编号： </w:t>
      </w:r>
      <w:r/>
    </w:p>
    <w:p>
      <w:pPr>
        <w:ind w:firstLine="2703"/>
        <w:spacing w:line="360" w:lineRule="auto"/>
        <w:rPr>
          <w:rFonts w:asciiTheme="minorEastAsia" w:hAnsiTheme="minorEastAsia"/>
          <w:bCs/>
          <w:color w:val="000000" w:themeColor="text1"/>
          <w:sz w:val="28"/>
          <w:szCs w:val="28"/>
        </w:rPr>
      </w:pPr>
      <w:r>
        <w:rPr>
          <w:rFonts w:hint="eastAsia" w:asciiTheme="minorEastAsia" w:hAnsiTheme="minorEastAsia"/>
          <w:bCs/>
          <w:color w:val="000000" w:themeColor="text1"/>
          <w:sz w:val="28"/>
          <w:szCs w:val="28"/>
        </w:rPr>
        <w:t xml:space="preserve">采购项目名称： </w:t>
      </w:r>
      <w:r/>
    </w:p>
    <w:p>
      <w:pPr>
        <w:ind w:firstLine="2703"/>
        <w:spacing w:line="360" w:lineRule="auto"/>
        <w:rPr>
          <w:rFonts w:asciiTheme="minorEastAsia" w:hAnsiTheme="minorEastAsia"/>
          <w:bCs/>
          <w:color w:val="000000" w:themeColor="text1"/>
          <w:sz w:val="28"/>
          <w:szCs w:val="28"/>
        </w:rPr>
      </w:pPr>
      <w:r>
        <w:rPr>
          <w:rFonts w:hint="eastAsia" w:asciiTheme="minorEastAsia" w:hAnsiTheme="minorEastAsia"/>
          <w:bCs/>
          <w:color w:val="000000" w:themeColor="text1"/>
          <w:sz w:val="28"/>
          <w:szCs w:val="28"/>
        </w:rPr>
        <w:t xml:space="preserve">投标人： </w:t>
      </w:r>
      <w:r/>
    </w:p>
    <w:p>
      <w:pPr>
        <w:jc w:val="center"/>
        <w:spacing w:line="360" w:lineRule="auto"/>
        <w:rPr>
          <w:rFonts w:asciiTheme="minorEastAsia" w:hAnsiTheme="minorEastAsia"/>
          <w:bCs/>
          <w:color w:val="000000" w:themeColor="text1"/>
          <w:sz w:val="36"/>
          <w:szCs w:val="36"/>
        </w:rPr>
      </w:pPr>
      <w:r>
        <w:rPr>
          <w:rFonts w:asciiTheme="minorEastAsia" w:hAnsiTheme="minorEastAsia"/>
          <w:bCs/>
          <w:color w:val="000000" w:themeColor="text1"/>
          <w:sz w:val="36"/>
          <w:szCs w:val="36"/>
        </w:rPr>
      </w:r>
      <w:r/>
    </w:p>
    <w:p>
      <w:pPr>
        <w:jc w:val="center"/>
        <w:spacing w:line="360" w:lineRule="auto"/>
        <w:rPr>
          <w:rFonts w:asciiTheme="minorEastAsia" w:hAnsiTheme="minorEastAsia"/>
          <w:bCs/>
          <w:color w:val="000000" w:themeColor="text1"/>
          <w:sz w:val="40"/>
          <w:szCs w:val="40"/>
        </w:rPr>
      </w:pPr>
      <w:r>
        <w:rPr>
          <w:rFonts w:asciiTheme="minorEastAsia" w:hAnsiTheme="minorEastAsia"/>
          <w:bCs/>
          <w:color w:val="000000" w:themeColor="text1"/>
          <w:sz w:val="40"/>
          <w:szCs w:val="40"/>
        </w:rPr>
      </w:r>
      <w:r/>
    </w:p>
    <w:p>
      <w:pPr>
        <w:jc w:val="center"/>
        <w:spacing w:line="360" w:lineRule="auto"/>
        <w:rPr>
          <w:rFonts w:asciiTheme="minorEastAsia" w:hAnsiTheme="minorEastAsia"/>
          <w:bCs/>
          <w:color w:val="000000" w:themeColor="text1"/>
          <w:sz w:val="28"/>
          <w:szCs w:val="28"/>
        </w:rPr>
        <w:outlineLvl w:val="0"/>
      </w:pPr>
      <w:r>
        <w:rPr>
          <w:rFonts w:hint="eastAsia" w:asciiTheme="minorEastAsia" w:hAnsiTheme="minorEastAsia"/>
          <w:bCs/>
          <w:color w:val="000000" w:themeColor="text1"/>
          <w:sz w:val="28"/>
          <w:szCs w:val="28"/>
        </w:rPr>
        <w:t xml:space="preserve">20   年   月</w:t>
      </w:r>
      <w:bookmarkEnd w:id="156"/>
      <w:r/>
      <w:r/>
    </w:p>
    <w:p>
      <w:pPr>
        <w:spacing w:line="360" w:lineRule="auto"/>
        <w:rPr>
          <w:rFonts w:asciiTheme="minorEastAsia" w:hAnsiTheme="minorEastAsia"/>
          <w:bCs/>
          <w:color w:val="000000" w:themeColor="text1"/>
          <w:sz w:val="24"/>
          <w:szCs w:val="24"/>
        </w:rPr>
        <w:outlineLvl w:val="0"/>
      </w:pPr>
      <w:r>
        <w:rPr>
          <w:rFonts w:asciiTheme="minorEastAsia" w:hAnsiTheme="minorEastAsia"/>
          <w:bCs/>
          <w:color w:val="000000" w:themeColor="text1"/>
          <w:sz w:val="24"/>
          <w:szCs w:val="24"/>
        </w:rPr>
      </w:r>
      <w:r/>
    </w:p>
    <w:p>
      <w:pPr>
        <w:spacing w:line="360" w:lineRule="auto"/>
        <w:rPr>
          <w:rFonts w:ascii="Arial" w:hAnsi="Arial"/>
          <w:b/>
          <w:sz w:val="28"/>
          <w:szCs w:val="28"/>
        </w:rPr>
      </w:pPr>
      <w:r>
        <w:rPr>
          <w:rFonts w:hint="eastAsia" w:ascii="宋体" w:hAnsi="宋体" w:cs="宋体"/>
          <w:b/>
          <w:sz w:val="28"/>
          <w:szCs w:val="28"/>
        </w:rPr>
        <w:t xml:space="preserve">二、授权委托书（给定格式）：</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198"/>
        <w:ind w:firstLine="480"/>
        <w:spacing w:line="360" w:lineRule="auto"/>
        <w:rPr>
          <w:sz w:val="24"/>
          <w:szCs w:val="24"/>
        </w:rPr>
      </w:pPr>
      <w:r>
        <w:rPr>
          <w:rFonts w:hint="eastAsia"/>
          <w:sz w:val="24"/>
          <w:szCs w:val="24"/>
        </w:rPr>
        <w:t xml:space="preserve">我公司（单位）针对</w:t>
      </w:r>
      <w:r>
        <w:rPr>
          <w:rFonts w:hint="eastAsia" w:ascii="宋体" w:hAnsi="宋体"/>
          <w:bCs/>
          <w:sz w:val="24"/>
          <w:szCs w:val="24"/>
        </w:rPr>
        <w:t xml:space="preserve">编号</w:t>
      </w:r>
      <w:r>
        <w:rPr>
          <w:rFonts w:hint="eastAsia" w:ascii="宋体" w:hAnsi="宋体"/>
          <w:bCs/>
          <w:sz w:val="24"/>
          <w:szCs w:val="24"/>
          <w:u w:val="single"/>
        </w:rPr>
        <w:t xml:space="preserve">              </w:t>
      </w:r>
      <w:r>
        <w:rPr>
          <w:rFonts w:hint="eastAsia" w:ascii="宋体" w:hAnsi="宋体"/>
          <w:bCs/>
          <w:sz w:val="24"/>
          <w:szCs w:val="24"/>
        </w:rPr>
        <w:t xml:space="preserve">项目，兹授权：</w:t>
      </w:r>
      <w:r/>
    </w:p>
    <w:p>
      <w:pPr>
        <w:pStyle w:val="1198"/>
        <w:ind w:firstLine="480"/>
        <w:spacing w:line="360" w:lineRule="auto"/>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198"/>
        <w:ind w:firstLine="480"/>
        <w:spacing w:line="360" w:lineRule="auto"/>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198"/>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198"/>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198"/>
        <w:ind w:firstLine="480"/>
        <w:spacing w:line="360" w:lineRule="auto"/>
        <w:rPr>
          <w:sz w:val="24"/>
          <w:szCs w:val="24"/>
        </w:rPr>
      </w:pPr>
      <w:r>
        <w:rPr>
          <w:rFonts w:hint="eastAsia"/>
          <w:sz w:val="24"/>
          <w:szCs w:val="24"/>
        </w:rPr>
        <w:t xml:space="preserve">特此授权委托。</w:t>
      </w:r>
      <w:r/>
    </w:p>
    <w:p>
      <w:pPr>
        <w:pStyle w:val="1198"/>
        <w:ind w:firstLine="480"/>
        <w:spacing w:line="360" w:lineRule="auto"/>
        <w:rPr>
          <w:sz w:val="24"/>
          <w:szCs w:val="24"/>
        </w:rPr>
      </w:pPr>
      <w:r>
        <w:rPr>
          <w:sz w:val="24"/>
          <w:szCs w:val="24"/>
        </w:rPr>
      </w:r>
      <w:r/>
    </w:p>
    <w:p>
      <w:pPr>
        <w:pStyle w:val="1198"/>
        <w:ind w:firstLine="480"/>
        <w:spacing w:line="360" w:lineRule="auto"/>
        <w:rPr>
          <w:sz w:val="24"/>
          <w:szCs w:val="24"/>
        </w:rPr>
      </w:pPr>
      <w:r>
        <w:rPr>
          <w:sz w:val="24"/>
          <w:szCs w:val="24"/>
        </w:rPr>
      </w:r>
      <w:r/>
    </w:p>
    <w:p>
      <w:pPr>
        <w:pStyle w:val="1198"/>
        <w:ind w:firstLine="0"/>
        <w:spacing w:line="360" w:lineRule="auto"/>
        <w:rPr>
          <w:sz w:val="24"/>
          <w:szCs w:val="24"/>
        </w:rPr>
      </w:pPr>
      <w:r>
        <w:rPr>
          <w:rFonts w:hint="eastAsia"/>
          <w:sz w:val="24"/>
          <w:szCs w:val="24"/>
        </w:rPr>
        <w:t xml:space="preserve">授权日期：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rPr>
          <w:rFonts w:hint="eastAsia"/>
          <w:sz w:val="24"/>
          <w:szCs w:val="24"/>
        </w:rPr>
        <w:t xml:space="preserve">                    </w:t>
      </w:r>
      <w:r>
        <w:rPr>
          <w:rFonts w:hint="eastAsia"/>
          <w:sz w:val="24"/>
          <w:szCs w:val="24"/>
        </w:rPr>
        <w:t xml:space="preserve">投标人名称</w:t>
      </w:r>
      <w:r>
        <w:rPr>
          <w:rFonts w:hint="eastAsia" w:ascii="宋体" w:hAnsi="宋体"/>
          <w:bCs/>
          <w:sz w:val="24"/>
          <w:szCs w:val="24"/>
        </w:rPr>
        <w:t xml:space="preserve">（盖章）</w:t>
      </w:r>
      <w:r>
        <w:rPr>
          <w:rFonts w:hint="eastAsia"/>
          <w:sz w:val="24"/>
          <w:szCs w:val="24"/>
        </w:rPr>
        <w:t xml:space="preserve">：</w:t>
      </w:r>
      <w:r/>
    </w:p>
    <w:p>
      <w:pPr>
        <w:pStyle w:val="1198"/>
        <w:ind w:firstLine="0"/>
        <w:spacing w:line="360" w:lineRule="auto"/>
        <w:rPr>
          <w:sz w:val="24"/>
          <w:szCs w:val="24"/>
          <w:u w:val="single"/>
        </w:rPr>
      </w:pPr>
      <w:r>
        <w:rPr>
          <w:sz w:val="24"/>
          <w:szCs w:val="24"/>
          <w:u w:val="single"/>
        </w:rPr>
      </w:r>
      <w:r/>
    </w:p>
    <w:p>
      <w:pPr>
        <w:pStyle w:val="1198"/>
        <w:ind w:firstLine="0"/>
        <w:spacing w:line="360" w:lineRule="auto"/>
        <w:rPr>
          <w:sz w:val="24"/>
          <w:szCs w:val="24"/>
        </w:rPr>
      </w:pPr>
      <w:r>
        <w:rPr>
          <w:rFonts w:hint="eastAsia"/>
          <w:sz w:val="24"/>
          <w:szCs w:val="24"/>
        </w:rPr>
        <w:t xml:space="preserve">法定代表人签字或盖章：</w:t>
      </w:r>
      <w:r>
        <w:rPr>
          <w:rFonts w:hint="eastAsia"/>
          <w:sz w:val="24"/>
          <w:szCs w:val="24"/>
        </w:rPr>
        <w:t xml:space="preserve">                  </w:t>
      </w:r>
      <w:r>
        <w:rPr>
          <w:rFonts w:hint="eastAsia"/>
          <w:sz w:val="24"/>
          <w:szCs w:val="24"/>
        </w:rPr>
        <w:t xml:space="preserve">被授权人签字或盖章：</w:t>
      </w:r>
      <w:r/>
    </w:p>
    <w:p>
      <w:pPr>
        <w:pStyle w:val="1198"/>
        <w:ind w:firstLine="0"/>
        <w:spacing w:line="360" w:lineRule="auto"/>
        <w:rPr>
          <w:sz w:val="24"/>
          <w:szCs w:val="24"/>
        </w:rPr>
      </w:pPr>
      <w:r>
        <w:rPr>
          <w:rFonts w:hint="eastAsia" w:ascii="宋体" w:hAnsi="宋体" w:cs="宋体"/>
          <w:b/>
          <w:sz w:val="30"/>
        </w:rPr>
        <w:t xml:space="preserve">（被授权人身份证原件扫描件附后）</w:t>
      </w:r>
      <w:r/>
    </w:p>
    <w:p>
      <w:pPr>
        <w:pStyle w:val="1198"/>
        <w:ind w:firstLine="0"/>
        <w:spacing w:line="360" w:lineRule="auto"/>
        <w:rPr>
          <w:sz w:val="24"/>
          <w:szCs w:val="24"/>
        </w:rPr>
      </w:pPr>
      <w:r>
        <w:rPr>
          <w:rFonts w:hint="eastAsia"/>
          <w:sz w:val="24"/>
          <w:szCs w:val="24"/>
        </w:rPr>
        <w:t xml:space="preserve">说明：</w:t>
      </w:r>
      <w:r/>
    </w:p>
    <w:p>
      <w:pPr>
        <w:pStyle w:val="1198"/>
        <w:numPr>
          <w:ilvl w:val="0"/>
          <w:numId w:val="11"/>
        </w:numPr>
        <w:ind w:firstLine="480"/>
        <w:spacing w:line="360" w:lineRule="auto"/>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198"/>
        <w:numPr>
          <w:ilvl w:val="0"/>
          <w:numId w:val="11"/>
        </w:numPr>
        <w:ind w:firstLine="480"/>
        <w:spacing w:line="360" w:lineRule="auto"/>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p>
    <w:p>
      <w:pPr>
        <w:pStyle w:val="1198"/>
        <w:numPr>
          <w:ilvl w:val="0"/>
          <w:numId w:val="11"/>
        </w:numPr>
        <w:ind w:firstLine="480"/>
        <w:spacing w:line="360" w:lineRule="auto"/>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198"/>
        <w:numPr>
          <w:ilvl w:val="0"/>
          <w:numId w:val="11"/>
        </w:numPr>
        <w:ind w:firstLine="480"/>
        <w:spacing w:line="360" w:lineRule="auto"/>
        <w:rPr>
          <w:rFonts w:ascii="宋体" w:hAnsi="宋体"/>
          <w:sz w:val="24"/>
          <w:szCs w:val="20"/>
        </w:rPr>
      </w:pPr>
      <w:r>
        <w:rPr>
          <w:rFonts w:hint="eastAsia" w:ascii="宋体" w:hAnsi="宋体"/>
          <w:bCs/>
          <w:sz w:val="24"/>
          <w:szCs w:val="24"/>
        </w:rPr>
        <w:t xml:space="preserve">被授权人为外籍、港、澳、台地</w:t>
      </w:r>
      <w:r>
        <w:rPr>
          <w:rFonts w:hint="eastAsia" w:ascii="宋体" w:hAnsi="宋体"/>
          <w:bCs/>
          <w:sz w:val="24"/>
          <w:szCs w:val="24"/>
        </w:rPr>
        <w:t xml:space="preserve">区人士</w:t>
      </w:r>
      <w:r>
        <w:rPr>
          <w:rFonts w:hint="eastAsia" w:ascii="宋体" w:hAnsi="宋体"/>
          <w:bCs/>
          <w:sz w:val="24"/>
          <w:szCs w:val="24"/>
        </w:rPr>
        <w:t xml:space="preserve">的，其身份证明须提供有效的护照或港澳同胞来往内地通行证、台湾同胞来往大陆通行证，或其他可在中国大陆有效居留的许可证明。</w:t>
      </w:r>
      <w:r/>
    </w:p>
    <w:p>
      <w:pPr>
        <w:pStyle w:val="1198"/>
        <w:ind w:firstLine="0"/>
        <w:spacing w:line="360" w:lineRule="auto"/>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spacing w:line="360" w:lineRule="auto"/>
        <w:rPr>
          <w:rFonts w:ascii="黑体" w:eastAsia="黑体"/>
          <w:bCs/>
          <w:sz w:val="28"/>
          <w:szCs w:val="28"/>
        </w:rPr>
        <w:outlineLvl w:val="0"/>
      </w:pPr>
      <w:r/>
      <w:bookmarkStart w:id="157" w:name="报价方关于资格的声明函（格式）"/>
      <w:r/>
      <w:bookmarkEnd w:id="157"/>
      <w:r>
        <w:rPr>
          <w:rFonts w:hint="eastAsia" w:ascii="黑体" w:eastAsia="黑体"/>
          <w:bCs/>
          <w:sz w:val="28"/>
          <w:szCs w:val="28"/>
        </w:rPr>
        <w:t xml:space="preserve">资格声明函</w:t>
      </w:r>
      <w:r/>
    </w:p>
    <w:p>
      <w:pPr>
        <w:jc w:val="cente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hAnsi="宋体"/>
          <w:bCs/>
          <w:sz w:val="24"/>
          <w:szCs w:val="24"/>
        </w:rPr>
        <w:t xml:space="preserve">无锡市</w:t>
      </w:r>
      <w:r>
        <w:rPr>
          <w:rFonts w:hint="eastAsia" w:ascii="宋体" w:hAnsi="宋体"/>
          <w:bCs/>
          <w:sz w:val="24"/>
          <w:szCs w:val="24"/>
        </w:rPr>
        <w:t xml:space="preserve">滨湖区</w:t>
      </w:r>
      <w:r>
        <w:rPr>
          <w:rFonts w:hint="eastAsia" w:ascii="宋体" w:hAnsi="宋体"/>
          <w:bCs/>
          <w:sz w:val="24"/>
          <w:szCs w:val="24"/>
        </w:rPr>
        <w:t xml:space="preserve">公共资源交易中心：</w:t>
      </w:r>
      <w:r/>
    </w:p>
    <w:p>
      <w:pPr>
        <w:ind w:firstLine="480"/>
        <w:spacing w:line="360" w:lineRule="auto"/>
        <w:rPr>
          <w:rFonts w:ascii="宋体" w:hAnsi="宋体"/>
          <w:bCs/>
          <w:sz w:val="24"/>
          <w:szCs w:val="24"/>
        </w:rPr>
      </w:pPr>
      <w:r>
        <w:rPr>
          <w:rFonts w:hint="eastAsia" w:ascii="宋体" w:hAnsi="宋体"/>
          <w:bCs/>
          <w:sz w:val="24"/>
          <w:szCs w:val="24"/>
        </w:rPr>
        <w:t xml:space="preserve">我公司（单位）针对本次项目编号</w:t>
      </w:r>
      <w:r>
        <w:rPr>
          <w:rFonts w:hint="eastAsia" w:ascii="宋体" w:hAnsi="宋体"/>
          <w:bCs/>
          <w:sz w:val="24"/>
          <w:szCs w:val="24"/>
          <w:u w:val="single"/>
        </w:rPr>
        <w:t xml:space="preserve">                  </w:t>
      </w:r>
      <w:r>
        <w:rPr>
          <w:rFonts w:hint="eastAsia" w:ascii="宋体" w:hAnsi="宋体"/>
          <w:bCs/>
          <w:sz w:val="24"/>
          <w:szCs w:val="24"/>
        </w:rPr>
        <w:t xml:space="preserve">进行投标，并做如下声明</w:t>
      </w:r>
      <w:r/>
    </w:p>
    <w:p>
      <w:pPr>
        <w:ind w:firstLine="480"/>
        <w:spacing w:line="36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36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sz w:val="24"/>
          <w:szCs w:val="24"/>
        </w:rPr>
      </w:pPr>
      <w:r>
        <w:rPr>
          <w:rFonts w:ascii="宋体"/>
          <w:bCs/>
          <w:sz w:val="24"/>
          <w:szCs w:val="24"/>
        </w:rPr>
      </w:r>
      <w:r/>
    </w:p>
    <w:p>
      <w:pPr>
        <w:spacing w:line="360" w:lineRule="auto"/>
        <w:rPr>
          <w:rFonts w:ascii="宋体"/>
          <w:bCs/>
          <w:sz w:val="24"/>
          <w:szCs w:val="24"/>
        </w:rPr>
      </w:pPr>
      <w:r>
        <w:rPr>
          <w:rFonts w:hint="eastAsia" w:ascii="宋体" w:hAnsi="宋体"/>
          <w:bCs/>
          <w:sz w:val="24"/>
          <w:szCs w:val="24"/>
        </w:rPr>
        <w:t xml:space="preserve">投标人名称（盖章）：</w:t>
      </w:r>
      <w:r/>
    </w:p>
    <w:p>
      <w:pPr>
        <w:spacing w:line="360" w:lineRule="auto"/>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w:t>
      </w:r>
      <w:r>
        <w:rPr>
          <w:rFonts w:ascii="宋体" w:hAnsi="宋体"/>
          <w:bCs/>
          <w:sz w:val="24"/>
          <w:szCs w:val="24"/>
        </w:rPr>
        <w:t xml:space="preserve">法承担</w:t>
      </w:r>
      <w:r>
        <w:rPr>
          <w:rFonts w:ascii="宋体" w:hAnsi="宋体"/>
          <w:bCs/>
          <w:sz w:val="24"/>
          <w:szCs w:val="24"/>
        </w:rPr>
        <w:t xml:space="preserve">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w:t>
      </w:r>
      <w:r>
        <w:rPr>
          <w:rFonts w:hint="eastAsia" w:ascii="宋体" w:hAnsi="宋体"/>
          <w:bCs/>
          <w:sz w:val="24"/>
          <w:szCs w:val="24"/>
        </w:rPr>
        <w:t xml:space="preserve">　　　　　　</w:t>
      </w:r>
      <w:r>
        <w:rPr>
          <w:rFonts w:hint="eastAsia" w:ascii="宋体" w:hAnsi="宋体"/>
          <w:bCs/>
          <w:sz w:val="24"/>
          <w:szCs w:val="24"/>
        </w:rPr>
        <w:t xml:space="preserve">期：</w:t>
      </w:r>
      <w:r/>
    </w:p>
    <w:p>
      <w:pPr>
        <w:ind w:firstLine="420"/>
        <w:spacing w:line="360" w:lineRule="auto"/>
      </w:pPr>
      <w:r/>
      <w:r/>
    </w:p>
    <w:p>
      <w:pPr>
        <w:ind w:firstLine="420"/>
        <w:spacing w:line="360" w:lineRule="auto"/>
      </w:pPr>
      <w:r>
        <w:rPr>
          <w:rFonts w:hint="eastAsia"/>
        </w:rPr>
        <w:t xml:space="preserve">注：（</w:t>
      </w:r>
      <w:r>
        <w:rPr>
          <w:rFonts w:hint="eastAsia"/>
        </w:rPr>
        <w:t xml:space="preserve">1</w:t>
      </w:r>
      <w:r>
        <w:rPr>
          <w:rFonts w:hint="eastAsia"/>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w:t>
      </w:r>
      <w:r>
        <w:rPr>
          <w:rFonts w:hint="eastAsia"/>
        </w:rPr>
        <w:t xml:space="preserve">2</w:t>
      </w:r>
      <w:r>
        <w:rPr>
          <w:rFonts w:hint="eastAsia"/>
        </w:rPr>
        <w:t xml:space="preserve">）</w:t>
      </w:r>
      <w:r>
        <w:t xml:space="preserve">从业人员、营业收入、资产总额填报上一年度数据，无上</w:t>
      </w:r>
      <w:r>
        <w:t xml:space="preserve">一</w:t>
      </w:r>
      <w:r>
        <w:t xml:space="preserve">年度数据的新成立企业可不填报。</w:t>
      </w:r>
      <w:r/>
    </w:p>
    <w:p>
      <w:pPr>
        <w:ind w:firstLine="420"/>
        <w:spacing w:line="360" w:lineRule="auto"/>
      </w:pPr>
      <w:r>
        <w:rPr>
          <w:rFonts w:hint="eastAsia"/>
        </w:rPr>
        <w:t xml:space="preserve">（</w:t>
      </w:r>
      <w:r>
        <w:rPr>
          <w:rFonts w:hint="eastAsia"/>
        </w:rPr>
        <w:t xml:space="preserve">3</w:t>
      </w:r>
      <w:r>
        <w:rPr>
          <w:rFonts w:hint="eastAsia"/>
        </w:rPr>
        <w:t xml:space="preserve">）中标供应商的《</w:t>
      </w:r>
      <w:r>
        <w:t xml:space="preserve">中小企业声明函</w:t>
      </w:r>
      <w:r>
        <w:rPr>
          <w:rFonts w:hint="eastAsia"/>
        </w:rPr>
        <w:t xml:space="preserve">》将随中标公告进行公示。供应</w:t>
      </w:r>
      <w:r>
        <w:rPr>
          <w:rFonts w:hint="eastAsia"/>
        </w:rPr>
        <w:t xml:space="preserve">商按照</w:t>
      </w:r>
      <w:r>
        <w:rPr>
          <w:rFonts w:hint="eastAsia"/>
        </w:rPr>
        <w:t xml:space="preserve">本办法规定提供声明</w:t>
      </w:r>
      <w:r>
        <w:rPr>
          <w:rFonts w:hint="eastAsia"/>
        </w:rPr>
        <w:t xml:space="preserve">函内容</w:t>
      </w:r>
      <w:r>
        <w:rPr>
          <w:rFonts w:hint="eastAsia"/>
        </w:rPr>
        <w:t xml:space="preserve">不实的，属于提供虚假材料谋取中标、成交，依照《中华人民共和国政府采购法》等国家有关规定追究相应责任。</w:t>
      </w:r>
      <w:r/>
    </w:p>
    <w:p>
      <w:pPr>
        <w:spacing w:line="360" w:lineRule="auto"/>
        <w:rPr>
          <w:b/>
          <w:sz w:val="28"/>
          <w:szCs w:val="28"/>
        </w:rPr>
      </w:pPr>
      <w:r>
        <w:rPr>
          <w:b/>
          <w:sz w:val="28"/>
          <w:szCs w:val="28"/>
        </w:rPr>
      </w:r>
      <w:r/>
    </w:p>
    <w:p>
      <w:pPr>
        <w:shd w:val="nil" w:color="auto"/>
        <w:rPr>
          <w:rFonts w:ascii="宋体" w:hAnsi="宋体" w:cs="宋体"/>
          <w:b/>
          <w:bCs/>
          <w:sz w:val="28"/>
          <w:szCs w:val="28"/>
        </w:rPr>
      </w:pPr>
      <w:r>
        <w:rPr>
          <w:rFonts w:hint="eastAsia" w:ascii="宋体" w:hAnsi="宋体" w:cs="宋体"/>
          <w:b/>
          <w:sz w:val="28"/>
          <w:szCs w:val="28"/>
          <w:highlight w:val="none"/>
        </w:rPr>
        <w:br w:type="page" w:clear="all"/>
      </w:r>
      <w:r>
        <w:rPr>
          <w:rFonts w:hint="eastAsia" w:ascii="宋体" w:hAnsi="宋体" w:cs="宋体"/>
          <w:b/>
          <w:sz w:val="28"/>
          <w:szCs w:val="28"/>
          <w:highlight w:val="none"/>
        </w:rPr>
      </w:r>
      <w:r/>
    </w:p>
    <w:p>
      <w:pPr>
        <w:spacing w:line="360" w:lineRule="auto"/>
        <w:rPr>
          <w:rFonts w:hint="eastAsia" w:ascii="宋体" w:hAnsi="宋体" w:cs="宋体"/>
          <w:b/>
          <w:bCs/>
          <w:sz w:val="28"/>
          <w:szCs w:val="28"/>
          <w:highlight w:val="none"/>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rPr>
          <w:rFonts w:hint="eastAsia" w:ascii="黑体" w:eastAsia="黑体"/>
          <w:bCs/>
          <w:sz w:val="28"/>
          <w:szCs w:val="28"/>
        </w:rPr>
        <w:t xml:space="preserve">残疾人福利性单位声明函</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单位名称（盖章）：</w:t>
      </w:r>
      <w:r/>
    </w:p>
    <w:p>
      <w:pPr>
        <w:ind w:firstLine="48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360" w:lineRule="auto"/>
        <w:rPr>
          <w:rFonts w:ascii="宋体"/>
          <w:bCs/>
          <w:sz w:val="24"/>
          <w:szCs w:val="24"/>
        </w:rPr>
      </w:pPr>
      <w:r>
        <w:rPr>
          <w:rFonts w:hint="eastAsia" w:ascii="黑体" w:eastAsia="黑体"/>
          <w:bCs/>
          <w:sz w:val="28"/>
          <w:szCs w:val="28"/>
        </w:rPr>
        <w:t xml:space="preserve">投标函</w:t>
      </w:r>
      <w:r/>
    </w:p>
    <w:p>
      <w:pPr>
        <w:spacing w:line="360" w:lineRule="auto"/>
        <w:rPr>
          <w:rFonts w:ascii="宋体"/>
          <w:bCs/>
          <w:sz w:val="24"/>
          <w:szCs w:val="24"/>
        </w:rPr>
      </w:pPr>
      <w:r>
        <w:rPr>
          <w:rFonts w:hint="eastAsia" w:ascii="宋体" w:hAnsi="宋体"/>
          <w:bCs/>
          <w:sz w:val="24"/>
          <w:szCs w:val="24"/>
        </w:rPr>
        <w:t xml:space="preserve">致无锡市</w:t>
      </w:r>
      <w:r>
        <w:rPr>
          <w:rFonts w:hint="eastAsia" w:ascii="宋体" w:hAnsi="宋体"/>
          <w:bCs/>
          <w:sz w:val="24"/>
          <w:szCs w:val="24"/>
        </w:rPr>
        <w:t xml:space="preserve">滨湖区</w:t>
      </w:r>
      <w:r>
        <w:rPr>
          <w:rFonts w:hint="eastAsia" w:ascii="宋体" w:hAnsi="宋体"/>
          <w:bCs/>
          <w:sz w:val="24"/>
          <w:szCs w:val="24"/>
        </w:rPr>
        <w:t xml:space="preserve">公共资源交易中心：</w:t>
      </w:r>
      <w:r/>
    </w:p>
    <w:p>
      <w:pPr>
        <w:ind w:firstLine="480"/>
        <w:spacing w:line="360" w:lineRule="auto"/>
        <w:rPr>
          <w:rFonts w:ascii="宋体"/>
          <w:bCs/>
          <w:sz w:val="24"/>
          <w:szCs w:val="24"/>
        </w:rPr>
      </w:pPr>
      <w:r>
        <w:rPr>
          <w:rFonts w:hint="eastAsia" w:ascii="宋体" w:hAnsi="宋体"/>
          <w:bCs/>
          <w:sz w:val="24"/>
          <w:szCs w:val="24"/>
        </w:rPr>
        <w:t xml:space="preserve">我方收到贵方编号招标文件，经仔细阅读和研究，我方决定参加此项目的投标。</w:t>
      </w:r>
      <w:r/>
    </w:p>
    <w:p>
      <w:pPr>
        <w:numPr>
          <w:ilvl w:val="0"/>
          <w:numId w:val="12"/>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1191"/>
          <w:bCs/>
        </w:rPr>
      </w:pPr>
      <w:r>
        <w:rPr>
          <w:rFonts w:hint="eastAsia" w:ascii="宋体" w:hAnsi="宋体"/>
          <w:bCs/>
          <w:sz w:val="24"/>
          <w:szCs w:val="24"/>
        </w:rPr>
        <w:t xml:space="preserve">我方愿意提供无锡市</w:t>
      </w:r>
      <w:r>
        <w:rPr>
          <w:rFonts w:hint="eastAsia" w:ascii="宋体" w:hAnsi="宋体"/>
          <w:bCs/>
          <w:sz w:val="24"/>
          <w:szCs w:val="24"/>
        </w:rPr>
        <w:t xml:space="preserve">滨湖区</w:t>
      </w:r>
      <w:r>
        <w:rPr>
          <w:rFonts w:hint="eastAsia" w:ascii="宋体" w:hAnsi="宋体"/>
          <w:bCs/>
          <w:sz w:val="24"/>
          <w:szCs w:val="24"/>
        </w:rPr>
        <w:t xml:space="preserve">公共资源交易中心在招标文件中要求的文件、资料。</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bCs/>
          <w:sz w:val="24"/>
          <w:szCs w:val="24"/>
        </w:rPr>
      </w:pPr>
      <w:r>
        <w:rPr>
          <w:rFonts w:hint="eastAsia" w:ascii="宋体" w:hAnsi="宋体"/>
          <w:bCs/>
          <w:sz w:val="24"/>
          <w:szCs w:val="24"/>
        </w:rPr>
        <w:t xml:space="preserve">电话   ： ；传真：   ；邮编：</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u w:val="single"/>
        </w:rPr>
      </w:pPr>
      <w:r>
        <w:rPr>
          <w:rFonts w:hint="eastAsia" w:ascii="宋体" w:hAnsi="宋体"/>
          <w:bCs/>
          <w:sz w:val="24"/>
          <w:szCs w:val="24"/>
        </w:rPr>
        <w:t xml:space="preserve">通讯地址：</w:t>
      </w:r>
      <w:r/>
    </w:p>
    <w:p>
      <w:pPr>
        <w:spacing w:line="360" w:lineRule="auto"/>
        <w:rPr>
          <w:rFonts w:ascii="宋体" w:hAnsi="宋体"/>
          <w:bCs/>
          <w:sz w:val="24"/>
          <w:szCs w:val="24"/>
        </w:rPr>
      </w:pPr>
      <w:r>
        <w:rPr>
          <w:rFonts w:ascii="宋体" w:hAnsi="宋体"/>
          <w:bCs/>
          <w:sz w:val="24"/>
          <w:szCs w:val="24"/>
        </w:rPr>
      </w:r>
      <w:r/>
    </w:p>
    <w:p>
      <w:pPr>
        <w:jc w:val="right"/>
        <w:spacing w:line="360" w:lineRule="auto"/>
        <w:rPr>
          <w:rFonts w:ascii="宋体" w:hAnsi="宋体"/>
          <w:bCs/>
          <w:sz w:val="24"/>
          <w:szCs w:val="24"/>
        </w:rPr>
      </w:pPr>
      <w:r>
        <w:rPr>
          <w:rFonts w:hint="eastAsia" w:ascii="宋体" w:hAnsi="宋体"/>
          <w:bCs/>
          <w:sz w:val="24"/>
          <w:szCs w:val="24"/>
        </w:rPr>
        <w:t xml:space="preserve">投标人名称（盖章）：</w:t>
      </w:r>
      <w:r/>
    </w:p>
    <w:p>
      <w:pPr>
        <w:spacing w:line="360" w:lineRule="auto"/>
        <w:rPr>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jc w:val="center"/>
        <w:spacing w:line="360" w:lineRule="auto"/>
        <w:rPr>
          <w:rFonts w:ascii="黑体" w:eastAsia="黑体"/>
          <w:bCs/>
          <w:sz w:val="28"/>
          <w:szCs w:val="28"/>
        </w:rPr>
      </w:pPr>
      <w:r>
        <w:rPr>
          <w:rFonts w:hint="eastAsia" w:ascii="黑体" w:eastAsia="黑体"/>
          <w:bCs/>
          <w:sz w:val="28"/>
          <w:szCs w:val="28"/>
        </w:rPr>
        <w:t xml:space="preserve">承诺书</w:t>
      </w:r>
      <w:r/>
    </w:p>
    <w:p>
      <w:pPr>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编号</w:t>
      </w:r>
      <w:r>
        <w:rPr>
          <w:rFonts w:hint="eastAsia" w:ascii="宋体" w:hAnsi="宋体"/>
          <w:sz w:val="24"/>
          <w:szCs w:val="24"/>
        </w:rPr>
        <w:t xml:space="preserve">在此承诺：</w:t>
      </w:r>
      <w:r/>
    </w:p>
    <w:p>
      <w:pPr>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36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w:t>
      </w:r>
      <w:r>
        <w:rPr>
          <w:rFonts w:hint="eastAsia" w:ascii="宋体" w:hAnsi="宋体"/>
          <w:bCs/>
          <w:sz w:val="24"/>
          <w:szCs w:val="24"/>
        </w:rPr>
        <w:t xml:space="preserve">苏财购〔2023〕</w:t>
      </w:r>
      <w:r>
        <w:rPr>
          <w:rFonts w:hint="eastAsia" w:ascii="宋体" w:hAnsi="宋体"/>
          <w:bCs/>
          <w:sz w:val="24"/>
          <w:szCs w:val="24"/>
        </w:rPr>
        <w:t xml:space="preserve">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w:t>
      </w:r>
      <w:r>
        <w:rPr>
          <w:rFonts w:hint="eastAsia" w:ascii="宋体" w:hAnsi="宋体" w:cs="宋体"/>
          <w:sz w:val="24"/>
          <w:szCs w:val="24"/>
        </w:rPr>
        <w:t xml:space="preserve">一</w:t>
      </w:r>
      <w:r>
        <w:rPr>
          <w:rFonts w:hint="eastAsia" w:ascii="宋体" w:hAnsi="宋体" w:cs="宋体"/>
          <w:sz w:val="24"/>
          <w:szCs w:val="24"/>
        </w:rPr>
        <w:t xml:space="preserve">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且必要</w:t>
      </w:r>
      <w:r>
        <w:rPr>
          <w:rFonts w:hint="eastAsia" w:ascii="宋体"/>
          <w:bCs/>
          <w:sz w:val="24"/>
          <w:szCs w:val="24"/>
        </w:rPr>
        <w:t xml:space="preserve">时将委托依法取得检测、认证资质的机构进行检测、认证的，本公司（单位）将予以配合。</w:t>
      </w:r>
      <w:r/>
    </w:p>
    <w:p>
      <w:pPr>
        <w:ind w:firstLine="480"/>
        <w:spacing w:line="36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360" w:lineRule="auto"/>
        <w:rPr>
          <w:rFonts w:ascii="宋体" w:hAnsi="宋体"/>
          <w:bCs/>
          <w:sz w:val="24"/>
          <w:szCs w:val="24"/>
        </w:rPr>
      </w:pPr>
      <w:r>
        <w:rPr>
          <w:rFonts w:ascii="宋体" w:hAnsi="宋体"/>
          <w:bCs/>
          <w:sz w:val="24"/>
          <w:szCs w:val="24"/>
        </w:rPr>
      </w:r>
      <w:r/>
    </w:p>
    <w:p>
      <w:pPr>
        <w:ind w:firstLine="3720"/>
        <w:spacing w:line="360" w:lineRule="auto"/>
        <w:rPr>
          <w:rFonts w:ascii="宋体" w:hAnsi="宋体"/>
          <w:bCs/>
          <w:sz w:val="24"/>
          <w:szCs w:val="24"/>
        </w:rPr>
      </w:pPr>
      <w:r>
        <w:rPr>
          <w:rFonts w:hint="eastAsia" w:ascii="宋体" w:hAnsi="宋体"/>
          <w:bCs/>
          <w:sz w:val="24"/>
          <w:szCs w:val="24"/>
        </w:rPr>
        <w:t xml:space="preserve">投标人名称（盖章）：</w:t>
      </w:r>
      <w:r/>
    </w:p>
    <w:p>
      <w:pPr>
        <w:shd w:val="nil" w:color="auto"/>
        <w:rPr>
          <w:b/>
          <w:bCs/>
          <w:sz w:val="28"/>
          <w:szCs w:val="28"/>
        </w:rPr>
      </w:pPr>
      <w:r>
        <w:rPr>
          <w:rFonts w:hint="eastAsia"/>
          <w:b/>
          <w:sz w:val="28"/>
          <w:szCs w:val="28"/>
          <w:highlight w:val="none"/>
        </w:rPr>
        <w:br w:type="page" w:clear="all"/>
      </w:r>
      <w:r>
        <w:rPr>
          <w:rFonts w:hint="eastAsia"/>
          <w:b/>
          <w:sz w:val="28"/>
          <w:szCs w:val="28"/>
          <w:highlight w:val="none"/>
        </w:rPr>
      </w:r>
      <w:r/>
    </w:p>
    <w:p>
      <w:pPr>
        <w:spacing w:line="360" w:lineRule="auto"/>
        <w:rPr>
          <w:rFonts w:hint="eastAsia"/>
          <w:b/>
          <w:bCs/>
          <w:sz w:val="28"/>
          <w:szCs w:val="28"/>
          <w:highlight w:val="none"/>
        </w:rPr>
      </w:pPr>
      <w:r/>
      <w:bookmarkStart w:id="158" w:name="_GoBack"/>
      <w:r/>
      <w:bookmarkEnd w:id="158"/>
      <w:r>
        <w:rPr>
          <w:rFonts w:hint="eastAsia"/>
          <w:b/>
          <w:sz w:val="28"/>
          <w:szCs w:val="28"/>
        </w:rPr>
        <w:t xml:space="preserve">八、开标一览表（给定格式）：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开标一览表</w:t>
      </w:r>
      <w:r/>
    </w:p>
    <w:p>
      <w:pPr>
        <w:jc w:val="center"/>
        <w:spacing w:line="360" w:lineRule="auto"/>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项目编号：</w:t>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val="false"/>
          </w:tcPr>
          <w:p>
            <w:pPr>
              <w:pStyle w:val="931"/>
              <w:jc w:val="center"/>
              <w:spacing w:line="360" w:lineRule="auto"/>
              <w:rPr>
                <w:rFonts w:hAnsi="宋体"/>
                <w:bCs/>
                <w:szCs w:val="24"/>
              </w:rPr>
            </w:pPr>
            <w:r>
              <w:rPr>
                <w:rFonts w:hAnsi="宋体"/>
                <w:bCs/>
                <w:szCs w:val="24"/>
              </w:rPr>
            </w:r>
            <w:r/>
          </w:p>
        </w:tc>
        <w:tc>
          <w:tcPr>
            <w:tcW w:w="3188" w:type="dxa"/>
            <w:vAlign w:val="center"/>
            <w:textDirection w:val="lrTb"/>
            <w:noWrap w:val="false"/>
          </w:tcPr>
          <w:p>
            <w:pPr>
              <w:pStyle w:val="931"/>
              <w:spacing w:line="360" w:lineRule="auto"/>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spacing w:line="360" w:lineRule="auto"/>
              <w:rPr>
                <w:rFonts w:ascii="宋体" w:hAns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注：因“苏</w:t>
      </w:r>
      <w:r>
        <w:rPr>
          <w:rFonts w:hint="eastAsia" w:ascii="黑体" w:eastAsia="黑体"/>
          <w:bCs/>
          <w:sz w:val="24"/>
          <w:szCs w:val="24"/>
        </w:rPr>
        <w:t xml:space="preserve">采云</w:t>
      </w:r>
      <w:r>
        <w:rPr>
          <w:rFonts w:hint="eastAsia" w:ascii="黑体" w:eastAsia="黑体"/>
          <w:bCs/>
          <w:sz w:val="24"/>
          <w:szCs w:val="24"/>
        </w:rPr>
        <w:t xml:space="preserve">”系统自带“开标一览表”模块，投标人须按“苏</w:t>
      </w:r>
      <w:r>
        <w:rPr>
          <w:rFonts w:hint="eastAsia" w:ascii="黑体" w:eastAsia="黑体"/>
          <w:bCs/>
          <w:sz w:val="24"/>
          <w:szCs w:val="24"/>
        </w:rPr>
        <w:t xml:space="preserve">采云</w:t>
      </w:r>
      <w:r>
        <w:rPr>
          <w:rFonts w:hint="eastAsia" w:ascii="黑体" w:eastAsia="黑体"/>
          <w:bCs/>
          <w:sz w:val="24"/>
          <w:szCs w:val="24"/>
        </w:rPr>
        <w:t xml:space="preserve">”系统中给定的模块格式，完整、正确地进行填报（具体位置为“基本目录”——“开标一览表”），此处可不用再重复填报。投标人的“开标一览表”及表中所填的投标报价均将以投标人在“苏</w:t>
      </w:r>
      <w:r>
        <w:rPr>
          <w:rFonts w:hint="eastAsia" w:ascii="黑体" w:eastAsia="黑体"/>
          <w:bCs/>
          <w:sz w:val="24"/>
          <w:szCs w:val="24"/>
        </w:rPr>
        <w:t xml:space="preserve">采云</w:t>
      </w:r>
      <w:r>
        <w:rPr>
          <w:rFonts w:hint="eastAsia" w:ascii="黑体" w:eastAsia="黑体"/>
          <w:bCs/>
          <w:sz w:val="24"/>
          <w:szCs w:val="24"/>
        </w:rPr>
        <w:t xml:space="preserve">”系统自带的模块格式中填报的为准。</w:t>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Times New Roman" w:eastAsia="宋体"/>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Start w:id="159" w:name="_Toc120614284"/>
      <w:r/>
      <w:r/>
    </w:p>
    <w:p>
      <w:pPr>
        <w:jc w:val="center"/>
        <w:spacing w:line="360" w:lineRule="auto"/>
        <w:rPr>
          <w:rFonts w:ascii="黑体" w:eastAsia="黑体"/>
          <w:bCs/>
          <w:sz w:val="28"/>
          <w:szCs w:val="28"/>
        </w:rPr>
        <w:pBdr>
          <w:top w:val="none" w:color="000000" w:sz="0" w:space="0"/>
          <w:left w:val="none" w:color="000000" w:sz="0" w:space="0"/>
          <w:bottom w:val="none" w:color="000000" w:sz="0" w:space="0"/>
          <w:right w:val="none" w:color="000000" w:sz="0" w:space="0"/>
        </w:pBdr>
      </w:pPr>
      <w:r>
        <w:rPr>
          <w:rFonts w:hint="eastAsia" w:ascii="黑体" w:eastAsia="黑体"/>
          <w:bCs/>
          <w:sz w:val="28"/>
          <w:szCs w:val="28"/>
        </w:rPr>
        <w:t xml:space="preserve">分项报价表</w:t>
      </w:r>
      <w:r/>
    </w:p>
    <w:p>
      <w:pPr>
        <w:jc w:val="center"/>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项目编号：</w:t>
      </w:r>
      <w:r/>
    </w:p>
    <w:tbl>
      <w:tblPr>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line="360" w:lineRule="auto"/>
              <w:rPr>
                <w:color w:val="000000"/>
                <w:sz w:val="18"/>
              </w:rPr>
            </w:pPr>
            <w:r>
              <w:rPr>
                <w:rFonts w:hint="eastAsia"/>
                <w:color w:val="000000"/>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line="360" w:lineRule="auto"/>
              <w:rPr>
                <w:color w:val="000000"/>
                <w:sz w:val="18"/>
              </w:rPr>
            </w:pPr>
            <w:r>
              <w:rPr>
                <w:color w:val="000000"/>
                <w:sz w:val="18"/>
              </w:rPr>
              <w:t xml:space="preserve">服务内容</w:t>
            </w:r>
            <w:r/>
          </w:p>
        </w:tc>
        <w:tc>
          <w:tcPr>
            <w:tcW w:w="851" w:type="dxa"/>
            <w:vAlign w:val="center"/>
            <w:textDirection w:val="lrTb"/>
            <w:noWrap/>
          </w:tcPr>
          <w:p>
            <w:pPr>
              <w:jc w:val="center"/>
              <w:spacing w:before="5" w:line="360" w:lineRule="auto"/>
              <w:rPr>
                <w:color w:val="000000"/>
                <w:sz w:val="18"/>
              </w:rPr>
            </w:pPr>
            <w:r>
              <w:rPr>
                <w:rFonts w:hint="eastAsia"/>
                <w:color w:val="000000"/>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line="360" w:lineRule="auto"/>
              <w:rPr>
                <w:color w:val="000000"/>
                <w:sz w:val="18"/>
              </w:rPr>
            </w:pPr>
            <w:r>
              <w:rPr>
                <w:rFonts w:hint="eastAsia"/>
                <w:color w:val="000000"/>
                <w:sz w:val="18"/>
              </w:rPr>
              <w:t xml:space="preserve">单位</w:t>
            </w:r>
            <w:r/>
          </w:p>
        </w:tc>
        <w:tc>
          <w:tcPr>
            <w:tcW w:w="1134" w:type="dxa"/>
            <w:vAlign w:val="center"/>
            <w:textDirection w:val="lrTb"/>
            <w:noWrap/>
          </w:tcPr>
          <w:p>
            <w:pPr>
              <w:jc w:val="center"/>
              <w:spacing w:before="5" w:line="360" w:lineRule="auto"/>
              <w:rPr>
                <w:color w:val="000000"/>
                <w:sz w:val="18"/>
              </w:rPr>
            </w:pPr>
            <w:r>
              <w:rPr>
                <w:rFonts w:hint="eastAsia"/>
                <w:color w:val="000000"/>
                <w:sz w:val="18"/>
              </w:rPr>
              <w:t xml:space="preserve">单报价</w:t>
            </w:r>
            <w:r/>
          </w:p>
        </w:tc>
        <w:tc>
          <w:tcPr>
            <w:tcW w:w="1276" w:type="dxa"/>
            <w:vAlign w:val="center"/>
            <w:textDirection w:val="lrTb"/>
            <w:noWrap/>
          </w:tcPr>
          <w:p>
            <w:pPr>
              <w:jc w:val="center"/>
              <w:spacing w:before="5" w:line="360" w:lineRule="auto"/>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167"/>
              <w:spacing w:before="5" w:line="360" w:lineRule="auto"/>
              <w:tabs>
                <w:tab w:val="clear" w:pos="4153" w:leader="none"/>
                <w:tab w:val="clear" w:pos="8306" w:leader="none"/>
              </w:tabs>
              <w:rPr>
                <w:rFonts w:ascii="宋体"/>
                <w:color w:val="000000"/>
                <w:lang w:eastAsia="zh-CN"/>
              </w:rPr>
              <w:pBdr>
                <w:bottom w:val="none" w:color="000000" w:sz="0" w:space="0"/>
              </w:pBdr>
            </w:pPr>
            <w:r>
              <w:rPr>
                <w:rFonts w:hint="eastAsia" w:ascii="宋体"/>
                <w:color w:val="000000"/>
                <w:lang w:eastAsia="zh-CN"/>
              </w:rPr>
              <w:t xml:space="preserve">1</w:t>
            </w:r>
            <w:r/>
          </w:p>
        </w:tc>
        <w:tc>
          <w:tcPr>
            <w:tcMar>
              <w:left w:w="15" w:type="dxa"/>
              <w:top w:w="15" w:type="dxa"/>
              <w:right w:w="15" w:type="dxa"/>
              <w:bottom w:w="0" w:type="dxa"/>
            </w:tcMar>
            <w:tcW w:w="4930" w:type="dxa"/>
            <w:vAlign w:val="center"/>
            <w:textDirection w:val="lrTb"/>
            <w:noWrap/>
          </w:tcPr>
          <w:p>
            <w:pPr>
              <w:jc w:val="center"/>
              <w:spacing w:line="360" w:lineRule="auto"/>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spacing w:line="360" w:lineRule="auto"/>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4930" w:type="dxa"/>
            <w:vAlign w:val="center"/>
            <w:textDirection w:val="lrTb"/>
            <w:noWrap/>
          </w:tcPr>
          <w:p>
            <w:pPr>
              <w:jc w:val="center"/>
              <w:spacing w:line="360" w:lineRule="auto"/>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spacing w:line="360" w:lineRule="auto"/>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jc w:val="center"/>
              <w:spacing w:line="360" w:lineRule="auto"/>
              <w:rPr>
                <w:rFonts w:ascii="黑体" w:eastAsia="黑体"/>
                <w:b/>
                <w:bCs/>
                <w:color w:val="000000"/>
              </w:rPr>
            </w:pPr>
            <w:r>
              <w:rPr>
                <w:rFonts w:ascii="黑体" w:eastAsia="黑体"/>
                <w:b/>
                <w:bCs/>
                <w:color w:val="000000"/>
              </w:rPr>
              <w:t xml:space="preserve">……</w:t>
            </w:r>
            <w:r/>
          </w:p>
        </w:tc>
        <w:tc>
          <w:tcPr>
            <w:tcW w:w="851"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spacing w:line="360" w:lineRule="auto"/>
              <w:rPr>
                <w:rFonts w:ascii="黑体" w:eastAsia="黑体"/>
                <w:b/>
                <w:bCs/>
                <w:color w:val="000000"/>
              </w:rPr>
            </w:pPr>
            <w:r>
              <w:rPr>
                <w:rFonts w:ascii="黑体" w:eastAsia="黑体"/>
                <w:b/>
                <w:bCs/>
                <w:color w:val="000000"/>
              </w:rPr>
            </w:r>
            <w:r/>
          </w:p>
        </w:tc>
        <w:tc>
          <w:tcPr>
            <w:tcW w:w="1134"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tcPr>
          <w:p>
            <w:pPr>
              <w:jc w:val="center"/>
              <w:spacing w:line="360" w:lineRule="auto"/>
              <w:rPr>
                <w:rFonts w:ascii="黑体" w:hAnsi="宋体" w:eastAsia="黑体"/>
                <w:b/>
                <w:bCs/>
                <w:color w:val="000000"/>
                <w:sz w:val="24"/>
                <w:szCs w:val="24"/>
              </w:rPr>
            </w:pPr>
            <w:r>
              <w:rPr>
                <w:rFonts w:ascii="黑体" w:hAnsi="宋体" w:eastAsia="黑体"/>
                <w:b/>
                <w:bCs/>
                <w:color w:val="000000"/>
                <w:sz w:val="24"/>
                <w:szCs w:val="24"/>
              </w:rPr>
            </w:r>
            <w:r/>
          </w:p>
        </w:tc>
      </w:tr>
    </w:tbl>
    <w:p>
      <w:pPr>
        <w:spacing w:before="5" w:line="360" w:lineRule="auto"/>
        <w:rPr>
          <w:b/>
          <w:bCs/>
          <w:color w:val="000000"/>
          <w:sz w:val="24"/>
          <w:szCs w:val="24"/>
        </w:rPr>
      </w:pPr>
      <w:r>
        <w:rPr>
          <w:rFonts w:hint="eastAsia"/>
          <w:b/>
          <w:bCs/>
          <w:color w:val="000000"/>
          <w:sz w:val="24"/>
          <w:szCs w:val="24"/>
        </w:rPr>
        <w:t xml:space="preserve">投标人名称（盖章）：</w:t>
      </w:r>
      <w:r/>
    </w:p>
    <w:p>
      <w:pPr>
        <w:spacing w:line="360" w:lineRule="auto"/>
        <w:rPr>
          <w:rFonts w:ascii="宋体" w:hAnsi="宋体"/>
          <w:b/>
          <w:color w:val="000000"/>
        </w:rPr>
        <w:outlineLvl w:val="0"/>
      </w:pPr>
      <w:r>
        <w:rPr>
          <w:rFonts w:ascii="宋体" w:hAnsi="宋体"/>
          <w:b/>
          <w:color w:val="000000"/>
        </w:rPr>
      </w:r>
      <w:r/>
    </w:p>
    <w:p>
      <w:pPr>
        <w:spacing w:line="360" w:lineRule="auto"/>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360" w:lineRule="auto"/>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）投标人应当根据“采购需求”的内容在上表中详细填写；</w:t>
      </w:r>
      <w:r/>
    </w:p>
    <w:p>
      <w:pPr>
        <w:ind w:firstLine="315"/>
        <w:spacing w:line="360" w:lineRule="auto"/>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w:t>
      </w:r>
      <w:r>
        <w:rPr>
          <w:rFonts w:hint="eastAsia" w:ascii="宋体" w:hAnsi="宋体"/>
          <w:bCs/>
          <w:color w:val="000000"/>
        </w:rPr>
        <w:t xml:space="preserve">不够可</w:t>
      </w:r>
      <w:r>
        <w:rPr>
          <w:rFonts w:hint="eastAsia" w:ascii="宋体" w:hAnsi="宋体"/>
          <w:bCs/>
          <w:color w:val="000000"/>
        </w:rPr>
        <w:t xml:space="preserve">自行延长。</w:t>
      </w:r>
      <w:r/>
    </w:p>
    <w:p>
      <w:pPr>
        <w:spacing w:line="360" w:lineRule="auto"/>
        <w:rPr>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spacing w:line="360" w:lineRule="auto"/>
        <w:rPr>
          <w:rFonts w:ascii="黑体" w:eastAsia="黑体"/>
          <w:bCs/>
          <w:sz w:val="28"/>
          <w:szCs w:val="28"/>
        </w:rPr>
        <w:outlineLvl w:val="0"/>
      </w:pPr>
      <w:r>
        <w:rPr>
          <w:rFonts w:ascii="黑体" w:eastAsia="黑体"/>
          <w:bCs/>
          <w:sz w:val="28"/>
          <w:szCs w:val="28"/>
        </w:rPr>
      </w:r>
      <w:r/>
    </w:p>
    <w:p>
      <w:pPr>
        <w:ind w:firstLine="490"/>
        <w:jc w:val="center"/>
        <w:spacing w:line="360" w:lineRule="auto"/>
        <w:rPr>
          <w:rFonts w:ascii="黑体" w:eastAsia="黑体"/>
          <w:bCs/>
          <w:sz w:val="28"/>
          <w:szCs w:val="28"/>
        </w:rPr>
        <w:outlineLvl w:val="0"/>
      </w:pPr>
      <w:r>
        <w:rPr>
          <w:rFonts w:hint="eastAsia" w:ascii="黑体" w:eastAsia="黑体"/>
          <w:bCs/>
          <w:sz w:val="28"/>
          <w:szCs w:val="28"/>
        </w:rPr>
        <w:t xml:space="preserve">投标偏离表</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项目编号：</w:t>
      </w:r>
      <w:r/>
    </w:p>
    <w:tbl>
      <w:tblPr>
        <w:tblW w:w="9885" w:type="dxa"/>
        <w:jc w:val="center"/>
        <w:tblLayout w:type="fixed"/>
        <w:tblCellMar>
          <w:left w:w="0" w:type="dxa"/>
          <w:right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rPr>
            </w:pPr>
            <w:r>
              <w:rPr>
                <w:rFonts w:ascii="宋体"/>
                <w:bCs/>
              </w:rPr>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宋体" w:eastAsia="黑体"/>
          <w:b/>
          <w:sz w:val="24"/>
          <w:szCs w:val="24"/>
        </w:rPr>
      </w:pPr>
      <w:r>
        <w:rPr>
          <w:rFonts w:hint="eastAsia" w:ascii="黑体" w:eastAsia="黑体"/>
          <w:bCs/>
          <w:sz w:val="24"/>
          <w:szCs w:val="24"/>
        </w:rPr>
        <w:t xml:space="preserve">投标人名称（盖章）：</w:t>
      </w:r>
      <w:r/>
    </w:p>
    <w:p>
      <w:pPr>
        <w:spacing w:line="360" w:lineRule="auto"/>
        <w:rPr>
          <w:rFonts w:ascii="宋体"/>
          <w:bCs/>
          <w:sz w:val="30"/>
        </w:rPr>
      </w:pPr>
      <w:r>
        <w:rPr>
          <w:rFonts w:ascii="宋体"/>
          <w:bCs/>
          <w:sz w:val="30"/>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spacing w:line="360" w:lineRule="auto"/>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spacing w:line="360" w:lineRule="auto"/>
        <w:rPr>
          <w:rFonts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Start w:id="160" w:name="_Hlt26671374"/>
      <w:r/>
      <w:bookmarkStart w:id="161" w:name="_Hlt26609389"/>
      <w:r/>
      <w:bookmarkStart w:id="162" w:name="_格式2__法定代表人授权书"/>
      <w:r/>
      <w:bookmarkStart w:id="163" w:name="_Hlt26955066"/>
      <w:r/>
      <w:bookmarkEnd w:id="159"/>
      <w:r/>
      <w:bookmarkEnd w:id="160"/>
      <w:r/>
      <w:bookmarkEnd w:id="161"/>
      <w:r/>
      <w:bookmarkEnd w:id="162"/>
      <w:r/>
      <w:bookmarkEnd w:id="163"/>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spacing w:line="360" w:lineRule="auto"/>
      </w:pPr>
      <w:r/>
      <w:r/>
    </w:p>
    <w:p>
      <w:pPr>
        <w:spacing w:line="360" w:lineRule="auto"/>
        <w:rPr>
          <w:b/>
          <w:sz w:val="28"/>
          <w:szCs w:val="28"/>
        </w:rPr>
        <w:outlineLvl w:val="0"/>
      </w:pPr>
      <w:r>
        <w:rPr>
          <w:rFonts w:ascii="宋体" w:hAnsi="宋体"/>
          <w:bCs/>
          <w:sz w:val="24"/>
          <w:szCs w:val="24"/>
        </w:rPr>
        <w:br w:type="page" w:clear="all"/>
      </w:r>
      <w:r>
        <w:rPr>
          <w:rFonts w:hint="eastAsia"/>
          <w:b/>
          <w:sz w:val="28"/>
          <w:szCs w:val="28"/>
        </w:rPr>
        <w:t xml:space="preserve">十一、项目人员配置考察表（格式）</w:t>
      </w:r>
      <w:r/>
    </w:p>
    <w:p>
      <w:pPr>
        <w:ind w:firstLine="420"/>
        <w:spacing w:line="360" w:lineRule="auto"/>
        <w:rPr>
          <w:rFonts w:ascii="黑体" w:hAnsi="宋体" w:eastAsia="黑体"/>
          <w:bCs/>
          <w:sz w:val="24"/>
          <w:szCs w:val="24"/>
        </w:rPr>
        <w:outlineLvl w:val="0"/>
      </w:pPr>
      <w:r>
        <w:rPr>
          <w:rFonts w:ascii="黑体" w:hAnsi="宋体" w:eastAsia="黑体"/>
          <w:bCs/>
          <w:sz w:val="24"/>
          <w:szCs w:val="24"/>
        </w:rPr>
      </w:r>
      <w:r/>
    </w:p>
    <w:p>
      <w:pPr>
        <w:ind w:firstLine="490"/>
        <w:jc w:val="center"/>
        <w:spacing w:line="360" w:lineRule="auto"/>
        <w:rPr>
          <w:rFonts w:ascii="黑体" w:hAnsi="宋体" w:eastAsia="黑体"/>
          <w:bCs/>
          <w:sz w:val="24"/>
          <w:szCs w:val="24"/>
        </w:rPr>
        <w:outlineLvl w:val="0"/>
      </w:pPr>
      <w:r>
        <w:rPr>
          <w:rFonts w:hint="eastAsia" w:ascii="黑体" w:eastAsia="黑体"/>
          <w:bCs/>
          <w:sz w:val="28"/>
          <w:szCs w:val="28"/>
        </w:rPr>
        <w:t xml:space="preserve">项目人员配置考察表</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黑体" w:eastAsia="黑体"/>
          <w:bCs/>
          <w:sz w:val="24"/>
          <w:szCs w:val="24"/>
        </w:rPr>
      </w:pPr>
      <w:r>
        <w:rPr>
          <w:rFonts w:hint="eastAsia" w:ascii="黑体" w:eastAsia="黑体"/>
          <w:bCs/>
          <w:sz w:val="24"/>
          <w:szCs w:val="24"/>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spacing w:line="360" w:lineRule="auto"/>
              <w:rPr>
                <w:b/>
                <w:sz w:val="24"/>
              </w:rPr>
            </w:pPr>
            <w:r>
              <w:rPr>
                <w:rFonts w:hint="eastAsia"/>
                <w:b/>
                <w:sz w:val="24"/>
              </w:rPr>
              <w:t xml:space="preserve">序号</w:t>
            </w:r>
            <w:r/>
          </w:p>
        </w:tc>
        <w:tc>
          <w:tcPr>
            <w:tcW w:w="1098" w:type="dxa"/>
            <w:vAlign w:val="center"/>
            <w:textDirection w:val="lrTb"/>
            <w:noWrap w:val="false"/>
          </w:tcPr>
          <w:p>
            <w:pPr>
              <w:jc w:val="center"/>
              <w:spacing w:line="360" w:lineRule="auto"/>
              <w:rPr>
                <w:b/>
                <w:sz w:val="24"/>
              </w:rPr>
            </w:pPr>
            <w:r>
              <w:rPr>
                <w:rFonts w:hint="eastAsia"/>
                <w:b/>
                <w:sz w:val="24"/>
              </w:rPr>
              <w:t xml:space="preserve">姓名</w:t>
            </w:r>
            <w:r/>
          </w:p>
        </w:tc>
        <w:tc>
          <w:tcPr>
            <w:tcW w:w="744" w:type="dxa"/>
            <w:vAlign w:val="center"/>
            <w:textDirection w:val="lrTb"/>
            <w:noWrap w:val="false"/>
          </w:tcPr>
          <w:p>
            <w:pPr>
              <w:jc w:val="center"/>
              <w:spacing w:line="360" w:lineRule="auto"/>
              <w:rPr>
                <w:b/>
                <w:sz w:val="24"/>
              </w:rPr>
            </w:pPr>
            <w:r>
              <w:rPr>
                <w:rFonts w:hint="eastAsia"/>
                <w:b/>
                <w:sz w:val="24"/>
              </w:rPr>
              <w:t xml:space="preserve">性别</w:t>
            </w:r>
            <w:r/>
          </w:p>
        </w:tc>
        <w:tc>
          <w:tcPr>
            <w:tcW w:w="709" w:type="dxa"/>
            <w:vAlign w:val="center"/>
            <w:textDirection w:val="lrTb"/>
            <w:noWrap w:val="false"/>
          </w:tcPr>
          <w:p>
            <w:pPr>
              <w:jc w:val="center"/>
              <w:spacing w:line="360" w:lineRule="auto"/>
              <w:rPr>
                <w:b/>
                <w:sz w:val="24"/>
              </w:rPr>
            </w:pPr>
            <w:r>
              <w:rPr>
                <w:rFonts w:hint="eastAsia"/>
                <w:b/>
                <w:sz w:val="24"/>
              </w:rPr>
              <w:t xml:space="preserve">年龄</w:t>
            </w:r>
            <w:r/>
          </w:p>
        </w:tc>
        <w:tc>
          <w:tcPr>
            <w:tcW w:w="834" w:type="dxa"/>
            <w:vAlign w:val="center"/>
            <w:textDirection w:val="lrTb"/>
            <w:noWrap w:val="false"/>
          </w:tcPr>
          <w:p>
            <w:pPr>
              <w:jc w:val="center"/>
              <w:spacing w:line="360" w:lineRule="auto"/>
              <w:rPr>
                <w:b/>
                <w:sz w:val="24"/>
              </w:rPr>
            </w:pPr>
            <w:r>
              <w:rPr>
                <w:rFonts w:hint="eastAsia"/>
                <w:b/>
                <w:sz w:val="24"/>
              </w:rPr>
              <w:t xml:space="preserve">学历</w:t>
            </w:r>
            <w:r/>
          </w:p>
        </w:tc>
        <w:tc>
          <w:tcPr>
            <w:tcW w:w="1276" w:type="dxa"/>
            <w:vAlign w:val="center"/>
            <w:textDirection w:val="lrTb"/>
            <w:noWrap w:val="false"/>
          </w:tcPr>
          <w:p>
            <w:pPr>
              <w:jc w:val="center"/>
              <w:spacing w:line="360" w:lineRule="auto"/>
              <w:rPr>
                <w:b/>
                <w:sz w:val="24"/>
              </w:rPr>
            </w:pPr>
            <w:r>
              <w:rPr>
                <w:rFonts w:hint="eastAsia"/>
                <w:b/>
                <w:sz w:val="24"/>
              </w:rPr>
              <w:t xml:space="preserve">岗位职责</w:t>
            </w:r>
            <w:r/>
          </w:p>
        </w:tc>
        <w:tc>
          <w:tcPr>
            <w:tcW w:w="1285" w:type="dxa"/>
            <w:vAlign w:val="center"/>
            <w:textDirection w:val="lrTb"/>
            <w:noWrap w:val="false"/>
          </w:tcPr>
          <w:p>
            <w:pPr>
              <w:jc w:val="center"/>
              <w:spacing w:line="360" w:lineRule="auto"/>
              <w:rPr>
                <w:b/>
                <w:sz w:val="24"/>
              </w:rPr>
            </w:pPr>
            <w:r>
              <w:rPr>
                <w:rFonts w:hint="eastAsia"/>
                <w:b/>
                <w:sz w:val="24"/>
              </w:rPr>
              <w:t xml:space="preserve">人员证书名称</w:t>
            </w:r>
            <w:r/>
          </w:p>
        </w:tc>
        <w:tc>
          <w:tcPr>
            <w:tcW w:w="1833" w:type="dxa"/>
            <w:vAlign w:val="center"/>
            <w:textDirection w:val="lrTb"/>
            <w:noWrap w:val="false"/>
          </w:tcPr>
          <w:p>
            <w:pPr>
              <w:jc w:val="center"/>
              <w:spacing w:line="360" w:lineRule="auto"/>
              <w:rPr>
                <w:b/>
                <w:sz w:val="24"/>
              </w:rPr>
            </w:pPr>
            <w:r>
              <w:rPr>
                <w:rFonts w:hint="eastAsia"/>
                <w:b/>
                <w:sz w:val="24"/>
              </w:rPr>
              <w:t xml:space="preserve">人员经验描述</w:t>
            </w:r>
            <w:r/>
          </w:p>
          <w:p>
            <w:pPr>
              <w:jc w:val="center"/>
              <w:spacing w:line="360" w:lineRule="auto"/>
              <w:rPr>
                <w:b/>
                <w:sz w:val="24"/>
              </w:rPr>
            </w:pPr>
            <w:r>
              <w:rPr>
                <w:rFonts w:hint="eastAsia"/>
                <w:b/>
                <w:sz w:val="24"/>
              </w:rPr>
              <w:t xml:space="preserve">（如有要求）</w:t>
            </w:r>
            <w:r/>
          </w:p>
        </w:tc>
        <w:tc>
          <w:tcPr>
            <w:tcW w:w="992" w:type="dxa"/>
            <w:vAlign w:val="center"/>
            <w:textDirection w:val="lrTb"/>
            <w:noWrap w:val="false"/>
          </w:tcPr>
          <w:p>
            <w:pPr>
              <w:jc w:val="center"/>
              <w:spacing w:line="360" w:lineRule="auto"/>
              <w:rPr>
                <w:b/>
                <w:sz w:val="24"/>
              </w:rPr>
            </w:pPr>
            <w:r>
              <w:rPr>
                <w:rFonts w:hint="eastAsia"/>
                <w:b/>
                <w:sz w:val="24"/>
              </w:rPr>
              <w:t xml:space="preserve">备注</w:t>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r>
        <w:trPr>
          <w:jc w:val="center"/>
          <w:trHeight w:val="680"/>
        </w:trPr>
        <w:tc>
          <w:tcPr>
            <w:tcW w:w="766"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1098" w:type="dxa"/>
            <w:textDirection w:val="lrTb"/>
            <w:noWrap w:val="false"/>
          </w:tcPr>
          <w:p>
            <w:pPr>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spacing w:line="360" w:lineRule="auto"/>
              <w:rPr>
                <w:rFonts w:ascii="黑体" w:eastAsia="黑体"/>
                <w:bCs/>
                <w:sz w:val="24"/>
                <w:szCs w:val="24"/>
              </w:rPr>
              <w:outlineLvl w:val="0"/>
            </w:pPr>
            <w:r>
              <w:rPr>
                <w:rFonts w:ascii="黑体" w:eastAsia="黑体"/>
                <w:bCs/>
                <w:sz w:val="24"/>
                <w:szCs w:val="24"/>
              </w:rPr>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ascii="宋体" w:hAnsi="宋体"/>
          <w:bCs/>
        </w:rPr>
      </w:r>
      <w:r/>
    </w:p>
    <w:p>
      <w:pPr>
        <w:spacing w:line="360" w:lineRule="auto"/>
        <w:rPr>
          <w:rFonts w:ascii="宋体" w:hAnsi="宋体"/>
          <w:bCs/>
        </w:rPr>
      </w:pPr>
      <w:r>
        <w:rPr>
          <w:rFonts w:hint="eastAsia" w:ascii="宋体" w:hAnsi="宋体"/>
          <w:bCs/>
        </w:rPr>
        <w:t xml:space="preserve">注：1. 本表对应评分标准中的项目人员配置情况，表格</w:t>
      </w:r>
      <w:r>
        <w:rPr>
          <w:rFonts w:hint="eastAsia" w:ascii="宋体" w:hAnsi="宋体"/>
          <w:bCs/>
        </w:rPr>
        <w:t xml:space="preserve">不够可</w:t>
      </w:r>
      <w:r>
        <w:rPr>
          <w:rFonts w:hint="eastAsia" w:ascii="宋体" w:hAnsi="宋体"/>
          <w:bCs/>
        </w:rPr>
        <w:t xml:space="preserve">自行延长。</w:t>
      </w:r>
      <w:r/>
    </w:p>
    <w:p>
      <w:pPr>
        <w:ind w:firstLine="420"/>
        <w:spacing w:line="360" w:lineRule="auto"/>
        <w:rPr>
          <w:rFonts w:ascii="宋体" w:hAnsi="宋体"/>
          <w:bCs/>
        </w:rPr>
      </w:pPr>
      <w:r>
        <w:rPr>
          <w:rFonts w:hint="eastAsia" w:ascii="宋体" w:hAnsi="宋体"/>
          <w:bCs/>
        </w:rPr>
        <w:t xml:space="preserve">2.上表内容须按评分标准中的相关要求提供相应证明材料。</w:t>
      </w:r>
      <w:r/>
    </w:p>
    <w:p>
      <w:pPr>
        <w:ind w:firstLine="420"/>
        <w:spacing w:line="360" w:lineRule="auto"/>
        <w:rPr>
          <w:rFonts w:ascii="宋体" w:hAnsi="宋体"/>
          <w:bCs/>
        </w:rPr>
      </w:pPr>
      <w:r>
        <w:rPr>
          <w:rFonts w:hint="eastAsia" w:ascii="宋体" w:hAnsi="宋体"/>
          <w:bCs/>
        </w:rPr>
        <w:t xml:space="preserve"> 3.证明材料均请附在本表之后。</w:t>
      </w:r>
      <w:r>
        <w:rPr>
          <w:rFonts w:ascii="宋体" w:hAnsi="宋体"/>
          <w:bCs/>
        </w:rPr>
      </w:r>
      <w:r/>
    </w:p>
    <w:sectPr>
      <w:headerReference w:type="first" r:id="rId9"/>
      <w:footerReference w:type="default" r:id="rId12"/>
      <w:footerReference w:type="even" r:id="rId13"/>
      <w:footerReference w:type="first" r:id="rId14"/>
      <w:footnotePr/>
      <w:endnotePr/>
      <w:type w:val="nextPage"/>
      <w:pgSz w:w="11906" w:h="16838" w:orient="portrait"/>
      <w:pgMar w:top="1134" w:right="1134" w:bottom="1134"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微软雅黑">
    <w:panose1 w:val="020B0503020204020204"/>
  </w:font>
  <w:font w:name="Calibri">
    <w:panose1 w:val="020F0502020204030204"/>
  </w:font>
  <w:font w:name="Arial">
    <w:panose1 w:val="020B0604020202020204"/>
  </w:font>
  <w:font w:name="方正小标宋_GBK">
    <w:panose1 w:val="020B0503020202020204"/>
  </w:font>
  <w:font w:name="Times New Roman">
    <w:panose1 w:val="02020603050405020304"/>
  </w:font>
  <w:font w:name="楷体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7402060"/>
      <w:docPartObj>
        <w:docPartGallery w:val="Page Numbers (Bottom of Page)"/>
        <w:docPartUnique w:val="true"/>
      </w:docPartObj>
      <w:rPr/>
    </w:sdtPr>
    <w:sdtContent>
      <w:p>
        <w:pPr>
          <w:pStyle w:val="841"/>
          <w:jc w:val="center"/>
        </w:pPr>
        <w:r>
          <w:fldChar w:fldCharType="begin"/>
        </w:r>
        <w:r>
          <w:instrText xml:space="preserve">PAGE   \* MERGEFORMAT</w:instrText>
        </w:r>
        <w:r>
          <w:fldChar w:fldCharType="separate"/>
        </w:r>
        <w:r>
          <w:rPr>
            <w:lang w:val="zh-CN"/>
          </w:rPr>
          <w:t xml:space="preserve">70</w:t>
        </w:r>
        <w:r>
          <w:fldChar w:fldCharType="end"/>
        </w:r>
        <w:r/>
      </w:p>
    </w:sdtContent>
  </w:sdt>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31241405"/>
      <w:docPartObj>
        <w:docPartGallery w:val="Page Numbers (Bottom of Page)"/>
        <w:docPartUnique w:val="true"/>
      </w:docPartObj>
      <w:rPr/>
    </w:sdtPr>
    <w:sdtContent>
      <w:p>
        <w:pPr>
          <w:pStyle w:val="841"/>
          <w:jc w:val="center"/>
        </w:pPr>
        <w:r>
          <w:fldChar w:fldCharType="begin"/>
        </w:r>
        <w:r>
          <w:instrText xml:space="preserve">PAGE   \* MERGEFORMAT</w:instrText>
        </w:r>
        <w:r>
          <w:fldChar w:fldCharType="separate"/>
        </w:r>
        <w:r>
          <w:rPr>
            <w:lang w:val="zh-CN"/>
          </w:rPr>
          <w:t xml:space="preserve">28</w:t>
        </w:r>
        <w:r>
          <w:fldChar w:fldCharType="end"/>
        </w:r>
        <w:r/>
      </w:p>
    </w:sdtContent>
  </w:sdt>
  <w:p>
    <w:pPr>
      <w:pStyle w:val="8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777566"/>
      <w:rPr/>
    </w:sdtPr>
    <w:sdtContent>
      <w:p>
        <w:pPr>
          <w:pStyle w:val="841"/>
          <w:jc w:val="center"/>
        </w:pPr>
        <w:r>
          <w:fldChar w:fldCharType="begin"/>
        </w:r>
        <w:r>
          <w:instrText xml:space="preserve"> PAGE   \* MERGEFORMAT </w:instrText>
        </w:r>
        <w:r>
          <w:fldChar w:fldCharType="separate"/>
        </w:r>
        <w:r>
          <w:rPr>
            <w:lang w:val="zh-CN"/>
          </w:rPr>
          <w:t xml:space="preserve">100</w:t>
        </w:r>
        <w:r>
          <w:rPr>
            <w:lang w:val="zh-CN"/>
          </w:rPr>
          <w:fldChar w:fldCharType="end"/>
        </w:r>
        <w:r/>
      </w:p>
    </w:sdtContent>
  </w:sdt>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separate"/>
    </w:r>
    <w:r>
      <w:rPr>
        <w:rStyle w:val="862"/>
      </w:rPr>
      <w:t xml:space="preserve">1</w:t>
    </w:r>
    <w:r>
      <w:rPr>
        <w:rStyle w:val="862"/>
      </w:rPr>
      <w:fldChar w:fldCharType="end"/>
    </w:r>
    <w:r/>
  </w:p>
  <w:p>
    <w:pPr>
      <w:pStyle w:val="841"/>
      <w:ind w:right="360"/>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1"/>
      <w:isLgl w:val="false"/>
      <w:suff w:val="nothing"/>
      <w:lvlText w:val=""/>
      <w:lvlJc w:val="left"/>
      <w:pPr>
        <w:ind w:left="0" w:firstLine="0"/>
      </w:pPr>
      <w:rPr>
        <w:rFonts w:hint="eastAsia"/>
      </w:rPr>
    </w:lvl>
    <w:lvl w:ilvl="6">
      <w:start w:val="1"/>
      <w:numFmt w:val="decimal"/>
      <w:pStyle w:val="1133"/>
      <w:isLgl w:val="false"/>
      <w:suff w:val="nothing"/>
      <w:lvlText w:val=""/>
      <w:lvlJc w:val="left"/>
      <w:pPr>
        <w:ind w:left="0" w:firstLine="0"/>
      </w:pPr>
      <w:rPr>
        <w:rFonts w:hint="eastAsia"/>
      </w:rPr>
    </w:lvl>
    <w:lvl w:ilvl="7">
      <w:start w:val="1"/>
      <w:numFmt w:val="decimal"/>
      <w:pStyle w:val="1135"/>
      <w:isLgl w:val="false"/>
      <w:suff w:val="nothing"/>
      <w:lvlText w:val=""/>
      <w:lvlJc w:val="left"/>
      <w:pPr>
        <w:ind w:left="0" w:firstLine="0"/>
      </w:pPr>
      <w:rPr>
        <w:rFonts w:hint="eastAsia"/>
      </w:rPr>
    </w:lvl>
    <w:lvl w:ilvl="8">
      <w:start w:val="1"/>
      <w:numFmt w:val="decimal"/>
      <w:pStyle w:val="1137"/>
      <w:isLgl w:val="false"/>
      <w:suff w:val="nothing"/>
      <w:lvlText w:val=""/>
      <w:lvlJc w:val="left"/>
      <w:pPr>
        <w:ind w:left="0" w:firstLine="0"/>
      </w:pPr>
      <w:rPr>
        <w:rFonts w:hint="eastAsia"/>
      </w:r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pStyle w:val="11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pStyle w:val="12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1">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885" w:hanging="8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5">
    <w:multiLevelType w:val="hybridMultilevel"/>
    <w:lvl w:ilvl="0">
      <w:start w:val="1"/>
      <w:numFmt w:val="upperLetter"/>
      <w:pStyle w:val="816"/>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25"/>
  </w:num>
  <w:num w:numId="2">
    <w:abstractNumId w:val="10"/>
  </w:num>
  <w:num w:numId="3">
    <w:abstractNumId w:val="17"/>
  </w:num>
  <w:num w:numId="4">
    <w:abstractNumId w:val="20"/>
  </w:num>
  <w:num w:numId="5">
    <w:abstractNumId w:val="18"/>
  </w:num>
  <w:num w:numId="6">
    <w:abstractNumId w:val="0"/>
  </w:num>
  <w:num w:numId="7">
    <w:abstractNumId w:val="24"/>
  </w:num>
  <w:num w:numId="8">
    <w:abstractNumId w:val="16"/>
  </w:num>
  <w:num w:numId="9">
    <w:abstractNumId w:val="23"/>
  </w:num>
  <w:num w:numId="10">
    <w:abstractNumId w:val="12"/>
  </w:num>
  <w:num w:numId="11">
    <w:abstractNumId w:val="14"/>
  </w:num>
  <w:num w:numId="12">
    <w:abstractNumId w:val="9"/>
  </w:num>
  <w:num w:numId="13">
    <w:abstractNumId w:val="6"/>
  </w:num>
  <w:num w:numId="14">
    <w:abstractNumId w:val="4"/>
  </w:num>
  <w:num w:numId="15">
    <w:abstractNumId w:val="21"/>
  </w:num>
  <w:num w:numId="16">
    <w:abstractNumId w:val="2"/>
  </w:num>
  <w:num w:numId="17">
    <w:abstractNumId w:val="1"/>
  </w:num>
  <w:num w:numId="18">
    <w:abstractNumId w:val="11"/>
  </w:num>
  <w:num w:numId="19">
    <w:abstractNumId w:val="8"/>
  </w:num>
  <w:num w:numId="20">
    <w:abstractNumId w:val="13"/>
  </w:num>
  <w:num w:numId="21">
    <w:abstractNumId w:val="26"/>
  </w:num>
  <w:num w:numId="22">
    <w:abstractNumId w:val="15"/>
  </w:num>
  <w:num w:numId="23">
    <w:abstractNumId w:val="7"/>
  </w:num>
  <w:num w:numId="24">
    <w:abstractNumId w:val="22"/>
  </w:num>
  <w:num w:numId="25">
    <w:abstractNumId w:val="3"/>
  </w:num>
  <w:num w:numId="26">
    <w:abstractNumId w:val="19"/>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TOC Heading"/>
    <w:uiPriority w:val="39"/>
    <w:unhideWhenUsed/>
  </w:style>
  <w:style w:type="paragraph" w:styleId="811" w:default="1">
    <w:name w:val="Normal"/>
    <w:qFormat/>
    <w:pPr>
      <w:jc w:val="both"/>
      <w:widowControl w:val="off"/>
    </w:pPr>
    <w:rPr>
      <w:sz w:val="21"/>
      <w:szCs w:val="22"/>
    </w:rPr>
  </w:style>
  <w:style w:type="paragraph" w:styleId="812">
    <w:name w:val="Heading 1"/>
    <w:basedOn w:val="811"/>
    <w:next w:val="811"/>
    <w:link w:val="868"/>
    <w:uiPriority w:val="9"/>
    <w:qFormat/>
    <w:pPr>
      <w:jc w:val="center"/>
      <w:keepNext/>
      <w:outlineLvl w:val="0"/>
    </w:pPr>
    <w:rPr>
      <w:rFonts w:ascii="楷体_GB2312" w:hAnsi="Times New Roman" w:eastAsia="楷体_GB2312" w:cs="Times New Roman"/>
      <w:b/>
      <w:sz w:val="28"/>
      <w:szCs w:val="20"/>
    </w:rPr>
  </w:style>
  <w:style w:type="paragraph" w:styleId="813">
    <w:name w:val="Heading 2"/>
    <w:basedOn w:val="811"/>
    <w:next w:val="811"/>
    <w:link w:val="869"/>
    <w:uiPriority w:val="9"/>
    <w:qFormat/>
    <w:pPr>
      <w:jc w:val="center"/>
      <w:keepNext/>
      <w:outlineLvl w:val="1"/>
    </w:pPr>
    <w:rPr>
      <w:rFonts w:ascii="楷体_GB2312" w:hAnsi="Times New Roman" w:eastAsia="楷体_GB2312" w:cs="Times New Roman"/>
      <w:b/>
      <w:bCs/>
      <w:sz w:val="18"/>
      <w:szCs w:val="20"/>
    </w:rPr>
  </w:style>
  <w:style w:type="paragraph" w:styleId="814">
    <w:name w:val="Heading 3"/>
    <w:basedOn w:val="824"/>
    <w:next w:val="811"/>
    <w:link w:val="870"/>
    <w:uiPriority w:val="9"/>
    <w:qFormat/>
    <w:pPr>
      <w:jc w:val="left"/>
      <w:keepNext/>
    </w:pPr>
    <w:rPr>
      <w:rFonts w:asciiTheme="minorEastAsia" w:hAnsiTheme="minorEastAsia" w:eastAsiaTheme="minorEastAsia" w:cstheme="minorBidi"/>
      <w:bCs/>
      <w:sz w:val="24"/>
      <w:szCs w:val="24"/>
      <w:lang w:eastAsia="zh-CN"/>
    </w:rPr>
  </w:style>
  <w:style w:type="paragraph" w:styleId="815">
    <w:name w:val="Heading 4"/>
    <w:basedOn w:val="811"/>
    <w:next w:val="811"/>
    <w:link w:val="871"/>
    <w:uiPriority w:val="9"/>
    <w:qFormat/>
    <w:pPr>
      <w:keepNext/>
      <w:outlineLvl w:val="3"/>
    </w:pPr>
    <w:rPr>
      <w:rFonts w:ascii="Times New Roman" w:hAnsi="Times New Roman" w:eastAsia="楷体_GB2312" w:cs="Times New Roman"/>
      <w:b/>
      <w:bCs/>
      <w:sz w:val="15"/>
      <w:szCs w:val="20"/>
    </w:rPr>
  </w:style>
  <w:style w:type="paragraph" w:styleId="816">
    <w:name w:val="Heading 5"/>
    <w:basedOn w:val="811"/>
    <w:next w:val="811"/>
    <w:link w:val="872"/>
    <w:uiPriority w:val="9"/>
    <w:qFormat/>
    <w:pPr>
      <w:numPr>
        <w:numId w:val="1"/>
      </w:numPr>
      <w:keepNext/>
      <w:outlineLvl w:val="4"/>
    </w:pPr>
    <w:rPr>
      <w:rFonts w:ascii="楷体_GB2312" w:hAnsi="Times New Roman" w:eastAsia="楷体_GB2312" w:cs="Times New Roman"/>
      <w:bCs/>
      <w:sz w:val="28"/>
      <w:szCs w:val="20"/>
    </w:rPr>
  </w:style>
  <w:style w:type="paragraph" w:styleId="817">
    <w:name w:val="Heading 6"/>
    <w:basedOn w:val="811"/>
    <w:next w:val="811"/>
    <w:link w:val="952"/>
    <w:uiPriority w:val="9"/>
    <w:qFormat/>
    <w:pPr>
      <w:keepLines/>
      <w:keepNext/>
      <w:spacing w:before="320" w:after="200"/>
      <w:outlineLvl w:val="5"/>
    </w:pPr>
    <w:rPr>
      <w:rFonts w:ascii="Arial" w:hAnsi="Arial" w:eastAsia="Arial" w:cs="Arial"/>
      <w:b/>
      <w:bCs/>
      <w:sz w:val="22"/>
    </w:rPr>
  </w:style>
  <w:style w:type="paragraph" w:styleId="818">
    <w:name w:val="Heading 7"/>
    <w:basedOn w:val="811"/>
    <w:next w:val="811"/>
    <w:link w:val="953"/>
    <w:uiPriority w:val="9"/>
    <w:qFormat/>
    <w:pPr>
      <w:keepLines/>
      <w:keepNext/>
      <w:spacing w:before="320" w:after="200"/>
      <w:outlineLvl w:val="6"/>
    </w:pPr>
    <w:rPr>
      <w:rFonts w:ascii="Arial" w:hAnsi="Arial" w:eastAsia="Arial" w:cs="Arial"/>
      <w:b/>
      <w:bCs/>
      <w:i/>
      <w:iCs/>
      <w:sz w:val="22"/>
    </w:rPr>
  </w:style>
  <w:style w:type="paragraph" w:styleId="819">
    <w:name w:val="Heading 8"/>
    <w:basedOn w:val="811"/>
    <w:next w:val="811"/>
    <w:link w:val="954"/>
    <w:uiPriority w:val="9"/>
    <w:qFormat/>
    <w:pPr>
      <w:keepLines/>
      <w:keepNext/>
      <w:spacing w:before="320" w:after="200"/>
      <w:outlineLvl w:val="7"/>
    </w:pPr>
    <w:rPr>
      <w:rFonts w:ascii="Arial" w:hAnsi="Arial" w:eastAsia="Arial" w:cs="Arial"/>
      <w:i/>
      <w:iCs/>
      <w:sz w:val="22"/>
    </w:rPr>
  </w:style>
  <w:style w:type="paragraph" w:styleId="820">
    <w:name w:val="Heading 9"/>
    <w:basedOn w:val="811"/>
    <w:next w:val="811"/>
    <w:link w:val="955"/>
    <w:uiPriority w:val="9"/>
    <w:qFormat/>
    <w:pPr>
      <w:keepLines/>
      <w:keepNext/>
      <w:spacing w:before="320" w:after="200"/>
      <w:outlineLvl w:val="8"/>
    </w:pPr>
    <w:rPr>
      <w:rFonts w:ascii="Arial" w:hAnsi="Arial" w:eastAsia="Arial" w:cs="Arial"/>
      <w:i/>
      <w:iCs/>
      <w:szCs w:val="21"/>
    </w:rPr>
  </w:style>
  <w:style w:type="character" w:styleId="821" w:default="1">
    <w:name w:val="Default Paragraph Font"/>
    <w:uiPriority w:val="1"/>
    <w:semiHidden/>
    <w:unhideWhenUsed/>
  </w:style>
  <w:style w:type="table" w:styleId="822" w:default="1">
    <w:name w:val="Normal Table"/>
    <w:uiPriority w:val="99"/>
    <w:semiHidden/>
    <w:unhideWhenUsed/>
    <w:tblPr>
      <w:tblInd w:w="0" w:type="dxa"/>
      <w:tblCellMar>
        <w:left w:w="108" w:type="dxa"/>
        <w:top w:w="0" w:type="dxa"/>
        <w:right w:w="108" w:type="dxa"/>
        <w:bottom w:w="0" w:type="dxa"/>
      </w:tblCellMar>
    </w:tblPr>
  </w:style>
  <w:style w:type="numbering" w:styleId="823" w:default="1">
    <w:name w:val="No List"/>
    <w:uiPriority w:val="99"/>
    <w:semiHidden/>
    <w:unhideWhenUsed/>
  </w:style>
  <w:style w:type="paragraph" w:styleId="824" w:customStyle="1">
    <w:name w:val="Cn Heading3"/>
    <w:basedOn w:val="825"/>
    <w:qFormat/>
    <w:pPr>
      <w:ind w:firstLine="0"/>
      <w:spacing w:line="480" w:lineRule="auto"/>
      <w:outlineLvl w:val="2"/>
    </w:pPr>
    <w:rPr>
      <w:rFonts w:ascii="微软雅黑" w:hAnsi="微软雅黑" w:eastAsia="微软雅黑"/>
      <w:b/>
      <w:sz w:val="28"/>
      <w:szCs w:val="28"/>
      <w:lang w:eastAsia="ja-JP"/>
    </w:rPr>
  </w:style>
  <w:style w:type="paragraph" w:styleId="825" w:customStyle="1">
    <w:name w:val="列出段落1"/>
    <w:basedOn w:val="811"/>
    <w:link w:val="1196"/>
    <w:qFormat/>
    <w:pPr>
      <w:ind w:firstLine="420"/>
      <w:spacing w:before="120" w:after="120" w:line="360" w:lineRule="auto"/>
    </w:pPr>
    <w:rPr>
      <w:rFonts w:ascii="Calibri" w:hAnsi="Calibri" w:eastAsia="宋体" w:cs="Times New Roman"/>
      <w:sz w:val="24"/>
    </w:rPr>
  </w:style>
  <w:style w:type="paragraph" w:styleId="826">
    <w:name w:val="toc 7"/>
    <w:basedOn w:val="811"/>
    <w:next w:val="811"/>
    <w:uiPriority w:val="39"/>
    <w:unhideWhenUsed/>
    <w:qFormat/>
    <w:pPr>
      <w:ind w:left="1701"/>
      <w:spacing w:after="57"/>
    </w:pPr>
    <w:rPr>
      <w:rFonts w:ascii="Times New Roman" w:hAnsi="Times New Roman" w:eastAsia="宋体" w:cs="Times New Roman"/>
      <w:szCs w:val="21"/>
    </w:rPr>
  </w:style>
  <w:style w:type="paragraph" w:styleId="827">
    <w:name w:val="Normal Indent"/>
    <w:basedOn w:val="811"/>
    <w:next w:val="815"/>
    <w:uiPriority w:val="99"/>
    <w:qFormat/>
    <w:pPr>
      <w:ind w:firstLine="420"/>
    </w:pPr>
    <w:rPr>
      <w:rFonts w:ascii="Times New Roman" w:hAnsi="Times New Roman" w:eastAsia="宋体" w:cs="Times New Roman"/>
      <w:szCs w:val="20"/>
    </w:rPr>
  </w:style>
  <w:style w:type="paragraph" w:styleId="828">
    <w:name w:val="Caption"/>
    <w:basedOn w:val="811"/>
    <w:next w:val="811"/>
    <w:uiPriority w:val="35"/>
    <w:qFormat/>
    <w:pPr>
      <w:spacing w:line="276" w:lineRule="auto"/>
    </w:pPr>
    <w:rPr>
      <w:rFonts w:ascii="Times New Roman" w:hAnsi="Times New Roman" w:eastAsia="宋体" w:cs="Times New Roman"/>
      <w:b/>
      <w:bCs/>
      <w:color w:val="4f81bd"/>
      <w:sz w:val="18"/>
      <w:szCs w:val="18"/>
    </w:rPr>
  </w:style>
  <w:style w:type="paragraph" w:styleId="829">
    <w:name w:val="Document Map"/>
    <w:basedOn w:val="811"/>
    <w:link w:val="933"/>
    <w:uiPriority w:val="99"/>
    <w:semiHidden/>
    <w:qFormat/>
    <w:pPr>
      <w:shd w:val="clear" w:color="auto" w:fill="000080"/>
    </w:pPr>
    <w:rPr>
      <w:rFonts w:ascii="Times New Roman" w:hAnsi="Times New Roman" w:eastAsia="宋体" w:cs="Times New Roman"/>
      <w:sz w:val="20"/>
      <w:szCs w:val="20"/>
    </w:rPr>
  </w:style>
  <w:style w:type="paragraph" w:styleId="830">
    <w:name w:val="annotation text"/>
    <w:basedOn w:val="811"/>
    <w:link w:val="940"/>
    <w:uiPriority w:val="99"/>
    <w:semiHidden/>
    <w:unhideWhenUsed/>
    <w:qFormat/>
    <w:pPr>
      <w:jc w:val="left"/>
    </w:pPr>
  </w:style>
  <w:style w:type="paragraph" w:styleId="831">
    <w:name w:val="Body Text"/>
    <w:basedOn w:val="811"/>
    <w:next w:val="832"/>
    <w:link w:val="877"/>
    <w:uiPriority w:val="99"/>
    <w:qFormat/>
    <w:pPr>
      <w:ind w:firstLine="482"/>
      <w:spacing w:line="360" w:lineRule="auto"/>
    </w:pPr>
    <w:rPr>
      <w:rFonts w:ascii="宋体" w:hAnsi="宋体" w:eastAsia="宋体" w:cs="Times New Roman"/>
      <w:b/>
      <w:bCs/>
      <w:sz w:val="24"/>
      <w:szCs w:val="24"/>
    </w:rPr>
  </w:style>
  <w:style w:type="paragraph" w:styleId="832">
    <w:name w:val="Subtitle"/>
    <w:basedOn w:val="811"/>
    <w:next w:val="811"/>
    <w:link w:val="989"/>
    <w:uiPriority w:val="11"/>
    <w:qFormat/>
    <w:pPr>
      <w:ind w:firstLine="471"/>
      <w:jc w:val="center"/>
      <w:spacing w:before="240" w:after="60" w:line="312" w:lineRule="atLeast"/>
      <w:outlineLvl w:val="1"/>
    </w:pPr>
    <w:rPr>
      <w:rFonts w:ascii="Arial" w:hAnsi="Arial"/>
      <w:b/>
      <w:bCs/>
      <w:sz w:val="32"/>
      <w:szCs w:val="32"/>
    </w:rPr>
  </w:style>
  <w:style w:type="paragraph" w:styleId="833">
    <w:name w:val="Body Text Indent"/>
    <w:basedOn w:val="811"/>
    <w:link w:val="874"/>
    <w:uiPriority w:val="99"/>
    <w:qFormat/>
    <w:pPr>
      <w:ind w:firstLine="576"/>
    </w:pPr>
    <w:rPr>
      <w:rFonts w:ascii="Times New Roman" w:hAnsi="Times New Roman" w:eastAsia="宋体" w:cs="Times New Roman"/>
      <w:b/>
      <w:sz w:val="30"/>
      <w:szCs w:val="20"/>
    </w:rPr>
  </w:style>
  <w:style w:type="paragraph" w:styleId="834">
    <w:name w:val="toc 5"/>
    <w:basedOn w:val="811"/>
    <w:next w:val="811"/>
    <w:uiPriority w:val="39"/>
    <w:unhideWhenUsed/>
    <w:qFormat/>
    <w:pPr>
      <w:ind w:left="1134"/>
      <w:spacing w:after="57"/>
    </w:pPr>
    <w:rPr>
      <w:rFonts w:ascii="Times New Roman" w:hAnsi="Times New Roman" w:eastAsia="宋体" w:cs="Times New Roman"/>
      <w:szCs w:val="21"/>
    </w:rPr>
  </w:style>
  <w:style w:type="paragraph" w:styleId="835">
    <w:name w:val="toc 3"/>
    <w:basedOn w:val="811"/>
    <w:next w:val="811"/>
    <w:uiPriority w:val="39"/>
    <w:unhideWhenUsed/>
    <w:qFormat/>
    <w:pPr>
      <w:ind w:left="567"/>
      <w:spacing w:after="57"/>
    </w:pPr>
    <w:rPr>
      <w:rFonts w:ascii="Times New Roman" w:hAnsi="Times New Roman" w:eastAsia="宋体" w:cs="Times New Roman"/>
      <w:szCs w:val="21"/>
    </w:rPr>
  </w:style>
  <w:style w:type="paragraph" w:styleId="836">
    <w:name w:val="toc 8"/>
    <w:basedOn w:val="811"/>
    <w:next w:val="811"/>
    <w:uiPriority w:val="39"/>
    <w:unhideWhenUsed/>
    <w:qFormat/>
    <w:pPr>
      <w:ind w:left="1984"/>
      <w:spacing w:after="57"/>
    </w:pPr>
    <w:rPr>
      <w:rFonts w:ascii="Times New Roman" w:hAnsi="Times New Roman" w:eastAsia="宋体" w:cs="Times New Roman"/>
      <w:szCs w:val="21"/>
    </w:rPr>
  </w:style>
  <w:style w:type="paragraph" w:styleId="837">
    <w:name w:val="Date"/>
    <w:basedOn w:val="811"/>
    <w:next w:val="811"/>
    <w:link w:val="873"/>
    <w:uiPriority w:val="99"/>
    <w:qFormat/>
    <w:rPr>
      <w:rFonts w:ascii="Times New Roman" w:hAnsi="Times New Roman" w:eastAsia="黑体" w:cs="Times New Roman"/>
      <w:b/>
      <w:sz w:val="36"/>
      <w:szCs w:val="20"/>
    </w:rPr>
  </w:style>
  <w:style w:type="paragraph" w:styleId="838">
    <w:name w:val="Body Text Indent 2"/>
    <w:basedOn w:val="811"/>
    <w:link w:val="878"/>
    <w:uiPriority w:val="99"/>
    <w:qFormat/>
    <w:pPr>
      <w:ind w:left="900"/>
    </w:pPr>
    <w:rPr>
      <w:rFonts w:ascii="楷体_GB2312" w:hAnsi="Times New Roman" w:eastAsia="楷体_GB2312" w:cs="Times New Roman"/>
      <w:b/>
      <w:sz w:val="28"/>
      <w:szCs w:val="20"/>
    </w:rPr>
  </w:style>
  <w:style w:type="paragraph" w:styleId="839">
    <w:name w:val="endnote text"/>
    <w:basedOn w:val="811"/>
    <w:link w:val="980"/>
    <w:uiPriority w:val="99"/>
    <w:unhideWhenUsed/>
    <w:qFormat/>
    <w:rPr>
      <w:rFonts w:ascii="Times New Roman" w:hAnsi="Times New Roman" w:eastAsia="宋体" w:cs="Times New Roman"/>
      <w:sz w:val="20"/>
      <w:szCs w:val="21"/>
    </w:rPr>
  </w:style>
  <w:style w:type="paragraph" w:styleId="840">
    <w:name w:val="Balloon Text"/>
    <w:basedOn w:val="811"/>
    <w:link w:val="939"/>
    <w:uiPriority w:val="99"/>
    <w:unhideWhenUsed/>
    <w:qFormat/>
    <w:rPr>
      <w:rFonts w:ascii="Times New Roman" w:hAnsi="Times New Roman" w:eastAsia="宋体" w:cs="Times New Roman"/>
      <w:sz w:val="18"/>
      <w:szCs w:val="18"/>
    </w:rPr>
  </w:style>
  <w:style w:type="paragraph" w:styleId="841">
    <w:name w:val="Footer"/>
    <w:basedOn w:val="811"/>
    <w:next w:val="842"/>
    <w:link w:val="875"/>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842" w:customStyle="1">
    <w:name w:val="明显引用1"/>
    <w:next w:val="811"/>
    <w:uiPriority w:val="99"/>
    <w:qFormat/>
    <w:pPr>
      <w:ind w:left="950" w:right="950"/>
      <w:jc w:val="center"/>
      <w:spacing w:before="360" w:after="360"/>
    </w:pPr>
    <w:rPr>
      <w:rFonts w:ascii="Times New Roman" w:hAnsi="Times New Roman" w:eastAsia="宋体" w:cs="Times New Roman"/>
      <w:i/>
      <w:iCs/>
      <w:sz w:val="21"/>
      <w:szCs w:val="21"/>
    </w:rPr>
  </w:style>
  <w:style w:type="paragraph" w:styleId="843">
    <w:name w:val="Header"/>
    <w:basedOn w:val="811"/>
    <w:link w:val="876"/>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844">
    <w:name w:val="toc 1"/>
    <w:basedOn w:val="811"/>
    <w:next w:val="811"/>
    <w:uiPriority w:val="39"/>
    <w:unhideWhenUsed/>
    <w:qFormat/>
    <w:pPr>
      <w:spacing w:after="57"/>
    </w:pPr>
    <w:rPr>
      <w:rFonts w:ascii="Times New Roman" w:hAnsi="Times New Roman" w:eastAsia="宋体" w:cs="Times New Roman"/>
      <w:szCs w:val="21"/>
    </w:rPr>
  </w:style>
  <w:style w:type="paragraph" w:styleId="845">
    <w:name w:val="toc 4"/>
    <w:basedOn w:val="811"/>
    <w:next w:val="811"/>
    <w:uiPriority w:val="39"/>
    <w:unhideWhenUsed/>
    <w:qFormat/>
    <w:pPr>
      <w:ind w:left="850"/>
      <w:spacing w:after="57"/>
    </w:pPr>
    <w:rPr>
      <w:rFonts w:ascii="Times New Roman" w:hAnsi="Times New Roman" w:eastAsia="宋体" w:cs="Times New Roman"/>
      <w:szCs w:val="21"/>
    </w:rPr>
  </w:style>
  <w:style w:type="paragraph" w:styleId="846">
    <w:name w:val="List"/>
    <w:basedOn w:val="811"/>
    <w:qFormat/>
    <w:pPr>
      <w:ind w:firstLine="480"/>
      <w:spacing w:after="20" w:line="360" w:lineRule="auto"/>
      <w:tabs>
        <w:tab w:val="left" w:pos="420" w:leader="none"/>
      </w:tabs>
    </w:pPr>
    <w:rPr>
      <w:rFonts w:ascii="宋体" w:hAnsi="宋体" w:eastAsia="宋体" w:cs="宋体"/>
      <w:sz w:val="24"/>
      <w:szCs w:val="24"/>
    </w:rPr>
  </w:style>
  <w:style w:type="paragraph" w:styleId="847">
    <w:name w:val="footnote text"/>
    <w:basedOn w:val="811"/>
    <w:link w:val="978"/>
    <w:uiPriority w:val="99"/>
    <w:unhideWhenUsed/>
    <w:qFormat/>
    <w:pPr>
      <w:spacing w:after="40"/>
    </w:pPr>
    <w:rPr>
      <w:rFonts w:ascii="Times New Roman" w:hAnsi="Times New Roman" w:eastAsia="宋体" w:cs="Times New Roman"/>
      <w:sz w:val="18"/>
      <w:szCs w:val="21"/>
    </w:rPr>
  </w:style>
  <w:style w:type="paragraph" w:styleId="848">
    <w:name w:val="toc 6"/>
    <w:basedOn w:val="811"/>
    <w:next w:val="811"/>
    <w:uiPriority w:val="39"/>
    <w:unhideWhenUsed/>
    <w:qFormat/>
    <w:pPr>
      <w:ind w:left="1417"/>
      <w:spacing w:after="57"/>
    </w:pPr>
    <w:rPr>
      <w:rFonts w:ascii="Times New Roman" w:hAnsi="Times New Roman" w:eastAsia="宋体" w:cs="Times New Roman"/>
      <w:szCs w:val="21"/>
    </w:rPr>
  </w:style>
  <w:style w:type="paragraph" w:styleId="849">
    <w:name w:val="Body Text Indent 3"/>
    <w:basedOn w:val="811"/>
    <w:link w:val="879"/>
    <w:uiPriority w:val="99"/>
    <w:qFormat/>
    <w:pPr>
      <w:ind w:left="359" w:firstLine="359"/>
    </w:pPr>
    <w:rPr>
      <w:rFonts w:ascii="Times New Roman" w:hAnsi="Times New Roman" w:eastAsia="宋体" w:cs="Times New Roman"/>
      <w:sz w:val="20"/>
      <w:szCs w:val="20"/>
    </w:rPr>
  </w:style>
  <w:style w:type="paragraph" w:styleId="850">
    <w:name w:val="table of figures"/>
    <w:basedOn w:val="811"/>
    <w:next w:val="811"/>
    <w:uiPriority w:val="99"/>
    <w:unhideWhenUsed/>
    <w:qFormat/>
    <w:rPr>
      <w:rFonts w:ascii="Times New Roman" w:hAnsi="Times New Roman" w:eastAsia="宋体" w:cs="Times New Roman"/>
      <w:szCs w:val="21"/>
    </w:rPr>
  </w:style>
  <w:style w:type="paragraph" w:styleId="851">
    <w:name w:val="toc 2"/>
    <w:basedOn w:val="811"/>
    <w:next w:val="811"/>
    <w:uiPriority w:val="39"/>
    <w:unhideWhenUsed/>
    <w:qFormat/>
    <w:pPr>
      <w:ind w:left="283"/>
      <w:spacing w:after="57"/>
    </w:pPr>
    <w:rPr>
      <w:rFonts w:ascii="Times New Roman" w:hAnsi="Times New Roman" w:eastAsia="宋体" w:cs="Times New Roman"/>
      <w:szCs w:val="21"/>
    </w:rPr>
  </w:style>
  <w:style w:type="paragraph" w:styleId="852">
    <w:name w:val="toc 9"/>
    <w:basedOn w:val="811"/>
    <w:next w:val="811"/>
    <w:uiPriority w:val="39"/>
    <w:unhideWhenUsed/>
    <w:qFormat/>
    <w:pPr>
      <w:ind w:left="2268"/>
      <w:spacing w:after="57"/>
    </w:pPr>
    <w:rPr>
      <w:rFonts w:ascii="Times New Roman" w:hAnsi="Times New Roman" w:eastAsia="宋体" w:cs="Times New Roman"/>
      <w:szCs w:val="21"/>
    </w:rPr>
  </w:style>
  <w:style w:type="paragraph" w:styleId="853">
    <w:name w:val="Body Text 2"/>
    <w:basedOn w:val="811"/>
    <w:link w:val="934"/>
    <w:uiPriority w:val="99"/>
    <w:qFormat/>
    <w:pPr>
      <w:spacing w:after="120" w:line="480" w:lineRule="auto"/>
    </w:pPr>
    <w:rPr>
      <w:rFonts w:ascii="Times New Roman" w:hAnsi="Times New Roman" w:eastAsia="宋体" w:cs="Times New Roman"/>
      <w:sz w:val="20"/>
      <w:szCs w:val="20"/>
    </w:rPr>
  </w:style>
  <w:style w:type="paragraph" w:styleId="854">
    <w:name w:val="Normal (Web)"/>
    <w:basedOn w:val="811"/>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855">
    <w:name w:val="Title"/>
    <w:basedOn w:val="811"/>
    <w:next w:val="811"/>
    <w:link w:val="966"/>
    <w:uiPriority w:val="10"/>
    <w:qFormat/>
    <w:pPr>
      <w:contextualSpacing/>
      <w:spacing w:before="300" w:after="200"/>
    </w:pPr>
    <w:rPr>
      <w:rFonts w:ascii="Times New Roman" w:hAnsi="Times New Roman" w:eastAsia="宋体" w:cs="Times New Roman"/>
      <w:sz w:val="48"/>
      <w:szCs w:val="48"/>
    </w:rPr>
  </w:style>
  <w:style w:type="paragraph" w:styleId="856">
    <w:name w:val="annotation subject"/>
    <w:basedOn w:val="830"/>
    <w:next w:val="830"/>
    <w:link w:val="941"/>
    <w:uiPriority w:val="99"/>
    <w:semiHidden/>
    <w:unhideWhenUsed/>
    <w:qFormat/>
    <w:rPr>
      <w:b/>
      <w:bCs/>
    </w:rPr>
  </w:style>
  <w:style w:type="paragraph" w:styleId="857">
    <w:name w:val="Body Text First Indent"/>
    <w:basedOn w:val="831"/>
    <w:uiPriority w:val="99"/>
    <w:unhideWhenUsed/>
    <w:qFormat/>
    <w:pPr>
      <w:ind w:firstLine="420"/>
      <w:spacing w:after="120"/>
    </w:pPr>
    <w:rPr>
      <w:rFonts w:ascii="Calibri" w:hAnsi="Calibri"/>
      <w:sz w:val="21"/>
      <w:szCs w:val="22"/>
    </w:rPr>
  </w:style>
  <w:style w:type="paragraph" w:styleId="858">
    <w:name w:val="Body Text First Indent 2"/>
    <w:basedOn w:val="833"/>
    <w:link w:val="944"/>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59">
    <w:name w:val="Table Grid"/>
    <w:basedOn w:val="822"/>
    <w:uiPriority w:val="59"/>
    <w:qFormat/>
    <w:rPr>
      <w:rFonts w:eastAsia="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Strong"/>
    <w:uiPriority w:val="99"/>
    <w:qFormat/>
    <w:rPr>
      <w:rFonts w:cs="Times New Roman"/>
      <w:b/>
      <w:bCs/>
    </w:rPr>
  </w:style>
  <w:style w:type="character" w:styleId="861">
    <w:name w:val="endnote reference"/>
    <w:uiPriority w:val="99"/>
    <w:unhideWhenUsed/>
    <w:qFormat/>
    <w:rPr>
      <w:vertAlign w:val="superscript"/>
    </w:rPr>
  </w:style>
  <w:style w:type="character" w:styleId="862">
    <w:name w:val="page number"/>
    <w:uiPriority w:val="99"/>
    <w:qFormat/>
    <w:rPr>
      <w:rFonts w:cs="Times New Roman"/>
    </w:rPr>
  </w:style>
  <w:style w:type="character" w:styleId="863">
    <w:name w:val="FollowedHyperlink"/>
    <w:uiPriority w:val="99"/>
    <w:semiHidden/>
    <w:unhideWhenUsed/>
    <w:qFormat/>
    <w:rPr>
      <w:color w:val="800080"/>
      <w:u w:val="single"/>
    </w:rPr>
  </w:style>
  <w:style w:type="character" w:styleId="864">
    <w:name w:val="HTML Typewriter"/>
    <w:uiPriority w:val="99"/>
    <w:qFormat/>
    <w:rPr>
      <w:rFonts w:ascii="宋体" w:hAnsi="宋体" w:eastAsia="宋体" w:cs="宋体"/>
      <w:sz w:val="24"/>
      <w:szCs w:val="24"/>
    </w:rPr>
  </w:style>
  <w:style w:type="character" w:styleId="865">
    <w:name w:val="Hyperlink"/>
    <w:uiPriority w:val="99"/>
    <w:qFormat/>
    <w:rPr>
      <w:rFonts w:cs="Times New Roman"/>
      <w:color w:val="auto"/>
      <w:u w:val="none"/>
    </w:rPr>
  </w:style>
  <w:style w:type="character" w:styleId="866">
    <w:name w:val="annotation reference"/>
    <w:basedOn w:val="821"/>
    <w:semiHidden/>
    <w:unhideWhenUsed/>
    <w:qFormat/>
    <w:rPr>
      <w:sz w:val="21"/>
      <w:szCs w:val="21"/>
    </w:rPr>
  </w:style>
  <w:style w:type="character" w:styleId="867">
    <w:name w:val="footnote reference"/>
    <w:uiPriority w:val="99"/>
    <w:unhideWhenUsed/>
    <w:qFormat/>
    <w:rPr>
      <w:vertAlign w:val="superscript"/>
    </w:rPr>
  </w:style>
  <w:style w:type="character" w:styleId="868" w:customStyle="1">
    <w:name w:val="标题 1 Char1"/>
    <w:basedOn w:val="821"/>
    <w:link w:val="812"/>
    <w:uiPriority w:val="9"/>
    <w:qFormat/>
    <w:rPr>
      <w:rFonts w:ascii="楷体_GB2312" w:hAnsi="Times New Roman" w:eastAsia="楷体_GB2312" w:cs="Times New Roman"/>
      <w:b/>
      <w:sz w:val="28"/>
      <w:szCs w:val="20"/>
    </w:rPr>
  </w:style>
  <w:style w:type="character" w:styleId="869" w:customStyle="1">
    <w:name w:val="标题 2 Char1"/>
    <w:basedOn w:val="821"/>
    <w:link w:val="813"/>
    <w:uiPriority w:val="9"/>
    <w:qFormat/>
    <w:rPr>
      <w:rFonts w:ascii="楷体_GB2312" w:hAnsi="Times New Roman" w:eastAsia="楷体_GB2312" w:cs="Times New Roman"/>
      <w:b/>
      <w:bCs/>
      <w:sz w:val="18"/>
      <w:szCs w:val="20"/>
    </w:rPr>
  </w:style>
  <w:style w:type="character" w:styleId="870" w:customStyle="1">
    <w:name w:val="标题 3 Char1"/>
    <w:basedOn w:val="821"/>
    <w:link w:val="814"/>
    <w:uiPriority w:val="9"/>
    <w:qFormat/>
    <w:rPr>
      <w:rFonts w:asciiTheme="minorEastAsia" w:hAnsiTheme="minorEastAsia"/>
      <w:b/>
      <w:bCs/>
      <w:sz w:val="24"/>
      <w:szCs w:val="24"/>
    </w:rPr>
  </w:style>
  <w:style w:type="character" w:styleId="871" w:customStyle="1">
    <w:name w:val="标题 4 Char1"/>
    <w:basedOn w:val="821"/>
    <w:link w:val="815"/>
    <w:uiPriority w:val="9"/>
    <w:qFormat/>
    <w:rPr>
      <w:rFonts w:ascii="Times New Roman" w:hAnsi="Times New Roman" w:eastAsia="楷体_GB2312" w:cs="Times New Roman"/>
      <w:b/>
      <w:bCs/>
      <w:sz w:val="15"/>
    </w:rPr>
  </w:style>
  <w:style w:type="character" w:styleId="872" w:customStyle="1">
    <w:name w:val="标题 5 Char1"/>
    <w:basedOn w:val="821"/>
    <w:link w:val="816"/>
    <w:uiPriority w:val="9"/>
    <w:qFormat/>
    <w:rPr>
      <w:rFonts w:ascii="楷体_GB2312" w:hAnsi="Times New Roman" w:eastAsia="楷体_GB2312" w:cs="Times New Roman"/>
      <w:bCs/>
      <w:sz w:val="28"/>
      <w:szCs w:val="20"/>
    </w:rPr>
  </w:style>
  <w:style w:type="character" w:styleId="873" w:customStyle="1">
    <w:name w:val="日期 Char1"/>
    <w:basedOn w:val="821"/>
    <w:link w:val="837"/>
    <w:uiPriority w:val="99"/>
    <w:qFormat/>
    <w:rPr>
      <w:rFonts w:ascii="Times New Roman" w:hAnsi="Times New Roman" w:eastAsia="黑体" w:cs="Times New Roman"/>
      <w:b/>
      <w:sz w:val="36"/>
      <w:szCs w:val="20"/>
    </w:rPr>
  </w:style>
  <w:style w:type="character" w:styleId="874" w:customStyle="1">
    <w:name w:val="正文文本缩进 Char1"/>
    <w:basedOn w:val="821"/>
    <w:link w:val="833"/>
    <w:uiPriority w:val="99"/>
    <w:qFormat/>
    <w:rPr>
      <w:rFonts w:ascii="Times New Roman" w:hAnsi="Times New Roman" w:eastAsia="宋体" w:cs="Times New Roman"/>
      <w:b/>
      <w:sz w:val="30"/>
      <w:szCs w:val="20"/>
    </w:rPr>
  </w:style>
  <w:style w:type="character" w:styleId="875" w:customStyle="1">
    <w:name w:val="页脚 Char1"/>
    <w:basedOn w:val="821"/>
    <w:link w:val="841"/>
    <w:uiPriority w:val="99"/>
    <w:qFormat/>
    <w:rPr>
      <w:rFonts w:ascii="Times New Roman" w:hAnsi="Times New Roman" w:eastAsia="宋体" w:cs="Times New Roman"/>
      <w:sz w:val="18"/>
      <w:szCs w:val="20"/>
    </w:rPr>
  </w:style>
  <w:style w:type="character" w:styleId="876" w:customStyle="1">
    <w:name w:val="页眉 Char1"/>
    <w:basedOn w:val="821"/>
    <w:link w:val="843"/>
    <w:uiPriority w:val="99"/>
    <w:qFormat/>
    <w:rPr>
      <w:rFonts w:ascii="Times New Roman" w:hAnsi="Times New Roman" w:eastAsia="宋体" w:cs="Times New Roman"/>
      <w:sz w:val="18"/>
      <w:szCs w:val="20"/>
    </w:rPr>
  </w:style>
  <w:style w:type="character" w:styleId="877" w:customStyle="1">
    <w:name w:val="正文文本 Char1"/>
    <w:basedOn w:val="821"/>
    <w:link w:val="831"/>
    <w:uiPriority w:val="99"/>
    <w:qFormat/>
    <w:rPr>
      <w:rFonts w:ascii="宋体" w:hAnsi="宋体" w:eastAsia="宋体" w:cs="Times New Roman"/>
      <w:b/>
      <w:bCs/>
      <w:sz w:val="24"/>
      <w:szCs w:val="24"/>
    </w:rPr>
  </w:style>
  <w:style w:type="character" w:styleId="878" w:customStyle="1">
    <w:name w:val="正文文本缩进 2 Char1"/>
    <w:basedOn w:val="821"/>
    <w:link w:val="838"/>
    <w:uiPriority w:val="99"/>
    <w:qFormat/>
    <w:rPr>
      <w:rFonts w:ascii="楷体_GB2312" w:hAnsi="Times New Roman" w:eastAsia="楷体_GB2312" w:cs="Times New Roman"/>
      <w:b/>
      <w:sz w:val="28"/>
      <w:szCs w:val="20"/>
    </w:rPr>
  </w:style>
  <w:style w:type="character" w:styleId="879" w:customStyle="1">
    <w:name w:val="正文文本缩进 3 Char1"/>
    <w:basedOn w:val="821"/>
    <w:link w:val="849"/>
    <w:uiPriority w:val="99"/>
    <w:qFormat/>
    <w:rPr>
      <w:rFonts w:ascii="Times New Roman" w:hAnsi="Times New Roman" w:eastAsia="宋体" w:cs="Times New Roman"/>
      <w:sz w:val="20"/>
      <w:szCs w:val="20"/>
    </w:rPr>
  </w:style>
  <w:style w:type="paragraph" w:styleId="880" w:customStyle="1">
    <w:name w:val="font5"/>
    <w:basedOn w:val="811"/>
    <w:qFormat/>
    <w:pPr>
      <w:jc w:val="left"/>
      <w:spacing w:before="100" w:beforeAutospacing="1" w:after="100" w:afterAutospacing="1"/>
      <w:widowControl/>
    </w:pPr>
    <w:rPr>
      <w:rFonts w:ascii="宋体" w:hAnsi="宋体" w:eastAsia="宋体" w:cs="Times New Roman"/>
      <w:sz w:val="18"/>
      <w:szCs w:val="18"/>
    </w:rPr>
  </w:style>
  <w:style w:type="paragraph" w:styleId="881" w:customStyle="1">
    <w:name w:val="font6"/>
    <w:basedOn w:val="811"/>
    <w:qFormat/>
    <w:pPr>
      <w:jc w:val="left"/>
      <w:spacing w:before="100" w:beforeAutospacing="1" w:after="100" w:afterAutospacing="1"/>
      <w:widowControl/>
    </w:pPr>
    <w:rPr>
      <w:rFonts w:ascii="宋体" w:hAnsi="宋体" w:eastAsia="宋体" w:cs="Times New Roman"/>
      <w:b/>
      <w:bCs/>
      <w:sz w:val="20"/>
      <w:szCs w:val="20"/>
    </w:rPr>
  </w:style>
  <w:style w:type="paragraph" w:styleId="882" w:customStyle="1">
    <w:name w:val="font7"/>
    <w:basedOn w:val="811"/>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83" w:customStyle="1">
    <w:name w:val="font8"/>
    <w:basedOn w:val="811"/>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84" w:customStyle="1">
    <w:name w:val="font9"/>
    <w:basedOn w:val="811"/>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85" w:customStyle="1">
    <w:name w:val="xl24"/>
    <w:basedOn w:val="8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86" w:customStyle="1">
    <w:name w:val="xl25"/>
    <w:basedOn w:val="8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7" w:customStyle="1">
    <w:name w:val="xl26"/>
    <w:basedOn w:val="8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88" w:customStyle="1">
    <w:name w:val="xl27"/>
    <w:basedOn w:val="8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9" w:customStyle="1">
    <w:name w:val="xl28"/>
    <w:basedOn w:val="8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90" w:customStyle="1">
    <w:name w:val="xl29"/>
    <w:basedOn w:val="8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91" w:customStyle="1">
    <w:name w:val="xl30"/>
    <w:basedOn w:val="8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92" w:customStyle="1">
    <w:name w:val="xl31"/>
    <w:basedOn w:val="81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893" w:customStyle="1">
    <w:name w:val="xl32"/>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94" w:customStyle="1">
    <w:name w:val="xl33"/>
    <w:basedOn w:val="81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95" w:customStyle="1">
    <w:name w:val="xl34"/>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96" w:customStyle="1">
    <w:name w:val="xl35"/>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97" w:customStyle="1">
    <w:name w:val="xl36"/>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898" w:customStyle="1">
    <w:name w:val="xl37"/>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899" w:customStyle="1">
    <w:name w:val="xl38"/>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00" w:customStyle="1">
    <w:name w:val="xl39"/>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01" w:customStyle="1">
    <w:name w:val="xl40"/>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02" w:customStyle="1">
    <w:name w:val="xl41"/>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03" w:customStyle="1">
    <w:name w:val="xl42"/>
    <w:basedOn w:val="81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04" w:customStyle="1">
    <w:name w:val="xl43"/>
    <w:basedOn w:val="81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05" w:customStyle="1">
    <w:name w:val="xl44"/>
    <w:basedOn w:val="81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906" w:customStyle="1">
    <w:name w:val="xl45"/>
    <w:basedOn w:val="811"/>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907" w:customStyle="1">
    <w:name w:val="xl46"/>
    <w:basedOn w:val="811"/>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908" w:customStyle="1">
    <w:name w:val="xl47"/>
    <w:basedOn w:val="81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09" w:customStyle="1">
    <w:name w:val="xl48"/>
    <w:basedOn w:val="81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910" w:customStyle="1">
    <w:name w:val="xl49"/>
    <w:basedOn w:val="811"/>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11" w:customStyle="1">
    <w:name w:val="xl50"/>
    <w:basedOn w:val="81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12" w:customStyle="1">
    <w:name w:val="xl51"/>
    <w:basedOn w:val="81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13" w:customStyle="1">
    <w:name w:val="xl52"/>
    <w:basedOn w:val="81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14" w:customStyle="1">
    <w:name w:val="xl53"/>
    <w:basedOn w:val="81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15" w:customStyle="1">
    <w:name w:val="xl54"/>
    <w:basedOn w:val="81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916" w:customStyle="1">
    <w:name w:val="xl55"/>
    <w:basedOn w:val="81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17" w:customStyle="1">
    <w:name w:val="xl56"/>
    <w:basedOn w:val="81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18" w:customStyle="1">
    <w:name w:val="xl57"/>
    <w:basedOn w:val="81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19" w:customStyle="1">
    <w:name w:val="xl58"/>
    <w:basedOn w:val="811"/>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20" w:customStyle="1">
    <w:name w:val="xl59"/>
    <w:basedOn w:val="81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21" w:customStyle="1">
    <w:name w:val="xl60"/>
    <w:basedOn w:val="81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22" w:customStyle="1">
    <w:name w:val="xl61"/>
    <w:basedOn w:val="81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23" w:customStyle="1">
    <w:name w:val="xl62"/>
    <w:basedOn w:val="81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24" w:customStyle="1">
    <w:name w:val="xl63"/>
    <w:basedOn w:val="81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25" w:customStyle="1">
    <w:name w:val="font10"/>
    <w:basedOn w:val="811"/>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926" w:customStyle="1">
    <w:name w:val="font11"/>
    <w:basedOn w:val="811"/>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27" w:customStyle="1">
    <w:name w:val="font12"/>
    <w:basedOn w:val="811"/>
    <w:uiPriority w:val="99"/>
    <w:qFormat/>
    <w:pPr>
      <w:jc w:val="left"/>
      <w:spacing w:before="100" w:beforeAutospacing="1" w:after="100" w:afterAutospacing="1"/>
      <w:widowControl/>
    </w:pPr>
    <w:rPr>
      <w:rFonts w:ascii="宋体" w:hAnsi="宋体" w:eastAsia="宋体" w:cs="Times New Roman"/>
      <w:sz w:val="36"/>
      <w:szCs w:val="36"/>
    </w:rPr>
  </w:style>
  <w:style w:type="paragraph" w:styleId="928" w:customStyle="1">
    <w:name w:val="font13"/>
    <w:basedOn w:val="811"/>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29" w:customStyle="1">
    <w:name w:val="font14"/>
    <w:basedOn w:val="811"/>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930" w:customStyle="1">
    <w:name w:val="case31"/>
    <w:uiPriority w:val="99"/>
    <w:qFormat/>
    <w:rPr>
      <w:rFonts w:cs="Times New Roman"/>
      <w:spacing w:val="390"/>
      <w:sz w:val="21"/>
      <w:szCs w:val="21"/>
    </w:rPr>
  </w:style>
  <w:style w:type="paragraph" w:styleId="931" w:customStyle="1">
    <w:name w:val="普通文字"/>
    <w:basedOn w:val="811"/>
    <w:next w:val="811"/>
    <w:uiPriority w:val="99"/>
    <w:qFormat/>
    <w:rPr>
      <w:rFonts w:ascii="宋体" w:hAnsi="Times New Roman" w:eastAsia="宋体" w:cs="Times New Roman"/>
      <w:sz w:val="24"/>
      <w:szCs w:val="20"/>
    </w:rPr>
  </w:style>
  <w:style w:type="paragraph" w:styleId="932" w:customStyle="1">
    <w:name w:val="默认段落字体 Para Char"/>
    <w:basedOn w:val="811"/>
    <w:uiPriority w:val="99"/>
    <w:qFormat/>
    <w:pPr>
      <w:ind w:left="552" w:hanging="420"/>
      <w:tabs>
        <w:tab w:val="left" w:pos="552" w:leader="none"/>
      </w:tabs>
    </w:pPr>
    <w:rPr>
      <w:rFonts w:ascii="Times New Roman" w:hAnsi="Times New Roman" w:eastAsia="宋体" w:cs="Times New Roman"/>
      <w:sz w:val="24"/>
      <w:szCs w:val="24"/>
    </w:rPr>
  </w:style>
  <w:style w:type="character" w:styleId="933" w:customStyle="1">
    <w:name w:val="文档结构图 Char1"/>
    <w:basedOn w:val="821"/>
    <w:link w:val="829"/>
    <w:uiPriority w:val="99"/>
    <w:semiHidden/>
    <w:qFormat/>
    <w:rPr>
      <w:rFonts w:ascii="Times New Roman" w:hAnsi="Times New Roman" w:eastAsia="宋体" w:cs="Times New Roman"/>
      <w:sz w:val="20"/>
      <w:szCs w:val="20"/>
      <w:shd w:val="clear" w:color="auto" w:fill="000080"/>
    </w:rPr>
  </w:style>
  <w:style w:type="character" w:styleId="934" w:customStyle="1">
    <w:name w:val="正文文本 2 Char1"/>
    <w:basedOn w:val="821"/>
    <w:link w:val="853"/>
    <w:uiPriority w:val="99"/>
    <w:qFormat/>
    <w:rPr>
      <w:rFonts w:ascii="Times New Roman" w:hAnsi="Times New Roman" w:eastAsia="宋体" w:cs="Times New Roman"/>
      <w:sz w:val="20"/>
      <w:szCs w:val="20"/>
    </w:rPr>
  </w:style>
  <w:style w:type="paragraph" w:styleId="935" w:customStyle="1">
    <w:name w:val="Char Char Char Char"/>
    <w:basedOn w:val="829"/>
    <w:qFormat/>
    <w:pPr>
      <w:spacing w:line="360" w:lineRule="auto"/>
    </w:pPr>
    <w:rPr>
      <w:rFonts w:ascii="Tahoma" w:hAnsi="Tahoma"/>
      <w:sz w:val="24"/>
      <w:szCs w:val="24"/>
    </w:rPr>
  </w:style>
  <w:style w:type="paragraph" w:styleId="936" w:customStyle="1">
    <w:name w:val="Char Char1 Char Char Char Char"/>
    <w:basedOn w:val="829"/>
    <w:uiPriority w:val="99"/>
    <w:qFormat/>
    <w:pPr>
      <w:ind w:left="357"/>
      <w:jc w:val="left"/>
      <w:spacing w:line="436" w:lineRule="exact"/>
      <w:outlineLvl w:val="3"/>
    </w:pPr>
    <w:rPr>
      <w:rFonts w:ascii="Tahoma" w:hAnsi="Tahoma"/>
      <w:b/>
      <w:sz w:val="24"/>
      <w:szCs w:val="24"/>
    </w:rPr>
  </w:style>
  <w:style w:type="paragraph" w:styleId="937">
    <w:name w:val="List Paragraph"/>
    <w:basedOn w:val="811"/>
    <w:uiPriority w:val="34"/>
    <w:qFormat/>
    <w:pPr>
      <w:ind w:firstLine="420"/>
    </w:pPr>
    <w:rPr>
      <w:rFonts w:ascii="Times New Roman" w:hAnsi="Times New Roman" w:eastAsia="宋体" w:cs="Times New Roman"/>
      <w:szCs w:val="20"/>
    </w:rPr>
  </w:style>
  <w:style w:type="paragraph" w:styleId="938" w:customStyle="1">
    <w:name w:val="修订1"/>
    <w:hidden/>
    <w:uiPriority w:val="99"/>
    <w:semiHidden/>
    <w:qFormat/>
    <w:rPr>
      <w:rFonts w:ascii="Times New Roman" w:hAnsi="Times New Roman" w:eastAsia="宋体" w:cs="Times New Roman"/>
      <w:sz w:val="21"/>
    </w:rPr>
  </w:style>
  <w:style w:type="character" w:styleId="939" w:customStyle="1">
    <w:name w:val="批注框文本 Char1"/>
    <w:basedOn w:val="821"/>
    <w:link w:val="840"/>
    <w:uiPriority w:val="99"/>
    <w:semiHidden/>
    <w:qFormat/>
    <w:rPr>
      <w:rFonts w:ascii="Times New Roman" w:hAnsi="Times New Roman" w:eastAsia="宋体" w:cs="Times New Roman"/>
      <w:sz w:val="18"/>
      <w:szCs w:val="18"/>
    </w:rPr>
  </w:style>
  <w:style w:type="character" w:styleId="940" w:customStyle="1">
    <w:name w:val="批注文字 Char1"/>
    <w:basedOn w:val="821"/>
    <w:link w:val="830"/>
    <w:uiPriority w:val="99"/>
    <w:semiHidden/>
    <w:qFormat/>
  </w:style>
  <w:style w:type="character" w:styleId="941" w:customStyle="1">
    <w:name w:val="批注主题 Char1"/>
    <w:basedOn w:val="940"/>
    <w:link w:val="856"/>
    <w:uiPriority w:val="99"/>
    <w:semiHidden/>
    <w:qFormat/>
    <w:rPr>
      <w:b/>
      <w:bCs/>
    </w:rPr>
  </w:style>
  <w:style w:type="paragraph" w:styleId="942" w:customStyle="1">
    <w:name w:val="列表段落1"/>
    <w:basedOn w:val="811"/>
    <w:uiPriority w:val="34"/>
    <w:qFormat/>
    <w:pPr>
      <w:ind w:firstLine="420"/>
    </w:pPr>
  </w:style>
  <w:style w:type="paragraph" w:styleId="943" w:customStyle="1">
    <w:name w:val="样式 小四 段前: 5 磅 段后: 5 磅 首行缩进:  2 字符"/>
    <w:basedOn w:val="811"/>
    <w:qFormat/>
    <w:pPr>
      <w:spacing w:line="360" w:lineRule="auto"/>
    </w:pPr>
    <w:rPr>
      <w:rFonts w:ascii="宋体" w:hAnsi="宋体"/>
      <w:szCs w:val="21"/>
    </w:rPr>
  </w:style>
  <w:style w:type="character" w:styleId="944" w:customStyle="1">
    <w:name w:val="正文首行缩进 2 Char1"/>
    <w:basedOn w:val="874"/>
    <w:link w:val="858"/>
    <w:uiPriority w:val="99"/>
    <w:semiHidden/>
    <w:qFormat/>
    <w:rPr>
      <w:rFonts w:ascii="Times New Roman" w:hAnsi="Times New Roman" w:eastAsia="宋体" w:cs="Times New Roman"/>
      <w:b w:val="0"/>
      <w:sz w:val="21"/>
      <w:szCs w:val="22"/>
    </w:rPr>
  </w:style>
  <w:style w:type="table" w:styleId="945" w:customStyle="1">
    <w:name w:val="网格型1"/>
    <w:basedOn w:val="82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customStyle="1">
    <w:name w:val="网格型2"/>
    <w:basedOn w:val="822"/>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customStyle="1">
    <w:name w:val="网格型3"/>
    <w:basedOn w:val="822"/>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customStyle="1">
    <w:name w:val="网格型4"/>
    <w:basedOn w:val="822"/>
    <w:uiPriority w:val="3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9" w:customStyle="1">
    <w:name w:val="List Paragraph1"/>
    <w:basedOn w:val="811"/>
    <w:qFormat/>
    <w:pPr>
      <w:ind w:firstLine="420"/>
    </w:pPr>
    <w:rPr>
      <w:szCs w:val="21"/>
    </w:rPr>
  </w:style>
  <w:style w:type="paragraph" w:styleId="950" w:customStyle="1">
    <w:name w:val="标题 31"/>
    <w:basedOn w:val="811"/>
    <w:next w:val="811"/>
    <w:link w:val="951"/>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51" w:customStyle="1">
    <w:name w:val="标题 3 Char"/>
    <w:link w:val="950"/>
    <w:qFormat/>
    <w:rPr>
      <w:rFonts w:ascii="Times New Roman" w:hAnsi="Times New Roman" w:eastAsia="宋体" w:cs="Times New Roman"/>
      <w:b/>
      <w:bCs/>
      <w:sz w:val="32"/>
      <w:szCs w:val="32"/>
      <w:lang w:eastAsia="en-US"/>
    </w:rPr>
  </w:style>
  <w:style w:type="character" w:styleId="952" w:customStyle="1">
    <w:name w:val="标题 6 Char1"/>
    <w:basedOn w:val="821"/>
    <w:link w:val="817"/>
    <w:uiPriority w:val="9"/>
    <w:qFormat/>
    <w:rPr>
      <w:rFonts w:ascii="Arial" w:hAnsi="Arial" w:eastAsia="Arial" w:cs="Arial"/>
      <w:b/>
      <w:bCs/>
      <w:sz w:val="22"/>
      <w:szCs w:val="22"/>
    </w:rPr>
  </w:style>
  <w:style w:type="character" w:styleId="953" w:customStyle="1">
    <w:name w:val="标题 7 Char1"/>
    <w:basedOn w:val="821"/>
    <w:link w:val="818"/>
    <w:uiPriority w:val="9"/>
    <w:qFormat/>
    <w:rPr>
      <w:rFonts w:ascii="Arial" w:hAnsi="Arial" w:eastAsia="Arial" w:cs="Arial"/>
      <w:b/>
      <w:bCs/>
      <w:i/>
      <w:iCs/>
      <w:sz w:val="22"/>
      <w:szCs w:val="22"/>
    </w:rPr>
  </w:style>
  <w:style w:type="character" w:styleId="954" w:customStyle="1">
    <w:name w:val="标题 8 Char1"/>
    <w:basedOn w:val="821"/>
    <w:link w:val="819"/>
    <w:uiPriority w:val="9"/>
    <w:qFormat/>
    <w:rPr>
      <w:rFonts w:ascii="Arial" w:hAnsi="Arial" w:eastAsia="Arial" w:cs="Arial"/>
      <w:i/>
      <w:iCs/>
      <w:sz w:val="22"/>
      <w:szCs w:val="22"/>
    </w:rPr>
  </w:style>
  <w:style w:type="character" w:styleId="955" w:customStyle="1">
    <w:name w:val="标题 9 Char1"/>
    <w:basedOn w:val="821"/>
    <w:link w:val="820"/>
    <w:uiPriority w:val="9"/>
    <w:qFormat/>
    <w:rPr>
      <w:rFonts w:ascii="Arial" w:hAnsi="Arial" w:eastAsia="Arial" w:cs="Arial"/>
      <w:i/>
      <w:iCs/>
      <w:sz w:val="21"/>
      <w:szCs w:val="21"/>
    </w:rPr>
  </w:style>
  <w:style w:type="character" w:styleId="956" w:customStyle="1">
    <w:name w:val="Heading 1 Char"/>
    <w:uiPriority w:val="9"/>
    <w:qFormat/>
    <w:rPr>
      <w:rFonts w:ascii="Arial" w:hAnsi="Arial" w:eastAsia="Arial" w:cs="Arial"/>
      <w:sz w:val="40"/>
      <w:szCs w:val="40"/>
    </w:rPr>
  </w:style>
  <w:style w:type="character" w:styleId="957" w:customStyle="1">
    <w:name w:val="Heading 2 Char"/>
    <w:uiPriority w:val="9"/>
    <w:qFormat/>
    <w:rPr>
      <w:rFonts w:ascii="Arial" w:hAnsi="Arial" w:eastAsia="Arial" w:cs="Arial"/>
      <w:sz w:val="34"/>
    </w:rPr>
  </w:style>
  <w:style w:type="character" w:styleId="958" w:customStyle="1">
    <w:name w:val="Heading 3 Char"/>
    <w:uiPriority w:val="9"/>
    <w:qFormat/>
    <w:rPr>
      <w:rFonts w:ascii="Arial" w:hAnsi="Arial" w:eastAsia="Arial" w:cs="Arial"/>
      <w:sz w:val="30"/>
      <w:szCs w:val="30"/>
    </w:rPr>
  </w:style>
  <w:style w:type="character" w:styleId="959" w:customStyle="1">
    <w:name w:val="Heading 4 Char"/>
    <w:uiPriority w:val="9"/>
    <w:qFormat/>
    <w:rPr>
      <w:rFonts w:ascii="Arial" w:hAnsi="Arial" w:eastAsia="Arial" w:cs="Arial"/>
      <w:b/>
      <w:bCs/>
      <w:sz w:val="26"/>
      <w:szCs w:val="26"/>
    </w:rPr>
  </w:style>
  <w:style w:type="character" w:styleId="960" w:customStyle="1">
    <w:name w:val="Heading 5 Char"/>
    <w:uiPriority w:val="9"/>
    <w:qFormat/>
    <w:rPr>
      <w:rFonts w:ascii="Arial" w:hAnsi="Arial" w:eastAsia="Arial" w:cs="Arial"/>
      <w:b/>
      <w:bCs/>
      <w:sz w:val="24"/>
      <w:szCs w:val="24"/>
    </w:rPr>
  </w:style>
  <w:style w:type="character" w:styleId="961" w:customStyle="1">
    <w:name w:val="Heading 6 Char"/>
    <w:uiPriority w:val="9"/>
    <w:qFormat/>
    <w:rPr>
      <w:rFonts w:ascii="Arial" w:hAnsi="Arial" w:eastAsia="Arial" w:cs="Arial"/>
      <w:b/>
      <w:bCs/>
      <w:sz w:val="22"/>
      <w:szCs w:val="22"/>
    </w:rPr>
  </w:style>
  <w:style w:type="character" w:styleId="962" w:customStyle="1">
    <w:name w:val="Heading 7 Char"/>
    <w:uiPriority w:val="9"/>
    <w:qFormat/>
    <w:rPr>
      <w:rFonts w:ascii="Arial" w:hAnsi="Arial" w:eastAsia="Arial" w:cs="Arial"/>
      <w:b/>
      <w:bCs/>
      <w:i/>
      <w:iCs/>
      <w:sz w:val="22"/>
      <w:szCs w:val="22"/>
    </w:rPr>
  </w:style>
  <w:style w:type="character" w:styleId="963" w:customStyle="1">
    <w:name w:val="Heading 8 Char"/>
    <w:uiPriority w:val="9"/>
    <w:qFormat/>
    <w:rPr>
      <w:rFonts w:ascii="Arial" w:hAnsi="Arial" w:eastAsia="Arial" w:cs="Arial"/>
      <w:i/>
      <w:iCs/>
      <w:sz w:val="22"/>
      <w:szCs w:val="22"/>
    </w:rPr>
  </w:style>
  <w:style w:type="character" w:styleId="964" w:customStyle="1">
    <w:name w:val="Heading 9 Char"/>
    <w:uiPriority w:val="9"/>
    <w:qFormat/>
    <w:rPr>
      <w:rFonts w:ascii="Arial" w:hAnsi="Arial" w:eastAsia="Arial" w:cs="Arial"/>
      <w:i/>
      <w:iCs/>
      <w:sz w:val="21"/>
      <w:szCs w:val="21"/>
    </w:rPr>
  </w:style>
  <w:style w:type="paragraph" w:styleId="965">
    <w:name w:val="No Spacing"/>
    <w:uiPriority w:val="1"/>
    <w:qFormat/>
    <w:rPr>
      <w:rFonts w:ascii="Calibri" w:hAnsi="Calibri" w:eastAsia="宋体" w:cs="Times New Roman"/>
    </w:rPr>
  </w:style>
  <w:style w:type="character" w:styleId="966" w:customStyle="1">
    <w:name w:val="标题 Char"/>
    <w:basedOn w:val="821"/>
    <w:link w:val="855"/>
    <w:uiPriority w:val="10"/>
    <w:qFormat/>
    <w:rPr>
      <w:rFonts w:ascii="Times New Roman" w:hAnsi="Times New Roman" w:eastAsia="宋体" w:cs="Times New Roman"/>
      <w:sz w:val="48"/>
      <w:szCs w:val="48"/>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paragraph" w:styleId="969">
    <w:name w:val="Quote"/>
    <w:basedOn w:val="811"/>
    <w:next w:val="811"/>
    <w:link w:val="970"/>
    <w:uiPriority w:val="29"/>
    <w:qFormat/>
    <w:pPr>
      <w:ind w:left="720" w:right="720"/>
    </w:pPr>
    <w:rPr>
      <w:rFonts w:ascii="Times New Roman" w:hAnsi="Times New Roman" w:eastAsia="宋体" w:cs="Times New Roman"/>
      <w:i/>
      <w:szCs w:val="21"/>
    </w:rPr>
  </w:style>
  <w:style w:type="character" w:styleId="970" w:customStyle="1">
    <w:name w:val="引用 Char"/>
    <w:basedOn w:val="821"/>
    <w:link w:val="969"/>
    <w:uiPriority w:val="29"/>
    <w:qFormat/>
    <w:rPr>
      <w:rFonts w:ascii="Times New Roman" w:hAnsi="Times New Roman" w:eastAsia="宋体" w:cs="Times New Roman"/>
      <w:i/>
      <w:sz w:val="21"/>
      <w:szCs w:val="21"/>
    </w:rPr>
  </w:style>
  <w:style w:type="character" w:styleId="971" w:customStyle="1">
    <w:name w:val="Quote Char"/>
    <w:uiPriority w:val="29"/>
    <w:qFormat/>
    <w:rPr>
      <w:i/>
    </w:rPr>
  </w:style>
  <w:style w:type="paragraph" w:styleId="972">
    <w:name w:val="Intense Quote"/>
    <w:basedOn w:val="811"/>
    <w:next w:val="811"/>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73" w:customStyle="1">
    <w:name w:val="明显引用 Char"/>
    <w:basedOn w:val="821"/>
    <w:link w:val="972"/>
    <w:uiPriority w:val="30"/>
    <w:qFormat/>
    <w:rPr>
      <w:rFonts w:ascii="Times New Roman" w:hAnsi="Times New Roman" w:eastAsia="宋体" w:cs="Times New Roman"/>
      <w:i/>
      <w:sz w:val="21"/>
      <w:szCs w:val="21"/>
      <w:shd w:val="clear" w:color="auto" w:fill="f2f2f2"/>
    </w:rPr>
  </w:style>
  <w:style w:type="character" w:styleId="974" w:customStyle="1">
    <w:name w:val="Intense Quote Char"/>
    <w:uiPriority w:val="30"/>
    <w:qFormat/>
    <w:rPr>
      <w:i/>
    </w:rPr>
  </w:style>
  <w:style w:type="character" w:styleId="975" w:customStyle="1">
    <w:name w:val="Header Char"/>
    <w:uiPriority w:val="99"/>
    <w:qFormat/>
  </w:style>
  <w:style w:type="character" w:styleId="976" w:customStyle="1">
    <w:name w:val="Footer Char"/>
    <w:uiPriority w:val="99"/>
    <w:qFormat/>
  </w:style>
  <w:style w:type="character" w:styleId="977" w:customStyle="1">
    <w:name w:val="Caption Char"/>
    <w:uiPriority w:val="99"/>
    <w:qFormat/>
  </w:style>
  <w:style w:type="character" w:styleId="978" w:customStyle="1">
    <w:name w:val="脚注文本 Char"/>
    <w:basedOn w:val="821"/>
    <w:link w:val="847"/>
    <w:uiPriority w:val="99"/>
    <w:qFormat/>
    <w:rPr>
      <w:rFonts w:ascii="Times New Roman" w:hAnsi="Times New Roman" w:eastAsia="宋体" w:cs="Times New Roman"/>
      <w:sz w:val="18"/>
      <w:szCs w:val="21"/>
    </w:rPr>
  </w:style>
  <w:style w:type="character" w:styleId="979" w:customStyle="1">
    <w:name w:val="Footnote Text Char"/>
    <w:uiPriority w:val="99"/>
    <w:qFormat/>
    <w:rPr>
      <w:sz w:val="18"/>
    </w:rPr>
  </w:style>
  <w:style w:type="character" w:styleId="980" w:customStyle="1">
    <w:name w:val="尾注文本 Char"/>
    <w:basedOn w:val="821"/>
    <w:link w:val="839"/>
    <w:uiPriority w:val="99"/>
    <w:qFormat/>
    <w:rPr>
      <w:rFonts w:ascii="Times New Roman" w:hAnsi="Times New Roman" w:eastAsia="宋体" w:cs="Times New Roman"/>
      <w:szCs w:val="21"/>
    </w:rPr>
  </w:style>
  <w:style w:type="character" w:styleId="981" w:customStyle="1">
    <w:name w:val="Endnote Text Char"/>
    <w:uiPriority w:val="99"/>
    <w:qFormat/>
    <w:rPr>
      <w:sz w:val="20"/>
    </w:rPr>
  </w:style>
  <w:style w:type="paragraph" w:styleId="982" w:customStyle="1">
    <w:name w:val="目录 711"/>
    <w:basedOn w:val="811"/>
    <w:next w:val="811"/>
    <w:uiPriority w:val="39"/>
    <w:unhideWhenUsed/>
    <w:qFormat/>
    <w:pPr>
      <w:ind w:left="1701"/>
      <w:spacing w:after="57"/>
    </w:pPr>
    <w:rPr>
      <w:rFonts w:ascii="Times New Roman" w:hAnsi="Times New Roman" w:eastAsia="宋体" w:cs="Times New Roman"/>
      <w:szCs w:val="21"/>
    </w:rPr>
  </w:style>
  <w:style w:type="paragraph" w:styleId="983" w:customStyle="1">
    <w:name w:val="目录 511"/>
    <w:basedOn w:val="811"/>
    <w:next w:val="811"/>
    <w:uiPriority w:val="39"/>
    <w:unhideWhenUsed/>
    <w:qFormat/>
    <w:pPr>
      <w:ind w:left="1134"/>
      <w:spacing w:after="57"/>
    </w:pPr>
    <w:rPr>
      <w:rFonts w:ascii="Times New Roman" w:hAnsi="Times New Roman" w:eastAsia="宋体" w:cs="Times New Roman"/>
      <w:szCs w:val="21"/>
    </w:rPr>
  </w:style>
  <w:style w:type="paragraph" w:styleId="984" w:customStyle="1">
    <w:name w:val="目录 311"/>
    <w:basedOn w:val="811"/>
    <w:next w:val="811"/>
    <w:uiPriority w:val="39"/>
    <w:unhideWhenUsed/>
    <w:qFormat/>
    <w:pPr>
      <w:ind w:left="567"/>
      <w:spacing w:after="57"/>
    </w:pPr>
    <w:rPr>
      <w:rFonts w:ascii="Times New Roman" w:hAnsi="Times New Roman" w:eastAsia="宋体" w:cs="Times New Roman"/>
      <w:szCs w:val="21"/>
    </w:rPr>
  </w:style>
  <w:style w:type="paragraph" w:styleId="985" w:customStyle="1">
    <w:name w:val="目录 811"/>
    <w:basedOn w:val="811"/>
    <w:next w:val="811"/>
    <w:uiPriority w:val="39"/>
    <w:unhideWhenUsed/>
    <w:qFormat/>
    <w:pPr>
      <w:ind w:left="1984"/>
      <w:spacing w:after="57"/>
    </w:pPr>
    <w:rPr>
      <w:rFonts w:ascii="Times New Roman" w:hAnsi="Times New Roman" w:eastAsia="宋体" w:cs="Times New Roman"/>
      <w:szCs w:val="21"/>
    </w:rPr>
  </w:style>
  <w:style w:type="character" w:styleId="986" w:customStyle="1">
    <w:name w:val="页脚 字符1"/>
    <w:uiPriority w:val="99"/>
    <w:qFormat/>
  </w:style>
  <w:style w:type="paragraph" w:styleId="987" w:customStyle="1">
    <w:name w:val="目录 1111"/>
    <w:basedOn w:val="811"/>
    <w:next w:val="811"/>
    <w:uiPriority w:val="39"/>
    <w:unhideWhenUsed/>
    <w:qFormat/>
    <w:pPr>
      <w:spacing w:after="57"/>
    </w:pPr>
    <w:rPr>
      <w:rFonts w:ascii="Times New Roman" w:hAnsi="Times New Roman" w:eastAsia="宋体" w:cs="Times New Roman"/>
      <w:szCs w:val="21"/>
    </w:rPr>
  </w:style>
  <w:style w:type="paragraph" w:styleId="988" w:customStyle="1">
    <w:name w:val="目录 411"/>
    <w:basedOn w:val="811"/>
    <w:next w:val="811"/>
    <w:uiPriority w:val="39"/>
    <w:unhideWhenUsed/>
    <w:qFormat/>
    <w:pPr>
      <w:ind w:left="850"/>
      <w:spacing w:after="57"/>
    </w:pPr>
    <w:rPr>
      <w:rFonts w:ascii="Times New Roman" w:hAnsi="Times New Roman" w:eastAsia="宋体" w:cs="Times New Roman"/>
      <w:szCs w:val="21"/>
    </w:rPr>
  </w:style>
  <w:style w:type="character" w:styleId="989" w:customStyle="1">
    <w:name w:val="副标题 Char"/>
    <w:link w:val="832"/>
    <w:uiPriority w:val="11"/>
    <w:qFormat/>
    <w:rPr>
      <w:rFonts w:ascii="Arial" w:hAnsi="Arial"/>
      <w:b/>
      <w:bCs/>
      <w:sz w:val="32"/>
      <w:szCs w:val="32"/>
    </w:rPr>
  </w:style>
  <w:style w:type="paragraph" w:styleId="990" w:customStyle="1">
    <w:name w:val="目录 611"/>
    <w:basedOn w:val="811"/>
    <w:next w:val="811"/>
    <w:uiPriority w:val="39"/>
    <w:unhideWhenUsed/>
    <w:qFormat/>
    <w:pPr>
      <w:ind w:left="1417"/>
      <w:spacing w:after="57"/>
    </w:pPr>
    <w:rPr>
      <w:rFonts w:ascii="Times New Roman" w:hAnsi="Times New Roman" w:eastAsia="宋体" w:cs="Times New Roman"/>
      <w:szCs w:val="21"/>
    </w:rPr>
  </w:style>
  <w:style w:type="paragraph" w:styleId="991" w:customStyle="1">
    <w:name w:val="目录 211"/>
    <w:basedOn w:val="811"/>
    <w:next w:val="811"/>
    <w:uiPriority w:val="39"/>
    <w:unhideWhenUsed/>
    <w:qFormat/>
    <w:pPr>
      <w:ind w:left="283"/>
      <w:spacing w:after="57"/>
    </w:pPr>
    <w:rPr>
      <w:rFonts w:ascii="Times New Roman" w:hAnsi="Times New Roman" w:eastAsia="宋体" w:cs="Times New Roman"/>
      <w:szCs w:val="21"/>
    </w:rPr>
  </w:style>
  <w:style w:type="paragraph" w:styleId="992" w:customStyle="1">
    <w:name w:val="目录 911"/>
    <w:basedOn w:val="811"/>
    <w:next w:val="811"/>
    <w:uiPriority w:val="39"/>
    <w:unhideWhenUsed/>
    <w:qFormat/>
    <w:pPr>
      <w:ind w:left="2268"/>
      <w:spacing w:after="57"/>
    </w:pPr>
    <w:rPr>
      <w:rFonts w:ascii="Times New Roman" w:hAnsi="Times New Roman" w:eastAsia="宋体" w:cs="Times New Roman"/>
      <w:szCs w:val="21"/>
    </w:rPr>
  </w:style>
  <w:style w:type="character" w:styleId="993" w:customStyle="1">
    <w:name w:val="font5 Char"/>
    <w:qFormat/>
    <w:rPr>
      <w:rFonts w:ascii="宋体" w:hAnsi="宋体" w:eastAsia="宋体"/>
      <w:sz w:val="28"/>
      <w:szCs w:val="28"/>
      <w:lang w:val="en-US" w:eastAsia="zh-CN" w:bidi="ar-SA"/>
    </w:rPr>
  </w:style>
  <w:style w:type="paragraph" w:styleId="994" w:customStyle="1">
    <w:name w:val="列出段落2"/>
    <w:basedOn w:val="811"/>
    <w:uiPriority w:val="34"/>
    <w:qFormat/>
    <w:pPr>
      <w:contextualSpacing/>
      <w:ind w:left="720"/>
    </w:pPr>
    <w:rPr>
      <w:rFonts w:ascii="Times New Roman" w:hAnsi="Times New Roman" w:eastAsia="宋体" w:cs="Times New Roman"/>
      <w:szCs w:val="21"/>
    </w:rPr>
  </w:style>
  <w:style w:type="table" w:styleId="995" w:customStyle="1">
    <w:name w:val="Table Grid Light"/>
    <w:uiPriority w:val="59"/>
    <w:qFormat/>
    <w:rPr>
      <w:rFonts w:ascii="Calibri" w:hAnsi="Calibri" w:eastAsia="宋体" w:cs="Times New Roman"/>
    </w:rPr>
    <w:tblPr>
      <w:tblCellMar>
        <w:left w:w="0" w:type="dxa"/>
        <w:top w:w="0" w:type="dxa"/>
        <w:right w:w="0" w:type="dxa"/>
        <w:bottom w:w="0" w:type="dxa"/>
      </w:tblCellMar>
    </w:tblPr>
  </w:style>
  <w:style w:type="table" w:styleId="996" w:customStyle="1">
    <w:name w:val="Plain Table 1"/>
    <w:uiPriority w:val="59"/>
    <w:qFormat/>
    <w:rPr>
      <w:rFonts w:ascii="Calibri" w:hAnsi="Calibri" w:eastAsia="宋体" w:cs="Times New Roman"/>
    </w:rPr>
    <w:tblPr>
      <w:tblCellMar>
        <w:left w:w="0" w:type="dxa"/>
        <w:top w:w="0" w:type="dxa"/>
        <w:right w:w="0" w:type="dxa"/>
        <w:bottom w:w="0" w:type="dxa"/>
      </w:tblCellMar>
    </w:tblPr>
  </w:style>
  <w:style w:type="table" w:styleId="997" w:customStyle="1">
    <w:name w:val="Plain Table 2"/>
    <w:uiPriority w:val="59"/>
    <w:qFormat/>
    <w:rPr>
      <w:rFonts w:ascii="Calibri" w:hAnsi="Calibri" w:eastAsia="宋体" w:cs="Times New Roman"/>
    </w:rPr>
    <w:tblPr>
      <w:tblCellMar>
        <w:left w:w="0" w:type="dxa"/>
        <w:top w:w="0" w:type="dxa"/>
        <w:right w:w="0" w:type="dxa"/>
        <w:bottom w:w="0" w:type="dxa"/>
      </w:tblCellMar>
    </w:tblPr>
  </w:style>
  <w:style w:type="table" w:styleId="998" w:customStyle="1">
    <w:name w:val="Plain Table 3"/>
    <w:uiPriority w:val="99"/>
    <w:qFormat/>
    <w:rPr>
      <w:rFonts w:ascii="Calibri" w:hAnsi="Calibri" w:eastAsia="宋体" w:cs="Times New Roman"/>
    </w:rPr>
    <w:tblPr>
      <w:tblCellMar>
        <w:left w:w="0" w:type="dxa"/>
        <w:top w:w="0" w:type="dxa"/>
        <w:right w:w="0" w:type="dxa"/>
        <w:bottom w:w="0" w:type="dxa"/>
      </w:tblCellMar>
    </w:tblPr>
  </w:style>
  <w:style w:type="table" w:styleId="999" w:customStyle="1">
    <w:name w:val="Plain Table 4"/>
    <w:uiPriority w:val="99"/>
    <w:qFormat/>
    <w:rPr>
      <w:rFonts w:ascii="Calibri" w:hAnsi="Calibri" w:eastAsia="宋体" w:cs="Times New Roman"/>
    </w:rPr>
    <w:tblPr>
      <w:tblCellMar>
        <w:left w:w="0" w:type="dxa"/>
        <w:top w:w="0" w:type="dxa"/>
        <w:right w:w="0" w:type="dxa"/>
        <w:bottom w:w="0" w:type="dxa"/>
      </w:tblCellMar>
    </w:tblPr>
  </w:style>
  <w:style w:type="table" w:styleId="1000" w:customStyle="1">
    <w:name w:val="Plain Table 5"/>
    <w:uiPriority w:val="99"/>
    <w:qFormat/>
    <w:rPr>
      <w:rFonts w:ascii="Calibri" w:hAnsi="Calibri" w:eastAsia="宋体" w:cs="Times New Roman"/>
    </w:rPr>
    <w:tblPr>
      <w:tblCellMar>
        <w:left w:w="0" w:type="dxa"/>
        <w:top w:w="0" w:type="dxa"/>
        <w:right w:w="0" w:type="dxa"/>
        <w:bottom w:w="0" w:type="dxa"/>
      </w:tblCellMar>
    </w:tblPr>
  </w:style>
  <w:style w:type="table" w:styleId="1001" w:customStyle="1">
    <w:name w:val="Grid Table 1 Light"/>
    <w:uiPriority w:val="99"/>
    <w:qFormat/>
    <w:rPr>
      <w:rFonts w:ascii="Calibri" w:hAnsi="Calibri" w:eastAsia="宋体" w:cs="Times New Roman"/>
    </w:rPr>
    <w:tblPr>
      <w:tblCellMar>
        <w:left w:w="0" w:type="dxa"/>
        <w:top w:w="0" w:type="dxa"/>
        <w:right w:w="0" w:type="dxa"/>
        <w:bottom w:w="0" w:type="dxa"/>
      </w:tblCellMar>
    </w:tblPr>
  </w:style>
  <w:style w:type="table" w:styleId="1002" w:customStyle="1">
    <w:name w:val="Grid Table 1 Light - Accent 1"/>
    <w:uiPriority w:val="99"/>
    <w:qFormat/>
    <w:rPr>
      <w:rFonts w:ascii="Calibri" w:hAnsi="Calibri" w:eastAsia="宋体" w:cs="Times New Roman"/>
    </w:rPr>
    <w:tblPr>
      <w:tblCellMar>
        <w:left w:w="0" w:type="dxa"/>
        <w:top w:w="0" w:type="dxa"/>
        <w:right w:w="0" w:type="dxa"/>
        <w:bottom w:w="0" w:type="dxa"/>
      </w:tblCellMar>
    </w:tblPr>
  </w:style>
  <w:style w:type="table" w:styleId="1003" w:customStyle="1">
    <w:name w:val="Grid Table 1 Light - Accent 2"/>
    <w:uiPriority w:val="99"/>
    <w:qFormat/>
    <w:rPr>
      <w:rFonts w:ascii="Calibri" w:hAnsi="Calibri" w:eastAsia="宋体" w:cs="Times New Roman"/>
    </w:rPr>
    <w:tblPr>
      <w:tblCellMar>
        <w:left w:w="0" w:type="dxa"/>
        <w:top w:w="0" w:type="dxa"/>
        <w:right w:w="0" w:type="dxa"/>
        <w:bottom w:w="0" w:type="dxa"/>
      </w:tblCellMar>
    </w:tblPr>
  </w:style>
  <w:style w:type="table" w:styleId="1004" w:customStyle="1">
    <w:name w:val="Grid Table 1 Light - Accent 3"/>
    <w:uiPriority w:val="99"/>
    <w:qFormat/>
    <w:rPr>
      <w:rFonts w:ascii="Calibri" w:hAnsi="Calibri" w:eastAsia="宋体" w:cs="Times New Roman"/>
    </w:rPr>
    <w:tblPr>
      <w:tblCellMar>
        <w:left w:w="0" w:type="dxa"/>
        <w:top w:w="0" w:type="dxa"/>
        <w:right w:w="0" w:type="dxa"/>
        <w:bottom w:w="0" w:type="dxa"/>
      </w:tblCellMar>
    </w:tblPr>
  </w:style>
  <w:style w:type="table" w:styleId="1005" w:customStyle="1">
    <w:name w:val="Grid Table 1 Light - Accent 4"/>
    <w:uiPriority w:val="99"/>
    <w:qFormat/>
    <w:rPr>
      <w:rFonts w:ascii="Calibri" w:hAnsi="Calibri" w:eastAsia="宋体" w:cs="Times New Roman"/>
    </w:rPr>
    <w:tblPr>
      <w:tblCellMar>
        <w:left w:w="0" w:type="dxa"/>
        <w:top w:w="0" w:type="dxa"/>
        <w:right w:w="0" w:type="dxa"/>
        <w:bottom w:w="0" w:type="dxa"/>
      </w:tblCellMar>
    </w:tblPr>
  </w:style>
  <w:style w:type="table" w:styleId="1006" w:customStyle="1">
    <w:name w:val="Grid Table 1 Light - Accent 5"/>
    <w:uiPriority w:val="99"/>
    <w:qFormat/>
    <w:rPr>
      <w:rFonts w:ascii="Calibri" w:hAnsi="Calibri" w:eastAsia="宋体" w:cs="Times New Roman"/>
    </w:rPr>
    <w:tblPr>
      <w:tblCellMar>
        <w:left w:w="0" w:type="dxa"/>
        <w:top w:w="0" w:type="dxa"/>
        <w:right w:w="0" w:type="dxa"/>
        <w:bottom w:w="0" w:type="dxa"/>
      </w:tblCellMar>
    </w:tblPr>
  </w:style>
  <w:style w:type="table" w:styleId="1007" w:customStyle="1">
    <w:name w:val="Grid Table 1 Light - Accent 6"/>
    <w:uiPriority w:val="99"/>
    <w:qFormat/>
    <w:rPr>
      <w:rFonts w:ascii="Calibri" w:hAnsi="Calibri" w:eastAsia="宋体" w:cs="Times New Roman"/>
    </w:rPr>
    <w:tblPr>
      <w:tblCellMar>
        <w:left w:w="0" w:type="dxa"/>
        <w:top w:w="0" w:type="dxa"/>
        <w:right w:w="0" w:type="dxa"/>
        <w:bottom w:w="0" w:type="dxa"/>
      </w:tblCellMar>
    </w:tblPr>
  </w:style>
  <w:style w:type="table" w:styleId="1008" w:customStyle="1">
    <w:name w:val="Grid Table 2"/>
    <w:uiPriority w:val="99"/>
    <w:qFormat/>
    <w:rPr>
      <w:rFonts w:ascii="Calibri" w:hAnsi="Calibri" w:eastAsia="宋体" w:cs="Times New Roman"/>
    </w:rPr>
    <w:tblPr>
      <w:tblCellMar>
        <w:left w:w="0" w:type="dxa"/>
        <w:top w:w="0" w:type="dxa"/>
        <w:right w:w="0" w:type="dxa"/>
        <w:bottom w:w="0" w:type="dxa"/>
      </w:tblCellMar>
    </w:tblPr>
  </w:style>
  <w:style w:type="table" w:styleId="1009" w:customStyle="1">
    <w:name w:val="Grid Table 2 - Accent 1"/>
    <w:uiPriority w:val="99"/>
    <w:qFormat/>
    <w:rPr>
      <w:rFonts w:ascii="Calibri" w:hAnsi="Calibri" w:eastAsia="宋体" w:cs="Times New Roman"/>
    </w:rPr>
    <w:tblPr>
      <w:tblCellMar>
        <w:left w:w="0" w:type="dxa"/>
        <w:top w:w="0" w:type="dxa"/>
        <w:right w:w="0" w:type="dxa"/>
        <w:bottom w:w="0" w:type="dxa"/>
      </w:tblCellMar>
    </w:tblPr>
  </w:style>
  <w:style w:type="table" w:styleId="1010" w:customStyle="1">
    <w:name w:val="Grid Table 2 - Accent 2"/>
    <w:uiPriority w:val="99"/>
    <w:qFormat/>
    <w:rPr>
      <w:rFonts w:ascii="Calibri" w:hAnsi="Calibri" w:eastAsia="宋体" w:cs="Times New Roman"/>
    </w:rPr>
    <w:tblPr>
      <w:tblCellMar>
        <w:left w:w="0" w:type="dxa"/>
        <w:top w:w="0" w:type="dxa"/>
        <w:right w:w="0" w:type="dxa"/>
        <w:bottom w:w="0" w:type="dxa"/>
      </w:tblCellMar>
    </w:tblPr>
  </w:style>
  <w:style w:type="table" w:styleId="1011" w:customStyle="1">
    <w:name w:val="Grid Table 2 - Accent 3"/>
    <w:uiPriority w:val="99"/>
    <w:qFormat/>
    <w:rPr>
      <w:rFonts w:ascii="Calibri" w:hAnsi="Calibri" w:eastAsia="宋体" w:cs="Times New Roman"/>
    </w:rPr>
    <w:tblPr>
      <w:tblCellMar>
        <w:left w:w="0" w:type="dxa"/>
        <w:top w:w="0" w:type="dxa"/>
        <w:right w:w="0" w:type="dxa"/>
        <w:bottom w:w="0" w:type="dxa"/>
      </w:tblCellMar>
    </w:tblPr>
  </w:style>
  <w:style w:type="table" w:styleId="1012" w:customStyle="1">
    <w:name w:val="Grid Table 2 - Accent 4"/>
    <w:uiPriority w:val="99"/>
    <w:qFormat/>
    <w:rPr>
      <w:rFonts w:ascii="Calibri" w:hAnsi="Calibri" w:eastAsia="宋体" w:cs="Times New Roman"/>
    </w:rPr>
    <w:tblPr>
      <w:tblCellMar>
        <w:left w:w="0" w:type="dxa"/>
        <w:top w:w="0" w:type="dxa"/>
        <w:right w:w="0" w:type="dxa"/>
        <w:bottom w:w="0" w:type="dxa"/>
      </w:tblCellMar>
    </w:tblPr>
  </w:style>
  <w:style w:type="table" w:styleId="1013" w:customStyle="1">
    <w:name w:val="Grid Table 2 - Accent 5"/>
    <w:uiPriority w:val="99"/>
    <w:qFormat/>
    <w:rPr>
      <w:rFonts w:ascii="Calibri" w:hAnsi="Calibri" w:eastAsia="宋体" w:cs="Times New Roman"/>
    </w:rPr>
    <w:tblPr>
      <w:tblCellMar>
        <w:left w:w="0" w:type="dxa"/>
        <w:top w:w="0" w:type="dxa"/>
        <w:right w:w="0" w:type="dxa"/>
        <w:bottom w:w="0" w:type="dxa"/>
      </w:tblCellMar>
    </w:tblPr>
  </w:style>
  <w:style w:type="table" w:styleId="1014" w:customStyle="1">
    <w:name w:val="Grid Table 2 - Accent 6"/>
    <w:uiPriority w:val="99"/>
    <w:qFormat/>
    <w:rPr>
      <w:rFonts w:ascii="Calibri" w:hAnsi="Calibri" w:eastAsia="宋体" w:cs="Times New Roman"/>
    </w:rPr>
    <w:tblPr>
      <w:tblCellMar>
        <w:left w:w="0" w:type="dxa"/>
        <w:top w:w="0" w:type="dxa"/>
        <w:right w:w="0" w:type="dxa"/>
        <w:bottom w:w="0" w:type="dxa"/>
      </w:tblCellMar>
    </w:tblPr>
  </w:style>
  <w:style w:type="table" w:styleId="1015" w:customStyle="1">
    <w:name w:val="Grid Table 3"/>
    <w:uiPriority w:val="99"/>
    <w:qFormat/>
    <w:rPr>
      <w:rFonts w:ascii="Calibri" w:hAnsi="Calibri" w:eastAsia="宋体" w:cs="Times New Roman"/>
    </w:rPr>
    <w:tblPr>
      <w:tblCellMar>
        <w:left w:w="0" w:type="dxa"/>
        <w:top w:w="0" w:type="dxa"/>
        <w:right w:w="0" w:type="dxa"/>
        <w:bottom w:w="0" w:type="dxa"/>
      </w:tblCellMar>
    </w:tblPr>
  </w:style>
  <w:style w:type="table" w:styleId="1016" w:customStyle="1">
    <w:name w:val="Grid Table 3 - Accent 1"/>
    <w:uiPriority w:val="99"/>
    <w:qFormat/>
    <w:rPr>
      <w:rFonts w:ascii="Calibri" w:hAnsi="Calibri" w:eastAsia="宋体" w:cs="Times New Roman"/>
    </w:rPr>
    <w:tblPr>
      <w:tblCellMar>
        <w:left w:w="0" w:type="dxa"/>
        <w:top w:w="0" w:type="dxa"/>
        <w:right w:w="0" w:type="dxa"/>
        <w:bottom w:w="0" w:type="dxa"/>
      </w:tblCellMar>
    </w:tblPr>
  </w:style>
  <w:style w:type="table" w:styleId="1017" w:customStyle="1">
    <w:name w:val="Grid Table 3 - Accent 2"/>
    <w:uiPriority w:val="99"/>
    <w:qFormat/>
    <w:rPr>
      <w:rFonts w:ascii="Calibri" w:hAnsi="Calibri" w:eastAsia="宋体" w:cs="Times New Roman"/>
    </w:rPr>
    <w:tblPr>
      <w:tblCellMar>
        <w:left w:w="0" w:type="dxa"/>
        <w:top w:w="0" w:type="dxa"/>
        <w:right w:w="0" w:type="dxa"/>
        <w:bottom w:w="0" w:type="dxa"/>
      </w:tblCellMar>
    </w:tblPr>
  </w:style>
  <w:style w:type="table" w:styleId="1018" w:customStyle="1">
    <w:name w:val="Grid Table 3 - Accent 3"/>
    <w:uiPriority w:val="99"/>
    <w:qFormat/>
    <w:rPr>
      <w:rFonts w:ascii="Calibri" w:hAnsi="Calibri" w:eastAsia="宋体" w:cs="Times New Roman"/>
    </w:rPr>
    <w:tblPr>
      <w:tblCellMar>
        <w:left w:w="0" w:type="dxa"/>
        <w:top w:w="0" w:type="dxa"/>
        <w:right w:w="0" w:type="dxa"/>
        <w:bottom w:w="0" w:type="dxa"/>
      </w:tblCellMar>
    </w:tblPr>
  </w:style>
  <w:style w:type="table" w:styleId="1019" w:customStyle="1">
    <w:name w:val="Grid Table 3 - Accent 4"/>
    <w:uiPriority w:val="99"/>
    <w:qFormat/>
    <w:rPr>
      <w:rFonts w:ascii="Calibri" w:hAnsi="Calibri" w:eastAsia="宋体" w:cs="Times New Roman"/>
    </w:rPr>
    <w:tblPr>
      <w:tblCellMar>
        <w:left w:w="0" w:type="dxa"/>
        <w:top w:w="0" w:type="dxa"/>
        <w:right w:w="0" w:type="dxa"/>
        <w:bottom w:w="0" w:type="dxa"/>
      </w:tblCellMar>
    </w:tblPr>
  </w:style>
  <w:style w:type="table" w:styleId="1020" w:customStyle="1">
    <w:name w:val="Grid Table 3 - Accent 5"/>
    <w:uiPriority w:val="99"/>
    <w:qFormat/>
    <w:rPr>
      <w:rFonts w:ascii="Calibri" w:hAnsi="Calibri" w:eastAsia="宋体" w:cs="Times New Roman"/>
    </w:rPr>
    <w:tblPr>
      <w:tblCellMar>
        <w:left w:w="0" w:type="dxa"/>
        <w:top w:w="0" w:type="dxa"/>
        <w:right w:w="0" w:type="dxa"/>
        <w:bottom w:w="0" w:type="dxa"/>
      </w:tblCellMar>
    </w:tblPr>
  </w:style>
  <w:style w:type="table" w:styleId="1021" w:customStyle="1">
    <w:name w:val="Grid Table 3 - Accent 6"/>
    <w:uiPriority w:val="99"/>
    <w:qFormat/>
    <w:rPr>
      <w:rFonts w:ascii="Calibri" w:hAnsi="Calibri" w:eastAsia="宋体" w:cs="Times New Roman"/>
    </w:rPr>
    <w:tblPr>
      <w:tblCellMar>
        <w:left w:w="0" w:type="dxa"/>
        <w:top w:w="0" w:type="dxa"/>
        <w:right w:w="0" w:type="dxa"/>
        <w:bottom w:w="0" w:type="dxa"/>
      </w:tblCellMar>
    </w:tblPr>
  </w:style>
  <w:style w:type="table" w:styleId="1022" w:customStyle="1">
    <w:name w:val="Grid Table 4"/>
    <w:uiPriority w:val="59"/>
    <w:qFormat/>
    <w:rPr>
      <w:rFonts w:ascii="Calibri" w:hAnsi="Calibri" w:eastAsia="宋体" w:cs="Times New Roman"/>
    </w:rPr>
    <w:tblPr>
      <w:tblCellMar>
        <w:left w:w="0" w:type="dxa"/>
        <w:top w:w="0" w:type="dxa"/>
        <w:right w:w="0" w:type="dxa"/>
        <w:bottom w:w="0" w:type="dxa"/>
      </w:tblCellMar>
    </w:tblPr>
  </w:style>
  <w:style w:type="table" w:styleId="1023" w:customStyle="1">
    <w:name w:val="Grid Table 4 - Accent 1"/>
    <w:uiPriority w:val="59"/>
    <w:qFormat/>
    <w:rPr>
      <w:rFonts w:ascii="Calibri" w:hAnsi="Calibri" w:eastAsia="宋体" w:cs="Times New Roman"/>
    </w:rPr>
    <w:tblPr>
      <w:tblCellMar>
        <w:left w:w="0" w:type="dxa"/>
        <w:top w:w="0" w:type="dxa"/>
        <w:right w:w="0" w:type="dxa"/>
        <w:bottom w:w="0" w:type="dxa"/>
      </w:tblCellMar>
    </w:tblPr>
  </w:style>
  <w:style w:type="table" w:styleId="1024" w:customStyle="1">
    <w:name w:val="Grid Table 4 - Accent 2"/>
    <w:uiPriority w:val="59"/>
    <w:qFormat/>
    <w:rPr>
      <w:rFonts w:ascii="Calibri" w:hAnsi="Calibri" w:eastAsia="宋体" w:cs="Times New Roman"/>
    </w:rPr>
    <w:tblPr>
      <w:tblCellMar>
        <w:left w:w="0" w:type="dxa"/>
        <w:top w:w="0" w:type="dxa"/>
        <w:right w:w="0" w:type="dxa"/>
        <w:bottom w:w="0" w:type="dxa"/>
      </w:tblCellMar>
    </w:tblPr>
  </w:style>
  <w:style w:type="table" w:styleId="1025" w:customStyle="1">
    <w:name w:val="Grid Table 4 - Accent 3"/>
    <w:uiPriority w:val="59"/>
    <w:qFormat/>
    <w:rPr>
      <w:rFonts w:ascii="Calibri" w:hAnsi="Calibri" w:eastAsia="宋体" w:cs="Times New Roman"/>
    </w:rPr>
    <w:tblPr>
      <w:tblCellMar>
        <w:left w:w="0" w:type="dxa"/>
        <w:top w:w="0" w:type="dxa"/>
        <w:right w:w="0" w:type="dxa"/>
        <w:bottom w:w="0" w:type="dxa"/>
      </w:tblCellMar>
    </w:tblPr>
  </w:style>
  <w:style w:type="table" w:styleId="1026" w:customStyle="1">
    <w:name w:val="Grid Table 4 - Accent 4"/>
    <w:uiPriority w:val="59"/>
    <w:qFormat/>
    <w:rPr>
      <w:rFonts w:ascii="Calibri" w:hAnsi="Calibri" w:eastAsia="宋体" w:cs="Times New Roman"/>
    </w:rPr>
    <w:tblPr>
      <w:tblCellMar>
        <w:left w:w="0" w:type="dxa"/>
        <w:top w:w="0" w:type="dxa"/>
        <w:right w:w="0" w:type="dxa"/>
        <w:bottom w:w="0" w:type="dxa"/>
      </w:tblCellMar>
    </w:tblPr>
  </w:style>
  <w:style w:type="table" w:styleId="1027" w:customStyle="1">
    <w:name w:val="Grid Table 4 - Accent 5"/>
    <w:uiPriority w:val="59"/>
    <w:qFormat/>
    <w:rPr>
      <w:rFonts w:ascii="Calibri" w:hAnsi="Calibri" w:eastAsia="宋体" w:cs="Times New Roman"/>
    </w:rPr>
    <w:tblPr>
      <w:tblCellMar>
        <w:left w:w="0" w:type="dxa"/>
        <w:top w:w="0" w:type="dxa"/>
        <w:right w:w="0" w:type="dxa"/>
        <w:bottom w:w="0" w:type="dxa"/>
      </w:tblCellMar>
    </w:tblPr>
  </w:style>
  <w:style w:type="table" w:styleId="1028" w:customStyle="1">
    <w:name w:val="Grid Table 4 - Accent 6"/>
    <w:uiPriority w:val="59"/>
    <w:qFormat/>
    <w:rPr>
      <w:rFonts w:ascii="Calibri" w:hAnsi="Calibri" w:eastAsia="宋体" w:cs="Times New Roman"/>
    </w:rPr>
    <w:tblPr>
      <w:tblCellMar>
        <w:left w:w="0" w:type="dxa"/>
        <w:top w:w="0" w:type="dxa"/>
        <w:right w:w="0" w:type="dxa"/>
        <w:bottom w:w="0" w:type="dxa"/>
      </w:tblCellMar>
    </w:tblPr>
  </w:style>
  <w:style w:type="table" w:styleId="1029" w:customStyle="1">
    <w:name w:val="Grid Table 5 Dark"/>
    <w:uiPriority w:val="99"/>
    <w:qFormat/>
    <w:rPr>
      <w:rFonts w:ascii="Calibri" w:hAnsi="Calibri" w:eastAsia="宋体" w:cs="Times New Roman"/>
    </w:rPr>
    <w:tblPr>
      <w:tblCellMar>
        <w:left w:w="0" w:type="dxa"/>
        <w:top w:w="0" w:type="dxa"/>
        <w:right w:w="0" w:type="dxa"/>
        <w:bottom w:w="0" w:type="dxa"/>
      </w:tblCellMar>
    </w:tblPr>
  </w:style>
  <w:style w:type="table" w:styleId="1030" w:customStyle="1">
    <w:name w:val="Grid Table 5 Dark- Accent 1"/>
    <w:uiPriority w:val="99"/>
    <w:qFormat/>
    <w:rPr>
      <w:rFonts w:ascii="Calibri" w:hAnsi="Calibri" w:eastAsia="宋体" w:cs="Times New Roman"/>
    </w:rPr>
    <w:tblPr>
      <w:tblCellMar>
        <w:left w:w="0" w:type="dxa"/>
        <w:top w:w="0" w:type="dxa"/>
        <w:right w:w="0" w:type="dxa"/>
        <w:bottom w:w="0" w:type="dxa"/>
      </w:tblCellMar>
    </w:tblPr>
  </w:style>
  <w:style w:type="table" w:styleId="1031" w:customStyle="1">
    <w:name w:val="Grid Table 5 Dark - Accent 2"/>
    <w:uiPriority w:val="99"/>
    <w:qFormat/>
    <w:rPr>
      <w:rFonts w:ascii="Calibri" w:hAnsi="Calibri" w:eastAsia="宋体" w:cs="Times New Roman"/>
    </w:rPr>
    <w:tblPr>
      <w:tblCellMar>
        <w:left w:w="0" w:type="dxa"/>
        <w:top w:w="0" w:type="dxa"/>
        <w:right w:w="0" w:type="dxa"/>
        <w:bottom w:w="0" w:type="dxa"/>
      </w:tblCellMar>
    </w:tblPr>
  </w:style>
  <w:style w:type="table" w:styleId="1032" w:customStyle="1">
    <w:name w:val="Grid Table 5 Dark - Accent 3"/>
    <w:uiPriority w:val="99"/>
    <w:qFormat/>
    <w:rPr>
      <w:rFonts w:ascii="Calibri" w:hAnsi="Calibri" w:eastAsia="宋体" w:cs="Times New Roman"/>
    </w:rPr>
    <w:tblPr>
      <w:tblCellMar>
        <w:left w:w="0" w:type="dxa"/>
        <w:top w:w="0" w:type="dxa"/>
        <w:right w:w="0" w:type="dxa"/>
        <w:bottom w:w="0" w:type="dxa"/>
      </w:tblCellMar>
    </w:tblPr>
  </w:style>
  <w:style w:type="table" w:styleId="1033" w:customStyle="1">
    <w:name w:val="Grid Table 5 Dark- Accent 4"/>
    <w:uiPriority w:val="99"/>
    <w:qFormat/>
    <w:rPr>
      <w:rFonts w:ascii="Calibri" w:hAnsi="Calibri" w:eastAsia="宋体" w:cs="Times New Roman"/>
    </w:rPr>
    <w:tblPr>
      <w:tblCellMar>
        <w:left w:w="0" w:type="dxa"/>
        <w:top w:w="0" w:type="dxa"/>
        <w:right w:w="0" w:type="dxa"/>
        <w:bottom w:w="0" w:type="dxa"/>
      </w:tblCellMar>
    </w:tblPr>
  </w:style>
  <w:style w:type="table" w:styleId="1034" w:customStyle="1">
    <w:name w:val="Grid Table 5 Dark - Accent 5"/>
    <w:uiPriority w:val="99"/>
    <w:qFormat/>
    <w:rPr>
      <w:rFonts w:ascii="Calibri" w:hAnsi="Calibri" w:eastAsia="宋体" w:cs="Times New Roman"/>
    </w:rPr>
    <w:tblPr>
      <w:tblCellMar>
        <w:left w:w="0" w:type="dxa"/>
        <w:top w:w="0" w:type="dxa"/>
        <w:right w:w="0" w:type="dxa"/>
        <w:bottom w:w="0" w:type="dxa"/>
      </w:tblCellMar>
    </w:tblPr>
  </w:style>
  <w:style w:type="table" w:styleId="1035" w:customStyle="1">
    <w:name w:val="Grid Table 5 Dark - Accent 6"/>
    <w:uiPriority w:val="99"/>
    <w:qFormat/>
    <w:rPr>
      <w:rFonts w:ascii="Calibri" w:hAnsi="Calibri" w:eastAsia="宋体" w:cs="Times New Roman"/>
    </w:rPr>
    <w:tblPr>
      <w:tblCellMar>
        <w:left w:w="0" w:type="dxa"/>
        <w:top w:w="0" w:type="dxa"/>
        <w:right w:w="0" w:type="dxa"/>
        <w:bottom w:w="0" w:type="dxa"/>
      </w:tblCellMar>
    </w:tblPr>
  </w:style>
  <w:style w:type="table" w:styleId="1036" w:customStyle="1">
    <w:name w:val="Grid Table 6 Colorful"/>
    <w:uiPriority w:val="99"/>
    <w:qFormat/>
    <w:rPr>
      <w:rFonts w:ascii="Calibri" w:hAnsi="Calibri" w:eastAsia="宋体" w:cs="Times New Roman"/>
    </w:rPr>
    <w:tblPr>
      <w:tblCellMar>
        <w:left w:w="0" w:type="dxa"/>
        <w:top w:w="0" w:type="dxa"/>
        <w:right w:w="0" w:type="dxa"/>
        <w:bottom w:w="0" w:type="dxa"/>
      </w:tblCellMar>
    </w:tblPr>
  </w:style>
  <w:style w:type="table" w:styleId="1037" w:customStyle="1">
    <w:name w:val="Grid Table 6 Colorful - Accent 1"/>
    <w:uiPriority w:val="99"/>
    <w:qFormat/>
    <w:rPr>
      <w:rFonts w:ascii="Calibri" w:hAnsi="Calibri" w:eastAsia="宋体" w:cs="Times New Roman"/>
    </w:rPr>
    <w:tblPr>
      <w:tblCellMar>
        <w:left w:w="0" w:type="dxa"/>
        <w:top w:w="0" w:type="dxa"/>
        <w:right w:w="0" w:type="dxa"/>
        <w:bottom w:w="0" w:type="dxa"/>
      </w:tblCellMar>
    </w:tblPr>
  </w:style>
  <w:style w:type="table" w:styleId="1038" w:customStyle="1">
    <w:name w:val="Grid Table 6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39" w:customStyle="1">
    <w:name w:val="Grid Table 6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40" w:customStyle="1">
    <w:name w:val="Grid Table 6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41" w:customStyle="1">
    <w:name w:val="Grid Table 6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42" w:customStyle="1">
    <w:name w:val="Grid Table 6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43" w:customStyle="1">
    <w:name w:val="Grid Table 7 Colorful"/>
    <w:uiPriority w:val="99"/>
    <w:qFormat/>
    <w:rPr>
      <w:rFonts w:ascii="Calibri" w:hAnsi="Calibri" w:eastAsia="宋体" w:cs="Times New Roman"/>
    </w:rPr>
    <w:tblPr>
      <w:tblCellMar>
        <w:left w:w="0" w:type="dxa"/>
        <w:top w:w="0" w:type="dxa"/>
        <w:right w:w="0" w:type="dxa"/>
        <w:bottom w:w="0" w:type="dxa"/>
      </w:tblCellMar>
    </w:tblPr>
  </w:style>
  <w:style w:type="table" w:styleId="1044" w:customStyle="1">
    <w:name w:val="Grid Table 7 Colorful - Accent 1"/>
    <w:uiPriority w:val="99"/>
    <w:qFormat/>
    <w:rPr>
      <w:rFonts w:ascii="Calibri" w:hAnsi="Calibri" w:eastAsia="宋体" w:cs="Times New Roman"/>
    </w:rPr>
    <w:tblPr>
      <w:tblCellMar>
        <w:left w:w="0" w:type="dxa"/>
        <w:top w:w="0" w:type="dxa"/>
        <w:right w:w="0" w:type="dxa"/>
        <w:bottom w:w="0" w:type="dxa"/>
      </w:tblCellMar>
    </w:tblPr>
  </w:style>
  <w:style w:type="table" w:styleId="1045" w:customStyle="1">
    <w:name w:val="Grid Table 7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46" w:customStyle="1">
    <w:name w:val="Grid Table 7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47" w:customStyle="1">
    <w:name w:val="Grid Table 7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48" w:customStyle="1">
    <w:name w:val="Grid Table 7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49" w:customStyle="1">
    <w:name w:val="Grid Table 7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50" w:customStyle="1">
    <w:name w:val="List Table 1 Light"/>
    <w:uiPriority w:val="99"/>
    <w:qFormat/>
    <w:rPr>
      <w:rFonts w:ascii="Calibri" w:hAnsi="Calibri" w:eastAsia="宋体" w:cs="Times New Roman"/>
    </w:rPr>
    <w:tblPr>
      <w:tblCellMar>
        <w:left w:w="0" w:type="dxa"/>
        <w:top w:w="0" w:type="dxa"/>
        <w:right w:w="0" w:type="dxa"/>
        <w:bottom w:w="0" w:type="dxa"/>
      </w:tblCellMar>
    </w:tblPr>
  </w:style>
  <w:style w:type="table" w:styleId="1051" w:customStyle="1">
    <w:name w:val="List Table 1 Light - Accent 1"/>
    <w:uiPriority w:val="99"/>
    <w:qFormat/>
    <w:rPr>
      <w:rFonts w:ascii="Calibri" w:hAnsi="Calibri" w:eastAsia="宋体" w:cs="Times New Roman"/>
    </w:rPr>
    <w:tblPr>
      <w:tblCellMar>
        <w:left w:w="0" w:type="dxa"/>
        <w:top w:w="0" w:type="dxa"/>
        <w:right w:w="0" w:type="dxa"/>
        <w:bottom w:w="0" w:type="dxa"/>
      </w:tblCellMar>
    </w:tblPr>
  </w:style>
  <w:style w:type="table" w:styleId="1052" w:customStyle="1">
    <w:name w:val="List Table 1 Light - Accent 2"/>
    <w:uiPriority w:val="99"/>
    <w:qFormat/>
    <w:rPr>
      <w:rFonts w:ascii="Calibri" w:hAnsi="Calibri" w:eastAsia="宋体" w:cs="Times New Roman"/>
    </w:rPr>
    <w:tblPr>
      <w:tblCellMar>
        <w:left w:w="0" w:type="dxa"/>
        <w:top w:w="0" w:type="dxa"/>
        <w:right w:w="0" w:type="dxa"/>
        <w:bottom w:w="0" w:type="dxa"/>
      </w:tblCellMar>
    </w:tblPr>
  </w:style>
  <w:style w:type="table" w:styleId="1053" w:customStyle="1">
    <w:name w:val="List Table 1 Light - Accent 3"/>
    <w:uiPriority w:val="99"/>
    <w:qFormat/>
    <w:rPr>
      <w:rFonts w:ascii="Calibri" w:hAnsi="Calibri" w:eastAsia="宋体" w:cs="Times New Roman"/>
    </w:rPr>
    <w:tblPr>
      <w:tblCellMar>
        <w:left w:w="0" w:type="dxa"/>
        <w:top w:w="0" w:type="dxa"/>
        <w:right w:w="0" w:type="dxa"/>
        <w:bottom w:w="0" w:type="dxa"/>
      </w:tblCellMar>
    </w:tblPr>
  </w:style>
  <w:style w:type="table" w:styleId="1054" w:customStyle="1">
    <w:name w:val="List Table 1 Light - Accent 4"/>
    <w:uiPriority w:val="99"/>
    <w:qFormat/>
    <w:rPr>
      <w:rFonts w:ascii="Calibri" w:hAnsi="Calibri" w:eastAsia="宋体" w:cs="Times New Roman"/>
    </w:rPr>
    <w:tblPr>
      <w:tblCellMar>
        <w:left w:w="0" w:type="dxa"/>
        <w:top w:w="0" w:type="dxa"/>
        <w:right w:w="0" w:type="dxa"/>
        <w:bottom w:w="0" w:type="dxa"/>
      </w:tblCellMar>
    </w:tblPr>
  </w:style>
  <w:style w:type="table" w:styleId="1055" w:customStyle="1">
    <w:name w:val="List Table 1 Light - Accent 5"/>
    <w:uiPriority w:val="99"/>
    <w:qFormat/>
    <w:rPr>
      <w:rFonts w:ascii="Calibri" w:hAnsi="Calibri" w:eastAsia="宋体" w:cs="Times New Roman"/>
    </w:rPr>
    <w:tblPr>
      <w:tblCellMar>
        <w:left w:w="0" w:type="dxa"/>
        <w:top w:w="0" w:type="dxa"/>
        <w:right w:w="0" w:type="dxa"/>
        <w:bottom w:w="0" w:type="dxa"/>
      </w:tblCellMar>
    </w:tblPr>
  </w:style>
  <w:style w:type="table" w:styleId="1056" w:customStyle="1">
    <w:name w:val="List Table 1 Light - Accent 6"/>
    <w:uiPriority w:val="99"/>
    <w:qFormat/>
    <w:rPr>
      <w:rFonts w:ascii="Calibri" w:hAnsi="Calibri" w:eastAsia="宋体" w:cs="Times New Roman"/>
    </w:rPr>
    <w:tblPr>
      <w:tblCellMar>
        <w:left w:w="0" w:type="dxa"/>
        <w:top w:w="0" w:type="dxa"/>
        <w:right w:w="0" w:type="dxa"/>
        <w:bottom w:w="0" w:type="dxa"/>
      </w:tblCellMar>
    </w:tblPr>
  </w:style>
  <w:style w:type="table" w:styleId="1057" w:customStyle="1">
    <w:name w:val="List Table 2"/>
    <w:uiPriority w:val="99"/>
    <w:qFormat/>
    <w:rPr>
      <w:rFonts w:ascii="Calibri" w:hAnsi="Calibri" w:eastAsia="宋体" w:cs="Times New Roman"/>
    </w:rPr>
    <w:tblPr>
      <w:tblCellMar>
        <w:left w:w="0" w:type="dxa"/>
        <w:top w:w="0" w:type="dxa"/>
        <w:right w:w="0" w:type="dxa"/>
        <w:bottom w:w="0" w:type="dxa"/>
      </w:tblCellMar>
    </w:tblPr>
  </w:style>
  <w:style w:type="table" w:styleId="1058" w:customStyle="1">
    <w:name w:val="List Table 2 - Accent 1"/>
    <w:uiPriority w:val="99"/>
    <w:qFormat/>
    <w:rPr>
      <w:rFonts w:ascii="Calibri" w:hAnsi="Calibri" w:eastAsia="宋体" w:cs="Times New Roman"/>
    </w:rPr>
    <w:tblPr>
      <w:tblCellMar>
        <w:left w:w="0" w:type="dxa"/>
        <w:top w:w="0" w:type="dxa"/>
        <w:right w:w="0" w:type="dxa"/>
        <w:bottom w:w="0" w:type="dxa"/>
      </w:tblCellMar>
    </w:tblPr>
  </w:style>
  <w:style w:type="table" w:styleId="1059" w:customStyle="1">
    <w:name w:val="List Table 2 - Accent 2"/>
    <w:uiPriority w:val="99"/>
    <w:qFormat/>
    <w:rPr>
      <w:rFonts w:ascii="Calibri" w:hAnsi="Calibri" w:eastAsia="宋体" w:cs="Times New Roman"/>
    </w:rPr>
    <w:tblPr>
      <w:tblCellMar>
        <w:left w:w="0" w:type="dxa"/>
        <w:top w:w="0" w:type="dxa"/>
        <w:right w:w="0" w:type="dxa"/>
        <w:bottom w:w="0" w:type="dxa"/>
      </w:tblCellMar>
    </w:tblPr>
  </w:style>
  <w:style w:type="table" w:styleId="1060" w:customStyle="1">
    <w:name w:val="List Table 2 - Accent 3"/>
    <w:uiPriority w:val="99"/>
    <w:qFormat/>
    <w:rPr>
      <w:rFonts w:ascii="Calibri" w:hAnsi="Calibri" w:eastAsia="宋体" w:cs="Times New Roman"/>
    </w:rPr>
    <w:tblPr>
      <w:tblCellMar>
        <w:left w:w="0" w:type="dxa"/>
        <w:top w:w="0" w:type="dxa"/>
        <w:right w:w="0" w:type="dxa"/>
        <w:bottom w:w="0" w:type="dxa"/>
      </w:tblCellMar>
    </w:tblPr>
  </w:style>
  <w:style w:type="table" w:styleId="1061" w:customStyle="1">
    <w:name w:val="List Table 2 - Accent 4"/>
    <w:uiPriority w:val="99"/>
    <w:qFormat/>
    <w:rPr>
      <w:rFonts w:ascii="Calibri" w:hAnsi="Calibri" w:eastAsia="宋体" w:cs="Times New Roman"/>
    </w:rPr>
    <w:tblPr>
      <w:tblCellMar>
        <w:left w:w="0" w:type="dxa"/>
        <w:top w:w="0" w:type="dxa"/>
        <w:right w:w="0" w:type="dxa"/>
        <w:bottom w:w="0" w:type="dxa"/>
      </w:tblCellMar>
    </w:tblPr>
  </w:style>
  <w:style w:type="table" w:styleId="1062" w:customStyle="1">
    <w:name w:val="List Table 2 - Accent 5"/>
    <w:uiPriority w:val="99"/>
    <w:qFormat/>
    <w:rPr>
      <w:rFonts w:ascii="Calibri" w:hAnsi="Calibri" w:eastAsia="宋体" w:cs="Times New Roman"/>
    </w:rPr>
    <w:tblPr>
      <w:tblCellMar>
        <w:left w:w="0" w:type="dxa"/>
        <w:top w:w="0" w:type="dxa"/>
        <w:right w:w="0" w:type="dxa"/>
        <w:bottom w:w="0" w:type="dxa"/>
      </w:tblCellMar>
    </w:tblPr>
  </w:style>
  <w:style w:type="table" w:styleId="1063" w:customStyle="1">
    <w:name w:val="List Table 2 - Accent 6"/>
    <w:uiPriority w:val="99"/>
    <w:qFormat/>
    <w:rPr>
      <w:rFonts w:ascii="Calibri" w:hAnsi="Calibri" w:eastAsia="宋体" w:cs="Times New Roman"/>
    </w:rPr>
    <w:tblPr>
      <w:tblCellMar>
        <w:left w:w="0" w:type="dxa"/>
        <w:top w:w="0" w:type="dxa"/>
        <w:right w:w="0" w:type="dxa"/>
        <w:bottom w:w="0" w:type="dxa"/>
      </w:tblCellMar>
    </w:tblPr>
  </w:style>
  <w:style w:type="table" w:styleId="1064" w:customStyle="1">
    <w:name w:val="List Table 3"/>
    <w:uiPriority w:val="99"/>
    <w:qFormat/>
    <w:rPr>
      <w:rFonts w:ascii="Calibri" w:hAnsi="Calibri" w:eastAsia="宋体" w:cs="Times New Roman"/>
    </w:rPr>
    <w:tblPr>
      <w:tblCellMar>
        <w:left w:w="0" w:type="dxa"/>
        <w:top w:w="0" w:type="dxa"/>
        <w:right w:w="0" w:type="dxa"/>
        <w:bottom w:w="0" w:type="dxa"/>
      </w:tblCellMar>
    </w:tblPr>
  </w:style>
  <w:style w:type="table" w:styleId="1065" w:customStyle="1">
    <w:name w:val="List Table 3 - Accent 1"/>
    <w:uiPriority w:val="99"/>
    <w:qFormat/>
    <w:rPr>
      <w:rFonts w:ascii="Calibri" w:hAnsi="Calibri" w:eastAsia="宋体" w:cs="Times New Roman"/>
    </w:rPr>
    <w:tblPr>
      <w:tblCellMar>
        <w:left w:w="0" w:type="dxa"/>
        <w:top w:w="0" w:type="dxa"/>
        <w:right w:w="0" w:type="dxa"/>
        <w:bottom w:w="0" w:type="dxa"/>
      </w:tblCellMar>
    </w:tblPr>
  </w:style>
  <w:style w:type="table" w:styleId="1066" w:customStyle="1">
    <w:name w:val="List Table 3 - Accent 2"/>
    <w:uiPriority w:val="99"/>
    <w:qFormat/>
    <w:rPr>
      <w:rFonts w:ascii="Calibri" w:hAnsi="Calibri" w:eastAsia="宋体" w:cs="Times New Roman"/>
    </w:rPr>
    <w:tblPr>
      <w:tblCellMar>
        <w:left w:w="0" w:type="dxa"/>
        <w:top w:w="0" w:type="dxa"/>
        <w:right w:w="0" w:type="dxa"/>
        <w:bottom w:w="0" w:type="dxa"/>
      </w:tblCellMar>
    </w:tblPr>
  </w:style>
  <w:style w:type="table" w:styleId="1067" w:customStyle="1">
    <w:name w:val="List Table 3 - Accent 3"/>
    <w:uiPriority w:val="99"/>
    <w:qFormat/>
    <w:rPr>
      <w:rFonts w:ascii="Calibri" w:hAnsi="Calibri" w:eastAsia="宋体" w:cs="Times New Roman"/>
    </w:rPr>
    <w:tblPr>
      <w:tblCellMar>
        <w:left w:w="0" w:type="dxa"/>
        <w:top w:w="0" w:type="dxa"/>
        <w:right w:w="0" w:type="dxa"/>
        <w:bottom w:w="0" w:type="dxa"/>
      </w:tblCellMar>
    </w:tblPr>
  </w:style>
  <w:style w:type="table" w:styleId="1068" w:customStyle="1">
    <w:name w:val="List Table 3 - Accent 4"/>
    <w:uiPriority w:val="99"/>
    <w:qFormat/>
    <w:rPr>
      <w:rFonts w:ascii="Calibri" w:hAnsi="Calibri" w:eastAsia="宋体" w:cs="Times New Roman"/>
    </w:rPr>
    <w:tblPr>
      <w:tblCellMar>
        <w:left w:w="0" w:type="dxa"/>
        <w:top w:w="0" w:type="dxa"/>
        <w:right w:w="0" w:type="dxa"/>
        <w:bottom w:w="0" w:type="dxa"/>
      </w:tblCellMar>
    </w:tblPr>
  </w:style>
  <w:style w:type="table" w:styleId="1069" w:customStyle="1">
    <w:name w:val="List Table 3 - Accent 5"/>
    <w:uiPriority w:val="99"/>
    <w:qFormat/>
    <w:rPr>
      <w:rFonts w:ascii="Calibri" w:hAnsi="Calibri" w:eastAsia="宋体" w:cs="Times New Roman"/>
    </w:rPr>
    <w:tblPr>
      <w:tblCellMar>
        <w:left w:w="0" w:type="dxa"/>
        <w:top w:w="0" w:type="dxa"/>
        <w:right w:w="0" w:type="dxa"/>
        <w:bottom w:w="0" w:type="dxa"/>
      </w:tblCellMar>
    </w:tblPr>
  </w:style>
  <w:style w:type="table" w:styleId="1070" w:customStyle="1">
    <w:name w:val="List Table 3 - Accent 6"/>
    <w:uiPriority w:val="99"/>
    <w:qFormat/>
    <w:rPr>
      <w:rFonts w:ascii="Calibri" w:hAnsi="Calibri" w:eastAsia="宋体" w:cs="Times New Roman"/>
    </w:rPr>
    <w:tblPr>
      <w:tblCellMar>
        <w:left w:w="0" w:type="dxa"/>
        <w:top w:w="0" w:type="dxa"/>
        <w:right w:w="0" w:type="dxa"/>
        <w:bottom w:w="0" w:type="dxa"/>
      </w:tblCellMar>
    </w:tblPr>
  </w:style>
  <w:style w:type="table" w:styleId="1071" w:customStyle="1">
    <w:name w:val="List Table 4"/>
    <w:uiPriority w:val="99"/>
    <w:qFormat/>
    <w:rPr>
      <w:rFonts w:ascii="Calibri" w:hAnsi="Calibri" w:eastAsia="宋体" w:cs="Times New Roman"/>
    </w:rPr>
    <w:tblPr>
      <w:tblCellMar>
        <w:left w:w="0" w:type="dxa"/>
        <w:top w:w="0" w:type="dxa"/>
        <w:right w:w="0" w:type="dxa"/>
        <w:bottom w:w="0" w:type="dxa"/>
      </w:tblCellMar>
    </w:tblPr>
  </w:style>
  <w:style w:type="table" w:styleId="1072" w:customStyle="1">
    <w:name w:val="List Table 4 - Accent 1"/>
    <w:uiPriority w:val="99"/>
    <w:qFormat/>
    <w:rPr>
      <w:rFonts w:ascii="Calibri" w:hAnsi="Calibri" w:eastAsia="宋体" w:cs="Times New Roman"/>
    </w:rPr>
    <w:tblPr>
      <w:tblCellMar>
        <w:left w:w="0" w:type="dxa"/>
        <w:top w:w="0" w:type="dxa"/>
        <w:right w:w="0" w:type="dxa"/>
        <w:bottom w:w="0" w:type="dxa"/>
      </w:tblCellMar>
    </w:tblPr>
  </w:style>
  <w:style w:type="table" w:styleId="1073" w:customStyle="1">
    <w:name w:val="List Table 4 - Accent 2"/>
    <w:uiPriority w:val="99"/>
    <w:qFormat/>
    <w:rPr>
      <w:rFonts w:ascii="Calibri" w:hAnsi="Calibri" w:eastAsia="宋体" w:cs="Times New Roman"/>
    </w:rPr>
    <w:tblPr>
      <w:tblCellMar>
        <w:left w:w="0" w:type="dxa"/>
        <w:top w:w="0" w:type="dxa"/>
        <w:right w:w="0" w:type="dxa"/>
        <w:bottom w:w="0" w:type="dxa"/>
      </w:tblCellMar>
    </w:tblPr>
  </w:style>
  <w:style w:type="table" w:styleId="1074" w:customStyle="1">
    <w:name w:val="List Table 4 - Accent 3"/>
    <w:uiPriority w:val="99"/>
    <w:qFormat/>
    <w:rPr>
      <w:rFonts w:ascii="Calibri" w:hAnsi="Calibri" w:eastAsia="宋体" w:cs="Times New Roman"/>
    </w:rPr>
    <w:tblPr>
      <w:tblCellMar>
        <w:left w:w="0" w:type="dxa"/>
        <w:top w:w="0" w:type="dxa"/>
        <w:right w:w="0" w:type="dxa"/>
        <w:bottom w:w="0" w:type="dxa"/>
      </w:tblCellMar>
    </w:tblPr>
  </w:style>
  <w:style w:type="table" w:styleId="1075" w:customStyle="1">
    <w:name w:val="List Table 4 - Accent 4"/>
    <w:uiPriority w:val="99"/>
    <w:qFormat/>
    <w:rPr>
      <w:rFonts w:ascii="Calibri" w:hAnsi="Calibri" w:eastAsia="宋体" w:cs="Times New Roman"/>
    </w:rPr>
    <w:tblPr>
      <w:tblCellMar>
        <w:left w:w="0" w:type="dxa"/>
        <w:top w:w="0" w:type="dxa"/>
        <w:right w:w="0" w:type="dxa"/>
        <w:bottom w:w="0" w:type="dxa"/>
      </w:tblCellMar>
    </w:tblPr>
  </w:style>
  <w:style w:type="table" w:styleId="1076" w:customStyle="1">
    <w:name w:val="List Table 4 - Accent 5"/>
    <w:uiPriority w:val="99"/>
    <w:qFormat/>
    <w:rPr>
      <w:rFonts w:ascii="Calibri" w:hAnsi="Calibri" w:eastAsia="宋体" w:cs="Times New Roman"/>
    </w:rPr>
    <w:tblPr>
      <w:tblCellMar>
        <w:left w:w="0" w:type="dxa"/>
        <w:top w:w="0" w:type="dxa"/>
        <w:right w:w="0" w:type="dxa"/>
        <w:bottom w:w="0" w:type="dxa"/>
      </w:tblCellMar>
    </w:tblPr>
  </w:style>
  <w:style w:type="table" w:styleId="1077" w:customStyle="1">
    <w:name w:val="List Table 4 - Accent 6"/>
    <w:uiPriority w:val="99"/>
    <w:qFormat/>
    <w:rPr>
      <w:rFonts w:ascii="Calibri" w:hAnsi="Calibri" w:eastAsia="宋体" w:cs="Times New Roman"/>
    </w:rPr>
    <w:tblPr>
      <w:tblCellMar>
        <w:left w:w="0" w:type="dxa"/>
        <w:top w:w="0" w:type="dxa"/>
        <w:right w:w="0" w:type="dxa"/>
        <w:bottom w:w="0" w:type="dxa"/>
      </w:tblCellMar>
    </w:tblPr>
  </w:style>
  <w:style w:type="table" w:styleId="1078" w:customStyle="1">
    <w:name w:val="List Table 5 Dark"/>
    <w:uiPriority w:val="99"/>
    <w:qFormat/>
    <w:rPr>
      <w:rFonts w:ascii="Calibri" w:hAnsi="Calibri" w:eastAsia="宋体" w:cs="Times New Roman"/>
    </w:rPr>
    <w:tblPr>
      <w:tblCellMar>
        <w:left w:w="0" w:type="dxa"/>
        <w:top w:w="0" w:type="dxa"/>
        <w:right w:w="0" w:type="dxa"/>
        <w:bottom w:w="0" w:type="dxa"/>
      </w:tblCellMar>
    </w:tblPr>
  </w:style>
  <w:style w:type="table" w:styleId="1079" w:customStyle="1">
    <w:name w:val="List Table 5 Dark - Accent 1"/>
    <w:uiPriority w:val="99"/>
    <w:qFormat/>
    <w:rPr>
      <w:rFonts w:ascii="Calibri" w:hAnsi="Calibri" w:eastAsia="宋体" w:cs="Times New Roman"/>
    </w:rPr>
    <w:tblPr>
      <w:tblCellMar>
        <w:left w:w="0" w:type="dxa"/>
        <w:top w:w="0" w:type="dxa"/>
        <w:right w:w="0" w:type="dxa"/>
        <w:bottom w:w="0" w:type="dxa"/>
      </w:tblCellMar>
    </w:tblPr>
  </w:style>
  <w:style w:type="table" w:styleId="1080" w:customStyle="1">
    <w:name w:val="List Table 5 Dark - Accent 2"/>
    <w:uiPriority w:val="99"/>
    <w:qFormat/>
    <w:rPr>
      <w:rFonts w:ascii="Calibri" w:hAnsi="Calibri" w:eastAsia="宋体" w:cs="Times New Roman"/>
    </w:rPr>
    <w:tblPr>
      <w:tblCellMar>
        <w:left w:w="0" w:type="dxa"/>
        <w:top w:w="0" w:type="dxa"/>
        <w:right w:w="0" w:type="dxa"/>
        <w:bottom w:w="0" w:type="dxa"/>
      </w:tblCellMar>
    </w:tblPr>
  </w:style>
  <w:style w:type="table" w:styleId="1081" w:customStyle="1">
    <w:name w:val="List Table 5 Dark - Accent 3"/>
    <w:uiPriority w:val="99"/>
    <w:qFormat/>
    <w:rPr>
      <w:rFonts w:ascii="Calibri" w:hAnsi="Calibri" w:eastAsia="宋体" w:cs="Times New Roman"/>
    </w:rPr>
    <w:tblPr>
      <w:tblCellMar>
        <w:left w:w="0" w:type="dxa"/>
        <w:top w:w="0" w:type="dxa"/>
        <w:right w:w="0" w:type="dxa"/>
        <w:bottom w:w="0" w:type="dxa"/>
      </w:tblCellMar>
    </w:tblPr>
  </w:style>
  <w:style w:type="table" w:styleId="1082" w:customStyle="1">
    <w:name w:val="List Table 5 Dark - Accent 4"/>
    <w:uiPriority w:val="99"/>
    <w:qFormat/>
    <w:rPr>
      <w:rFonts w:ascii="Calibri" w:hAnsi="Calibri" w:eastAsia="宋体" w:cs="Times New Roman"/>
    </w:rPr>
    <w:tblPr>
      <w:tblCellMar>
        <w:left w:w="0" w:type="dxa"/>
        <w:top w:w="0" w:type="dxa"/>
        <w:right w:w="0" w:type="dxa"/>
        <w:bottom w:w="0" w:type="dxa"/>
      </w:tblCellMar>
    </w:tblPr>
  </w:style>
  <w:style w:type="table" w:styleId="1083" w:customStyle="1">
    <w:name w:val="List Table 5 Dark - Accent 5"/>
    <w:uiPriority w:val="99"/>
    <w:qFormat/>
    <w:rPr>
      <w:rFonts w:ascii="Calibri" w:hAnsi="Calibri" w:eastAsia="宋体" w:cs="Times New Roman"/>
    </w:rPr>
    <w:tblPr>
      <w:tblCellMar>
        <w:left w:w="0" w:type="dxa"/>
        <w:top w:w="0" w:type="dxa"/>
        <w:right w:w="0" w:type="dxa"/>
        <w:bottom w:w="0" w:type="dxa"/>
      </w:tblCellMar>
    </w:tblPr>
  </w:style>
  <w:style w:type="table" w:styleId="1084" w:customStyle="1">
    <w:name w:val="List Table 5 Dark - Accent 6"/>
    <w:uiPriority w:val="99"/>
    <w:qFormat/>
    <w:rPr>
      <w:rFonts w:ascii="Calibri" w:hAnsi="Calibri" w:eastAsia="宋体" w:cs="Times New Roman"/>
    </w:rPr>
    <w:tblPr>
      <w:tblCellMar>
        <w:left w:w="0" w:type="dxa"/>
        <w:top w:w="0" w:type="dxa"/>
        <w:right w:w="0" w:type="dxa"/>
        <w:bottom w:w="0" w:type="dxa"/>
      </w:tblCellMar>
    </w:tblPr>
  </w:style>
  <w:style w:type="table" w:styleId="1085" w:customStyle="1">
    <w:name w:val="List Table 6 Colorful"/>
    <w:uiPriority w:val="99"/>
    <w:qFormat/>
    <w:rPr>
      <w:rFonts w:ascii="Calibri" w:hAnsi="Calibri" w:eastAsia="宋体" w:cs="Times New Roman"/>
    </w:rPr>
    <w:tblPr>
      <w:tblCellMar>
        <w:left w:w="0" w:type="dxa"/>
        <w:top w:w="0" w:type="dxa"/>
        <w:right w:w="0" w:type="dxa"/>
        <w:bottom w:w="0" w:type="dxa"/>
      </w:tblCellMar>
    </w:tblPr>
  </w:style>
  <w:style w:type="table" w:styleId="1086" w:customStyle="1">
    <w:name w:val="List Table 6 Colorful - Accent 1"/>
    <w:uiPriority w:val="99"/>
    <w:qFormat/>
    <w:rPr>
      <w:rFonts w:ascii="Calibri" w:hAnsi="Calibri" w:eastAsia="宋体" w:cs="Times New Roman"/>
    </w:rPr>
    <w:tblPr>
      <w:tblCellMar>
        <w:left w:w="0" w:type="dxa"/>
        <w:top w:w="0" w:type="dxa"/>
        <w:right w:w="0" w:type="dxa"/>
        <w:bottom w:w="0" w:type="dxa"/>
      </w:tblCellMar>
    </w:tblPr>
  </w:style>
  <w:style w:type="table" w:styleId="1087" w:customStyle="1">
    <w:name w:val="List Table 6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88" w:customStyle="1">
    <w:name w:val="List Table 6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89" w:customStyle="1">
    <w:name w:val="List Table 6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90" w:customStyle="1">
    <w:name w:val="List Table 6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91" w:customStyle="1">
    <w:name w:val="List Table 6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92" w:customStyle="1">
    <w:name w:val="List Table 7 Colorful"/>
    <w:uiPriority w:val="99"/>
    <w:qFormat/>
    <w:rPr>
      <w:rFonts w:ascii="Calibri" w:hAnsi="Calibri" w:eastAsia="宋体" w:cs="Times New Roman"/>
    </w:rPr>
    <w:tblPr>
      <w:tblCellMar>
        <w:left w:w="0" w:type="dxa"/>
        <w:top w:w="0" w:type="dxa"/>
        <w:right w:w="0" w:type="dxa"/>
        <w:bottom w:w="0" w:type="dxa"/>
      </w:tblCellMar>
    </w:tblPr>
  </w:style>
  <w:style w:type="table" w:styleId="1093" w:customStyle="1">
    <w:name w:val="List Table 7 Colorful - Accent 1"/>
    <w:uiPriority w:val="99"/>
    <w:qFormat/>
    <w:rPr>
      <w:rFonts w:ascii="Calibri" w:hAnsi="Calibri" w:eastAsia="宋体" w:cs="Times New Roman"/>
    </w:rPr>
    <w:tblPr>
      <w:tblCellMar>
        <w:left w:w="0" w:type="dxa"/>
        <w:top w:w="0" w:type="dxa"/>
        <w:right w:w="0" w:type="dxa"/>
        <w:bottom w:w="0" w:type="dxa"/>
      </w:tblCellMar>
    </w:tblPr>
  </w:style>
  <w:style w:type="table" w:styleId="1094" w:customStyle="1">
    <w:name w:val="List Table 7 Colorful - Accent 2"/>
    <w:uiPriority w:val="99"/>
    <w:qFormat/>
    <w:rPr>
      <w:rFonts w:ascii="Calibri" w:hAnsi="Calibri" w:eastAsia="宋体" w:cs="Times New Roman"/>
    </w:rPr>
    <w:tblPr>
      <w:tblCellMar>
        <w:left w:w="0" w:type="dxa"/>
        <w:top w:w="0" w:type="dxa"/>
        <w:right w:w="0" w:type="dxa"/>
        <w:bottom w:w="0" w:type="dxa"/>
      </w:tblCellMar>
    </w:tblPr>
  </w:style>
  <w:style w:type="table" w:styleId="1095" w:customStyle="1">
    <w:name w:val="List Table 7 Colorful - Accent 3"/>
    <w:uiPriority w:val="99"/>
    <w:qFormat/>
    <w:rPr>
      <w:rFonts w:ascii="Calibri" w:hAnsi="Calibri" w:eastAsia="宋体" w:cs="Times New Roman"/>
    </w:rPr>
    <w:tblPr>
      <w:tblCellMar>
        <w:left w:w="0" w:type="dxa"/>
        <w:top w:w="0" w:type="dxa"/>
        <w:right w:w="0" w:type="dxa"/>
        <w:bottom w:w="0" w:type="dxa"/>
      </w:tblCellMar>
    </w:tblPr>
  </w:style>
  <w:style w:type="table" w:styleId="1096" w:customStyle="1">
    <w:name w:val="List Table 7 Colorful - Accent 4"/>
    <w:uiPriority w:val="99"/>
    <w:qFormat/>
    <w:rPr>
      <w:rFonts w:ascii="Calibri" w:hAnsi="Calibri" w:eastAsia="宋体" w:cs="Times New Roman"/>
    </w:rPr>
    <w:tblPr>
      <w:tblCellMar>
        <w:left w:w="0" w:type="dxa"/>
        <w:top w:w="0" w:type="dxa"/>
        <w:right w:w="0" w:type="dxa"/>
        <w:bottom w:w="0" w:type="dxa"/>
      </w:tblCellMar>
    </w:tblPr>
  </w:style>
  <w:style w:type="table" w:styleId="1097" w:customStyle="1">
    <w:name w:val="List Table 7 Colorful - Accent 5"/>
    <w:uiPriority w:val="99"/>
    <w:qFormat/>
    <w:rPr>
      <w:rFonts w:ascii="Calibri" w:hAnsi="Calibri" w:eastAsia="宋体" w:cs="Times New Roman"/>
    </w:rPr>
    <w:tblPr>
      <w:tblCellMar>
        <w:left w:w="0" w:type="dxa"/>
        <w:top w:w="0" w:type="dxa"/>
        <w:right w:w="0" w:type="dxa"/>
        <w:bottom w:w="0" w:type="dxa"/>
      </w:tblCellMar>
    </w:tblPr>
  </w:style>
  <w:style w:type="table" w:styleId="1098" w:customStyle="1">
    <w:name w:val="List Table 7 Colorful - Accent 6"/>
    <w:uiPriority w:val="99"/>
    <w:qFormat/>
    <w:rPr>
      <w:rFonts w:ascii="Calibri" w:hAnsi="Calibri" w:eastAsia="宋体" w:cs="Times New Roman"/>
    </w:rPr>
    <w:tblPr>
      <w:tblCellMar>
        <w:left w:w="0" w:type="dxa"/>
        <w:top w:w="0" w:type="dxa"/>
        <w:right w:w="0" w:type="dxa"/>
        <w:bottom w:w="0" w:type="dxa"/>
      </w:tblCellMar>
    </w:tblPr>
  </w:style>
  <w:style w:type="table" w:styleId="1099" w:customStyle="1">
    <w:name w:val="Lined - Accent"/>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0" w:customStyle="1">
    <w:name w:val="Lined - Accent 1"/>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1" w:customStyle="1">
    <w:name w:val="Lined - Accent 2"/>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2" w:customStyle="1">
    <w:name w:val="Lined - Accent 3"/>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3" w:customStyle="1">
    <w:name w:val="Lined - Accent 4"/>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4" w:customStyle="1">
    <w:name w:val="Lined - Accent 5"/>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5" w:customStyle="1">
    <w:name w:val="Lined - Accent 6"/>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6" w:customStyle="1">
    <w:name w:val="Bordered &amp; Lined - Accent"/>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7" w:customStyle="1">
    <w:name w:val="Bordered &amp; Lined - Accent 1"/>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8" w:customStyle="1">
    <w:name w:val="Bordered &amp; Lined - Accent 2"/>
    <w:uiPriority w:val="99"/>
    <w:qFormat/>
    <w:rPr>
      <w:rFonts w:ascii="Calibri" w:hAnsi="Calibri" w:eastAsia="宋体" w:cs="Times New Roman"/>
      <w:color w:val="404040"/>
    </w:rPr>
    <w:tblPr>
      <w:tblCellMar>
        <w:left w:w="0" w:type="dxa"/>
        <w:top w:w="0" w:type="dxa"/>
        <w:right w:w="0" w:type="dxa"/>
        <w:bottom w:w="0" w:type="dxa"/>
      </w:tblCellMar>
    </w:tblPr>
  </w:style>
  <w:style w:type="table" w:styleId="1109" w:customStyle="1">
    <w:name w:val="Bordered &amp; Lined - Accent 3"/>
    <w:uiPriority w:val="99"/>
    <w:qFormat/>
    <w:rPr>
      <w:rFonts w:ascii="Calibri" w:hAnsi="Calibri" w:eastAsia="宋体" w:cs="Times New Roman"/>
      <w:color w:val="404040"/>
    </w:rPr>
    <w:tblPr>
      <w:tblCellMar>
        <w:left w:w="0" w:type="dxa"/>
        <w:top w:w="0" w:type="dxa"/>
        <w:right w:w="0" w:type="dxa"/>
        <w:bottom w:w="0" w:type="dxa"/>
      </w:tblCellMar>
    </w:tblPr>
  </w:style>
  <w:style w:type="table" w:styleId="1110" w:customStyle="1">
    <w:name w:val="Bordered &amp; Lined - Accent 4"/>
    <w:uiPriority w:val="99"/>
    <w:qFormat/>
    <w:rPr>
      <w:rFonts w:ascii="Calibri" w:hAnsi="Calibri" w:eastAsia="宋体" w:cs="Times New Roman"/>
      <w:color w:val="404040"/>
    </w:rPr>
    <w:tblPr>
      <w:tblCellMar>
        <w:left w:w="0" w:type="dxa"/>
        <w:top w:w="0" w:type="dxa"/>
        <w:right w:w="0" w:type="dxa"/>
        <w:bottom w:w="0" w:type="dxa"/>
      </w:tblCellMar>
    </w:tblPr>
  </w:style>
  <w:style w:type="table" w:styleId="1111" w:customStyle="1">
    <w:name w:val="Bordered &amp; Lined - Accent 5"/>
    <w:uiPriority w:val="99"/>
    <w:qFormat/>
    <w:rPr>
      <w:rFonts w:ascii="Calibri" w:hAnsi="Calibri" w:eastAsia="宋体" w:cs="Times New Roman"/>
      <w:color w:val="404040"/>
    </w:rPr>
    <w:tblPr>
      <w:tblCellMar>
        <w:left w:w="0" w:type="dxa"/>
        <w:top w:w="0" w:type="dxa"/>
        <w:right w:w="0" w:type="dxa"/>
        <w:bottom w:w="0" w:type="dxa"/>
      </w:tblCellMar>
    </w:tblPr>
  </w:style>
  <w:style w:type="table" w:styleId="1112" w:customStyle="1">
    <w:name w:val="Bordered &amp; Lined - Accent 6"/>
    <w:uiPriority w:val="99"/>
    <w:qFormat/>
    <w:rPr>
      <w:rFonts w:ascii="Calibri" w:hAnsi="Calibri" w:eastAsia="宋体" w:cs="Times New Roman"/>
      <w:color w:val="404040"/>
    </w:rPr>
    <w:tblPr>
      <w:tblCellMar>
        <w:left w:w="0" w:type="dxa"/>
        <w:top w:w="0" w:type="dxa"/>
        <w:right w:w="0" w:type="dxa"/>
        <w:bottom w:w="0" w:type="dxa"/>
      </w:tblCellMar>
    </w:tblPr>
  </w:style>
  <w:style w:type="table" w:styleId="1113" w:customStyle="1">
    <w:name w:val="Bordered"/>
    <w:uiPriority w:val="99"/>
    <w:qFormat/>
    <w:rPr>
      <w:rFonts w:ascii="Calibri" w:hAnsi="Calibri" w:eastAsia="宋体" w:cs="Times New Roman"/>
    </w:rPr>
    <w:tblPr>
      <w:tblCellMar>
        <w:left w:w="0" w:type="dxa"/>
        <w:top w:w="0" w:type="dxa"/>
        <w:right w:w="0" w:type="dxa"/>
        <w:bottom w:w="0" w:type="dxa"/>
      </w:tblCellMar>
    </w:tblPr>
  </w:style>
  <w:style w:type="table" w:styleId="1114" w:customStyle="1">
    <w:name w:val="Bordered - Accent 1"/>
    <w:uiPriority w:val="99"/>
    <w:qFormat/>
    <w:rPr>
      <w:rFonts w:ascii="Calibri" w:hAnsi="Calibri" w:eastAsia="宋体" w:cs="Times New Roman"/>
    </w:rPr>
    <w:tblPr>
      <w:tblCellMar>
        <w:left w:w="0" w:type="dxa"/>
        <w:top w:w="0" w:type="dxa"/>
        <w:right w:w="0" w:type="dxa"/>
        <w:bottom w:w="0" w:type="dxa"/>
      </w:tblCellMar>
    </w:tblPr>
  </w:style>
  <w:style w:type="table" w:styleId="1115" w:customStyle="1">
    <w:name w:val="Bordered - Accent 2"/>
    <w:uiPriority w:val="99"/>
    <w:qFormat/>
    <w:rPr>
      <w:rFonts w:ascii="Calibri" w:hAnsi="Calibri" w:eastAsia="宋体" w:cs="Times New Roman"/>
    </w:rPr>
    <w:tblPr>
      <w:tblCellMar>
        <w:left w:w="0" w:type="dxa"/>
        <w:top w:w="0" w:type="dxa"/>
        <w:right w:w="0" w:type="dxa"/>
        <w:bottom w:w="0" w:type="dxa"/>
      </w:tblCellMar>
    </w:tblPr>
  </w:style>
  <w:style w:type="table" w:styleId="1116" w:customStyle="1">
    <w:name w:val="Bordered - Accent 3"/>
    <w:uiPriority w:val="99"/>
    <w:qFormat/>
    <w:rPr>
      <w:rFonts w:ascii="Calibri" w:hAnsi="Calibri" w:eastAsia="宋体" w:cs="Times New Roman"/>
    </w:rPr>
    <w:tblPr>
      <w:tblCellMar>
        <w:left w:w="0" w:type="dxa"/>
        <w:top w:w="0" w:type="dxa"/>
        <w:right w:w="0" w:type="dxa"/>
        <w:bottom w:w="0" w:type="dxa"/>
      </w:tblCellMar>
    </w:tblPr>
  </w:style>
  <w:style w:type="table" w:styleId="1117" w:customStyle="1">
    <w:name w:val="Bordered - Accent 4"/>
    <w:uiPriority w:val="99"/>
    <w:qFormat/>
    <w:rPr>
      <w:rFonts w:ascii="Calibri" w:hAnsi="Calibri" w:eastAsia="宋体" w:cs="Times New Roman"/>
    </w:rPr>
    <w:tblPr>
      <w:tblCellMar>
        <w:left w:w="0" w:type="dxa"/>
        <w:top w:w="0" w:type="dxa"/>
        <w:right w:w="0" w:type="dxa"/>
        <w:bottom w:w="0" w:type="dxa"/>
      </w:tblCellMar>
    </w:tblPr>
  </w:style>
  <w:style w:type="table" w:styleId="1118" w:customStyle="1">
    <w:name w:val="Bordered - Accent 5"/>
    <w:uiPriority w:val="99"/>
    <w:qFormat/>
    <w:rPr>
      <w:rFonts w:ascii="Calibri" w:hAnsi="Calibri" w:eastAsia="宋体" w:cs="Times New Roman"/>
    </w:rPr>
    <w:tblPr>
      <w:tblCellMar>
        <w:left w:w="0" w:type="dxa"/>
        <w:top w:w="0" w:type="dxa"/>
        <w:right w:w="0" w:type="dxa"/>
        <w:bottom w:w="0" w:type="dxa"/>
      </w:tblCellMar>
    </w:tblPr>
  </w:style>
  <w:style w:type="table" w:styleId="1119" w:customStyle="1">
    <w:name w:val="Bordered - Accent 6"/>
    <w:uiPriority w:val="99"/>
    <w:qFormat/>
    <w:rPr>
      <w:rFonts w:ascii="Calibri" w:hAnsi="Calibri" w:eastAsia="宋体" w:cs="Times New Roman"/>
    </w:rPr>
    <w:tblPr>
      <w:tblCellMar>
        <w:left w:w="0" w:type="dxa"/>
        <w:top w:w="0" w:type="dxa"/>
        <w:right w:w="0" w:type="dxa"/>
        <w:bottom w:w="0" w:type="dxa"/>
      </w:tblCellMar>
    </w:tblPr>
  </w:style>
  <w:style w:type="paragraph" w:styleId="1120" w:customStyle="1">
    <w:name w:val="TOC 标题1"/>
    <w:uiPriority w:val="39"/>
    <w:unhideWhenUsed/>
    <w:qFormat/>
    <w:rPr>
      <w:rFonts w:ascii="Calibri" w:hAnsi="Calibri" w:eastAsia="宋体" w:cs="Times New Roman"/>
    </w:rPr>
  </w:style>
  <w:style w:type="paragraph" w:styleId="1121" w:customStyle="1">
    <w:name w:val="标题 11"/>
    <w:basedOn w:val="811"/>
    <w:next w:val="811"/>
    <w:link w:val="1122"/>
    <w:qFormat/>
    <w:pPr>
      <w:jc w:val="center"/>
      <w:keepNext/>
      <w:outlineLvl w:val="0"/>
    </w:pPr>
    <w:rPr>
      <w:rFonts w:ascii="楷体_GB2312" w:hAnsi="Times New Roman" w:eastAsia="楷体_GB2312" w:cs="Times New Roman"/>
      <w:sz w:val="28"/>
      <w:szCs w:val="28"/>
      <w:lang w:eastAsia="en-US"/>
    </w:rPr>
  </w:style>
  <w:style w:type="character" w:styleId="1122" w:customStyle="1">
    <w:name w:val="标题 1 Char"/>
    <w:link w:val="1121"/>
    <w:qFormat/>
    <w:rPr>
      <w:rFonts w:ascii="楷体_GB2312" w:hAnsi="Times New Roman" w:eastAsia="楷体_GB2312" w:cs="Times New Roman"/>
      <w:sz w:val="28"/>
      <w:szCs w:val="28"/>
      <w:lang w:eastAsia="en-US"/>
    </w:rPr>
  </w:style>
  <w:style w:type="paragraph" w:styleId="1123" w:customStyle="1">
    <w:name w:val="标题 21"/>
    <w:basedOn w:val="811"/>
    <w:next w:val="1124"/>
    <w:link w:val="1125"/>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124" w:customStyle="1">
    <w:name w:val="正文缩进1"/>
    <w:basedOn w:val="811"/>
    <w:link w:val="1126"/>
    <w:qFormat/>
    <w:pPr>
      <w:ind w:firstLine="420"/>
    </w:pPr>
    <w:rPr>
      <w:rFonts w:ascii="Times New Roman" w:hAnsi="Times New Roman" w:eastAsia="宋体" w:cs="Times New Roman"/>
      <w:sz w:val="20"/>
      <w:szCs w:val="21"/>
      <w:lang w:eastAsia="en-US"/>
    </w:rPr>
  </w:style>
  <w:style w:type="character" w:styleId="1125" w:customStyle="1">
    <w:name w:val="标题 2 Char"/>
    <w:link w:val="1123"/>
    <w:qFormat/>
    <w:rPr>
      <w:rFonts w:ascii="Arial" w:hAnsi="Arial" w:eastAsia="幼圆" w:cs="Times New Roman"/>
      <w:b/>
      <w:bCs/>
      <w:sz w:val="44"/>
      <w:szCs w:val="44"/>
      <w:lang w:eastAsia="en-US"/>
    </w:rPr>
  </w:style>
  <w:style w:type="character" w:styleId="1126" w:customStyle="1">
    <w:name w:val="正文缩进 Char"/>
    <w:link w:val="1124"/>
    <w:qFormat/>
    <w:rPr>
      <w:rFonts w:ascii="Times New Roman" w:hAnsi="Times New Roman" w:eastAsia="宋体" w:cs="Times New Roman"/>
      <w:szCs w:val="21"/>
      <w:lang w:eastAsia="en-US"/>
    </w:rPr>
  </w:style>
  <w:style w:type="paragraph" w:styleId="1127" w:customStyle="1">
    <w:name w:val="标题 41"/>
    <w:basedOn w:val="811"/>
    <w:next w:val="1124"/>
    <w:link w:val="1128"/>
    <w:qFormat/>
    <w:pPr>
      <w:keepLines/>
      <w:keepNext/>
      <w:spacing w:before="280" w:after="290" w:line="376" w:lineRule="auto"/>
      <w:outlineLvl w:val="3"/>
    </w:pPr>
    <w:rPr>
      <w:rFonts w:ascii="Arial" w:hAnsi="Arial" w:eastAsia="黑体" w:cs="Times New Roman"/>
      <w:b/>
      <w:bCs/>
      <w:sz w:val="28"/>
      <w:szCs w:val="28"/>
      <w:lang w:eastAsia="en-US"/>
    </w:rPr>
  </w:style>
  <w:style w:type="character" w:styleId="1128" w:customStyle="1">
    <w:name w:val="标题 4 Char"/>
    <w:link w:val="1127"/>
    <w:qFormat/>
    <w:rPr>
      <w:rFonts w:ascii="Arial" w:hAnsi="Arial" w:eastAsia="黑体" w:cs="Times New Roman"/>
      <w:b/>
      <w:bCs/>
      <w:sz w:val="28"/>
      <w:szCs w:val="28"/>
      <w:lang w:eastAsia="en-US"/>
    </w:rPr>
  </w:style>
  <w:style w:type="paragraph" w:styleId="1129" w:customStyle="1">
    <w:name w:val="标题 51"/>
    <w:basedOn w:val="811"/>
    <w:next w:val="1124"/>
    <w:link w:val="1130"/>
    <w:qFormat/>
    <w:pPr>
      <w:keepNext/>
      <w:outlineLvl w:val="4"/>
    </w:pPr>
    <w:rPr>
      <w:rFonts w:ascii="宋体" w:hAnsi="Times New Roman" w:eastAsia="宋体" w:cs="Times New Roman"/>
      <w:color w:val="000000"/>
      <w:sz w:val="28"/>
      <w:szCs w:val="28"/>
      <w:lang w:eastAsia="en-US"/>
    </w:rPr>
  </w:style>
  <w:style w:type="character" w:styleId="1130" w:customStyle="1">
    <w:name w:val="标题 5 Char"/>
    <w:link w:val="1129"/>
    <w:qFormat/>
    <w:rPr>
      <w:rFonts w:ascii="宋体" w:hAnsi="Times New Roman" w:eastAsia="宋体" w:cs="Times New Roman"/>
      <w:color w:val="000000"/>
      <w:sz w:val="28"/>
      <w:szCs w:val="28"/>
      <w:lang w:eastAsia="en-US"/>
    </w:rPr>
  </w:style>
  <w:style w:type="paragraph" w:styleId="1131" w:customStyle="1">
    <w:name w:val="标题 61"/>
    <w:basedOn w:val="811"/>
    <w:next w:val="811"/>
    <w:link w:val="1132"/>
    <w:qFormat/>
    <w:pPr>
      <w:numPr>
        <w:ilvl w:val="5"/>
        <w:numId w:val="2"/>
      </w:numPr>
      <w:keepLines/>
      <w:keepNext/>
      <w:spacing w:before="240" w:after="64" w:line="320" w:lineRule="auto"/>
      <w:outlineLvl w:val="5"/>
    </w:pPr>
    <w:rPr>
      <w:rFonts w:ascii="Arial" w:hAnsi="Arial" w:eastAsia="黑体" w:cs="Times New Roman"/>
      <w:b/>
      <w:bCs/>
      <w:sz w:val="24"/>
      <w:szCs w:val="24"/>
      <w:lang w:eastAsia="en-US"/>
    </w:rPr>
  </w:style>
  <w:style w:type="character" w:styleId="1132" w:customStyle="1">
    <w:name w:val="标题 6 Char"/>
    <w:link w:val="1131"/>
    <w:qFormat/>
    <w:rPr>
      <w:rFonts w:ascii="Arial" w:hAnsi="Arial" w:eastAsia="黑体" w:cs="Times New Roman"/>
      <w:b/>
      <w:bCs/>
      <w:sz w:val="24"/>
      <w:szCs w:val="24"/>
      <w:lang w:eastAsia="en-US"/>
    </w:rPr>
  </w:style>
  <w:style w:type="paragraph" w:styleId="1133" w:customStyle="1">
    <w:name w:val="标题 71"/>
    <w:basedOn w:val="811"/>
    <w:next w:val="811"/>
    <w:link w:val="1134"/>
    <w:qFormat/>
    <w:pPr>
      <w:numPr>
        <w:ilvl w:val="6"/>
        <w:numId w:val="2"/>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134" w:customStyle="1">
    <w:name w:val="标题 7 Char"/>
    <w:link w:val="1133"/>
    <w:qFormat/>
    <w:rPr>
      <w:rFonts w:ascii="Times New Roman" w:hAnsi="Times New Roman" w:eastAsia="宋体" w:cs="Times New Roman"/>
      <w:b/>
      <w:bCs/>
      <w:sz w:val="24"/>
      <w:szCs w:val="24"/>
      <w:lang w:eastAsia="en-US"/>
    </w:rPr>
  </w:style>
  <w:style w:type="paragraph" w:styleId="1135" w:customStyle="1">
    <w:name w:val="标题 81"/>
    <w:basedOn w:val="811"/>
    <w:next w:val="811"/>
    <w:link w:val="1136"/>
    <w:qFormat/>
    <w:pPr>
      <w:numPr>
        <w:ilvl w:val="7"/>
        <w:numId w:val="2"/>
      </w:numPr>
      <w:keepLines/>
      <w:keepNext/>
      <w:spacing w:before="240" w:after="64" w:line="320" w:lineRule="auto"/>
      <w:outlineLvl w:val="7"/>
    </w:pPr>
    <w:rPr>
      <w:rFonts w:ascii="Arial" w:hAnsi="Arial" w:eastAsia="黑体" w:cs="Times New Roman"/>
      <w:sz w:val="24"/>
      <w:szCs w:val="24"/>
      <w:lang w:eastAsia="en-US"/>
    </w:rPr>
  </w:style>
  <w:style w:type="character" w:styleId="1136" w:customStyle="1">
    <w:name w:val="标题 8 Char"/>
    <w:link w:val="1135"/>
    <w:qFormat/>
    <w:rPr>
      <w:rFonts w:ascii="Arial" w:hAnsi="Arial" w:eastAsia="黑体" w:cs="Times New Roman"/>
      <w:sz w:val="24"/>
      <w:szCs w:val="24"/>
      <w:lang w:eastAsia="en-US"/>
    </w:rPr>
  </w:style>
  <w:style w:type="paragraph" w:styleId="1137" w:customStyle="1">
    <w:name w:val="标题 91"/>
    <w:basedOn w:val="811"/>
    <w:next w:val="811"/>
    <w:link w:val="1138"/>
    <w:qFormat/>
    <w:pPr>
      <w:numPr>
        <w:ilvl w:val="8"/>
        <w:numId w:val="2"/>
      </w:numPr>
      <w:keepLines/>
      <w:keepNext/>
      <w:spacing w:before="240" w:after="64" w:line="320" w:lineRule="auto"/>
      <w:outlineLvl w:val="8"/>
    </w:pPr>
    <w:rPr>
      <w:rFonts w:ascii="Arial" w:hAnsi="Arial" w:eastAsia="黑体" w:cs="Times New Roman"/>
      <w:sz w:val="20"/>
      <w:szCs w:val="21"/>
      <w:lang w:eastAsia="en-US"/>
    </w:rPr>
  </w:style>
  <w:style w:type="character" w:styleId="1138" w:customStyle="1">
    <w:name w:val="标题 9 Char"/>
    <w:link w:val="1137"/>
    <w:qFormat/>
    <w:rPr>
      <w:rFonts w:ascii="Arial" w:hAnsi="Arial" w:eastAsia="黑体" w:cs="Times New Roman"/>
      <w:szCs w:val="21"/>
      <w:lang w:eastAsia="en-US"/>
    </w:rPr>
  </w:style>
  <w:style w:type="character" w:styleId="1139" w:customStyle="1">
    <w:name w:val="默认段落字体1"/>
    <w:uiPriority w:val="1"/>
    <w:unhideWhenUsed/>
    <w:qFormat/>
  </w:style>
  <w:style w:type="table" w:styleId="1140" w:customStyle="1">
    <w:name w:val="普通表格1"/>
    <w:uiPriority w:val="99"/>
    <w:unhideWhenUsed/>
    <w:qFormat/>
    <w:rPr>
      <w:rFonts w:ascii="Calibri" w:hAnsi="Calibri" w:eastAsia="宋体" w:cs="Times New Roman"/>
    </w:rPr>
    <w:tblPr>
      <w:tblCellMar>
        <w:left w:w="0" w:type="dxa"/>
        <w:top w:w="0" w:type="dxa"/>
        <w:right w:w="0" w:type="dxa"/>
        <w:bottom w:w="0" w:type="dxa"/>
      </w:tblCellMar>
    </w:tblPr>
  </w:style>
  <w:style w:type="paragraph" w:styleId="1141" w:customStyle="1">
    <w:name w:val="列表 31"/>
    <w:basedOn w:val="811"/>
    <w:qFormat/>
    <w:pPr>
      <w:ind w:left="100" w:hanging="200"/>
    </w:pPr>
    <w:rPr>
      <w:rFonts w:ascii="Times New Roman" w:hAnsi="Times New Roman" w:eastAsia="宋体" w:cs="Times New Roman"/>
      <w:szCs w:val="21"/>
    </w:rPr>
  </w:style>
  <w:style w:type="paragraph" w:styleId="1142" w:customStyle="1">
    <w:name w:val="目录 71"/>
    <w:basedOn w:val="811"/>
    <w:next w:val="811"/>
    <w:semiHidden/>
    <w:qFormat/>
    <w:pPr>
      <w:ind w:left="1260"/>
      <w:jc w:val="left"/>
    </w:pPr>
    <w:rPr>
      <w:rFonts w:ascii="Times New Roman" w:hAnsi="Times New Roman" w:eastAsia="宋体" w:cs="Times New Roman"/>
      <w:szCs w:val="21"/>
    </w:rPr>
  </w:style>
  <w:style w:type="paragraph" w:styleId="1143" w:customStyle="1">
    <w:name w:val="文档结构图1"/>
    <w:basedOn w:val="811"/>
    <w:link w:val="1144"/>
    <w:semiHidden/>
    <w:qFormat/>
    <w:pPr>
      <w:shd w:val="clear" w:color="auto" w:fill="000080"/>
    </w:pPr>
    <w:rPr>
      <w:rFonts w:ascii="Times New Roman" w:hAnsi="Times New Roman" w:eastAsia="宋体" w:cs="Times New Roman"/>
      <w:sz w:val="20"/>
      <w:szCs w:val="21"/>
      <w:lang w:eastAsia="en-US"/>
    </w:rPr>
  </w:style>
  <w:style w:type="character" w:styleId="1144" w:customStyle="1">
    <w:name w:val="文档结构图 Char"/>
    <w:link w:val="1143"/>
    <w:semiHidden/>
    <w:qFormat/>
    <w:rPr>
      <w:rFonts w:ascii="Times New Roman" w:hAnsi="Times New Roman" w:eastAsia="宋体" w:cs="Times New Roman"/>
      <w:szCs w:val="21"/>
      <w:shd w:val="clear" w:color="auto" w:fill="000080"/>
      <w:lang w:eastAsia="en-US"/>
    </w:rPr>
  </w:style>
  <w:style w:type="paragraph" w:styleId="1145" w:customStyle="1">
    <w:name w:val="批注文字1"/>
    <w:basedOn w:val="811"/>
    <w:link w:val="1146"/>
    <w:semiHidden/>
    <w:qFormat/>
    <w:pPr>
      <w:jc w:val="left"/>
    </w:pPr>
    <w:rPr>
      <w:rFonts w:ascii="Times New Roman" w:hAnsi="Times New Roman" w:eastAsia="宋体" w:cs="Times New Roman"/>
      <w:sz w:val="20"/>
      <w:szCs w:val="21"/>
      <w:lang w:eastAsia="en-US"/>
    </w:rPr>
  </w:style>
  <w:style w:type="character" w:styleId="1146" w:customStyle="1">
    <w:name w:val="批注文字 Char"/>
    <w:link w:val="1145"/>
    <w:semiHidden/>
    <w:qFormat/>
    <w:rPr>
      <w:rFonts w:ascii="Times New Roman" w:hAnsi="Times New Roman" w:eastAsia="宋体" w:cs="Times New Roman"/>
      <w:szCs w:val="21"/>
      <w:lang w:eastAsia="en-US"/>
    </w:rPr>
  </w:style>
  <w:style w:type="paragraph" w:styleId="1147" w:customStyle="1">
    <w:name w:val="正文文本 31"/>
    <w:basedOn w:val="811"/>
    <w:link w:val="1148"/>
    <w:qFormat/>
    <w:rPr>
      <w:rFonts w:ascii="仿宋_GB2312" w:hAnsi="Arial" w:eastAsia="仿宋_GB2312" w:cs="Times New Roman"/>
      <w:sz w:val="32"/>
      <w:szCs w:val="32"/>
      <w:lang w:eastAsia="en-US"/>
    </w:rPr>
  </w:style>
  <w:style w:type="character" w:styleId="1148" w:customStyle="1">
    <w:name w:val="正文文本 3 Char"/>
    <w:link w:val="1147"/>
    <w:qFormat/>
    <w:rPr>
      <w:rFonts w:ascii="仿宋_GB2312" w:hAnsi="Arial" w:eastAsia="仿宋_GB2312" w:cs="Times New Roman"/>
      <w:sz w:val="32"/>
      <w:szCs w:val="32"/>
      <w:lang w:eastAsia="en-US"/>
    </w:rPr>
  </w:style>
  <w:style w:type="paragraph" w:styleId="1149" w:customStyle="1">
    <w:name w:val="正文文本1"/>
    <w:basedOn w:val="811"/>
    <w:link w:val="1150"/>
    <w:qFormat/>
    <w:rPr>
      <w:rFonts w:ascii="楷体_GB2312" w:hAnsi="Arial" w:eastAsia="楷体_GB2312" w:cs="Times New Roman"/>
      <w:sz w:val="28"/>
      <w:szCs w:val="28"/>
      <w:lang w:eastAsia="en-US"/>
    </w:rPr>
  </w:style>
  <w:style w:type="character" w:styleId="1150" w:customStyle="1">
    <w:name w:val="正文文本 Char"/>
    <w:link w:val="1149"/>
    <w:qFormat/>
    <w:rPr>
      <w:rFonts w:ascii="楷体_GB2312" w:hAnsi="Arial" w:eastAsia="楷体_GB2312" w:cs="Times New Roman"/>
      <w:sz w:val="28"/>
      <w:szCs w:val="28"/>
      <w:lang w:eastAsia="en-US"/>
    </w:rPr>
  </w:style>
  <w:style w:type="paragraph" w:styleId="1151" w:customStyle="1">
    <w:name w:val="正文文本缩进1"/>
    <w:basedOn w:val="811"/>
    <w:link w:val="1152"/>
    <w:qFormat/>
    <w:pPr>
      <w:ind w:firstLine="645"/>
    </w:pPr>
    <w:rPr>
      <w:rFonts w:ascii="楷体_GB2312" w:hAnsi="Times New Roman" w:eastAsia="楷体_GB2312" w:cs="Times New Roman"/>
      <w:sz w:val="32"/>
      <w:szCs w:val="32"/>
      <w:lang w:eastAsia="en-US"/>
    </w:rPr>
  </w:style>
  <w:style w:type="character" w:styleId="1152" w:customStyle="1">
    <w:name w:val="正文文本缩进 Char"/>
    <w:link w:val="1151"/>
    <w:qFormat/>
    <w:rPr>
      <w:rFonts w:ascii="楷体_GB2312" w:hAnsi="Times New Roman" w:eastAsia="楷体_GB2312" w:cs="Times New Roman"/>
      <w:sz w:val="32"/>
      <w:szCs w:val="32"/>
      <w:lang w:eastAsia="en-US"/>
    </w:rPr>
  </w:style>
  <w:style w:type="paragraph" w:styleId="1153" w:customStyle="1">
    <w:name w:val="列表 21"/>
    <w:basedOn w:val="811"/>
    <w:qFormat/>
    <w:pPr>
      <w:ind w:left="100" w:hanging="200"/>
    </w:pPr>
    <w:rPr>
      <w:rFonts w:ascii="Times New Roman" w:hAnsi="Times New Roman" w:eastAsia="宋体" w:cs="Times New Roman"/>
      <w:szCs w:val="21"/>
    </w:rPr>
  </w:style>
  <w:style w:type="paragraph" w:styleId="1154" w:customStyle="1">
    <w:name w:val="目录 51"/>
    <w:basedOn w:val="811"/>
    <w:next w:val="811"/>
    <w:semiHidden/>
    <w:qFormat/>
    <w:pPr>
      <w:ind w:left="840"/>
      <w:jc w:val="left"/>
    </w:pPr>
    <w:rPr>
      <w:rFonts w:ascii="Times New Roman" w:hAnsi="Times New Roman" w:eastAsia="宋体" w:cs="Times New Roman"/>
      <w:szCs w:val="21"/>
    </w:rPr>
  </w:style>
  <w:style w:type="paragraph" w:styleId="1155" w:customStyle="1">
    <w:name w:val="目录 31"/>
    <w:basedOn w:val="811"/>
    <w:next w:val="811"/>
    <w:semiHidden/>
    <w:qFormat/>
    <w:pPr>
      <w:ind w:left="420"/>
      <w:jc w:val="left"/>
    </w:pPr>
    <w:rPr>
      <w:rFonts w:ascii="Times New Roman" w:hAnsi="Times New Roman" w:eastAsia="宋体" w:cs="Times New Roman"/>
      <w:i/>
      <w:iCs/>
      <w:szCs w:val="24"/>
    </w:rPr>
  </w:style>
  <w:style w:type="paragraph" w:styleId="1156" w:customStyle="1">
    <w:name w:val="纯文本1"/>
    <w:basedOn w:val="811"/>
    <w:link w:val="1157"/>
    <w:qFormat/>
    <w:rPr>
      <w:rFonts w:ascii="宋体" w:hAnsi="Courier New" w:eastAsia="宋体" w:cs="Times New Roman"/>
      <w:sz w:val="20"/>
      <w:szCs w:val="21"/>
      <w:lang w:eastAsia="en-US"/>
    </w:rPr>
  </w:style>
  <w:style w:type="character" w:styleId="1157" w:customStyle="1">
    <w:name w:val="纯文本 Char"/>
    <w:link w:val="1156"/>
    <w:qFormat/>
    <w:rPr>
      <w:rFonts w:ascii="宋体" w:hAnsi="Courier New" w:eastAsia="宋体" w:cs="Times New Roman"/>
      <w:szCs w:val="21"/>
      <w:lang w:eastAsia="en-US"/>
    </w:rPr>
  </w:style>
  <w:style w:type="paragraph" w:styleId="1158" w:customStyle="1">
    <w:name w:val="目录 81"/>
    <w:basedOn w:val="811"/>
    <w:next w:val="811"/>
    <w:semiHidden/>
    <w:qFormat/>
    <w:pPr>
      <w:ind w:left="1470"/>
      <w:jc w:val="left"/>
    </w:pPr>
    <w:rPr>
      <w:rFonts w:ascii="Times New Roman" w:hAnsi="Times New Roman" w:eastAsia="宋体" w:cs="Times New Roman"/>
      <w:szCs w:val="21"/>
    </w:rPr>
  </w:style>
  <w:style w:type="paragraph" w:styleId="1159" w:customStyle="1">
    <w:name w:val="日期1"/>
    <w:basedOn w:val="811"/>
    <w:next w:val="811"/>
    <w:link w:val="1160"/>
    <w:qFormat/>
    <w:rPr>
      <w:rFonts w:ascii="Times New Roman" w:hAnsi="Times New Roman" w:eastAsia="宋体" w:cs="Times New Roman"/>
      <w:sz w:val="24"/>
      <w:szCs w:val="24"/>
      <w:lang w:eastAsia="en-US"/>
    </w:rPr>
  </w:style>
  <w:style w:type="character" w:styleId="1160" w:customStyle="1">
    <w:name w:val="日期 Char"/>
    <w:link w:val="1159"/>
    <w:qFormat/>
    <w:rPr>
      <w:rFonts w:ascii="Times New Roman" w:hAnsi="Times New Roman" w:eastAsia="宋体" w:cs="Times New Roman"/>
      <w:sz w:val="24"/>
      <w:szCs w:val="24"/>
      <w:lang w:eastAsia="en-US"/>
    </w:rPr>
  </w:style>
  <w:style w:type="paragraph" w:styleId="1161" w:customStyle="1">
    <w:name w:val="正文文本缩进 21"/>
    <w:basedOn w:val="811"/>
    <w:link w:val="1162"/>
    <w:qFormat/>
    <w:pPr>
      <w:ind w:left="630" w:firstLine="645"/>
    </w:pPr>
    <w:rPr>
      <w:rFonts w:ascii="Arial" w:hAnsi="Arial" w:eastAsia="仿宋_GB2312" w:cs="Times New Roman"/>
      <w:sz w:val="32"/>
      <w:szCs w:val="32"/>
      <w:lang w:eastAsia="en-US"/>
    </w:rPr>
  </w:style>
  <w:style w:type="character" w:styleId="1162" w:customStyle="1">
    <w:name w:val="正文文本缩进 2 Char"/>
    <w:link w:val="1161"/>
    <w:qFormat/>
    <w:rPr>
      <w:rFonts w:ascii="Arial" w:hAnsi="Arial" w:eastAsia="仿宋_GB2312" w:cs="Times New Roman"/>
      <w:sz w:val="32"/>
      <w:szCs w:val="32"/>
      <w:lang w:eastAsia="en-US"/>
    </w:rPr>
  </w:style>
  <w:style w:type="paragraph" w:styleId="1163" w:customStyle="1">
    <w:name w:val="批注框文本1"/>
    <w:basedOn w:val="811"/>
    <w:link w:val="1164"/>
    <w:semiHidden/>
    <w:qFormat/>
    <w:rPr>
      <w:rFonts w:ascii="Times New Roman" w:hAnsi="Times New Roman" w:eastAsia="宋体" w:cs="Times New Roman"/>
      <w:sz w:val="18"/>
      <w:szCs w:val="18"/>
      <w:lang w:eastAsia="en-US"/>
    </w:rPr>
  </w:style>
  <w:style w:type="character" w:styleId="1164" w:customStyle="1">
    <w:name w:val="批注框文本 Char"/>
    <w:link w:val="1163"/>
    <w:semiHidden/>
    <w:qFormat/>
    <w:rPr>
      <w:rFonts w:ascii="Times New Roman" w:hAnsi="Times New Roman" w:eastAsia="宋体" w:cs="Times New Roman"/>
      <w:sz w:val="18"/>
      <w:szCs w:val="18"/>
      <w:lang w:eastAsia="en-US"/>
    </w:rPr>
  </w:style>
  <w:style w:type="paragraph" w:styleId="1165" w:customStyle="1">
    <w:name w:val="页脚1"/>
    <w:basedOn w:val="811"/>
    <w:link w:val="1166"/>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66" w:customStyle="1">
    <w:name w:val="页脚 Char"/>
    <w:link w:val="1165"/>
    <w:uiPriority w:val="99"/>
    <w:qFormat/>
    <w:rPr>
      <w:rFonts w:ascii="Times New Roman" w:hAnsi="Times New Roman" w:eastAsia="宋体" w:cs="Times New Roman"/>
      <w:sz w:val="18"/>
      <w:szCs w:val="18"/>
      <w:lang w:eastAsia="en-US"/>
    </w:rPr>
  </w:style>
  <w:style w:type="paragraph" w:styleId="1167" w:customStyle="1">
    <w:name w:val="页眉1"/>
    <w:basedOn w:val="811"/>
    <w:link w:val="1168"/>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68" w:customStyle="1">
    <w:name w:val="页眉 Char"/>
    <w:link w:val="1167"/>
    <w:uiPriority w:val="99"/>
    <w:qFormat/>
    <w:rPr>
      <w:rFonts w:ascii="Times New Roman" w:hAnsi="Times New Roman" w:eastAsia="宋体" w:cs="Times New Roman"/>
      <w:sz w:val="18"/>
      <w:szCs w:val="18"/>
      <w:lang w:eastAsia="en-US"/>
    </w:rPr>
  </w:style>
  <w:style w:type="paragraph" w:styleId="1169" w:customStyle="1">
    <w:name w:val="目录 11"/>
    <w:basedOn w:val="811"/>
    <w:next w:val="811"/>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70" w:customStyle="1">
    <w:name w:val="目录 41"/>
    <w:basedOn w:val="811"/>
    <w:next w:val="811"/>
    <w:semiHidden/>
    <w:qFormat/>
    <w:pPr>
      <w:ind w:left="630"/>
      <w:jc w:val="left"/>
    </w:pPr>
    <w:rPr>
      <w:rFonts w:ascii="Times New Roman" w:hAnsi="Times New Roman" w:eastAsia="宋体" w:cs="Times New Roman"/>
      <w:szCs w:val="21"/>
    </w:rPr>
  </w:style>
  <w:style w:type="paragraph" w:styleId="1171" w:customStyle="1">
    <w:name w:val="列表1"/>
    <w:basedOn w:val="811"/>
    <w:qFormat/>
    <w:pPr>
      <w:ind w:left="200" w:hanging="200"/>
    </w:pPr>
    <w:rPr>
      <w:rFonts w:ascii="Times New Roman" w:hAnsi="Times New Roman" w:eastAsia="宋体" w:cs="Times New Roman"/>
      <w:szCs w:val="21"/>
    </w:rPr>
  </w:style>
  <w:style w:type="paragraph" w:styleId="1172" w:customStyle="1">
    <w:name w:val="目录 61"/>
    <w:basedOn w:val="811"/>
    <w:next w:val="811"/>
    <w:semiHidden/>
    <w:qFormat/>
    <w:pPr>
      <w:ind w:left="1050"/>
      <w:jc w:val="left"/>
    </w:pPr>
    <w:rPr>
      <w:rFonts w:ascii="Times New Roman" w:hAnsi="Times New Roman" w:eastAsia="宋体" w:cs="Times New Roman"/>
      <w:szCs w:val="21"/>
    </w:rPr>
  </w:style>
  <w:style w:type="paragraph" w:styleId="1173" w:customStyle="1">
    <w:name w:val="正文文本缩进 31"/>
    <w:basedOn w:val="811"/>
    <w:link w:val="1174"/>
    <w:qFormat/>
    <w:pPr>
      <w:ind w:left="645" w:firstLine="645"/>
    </w:pPr>
    <w:rPr>
      <w:rFonts w:ascii="Arial" w:hAnsi="Arial" w:eastAsia="仿宋_GB2312" w:cs="Times New Roman"/>
      <w:color w:val="ffff00"/>
      <w:sz w:val="32"/>
      <w:szCs w:val="32"/>
      <w:lang w:eastAsia="en-US"/>
    </w:rPr>
  </w:style>
  <w:style w:type="character" w:styleId="1174" w:customStyle="1">
    <w:name w:val="正文文本缩进 3 Char"/>
    <w:link w:val="1173"/>
    <w:qFormat/>
    <w:rPr>
      <w:rFonts w:ascii="Arial" w:hAnsi="Arial" w:eastAsia="仿宋_GB2312" w:cs="Times New Roman"/>
      <w:color w:val="ffff00"/>
      <w:sz w:val="32"/>
      <w:szCs w:val="32"/>
      <w:lang w:eastAsia="en-US"/>
    </w:rPr>
  </w:style>
  <w:style w:type="paragraph" w:styleId="1175" w:customStyle="1">
    <w:name w:val="图表目录1"/>
    <w:basedOn w:val="811"/>
    <w:next w:val="811"/>
    <w:semiHidden/>
    <w:qFormat/>
    <w:pPr>
      <w:ind w:left="840" w:hanging="420"/>
    </w:pPr>
    <w:rPr>
      <w:rFonts w:ascii="Times New Roman" w:hAnsi="Times New Roman" w:eastAsia="宋体" w:cs="Times New Roman"/>
      <w:szCs w:val="21"/>
    </w:rPr>
  </w:style>
  <w:style w:type="paragraph" w:styleId="1176" w:customStyle="1">
    <w:name w:val="目录 21"/>
    <w:basedOn w:val="811"/>
    <w:next w:val="811"/>
    <w:semiHidden/>
    <w:qFormat/>
    <w:pPr>
      <w:ind w:left="210"/>
      <w:jc w:val="left"/>
    </w:pPr>
    <w:rPr>
      <w:rFonts w:ascii="Times New Roman" w:hAnsi="Times New Roman" w:eastAsia="宋体" w:cs="Times New Roman"/>
      <w:smallCaps/>
      <w:szCs w:val="24"/>
    </w:rPr>
  </w:style>
  <w:style w:type="paragraph" w:styleId="1177" w:customStyle="1">
    <w:name w:val="目录 91"/>
    <w:basedOn w:val="811"/>
    <w:next w:val="811"/>
    <w:semiHidden/>
    <w:qFormat/>
    <w:pPr>
      <w:ind w:left="1680"/>
      <w:jc w:val="left"/>
    </w:pPr>
    <w:rPr>
      <w:rFonts w:ascii="Times New Roman" w:hAnsi="Times New Roman" w:eastAsia="宋体" w:cs="Times New Roman"/>
      <w:szCs w:val="21"/>
    </w:rPr>
  </w:style>
  <w:style w:type="paragraph" w:styleId="1178" w:customStyle="1">
    <w:name w:val="正文文本 21"/>
    <w:basedOn w:val="811"/>
    <w:link w:val="1179"/>
    <w:qFormat/>
    <w:pPr>
      <w:jc w:val="center"/>
      <w:widowControl/>
    </w:pPr>
    <w:rPr>
      <w:rFonts w:ascii="楷体_GB2312" w:hAnsi="Times New Roman" w:eastAsia="楷体_GB2312" w:cs="Times New Roman"/>
      <w:sz w:val="28"/>
      <w:szCs w:val="28"/>
      <w:lang w:eastAsia="en-US"/>
    </w:rPr>
  </w:style>
  <w:style w:type="character" w:styleId="1179" w:customStyle="1">
    <w:name w:val="正文文本 2 Char"/>
    <w:link w:val="1178"/>
    <w:qFormat/>
    <w:rPr>
      <w:rFonts w:ascii="楷体_GB2312" w:hAnsi="Times New Roman" w:eastAsia="楷体_GB2312" w:cs="Times New Roman"/>
      <w:sz w:val="28"/>
      <w:szCs w:val="28"/>
      <w:lang w:eastAsia="en-US"/>
    </w:rPr>
  </w:style>
  <w:style w:type="paragraph" w:styleId="1180" w:customStyle="1">
    <w:name w:val="普通(网站)1"/>
    <w:basedOn w:val="811"/>
    <w:uiPriority w:val="99"/>
    <w:qFormat/>
    <w:pPr>
      <w:jc w:val="left"/>
      <w:spacing w:before="100" w:beforeAutospacing="1" w:after="100" w:afterAutospacing="1"/>
      <w:widowControl/>
    </w:pPr>
    <w:rPr>
      <w:rFonts w:ascii="宋体" w:hAnsi="宋体" w:eastAsia="宋体" w:cs="宋体"/>
      <w:sz w:val="24"/>
      <w:szCs w:val="24"/>
    </w:rPr>
  </w:style>
  <w:style w:type="paragraph" w:styleId="1181" w:customStyle="1">
    <w:name w:val="索引 11"/>
    <w:basedOn w:val="811"/>
    <w:next w:val="811"/>
    <w:semiHidden/>
    <w:qFormat/>
    <w:pPr>
      <w:spacing w:line="240" w:lineRule="atLeast"/>
    </w:pPr>
    <w:rPr>
      <w:rFonts w:ascii="Times New Roman" w:hAnsi="Times New Roman" w:eastAsia="宋体" w:cs="Times New Roman"/>
      <w:b/>
      <w:bCs/>
      <w:szCs w:val="21"/>
    </w:rPr>
  </w:style>
  <w:style w:type="paragraph" w:styleId="1182" w:customStyle="1">
    <w:name w:val="批注主题1"/>
    <w:basedOn w:val="1145"/>
    <w:next w:val="1145"/>
    <w:link w:val="1183"/>
    <w:semiHidden/>
    <w:qFormat/>
    <w:rPr>
      <w:b/>
      <w:bCs/>
    </w:rPr>
  </w:style>
  <w:style w:type="character" w:styleId="1183" w:customStyle="1">
    <w:name w:val="批注主题 Char"/>
    <w:link w:val="1182"/>
    <w:semiHidden/>
    <w:qFormat/>
    <w:rPr>
      <w:rFonts w:ascii="Times New Roman" w:hAnsi="Times New Roman" w:eastAsia="宋体" w:cs="Times New Roman"/>
      <w:b/>
      <w:bCs/>
      <w:szCs w:val="21"/>
      <w:lang w:eastAsia="en-US"/>
    </w:rPr>
  </w:style>
  <w:style w:type="paragraph" w:styleId="1184" w:customStyle="1">
    <w:name w:val="正文首行缩进1"/>
    <w:basedOn w:val="811"/>
    <w:link w:val="1185"/>
    <w:qFormat/>
    <w:pPr>
      <w:ind w:firstLine="200"/>
      <w:spacing w:line="360" w:lineRule="auto"/>
    </w:pPr>
    <w:rPr>
      <w:rFonts w:ascii="仿宋_GB2312" w:hAnsi="Times New Roman" w:eastAsia="仿宋_GB2312" w:cs="Times New Roman"/>
      <w:sz w:val="30"/>
      <w:szCs w:val="30"/>
      <w:lang w:eastAsia="en-US"/>
    </w:rPr>
  </w:style>
  <w:style w:type="character" w:styleId="1185" w:customStyle="1">
    <w:name w:val="正文首行缩进 Char"/>
    <w:link w:val="1184"/>
    <w:qFormat/>
    <w:rPr>
      <w:rFonts w:ascii="仿宋_GB2312" w:hAnsi="Times New Roman" w:eastAsia="仿宋_GB2312" w:cs="Times New Roman"/>
      <w:sz w:val="30"/>
      <w:szCs w:val="30"/>
      <w:lang w:eastAsia="en-US"/>
    </w:rPr>
  </w:style>
  <w:style w:type="paragraph" w:styleId="1186" w:customStyle="1">
    <w:name w:val="正文首行缩进 21"/>
    <w:basedOn w:val="1151"/>
    <w:link w:val="1187"/>
    <w:qFormat/>
    <w:pPr>
      <w:ind w:firstLine="420"/>
      <w:spacing w:line="360" w:lineRule="auto"/>
    </w:pPr>
    <w:rPr>
      <w:rFonts w:ascii="宋体" w:hAnsi="宋体" w:eastAsia="宋体"/>
      <w:szCs w:val="20"/>
    </w:rPr>
  </w:style>
  <w:style w:type="character" w:styleId="1187" w:customStyle="1">
    <w:name w:val="正文首行缩进 2 Char"/>
    <w:link w:val="1186"/>
    <w:qFormat/>
    <w:rPr>
      <w:rFonts w:ascii="宋体" w:hAnsi="宋体" w:eastAsia="宋体" w:cs="Times New Roman"/>
      <w:sz w:val="32"/>
      <w:lang w:eastAsia="en-US"/>
    </w:rPr>
  </w:style>
  <w:style w:type="character" w:styleId="1188" w:customStyle="1">
    <w:name w:val="要点1"/>
    <w:qFormat/>
    <w:rPr>
      <w:b/>
      <w:bCs/>
    </w:rPr>
  </w:style>
  <w:style w:type="character" w:styleId="1189" w:customStyle="1">
    <w:name w:val="页码1"/>
    <w:qFormat/>
  </w:style>
  <w:style w:type="character" w:styleId="1190" w:customStyle="1">
    <w:name w:val="已访问的超链接1"/>
    <w:qFormat/>
    <w:rPr>
      <w:color w:val="800080"/>
      <w:u w:val="single"/>
    </w:rPr>
  </w:style>
  <w:style w:type="character" w:styleId="1191" w:customStyle="1">
    <w:name w:val="HTML 打字机1"/>
    <w:uiPriority w:val="99"/>
    <w:qFormat/>
    <w:rPr>
      <w:rFonts w:ascii="宋体" w:hAnsi="宋体" w:eastAsia="宋体" w:cs="宋体"/>
      <w:sz w:val="24"/>
      <w:szCs w:val="24"/>
    </w:rPr>
  </w:style>
  <w:style w:type="character" w:styleId="1192" w:customStyle="1">
    <w:name w:val="超链接1"/>
    <w:qFormat/>
    <w:rPr>
      <w:color w:val="0000ff"/>
      <w:u w:val="single"/>
    </w:rPr>
  </w:style>
  <w:style w:type="character" w:styleId="1193" w:customStyle="1">
    <w:name w:val="批注引用1"/>
    <w:semiHidden/>
    <w:qFormat/>
    <w:rPr>
      <w:sz w:val="21"/>
      <w:szCs w:val="21"/>
    </w:rPr>
  </w:style>
  <w:style w:type="character" w:styleId="1194" w:customStyle="1">
    <w:name w:val="二级目录 Char"/>
    <w:link w:val="1195"/>
    <w:qFormat/>
    <w:rPr>
      <w:b/>
      <w:sz w:val="30"/>
      <w:szCs w:val="28"/>
    </w:rPr>
  </w:style>
  <w:style w:type="paragraph" w:styleId="1195" w:customStyle="1">
    <w:name w:val="二级目录"/>
    <w:next w:val="811"/>
    <w:link w:val="1194"/>
    <w:qFormat/>
    <w:pPr>
      <w:numPr>
        <w:numId w:val="3"/>
      </w:numPr>
      <w:tabs>
        <w:tab w:val="left" w:pos="1145" w:leader="none"/>
      </w:tabs>
      <w:outlineLvl w:val="1"/>
    </w:pPr>
    <w:rPr>
      <w:b/>
      <w:sz w:val="30"/>
      <w:szCs w:val="28"/>
    </w:rPr>
  </w:style>
  <w:style w:type="character" w:styleId="1196" w:customStyle="1">
    <w:name w:val="列出段落 Char"/>
    <w:link w:val="825"/>
    <w:qFormat/>
    <w:rPr>
      <w:rFonts w:ascii="Calibri" w:hAnsi="Calibri" w:eastAsia="宋体" w:cs="Times New Roman"/>
      <w:sz w:val="24"/>
      <w:szCs w:val="22"/>
    </w:rPr>
  </w:style>
  <w:style w:type="paragraph" w:styleId="1197" w:customStyle="1">
    <w:name w:val="Body Text(ch)"/>
    <w:basedOn w:val="811"/>
    <w:next w:val="1149"/>
    <w:qFormat/>
    <w:pPr>
      <w:spacing w:after="120"/>
    </w:pPr>
    <w:rPr>
      <w:rFonts w:ascii="宋体" w:hAnsi="Arial" w:eastAsia="宋体" w:cs="Times New Roman"/>
      <w:bCs/>
      <w:iCs/>
      <w:szCs w:val="24"/>
    </w:rPr>
  </w:style>
  <w:style w:type="paragraph" w:styleId="1198" w:customStyle="1">
    <w:name w:val="Char"/>
    <w:basedOn w:val="811"/>
    <w:qFormat/>
    <w:pPr>
      <w:ind w:firstLine="200"/>
      <w:tabs>
        <w:tab w:val="left" w:pos="360" w:leader="none"/>
      </w:tabs>
    </w:pPr>
    <w:rPr>
      <w:rFonts w:ascii="Times New Roman" w:hAnsi="Times New Roman" w:eastAsia="宋体" w:cs="Times New Roman"/>
      <w:sz w:val="28"/>
      <w:szCs w:val="30"/>
    </w:rPr>
  </w:style>
  <w:style w:type="paragraph" w:styleId="1199" w:customStyle="1">
    <w:name w:val="普通正文"/>
    <w:basedOn w:val="811"/>
    <w:qFormat/>
    <w:pPr>
      <w:ind w:firstLine="480"/>
      <w:jc w:val="left"/>
      <w:spacing w:before="120" w:after="120" w:line="360" w:lineRule="auto"/>
    </w:pPr>
    <w:rPr>
      <w:rFonts w:ascii="Arial" w:hAnsi="Arial" w:eastAsia="宋体" w:cs="Times New Roman"/>
      <w:sz w:val="24"/>
      <w:szCs w:val="24"/>
    </w:rPr>
  </w:style>
  <w:style w:type="paragraph" w:styleId="1200" w:customStyle="1">
    <w:name w:val="table_lines"/>
    <w:basedOn w:val="811"/>
    <w:qFormat/>
    <w:pPr>
      <w:jc w:val="left"/>
      <w:widowControl/>
    </w:pPr>
    <w:rPr>
      <w:rFonts w:ascii="Times New Roman" w:hAnsi="Times New Roman" w:eastAsia="宋体" w:cs="Times New Roman"/>
      <w:sz w:val="20"/>
      <w:szCs w:val="20"/>
      <w:lang w:val="de-DE" w:eastAsia="de-DE"/>
    </w:rPr>
  </w:style>
  <w:style w:type="paragraph" w:styleId="1201"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1202" w:customStyle="1">
    <w:name w:val="列出段落21"/>
    <w:basedOn w:val="811"/>
    <w:uiPriority w:val="99"/>
    <w:qFormat/>
    <w:pPr>
      <w:contextualSpacing/>
      <w:ind w:left="720"/>
      <w:jc w:val="left"/>
      <w:widowControl/>
    </w:pPr>
    <w:rPr>
      <w:rFonts w:ascii="Calibri" w:hAnsi="Calibri" w:eastAsia="宋体" w:cs="Times New Roman"/>
      <w:sz w:val="24"/>
      <w:szCs w:val="24"/>
      <w:lang w:eastAsia="en-US" w:bidi="en-US"/>
    </w:rPr>
  </w:style>
  <w:style w:type="paragraph" w:styleId="1203" w:customStyle="1">
    <w:name w:val="4"/>
    <w:basedOn w:val="811"/>
    <w:next w:val="1173"/>
    <w:qFormat/>
    <w:pPr>
      <w:ind w:firstLine="420"/>
      <w:spacing w:line="360" w:lineRule="auto"/>
    </w:pPr>
    <w:rPr>
      <w:rFonts w:ascii="Times New Roman" w:hAnsi="Times New Roman" w:eastAsia="宋体" w:cs="Times New Roman"/>
      <w:color w:val="ff0000"/>
      <w:sz w:val="24"/>
      <w:szCs w:val="24"/>
    </w:rPr>
  </w:style>
  <w:style w:type="paragraph" w:styleId="1204" w:customStyle="1">
    <w:name w:val="普通 (Web)"/>
    <w:basedOn w:val="811"/>
    <w:qFormat/>
    <w:pPr>
      <w:jc w:val="left"/>
      <w:spacing w:before="100" w:beforeAutospacing="1" w:after="100" w:afterAutospacing="1"/>
      <w:widowControl/>
    </w:pPr>
    <w:rPr>
      <w:rFonts w:ascii="宋体" w:hAnsi="宋体" w:eastAsia="宋体" w:cs="Times New Roman"/>
      <w:sz w:val="24"/>
      <w:szCs w:val="24"/>
    </w:rPr>
  </w:style>
  <w:style w:type="paragraph" w:styleId="1205" w:customStyle="1">
    <w:name w:val="Char Char Char Char Char Char Char Char Char Char"/>
    <w:basedOn w:val="811"/>
    <w:qFormat/>
    <w:pPr>
      <w:spacing w:line="360" w:lineRule="auto"/>
    </w:pPr>
    <w:rPr>
      <w:rFonts w:ascii="Times New Roman" w:hAnsi="Times New Roman" w:eastAsia="宋体" w:cs="Times New Roman"/>
      <w:sz w:val="24"/>
      <w:szCs w:val="20"/>
    </w:rPr>
  </w:style>
  <w:style w:type="paragraph" w:styleId="1206" w:customStyle="1">
    <w:name w:val="样式1"/>
    <w:basedOn w:val="811"/>
    <w:qFormat/>
    <w:pPr>
      <w:numPr>
        <w:numId w:val="4"/>
      </w:numPr>
    </w:pPr>
    <w:rPr>
      <w:rFonts w:ascii="宋体" w:hAnsi="宋体" w:eastAsia="宋体" w:cs="Times New Roman"/>
      <w:szCs w:val="21"/>
    </w:rPr>
  </w:style>
  <w:style w:type="paragraph" w:styleId="1207" w:customStyle="1">
    <w:name w:val="图标"/>
    <w:basedOn w:val="811"/>
    <w:next w:val="811"/>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08" w:customStyle="1">
    <w:name w:val="标题3"/>
    <w:basedOn w:val="811"/>
    <w:next w:val="811"/>
    <w:qFormat/>
    <w:pPr>
      <w:ind w:firstLine="624"/>
      <w:spacing w:line="590" w:lineRule="atLeast"/>
    </w:pPr>
    <w:rPr>
      <w:rFonts w:ascii="方正黑体_GBK" w:hAnsi="Times New Roman" w:eastAsia="方正黑体_GBK" w:cs="Times New Roman"/>
      <w:sz w:val="32"/>
      <w:szCs w:val="32"/>
    </w:rPr>
  </w:style>
  <w:style w:type="paragraph" w:styleId="1209" w:customStyle="1">
    <w:name w:val="Char Char Char Char Char Char Char Char"/>
    <w:basedOn w:val="811"/>
    <w:qFormat/>
    <w:pPr>
      <w:jc w:val="left"/>
      <w:spacing w:after="160" w:line="240" w:lineRule="exact"/>
      <w:widowControl/>
    </w:pPr>
    <w:rPr>
      <w:rFonts w:ascii="Verdana" w:hAnsi="Verdana" w:eastAsia="宋体" w:cs="Times New Roman"/>
      <w:sz w:val="20"/>
      <w:szCs w:val="20"/>
      <w:lang w:eastAsia="en-US"/>
    </w:rPr>
  </w:style>
  <w:style w:type="paragraph" w:styleId="1210" w:customStyle="1">
    <w:name w:val="table_1stline"/>
    <w:basedOn w:val="811"/>
    <w:qFormat/>
    <w:pPr>
      <w:jc w:val="left"/>
      <w:spacing w:before="120"/>
      <w:widowControl/>
    </w:pPr>
    <w:rPr>
      <w:rFonts w:ascii="Times New Roman" w:hAnsi="Times New Roman" w:eastAsia="宋体" w:cs="Times New Roman"/>
      <w:bCs/>
      <w:sz w:val="20"/>
      <w:szCs w:val="20"/>
      <w:lang w:val="de-DE" w:eastAsia="de-DE"/>
    </w:rPr>
  </w:style>
  <w:style w:type="paragraph" w:styleId="1211" w:customStyle="1">
    <w:name w:val="标题1"/>
    <w:basedOn w:val="811"/>
    <w:next w:val="811"/>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12" w:customStyle="1">
    <w:name w:val="修订2"/>
    <w:uiPriority w:val="99"/>
    <w:semiHidden/>
    <w:qFormat/>
    <w:rPr>
      <w:rFonts w:ascii="Times New Roman" w:hAnsi="Times New Roman" w:eastAsia="宋体" w:cs="Times New Roman"/>
      <w:sz w:val="21"/>
      <w:szCs w:val="21"/>
    </w:rPr>
  </w:style>
  <w:style w:type="paragraph" w:styleId="1213" w:customStyle="1">
    <w:name w:val="无间隔1"/>
    <w:uiPriority w:val="99"/>
    <w:qFormat/>
    <w:pPr>
      <w:jc w:val="both"/>
      <w:widowControl w:val="off"/>
    </w:pPr>
    <w:rPr>
      <w:rFonts w:ascii="Times New Roman" w:hAnsi="Times New Roman" w:eastAsia="宋体" w:cs="Times New Roman"/>
      <w:sz w:val="21"/>
      <w:szCs w:val="21"/>
    </w:rPr>
  </w:style>
  <w:style w:type="paragraph" w:styleId="1214" w:customStyle="1">
    <w:name w:val="目录 111"/>
    <w:basedOn w:val="811"/>
    <w:next w:val="811"/>
    <w:uiPriority w:val="39"/>
    <w:unhideWhenUsed/>
    <w:qFormat/>
    <w:pPr>
      <w:jc w:val="left"/>
      <w:spacing w:after="100" w:line="259" w:lineRule="auto"/>
      <w:widowControl/>
    </w:pPr>
    <w:rPr>
      <w:rFonts w:ascii="Calibri" w:hAnsi="Calibri" w:eastAsia="宋体" w:cs="Times New Roman"/>
      <w:sz w:val="22"/>
    </w:rPr>
  </w:style>
  <w:style w:type="numbering" w:styleId="1215" w:customStyle="1">
    <w:name w:val="无列表1"/>
    <w:next w:val="823"/>
    <w:uiPriority w:val="99"/>
    <w:semiHidden/>
    <w:unhideWhenUsed/>
  </w:style>
  <w:style w:type="paragraph" w:styleId="1216">
    <w:name w:val="Plain Text"/>
    <w:basedOn w:val="811"/>
    <w:link w:val="1217"/>
    <w:uiPriority w:val="99"/>
    <w:semiHidden/>
    <w:unhideWhenUsed/>
    <w:qFormat/>
    <w:rPr>
      <w:rFonts w:ascii="宋体" w:hAnsi="Courier New"/>
    </w:rPr>
  </w:style>
  <w:style w:type="character" w:styleId="1217" w:customStyle="1">
    <w:name w:val="纯文本 Char1"/>
    <w:basedOn w:val="821"/>
    <w:link w:val="1216"/>
    <w:uiPriority w:val="99"/>
    <w:semiHidden/>
    <w:qFormat/>
    <w:rPr>
      <w:rFonts w:ascii="宋体" w:hAnsi="Courier New"/>
      <w:sz w:val="21"/>
      <w:szCs w:val="22"/>
    </w:rPr>
  </w:style>
  <w:style w:type="table" w:styleId="1218" w:customStyle="1">
    <w:name w:val="网格型5"/>
    <w:basedOn w:val="822"/>
    <w:next w:val="859"/>
    <w:uiPriority w:val="59"/>
    <w:qFormat/>
    <w:rPr>
      <w:rFonts w:ascii="Times New Roman" w:hAnsi="Times New Roman" w:eastAsia="Times New Roman"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9" w:customStyle="1">
    <w:name w:val="网格型11"/>
    <w:basedOn w:val="822"/>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0" w:customStyle="1">
    <w:name w:val="网格型21"/>
    <w:basedOn w:val="822"/>
    <w:uiPriority w:val="3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1" w:customStyle="1">
    <w:name w:val="网格型31"/>
    <w:basedOn w:val="822"/>
    <w:uiPriority w:val="3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2" w:customStyle="1">
    <w:name w:val="网格型41"/>
    <w:basedOn w:val="822"/>
    <w:uiPriority w:val="3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3" w:customStyle="1">
    <w:name w:val="Table Grid Light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24" w:customStyle="1">
    <w:name w:val="无格式表格 1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25" w:customStyle="1">
    <w:name w:val="无格式表格 2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26" w:customStyle="1">
    <w:name w:val="无格式表格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27" w:customStyle="1">
    <w:name w:val="无格式表格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28" w:customStyle="1">
    <w:name w:val="无格式表格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29" w:customStyle="1">
    <w:name w:val="网格表 1 浅色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0" w:customStyle="1">
    <w:name w:val="Grid Table 1 Light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1" w:customStyle="1">
    <w:name w:val="Grid Table 1 Light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2" w:customStyle="1">
    <w:name w:val="Grid Table 1 Light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3" w:customStyle="1">
    <w:name w:val="Grid Table 1 Light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4" w:customStyle="1">
    <w:name w:val="Grid Table 1 Light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5" w:customStyle="1">
    <w:name w:val="Grid Table 1 Light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6" w:customStyle="1">
    <w:name w:val="网格表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7" w:customStyle="1">
    <w:name w:val="Grid Table 2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8" w:customStyle="1">
    <w:name w:val="Grid Table 2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39" w:customStyle="1">
    <w:name w:val="Grid Table 2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0" w:customStyle="1">
    <w:name w:val="Grid Table 2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1" w:customStyle="1">
    <w:name w:val="Grid Table 2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2" w:customStyle="1">
    <w:name w:val="Grid Table 2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3" w:customStyle="1">
    <w:name w:val="网格表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4" w:customStyle="1">
    <w:name w:val="Grid Table 3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5" w:customStyle="1">
    <w:name w:val="Grid Table 3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6" w:customStyle="1">
    <w:name w:val="Grid Table 3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7" w:customStyle="1">
    <w:name w:val="Grid Table 3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8" w:customStyle="1">
    <w:name w:val="Grid Table 3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49" w:customStyle="1">
    <w:name w:val="Grid Table 3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50" w:customStyle="1">
    <w:name w:val="网格表 4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51" w:customStyle="1">
    <w:name w:val="Grid Table 4 - Accent 1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52" w:customStyle="1">
    <w:name w:val="Grid Table 4 - Accent 2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53" w:customStyle="1">
    <w:name w:val="Grid Table 4 - Accent 3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54" w:customStyle="1">
    <w:name w:val="Grid Table 4 - Accent 4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55" w:customStyle="1">
    <w:name w:val="Grid Table 4 - Accent 5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56" w:customStyle="1">
    <w:name w:val="Grid Table 4 - Accent 61"/>
    <w:basedOn w:val="822"/>
    <w:uiPriority w:val="59"/>
    <w:qFormat/>
    <w:rPr>
      <w:rFonts w:ascii="Calibri" w:hAnsi="Calibri" w:eastAsia="宋体" w:cs="Times New Roman"/>
    </w:rPr>
    <w:tblPr>
      <w:tblInd w:w="0" w:type="dxa"/>
      <w:tblCellMar>
        <w:left w:w="0" w:type="dxa"/>
        <w:top w:w="0" w:type="dxa"/>
        <w:right w:w="0" w:type="dxa"/>
        <w:bottom w:w="0" w:type="dxa"/>
      </w:tblCellMar>
    </w:tblPr>
  </w:style>
  <w:style w:type="table" w:styleId="1257" w:customStyle="1">
    <w:name w:val="网格表 5 深色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58" w:customStyle="1">
    <w:name w:val="Grid Table 5 Dark-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59" w:customStyle="1">
    <w:name w:val="Grid Table 5 Dark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0" w:customStyle="1">
    <w:name w:val="Grid Table 5 Dark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1" w:customStyle="1">
    <w:name w:val="Grid Table 5 Dark-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2" w:customStyle="1">
    <w:name w:val="Grid Table 5 Dark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3" w:customStyle="1">
    <w:name w:val="Grid Table 5 Dark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4" w:customStyle="1">
    <w:name w:val="网格表 6 彩色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5" w:customStyle="1">
    <w:name w:val="Grid Table 6 Colorful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6" w:customStyle="1">
    <w:name w:val="Grid Table 6 Colorful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7" w:customStyle="1">
    <w:name w:val="Grid Table 6 Colorful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8" w:customStyle="1">
    <w:name w:val="Grid Table 6 Colorful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69" w:customStyle="1">
    <w:name w:val="Grid Table 6 Colorful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0" w:customStyle="1">
    <w:name w:val="Grid Table 6 Colorful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1" w:customStyle="1">
    <w:name w:val="网格表 7 彩色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2" w:customStyle="1">
    <w:name w:val="Grid Table 7 Colorful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3" w:customStyle="1">
    <w:name w:val="Grid Table 7 Colorful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4" w:customStyle="1">
    <w:name w:val="Grid Table 7 Colorful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5" w:customStyle="1">
    <w:name w:val="Grid Table 7 Colorful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6" w:customStyle="1">
    <w:name w:val="Grid Table 7 Colorful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7" w:customStyle="1">
    <w:name w:val="Grid Table 7 Colorful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8" w:customStyle="1">
    <w:name w:val="清单表 1 浅色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79" w:customStyle="1">
    <w:name w:val="List Table 1 Light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0" w:customStyle="1">
    <w:name w:val="List Table 1 Light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1" w:customStyle="1">
    <w:name w:val="List Table 1 Light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2" w:customStyle="1">
    <w:name w:val="List Table 1 Light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3" w:customStyle="1">
    <w:name w:val="List Table 1 Light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4" w:customStyle="1">
    <w:name w:val="List Table 1 Light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5" w:customStyle="1">
    <w:name w:val="清单表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6" w:customStyle="1">
    <w:name w:val="List Table 2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7" w:customStyle="1">
    <w:name w:val="List Table 2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8" w:customStyle="1">
    <w:name w:val="List Table 2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89" w:customStyle="1">
    <w:name w:val="List Table 2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0" w:customStyle="1">
    <w:name w:val="List Table 2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1" w:customStyle="1">
    <w:name w:val="List Table 2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2" w:customStyle="1">
    <w:name w:val="清单表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3" w:customStyle="1">
    <w:name w:val="List Table 3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4" w:customStyle="1">
    <w:name w:val="List Table 3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5" w:customStyle="1">
    <w:name w:val="List Table 3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6" w:customStyle="1">
    <w:name w:val="List Table 3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7" w:customStyle="1">
    <w:name w:val="List Table 3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8" w:customStyle="1">
    <w:name w:val="List Table 3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299" w:customStyle="1">
    <w:name w:val="清单表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0" w:customStyle="1">
    <w:name w:val="List Table 4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1" w:customStyle="1">
    <w:name w:val="List Table 4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2" w:customStyle="1">
    <w:name w:val="List Table 4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3" w:customStyle="1">
    <w:name w:val="List Table 4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4" w:customStyle="1">
    <w:name w:val="List Table 4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5" w:customStyle="1">
    <w:name w:val="List Table 4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6" w:customStyle="1">
    <w:name w:val="清单表 5 深色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7" w:customStyle="1">
    <w:name w:val="List Table 5 Dark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8" w:customStyle="1">
    <w:name w:val="List Table 5 Dark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09" w:customStyle="1">
    <w:name w:val="List Table 5 Dark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0" w:customStyle="1">
    <w:name w:val="List Table 5 Dark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1" w:customStyle="1">
    <w:name w:val="List Table 5 Dark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2" w:customStyle="1">
    <w:name w:val="List Table 5 Dark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3" w:customStyle="1">
    <w:name w:val="清单表 6 彩色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4" w:customStyle="1">
    <w:name w:val="List Table 6 Colorful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5" w:customStyle="1">
    <w:name w:val="List Table 6 Colorful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6" w:customStyle="1">
    <w:name w:val="List Table 6 Colorful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7" w:customStyle="1">
    <w:name w:val="List Table 6 Colorful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8" w:customStyle="1">
    <w:name w:val="List Table 6 Colorful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19" w:customStyle="1">
    <w:name w:val="List Table 6 Colorful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20" w:customStyle="1">
    <w:name w:val="清单表 7 彩色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21" w:customStyle="1">
    <w:name w:val="List Table 7 Colorful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22" w:customStyle="1">
    <w:name w:val="List Table 7 Colorful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23" w:customStyle="1">
    <w:name w:val="List Table 7 Colorful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24" w:customStyle="1">
    <w:name w:val="List Table 7 Colorful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25" w:customStyle="1">
    <w:name w:val="List Table 7 Colorful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26" w:customStyle="1">
    <w:name w:val="List Table 7 Colorful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27" w:customStyle="1">
    <w:name w:val="Lined - Accent 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28" w:customStyle="1">
    <w:name w:val="Lined - Accent 1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29" w:customStyle="1">
    <w:name w:val="Lined - Accent 2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0" w:customStyle="1">
    <w:name w:val="Lined - Accent 3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1" w:customStyle="1">
    <w:name w:val="Lined - Accent 4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2" w:customStyle="1">
    <w:name w:val="Lined - Accent 5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3" w:customStyle="1">
    <w:name w:val="Lined - Accent 6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4" w:customStyle="1">
    <w:name w:val="Bordered &amp; Lined - Accent 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5" w:customStyle="1">
    <w:name w:val="Bordered &amp; Lined - Accent 1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6" w:customStyle="1">
    <w:name w:val="Bordered &amp; Lined - Accent 2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7" w:customStyle="1">
    <w:name w:val="Bordered &amp; Lined - Accent 3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8" w:customStyle="1">
    <w:name w:val="Bordered &amp; Lined - Accent 4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39" w:customStyle="1">
    <w:name w:val="Bordered &amp; Lined - Accent 5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40" w:customStyle="1">
    <w:name w:val="Bordered &amp; Lined - Accent 61"/>
    <w:basedOn w:val="822"/>
    <w:uiPriority w:val="99"/>
    <w:qFormat/>
    <w:rPr>
      <w:rFonts w:ascii="Calibri" w:hAnsi="Calibri" w:eastAsia="宋体" w:cs="Times New Roman"/>
      <w:color w:val="404040"/>
    </w:rPr>
    <w:tblPr>
      <w:tblInd w:w="0" w:type="dxa"/>
      <w:tblCellMar>
        <w:left w:w="0" w:type="dxa"/>
        <w:top w:w="0" w:type="dxa"/>
        <w:right w:w="0" w:type="dxa"/>
        <w:bottom w:w="0" w:type="dxa"/>
      </w:tblCellMar>
    </w:tblPr>
  </w:style>
  <w:style w:type="table" w:styleId="1341" w:customStyle="1">
    <w:name w:val="Bordered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42" w:customStyle="1">
    <w:name w:val="Bordered - Accent 1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43" w:customStyle="1">
    <w:name w:val="Bordered - Accent 2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44" w:customStyle="1">
    <w:name w:val="Bordered - Accent 3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45" w:customStyle="1">
    <w:name w:val="Bordered - Accent 4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46" w:customStyle="1">
    <w:name w:val="Bordered - Accent 5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table" w:styleId="1347" w:customStyle="1">
    <w:name w:val="Bordered - Accent 61"/>
    <w:basedOn w:val="822"/>
    <w:uiPriority w:val="99"/>
    <w:qFormat/>
    <w:rPr>
      <w:rFonts w:ascii="Calibri" w:hAnsi="Calibri" w:eastAsia="宋体" w:cs="Times New Roman"/>
    </w:rPr>
    <w:tblPr>
      <w:tblInd w:w="0" w:type="dxa"/>
      <w:tblCellMar>
        <w:left w:w="0" w:type="dxa"/>
        <w:top w:w="0" w:type="dxa"/>
        <w:right w:w="0" w:type="dxa"/>
        <w:bottom w:w="0" w:type="dxa"/>
      </w:tblCellMar>
    </w:tblPr>
  </w:style>
  <w:style w:type="paragraph" w:styleId="1348" w:customStyle="1">
    <w:name w:val="TOC 标题11"/>
    <w:uiPriority w:val="39"/>
    <w:unhideWhenUsed/>
    <w:qFormat/>
    <w:rPr>
      <w:rFonts w:ascii="Calibri" w:hAnsi="Calibri" w:eastAsia="宋体" w:cs="Times New Roman"/>
    </w:rPr>
  </w:style>
  <w:style w:type="table" w:styleId="1349" w:customStyle="1">
    <w:name w:val="普通表格11"/>
    <w:basedOn w:val="822"/>
    <w:uiPriority w:val="99"/>
    <w:unhideWhenUsed/>
    <w:qFormat/>
    <w:rPr>
      <w:rFonts w:ascii="Calibri" w:hAnsi="Calibri" w:eastAsia="宋体" w:cs="Times New Roman"/>
    </w:rPr>
    <w:tblPr>
      <w:tblInd w:w="0" w:type="dxa"/>
      <w:tblCellMar>
        <w:left w:w="0" w:type="dxa"/>
        <w:top w:w="0" w:type="dxa"/>
        <w:right w:w="0" w:type="dxa"/>
        <w:bottom w:w="0" w:type="dxa"/>
      </w:tblCellMar>
    </w:tblPr>
  </w:style>
  <w:style w:type="paragraph" w:styleId="1350" w:customStyle="1">
    <w:name w:val="Table Text"/>
    <w:basedOn w:val="811"/>
    <w:hidden/>
    <w:qFormat/>
    <w:rPr>
      <w:rFonts w:hint="eastAsia" w:ascii="宋体" w:hAnsi="宋体" w:eastAsia="宋体" w:cs="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hyperlink" Target="http://cz.wuxi.gov.cn/doc/2023/10/11/4080287.shtml" TargetMode="External"/><Relationship Id="rId17" Type="http://schemas.openxmlformats.org/officeDocument/2006/relationships/hyperlink" Target="http://www.creditchina.gov.cn" TargetMode="External"/><Relationship Id="rId18" Type="http://schemas.openxmlformats.org/officeDocument/2006/relationships/hyperlink" Target="http://www.creditchina.gov.cn" TargetMode="External"/><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曹宝柱</cp:lastModifiedBy>
  <cp:revision>39</cp:revision>
  <dcterms:created xsi:type="dcterms:W3CDTF">2024-04-28T03:01:00Z</dcterms:created>
  <dcterms:modified xsi:type="dcterms:W3CDTF">2025-01-16T05:12:35Z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D84D1D62D7E747F2A58F6A2DA59A02BD</vt:lpwstr>
  </property>
  <property fmtid="{D5CDD505-2E9C-101B-9397-08002B2CF9AE}" pid="4" name="KSOTemplateDocerSaveRecord">
    <vt:lpwstr>eyJoZGlkIjoiMTIwMTFkOWI4ZjMxZDg1NGRmZTFkODc5ZjI4ZTlhOGYiLCJ1c2VySWQiOiIxNjAyNjc0NDYyIn0=</vt:lpwstr>
  </property>
</Properties>
</file>