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jc w:val="center"/>
        <w:spacing w:line="600" w:lineRule="exact"/>
        <w:rPr>
          <w:rFonts w:hint="eastAsia" w:ascii="宋体" w:hAnsi="宋体"/>
          <w:b/>
          <w:bCs/>
          <w:color w:val="000000"/>
          <w:sz w:val="48"/>
          <w:szCs w:val="4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64770</wp:posOffset>
                </wp:positionH>
                <wp:positionV relativeFrom="paragraph">
                  <wp:posOffset>403860</wp:posOffset>
                </wp:positionV>
                <wp:extent cx="5829300" cy="8239125"/>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9300" cy="823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5.1pt;mso-position-horizontal:absolute;mso-position-vertical-relative:text;margin-top:31.8pt;mso-position-vertical:absolute;width:459.0pt;height:648.8pt;mso-wrap-distance-left:9.0pt;mso-wrap-distance-top:0.0pt;mso-wrap-distance-right:9.0pt;mso-wrap-distance-bottom:0.0pt;" stroked="f">
                <v:path textboxrect="0,0,0,0"/>
                <w10:wrap type="topAndBottom"/>
                <v:imagedata r:id="rId18" o:title=""/>
              </v:shape>
            </w:pict>
          </mc:Fallback>
        </mc:AlternateContent>
      </w:r>
      <w:r>
        <w:rPr>
          <w:rFonts w:hint="eastAsia" w:ascii="宋体" w:hAnsi="宋体"/>
          <w:b/>
          <w:bCs/>
          <w:color w:val="000000"/>
          <w:sz w:val="48"/>
          <w:szCs w:val="48"/>
        </w:rPr>
        <w:t xml:space="preserve"> </w:t>
      </w:r>
      <w:r>
        <w:rPr>
          <w:rFonts w:hint="eastAsia" w:ascii="宋体" w:hAnsi="宋体"/>
          <w:b/>
          <w:bCs/>
          <w:color w:val="000000"/>
          <w:sz w:val="48"/>
          <w:szCs w:val="48"/>
        </w:rPr>
      </w:r>
      <w:r/>
    </w:p>
    <w:p>
      <w:pPr>
        <w:pStyle w:val="985"/>
        <w:jc w:val="center"/>
        <w:spacing w:line="600" w:lineRule="exact"/>
        <w:rPr>
          <w:rFonts w:ascii="宋体" w:hAnsi="宋体"/>
          <w:b/>
          <w:color w:val="000000"/>
          <w:sz w:val="48"/>
        </w:rPr>
      </w:pPr>
      <w:r>
        <w:rPr>
          <w:rFonts w:ascii="宋体" w:hAnsi="宋体"/>
          <w:b/>
          <w:color w:val="000000"/>
          <w:sz w:val="48"/>
        </w:rPr>
      </w:r>
      <w:r/>
    </w:p>
    <w:p>
      <w:pPr>
        <w:pStyle w:val="985"/>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985"/>
        <w:spacing w:line="480" w:lineRule="exact"/>
        <w:rPr>
          <w:rFonts w:ascii="宋体" w:hAnsi="宋体"/>
          <w:color w:val="000000"/>
          <w:sz w:val="28"/>
        </w:rPr>
      </w:pPr>
      <w:r>
        <w:rPr>
          <w:rFonts w:ascii="宋体" w:hAnsi="宋体"/>
          <w:color w:val="000000"/>
          <w:sz w:val="28"/>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rPr>
          <w:rFonts w:ascii="宋体" w:hAnsi="宋体"/>
          <w:color w:val="000000"/>
          <w:sz w:val="30"/>
        </w:rPr>
      </w:r>
      <w:r/>
    </w:p>
    <w:p>
      <w:pPr>
        <w:pStyle w:val="985"/>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rPr>
          <w:rFonts w:ascii="宋体" w:hAnsi="宋体"/>
          <w:color w:val="000000"/>
          <w:sz w:val="30"/>
        </w:rPr>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rPr>
          <w:rFonts w:ascii="宋体" w:hAnsi="宋体"/>
          <w:color w:val="000000"/>
          <w:sz w:val="30"/>
        </w:rPr>
      </w:r>
      <w:r/>
    </w:p>
    <w:p>
      <w:pPr>
        <w:pStyle w:val="985"/>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rPr>
          <w:rFonts w:hint="eastAsia" w:ascii="宋体" w:hAnsi="宋体"/>
          <w:color w:val="000000"/>
          <w:sz w:val="30"/>
        </w:rPr>
      </w:r>
      <w:r/>
    </w:p>
    <w:p>
      <w:pPr>
        <w:pStyle w:val="985"/>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四、投标文件…………………………………………………8</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w:t>
      </w:r>
      <w:r>
        <w:rPr>
          <w:rFonts w:hint="eastAsia" w:ascii="宋体" w:hAnsi="宋体"/>
          <w:color w:val="000000"/>
          <w:sz w:val="30"/>
        </w:rPr>
        <w:t xml:space="preserve">2</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rPr>
          <w:rFonts w:hint="eastAsia"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w:t>
      </w:r>
      <w:r>
        <w:rPr>
          <w:rFonts w:hint="eastAsia" w:ascii="宋体" w:hAnsi="宋体"/>
          <w:color w:val="000000"/>
          <w:sz w:val="30"/>
        </w:rPr>
        <w:t xml:space="preserve">5</w:t>
      </w:r>
      <w:r>
        <w:rPr>
          <w:rFonts w:hint="eastAsia" w:ascii="宋体" w:hAnsi="宋体"/>
          <w:color w:val="000000"/>
          <w:sz w:val="30"/>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rPr>
        <w:t xml:space="preserve">19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…………………………2</w:t>
      </w:r>
      <w:r>
        <w:rPr>
          <w:rFonts w:hint="eastAsia" w:ascii="宋体" w:hAnsi="宋体"/>
          <w:color w:val="000000"/>
          <w:sz w:val="30"/>
        </w:rPr>
        <w:t xml:space="preserve">5</w:t>
      </w:r>
      <w:r>
        <w:rPr>
          <w:rFonts w:hint="eastAsia" w:ascii="宋体" w:hAnsi="宋体"/>
          <w:color w:val="000000"/>
          <w:sz w:val="30"/>
        </w:rPr>
      </w:r>
      <w:r/>
    </w:p>
    <w:p>
      <w:pPr>
        <w:pStyle w:val="985"/>
        <w:ind w:firstLine="1050"/>
        <w:jc w:val="left"/>
        <w:spacing w:line="900" w:lineRule="exact"/>
        <w:rPr>
          <w:rFonts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rPr>
        <w:t xml:space="preserve">29</w:t>
      </w:r>
      <w:r>
        <w:rPr>
          <w:rFonts w:ascii="宋体" w:hAnsi="宋体"/>
          <w:color w:val="000000"/>
          <w:sz w:val="30"/>
        </w:rPr>
      </w:r>
      <w:r/>
    </w:p>
    <w:p>
      <w:pPr>
        <w:pStyle w:val="985"/>
        <w:ind w:firstLine="1050"/>
        <w:jc w:val="left"/>
        <w:spacing w:line="9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w:t>
      </w:r>
      <w:r>
        <w:rPr>
          <w:rFonts w:hint="eastAsia" w:ascii="宋体" w:hAnsi="宋体"/>
          <w:color w:val="000000"/>
          <w:sz w:val="30"/>
        </w:rPr>
        <w:t xml:space="preserve">3</w:t>
      </w:r>
      <w:r>
        <w:rPr>
          <w:rFonts w:hint="eastAsia" w:ascii="宋体" w:hAnsi="宋体"/>
          <w:color w:val="000000"/>
          <w:sz w:val="30"/>
        </w:rPr>
      </w:r>
      <w:r/>
    </w:p>
    <w:p>
      <w:pPr>
        <w:pStyle w:val="1093"/>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sz w:val="32"/>
          <w:szCs w:val="32"/>
        </w:rPr>
      </w:r>
      <w:r/>
    </w:p>
    <w:p>
      <w:pPr>
        <w:pStyle w:val="985"/>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985"/>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985"/>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2023年度新增入库耕地城乡挂钩耕地地块土壤污染状况调查项目</w:t>
      </w:r>
      <w:r>
        <w:rPr>
          <w:rFonts w:hint="eastAsia" w:ascii="宋体" w:hAnsi="宋体" w:cs="宋体"/>
          <w:bCs/>
          <w:color w:val="000000"/>
          <w:sz w:val="24"/>
        </w:rPr>
        <w:t xml:space="preserve">JSZC-320925-SQGC-G2024-</w:t>
      </w:r>
      <w:r>
        <w:rPr>
          <w:rFonts w:hint="eastAsia" w:ascii="宋体" w:hAnsi="宋体" w:cs="宋体"/>
          <w:bCs/>
          <w:color w:val="000000"/>
          <w:sz w:val="24"/>
        </w:rPr>
        <w:t xml:space="preserve">0055</w:t>
      </w:r>
      <w:r>
        <w:rPr>
          <w:rFonts w:hint="eastAsia" w:ascii="宋体" w:hAnsi="宋体" w:cs="宋体"/>
          <w:bCs/>
          <w:color w:val="000000"/>
          <w:sz w:val="24"/>
        </w:rPr>
        <w:t xml:space="preserve">招标项目的潜在投标人应在苏采云系统获取招标文件，并于2024-</w:t>
      </w:r>
      <w:r>
        <w:rPr>
          <w:rFonts w:ascii="宋体" w:hAnsi="宋体" w:cs="宋体"/>
          <w:bCs/>
          <w:color w:val="000000"/>
          <w:sz w:val="24"/>
        </w:rPr>
        <w:t xml:space="preserve">11</w:t>
      </w:r>
      <w:r>
        <w:rPr>
          <w:rFonts w:hint="eastAsia" w:ascii="宋体" w:hAnsi="宋体" w:cs="宋体"/>
          <w:bCs/>
          <w:color w:val="000000"/>
          <w:sz w:val="24"/>
        </w:rPr>
        <w:t xml:space="preserve">-26 15:00</w:t>
      </w:r>
      <w:r>
        <w:rPr>
          <w:rFonts w:hint="eastAsia" w:ascii="宋体" w:hAnsi="宋体" w:cs="宋体"/>
          <w:bCs/>
          <w:color w:val="000000"/>
          <w:sz w:val="24"/>
        </w:rPr>
        <w:t xml:space="preserve">（北京时间）前递交投标文件。</w:t>
      </w:r>
      <w:r>
        <w:rPr>
          <w:color w:val="000000"/>
          <w:sz w:val="28"/>
          <w:szCs w:val="28"/>
        </w:rPr>
      </w:r>
      <w:r/>
    </w:p>
    <w:p>
      <w:pPr>
        <w:pStyle w:val="985"/>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rPr>
          <w:rFonts w:ascii="宋体" w:hAnsi="宋体" w:cs="Arial"/>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项目编号：JSZC-320925-SQGC-G2024-</w:t>
      </w:r>
      <w:r>
        <w:rPr>
          <w:rFonts w:hint="eastAsia" w:ascii="宋体" w:hAnsi="宋体" w:cs="宋体"/>
          <w:bCs/>
          <w:color w:val="000000"/>
          <w:sz w:val="24"/>
        </w:rPr>
        <w:t xml:space="preserve">0055</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2023年度新增入库耕地城乡挂钩耕地地块土壤污染状况调查项目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预算金额：59.98万元</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最高限价（如有）：</w:t>
      </w:r>
      <w:r>
        <w:rPr>
          <w:rFonts w:ascii="宋体" w:hAnsi="宋体" w:cs="宋体"/>
          <w:bCs/>
          <w:color w:val="000000"/>
          <w:sz w:val="24"/>
        </w:rPr>
        <w:t xml:space="preserve">/</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采购需求：</w:t>
      </w:r>
      <w:r>
        <w:rPr>
          <w:rFonts w:hint="eastAsia"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2023年度新增入库耕地城乡挂钩耕地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Arial"/>
          <w:bCs/>
          <w:color w:val="000000"/>
          <w:sz w:val="24"/>
        </w:rPr>
        <w:t xml:space="preserve">具体要求详见招标文件第三章。</w:t>
      </w:r>
      <w:r>
        <w:rPr>
          <w:rFonts w:ascii="宋体" w:hAnsi="宋体" w:cs="Arial"/>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合同履行期限：</w:t>
      </w:r>
      <w:r>
        <w:rPr>
          <w:rFonts w:hint="eastAsia" w:ascii="宋体" w:hAnsi="宋体" w:cs="宋体"/>
          <w:bCs/>
          <w:color w:val="000000"/>
          <w:sz w:val="24"/>
        </w:rPr>
        <w:t xml:space="preserve">20</w:t>
      </w:r>
      <w:r>
        <w:rPr>
          <w:rFonts w:ascii="宋体" w:hAnsi="宋体" w:cs="宋体"/>
          <w:bCs/>
          <w:color w:val="000000"/>
          <w:sz w:val="24"/>
        </w:rPr>
        <w:t xml:space="preserve">2</w:t>
      </w:r>
      <w:r>
        <w:rPr>
          <w:rFonts w:hint="eastAsia" w:ascii="宋体" w:hAnsi="宋体" w:cs="宋体"/>
          <w:bCs/>
          <w:color w:val="000000"/>
          <w:sz w:val="24"/>
        </w:rPr>
        <w:t xml:space="preserve">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本项目（是/否）接受联合体投标：否。</w:t>
      </w:r>
      <w:r>
        <w:rPr>
          <w:rFonts w:hint="eastAsia" w:ascii="宋体" w:hAnsi="宋体" w:cs="宋体"/>
          <w:bCs/>
          <w:color w:val="000000"/>
          <w:sz w:val="24"/>
        </w:rPr>
      </w:r>
      <w:r/>
    </w:p>
    <w:p>
      <w:pPr>
        <w:pStyle w:val="985"/>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rPr>
          <w:rFonts w:hint="eastAsia" w:ascii="宋体" w:hAnsi="宋体" w:cs="宋体"/>
          <w:b/>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hint="eastAsia" w:ascii="宋体" w:hAnsi="宋体" w:cs="宋体"/>
          <w:bCs/>
          <w:color w:val="000000"/>
          <w:sz w:val="24"/>
        </w:rPr>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rPr>
          <w:rFonts w:ascii="宋体" w:hAnsi="宋体" w:cs="宋体"/>
          <w:b/>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985"/>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w:t>
      </w:r>
      <w:r>
        <w:rPr>
          <w:rFonts w:hint="eastAsia" w:ascii="宋体" w:hAnsi="宋体" w:cs="宋体"/>
          <w:bCs/>
          <w:color w:val="000000"/>
          <w:sz w:val="24"/>
        </w:rPr>
        <w:t xml:space="preserve">单位负责人为同一人或者存在直接控股、管理关系的不同供应商，不得参加同一合同项下的政府采购活动。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2024-</w:t>
      </w:r>
      <w:r>
        <w:rPr>
          <w:rFonts w:ascii="宋体" w:hAnsi="宋体" w:cs="宋体"/>
          <w:bCs/>
          <w:color w:val="000000"/>
          <w:sz w:val="24"/>
        </w:rPr>
        <w:t xml:space="preserve">11</w:t>
      </w:r>
      <w:r>
        <w:rPr>
          <w:rFonts w:hint="eastAsia" w:ascii="宋体" w:hAnsi="宋体" w:cs="宋体"/>
          <w:bCs/>
          <w:color w:val="000000"/>
          <w:sz w:val="24"/>
        </w:rPr>
        <w:t xml:space="preserve">-26 15:00</w:t>
      </w:r>
      <w:r>
        <w:rPr>
          <w:rFonts w:hint="eastAsia" w:ascii="宋体" w:hAnsi="宋体" w:cs="宋体"/>
          <w:bCs/>
          <w:color w:val="000000"/>
          <w:sz w:val="24"/>
        </w:rPr>
        <w:t xml:space="preserve"> （北京时间）</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rPr>
          <w:rFonts w:hint="eastAsia"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rPr>
          <w:rFonts w:hint="eastAsia" w:ascii="宋体" w:hAnsi="宋体" w:cs="宋体"/>
          <w:b/>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rPr>
      </w:r>
      <w:r/>
    </w:p>
    <w:p>
      <w:pPr>
        <w:pStyle w:val="985"/>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hint="eastAsia" w:ascii="宋体" w:hAnsi="宋体" w:cs="宋体"/>
          <w:b/>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985"/>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单位名称：建湖县农业技术综合服务中心</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bCs/>
          <w:color w:val="000000"/>
          <w:sz w:val="24"/>
        </w:rPr>
        <w:t xml:space="preserve">建湖县双湖路东首农业</w:t>
      </w:r>
      <w:r>
        <w:rPr>
          <w:rFonts w:ascii="宋体" w:hAnsi="宋体"/>
          <w:bCs/>
          <w:color w:val="000000"/>
          <w:sz w:val="24"/>
        </w:rPr>
        <w:t xml:space="preserve">农村局五楼</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马先生</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联系电话：13815553207</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hint="eastAsia" w:ascii="宋体" w:hAnsi="宋体" w:cs="宋体"/>
          <w:bCs/>
          <w:color w:val="000000"/>
          <w:sz w:val="24"/>
        </w:rPr>
      </w:r>
      <w:r/>
    </w:p>
    <w:p>
      <w:pPr>
        <w:pStyle w:val="985"/>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rPr>
          <w:rFonts w:hint="eastAsia" w:ascii="宋体" w:hAnsi="宋体" w:cs="Arial"/>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rPr>
          <w:rFonts w:hint="eastAsia"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1059"/>
        <w:tabs>
          <w:tab w:val="left" w:pos="180" w:leader="none"/>
        </w:tabs>
        <w:rPr>
          <w:rFonts w:hint="eastAsia"/>
          <w:color w:val="000000"/>
        </w:rPr>
      </w:pPr>
      <w:r>
        <w:rPr>
          <w:rFonts w:hint="eastAsia"/>
          <w:color w:val="000000"/>
        </w:rPr>
      </w:r>
      <w:r/>
    </w:p>
    <w:p>
      <w:pPr>
        <w:pStyle w:val="985"/>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sz w:val="44"/>
          <w:szCs w:val="44"/>
        </w:rPr>
      </w:r>
      <w:r/>
    </w:p>
    <w:p>
      <w:pPr>
        <w:pStyle w:val="985"/>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985"/>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Arial"/>
                <w:bCs/>
                <w:color w:val="000000"/>
                <w:sz w:val="24"/>
              </w:rPr>
            </w:pPr>
            <w:r>
              <w:rPr>
                <w:rFonts w:hint="eastAsia" w:ascii="宋体" w:hAnsi="宋体"/>
                <w:bCs/>
                <w:color w:val="000000"/>
                <w:sz w:val="24"/>
              </w:rPr>
              <w:t xml:space="preserve">2023年度新增入库耕地城乡挂钩耕地地块土壤污染状况调查项目目</w:t>
            </w:r>
            <w:r>
              <w:rPr>
                <w:rFonts w:hint="eastAsia" w:ascii="宋体" w:hAnsi="宋体" w:cs="Arial"/>
                <w:bCs/>
                <w:color w:val="000000"/>
                <w:sz w:val="24"/>
              </w:rPr>
            </w:r>
            <w:r/>
          </w:p>
        </w:tc>
      </w:tr>
      <w:tr>
        <w:trPr>
          <w:trHeight w:val="1642"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985"/>
              <w:ind w:firstLine="480"/>
              <w:jc w:val="left"/>
              <w:widowControl/>
              <w:rPr>
                <w:rFonts w:hint="eastAsia" w:ascii="宋体" w:hAnsi="宋体" w:cs="宋体"/>
                <w:bCs/>
                <w:color w:val="000000"/>
                <w:sz w:val="24"/>
              </w:rPr>
            </w:pP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2023年度新增入库耕地城乡挂钩耕地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宋体"/>
                <w:color w:val="000000"/>
                <w:sz w:val="24"/>
                <w:shd w:val="clear" w:color="auto" w:fill="ffffff"/>
              </w:rPr>
              <w:t xml:space="preserve">具体要求详见招标文件第三章</w:t>
            </w:r>
            <w:r>
              <w:rPr>
                <w:rFonts w:hint="eastAsia" w:ascii="宋体" w:hAnsi="宋体"/>
                <w:bCs/>
                <w:color w:val="000000"/>
                <w:sz w:val="24"/>
              </w:rPr>
              <w:t xml:space="preserve">。</w:t>
            </w: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bCs/>
                <w:color w:val="000000"/>
                <w:sz w:val="24"/>
              </w:rPr>
              <w:t xml:space="preserve">马先生</w:t>
            </w:r>
            <w:r>
              <w:rPr>
                <w:rFonts w:hint="eastAsia"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hint="eastAsia" w:ascii="宋体" w:hAnsi="宋体"/>
                <w:bCs/>
                <w:color w:val="000000"/>
                <w:sz w:val="24"/>
              </w:rPr>
            </w:pPr>
            <w:r>
              <w:rPr>
                <w:rFonts w:hint="eastAsia" w:ascii="宋体" w:hAnsi="宋体" w:cs="宋体"/>
                <w:bCs/>
                <w:color w:val="000000"/>
                <w:sz w:val="24"/>
              </w:rPr>
              <w:t xml:space="preserve">13815553207</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985"/>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680"/>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中标单位在签订合同时，须向采购人交纳项目预算价5%的履约保证金，</w:t>
            </w:r>
            <w:r>
              <w:rPr>
                <w:rFonts w:hint="eastAsia" w:ascii="宋体" w:hAnsi="宋体"/>
                <w:color w:val="000000"/>
                <w:sz w:val="24"/>
              </w:rPr>
              <w:t xml:space="preserve">于服务期满</w:t>
            </w:r>
            <w:r>
              <w:rPr>
                <w:rFonts w:ascii="宋体" w:hAnsi="宋体"/>
                <w:color w:val="000000"/>
                <w:sz w:val="24"/>
              </w:rPr>
              <w:t xml:space="preserve">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szCs w:val="20"/>
              </w:rPr>
            </w:r>
            <w:r/>
          </w:p>
          <w:p>
            <w:pPr>
              <w:pStyle w:val="985"/>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985"/>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ascii="宋体" w:hAnsi="宋体" w:cs="Arial"/>
                <w:bCs/>
                <w:color w:val="000000"/>
                <w:sz w:val="24"/>
              </w:rPr>
            </w:r>
            <w:r/>
          </w:p>
        </w:tc>
        <w:tc>
          <w:tcPr>
            <w:gridSpan w:val="3"/>
            <w:tcW w:w="7512" w:type="dxa"/>
            <w:vAlign w:val="center"/>
            <w:textDirection w:val="lrTb"/>
            <w:noWrap w:val="false"/>
          </w:tcPr>
          <w:p>
            <w:pPr>
              <w:pStyle w:val="985"/>
              <w:jc w:val="center"/>
              <w:spacing w:line="300" w:lineRule="exact"/>
              <w:widowControl/>
              <w:rPr>
                <w:rFonts w:hint="eastAsia" w:ascii="宋体" w:hAnsi="宋体" w:cs="宋体"/>
                <w:bCs/>
                <w:color w:val="000000"/>
                <w:sz w:val="24"/>
              </w:rPr>
            </w:pPr>
            <w:r>
              <w:rPr>
                <w:rFonts w:hint="eastAsia" w:ascii="宋体" w:hAnsi="宋体" w:cs="宋体"/>
                <w:bCs/>
                <w:color w:val="000000"/>
                <w:sz w:val="24"/>
              </w:rPr>
              <w:t xml:space="preserve">20</w:t>
            </w:r>
            <w:r>
              <w:rPr>
                <w:rFonts w:ascii="宋体" w:hAnsi="宋体" w:cs="宋体"/>
                <w:bCs/>
                <w:color w:val="000000"/>
                <w:sz w:val="24"/>
              </w:rPr>
              <w:t xml:space="preserve">2</w:t>
            </w:r>
            <w:r>
              <w:rPr>
                <w:rFonts w:hint="eastAsia" w:ascii="宋体" w:hAnsi="宋体" w:cs="宋体"/>
                <w:bCs/>
                <w:color w:val="000000"/>
                <w:sz w:val="24"/>
              </w:rPr>
              <w:t xml:space="preserve">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ascii="宋体" w:hAnsi="宋体" w:cs="宋体"/>
                <w:bCs/>
                <w:color w:val="000000"/>
                <w:sz w:val="24"/>
              </w:rPr>
            </w:r>
            <w:r/>
          </w:p>
        </w:tc>
      </w:tr>
      <w:tr>
        <w:trPr>
          <w:trHeight w:val="1381"/>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985"/>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985"/>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985"/>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月26日15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Cs/>
                <w:color w:val="000000"/>
                <w:sz w:val="24"/>
              </w:rPr>
            </w:r>
            <w:r/>
          </w:p>
        </w:tc>
      </w:tr>
      <w:tr>
        <w:trPr>
          <w:trHeight w:val="83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985"/>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w:t>
            </w:r>
            <w:r>
              <w:rPr>
                <w:rFonts w:ascii="宋体" w:hAnsi="宋体"/>
                <w:b/>
                <w:bCs/>
                <w:color w:val="000000"/>
                <w:sz w:val="24"/>
                <w:u w:val="single"/>
              </w:rPr>
              <w:t xml:space="preserve">11</w:t>
            </w:r>
            <w:r>
              <w:rPr>
                <w:rFonts w:hint="eastAsia" w:ascii="宋体" w:hAnsi="宋体"/>
                <w:b/>
                <w:bCs/>
                <w:color w:val="000000"/>
                <w:sz w:val="24"/>
                <w:u w:val="single"/>
              </w:rPr>
              <w:t xml:space="preserve">月26日15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
                <w:bCs/>
                <w:color w:val="000000"/>
                <w:sz w:val="24"/>
                <w:u w:val="single"/>
              </w:rPr>
            </w:r>
            <w:r/>
          </w:p>
          <w:p>
            <w:pPr>
              <w:pStyle w:val="985"/>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985"/>
              <w:jc w:val="center"/>
              <w:spacing w:line="32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512" w:type="dxa"/>
            <w:vAlign w:val="center"/>
            <w:textDirection w:val="lrTb"/>
            <w:noWrap w:val="false"/>
          </w:tcPr>
          <w:p>
            <w:pPr>
              <w:pStyle w:val="985"/>
              <w:spacing w:line="320" w:lineRule="exact"/>
              <w:rPr>
                <w:rFonts w:ascii="宋体" w:hAnsi="宋体"/>
                <w:b/>
                <w:bCs/>
                <w:color w:val="000000"/>
                <w:sz w:val="24"/>
              </w:rPr>
            </w:pPr>
            <w:r>
              <w:rPr>
                <w:rFonts w:hint="eastAsia" w:ascii="宋体" w:hAnsi="宋体"/>
                <w:b/>
                <w:bCs/>
                <w:color w:val="000000"/>
                <w:sz w:val="24"/>
              </w:rPr>
              <w:t xml:space="preserve">本项目采购预算为</w:t>
            </w:r>
            <w:r>
              <w:rPr>
                <w:rFonts w:hint="eastAsia" w:ascii="宋体" w:hAnsi="宋体" w:cs="宋体"/>
                <w:b/>
                <w:color w:val="000000"/>
                <w:sz w:val="24"/>
              </w:rPr>
              <w:t xml:space="preserve">59.98万元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bCs/>
                <w:color w:val="000000"/>
                <w:sz w:val="24"/>
              </w:rPr>
            </w:r>
            <w:r/>
          </w:p>
        </w:tc>
      </w:tr>
      <w:tr>
        <w:trPr>
          <w:trHeight w:val="62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985"/>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985"/>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985"/>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bCs/>
                <w:color w:val="000000"/>
                <w:szCs w:val="21"/>
              </w:rPr>
              <w:t xml:space="preserve">建湖县农业技术综合服务中心</w:t>
            </w:r>
            <w:r>
              <w:rPr>
                <w:rFonts w:hint="eastAsia" w:ascii="宋体" w:hAnsi="宋体" w:cs="宋体"/>
                <w:color w:val="000000"/>
                <w:szCs w:val="21"/>
              </w:rPr>
              <w:t xml:space="preserve">/江苏双清工程造价咨询有限公司</w:t>
            </w:r>
            <w:r>
              <w:rPr>
                <w:rFonts w:hint="eastAsia" w:ascii="宋体" w:hAnsi="宋体" w:cs="宋体"/>
                <w:color w:val="000000"/>
                <w:szCs w:val="21"/>
              </w:rPr>
            </w:r>
            <w:r/>
          </w:p>
          <w:p>
            <w:pPr>
              <w:pStyle w:val="985"/>
              <w:spacing w:line="400" w:lineRule="exact"/>
              <w:rPr>
                <w:rFonts w:hint="eastAsia" w:ascii="宋体" w:hAnsi="宋体" w:cs="宋体"/>
                <w:bCs/>
                <w:color w:val="000000"/>
                <w:szCs w:val="21"/>
              </w:rPr>
            </w:pPr>
            <w:r>
              <w:rPr>
                <w:rFonts w:hint="eastAsia" w:ascii="宋体" w:hAnsi="宋体" w:cs="宋体"/>
                <w:color w:val="000000"/>
                <w:szCs w:val="21"/>
              </w:rPr>
              <w:t xml:space="preserve">联系电话：</w:t>
            </w:r>
            <w:r>
              <w:rPr>
                <w:rFonts w:hint="eastAsia" w:ascii="宋体" w:hAnsi="宋体" w:cs="宋体"/>
                <w:bCs/>
                <w:color w:val="000000"/>
                <w:szCs w:val="21"/>
              </w:rPr>
              <w:t xml:space="preserve">13815553207/0515-80663088</w:t>
            </w:r>
            <w:r>
              <w:rPr>
                <w:rFonts w:hint="eastAsia" w:ascii="宋体" w:hAnsi="宋体" w:cs="宋体"/>
                <w:bCs/>
                <w:color w:val="000000"/>
                <w:szCs w:val="21"/>
              </w:rPr>
            </w:r>
            <w:r/>
          </w:p>
          <w:p>
            <w:pPr>
              <w:pStyle w:val="985"/>
              <w:spacing w:line="400" w:lineRule="exact"/>
              <w:rPr>
                <w:rFonts w:ascii="宋体" w:hAnsi="宋体"/>
                <w:b/>
                <w:bCs/>
                <w:color w:val="000000"/>
                <w:sz w:val="24"/>
              </w:rPr>
            </w:pPr>
            <w:r>
              <w:rPr>
                <w:rFonts w:hint="eastAsia" w:ascii="宋体" w:hAnsi="宋体" w:cs="宋体"/>
                <w:color w:val="000000"/>
                <w:szCs w:val="21"/>
              </w:rPr>
              <w:t xml:space="preserve">通讯地址：</w:t>
            </w:r>
            <w:r>
              <w:rPr>
                <w:rFonts w:hint="eastAsia" w:ascii="宋体" w:hAnsi="宋体" w:cs="宋体"/>
                <w:bCs/>
                <w:color w:val="000000"/>
                <w:szCs w:val="21"/>
              </w:rPr>
              <w:t xml:space="preserve">建湖县双湖路东首农业</w:t>
            </w:r>
            <w:r>
              <w:rPr>
                <w:rFonts w:ascii="宋体" w:hAnsi="宋体" w:cs="宋体"/>
                <w:bCs/>
                <w:color w:val="000000"/>
                <w:szCs w:val="21"/>
              </w:rPr>
              <w:t xml:space="preserve">农村局五楼</w:t>
            </w:r>
            <w:r>
              <w:rPr>
                <w:rFonts w:hint="eastAsia" w:ascii="宋体" w:hAnsi="宋体" w:cs="宋体"/>
                <w:color w:val="000000"/>
                <w:szCs w:val="21"/>
              </w:rPr>
              <w:t xml:space="preserve">/建湖县湖中南路天铂·铂金街（建湖宝龙广场）11幢二楼207</w:t>
            </w:r>
            <w:r>
              <w:rPr>
                <w:rFonts w:ascii="宋体" w:hAnsi="宋体"/>
                <w:b/>
                <w:bCs/>
                <w:color w:val="000000"/>
                <w:sz w:val="24"/>
              </w:rPr>
            </w:r>
            <w:r/>
          </w:p>
        </w:tc>
      </w:tr>
      <w:tr>
        <w:trPr>
          <w:trHeight w:val="1017"/>
        </w:trPr>
        <w:tc>
          <w:tcPr>
            <w:tcW w:w="2497" w:type="dxa"/>
            <w:vAlign w:val="center"/>
            <w:textDirection w:val="lrTb"/>
            <w:noWrap w:val="false"/>
          </w:tcPr>
          <w:p>
            <w:pPr>
              <w:pStyle w:val="985"/>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ascii="宋体" w:hAnsi="宋体"/>
                <w:bCs/>
                <w:color w:val="000000"/>
                <w:sz w:val="24"/>
              </w:rPr>
            </w:r>
            <w:r/>
          </w:p>
        </w:tc>
        <w:tc>
          <w:tcPr>
            <w:gridSpan w:val="3"/>
            <w:tcW w:w="7512" w:type="dxa"/>
            <w:vAlign w:val="center"/>
            <w:textDirection w:val="lrTb"/>
            <w:noWrap w:val="false"/>
          </w:tcPr>
          <w:p>
            <w:pPr>
              <w:pStyle w:val="985"/>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85"/>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985"/>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985"/>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rPr>
                <w:rFonts w:hint="eastAsia" w:ascii="宋体" w:hAnsi="宋体"/>
                <w:bCs/>
                <w:color w:val="000000"/>
                <w:sz w:val="24"/>
              </w:rPr>
            </w:r>
            <w:r/>
          </w:p>
        </w:tc>
        <w:tc>
          <w:tcPr>
            <w:gridSpan w:val="3"/>
            <w:tcW w:w="7512" w:type="dxa"/>
            <w:vAlign w:val="center"/>
            <w:textDirection w:val="lrTb"/>
            <w:noWrap w:val="false"/>
          </w:tcPr>
          <w:p>
            <w:pPr>
              <w:pStyle w:val="985"/>
              <w:spacing w:line="400" w:lineRule="exact"/>
              <w:rPr>
                <w:rFonts w:hint="eastAsia" w:ascii="宋体" w:hAnsi="宋体"/>
                <w:bCs/>
                <w:color w:val="000000"/>
                <w:sz w:val="24"/>
              </w:rPr>
            </w:pPr>
            <w:r>
              <w:rPr>
                <w:rFonts w:hint="eastAsia" w:ascii="宋体" w:hAnsi="宋体"/>
                <w:bCs/>
                <w:color w:val="000000"/>
                <w:sz w:val="24"/>
              </w:rPr>
              <w:t xml:space="preserve">联系方式：0519-86722805</w:t>
            </w:r>
            <w:r>
              <w:rPr>
                <w:rFonts w:hint="eastAsia" w:ascii="宋体" w:hAnsi="宋体"/>
                <w:bCs/>
                <w:color w:val="000000"/>
                <w:sz w:val="24"/>
              </w:rPr>
            </w:r>
            <w:r/>
          </w:p>
        </w:tc>
      </w:tr>
    </w:tbl>
    <w:p>
      <w:pPr>
        <w:pStyle w:val="985"/>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985"/>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985"/>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985"/>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985"/>
        <w:jc w:val="center"/>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985"/>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985"/>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985"/>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4</w:t>
      </w:r>
      <w:r>
        <w:rPr>
          <w:rFonts w:hint="eastAsia" w:ascii="宋体" w:hAnsi="宋体"/>
          <w:color w:val="000000"/>
          <w:sz w:val="24"/>
        </w:rPr>
        <w:t xml:space="preserve">年</w:t>
      </w:r>
      <w:r>
        <w:rPr>
          <w:rFonts w:ascii="宋体" w:hAnsi="宋体"/>
          <w:color w:val="000000"/>
          <w:sz w:val="24"/>
        </w:rPr>
        <w:t xml:space="preserve">11</w:t>
      </w:r>
      <w:r>
        <w:rPr>
          <w:rFonts w:hint="eastAsia" w:ascii="宋体" w:hAnsi="宋体"/>
          <w:color w:val="000000"/>
          <w:sz w:val="24"/>
        </w:rPr>
        <w:t xml:space="preserve">月21日</w:t>
      </w:r>
      <w:r>
        <w:rPr>
          <w:rFonts w:hint="eastAsia" w:ascii="宋体" w:hAnsi="宋体"/>
          <w:color w:val="000000"/>
          <w:sz w:val="24"/>
        </w:rPr>
        <w:t xml:space="preserve">17:00前）向采购人或代理机构提出，如在规定期限内未递交疑问或未按规定提交投标疑问的，则视为该投标人无疑问。</w:t>
      </w:r>
      <w:r>
        <w:rPr>
          <w:rFonts w:ascii="宋体" w:hAnsi="宋体"/>
          <w:color w:val="000000"/>
          <w:sz w:val="24"/>
        </w:rPr>
      </w:r>
      <w:r/>
    </w:p>
    <w:p>
      <w:pPr>
        <w:pStyle w:val="985"/>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985"/>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985"/>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985"/>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985"/>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85"/>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rPr>
      </w:r>
      <w:r/>
    </w:p>
    <w:p>
      <w:pPr>
        <w:pStyle w:val="985"/>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76"/>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985"/>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985"/>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85"/>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b/>
          <w:bCs/>
          <w:color w:val="000000"/>
          <w:sz w:val="24"/>
        </w:rPr>
        <w:t xml:space="preserve">本项目采购预算为</w:t>
      </w:r>
      <w:r>
        <w:rPr>
          <w:rFonts w:hint="eastAsia" w:ascii="宋体" w:hAnsi="宋体" w:cs="宋体"/>
          <w:b/>
          <w:color w:val="000000"/>
          <w:sz w:val="24"/>
        </w:rPr>
        <w:t xml:space="preserve">59.98万元</w:t>
      </w:r>
      <w:r>
        <w:rPr>
          <w:rFonts w:hint="eastAsia" w:ascii="宋体" w:hAnsi="宋体"/>
          <w:b/>
          <w:bCs/>
          <w:color w:val="000000"/>
          <w:sz w:val="24"/>
        </w:rPr>
        <w:t xml:space="preserve">，高于采购预算的作无效标论处</w:t>
      </w:r>
      <w:r>
        <w:rPr>
          <w:rFonts w:ascii="宋体" w:hAnsi="宋体"/>
          <w:b/>
          <w:bCs/>
          <w:color w:val="000000"/>
          <w:sz w:val="24"/>
        </w:rPr>
        <w:t xml:space="preserve">。</w:t>
      </w:r>
      <w:r>
        <w:rPr>
          <w:rFonts w:ascii="宋体" w:hAnsi="宋体"/>
          <w:b/>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985"/>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985"/>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费用按照苏招协【2022】002号文的收费标准×90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76"/>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p>
      <w:pPr>
        <w:pStyle w:val="1076"/>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985"/>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6</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985"/>
        <w:ind w:firstLine="480"/>
        <w:jc w:val="left"/>
        <w:spacing w:line="460" w:lineRule="exact"/>
        <w:widowControl/>
        <w:rPr>
          <w:rFonts w:ascii="宋体" w:hAnsi="宋体" w:cs="宋体"/>
          <w:bCs/>
          <w:color w:val="000000"/>
          <w:sz w:val="24"/>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ascii="宋体" w:hAnsi="宋体" w:cs="宋体"/>
          <w:bCs/>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（6）《中小企业声明函》原件</w:t>
      </w:r>
      <w:r>
        <w:rPr>
          <w:rFonts w:ascii="宋体" w:hAnsi="宋体" w:cs="宋体"/>
          <w:color w:val="000000"/>
          <w:sz w:val="24"/>
        </w:rPr>
        <w:t xml:space="preserve">扫描件</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rPr>
          <w:rFonts w:hint="eastAsia" w:ascii="宋体" w:hAnsi="宋体" w:cs="宋体"/>
          <w:color w:val="000000"/>
          <w:sz w:val="24"/>
        </w:rPr>
      </w:r>
      <w:r/>
    </w:p>
    <w:p>
      <w:pPr>
        <w:pStyle w:val="985"/>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sz w:val="24"/>
        </w:rPr>
      </w:r>
      <w:r/>
    </w:p>
    <w:p>
      <w:pPr>
        <w:pStyle w:val="1048"/>
        <w:ind w:left="479" w:firstLine="0"/>
        <w:spacing w:line="460" w:lineRule="exact"/>
        <w:tabs>
          <w:tab w:val="left" w:pos="180" w:leader="none"/>
        </w:tabs>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48"/>
        <w:ind w:left="479" w:firstLine="0"/>
        <w:spacing w:line="460" w:lineRule="exact"/>
        <w:tabs>
          <w:tab w:val="left" w:pos="180" w:leader="none"/>
        </w:tabs>
        <w:rPr>
          <w:rFonts w:ascii="宋体" w:hAnsi="宋体" w:cs="宋体"/>
          <w:b/>
          <w:color w:val="000000"/>
        </w:rPr>
      </w:pPr>
      <w:r>
        <w:rPr>
          <w:rFonts w:hint="eastAsia" w:ascii="宋体" w:hAnsi="宋体" w:cs="宋体"/>
          <w:b/>
          <w:color w:val="000000"/>
        </w:rPr>
        <w:t xml:space="preserve">（3）技术</w:t>
      </w:r>
      <w:r>
        <w:rPr>
          <w:rFonts w:ascii="宋体" w:hAnsi="宋体" w:cs="宋体"/>
          <w:b/>
          <w:color w:val="000000"/>
        </w:rPr>
        <w:t xml:space="preserve">要求：</w:t>
      </w:r>
      <w:r>
        <w:rPr>
          <w:rFonts w:ascii="宋体" w:hAnsi="宋体" w:cs="宋体"/>
          <w:b/>
          <w:color w:val="000000"/>
        </w:rPr>
      </w:r>
      <w:r/>
    </w:p>
    <w:p>
      <w:pPr>
        <w:pStyle w:val="985"/>
        <w:ind w:firstLine="480"/>
        <w:jc w:val="left"/>
        <w:spacing w:line="460" w:lineRule="exact"/>
        <w:widowControl/>
        <w:tabs>
          <w:tab w:val="left" w:pos="1440" w:leader="none"/>
        </w:tabs>
        <w:rPr>
          <w:rFonts w:ascii="宋体" w:hAnsi="宋体" w:cs="宋体"/>
          <w:color w:val="000000"/>
          <w:sz w:val="24"/>
        </w:rPr>
      </w:pPr>
      <w:r>
        <w:rPr>
          <w:rFonts w:hint="eastAsia" w:ascii="宋体" w:hAnsi="宋体" w:cs="宋体"/>
          <w:color w:val="000000"/>
          <w:sz w:val="24"/>
        </w:rPr>
        <w:t xml:space="preserve">①技术</w:t>
      </w:r>
      <w:r>
        <w:rPr>
          <w:rFonts w:ascii="宋体" w:hAnsi="宋体" w:cs="宋体"/>
          <w:color w:val="000000"/>
          <w:sz w:val="24"/>
        </w:rPr>
        <w:t xml:space="preserve">响应表。</w:t>
      </w:r>
      <w:r>
        <w:rPr>
          <w:rFonts w:ascii="宋体" w:hAnsi="宋体" w:cs="宋体"/>
          <w:color w:val="000000"/>
          <w:sz w:val="24"/>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985"/>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85"/>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85"/>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rPr>
          <w:rFonts w:ascii="宋体" w:hAnsi="宋体"/>
          <w:b/>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985"/>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w:t>
      </w:r>
      <w:r>
        <w:rPr>
          <w:rFonts w:ascii="宋体" w:hAnsi="宋体"/>
          <w:color w:val="000000"/>
          <w:sz w:val="24"/>
          <w:szCs w:val="20"/>
        </w:rPr>
        <w:t xml:space="preserve">4</w:t>
      </w:r>
      <w:r>
        <w:rPr>
          <w:rFonts w:hint="eastAsia" w:ascii="宋体" w:hAnsi="宋体"/>
          <w:color w:val="000000"/>
          <w:sz w:val="24"/>
          <w:szCs w:val="20"/>
        </w:rPr>
        <w:t xml:space="preserve">年</w:t>
      </w: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月26日15:00</w:t>
      </w:r>
      <w:r>
        <w:rPr>
          <w:rFonts w:hint="eastAsia" w:ascii="宋体" w:hAnsi="宋体"/>
          <w:color w:val="000000"/>
          <w:sz w:val="24"/>
          <w:szCs w:val="20"/>
        </w:rPr>
        <w:t xml:space="preserve">）前。</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985"/>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rPr>
          <w:rFonts w:ascii="宋体" w:hAnsi="宋体"/>
          <w:color w:val="000000"/>
          <w:sz w:val="24"/>
          <w:szCs w:val="20"/>
        </w:rPr>
      </w:r>
      <w:r/>
    </w:p>
    <w:p>
      <w:pPr>
        <w:pStyle w:val="985"/>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76"/>
        <w:ind w:firstLine="480"/>
        <w:spacing w:line="460" w:lineRule="exact"/>
        <w:rPr>
          <w:rFonts w:ascii="宋体" w:hAnsi="宋体"/>
          <w:color w:val="000000"/>
          <w:sz w:val="24"/>
        </w:rPr>
      </w:pPr>
      <w:r>
        <w:rPr>
          <w:rFonts w:ascii="宋体" w:hAnsi="宋体"/>
          <w:color w:val="000000"/>
          <w:sz w:val="24"/>
        </w:rPr>
      </w:r>
      <w:r/>
    </w:p>
    <w:p>
      <w:pPr>
        <w:pStyle w:val="985"/>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rPr>
          <w:rFonts w:ascii="宋体" w:hAnsi="宋体"/>
          <w:b/>
          <w:color w:val="000000"/>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985"/>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985"/>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rPr>
          <w:rFonts w:ascii="宋体" w:hAnsi="宋体"/>
          <w:color w:val="000000"/>
          <w:sz w:val="24"/>
          <w:szCs w:val="20"/>
          <w:lang w:val="zh-CN"/>
        </w:rPr>
      </w:r>
      <w:r/>
    </w:p>
    <w:p>
      <w:pPr>
        <w:pStyle w:val="985"/>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rPr>
          <w:rFonts w:ascii="宋体" w:hAnsi="宋体"/>
          <w:color w:val="000000"/>
          <w:sz w:val="24"/>
          <w:szCs w:val="20"/>
          <w:lang w:val="zh-CN"/>
        </w:rPr>
      </w:r>
      <w:r/>
    </w:p>
    <w:p>
      <w:pPr>
        <w:pStyle w:val="985"/>
        <w:ind w:firstLine="482"/>
        <w:jc w:val="left"/>
        <w:spacing w:line="460" w:lineRule="exact"/>
        <w:widowControl/>
        <w:rPr>
          <w:rFonts w:hint="eastAsia"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rPr>
          <w:rFonts w:hint="eastAsia" w:ascii="宋体" w:hAnsi="宋体"/>
          <w:color w:val="000000"/>
          <w:sz w:val="24"/>
          <w:szCs w:val="20"/>
        </w:rPr>
      </w:r>
      <w:r/>
    </w:p>
    <w:p>
      <w:pPr>
        <w:pStyle w:val="985"/>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rPr>
          <w:rFonts w:ascii="宋体" w:hAnsi="宋体"/>
          <w:color w:val="000000"/>
          <w:sz w:val="24"/>
          <w:szCs w:val="20"/>
        </w:rPr>
      </w:r>
      <w:r/>
    </w:p>
    <w:p>
      <w:pPr>
        <w:pStyle w:val="985"/>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985"/>
        <w:ind w:firstLine="480"/>
        <w:spacing w:line="460" w:lineRule="exact"/>
        <w:rPr>
          <w:rFonts w:ascii="宋体" w:hAnsi="宋体"/>
          <w:color w:val="000000"/>
          <w:sz w:val="24"/>
        </w:rPr>
      </w:pPr>
      <w:r>
        <w:rPr>
          <w:rFonts w:ascii="宋体" w:hAnsi="宋体"/>
          <w:color w:val="000000"/>
          <w:sz w:val="24"/>
        </w:rPr>
      </w:r>
      <w:r/>
    </w:p>
    <w:p>
      <w:pPr>
        <w:pStyle w:val="985"/>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rPr>
          <w:rFonts w:ascii="宋体" w:hAnsi="宋体"/>
          <w:b/>
          <w:color w:val="000000"/>
          <w:sz w:val="24"/>
          <w:szCs w:val="20"/>
        </w:rPr>
      </w:r>
      <w:r/>
    </w:p>
    <w:p>
      <w:pPr>
        <w:pStyle w:val="985"/>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rPr>
          <w:rFonts w:ascii="宋体" w:hAnsi="宋体"/>
          <w:b/>
          <w:bCs/>
          <w:color w:val="000000"/>
          <w:sz w:val="24"/>
          <w:szCs w:val="20"/>
        </w:rPr>
      </w:r>
      <w:r/>
    </w:p>
    <w:p>
      <w:pPr>
        <w:pStyle w:val="985"/>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rPr>
          <w:rFonts w:ascii="宋体" w:hAnsi="宋体"/>
          <w:b/>
          <w:color w:val="000000"/>
          <w:sz w:val="24"/>
          <w:szCs w:val="20"/>
        </w:rPr>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985"/>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985"/>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985"/>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85"/>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rPr>
          <w:rFonts w:ascii="宋体" w:hAnsi="宋体"/>
          <w:color w:val="000000"/>
          <w:sz w:val="24"/>
          <w:szCs w:val="20"/>
        </w:rPr>
      </w:r>
      <w:r/>
    </w:p>
    <w:p>
      <w:pPr>
        <w:pStyle w:val="985"/>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hint="eastAsia"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rPr>
      </w:r>
      <w:r/>
    </w:p>
    <w:p>
      <w:pPr>
        <w:pStyle w:val="985"/>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rPr>
          <w:rFonts w:ascii="宋体" w:hAnsi="宋体"/>
          <w:b/>
          <w:color w:val="000000"/>
          <w:sz w:val="24"/>
          <w:szCs w:val="20"/>
        </w:rPr>
      </w:r>
      <w:r/>
    </w:p>
    <w:p>
      <w:pPr>
        <w:pStyle w:val="985"/>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rPr>
      </w:r>
      <w:r/>
    </w:p>
    <w:p>
      <w:pPr>
        <w:pStyle w:val="985"/>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985"/>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85"/>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85"/>
        <w:ind w:firstLine="480"/>
        <w:spacing w:line="46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63"/>
        <w:spacing w:before="0" w:after="0" w:line="46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rPr>
          <w:rFonts w:ascii="宋体" w:hAnsi="宋体" w:cs="宋体"/>
          <w:bCs/>
          <w:color w:val="000000"/>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85"/>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85"/>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985"/>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985"/>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985"/>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985"/>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985"/>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985"/>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985"/>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rPr>
          <w:rFonts w:ascii="宋体" w:hAnsi="宋体" w:cs="宋体"/>
          <w:b/>
          <w:color w:val="000000"/>
          <w:sz w:val="24"/>
        </w:rPr>
      </w:r>
      <w:r/>
    </w:p>
    <w:p>
      <w:pPr>
        <w:pStyle w:val="985"/>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985"/>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985"/>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985"/>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64"/>
        <w:rPr>
          <w:color w:val="000000"/>
        </w:rPr>
      </w:pPr>
      <w:r>
        <w:rPr>
          <w:color w:val="000000"/>
        </w:rPr>
      </w:r>
      <w:r/>
    </w:p>
    <w:p>
      <w:pPr>
        <w:pStyle w:val="1040"/>
        <w:rPr>
          <w:rFonts w:hint="eastAsia"/>
          <w:color w:val="000000"/>
        </w:rPr>
        <w:sectPr>
          <w:footnotePr/>
          <w:endnotePr/>
          <w:type w:val="nextPage"/>
          <w:pgSz w:w="11906" w:h="16838" w:orient="portrait"/>
          <w:pgMar w:top="1134" w:right="1219" w:bottom="1134" w:left="1219" w:header="624" w:footer="624" w:gutter="284"/>
          <w:cols w:num="1" w:sep="0" w:space="1701" w:equalWidth="1"/>
          <w:docGrid w:linePitch="360"/>
        </w:sectPr>
      </w:pPr>
      <w:r>
        <w:rPr>
          <w:rFonts w:hint="eastAsia"/>
          <w:color w:val="000000"/>
        </w:rPr>
      </w:r>
      <w:r/>
    </w:p>
    <w:p>
      <w:pPr>
        <w:pStyle w:val="985"/>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985"/>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1.项目编号：JSZC-320925-SQGC-G2024-0055</w:t>
      </w:r>
      <w:r>
        <w:rPr>
          <w:rFonts w:hint="eastAsia" w:ascii="宋体" w:hAnsi="宋体" w:cs="宋体"/>
          <w:bCs/>
          <w:color w:val="000000"/>
          <w:sz w:val="24"/>
        </w:rPr>
      </w:r>
      <w:r/>
    </w:p>
    <w:p>
      <w:pPr>
        <w:pStyle w:val="985"/>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2023年度新增入库耕地城乡挂钩耕地地块土壤污染状况调查项目目</w:t>
      </w:r>
      <w:r>
        <w:rPr>
          <w:rFonts w:hint="eastAsia" w:ascii="宋体" w:hAnsi="宋体" w:cs="宋体"/>
          <w:bCs/>
          <w:color w:val="000000"/>
          <w:sz w:val="24"/>
        </w:rPr>
      </w:r>
      <w:r/>
    </w:p>
    <w:p>
      <w:pPr>
        <w:pStyle w:val="985"/>
        <w:ind w:left="479"/>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3.预算金额：59.98万元</w:t>
      </w:r>
      <w:r>
        <w:rPr>
          <w:rFonts w:hint="eastAsia"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.采购需求：</w:t>
      </w: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2023年度新增入库耕地城乡挂钩耕地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ascii="宋体" w:hAnsi="宋体" w:cs="Arial"/>
          <w:bCs/>
          <w:color w:val="000000"/>
          <w:sz w:val="24"/>
        </w:rPr>
        <w:t xml:space="preserve">，</w:t>
      </w:r>
      <w:r>
        <w:rPr>
          <w:rFonts w:hint="eastAsia" w:ascii="宋体" w:hAnsi="宋体" w:cs="Arial"/>
          <w:bCs/>
          <w:color w:val="000000"/>
          <w:sz w:val="24"/>
        </w:rPr>
        <w:t xml:space="preserve">具体要求详见招标文件第三章。</w:t>
      </w:r>
      <w:r>
        <w:rPr>
          <w:rFonts w:ascii="宋体" w:hAnsi="宋体" w:cs="Arial"/>
          <w:bCs/>
          <w:color w:val="000000"/>
          <w:sz w:val="24"/>
        </w:rPr>
      </w:r>
      <w:r/>
    </w:p>
    <w:p>
      <w:pPr>
        <w:pStyle w:val="985"/>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.合同履行期限：</w:t>
      </w:r>
      <w:r>
        <w:rPr>
          <w:rFonts w:hint="eastAsia" w:ascii="宋体" w:hAnsi="宋体" w:cs="宋体"/>
          <w:bCs/>
          <w:color w:val="000000"/>
          <w:sz w:val="24"/>
        </w:rPr>
        <w:t xml:space="preserve">20</w:t>
      </w:r>
      <w:r>
        <w:rPr>
          <w:rFonts w:ascii="宋体" w:hAnsi="宋体" w:cs="宋体"/>
          <w:bCs/>
          <w:color w:val="000000"/>
          <w:sz w:val="24"/>
        </w:rPr>
        <w:t xml:space="preserve">2</w:t>
      </w:r>
      <w:r>
        <w:rPr>
          <w:rFonts w:hint="eastAsia" w:ascii="宋体" w:hAnsi="宋体" w:cs="宋体"/>
          <w:bCs/>
          <w:color w:val="000000"/>
          <w:sz w:val="24"/>
        </w:rPr>
        <w:t xml:space="preserve">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ascii="宋体" w:hAnsi="宋体" w:cs="宋体"/>
          <w:bCs/>
          <w:color w:val="000000"/>
          <w:sz w:val="24"/>
        </w:rPr>
      </w:r>
      <w:r/>
    </w:p>
    <w:p>
      <w:pPr>
        <w:pStyle w:val="985"/>
        <w:ind w:firstLine="480"/>
        <w:jc w:val="left"/>
        <w:spacing w:line="460" w:lineRule="exact"/>
        <w:widowControl/>
        <w:rPr>
          <w:rFonts w:ascii="宋体" w:hAnsi="宋体" w:cs="Arial"/>
          <w:bCs/>
          <w:color w:val="000000"/>
          <w:sz w:val="24"/>
        </w:rPr>
      </w:pPr>
      <w:r>
        <w:rPr>
          <w:rFonts w:ascii="宋体" w:hAnsi="宋体" w:cs="宋体"/>
          <w:bCs/>
          <w:color w:val="000000"/>
          <w:sz w:val="24"/>
        </w:rPr>
        <w:t xml:space="preserve">6.</w:t>
      </w:r>
      <w:r>
        <w:rPr>
          <w:rFonts w:hint="eastAsia" w:ascii="宋体" w:hAnsi="宋体" w:cs="Arial"/>
          <w:bCs/>
          <w:color w:val="000000"/>
          <w:sz w:val="24"/>
        </w:rPr>
        <w:t xml:space="preserve">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rPr>
          <w:rFonts w:ascii="宋体" w:hAnsi="宋体" w:cs="Arial"/>
          <w:bCs/>
          <w:color w:val="000000"/>
          <w:sz w:val="24"/>
        </w:rPr>
      </w:r>
      <w:r/>
    </w:p>
    <w:p>
      <w:pPr>
        <w:pStyle w:val="985"/>
        <w:ind w:left="420" w:firstLine="65"/>
        <w:jc w:val="left"/>
        <w:spacing w:line="46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rPr>
          <w:rFonts w:hint="eastAsia" w:ascii="宋体" w:hAnsi="宋体" w:cs="Arial"/>
          <w:b/>
          <w:bCs/>
          <w:color w:val="000000"/>
          <w:sz w:val="24"/>
        </w:rPr>
      </w:r>
      <w:r/>
    </w:p>
    <w:p>
      <w:pPr>
        <w:pStyle w:val="985"/>
        <w:ind w:left="560" w:hanging="560"/>
        <w:spacing w:line="500" w:lineRule="exact"/>
        <w:rPr>
          <w:rFonts w:hint="eastAsia" w:ascii="宋体" w:hAnsi="宋体" w:cs="宋体"/>
          <w:bCs/>
          <w:color w:val="000000"/>
          <w:sz w:val="24"/>
        </w:rPr>
      </w:pPr>
      <w:r>
        <w:rPr>
          <w:rFonts w:hint="eastAsia" w:eastAsia="仿宋_GB2312"/>
          <w:bCs/>
          <w:color w:val="000000"/>
          <w:sz w:val="28"/>
          <w:szCs w:val="28"/>
        </w:rPr>
        <w:t xml:space="preserve">   </w:t>
      </w:r>
      <w:r>
        <w:rPr>
          <w:rFonts w:hint="eastAsia" w:ascii="宋体" w:hAnsi="宋体" w:cs="宋体"/>
          <w:b/>
          <w:color w:val="000000"/>
          <w:sz w:val="24"/>
        </w:rPr>
        <w:t xml:space="preserve"> （一）实施范围</w:t>
      </w:r>
      <w:r>
        <w:rPr>
          <w:rFonts w:hint="eastAsia" w:ascii="宋体" w:hAnsi="宋体" w:cs="宋体"/>
          <w:b/>
          <w:color w:val="000000"/>
          <w:sz w:val="24"/>
        </w:rPr>
        <w:br w:type="textWrapping" w:clear="all"/>
      </w:r>
      <w:r>
        <w:rPr>
          <w:rFonts w:hint="eastAsia" w:ascii="宋体" w:hAnsi="宋体" w:cs="宋体"/>
          <w:bCs/>
          <w:color w:val="000000"/>
          <w:sz w:val="24"/>
        </w:rPr>
        <w:t xml:space="preserve">该项目涉及我县宝塔镇、冈西镇、高作镇、恒济镇、建阳镇、近湖街道、九龙口镇、芦</w:t>
      </w:r>
      <w:r>
        <w:rPr>
          <w:rFonts w:hint="eastAsia" w:ascii="宋体" w:hAnsi="宋体" w:cs="宋体"/>
          <w:bCs/>
          <w:color w:val="000000"/>
          <w:sz w:val="24"/>
        </w:rPr>
      </w:r>
      <w:r/>
    </w:p>
    <w:p>
      <w:pPr>
        <w:pStyle w:val="985"/>
        <w:ind w:left="480" w:hanging="480"/>
        <w:spacing w:line="500" w:lineRule="exact"/>
        <w:rPr>
          <w:rFonts w:hint="eastAsia" w:ascii="宋体" w:hAnsi="宋体" w:cs="宋体"/>
          <w:bCs/>
          <w:color w:val="000000"/>
          <w:sz w:val="24"/>
        </w:rPr>
      </w:pPr>
      <w:r>
        <w:rPr>
          <w:rFonts w:hint="eastAsia" w:ascii="宋体" w:hAnsi="宋体" w:cs="宋体"/>
          <w:bCs/>
          <w:color w:val="000000"/>
          <w:sz w:val="24"/>
        </w:rPr>
        <w:t xml:space="preserve">沟镇、庆丰镇、塘河街道、沿河镇、颜单镇、钟庄街道共13个镇街，涉及1857个地块，项</w:t>
      </w:r>
      <w:r>
        <w:rPr>
          <w:rFonts w:hint="eastAsia" w:ascii="宋体" w:hAnsi="宋体" w:cs="宋体"/>
          <w:bCs/>
          <w:color w:val="000000"/>
          <w:sz w:val="24"/>
        </w:rPr>
      </w:r>
      <w:r/>
    </w:p>
    <w:p>
      <w:pPr>
        <w:pStyle w:val="985"/>
        <w:ind w:left="480" w:hanging="480"/>
        <w:spacing w:line="500" w:lineRule="exact"/>
        <w:rPr>
          <w:rFonts w:hint="eastAsia" w:ascii="宋体" w:hAnsi="宋体" w:cs="宋体"/>
          <w:b/>
          <w:color w:val="000000"/>
          <w:sz w:val="24"/>
        </w:rPr>
      </w:pPr>
      <w:r>
        <w:rPr>
          <w:rFonts w:hint="eastAsia" w:ascii="宋体" w:hAnsi="宋体" w:cs="宋体"/>
          <w:bCs/>
          <w:color w:val="000000"/>
          <w:sz w:val="24"/>
        </w:rPr>
        <w:t xml:space="preserve">目地块见下表：</w:t>
      </w:r>
      <w:r>
        <w:rPr>
          <w:rFonts w:hint="eastAsia" w:ascii="宋体" w:hAnsi="宋体" w:cs="宋体"/>
          <w:b/>
          <w:color w:val="000000"/>
          <w:sz w:val="24"/>
        </w:rPr>
      </w:r>
      <w:r/>
    </w:p>
    <w:p>
      <w:pPr>
        <w:pStyle w:val="985"/>
        <w:jc w:val="center"/>
        <w:spacing w:line="500" w:lineRule="exact"/>
        <w:rPr>
          <w:rFonts w:hint="eastAsia" w:ascii="宋体" w:hAnsi="宋体" w:cs="宋体"/>
          <w:b/>
          <w:color w:val="000000"/>
          <w:sz w:val="24"/>
        </w:rPr>
      </w:pPr>
      <w:r>
        <w:rPr>
          <w:rFonts w:hint="eastAsia" w:ascii="宋体" w:hAnsi="宋体" w:cs="宋体"/>
          <w:b/>
          <w:color w:val="000000"/>
          <w:sz w:val="24"/>
        </w:rPr>
        <w:t xml:space="preserve">建湖县2023年度城乡挂钩项目需做土壤污染状况调查地块统计表</w:t>
      </w:r>
      <w:r>
        <w:rPr>
          <w:rFonts w:hint="eastAsia" w:ascii="宋体" w:hAnsi="宋体" w:cs="宋体"/>
          <w:b/>
          <w:color w:val="000000"/>
          <w:sz w:val="24"/>
        </w:rPr>
      </w:r>
      <w:r/>
    </w:p>
    <w:tbl>
      <w:tblPr>
        <w:tblW w:w="919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84"/>
        <w:gridCol w:w="1276"/>
        <w:gridCol w:w="1049"/>
        <w:gridCol w:w="1134"/>
        <w:gridCol w:w="1337"/>
        <w:gridCol w:w="1406"/>
        <w:gridCol w:w="1084"/>
        <w:gridCol w:w="1222"/>
      </w:tblGrid>
      <w:tr>
        <w:trPr>
          <w:trHeight w:val="510"/>
        </w:trPr>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85"/>
              <w:jc w:val="center"/>
              <w:spacing w:line="260" w:lineRule="exact"/>
              <w:widowControl/>
              <w:rPr>
                <w:rFonts w:ascii="宋体" w:hAnsi="宋体" w:cs="宋体"/>
                <w:b/>
                <w:color w:val="000000"/>
                <w:szCs w:val="21"/>
              </w:rPr>
            </w:pPr>
            <w:r>
              <w:rPr>
                <w:rFonts w:hint="eastAsia" w:ascii="宋体" w:hAnsi="宋体" w:cs="宋体"/>
                <w:b/>
                <w:color w:val="000000"/>
                <w:szCs w:val="21"/>
              </w:rPr>
              <w:t xml:space="preserve">序号</w:t>
            </w:r>
            <w:r>
              <w:rPr>
                <w:rFonts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985"/>
              <w:jc w:val="center"/>
              <w:spacing w:line="260" w:lineRule="exact"/>
              <w:widowControl/>
              <w:rPr>
                <w:rFonts w:hint="eastAsia" w:ascii="宋体" w:hAnsi="宋体" w:cs="宋体"/>
                <w:b/>
                <w:color w:val="000000"/>
                <w:szCs w:val="21"/>
              </w:rPr>
            </w:pPr>
            <w:r>
              <w:rPr>
                <w:rFonts w:hint="eastAsia" w:ascii="宋体" w:hAnsi="宋体" w:cs="宋体"/>
                <w:b/>
                <w:color w:val="000000"/>
                <w:szCs w:val="21"/>
              </w:rPr>
              <w:t xml:space="preserve">乡镇</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tcPr>
          <w:p>
            <w:pPr>
              <w:pStyle w:val="985"/>
              <w:jc w:val="center"/>
              <w:spacing w:line="260" w:lineRule="exact"/>
              <w:widowControl/>
              <w:rPr>
                <w:rFonts w:hint="eastAsia" w:ascii="宋体" w:hAnsi="宋体" w:cs="宋体"/>
                <w:b/>
                <w:color w:val="000000"/>
                <w:szCs w:val="21"/>
              </w:rPr>
            </w:pPr>
            <w:r>
              <w:rPr>
                <w:rFonts w:hint="eastAsia" w:ascii="宋体" w:hAnsi="宋体" w:cs="宋体"/>
                <w:b/>
                <w:color w:val="000000"/>
                <w:szCs w:val="21"/>
              </w:rPr>
              <w:t xml:space="preserve">项目数</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5"/>
              <w:jc w:val="center"/>
              <w:spacing w:line="260" w:lineRule="exact"/>
              <w:widowControl/>
              <w:rPr>
                <w:rFonts w:ascii="宋体" w:hAnsi="宋体" w:cs="宋体"/>
                <w:b/>
                <w:color w:val="000000"/>
                <w:szCs w:val="21"/>
              </w:rPr>
            </w:pPr>
            <w:r>
              <w:rPr>
                <w:rFonts w:hint="eastAsia" w:ascii="宋体" w:hAnsi="宋体" w:cs="宋体"/>
                <w:b/>
                <w:color w:val="000000"/>
                <w:szCs w:val="21"/>
              </w:rPr>
              <w:t xml:space="preserve">耕评</w:t>
            </w:r>
            <w:r>
              <w:rPr>
                <w:rFonts w:ascii="宋体" w:hAnsi="宋体" w:cs="宋体"/>
                <w:b/>
                <w:color w:val="000000"/>
                <w:szCs w:val="21"/>
              </w:rPr>
            </w:r>
            <w:r/>
          </w:p>
          <w:p>
            <w:pPr>
              <w:pStyle w:val="985"/>
              <w:jc w:val="center"/>
              <w:spacing w:line="260" w:lineRule="exact"/>
              <w:widowControl/>
              <w:rPr>
                <w:rFonts w:hint="eastAsia" w:ascii="宋体" w:hAnsi="宋体" w:cs="宋体"/>
                <w:b/>
                <w:color w:val="000000"/>
                <w:szCs w:val="21"/>
              </w:rPr>
            </w:pPr>
            <w:r>
              <w:rPr>
                <w:rFonts w:hint="eastAsia" w:ascii="宋体" w:hAnsi="宋体" w:cs="宋体"/>
                <w:b/>
                <w:color w:val="000000"/>
                <w:szCs w:val="21"/>
              </w:rPr>
              <w:t xml:space="preserve">地块数</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985"/>
              <w:jc w:val="center"/>
              <w:spacing w:line="260" w:lineRule="exact"/>
              <w:widowControl/>
              <w:rPr>
                <w:rFonts w:hint="eastAsia" w:ascii="宋体" w:hAnsi="宋体" w:cs="宋体"/>
                <w:b/>
                <w:color w:val="000000"/>
                <w:szCs w:val="21"/>
              </w:rPr>
            </w:pPr>
            <w:r>
              <w:rPr>
                <w:rFonts w:hint="eastAsia" w:ascii="宋体" w:hAnsi="宋体" w:cs="宋体"/>
                <w:b/>
                <w:color w:val="000000"/>
                <w:szCs w:val="21"/>
              </w:rPr>
              <w:t xml:space="preserve">耕评农用地面积（亩）</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985"/>
              <w:jc w:val="center"/>
              <w:spacing w:line="260" w:lineRule="exact"/>
              <w:widowControl/>
              <w:rPr>
                <w:rFonts w:hint="eastAsia" w:ascii="宋体" w:hAnsi="宋体" w:cs="宋体"/>
                <w:b/>
                <w:color w:val="000000"/>
                <w:szCs w:val="21"/>
              </w:rPr>
            </w:pPr>
            <w:r>
              <w:rPr>
                <w:rFonts w:hint="eastAsia" w:ascii="宋体" w:hAnsi="宋体" w:cs="宋体"/>
                <w:b/>
                <w:color w:val="000000"/>
                <w:szCs w:val="21"/>
              </w:rPr>
              <w:t xml:space="preserve">村</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pStyle w:val="985"/>
              <w:jc w:val="center"/>
              <w:spacing w:line="260" w:lineRule="exact"/>
              <w:widowControl/>
              <w:rPr>
                <w:rFonts w:ascii="宋体" w:hAnsi="宋体" w:cs="宋体"/>
                <w:b/>
                <w:color w:val="000000"/>
                <w:szCs w:val="21"/>
              </w:rPr>
            </w:pPr>
            <w:r>
              <w:rPr>
                <w:rFonts w:hint="eastAsia" w:ascii="宋体" w:hAnsi="宋体" w:cs="宋体"/>
                <w:b/>
                <w:color w:val="000000"/>
                <w:szCs w:val="21"/>
              </w:rPr>
              <w:t xml:space="preserve">耕评</w:t>
            </w:r>
            <w:r>
              <w:rPr>
                <w:rFonts w:ascii="宋体" w:hAnsi="宋体" w:cs="宋体"/>
                <w:b/>
                <w:color w:val="000000"/>
                <w:szCs w:val="21"/>
              </w:rPr>
            </w:r>
            <w:r/>
          </w:p>
          <w:p>
            <w:pPr>
              <w:pStyle w:val="985"/>
              <w:jc w:val="center"/>
              <w:spacing w:line="260" w:lineRule="exact"/>
              <w:rPr>
                <w:rFonts w:hint="eastAsia" w:ascii="宋体" w:hAnsi="宋体" w:cs="宋体"/>
                <w:b/>
                <w:color w:val="000000"/>
                <w:szCs w:val="21"/>
              </w:rPr>
            </w:pPr>
            <w:r>
              <w:rPr>
                <w:rFonts w:hint="eastAsia" w:ascii="宋体" w:hAnsi="宋体" w:cs="宋体"/>
                <w:b/>
                <w:color w:val="000000"/>
                <w:szCs w:val="21"/>
              </w:rPr>
              <w:t xml:space="preserve">地块数</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985"/>
              <w:jc w:val="center"/>
              <w:spacing w:line="260" w:lineRule="exact"/>
              <w:widowControl/>
              <w:rPr>
                <w:rFonts w:ascii="宋体" w:hAnsi="宋体" w:cs="宋体"/>
                <w:b/>
                <w:color w:val="000000"/>
                <w:szCs w:val="21"/>
              </w:rPr>
            </w:pPr>
            <w:r>
              <w:rPr>
                <w:rFonts w:hint="eastAsia" w:ascii="宋体" w:hAnsi="宋体" w:cs="宋体"/>
                <w:b/>
                <w:color w:val="000000"/>
                <w:szCs w:val="21"/>
              </w:rPr>
              <w:t xml:space="preserve">耕评耕地</w:t>
            </w:r>
            <w:r>
              <w:rPr>
                <w:rFonts w:ascii="宋体" w:hAnsi="宋体" w:cs="宋体"/>
                <w:b/>
                <w:color w:val="000000"/>
                <w:szCs w:val="21"/>
              </w:rPr>
            </w:r>
            <w:r/>
          </w:p>
          <w:p>
            <w:pPr>
              <w:pStyle w:val="985"/>
              <w:jc w:val="center"/>
              <w:spacing w:line="260" w:lineRule="exact"/>
              <w:rPr>
                <w:rFonts w:hint="eastAsia" w:ascii="宋体" w:hAnsi="宋体" w:cs="宋体"/>
                <w:b/>
                <w:color w:val="000000"/>
                <w:szCs w:val="21"/>
              </w:rPr>
            </w:pPr>
            <w:r>
              <w:rPr>
                <w:rFonts w:hint="eastAsia" w:ascii="宋体" w:hAnsi="宋体" w:cs="宋体"/>
                <w:b/>
                <w:color w:val="000000"/>
                <w:szCs w:val="21"/>
              </w:rPr>
              <w:t xml:space="preserve">面积（亩）</w:t>
            </w:r>
            <w:r>
              <w:rPr>
                <w:rFonts w:hint="eastAsia" w:ascii="宋体" w:hAnsi="宋体" w:cs="宋体"/>
                <w:b/>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8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宝塔镇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286.4115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丁仁村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132.6375</w:t>
            </w:r>
            <w:r>
              <w:rPr>
                <w:rFonts w:hint="eastAsia" w:ascii="宋体" w:hAnsi="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丁湾村</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22"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151.785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龙河村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1.989</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冈西镇</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148</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108.0735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东吉村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2.8395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双墩村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55.8735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肖荡村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0.7635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左幼村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48.597</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高作镇</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338</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316.5375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北庄村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9.306</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卞港村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4.6275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陈甲村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58.4025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大尖村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15.3255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高群村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8.913</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光明村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102.552</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蒋王村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59.9895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马楼村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3.6345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双界村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10.146</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长北村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43.641</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恒济镇</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41.6865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恒东村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2.0145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恒庆村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24.5715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建中村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10.7475</w:t>
            </w:r>
            <w:r>
              <w:rPr>
                <w:rFonts w:hint="eastAsia" w:ascii="宋体" w:hAnsi="宋体" w:cs="宋体"/>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沿南村</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4.353</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建阳镇</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133</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154.5495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顾东村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3.8535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交睦村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3.996</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西尖村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6.495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新桥村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12.5295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新阳村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15.198</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职工村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76</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112.4775</w:t>
            </w:r>
            <w:r>
              <w:rPr>
                <w:rFonts w:hint="eastAsia" w:ascii="宋体" w:hAnsi="宋体" w:cs="宋体"/>
                <w:color w:val="000000"/>
                <w:szCs w:val="21"/>
              </w:rPr>
            </w:r>
            <w:r/>
          </w:p>
        </w:tc>
      </w:tr>
      <w:tr>
        <w:trPr>
          <w:trHeight w:val="510"/>
        </w:trPr>
        <w:tc>
          <w:tcPr>
            <w:tcW w:w="684" w:type="dxa"/>
            <w:vAlign w:val="center"/>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r>
            <w:r/>
          </w:p>
        </w:tc>
        <w:tc>
          <w:tcPr>
            <w:tcW w:w="1276"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近湖街道</w:t>
            </w:r>
            <w:r>
              <w:rPr>
                <w:rFonts w:hint="eastAsia" w:ascii="宋体" w:hAnsi="宋体" w:cs="宋体"/>
                <w:color w:val="000000"/>
                <w:szCs w:val="21"/>
              </w:rPr>
            </w:r>
            <w:r/>
          </w:p>
        </w:tc>
        <w:tc>
          <w:tcPr>
            <w:tcW w:w="1049"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34"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71</w:t>
            </w:r>
            <w:r>
              <w:rPr>
                <w:rFonts w:hint="eastAsia" w:ascii="宋体" w:hAnsi="宋体" w:cs="宋体"/>
                <w:color w:val="000000"/>
                <w:szCs w:val="21"/>
              </w:rPr>
            </w:r>
            <w:r/>
          </w:p>
        </w:tc>
        <w:tc>
          <w:tcPr>
            <w:tcW w:w="1337"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163.4895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蔡徐村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71</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163.4895</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九龙口镇</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49</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42.729</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亥河村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10.4865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蒋营居委会</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0.4815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金徐村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5.658</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收成村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3.186</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太绪村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15.279</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竹元村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7.638</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芦沟镇</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184</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114.465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红亮村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35.8185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联星村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9.5505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裴西村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6.732</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田曹村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7.359</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同建村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4.2225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杏园村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14.838</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徐沟村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35.9445</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庆丰镇</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217</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158.5155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北秦村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4.7595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东平村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2.6895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东乔村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6.6135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高丰村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6.7365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谷庄村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86</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63.756</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胡王村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8.319</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华林村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51.324</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吉庄村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2.4825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廖庄村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11.835</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塘河街道</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5.2995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乔庄村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1.662</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走马村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3.6375</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沿河镇</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72</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118.2195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东兴居委会</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20.0565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烽火村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22</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20.127</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马沿村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45.4035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天美村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6.9225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兴旺村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19</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16.995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长新村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1.6635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郑沟村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7.0515</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颜单镇</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56</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96.135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漕桥村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1.6335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单庄居委会</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37.7955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李夏村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0.726</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楼港村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46.7535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马路村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3.2865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三虹村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5.94</w:t>
            </w:r>
            <w:r>
              <w:rPr>
                <w:rFonts w:hint="eastAsia" w:ascii="宋体" w:hAnsi="宋体" w:cs="宋体"/>
                <w:color w:val="000000"/>
                <w:szCs w:val="21"/>
              </w:rPr>
            </w:r>
            <w:r/>
          </w:p>
        </w:tc>
      </w:tr>
      <w:tr>
        <w:trPr>
          <w:trHeight w:val="510"/>
        </w:trPr>
        <w:tc>
          <w:tcPr>
            <w:tcW w:w="684" w:type="dxa"/>
            <w:vAlign w:val="center"/>
            <w:vMerge w:val="restart"/>
            <w:textDirection w:val="lrTb"/>
            <w:noWrap/>
          </w:tcPr>
          <w:p>
            <w:pPr>
              <w:pStyle w:val="985"/>
              <w:jc w:val="center"/>
              <w:widowControl/>
              <w:rPr>
                <w:rFonts w:hint="eastAsia" w:ascii="宋体" w:hAnsi="宋体" w:cs="宋体"/>
                <w:color w:val="000000"/>
                <w:szCs w:val="21"/>
              </w:rPr>
            </w:pPr>
            <w:r>
              <w:rPr>
                <w:rFonts w:ascii="宋体" w:hAnsi="宋体" w:cs="宋体"/>
                <w:color w:val="000000"/>
                <w:szCs w:val="21"/>
              </w:rPr>
              <w:t xml:space="preserve">13</w:t>
            </w:r>
            <w:r>
              <w:rPr>
                <w:rFonts w:hint="eastAsia" w:ascii="宋体" w:hAnsi="宋体" w:cs="宋体"/>
                <w:color w:val="000000"/>
                <w:szCs w:val="21"/>
              </w:rPr>
            </w:r>
            <w:r/>
          </w:p>
        </w:tc>
        <w:tc>
          <w:tcPr>
            <w:tcW w:w="1276"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钟庄街道</w:t>
            </w:r>
            <w:r>
              <w:rPr>
                <w:rFonts w:hint="eastAsia" w:ascii="宋体" w:hAnsi="宋体" w:cs="宋体"/>
                <w:color w:val="000000"/>
                <w:szCs w:val="21"/>
              </w:rPr>
            </w:r>
            <w:r/>
          </w:p>
        </w:tc>
        <w:tc>
          <w:tcPr>
            <w:tcW w:w="1049"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134"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197</w:t>
            </w:r>
            <w:r>
              <w:rPr>
                <w:rFonts w:hint="eastAsia" w:ascii="宋体" w:hAnsi="宋体" w:cs="宋体"/>
                <w:color w:val="000000"/>
                <w:szCs w:val="21"/>
              </w:rPr>
            </w:r>
            <w:r/>
          </w:p>
        </w:tc>
        <w:tc>
          <w:tcPr>
            <w:tcW w:w="1337" w:type="dxa"/>
            <w:vAlign w:val="center"/>
            <w:vMerge w:val="restart"/>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358.7025</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马渡村</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142</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233.5755</w:t>
            </w:r>
            <w:r>
              <w:rPr>
                <w:rFonts w:hint="eastAsia" w:ascii="宋体" w:hAnsi="宋体" w:cs="宋体"/>
                <w:color w:val="000000"/>
                <w:szCs w:val="21"/>
              </w:rPr>
            </w:r>
            <w:r/>
          </w:p>
        </w:tc>
      </w:tr>
      <w:tr>
        <w:trPr>
          <w:trHeight w:val="510"/>
        </w:trPr>
        <w:tc>
          <w:tcPr>
            <w:tcW w:w="68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276"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049"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134"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337" w:type="dxa"/>
            <w:vAlign w:val="center"/>
            <w:vMerge w:val="continue"/>
            <w:textDirection w:val="lrTb"/>
            <w:noWrap w:val="false"/>
          </w:tcPr>
          <w:p>
            <w:pPr>
              <w:pStyle w:val="985"/>
              <w:jc w:val="left"/>
              <w:widowControl/>
              <w:rPr>
                <w:rFonts w:ascii="宋体" w:hAnsi="宋体" w:cs="宋体"/>
                <w:color w:val="000000"/>
                <w:szCs w:val="21"/>
              </w:rPr>
            </w:pPr>
            <w:r>
              <w:rPr>
                <w:rFonts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钟西居委会</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55</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125.127</w:t>
            </w:r>
            <w:r>
              <w:rPr>
                <w:rFonts w:hint="eastAsia" w:ascii="宋体" w:hAnsi="宋体" w:cs="宋体"/>
                <w:color w:val="000000"/>
                <w:szCs w:val="21"/>
              </w:rPr>
            </w:r>
            <w:r/>
          </w:p>
        </w:tc>
      </w:tr>
      <w:tr>
        <w:trPr>
          <w:trHeight w:val="510"/>
        </w:trPr>
        <w:tc>
          <w:tcPr>
            <w:gridSpan w:val="2"/>
            <w:tcW w:w="1960"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总计</w:t>
            </w:r>
            <w:r>
              <w:rPr>
                <w:rFonts w:hint="eastAsia" w:ascii="宋体" w:hAnsi="宋体" w:cs="宋体"/>
                <w:color w:val="000000"/>
                <w:szCs w:val="21"/>
              </w:rPr>
            </w:r>
            <w:r/>
          </w:p>
        </w:tc>
        <w:tc>
          <w:tcPr>
            <w:tcW w:w="1049"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61</w:t>
            </w:r>
            <w:r>
              <w:rPr>
                <w:rFonts w:hint="eastAsia" w:ascii="宋体" w:hAnsi="宋体" w:cs="宋体"/>
                <w:color w:val="000000"/>
                <w:szCs w:val="21"/>
              </w:rPr>
            </w:r>
            <w:r/>
          </w:p>
        </w:tc>
        <w:tc>
          <w:tcPr>
            <w:tcW w:w="1134"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1857</w:t>
            </w:r>
            <w:r>
              <w:rPr>
                <w:rFonts w:hint="eastAsia" w:ascii="宋体" w:hAnsi="宋体" w:cs="宋体"/>
                <w:color w:val="000000"/>
                <w:szCs w:val="21"/>
              </w:rPr>
            </w:r>
            <w:r/>
          </w:p>
        </w:tc>
        <w:tc>
          <w:tcPr>
            <w:tcW w:w="1337" w:type="dxa"/>
            <w:vAlign w:val="center"/>
            <w:textDirection w:val="lrTb"/>
            <w:noWrap/>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1964.814</w:t>
            </w:r>
            <w:r>
              <w:rPr>
                <w:rFonts w:hint="eastAsia" w:ascii="宋体" w:hAnsi="宋体" w:cs="宋体"/>
                <w:color w:val="000000"/>
                <w:szCs w:val="21"/>
              </w:rPr>
            </w:r>
            <w:r/>
          </w:p>
        </w:tc>
        <w:tc>
          <w:tcPr>
            <w:tcW w:w="1406"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084" w:type="dxa"/>
            <w:vAlign w:val="center"/>
            <w:textDirection w:val="lrTb"/>
            <w:noWrap w:val="false"/>
          </w:tcPr>
          <w:p>
            <w:pPr>
              <w:pStyle w:val="985"/>
              <w:jc w:val="center"/>
              <w:widowControl/>
              <w:rPr>
                <w:rFonts w:hint="eastAsia" w:ascii="宋体" w:hAnsi="宋体" w:cs="宋体"/>
                <w:color w:val="000000"/>
                <w:szCs w:val="21"/>
              </w:rPr>
            </w:pPr>
            <w:r>
              <w:rPr>
                <w:rFonts w:ascii="宋体" w:hAnsi="宋体" w:cs="宋体"/>
                <w:color w:val="000000"/>
                <w:szCs w:val="21"/>
              </w:rPr>
              <w:t xml:space="preserve">1857</w:t>
            </w:r>
            <w:r>
              <w:rPr>
                <w:rFonts w:hint="eastAsia" w:ascii="宋体" w:hAnsi="宋体" w:cs="宋体"/>
                <w:color w:val="000000"/>
                <w:szCs w:val="21"/>
              </w:rPr>
            </w:r>
            <w:r/>
          </w:p>
        </w:tc>
        <w:tc>
          <w:tcPr>
            <w:tcW w:w="1222" w:type="dxa"/>
            <w:vAlign w:val="center"/>
            <w:textDirection w:val="lrTb"/>
            <w:noWrap w:val="false"/>
          </w:tcPr>
          <w:p>
            <w:pPr>
              <w:pStyle w:val="985"/>
              <w:jc w:val="center"/>
              <w:widowControl/>
              <w:rPr>
                <w:rFonts w:hint="eastAsia" w:ascii="宋体" w:hAnsi="宋体" w:cs="宋体"/>
                <w:color w:val="000000"/>
                <w:szCs w:val="21"/>
              </w:rPr>
            </w:pPr>
            <w:r>
              <w:rPr>
                <w:rFonts w:ascii="宋体" w:hAnsi="宋体" w:cs="宋体"/>
                <w:color w:val="000000"/>
                <w:szCs w:val="21"/>
              </w:rPr>
              <w:t xml:space="preserve">1964.814</w:t>
            </w:r>
            <w:r>
              <w:rPr>
                <w:rFonts w:hint="eastAsia" w:ascii="宋体" w:hAnsi="宋体" w:cs="宋体"/>
                <w:color w:val="000000"/>
                <w:szCs w:val="21"/>
              </w:rPr>
            </w:r>
            <w:r/>
          </w:p>
        </w:tc>
      </w:tr>
    </w:tbl>
    <w:p>
      <w:pPr>
        <w:pStyle w:val="1015"/>
        <w:ind w:firstLine="482"/>
        <w:spacing w:after="0" w:line="480" w:lineRule="exact"/>
        <w:rPr>
          <w:rFonts w:hint="eastAsia" w:ascii="宋体" w:hAnsi="宋体" w:cs="宋体"/>
          <w:color w:val="000000"/>
          <w:sz w:val="24"/>
        </w:rPr>
      </w:pPr>
      <w:r>
        <w:rPr>
          <w:rFonts w:hint="eastAsia" w:ascii="宋体" w:hAnsi="宋体" w:cs="宋体"/>
          <w:b/>
          <w:bCs/>
          <w:color w:val="000000"/>
          <w:sz w:val="24"/>
        </w:rPr>
        <w:t xml:space="preserve">（二）实施内容</w:t>
      </w:r>
      <w:r>
        <w:rPr>
          <w:rFonts w:hint="eastAsia" w:ascii="宋体" w:hAnsi="宋体" w:cs="宋体"/>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根据城乡挂钩耕地分布情况，编制合理可行的土壤调查、布点方案，对地块土壤质量进行全面调查与评价，编制建湖县城乡挂钩项目耕地土壤污染状况调查报告。</w:t>
      </w:r>
      <w:r>
        <w:rPr>
          <w:rFonts w:hint="eastAsia" w:ascii="宋体" w:hAnsi="宋体" w:cs="宋体"/>
          <w:bCs/>
          <w:color w:val="000000"/>
          <w:sz w:val="24"/>
        </w:rPr>
      </w:r>
      <w:r/>
    </w:p>
    <w:p>
      <w:pPr>
        <w:pStyle w:val="98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1.调查对象</w:t>
      </w:r>
      <w:r>
        <w:rPr>
          <w:rFonts w:hint="eastAsia" w:ascii="宋体" w:hAnsi="宋体" w:cs="宋体"/>
          <w:b/>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2023年度新增入库耕地城乡挂钩耕地</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2.调查前期准备</w:t>
      </w:r>
      <w:r>
        <w:rPr>
          <w:rFonts w:hint="eastAsia" w:ascii="宋体" w:hAnsi="宋体" w:cs="宋体"/>
          <w:b/>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在开展取样调查前，应对地块开展相应的调查，主要包括以下内容：</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2.1资料收集</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包括地块范围、地块的历史影像图、历史使用情况等资料。</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2.2现场踏勘</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对地块和相邻地块进行现场踏勘，查明地块周边的可能受本地块影响的敏感目标，并拍摄现场照片（包含地块现状照片、相邻地块现状4张照片、现场取样快筛照片等）。</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2.3人员访谈</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对了解新增耕地地块使用情况的相关人员进行访谈，掌握地块详细信息，并填写人员访谈表。</w:t>
      </w:r>
      <w:r>
        <w:rPr>
          <w:rFonts w:hint="eastAsia" w:ascii="宋体" w:hAnsi="宋体" w:cs="宋体"/>
          <w:bCs/>
          <w:color w:val="000000"/>
          <w:sz w:val="24"/>
        </w:rPr>
      </w:r>
      <w:r/>
    </w:p>
    <w:p>
      <w:pPr>
        <w:pStyle w:val="98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3.土壤采样</w:t>
      </w:r>
      <w:r>
        <w:rPr>
          <w:rFonts w:hint="eastAsia" w:ascii="宋体" w:hAnsi="宋体" w:cs="宋体"/>
          <w:b/>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地块内及周边无潜在污染源：使用快速测定仪器进行现场取样检测辅助判断。面积较大的地块按照“双对角线法5点采样法”在地块内采集土壤样品进行快筛，点距15-20m，样品采集深度为地块内表层0.5m以内。</w:t>
      </w:r>
      <w:r>
        <w:rPr>
          <w:rFonts w:hint="eastAsia" w:ascii="宋体" w:hAnsi="宋体" w:cs="宋体"/>
          <w:bCs/>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有明确的潜在污染源：深层采样一般不超过1m，纵向剖面样品一般不超过3个。不同性质土层至少采集一个土壤样品。同一性质土层厚度较大或出现明显污染痕迹时，根据实际情况在该层位增加采样点。</w:t>
      </w:r>
      <w:r>
        <w:rPr>
          <w:rFonts w:hint="eastAsia" w:ascii="宋体" w:hAnsi="宋体" w:cs="宋体"/>
          <w:bCs/>
          <w:color w:val="000000"/>
          <w:sz w:val="24"/>
        </w:rPr>
      </w:r>
      <w:r/>
    </w:p>
    <w:p>
      <w:pPr>
        <w:pStyle w:val="98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4.检测指标</w:t>
      </w:r>
      <w:r>
        <w:rPr>
          <w:rFonts w:hint="eastAsia" w:ascii="宋体" w:hAnsi="宋体" w:cs="宋体"/>
          <w:b/>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包括《土壤环境质量农用地土壤污染风险管控标准(试行)》(GB 15618-2018)中的基本项目及地块特征污染物。</w:t>
      </w:r>
      <w:r>
        <w:rPr>
          <w:rFonts w:hint="eastAsia" w:ascii="宋体" w:hAnsi="宋体" w:cs="宋体"/>
          <w:bCs/>
          <w:color w:val="000000"/>
          <w:sz w:val="24"/>
        </w:rPr>
      </w:r>
      <w:r/>
    </w:p>
    <w:p>
      <w:pPr>
        <w:pStyle w:val="985"/>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5.土壤质量评价</w:t>
      </w:r>
      <w:r>
        <w:rPr>
          <w:rFonts w:hint="eastAsia" w:ascii="宋体" w:hAnsi="宋体" w:cs="宋体"/>
          <w:b/>
          <w:color w:val="000000"/>
          <w:sz w:val="24"/>
        </w:rPr>
      </w:r>
      <w:r/>
    </w:p>
    <w:p>
      <w:pPr>
        <w:pStyle w:val="985"/>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土壤和底泥调查数据优先按照《土壤环境质量农用地土壤染风险管控标准(试行)》(GB15618)的选值进行评价。针对拟开垦为耕地的工矿用地，《土壤环境质量农用地土壤污染风险管控标准(试行)》中未包括的污染物，应按照《土壤环境质量建设用地土壤污染风险管控标准(试行)》(GB36600)二类用地筛选值进行评价。</w:t>
      </w:r>
      <w:r>
        <w:rPr>
          <w:rFonts w:hint="eastAsia" w:ascii="宋体" w:hAnsi="宋体" w:cs="宋体"/>
          <w:bCs/>
          <w:color w:val="000000"/>
          <w:sz w:val="24"/>
        </w:rPr>
      </w:r>
      <w:r/>
    </w:p>
    <w:p>
      <w:pPr>
        <w:pStyle w:val="1015"/>
        <w:ind w:firstLine="482"/>
        <w:spacing w:after="0" w:line="480" w:lineRule="exact"/>
        <w:rPr>
          <w:rFonts w:hint="eastAsia" w:ascii="宋体" w:hAnsi="宋体" w:cs="宋体"/>
          <w:b/>
          <w:bCs/>
          <w:color w:val="000000"/>
          <w:sz w:val="24"/>
        </w:rPr>
      </w:pPr>
      <w:r>
        <w:rPr>
          <w:rFonts w:hint="eastAsia" w:ascii="宋体" w:hAnsi="宋体" w:cs="宋体"/>
          <w:b/>
          <w:bCs/>
          <w:color w:val="000000"/>
          <w:sz w:val="24"/>
        </w:rPr>
        <w:t xml:space="preserve">（三）检测成果</w:t>
      </w:r>
      <w:r>
        <w:rPr>
          <w:rFonts w:hint="eastAsia" w:ascii="宋体" w:hAnsi="宋体" w:cs="宋体"/>
          <w:b/>
          <w:bCs/>
          <w:color w:val="000000"/>
          <w:sz w:val="24"/>
        </w:rPr>
      </w:r>
      <w:r/>
    </w:p>
    <w:p>
      <w:pPr>
        <w:pStyle w:val="1384"/>
        <w:ind w:firstLine="480"/>
        <w:jc w:val="both"/>
        <w:spacing w:line="480" w:lineRule="exact"/>
        <w:rPr>
          <w:rFonts w:hint="eastAsia" w:ascii="宋体" w:hAnsi="宋体" w:eastAsia="宋体" w:cs="宋体"/>
          <w:bCs/>
          <w:color w:val="000000"/>
        </w:rPr>
      </w:pPr>
      <w:r>
        <w:rPr>
          <w:rFonts w:hint="eastAsia" w:ascii="宋体" w:hAnsi="宋体" w:eastAsia="宋体" w:cs="宋体"/>
          <w:bCs/>
          <w:color w:val="000000"/>
        </w:rPr>
        <w:t xml:space="preserve">投标人需向采购人提交《</w:t>
      </w:r>
      <w:r>
        <w:rPr>
          <w:rFonts w:hint="eastAsia" w:ascii="宋体" w:hAnsi="宋体" w:eastAsia="宋体" w:cs="宋体"/>
          <w:bCs/>
          <w:color w:val="000000"/>
        </w:rPr>
        <w:t xml:space="preserve">建湖县重点地块土壤污染</w:t>
      </w:r>
      <w:r>
        <w:rPr>
          <w:rFonts w:hint="eastAsia" w:ascii="宋体" w:hAnsi="宋体" w:eastAsia="宋体" w:cs="宋体"/>
          <w:bCs/>
          <w:color w:val="000000"/>
        </w:rPr>
        <w:t xml:space="preserve">调查报告》及相关附件。</w:t>
      </w:r>
      <w:r>
        <w:rPr>
          <w:rFonts w:hint="eastAsia" w:ascii="宋体" w:hAnsi="宋体" w:eastAsia="宋体" w:cs="宋体"/>
          <w:bCs/>
          <w:color w:val="000000"/>
        </w:rPr>
      </w:r>
      <w:r/>
    </w:p>
    <w:p>
      <w:pPr>
        <w:pStyle w:val="1384"/>
        <w:ind w:firstLine="480"/>
        <w:jc w:val="both"/>
        <w:spacing w:line="480" w:lineRule="exact"/>
        <w:rPr>
          <w:rFonts w:hint="eastAsia" w:ascii="宋体" w:hAnsi="宋体" w:eastAsia="宋体" w:cs="宋体"/>
          <w:bCs/>
          <w:color w:val="000000"/>
        </w:rPr>
      </w:pPr>
      <w:r>
        <w:rPr>
          <w:rFonts w:hint="eastAsia" w:ascii="宋体" w:hAnsi="宋体" w:eastAsia="宋体" w:cs="宋体"/>
          <w:bCs/>
          <w:color w:val="000000"/>
        </w:rPr>
        <w:t xml:space="preserve">附件包括但不限于：</w:t>
      </w:r>
      <w:r>
        <w:rPr>
          <w:rFonts w:hint="eastAsia" w:ascii="宋体" w:hAnsi="宋体" w:eastAsia="宋体" w:cs="宋体"/>
          <w:bCs/>
          <w:color w:val="000000"/>
        </w:rPr>
      </w:r>
      <w:r/>
    </w:p>
    <w:p>
      <w:pPr>
        <w:pStyle w:val="1384"/>
        <w:ind w:firstLine="480"/>
        <w:jc w:val="both"/>
        <w:spacing w:line="480" w:lineRule="exact"/>
        <w:rPr>
          <w:rFonts w:hint="eastAsia" w:ascii="宋体" w:hAnsi="宋体" w:eastAsia="宋体" w:cs="宋体"/>
          <w:bCs/>
          <w:color w:val="000000"/>
        </w:rPr>
      </w:pPr>
      <w:r>
        <w:rPr>
          <w:rFonts w:hint="eastAsia" w:ascii="宋体" w:hAnsi="宋体" w:eastAsia="宋体" w:cs="宋体"/>
          <w:bCs/>
          <w:color w:val="000000"/>
        </w:rPr>
        <w:t xml:space="preserve">1.采样记载表；</w:t>
      </w:r>
      <w:r>
        <w:rPr>
          <w:rFonts w:hint="eastAsia" w:ascii="宋体" w:hAnsi="宋体" w:eastAsia="宋体" w:cs="宋体"/>
          <w:bCs/>
          <w:color w:val="000000"/>
        </w:rPr>
      </w:r>
      <w:r/>
    </w:p>
    <w:p>
      <w:pPr>
        <w:pStyle w:val="1384"/>
        <w:ind w:firstLine="480"/>
        <w:jc w:val="both"/>
        <w:spacing w:line="480" w:lineRule="exact"/>
        <w:rPr>
          <w:rFonts w:hint="eastAsia" w:ascii="宋体" w:hAnsi="宋体" w:eastAsia="宋体" w:cs="宋体"/>
          <w:bCs/>
          <w:color w:val="000000"/>
        </w:rPr>
      </w:pPr>
      <w:r>
        <w:rPr>
          <w:rFonts w:hint="eastAsia" w:ascii="宋体" w:hAnsi="宋体" w:eastAsia="宋体" w:cs="宋体"/>
          <w:bCs/>
          <w:color w:val="000000"/>
        </w:rPr>
        <w:t xml:space="preserve">2.人员访谈表；</w:t>
      </w:r>
      <w:r>
        <w:rPr>
          <w:rFonts w:hint="eastAsia" w:ascii="宋体" w:hAnsi="宋体" w:eastAsia="宋体" w:cs="宋体"/>
          <w:bCs/>
          <w:color w:val="000000"/>
        </w:rPr>
      </w:r>
      <w:r/>
    </w:p>
    <w:p>
      <w:pPr>
        <w:pStyle w:val="1384"/>
        <w:ind w:firstLine="480"/>
        <w:jc w:val="both"/>
        <w:spacing w:line="480" w:lineRule="exact"/>
        <w:rPr>
          <w:rFonts w:hint="eastAsia" w:ascii="宋体" w:hAnsi="宋体" w:eastAsia="宋体" w:cs="宋体"/>
          <w:bCs/>
          <w:color w:val="000000"/>
        </w:rPr>
      </w:pPr>
      <w:r>
        <w:rPr>
          <w:rFonts w:hint="eastAsia" w:ascii="宋体" w:hAnsi="宋体" w:eastAsia="宋体" w:cs="宋体"/>
          <w:bCs/>
          <w:color w:val="000000"/>
        </w:rPr>
        <w:t xml:space="preserve">3.采集照片（按统计表土样序号进行逐个排列）；</w:t>
      </w:r>
      <w:r>
        <w:rPr>
          <w:rFonts w:hint="eastAsia" w:ascii="宋体" w:hAnsi="宋体" w:eastAsia="宋体" w:cs="宋体"/>
          <w:bCs/>
          <w:color w:val="000000"/>
        </w:rPr>
      </w:r>
      <w:r/>
    </w:p>
    <w:p>
      <w:pPr>
        <w:pStyle w:val="1384"/>
        <w:ind w:firstLine="480"/>
        <w:jc w:val="both"/>
        <w:spacing w:line="480" w:lineRule="exact"/>
        <w:rPr>
          <w:rFonts w:hint="eastAsia" w:ascii="宋体" w:hAnsi="宋体" w:eastAsia="宋体" w:cs="宋体"/>
          <w:bCs/>
          <w:color w:val="000000"/>
        </w:rPr>
      </w:pPr>
      <w:r>
        <w:rPr>
          <w:rFonts w:hint="eastAsia" w:ascii="宋体" w:hAnsi="宋体" w:eastAsia="宋体" w:cs="宋体"/>
          <w:bCs/>
          <w:color w:val="000000"/>
        </w:rPr>
        <w:t xml:space="preserve">4.综合调查报告。</w:t>
      </w:r>
      <w:r>
        <w:rPr>
          <w:rFonts w:hint="eastAsia" w:ascii="宋体" w:hAnsi="宋体" w:eastAsia="宋体" w:cs="宋体"/>
          <w:bCs/>
          <w:color w:val="000000"/>
        </w:rPr>
      </w:r>
      <w:r/>
    </w:p>
    <w:p>
      <w:pPr>
        <w:pStyle w:val="985"/>
        <w:ind w:firstLine="482"/>
        <w:spacing w:line="480" w:lineRule="exact"/>
        <w:rPr>
          <w:rFonts w:hint="eastAsia" w:hAnsi="宋体"/>
          <w:b/>
          <w:bCs/>
          <w:color w:val="000000"/>
          <w:sz w:val="24"/>
        </w:rPr>
      </w:pPr>
      <w:r>
        <w:rPr>
          <w:rFonts w:hint="eastAsia" w:hAnsi="宋体"/>
          <w:b/>
          <w:bCs/>
          <w:color w:val="000000"/>
          <w:sz w:val="24"/>
        </w:rPr>
        <w:t xml:space="preserve">（四）</w:t>
      </w:r>
      <w:r>
        <w:rPr>
          <w:rFonts w:hint="eastAsia" w:ascii="宋体" w:hAnsi="宋体" w:cs="Arial"/>
          <w:b/>
          <w:color w:val="000000"/>
          <w:sz w:val="24"/>
        </w:rPr>
        <w:t xml:space="preserve">实施时间</w:t>
      </w:r>
      <w:r>
        <w:rPr>
          <w:rFonts w:hint="eastAsia" w:hAnsi="宋体"/>
          <w:b/>
          <w:bCs/>
          <w:color w:val="000000"/>
          <w:sz w:val="24"/>
        </w:rPr>
      </w:r>
      <w:r/>
    </w:p>
    <w:p>
      <w:pPr>
        <w:pStyle w:val="985"/>
        <w:ind w:firstLine="480"/>
        <w:spacing w:line="480" w:lineRule="exact"/>
        <w:rPr>
          <w:rFonts w:hint="eastAsia" w:hAnsi="宋体"/>
          <w:b/>
          <w:bCs/>
          <w:color w:val="000000"/>
          <w:sz w:val="24"/>
        </w:rPr>
      </w:pPr>
      <w:r>
        <w:rPr>
          <w:rFonts w:hint="eastAsia" w:ascii="宋体" w:hAnsi="宋体" w:cs="宋体"/>
          <w:bCs/>
          <w:color w:val="000000"/>
          <w:sz w:val="24"/>
        </w:rPr>
        <w:t xml:space="preserve">20</w:t>
      </w:r>
      <w:r>
        <w:rPr>
          <w:rFonts w:ascii="宋体" w:hAnsi="宋体" w:cs="宋体"/>
          <w:bCs/>
          <w:color w:val="000000"/>
          <w:sz w:val="24"/>
        </w:rPr>
        <w:t xml:space="preserve">2</w:t>
      </w:r>
      <w:r>
        <w:rPr>
          <w:rFonts w:hint="eastAsia" w:ascii="宋体" w:hAnsi="宋体" w:cs="宋体"/>
          <w:bCs/>
          <w:color w:val="000000"/>
          <w:sz w:val="24"/>
        </w:rPr>
        <w:t xml:space="preserve">5年1月底前</w:t>
      </w:r>
      <w:r>
        <w:rPr>
          <w:rFonts w:hint="eastAsia" w:ascii="宋体" w:hAnsi="宋体" w:cs="宋体"/>
          <w:color w:val="000000"/>
          <w:sz w:val="24"/>
        </w:rPr>
        <w:t xml:space="preserve">提交服务成果并通过专家评审</w:t>
      </w:r>
      <w:r>
        <w:rPr>
          <w:rFonts w:hint="eastAsia" w:ascii="宋体" w:hAnsi="宋体" w:cs="宋体"/>
          <w:bCs/>
          <w:color w:val="000000"/>
          <w:sz w:val="24"/>
        </w:rPr>
        <w:t xml:space="preserve">。</w:t>
      </w:r>
      <w:r>
        <w:rPr>
          <w:rFonts w:hint="eastAsia" w:hAnsi="宋体"/>
          <w:b/>
          <w:bCs/>
          <w:color w:val="000000"/>
          <w:sz w:val="24"/>
        </w:rPr>
      </w:r>
      <w:r/>
    </w:p>
    <w:p>
      <w:pPr>
        <w:pStyle w:val="985"/>
        <w:ind w:firstLine="482"/>
        <w:spacing w:line="48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985"/>
        <w:ind w:firstLine="482"/>
        <w:jc w:val="left"/>
        <w:spacing w:line="480" w:lineRule="exact"/>
        <w:rPr>
          <w:rFonts w:hint="eastAsia"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hint="eastAsia" w:ascii="宋体" w:hAnsi="宋体"/>
          <w:b/>
          <w:bCs/>
          <w:color w:val="000000"/>
          <w:sz w:val="24"/>
        </w:rPr>
      </w:r>
      <w:r/>
    </w:p>
    <w:p>
      <w:pPr>
        <w:pStyle w:val="985"/>
        <w:ind w:firstLine="480"/>
        <w:spacing w:line="480" w:lineRule="exact"/>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rPr>
        <w:t xml:space="preserve">。</w:t>
      </w:r>
      <w:r>
        <w:rPr>
          <w:rFonts w:ascii="宋体" w:hAnsi="宋体"/>
          <w:bCs/>
          <w:color w:val="000000"/>
          <w:sz w:val="24"/>
        </w:rPr>
      </w:r>
      <w:r/>
    </w:p>
    <w:p>
      <w:pPr>
        <w:pStyle w:val="985"/>
        <w:ind w:firstLine="480"/>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80"/>
        <w:spacing w:line="48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在上级对本项目验收评审过程中，中标方须积极配合采购人并无条件提供技术服务。</w:t>
      </w:r>
      <w:r>
        <w:rPr>
          <w:rFonts w:hint="eastAsia" w:ascii="宋体" w:hAnsi="宋体" w:cs="宋体"/>
          <w:color w:val="000000"/>
          <w:sz w:val="24"/>
        </w:rPr>
      </w:r>
      <w:r/>
    </w:p>
    <w:p>
      <w:pPr>
        <w:pStyle w:val="1379"/>
        <w:ind w:firstLine="480"/>
        <w:jc w:val="both"/>
        <w:spacing w:before="0" w:beforeAutospacing="0" w:after="0" w:afterAutospacing="0" w:line="480" w:lineRule="exact"/>
        <w:rPr>
          <w:b/>
          <w:bCs/>
          <w:color w:val="000000"/>
        </w:rPr>
      </w:pPr>
      <w:r>
        <w:rPr>
          <w:rFonts w:hint="eastAsia" w:ascii="宋体" w:hAnsi="宋体" w:cs="宋体"/>
          <w:b/>
          <w:color w:val="000000"/>
        </w:rPr>
        <w:t xml:space="preserve">四、采购标的对应的中小企业划分标准所属行业一览表</w:t>
      </w:r>
      <w:r>
        <w:rPr>
          <w:b/>
          <w:bCs/>
          <w:color w:val="000000"/>
        </w:rPr>
      </w:r>
      <w:r/>
    </w:p>
    <w:tbl>
      <w:tblPr>
        <w:tblW w:w="843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626"/>
        </w:trPr>
        <w:tc>
          <w:tcPr>
            <w:tcW w:w="862"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W w:w="3978"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W w:w="3599"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447"/>
        </w:trPr>
        <w:tc>
          <w:tcPr>
            <w:tcW w:w="862" w:type="dxa"/>
            <w:vAlign w:val="center"/>
            <w:textDirection w:val="lrTb"/>
            <w:noWrap w:val="false"/>
          </w:tcPr>
          <w:p>
            <w:pPr>
              <w:pStyle w:val="1379"/>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W w:w="3978" w:type="dxa"/>
            <w:vAlign w:val="center"/>
            <w:textDirection w:val="lrTb"/>
            <w:noWrap w:val="false"/>
          </w:tcPr>
          <w:p>
            <w:pPr>
              <w:pStyle w:val="1379"/>
              <w:jc w:val="center"/>
              <w:spacing w:beforeAutospacing="0" w:afterAutospacing="0" w:line="0" w:lineRule="atLeast"/>
              <w:rPr>
                <w:color w:val="000000"/>
              </w:rPr>
            </w:pPr>
            <w:r>
              <w:rPr>
                <w:rFonts w:hint="eastAsia" w:ascii="宋体" w:hAnsi="宋体"/>
                <w:bCs/>
                <w:color w:val="000000"/>
              </w:rPr>
              <w:t xml:space="preserve">土壤污染状况调查服务</w:t>
            </w:r>
            <w:r>
              <w:rPr>
                <w:color w:val="000000"/>
              </w:rPr>
            </w:r>
            <w:r/>
          </w:p>
        </w:tc>
        <w:tc>
          <w:tcPr>
            <w:tcW w:w="3599" w:type="dxa"/>
            <w:vAlign w:val="center"/>
            <w:textDirection w:val="lrTb"/>
            <w:noWrap w:val="false"/>
          </w:tcPr>
          <w:p>
            <w:pPr>
              <w:pStyle w:val="1379"/>
              <w:jc w:val="center"/>
              <w:spacing w:beforeAutospacing="0" w:afterAutospacing="0" w:line="0" w:lineRule="atLeast"/>
              <w:rPr>
                <w:rFonts w:hint="eastAsia"/>
                <w:color w:val="000000"/>
              </w:rPr>
            </w:pPr>
            <w:r>
              <w:rPr>
                <w:rFonts w:hint="eastAsia"/>
                <w:color w:val="000000"/>
              </w:rPr>
              <w:t xml:space="preserve">其他未列明行业</w:t>
            </w:r>
            <w:r>
              <w:rPr>
                <w:rFonts w:hint="eastAsia"/>
                <w:color w:val="000000"/>
              </w:rPr>
            </w:r>
            <w:r/>
          </w:p>
        </w:tc>
      </w:tr>
    </w:tbl>
    <w:p>
      <w:pPr>
        <w:pStyle w:val="985"/>
        <w:ind w:firstLine="480"/>
        <w:spacing w:line="440" w:lineRule="exact"/>
        <w:rPr>
          <w:rFonts w:hint="eastAsia" w:ascii="宋体" w:hAnsi="宋体" w:cs="宋体"/>
          <w:color w:val="000000"/>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sz w:val="24"/>
        </w:rPr>
        <w:br w:type="textWrapping" w:clear="all"/>
      </w:r>
      <w:r>
        <w:rPr>
          <w:rFonts w:hint="eastAsia" w:ascii="宋体" w:hAnsi="宋体" w:cs="宋体"/>
          <w:color w:val="000000"/>
          <w:sz w:val="24"/>
        </w:rPr>
      </w:r>
      <w:r/>
    </w:p>
    <w:p>
      <w:pPr>
        <w:pStyle w:val="985"/>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985"/>
        <w:ind w:firstLine="480"/>
        <w:jc w:val="left"/>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85"/>
        <w:ind w:firstLine="480"/>
        <w:jc w:val="left"/>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985"/>
        <w:ind w:firstLine="480"/>
        <w:jc w:val="left"/>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372"/>
        <w:ind w:firstLine="482"/>
        <w:spacing w:line="480" w:lineRule="exact"/>
        <w:rPr>
          <w:rFonts w:cs="Times New Roman"/>
          <w:b/>
          <w:color w:val="000000"/>
          <w:sz w:val="24"/>
          <w:szCs w:val="24"/>
        </w:rPr>
      </w:pPr>
      <w:r>
        <w:rPr>
          <w:rFonts w:hint="eastAsia" w:cs="Times New Roman"/>
          <w:b/>
          <w:color w:val="000000"/>
          <w:sz w:val="24"/>
          <w:szCs w:val="24"/>
        </w:rPr>
        <w:t xml:space="preserve">二、政府采购政策功能落实：</w:t>
      </w:r>
      <w:r>
        <w:rPr>
          <w:rFonts w:cs="Times New Roman"/>
          <w:b/>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1</w:t>
      </w:r>
      <w:r>
        <w:rPr>
          <w:rFonts w:cs="Times New Roman"/>
          <w:color w:val="000000"/>
          <w:sz w:val="24"/>
          <w:szCs w:val="24"/>
        </w:rPr>
        <w:t xml:space="preserve">.</w:t>
      </w:r>
      <w:r>
        <w:rPr>
          <w:rFonts w:hint="eastAsia" w:cs="Times New Roman"/>
          <w:color w:val="000000"/>
          <w:sz w:val="24"/>
          <w:szCs w:val="24"/>
        </w:rPr>
        <w:t xml:space="preserve">因本项目专门面向中小企业采购，不再执行价格评审优惠的扶持政策。</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2</w:t>
      </w:r>
      <w:r>
        <w:rPr>
          <w:rFonts w:cs="Times New Roman"/>
          <w:color w:val="000000"/>
          <w:sz w:val="24"/>
          <w:szCs w:val="24"/>
        </w:rPr>
        <w:t xml:space="preserve">.</w:t>
      </w:r>
      <w:r>
        <w:rPr>
          <w:rFonts w:hint="eastAsia" w:cs="Times New Roman"/>
          <w:color w:val="000000"/>
          <w:sz w:val="24"/>
          <w:szCs w:val="24"/>
        </w:rPr>
        <w:t xml:space="preserve">严格执行政府采购关于支持</w:t>
      </w:r>
      <w:r>
        <w:rPr>
          <w:rFonts w:hint="eastAsia" w:cs="Times New Roman"/>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3</w:t>
      </w:r>
      <w:r>
        <w:rPr>
          <w:rFonts w:cs="Times New Roman"/>
          <w:color w:val="000000"/>
          <w:sz w:val="24"/>
          <w:szCs w:val="24"/>
        </w:rPr>
        <w:t xml:space="preserve">.</w:t>
      </w:r>
      <w:r>
        <w:rPr>
          <w:rFonts w:hint="eastAsia" w:cs="Times New Roman"/>
          <w:color w:val="000000"/>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4</w:t>
      </w:r>
      <w:r>
        <w:rPr>
          <w:rFonts w:cs="Times New Roman"/>
          <w:color w:val="000000"/>
          <w:sz w:val="24"/>
          <w:szCs w:val="24"/>
        </w:rPr>
        <w:t xml:space="preserve">.</w:t>
      </w:r>
      <w:r>
        <w:rPr>
          <w:rFonts w:hint="eastAsia" w:cs="Times New Roman"/>
          <w:color w:val="000000"/>
          <w:sz w:val="24"/>
          <w:szCs w:val="24"/>
        </w:rPr>
        <w:t xml:space="preserve">本文件中若涉及到数据中心采购，应按照《&lt;绿色数据中心政府采购需求标准（试行）&gt;的通知》（财库〔2023〕7号）执行。</w:t>
      </w:r>
      <w:r>
        <w:rPr>
          <w:rFonts w:cs="Times New Roman"/>
          <w:color w:val="000000"/>
          <w:sz w:val="24"/>
          <w:szCs w:val="24"/>
        </w:rPr>
      </w:r>
      <w:r/>
    </w:p>
    <w:p>
      <w:pPr>
        <w:pStyle w:val="1372"/>
        <w:ind w:firstLine="482"/>
        <w:spacing w:line="480" w:lineRule="exact"/>
        <w:rPr>
          <w:rFonts w:cs="Times New Roman"/>
          <w:color w:val="000000"/>
          <w:sz w:val="24"/>
          <w:szCs w:val="24"/>
        </w:rPr>
      </w:pPr>
      <w:r>
        <w:rPr>
          <w:rFonts w:hint="eastAsia" w:cs="Times New Roman"/>
          <w:color w:val="000000"/>
          <w:sz w:val="24"/>
          <w:szCs w:val="24"/>
        </w:rPr>
        <w:t xml:space="preserve">5</w:t>
      </w:r>
      <w:r>
        <w:rPr>
          <w:rFonts w:cs="Times New Roman"/>
          <w:color w:val="000000"/>
          <w:sz w:val="24"/>
          <w:szCs w:val="24"/>
        </w:rPr>
        <w:t xml:space="preserve">.</w:t>
      </w:r>
      <w:r>
        <w:rPr>
          <w:rFonts w:hint="eastAsia" w:cs="Times New Roman"/>
          <w:color w:val="000000"/>
          <w:sz w:val="24"/>
          <w:szCs w:val="24"/>
        </w:rPr>
        <w:t xml:space="preserve">根据《江苏省政府采购信用管理暂行办法》的规定，供应商信用评价结果为三星的扣2分，评价结果为二星的扣3分，评价结果为一星的扣4分。</w:t>
      </w:r>
      <w:r>
        <w:rPr>
          <w:rFonts w:cs="Times New Roman"/>
          <w:color w:val="000000"/>
          <w:sz w:val="24"/>
          <w:szCs w:val="24"/>
        </w:rPr>
      </w:r>
      <w:r/>
    </w:p>
    <w:p>
      <w:pPr>
        <w:pStyle w:val="985"/>
        <w:ind w:firstLine="470"/>
        <w:spacing w:line="440" w:lineRule="exact"/>
        <w:rPr>
          <w:rFonts w:hint="eastAsia" w:ascii="宋体" w:hAnsi="宋体"/>
          <w:color w:val="000000"/>
          <w:sz w:val="24"/>
        </w:rPr>
      </w:pPr>
      <w:r>
        <w:rPr>
          <w:rFonts w:hint="eastAsia" w:ascii="宋体" w:hAnsi="宋体" w:cs="宋体"/>
          <w:b/>
          <w:color w:val="000000"/>
          <w:sz w:val="24"/>
        </w:rPr>
        <w:t xml:space="preserve">三、评标细则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hint="eastAsia" w:ascii="宋体" w:hAnsi="宋体"/>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trHeight w:val="851"/>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756"/>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投标报价（10分）</w:t>
            </w:r>
            <w:r>
              <w:rPr>
                <w:rFonts w:ascii="宋体" w:hAnsi="宋体"/>
                <w:color w:val="000000"/>
                <w:sz w:val="24"/>
              </w:rPr>
            </w:r>
            <w:r/>
          </w:p>
        </w:tc>
      </w:tr>
      <w:tr>
        <w:trPr>
          <w:trHeight w:val="2322"/>
        </w:trPr>
        <w:tc>
          <w:tcPr>
            <w:tcW w:w="792"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985"/>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满足招标文件要求且投标价格最低的有效投标报价为评标基准价，其价格分为满分10分。</w:t>
            </w:r>
            <w:r>
              <w:rPr>
                <w:rFonts w:ascii="宋体" w:hAnsi="宋体" w:cs="宋体"/>
                <w:color w:val="000000"/>
                <w:sz w:val="24"/>
              </w:rPr>
            </w:r>
            <w:r/>
          </w:p>
          <w:p>
            <w:pPr>
              <w:pStyle w:val="985"/>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988"/>
              <w:spacing w:before="0" w:after="0"/>
              <w:rPr>
                <w:rFonts w:hint="eastAsia" w:eastAsia="宋体" w:cs="Arial"/>
                <w:color w:val="000000"/>
                <w:lang w:val="en-US" w:eastAsia="zh-CN"/>
              </w:rPr>
            </w:pPr>
            <w:r>
              <w:rPr>
                <w:rFonts w:hint="eastAsia" w:ascii="宋体" w:hAnsi="宋体" w:cs="宋体"/>
                <w:b/>
                <w:bCs/>
                <w:color w:val="000000"/>
                <w:sz w:val="24"/>
                <w:lang w:val="en-US" w:eastAsia="zh-CN"/>
              </w:rPr>
              <w:t xml:space="preserve">注：</w:t>
            </w:r>
            <w:r>
              <w:rPr>
                <w:rFonts w:hint="eastAsia" w:ascii="宋体" w:hAnsi="宋体" w:cs="Arial"/>
                <w:b/>
                <w:bCs/>
                <w:color w:val="000000"/>
                <w:sz w:val="24"/>
                <w:szCs w:val="21"/>
                <w:lang w:val="en-US" w:eastAsia="zh-CN"/>
              </w:rPr>
              <w:t xml:space="preserve">因本项目专门面向中小企业采购，不再执行价格评审优惠的扶持政策</w:t>
            </w:r>
            <w:r>
              <w:rPr>
                <w:rFonts w:hint="eastAsia" w:ascii="宋体" w:hAnsi="宋体" w:cs="宋体"/>
                <w:b/>
                <w:bCs/>
                <w:color w:val="000000"/>
                <w:sz w:val="24"/>
                <w:lang w:val="en-US" w:eastAsia="zh-CN"/>
              </w:rPr>
              <w:t xml:space="preserve">。</w:t>
            </w:r>
            <w:r>
              <w:rPr>
                <w:rFonts w:hint="eastAsia" w:eastAsia="宋体" w:cs="Arial"/>
                <w:color w:val="000000"/>
                <w:lang w:val="en-US" w:eastAsia="zh-CN"/>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r>
      <w:tr>
        <w:trPr>
          <w:trHeight w:val="699"/>
        </w:trPr>
        <w:tc>
          <w:tcPr>
            <w:tcW w:w="792" w:type="dxa"/>
            <w:vAlign w:val="center"/>
            <w:textDirection w:val="lrTb"/>
            <w:noWrap w:val="false"/>
          </w:tcPr>
          <w:p>
            <w:pPr>
              <w:pStyle w:val="985"/>
              <w:jc w:val="center"/>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gridSpan w:val="5"/>
            <w:tcW w:w="8530" w:type="dxa"/>
            <w:vAlign w:val="center"/>
            <w:textDirection w:val="lrTb"/>
            <w:noWrap w:val="false"/>
          </w:tcPr>
          <w:p>
            <w:pPr>
              <w:pStyle w:val="985"/>
              <w:rPr>
                <w:rFonts w:ascii="宋体" w:hAnsi="宋体"/>
                <w:color w:val="000000"/>
                <w:sz w:val="24"/>
              </w:rPr>
            </w:pPr>
            <w:r>
              <w:rPr>
                <w:rFonts w:hint="eastAsia" w:ascii="宋体" w:hAnsi="宋体"/>
                <w:color w:val="000000"/>
                <w:sz w:val="24"/>
              </w:rPr>
              <w:t xml:space="preserve">综合实力部分（90分）</w:t>
            </w:r>
            <w:r>
              <w:rPr>
                <w:rFonts w:ascii="宋体" w:hAnsi="宋体"/>
                <w:color w:val="000000"/>
                <w:sz w:val="24"/>
              </w:rPr>
            </w:r>
            <w:r/>
          </w:p>
        </w:tc>
      </w:tr>
      <w:tr>
        <w:trPr>
          <w:trHeight w:val="769"/>
        </w:trPr>
        <w:tc>
          <w:tcPr>
            <w:tcW w:w="792" w:type="dxa"/>
            <w:vAlign w:val="center"/>
            <w:vMerge w:val="restart"/>
            <w:textDirection w:val="lrTb"/>
            <w:noWrap w:val="false"/>
          </w:tcPr>
          <w:p>
            <w:pPr>
              <w:pStyle w:val="985"/>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985"/>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851"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528"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trHeight w:val="2212"/>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276" w:type="dxa"/>
            <w:vAlign w:val="center"/>
            <w:textDirection w:val="lrTb"/>
            <w:noWrap w:val="false"/>
          </w:tcPr>
          <w:p>
            <w:pPr>
              <w:pStyle w:val="985"/>
              <w:jc w:val="center"/>
              <w:rPr>
                <w:rFonts w:ascii="宋体" w:hAnsi="宋体"/>
                <w:color w:val="000000"/>
                <w:sz w:val="24"/>
              </w:rPr>
            </w:pPr>
            <w:r>
              <w:rPr>
                <w:rFonts w:hint="eastAsia" w:ascii="宋体" w:hAnsi="宋体" w:cs="宋体"/>
                <w:color w:val="000000"/>
                <w:sz w:val="24"/>
              </w:rPr>
              <w:t xml:space="preserve">业绩合同</w:t>
            </w:r>
            <w:r>
              <w:rPr>
                <w:rFonts w:ascii="宋体" w:hAnsi="宋体"/>
                <w:color w:val="000000"/>
                <w:sz w:val="24"/>
              </w:rPr>
            </w:r>
            <w:r/>
          </w:p>
        </w:tc>
        <w:tc>
          <w:tcPr>
            <w:tcW w:w="851" w:type="dxa"/>
            <w:vAlign w:val="center"/>
            <w:textDirection w:val="lrTb"/>
            <w:noWrap w:val="false"/>
          </w:tcPr>
          <w:p>
            <w:pPr>
              <w:pStyle w:val="985"/>
              <w:jc w:val="center"/>
              <w:rPr>
                <w:rFonts w:hint="eastAsia" w:ascii="宋体" w:hAnsi="宋体"/>
                <w:color w:val="000000"/>
                <w:sz w:val="24"/>
              </w:rPr>
            </w:pPr>
            <w:r>
              <w:rPr>
                <w:rFonts w:ascii="宋体" w:hAnsi="宋体" w:cs="宋体"/>
                <w:color w:val="000000"/>
                <w:sz w:val="24"/>
              </w:rPr>
              <w:t xml:space="preserve">6</w:t>
            </w:r>
            <w:r>
              <w:rPr>
                <w:rFonts w:hint="eastAsia" w:ascii="宋体" w:hAnsi="宋体"/>
                <w:color w:val="000000"/>
                <w:sz w:val="24"/>
              </w:rPr>
            </w:r>
            <w:r/>
          </w:p>
        </w:tc>
        <w:tc>
          <w:tcPr>
            <w:gridSpan w:val="2"/>
            <w:tcW w:w="5528" w:type="dxa"/>
            <w:vAlign w:val="center"/>
            <w:textDirection w:val="lrTb"/>
            <w:noWrap w:val="false"/>
          </w:tcPr>
          <w:p>
            <w:pPr>
              <w:pStyle w:val="985"/>
              <w:rPr>
                <w:rFonts w:hint="eastAsia" w:ascii="宋体" w:hAnsi="宋体" w:cs="宋体"/>
                <w:color w:val="000000"/>
                <w:sz w:val="24"/>
              </w:rPr>
            </w:pPr>
            <w:r>
              <w:rPr>
                <w:rFonts w:hint="eastAsia" w:ascii="宋体" w:hAnsi="宋体" w:cs="宋体"/>
                <w:color w:val="000000"/>
                <w:sz w:val="24"/>
              </w:rPr>
              <w:t xml:space="preserve">（1）投标人具有类似项目业绩合同（2021年1月1日以后所签合同），每提供一个业绩合同得</w:t>
            </w:r>
            <w:r>
              <w:rPr>
                <w:rFonts w:ascii="宋体" w:hAnsi="宋体" w:cs="宋体"/>
                <w:color w:val="000000"/>
                <w:sz w:val="24"/>
              </w:rPr>
              <w:t xml:space="preserve">2</w:t>
            </w:r>
            <w:r>
              <w:rPr>
                <w:rFonts w:hint="eastAsia" w:ascii="宋体" w:hAnsi="宋体" w:cs="宋体"/>
                <w:color w:val="000000"/>
                <w:sz w:val="24"/>
              </w:rPr>
              <w:t xml:space="preserve">分，此项最高得</w:t>
            </w:r>
            <w:r>
              <w:rPr>
                <w:rFonts w:ascii="宋体" w:hAnsi="宋体" w:cs="宋体"/>
                <w:color w:val="000000"/>
                <w:sz w:val="24"/>
              </w:rPr>
              <w:t xml:space="preserve">4</w:t>
            </w:r>
            <w:r>
              <w:rPr>
                <w:rFonts w:hint="eastAsia" w:ascii="宋体" w:hAnsi="宋体" w:cs="宋体"/>
                <w:color w:val="000000"/>
                <w:sz w:val="24"/>
              </w:rPr>
              <w:t xml:space="preserve">分（须提供业绩合同原件、中标通知书原件、项目专家评审意见原件，未提供的或提供不全的不得分）；</w:t>
            </w:r>
            <w:r>
              <w:rPr>
                <w:rFonts w:hint="eastAsia" w:ascii="宋体" w:hAnsi="宋体" w:cs="宋体"/>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投标人拟派项目负责人须具有实际项目管理经验，自2021年以来承接类似项目业绩的得</w:t>
            </w:r>
            <w:r>
              <w:rPr>
                <w:rFonts w:ascii="宋体" w:hAnsi="宋体" w:cs="宋体"/>
                <w:color w:val="000000"/>
                <w:sz w:val="24"/>
              </w:rPr>
              <w:t xml:space="preserve">2</w:t>
            </w:r>
            <w:r>
              <w:rPr>
                <w:rFonts w:hint="eastAsia" w:ascii="宋体" w:hAnsi="宋体" w:cs="宋体"/>
                <w:color w:val="000000"/>
                <w:sz w:val="24"/>
              </w:rPr>
              <w:t xml:space="preserve">分（须提供业绩合同原件，业绩合同须体现项目负责人姓名，未体现项目负责人姓名的提供加盖被服务单位公章的证明材料）； </w:t>
            </w:r>
            <w:r>
              <w:rPr>
                <w:rFonts w:hint="eastAsia" w:ascii="宋体" w:hAnsi="宋体" w:cs="宋体"/>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注：投标人业绩和项目负责人业绩不累积加分；上述类似项目业绩是指投标人所提供的业绩需与本项目采购内容耕地土壤污染状况调查类似的项目业绩。</w:t>
            </w:r>
            <w:r>
              <w:rPr>
                <w:rFonts w:hint="eastAsia" w:ascii="宋体" w:hAnsi="宋体" w:cs="宋体"/>
                <w:color w:val="000000"/>
                <w:sz w:val="24"/>
              </w:rPr>
            </w:r>
            <w:r/>
          </w:p>
        </w:tc>
      </w:tr>
      <w:tr>
        <w:trPr>
          <w:trHeight w:val="3001"/>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ind w:firstLine="120"/>
              <w:jc w:val="center"/>
              <w:rPr>
                <w:rFonts w:ascii="宋体" w:hAnsi="宋体" w:cs="宋体"/>
                <w:color w:val="000000"/>
                <w:sz w:val="24"/>
              </w:rPr>
            </w:pPr>
            <w:r>
              <w:rPr>
                <w:rFonts w:hint="eastAsia" w:ascii="宋体" w:hAnsi="宋体" w:cs="宋体"/>
                <w:color w:val="000000"/>
                <w:sz w:val="24"/>
              </w:rPr>
              <w:t xml:space="preserve">综合实力</w:t>
            </w:r>
            <w:r>
              <w:rPr>
                <w:rFonts w:ascii="宋体" w:hAnsi="宋体" w:cs="宋体"/>
                <w:color w:val="000000"/>
                <w:sz w:val="24"/>
              </w:rPr>
            </w:r>
            <w:r/>
          </w:p>
        </w:tc>
        <w:tc>
          <w:tcPr>
            <w:tcW w:w="851" w:type="dxa"/>
            <w:vAlign w:val="center"/>
            <w:textDirection w:val="lrTb"/>
            <w:noWrap w:val="false"/>
          </w:tcPr>
          <w:p>
            <w:pPr>
              <w:pStyle w:val="985"/>
              <w:jc w:val="center"/>
              <w:spacing w:line="36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gridSpan w:val="2"/>
            <w:tcW w:w="5528" w:type="dxa"/>
            <w:vAlign w:val="center"/>
            <w:textDirection w:val="lrTb"/>
            <w:noWrap w:val="false"/>
          </w:tcPr>
          <w:p>
            <w:pPr>
              <w:pStyle w:val="1062"/>
              <w:ind w:firstLine="0"/>
              <w:rPr>
                <w:rFonts w:hint="eastAsia" w:ascii="宋体" w:hAnsi="宋体" w:cs="宋体"/>
                <w:bCs/>
                <w:color w:val="000000"/>
                <w:sz w:val="24"/>
              </w:rPr>
            </w:pPr>
            <w:r>
              <w:rPr>
                <w:rFonts w:hint="eastAsia" w:ascii="宋体" w:hAnsi="宋体" w:cs="宋体"/>
                <w:color w:val="000000"/>
                <w:sz w:val="24"/>
              </w:rPr>
              <w:t xml:space="preserve">投标人具有ISO9001质量管理体系认证证书、ISO14001环境管理体系认证证书，有一项得1分，最多得2分</w:t>
            </w:r>
            <w:r>
              <w:rPr>
                <w:rFonts w:hint="eastAsia" w:ascii="宋体" w:hAnsi="宋体" w:cs="宋体"/>
                <w:bCs/>
                <w:color w:val="000000"/>
                <w:sz w:val="24"/>
              </w:rPr>
              <w:t xml:space="preserve">（</w:t>
            </w:r>
            <w:r>
              <w:rPr>
                <w:rFonts w:ascii="宋体" w:hAnsi="宋体"/>
                <w:color w:val="000000"/>
                <w:sz w:val="24"/>
              </w:rPr>
              <w:t xml:space="preserve">认证范围与本次采购内容相关</w:t>
            </w:r>
            <w:r>
              <w:rPr>
                <w:rFonts w:hint="eastAsia" w:ascii="宋体" w:hAnsi="宋体"/>
                <w:color w:val="000000"/>
                <w:sz w:val="24"/>
              </w:rPr>
              <w:t xml:space="preserve">，</w:t>
            </w:r>
            <w:r>
              <w:rPr>
                <w:rFonts w:hint="eastAsia" w:ascii="宋体" w:hAnsi="宋体" w:cs="宋体"/>
                <w:bCs/>
                <w:color w:val="000000"/>
                <w:sz w:val="24"/>
              </w:rPr>
              <w:t xml:space="preserve">认证机构必须在全国认证认可信息公共服务平台cx.cnca.cn/CertECloud/index/index/page网站可查询）</w:t>
            </w:r>
            <w:r>
              <w:rPr>
                <w:rFonts w:hint="eastAsia" w:ascii="宋体" w:hAnsi="宋体" w:cs="宋体"/>
                <w:bCs/>
                <w:color w:val="000000"/>
                <w:sz w:val="24"/>
              </w:rPr>
            </w:r>
            <w:r/>
          </w:p>
          <w:p>
            <w:pPr>
              <w:pStyle w:val="1062"/>
              <w:ind w:firstLine="0"/>
              <w:rPr>
                <w:color w:val="000000"/>
              </w:rPr>
            </w:pPr>
            <w:r>
              <w:rPr>
                <w:rFonts w:hint="eastAsia" w:ascii="宋体" w:hAnsi="宋体" w:cs="宋体"/>
                <w:color w:val="000000"/>
                <w:sz w:val="24"/>
              </w:rPr>
              <w:t xml:space="preserve">此项最高得2分，</w:t>
            </w:r>
            <w:r>
              <w:rPr>
                <w:rFonts w:hint="eastAsia" w:ascii="宋体" w:hAnsi="宋体" w:cs="宋体"/>
                <w:color w:val="000000"/>
                <w:sz w:val="24"/>
                <w:szCs w:val="32"/>
              </w:rPr>
              <w:t xml:space="preserve">须提供相关证明材料原件</w:t>
            </w:r>
            <w:r>
              <w:rPr>
                <w:rFonts w:hint="eastAsia" w:ascii="宋体" w:hAnsi="宋体" w:cs="宋体"/>
                <w:color w:val="000000"/>
                <w:sz w:val="24"/>
              </w:rPr>
              <w:t xml:space="preserve">扫描件及网站查询截图。</w:t>
            </w:r>
            <w:r>
              <w:rPr>
                <w:color w:val="000000"/>
              </w:rPr>
            </w:r>
            <w:r/>
          </w:p>
        </w:tc>
      </w:tr>
      <w:tr>
        <w:trPr>
          <w:trHeight w:val="3395"/>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3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项目</w:t>
            </w:r>
            <w:r>
              <w:rPr>
                <w:rFonts w:ascii="宋体" w:hAnsi="宋体" w:cs="宋体"/>
                <w:color w:val="000000"/>
                <w:sz w:val="24"/>
              </w:rPr>
            </w:r>
            <w:r/>
          </w:p>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实施</w:t>
            </w:r>
            <w:r>
              <w:rPr>
                <w:rFonts w:ascii="宋体" w:hAnsi="宋体" w:cs="宋体"/>
                <w:color w:val="000000"/>
                <w:sz w:val="24"/>
              </w:rPr>
            </w:r>
            <w:r/>
          </w:p>
          <w:p>
            <w:pPr>
              <w:pStyle w:val="985"/>
              <w:jc w:val="center"/>
              <w:spacing w:line="280" w:lineRule="exact"/>
              <w:rPr>
                <w:rFonts w:ascii="宋体" w:hAnsi="宋体" w:cs="宋体"/>
                <w:color w:val="000000"/>
                <w:sz w:val="24"/>
              </w:rPr>
            </w:pPr>
            <w:r>
              <w:rPr>
                <w:rFonts w:hint="eastAsia" w:ascii="宋体" w:hAnsi="宋体" w:cs="宋体"/>
                <w:color w:val="000000"/>
                <w:sz w:val="24"/>
              </w:rPr>
              <w:t xml:space="preserve">团队</w:t>
            </w:r>
            <w:r>
              <w:rPr>
                <w:rFonts w:ascii="宋体" w:hAnsi="宋体" w:cs="宋体"/>
                <w:color w:val="000000"/>
                <w:sz w:val="24"/>
              </w:rPr>
            </w:r>
            <w:r/>
          </w:p>
        </w:tc>
        <w:tc>
          <w:tcPr>
            <w:tcW w:w="851" w:type="dxa"/>
            <w:vAlign w:val="center"/>
            <w:textDirection w:val="lrTb"/>
            <w:noWrap w:val="false"/>
          </w:tcPr>
          <w:p>
            <w:pPr>
              <w:pStyle w:val="985"/>
              <w:jc w:val="center"/>
              <w:spacing w:line="280" w:lineRule="exact"/>
              <w:rPr>
                <w:rFonts w:hint="eastAsia" w:ascii="宋体" w:hAnsi="宋体" w:cs="宋体"/>
                <w:color w:val="000000"/>
                <w:sz w:val="24"/>
              </w:rPr>
            </w:pPr>
            <w:r>
              <w:rPr>
                <w:rFonts w:hint="eastAsia" w:ascii="宋体" w:hAnsi="宋体"/>
                <w:color w:val="000000"/>
                <w:sz w:val="24"/>
              </w:rPr>
              <w:t xml:space="preserve">7</w:t>
            </w:r>
            <w:r>
              <w:rPr>
                <w:rFonts w:hint="eastAsia" w:ascii="宋体" w:hAnsi="宋体" w:cs="宋体"/>
                <w:color w:val="000000"/>
                <w:sz w:val="24"/>
              </w:rPr>
            </w:r>
            <w:r/>
          </w:p>
        </w:tc>
        <w:tc>
          <w:tcPr>
            <w:gridSpan w:val="2"/>
            <w:tcW w:w="5528" w:type="dxa"/>
            <w:vAlign w:val="center"/>
            <w:textDirection w:val="lrTb"/>
            <w:noWrap w:val="false"/>
          </w:tcPr>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（1）投标人拟派本项目的项目负责人具备环保类中级职称的得1分，具备环保类高级职称的得2分；</w:t>
            </w:r>
            <w:r>
              <w:rPr>
                <w:rFonts w:hint="eastAsia" w:ascii="宋体" w:hAnsi="宋体" w:cs="宋体"/>
                <w:color w:val="000000"/>
                <w:sz w:val="24"/>
              </w:rPr>
            </w:r>
            <w:r/>
          </w:p>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（2）投标人拟投入本项目的项目实施人员（不包含项目负责人）具备环保类中级及以上职称的，有一人得1分，最高得5分。</w:t>
            </w:r>
            <w:r>
              <w:rPr>
                <w:rFonts w:hint="eastAsia" w:ascii="宋体" w:hAnsi="宋体" w:cs="宋体"/>
                <w:color w:val="000000"/>
                <w:sz w:val="24"/>
              </w:rPr>
            </w:r>
            <w:r/>
          </w:p>
          <w:p>
            <w:pPr>
              <w:pStyle w:val="985"/>
              <w:jc w:val="left"/>
              <w:spacing w:line="280" w:lineRule="exact"/>
              <w:widowControl/>
              <w:rPr>
                <w:rFonts w:hint="eastAsia"/>
                <w:color w:val="000000"/>
              </w:rPr>
            </w:pPr>
            <w:r>
              <w:rPr>
                <w:rFonts w:hint="eastAsia" w:ascii="宋体" w:hAnsi="宋体" w:cs="宋体"/>
                <w:color w:val="000000"/>
                <w:sz w:val="24"/>
              </w:rPr>
              <w:t xml:space="preserve">此项最高得7分，须提供相关人员证书原件扫描件、从投标截止之日当月向前1个月已在本单位缴纳养老保险证明原件扫描件或在本单位已缴纳养老保险承诺书（须承诺从投标截止之日当月向前1个月已在本单位缴纳养老保险，未提供的或提供不全的不得分）。</w:t>
            </w:r>
            <w:r>
              <w:rPr>
                <w:rFonts w:hint="eastAsia"/>
                <w:color w:val="000000"/>
              </w:rPr>
            </w:r>
            <w:r/>
          </w:p>
        </w:tc>
      </w:tr>
      <w:tr>
        <w:trPr>
          <w:trHeight w:val="2216"/>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4 \* GB3 \* MERGEFORMAT </w:instrText>
            </w:r>
            <w:r>
              <w:rPr>
                <w:rFonts w:ascii="宋体" w:hAnsi="宋体"/>
                <w:color w:val="000000"/>
                <w:sz w:val="24"/>
              </w:rPr>
              <w:fldChar w:fldCharType="separate"/>
            </w:r>
            <w:r>
              <w:rPr>
                <w:rFonts w:hint="eastAsia" w:ascii="宋体" w:hAnsi="宋体" w:cs="宋体"/>
                <w:color w:val="000000"/>
              </w:rPr>
              <w:t xml:space="preserve">④</w:t>
            </w:r>
            <w:r>
              <w:rPr>
                <w:rFonts w:ascii="宋体" w:hAnsi="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t xml:space="preserve">设施设备</w:t>
            </w:r>
            <w:r>
              <w:rPr>
                <w:rFonts w:hint="eastAsia" w:ascii="宋体" w:hAnsi="宋体" w:cs="宋体"/>
                <w:color w:val="000000"/>
                <w:sz w:val="24"/>
              </w:rPr>
            </w:r>
            <w:r/>
          </w:p>
        </w:tc>
        <w:tc>
          <w:tcPr>
            <w:tcW w:w="851" w:type="dxa"/>
            <w:vAlign w:val="center"/>
            <w:textDirection w:val="lrTb"/>
            <w:noWrap w:val="false"/>
          </w:tcPr>
          <w:p>
            <w:pPr>
              <w:pStyle w:val="985"/>
              <w:jc w:val="center"/>
              <w:spacing w:line="28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r>
            <w:r/>
          </w:p>
        </w:tc>
        <w:tc>
          <w:tcPr>
            <w:gridSpan w:val="2"/>
            <w:tcW w:w="5528" w:type="dxa"/>
            <w:vAlign w:val="center"/>
            <w:textDirection w:val="lrTb"/>
            <w:noWrap w:val="false"/>
          </w:tcPr>
          <w:p>
            <w:pPr>
              <w:pStyle w:val="985"/>
              <w:jc w:val="left"/>
              <w:spacing w:line="280" w:lineRule="exact"/>
              <w:widowControl/>
              <w:rPr>
                <w:rFonts w:hint="eastAsia" w:ascii="宋体" w:hAnsi="宋体" w:cs="宋体"/>
                <w:color w:val="000000"/>
                <w:sz w:val="24"/>
              </w:rPr>
            </w:pPr>
            <w:r>
              <w:rPr>
                <w:rFonts w:hint="eastAsia" w:ascii="宋体" w:hAnsi="宋体" w:cs="宋体"/>
                <w:color w:val="000000"/>
                <w:sz w:val="24"/>
              </w:rPr>
              <w:t xml:space="preserve">投标人具有土壤污染状况调查所需设备：</w:t>
            </w:r>
            <w:r>
              <w:rPr>
                <w:rFonts w:hint="eastAsia" w:ascii="宋体" w:hAnsi="宋体" w:cs="宋体"/>
                <w:bCs/>
                <w:color w:val="000000"/>
                <w:sz w:val="24"/>
              </w:rPr>
              <w:t xml:space="preserve">无人机航拍专业设备、RTK测量设备、X射线荧光光谱仪（XRF）现场快速检测设备、光离子化检测仪（PID）现场快速检测设备、</w:t>
            </w:r>
            <w:r>
              <w:rPr>
                <w:rFonts w:hint="eastAsia" w:ascii="宋体" w:hAnsi="宋体" w:cs="宋体"/>
                <w:color w:val="000000"/>
                <w:sz w:val="24"/>
              </w:rPr>
              <w:t xml:space="preserve">取样钻机专业设备</w:t>
            </w:r>
            <w:r>
              <w:rPr>
                <w:rFonts w:hint="eastAsia" w:ascii="宋体" w:hAnsi="宋体" w:cs="宋体"/>
                <w:bCs/>
                <w:color w:val="000000"/>
                <w:sz w:val="24"/>
              </w:rPr>
              <w:t xml:space="preserve">，</w:t>
            </w:r>
            <w:r>
              <w:rPr>
                <w:rFonts w:hint="eastAsia" w:ascii="宋体" w:hAnsi="宋体" w:cs="宋体"/>
                <w:color w:val="000000"/>
                <w:sz w:val="24"/>
              </w:rPr>
              <w:t xml:space="preserve">每提供一项得1分，最多得5分；</w:t>
            </w:r>
            <w:r>
              <w:rPr>
                <w:rFonts w:hint="eastAsia" w:ascii="宋体" w:hAnsi="宋体" w:cs="宋体"/>
                <w:color w:val="000000"/>
                <w:sz w:val="24"/>
              </w:rPr>
              <w:br w:type="textWrapping" w:clear="all"/>
            </w:r>
            <w:r>
              <w:rPr>
                <w:rFonts w:hint="eastAsia" w:ascii="宋体" w:hAnsi="宋体" w:cs="宋体"/>
                <w:color w:val="000000"/>
                <w:sz w:val="24"/>
              </w:rPr>
              <w:t xml:space="preserve">此项最高得5分，</w:t>
            </w:r>
            <w:r>
              <w:rPr>
                <w:rFonts w:hint="eastAsia" w:ascii="宋体" w:hAnsi="宋体" w:cs="宋体"/>
                <w:color w:val="000000"/>
                <w:sz w:val="24"/>
              </w:rPr>
              <w:t xml:space="preserve">须提供设备照片、设备购置合同或</w:t>
            </w:r>
            <w:r>
              <w:rPr>
                <w:rFonts w:ascii="宋体" w:hAnsi="宋体" w:cs="宋体"/>
                <w:color w:val="000000"/>
                <w:sz w:val="24"/>
              </w:rPr>
              <w:t xml:space="preserve">租赁合同</w:t>
            </w:r>
            <w:r>
              <w:rPr>
                <w:rFonts w:hint="eastAsia" w:ascii="宋体" w:hAnsi="宋体" w:cs="宋体"/>
                <w:color w:val="000000"/>
                <w:sz w:val="24"/>
              </w:rPr>
              <w:t xml:space="preserve">、发票原件，未提供或提供不全的不得分。</w:t>
            </w:r>
            <w:r>
              <w:rPr>
                <w:rFonts w:hint="eastAsia" w:ascii="宋体" w:hAnsi="宋体" w:cs="宋体"/>
                <w:color w:val="000000"/>
                <w:sz w:val="24"/>
              </w:rPr>
            </w:r>
            <w:r/>
          </w:p>
        </w:tc>
      </w:tr>
      <w:tr>
        <w:trPr>
          <w:trHeight w:val="5010"/>
        </w:trPr>
        <w:tc>
          <w:tcPr>
            <w:tcW w:w="792" w:type="dxa"/>
            <w:vAlign w:val="center"/>
            <w:vMerge w:val="continue"/>
            <w:textDirection w:val="lrTb"/>
            <w:noWrap w:val="false"/>
          </w:tcPr>
          <w:p>
            <w:pPr>
              <w:pStyle w:val="985"/>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85"/>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rPr>
                <w:rFonts w:hint="eastAsia" w:ascii="宋体" w:hAnsi="宋体" w:cs="宋体"/>
                <w:color w:val="000000"/>
                <w:sz w:val="24"/>
              </w:rPr>
            </w:r>
            <w:r/>
          </w:p>
        </w:tc>
        <w:tc>
          <w:tcPr>
            <w:tcW w:w="1276" w:type="dxa"/>
            <w:vAlign w:val="center"/>
            <w:textDirection w:val="lrTb"/>
            <w:noWrap w:val="false"/>
          </w:tcPr>
          <w:p>
            <w:pPr>
              <w:pStyle w:val="985"/>
              <w:jc w:val="center"/>
              <w:spacing w:line="360" w:lineRule="exact"/>
              <w:widowControl/>
              <w:rPr>
                <w:rFonts w:ascii="宋体" w:hAnsi="宋体"/>
                <w:color w:val="000000"/>
                <w:sz w:val="24"/>
              </w:rPr>
            </w:pPr>
            <w:r>
              <w:rPr>
                <w:rFonts w:hint="eastAsia" w:ascii="宋体" w:hAnsi="宋体"/>
                <w:color w:val="000000"/>
                <w:sz w:val="24"/>
              </w:rPr>
              <w:t xml:space="preserve">实施方案</w:t>
            </w:r>
            <w:r>
              <w:rPr>
                <w:rFonts w:ascii="宋体" w:hAnsi="宋体"/>
                <w:color w:val="000000"/>
                <w:sz w:val="24"/>
              </w:rPr>
            </w:r>
            <w:r/>
          </w:p>
        </w:tc>
        <w:tc>
          <w:tcPr>
            <w:tcW w:w="851" w:type="dxa"/>
            <w:vAlign w:val="center"/>
            <w:textDirection w:val="lrTb"/>
            <w:noWrap w:val="false"/>
          </w:tcPr>
          <w:p>
            <w:pPr>
              <w:pStyle w:val="985"/>
              <w:jc w:val="center"/>
              <w:spacing w:line="360" w:lineRule="exact"/>
              <w:widowControl/>
              <w:rPr>
                <w:rFonts w:ascii="宋体" w:hAnsi="宋体"/>
                <w:color w:val="000000"/>
                <w:sz w:val="24"/>
              </w:rPr>
            </w:pPr>
            <w:r>
              <w:rPr>
                <w:rFonts w:ascii="宋体" w:hAnsi="宋体" w:cs="宋体"/>
                <w:color w:val="000000"/>
                <w:sz w:val="24"/>
              </w:rPr>
              <w:t xml:space="preserve">70</w:t>
            </w:r>
            <w:r>
              <w:rPr>
                <w:rFonts w:ascii="宋体" w:hAnsi="宋体"/>
                <w:color w:val="000000"/>
                <w:sz w:val="24"/>
              </w:rPr>
            </w:r>
            <w:r/>
          </w:p>
        </w:tc>
        <w:tc>
          <w:tcPr>
            <w:gridSpan w:val="2"/>
            <w:tcW w:w="5528" w:type="dxa"/>
            <w:vAlign w:val="center"/>
            <w:textDirection w:val="lrTb"/>
            <w:noWrap w:val="false"/>
          </w:tcPr>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（1）评标委员会根据各投标人项目实施方案中</w:t>
            </w:r>
            <w:r>
              <w:rPr>
                <w:rFonts w:hint="eastAsia"/>
                <w:color w:val="000000"/>
                <w:sz w:val="24"/>
              </w:rPr>
              <w:t xml:space="preserve">区域概况分析</w:t>
            </w:r>
            <w:r>
              <w:rPr>
                <w:rFonts w:hint="eastAsia" w:ascii="宋体" w:hAnsi="宋体" w:cs="宋体"/>
                <w:bCs/>
                <w:color w:val="000000"/>
                <w:sz w:val="24"/>
                <w:lang w:bidi="ar"/>
              </w:rPr>
              <w:t xml:space="preserve">（</w:t>
            </w:r>
            <w:r>
              <w:rPr>
                <w:rFonts w:hint="eastAsia"/>
                <w:color w:val="000000"/>
                <w:sz w:val="24"/>
              </w:rPr>
              <w:t xml:space="preserve">收集调查区域相关资料，包括但不限于区域地质、水文、耕地土壤、工矿企业等基础背景资料，并进行详细的分析</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分析科学合理性强、内容详尽细致，满足项目要求性强的得14分；方案科学合理性较强、内容符合性较强、满足项目要求性较强的得13.5分；方案科学合理性一般、内容符合性一般，满足项目要求性一般的得13分（</w:t>
            </w:r>
            <w:r>
              <w:rPr>
                <w:rFonts w:hint="eastAsia" w:ascii="宋体" w:hAnsi="宋体" w:cs="宋体"/>
                <w:bCs/>
                <w:iCs/>
                <w:color w:val="000000"/>
                <w:sz w:val="24"/>
              </w:rPr>
              <w:t xml:space="preserve">未提供</w:t>
            </w:r>
            <w:r>
              <w:rPr>
                <w:rFonts w:hint="eastAsia"/>
                <w:color w:val="000000"/>
                <w:sz w:val="24"/>
              </w:rPr>
              <w:t xml:space="preserve">区域概况分析</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（2）评标委员会根据各投标人项目实施方案中项目组织架构</w:t>
            </w:r>
            <w:r>
              <w:rPr>
                <w:rFonts w:hint="eastAsia" w:ascii="宋体" w:hAnsi="宋体" w:cs="宋体"/>
                <w:bCs/>
                <w:color w:val="000000"/>
                <w:sz w:val="24"/>
              </w:rPr>
              <w:t xml:space="preserve">（具有健全的组织架构；</w:t>
            </w:r>
            <w:r>
              <w:rPr>
                <w:rFonts w:hint="eastAsia"/>
                <w:color w:val="000000"/>
                <w:sz w:val="24"/>
              </w:rPr>
              <w:t xml:space="preserve">项目负责人管理经验丰富，全程参加项目实施；服务团队专业性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服务团队专业且经验丰富，组织架构合理明晰的得14分；服务团队较为专业，组织架构基本完整的得13.5分；服务团队专业性一般，组织架构一般的得13分</w:t>
            </w:r>
            <w:r>
              <w:rPr>
                <w:rFonts w:hint="eastAsia" w:ascii="宋体" w:hAnsi="宋体" w:cs="宋体"/>
                <w:bCs/>
                <w:color w:val="000000"/>
                <w:sz w:val="24"/>
                <w:lang w:bidi="ar"/>
              </w:rPr>
              <w:t xml:space="preserve">（未提供项目组织架构的此项不得分）；</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（3）评标委员会根据各投标人项目实施方案中现场实施方案</w:t>
            </w:r>
            <w:r>
              <w:rPr>
                <w:rFonts w:hint="eastAsia" w:ascii="宋体" w:hAnsi="宋体" w:cs="宋体"/>
                <w:bCs/>
                <w:color w:val="000000"/>
                <w:sz w:val="24"/>
              </w:rPr>
              <w:t xml:space="preserve">（</w:t>
            </w:r>
            <w:r>
              <w:rPr>
                <w:rFonts w:hint="eastAsia"/>
                <w:color w:val="000000"/>
                <w:sz w:val="24"/>
              </w:rPr>
              <w:t xml:space="preserve">包括但不限于资料收集、现场踏勘、人员访谈、布点方案、现场采样、数据分析、报告编制等流程</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方案科学合理性强、内容详尽细致、针对性和落地性强的得</w:t>
            </w:r>
            <w:r>
              <w:rPr>
                <w:rFonts w:ascii="宋体" w:hAnsi="宋体" w:cs="宋体"/>
                <w:color w:val="000000"/>
                <w:sz w:val="24"/>
              </w:rPr>
              <w:t xml:space="preserve">14</w:t>
            </w:r>
            <w:r>
              <w:rPr>
                <w:rFonts w:hint="eastAsia" w:ascii="宋体" w:hAnsi="宋体" w:cs="宋体"/>
                <w:color w:val="000000"/>
                <w:sz w:val="24"/>
              </w:rPr>
              <w:t xml:space="preserve">分；方案科学合理性较强、内容符合性较强、针对性和落地性较强的得1</w:t>
            </w:r>
            <w:r>
              <w:rPr>
                <w:rFonts w:ascii="宋体" w:hAnsi="宋体" w:cs="宋体"/>
                <w:color w:val="000000"/>
                <w:sz w:val="24"/>
              </w:rPr>
              <w:t xml:space="preserve">3</w:t>
            </w:r>
            <w:r>
              <w:rPr>
                <w:rFonts w:hint="eastAsia" w:ascii="宋体" w:hAnsi="宋体" w:cs="宋体"/>
                <w:color w:val="000000"/>
                <w:sz w:val="24"/>
              </w:rPr>
              <w:t xml:space="preserve">.5分；方案科学合理性一般、内容符合性一般、针对性和落地性一般的得1</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bCs/>
                <w:iCs/>
                <w:color w:val="000000"/>
                <w:sz w:val="24"/>
              </w:rPr>
              <w:t xml:space="preserve">未提供</w:t>
            </w:r>
            <w:r>
              <w:rPr>
                <w:rFonts w:hint="eastAsia" w:ascii="宋体" w:hAnsi="宋体" w:cs="宋体"/>
                <w:bCs/>
                <w:color w:val="000000"/>
                <w:sz w:val="24"/>
                <w:lang w:bidi="ar"/>
              </w:rPr>
              <w:t xml:space="preserve">现场实施方案</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985"/>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（4）评标委员会根据各投标人项目实施方案中质量保证措施</w:t>
            </w:r>
            <w:r>
              <w:rPr>
                <w:rFonts w:hint="eastAsia" w:ascii="宋体" w:hAnsi="宋体" w:cs="宋体"/>
                <w:bCs/>
                <w:color w:val="000000"/>
                <w:sz w:val="24"/>
              </w:rPr>
              <w:t xml:space="preserve">（</w:t>
            </w:r>
            <w:r>
              <w:rPr>
                <w:rFonts w:hint="eastAsia"/>
                <w:color w:val="000000"/>
                <w:sz w:val="24"/>
              </w:rPr>
              <w:t xml:space="preserve">根据项目实际情况制定可行的项目各方面保障方案、污染防护等质量控制与质量保障计划、进度方案</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质量保证进度方案详细具体、</w:t>
            </w:r>
            <w:r>
              <w:rPr>
                <w:rFonts w:hint="eastAsia"/>
                <w:color w:val="000000"/>
                <w:sz w:val="24"/>
              </w:rPr>
              <w:t xml:space="preserve">进度安排合理</w:t>
            </w:r>
            <w:r>
              <w:rPr>
                <w:rFonts w:hint="eastAsia" w:ascii="宋体" w:hAnsi="宋体" w:cs="宋体"/>
                <w:color w:val="000000"/>
                <w:sz w:val="24"/>
              </w:rPr>
              <w:t xml:space="preserve">的得1</w:t>
            </w:r>
            <w:r>
              <w:rPr>
                <w:rFonts w:ascii="宋体" w:hAnsi="宋体" w:cs="宋体"/>
                <w:color w:val="000000"/>
                <w:sz w:val="24"/>
              </w:rPr>
              <w:t xml:space="preserve">4</w:t>
            </w:r>
            <w:r>
              <w:rPr>
                <w:rFonts w:hint="eastAsia" w:ascii="宋体" w:hAnsi="宋体" w:cs="宋体"/>
                <w:color w:val="000000"/>
                <w:sz w:val="24"/>
              </w:rPr>
              <w:t xml:space="preserve">分；质量保证进度方案基本完整、</w:t>
            </w:r>
            <w:r>
              <w:rPr>
                <w:rFonts w:hint="eastAsia"/>
                <w:color w:val="000000"/>
                <w:sz w:val="24"/>
              </w:rPr>
              <w:t xml:space="preserve">进度安排可行</w:t>
            </w:r>
            <w:r>
              <w:rPr>
                <w:rFonts w:hint="eastAsia" w:ascii="宋体" w:hAnsi="宋体" w:cs="宋体"/>
                <w:color w:val="000000"/>
                <w:sz w:val="24"/>
              </w:rPr>
              <w:t xml:space="preserve">的得1</w:t>
            </w:r>
            <w:r>
              <w:rPr>
                <w:rFonts w:ascii="宋体" w:hAnsi="宋体" w:cs="宋体"/>
                <w:color w:val="000000"/>
                <w:sz w:val="24"/>
              </w:rPr>
              <w:t xml:space="preserve">3</w:t>
            </w:r>
            <w:r>
              <w:rPr>
                <w:rFonts w:hint="eastAsia" w:ascii="宋体" w:hAnsi="宋体" w:cs="宋体"/>
                <w:color w:val="000000"/>
                <w:sz w:val="24"/>
              </w:rPr>
              <w:t xml:space="preserve">.5分；质量保证进度方案一般、</w:t>
            </w:r>
            <w:r>
              <w:rPr>
                <w:rFonts w:hint="eastAsia"/>
                <w:color w:val="000000"/>
                <w:sz w:val="24"/>
              </w:rPr>
              <w:t xml:space="preserve">进度一般</w:t>
            </w:r>
            <w:r>
              <w:rPr>
                <w:rFonts w:hint="eastAsia" w:ascii="宋体" w:hAnsi="宋体" w:cs="宋体"/>
                <w:color w:val="000000"/>
                <w:sz w:val="24"/>
              </w:rPr>
              <w:t xml:space="preserve">的得1</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bCs/>
                <w:color w:val="000000"/>
                <w:sz w:val="24"/>
                <w:lang w:bidi="ar"/>
              </w:rPr>
              <w:t xml:space="preserve">（未提供质量保证措施的此项不得分）；</w:t>
            </w:r>
            <w:r>
              <w:rPr>
                <w:rFonts w:hint="eastAsia" w:ascii="宋体" w:hAnsi="宋体" w:cs="宋体"/>
                <w:bCs/>
                <w:color w:val="000000"/>
                <w:sz w:val="24"/>
                <w:lang w:bidi="ar"/>
              </w:rPr>
            </w:r>
            <w:r/>
          </w:p>
          <w:p>
            <w:pPr>
              <w:pStyle w:val="985"/>
              <w:jc w:val="left"/>
              <w:widowControl/>
              <w:rPr>
                <w:rFonts w:hint="eastAsia" w:ascii="宋体" w:hAnsi="宋体" w:cs="宋体"/>
                <w:color w:val="000000"/>
                <w:sz w:val="24"/>
              </w:rPr>
            </w:pPr>
            <w:r>
              <w:rPr>
                <w:rFonts w:hint="eastAsia" w:ascii="宋体" w:hAnsi="宋体" w:cs="宋体"/>
                <w:bCs/>
                <w:color w:val="000000"/>
                <w:sz w:val="24"/>
                <w:lang w:bidi="ar"/>
              </w:rPr>
              <w:t xml:space="preserve">（5）评标委员会根据各投标人项目实施方案中</w:t>
            </w:r>
            <w:r>
              <w:rPr>
                <w:rFonts w:hint="eastAsia"/>
                <w:color w:val="000000"/>
                <w:sz w:val="24"/>
              </w:rPr>
              <w:t xml:space="preserve">安全防护与应急预案</w:t>
            </w:r>
            <w:r>
              <w:rPr>
                <w:rFonts w:hint="eastAsia" w:ascii="宋体" w:hAnsi="宋体" w:cs="宋体"/>
                <w:bCs/>
                <w:color w:val="000000"/>
                <w:sz w:val="24"/>
              </w:rPr>
              <w:t xml:space="preserve">（</w:t>
            </w:r>
            <w:r>
              <w:rPr>
                <w:rFonts w:hint="eastAsia" w:ascii="宋体" w:hAnsi="宋体" w:cs="宋体"/>
                <w:color w:val="000000"/>
                <w:sz w:val="24"/>
              </w:rPr>
              <w:t xml:space="preserve">结合本项目实际情况的事故风险防范措施以及应急预案</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进行评定，方案内容详细、操作性强的得1</w:t>
            </w:r>
            <w:r>
              <w:rPr>
                <w:rFonts w:ascii="宋体" w:hAnsi="宋体" w:cs="宋体"/>
                <w:bCs/>
                <w:color w:val="000000"/>
                <w:sz w:val="24"/>
                <w:lang w:bidi="ar"/>
              </w:rPr>
              <w:t xml:space="preserve">4</w:t>
            </w:r>
            <w:r>
              <w:rPr>
                <w:rFonts w:hint="eastAsia" w:ascii="宋体" w:hAnsi="宋体" w:cs="宋体"/>
                <w:bCs/>
                <w:color w:val="000000"/>
                <w:sz w:val="24"/>
                <w:lang w:bidi="ar"/>
              </w:rPr>
              <w:t xml:space="preserve">分；内容具体、操作性较强的得1</w:t>
            </w:r>
            <w:r>
              <w:rPr>
                <w:rFonts w:ascii="宋体" w:hAnsi="宋体" w:cs="宋体"/>
                <w:bCs/>
                <w:color w:val="000000"/>
                <w:sz w:val="24"/>
                <w:lang w:bidi="ar"/>
              </w:rPr>
              <w:t xml:space="preserve">3.5</w:t>
            </w:r>
            <w:r>
              <w:rPr>
                <w:rFonts w:hint="eastAsia" w:ascii="宋体" w:hAnsi="宋体" w:cs="宋体"/>
                <w:bCs/>
                <w:color w:val="000000"/>
                <w:sz w:val="24"/>
                <w:lang w:bidi="ar"/>
              </w:rPr>
              <w:t xml:space="preserve">分；内容简单、操作性一般的得1</w:t>
            </w:r>
            <w:r>
              <w:rPr>
                <w:rFonts w:ascii="宋体" w:hAnsi="宋体" w:cs="宋体"/>
                <w:bCs/>
                <w:color w:val="000000"/>
                <w:sz w:val="24"/>
                <w:lang w:bidi="ar"/>
              </w:rPr>
              <w:t xml:space="preserve">3</w:t>
            </w:r>
            <w:r>
              <w:rPr>
                <w:rFonts w:hint="eastAsia" w:ascii="宋体" w:hAnsi="宋体" w:cs="宋体"/>
                <w:bCs/>
                <w:color w:val="000000"/>
                <w:sz w:val="24"/>
                <w:lang w:bidi="ar"/>
              </w:rPr>
              <w:t xml:space="preserve">分（未提供</w:t>
            </w:r>
            <w:r>
              <w:rPr>
                <w:rFonts w:hint="eastAsia"/>
                <w:color w:val="000000"/>
                <w:sz w:val="24"/>
              </w:rPr>
              <w:t xml:space="preserve">安全防护与应急预案</w:t>
            </w:r>
            <w:r>
              <w:rPr>
                <w:rFonts w:hint="eastAsia" w:ascii="宋体" w:hAnsi="宋体" w:cs="宋体"/>
                <w:bCs/>
                <w:color w:val="000000"/>
                <w:sz w:val="24"/>
                <w:lang w:bidi="ar"/>
              </w:rPr>
              <w:t xml:space="preserve">的此项不得分）；</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bCs/>
                <w:color w:val="000000"/>
                <w:sz w:val="24"/>
                <w:lang w:bidi="ar"/>
              </w:rPr>
              <w:t xml:space="preserve">注：评标委员会对各个评审因素进行量化时，应当将量化指标建立在同一基础或者同一标准上，使各投标文件具有可比性。</w:t>
            </w:r>
            <w:r>
              <w:rPr>
                <w:rFonts w:hint="eastAsia" w:ascii="宋体" w:hAnsi="宋体"/>
                <w:color w:val="000000"/>
                <w:sz w:val="24"/>
              </w:rPr>
            </w:r>
            <w:r/>
          </w:p>
        </w:tc>
      </w:tr>
    </w:tbl>
    <w:p>
      <w:pPr>
        <w:pStyle w:val="1056"/>
        <w:jc w:val="left"/>
        <w:spacing w:line="440" w:lineRule="exact"/>
        <w:rPr>
          <w:b/>
          <w:color w:val="000000"/>
          <w:sz w:val="36"/>
          <w:szCs w:val="36"/>
        </w:rPr>
      </w:pPr>
      <w:r>
        <w:rPr>
          <w:rFonts w:hint="eastAsia" w:ascii="宋体" w:hAnsi="宋体"/>
          <w:b/>
          <w:bCs/>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1056"/>
        <w:jc w:val="center"/>
        <w:spacing w:line="440" w:lineRule="exact"/>
        <w:rPr>
          <w:b/>
          <w:color w:val="000000"/>
          <w:sz w:val="36"/>
          <w:szCs w:val="36"/>
        </w:rPr>
      </w:pPr>
      <w:r>
        <w:rPr>
          <w:b/>
          <w:color w:val="000000"/>
          <w:sz w:val="36"/>
          <w:szCs w:val="36"/>
        </w:rPr>
      </w:r>
      <w:r/>
    </w:p>
    <w:p>
      <w:pPr>
        <w:pStyle w:val="1056"/>
        <w:jc w:val="center"/>
        <w:spacing w:line="440" w:lineRule="exact"/>
        <w:rPr>
          <w:rFonts w:hint="eastAsia"/>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1701" w:equalWidth="1"/>
          <w:docGrid w:linePitch="360"/>
          <w:titlePg/>
        </w:sectPr>
      </w:pPr>
      <w:r>
        <w:rPr>
          <w:rFonts w:hint="eastAsia"/>
          <w:b/>
          <w:color w:val="000000"/>
          <w:sz w:val="36"/>
          <w:szCs w:val="36"/>
        </w:rPr>
      </w:r>
      <w:r/>
    </w:p>
    <w:p>
      <w:pPr>
        <w:pStyle w:val="1056"/>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建湖县农业技术综合服务中心</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85"/>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2023年度新增入库耕地城乡挂钩耕地地块土壤污染状况调查项目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85"/>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85"/>
        <w:ind w:firstLine="470"/>
        <w:spacing w:line="44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985"/>
        <w:ind w:firstLine="470"/>
        <w:spacing w:line="44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rPr>
          <w:rFonts w:hint="eastAsia" w:ascii="宋体" w:hAnsi="宋体" w:cs="宋体"/>
          <w:color w:val="000000"/>
          <w:sz w:val="24"/>
        </w:rPr>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85"/>
        <w:ind w:firstLine="480"/>
        <w:jc w:val="left"/>
        <w:spacing w:line="44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预算价5%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3.2时间：项目服务期满后退还。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rPr>
          <w:rFonts w:hint="eastAsia" w:ascii="宋体" w:hAnsi="宋体" w:cs="宋体"/>
          <w:color w:val="000000"/>
          <w:sz w:val="24"/>
          <w:szCs w:val="20"/>
        </w:rPr>
      </w:r>
      <w:r/>
    </w:p>
    <w:p>
      <w:pPr>
        <w:pStyle w:val="985"/>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0"/>
        </w:rPr>
      </w:r>
      <w:r/>
    </w:p>
    <w:p>
      <w:pPr>
        <w:pStyle w:val="985"/>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85"/>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85"/>
        <w:ind w:firstLine="472"/>
        <w:spacing w:line="440" w:lineRule="exact"/>
        <w:rPr>
          <w:rFonts w:hint="eastAsia" w:ascii="宋体" w:hAnsi="宋体"/>
          <w:b/>
          <w:color w:val="000000"/>
          <w:sz w:val="24"/>
        </w:rPr>
        <w:outlineLvl w:val="0"/>
      </w:pPr>
      <w:r>
        <w:rPr>
          <w:rFonts w:hint="eastAsia" w:ascii="宋体" w:hAnsi="宋体"/>
          <w:b/>
          <w:color w:val="000000"/>
          <w:sz w:val="24"/>
        </w:rPr>
        <w:t xml:space="preserve">二</w:t>
      </w:r>
      <w:r>
        <w:rPr>
          <w:rFonts w:ascii="宋体" w:hAnsi="宋体"/>
          <w:b/>
          <w:color w:val="000000"/>
          <w:sz w:val="24"/>
        </w:rPr>
        <w:t xml:space="preserve">、</w:t>
      </w:r>
      <w:r>
        <w:rPr>
          <w:rFonts w:hint="eastAsia" w:ascii="宋体" w:hAnsi="宋体"/>
          <w:b/>
          <w:color w:val="000000"/>
          <w:sz w:val="24"/>
        </w:rPr>
        <w:t xml:space="preserve">项目基本情况</w:t>
      </w:r>
      <w:r>
        <w:rPr>
          <w:rFonts w:hint="eastAsia" w:ascii="宋体" w:hAnsi="宋体"/>
          <w:b/>
          <w:color w:val="000000"/>
          <w:sz w:val="24"/>
        </w:rPr>
      </w:r>
      <w:r/>
    </w:p>
    <w:p>
      <w:pPr>
        <w:pStyle w:val="985"/>
        <w:ind w:firstLine="480"/>
        <w:jc w:val="left"/>
        <w:spacing w:line="440" w:lineRule="exact"/>
        <w:widowControl/>
        <w:rPr>
          <w:rFonts w:hint="eastAsia" w:ascii="宋体" w:hAnsi="宋体" w:cs="Arial"/>
          <w:bCs/>
          <w:color w:val="000000"/>
          <w:sz w:val="24"/>
        </w:rPr>
      </w:pPr>
      <w:r>
        <w:rPr>
          <w:rFonts w:hint="eastAsia" w:ascii="宋体" w:hAnsi="宋体"/>
          <w:color w:val="000000"/>
          <w:sz w:val="24"/>
        </w:rPr>
        <w:t xml:space="preserve">1. 服务内容：</w:t>
      </w:r>
      <w:r>
        <w:rPr>
          <w:rFonts w:ascii="宋体" w:hAnsi="宋体" w:cs="Arial"/>
          <w:bCs/>
          <w:color w:val="000000"/>
          <w:sz w:val="24"/>
        </w:rPr>
        <w:t xml:space="preserve">根据</w:t>
      </w: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2023年度新增入库耕地城乡挂钩耕地</w:t>
      </w:r>
      <w:r>
        <w:rPr>
          <w:rFonts w:ascii="宋体" w:hAnsi="宋体" w:cs="Arial"/>
          <w:bCs/>
          <w:color w:val="000000"/>
          <w:sz w:val="24"/>
        </w:rPr>
        <w:t xml:space="preserve">分布情况，编制合理可行的土壤调查、布点方案，对</w:t>
      </w:r>
      <w:r>
        <w:rPr>
          <w:rFonts w:hint="eastAsia" w:ascii="宋体" w:hAnsi="宋体" w:cs="Arial"/>
          <w:bCs/>
          <w:color w:val="000000"/>
          <w:sz w:val="24"/>
        </w:rPr>
        <w:t xml:space="preserve">地块</w:t>
      </w:r>
      <w:r>
        <w:rPr>
          <w:rFonts w:ascii="宋体" w:hAnsi="宋体" w:cs="Arial"/>
          <w:bCs/>
          <w:color w:val="000000"/>
          <w:sz w:val="24"/>
        </w:rPr>
        <w:t xml:space="preserve">土壤质量进行全面调查与评价，编制</w:t>
      </w:r>
      <w:r>
        <w:rPr>
          <w:rFonts w:hint="eastAsia" w:ascii="宋体" w:hAnsi="宋体" w:cs="Arial"/>
          <w:bCs/>
          <w:color w:val="000000"/>
          <w:sz w:val="24"/>
        </w:rPr>
        <w:t xml:space="preserve">《建湖县重点地块土壤污染调查报告》</w:t>
      </w:r>
      <w:r>
        <w:rPr>
          <w:rFonts w:hint="eastAsia" w:ascii="宋体" w:hAnsi="宋体" w:cs="宋体"/>
          <w:color w:val="000000"/>
          <w:sz w:val="24"/>
        </w:rPr>
        <w:t xml:space="preserve">。</w:t>
      </w:r>
      <w:r>
        <w:rPr>
          <w:rFonts w:hint="eastAsia" w:ascii="宋体" w:hAnsi="宋体" w:cs="Arial"/>
          <w:bCs/>
          <w:color w:val="000000"/>
          <w:sz w:val="24"/>
        </w:rPr>
      </w:r>
      <w:r/>
    </w:p>
    <w:p>
      <w:pPr>
        <w:pStyle w:val="985"/>
        <w:ind w:firstLine="480"/>
        <w:jc w:val="left"/>
        <w:spacing w:line="440" w:lineRule="exact"/>
        <w:rPr>
          <w:rFonts w:hint="eastAsia" w:ascii="宋体" w:hAnsi="宋体"/>
          <w:color w:val="000000"/>
          <w:sz w:val="24"/>
        </w:rPr>
      </w:pPr>
      <w:r>
        <w:rPr>
          <w:rFonts w:hint="eastAsia" w:ascii="宋体" w:hAnsi="宋体"/>
          <w:color w:val="000000"/>
          <w:sz w:val="24"/>
        </w:rPr>
        <w:t xml:space="preserve">2. 服务地点：项目涉及我县宝塔镇、冈西镇、高作镇、恒济镇、建阳镇、近湖街道、九龙口镇、芦沟镇、庆丰镇、塘河街道、沿河镇、颜单镇、钟庄街道共13个镇街，涉及1857个地块。</w:t>
      </w:r>
      <w:r>
        <w:rPr>
          <w:rFonts w:hint="eastAsia" w:ascii="宋体" w:hAnsi="宋体"/>
          <w:color w:val="000000"/>
          <w:sz w:val="24"/>
        </w:rPr>
      </w:r>
      <w:r/>
    </w:p>
    <w:p>
      <w:pPr>
        <w:pStyle w:val="985"/>
        <w:ind w:firstLine="470"/>
        <w:spacing w:line="440" w:lineRule="exact"/>
        <w:rPr>
          <w:rFonts w:ascii="宋体" w:hAnsi="宋体"/>
          <w:b/>
          <w:color w:val="000000"/>
          <w:sz w:val="24"/>
        </w:rPr>
        <w:outlineLvl w:val="0"/>
      </w:pPr>
      <w:r>
        <w:rPr>
          <w:rFonts w:hint="eastAsia" w:ascii="宋体" w:hAnsi="宋体"/>
          <w:color w:val="000000"/>
          <w:sz w:val="24"/>
        </w:rPr>
        <w:t xml:space="preserve">3. 本项目经理：</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，乙方在服务期内不得更换，如遇特殊情况，须对项目经理更换，均应以书面材料征得招标人的同意后并按有关规定办理变更手续。</w:t>
      </w:r>
      <w:r>
        <w:rPr>
          <w:rFonts w:ascii="宋体" w:hAnsi="宋体"/>
          <w:b/>
          <w:color w:val="000000"/>
          <w:sz w:val="24"/>
        </w:rPr>
      </w:r>
      <w:r/>
    </w:p>
    <w:p>
      <w:pPr>
        <w:pStyle w:val="1015"/>
        <w:ind w:firstLine="482"/>
        <w:spacing w:line="440" w:lineRule="exact"/>
        <w:rPr>
          <w:rFonts w:hint="eastAsia" w:ascii="宋体" w:hAnsi="宋体" w:cs="宋体"/>
          <w:color w:val="000000"/>
          <w:sz w:val="24"/>
        </w:rPr>
      </w:pPr>
      <w:r>
        <w:rPr>
          <w:rFonts w:hint="eastAsia" w:ascii="宋体" w:hAnsi="宋体" w:cs="宋体"/>
          <w:b/>
          <w:bCs/>
          <w:color w:val="000000"/>
          <w:sz w:val="24"/>
        </w:rPr>
        <w:t xml:space="preserve">三、实施要求</w:t>
      </w:r>
      <w:r>
        <w:rPr>
          <w:rFonts w:hint="eastAsia" w:ascii="宋体" w:hAnsi="宋体" w:cs="宋体"/>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1.调查对象</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Arial"/>
          <w:bCs/>
          <w:color w:val="000000"/>
          <w:sz w:val="24"/>
        </w:rPr>
        <w:t xml:space="preserve">建湖县</w:t>
      </w:r>
      <w:r>
        <w:rPr>
          <w:rFonts w:hint="eastAsia" w:ascii="宋体" w:hAnsi="宋体"/>
          <w:bCs/>
          <w:color w:val="000000"/>
          <w:sz w:val="24"/>
        </w:rPr>
        <w:t xml:space="preserve">2023年度新增入库耕地城乡挂钩耕地</w:t>
      </w:r>
      <w:r>
        <w:rPr>
          <w:rFonts w:hint="eastAsia" w:ascii="宋体" w:hAnsi="宋体" w:cs="宋体"/>
          <w:bCs/>
          <w:color w:val="000000"/>
          <w:sz w:val="24"/>
        </w:rPr>
        <w:t xml:space="preserve">。</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2.调查前期准备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在开展取样调查前，应对地块开展相应的调查，主要包括以下内容：</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2.1资料收集</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包括地块范围、地块的历史影像图、历史使用情况等资料。</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2.2现场踏勘</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对地块和相邻地块进行现场踏勘，查明地块周边的可能受本地块影响的敏感目标，并拍摄现场照片（包含地块现状照片、相邻地块现状4张照片、现场取样快筛照片等）。</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2.3人员访谈</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对了解新增耕地地块使用情况的相关人员进行访谈，掌握地块详细信息，并填写人员访谈表。</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3.土壤采样</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地块内及周边无潜在污染源：使用快速测定仪器进行现场取样检测辅助判断。面积较大的地块按照“双对角线法5点采样法”在地块内采集土壤样品进行快筛，点距15-20m，样品采集深度为地块内表层0.5m以内。</w:t>
      </w:r>
      <w:r>
        <w:rPr>
          <w:rFonts w:hint="eastAsia" w:ascii="宋体" w:hAnsi="宋体" w:cs="宋体"/>
          <w:bCs/>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块内及周边有明确的潜在污染源：深层采样一般不超过1m，纵向剖面样品一般不超过3个。不同性质土层至少采集一个土壤样品。同一性质土层厚度较大或出现明显污染痕迹时，根据实际情况在该层位增加采样点。</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4.检测指标</w:t>
      </w:r>
      <w:r>
        <w:rPr>
          <w:rFonts w:hint="eastAsia" w:ascii="宋体" w:hAnsi="宋体" w:cs="宋体"/>
          <w:b/>
          <w:color w:val="000000"/>
          <w:sz w:val="24"/>
        </w:rPr>
      </w:r>
      <w:r/>
    </w:p>
    <w:p>
      <w:pPr>
        <w:pStyle w:val="985"/>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包括《土壤环境质量农用地土壤污染风险管控标准(试行)》(GB 15618-2018)中的基本项目及地块特征污染物。</w:t>
      </w:r>
      <w:r>
        <w:rPr>
          <w:rFonts w:hint="eastAsia" w:ascii="宋体" w:hAnsi="宋体" w:cs="宋体"/>
          <w:bCs/>
          <w:color w:val="000000"/>
          <w:sz w:val="24"/>
        </w:rPr>
      </w:r>
      <w:r/>
    </w:p>
    <w:p>
      <w:pPr>
        <w:pStyle w:val="985"/>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5.土壤质量评价</w:t>
      </w:r>
      <w:r>
        <w:rPr>
          <w:rFonts w:hint="eastAsia" w:ascii="宋体" w:hAnsi="宋体" w:cs="宋体"/>
          <w:b/>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cs="宋体"/>
          <w:bCs/>
          <w:color w:val="000000"/>
          <w:sz w:val="24"/>
        </w:rPr>
        <w:t xml:space="preserve">土壤和底泥调查数据优先按照《土壤环境质量农用地土壤染风险管控标准(试行)》(GB15618)的选值进行评价。针对拟开垦为耕地的工矿用地，《土壤环境质量农用地土壤污染风险管控标准(试行)》中未包括的污染物，应按照《土壤环境质量建设用地土壤污染风险管控标准(试行)》(GB36600)二类用地筛选值进行评价。</w:t>
      </w:r>
      <w:r>
        <w:rPr>
          <w:rFonts w:hint="eastAsia" w:ascii="宋体" w:hAnsi="宋体"/>
          <w:b/>
          <w:color w:val="000000"/>
          <w:sz w:val="24"/>
        </w:rPr>
      </w:r>
      <w:r/>
    </w:p>
    <w:p>
      <w:pPr>
        <w:pStyle w:val="985"/>
        <w:ind w:firstLine="482"/>
        <w:spacing w:line="440" w:lineRule="exact"/>
        <w:widowControl/>
        <w:rPr>
          <w:rFonts w:ascii="宋体" w:hAnsi="宋体" w:cs="宋体"/>
          <w:color w:val="000000"/>
          <w:sz w:val="24"/>
        </w:rPr>
      </w:pPr>
      <w:r>
        <w:rPr>
          <w:rFonts w:hint="eastAsia" w:ascii="宋体" w:hAnsi="宋体" w:cs="宋体"/>
          <w:b/>
          <w:color w:val="000000"/>
          <w:sz w:val="24"/>
        </w:rPr>
        <w:t xml:space="preserve">四、交付与验收</w:t>
      </w:r>
      <w:r>
        <w:rPr>
          <w:rFonts w:ascii="宋体" w:hAnsi="宋体" w:cs="宋体"/>
          <w:color w:val="000000"/>
          <w:sz w:val="24"/>
        </w:rPr>
      </w:r>
      <w:r/>
    </w:p>
    <w:p>
      <w:pPr>
        <w:pStyle w:val="985"/>
        <w:ind w:firstLine="480"/>
        <w:spacing w:line="440" w:lineRule="exact"/>
        <w:rPr>
          <w:rFonts w:ascii="宋体" w:hAnsi="宋体" w:cs="宋体"/>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服务时间：</w:t>
      </w:r>
      <w:r>
        <w:rPr>
          <w:rFonts w:hint="eastAsia" w:ascii="宋体" w:hAnsi="宋体" w:cs="宋体"/>
          <w:bCs/>
          <w:color w:val="000000"/>
          <w:sz w:val="24"/>
        </w:rPr>
        <w:t xml:space="preserve">20</w:t>
      </w:r>
      <w:r>
        <w:rPr>
          <w:rFonts w:ascii="宋体" w:hAnsi="宋体" w:cs="宋体"/>
          <w:bCs/>
          <w:color w:val="000000"/>
          <w:sz w:val="24"/>
        </w:rPr>
        <w:t xml:space="preserve">2</w:t>
      </w:r>
      <w:r>
        <w:rPr>
          <w:rFonts w:hint="eastAsia" w:ascii="宋体" w:hAnsi="宋体" w:cs="宋体"/>
          <w:bCs/>
          <w:color w:val="000000"/>
          <w:sz w:val="24"/>
        </w:rPr>
        <w:t xml:space="preserve">5年1月底前</w:t>
      </w:r>
      <w:r>
        <w:rPr>
          <w:rFonts w:hint="eastAsia" w:ascii="宋体" w:hAnsi="宋体" w:cs="宋体"/>
          <w:color w:val="000000"/>
          <w:sz w:val="24"/>
        </w:rPr>
        <w:t xml:space="preserve">提交服务成果并通过专家评审</w:t>
      </w:r>
      <w:r>
        <w:rPr>
          <w:rFonts w:hint="eastAsia" w:ascii="宋体" w:hAnsi="宋体" w:cs="宋体"/>
          <w:color w:val="000000"/>
          <w:sz w:val="24"/>
        </w:rPr>
        <w:t xml:space="preserve">。</w:t>
      </w:r>
      <w:r>
        <w:rPr>
          <w:rFonts w:ascii="宋体" w:hAnsi="宋体" w:cs="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Cs/>
          <w:color w:val="000000"/>
          <w:sz w:val="24"/>
        </w:rPr>
        <w:t xml:space="preserve">2.</w:t>
      </w:r>
      <w:r>
        <w:rPr>
          <w:rFonts w:ascii="宋体" w:hAnsi="宋体"/>
          <w:bCs/>
          <w:color w:val="000000"/>
          <w:sz w:val="24"/>
        </w:rPr>
        <w:t xml:space="preserve"> </w:t>
      </w:r>
      <w:r>
        <w:rPr>
          <w:rFonts w:hint="eastAsia" w:ascii="宋体" w:hAnsi="宋体" w:cs="宋体"/>
          <w:color w:val="000000"/>
          <w:sz w:val="24"/>
        </w:rPr>
        <w:t xml:space="preserve">质量要求：符合</w:t>
      </w:r>
      <w:r>
        <w:rPr>
          <w:rFonts w:ascii="宋体" w:hAnsi="宋体" w:cs="宋体"/>
          <w:color w:val="000000"/>
          <w:sz w:val="24"/>
        </w:rPr>
        <w:t xml:space="preserve">现行有效的法律法规和政策文件</w:t>
      </w:r>
      <w:r>
        <w:rPr>
          <w:rFonts w:hint="eastAsia" w:ascii="宋体" w:hAnsi="宋体" w:cs="宋体"/>
          <w:color w:val="000000"/>
          <w:sz w:val="24"/>
        </w:rPr>
        <w:t xml:space="preserve">并</w:t>
      </w:r>
      <w:r>
        <w:rPr>
          <w:rFonts w:ascii="宋体" w:hAnsi="宋体" w:cs="宋体"/>
          <w:color w:val="000000"/>
          <w:sz w:val="24"/>
        </w:rPr>
        <w:t xml:space="preserve">通过相关主管部门的验收</w:t>
      </w:r>
      <w:r>
        <w:rPr>
          <w:rFonts w:hint="eastAsia" w:ascii="宋体" w:hAnsi="宋体" w:cs="宋体"/>
          <w:color w:val="000000"/>
          <w:sz w:val="24"/>
        </w:rPr>
        <w:t xml:space="preserve">。</w:t>
      </w:r>
      <w:r>
        <w:rPr>
          <w:rFonts w:hint="eastAsia" w:ascii="宋体" w:hAnsi="宋体"/>
          <w:b/>
          <w:color w:val="000000"/>
          <w:sz w:val="24"/>
        </w:rPr>
      </w:r>
      <w:r/>
    </w:p>
    <w:p>
      <w:pPr>
        <w:pStyle w:val="985"/>
        <w:ind w:firstLine="472"/>
        <w:spacing w:line="440" w:lineRule="exact"/>
        <w:widowControl/>
        <w:rPr>
          <w:rFonts w:ascii="宋体" w:hAnsi="宋体"/>
          <w:b/>
          <w:color w:val="000000"/>
          <w:sz w:val="24"/>
        </w:rPr>
      </w:pPr>
      <w:r>
        <w:rPr>
          <w:rFonts w:hint="eastAsia" w:ascii="宋体" w:hAnsi="宋体"/>
          <w:b/>
          <w:color w:val="000000"/>
          <w:sz w:val="24"/>
        </w:rPr>
        <w:t xml:space="preserve">五、结算方式及期限</w:t>
      </w:r>
      <w:r>
        <w:rPr>
          <w:rFonts w:ascii="宋体" w:hAnsi="宋体"/>
          <w:b/>
          <w:color w:val="000000"/>
          <w:sz w:val="24"/>
        </w:rPr>
      </w:r>
      <w:r/>
    </w:p>
    <w:p>
      <w:pPr>
        <w:pStyle w:val="985"/>
        <w:ind w:firstLine="482"/>
        <w:spacing w:line="44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结付程序：乙方按本合同内容合格地履行供货义务后，凭验收报告、销售发票办理服务费用结算手续。</w:t>
      </w:r>
      <w:r>
        <w:rPr>
          <w:rFonts w:hint="eastAsia" w:ascii="宋体" w:hAnsi="宋体"/>
          <w:color w:val="000000"/>
          <w:sz w:val="24"/>
        </w:rPr>
      </w:r>
      <w:r/>
    </w:p>
    <w:p>
      <w:pPr>
        <w:pStyle w:val="985"/>
        <w:ind w:firstLine="47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985"/>
        <w:ind w:firstLine="472"/>
        <w:spacing w:line="44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hint="eastAsia" w:ascii="宋体" w:hAnsi="宋体" w:cs="Arial"/>
          <w:b/>
          <w:color w:val="000000"/>
          <w:sz w:val="24"/>
        </w:rPr>
      </w:r>
      <w:r/>
    </w:p>
    <w:p>
      <w:pPr>
        <w:pStyle w:val="985"/>
        <w:ind w:firstLine="472"/>
        <w:spacing w:line="440" w:lineRule="exact"/>
        <w:widowControl/>
        <w:rPr>
          <w:rFonts w:ascii="宋体" w:hAnsi="宋体" w:cs="宋体"/>
          <w:b/>
          <w:bCs/>
          <w:color w:val="000000"/>
          <w:sz w:val="24"/>
        </w:rPr>
      </w:pPr>
      <w:r>
        <w:rPr>
          <w:rFonts w:hint="eastAsia" w:ascii="宋体" w:hAnsi="宋体" w:cs="宋体"/>
          <w:b/>
          <w:bCs/>
          <w:color w:val="000000"/>
          <w:sz w:val="24"/>
        </w:rPr>
        <w:t xml:space="preserve">（2）</w:t>
      </w:r>
      <w:r>
        <w:rPr>
          <w:rFonts w:hint="eastAsia" w:ascii="宋体" w:hAnsi="宋体"/>
          <w:b/>
          <w:color w:val="000000"/>
          <w:sz w:val="24"/>
        </w:rPr>
        <w:t xml:space="preserve">余款待采购范围内调查工作完成，成果通过</w:t>
      </w:r>
      <w:r>
        <w:rPr>
          <w:rFonts w:ascii="宋体" w:hAnsi="宋体"/>
          <w:b/>
          <w:color w:val="000000"/>
          <w:sz w:val="24"/>
        </w:rPr>
        <w:t xml:space="preserve">相关主管部门</w:t>
      </w:r>
      <w:r>
        <w:rPr>
          <w:rFonts w:hint="eastAsia" w:ascii="宋体" w:hAnsi="宋体"/>
          <w:b/>
          <w:color w:val="000000"/>
          <w:sz w:val="24"/>
        </w:rPr>
        <w:t xml:space="preserve">评审后一次性结清所有款项</w:t>
      </w:r>
      <w:r>
        <w:rPr>
          <w:rFonts w:hint="eastAsia" w:ascii="宋体" w:hAnsi="宋体" w:cs="宋体"/>
          <w:b/>
          <w:bCs/>
          <w:color w:val="000000"/>
          <w:sz w:val="24"/>
        </w:rPr>
        <w:t xml:space="preserve">（支付货款时须提供正式发票）。</w:t>
      </w:r>
      <w:r>
        <w:rPr>
          <w:rFonts w:ascii="宋体" w:hAnsi="宋体" w:cs="宋体"/>
          <w:b/>
          <w:bCs/>
          <w:color w:val="000000"/>
          <w:sz w:val="24"/>
        </w:rPr>
      </w:r>
      <w:r/>
    </w:p>
    <w:p>
      <w:pPr>
        <w:pStyle w:val="985"/>
        <w:ind w:left="482"/>
        <w:spacing w:line="440" w:lineRule="exact"/>
        <w:widowControl/>
        <w:rPr>
          <w:rFonts w:hint="eastAsia" w:ascii="宋体" w:hAnsi="宋体"/>
          <w:b/>
          <w:bCs/>
          <w:color w:val="000000"/>
          <w:sz w:val="24"/>
        </w:rPr>
      </w:pPr>
      <w:r>
        <w:rPr>
          <w:rFonts w:hint="eastAsia" w:ascii="宋体" w:hAnsi="宋体"/>
          <w:b/>
          <w:bCs/>
          <w:color w:val="000000"/>
          <w:sz w:val="24"/>
        </w:rPr>
        <w:t xml:space="preserve">六</w:t>
      </w:r>
      <w:r>
        <w:rPr>
          <w:rFonts w:ascii="宋体" w:hAnsi="宋体"/>
          <w:b/>
          <w:bCs/>
          <w:color w:val="000000"/>
          <w:sz w:val="24"/>
        </w:rPr>
        <w:t xml:space="preserve">、</w:t>
      </w:r>
      <w:r>
        <w:rPr>
          <w:rFonts w:hint="eastAsia" w:ascii="宋体" w:hAnsi="宋体"/>
          <w:b/>
          <w:bCs/>
          <w:color w:val="000000"/>
          <w:sz w:val="24"/>
        </w:rPr>
        <w:t xml:space="preserve">安全问题</w:t>
      </w:r>
      <w:r>
        <w:rPr>
          <w:rFonts w:hint="eastAsia" w:ascii="宋体" w:hAnsi="宋体"/>
          <w:b/>
          <w:bCs/>
          <w:color w:val="000000"/>
          <w:sz w:val="24"/>
        </w:rPr>
      </w:r>
      <w:r/>
    </w:p>
    <w:p>
      <w:pPr>
        <w:pStyle w:val="985"/>
        <w:ind w:firstLine="472"/>
        <w:spacing w:line="440" w:lineRule="exact"/>
        <w:rPr>
          <w:rFonts w:hint="eastAsia"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 </w:t>
      </w:r>
      <w:r>
        <w:rPr>
          <w:rFonts w:hint="eastAsia" w:ascii="宋体" w:hAnsi="宋体"/>
          <w:color w:val="000000"/>
          <w:spacing w:val="-2"/>
          <w:sz w:val="24"/>
        </w:rPr>
        <w:t xml:space="preserve">本项目中标人必须确保安全实施，若发生安全问题，由乙方自行负责处理并承担一切经济和法律责任，其与甲方一切无关。如发生安全质量事故或人身伤害事故，乙方  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hint="eastAsia" w:ascii="宋体" w:hAnsi="宋体"/>
          <w:color w:val="000000"/>
          <w:spacing w:val="-2"/>
          <w:sz w:val="24"/>
        </w:rPr>
      </w:r>
      <w:r/>
    </w:p>
    <w:p>
      <w:pPr>
        <w:pStyle w:val="985"/>
        <w:ind w:firstLine="464"/>
        <w:spacing w:line="440" w:lineRule="exact"/>
        <w:rPr>
          <w:rFonts w:ascii="宋体" w:hAnsi="宋体"/>
          <w:b/>
          <w:color w:val="000000"/>
          <w:sz w:val="24"/>
        </w:rPr>
      </w:pPr>
      <w:r>
        <w:rPr>
          <w:rFonts w:hint="eastAsia" w:ascii="宋体" w:hAnsi="宋体"/>
          <w:color w:val="000000"/>
          <w:spacing w:val="-2"/>
          <w:sz w:val="24"/>
        </w:rPr>
        <w:t xml:space="preserve">2.</w:t>
      </w:r>
      <w:r>
        <w:rPr>
          <w:rFonts w:ascii="宋体" w:hAnsi="宋体"/>
          <w:color w:val="000000"/>
          <w:spacing w:val="-2"/>
          <w:sz w:val="24"/>
        </w:rPr>
        <w:t xml:space="preserve"> </w:t>
      </w:r>
      <w:r>
        <w:rPr>
          <w:rFonts w:hint="eastAsia" w:ascii="宋体" w:hAnsi="宋体"/>
          <w:color w:val="000000"/>
          <w:spacing w:val="-2"/>
          <w:sz w:val="24"/>
        </w:rPr>
        <w:t xml:space="preserve">乙方必须按照规定对项目实施人员进行人身意外伤害的相关保险。</w:t>
      </w:r>
      <w:r>
        <w:rPr>
          <w:rFonts w:ascii="宋体" w:hAnsi="宋体"/>
          <w:b/>
          <w:color w:val="000000"/>
          <w:sz w:val="24"/>
        </w:rPr>
      </w:r>
      <w:r/>
    </w:p>
    <w:p>
      <w:pPr>
        <w:pStyle w:val="985"/>
        <w:ind w:firstLine="475"/>
        <w:spacing w:line="44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 </w:t>
      </w:r>
      <w:r>
        <w:rPr>
          <w:rFonts w:hint="eastAsia" w:ascii="宋体" w:hAnsi="宋体"/>
          <w:bCs/>
          <w:color w:val="000000"/>
          <w:sz w:val="24"/>
        </w:rPr>
        <w:t xml:space="preserve">合同一方不履行合同义务或者履行合同义务不符合约定的，应当承担继续履行、采取补救措施或者赔偿损失等违约责任。</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2. 甲方违约责任</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甲方违反合同规定，拒绝接收乙方交付的技术成果，应当承担乙方由此造成的损失。</w:t>
      </w:r>
      <w:r>
        <w:rPr>
          <w:rFonts w:ascii="宋体" w:hAnsi="宋体"/>
          <w:bCs/>
          <w:color w:val="000000"/>
          <w:sz w:val="24"/>
        </w:rPr>
      </w:r>
      <w:r/>
    </w:p>
    <w:p>
      <w:pPr>
        <w:pStyle w:val="985"/>
        <w:ind w:left="-105" w:firstLine="523"/>
        <w:spacing w:line="440" w:lineRule="exact"/>
        <w:rPr>
          <w:rFonts w:ascii="宋体" w:hAnsi="宋体"/>
          <w:bCs/>
          <w:color w:val="000000"/>
          <w:sz w:val="24"/>
        </w:rPr>
      </w:pPr>
      <w:r>
        <w:rPr>
          <w:rFonts w:hint="eastAsia" w:ascii="宋体" w:hAnsi="宋体"/>
          <w:bCs/>
          <w:color w:val="000000"/>
          <w:sz w:val="24"/>
        </w:rPr>
        <w:t xml:space="preserve">3. 乙方违约责任</w:t>
      </w:r>
      <w:r>
        <w:rPr>
          <w:rFonts w:ascii="宋体" w:hAnsi="宋体"/>
          <w:bCs/>
          <w:color w:val="000000"/>
          <w:sz w:val="24"/>
        </w:rPr>
      </w:r>
      <w:r/>
    </w:p>
    <w:p>
      <w:pPr>
        <w:pStyle w:val="985"/>
        <w:ind w:left="-105" w:firstLine="523"/>
        <w:spacing w:line="440" w:lineRule="exact"/>
        <w:rPr>
          <w:rFonts w:ascii="宋体" w:hAnsi="宋体"/>
          <w:color w:val="000000"/>
          <w:sz w:val="24"/>
        </w:rPr>
      </w:pPr>
      <w:r>
        <w:rPr>
          <w:rFonts w:hint="eastAsia" w:ascii="宋体" w:hAnsi="宋体"/>
          <w:color w:val="000000"/>
          <w:sz w:val="24"/>
        </w:rPr>
        <w:t xml:space="preserve">（1）乙方不能提交技术成果，或提交的技术成果不合格从而影响甲方正常使用的，甲方有权解除合同，乙方向甲方偿付合同总价款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985"/>
        <w:ind w:left="-105" w:firstLine="523"/>
        <w:spacing w:line="440" w:lineRule="exact"/>
        <w:rPr>
          <w:rFonts w:ascii="宋体" w:hAnsi="宋体"/>
          <w:color w:val="000000"/>
          <w:sz w:val="24"/>
        </w:rPr>
      </w:pPr>
      <w:r>
        <w:rPr>
          <w:rFonts w:hint="eastAsia" w:ascii="宋体" w:hAnsi="宋体"/>
          <w:color w:val="000000"/>
          <w:sz w:val="24"/>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担逾期交付成果的违约责任。</w:t>
      </w:r>
      <w:r>
        <w:rPr>
          <w:rFonts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八、不可抗力</w:t>
      </w:r>
      <w:r>
        <w:rPr>
          <w:rFonts w:hint="eastAsia" w:ascii="宋体" w:hAnsi="宋体"/>
          <w:b/>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不可抗力事件持续超过15日，任一方均有权解除本合同。</w:t>
      </w:r>
      <w:r>
        <w:rPr>
          <w:rFonts w:hint="eastAsia"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985"/>
        <w:ind w:firstLine="480"/>
        <w:spacing w:line="44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985"/>
        <w:ind w:firstLine="472"/>
        <w:spacing w:line="440" w:lineRule="exact"/>
        <w:widowControl/>
        <w:rPr>
          <w:rFonts w:hint="eastAsia" w:ascii="宋体" w:hAnsi="宋体"/>
          <w:b/>
          <w:color w:val="000000"/>
          <w:sz w:val="24"/>
        </w:rPr>
      </w:pPr>
      <w:r>
        <w:rPr>
          <w:rFonts w:hint="eastAsia" w:ascii="宋体" w:hAnsi="宋体"/>
          <w:b/>
          <w:color w:val="000000"/>
          <w:sz w:val="24"/>
        </w:rPr>
        <w:t xml:space="preserve">十、合同争议解决方式</w:t>
      </w:r>
      <w:r>
        <w:rPr>
          <w:rFonts w:hint="eastAsia" w:ascii="宋体" w:hAnsi="宋体"/>
          <w:b/>
          <w:color w:val="000000"/>
          <w:sz w:val="24"/>
        </w:rPr>
      </w:r>
      <w:r/>
    </w:p>
    <w:p>
      <w:pPr>
        <w:pStyle w:val="985"/>
        <w:ind w:firstLine="480"/>
        <w:spacing w:line="440" w:lineRule="exact"/>
        <w:rPr>
          <w:rFonts w:hint="eastAsia" w:ascii="宋体" w:hAnsi="宋体"/>
          <w:color w:val="000000"/>
          <w:sz w:val="24"/>
        </w:rPr>
        <w:outlineLvl w:val="0"/>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985"/>
        <w:ind w:firstLine="475"/>
        <w:spacing w:line="440" w:lineRule="exact"/>
        <w:widowControl/>
        <w:rPr>
          <w:rFonts w:ascii="宋体" w:hAnsi="宋体"/>
          <w:b/>
          <w:color w:val="000000"/>
          <w:sz w:val="24"/>
        </w:rPr>
      </w:pPr>
      <w:r>
        <w:rPr>
          <w:rFonts w:hint="eastAsia" w:ascii="宋体" w:hAnsi="宋体"/>
          <w:b/>
          <w:color w:val="000000"/>
          <w:sz w:val="24"/>
        </w:rPr>
        <w:t xml:space="preserve">十一、其他</w:t>
      </w:r>
      <w:r>
        <w:rPr>
          <w:rFonts w:ascii="宋体" w:hAnsi="宋体"/>
          <w:b/>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985"/>
        <w:ind w:firstLine="482"/>
        <w:spacing w:line="44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985"/>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本合同自甲乙双方代表签字盖章之日起生效，一式陆份，甲乙双方各贰份，江苏双清工程造价咨询有限公司贰份。</w:t>
      </w:r>
      <w:r>
        <w:rPr>
          <w:rFonts w:ascii="宋体" w:hAnsi="宋体"/>
          <w:color w:val="000000"/>
          <w:sz w:val="24"/>
        </w:rPr>
      </w:r>
      <w:r/>
    </w:p>
    <w:p>
      <w:pPr>
        <w:pStyle w:val="985"/>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985"/>
        <w:ind w:firstLine="472"/>
        <w:spacing w:line="440" w:lineRule="exact"/>
        <w:rPr>
          <w:rFonts w:ascii="宋体" w:hAnsi="宋体"/>
          <w:b/>
          <w:color w:val="000000"/>
          <w:sz w:val="44"/>
          <w:szCs w:val="44"/>
        </w:rPr>
      </w:pPr>
      <w:r>
        <w:rPr>
          <w:rFonts w:ascii="宋体" w:hAnsi="宋体"/>
          <w:b/>
          <w:bCs/>
          <w:color w:val="000000"/>
          <w:sz w:val="24"/>
          <w:szCs w:val="20"/>
        </w:rPr>
        <w:t xml:space="preserve">6. 该合同在签订之日起2个工作日内在江苏省政府采购网、盐城市政府采购网上予以公示。</w:t>
      </w: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rFonts w:ascii="宋体" w:hAnsi="宋体"/>
          <w:b/>
          <w:color w:val="000000"/>
          <w:sz w:val="44"/>
          <w:szCs w:val="44"/>
        </w:rPr>
      </w:pPr>
      <w:r>
        <w:rPr>
          <w:rFonts w:ascii="宋体" w:hAnsi="宋体"/>
          <w:b/>
          <w:color w:val="000000"/>
          <w:sz w:val="44"/>
          <w:szCs w:val="44"/>
        </w:rPr>
      </w:r>
      <w:r/>
    </w:p>
    <w:p>
      <w:pPr>
        <w:pStyle w:val="985"/>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985"/>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rPr>
          <w:rFonts w:hint="eastAsia" w:ascii="宋体" w:hAnsi="宋体" w:cs="Segoe UI"/>
          <w:b/>
          <w:bCs/>
          <w:color w:val="000000"/>
          <w:sz w:val="32"/>
          <w:szCs w:val="32"/>
        </w:rPr>
      </w:r>
      <w:r/>
    </w:p>
    <w:p>
      <w:pPr>
        <w:pStyle w:val="985"/>
        <w:jc w:val="left"/>
        <w:spacing w:before="100" w:beforeAutospacing="1" w:after="100" w:afterAutospacing="1"/>
        <w:widowControl/>
        <w:rPr>
          <w:rFonts w:ascii="宋体" w:hAnsi="宋体" w:cs="微软雅黑"/>
          <w:bCs/>
          <w:color w:val="000000"/>
          <w:sz w:val="27"/>
          <w:szCs w:val="27"/>
        </w:rPr>
      </w:pPr>
      <w:r>
        <w:rPr>
          <w:rFonts w:hint="eastAsia" w:ascii="宋体" w:hAnsi="宋体" w:cs="微软雅黑"/>
          <w:color w:val="000000"/>
          <w:sz w:val="27"/>
          <w:szCs w:val="27"/>
        </w:rPr>
        <w:t xml:space="preserve">项目编号：</w:t>
      </w:r>
      <w:r>
        <w:rPr>
          <w:rFonts w:hint="eastAsia" w:ascii="宋体" w:hAnsi="宋体" w:cs="微软雅黑"/>
          <w:bCs/>
          <w:color w:val="000000"/>
          <w:sz w:val="27"/>
          <w:szCs w:val="27"/>
        </w:rPr>
        <w:t xml:space="preserve">JSZC-320925-SQGC-G2024-</w:t>
      </w:r>
      <w:r>
        <w:rPr>
          <w:rFonts w:hint="eastAsia" w:ascii="宋体" w:hAnsi="宋体" w:cs="微软雅黑"/>
          <w:bCs/>
          <w:color w:val="000000"/>
          <w:sz w:val="27"/>
          <w:szCs w:val="27"/>
        </w:rPr>
        <w:t xml:space="preserve">0055</w:t>
      </w:r>
      <w:r>
        <w:rPr>
          <w:rFonts w:ascii="宋体" w:hAnsi="宋体" w:cs="微软雅黑"/>
          <w:bCs/>
          <w:color w:val="000000"/>
          <w:sz w:val="27"/>
          <w:szCs w:val="27"/>
        </w:rPr>
      </w:r>
      <w:r/>
    </w:p>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货币单位：人民币元</w:t>
      </w:r>
      <w:r>
        <w:rPr>
          <w:rFonts w:ascii="宋体" w:hAnsi="宋体" w:cs="微软雅黑"/>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项目名称</w:t>
            </w:r>
            <w:r>
              <w:rPr>
                <w:rFonts w:ascii="宋体" w:hAnsi="宋体" w:cs="微软雅黑"/>
                <w:color w:val="000000"/>
                <w:sz w:val="24"/>
              </w:rPr>
            </w:r>
            <w:r/>
          </w:p>
        </w:tc>
        <w:tc>
          <w:tcPr>
            <w:tcW w:w="2963"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项目内容</w:t>
            </w:r>
            <w:r>
              <w:rPr>
                <w:rFonts w:ascii="宋体" w:hAnsi="宋体" w:cs="微软雅黑"/>
                <w:color w:val="000000"/>
                <w:sz w:val="24"/>
              </w:rPr>
            </w:r>
            <w:r/>
          </w:p>
        </w:tc>
        <w:tc>
          <w:tcPr>
            <w:tcW w:w="3095"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价（小写）</w:t>
            </w:r>
            <w:r>
              <w:rPr>
                <w:rFonts w:ascii="宋体" w:hAnsi="宋体" w:cs="微软雅黑"/>
                <w:color w:val="000000"/>
                <w:sz w:val="24"/>
              </w:rPr>
            </w:r>
            <w:r/>
          </w:p>
        </w:tc>
      </w:tr>
      <w:tr>
        <w:trPr>
          <w:trHeight w:val="948"/>
        </w:trPr>
        <w:tc>
          <w:tcPr>
            <w:tcW w:w="3227" w:type="dxa"/>
            <w:vAlign w:val="center"/>
            <w:textDirection w:val="lrTb"/>
            <w:noWrap w:val="false"/>
          </w:tcPr>
          <w:p>
            <w:pPr>
              <w:pStyle w:val="985"/>
              <w:jc w:val="center"/>
              <w:spacing w:before="100" w:beforeAutospacing="1" w:after="100" w:afterAutospacing="1"/>
              <w:widowControl/>
              <w:rPr>
                <w:rFonts w:hint="eastAsia" w:ascii="宋体" w:hAnsi="宋体" w:cs="微软雅黑"/>
                <w:color w:val="000000"/>
                <w:sz w:val="24"/>
              </w:rPr>
            </w:pPr>
            <w:r>
              <w:rPr>
                <w:rFonts w:hint="eastAsia" w:ascii="宋体" w:hAnsi="宋体" w:cs="宋体"/>
                <w:color w:val="000000"/>
                <w:sz w:val="24"/>
              </w:rPr>
              <w:t xml:space="preserve">2023年度新增入库耕地城乡挂钩耕地地块土壤污染状况调查项目</w:t>
            </w:r>
            <w:r>
              <w:rPr>
                <w:rFonts w:hint="eastAsia" w:ascii="宋体" w:hAnsi="宋体" w:cs="微软雅黑"/>
                <w:color w:val="000000"/>
                <w:sz w:val="24"/>
              </w:rPr>
            </w:r>
            <w:r/>
          </w:p>
        </w:tc>
        <w:tc>
          <w:tcPr>
            <w:tcW w:w="2963" w:type="dxa"/>
            <w:vAlign w:val="center"/>
            <w:textDirection w:val="lrTb"/>
            <w:noWrap w:val="false"/>
          </w:tcPr>
          <w:p>
            <w:pPr>
              <w:pStyle w:val="985"/>
              <w:jc w:val="center"/>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详见投标文件</w:t>
            </w:r>
            <w:r>
              <w:rPr>
                <w:rFonts w:ascii="宋体" w:hAnsi="宋体" w:cs="微软雅黑"/>
                <w:color w:val="000000"/>
                <w:sz w:val="24"/>
              </w:rPr>
            </w:r>
            <w:r/>
          </w:p>
        </w:tc>
        <w:tc>
          <w:tcPr>
            <w:tcW w:w="3095" w:type="dxa"/>
            <w:vAlign w:val="center"/>
            <w:textDirection w:val="lrTb"/>
            <w:noWrap w:val="false"/>
          </w:tcPr>
          <w:p>
            <w:pPr>
              <w:pStyle w:val="985"/>
              <w:jc w:val="righ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 </w:t>
            </w:r>
            <w:r>
              <w:rPr>
                <w:rFonts w:ascii="宋体" w:hAnsi="宋体" w:cs="微软雅黑"/>
                <w:color w:val="000000"/>
                <w:sz w:val="24"/>
              </w:rPr>
              <w:t xml:space="preserve">  </w:t>
            </w:r>
            <w:r>
              <w:rPr>
                <w:rFonts w:hint="eastAsia" w:ascii="宋体" w:hAnsi="宋体" w:cs="微软雅黑"/>
                <w:color w:val="000000"/>
                <w:sz w:val="24"/>
              </w:rPr>
              <w:t xml:space="preserve">元</w:t>
            </w:r>
            <w:r>
              <w:rPr>
                <w:rFonts w:ascii="宋体" w:hAnsi="宋体" w:cs="微软雅黑"/>
                <w:color w:val="000000"/>
                <w:sz w:val="24"/>
              </w:rPr>
            </w:r>
            <w:r/>
          </w:p>
        </w:tc>
      </w:tr>
      <w:tr>
        <w:trPr>
          <w:trHeight w:val="880"/>
        </w:trPr>
        <w:tc>
          <w:tcPr>
            <w:tcW w:w="3227" w:type="dxa"/>
            <w:vAlign w:val="center"/>
            <w:textDirection w:val="lrTb"/>
            <w:noWrap w:val="false"/>
          </w:tcPr>
          <w:p>
            <w:pPr>
              <w:pStyle w:val="985"/>
              <w:jc w:val="left"/>
              <w:spacing w:before="100" w:beforeAutospacing="1" w:after="100" w:afterAutospacing="1"/>
              <w:widowControl/>
              <w:rPr>
                <w:rFonts w:ascii="宋体" w:hAnsi="宋体" w:cs="微软雅黑"/>
                <w:color w:val="000000"/>
                <w:sz w:val="24"/>
              </w:rPr>
            </w:pPr>
            <w:r>
              <w:rPr>
                <w:rFonts w:hint="eastAsia" w:ascii="宋体" w:hAnsi="宋体" w:cs="微软雅黑"/>
                <w:color w:val="000000"/>
                <w:sz w:val="24"/>
              </w:rPr>
              <w:t xml:space="preserve">总</w:t>
            </w:r>
            <w:r>
              <w:rPr>
                <w:rFonts w:ascii="宋体" w:hAnsi="宋体" w:cs="微软雅黑"/>
                <w:color w:val="000000"/>
                <w:sz w:val="24"/>
              </w:rPr>
              <w:t xml:space="preserve">价（大写）：</w:t>
            </w:r>
            <w:r>
              <w:rPr>
                <w:rFonts w:ascii="宋体" w:hAnsi="宋体" w:cs="微软雅黑"/>
                <w:color w:val="000000"/>
                <w:sz w:val="24"/>
              </w:rPr>
            </w:r>
            <w:r/>
          </w:p>
        </w:tc>
        <w:tc>
          <w:tcPr>
            <w:gridSpan w:val="2"/>
            <w:tcW w:w="6058" w:type="dxa"/>
            <w:vAlign w:val="center"/>
            <w:textDirection w:val="lrTb"/>
            <w:noWrap w:val="false"/>
          </w:tcPr>
          <w:p>
            <w:pPr>
              <w:pStyle w:val="985"/>
              <w:jc w:val="left"/>
              <w:spacing w:before="100" w:beforeAutospacing="1" w:after="100" w:afterAutospacing="1"/>
              <w:widowControl/>
              <w:rPr>
                <w:rFonts w:ascii="宋体" w:hAnsi="宋体" w:cs="微软雅黑"/>
                <w:color w:val="000000"/>
                <w:sz w:val="24"/>
              </w:rPr>
            </w:pPr>
            <w:r>
              <w:rPr>
                <w:rFonts w:ascii="宋体" w:hAnsi="宋体" w:cs="微软雅黑"/>
                <w:color w:val="000000"/>
                <w:sz w:val="24"/>
              </w:rPr>
              <w:t xml:space="preserve">金额大写</w:t>
            </w:r>
            <w:r>
              <w:rPr>
                <w:rFonts w:hint="eastAsia" w:ascii="宋体" w:hAnsi="宋体" w:cs="微软雅黑"/>
                <w:color w:val="000000"/>
                <w:sz w:val="24"/>
              </w:rPr>
              <w:t xml:space="preserve">：</w:t>
            </w:r>
            <w:r>
              <w:rPr>
                <w:rFonts w:ascii="宋体" w:hAnsi="宋体" w:cs="微软雅黑"/>
                <w:color w:val="000000"/>
                <w:sz w:val="24"/>
              </w:rPr>
            </w:r>
            <w:r/>
          </w:p>
        </w:tc>
      </w:tr>
    </w:tbl>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r>
      <w:r/>
    </w:p>
    <w:p>
      <w:pPr>
        <w:pStyle w:val="985"/>
        <w:jc w:val="left"/>
        <w:spacing w:before="100" w:beforeAutospacing="1" w:after="100" w:afterAutospacing="1"/>
        <w:widowControl/>
        <w:rPr>
          <w:rFonts w:ascii="宋体" w:hAnsi="宋体" w:cs="微软雅黑"/>
          <w:color w:val="000000"/>
          <w:sz w:val="27"/>
          <w:szCs w:val="27"/>
        </w:rPr>
      </w:pPr>
      <w:r>
        <w:rPr>
          <w:rFonts w:ascii="宋体" w:hAnsi="宋体" w:cs="微软雅黑"/>
          <w:color w:val="000000"/>
          <w:sz w:val="27"/>
          <w:szCs w:val="27"/>
        </w:rPr>
        <w:t xml:space="preserve">投标人公章：（电子签章）</w:t>
      </w:r>
      <w:r>
        <w:rPr>
          <w:rFonts w:ascii="宋体" w:hAnsi="宋体" w:cs="微软雅黑"/>
          <w:color w:val="000000"/>
          <w:sz w:val="27"/>
          <w:szCs w:val="27"/>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997"/>
        <w:rPr>
          <w:rFonts w:hint="eastAsia" w:hAnsi="宋体" w:cs="宋体"/>
          <w:b/>
          <w:color w:val="000000"/>
          <w:sz w:val="32"/>
          <w:szCs w:val="32"/>
        </w:rPr>
      </w:pPr>
      <w:r>
        <w:rPr>
          <w:rFonts w:hint="eastAsia" w:hAnsi="宋体" w:cs="宋体"/>
          <w:b/>
          <w:color w:val="000000"/>
          <w:sz w:val="32"/>
          <w:szCs w:val="32"/>
        </w:rPr>
      </w:r>
      <w:r/>
    </w:p>
    <w:p>
      <w:pPr>
        <w:pStyle w:val="999"/>
        <w:rPr>
          <w:rFonts w:hint="eastAsia" w:ascii="宋体" w:hAnsi="宋体" w:cs="宋体"/>
          <w:b/>
          <w:color w:val="000000"/>
          <w:sz w:val="32"/>
          <w:szCs w:val="32"/>
        </w:rPr>
      </w:pPr>
      <w:r>
        <w:rPr>
          <w:rFonts w:hint="eastAsia" w:ascii="宋体" w:hAnsi="宋体" w:cs="宋体"/>
          <w:b/>
          <w:color w:val="000000"/>
          <w:sz w:val="32"/>
          <w:szCs w:val="32"/>
        </w:rPr>
      </w:r>
      <w:r/>
    </w:p>
    <w:p>
      <w:pPr>
        <w:pStyle w:val="999"/>
        <w:rPr>
          <w:rFonts w:hint="eastAsia" w:ascii="宋体" w:hAnsi="宋体" w:cs="宋体"/>
          <w:b/>
          <w:color w:val="000000"/>
          <w:sz w:val="32"/>
          <w:szCs w:val="32"/>
        </w:rPr>
      </w:pPr>
      <w:r>
        <w:rPr>
          <w:rFonts w:hint="eastAsia" w:ascii="宋体" w:hAnsi="宋体" w:cs="宋体"/>
          <w:b/>
          <w:color w:val="000000"/>
          <w:sz w:val="32"/>
          <w:szCs w:val="32"/>
        </w:rPr>
      </w:r>
      <w:r/>
    </w:p>
    <w:p>
      <w:pPr>
        <w:pStyle w:val="999"/>
        <w:rPr>
          <w:rFonts w:hint="eastAsia" w:ascii="宋体" w:hAnsi="宋体" w:cs="宋体"/>
          <w:b/>
          <w:color w:val="000000"/>
          <w:sz w:val="32"/>
          <w:szCs w:val="32"/>
        </w:rPr>
      </w:pPr>
      <w:r>
        <w:rPr>
          <w:rFonts w:hint="eastAsia" w:ascii="宋体" w:hAnsi="宋体" w:cs="宋体"/>
          <w:b/>
          <w:color w:val="000000"/>
          <w:sz w:val="32"/>
          <w:szCs w:val="32"/>
        </w:rPr>
      </w:r>
      <w:r/>
    </w:p>
    <w:p>
      <w:pPr>
        <w:pStyle w:val="985"/>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1093"/>
        <w:spacing w:before="0" w:after="0" w:line="480" w:lineRule="exact"/>
        <w:rPr>
          <w:rFonts w:hint="eastAsia" w:hAnsi="宋体"/>
          <w:color w:val="000000"/>
        </w:rPr>
      </w:pPr>
      <w:r>
        <w:rPr>
          <w:rFonts w:hint="eastAsia" w:hAnsi="宋体"/>
          <w:color w:val="000000"/>
        </w:rPr>
        <w:t xml:space="preserve">采购人：</w:t>
      </w:r>
      <w:r>
        <w:rPr>
          <w:rFonts w:hint="eastAsia" w:hAnsi="宋体" w:cs="宋体"/>
          <w:b/>
          <w:bCs/>
          <w:color w:val="000000"/>
          <w:u w:val="single"/>
        </w:rPr>
        <w:t xml:space="preserve">建湖县农业技术综合服务中心</w:t>
      </w:r>
      <w:r>
        <w:rPr>
          <w:rFonts w:hint="eastAsia" w:hAnsi="宋体"/>
          <w:color w:val="000000"/>
        </w:rPr>
      </w:r>
      <w:r/>
    </w:p>
    <w:p>
      <w:pPr>
        <w:pStyle w:val="985"/>
        <w:numPr>
          <w:ilvl w:val="0"/>
          <w:numId w:val="5"/>
        </w:numPr>
        <w:ind w:firstLine="480"/>
        <w:jc w:val="left"/>
        <w:spacing w:line="460" w:lineRule="exact"/>
        <w:shd w:val="clear" w:color="auto" w:fill="ffffff"/>
        <w:rPr>
          <w:rFonts w:hint="eastAsia"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2023年度新增入库耕地城乡挂钩耕地地块土壤污染状况调查项目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按招标文件规定的各项要求，我方愿以投标报价为（大写）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rPr>
          <w:rFonts w:hint="eastAsia" w:ascii="宋体" w:hAnsi="宋体"/>
          <w:color w:val="000000"/>
          <w:sz w:val="24"/>
        </w:rPr>
      </w:r>
      <w:r/>
    </w:p>
    <w:p>
      <w:pPr>
        <w:pStyle w:val="985"/>
        <w:ind w:firstLine="480"/>
        <w:jc w:val="left"/>
        <w:spacing w:line="460" w:lineRule="exact"/>
        <w:rPr>
          <w:rFonts w:hint="eastAsia" w:ascii="宋体" w:hAnsi="宋体"/>
          <w:bCs/>
          <w:color w:val="000000"/>
          <w:sz w:val="24"/>
        </w:rPr>
      </w:pPr>
      <w:r>
        <w:rPr>
          <w:rFonts w:hint="eastAsia" w:ascii="宋体" w:hAnsi="宋体"/>
          <w:color w:val="000000"/>
          <w:sz w:val="24"/>
        </w:rPr>
        <w:t xml:space="preserve">2. 一旦我方中标，我方承诺在</w:t>
      </w:r>
      <w:r>
        <w:rPr>
          <w:rFonts w:hint="eastAsia" w:ascii="宋体" w:hAnsi="宋体" w:cs="宋体"/>
          <w:b/>
          <w:color w:val="000000"/>
          <w:sz w:val="24"/>
          <w:u w:val="single"/>
        </w:rPr>
        <w:t xml:space="preserve">20</w:t>
      </w:r>
      <w:r>
        <w:rPr>
          <w:rFonts w:ascii="宋体" w:hAnsi="宋体" w:cs="宋体"/>
          <w:b/>
          <w:color w:val="000000"/>
          <w:sz w:val="24"/>
          <w:u w:val="single"/>
        </w:rPr>
        <w:t xml:space="preserve">2</w:t>
      </w:r>
      <w:r>
        <w:rPr>
          <w:rFonts w:hint="eastAsia" w:ascii="宋体" w:hAnsi="宋体" w:cs="宋体"/>
          <w:b/>
          <w:color w:val="000000"/>
          <w:sz w:val="24"/>
          <w:u w:val="single"/>
        </w:rPr>
        <w:t xml:space="preserve">5年1月底前</w:t>
      </w:r>
      <w:r>
        <w:rPr>
          <w:rFonts w:hint="eastAsia" w:ascii="宋体" w:hAnsi="宋体" w:cs="宋体"/>
          <w:color w:val="000000"/>
          <w:sz w:val="24"/>
        </w:rPr>
        <w:t xml:space="preserve">提交服务成果并通过专家评审</w:t>
      </w:r>
      <w:r>
        <w:rPr>
          <w:rFonts w:hint="eastAsia" w:ascii="宋体" w:hAnsi="宋体"/>
          <w:bCs/>
          <w:color w:val="000000"/>
          <w:sz w:val="24"/>
        </w:rPr>
        <w:t xml:space="preserve">。</w:t>
      </w:r>
      <w:r>
        <w:rPr>
          <w:rFonts w:hint="eastAsia" w:ascii="宋体" w:hAnsi="宋体"/>
          <w:bCs/>
          <w:color w:val="000000"/>
          <w:sz w:val="24"/>
        </w:rPr>
      </w:r>
      <w:r/>
    </w:p>
    <w:p>
      <w:pPr>
        <w:pStyle w:val="985"/>
        <w:ind w:firstLine="480"/>
        <w:spacing w:line="440" w:lineRule="exact"/>
        <w:shd w:val="clear" w:color="auto" w:fill="ffffff"/>
        <w:rPr>
          <w:rFonts w:ascii="宋体" w:hAnsi="宋体"/>
          <w:color w:val="000000"/>
          <w:sz w:val="24"/>
        </w:rPr>
      </w:pPr>
      <w:r>
        <w:rPr>
          <w:rFonts w:hint="eastAsia" w:ascii="宋体" w:hAnsi="宋体"/>
          <w:color w:val="000000"/>
          <w:sz w:val="24"/>
        </w:rPr>
        <w:t xml:space="preserve">3. 我方拟投入本项目项目经理为</w:t>
      </w:r>
      <w:r>
        <w:rPr>
          <w:rFonts w:hint="eastAsia" w:ascii="宋体" w:hAnsi="宋体"/>
          <w:color w:val="000000"/>
          <w:sz w:val="24"/>
          <w:u w:val="single"/>
        </w:rPr>
        <w:t xml:space="preserve">         </w:t>
      </w:r>
      <w:r>
        <w:rPr>
          <w:rFonts w:hint="eastAsia" w:ascii="宋体" w:hAnsi="宋体"/>
          <w:color w:val="000000"/>
          <w:sz w:val="24"/>
        </w:rPr>
        <w:t xml:space="preserve">。如果我公司中标，保证在收到贵方发出的书面进场通知后立即履行合同，派驻投标文件提供的项目组人员及时进场。我方接受招标文件中的货款支付条件。</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4.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85"/>
        <w:ind w:firstLine="480"/>
        <w:spacing w:line="48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85"/>
        <w:ind w:firstLine="480"/>
        <w:jc w:val="left"/>
        <w:spacing w:line="480" w:lineRule="exact"/>
        <w:rPr>
          <w:rFonts w:ascii="宋体" w:hAnsi="宋体"/>
          <w:color w:val="000000"/>
          <w:sz w:val="24"/>
        </w:rPr>
      </w:pPr>
      <w:r>
        <w:rPr>
          <w:rFonts w:hint="eastAsia" w:ascii="宋体" w:hAnsi="宋体"/>
          <w:color w:val="000000"/>
          <w:sz w:val="24"/>
        </w:rPr>
        <w:t xml:space="preserve">8. 我方承诺项目实施过程中所有工作人员的人身安全以及我方在实施期间产生的各类安全责任事故均由我方自行承担。</w:t>
      </w:r>
      <w:r>
        <w:rPr>
          <w:rFonts w:ascii="宋体" w:hAnsi="宋体"/>
          <w:color w:val="000000"/>
          <w:sz w:val="24"/>
        </w:rPr>
      </w:r>
      <w:r/>
    </w:p>
    <w:p>
      <w:pPr>
        <w:pStyle w:val="985"/>
        <w:ind w:firstLine="480"/>
        <w:jc w:val="left"/>
        <w:spacing w:line="480" w:lineRule="exact"/>
        <w:rPr>
          <w:color w:val="000000"/>
        </w:rPr>
      </w:pPr>
      <w:r>
        <w:rPr>
          <w:rFonts w:hint="eastAsia" w:ascii="宋体" w:hAnsi="宋体"/>
          <w:color w:val="000000"/>
          <w:sz w:val="24"/>
        </w:rPr>
        <w:t xml:space="preserve">9. 你方的中标通知书和本承诺书将成为约束双方合同文件的组成部分。</w:t>
      </w:r>
      <w:r>
        <w:rPr>
          <w:color w:val="000000"/>
        </w:rPr>
      </w:r>
      <w:r/>
    </w:p>
    <w:p>
      <w:pPr>
        <w:pStyle w:val="1093"/>
        <w:ind w:firstLine="600"/>
        <w:spacing w:before="0" w:after="0" w:line="480" w:lineRule="exact"/>
        <w:rPr>
          <w:rFonts w:hint="eastAsia" w:hAnsi="宋体"/>
          <w:color w:val="000000"/>
        </w:rPr>
      </w:pPr>
      <w:r>
        <w:rPr>
          <w:rFonts w:hint="eastAsia" w:hAnsi="宋体"/>
          <w:color w:val="000000"/>
        </w:rPr>
      </w:r>
      <w:r/>
    </w:p>
    <w:p>
      <w:pPr>
        <w:pStyle w:val="1093"/>
        <w:ind w:firstLine="600"/>
        <w:spacing w:before="0" w:after="0" w:line="480" w:lineRule="exact"/>
        <w:rPr>
          <w:rFonts w:hint="eastAsia" w:hAnsi="宋体"/>
          <w:color w:val="000000"/>
        </w:rPr>
      </w:pPr>
      <w:r>
        <w:rPr>
          <w:rFonts w:hint="eastAsia" w:hAnsi="宋体"/>
          <w:color w:val="000000"/>
        </w:rPr>
      </w:r>
      <w:r/>
    </w:p>
    <w:p>
      <w:pPr>
        <w:pStyle w:val="1093"/>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093"/>
        <w:ind w:firstLine="598"/>
        <w:spacing w:before="0" w:after="0" w:line="480" w:lineRule="exact"/>
        <w:rPr>
          <w:rFonts w:hAnsi="宋体"/>
          <w:color w:val="000000"/>
        </w:rPr>
      </w:pPr>
      <w:r>
        <w:rPr>
          <w:rFonts w:hAnsi="宋体"/>
          <w:color w:val="000000"/>
        </w:rPr>
      </w:r>
      <w:r/>
    </w:p>
    <w:p>
      <w:pPr>
        <w:pStyle w:val="1093"/>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985"/>
        <w:rPr>
          <w:rFonts w:hAnsi="宋体"/>
          <w:color w:val="000000"/>
          <w:sz w:val="24"/>
        </w:rPr>
      </w:pPr>
      <w:r>
        <w:rPr>
          <w:rFonts w:hAnsi="宋体"/>
          <w:color w:val="000000"/>
          <w:sz w:val="24"/>
        </w:rPr>
      </w:r>
      <w:r/>
    </w:p>
    <w:p>
      <w:pPr>
        <w:pStyle w:val="985"/>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int="eastAsia" w:hAnsi="宋体"/>
          <w:color w:val="000000"/>
          <w:sz w:val="24"/>
        </w:rPr>
      </w:r>
      <w:r/>
    </w:p>
    <w:p>
      <w:pPr>
        <w:pStyle w:val="1048"/>
        <w:ind w:firstLine="480"/>
        <w:tabs>
          <w:tab w:val="left" w:pos="180" w:leader="none"/>
        </w:tabs>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rPr>
          <w:rFonts w:ascii="宋体" w:hAnsi="宋体"/>
          <w:b/>
          <w:color w:val="000000"/>
          <w:sz w:val="32"/>
          <w:szCs w:val="32"/>
        </w:rPr>
      </w:r>
      <w:r/>
    </w:p>
    <w:p>
      <w:pPr>
        <w:pStyle w:val="1093"/>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建湖县农业技术综合服务中心</w:t>
      </w:r>
      <w:r>
        <w:rPr>
          <w:rFonts w:hint="eastAsia"/>
          <w:color w:val="000000"/>
        </w:rPr>
      </w:r>
      <w:r/>
    </w:p>
    <w:p>
      <w:pPr>
        <w:pStyle w:val="985"/>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2023年度新增入库耕地城乡挂钩耕地地块土壤污染状况调查项目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85"/>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985"/>
        <w:ind w:firstLine="480"/>
        <w:spacing w:line="600" w:lineRule="exact"/>
        <w:rPr>
          <w:rFonts w:ascii="宋体" w:hAnsi="宋体"/>
          <w:b/>
          <w:color w:val="000000"/>
          <w:sz w:val="24"/>
        </w:rPr>
      </w:pPr>
      <w:r>
        <w:rPr>
          <w:rFonts w:ascii="宋体" w:hAnsi="宋体"/>
          <w:b/>
          <w:color w:val="000000"/>
          <w:sz w:val="24"/>
        </w:rPr>
      </w:r>
      <w:r/>
    </w:p>
    <w:p>
      <w:pPr>
        <w:pStyle w:val="1093"/>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093"/>
        <w:ind w:firstLine="461"/>
        <w:spacing w:before="120" w:after="120" w:line="480" w:lineRule="exact"/>
        <w:rPr>
          <w:rFonts w:hAnsi="宋体"/>
          <w:color w:val="000000"/>
        </w:rPr>
      </w:pPr>
      <w:r>
        <w:rPr>
          <w:rFonts w:hAnsi="宋体"/>
          <w:color w:val="000000"/>
        </w:rPr>
      </w:r>
      <w:r/>
    </w:p>
    <w:p>
      <w:pPr>
        <w:pStyle w:val="1093"/>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093"/>
        <w:ind w:left="5250" w:firstLine="461"/>
        <w:spacing w:before="120" w:after="120" w:line="480" w:lineRule="exact"/>
        <w:rPr>
          <w:rFonts w:hAnsi="宋体"/>
          <w:color w:val="000000"/>
        </w:rPr>
      </w:pPr>
      <w:r>
        <w:rPr>
          <w:rFonts w:hAnsi="宋体"/>
          <w:color w:val="000000"/>
        </w:rPr>
      </w:r>
      <w:r/>
    </w:p>
    <w:p>
      <w:pPr>
        <w:pStyle w:val="1093"/>
        <w:ind w:left="5250" w:firstLine="461"/>
        <w:spacing w:before="120" w:after="120" w:line="480" w:lineRule="exact"/>
        <w:rPr>
          <w:rFonts w:hAnsi="宋体"/>
          <w:color w:val="000000"/>
        </w:rPr>
      </w:pPr>
      <w:r>
        <w:rPr>
          <w:rFonts w:hAnsi="宋体"/>
          <w:color w:val="000000"/>
        </w:rPr>
      </w:r>
      <w:r/>
    </w:p>
    <w:p>
      <w:pPr>
        <w:pStyle w:val="985"/>
        <w:jc w:val="right"/>
        <w:rPr>
          <w:color w:val="000000"/>
          <w:sz w:val="24"/>
        </w:rPr>
      </w:pPr>
      <w:r>
        <w:rPr>
          <w:rFonts w:hint="eastAsia"/>
          <w:color w:val="000000"/>
          <w:sz w:val="24"/>
        </w:rPr>
        <w:t xml:space="preserve">日期：      年      月      日</w:t>
      </w:r>
      <w:r>
        <w:rPr>
          <w:color w:val="000000"/>
          <w:sz w:val="24"/>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85"/>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63"/>
        <w:rPr>
          <w:color w:val="000000"/>
        </w:rPr>
      </w:pPr>
      <w:r>
        <w:rPr>
          <w:color w:val="000000"/>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85"/>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985"/>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W w:w="44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W w:w="1185"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39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W w:w="2322"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W w:w="2580"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c>
          <w:tcPr>
            <w:tcW w:w="19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W w:w="3627"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c>
          <w:tcPr>
            <w:tcW w:w="1305"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W w:w="8112" w:type="dxa"/>
            <w:vAlign w:val="center"/>
            <w:textDirection w:val="lrTb"/>
            <w:noWrap w:val="false"/>
          </w:tcPr>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W w:w="9417" w:type="dxa"/>
            <w:vAlign w:val="center"/>
            <w:textDirection w:val="lrTb"/>
            <w:noWrap w:val="false"/>
          </w:tcPr>
          <w:p>
            <w:pPr>
              <w:pStyle w:val="985"/>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jc w:val="center"/>
              <w:spacing w:line="480" w:lineRule="exact"/>
              <w:widowControl/>
              <w:rPr>
                <w:rFonts w:ascii="宋体" w:hAnsi="宋体" w:cs="宋体"/>
                <w:color w:val="000000"/>
                <w:sz w:val="24"/>
              </w:rPr>
            </w:pPr>
            <w:r>
              <w:rPr>
                <w:rFonts w:ascii="宋体" w:hAnsi="宋体" w:cs="宋体"/>
                <w:color w:val="000000"/>
                <w:sz w:val="24"/>
              </w:rPr>
            </w:r>
            <w:r/>
          </w:p>
          <w:p>
            <w:pPr>
              <w:pStyle w:val="985"/>
              <w:spacing w:line="480" w:lineRule="exact"/>
              <w:widowControl/>
              <w:rPr>
                <w:rFonts w:ascii="宋体" w:hAnsi="宋体" w:cs="宋体"/>
                <w:color w:val="000000"/>
                <w:sz w:val="24"/>
              </w:rPr>
            </w:pPr>
            <w:r>
              <w:rPr>
                <w:rFonts w:ascii="宋体" w:hAnsi="宋体" w:cs="宋体"/>
                <w:color w:val="000000"/>
                <w:sz w:val="24"/>
              </w:rPr>
            </w:r>
            <w:r/>
          </w:p>
        </w:tc>
      </w:tr>
    </w:tbl>
    <w:p>
      <w:pPr>
        <w:pStyle w:val="985"/>
        <w:jc w:val="center"/>
        <w:spacing w:line="500" w:lineRule="exact"/>
        <w:rPr>
          <w:rFonts w:ascii="宋体" w:hAnsi="宋体"/>
          <w:b/>
          <w:color w:val="000000"/>
          <w:sz w:val="36"/>
        </w:rPr>
      </w:pPr>
      <w:r>
        <w:rPr>
          <w:rFonts w:ascii="宋体" w:hAnsi="宋体"/>
          <w:b/>
          <w:color w:val="000000"/>
          <w:sz w:val="36"/>
        </w:rPr>
      </w:r>
      <w:r/>
    </w:p>
    <w:p>
      <w:pPr>
        <w:pStyle w:val="985"/>
        <w:jc w:val="center"/>
        <w:spacing w:line="500" w:lineRule="exact"/>
        <w:rPr>
          <w:rFonts w:ascii="宋体" w:hAnsi="宋体"/>
          <w:b/>
          <w:color w:val="000000"/>
          <w:sz w:val="36"/>
        </w:rPr>
      </w:pPr>
      <w:r>
        <w:rPr>
          <w:rFonts w:ascii="宋体" w:hAnsi="宋体"/>
          <w:b/>
          <w:color w:val="000000"/>
          <w:sz w:val="36"/>
        </w:rPr>
      </w:r>
      <w:r/>
    </w:p>
    <w:p>
      <w:pPr>
        <w:pStyle w:val="1063"/>
        <w:jc w:val="center"/>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985"/>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rPr>
          <w:rFonts w:ascii="宋体" w:hAnsi="宋体"/>
          <w:color w:val="000000"/>
          <w:sz w:val="32"/>
        </w:rPr>
      </w:pPr>
      <w:r>
        <w:rPr>
          <w:rFonts w:ascii="宋体" w:hAnsi="宋体"/>
          <w:color w:val="000000"/>
          <w:sz w:val="32"/>
        </w:rPr>
      </w:r>
      <w:r/>
    </w:p>
    <w:p>
      <w:pPr>
        <w:pStyle w:val="985"/>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85"/>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85"/>
        <w:ind w:left="3598" w:hanging="2760"/>
        <w:rPr>
          <w:rFonts w:ascii="宋体" w:hAnsi="宋体"/>
          <w:color w:val="000000"/>
          <w:sz w:val="24"/>
        </w:rPr>
      </w:pPr>
      <w:r>
        <w:rPr>
          <w:rFonts w:ascii="宋体" w:hAnsi="宋体"/>
          <w:color w:val="000000"/>
          <w:sz w:val="24"/>
        </w:rPr>
      </w:r>
      <w:r/>
    </w:p>
    <w:p>
      <w:pPr>
        <w:pStyle w:val="985"/>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rPr>
          <w:rFonts w:ascii="宋体" w:hAnsi="宋体"/>
          <w:color w:val="000000"/>
          <w:sz w:val="24"/>
          <w:u w:val="single"/>
        </w:rPr>
      </w:pPr>
      <w:r>
        <w:rPr>
          <w:rFonts w:ascii="宋体" w:hAnsi="宋体"/>
          <w:color w:val="000000"/>
          <w:sz w:val="24"/>
          <w:u w:val="single"/>
        </w:rPr>
      </w:r>
      <w:r/>
    </w:p>
    <w:p>
      <w:pPr>
        <w:pStyle w:val="985"/>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85"/>
        <w:jc w:val="center"/>
        <w:rPr>
          <w:rFonts w:ascii="黑体" w:eastAsia="黑体"/>
          <w:b/>
          <w:color w:val="000000"/>
          <w:sz w:val="36"/>
        </w:rPr>
      </w:pPr>
      <w:r>
        <w:rPr>
          <w:rFonts w:ascii="黑体" w:eastAsia="黑体"/>
          <w:b/>
          <w:color w:val="000000"/>
          <w:sz w:val="36"/>
        </w:rPr>
      </w:r>
      <w:r/>
    </w:p>
    <w:p>
      <w:pPr>
        <w:pStyle w:val="1093"/>
        <w:jc w:val="center"/>
        <w:spacing w:before="120" w:after="120" w:line="300" w:lineRule="auto"/>
        <w:rPr>
          <w:rFonts w:hAnsi="宋体"/>
          <w:color w:val="000000"/>
        </w:rPr>
      </w:pPr>
      <w:r>
        <w:rPr>
          <w:rFonts w:hAnsi="宋体"/>
          <w:color w:val="000000"/>
        </w:rPr>
      </w:r>
      <w:r/>
    </w:p>
    <w:p>
      <w:pPr>
        <w:pStyle w:val="1093"/>
        <w:spacing w:before="120" w:after="120" w:line="300" w:lineRule="auto"/>
        <w:rPr>
          <w:rFonts w:hAnsi="宋体"/>
          <w:color w:val="000000"/>
        </w:rPr>
      </w:pPr>
      <w:r>
        <w:rPr>
          <w:rFonts w:hAnsi="宋体"/>
          <w:color w:val="000000"/>
        </w:rPr>
      </w:r>
      <w:r/>
    </w:p>
    <w:p>
      <w:pPr>
        <w:pStyle w:val="1093"/>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rPr>
      </w:r>
      <w:r/>
    </w:p>
    <w:p>
      <w:pPr>
        <w:pStyle w:val="985"/>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985"/>
        <w:rPr>
          <w:color w:val="000000"/>
        </w:rPr>
      </w:pPr>
      <w:r>
        <w:rPr>
          <w:color w:val="000000"/>
        </w:rPr>
      </w:r>
      <w:r/>
    </w:p>
    <w:p>
      <w:pPr>
        <w:pStyle w:val="985"/>
        <w:rPr>
          <w:color w:val="000000"/>
        </w:rPr>
      </w:pPr>
      <w:r>
        <w:rPr>
          <w:color w:val="000000"/>
        </w:rPr>
      </w:r>
      <w:r/>
    </w:p>
    <w:p>
      <w:pPr>
        <w:pStyle w:val="985"/>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85"/>
        <w:spacing w:line="500" w:lineRule="exact"/>
        <w:rPr>
          <w:rFonts w:ascii="宋体" w:hAnsi="宋体"/>
          <w:color w:val="000000"/>
          <w:sz w:val="24"/>
        </w:rPr>
      </w:pPr>
      <w:r>
        <w:rPr>
          <w:rFonts w:ascii="宋体" w:hAnsi="宋体"/>
          <w:color w:val="000000"/>
          <w:sz w:val="24"/>
        </w:rPr>
      </w:r>
      <w:r/>
    </w:p>
    <w:p>
      <w:pPr>
        <w:pStyle w:val="985"/>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63"/>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985"/>
        <w:spacing w:line="500" w:lineRule="exact"/>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85"/>
        <w:ind w:firstLine="3420"/>
        <w:rPr>
          <w:rFonts w:ascii="宋体" w:hAnsi="宋体"/>
          <w:color w:val="000000"/>
          <w:sz w:val="24"/>
        </w:rPr>
      </w:pPr>
      <w:r>
        <w:rPr>
          <w:rFonts w:ascii="宋体" w:hAnsi="宋体"/>
          <w:color w:val="000000"/>
          <w:sz w:val="24"/>
        </w:rPr>
      </w:r>
      <w:r/>
    </w:p>
    <w:p>
      <w:pPr>
        <w:pStyle w:val="985"/>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85"/>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85"/>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85"/>
        <w:rPr>
          <w:rFonts w:ascii="宋体" w:hAnsi="宋体"/>
          <w:color w:val="000000"/>
          <w:sz w:val="24"/>
        </w:rPr>
      </w:pPr>
      <w:r>
        <w:rPr>
          <w:rFonts w:ascii="宋体" w:hAnsi="宋体"/>
          <w:color w:val="000000"/>
          <w:sz w:val="24"/>
        </w:rPr>
      </w:r>
      <w:r/>
    </w:p>
    <w:p>
      <w:pPr>
        <w:pStyle w:val="985"/>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85"/>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85"/>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85"/>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rPr>
          <w:rFonts w:hint="eastAsia" w:ascii="宋体" w:hAnsi="宋体" w:cs="宋体"/>
          <w:b/>
          <w:color w:val="000000"/>
          <w:sz w:val="32"/>
          <w:szCs w:val="3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hint="eastAsia" w:ascii="宋体" w:hAnsi="宋体" w:cs="宋体"/>
          <w:color w:val="000000"/>
          <w:sz w:val="24"/>
          <w:szCs w:val="22"/>
        </w:rPr>
      </w:r>
      <w:r/>
    </w:p>
    <w:p>
      <w:pPr>
        <w:pStyle w:val="985"/>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85"/>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85"/>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85"/>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85"/>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85"/>
        <w:ind w:left="1446" w:hanging="1446"/>
        <w:jc w:val="center"/>
        <w:spacing w:line="360" w:lineRule="auto"/>
        <w:rPr>
          <w:rFonts w:ascii="宋体" w:hAnsi="宋体"/>
          <w:color w:val="000000"/>
          <w:sz w:val="24"/>
        </w:rPr>
      </w:pPr>
      <w:r>
        <w:rPr>
          <w:rFonts w:ascii="宋体" w:hAnsi="宋体"/>
          <w:color w:val="000000"/>
          <w:sz w:val="24"/>
        </w:rPr>
      </w:r>
      <w:r/>
    </w:p>
    <w:p>
      <w:pPr>
        <w:pStyle w:val="985"/>
        <w:jc w:val="left"/>
        <w:spacing w:line="480" w:lineRule="exact"/>
        <w:rPr>
          <w:rFonts w:ascii="宋体" w:hAnsi="宋体"/>
          <w:b/>
          <w:color w:val="000000"/>
          <w:sz w:val="24"/>
        </w:rPr>
      </w:pPr>
      <w:r>
        <w:rPr>
          <w:rFonts w:hint="eastAsia" w:ascii="宋体" w:hAnsi="宋体"/>
          <w:b/>
          <w:color w:val="000000"/>
          <w:sz w:val="24"/>
        </w:rPr>
        <w:t xml:space="preserve">注：</w:t>
      </w:r>
      <w:r>
        <w:rPr>
          <w:rFonts w:hint="eastAsia" w:ascii="宋体" w:hAnsi="宋体"/>
          <w:b/>
          <w:bCs/>
          <w:color w:val="000000"/>
          <w:sz w:val="24"/>
        </w:rPr>
        <w:t xml:space="preserve">因本项目专门面向中小企业采购，不再执行价格评审优惠的扶持政策。</w:t>
      </w:r>
      <w:r>
        <w:rPr>
          <w:rFonts w:ascii="宋体" w:hAnsi="宋体"/>
          <w:b/>
          <w:color w:val="000000"/>
          <w:sz w:val="24"/>
        </w:rPr>
      </w:r>
      <w:r/>
    </w:p>
    <w:p>
      <w:pPr>
        <w:pStyle w:val="985"/>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85"/>
        <w:rPr>
          <w:color w:val="000000"/>
          <w:u w:val="single"/>
        </w:rPr>
      </w:pPr>
      <w:r>
        <w:rPr>
          <w:rFonts w:hint="eastAsia"/>
          <w:color w:val="000000"/>
          <w:u w:val="single"/>
        </w:rPr>
        <w:t xml:space="preserve">                                  </w:t>
      </w:r>
      <w:r>
        <w:rPr>
          <w:color w:val="000000"/>
          <w:u w:val="single"/>
        </w:rPr>
      </w:r>
      <w:r/>
    </w:p>
    <w:p>
      <w:pPr>
        <w:pStyle w:val="985"/>
        <w:jc w:val="center"/>
        <w:spacing w:line="588" w:lineRule="exact"/>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85"/>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985"/>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85"/>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建湖县农业技术综合服务中心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2023年度新增入库耕地城乡挂钩耕地地块土壤污染状况调查项目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85"/>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85"/>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985"/>
        <w:jc w:val="center"/>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hint="eastAsia" w:ascii="宋体" w:hAnsi="宋体"/>
          <w:b/>
          <w:color w:val="000000"/>
          <w:sz w:val="32"/>
          <w:szCs w:val="32"/>
        </w:rPr>
      </w:pPr>
      <w:r>
        <w:rPr>
          <w:rFonts w:hint="eastAsia" w:ascii="宋体" w:hAnsi="宋体"/>
          <w:b/>
          <w:color w:val="000000"/>
          <w:sz w:val="32"/>
          <w:szCs w:val="32"/>
        </w:rPr>
      </w:r>
      <w:r/>
    </w:p>
    <w:p>
      <w:pPr>
        <w:pStyle w:val="985"/>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85"/>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85"/>
        <w:jc w:val="left"/>
        <w:spacing w:line="360" w:lineRule="auto"/>
        <w:rPr>
          <w:rFonts w:ascii="宋体" w:hAnsi="宋体"/>
          <w:color w:val="000000"/>
          <w:sz w:val="24"/>
        </w:rPr>
      </w:pPr>
      <w:r>
        <w:rPr>
          <w:rFonts w:ascii="宋体" w:hAnsi="宋体"/>
          <w:color w:val="000000"/>
          <w:sz w:val="24"/>
        </w:rPr>
      </w:r>
      <w:r/>
    </w:p>
    <w:p>
      <w:pPr>
        <w:pStyle w:val="985"/>
        <w:jc w:val="left"/>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ascii="宋体" w:hAnsi="宋体"/>
          <w:b/>
          <w:color w:val="000000"/>
          <w:sz w:val="24"/>
        </w:rPr>
      </w:r>
      <w:r/>
    </w:p>
    <w:p>
      <w:pPr>
        <w:pStyle w:val="985"/>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85"/>
        <w:jc w:val="left"/>
        <w:spacing w:after="120" w:line="360" w:lineRule="auto"/>
        <w:rPr>
          <w:rFonts w:ascii="宋体" w:hAnsi="宋体"/>
          <w:b/>
          <w:color w:val="000000"/>
          <w:sz w:val="24"/>
        </w:rPr>
      </w:pPr>
      <w:r>
        <w:rPr>
          <w:rFonts w:ascii="宋体" w:hAnsi="宋体"/>
          <w:b/>
          <w:color w:val="000000"/>
          <w:sz w:val="24"/>
        </w:rPr>
      </w:r>
      <w:r/>
    </w:p>
    <w:p>
      <w:pPr>
        <w:pStyle w:val="985"/>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85"/>
        <w:jc w:val="center"/>
        <w:rPr>
          <w:rFonts w:ascii="宋体" w:hAnsi="宋体"/>
          <w:color w:val="000000"/>
        </w:rPr>
      </w:pPr>
      <w:r>
        <w:rPr>
          <w:rFonts w:ascii="宋体" w:hAnsi="宋体"/>
          <w:color w:val="000000"/>
        </w:rPr>
      </w:r>
      <w:r/>
    </w:p>
    <w:p>
      <w:pPr>
        <w:pStyle w:val="985"/>
        <w:jc w:val="center"/>
        <w:rPr>
          <w:rFonts w:ascii="宋体" w:hAnsi="宋体"/>
          <w:color w:val="000000"/>
        </w:rPr>
      </w:pPr>
      <w:r>
        <w:rPr>
          <w:rFonts w:ascii="宋体" w:hAnsi="宋体"/>
          <w:color w:val="000000"/>
        </w:rPr>
      </w:r>
      <w:r/>
    </w:p>
    <w:p>
      <w:pPr>
        <w:pStyle w:val="1056"/>
        <w:rPr>
          <w:color w:val="000000"/>
        </w:rPr>
      </w:pPr>
      <w:r>
        <w:rPr>
          <w:color w:val="000000"/>
        </w:rPr>
      </w:r>
      <w:r/>
    </w:p>
    <w:p>
      <w:pPr>
        <w:pStyle w:val="985"/>
        <w:jc w:val="center"/>
        <w:rPr>
          <w:rFonts w:ascii="宋体" w:hAnsi="宋体"/>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rPr>
      </w:r>
      <w:r/>
    </w:p>
    <w:p>
      <w:pPr>
        <w:pStyle w:val="985"/>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85"/>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85"/>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985"/>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ascii="宋体" w:hAnsi="宋体"/>
          <w:color w:val="000000"/>
          <w:sz w:val="24"/>
          <w:szCs w:val="22"/>
        </w:rPr>
      </w:r>
      <w:r/>
    </w:p>
    <w:p>
      <w:pPr>
        <w:pStyle w:val="985"/>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75"/>
        <w:ind w:firstLine="344"/>
        <w:rPr>
          <w:color w:val="000000"/>
        </w:rPr>
      </w:pPr>
      <w:r>
        <w:rPr>
          <w:color w:val="000000"/>
        </w:rPr>
      </w:r>
      <w:r/>
    </w:p>
    <w:p>
      <w:pPr>
        <w:pStyle w:val="985"/>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sz w:val="24"/>
          <w:szCs w:val="22"/>
        </w:rPr>
      </w:r>
      <w:r/>
    </w:p>
    <w:p>
      <w:pPr>
        <w:pStyle w:val="1124"/>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124"/>
        <w:jc w:val="center"/>
        <w:rPr>
          <w:rFonts w:ascii="宋体" w:hAnsi="宋体"/>
          <w:color w:val="000000"/>
          <w:sz w:val="24"/>
          <w:szCs w:val="24"/>
        </w:rPr>
      </w:pPr>
      <w:r>
        <w:rPr>
          <w:rFonts w:ascii="宋体" w:hAnsi="宋体"/>
          <w:color w:val="000000"/>
          <w:sz w:val="24"/>
          <w:szCs w:val="24"/>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85"/>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85"/>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85"/>
        <w:spacing w:line="60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ascii="宋体" w:hAnsi="宋体"/>
          <w:bCs/>
          <w:color w:val="000000"/>
          <w:sz w:val="24"/>
        </w:rPr>
      </w:r>
      <w:r/>
    </w:p>
    <w:p>
      <w:pPr>
        <w:pStyle w:val="985"/>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85"/>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24"/>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124"/>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85"/>
        <w:jc w:val="center"/>
        <w:spacing w:line="480" w:lineRule="exact"/>
        <w:rPr>
          <w:rFonts w:ascii="宋体" w:hAnsi="Courier New"/>
          <w:b/>
          <w:color w:val="000000"/>
          <w:sz w:val="44"/>
          <w:szCs w:val="44"/>
        </w:rPr>
      </w:pPr>
      <w:r>
        <w:rPr>
          <w:rFonts w:ascii="宋体" w:hAnsi="Courier New"/>
          <w:b/>
          <w:color w:val="000000"/>
          <w:sz w:val="44"/>
          <w:szCs w:val="44"/>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985"/>
        <w:jc w:val="center"/>
        <w:spacing w:line="320" w:lineRule="atLeast"/>
        <w:widowControl/>
        <w:rPr>
          <w:rFonts w:ascii="黑体" w:eastAsia="黑体"/>
          <w:b/>
          <w:color w:val="000000"/>
          <w:sz w:val="36"/>
        </w:rPr>
      </w:pPr>
      <w:r>
        <w:rPr>
          <w:rFonts w:ascii="黑体" w:eastAsia="黑体"/>
          <w:b/>
          <w:color w:val="000000"/>
          <w:sz w:val="36"/>
        </w:rPr>
      </w:r>
      <w:r/>
    </w:p>
    <w:p>
      <w:pPr>
        <w:pStyle w:val="1075"/>
        <w:ind w:firstLine="344"/>
        <w:rPr>
          <w:color w:val="000000"/>
        </w:rPr>
      </w:pPr>
      <w:r>
        <w:rPr>
          <w:color w:val="000000"/>
        </w:rPr>
      </w:r>
      <w:r/>
    </w:p>
    <w:p>
      <w:pPr>
        <w:pStyle w:val="985"/>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sz w:val="36"/>
        </w:rPr>
      </w:r>
      <w:r/>
    </w:p>
    <w:p>
      <w:pPr>
        <w:pStyle w:val="985"/>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985"/>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建湖县农业技术综合服务中心：</w:t>
      </w:r>
      <w:r>
        <w:rPr>
          <w:rFonts w:ascii="宋体" w:hAnsi="宋体" w:cs="宋体"/>
          <w:color w:val="000000"/>
          <w:sz w:val="24"/>
          <w:u w:val="single"/>
        </w:rPr>
      </w:r>
      <w:r/>
    </w:p>
    <w:p>
      <w:pPr>
        <w:pStyle w:val="985"/>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rPr>
          <w:rFonts w:ascii="宋体" w:hAnsi="宋体"/>
          <w:color w:val="000000"/>
          <w:sz w:val="24"/>
        </w:rPr>
      </w:r>
      <w:r/>
    </w:p>
    <w:tbl>
      <w:tblPr>
        <w:tblW w:w="96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5"/>
        <w:gridCol w:w="2453"/>
        <w:gridCol w:w="1985"/>
        <w:gridCol w:w="850"/>
        <w:gridCol w:w="1418"/>
        <w:gridCol w:w="1417"/>
        <w:gridCol w:w="838"/>
      </w:tblGrid>
      <w:tr>
        <w:trPr>
          <w:trHeight w:val="706"/>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技术参数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85"/>
              <w:jc w:val="center"/>
              <w:widowControl/>
              <w:rPr>
                <w:rFonts w:ascii="宋体" w:hAnsi="宋体" w:cs="宋体"/>
                <w:b/>
                <w:bCs/>
                <w:color w:val="000000"/>
                <w:szCs w:val="21"/>
              </w:rPr>
            </w:pPr>
            <w:r>
              <w:rPr>
                <w:rFonts w:hint="eastAsia" w:ascii="宋体" w:hAnsi="宋体" w:cs="宋体"/>
                <w:b/>
                <w:bCs/>
                <w:color w:val="000000"/>
                <w:szCs w:val="21"/>
              </w:rPr>
              <w:t xml:space="preserve">数量</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单价（元）</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合价（元）</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838" w:type="dxa"/>
            <w:vAlign w:val="center"/>
            <w:textDirection w:val="lrTb"/>
            <w:noWrap w:val="false"/>
          </w:tcPr>
          <w:p>
            <w:pPr>
              <w:pStyle w:val="985"/>
              <w:jc w:val="center"/>
              <w:widowControl/>
              <w:rPr>
                <w:rFonts w:hint="eastAsia" w:ascii="宋体" w:hAnsi="宋体" w:cs="宋体"/>
                <w:b/>
                <w:color w:val="000000"/>
                <w:szCs w:val="21"/>
              </w:rPr>
            </w:pPr>
            <w:r>
              <w:rPr>
                <w:rFonts w:hint="eastAsia" w:ascii="宋体" w:hAnsi="宋体" w:cs="宋体"/>
                <w:b/>
                <w:color w:val="000000"/>
                <w:szCs w:val="21"/>
              </w:rPr>
              <w:t xml:space="preserve">备注</w:t>
            </w:r>
            <w:r>
              <w:rPr>
                <w:rFonts w:hint="eastAsia" w:ascii="宋体" w:hAnsi="宋体" w:cs="宋体"/>
                <w:b/>
                <w:color w:val="000000"/>
                <w:szCs w:val="21"/>
              </w:rPr>
            </w:r>
            <w:r/>
          </w:p>
        </w:tc>
      </w:tr>
      <w:tr>
        <w:trPr>
          <w:trHeight w:val="71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985"/>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53" w:type="dxa"/>
            <w:vAlign w:val="center"/>
            <w:textDirection w:val="lrTb"/>
            <w:noWrap w:val="false"/>
          </w:tcPr>
          <w:p>
            <w:pPr>
              <w:pStyle w:val="985"/>
              <w:jc w:val="center"/>
              <w:rPr>
                <w:rFonts w:hint="eastAsia"/>
                <w:color w:val="000000"/>
                <w:szCs w:val="21"/>
              </w:rPr>
            </w:pPr>
            <w:r>
              <w:rPr>
                <w:rFonts w:hint="eastAsia" w:ascii="宋体" w:hAnsi="宋体" w:cs="宋体"/>
                <w:color w:val="000000"/>
                <w:szCs w:val="21"/>
              </w:rPr>
              <w:t xml:space="preserve">2023年度新增入库耕地城乡挂钩耕地地块土壤污染状况调查项目</w:t>
            </w:r>
            <w:r>
              <w:rPr>
                <w:rFonts w:hint="eastAsia"/>
                <w:color w:val="000000"/>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985"/>
              <w:jc w:val="center"/>
              <w:rPr>
                <w:rFonts w:hint="eastAsia" w:ascii="宋体" w:hAnsi="宋体" w:cs="宋体"/>
                <w:color w:val="000000"/>
                <w:szCs w:val="21"/>
              </w:rPr>
            </w:pPr>
            <w:r>
              <w:rPr>
                <w:rFonts w:hint="eastAsia" w:ascii="宋体" w:hAnsi="宋体" w:cs="宋体"/>
                <w:color w:val="000000"/>
                <w:szCs w:val="21"/>
              </w:rPr>
              <w:t xml:space="preserve">详见技术参数要求及相关说明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85"/>
              <w:jc w:val="center"/>
              <w:widowControl/>
              <w:rPr>
                <w:rFonts w:hint="eastAsia" w:ascii="宋体" w:hAnsi="宋体" w:cs="宋体"/>
                <w:color w:val="000000"/>
                <w:szCs w:val="21"/>
              </w:rPr>
            </w:pPr>
            <w:r>
              <w:rPr>
                <w:rFonts w:ascii="宋体" w:hAnsi="宋体" w:cs="宋体"/>
                <w:color w:val="000000"/>
                <w:szCs w:val="21"/>
                <w:lang w:bidi="ar"/>
              </w:rPr>
              <w:t xml:space="preserve">1</w:t>
            </w: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838" w:type="dxa"/>
            <w:vAlign w:val="center"/>
            <w:textDirection w:val="lrTb"/>
            <w:noWrap w:val="false"/>
          </w:tcPr>
          <w:p>
            <w:pPr>
              <w:pStyle w:val="985"/>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098"/>
        </w:trPr>
        <w:tc>
          <w:tcPr>
            <w:gridSpan w:val="2"/>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pStyle w:val="985"/>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总价</w:t>
            </w:r>
            <w:r>
              <w:rPr>
                <w:rFonts w:hint="eastAsia" w:ascii="宋体" w:hAnsi="宋体" w:cs="宋体"/>
                <w:color w:val="000000"/>
                <w:szCs w:val="21"/>
              </w:rPr>
            </w:r>
            <w:r/>
          </w:p>
          <w:p>
            <w:pPr>
              <w:pStyle w:val="985"/>
              <w:jc w:val="center"/>
              <w:spacing w:line="360" w:lineRule="exact"/>
              <w:widowControl/>
              <w:rPr>
                <w:rFonts w:ascii="宋体" w:hAnsi="宋体"/>
                <w:color w:val="000000"/>
                <w:szCs w:val="21"/>
              </w:rPr>
            </w:pPr>
            <w:r>
              <w:rPr>
                <w:rFonts w:hint="eastAsia" w:ascii="宋体" w:hAnsi="宋体" w:cs="宋体"/>
                <w:color w:val="000000"/>
                <w:szCs w:val="21"/>
              </w:rPr>
              <w:t xml:space="preserve">（与开标一览表一致）</w:t>
            </w:r>
            <w:r>
              <w:rPr>
                <w:rFonts w:ascii="宋体" w:hAnsi="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W w:w="6508" w:type="dxa"/>
            <w:vAlign w:val="center"/>
            <w:textDirection w:val="lrTb"/>
            <w:noWrap w:val="false"/>
          </w:tcPr>
          <w:p>
            <w:pPr>
              <w:pStyle w:val="985"/>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85"/>
              <w:jc w:val="left"/>
              <w:spacing w:line="360" w:lineRule="exact"/>
              <w:widowControl/>
              <w:rPr>
                <w:rFonts w:hint="eastAsia"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r>
            <w:r/>
          </w:p>
        </w:tc>
      </w:tr>
    </w:tbl>
    <w:p>
      <w:pPr>
        <w:pStyle w:val="1093"/>
        <w:spacing w:before="0" w:after="0" w:line="520" w:lineRule="exact"/>
        <w:rPr>
          <w:rFonts w:hint="eastAsia"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hint="eastAsia" w:hAnsi="宋体"/>
          <w:color w:val="000000"/>
        </w:rPr>
      </w:r>
      <w:r/>
    </w:p>
    <w:p>
      <w:pPr>
        <w:pStyle w:val="1093"/>
        <w:ind w:firstLine="470"/>
        <w:spacing w:before="0" w:after="0" w:line="520" w:lineRule="exact"/>
        <w:rPr>
          <w:rFonts w:hint="eastAsia"/>
          <w:color w:val="000000"/>
        </w:rPr>
      </w:pPr>
      <w:r>
        <w:rPr>
          <w:rFonts w:hint="eastAsia"/>
          <w:color w:val="000000"/>
        </w:rPr>
        <w:t xml:space="preserve">2.</w:t>
      </w:r>
      <w:r>
        <w:rPr>
          <w:color w:val="000000"/>
        </w:rPr>
        <w:t xml:space="preserve"> </w:t>
      </w:r>
      <w:r>
        <w:rPr>
          <w:rFonts w:hint="eastAsia" w:hAnsi="宋体"/>
          <w:b/>
          <w:bCs/>
          <w:color w:val="000000"/>
        </w:rPr>
        <w:t xml:space="preserve">本项目采购预算</w:t>
      </w:r>
      <w:r>
        <w:rPr>
          <w:rFonts w:hAnsi="宋体"/>
          <w:b/>
          <w:bCs/>
          <w:color w:val="000000"/>
        </w:rPr>
        <w:t xml:space="preserve">为</w:t>
      </w:r>
      <w:r>
        <w:rPr>
          <w:rFonts w:hint="eastAsia" w:hAnsi="宋体" w:cs="Arial"/>
          <w:b/>
          <w:color w:val="000000"/>
        </w:rPr>
        <w:t xml:space="preserve">59.98</w:t>
      </w:r>
      <w:r>
        <w:rPr>
          <w:rFonts w:hint="eastAsia" w:hAnsi="宋体" w:cs="宋体"/>
          <w:b/>
          <w:color w:val="000000"/>
        </w:rPr>
        <w:t xml:space="preserve">万</w:t>
      </w:r>
      <w:r>
        <w:rPr>
          <w:rFonts w:hint="eastAsia" w:hAnsi="宋体" w:cs="Arial"/>
          <w:b/>
          <w:color w:val="000000"/>
        </w:rPr>
        <w:t xml:space="preserve">元</w:t>
      </w:r>
      <w:r>
        <w:rPr>
          <w:rFonts w:hint="eastAsia" w:hAnsi="宋体"/>
          <w:b/>
          <w:bCs/>
          <w:color w:val="000000"/>
        </w:rPr>
        <w:t xml:space="preserve">，高于采购预算的作无效标论处</w:t>
      </w:r>
      <w:r>
        <w:rPr>
          <w:rFonts w:hint="eastAsia" w:hAnsi="宋体" w:cs="Arial"/>
          <w:bCs/>
          <w:color w:val="000000"/>
        </w:rPr>
        <w:t xml:space="preserve">。</w:t>
      </w:r>
      <w:r>
        <w:rPr>
          <w:rFonts w:hint="eastAsia"/>
          <w:color w:val="000000"/>
        </w:rPr>
      </w:r>
      <w:r/>
    </w:p>
    <w:p>
      <w:pPr>
        <w:pStyle w:val="985"/>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r>
      <w:r/>
    </w:p>
    <w:p>
      <w:pPr>
        <w:pStyle w:val="985"/>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rPr>
          <w:rFonts w:hint="eastAsia" w:ascii="宋体" w:hAnsi="宋体"/>
          <w:color w:val="000000"/>
          <w:sz w:val="24"/>
        </w:rPr>
      </w:r>
      <w:r/>
    </w:p>
    <w:p>
      <w:pPr>
        <w:pStyle w:val="985"/>
        <w:rPr>
          <w:rFonts w:hint="eastAsia" w:ascii="宋体" w:hAnsi="宋体"/>
          <w:color w:val="000000"/>
          <w:sz w:val="24"/>
        </w:rPr>
      </w:pPr>
      <w:r>
        <w:rPr>
          <w:rFonts w:hint="eastAsia" w:ascii="宋体" w:hAnsi="宋体"/>
          <w:color w:val="000000"/>
          <w:sz w:val="24"/>
        </w:rPr>
      </w:r>
      <w:r/>
    </w:p>
    <w:p>
      <w:pPr>
        <w:pStyle w:val="985"/>
        <w:jc w:val="righ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85"/>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sz w:val="24"/>
        </w:rPr>
      </w:r>
      <w:r/>
    </w:p>
    <w:p>
      <w:pPr>
        <w:pStyle w:val="985"/>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服务内容</w:t>
            </w: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ascii="宋体" w:hAnsi="宋体"/>
                <w:color w:val="000000"/>
                <w:sz w:val="24"/>
              </w:rPr>
            </w:r>
            <w:r/>
          </w:p>
        </w:tc>
        <w:tc>
          <w:tcPr>
            <w:tcW w:w="2268" w:type="dxa"/>
            <w:vAlign w:val="center"/>
            <w:textDirection w:val="lrTb"/>
            <w:noWrap w:val="false"/>
          </w:tcPr>
          <w:p>
            <w:pPr>
              <w:pStyle w:val="985"/>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投标技术指标（不得完全复制，并且必须逐条对应招标文件技术要求，响应内容不全的作无效标论处）</w:t>
            </w: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985"/>
              <w:jc w:val="center"/>
              <w:spacing w:line="480" w:lineRule="exact"/>
              <w:rPr>
                <w:rFonts w:ascii="宋体" w:hAnsi="宋体"/>
                <w:color w:val="000000"/>
                <w:sz w:val="24"/>
              </w:rPr>
            </w:pPr>
            <w:r>
              <w:rPr>
                <w:rFonts w:ascii="宋体" w:hAnsi="宋体"/>
                <w:color w:val="000000"/>
                <w:sz w:val="24"/>
              </w:rPr>
            </w:r>
            <w:r/>
          </w:p>
        </w:tc>
      </w:tr>
    </w:tbl>
    <w:p>
      <w:pPr>
        <w:pStyle w:val="985"/>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投标人应根据投标的指标、对照招标文件要求在“偏离情况”栏注明“正偏离”或“无偏离”，投标人按照投标服务</w:t>
      </w:r>
      <w:r>
        <w:rPr>
          <w:rFonts w:ascii="宋体"/>
          <w:b/>
          <w:bCs/>
          <w:color w:val="000000"/>
          <w:spacing w:val="-2"/>
          <w:sz w:val="24"/>
        </w:rPr>
        <w:t xml:space="preserve">指标</w:t>
      </w:r>
      <w:r>
        <w:rPr>
          <w:rFonts w:hint="eastAsia" w:ascii="宋体"/>
          <w:b/>
          <w:bCs/>
          <w:color w:val="000000"/>
          <w:spacing w:val="-2"/>
          <w:sz w:val="24"/>
        </w:rPr>
        <w:t xml:space="preserve">填写投标技术指标，所有技术响应(须包含“技术要求及相关说明”所有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)必须在此表体现；投标技术指标不得低于招标文件要求的技术要求，未填写投标技术指标及达不到技术指标要求的作无效标处理。</w:t>
      </w:r>
      <w:r>
        <w:rPr>
          <w:rFonts w:hint="eastAsia" w:ascii="宋体"/>
          <w:b/>
          <w:bCs/>
          <w:color w:val="000000"/>
          <w:spacing w:val="-2"/>
          <w:sz w:val="24"/>
        </w:rPr>
      </w:r>
      <w:r/>
    </w:p>
    <w:p>
      <w:pPr>
        <w:pStyle w:val="985"/>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85"/>
        <w:jc w:val="left"/>
        <w:spacing w:line="460" w:lineRule="exact"/>
        <w:widowControl/>
        <w:rPr>
          <w:color w:val="000000"/>
          <w:sz w:val="24"/>
        </w:rPr>
      </w:pPr>
      <w:r>
        <w:rPr>
          <w:color w:val="000000"/>
          <w:sz w:val="24"/>
        </w:rPr>
      </w:r>
      <w:r/>
    </w:p>
    <w:p>
      <w:pPr>
        <w:pStyle w:val="985"/>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85"/>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rFonts w:hint="eastAsia"/>
          <w:color w:val="000000"/>
          <w:sz w:val="24"/>
        </w:rPr>
      </w:r>
      <w:r/>
    </w:p>
    <w:p>
      <w:pPr>
        <w:pStyle w:val="985"/>
        <w:spacing w:line="460" w:lineRule="exact"/>
        <w:rPr>
          <w:rFonts w:hint="eastAsia"/>
          <w:color w:val="000000"/>
          <w:sz w:val="24"/>
        </w:rPr>
      </w:pPr>
      <w:r>
        <w:rPr>
          <w:rFonts w:hint="eastAsia"/>
          <w:color w:val="000000"/>
          <w:sz w:val="24"/>
        </w:rPr>
        <w:t xml:space="preserve">                                                       年    月    日   </w:t>
      </w:r>
      <w:r>
        <w:rPr>
          <w:rFonts w:hint="eastAsia"/>
          <w:color w:val="000000"/>
          <w:sz w:val="24"/>
        </w:rPr>
      </w:r>
      <w:r/>
    </w:p>
    <w:p>
      <w:pPr>
        <w:pStyle w:val="1048"/>
        <w:ind w:firstLine="480"/>
        <w:tabs>
          <w:tab w:val="left" w:pos="180" w:leader="none"/>
        </w:tabs>
        <w:rPr>
          <w:rFonts w:hint="eastAsia"/>
          <w:color w:val="000000"/>
        </w:rPr>
      </w:pPr>
      <w:r>
        <w:rPr>
          <w:rFonts w:hint="eastAsia"/>
          <w:color w:val="000000"/>
        </w:rPr>
      </w:r>
      <w:r/>
    </w:p>
    <w:p>
      <w:pPr>
        <w:pStyle w:val="1011"/>
        <w:ind w:firstLine="480"/>
        <w:rPr>
          <w:rFonts w:hint="eastAsia"/>
          <w:color w:val="000000"/>
          <w:sz w:val="24"/>
        </w:rPr>
      </w:pPr>
      <w:r>
        <w:rPr>
          <w:rFonts w:hint="eastAsia"/>
          <w:color w:val="000000"/>
          <w:sz w:val="24"/>
        </w:rPr>
      </w:r>
      <w:r/>
    </w:p>
    <w:p>
      <w:pPr>
        <w:pStyle w:val="1011"/>
        <w:ind w:firstLine="480"/>
        <w:rPr>
          <w:color w:val="000000"/>
          <w:sz w:val="24"/>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pStyle w:val="985"/>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985"/>
              <w:jc w:val="left"/>
              <w:rPr>
                <w:rFonts w:hint="eastAsia"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hint="eastAsia" w:ascii="宋体" w:hAnsi="宋体"/>
                <w:b/>
                <w:bCs/>
                <w:color w:val="000000"/>
                <w:sz w:val="24"/>
              </w:rPr>
            </w:r>
            <w:r/>
          </w:p>
          <w:p>
            <w:pPr>
              <w:pStyle w:val="985"/>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rPr>
              <w:t xml:space="preserve">。</w:t>
            </w:r>
            <w:r>
              <w:rPr>
                <w:rFonts w:ascii="宋体" w:hAnsi="宋体"/>
                <w:bCs/>
                <w:color w:val="000000"/>
                <w:sz w:val="24"/>
              </w:rPr>
            </w:r>
            <w:r/>
          </w:p>
          <w:p>
            <w:pPr>
              <w:pStyle w:val="985"/>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p>
            <w:pPr>
              <w:pStyle w:val="985"/>
              <w:rPr>
                <w:rFonts w:hint="eastAsia" w:ascii="宋体" w:hAnsi="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在上级对本项目验收评审过程中，中标方须积极配合采购人并无条件提供技术服务。</w:t>
            </w:r>
            <w:r>
              <w:rPr>
                <w:rFonts w:hint="eastAsia" w:ascii="宋体" w:hAnsi="宋体"/>
                <w:color w:val="000000"/>
                <w:sz w:val="24"/>
              </w:rPr>
            </w:r>
            <w:r/>
          </w:p>
        </w:tc>
      </w:tr>
      <w:tr>
        <w:trPr>
          <w:trHeight w:val="5307"/>
        </w:trPr>
        <w:tc>
          <w:tcPr>
            <w:tcW w:w="2405" w:type="dxa"/>
            <w:vAlign w:val="center"/>
            <w:textDirection w:val="lrTb"/>
            <w:noWrap w:val="false"/>
          </w:tcPr>
          <w:p>
            <w:pPr>
              <w:pStyle w:val="985"/>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85"/>
              <w:spacing w:line="480" w:lineRule="exact"/>
              <w:tabs>
                <w:tab w:val="left" w:pos="0" w:leader="none"/>
              </w:tabs>
              <w:rPr>
                <w:rFonts w:ascii="宋体" w:hAnsi="宋体"/>
                <w:color w:val="000000"/>
                <w:sz w:val="24"/>
              </w:rPr>
            </w:pPr>
            <w:r>
              <w:rPr>
                <w:rFonts w:ascii="宋体" w:hAnsi="宋体"/>
                <w:color w:val="000000"/>
                <w:sz w:val="24"/>
              </w:rPr>
            </w:r>
            <w:r/>
          </w:p>
        </w:tc>
      </w:tr>
    </w:tbl>
    <w:p>
      <w:pPr>
        <w:pStyle w:val="985"/>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注：各投标人须响应本项目招标文件P22的服务保障和承诺要求逐条响应，未响应或部分响应的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985"/>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85"/>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985"/>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85"/>
        <w:jc w:val="right"/>
        <w:spacing w:line="480" w:lineRule="exact"/>
        <w:rPr>
          <w:color w:val="000000"/>
          <w:sz w:val="24"/>
        </w:rPr>
      </w:pPr>
      <w:r>
        <w:rPr>
          <w:rFonts w:hint="eastAsia"/>
          <w:color w:val="000000"/>
          <w:sz w:val="24"/>
        </w:rPr>
        <w:t xml:space="preserve">年    月    日</w:t>
      </w:r>
      <w:r>
        <w:rPr>
          <w:color w:val="000000"/>
          <w:sz w:val="24"/>
        </w:rPr>
      </w:r>
      <w:r/>
    </w:p>
    <w:p>
      <w:pPr>
        <w:pStyle w:val="985"/>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pStyle w:val="985"/>
        <w:contextualSpacing/>
        <w:jc w:val="center"/>
        <w:keepLines/>
        <w:keepNext/>
        <w:rPr>
          <w:rFonts w:ascii="宋体" w:hAnsi="宋体"/>
          <w:b/>
          <w:bCs/>
          <w:color w:val="000000"/>
          <w:sz w:val="36"/>
          <w:szCs w:val="36"/>
        </w:rPr>
        <w:outlineLvl w:val="2"/>
      </w:pPr>
      <w:r/>
      <w:bookmarkStart w:id="1" w:name="_Toc88721319"/>
      <w:r/>
      <w:bookmarkStart w:id="2" w:name="_Toc42355144"/>
      <w:r>
        <w:rPr>
          <w:rFonts w:hint="eastAsia" w:ascii="宋体" w:hAnsi="宋体"/>
          <w:b/>
          <w:bCs/>
          <w:color w:val="000000"/>
          <w:sz w:val="36"/>
          <w:szCs w:val="36"/>
        </w:rPr>
        <w:t xml:space="preserve">（十五）实施方案</w:t>
      </w:r>
      <w:bookmarkEnd w:id="1"/>
      <w:r/>
      <w:bookmarkEnd w:id="2"/>
      <w:r>
        <w:rPr>
          <w:rFonts w:ascii="宋体" w:hAnsi="宋体"/>
          <w:b/>
          <w:bCs/>
          <w:color w:val="000000"/>
          <w:sz w:val="36"/>
          <w:szCs w:val="36"/>
        </w:rPr>
      </w:r>
      <w:r/>
    </w:p>
    <w:p>
      <w:pPr>
        <w:pStyle w:val="985"/>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微软雅黑">
    <w:panose1 w:val="020B0503020204020204"/>
  </w:font>
  <w:font w:name="Calibri">
    <w:panose1 w:val="020F0502020204030204"/>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Tahoma">
    <w:panose1 w:val="020B0604030504040204"/>
  </w:font>
  <w:font w:name="����">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pPr>
                      <w:pStyle w:val="98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pPr>
                      <w:pStyle w:val="985"/>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985"/>
                    </w:pPr>
                    <w:r/>
                    <w:r/>
                  </w:p>
                </w:txbxContent>
              </v:textbox>
            </v:shape>
          </w:pict>
        </mc:Fallback>
      </mc:AlternateContent>
    </w:r>
    <w:r>
      <w:rPr>
        <w:rStyle w:val="1131"/>
      </w:rPr>
    </w:r>
    <w:r/>
  </w:p>
  <w:p>
    <w:pPr>
      <w:pStyle w:val="1130"/>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tabs>
        <w:tab w:val="center" w:pos="4153" w:leader="none"/>
        <w:tab w:val="right" w:pos="8306" w:leader="none"/>
      </w:tabs>
      <w:rPr>
        <w:rStyle w:val="11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9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985"/>
                    </w:pPr>
                    <w:r/>
                    <w:r/>
                  </w:p>
                </w:txbxContent>
              </v:textbox>
            </v:shape>
          </w:pict>
        </mc:Fallback>
      </mc:AlternateContent>
    </w:r>
    <w:r>
      <w:rPr>
        <w:rStyle w:val="1131"/>
      </w:rPr>
    </w:r>
    <w:r/>
  </w:p>
  <w:p>
    <w:pPr>
      <w:pStyle w:val="1130"/>
      <w:ind w:right="360"/>
      <w:jc w:val="center"/>
      <w:tabs>
        <w:tab w:val="center" w:pos="4153" w:leader="none"/>
        <w:tab w:val="right" w:pos="8306" w:leader="none"/>
      </w:tabs>
    </w:pPr>
    <w:r/>
    <w:r/>
  </w:p>
  <w:p>
    <w:pPr>
      <w:pStyle w:val="113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8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98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3"/>
      <w:isLgl w:val="false"/>
      <w:suff w:val="tab"/>
      <w:lvlText w:val="%1."/>
      <w:lvlJc w:val="left"/>
      <w:pPr>
        <w:pStyle w:val="985"/>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85"/>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2">
    <w:multiLevelType w:val="hybridMultilevel"/>
    <w:lvl w:ilvl="0">
      <w:start w:val="1"/>
      <w:numFmt w:val="decimal"/>
      <w:pStyle w:val="1183"/>
      <w:isLgl w:val="false"/>
      <w:suff w:val="tab"/>
      <w:lvlText w:val="%1．"/>
      <w:lvlJc w:val="left"/>
      <w:pPr>
        <w:pStyle w:val="985"/>
        <w:ind w:left="900" w:hanging="720"/>
        <w:tabs>
          <w:tab w:val="num" w:pos="900" w:leader="none"/>
        </w:tabs>
      </w:pPr>
      <w:rPr>
        <w:rFonts w:hint="eastAsia"/>
      </w:rPr>
    </w:lvl>
    <w:lvl w:ilvl="1">
      <w:start w:val="1"/>
      <w:numFmt w:val="lowerLetter"/>
      <w:isLgl w:val="false"/>
      <w:suff w:val="tab"/>
      <w:lvlText w:val="%2)"/>
      <w:lvlJc w:val="left"/>
      <w:pPr>
        <w:pStyle w:val="985"/>
        <w:ind w:left="1020" w:hanging="420"/>
        <w:tabs>
          <w:tab w:val="num" w:pos="1020" w:leader="none"/>
        </w:tabs>
      </w:pPr>
    </w:lvl>
    <w:lvl w:ilvl="2">
      <w:start w:val="1"/>
      <w:numFmt w:val="lowerRoman"/>
      <w:isLgl w:val="false"/>
      <w:suff w:val="tab"/>
      <w:lvlText w:val="%3."/>
      <w:lvlJc w:val="right"/>
      <w:pPr>
        <w:pStyle w:val="985"/>
        <w:ind w:left="1440" w:hanging="420"/>
        <w:tabs>
          <w:tab w:val="num" w:pos="1440" w:leader="none"/>
        </w:tabs>
      </w:pPr>
    </w:lvl>
    <w:lvl w:ilvl="3">
      <w:start w:val="1"/>
      <w:numFmt w:val="decimal"/>
      <w:isLgl w:val="false"/>
      <w:suff w:val="tab"/>
      <w:lvlText w:val="%4."/>
      <w:lvlJc w:val="left"/>
      <w:pPr>
        <w:pStyle w:val="985"/>
        <w:ind w:left="1860" w:hanging="420"/>
        <w:tabs>
          <w:tab w:val="num" w:pos="1860" w:leader="none"/>
        </w:tabs>
      </w:pPr>
    </w:lvl>
    <w:lvl w:ilvl="4">
      <w:start w:val="1"/>
      <w:numFmt w:val="lowerLetter"/>
      <w:isLgl w:val="false"/>
      <w:suff w:val="tab"/>
      <w:lvlText w:val="%5)"/>
      <w:lvlJc w:val="left"/>
      <w:pPr>
        <w:pStyle w:val="985"/>
        <w:ind w:left="2280" w:hanging="420"/>
        <w:tabs>
          <w:tab w:val="num" w:pos="2280" w:leader="none"/>
        </w:tabs>
      </w:pPr>
    </w:lvl>
    <w:lvl w:ilvl="5">
      <w:start w:val="1"/>
      <w:numFmt w:val="lowerRoman"/>
      <w:isLgl w:val="false"/>
      <w:suff w:val="tab"/>
      <w:lvlText w:val="%6."/>
      <w:lvlJc w:val="right"/>
      <w:pPr>
        <w:pStyle w:val="985"/>
        <w:ind w:left="2700" w:hanging="420"/>
        <w:tabs>
          <w:tab w:val="num" w:pos="2700" w:leader="none"/>
        </w:tabs>
      </w:pPr>
    </w:lvl>
    <w:lvl w:ilvl="6">
      <w:start w:val="1"/>
      <w:numFmt w:val="decimal"/>
      <w:isLgl w:val="false"/>
      <w:suff w:val="tab"/>
      <w:lvlText w:val="%7."/>
      <w:lvlJc w:val="left"/>
      <w:pPr>
        <w:pStyle w:val="985"/>
        <w:ind w:left="3120" w:hanging="420"/>
        <w:tabs>
          <w:tab w:val="num" w:pos="3120" w:leader="none"/>
        </w:tabs>
      </w:pPr>
    </w:lvl>
    <w:lvl w:ilvl="7">
      <w:start w:val="1"/>
      <w:numFmt w:val="lowerLetter"/>
      <w:isLgl w:val="false"/>
      <w:suff w:val="tab"/>
      <w:lvlText w:val="%8)"/>
      <w:lvlJc w:val="left"/>
      <w:pPr>
        <w:pStyle w:val="985"/>
        <w:ind w:left="3540" w:hanging="420"/>
        <w:tabs>
          <w:tab w:val="num" w:pos="3540" w:leader="none"/>
        </w:tabs>
      </w:pPr>
    </w:lvl>
    <w:lvl w:ilvl="8">
      <w:start w:val="1"/>
      <w:numFmt w:val="lowerRoman"/>
      <w:isLgl w:val="false"/>
      <w:suff w:val="tab"/>
      <w:lvlText w:val="%9."/>
      <w:lvlJc w:val="right"/>
      <w:pPr>
        <w:pStyle w:val="985"/>
        <w:ind w:left="3960" w:hanging="420"/>
        <w:tabs>
          <w:tab w:val="num" w:pos="3960" w:leader="none"/>
        </w:tabs>
      </w:pPr>
    </w:lvl>
  </w:abstractNum>
  <w:abstractNum w:abstractNumId="3">
    <w:multiLevelType w:val="hybridMultilevel"/>
    <w:lvl w:ilvl="0">
      <w:start w:val="1"/>
      <w:numFmt w:val="decimal"/>
      <w:pStyle w:val="1155"/>
      <w:isLgl w:val="false"/>
      <w:suff w:val="space"/>
      <w:lvlText w:val="第%1章"/>
      <w:lvlJc w:val="left"/>
      <w:pPr>
        <w:pStyle w:val="985"/>
        <w:ind w:left="0" w:firstLine="0"/>
      </w:pPr>
      <w:rPr>
        <w:rFonts w:hint="eastAsia" w:ascii="黑体" w:eastAsia="黑体"/>
        <w:sz w:val="44"/>
        <w:szCs w:val="44"/>
      </w:rPr>
    </w:lvl>
    <w:lvl w:ilvl="1">
      <w:start w:val="1"/>
      <w:numFmt w:val="decimal"/>
      <w:isLgl w:val="false"/>
      <w:suff w:val="space"/>
      <w:lvlText w:val="%1.%2"/>
      <w:lvlJc w:val="left"/>
      <w:pPr>
        <w:pStyle w:val="985"/>
        <w:ind w:left="0" w:firstLine="0"/>
      </w:pPr>
      <w:rPr>
        <w:rFonts w:hint="eastAsia" w:ascii="黑体" w:hAnsi="黑体" w:eastAsia="黑体"/>
        <w:sz w:val="30"/>
      </w:rPr>
    </w:lvl>
    <w:lvl w:ilvl="2">
      <w:start w:val="1"/>
      <w:numFmt w:val="decimal"/>
      <w:isLgl w:val="false"/>
      <w:suff w:val="space"/>
      <w:lvlText w:val="%1.%2.%3"/>
      <w:lvlJc w:val="left"/>
      <w:pPr>
        <w:pStyle w:val="985"/>
        <w:ind w:left="0" w:firstLine="0"/>
      </w:pPr>
      <w:rPr>
        <w:rFonts w:hint="eastAsia" w:ascii="黑体" w:eastAsia="黑体"/>
        <w:sz w:val="28"/>
      </w:rPr>
    </w:lvl>
    <w:lvl w:ilvl="3">
      <w:start w:val="1"/>
      <w:numFmt w:val="decimal"/>
      <w:isLgl w:val="false"/>
      <w:suff w:val="space"/>
      <w:lvlText w:val="%1.%2.%3.%4"/>
      <w:lvlJc w:val="left"/>
      <w:pPr>
        <w:pStyle w:val="985"/>
        <w:ind w:left="0" w:firstLine="0"/>
      </w:pPr>
      <w:rPr>
        <w:rFonts w:hint="eastAsia" w:ascii="黑体" w:eastAsia="黑体"/>
        <w:sz w:val="24"/>
      </w:rPr>
    </w:lvl>
    <w:lvl w:ilvl="4">
      <w:start w:val="1"/>
      <w:numFmt w:val="decimal"/>
      <w:isLgl w:val="false"/>
      <w:suff w:val="tab"/>
      <w:lvlText w:val="%1.%2.%3.%4.%5"/>
      <w:lvlJc w:val="left"/>
      <w:pPr>
        <w:pStyle w:val="985"/>
        <w:ind w:left="1008" w:hanging="1008"/>
      </w:pPr>
      <w:rPr>
        <w:rFonts w:hint="eastAsia"/>
      </w:rPr>
    </w:lvl>
    <w:lvl w:ilvl="5">
      <w:start w:val="1"/>
      <w:numFmt w:val="decimal"/>
      <w:isLgl w:val="false"/>
      <w:suff w:val="tab"/>
      <w:lvlText w:val="%1.%2.%3.%4.%5.%6"/>
      <w:lvlJc w:val="left"/>
      <w:pPr>
        <w:pStyle w:val="985"/>
        <w:ind w:left="1152" w:hanging="1152"/>
      </w:pPr>
      <w:rPr>
        <w:rFonts w:hint="eastAsia"/>
      </w:rPr>
    </w:lvl>
    <w:lvl w:ilvl="6">
      <w:start w:val="1"/>
      <w:numFmt w:val="decimal"/>
      <w:isLgl w:val="false"/>
      <w:suff w:val="tab"/>
      <w:lvlText w:val="%1.%2.%3.%4.%5.%6.%7"/>
      <w:lvlJc w:val="left"/>
      <w:pPr>
        <w:pStyle w:val="985"/>
        <w:ind w:left="1296" w:hanging="1296"/>
      </w:pPr>
      <w:rPr>
        <w:rFonts w:hint="eastAsia"/>
      </w:rPr>
    </w:lvl>
    <w:lvl w:ilvl="7">
      <w:start w:val="1"/>
      <w:numFmt w:val="decimal"/>
      <w:isLgl w:val="false"/>
      <w:suff w:val="tab"/>
      <w:lvlText w:val="%1.%2.%3.%4.%5.%6.%7.%8"/>
      <w:lvlJc w:val="left"/>
      <w:pPr>
        <w:pStyle w:val="985"/>
        <w:ind w:left="1440" w:hanging="1440"/>
      </w:pPr>
      <w:rPr>
        <w:rFonts w:hint="eastAsia"/>
      </w:rPr>
    </w:lvl>
    <w:lvl w:ilvl="8">
      <w:start w:val="1"/>
      <w:numFmt w:val="decimal"/>
      <w:isLgl w:val="false"/>
      <w:suff w:val="tab"/>
      <w:lvlText w:val="%1.%2.%3.%4.%5.%6.%7.%8.%9"/>
      <w:lvlJc w:val="left"/>
      <w:pPr>
        <w:pStyle w:val="985"/>
        <w:ind w:left="1584" w:hanging="1584"/>
      </w:pPr>
      <w:rPr>
        <w:rFonts w:hint="eastAsia"/>
      </w:rPr>
    </w:lvl>
  </w:abstractNum>
  <w:abstractNum w:abstractNumId="4">
    <w:multiLevelType w:val="hybridMultilevel"/>
    <w:lvl w:ilvl="0">
      <w:start w:val="1"/>
      <w:numFmt w:val="decimal"/>
      <w:pStyle w:val="1172"/>
      <w:isLgl w:val="false"/>
      <w:suff w:val="tab"/>
      <w:lvlText w:val="%1."/>
      <w:lvlJc w:val="left"/>
      <w:pPr>
        <w:pStyle w:val="985"/>
        <w:ind w:left="1200" w:hanging="360"/>
        <w:tabs>
          <w:tab w:val="num" w:pos="1200" w:leader="none"/>
        </w:tabs>
      </w:p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name w:val="Heading 1"/>
    <w:basedOn w:val="985"/>
    <w:next w:val="985"/>
    <w:link w:val="918"/>
    <w:uiPriority w:val="9"/>
    <w:qFormat/>
    <w:pPr>
      <w:keepLines/>
      <w:keepNext/>
      <w:spacing w:before="480" w:after="200"/>
      <w:outlineLvl w:val="0"/>
    </w:pPr>
    <w:rPr>
      <w:rFonts w:ascii="Arial" w:hAnsi="Arial" w:eastAsia="Arial" w:cs="Arial"/>
      <w:sz w:val="40"/>
      <w:szCs w:val="40"/>
    </w:rPr>
  </w:style>
  <w:style w:type="character" w:styleId="918">
    <w:name w:val="Heading 1 Char"/>
    <w:link w:val="917"/>
    <w:uiPriority w:val="9"/>
    <w:rPr>
      <w:rFonts w:ascii="Arial" w:hAnsi="Arial" w:eastAsia="Arial" w:cs="Arial"/>
      <w:sz w:val="40"/>
      <w:szCs w:val="40"/>
    </w:rPr>
  </w:style>
  <w:style w:type="paragraph" w:styleId="919">
    <w:name w:val="Heading 2"/>
    <w:basedOn w:val="985"/>
    <w:next w:val="985"/>
    <w:link w:val="1121"/>
    <w:uiPriority w:val="9"/>
    <w:unhideWhenUsed/>
    <w:qFormat/>
    <w:pPr>
      <w:keepLines/>
      <w:keepNext/>
      <w:spacing w:before="360" w:after="200"/>
      <w:outlineLvl w:val="1"/>
    </w:pPr>
    <w:rPr>
      <w:rFonts w:ascii="Arial" w:hAnsi="Arial" w:eastAsia="Arial" w:cs="Arial"/>
      <w:sz w:val="34"/>
    </w:rPr>
  </w:style>
  <w:style w:type="paragraph" w:styleId="920">
    <w:name w:val="Heading 3"/>
    <w:basedOn w:val="985"/>
    <w:next w:val="985"/>
    <w:link w:val="921"/>
    <w:uiPriority w:val="9"/>
    <w:unhideWhenUsed/>
    <w:qFormat/>
    <w:pPr>
      <w:keepLines/>
      <w:keepNext/>
      <w:spacing w:before="320" w:after="200"/>
      <w:outlineLvl w:val="2"/>
    </w:pPr>
    <w:rPr>
      <w:rFonts w:ascii="Arial" w:hAnsi="Arial" w:eastAsia="Arial" w:cs="Arial"/>
      <w:sz w:val="30"/>
      <w:szCs w:val="30"/>
    </w:rPr>
  </w:style>
  <w:style w:type="character" w:styleId="921">
    <w:name w:val="Heading 3 Char"/>
    <w:link w:val="920"/>
    <w:uiPriority w:val="9"/>
    <w:rPr>
      <w:rFonts w:ascii="Arial" w:hAnsi="Arial" w:eastAsia="Arial" w:cs="Arial"/>
      <w:sz w:val="30"/>
      <w:szCs w:val="30"/>
    </w:rPr>
  </w:style>
  <w:style w:type="paragraph" w:styleId="922">
    <w:name w:val="Heading 4"/>
    <w:basedOn w:val="985"/>
    <w:next w:val="985"/>
    <w:link w:val="923"/>
    <w:uiPriority w:val="9"/>
    <w:unhideWhenUsed/>
    <w:qFormat/>
    <w:pPr>
      <w:keepLines/>
      <w:keepNext/>
      <w:spacing w:before="320" w:after="200"/>
      <w:outlineLvl w:val="3"/>
    </w:pPr>
    <w:rPr>
      <w:rFonts w:ascii="Arial" w:hAnsi="Arial" w:eastAsia="Arial" w:cs="Arial"/>
      <w:b/>
      <w:bCs/>
      <w:sz w:val="26"/>
      <w:szCs w:val="26"/>
    </w:rPr>
  </w:style>
  <w:style w:type="character" w:styleId="923">
    <w:name w:val="Heading 4 Char"/>
    <w:link w:val="922"/>
    <w:uiPriority w:val="9"/>
    <w:rPr>
      <w:rFonts w:ascii="Arial" w:hAnsi="Arial" w:eastAsia="Arial" w:cs="Arial"/>
      <w:b/>
      <w:bCs/>
      <w:sz w:val="26"/>
      <w:szCs w:val="26"/>
    </w:rPr>
  </w:style>
  <w:style w:type="paragraph" w:styleId="924">
    <w:name w:val="Heading 5"/>
    <w:basedOn w:val="985"/>
    <w:next w:val="985"/>
    <w:link w:val="925"/>
    <w:uiPriority w:val="9"/>
    <w:unhideWhenUsed/>
    <w:qFormat/>
    <w:pPr>
      <w:keepLines/>
      <w:keepNext/>
      <w:spacing w:before="320" w:after="200"/>
      <w:outlineLvl w:val="4"/>
    </w:pPr>
    <w:rPr>
      <w:rFonts w:ascii="Arial" w:hAnsi="Arial" w:eastAsia="Arial" w:cs="Arial"/>
      <w:b/>
      <w:bCs/>
      <w:sz w:val="24"/>
      <w:szCs w:val="24"/>
    </w:rPr>
  </w:style>
  <w:style w:type="character" w:styleId="925">
    <w:name w:val="Heading 5 Char"/>
    <w:link w:val="924"/>
    <w:uiPriority w:val="9"/>
    <w:rPr>
      <w:rFonts w:ascii="Arial" w:hAnsi="Arial" w:eastAsia="Arial" w:cs="Arial"/>
      <w:b/>
      <w:bCs/>
      <w:sz w:val="24"/>
      <w:szCs w:val="24"/>
    </w:rPr>
  </w:style>
  <w:style w:type="paragraph" w:styleId="926">
    <w:name w:val="Heading 6"/>
    <w:basedOn w:val="985"/>
    <w:next w:val="985"/>
    <w:link w:val="927"/>
    <w:uiPriority w:val="9"/>
    <w:unhideWhenUsed/>
    <w:qFormat/>
    <w:pPr>
      <w:keepLines/>
      <w:keepNext/>
      <w:spacing w:before="320" w:after="200"/>
      <w:outlineLvl w:val="5"/>
    </w:pPr>
    <w:rPr>
      <w:rFonts w:ascii="Arial" w:hAnsi="Arial" w:eastAsia="Arial" w:cs="Arial"/>
      <w:b/>
      <w:bCs/>
      <w:sz w:val="22"/>
      <w:szCs w:val="22"/>
    </w:rPr>
  </w:style>
  <w:style w:type="character" w:styleId="927">
    <w:name w:val="Heading 6 Char"/>
    <w:link w:val="926"/>
    <w:uiPriority w:val="9"/>
    <w:rPr>
      <w:rFonts w:ascii="Arial" w:hAnsi="Arial" w:eastAsia="Arial" w:cs="Arial"/>
      <w:b/>
      <w:bCs/>
      <w:sz w:val="22"/>
      <w:szCs w:val="22"/>
    </w:rPr>
  </w:style>
  <w:style w:type="paragraph" w:styleId="928">
    <w:name w:val="Heading 7"/>
    <w:basedOn w:val="985"/>
    <w:next w:val="985"/>
    <w:link w:val="929"/>
    <w:uiPriority w:val="9"/>
    <w:unhideWhenUsed/>
    <w:qFormat/>
    <w:pPr>
      <w:keepLines/>
      <w:keepNext/>
      <w:spacing w:before="320" w:after="200"/>
      <w:outlineLvl w:val="6"/>
    </w:pPr>
    <w:rPr>
      <w:rFonts w:ascii="Arial" w:hAnsi="Arial" w:eastAsia="Arial" w:cs="Arial"/>
      <w:b/>
      <w:bCs/>
      <w:i/>
      <w:iCs/>
      <w:sz w:val="22"/>
      <w:szCs w:val="22"/>
    </w:rPr>
  </w:style>
  <w:style w:type="character" w:styleId="929">
    <w:name w:val="Heading 7 Char"/>
    <w:link w:val="928"/>
    <w:uiPriority w:val="9"/>
    <w:rPr>
      <w:rFonts w:ascii="Arial" w:hAnsi="Arial" w:eastAsia="Arial" w:cs="Arial"/>
      <w:b/>
      <w:bCs/>
      <w:i/>
      <w:iCs/>
      <w:sz w:val="22"/>
      <w:szCs w:val="22"/>
    </w:rPr>
  </w:style>
  <w:style w:type="paragraph" w:styleId="930">
    <w:name w:val="Heading 8"/>
    <w:basedOn w:val="985"/>
    <w:next w:val="985"/>
    <w:link w:val="931"/>
    <w:uiPriority w:val="9"/>
    <w:unhideWhenUsed/>
    <w:qFormat/>
    <w:pPr>
      <w:keepLines/>
      <w:keepNext/>
      <w:spacing w:before="320" w:after="200"/>
      <w:outlineLvl w:val="7"/>
    </w:pPr>
    <w:rPr>
      <w:rFonts w:ascii="Arial" w:hAnsi="Arial" w:eastAsia="Arial" w:cs="Arial"/>
      <w:i/>
      <w:iCs/>
      <w:sz w:val="22"/>
      <w:szCs w:val="22"/>
    </w:rPr>
  </w:style>
  <w:style w:type="character" w:styleId="931">
    <w:name w:val="Heading 8 Char"/>
    <w:link w:val="930"/>
    <w:uiPriority w:val="9"/>
    <w:rPr>
      <w:rFonts w:ascii="Arial" w:hAnsi="Arial" w:eastAsia="Arial" w:cs="Arial"/>
      <w:i/>
      <w:iCs/>
      <w:sz w:val="22"/>
      <w:szCs w:val="22"/>
    </w:rPr>
  </w:style>
  <w:style w:type="paragraph" w:styleId="932">
    <w:name w:val="Heading 9"/>
    <w:basedOn w:val="985"/>
    <w:next w:val="985"/>
    <w:link w:val="933"/>
    <w:uiPriority w:val="9"/>
    <w:unhideWhenUsed/>
    <w:qFormat/>
    <w:pPr>
      <w:keepLines/>
      <w:keepNext/>
      <w:spacing w:before="320" w:after="200"/>
      <w:outlineLvl w:val="8"/>
    </w:pPr>
    <w:rPr>
      <w:rFonts w:ascii="Arial" w:hAnsi="Arial" w:eastAsia="Arial" w:cs="Arial"/>
      <w:i/>
      <w:iCs/>
      <w:sz w:val="21"/>
      <w:szCs w:val="21"/>
    </w:rPr>
  </w:style>
  <w:style w:type="character" w:styleId="933">
    <w:name w:val="Heading 9 Char"/>
    <w:link w:val="932"/>
    <w:uiPriority w:val="9"/>
    <w:rPr>
      <w:rFonts w:ascii="Arial" w:hAnsi="Arial" w:eastAsia="Arial" w:cs="Arial"/>
      <w:i/>
      <w:iCs/>
      <w:sz w:val="21"/>
      <w:szCs w:val="21"/>
    </w:rPr>
  </w:style>
  <w:style w:type="paragraph" w:styleId="934">
    <w:name w:val="No Spacing"/>
    <w:uiPriority w:val="1"/>
    <w:qFormat/>
    <w:pPr>
      <w:spacing w:before="0" w:after="0" w:line="240" w:lineRule="auto"/>
    </w:pPr>
  </w:style>
  <w:style w:type="paragraph" w:styleId="935">
    <w:name w:val="Title"/>
    <w:basedOn w:val="985"/>
    <w:next w:val="985"/>
    <w:link w:val="936"/>
    <w:uiPriority w:val="10"/>
    <w:qFormat/>
    <w:pPr>
      <w:contextualSpacing/>
      <w:spacing w:before="300" w:after="200"/>
    </w:pPr>
    <w:rPr>
      <w:sz w:val="48"/>
      <w:szCs w:val="48"/>
    </w:rPr>
  </w:style>
  <w:style w:type="character" w:styleId="936">
    <w:name w:val="Title Char"/>
    <w:link w:val="935"/>
    <w:uiPriority w:val="10"/>
    <w:rPr>
      <w:sz w:val="48"/>
      <w:szCs w:val="48"/>
    </w:rPr>
  </w:style>
  <w:style w:type="paragraph" w:styleId="937">
    <w:name w:val="Subtitle"/>
    <w:basedOn w:val="985"/>
    <w:next w:val="985"/>
    <w:link w:val="1122"/>
    <w:uiPriority w:val="11"/>
    <w:qFormat/>
    <w:pPr>
      <w:spacing w:before="200" w:after="200"/>
    </w:pPr>
    <w:rPr>
      <w:sz w:val="24"/>
      <w:szCs w:val="24"/>
    </w:rPr>
  </w:style>
  <w:style w:type="paragraph" w:styleId="938">
    <w:name w:val="Quote"/>
    <w:basedOn w:val="985"/>
    <w:next w:val="985"/>
    <w:link w:val="939"/>
    <w:uiPriority w:val="29"/>
    <w:qFormat/>
    <w:pPr>
      <w:ind w:left="720" w:right="720"/>
    </w:pPr>
    <w:rPr>
      <w:i/>
    </w:rPr>
  </w:style>
  <w:style w:type="character" w:styleId="939">
    <w:name w:val="Quote Char"/>
    <w:link w:val="938"/>
    <w:uiPriority w:val="29"/>
    <w:rPr>
      <w:i/>
    </w:rPr>
  </w:style>
  <w:style w:type="paragraph" w:styleId="940">
    <w:name w:val="Intense Quote"/>
    <w:basedOn w:val="985"/>
    <w:next w:val="985"/>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paragraph" w:styleId="942">
    <w:name w:val="Header"/>
    <w:basedOn w:val="985"/>
    <w:link w:val="943"/>
    <w:uiPriority w:val="99"/>
    <w:unhideWhenUsed/>
    <w:pPr>
      <w:spacing w:after="0" w:line="240" w:lineRule="auto"/>
      <w:tabs>
        <w:tab w:val="center" w:pos="7143" w:leader="none"/>
        <w:tab w:val="right" w:pos="14287" w:leader="none"/>
      </w:tabs>
    </w:pPr>
  </w:style>
  <w:style w:type="character" w:styleId="943">
    <w:name w:val="Header Char"/>
    <w:link w:val="942"/>
    <w:uiPriority w:val="99"/>
  </w:style>
  <w:style w:type="paragraph" w:styleId="944">
    <w:name w:val="Footer"/>
    <w:basedOn w:val="985"/>
    <w:link w:val="946"/>
    <w:uiPriority w:val="99"/>
    <w:unhideWhenUsed/>
    <w:pPr>
      <w:spacing w:after="0" w:line="240" w:lineRule="auto"/>
      <w:tabs>
        <w:tab w:val="center" w:pos="7143" w:leader="none"/>
        <w:tab w:val="right" w:pos="14287" w:leader="none"/>
      </w:tabs>
    </w:pPr>
  </w:style>
  <w:style w:type="paragraph" w:styleId="945">
    <w:name w:val="Caption"/>
    <w:basedOn w:val="985"/>
    <w:next w:val="985"/>
    <w:uiPriority w:val="35"/>
    <w:semiHidden/>
    <w:unhideWhenUsed/>
    <w:qFormat/>
    <w:pPr>
      <w:spacing w:line="276" w:lineRule="auto"/>
    </w:pPr>
    <w:rPr>
      <w:b/>
      <w:bCs/>
      <w:color w:val="4f81bd" w:themeColor="accent1"/>
      <w:sz w:val="18"/>
      <w:szCs w:val="18"/>
    </w:rPr>
  </w:style>
  <w:style w:type="character" w:styleId="946">
    <w:name w:val="Caption Char"/>
    <w:basedOn w:val="945"/>
    <w:link w:val="944"/>
    <w:uiPriority w:val="99"/>
  </w:style>
  <w:style w:type="table" w:styleId="9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97"/>
    <w:link w:val="985"/>
    <w:qFormat/>
    <w:pPr>
      <w:jc w:val="both"/>
      <w:widowControl w:val="off"/>
    </w:pPr>
    <w:rPr>
      <w:sz w:val="21"/>
      <w:szCs w:val="24"/>
      <w:lang w:val="en-US" w:eastAsia="zh-CN" w:bidi="ar-SA"/>
    </w:rPr>
  </w:style>
  <w:style w:type="paragraph" w:styleId="986">
    <w:name w:val="标题 1"/>
    <w:basedOn w:val="985"/>
    <w:next w:val="985"/>
    <w:link w:val="1000"/>
    <w:uiPriority w:val="9"/>
    <w:qFormat/>
    <w:pPr>
      <w:keepLines/>
      <w:keepNext/>
      <w:spacing w:before="480" w:after="200"/>
      <w:outlineLvl w:val="0"/>
    </w:pPr>
    <w:rPr>
      <w:rFonts w:ascii="Arial" w:hAnsi="Arial" w:eastAsia="Arial"/>
      <w:sz w:val="40"/>
      <w:szCs w:val="40"/>
    </w:rPr>
  </w:style>
  <w:style w:type="paragraph" w:styleId="987">
    <w:name w:val="标题 2"/>
    <w:basedOn w:val="985"/>
    <w:next w:val="985"/>
    <w:link w:val="985"/>
    <w:uiPriority w:val="9"/>
    <w:qFormat/>
    <w:pPr>
      <w:keepLines/>
      <w:keepNext/>
      <w:spacing w:before="360" w:after="200"/>
      <w:outlineLvl w:val="1"/>
    </w:pPr>
    <w:rPr>
      <w:rFonts w:ascii="Arial" w:hAnsi="Arial" w:eastAsia="Arial" w:cs="Arial"/>
      <w:sz w:val="34"/>
    </w:rPr>
  </w:style>
  <w:style w:type="paragraph" w:styleId="988">
    <w:name w:val="标题 3"/>
    <w:basedOn w:val="985"/>
    <w:next w:val="985"/>
    <w:link w:val="1001"/>
    <w:uiPriority w:val="9"/>
    <w:qFormat/>
    <w:pPr>
      <w:keepLines/>
      <w:keepNext/>
      <w:spacing w:before="320" w:after="200"/>
      <w:outlineLvl w:val="2"/>
    </w:pPr>
    <w:rPr>
      <w:rFonts w:ascii="Arial" w:hAnsi="Arial" w:eastAsia="Arial"/>
      <w:sz w:val="30"/>
      <w:szCs w:val="30"/>
    </w:rPr>
  </w:style>
  <w:style w:type="paragraph" w:styleId="989">
    <w:name w:val="标题 4"/>
    <w:basedOn w:val="985"/>
    <w:next w:val="985"/>
    <w:link w:val="1002"/>
    <w:uiPriority w:val="9"/>
    <w:qFormat/>
    <w:pPr>
      <w:keepLines/>
      <w:keepNext/>
      <w:spacing w:before="320" w:after="200"/>
      <w:outlineLvl w:val="3"/>
    </w:pPr>
    <w:rPr>
      <w:rFonts w:ascii="Arial" w:hAnsi="Arial" w:eastAsia="Arial"/>
      <w:b/>
      <w:bCs/>
      <w:sz w:val="26"/>
      <w:szCs w:val="26"/>
    </w:rPr>
  </w:style>
  <w:style w:type="paragraph" w:styleId="990">
    <w:name w:val="标题 5"/>
    <w:basedOn w:val="1003"/>
    <w:next w:val="1005"/>
    <w:link w:val="1004"/>
    <w:uiPriority w:val="9"/>
    <w:qFormat/>
    <w:pPr>
      <w:keepLines/>
      <w:keepNext/>
      <w:spacing w:before="320" w:after="200"/>
      <w:tabs>
        <w:tab w:val="left" w:pos="780" w:leader="none"/>
      </w:tabs>
      <w:outlineLvl w:val="4"/>
    </w:pPr>
    <w:rPr>
      <w:rFonts w:ascii="Arial" w:hAnsi="Arial" w:eastAsia="Arial"/>
      <w:b/>
      <w:bCs/>
      <w:sz w:val="24"/>
    </w:rPr>
  </w:style>
  <w:style w:type="paragraph" w:styleId="991">
    <w:name w:val="标题 6"/>
    <w:basedOn w:val="985"/>
    <w:next w:val="985"/>
    <w:link w:val="1006"/>
    <w:uiPriority w:val="9"/>
    <w:qFormat/>
    <w:pPr>
      <w:keepLines/>
      <w:keepNext/>
      <w:spacing w:before="320" w:after="200"/>
      <w:outlineLvl w:val="5"/>
    </w:pPr>
    <w:rPr>
      <w:rFonts w:ascii="Arial" w:hAnsi="Arial" w:eastAsia="Arial"/>
      <w:b/>
      <w:bCs/>
      <w:sz w:val="22"/>
      <w:szCs w:val="22"/>
    </w:rPr>
  </w:style>
  <w:style w:type="paragraph" w:styleId="992">
    <w:name w:val="标题 7"/>
    <w:basedOn w:val="985"/>
    <w:next w:val="985"/>
    <w:link w:val="1007"/>
    <w:uiPriority w:val="9"/>
    <w:qFormat/>
    <w:pPr>
      <w:keepLines/>
      <w:keepNext/>
      <w:spacing w:before="320" w:after="200"/>
      <w:outlineLvl w:val="6"/>
    </w:pPr>
    <w:rPr>
      <w:rFonts w:ascii="Arial" w:hAnsi="Arial" w:eastAsia="Arial"/>
      <w:b/>
      <w:bCs/>
      <w:i/>
      <w:iCs/>
      <w:sz w:val="22"/>
      <w:szCs w:val="22"/>
    </w:rPr>
  </w:style>
  <w:style w:type="paragraph" w:styleId="993">
    <w:name w:val="标题 8"/>
    <w:basedOn w:val="985"/>
    <w:next w:val="985"/>
    <w:link w:val="1008"/>
    <w:uiPriority w:val="9"/>
    <w:qFormat/>
    <w:pPr>
      <w:keepLines/>
      <w:keepNext/>
      <w:spacing w:before="320" w:after="200"/>
      <w:outlineLvl w:val="7"/>
    </w:pPr>
    <w:rPr>
      <w:rFonts w:ascii="Arial" w:hAnsi="Arial" w:eastAsia="Arial"/>
      <w:i/>
      <w:iCs/>
      <w:sz w:val="22"/>
      <w:szCs w:val="22"/>
    </w:rPr>
  </w:style>
  <w:style w:type="paragraph" w:styleId="994">
    <w:name w:val="标题 9"/>
    <w:basedOn w:val="985"/>
    <w:next w:val="985"/>
    <w:link w:val="1009"/>
    <w:uiPriority w:val="9"/>
    <w:qFormat/>
    <w:pPr>
      <w:keepLines/>
      <w:keepNext/>
      <w:spacing w:before="320" w:after="200"/>
      <w:outlineLvl w:val="8"/>
    </w:pPr>
    <w:rPr>
      <w:rFonts w:ascii="Arial" w:hAnsi="Arial" w:eastAsia="Arial"/>
      <w:i/>
      <w:iCs/>
      <w:szCs w:val="21"/>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paragraph" w:styleId="997">
    <w:name w:val="正文文本缩进1"/>
    <w:basedOn w:val="985"/>
    <w:next w:val="999"/>
    <w:link w:val="998"/>
    <w:qFormat/>
    <w:pPr>
      <w:ind w:firstLine="301"/>
      <w:spacing w:line="200" w:lineRule="exact"/>
    </w:pPr>
    <w:rPr>
      <w:rFonts w:ascii="宋体" w:hAnsi="Courier New"/>
      <w:spacing w:val="-4"/>
      <w:sz w:val="18"/>
      <w:szCs w:val="20"/>
    </w:rPr>
  </w:style>
  <w:style w:type="character" w:styleId="998">
    <w:name w:val="正文文本缩进 Char"/>
    <w:next w:val="998"/>
    <w:link w:val="997"/>
    <w:qFormat/>
    <w:rPr>
      <w:rFonts w:ascii="宋体" w:hAnsi="Courier New" w:eastAsia="宋体"/>
      <w:spacing w:val="-4"/>
      <w:sz w:val="18"/>
      <w:lang w:val="en-US" w:eastAsia="zh-CN" w:bidi="ar-SA"/>
    </w:rPr>
  </w:style>
  <w:style w:type="paragraph" w:styleId="999">
    <w:name w:val="寄信人地址1"/>
    <w:basedOn w:val="985"/>
    <w:next w:val="999"/>
    <w:link w:val="985"/>
    <w:qFormat/>
    <w:rPr>
      <w:rFonts w:ascii="Arial" w:hAnsi="Arial"/>
    </w:rPr>
  </w:style>
  <w:style w:type="character" w:styleId="1000">
    <w:name w:val="标题 1 Char1"/>
    <w:next w:val="1000"/>
    <w:link w:val="986"/>
    <w:uiPriority w:val="9"/>
    <w:qFormat/>
    <w:rPr>
      <w:rFonts w:ascii="Arial" w:hAnsi="Arial" w:eastAsia="Arial" w:cs="Arial"/>
      <w:sz w:val="40"/>
      <w:szCs w:val="40"/>
    </w:rPr>
  </w:style>
  <w:style w:type="character" w:styleId="1001">
    <w:name w:val="标题 3 Char1"/>
    <w:next w:val="1001"/>
    <w:link w:val="988"/>
    <w:uiPriority w:val="9"/>
    <w:qFormat/>
    <w:rPr>
      <w:rFonts w:ascii="Arial" w:hAnsi="Arial" w:eastAsia="Arial" w:cs="Arial"/>
      <w:sz w:val="30"/>
      <w:szCs w:val="30"/>
    </w:rPr>
  </w:style>
  <w:style w:type="character" w:styleId="1002">
    <w:name w:val="标题 4 Char1"/>
    <w:next w:val="1002"/>
    <w:link w:val="989"/>
    <w:uiPriority w:val="9"/>
    <w:qFormat/>
    <w:rPr>
      <w:rFonts w:ascii="Arial" w:hAnsi="Arial" w:eastAsia="Arial" w:cs="Arial"/>
      <w:b/>
      <w:bCs/>
      <w:sz w:val="26"/>
      <w:szCs w:val="26"/>
    </w:rPr>
  </w:style>
  <w:style w:type="paragraph" w:styleId="1003">
    <w:name w:val="列表编号 2"/>
    <w:basedOn w:val="985"/>
    <w:next w:val="1003"/>
    <w:link w:val="985"/>
    <w:uiPriority w:val="99"/>
    <w:unhideWhenUsed/>
    <w:pPr>
      <w:numPr>
        <w:ilvl w:val="0"/>
        <w:numId w:val="1"/>
      </w:numPr>
      <w:tabs>
        <w:tab w:val="left" w:pos="780" w:leader="none"/>
      </w:tabs>
    </w:pPr>
  </w:style>
  <w:style w:type="character" w:styleId="1004">
    <w:name w:val="标题 5 Char1"/>
    <w:next w:val="1004"/>
    <w:link w:val="990"/>
    <w:uiPriority w:val="9"/>
    <w:qFormat/>
    <w:rPr>
      <w:rFonts w:ascii="Arial" w:hAnsi="Arial" w:eastAsia="Arial" w:cs="Arial"/>
      <w:b/>
      <w:bCs/>
      <w:sz w:val="24"/>
      <w:szCs w:val="24"/>
    </w:rPr>
  </w:style>
  <w:style w:type="paragraph" w:styleId="1005">
    <w:name w:val="普通(网站)"/>
    <w:basedOn w:val="985"/>
    <w:next w:val="1005"/>
    <w:link w:val="985"/>
    <w:uiPriority w:val="99"/>
    <w:unhideWhenUsed/>
    <w:pPr>
      <w:ind w:left="0" w:right="0"/>
      <w:jc w:val="left"/>
      <w:spacing w:before="100" w:beforeAutospacing="1" w:after="100" w:afterAutospacing="1"/>
    </w:pPr>
    <w:rPr>
      <w:sz w:val="24"/>
      <w:lang w:val="en-US" w:eastAsia="zh-CN" w:bidi="ar"/>
    </w:rPr>
  </w:style>
  <w:style w:type="character" w:styleId="1006">
    <w:name w:val="标题 6 Char"/>
    <w:next w:val="1006"/>
    <w:link w:val="991"/>
    <w:uiPriority w:val="9"/>
    <w:qFormat/>
    <w:rPr>
      <w:rFonts w:ascii="Arial" w:hAnsi="Arial" w:eastAsia="Arial" w:cs="Arial"/>
      <w:b/>
      <w:bCs/>
      <w:sz w:val="22"/>
      <w:szCs w:val="22"/>
    </w:rPr>
  </w:style>
  <w:style w:type="character" w:styleId="1007">
    <w:name w:val="标题 7 Char"/>
    <w:next w:val="1007"/>
    <w:link w:val="992"/>
    <w:uiPriority w:val="9"/>
    <w:qFormat/>
    <w:rPr>
      <w:rFonts w:ascii="Arial" w:hAnsi="Arial" w:eastAsia="Arial" w:cs="Arial"/>
      <w:b/>
      <w:bCs/>
      <w:i/>
      <w:iCs/>
      <w:sz w:val="22"/>
      <w:szCs w:val="22"/>
    </w:rPr>
  </w:style>
  <w:style w:type="character" w:styleId="1008">
    <w:name w:val="标题 8 Char"/>
    <w:next w:val="1008"/>
    <w:link w:val="993"/>
    <w:uiPriority w:val="9"/>
    <w:qFormat/>
    <w:rPr>
      <w:rFonts w:ascii="Arial" w:hAnsi="Arial" w:eastAsia="Arial" w:cs="Arial"/>
      <w:i/>
      <w:iCs/>
      <w:sz w:val="22"/>
      <w:szCs w:val="22"/>
    </w:rPr>
  </w:style>
  <w:style w:type="character" w:styleId="1009">
    <w:name w:val="标题 9 Char"/>
    <w:next w:val="1009"/>
    <w:link w:val="994"/>
    <w:uiPriority w:val="9"/>
    <w:qFormat/>
    <w:rPr>
      <w:rFonts w:ascii="Arial" w:hAnsi="Arial" w:eastAsia="Arial" w:cs="Arial"/>
      <w:i/>
      <w:iCs/>
      <w:sz w:val="21"/>
      <w:szCs w:val="21"/>
    </w:rPr>
  </w:style>
  <w:style w:type="paragraph" w:styleId="1010">
    <w:name w:val="目录 7"/>
    <w:basedOn w:val="985"/>
    <w:next w:val="985"/>
    <w:link w:val="985"/>
    <w:uiPriority w:val="39"/>
    <w:unhideWhenUsed/>
    <w:qFormat/>
    <w:pPr>
      <w:ind w:left="1701"/>
      <w:spacing w:after="57"/>
    </w:pPr>
  </w:style>
  <w:style w:type="paragraph" w:styleId="1011">
    <w:name w:val="正文缩进"/>
    <w:basedOn w:val="985"/>
    <w:next w:val="985"/>
    <w:link w:val="985"/>
    <w:qFormat/>
    <w:pPr>
      <w:ind w:firstLine="420"/>
    </w:pPr>
  </w:style>
  <w:style w:type="paragraph" w:styleId="1012">
    <w:name w:val="题注"/>
    <w:basedOn w:val="985"/>
    <w:next w:val="985"/>
    <w:link w:val="985"/>
    <w:uiPriority w:val="35"/>
    <w:qFormat/>
    <w:pPr>
      <w:spacing w:line="276" w:lineRule="auto"/>
    </w:pPr>
    <w:rPr>
      <w:b/>
      <w:bCs/>
      <w:color w:val="4f81bd"/>
      <w:sz w:val="18"/>
      <w:szCs w:val="18"/>
    </w:rPr>
  </w:style>
  <w:style w:type="paragraph" w:styleId="1013">
    <w:name w:val="批注文字"/>
    <w:basedOn w:val="985"/>
    <w:next w:val="1013"/>
    <w:link w:val="1014"/>
    <w:uiPriority w:val="99"/>
    <w:unhideWhenUsed/>
    <w:qFormat/>
    <w:pPr>
      <w:jc w:val="left"/>
    </w:pPr>
  </w:style>
  <w:style w:type="character" w:styleId="1014">
    <w:name w:val="批注文字 Char1"/>
    <w:next w:val="1014"/>
    <w:link w:val="1013"/>
    <w:uiPriority w:val="99"/>
    <w:rPr>
      <w:sz w:val="21"/>
      <w:szCs w:val="24"/>
    </w:rPr>
  </w:style>
  <w:style w:type="paragraph" w:styleId="1015">
    <w:name w:val="正文文本"/>
    <w:basedOn w:val="985"/>
    <w:next w:val="1015"/>
    <w:link w:val="985"/>
    <w:qFormat/>
    <w:pPr>
      <w:spacing w:after="120"/>
    </w:pPr>
    <w:rPr>
      <w:sz w:val="28"/>
    </w:rPr>
  </w:style>
  <w:style w:type="paragraph" w:styleId="1016">
    <w:name w:val="正文文本缩进"/>
    <w:basedOn w:val="985"/>
    <w:next w:val="1017"/>
    <w:link w:val="985"/>
    <w:uiPriority w:val="99"/>
    <w:qFormat/>
    <w:pPr>
      <w:ind w:firstLine="480"/>
      <w:tabs>
        <w:tab w:val="left" w:pos="180" w:leader="none"/>
      </w:tabs>
    </w:pPr>
    <w:rPr>
      <w:rFonts w:ascii="Tahoma" w:hAnsi="Tahoma"/>
      <w:sz w:val="24"/>
    </w:rPr>
  </w:style>
  <w:style w:type="paragraph" w:styleId="1017">
    <w:name w:val="寄信人地址"/>
    <w:basedOn w:val="985"/>
    <w:next w:val="1017"/>
    <w:link w:val="985"/>
    <w:qFormat/>
    <w:rPr>
      <w:rFonts w:ascii="Arial" w:hAnsi="Arial"/>
    </w:rPr>
  </w:style>
  <w:style w:type="paragraph" w:styleId="1018">
    <w:name w:val="索引 4"/>
    <w:basedOn w:val="985"/>
    <w:next w:val="985"/>
    <w:link w:val="985"/>
    <w:uiPriority w:val="99"/>
    <w:unhideWhenUsed/>
    <w:qFormat/>
    <w:rPr>
      <w:rFonts w:ascii="Times New Roman" w:hAnsi="Times New Roman"/>
      <w:sz w:val="24"/>
      <w:szCs w:val="24"/>
    </w:rPr>
  </w:style>
  <w:style w:type="paragraph" w:styleId="1019">
    <w:name w:val="目录 5"/>
    <w:basedOn w:val="985"/>
    <w:next w:val="985"/>
    <w:link w:val="985"/>
    <w:uiPriority w:val="39"/>
    <w:unhideWhenUsed/>
    <w:qFormat/>
    <w:pPr>
      <w:ind w:left="1134"/>
      <w:spacing w:after="57"/>
    </w:pPr>
  </w:style>
  <w:style w:type="paragraph" w:styleId="1020">
    <w:name w:val="目录 3"/>
    <w:basedOn w:val="985"/>
    <w:next w:val="985"/>
    <w:link w:val="985"/>
    <w:uiPriority w:val="39"/>
    <w:unhideWhenUsed/>
    <w:qFormat/>
    <w:pPr>
      <w:ind w:left="567"/>
      <w:spacing w:after="57"/>
    </w:pPr>
  </w:style>
  <w:style w:type="paragraph" w:styleId="1021">
    <w:name w:val="纯文本"/>
    <w:basedOn w:val="985"/>
    <w:next w:val="1021"/>
    <w:link w:val="985"/>
    <w:qFormat/>
    <w:rPr>
      <w:rFonts w:ascii="宋体" w:hAnsi="Courier New" w:eastAsia="楷体_GB2312"/>
      <w:sz w:val="26"/>
      <w:szCs w:val="20"/>
    </w:rPr>
  </w:style>
  <w:style w:type="paragraph" w:styleId="1022">
    <w:name w:val="目录 8"/>
    <w:basedOn w:val="985"/>
    <w:next w:val="985"/>
    <w:link w:val="985"/>
    <w:uiPriority w:val="39"/>
    <w:unhideWhenUsed/>
    <w:qFormat/>
    <w:pPr>
      <w:ind w:left="1984"/>
      <w:spacing w:after="57"/>
    </w:pPr>
  </w:style>
  <w:style w:type="paragraph" w:styleId="1023">
    <w:name w:val="日期"/>
    <w:basedOn w:val="985"/>
    <w:next w:val="985"/>
    <w:link w:val="1024"/>
    <w:uiPriority w:val="99"/>
    <w:unhideWhenUsed/>
    <w:pPr>
      <w:ind w:left="100"/>
    </w:pPr>
  </w:style>
  <w:style w:type="character" w:styleId="1024">
    <w:name w:val="日期 Char1"/>
    <w:next w:val="1024"/>
    <w:link w:val="1023"/>
    <w:uiPriority w:val="99"/>
    <w:semiHidden/>
    <w:rPr>
      <w:sz w:val="21"/>
      <w:szCs w:val="24"/>
    </w:rPr>
  </w:style>
  <w:style w:type="paragraph" w:styleId="1025">
    <w:name w:val="正文文本缩进 2"/>
    <w:basedOn w:val="985"/>
    <w:next w:val="1025"/>
    <w:link w:val="985"/>
    <w:qFormat/>
    <w:pPr>
      <w:ind w:firstLine="525"/>
      <w:spacing w:line="420" w:lineRule="exact"/>
    </w:pPr>
    <w:rPr>
      <w:rFonts w:ascii="宋体"/>
      <w:szCs w:val="20"/>
    </w:rPr>
  </w:style>
  <w:style w:type="paragraph" w:styleId="1026">
    <w:name w:val="尾注文本"/>
    <w:basedOn w:val="985"/>
    <w:next w:val="1026"/>
    <w:link w:val="1027"/>
    <w:uiPriority w:val="99"/>
    <w:unhideWhenUsed/>
    <w:qFormat/>
    <w:rPr>
      <w:sz w:val="20"/>
      <w:szCs w:val="20"/>
    </w:rPr>
  </w:style>
  <w:style w:type="character" w:styleId="1027">
    <w:name w:val="尾注文本 Char"/>
    <w:next w:val="1027"/>
    <w:link w:val="1026"/>
    <w:uiPriority w:val="99"/>
    <w:qFormat/>
    <w:rPr>
      <w:sz w:val="20"/>
    </w:rPr>
  </w:style>
  <w:style w:type="paragraph" w:styleId="1028">
    <w:name w:val="批注框文本"/>
    <w:basedOn w:val="985"/>
    <w:next w:val="1028"/>
    <w:link w:val="1029"/>
    <w:uiPriority w:val="99"/>
    <w:unhideWhenUsed/>
    <w:rPr>
      <w:sz w:val="18"/>
      <w:szCs w:val="18"/>
    </w:rPr>
  </w:style>
  <w:style w:type="character" w:styleId="1029">
    <w:name w:val="批注框文本 Char1"/>
    <w:next w:val="1029"/>
    <w:link w:val="1028"/>
    <w:uiPriority w:val="99"/>
    <w:semiHidden/>
    <w:rPr>
      <w:sz w:val="18"/>
      <w:szCs w:val="18"/>
    </w:rPr>
  </w:style>
  <w:style w:type="paragraph" w:styleId="1030">
    <w:name w:val="页脚"/>
    <w:basedOn w:val="985"/>
    <w:next w:val="1030"/>
    <w:link w:val="1031"/>
    <w:uiPriority w:val="99"/>
    <w:unhideWhenUsed/>
    <w:qFormat/>
    <w:pPr>
      <w:tabs>
        <w:tab w:val="center" w:pos="7143" w:leader="none"/>
        <w:tab w:val="right" w:pos="14287" w:leader="none"/>
      </w:tabs>
    </w:pPr>
  </w:style>
  <w:style w:type="character" w:styleId="1031">
    <w:name w:val="页脚 Char2"/>
    <w:next w:val="1031"/>
    <w:link w:val="1030"/>
    <w:uiPriority w:val="99"/>
    <w:qFormat/>
  </w:style>
  <w:style w:type="paragraph" w:styleId="1032">
    <w:name w:val="页眉"/>
    <w:basedOn w:val="985"/>
    <w:next w:val="1032"/>
    <w:link w:val="1033"/>
    <w:uiPriority w:val="99"/>
    <w:unhideWhenUsed/>
    <w:qFormat/>
    <w:pPr>
      <w:tabs>
        <w:tab w:val="center" w:pos="7143" w:leader="none"/>
        <w:tab w:val="right" w:pos="14287" w:leader="none"/>
      </w:tabs>
    </w:pPr>
  </w:style>
  <w:style w:type="character" w:styleId="1033">
    <w:name w:val="页眉 Char1"/>
    <w:next w:val="1033"/>
    <w:link w:val="1032"/>
    <w:uiPriority w:val="99"/>
    <w:qFormat/>
  </w:style>
  <w:style w:type="paragraph" w:styleId="1034">
    <w:name w:val="目录 1"/>
    <w:basedOn w:val="985"/>
    <w:next w:val="985"/>
    <w:link w:val="985"/>
    <w:uiPriority w:val="39"/>
    <w:unhideWhenUsed/>
    <w:qFormat/>
    <w:pPr>
      <w:spacing w:after="57"/>
    </w:pPr>
  </w:style>
  <w:style w:type="paragraph" w:styleId="1035">
    <w:name w:val="目录 4"/>
    <w:basedOn w:val="985"/>
    <w:next w:val="985"/>
    <w:link w:val="985"/>
    <w:uiPriority w:val="39"/>
    <w:unhideWhenUsed/>
    <w:qFormat/>
    <w:pPr>
      <w:ind w:left="850"/>
      <w:spacing w:after="57"/>
    </w:pPr>
  </w:style>
  <w:style w:type="paragraph" w:styleId="1036">
    <w:name w:val="副标题"/>
    <w:basedOn w:val="985"/>
    <w:next w:val="985"/>
    <w:link w:val="985"/>
    <w:uiPriority w:val="11"/>
    <w:qFormat/>
    <w:pPr>
      <w:spacing w:before="200" w:after="200"/>
    </w:pPr>
    <w:rPr>
      <w:sz w:val="24"/>
    </w:rPr>
  </w:style>
  <w:style w:type="paragraph" w:styleId="1037">
    <w:name w:val="脚注文本"/>
    <w:basedOn w:val="985"/>
    <w:next w:val="1037"/>
    <w:link w:val="1038"/>
    <w:uiPriority w:val="99"/>
    <w:unhideWhenUsed/>
    <w:qFormat/>
    <w:pPr>
      <w:spacing w:after="40"/>
    </w:pPr>
    <w:rPr>
      <w:sz w:val="18"/>
      <w:szCs w:val="20"/>
    </w:rPr>
  </w:style>
  <w:style w:type="character" w:styleId="1038">
    <w:name w:val="脚注文本 Char"/>
    <w:next w:val="1038"/>
    <w:link w:val="1037"/>
    <w:uiPriority w:val="99"/>
    <w:qFormat/>
    <w:rPr>
      <w:sz w:val="18"/>
    </w:rPr>
  </w:style>
  <w:style w:type="paragraph" w:styleId="1039">
    <w:name w:val="目录 6"/>
    <w:basedOn w:val="985"/>
    <w:next w:val="985"/>
    <w:link w:val="985"/>
    <w:uiPriority w:val="39"/>
    <w:unhideWhenUsed/>
    <w:qFormat/>
    <w:pPr>
      <w:ind w:left="1417"/>
      <w:spacing w:after="57"/>
    </w:pPr>
  </w:style>
  <w:style w:type="paragraph" w:styleId="1040">
    <w:name w:val="图表目录"/>
    <w:basedOn w:val="985"/>
    <w:next w:val="985"/>
    <w:link w:val="985"/>
    <w:uiPriority w:val="99"/>
    <w:unhideWhenUsed/>
    <w:qFormat/>
  </w:style>
  <w:style w:type="paragraph" w:styleId="1041">
    <w:name w:val="目录 2"/>
    <w:basedOn w:val="985"/>
    <w:next w:val="985"/>
    <w:link w:val="985"/>
    <w:uiPriority w:val="39"/>
    <w:unhideWhenUsed/>
    <w:qFormat/>
    <w:pPr>
      <w:ind w:left="283"/>
      <w:spacing w:after="57"/>
    </w:pPr>
  </w:style>
  <w:style w:type="paragraph" w:styleId="1042">
    <w:name w:val="目录 9"/>
    <w:basedOn w:val="985"/>
    <w:next w:val="985"/>
    <w:link w:val="985"/>
    <w:uiPriority w:val="39"/>
    <w:unhideWhenUsed/>
    <w:qFormat/>
    <w:pPr>
      <w:ind w:left="2268"/>
      <w:spacing w:after="57"/>
    </w:pPr>
  </w:style>
  <w:style w:type="paragraph" w:styleId="1043">
    <w:name w:val="标题"/>
    <w:basedOn w:val="985"/>
    <w:next w:val="985"/>
    <w:link w:val="1044"/>
    <w:uiPriority w:val="10"/>
    <w:qFormat/>
    <w:pPr>
      <w:contextualSpacing/>
      <w:spacing w:before="300" w:after="200"/>
    </w:pPr>
    <w:rPr>
      <w:sz w:val="48"/>
      <w:szCs w:val="48"/>
    </w:rPr>
  </w:style>
  <w:style w:type="character" w:styleId="1044">
    <w:name w:val="标题 Char2"/>
    <w:next w:val="1044"/>
    <w:link w:val="1043"/>
    <w:uiPriority w:val="10"/>
    <w:qFormat/>
    <w:rPr>
      <w:sz w:val="48"/>
      <w:szCs w:val="48"/>
    </w:rPr>
  </w:style>
  <w:style w:type="paragraph" w:styleId="1045">
    <w:name w:val="批注主题"/>
    <w:basedOn w:val="1013"/>
    <w:next w:val="1013"/>
    <w:link w:val="1046"/>
    <w:uiPriority w:val="99"/>
    <w:unhideWhenUsed/>
    <w:rPr>
      <w:b/>
      <w:bCs/>
    </w:rPr>
  </w:style>
  <w:style w:type="character" w:styleId="1046">
    <w:name w:val="批注主题 Char1"/>
    <w:next w:val="1046"/>
    <w:link w:val="1045"/>
    <w:uiPriority w:val="99"/>
    <w:semiHidden/>
    <w:rPr>
      <w:b/>
      <w:bCs/>
      <w:sz w:val="21"/>
      <w:szCs w:val="24"/>
    </w:rPr>
  </w:style>
  <w:style w:type="paragraph" w:styleId="1047">
    <w:name w:val="正文首行缩进"/>
    <w:basedOn w:val="1015"/>
    <w:next w:val="985"/>
    <w:link w:val="985"/>
    <w:qFormat/>
    <w:pPr>
      <w:ind w:firstLine="200"/>
      <w:spacing w:line="360" w:lineRule="auto"/>
    </w:pPr>
    <w:rPr>
      <w:rFonts w:ascii="仿宋_GB2312" w:eastAsia="仿宋_GB2312"/>
      <w:sz w:val="30"/>
      <w:szCs w:val="30"/>
    </w:rPr>
  </w:style>
  <w:style w:type="paragraph" w:styleId="1048">
    <w:name w:val="正文首行缩进 2"/>
    <w:basedOn w:val="1016"/>
    <w:next w:val="1048"/>
    <w:link w:val="985"/>
    <w:qFormat/>
    <w:pPr>
      <w:ind w:left="420" w:firstLine="420"/>
      <w:tabs>
        <w:tab w:val="left" w:pos="180" w:leader="none"/>
      </w:tabs>
    </w:pPr>
    <w:rPr>
      <w:rFonts w:ascii="Times New Roman" w:hAnsi="Times New Roman"/>
    </w:rPr>
  </w:style>
  <w:style w:type="table" w:styleId="1049">
    <w:name w:val="网格型"/>
    <w:next w:val="1049"/>
    <w:link w:val="985"/>
    <w:uiPriority w:val="59"/>
    <w:qFormat/>
    <w:rPr>
      <w:lang w:val="en-US" w:eastAsia="zh-CN" w:bidi="ar-SA"/>
    </w:rPr>
    <w:tblPr/>
  </w:style>
  <w:style w:type="character" w:styleId="1050">
    <w:name w:val="尾注引用"/>
    <w:next w:val="1050"/>
    <w:link w:val="985"/>
    <w:uiPriority w:val="99"/>
    <w:unhideWhenUsed/>
    <w:qFormat/>
    <w:rPr>
      <w:vertAlign w:val="superscript"/>
    </w:rPr>
  </w:style>
  <w:style w:type="character" w:styleId="1051">
    <w:name w:val="强调"/>
    <w:next w:val="1051"/>
    <w:link w:val="985"/>
    <w:uiPriority w:val="20"/>
    <w:qFormat/>
    <w:rPr>
      <w:i/>
    </w:rPr>
  </w:style>
  <w:style w:type="character" w:styleId="1052">
    <w:name w:val="超链接"/>
    <w:next w:val="1052"/>
    <w:link w:val="985"/>
    <w:uiPriority w:val="99"/>
    <w:unhideWhenUsed/>
    <w:qFormat/>
    <w:rPr>
      <w:color w:val="0000ff"/>
      <w:u w:val="single"/>
    </w:rPr>
  </w:style>
  <w:style w:type="character" w:styleId="1053">
    <w:name w:val="批注引用"/>
    <w:next w:val="1053"/>
    <w:link w:val="985"/>
    <w:uiPriority w:val="99"/>
    <w:unhideWhenUsed/>
    <w:qFormat/>
    <w:rPr>
      <w:sz w:val="21"/>
      <w:szCs w:val="21"/>
    </w:rPr>
  </w:style>
  <w:style w:type="character" w:styleId="1054">
    <w:name w:val="脚注引用"/>
    <w:next w:val="1054"/>
    <w:link w:val="985"/>
    <w:uiPriority w:val="99"/>
    <w:unhideWhenUsed/>
    <w:qFormat/>
    <w:rPr>
      <w:vertAlign w:val="superscript"/>
    </w:rPr>
  </w:style>
  <w:style w:type="paragraph" w:styleId="1055">
    <w:name w:val="正文首行缩进1"/>
    <w:basedOn w:val="1056"/>
    <w:next w:val="985"/>
    <w:link w:val="1058"/>
    <w:qFormat/>
    <w:pPr>
      <w:ind w:firstLine="200"/>
      <w:spacing w:line="360" w:lineRule="auto"/>
    </w:pPr>
    <w:rPr>
      <w:rFonts w:ascii="仿宋_GB2312" w:eastAsia="仿宋_GB2312"/>
      <w:sz w:val="30"/>
      <w:szCs w:val="30"/>
    </w:rPr>
  </w:style>
  <w:style w:type="paragraph" w:styleId="1056">
    <w:name w:val="正文文本1"/>
    <w:basedOn w:val="985"/>
    <w:next w:val="985"/>
    <w:link w:val="1057"/>
    <w:qFormat/>
    <w:pPr>
      <w:spacing w:after="120"/>
    </w:pPr>
    <w:rPr>
      <w:sz w:val="28"/>
    </w:rPr>
  </w:style>
  <w:style w:type="character" w:styleId="1057">
    <w:name w:val="正文文本 Char"/>
    <w:next w:val="1057"/>
    <w:link w:val="1056"/>
    <w:qFormat/>
    <w:rPr>
      <w:rFonts w:eastAsia="宋体"/>
      <w:sz w:val="28"/>
      <w:szCs w:val="24"/>
      <w:lang w:val="en-US" w:eastAsia="zh-CN" w:bidi="ar-SA"/>
    </w:rPr>
  </w:style>
  <w:style w:type="character" w:styleId="1058">
    <w:name w:val="正文首行缩进 Char"/>
    <w:next w:val="1058"/>
    <w:link w:val="1055"/>
    <w:qFormat/>
    <w:rPr>
      <w:rFonts w:ascii="仿宋_GB2312" w:eastAsia="仿宋_GB2312"/>
      <w:sz w:val="30"/>
      <w:szCs w:val="30"/>
      <w:lang w:val="en-US" w:eastAsia="zh-CN" w:bidi="ar-SA"/>
    </w:rPr>
  </w:style>
  <w:style w:type="paragraph" w:styleId="1059">
    <w:name w:val="正文首行缩进 211"/>
    <w:basedOn w:val="1060"/>
    <w:next w:val="1062"/>
    <w:link w:val="985"/>
    <w:qFormat/>
    <w:pPr>
      <w:ind w:left="420" w:firstLine="420"/>
      <w:tabs>
        <w:tab w:val="left" w:pos="180" w:leader="none"/>
      </w:tabs>
    </w:pPr>
    <w:rPr>
      <w:rFonts w:ascii="Times New Roman" w:hAnsi="Times New Roman"/>
    </w:rPr>
  </w:style>
  <w:style w:type="paragraph" w:styleId="1060">
    <w:name w:val="正文文本缩进11"/>
    <w:basedOn w:val="985"/>
    <w:next w:val="1061"/>
    <w:link w:val="985"/>
    <w:qFormat/>
    <w:pPr>
      <w:ind w:firstLine="480"/>
      <w:tabs>
        <w:tab w:val="left" w:pos="180" w:leader="none"/>
      </w:tabs>
    </w:pPr>
    <w:rPr>
      <w:rFonts w:ascii="Tahoma" w:hAnsi="Tahoma"/>
      <w:sz w:val="24"/>
    </w:rPr>
  </w:style>
  <w:style w:type="paragraph" w:styleId="1061">
    <w:name w:val="寄信人地址11"/>
    <w:basedOn w:val="985"/>
    <w:next w:val="1061"/>
    <w:link w:val="985"/>
    <w:qFormat/>
    <w:rPr>
      <w:rFonts w:ascii="Arial" w:hAnsi="Arial"/>
    </w:rPr>
  </w:style>
  <w:style w:type="paragraph" w:styleId="1062">
    <w:name w:val="正文缩进11"/>
    <w:basedOn w:val="985"/>
    <w:next w:val="1062"/>
    <w:link w:val="985"/>
    <w:qFormat/>
    <w:pPr>
      <w:ind w:firstLine="420"/>
    </w:pPr>
  </w:style>
  <w:style w:type="paragraph" w:styleId="1063">
    <w:name w:val="普通正文"/>
    <w:basedOn w:val="985"/>
    <w:next w:val="1063"/>
    <w:link w:val="985"/>
    <w:qFormat/>
    <w:pPr>
      <w:ind w:firstLine="480"/>
      <w:jc w:val="left"/>
      <w:spacing w:before="120" w:after="120" w:line="360" w:lineRule="auto"/>
    </w:pPr>
    <w:rPr>
      <w:rFonts w:ascii="Arial" w:hAnsi="Arial"/>
      <w:sz w:val="24"/>
    </w:rPr>
  </w:style>
  <w:style w:type="paragraph" w:styleId="1064">
    <w:name w:val="Default"/>
    <w:next w:val="1040"/>
    <w:link w:val="985"/>
    <w:qFormat/>
    <w:rPr>
      <w:rFonts w:ascii="新宋体" w:eastAsia="新宋体" w:cs="新宋体"/>
      <w:color w:val="000000"/>
      <w:sz w:val="24"/>
      <w:szCs w:val="24"/>
      <w:lang w:val="en-US" w:eastAsia="zh-CN" w:bidi="ar-SA"/>
    </w:rPr>
  </w:style>
  <w:style w:type="paragraph" w:styleId="1065">
    <w:name w:val="表格文字"/>
    <w:basedOn w:val="985"/>
    <w:next w:val="1015"/>
    <w:link w:val="985"/>
    <w:qFormat/>
    <w:pPr>
      <w:jc w:val="left"/>
      <w:spacing w:before="25" w:after="25"/>
    </w:pPr>
    <w:rPr>
      <w:rFonts w:ascii="Times New Roman" w:hAnsi="Times New Roman" w:eastAsia="宋体" w:cs="Times New Roman"/>
      <w:bCs/>
      <w:spacing w:val="10"/>
      <w:sz w:val="24"/>
      <w:szCs w:val="20"/>
    </w:rPr>
  </w:style>
  <w:style w:type="character" w:styleId="1066">
    <w:name w:val="标题 Char1"/>
    <w:next w:val="1066"/>
    <w:link w:val="985"/>
    <w:qFormat/>
    <w:rPr>
      <w:rFonts w:ascii="Cambria" w:hAnsi="Cambria" w:eastAsia="宋体" w:cs="Times New Roman"/>
      <w:b/>
      <w:bCs/>
      <w:sz w:val="32"/>
      <w:szCs w:val="32"/>
    </w:rPr>
  </w:style>
  <w:style w:type="character" w:styleId="1067">
    <w:name w:val="方案正文 Char"/>
    <w:next w:val="1067"/>
    <w:link w:val="1068"/>
    <w:qFormat/>
    <w:rPr>
      <w:rFonts w:ascii="华文细黑" w:hAnsi="华文细黑" w:eastAsia="华文细黑"/>
      <w:sz w:val="24"/>
      <w:szCs w:val="24"/>
    </w:rPr>
  </w:style>
  <w:style w:type="paragraph" w:styleId="1068">
    <w:name w:val="方案正文"/>
    <w:basedOn w:val="985"/>
    <w:next w:val="1068"/>
    <w:link w:val="1067"/>
    <w:qFormat/>
    <w:pPr>
      <w:ind w:firstLine="425"/>
      <w:spacing w:before="120" w:line="360" w:lineRule="auto"/>
    </w:pPr>
    <w:rPr>
      <w:rFonts w:ascii="华文细黑" w:hAnsi="华文细黑" w:eastAsia="华文细黑"/>
      <w:sz w:val="24"/>
    </w:rPr>
  </w:style>
  <w:style w:type="character" w:styleId="1069">
    <w:name w:val="要点1"/>
    <w:next w:val="1069"/>
    <w:link w:val="985"/>
    <w:qFormat/>
    <w:rPr>
      <w:b/>
      <w:bCs/>
    </w:rPr>
  </w:style>
  <w:style w:type="character" w:styleId="1070">
    <w:name w:val="Footer Char"/>
    <w:next w:val="1070"/>
    <w:link w:val="985"/>
    <w:uiPriority w:val="99"/>
    <w:qFormat/>
  </w:style>
  <w:style w:type="character" w:styleId="1071">
    <w:name w:val="oblog_text"/>
    <w:next w:val="1071"/>
    <w:link w:val="985"/>
    <w:qFormat/>
  </w:style>
  <w:style w:type="character" w:styleId="1072">
    <w:name w:val="表正文 Char1"/>
    <w:next w:val="1072"/>
    <w:link w:val="985"/>
    <w:qFormat/>
    <w:rPr>
      <w:rFonts w:eastAsia="宋体"/>
      <w:sz w:val="21"/>
      <w:lang w:val="en-US" w:eastAsia="zh-CN" w:bidi="ar-SA"/>
    </w:rPr>
  </w:style>
  <w:style w:type="character" w:styleId="1073">
    <w:name w:val="表格文字 Char2"/>
    <w:next w:val="1073"/>
    <w:link w:val="985"/>
    <w:qFormat/>
    <w:rPr>
      <w:rFonts w:ascii="宋体" w:hAnsi="Courier New" w:eastAsia="宋体"/>
      <w:sz w:val="24"/>
      <w:szCs w:val="24"/>
      <w:lang w:val="en-US" w:eastAsia="zh-CN" w:bidi="ar-SA"/>
    </w:rPr>
  </w:style>
  <w:style w:type="character" w:styleId="1074">
    <w:name w:val="正文首行缩进 2 Char"/>
    <w:next w:val="1074"/>
    <w:link w:val="1075"/>
    <w:qFormat/>
    <w:rPr>
      <w:lang w:val="en-US" w:eastAsia="zh-CN" w:bidi="ar-SA"/>
    </w:rPr>
  </w:style>
  <w:style w:type="paragraph" w:styleId="1075">
    <w:name w:val="正文首行缩进 21"/>
    <w:basedOn w:val="997"/>
    <w:next w:val="1076"/>
    <w:link w:val="1074"/>
    <w:unhideWhenUsed/>
    <w:qFormat/>
    <w:pPr>
      <w:ind w:firstLine="420"/>
    </w:pPr>
    <w:rPr>
      <w:rFonts w:ascii="Times New Roman" w:hAnsi="Times New Roman"/>
      <w:spacing w:val="0"/>
      <w:sz w:val="20"/>
    </w:rPr>
  </w:style>
  <w:style w:type="paragraph" w:styleId="1076">
    <w:name w:val="正文缩进1"/>
    <w:basedOn w:val="985"/>
    <w:next w:val="1076"/>
    <w:link w:val="1077"/>
    <w:qFormat/>
    <w:pPr>
      <w:ind w:firstLine="420"/>
    </w:pPr>
    <w:rPr>
      <w:szCs w:val="20"/>
    </w:rPr>
  </w:style>
  <w:style w:type="character" w:styleId="1077">
    <w:name w:val="正文缩进 Char"/>
    <w:next w:val="1077"/>
    <w:link w:val="1076"/>
    <w:qFormat/>
    <w:rPr>
      <w:rFonts w:eastAsia="宋体"/>
      <w:sz w:val="21"/>
      <w:lang w:val="en-US" w:eastAsia="zh-CN" w:bidi="ar-SA"/>
    </w:rPr>
  </w:style>
  <w:style w:type="character" w:styleId="1078">
    <w:name w:val="纯文本 Char Char"/>
    <w:next w:val="1078"/>
    <w:link w:val="985"/>
    <w:qFormat/>
    <w:rPr>
      <w:rFonts w:ascii="宋体" w:hAnsi="Courier New" w:eastAsia="宋体"/>
      <w:sz w:val="24"/>
      <w:szCs w:val="24"/>
      <w:lang w:bidi="ar-SA"/>
    </w:rPr>
  </w:style>
  <w:style w:type="character" w:styleId="1079">
    <w:name w:val="font41"/>
    <w:next w:val="1079"/>
    <w:link w:val="985"/>
    <w:qFormat/>
    <w:rPr>
      <w:rFonts w:hint="eastAsia" w:ascii="宋体" w:hAnsi="宋体" w:eastAsia="宋体" w:cs="宋体"/>
      <w:color w:val="000000"/>
      <w:sz w:val="20"/>
      <w:szCs w:val="20"/>
      <w:u w:val="none"/>
    </w:rPr>
  </w:style>
  <w:style w:type="character" w:styleId="1080">
    <w:name w:val="3zw"/>
    <w:next w:val="1080"/>
    <w:link w:val="985"/>
    <w:qFormat/>
  </w:style>
  <w:style w:type="character" w:styleId="1081">
    <w:name w:val="日期 Char"/>
    <w:next w:val="1081"/>
    <w:link w:val="1082"/>
    <w:qFormat/>
    <w:rPr>
      <w:rFonts w:eastAsia="楷体_GB2312"/>
      <w:sz w:val="32"/>
      <w:lang w:val="en-US" w:eastAsia="zh-CN" w:bidi="ar-SA"/>
    </w:rPr>
  </w:style>
  <w:style w:type="paragraph" w:styleId="1082">
    <w:name w:val="日期1"/>
    <w:basedOn w:val="985"/>
    <w:next w:val="985"/>
    <w:link w:val="1081"/>
    <w:qFormat/>
    <w:rPr>
      <w:rFonts w:eastAsia="楷体_GB2312"/>
      <w:sz w:val="32"/>
      <w:szCs w:val="20"/>
    </w:rPr>
  </w:style>
  <w:style w:type="character" w:styleId="1083">
    <w:name w:val="批注框文本 Char"/>
    <w:next w:val="1083"/>
    <w:link w:val="1084"/>
    <w:qFormat/>
    <w:rPr>
      <w:rFonts w:eastAsia="宋体"/>
      <w:sz w:val="18"/>
      <w:szCs w:val="18"/>
      <w:lang w:val="en-US" w:eastAsia="zh-CN" w:bidi="ar-SA"/>
    </w:rPr>
  </w:style>
  <w:style w:type="paragraph" w:styleId="1084">
    <w:name w:val="批注框文本1"/>
    <w:basedOn w:val="985"/>
    <w:next w:val="1084"/>
    <w:link w:val="1083"/>
    <w:qFormat/>
    <w:rPr>
      <w:sz w:val="18"/>
      <w:szCs w:val="18"/>
    </w:rPr>
  </w:style>
  <w:style w:type="character" w:styleId="1085">
    <w:name w:val="正文文本缩进 2 Char"/>
    <w:next w:val="1085"/>
    <w:link w:val="1086"/>
    <w:qFormat/>
    <w:rPr>
      <w:rFonts w:ascii="仿宋_GB2312" w:hAnsi="宋体" w:eastAsia="宋体" w:cs="Arial"/>
      <w:b/>
      <w:bCs/>
      <w:color w:val="000000"/>
      <w:sz w:val="24"/>
      <w:szCs w:val="24"/>
      <w:lang w:val="en-US" w:eastAsia="zh-CN" w:bidi="ar-SA"/>
    </w:rPr>
  </w:style>
  <w:style w:type="paragraph" w:styleId="1086">
    <w:name w:val="正文文本缩进 211"/>
    <w:basedOn w:val="985"/>
    <w:next w:val="1086"/>
    <w:link w:val="1085"/>
    <w:qFormat/>
    <w:pPr>
      <w:ind w:firstLine="542"/>
    </w:pPr>
    <w:rPr>
      <w:rFonts w:ascii="仿宋_GB2312" w:hAnsi="宋体" w:cs="Arial"/>
      <w:b/>
      <w:bCs/>
      <w:color w:val="000000"/>
      <w:sz w:val="24"/>
    </w:rPr>
  </w:style>
  <w:style w:type="character" w:styleId="1087">
    <w:name w:val="HTML 预设格式 Char"/>
    <w:next w:val="1087"/>
    <w:link w:val="1088"/>
    <w:qFormat/>
    <w:rPr>
      <w:rFonts w:ascii="Arial" w:hAnsi="Arial"/>
      <w:sz w:val="21"/>
      <w:szCs w:val="21"/>
      <w:lang w:bidi="ar-SA"/>
    </w:rPr>
  </w:style>
  <w:style w:type="paragraph" w:styleId="1088">
    <w:name w:val="HTML 预设格式1"/>
    <w:basedOn w:val="985"/>
    <w:next w:val="1088"/>
    <w:link w:val="1087"/>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89">
    <w:name w:val="明显引用 Char"/>
    <w:next w:val="1089"/>
    <w:link w:val="1090"/>
    <w:uiPriority w:val="30"/>
    <w:qFormat/>
    <w:rPr>
      <w:i/>
    </w:rPr>
  </w:style>
  <w:style w:type="paragraph" w:styleId="1090">
    <w:name w:val="明显引用"/>
    <w:basedOn w:val="985"/>
    <w:next w:val="985"/>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91">
    <w:name w:val="HTML 定义1"/>
    <w:next w:val="1091"/>
    <w:link w:val="985"/>
    <w:uiPriority w:val="99"/>
    <w:unhideWhenUsed/>
    <w:qFormat/>
  </w:style>
  <w:style w:type="character" w:styleId="1092">
    <w:name w:val="纯文本 Char"/>
    <w:next w:val="1092"/>
    <w:link w:val="1093"/>
    <w:qFormat/>
    <w:rPr>
      <w:rFonts w:ascii="宋体" w:hAnsi="Courier New" w:eastAsia="宋体"/>
      <w:sz w:val="24"/>
      <w:szCs w:val="24"/>
      <w:lang w:val="en-US" w:eastAsia="zh-CN" w:bidi="ar-SA"/>
    </w:rPr>
  </w:style>
  <w:style w:type="paragraph" w:styleId="1093">
    <w:name w:val="纯文本11"/>
    <w:basedOn w:val="985"/>
    <w:next w:val="1093"/>
    <w:link w:val="1092"/>
    <w:qFormat/>
    <w:pPr>
      <w:spacing w:before="156" w:after="156" w:line="400" w:lineRule="exact"/>
    </w:pPr>
    <w:rPr>
      <w:rFonts w:ascii="宋体" w:hAnsi="Courier New"/>
      <w:sz w:val="24"/>
    </w:rPr>
  </w:style>
  <w:style w:type="character" w:styleId="1094">
    <w:name w:val="Char Char Char"/>
    <w:next w:val="1094"/>
    <w:link w:val="985"/>
    <w:qFormat/>
    <w:rPr>
      <w:rFonts w:ascii="宋体" w:hAnsi="Courier New" w:eastAsia="宋体"/>
      <w:sz w:val="24"/>
      <w:szCs w:val="24"/>
      <w:lang w:val="en-US" w:eastAsia="zh-CN" w:bidi="ar-SA"/>
    </w:rPr>
  </w:style>
  <w:style w:type="character" w:styleId="1095">
    <w:name w:val="HTML 键盘1"/>
    <w:next w:val="1095"/>
    <w:link w:val="985"/>
    <w:uiPriority w:val="99"/>
    <w:unhideWhenUsed/>
    <w:qFormat/>
    <w:rPr>
      <w:rFonts w:ascii="monospace" w:hAnsi="monospace" w:eastAsia="monospace" w:cs="monospace"/>
      <w:sz w:val="20"/>
    </w:rPr>
  </w:style>
  <w:style w:type="character" w:styleId="1096">
    <w:name w:val="样式 宋体 四号"/>
    <w:next w:val="1096"/>
    <w:link w:val="985"/>
    <w:qFormat/>
    <w:rPr>
      <w:rFonts w:ascii="宋体" w:hAnsi="宋体" w:eastAsia="宋体"/>
      <w:sz w:val="24"/>
    </w:rPr>
  </w:style>
  <w:style w:type="character" w:styleId="1097">
    <w:name w:val="font21"/>
    <w:next w:val="1097"/>
    <w:link w:val="985"/>
    <w:qFormat/>
    <w:rPr>
      <w:rFonts w:hint="eastAsia" w:ascii="微软雅黑" w:hAnsi="微软雅黑" w:eastAsia="微软雅黑" w:cs="微软雅黑"/>
      <w:color w:val="000000"/>
      <w:sz w:val="20"/>
      <w:szCs w:val="20"/>
      <w:u w:val="none"/>
    </w:rPr>
  </w:style>
  <w:style w:type="character" w:styleId="1098">
    <w:name w:val="页码1"/>
    <w:next w:val="1098"/>
    <w:link w:val="985"/>
    <w:qFormat/>
    <w:rPr>
      <w:rFonts w:cs="Times New Roman"/>
    </w:rPr>
  </w:style>
  <w:style w:type="character" w:styleId="1099">
    <w:name w:val="访问过的超链接1"/>
    <w:next w:val="1099"/>
    <w:link w:val="985"/>
    <w:qFormat/>
    <w:rPr>
      <w:color w:val="800080"/>
      <w:u w:val="none"/>
    </w:rPr>
  </w:style>
  <w:style w:type="character" w:styleId="1100">
    <w:name w:val="font151"/>
    <w:next w:val="1100"/>
    <w:link w:val="985"/>
    <w:qFormat/>
    <w:rPr>
      <w:rFonts w:hint="eastAsia" w:ascii="宋体" w:hAnsi="宋体" w:eastAsia="宋体" w:cs="宋体"/>
      <w:color w:val="000000"/>
      <w:sz w:val="20"/>
      <w:szCs w:val="20"/>
      <w:u w:val="none"/>
    </w:rPr>
  </w:style>
  <w:style w:type="character" w:styleId="1101">
    <w:name w:val="页眉 Char"/>
    <w:next w:val="1101"/>
    <w:link w:val="1102"/>
    <w:qFormat/>
    <w:rPr>
      <w:rFonts w:eastAsia="仿宋_GB2312"/>
      <w:sz w:val="18"/>
      <w:lang w:val="en-US" w:eastAsia="zh-CN" w:bidi="ar-SA"/>
    </w:rPr>
  </w:style>
  <w:style w:type="paragraph" w:styleId="1102">
    <w:name w:val="页眉1"/>
    <w:basedOn w:val="985"/>
    <w:next w:val="1102"/>
    <w:link w:val="1101"/>
    <w:qFormat/>
    <w:pPr>
      <w:jc w:val="center"/>
      <w:tabs>
        <w:tab w:val="center" w:pos="4153" w:leader="none"/>
        <w:tab w:val="right" w:pos="8306" w:leader="none"/>
      </w:tabs>
    </w:pPr>
    <w:rPr>
      <w:rFonts w:eastAsia="仿宋_GB2312"/>
      <w:sz w:val="18"/>
      <w:szCs w:val="20"/>
    </w:rPr>
  </w:style>
  <w:style w:type="character" w:styleId="1103">
    <w:name w:val="副标题 Char"/>
    <w:next w:val="1103"/>
    <w:link w:val="1104"/>
    <w:qFormat/>
    <w:rPr>
      <w:rFonts w:ascii="Cambria" w:hAnsi="Cambria" w:eastAsia="宋体"/>
      <w:b/>
      <w:bCs/>
      <w:sz w:val="32"/>
      <w:szCs w:val="32"/>
      <w:lang w:bidi="ar-SA"/>
    </w:rPr>
  </w:style>
  <w:style w:type="paragraph" w:styleId="1104">
    <w:name w:val="副标题1"/>
    <w:basedOn w:val="985"/>
    <w:next w:val="985"/>
    <w:link w:val="1103"/>
    <w:qFormat/>
    <w:pPr>
      <w:jc w:val="center"/>
      <w:spacing w:before="240" w:after="60" w:line="312" w:lineRule="auto"/>
      <w:outlineLvl w:val="1"/>
    </w:pPr>
    <w:rPr>
      <w:rFonts w:ascii="Cambria" w:hAnsi="Cambria"/>
      <w:b/>
      <w:bCs/>
      <w:sz w:val="32"/>
      <w:szCs w:val="32"/>
    </w:rPr>
  </w:style>
  <w:style w:type="character" w:styleId="1105">
    <w:name w:val="font61"/>
    <w:next w:val="1105"/>
    <w:link w:val="985"/>
    <w:qFormat/>
    <w:rPr>
      <w:rFonts w:hint="eastAsia" w:ascii="宋体" w:hAnsi="宋体" w:eastAsia="宋体" w:cs="宋体"/>
      <w:color w:val="000000"/>
      <w:sz w:val="20"/>
      <w:szCs w:val="20"/>
      <w:u w:val="none"/>
    </w:rPr>
  </w:style>
  <w:style w:type="character" w:styleId="1106">
    <w:name w:val="批注引用1"/>
    <w:next w:val="1106"/>
    <w:link w:val="985"/>
    <w:qFormat/>
    <w:rPr>
      <w:sz w:val="21"/>
      <w:szCs w:val="21"/>
    </w:rPr>
  </w:style>
  <w:style w:type="character" w:styleId="1107">
    <w:name w:val="Char Char3"/>
    <w:next w:val="1107"/>
    <w:link w:val="985"/>
    <w:qFormat/>
    <w:rPr>
      <w:rFonts w:ascii="宋体" w:eastAsia="宋体"/>
      <w:sz w:val="24"/>
      <w:lang w:val="en-US" w:eastAsia="zh-CN" w:bidi="ar-SA"/>
    </w:rPr>
  </w:style>
  <w:style w:type="character" w:styleId="1108">
    <w:name w:val="font251"/>
    <w:next w:val="1108"/>
    <w:link w:val="985"/>
    <w:qFormat/>
    <w:rPr>
      <w:rFonts w:hint="eastAsia" w:ascii="宋体" w:hAnsi="宋体" w:eastAsia="宋体" w:cs="宋体"/>
      <w:color w:val="000000"/>
      <w:sz w:val="20"/>
      <w:szCs w:val="20"/>
      <w:u w:val="none"/>
    </w:rPr>
  </w:style>
  <w:style w:type="character" w:styleId="1109">
    <w:name w:val="正文缩进 Char Char"/>
    <w:next w:val="1109"/>
    <w:link w:val="985"/>
    <w:qFormat/>
    <w:rPr>
      <w:sz w:val="21"/>
      <w:szCs w:val="24"/>
    </w:rPr>
  </w:style>
  <w:style w:type="character" w:styleId="1110">
    <w:name w:val="正文文本 2 Char"/>
    <w:next w:val="1110"/>
    <w:link w:val="1111"/>
    <w:qFormat/>
    <w:rPr>
      <w:rFonts w:ascii="宋体" w:hAnsi="宋体" w:eastAsia="宋体"/>
      <w:color w:val="000000"/>
      <w:sz w:val="24"/>
      <w:szCs w:val="24"/>
      <w:lang w:val="en-US" w:eastAsia="zh-CN" w:bidi="ar-SA"/>
    </w:rPr>
  </w:style>
  <w:style w:type="paragraph" w:styleId="1111">
    <w:name w:val="正文文本 21"/>
    <w:basedOn w:val="985"/>
    <w:next w:val="1111"/>
    <w:link w:val="1110"/>
    <w:qFormat/>
    <w:pPr>
      <w:jc w:val="left"/>
      <w:spacing w:before="50" w:after="156" w:line="400" w:lineRule="exact"/>
      <w:widowControl/>
    </w:pPr>
    <w:rPr>
      <w:rFonts w:ascii="宋体" w:hAnsi="宋体"/>
      <w:color w:val="000000"/>
      <w:sz w:val="24"/>
    </w:rPr>
  </w:style>
  <w:style w:type="character" w:styleId="1112">
    <w:name w:val="标题 1 Char"/>
    <w:next w:val="1112"/>
    <w:link w:val="1113"/>
    <w:qFormat/>
    <w:rPr>
      <w:rFonts w:eastAsia="宋体"/>
      <w:b/>
      <w:bCs/>
      <w:sz w:val="44"/>
      <w:szCs w:val="44"/>
      <w:lang w:val="en-US" w:eastAsia="zh-CN" w:bidi="ar-SA"/>
    </w:rPr>
  </w:style>
  <w:style w:type="paragraph" w:styleId="1113">
    <w:name w:val="标题 11"/>
    <w:basedOn w:val="985"/>
    <w:next w:val="985"/>
    <w:link w:val="1112"/>
    <w:qFormat/>
    <w:pPr>
      <w:keepLines/>
      <w:keepNext/>
      <w:spacing w:before="340" w:after="330" w:line="578" w:lineRule="auto"/>
      <w:outlineLvl w:val="0"/>
    </w:pPr>
    <w:rPr>
      <w:b/>
      <w:bCs/>
      <w:sz w:val="44"/>
      <w:szCs w:val="44"/>
    </w:rPr>
  </w:style>
  <w:style w:type="character" w:styleId="1114">
    <w:name w:val="HTML 代码1"/>
    <w:next w:val="1114"/>
    <w:link w:val="985"/>
    <w:qFormat/>
    <w:rPr>
      <w:rFonts w:ascii="宋体" w:hAnsi="宋体" w:eastAsia="宋体" w:cs="宋体"/>
      <w:sz w:val="24"/>
      <w:szCs w:val="24"/>
    </w:rPr>
  </w:style>
  <w:style w:type="character" w:styleId="1115">
    <w:name w:val="标题 5 Char"/>
    <w:next w:val="1115"/>
    <w:link w:val="1116"/>
    <w:uiPriority w:val="9"/>
    <w:qFormat/>
    <w:rPr>
      <w:b/>
      <w:bCs/>
      <w:sz w:val="28"/>
      <w:szCs w:val="28"/>
    </w:rPr>
  </w:style>
  <w:style w:type="paragraph" w:styleId="1116">
    <w:name w:val="标题 51"/>
    <w:basedOn w:val="985"/>
    <w:next w:val="985"/>
    <w:link w:val="1115"/>
    <w:uiPriority w:val="9"/>
    <w:qFormat/>
    <w:pPr>
      <w:keepLines/>
      <w:keepNext/>
      <w:spacing w:before="280" w:after="290" w:line="376" w:lineRule="auto"/>
      <w:outlineLvl w:val="4"/>
    </w:pPr>
    <w:rPr>
      <w:b/>
      <w:bCs/>
      <w:sz w:val="28"/>
      <w:szCs w:val="28"/>
    </w:rPr>
  </w:style>
  <w:style w:type="character" w:styleId="1117">
    <w:name w:val="font241"/>
    <w:next w:val="1117"/>
    <w:link w:val="985"/>
    <w:qFormat/>
    <w:rPr>
      <w:rFonts w:hint="eastAsia" w:ascii="宋体" w:hAnsi="宋体" w:eastAsia="宋体" w:cs="宋体"/>
      <w:color w:val="000000"/>
      <w:sz w:val="20"/>
      <w:szCs w:val="20"/>
      <w:u w:val="none"/>
    </w:rPr>
  </w:style>
  <w:style w:type="character" w:styleId="1118">
    <w:name w:val="HTML 样本1"/>
    <w:next w:val="1118"/>
    <w:link w:val="985"/>
    <w:uiPriority w:val="99"/>
    <w:unhideWhenUsed/>
    <w:qFormat/>
    <w:rPr>
      <w:rFonts w:ascii="monospace" w:hAnsi="monospace" w:eastAsia="monospace" w:cs="monospace"/>
    </w:rPr>
  </w:style>
  <w:style w:type="character" w:styleId="1119">
    <w:name w:val="正文文本 3 Char"/>
    <w:next w:val="1119"/>
    <w:link w:val="1120"/>
    <w:qFormat/>
    <w:rPr>
      <w:rFonts w:hAnsi="宋体" w:eastAsia="仿宋_GB2312"/>
      <w:b/>
      <w:bCs/>
      <w:sz w:val="24"/>
      <w:lang w:val="en-US" w:eastAsia="zh-CN" w:bidi="ar-SA"/>
    </w:rPr>
  </w:style>
  <w:style w:type="paragraph" w:styleId="1120">
    <w:name w:val="正文文本 31"/>
    <w:basedOn w:val="985"/>
    <w:next w:val="1120"/>
    <w:link w:val="1119"/>
    <w:qFormat/>
    <w:pPr>
      <w:spacing w:before="50" w:after="50"/>
    </w:pPr>
    <w:rPr>
      <w:rFonts w:hAnsi="宋体" w:eastAsia="仿宋_GB2312"/>
      <w:b/>
      <w:bCs/>
      <w:sz w:val="24"/>
      <w:szCs w:val="20"/>
    </w:rPr>
  </w:style>
  <w:style w:type="character" w:styleId="1121">
    <w:name w:val="Heading 2 Char"/>
    <w:next w:val="1121"/>
    <w:link w:val="985"/>
    <w:qFormat/>
    <w:rPr>
      <w:rFonts w:ascii="宋体" w:hAnsi="宋体" w:eastAsia="宋体" w:cs="宋体"/>
      <w:b/>
      <w:bCs/>
      <w:sz w:val="36"/>
      <w:szCs w:val="36"/>
    </w:rPr>
  </w:style>
  <w:style w:type="character" w:styleId="1122">
    <w:name w:val="Subtitle Char"/>
    <w:next w:val="1122"/>
    <w:link w:val="985"/>
    <w:qFormat/>
    <w:rPr>
      <w:rFonts w:ascii="Cambria" w:hAnsi="Cambria" w:eastAsia="宋体" w:cs="Times New Roman"/>
      <w:b/>
      <w:bCs/>
      <w:sz w:val="32"/>
      <w:szCs w:val="32"/>
    </w:rPr>
  </w:style>
  <w:style w:type="character" w:styleId="1123">
    <w:name w:val="标题 3 Char"/>
    <w:next w:val="1123"/>
    <w:link w:val="1124"/>
    <w:qFormat/>
    <w:rPr>
      <w:rFonts w:eastAsia="宋体"/>
      <w:b/>
      <w:bCs/>
      <w:sz w:val="32"/>
      <w:szCs w:val="32"/>
      <w:lang w:val="en-US" w:eastAsia="zh-CN" w:bidi="ar-SA"/>
    </w:rPr>
  </w:style>
  <w:style w:type="paragraph" w:styleId="1124">
    <w:name w:val="标题 31"/>
    <w:basedOn w:val="985"/>
    <w:next w:val="985"/>
    <w:link w:val="1123"/>
    <w:qFormat/>
    <w:pPr>
      <w:keepLines/>
      <w:keepNext/>
      <w:spacing w:before="260" w:after="260" w:line="413" w:lineRule="auto"/>
      <w:outlineLvl w:val="2"/>
    </w:pPr>
    <w:rPr>
      <w:b/>
      <w:bCs/>
      <w:sz w:val="32"/>
      <w:szCs w:val="32"/>
    </w:rPr>
  </w:style>
  <w:style w:type="character" w:styleId="1125">
    <w:name w:val="批注主题 Char"/>
    <w:next w:val="1125"/>
    <w:link w:val="1126"/>
    <w:qFormat/>
    <w:rPr>
      <w:b/>
      <w:bCs/>
      <w:sz w:val="21"/>
      <w:szCs w:val="24"/>
    </w:rPr>
  </w:style>
  <w:style w:type="paragraph" w:styleId="1126">
    <w:name w:val="批注主题1"/>
    <w:basedOn w:val="1127"/>
    <w:next w:val="1127"/>
    <w:link w:val="1125"/>
    <w:qFormat/>
    <w:rPr>
      <w:b/>
      <w:bCs/>
    </w:rPr>
  </w:style>
  <w:style w:type="paragraph" w:styleId="1127">
    <w:name w:val="批注文字1"/>
    <w:basedOn w:val="985"/>
    <w:next w:val="1127"/>
    <w:link w:val="1128"/>
    <w:qFormat/>
    <w:pPr>
      <w:jc w:val="left"/>
    </w:pPr>
  </w:style>
  <w:style w:type="character" w:styleId="1128">
    <w:name w:val="批注文字 Char"/>
    <w:next w:val="1128"/>
    <w:link w:val="1127"/>
    <w:qFormat/>
    <w:rPr>
      <w:sz w:val="21"/>
      <w:szCs w:val="24"/>
    </w:rPr>
  </w:style>
  <w:style w:type="character" w:styleId="1129">
    <w:name w:val="页脚 Char"/>
    <w:next w:val="1129"/>
    <w:link w:val="1130"/>
    <w:uiPriority w:val="99"/>
    <w:qFormat/>
    <w:rPr>
      <w:rFonts w:eastAsia="黑体"/>
      <w:sz w:val="18"/>
      <w:szCs w:val="18"/>
      <w:lang w:val="en-US" w:eastAsia="zh-CN" w:bidi="ar-SA"/>
    </w:rPr>
  </w:style>
  <w:style w:type="paragraph" w:styleId="1130">
    <w:name w:val="页脚1"/>
    <w:basedOn w:val="985"/>
    <w:next w:val="1130"/>
    <w:link w:val="1129"/>
    <w:uiPriority w:val="99"/>
    <w:qFormat/>
    <w:pPr>
      <w:jc w:val="left"/>
      <w:tabs>
        <w:tab w:val="center" w:pos="4153" w:leader="none"/>
        <w:tab w:val="right" w:pos="8306" w:leader="none"/>
      </w:tabs>
    </w:pPr>
    <w:rPr>
      <w:rFonts w:eastAsia="黑体"/>
      <w:sz w:val="18"/>
      <w:szCs w:val="18"/>
    </w:rPr>
  </w:style>
  <w:style w:type="character" w:styleId="1131">
    <w:name w:val="页码11"/>
    <w:next w:val="1131"/>
    <w:link w:val="985"/>
    <w:qFormat/>
  </w:style>
  <w:style w:type="character" w:styleId="1132">
    <w:name w:val="f121"/>
    <w:next w:val="1132"/>
    <w:link w:val="985"/>
    <w:qFormat/>
    <w:rPr>
      <w:rFonts w:cs="Times New Roman"/>
      <w:sz w:val="18"/>
      <w:szCs w:val="18"/>
    </w:rPr>
  </w:style>
  <w:style w:type="character" w:styleId="1133">
    <w:name w:val="HTML 引文1"/>
    <w:next w:val="1133"/>
    <w:link w:val="985"/>
    <w:uiPriority w:val="99"/>
    <w:unhideWhenUsed/>
    <w:qFormat/>
  </w:style>
  <w:style w:type="character" w:styleId="1134">
    <w:name w:val="引用 Char"/>
    <w:next w:val="1134"/>
    <w:link w:val="1135"/>
    <w:uiPriority w:val="29"/>
    <w:qFormat/>
    <w:rPr>
      <w:i/>
    </w:rPr>
  </w:style>
  <w:style w:type="paragraph" w:styleId="1135">
    <w:name w:val="引用"/>
    <w:basedOn w:val="985"/>
    <w:next w:val="985"/>
    <w:link w:val="1134"/>
    <w:uiPriority w:val="29"/>
    <w:qFormat/>
    <w:pPr>
      <w:ind w:left="720" w:right="720"/>
    </w:pPr>
    <w:rPr>
      <w:i/>
      <w:sz w:val="20"/>
      <w:szCs w:val="20"/>
    </w:rPr>
  </w:style>
  <w:style w:type="character" w:styleId="1136">
    <w:name w:val="正文文本缩进 3 Char"/>
    <w:next w:val="1136"/>
    <w:link w:val="1137"/>
    <w:qFormat/>
    <w:rPr>
      <w:rFonts w:ascii="仿宋_GB2312" w:hAnsi="宋体" w:eastAsia="仿宋_GB2312"/>
      <w:color w:val="000000"/>
      <w:sz w:val="24"/>
      <w:szCs w:val="24"/>
      <w:lang w:val="en-US" w:eastAsia="zh-CN" w:bidi="ar-SA"/>
    </w:rPr>
  </w:style>
  <w:style w:type="paragraph" w:styleId="1137">
    <w:name w:val="正文文本缩进 31"/>
    <w:basedOn w:val="985"/>
    <w:next w:val="1137"/>
    <w:link w:val="1136"/>
    <w:qFormat/>
    <w:pPr>
      <w:ind w:firstLine="480"/>
      <w:jc w:val="left"/>
    </w:pPr>
    <w:rPr>
      <w:rFonts w:ascii="仿宋_GB2312" w:hAnsi="宋体" w:eastAsia="仿宋_GB2312"/>
      <w:color w:val="000000"/>
      <w:sz w:val="24"/>
    </w:rPr>
  </w:style>
  <w:style w:type="character" w:styleId="1138">
    <w:name w:val="Char Char1"/>
    <w:next w:val="1138"/>
    <w:link w:val="985"/>
    <w:qFormat/>
    <w:rPr>
      <w:rFonts w:ascii="宋体" w:hAnsi="Courier New" w:eastAsia="宋体"/>
      <w:sz w:val="24"/>
      <w:szCs w:val="24"/>
      <w:lang w:val="en-US" w:eastAsia="zh-CN" w:bidi="ar-SA"/>
    </w:rPr>
  </w:style>
  <w:style w:type="character" w:styleId="1139">
    <w:name w:val="纯文本 Char Char Char"/>
    <w:next w:val="1139"/>
    <w:link w:val="985"/>
    <w:qFormat/>
    <w:rPr>
      <w:rFonts w:ascii="宋体" w:hAnsi="Courier New" w:eastAsia="宋体"/>
      <w:sz w:val="21"/>
      <w:lang w:val="en-US" w:eastAsia="zh-CN" w:bidi="ar-SA"/>
    </w:rPr>
  </w:style>
  <w:style w:type="character" w:styleId="1140">
    <w:name w:val="超链接1"/>
    <w:next w:val="1140"/>
    <w:link w:val="985"/>
    <w:qFormat/>
    <w:rPr>
      <w:color w:val="0000ff"/>
      <w:u w:val="none"/>
    </w:rPr>
  </w:style>
  <w:style w:type="character" w:styleId="1141">
    <w:name w:val="Char Char5"/>
    <w:next w:val="1141"/>
    <w:link w:val="985"/>
    <w:qFormat/>
    <w:rPr>
      <w:rFonts w:ascii="宋体" w:hAnsi="Courier New" w:eastAsia="宋体"/>
      <w:sz w:val="21"/>
      <w:lang w:val="en-US" w:eastAsia="zh-CN" w:bidi="ar-SA"/>
    </w:rPr>
  </w:style>
  <w:style w:type="character" w:styleId="1142">
    <w:name w:val="HTML 缩写1"/>
    <w:next w:val="1142"/>
    <w:link w:val="985"/>
    <w:uiPriority w:val="99"/>
    <w:unhideWhenUsed/>
    <w:qFormat/>
  </w:style>
  <w:style w:type="character" w:styleId="1143">
    <w:name w:val="HTML 打字机1"/>
    <w:next w:val="1143"/>
    <w:link w:val="985"/>
    <w:uiPriority w:val="99"/>
    <w:unhideWhenUsed/>
    <w:qFormat/>
    <w:rPr>
      <w:rFonts w:ascii="monospace" w:hAnsi="monospace" w:eastAsia="monospace" w:cs="monospace"/>
      <w:sz w:val="20"/>
    </w:rPr>
  </w:style>
  <w:style w:type="character" w:styleId="1144">
    <w:name w:val="HTML 预设格式 Char1"/>
    <w:next w:val="1144"/>
    <w:link w:val="985"/>
    <w:qFormat/>
    <w:rPr>
      <w:rFonts w:ascii="Courier New" w:hAnsi="Courier New" w:cs="Courier New"/>
    </w:rPr>
  </w:style>
  <w:style w:type="character" w:styleId="1145">
    <w:name w:val="font51"/>
    <w:next w:val="1145"/>
    <w:link w:val="985"/>
    <w:qFormat/>
    <w:rPr>
      <w:rFonts w:ascii="Times New Roman" w:hAnsi="Times New Roman" w:cs="Times New Roman"/>
      <w:color w:val="000000"/>
      <w:sz w:val="32"/>
      <w:szCs w:val="32"/>
      <w:u w:val="none"/>
    </w:rPr>
  </w:style>
  <w:style w:type="character" w:styleId="1146">
    <w:name w:val="font31"/>
    <w:next w:val="1146"/>
    <w:link w:val="985"/>
    <w:qFormat/>
    <w:rPr>
      <w:rFonts w:hint="eastAsia" w:ascii="宋体" w:hAnsi="宋体" w:eastAsia="宋体" w:cs="宋体"/>
      <w:color w:val="000000"/>
      <w:sz w:val="20"/>
      <w:szCs w:val="20"/>
      <w:u w:val="none"/>
    </w:rPr>
  </w:style>
  <w:style w:type="character" w:styleId="1147">
    <w:name w:val="默认段落字体1"/>
    <w:next w:val="1147"/>
    <w:link w:val="985"/>
    <w:qFormat/>
  </w:style>
  <w:style w:type="character" w:styleId="1148">
    <w:name w:val="bulletintext1"/>
    <w:next w:val="1148"/>
    <w:link w:val="985"/>
    <w:qFormat/>
    <w:rPr>
      <w:color w:val="000000"/>
      <w:sz w:val="18"/>
      <w:szCs w:val="18"/>
    </w:rPr>
  </w:style>
  <w:style w:type="character" w:styleId="1149">
    <w:name w:val="Plain Text Char Char"/>
    <w:next w:val="1149"/>
    <w:link w:val="985"/>
    <w:qFormat/>
    <w:rPr>
      <w:rFonts w:ascii="宋体" w:hAnsi="Courier New" w:eastAsia="宋体"/>
    </w:rPr>
  </w:style>
  <w:style w:type="character" w:styleId="1150">
    <w:name w:val="标题 2 Char"/>
    <w:next w:val="1150"/>
    <w:link w:val="1151"/>
    <w:qFormat/>
    <w:rPr>
      <w:rFonts w:ascii="Arial" w:hAnsi="Arial" w:eastAsia="黑体"/>
      <w:b/>
      <w:bCs/>
      <w:sz w:val="32"/>
      <w:szCs w:val="32"/>
      <w:lang w:val="en-US" w:eastAsia="zh-CN" w:bidi="ar-SA"/>
    </w:rPr>
  </w:style>
  <w:style w:type="paragraph" w:styleId="1151">
    <w:name w:val="标题 21"/>
    <w:basedOn w:val="985"/>
    <w:next w:val="985"/>
    <w:link w:val="1150"/>
    <w:qFormat/>
    <w:pPr>
      <w:keepLines/>
      <w:keepNext/>
      <w:spacing w:before="260" w:after="260" w:line="413" w:lineRule="auto"/>
      <w:outlineLvl w:val="1"/>
    </w:pPr>
    <w:rPr>
      <w:rFonts w:ascii="Arial" w:hAnsi="Arial" w:eastAsia="黑体"/>
      <w:b/>
      <w:bCs/>
      <w:sz w:val="32"/>
      <w:szCs w:val="32"/>
    </w:rPr>
  </w:style>
  <w:style w:type="character" w:styleId="1152">
    <w:name w:val="强调1"/>
    <w:next w:val="1152"/>
    <w:link w:val="985"/>
    <w:qFormat/>
    <w:rPr>
      <w:rFonts w:cs="Times New Roman"/>
      <w:color w:val="cc0000"/>
    </w:rPr>
  </w:style>
  <w:style w:type="character" w:styleId="1153">
    <w:name w:val="font01"/>
    <w:next w:val="1153"/>
    <w:link w:val="985"/>
    <w:qFormat/>
    <w:rPr>
      <w:rFonts w:hint="eastAsia" w:ascii="宋体" w:hAnsi="宋体" w:eastAsia="宋体" w:cs="宋体"/>
      <w:color w:val="000000"/>
      <w:sz w:val="22"/>
      <w:szCs w:val="22"/>
      <w:u w:val="none"/>
    </w:rPr>
  </w:style>
  <w:style w:type="character" w:styleId="1154">
    <w:name w:val="标题 Char"/>
    <w:next w:val="1154"/>
    <w:link w:val="1155"/>
    <w:qFormat/>
    <w:rPr>
      <w:rFonts w:ascii="Arial" w:hAnsi="Arial" w:eastAsia="黑体"/>
      <w:b/>
      <w:bCs/>
      <w:color w:val="663300"/>
      <w:sz w:val="32"/>
      <w:szCs w:val="32"/>
      <w:lang w:val="en-US" w:eastAsia="zh-CN" w:bidi="ar-SA"/>
    </w:rPr>
  </w:style>
  <w:style w:type="paragraph" w:styleId="1155">
    <w:name w:val="标题1"/>
    <w:basedOn w:val="985"/>
    <w:next w:val="1155"/>
    <w:link w:val="1154"/>
    <w:qFormat/>
    <w:pPr>
      <w:numPr>
        <w:ilvl w:val="0"/>
        <w:numId w:val="2"/>
      </w:numPr>
      <w:jc w:val="center"/>
      <w:spacing w:before="240" w:after="240"/>
      <w:outlineLvl w:val="0"/>
    </w:pPr>
    <w:rPr>
      <w:rFonts w:ascii="Arial" w:hAnsi="Arial" w:eastAsia="黑体"/>
      <w:b/>
      <w:bCs/>
      <w:color w:val="663300"/>
      <w:sz w:val="32"/>
      <w:szCs w:val="32"/>
    </w:rPr>
  </w:style>
  <w:style w:type="character" w:styleId="1156">
    <w:name w:val="页脚 Char1"/>
    <w:next w:val="1156"/>
    <w:link w:val="985"/>
    <w:qFormat/>
    <w:rPr>
      <w:rFonts w:ascii="Times New Roman" w:hAnsi="Times New Roman" w:eastAsia="宋体" w:cs="Times New Roman"/>
      <w:sz w:val="18"/>
      <w:szCs w:val="18"/>
    </w:rPr>
  </w:style>
  <w:style w:type="character" w:styleId="1157">
    <w:name w:val="表格文字 Char1"/>
    <w:next w:val="1157"/>
    <w:link w:val="985"/>
    <w:qFormat/>
    <w:rPr>
      <w:rFonts w:ascii="宋体" w:hAnsi="Courier New" w:eastAsia="宋体"/>
      <w:sz w:val="21"/>
      <w:lang w:val="en-US" w:eastAsia="zh-CN" w:bidi="ar-SA"/>
    </w:rPr>
  </w:style>
  <w:style w:type="character" w:styleId="1158">
    <w:name w:val="apple-style-span"/>
    <w:next w:val="1158"/>
    <w:link w:val="985"/>
    <w:qFormat/>
    <w:rPr>
      <w:rFonts w:cs="Times New Roman"/>
    </w:rPr>
  </w:style>
  <w:style w:type="character" w:styleId="1159">
    <w:name w:val="标题 4 Char"/>
    <w:next w:val="1159"/>
    <w:link w:val="1160"/>
    <w:qFormat/>
    <w:rPr>
      <w:rFonts w:ascii="Arial" w:hAnsi="Arial" w:eastAsia="黑体"/>
      <w:b/>
      <w:bCs/>
      <w:sz w:val="28"/>
      <w:szCs w:val="28"/>
    </w:rPr>
  </w:style>
  <w:style w:type="paragraph" w:styleId="1160">
    <w:name w:val="标题 41"/>
    <w:basedOn w:val="985"/>
    <w:next w:val="985"/>
    <w:link w:val="1159"/>
    <w:qFormat/>
    <w:pPr>
      <w:keepLines/>
      <w:keepNext/>
      <w:spacing w:before="280" w:after="290" w:line="376" w:lineRule="auto"/>
      <w:outlineLvl w:val="3"/>
    </w:pPr>
    <w:rPr>
      <w:rFonts w:ascii="Arial" w:hAnsi="Arial" w:eastAsia="黑体"/>
      <w:b/>
      <w:bCs/>
      <w:sz w:val="28"/>
      <w:szCs w:val="28"/>
    </w:rPr>
  </w:style>
  <w:style w:type="character" w:styleId="1161">
    <w:name w:val="文档结构图 Char"/>
    <w:next w:val="1161"/>
    <w:link w:val="1162"/>
    <w:qFormat/>
    <w:rPr>
      <w:sz w:val="21"/>
      <w:szCs w:val="24"/>
      <w:shd w:val="clear" w:color="auto" w:fill="000080"/>
    </w:rPr>
  </w:style>
  <w:style w:type="paragraph" w:styleId="1162">
    <w:name w:val="文档结构图1"/>
    <w:basedOn w:val="985"/>
    <w:next w:val="1162"/>
    <w:link w:val="1161"/>
    <w:qFormat/>
    <w:pPr>
      <w:shd w:val="clear" w:color="auto" w:fill="000080"/>
    </w:pPr>
  </w:style>
  <w:style w:type="character" w:styleId="1163">
    <w:name w:val="HTML 变量1"/>
    <w:next w:val="1163"/>
    <w:link w:val="985"/>
    <w:uiPriority w:val="99"/>
    <w:unhideWhenUsed/>
    <w:qFormat/>
  </w:style>
  <w:style w:type="character" w:styleId="1164">
    <w:name w:val="font11"/>
    <w:next w:val="1164"/>
    <w:link w:val="985"/>
    <w:qFormat/>
    <w:rPr>
      <w:rFonts w:ascii="����" w:hAnsi="����" w:eastAsia="����" w:cs="����"/>
      <w:color w:val="393939"/>
      <w:sz w:val="18"/>
      <w:szCs w:val="18"/>
      <w:u w:val="none"/>
    </w:rPr>
  </w:style>
  <w:style w:type="paragraph" w:styleId="1165">
    <w:name w:val="目录 91"/>
    <w:basedOn w:val="985"/>
    <w:next w:val="985"/>
    <w:link w:val="985"/>
    <w:qFormat/>
    <w:pPr>
      <w:jc w:val="left"/>
    </w:pPr>
    <w:rPr>
      <w:sz w:val="22"/>
      <w:szCs w:val="22"/>
    </w:rPr>
  </w:style>
  <w:style w:type="paragraph" w:styleId="1166">
    <w:name w:val="目录 61"/>
    <w:basedOn w:val="985"/>
    <w:next w:val="985"/>
    <w:link w:val="985"/>
    <w:qFormat/>
    <w:pPr>
      <w:jc w:val="center"/>
    </w:pPr>
    <w:rPr>
      <w:szCs w:val="21"/>
    </w:rPr>
  </w:style>
  <w:style w:type="paragraph" w:styleId="1167">
    <w:name w:val="列表 21"/>
    <w:basedOn w:val="985"/>
    <w:next w:val="1167"/>
    <w:link w:val="985"/>
    <w:qFormat/>
    <w:pPr>
      <w:ind w:left="100" w:hanging="200"/>
    </w:pPr>
    <w:rPr>
      <w:sz w:val="28"/>
    </w:rPr>
  </w:style>
  <w:style w:type="paragraph" w:styleId="1168">
    <w:name w:val="列出段落1"/>
    <w:basedOn w:val="985"/>
    <w:next w:val="1168"/>
    <w:link w:val="985"/>
    <w:qFormat/>
    <w:pPr>
      <w:ind w:firstLine="420"/>
      <w:spacing w:line="360" w:lineRule="auto"/>
    </w:pPr>
    <w:rPr>
      <w:rFonts w:ascii="Calibri" w:hAnsi="Calibri"/>
      <w:sz w:val="24"/>
      <w:szCs w:val="22"/>
    </w:rPr>
  </w:style>
  <w:style w:type="paragraph" w:styleId="1169">
    <w:name w:val="样式 正文（首行缩进两字） + 宋体 小四"/>
    <w:basedOn w:val="1076"/>
    <w:next w:val="1169"/>
    <w:link w:val="985"/>
    <w:qFormat/>
    <w:pPr>
      <w:ind w:left="899" w:firstLine="3220"/>
      <w:jc w:val="left"/>
      <w:spacing w:line="100" w:lineRule="atLeast"/>
    </w:pPr>
    <w:rPr>
      <w:rFonts w:ascii="仿宋_GB2312" w:hAnsi="宋体" w:eastAsia="仿宋_GB2312"/>
      <w:sz w:val="28"/>
      <w:szCs w:val="28"/>
    </w:rPr>
  </w:style>
  <w:style w:type="paragraph" w:styleId="1170">
    <w:name w:val="题注1"/>
    <w:basedOn w:val="985"/>
    <w:next w:val="985"/>
    <w:link w:val="985"/>
    <w:qFormat/>
    <w:pPr>
      <w:spacing w:before="152" w:after="160"/>
    </w:pPr>
    <w:rPr>
      <w:rFonts w:ascii="Arial" w:hAnsi="Arial" w:eastAsia="黑体" w:cs="Arial"/>
      <w:sz w:val="20"/>
      <w:szCs w:val="20"/>
    </w:rPr>
  </w:style>
  <w:style w:type="paragraph" w:styleId="1171">
    <w:name w:val="目录 41"/>
    <w:basedOn w:val="985"/>
    <w:next w:val="985"/>
    <w:link w:val="985"/>
    <w:qFormat/>
    <w:pPr>
      <w:jc w:val="left"/>
    </w:pPr>
    <w:rPr>
      <w:sz w:val="22"/>
      <w:szCs w:val="22"/>
    </w:rPr>
  </w:style>
  <w:style w:type="paragraph" w:styleId="1172">
    <w:name w:val="列表编号 31"/>
    <w:basedOn w:val="985"/>
    <w:next w:val="1172"/>
    <w:link w:val="985"/>
    <w:qFormat/>
    <w:pPr>
      <w:numPr>
        <w:ilvl w:val="0"/>
        <w:numId w:val="3"/>
      </w:numPr>
      <w:tabs>
        <w:tab w:val="left" w:pos="1200" w:leader="none"/>
      </w:tabs>
    </w:pPr>
  </w:style>
  <w:style w:type="paragraph" w:styleId="1173">
    <w:name w:val="表内文字"/>
    <w:basedOn w:val="985"/>
    <w:next w:val="1173"/>
    <w:link w:val="985"/>
    <w:qFormat/>
    <w:pPr>
      <w:jc w:val="center"/>
      <w:spacing w:line="360" w:lineRule="auto"/>
      <w:tabs>
        <w:tab w:val="left" w:pos="1418" w:leader="none"/>
      </w:tabs>
    </w:pPr>
    <w:rPr>
      <w:rFonts w:ascii="仿宋_GB2312" w:eastAsia="仿宋_GB2312"/>
      <w:spacing w:val="-20"/>
      <w:sz w:val="24"/>
    </w:rPr>
  </w:style>
  <w:style w:type="paragraph" w:styleId="1174">
    <w:name w:val="中等深浅底纹 1 - 着色 11"/>
    <w:next w:val="1174"/>
    <w:link w:val="985"/>
    <w:uiPriority w:val="1"/>
    <w:qFormat/>
    <w:pPr>
      <w:jc w:val="both"/>
      <w:widowControl w:val="off"/>
    </w:pPr>
    <w:rPr>
      <w:sz w:val="21"/>
      <w:szCs w:val="22"/>
      <w:lang w:val="en-US" w:eastAsia="zh-CN" w:bidi="ar-SA"/>
    </w:rPr>
  </w:style>
  <w:style w:type="paragraph" w:styleId="1175">
    <w:name w:val="BodyTextIndent1"/>
    <w:basedOn w:val="985"/>
    <w:next w:val="1176"/>
    <w:link w:val="985"/>
    <w:qFormat/>
    <w:pPr>
      <w:ind w:firstLine="301"/>
      <w:spacing w:line="200" w:lineRule="exact"/>
    </w:pPr>
    <w:rPr>
      <w:rFonts w:ascii="宋体" w:hAnsi="Courier New"/>
      <w:spacing w:val="-4"/>
      <w:sz w:val="18"/>
      <w:szCs w:val="20"/>
    </w:rPr>
  </w:style>
  <w:style w:type="paragraph" w:styleId="1176">
    <w:name w:val="EnvelopeReturn1"/>
    <w:basedOn w:val="985"/>
    <w:next w:val="1176"/>
    <w:link w:val="985"/>
    <w:qFormat/>
    <w:rPr>
      <w:rFonts w:ascii="Arial" w:hAnsi="Arial"/>
    </w:rPr>
  </w:style>
  <w:style w:type="paragraph" w:styleId="1177">
    <w:name w:val="一级目录"/>
    <w:next w:val="985"/>
    <w:link w:val="985"/>
    <w:qFormat/>
    <w:pPr>
      <w:jc w:val="center"/>
      <w:spacing w:after="312"/>
      <w:outlineLvl w:val="0"/>
    </w:pPr>
    <w:rPr>
      <w:rFonts w:ascii="黑体" w:eastAsia="黑体"/>
      <w:b/>
      <w:sz w:val="44"/>
      <w:szCs w:val="44"/>
      <w:lang w:val="en-US" w:eastAsia="zh-CN" w:bidi="ar-SA"/>
    </w:rPr>
  </w:style>
  <w:style w:type="paragraph" w:styleId="1178">
    <w:name w:val="内容标题"/>
    <w:basedOn w:val="1162"/>
    <w:next w:val="1178"/>
    <w:link w:val="985"/>
    <w:qFormat/>
    <w:rPr>
      <w:rFonts w:ascii="Tahoma" w:hAnsi="Tahoma"/>
      <w:sz w:val="24"/>
    </w:rPr>
  </w:style>
  <w:style w:type="paragraph" w:styleId="1179">
    <w:name w:val="Char1"/>
    <w:basedOn w:val="985"/>
    <w:next w:val="1179"/>
    <w:link w:val="985"/>
    <w:qFormat/>
    <w:pPr>
      <w:tabs>
        <w:tab w:val="left" w:pos="360" w:leader="none"/>
      </w:tabs>
    </w:pPr>
  </w:style>
  <w:style w:type="paragraph" w:styleId="1180">
    <w:name w:val="Table Paragraph"/>
    <w:basedOn w:val="985"/>
    <w:next w:val="1180"/>
    <w:link w:val="985"/>
    <w:uiPriority w:val="1"/>
    <w:qFormat/>
    <w:pPr>
      <w:jc w:val="left"/>
    </w:pPr>
    <w:rPr>
      <w:rFonts w:ascii="微软雅黑" w:hAnsi="微软雅黑" w:eastAsia="微软雅黑" w:cs="微软雅黑"/>
      <w:sz w:val="22"/>
      <w:lang w:val="zh-CN" w:bidi="zh-CN"/>
    </w:rPr>
  </w:style>
  <w:style w:type="paragraph" w:styleId="1181">
    <w:name w:val="01 标题-封面"/>
    <w:next w:val="1093"/>
    <w:link w:val="985"/>
    <w:qFormat/>
    <w:rPr>
      <w:rFonts w:ascii="Arial" w:hAnsi="Arial" w:eastAsia="黑体" w:cs="Arial"/>
      <w:b/>
      <w:bCs/>
      <w:color w:val="800000"/>
      <w:sz w:val="72"/>
      <w:szCs w:val="32"/>
      <w:lang w:val="en-US" w:eastAsia="zh-CN" w:bidi="ar-SA"/>
    </w:rPr>
  </w:style>
  <w:style w:type="paragraph" w:styleId="1182">
    <w:name w:val="目录 51"/>
    <w:basedOn w:val="985"/>
    <w:next w:val="985"/>
    <w:link w:val="985"/>
    <w:qFormat/>
    <w:pPr>
      <w:jc w:val="left"/>
    </w:pPr>
    <w:rPr>
      <w:sz w:val="22"/>
      <w:szCs w:val="22"/>
    </w:rPr>
  </w:style>
  <w:style w:type="paragraph" w:styleId="1183">
    <w:name w:val="列表编号1"/>
    <w:basedOn w:val="985"/>
    <w:next w:val="1183"/>
    <w:link w:val="985"/>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184">
    <w:name w:val="样式 标题 1 + (符号) 宋体 小四 黑色 两端对齐 段前: 0 磅 段后: 0 磅 行距: 1.5 倍行距"/>
    <w:basedOn w:val="1113"/>
    <w:next w:val="1184"/>
    <w:link w:val="985"/>
    <w:qFormat/>
    <w:pPr>
      <w:jc w:val="left"/>
      <w:keepLines w:val="0"/>
      <w:keepNext w:val="0"/>
      <w:spacing w:before="0" w:after="0" w:line="360" w:lineRule="auto"/>
    </w:pPr>
    <w:rPr>
      <w:rFonts w:ascii="宋体" w:hAnsi="宋体" w:cs="宋体"/>
      <w:color w:val="000000"/>
      <w:sz w:val="24"/>
      <w:szCs w:val="20"/>
    </w:rPr>
  </w:style>
  <w:style w:type="paragraph" w:styleId="1185">
    <w:name w:val="TOC 标题1"/>
    <w:next w:val="1185"/>
    <w:link w:val="985"/>
    <w:uiPriority w:val="39"/>
    <w:unhideWhenUsed/>
    <w:qFormat/>
    <w:rPr>
      <w:lang w:val="en-US" w:eastAsia="zh-CN" w:bidi="ar-SA"/>
    </w:rPr>
  </w:style>
  <w:style w:type="paragraph" w:styleId="1186">
    <w:name w:val="列出段落3"/>
    <w:basedOn w:val="985"/>
    <w:next w:val="1186"/>
    <w:link w:val="985"/>
    <w:uiPriority w:val="99"/>
    <w:qFormat/>
    <w:pPr>
      <w:ind w:firstLine="420"/>
    </w:pPr>
    <w:rPr>
      <w:rFonts w:ascii="Calibri" w:hAnsi="Calibri" w:eastAsia="楷体"/>
      <w:szCs w:val="22"/>
    </w:rPr>
  </w:style>
  <w:style w:type="paragraph" w:styleId="1187">
    <w:name w:val="目录 21"/>
    <w:basedOn w:val="985"/>
    <w:next w:val="985"/>
    <w:link w:val="985"/>
    <w:qFormat/>
    <w:pPr>
      <w:ind w:left="420"/>
      <w:spacing w:line="360" w:lineRule="auto"/>
      <w:tabs>
        <w:tab w:val="right" w:pos="9060" w:leader="none"/>
      </w:tabs>
    </w:pPr>
  </w:style>
  <w:style w:type="paragraph" w:styleId="1188">
    <w:name w:val="_Style 3"/>
    <w:next w:val="1188"/>
    <w:link w:val="985"/>
    <w:qFormat/>
    <w:pPr>
      <w:jc w:val="both"/>
      <w:widowControl w:val="off"/>
    </w:pPr>
    <w:rPr>
      <w:sz w:val="21"/>
      <w:szCs w:val="24"/>
      <w:lang w:val="en-US" w:eastAsia="zh-CN" w:bidi="ar-SA"/>
    </w:rPr>
  </w:style>
  <w:style w:type="paragraph" w:styleId="1189">
    <w:name w:val="正文缩进2字符"/>
    <w:basedOn w:val="985"/>
    <w:next w:val="1189"/>
    <w:link w:val="985"/>
    <w:qFormat/>
    <w:pPr>
      <w:ind w:firstLine="480"/>
      <w:spacing w:line="360" w:lineRule="auto"/>
    </w:pPr>
    <w:rPr>
      <w:rFonts w:cs="宋体"/>
      <w:sz w:val="24"/>
    </w:rPr>
  </w:style>
  <w:style w:type="paragraph" w:styleId="1190">
    <w:name w:val="_Style 12"/>
    <w:basedOn w:val="1162"/>
    <w:next w:val="1190"/>
    <w:link w:val="985"/>
    <w:qFormat/>
    <w:pPr>
      <w:jc w:val="left"/>
      <w:spacing w:line="360" w:lineRule="auto"/>
      <w:widowControl/>
    </w:pPr>
    <w:rPr>
      <w:sz w:val="24"/>
    </w:rPr>
  </w:style>
  <w:style w:type="paragraph" w:styleId="1191">
    <w:name w:val="正文文本缩进 21"/>
    <w:basedOn w:val="985"/>
    <w:next w:val="1191"/>
    <w:link w:val="985"/>
    <w:qFormat/>
    <w:pPr>
      <w:ind w:left="420"/>
      <w:spacing w:after="120" w:line="480" w:lineRule="auto"/>
    </w:pPr>
    <w:rPr>
      <w:rFonts w:ascii="Calibri" w:hAnsi="Calibri"/>
    </w:rPr>
  </w:style>
  <w:style w:type="paragraph" w:styleId="1192">
    <w:name w:val="正文1"/>
    <w:basedOn w:val="985"/>
    <w:next w:val="1193"/>
    <w:link w:val="985"/>
    <w:qFormat/>
    <w:pPr>
      <w:ind w:right="-167"/>
      <w:spacing w:line="440" w:lineRule="exact"/>
      <w:widowControl/>
    </w:pPr>
    <w:rPr>
      <w:b/>
    </w:rPr>
  </w:style>
  <w:style w:type="paragraph" w:styleId="1193">
    <w:name w:val="目录 11"/>
    <w:basedOn w:val="1194"/>
    <w:next w:val="1194"/>
    <w:link w:val="985"/>
    <w:qFormat/>
  </w:style>
  <w:style w:type="paragraph" w:styleId="1194">
    <w:name w:val="正文12"/>
    <w:next w:val="1195"/>
    <w:link w:val="985"/>
    <w:qFormat/>
    <w:rPr>
      <w:lang w:val="en-US" w:eastAsia="zh-CN" w:bidi="ar-SA"/>
    </w:rPr>
  </w:style>
  <w:style w:type="paragraph" w:styleId="1195">
    <w:name w:val="文本块11"/>
    <w:basedOn w:val="1196"/>
    <w:next w:val="1195"/>
    <w:link w:val="985"/>
    <w:qFormat/>
    <w:pPr>
      <w:ind w:left="1440" w:right="1440"/>
      <w:spacing w:after="120"/>
    </w:pPr>
  </w:style>
  <w:style w:type="paragraph" w:styleId="1196">
    <w:name w:val="正文121"/>
    <w:next w:val="1195"/>
    <w:link w:val="985"/>
    <w:qFormat/>
    <w:pPr>
      <w:jc w:val="both"/>
      <w:widowControl w:val="off"/>
    </w:pPr>
    <w:rPr>
      <w:sz w:val="21"/>
      <w:szCs w:val="24"/>
      <w:lang w:val="en-US" w:eastAsia="zh-CN" w:bidi="ar-SA"/>
    </w:rPr>
  </w:style>
  <w:style w:type="paragraph" w:styleId="1197">
    <w:name w:val="普通(网站)1"/>
    <w:basedOn w:val="985"/>
    <w:next w:val="1197"/>
    <w:link w:val="985"/>
    <w:qFormat/>
    <w:pPr>
      <w:jc w:val="left"/>
      <w:spacing w:before="100" w:beforeAutospacing="1" w:after="100" w:afterAutospacing="1"/>
      <w:widowControl/>
    </w:pPr>
    <w:rPr>
      <w:rFonts w:ascii="宋体" w:hAnsi="宋体" w:cs="宋体"/>
      <w:color w:val="000000"/>
      <w:sz w:val="24"/>
    </w:rPr>
  </w:style>
  <w:style w:type="paragraph" w:styleId="1198">
    <w:name w:val="默认段落字体 Para Char Char Char Char Char Char Char Char Char1 Char Char Char Char Char Char Char"/>
    <w:basedOn w:val="1162"/>
    <w:next w:val="1198"/>
    <w:link w:val="985"/>
    <w:qFormat/>
  </w:style>
  <w:style w:type="paragraph" w:styleId="1199">
    <w:name w:val="列表1"/>
    <w:basedOn w:val="985"/>
    <w:next w:val="1199"/>
    <w:link w:val="985"/>
    <w:qFormat/>
    <w:pPr>
      <w:ind w:left="200" w:hanging="200"/>
    </w:pPr>
    <w:rPr>
      <w:sz w:val="28"/>
    </w:rPr>
  </w:style>
  <w:style w:type="paragraph" w:styleId="1200">
    <w:name w:val="p0"/>
    <w:basedOn w:val="985"/>
    <w:next w:val="1200"/>
    <w:link w:val="985"/>
    <w:qFormat/>
    <w:pPr>
      <w:widowControl/>
    </w:pPr>
    <w:rPr>
      <w:szCs w:val="21"/>
    </w:rPr>
  </w:style>
  <w:style w:type="paragraph" w:styleId="1201">
    <w:name w:val="f9b"/>
    <w:basedOn w:val="985"/>
    <w:next w:val="1201"/>
    <w:link w:val="985"/>
    <w:qFormat/>
    <w:pPr>
      <w:jc w:val="left"/>
      <w:spacing w:before="100" w:beforeAutospacing="1" w:after="100" w:afterAutospacing="1" w:line="375" w:lineRule="atLeast"/>
      <w:widowControl/>
    </w:pPr>
    <w:rPr>
      <w:rFonts w:ascii="Calibri" w:hAnsi="Calibri"/>
      <w:color w:val="000000"/>
      <w:sz w:val="18"/>
      <w:szCs w:val="18"/>
    </w:rPr>
  </w:style>
  <w:style w:type="paragraph" w:styleId="1202">
    <w:name w:val="目录 71"/>
    <w:basedOn w:val="985"/>
    <w:next w:val="985"/>
    <w:link w:val="985"/>
    <w:qFormat/>
    <w:pPr>
      <w:jc w:val="left"/>
    </w:pPr>
    <w:rPr>
      <w:sz w:val="22"/>
      <w:szCs w:val="22"/>
    </w:rPr>
  </w:style>
  <w:style w:type="paragraph" w:styleId="1203">
    <w:name w:val="p18"/>
    <w:basedOn w:val="985"/>
    <w:next w:val="1203"/>
    <w:link w:val="985"/>
    <w:qFormat/>
    <w:pPr>
      <w:jc w:val="left"/>
      <w:spacing w:before="100" w:beforeAutospacing="1" w:after="100" w:afterAutospacing="1"/>
      <w:widowControl/>
    </w:pPr>
    <w:rPr>
      <w:rFonts w:ascii="宋体" w:hAnsi="宋体" w:cs="宋体"/>
      <w:sz w:val="24"/>
    </w:rPr>
  </w:style>
  <w:style w:type="paragraph" w:styleId="1204">
    <w:name w:val="cas_content"/>
    <w:basedOn w:val="985"/>
    <w:next w:val="1204"/>
    <w:link w:val="985"/>
    <w:qFormat/>
    <w:pPr>
      <w:jc w:val="left"/>
      <w:spacing w:before="100" w:beforeAutospacing="1" w:after="100" w:afterAutospacing="1"/>
      <w:widowControl/>
    </w:pPr>
    <w:rPr>
      <w:rFonts w:ascii="宋体" w:hAnsi="宋体" w:cs="宋体"/>
      <w:sz w:val="24"/>
    </w:rPr>
  </w:style>
  <w:style w:type="paragraph" w:styleId="1205">
    <w:name w:val="样式 正文文本缩进 + 首行缩进:  2 字符 行距: 1.5 倍行距"/>
    <w:basedOn w:val="997"/>
    <w:next w:val="1205"/>
    <w:link w:val="985"/>
    <w:qFormat/>
    <w:pPr>
      <w:ind w:firstLine="645"/>
      <w:spacing w:before="156" w:after="120"/>
    </w:pPr>
    <w:rPr>
      <w:rFonts w:ascii="Calibri" w:hAnsi="Calibri" w:cs="宋体"/>
      <w:sz w:val="28"/>
    </w:rPr>
  </w:style>
  <w:style w:type="paragraph" w:styleId="1206">
    <w:name w:val="Char"/>
    <w:basedOn w:val="985"/>
    <w:next w:val="1206"/>
    <w:link w:val="985"/>
    <w:qFormat/>
    <w:pPr>
      <w:tabs>
        <w:tab w:val="left" w:pos="360" w:leader="none"/>
      </w:tabs>
    </w:pPr>
    <w:rPr>
      <w:sz w:val="24"/>
    </w:rPr>
  </w:style>
  <w:style w:type="paragraph" w:styleId="1207">
    <w:name w:val="Char Char6 Char Char Char Char"/>
    <w:basedOn w:val="985"/>
    <w:next w:val="1207"/>
    <w:link w:val="985"/>
    <w:qFormat/>
    <w:pPr>
      <w:ind w:left="420" w:firstLine="420"/>
      <w:spacing w:line="240" w:lineRule="atLeast"/>
    </w:pPr>
    <w:rPr>
      <w:szCs w:val="21"/>
    </w:rPr>
  </w:style>
  <w:style w:type="paragraph" w:styleId="1208">
    <w:name w:val="表格0"/>
    <w:basedOn w:val="985"/>
    <w:next w:val="1208"/>
    <w:link w:val="985"/>
    <w:qFormat/>
    <w:pPr>
      <w:jc w:val="left"/>
      <w:widowControl/>
    </w:pPr>
    <w:rPr>
      <w:sz w:val="24"/>
    </w:rPr>
  </w:style>
  <w:style w:type="paragraph" w:styleId="1209">
    <w:name w:val="Char Char Char Char Char Char Char Char Char Char Char Char Char"/>
    <w:basedOn w:val="985"/>
    <w:next w:val="1209"/>
    <w:link w:val="985"/>
    <w:qFormat/>
    <w:rPr>
      <w:szCs w:val="21"/>
    </w:rPr>
  </w:style>
  <w:style w:type="paragraph" w:styleId="1210">
    <w:name w:val="_Style 5"/>
    <w:basedOn w:val="985"/>
    <w:next w:val="1210"/>
    <w:link w:val="985"/>
    <w:qFormat/>
    <w:pPr>
      <w:tabs>
        <w:tab w:val="left" w:pos="360" w:leader="none"/>
      </w:tabs>
    </w:pPr>
  </w:style>
  <w:style w:type="paragraph" w:styleId="1211">
    <w:name w:val="彩色列表 - 着色 11"/>
    <w:basedOn w:val="985"/>
    <w:next w:val="1211"/>
    <w:link w:val="985"/>
    <w:uiPriority w:val="99"/>
    <w:qFormat/>
    <w:pPr>
      <w:ind w:firstLine="420"/>
    </w:pPr>
    <w:rPr>
      <w:sz w:val="20"/>
      <w:szCs w:val="20"/>
    </w:rPr>
  </w:style>
  <w:style w:type="paragraph" w:styleId="1212">
    <w:name w:val="列出段落"/>
    <w:basedOn w:val="985"/>
    <w:next w:val="1212"/>
    <w:link w:val="985"/>
    <w:qFormat/>
    <w:pPr>
      <w:ind w:firstLine="420"/>
    </w:pPr>
    <w:rPr>
      <w:rFonts w:ascii="Calibri" w:hAnsi="Calibri"/>
      <w:szCs w:val="22"/>
    </w:rPr>
  </w:style>
  <w:style w:type="paragraph" w:styleId="1213">
    <w:name w:val="首行缩进"/>
    <w:basedOn w:val="985"/>
    <w:next w:val="1213"/>
    <w:link w:val="985"/>
    <w:qFormat/>
    <w:pPr>
      <w:ind w:firstLine="480"/>
      <w:spacing w:line="360" w:lineRule="auto"/>
    </w:pPr>
    <w:rPr>
      <w:rFonts w:ascii="宋体" w:hAnsi="宋体" w:cs="宋体"/>
      <w:sz w:val="24"/>
      <w:szCs w:val="21"/>
    </w:rPr>
  </w:style>
  <w:style w:type="paragraph" w:styleId="1214">
    <w:name w:val="列出段落11"/>
    <w:basedOn w:val="985"/>
    <w:next w:val="1214"/>
    <w:link w:val="985"/>
    <w:qFormat/>
    <w:pPr>
      <w:ind w:firstLine="420"/>
    </w:pPr>
  </w:style>
  <w:style w:type="paragraph" w:styleId="1215">
    <w:name w:val="目录 81"/>
    <w:basedOn w:val="985"/>
    <w:next w:val="985"/>
    <w:link w:val="985"/>
    <w:qFormat/>
    <w:pPr>
      <w:jc w:val="left"/>
    </w:pPr>
    <w:rPr>
      <w:sz w:val="22"/>
      <w:szCs w:val="22"/>
    </w:rPr>
  </w:style>
  <w:style w:type="paragraph" w:styleId="1216">
    <w:name w:val="无间隔"/>
    <w:basedOn w:val="985"/>
    <w:next w:val="1216"/>
    <w:link w:val="985"/>
    <w:qFormat/>
    <w:rPr>
      <w:sz w:val="20"/>
      <w:szCs w:val="20"/>
    </w:rPr>
  </w:style>
  <w:style w:type="paragraph" w:styleId="1217">
    <w:name w:val="修订1"/>
    <w:next w:val="1217"/>
    <w:link w:val="985"/>
    <w:uiPriority w:val="99"/>
    <w:unhideWhenUsed/>
    <w:qFormat/>
    <w:rPr>
      <w:sz w:val="21"/>
      <w:szCs w:val="24"/>
      <w:lang w:val="en-US" w:eastAsia="zh-CN" w:bidi="ar-SA"/>
    </w:rPr>
  </w:style>
  <w:style w:type="paragraph" w:styleId="1218">
    <w:name w:val="正文段"/>
    <w:basedOn w:val="985"/>
    <w:next w:val="1218"/>
    <w:link w:val="985"/>
    <w:qFormat/>
    <w:pPr>
      <w:ind w:firstLine="200"/>
      <w:spacing w:after="156"/>
      <w:widowControl/>
    </w:pPr>
    <w:rPr>
      <w:sz w:val="24"/>
      <w:szCs w:val="20"/>
    </w:rPr>
  </w:style>
  <w:style w:type="paragraph" w:styleId="1219">
    <w:name w:val="Char2"/>
    <w:basedOn w:val="985"/>
    <w:next w:val="1219"/>
    <w:link w:val="985"/>
    <w:qFormat/>
    <w:pPr>
      <w:ind w:left="432" w:hanging="432"/>
    </w:pPr>
    <w:rPr>
      <w:sz w:val="24"/>
    </w:rPr>
  </w:style>
  <w:style w:type="paragraph" w:styleId="1220">
    <w:name w:val="文本块1"/>
    <w:basedOn w:val="985"/>
    <w:next w:val="1220"/>
    <w:link w:val="985"/>
    <w:qFormat/>
    <w:pPr>
      <w:ind w:left="-359" w:right="31" w:firstLine="980"/>
      <w:spacing w:line="400" w:lineRule="exact"/>
    </w:pPr>
    <w:rPr>
      <w:rFonts w:ascii="宋体" w:hAnsi="宋体"/>
      <w:sz w:val="28"/>
      <w:szCs w:val="32"/>
    </w:rPr>
  </w:style>
  <w:style w:type="paragraph" w:styleId="1221">
    <w:name w:val="Char Char Char Char Char Char"/>
    <w:basedOn w:val="985"/>
    <w:next w:val="1221"/>
    <w:link w:val="985"/>
    <w:qFormat/>
    <w:pPr>
      <w:jc w:val="left"/>
      <w:spacing w:after="160" w:line="240" w:lineRule="exact"/>
      <w:widowControl/>
    </w:pPr>
  </w:style>
  <w:style w:type="paragraph" w:styleId="1222">
    <w:name w:val="索引 41"/>
    <w:basedOn w:val="985"/>
    <w:next w:val="985"/>
    <w:link w:val="985"/>
    <w:uiPriority w:val="99"/>
    <w:qFormat/>
    <w:pPr>
      <w:ind w:left="600"/>
    </w:pPr>
    <w:rPr>
      <w:rFonts w:ascii="Verdana" w:hAnsi="Verdana"/>
      <w:szCs w:val="20"/>
    </w:rPr>
  </w:style>
  <w:style w:type="paragraph" w:styleId="1223">
    <w:name w:val="目录 31"/>
    <w:basedOn w:val="985"/>
    <w:next w:val="985"/>
    <w:link w:val="985"/>
    <w:qFormat/>
    <w:pPr>
      <w:ind w:left="840"/>
    </w:pPr>
  </w:style>
  <w:style w:type="paragraph" w:styleId="1224">
    <w:name w:val="默认段落字体 Para Char Char Char Char Char Char Char Char Char1 Char Char Char Char"/>
    <w:basedOn w:val="985"/>
    <w:next w:val="1224"/>
    <w:link w:val="985"/>
    <w:qFormat/>
    <w:rPr>
      <w:rFonts w:ascii="Tahoma" w:hAnsi="Tahoma"/>
      <w:sz w:val="24"/>
      <w:szCs w:val="20"/>
    </w:rPr>
  </w:style>
  <w:style w:type="paragraph" w:styleId="1225">
    <w:name w:val="表内容"/>
    <w:basedOn w:val="985"/>
    <w:next w:val="1225"/>
    <w:link w:val="985"/>
    <w:qFormat/>
    <w:pPr>
      <w:jc w:val="left"/>
      <w:spacing w:line="320" w:lineRule="exact"/>
      <w:widowControl/>
    </w:pPr>
    <w:rPr>
      <w:rFonts w:ascii="Calibri" w:hAnsi="Calibri" w:cs="Arial"/>
      <w:sz w:val="20"/>
    </w:rPr>
  </w:style>
  <w:style w:type="paragraph" w:styleId="1226">
    <w:name w:val="Char Char Char Char Char Char Char Char Char1 Char"/>
    <w:basedOn w:val="1162"/>
    <w:next w:val="1226"/>
    <w:link w:val="985"/>
    <w:qFormat/>
    <w:pPr>
      <w:spacing w:line="360" w:lineRule="auto"/>
    </w:pPr>
    <w:rPr>
      <w:rFonts w:ascii="Tahoma" w:hAnsi="Tahoma"/>
      <w:sz w:val="24"/>
    </w:rPr>
  </w:style>
  <w:style w:type="paragraph" w:styleId="1227">
    <w:name w:val="__正文"/>
    <w:next w:val="1227"/>
    <w:link w:val="985"/>
    <w:qFormat/>
    <w:pPr>
      <w:ind w:firstLine="200"/>
      <w:spacing w:line="360" w:lineRule="auto"/>
    </w:pPr>
    <w:rPr>
      <w:sz w:val="24"/>
      <w:szCs w:val="21"/>
      <w:lang w:val="en-US" w:eastAsia="zh-CN" w:bidi="ar-SA"/>
    </w:rPr>
  </w:style>
  <w:style w:type="paragraph" w:styleId="1228">
    <w:name w:val="Char Char Char1 Char"/>
    <w:basedOn w:val="985"/>
    <w:next w:val="1228"/>
    <w:link w:val="985"/>
    <w:qFormat/>
    <w:rPr>
      <w:rFonts w:ascii="Tahoma" w:hAnsi="Tahoma"/>
      <w:sz w:val="24"/>
      <w:szCs w:val="20"/>
    </w:rPr>
  </w:style>
  <w:style w:type="paragraph" w:styleId="1229">
    <w:name w:val="TOC 标题11"/>
    <w:basedOn w:val="1113"/>
    <w:next w:val="985"/>
    <w:link w:val="985"/>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30">
    <w:name w:val="xl25"/>
    <w:basedOn w:val="985"/>
    <w:next w:val="1230"/>
    <w:link w:val="985"/>
    <w:qFormat/>
    <w:pPr>
      <w:jc w:val="center"/>
      <w:spacing w:before="100" w:beforeAutospacing="1" w:after="100" w:afterAutospacing="1"/>
      <w:widowControl/>
    </w:pPr>
    <w:rPr>
      <w:rFonts w:hint="eastAsia" w:ascii="楷体_GB2312" w:hAnsi="宋体" w:eastAsia="楷体_GB2312"/>
      <w:sz w:val="24"/>
    </w:rPr>
  </w:style>
  <w:style w:type="paragraph" w:styleId="1231">
    <w:name w:val="普通(网站)11"/>
    <w:basedOn w:val="985"/>
    <w:next w:val="1231"/>
    <w:link w:val="985"/>
    <w:qFormat/>
    <w:pPr>
      <w:jc w:val="left"/>
      <w:spacing w:before="100" w:beforeAutospacing="1" w:after="100" w:afterAutospacing="1"/>
      <w:widowControl/>
    </w:pPr>
    <w:rPr>
      <w:rFonts w:ascii="宋体" w:hAnsi="宋体" w:cs="宋体"/>
      <w:sz w:val="24"/>
    </w:rPr>
  </w:style>
  <w:style w:type="paragraph" w:styleId="1232">
    <w:name w:val="列出段落2"/>
    <w:basedOn w:val="985"/>
    <w:next w:val="1232"/>
    <w:link w:val="985"/>
    <w:uiPriority w:val="99"/>
    <w:qFormat/>
    <w:pPr>
      <w:ind w:firstLine="420"/>
    </w:pPr>
  </w:style>
  <w:style w:type="paragraph" w:styleId="1233">
    <w:name w:val="纯文本1"/>
    <w:basedOn w:val="985"/>
    <w:next w:val="1035"/>
    <w:link w:val="985"/>
    <w:qFormat/>
    <w:rPr>
      <w:rFonts w:ascii="宋体" w:hAnsi="Courier New"/>
      <w:szCs w:val="22"/>
    </w:rPr>
  </w:style>
  <w:style w:type="paragraph" w:styleId="1234">
    <w:name w:val="tabletext"/>
    <w:basedOn w:val="985"/>
    <w:next w:val="1234"/>
    <w:link w:val="985"/>
    <w:qFormat/>
    <w:pPr>
      <w:jc w:val="left"/>
      <w:spacing w:line="300" w:lineRule="atLeast"/>
      <w:widowControl/>
    </w:pPr>
    <w:rPr>
      <w:rFonts w:ascii="宋体" w:hAnsi="宋体" w:cs="宋体"/>
      <w:sz w:val="18"/>
      <w:szCs w:val="18"/>
    </w:rPr>
  </w:style>
  <w:style w:type="table" w:styleId="1235">
    <w:name w:val="Bordered &amp; Lined - Accent 4"/>
    <w:next w:val="1235"/>
    <w:link w:val="985"/>
    <w:uiPriority w:val="99"/>
    <w:qFormat/>
    <w:rPr>
      <w:color w:val="404040"/>
      <w:lang w:val="en-US" w:eastAsia="zh-CN" w:bidi="ar-SA"/>
    </w:rPr>
    <w:tblPr/>
  </w:style>
  <w:style w:type="table" w:styleId="1236">
    <w:name w:val="List Table 3 - Accent 5"/>
    <w:next w:val="1236"/>
    <w:link w:val="985"/>
    <w:uiPriority w:val="99"/>
    <w:qFormat/>
    <w:rPr>
      <w:lang w:val="en-US" w:eastAsia="zh-CN" w:bidi="ar-SA"/>
    </w:rPr>
    <w:tblPr/>
  </w:style>
  <w:style w:type="table" w:styleId="1237">
    <w:name w:val="网格表 7 彩色1"/>
    <w:next w:val="1237"/>
    <w:link w:val="985"/>
    <w:uiPriority w:val="99"/>
    <w:qFormat/>
    <w:rPr>
      <w:lang w:val="en-US" w:eastAsia="zh-CN" w:bidi="ar-SA"/>
    </w:rPr>
    <w:tblPr/>
  </w:style>
  <w:style w:type="table" w:styleId="1238">
    <w:name w:val="Bordered - Accent 1"/>
    <w:next w:val="1238"/>
    <w:link w:val="985"/>
    <w:uiPriority w:val="99"/>
    <w:qFormat/>
    <w:rPr>
      <w:lang w:val="en-US" w:eastAsia="zh-CN" w:bidi="ar-SA"/>
    </w:rPr>
    <w:tblPr/>
  </w:style>
  <w:style w:type="table" w:styleId="1239">
    <w:name w:val="Grid Table 6 Colorful - Accent 5"/>
    <w:next w:val="1239"/>
    <w:link w:val="985"/>
    <w:uiPriority w:val="99"/>
    <w:qFormat/>
    <w:rPr>
      <w:lang w:val="en-US" w:eastAsia="zh-CN" w:bidi="ar-SA"/>
    </w:rPr>
    <w:tblPr/>
  </w:style>
  <w:style w:type="table" w:styleId="1240">
    <w:name w:val="清单表 6 彩色1"/>
    <w:next w:val="1240"/>
    <w:link w:val="985"/>
    <w:uiPriority w:val="99"/>
    <w:qFormat/>
    <w:rPr>
      <w:lang w:val="en-US" w:eastAsia="zh-CN" w:bidi="ar-SA"/>
    </w:rPr>
    <w:tblPr/>
  </w:style>
  <w:style w:type="table" w:styleId="1241">
    <w:name w:val="Lined - Accent 3"/>
    <w:next w:val="1241"/>
    <w:link w:val="985"/>
    <w:uiPriority w:val="99"/>
    <w:qFormat/>
    <w:rPr>
      <w:color w:val="404040"/>
      <w:lang w:val="en-US" w:eastAsia="zh-CN" w:bidi="ar-SA"/>
    </w:rPr>
    <w:tblPr/>
  </w:style>
  <w:style w:type="table" w:styleId="1242">
    <w:name w:val="List Table 6 Colorful - Accent 4"/>
    <w:next w:val="1242"/>
    <w:link w:val="985"/>
    <w:uiPriority w:val="99"/>
    <w:qFormat/>
    <w:rPr>
      <w:lang w:val="en-US" w:eastAsia="zh-CN" w:bidi="ar-SA"/>
    </w:rPr>
    <w:tblPr/>
  </w:style>
  <w:style w:type="table" w:styleId="1243">
    <w:name w:val="List Table 4 - Accent 2"/>
    <w:next w:val="1243"/>
    <w:link w:val="985"/>
    <w:uiPriority w:val="99"/>
    <w:qFormat/>
    <w:rPr>
      <w:lang w:val="en-US" w:eastAsia="zh-CN" w:bidi="ar-SA"/>
    </w:rPr>
    <w:tblPr/>
  </w:style>
  <w:style w:type="table" w:styleId="1244">
    <w:name w:val="List Table 5 Dark - Accent 6"/>
    <w:next w:val="1244"/>
    <w:link w:val="985"/>
    <w:uiPriority w:val="99"/>
    <w:qFormat/>
    <w:rPr>
      <w:lang w:val="en-US" w:eastAsia="zh-CN" w:bidi="ar-SA"/>
    </w:rPr>
    <w:tblPr/>
  </w:style>
  <w:style w:type="table" w:styleId="1245">
    <w:name w:val="Grid Table 7 Colorful - Accent 6"/>
    <w:next w:val="1245"/>
    <w:link w:val="985"/>
    <w:uiPriority w:val="99"/>
    <w:qFormat/>
    <w:rPr>
      <w:lang w:val="en-US" w:eastAsia="zh-CN" w:bidi="ar-SA"/>
    </w:rPr>
    <w:tblPr/>
  </w:style>
  <w:style w:type="table" w:styleId="1246">
    <w:name w:val="Bordered &amp; Lined - Accent 1"/>
    <w:next w:val="1246"/>
    <w:link w:val="985"/>
    <w:uiPriority w:val="99"/>
    <w:qFormat/>
    <w:rPr>
      <w:color w:val="404040"/>
      <w:lang w:val="en-US" w:eastAsia="zh-CN" w:bidi="ar-SA"/>
    </w:rPr>
    <w:tblPr/>
  </w:style>
  <w:style w:type="table" w:styleId="1247">
    <w:name w:val="Bordered &amp; Lined - Accent 6"/>
    <w:next w:val="1247"/>
    <w:link w:val="985"/>
    <w:uiPriority w:val="99"/>
    <w:qFormat/>
    <w:rPr>
      <w:color w:val="404040"/>
      <w:lang w:val="en-US" w:eastAsia="zh-CN" w:bidi="ar-SA"/>
    </w:rPr>
    <w:tblPr/>
  </w:style>
  <w:style w:type="table" w:styleId="1248">
    <w:name w:val="List Table 6 Colorful - Accent 2"/>
    <w:next w:val="1248"/>
    <w:link w:val="985"/>
    <w:uiPriority w:val="99"/>
    <w:qFormat/>
    <w:rPr>
      <w:lang w:val="en-US" w:eastAsia="zh-CN" w:bidi="ar-SA"/>
    </w:rPr>
    <w:tblPr/>
  </w:style>
  <w:style w:type="table" w:styleId="1249">
    <w:name w:val="Grid Table 6 Colorful - Accent 6"/>
    <w:next w:val="1249"/>
    <w:link w:val="985"/>
    <w:uiPriority w:val="99"/>
    <w:qFormat/>
    <w:rPr>
      <w:lang w:val="en-US" w:eastAsia="zh-CN" w:bidi="ar-SA"/>
    </w:rPr>
    <w:tblPr/>
  </w:style>
  <w:style w:type="table" w:styleId="1250">
    <w:name w:val="List Table 7 Colorful - Accent 6"/>
    <w:next w:val="1250"/>
    <w:link w:val="985"/>
    <w:uiPriority w:val="99"/>
    <w:qFormat/>
    <w:rPr>
      <w:lang w:val="en-US" w:eastAsia="zh-CN" w:bidi="ar-SA"/>
    </w:rPr>
    <w:tblPr/>
  </w:style>
  <w:style w:type="table" w:styleId="1251">
    <w:name w:val="网格型3"/>
    <w:basedOn w:val="1252"/>
    <w:next w:val="1251"/>
    <w:link w:val="985"/>
    <w:qFormat/>
    <w:pPr>
      <w:jc w:val="both"/>
      <w:widowControl w:val="off"/>
    </w:pPr>
    <w:tblPr/>
  </w:style>
  <w:style w:type="table" w:styleId="1252">
    <w:name w:val="普通表格1"/>
    <w:next w:val="1252"/>
    <w:link w:val="985"/>
    <w:uiPriority w:val="99"/>
    <w:unhideWhenUsed/>
    <w:qFormat/>
    <w:rPr>
      <w:lang w:val="en-US" w:eastAsia="zh-CN" w:bidi="ar-SA"/>
    </w:rPr>
    <w:tblPr/>
  </w:style>
  <w:style w:type="table" w:styleId="1253">
    <w:name w:val="List Table 5 Dark - Accent 5"/>
    <w:next w:val="1253"/>
    <w:link w:val="985"/>
    <w:uiPriority w:val="99"/>
    <w:qFormat/>
    <w:rPr>
      <w:lang w:val="en-US" w:eastAsia="zh-CN" w:bidi="ar-SA"/>
    </w:rPr>
    <w:tblPr/>
  </w:style>
  <w:style w:type="table" w:styleId="1254">
    <w:name w:val="List Table 4 - Accent 4"/>
    <w:next w:val="1254"/>
    <w:link w:val="985"/>
    <w:uiPriority w:val="99"/>
    <w:qFormat/>
    <w:rPr>
      <w:lang w:val="en-US" w:eastAsia="zh-CN" w:bidi="ar-SA"/>
    </w:rPr>
    <w:tblPr/>
  </w:style>
  <w:style w:type="table" w:styleId="1255">
    <w:name w:val="Bordered"/>
    <w:next w:val="1255"/>
    <w:link w:val="985"/>
    <w:uiPriority w:val="99"/>
    <w:qFormat/>
    <w:rPr>
      <w:lang w:val="en-US" w:eastAsia="zh-CN" w:bidi="ar-SA"/>
    </w:rPr>
    <w:tblPr/>
  </w:style>
  <w:style w:type="table" w:styleId="1256">
    <w:name w:val="Bordered - Accent 6"/>
    <w:next w:val="1256"/>
    <w:link w:val="985"/>
    <w:uiPriority w:val="99"/>
    <w:qFormat/>
    <w:rPr>
      <w:lang w:val="en-US" w:eastAsia="zh-CN" w:bidi="ar-SA"/>
    </w:rPr>
    <w:tblPr/>
  </w:style>
  <w:style w:type="table" w:styleId="1257">
    <w:name w:val="Bordered &amp; Lined - Accent 5"/>
    <w:next w:val="1257"/>
    <w:link w:val="985"/>
    <w:uiPriority w:val="99"/>
    <w:qFormat/>
    <w:rPr>
      <w:color w:val="404040"/>
      <w:lang w:val="en-US" w:eastAsia="zh-CN" w:bidi="ar-SA"/>
    </w:rPr>
    <w:tblPr/>
  </w:style>
  <w:style w:type="table" w:styleId="1258">
    <w:name w:val="Bordered - Accent 3"/>
    <w:next w:val="1258"/>
    <w:link w:val="985"/>
    <w:uiPriority w:val="99"/>
    <w:qFormat/>
    <w:rPr>
      <w:lang w:val="en-US" w:eastAsia="zh-CN" w:bidi="ar-SA"/>
    </w:rPr>
    <w:tblPr/>
  </w:style>
  <w:style w:type="table" w:styleId="1259">
    <w:name w:val="List Table 6 Colorful - Accent 3"/>
    <w:next w:val="1259"/>
    <w:link w:val="985"/>
    <w:uiPriority w:val="99"/>
    <w:qFormat/>
    <w:rPr>
      <w:lang w:val="en-US" w:eastAsia="zh-CN" w:bidi="ar-SA"/>
    </w:rPr>
    <w:tblPr/>
  </w:style>
  <w:style w:type="table" w:styleId="1260">
    <w:name w:val="List Table 5 Dark - Accent 2"/>
    <w:next w:val="1260"/>
    <w:link w:val="985"/>
    <w:uiPriority w:val="99"/>
    <w:qFormat/>
    <w:rPr>
      <w:lang w:val="en-US" w:eastAsia="zh-CN" w:bidi="ar-SA"/>
    </w:rPr>
    <w:tblPr/>
  </w:style>
  <w:style w:type="table" w:styleId="1261">
    <w:name w:val="清单表 7 彩色1"/>
    <w:next w:val="1261"/>
    <w:link w:val="985"/>
    <w:uiPriority w:val="99"/>
    <w:qFormat/>
    <w:rPr>
      <w:lang w:val="en-US" w:eastAsia="zh-CN" w:bidi="ar-SA"/>
    </w:rPr>
    <w:tblPr/>
  </w:style>
  <w:style w:type="table" w:styleId="1262">
    <w:name w:val="Bordered &amp; Lined - Accent"/>
    <w:next w:val="1262"/>
    <w:link w:val="985"/>
    <w:uiPriority w:val="99"/>
    <w:qFormat/>
    <w:rPr>
      <w:color w:val="404040"/>
      <w:lang w:val="en-US" w:eastAsia="zh-CN" w:bidi="ar-SA"/>
    </w:rPr>
    <w:tblPr/>
  </w:style>
  <w:style w:type="table" w:styleId="1263">
    <w:name w:val="网格型11"/>
    <w:basedOn w:val="1252"/>
    <w:next w:val="1263"/>
    <w:link w:val="985"/>
    <w:uiPriority w:val="59"/>
    <w:qFormat/>
    <w:tblPr/>
  </w:style>
  <w:style w:type="table" w:styleId="1264">
    <w:name w:val="Bordered - Accent 2"/>
    <w:next w:val="1264"/>
    <w:link w:val="985"/>
    <w:uiPriority w:val="99"/>
    <w:qFormat/>
    <w:rPr>
      <w:lang w:val="en-US" w:eastAsia="zh-CN" w:bidi="ar-SA"/>
    </w:rPr>
    <w:tblPr/>
  </w:style>
  <w:style w:type="table" w:styleId="1265">
    <w:name w:val="List Table 6 Colorful - Accent 6"/>
    <w:next w:val="1265"/>
    <w:link w:val="985"/>
    <w:uiPriority w:val="99"/>
    <w:qFormat/>
    <w:rPr>
      <w:lang w:val="en-US" w:eastAsia="zh-CN" w:bidi="ar-SA"/>
    </w:rPr>
    <w:tblPr/>
  </w:style>
  <w:style w:type="table" w:styleId="1266">
    <w:name w:val="List Table 4 - Accent 1"/>
    <w:next w:val="1266"/>
    <w:link w:val="985"/>
    <w:uiPriority w:val="99"/>
    <w:qFormat/>
    <w:rPr>
      <w:lang w:val="en-US" w:eastAsia="zh-CN" w:bidi="ar-SA"/>
    </w:rPr>
    <w:tblPr/>
  </w:style>
  <w:style w:type="table" w:styleId="1267">
    <w:name w:val="List Table 7 Colorful - Accent 3"/>
    <w:next w:val="1267"/>
    <w:link w:val="985"/>
    <w:uiPriority w:val="99"/>
    <w:qFormat/>
    <w:rPr>
      <w:lang w:val="en-US" w:eastAsia="zh-CN" w:bidi="ar-SA"/>
    </w:rPr>
    <w:tblPr/>
  </w:style>
  <w:style w:type="table" w:styleId="1268">
    <w:name w:val="Bordered - Accent 5"/>
    <w:next w:val="1268"/>
    <w:link w:val="985"/>
    <w:uiPriority w:val="99"/>
    <w:qFormat/>
    <w:rPr>
      <w:lang w:val="en-US" w:eastAsia="zh-CN" w:bidi="ar-SA"/>
    </w:rPr>
    <w:tblPr/>
  </w:style>
  <w:style w:type="table" w:styleId="1269">
    <w:name w:val="Bordered - Accent 4"/>
    <w:next w:val="1269"/>
    <w:link w:val="985"/>
    <w:uiPriority w:val="99"/>
    <w:qFormat/>
    <w:rPr>
      <w:lang w:val="en-US" w:eastAsia="zh-CN" w:bidi="ar-SA"/>
    </w:rPr>
    <w:tblPr/>
  </w:style>
  <w:style w:type="table" w:styleId="1270">
    <w:name w:val="Grid Table 6 Colorful - Accent 4"/>
    <w:next w:val="1270"/>
    <w:link w:val="985"/>
    <w:uiPriority w:val="99"/>
    <w:qFormat/>
    <w:rPr>
      <w:lang w:val="en-US" w:eastAsia="zh-CN" w:bidi="ar-SA"/>
    </w:rPr>
    <w:tblPr/>
  </w:style>
  <w:style w:type="table" w:styleId="1271">
    <w:name w:val="List Table 7 Colorful - Accent 2"/>
    <w:next w:val="1271"/>
    <w:link w:val="985"/>
    <w:uiPriority w:val="99"/>
    <w:qFormat/>
    <w:rPr>
      <w:lang w:val="en-US" w:eastAsia="zh-CN" w:bidi="ar-SA"/>
    </w:rPr>
    <w:tblPr/>
  </w:style>
  <w:style w:type="table" w:styleId="1272">
    <w:name w:val="Lined - Accent 5"/>
    <w:next w:val="1272"/>
    <w:link w:val="985"/>
    <w:uiPriority w:val="99"/>
    <w:qFormat/>
    <w:rPr>
      <w:color w:val="404040"/>
      <w:lang w:val="en-US" w:eastAsia="zh-CN" w:bidi="ar-SA"/>
    </w:rPr>
    <w:tblPr/>
  </w:style>
  <w:style w:type="table" w:styleId="1273">
    <w:name w:val="List Table 5 Dark - Accent 1"/>
    <w:next w:val="1273"/>
    <w:link w:val="985"/>
    <w:uiPriority w:val="99"/>
    <w:qFormat/>
    <w:rPr>
      <w:lang w:val="en-US" w:eastAsia="zh-CN" w:bidi="ar-SA"/>
    </w:rPr>
    <w:tblPr/>
  </w:style>
  <w:style w:type="table" w:styleId="1274">
    <w:name w:val="List Table 7 Colorful - Accent 1"/>
    <w:next w:val="1274"/>
    <w:link w:val="985"/>
    <w:uiPriority w:val="99"/>
    <w:qFormat/>
    <w:rPr>
      <w:lang w:val="en-US" w:eastAsia="zh-CN" w:bidi="ar-SA"/>
    </w:rPr>
    <w:tblPr/>
  </w:style>
  <w:style w:type="table" w:styleId="1275">
    <w:name w:val="Grid Table 6 Colorful - Accent 2"/>
    <w:next w:val="1275"/>
    <w:link w:val="985"/>
    <w:uiPriority w:val="99"/>
    <w:qFormat/>
    <w:rPr>
      <w:lang w:val="en-US" w:eastAsia="zh-CN" w:bidi="ar-SA"/>
    </w:rPr>
    <w:tblPr/>
  </w:style>
  <w:style w:type="table" w:styleId="1276">
    <w:name w:val="Lined - Accent 6"/>
    <w:next w:val="1276"/>
    <w:link w:val="985"/>
    <w:uiPriority w:val="99"/>
    <w:qFormat/>
    <w:rPr>
      <w:color w:val="404040"/>
      <w:lang w:val="en-US" w:eastAsia="zh-CN" w:bidi="ar-SA"/>
    </w:rPr>
    <w:tblPr/>
  </w:style>
  <w:style w:type="table" w:styleId="1277">
    <w:name w:val="List Table 3 - Accent 4"/>
    <w:next w:val="1277"/>
    <w:link w:val="985"/>
    <w:uiPriority w:val="99"/>
    <w:qFormat/>
    <w:rPr>
      <w:lang w:val="en-US" w:eastAsia="zh-CN" w:bidi="ar-SA"/>
    </w:rPr>
    <w:tblPr/>
  </w:style>
  <w:style w:type="table" w:styleId="1278">
    <w:name w:val="List Table 4 - Accent 5"/>
    <w:next w:val="1278"/>
    <w:link w:val="985"/>
    <w:uiPriority w:val="99"/>
    <w:qFormat/>
    <w:rPr>
      <w:lang w:val="en-US" w:eastAsia="zh-CN" w:bidi="ar-SA"/>
    </w:rPr>
    <w:tblPr/>
  </w:style>
  <w:style w:type="table" w:styleId="1279">
    <w:name w:val="List Table 7 Colorful - Accent 5"/>
    <w:next w:val="1279"/>
    <w:link w:val="985"/>
    <w:uiPriority w:val="99"/>
    <w:qFormat/>
    <w:rPr>
      <w:lang w:val="en-US" w:eastAsia="zh-CN" w:bidi="ar-SA"/>
    </w:rPr>
    <w:tblPr/>
  </w:style>
  <w:style w:type="table" w:styleId="1280">
    <w:name w:val="List Table 3 - Accent 6"/>
    <w:next w:val="1280"/>
    <w:link w:val="985"/>
    <w:uiPriority w:val="99"/>
    <w:qFormat/>
    <w:rPr>
      <w:lang w:val="en-US" w:eastAsia="zh-CN" w:bidi="ar-SA"/>
    </w:rPr>
    <w:tblPr/>
  </w:style>
  <w:style w:type="table" w:styleId="1281">
    <w:name w:val="List Table 6 Colorful - Accent 5"/>
    <w:next w:val="1281"/>
    <w:link w:val="985"/>
    <w:uiPriority w:val="99"/>
    <w:qFormat/>
    <w:rPr>
      <w:lang w:val="en-US" w:eastAsia="zh-CN" w:bidi="ar-SA"/>
    </w:rPr>
    <w:tblPr/>
  </w:style>
  <w:style w:type="table" w:styleId="1282">
    <w:name w:val="List Table 5 Dark - Accent 3"/>
    <w:next w:val="1282"/>
    <w:link w:val="985"/>
    <w:uiPriority w:val="99"/>
    <w:qFormat/>
    <w:rPr>
      <w:lang w:val="en-US" w:eastAsia="zh-CN" w:bidi="ar-SA"/>
    </w:rPr>
    <w:tblPr/>
  </w:style>
  <w:style w:type="table" w:styleId="1283">
    <w:name w:val="Bordered &amp; Lined - Accent 2"/>
    <w:next w:val="1283"/>
    <w:link w:val="985"/>
    <w:uiPriority w:val="99"/>
    <w:qFormat/>
    <w:rPr>
      <w:color w:val="404040"/>
      <w:lang w:val="en-US" w:eastAsia="zh-CN" w:bidi="ar-SA"/>
    </w:rPr>
    <w:tblPr/>
  </w:style>
  <w:style w:type="table" w:styleId="1284">
    <w:name w:val="Grid Table 6 Colorful - Accent 3"/>
    <w:next w:val="1284"/>
    <w:link w:val="985"/>
    <w:uiPriority w:val="99"/>
    <w:qFormat/>
    <w:rPr>
      <w:lang w:val="en-US" w:eastAsia="zh-CN" w:bidi="ar-SA"/>
    </w:rPr>
    <w:tblPr/>
  </w:style>
  <w:style w:type="table" w:styleId="1285">
    <w:name w:val="Lined - Accent 1"/>
    <w:next w:val="1285"/>
    <w:link w:val="985"/>
    <w:uiPriority w:val="99"/>
    <w:qFormat/>
    <w:rPr>
      <w:color w:val="404040"/>
      <w:lang w:val="en-US" w:eastAsia="zh-CN" w:bidi="ar-SA"/>
    </w:rPr>
    <w:tblPr/>
  </w:style>
  <w:style w:type="table" w:styleId="1286">
    <w:name w:val="List Table 4 - Accent 6"/>
    <w:next w:val="1286"/>
    <w:link w:val="985"/>
    <w:uiPriority w:val="99"/>
    <w:qFormat/>
    <w:rPr>
      <w:lang w:val="en-US" w:eastAsia="zh-CN" w:bidi="ar-SA"/>
    </w:rPr>
    <w:tblPr/>
  </w:style>
  <w:style w:type="table" w:styleId="1287">
    <w:name w:val="网格型2"/>
    <w:basedOn w:val="1252"/>
    <w:next w:val="1287"/>
    <w:link w:val="985"/>
    <w:uiPriority w:val="39"/>
    <w:qFormat/>
    <w:rPr>
      <w:rFonts w:ascii="等线" w:hAnsi="等线" w:eastAsia="等线"/>
      <w:sz w:val="21"/>
      <w:szCs w:val="22"/>
    </w:rPr>
    <w:tblPr/>
  </w:style>
  <w:style w:type="table" w:styleId="1288">
    <w:name w:val="清单表 5 深色1"/>
    <w:next w:val="1288"/>
    <w:link w:val="985"/>
    <w:uiPriority w:val="99"/>
    <w:qFormat/>
    <w:rPr>
      <w:lang w:val="en-US" w:eastAsia="zh-CN" w:bidi="ar-SA"/>
    </w:rPr>
    <w:tblPr/>
  </w:style>
  <w:style w:type="table" w:styleId="1289">
    <w:name w:val="List Table 6 Colorful - Accent 1"/>
    <w:next w:val="1289"/>
    <w:link w:val="985"/>
    <w:uiPriority w:val="99"/>
    <w:qFormat/>
    <w:rPr>
      <w:lang w:val="en-US" w:eastAsia="zh-CN" w:bidi="ar-SA"/>
    </w:rPr>
    <w:tblPr/>
  </w:style>
  <w:style w:type="table" w:styleId="1290">
    <w:name w:val="Lined - Accent 4"/>
    <w:next w:val="1290"/>
    <w:link w:val="985"/>
    <w:uiPriority w:val="99"/>
    <w:qFormat/>
    <w:rPr>
      <w:color w:val="404040"/>
      <w:lang w:val="en-US" w:eastAsia="zh-CN" w:bidi="ar-SA"/>
    </w:rPr>
    <w:tblPr/>
  </w:style>
  <w:style w:type="table" w:styleId="1291">
    <w:name w:val="List Table 7 Colorful - Accent 4"/>
    <w:next w:val="1291"/>
    <w:link w:val="985"/>
    <w:uiPriority w:val="99"/>
    <w:qFormat/>
    <w:rPr>
      <w:lang w:val="en-US" w:eastAsia="zh-CN" w:bidi="ar-SA"/>
    </w:rPr>
    <w:tblPr/>
  </w:style>
  <w:style w:type="table" w:styleId="1292">
    <w:name w:val="清单表 41"/>
    <w:next w:val="1292"/>
    <w:link w:val="985"/>
    <w:uiPriority w:val="99"/>
    <w:qFormat/>
    <w:rPr>
      <w:lang w:val="en-US" w:eastAsia="zh-CN" w:bidi="ar-SA"/>
    </w:rPr>
    <w:tblPr/>
  </w:style>
  <w:style w:type="table" w:styleId="1293">
    <w:name w:val="Bordered &amp; Lined - Accent 3"/>
    <w:next w:val="1293"/>
    <w:link w:val="985"/>
    <w:uiPriority w:val="99"/>
    <w:qFormat/>
    <w:rPr>
      <w:color w:val="404040"/>
      <w:lang w:val="en-US" w:eastAsia="zh-CN" w:bidi="ar-SA"/>
    </w:rPr>
    <w:tblPr/>
  </w:style>
  <w:style w:type="table" w:styleId="1294">
    <w:name w:val="List Table 1 Light - Accent 4"/>
    <w:next w:val="1294"/>
    <w:link w:val="985"/>
    <w:uiPriority w:val="99"/>
    <w:qFormat/>
    <w:rPr>
      <w:lang w:val="en-US" w:eastAsia="zh-CN" w:bidi="ar-SA"/>
    </w:rPr>
    <w:tblPr/>
  </w:style>
  <w:style w:type="table" w:styleId="1295">
    <w:name w:val="List Table 5 Dark - Accent 4"/>
    <w:next w:val="1295"/>
    <w:link w:val="985"/>
    <w:uiPriority w:val="99"/>
    <w:qFormat/>
    <w:rPr>
      <w:lang w:val="en-US" w:eastAsia="zh-CN" w:bidi="ar-SA"/>
    </w:rPr>
    <w:tblPr/>
  </w:style>
  <w:style w:type="table" w:styleId="1296">
    <w:name w:val="List Table 4 - Accent 3"/>
    <w:next w:val="1296"/>
    <w:link w:val="985"/>
    <w:uiPriority w:val="99"/>
    <w:qFormat/>
    <w:rPr>
      <w:lang w:val="en-US" w:eastAsia="zh-CN" w:bidi="ar-SA"/>
    </w:rPr>
    <w:tblPr/>
  </w:style>
  <w:style w:type="table" w:styleId="1297">
    <w:name w:val="Grid Table 7 Colorful - Accent 3"/>
    <w:next w:val="1297"/>
    <w:link w:val="985"/>
    <w:uiPriority w:val="99"/>
    <w:qFormat/>
    <w:rPr>
      <w:lang w:val="en-US" w:eastAsia="zh-CN" w:bidi="ar-SA"/>
    </w:rPr>
    <w:tblPr/>
  </w:style>
  <w:style w:type="table" w:styleId="1298">
    <w:name w:val="网格表 31"/>
    <w:next w:val="1298"/>
    <w:link w:val="985"/>
    <w:uiPriority w:val="99"/>
    <w:qFormat/>
    <w:rPr>
      <w:lang w:val="en-US" w:eastAsia="zh-CN" w:bidi="ar-SA"/>
    </w:rPr>
    <w:tblPr/>
  </w:style>
  <w:style w:type="table" w:styleId="1299">
    <w:name w:val="Grid Table 1 Light - Accent 1"/>
    <w:next w:val="1299"/>
    <w:link w:val="985"/>
    <w:uiPriority w:val="99"/>
    <w:qFormat/>
    <w:rPr>
      <w:lang w:val="en-US" w:eastAsia="zh-CN" w:bidi="ar-SA"/>
    </w:rPr>
    <w:tblPr/>
  </w:style>
  <w:style w:type="table" w:styleId="1300">
    <w:name w:val="Grid Table 7 Colorful - Accent 5"/>
    <w:next w:val="1300"/>
    <w:link w:val="985"/>
    <w:uiPriority w:val="99"/>
    <w:qFormat/>
    <w:rPr>
      <w:lang w:val="en-US" w:eastAsia="zh-CN" w:bidi="ar-SA"/>
    </w:rPr>
    <w:tblPr/>
  </w:style>
  <w:style w:type="table" w:styleId="1301">
    <w:name w:val="网格表 1 浅色1"/>
    <w:next w:val="1301"/>
    <w:link w:val="985"/>
    <w:uiPriority w:val="99"/>
    <w:qFormat/>
    <w:rPr>
      <w:lang w:val="en-US" w:eastAsia="zh-CN" w:bidi="ar-SA"/>
    </w:rPr>
    <w:tblPr/>
  </w:style>
  <w:style w:type="table" w:styleId="1302">
    <w:name w:val="Grid Table 5 Dark - Accent 5"/>
    <w:next w:val="1302"/>
    <w:link w:val="985"/>
    <w:uiPriority w:val="99"/>
    <w:qFormat/>
    <w:rPr>
      <w:lang w:val="en-US" w:eastAsia="zh-CN" w:bidi="ar-SA"/>
    </w:rPr>
    <w:tblPr/>
  </w:style>
  <w:style w:type="table" w:styleId="1303">
    <w:name w:val="无格式表格 31"/>
    <w:next w:val="1303"/>
    <w:link w:val="985"/>
    <w:uiPriority w:val="99"/>
    <w:qFormat/>
    <w:rPr>
      <w:lang w:val="en-US" w:eastAsia="zh-CN" w:bidi="ar-SA"/>
    </w:rPr>
    <w:tblPr/>
  </w:style>
  <w:style w:type="table" w:styleId="1304">
    <w:name w:val="Grid Table 6 Colorful - Accent 1"/>
    <w:next w:val="1304"/>
    <w:link w:val="985"/>
    <w:uiPriority w:val="99"/>
    <w:qFormat/>
    <w:rPr>
      <w:lang w:val="en-US" w:eastAsia="zh-CN" w:bidi="ar-SA"/>
    </w:rPr>
    <w:tblPr/>
  </w:style>
  <w:style w:type="table" w:styleId="1305">
    <w:name w:val="无格式表格 11"/>
    <w:next w:val="1305"/>
    <w:link w:val="985"/>
    <w:uiPriority w:val="59"/>
    <w:qFormat/>
    <w:rPr>
      <w:lang w:val="en-US" w:eastAsia="zh-CN" w:bidi="ar-SA"/>
    </w:rPr>
    <w:tblPr/>
  </w:style>
  <w:style w:type="table" w:styleId="1306">
    <w:name w:val="List Table 1 Light - Accent 2"/>
    <w:next w:val="1306"/>
    <w:link w:val="985"/>
    <w:uiPriority w:val="99"/>
    <w:qFormat/>
    <w:rPr>
      <w:lang w:val="en-US" w:eastAsia="zh-CN" w:bidi="ar-SA"/>
    </w:rPr>
    <w:tblPr/>
  </w:style>
  <w:style w:type="table" w:styleId="1307">
    <w:name w:val="Table Grid Light"/>
    <w:next w:val="1307"/>
    <w:link w:val="985"/>
    <w:uiPriority w:val="59"/>
    <w:qFormat/>
    <w:rPr>
      <w:lang w:val="en-US" w:eastAsia="zh-CN" w:bidi="ar-SA"/>
    </w:rPr>
    <w:tblPr/>
  </w:style>
  <w:style w:type="table" w:styleId="1308">
    <w:name w:val="网格表 41"/>
    <w:next w:val="1308"/>
    <w:link w:val="985"/>
    <w:uiPriority w:val="59"/>
    <w:qFormat/>
    <w:rPr>
      <w:lang w:val="en-US" w:eastAsia="zh-CN" w:bidi="ar-SA"/>
    </w:rPr>
    <w:tblPr/>
  </w:style>
  <w:style w:type="table" w:styleId="1309">
    <w:name w:val="无格式表格 41"/>
    <w:next w:val="1309"/>
    <w:link w:val="985"/>
    <w:uiPriority w:val="99"/>
    <w:qFormat/>
    <w:rPr>
      <w:lang w:val="en-US" w:eastAsia="zh-CN" w:bidi="ar-SA"/>
    </w:rPr>
    <w:tblPr/>
  </w:style>
  <w:style w:type="table" w:styleId="1310">
    <w:name w:val="Grid Table 3 - Accent 5"/>
    <w:next w:val="1310"/>
    <w:link w:val="985"/>
    <w:uiPriority w:val="99"/>
    <w:qFormat/>
    <w:rPr>
      <w:lang w:val="en-US" w:eastAsia="zh-CN" w:bidi="ar-SA"/>
    </w:rPr>
    <w:tblPr/>
  </w:style>
  <w:style w:type="table" w:styleId="1311">
    <w:name w:val="Grid Table 1 Light - Accent 4"/>
    <w:next w:val="1311"/>
    <w:link w:val="985"/>
    <w:uiPriority w:val="99"/>
    <w:qFormat/>
    <w:rPr>
      <w:lang w:val="en-US" w:eastAsia="zh-CN" w:bidi="ar-SA"/>
    </w:rPr>
    <w:tblPr/>
  </w:style>
  <w:style w:type="table" w:styleId="1312">
    <w:name w:val="List Table 3 - Accent 1"/>
    <w:next w:val="1312"/>
    <w:link w:val="985"/>
    <w:uiPriority w:val="99"/>
    <w:qFormat/>
    <w:rPr>
      <w:lang w:val="en-US" w:eastAsia="zh-CN" w:bidi="ar-SA"/>
    </w:rPr>
    <w:tblPr/>
  </w:style>
  <w:style w:type="table" w:styleId="1313">
    <w:name w:val="Grid Table 2 - Accent 3"/>
    <w:next w:val="1313"/>
    <w:link w:val="985"/>
    <w:uiPriority w:val="99"/>
    <w:qFormat/>
    <w:rPr>
      <w:lang w:val="en-US" w:eastAsia="zh-CN" w:bidi="ar-SA"/>
    </w:rPr>
    <w:tblPr/>
  </w:style>
  <w:style w:type="table" w:styleId="1314">
    <w:name w:val="Grid Table 4 - Accent 6"/>
    <w:next w:val="1314"/>
    <w:link w:val="985"/>
    <w:uiPriority w:val="59"/>
    <w:qFormat/>
    <w:rPr>
      <w:lang w:val="en-US" w:eastAsia="zh-CN" w:bidi="ar-SA"/>
    </w:rPr>
    <w:tblPr/>
  </w:style>
  <w:style w:type="table" w:styleId="1315">
    <w:name w:val="网格表 21"/>
    <w:next w:val="1315"/>
    <w:link w:val="985"/>
    <w:uiPriority w:val="99"/>
    <w:qFormat/>
    <w:rPr>
      <w:lang w:val="en-US" w:eastAsia="zh-CN" w:bidi="ar-SA"/>
    </w:rPr>
    <w:tblPr/>
  </w:style>
  <w:style w:type="table" w:styleId="1316">
    <w:name w:val="Grid Table 5 Dark- Accent 4"/>
    <w:next w:val="1316"/>
    <w:link w:val="985"/>
    <w:uiPriority w:val="99"/>
    <w:qFormat/>
    <w:rPr>
      <w:lang w:val="en-US" w:eastAsia="zh-CN" w:bidi="ar-SA"/>
    </w:rPr>
    <w:tblPr/>
  </w:style>
  <w:style w:type="table" w:styleId="1317">
    <w:name w:val="无格式表格 51"/>
    <w:next w:val="1317"/>
    <w:link w:val="985"/>
    <w:uiPriority w:val="99"/>
    <w:qFormat/>
    <w:rPr>
      <w:lang w:val="en-US" w:eastAsia="zh-CN" w:bidi="ar-SA"/>
    </w:rPr>
    <w:tblPr/>
  </w:style>
  <w:style w:type="table" w:styleId="1318">
    <w:name w:val="List Table 3 - Accent 3"/>
    <w:next w:val="1318"/>
    <w:link w:val="985"/>
    <w:uiPriority w:val="99"/>
    <w:qFormat/>
    <w:rPr>
      <w:lang w:val="en-US" w:eastAsia="zh-CN" w:bidi="ar-SA"/>
    </w:rPr>
    <w:tblPr/>
  </w:style>
  <w:style w:type="table" w:styleId="1319">
    <w:name w:val="无格式表格 21"/>
    <w:next w:val="1319"/>
    <w:link w:val="985"/>
    <w:uiPriority w:val="59"/>
    <w:qFormat/>
    <w:rPr>
      <w:lang w:val="en-US" w:eastAsia="zh-CN" w:bidi="ar-SA"/>
    </w:rPr>
    <w:tblPr/>
  </w:style>
  <w:style w:type="table" w:styleId="1320">
    <w:name w:val="Grid Table 4 - Accent 4"/>
    <w:next w:val="1320"/>
    <w:link w:val="985"/>
    <w:uiPriority w:val="59"/>
    <w:qFormat/>
    <w:rPr>
      <w:lang w:val="en-US" w:eastAsia="zh-CN" w:bidi="ar-SA"/>
    </w:rPr>
    <w:tblPr/>
  </w:style>
  <w:style w:type="table" w:styleId="1321">
    <w:name w:val="Grid Table 1 Light - Accent 3"/>
    <w:next w:val="1321"/>
    <w:link w:val="985"/>
    <w:uiPriority w:val="99"/>
    <w:qFormat/>
    <w:rPr>
      <w:lang w:val="en-US" w:eastAsia="zh-CN" w:bidi="ar-SA"/>
    </w:rPr>
    <w:tblPr/>
  </w:style>
  <w:style w:type="table" w:styleId="1322">
    <w:name w:val="Grid Table 4 - Accent 1"/>
    <w:next w:val="1322"/>
    <w:link w:val="985"/>
    <w:uiPriority w:val="59"/>
    <w:qFormat/>
    <w:rPr>
      <w:lang w:val="en-US" w:eastAsia="zh-CN" w:bidi="ar-SA"/>
    </w:rPr>
    <w:tblPr/>
  </w:style>
  <w:style w:type="table" w:styleId="1323">
    <w:name w:val="Grid Table 1 Light - Accent 2"/>
    <w:next w:val="1323"/>
    <w:link w:val="985"/>
    <w:uiPriority w:val="99"/>
    <w:qFormat/>
    <w:rPr>
      <w:lang w:val="en-US" w:eastAsia="zh-CN" w:bidi="ar-SA"/>
    </w:rPr>
    <w:tblPr/>
  </w:style>
  <w:style w:type="table" w:styleId="1324">
    <w:name w:val="List Table 1 Light - Accent 5"/>
    <w:next w:val="1324"/>
    <w:link w:val="985"/>
    <w:uiPriority w:val="99"/>
    <w:qFormat/>
    <w:rPr>
      <w:lang w:val="en-US" w:eastAsia="zh-CN" w:bidi="ar-SA"/>
    </w:rPr>
    <w:tblPr/>
  </w:style>
  <w:style w:type="table" w:styleId="1325">
    <w:name w:val="Grid Table 1 Light - Accent 5"/>
    <w:next w:val="1325"/>
    <w:link w:val="985"/>
    <w:uiPriority w:val="99"/>
    <w:qFormat/>
    <w:rPr>
      <w:lang w:val="en-US" w:eastAsia="zh-CN" w:bidi="ar-SA"/>
    </w:rPr>
    <w:tblPr/>
  </w:style>
  <w:style w:type="table" w:styleId="1326">
    <w:name w:val="Grid Table 4 - Accent 3"/>
    <w:next w:val="1326"/>
    <w:link w:val="985"/>
    <w:uiPriority w:val="59"/>
    <w:qFormat/>
    <w:rPr>
      <w:lang w:val="en-US" w:eastAsia="zh-CN" w:bidi="ar-SA"/>
    </w:rPr>
    <w:tblPr/>
  </w:style>
  <w:style w:type="table" w:styleId="1327">
    <w:name w:val="Grid Table 1 Light - Accent 6"/>
    <w:next w:val="1327"/>
    <w:link w:val="985"/>
    <w:uiPriority w:val="99"/>
    <w:qFormat/>
    <w:rPr>
      <w:lang w:val="en-US" w:eastAsia="zh-CN" w:bidi="ar-SA"/>
    </w:rPr>
    <w:tblPr/>
  </w:style>
  <w:style w:type="table" w:styleId="1328">
    <w:name w:val="List Table 2 - Accent 3"/>
    <w:next w:val="1328"/>
    <w:link w:val="985"/>
    <w:uiPriority w:val="99"/>
    <w:qFormat/>
    <w:rPr>
      <w:lang w:val="en-US" w:eastAsia="zh-CN" w:bidi="ar-SA"/>
    </w:rPr>
    <w:tblPr/>
  </w:style>
  <w:style w:type="table" w:styleId="1329">
    <w:name w:val="Grid Table 2 - Accent 1"/>
    <w:next w:val="1329"/>
    <w:link w:val="985"/>
    <w:uiPriority w:val="99"/>
    <w:qFormat/>
    <w:rPr>
      <w:lang w:val="en-US" w:eastAsia="zh-CN" w:bidi="ar-SA"/>
    </w:rPr>
    <w:tblPr/>
  </w:style>
  <w:style w:type="table" w:styleId="1330">
    <w:name w:val="清单表 31"/>
    <w:next w:val="1330"/>
    <w:link w:val="985"/>
    <w:uiPriority w:val="99"/>
    <w:qFormat/>
    <w:rPr>
      <w:lang w:val="en-US" w:eastAsia="zh-CN" w:bidi="ar-SA"/>
    </w:rPr>
    <w:tblPr/>
  </w:style>
  <w:style w:type="table" w:styleId="1331">
    <w:name w:val="Grid Table 2 - Accent 2"/>
    <w:next w:val="1331"/>
    <w:link w:val="985"/>
    <w:uiPriority w:val="99"/>
    <w:qFormat/>
    <w:rPr>
      <w:lang w:val="en-US" w:eastAsia="zh-CN" w:bidi="ar-SA"/>
    </w:rPr>
    <w:tblPr/>
  </w:style>
  <w:style w:type="table" w:styleId="1332">
    <w:name w:val="List Table 2 - Accent 1"/>
    <w:next w:val="1332"/>
    <w:link w:val="985"/>
    <w:uiPriority w:val="99"/>
    <w:qFormat/>
    <w:rPr>
      <w:lang w:val="en-US" w:eastAsia="zh-CN" w:bidi="ar-SA"/>
    </w:rPr>
    <w:tblPr/>
  </w:style>
  <w:style w:type="table" w:styleId="1333">
    <w:name w:val="List Table 1 Light - Accent 6"/>
    <w:next w:val="1333"/>
    <w:link w:val="985"/>
    <w:uiPriority w:val="99"/>
    <w:qFormat/>
    <w:rPr>
      <w:lang w:val="en-US" w:eastAsia="zh-CN" w:bidi="ar-SA"/>
    </w:rPr>
    <w:tblPr/>
  </w:style>
  <w:style w:type="table" w:styleId="1334">
    <w:name w:val="Grid Table 3 - Accent 6"/>
    <w:next w:val="1334"/>
    <w:link w:val="985"/>
    <w:uiPriority w:val="99"/>
    <w:qFormat/>
    <w:rPr>
      <w:lang w:val="en-US" w:eastAsia="zh-CN" w:bidi="ar-SA"/>
    </w:rPr>
    <w:tblPr/>
  </w:style>
  <w:style w:type="table" w:styleId="1335">
    <w:name w:val="Grid Table 2 - Accent 4"/>
    <w:next w:val="1335"/>
    <w:link w:val="985"/>
    <w:uiPriority w:val="99"/>
    <w:qFormat/>
    <w:rPr>
      <w:lang w:val="en-US" w:eastAsia="zh-CN" w:bidi="ar-SA"/>
    </w:rPr>
    <w:tblPr/>
  </w:style>
  <w:style w:type="table" w:styleId="1336">
    <w:name w:val="Grid Table 7 Colorful - Accent 1"/>
    <w:next w:val="1336"/>
    <w:link w:val="985"/>
    <w:uiPriority w:val="99"/>
    <w:qFormat/>
    <w:rPr>
      <w:lang w:val="en-US" w:eastAsia="zh-CN" w:bidi="ar-SA"/>
    </w:rPr>
    <w:tblPr/>
  </w:style>
  <w:style w:type="table" w:styleId="1337">
    <w:name w:val="List Table 3 - Accent 2"/>
    <w:next w:val="1337"/>
    <w:link w:val="985"/>
    <w:uiPriority w:val="99"/>
    <w:qFormat/>
    <w:rPr>
      <w:lang w:val="en-US" w:eastAsia="zh-CN" w:bidi="ar-SA"/>
    </w:rPr>
    <w:tblPr/>
  </w:style>
  <w:style w:type="table" w:styleId="1338">
    <w:name w:val="Grid Table 5 Dark - Accent 6"/>
    <w:next w:val="1338"/>
    <w:link w:val="985"/>
    <w:uiPriority w:val="99"/>
    <w:qFormat/>
    <w:rPr>
      <w:lang w:val="en-US" w:eastAsia="zh-CN" w:bidi="ar-SA"/>
    </w:rPr>
    <w:tblPr/>
  </w:style>
  <w:style w:type="table" w:styleId="1339">
    <w:name w:val="Grid Table 2 - Accent 5"/>
    <w:next w:val="1339"/>
    <w:link w:val="985"/>
    <w:uiPriority w:val="99"/>
    <w:qFormat/>
    <w:rPr>
      <w:lang w:val="en-US" w:eastAsia="zh-CN" w:bidi="ar-SA"/>
    </w:rPr>
    <w:tblPr/>
  </w:style>
  <w:style w:type="table" w:styleId="1340">
    <w:name w:val="List Table 2 - Accent 5"/>
    <w:next w:val="1340"/>
    <w:link w:val="985"/>
    <w:uiPriority w:val="99"/>
    <w:qFormat/>
    <w:rPr>
      <w:lang w:val="en-US" w:eastAsia="zh-CN" w:bidi="ar-SA"/>
    </w:rPr>
    <w:tblPr/>
  </w:style>
  <w:style w:type="table" w:styleId="1341">
    <w:name w:val="Grid Table 7 Colorful - Accent 4"/>
    <w:next w:val="1341"/>
    <w:link w:val="985"/>
    <w:uiPriority w:val="99"/>
    <w:qFormat/>
    <w:rPr>
      <w:lang w:val="en-US" w:eastAsia="zh-CN" w:bidi="ar-SA"/>
    </w:rPr>
    <w:tblPr/>
  </w:style>
  <w:style w:type="table" w:styleId="1342">
    <w:name w:val="网格表 6 彩色1"/>
    <w:next w:val="1342"/>
    <w:link w:val="985"/>
    <w:uiPriority w:val="99"/>
    <w:qFormat/>
    <w:rPr>
      <w:lang w:val="en-US" w:eastAsia="zh-CN" w:bidi="ar-SA"/>
    </w:rPr>
    <w:tblPr/>
  </w:style>
  <w:style w:type="table" w:styleId="1343">
    <w:name w:val="Grid Table 2 - Accent 6"/>
    <w:next w:val="1343"/>
    <w:link w:val="985"/>
    <w:uiPriority w:val="99"/>
    <w:qFormat/>
    <w:rPr>
      <w:lang w:val="en-US" w:eastAsia="zh-CN" w:bidi="ar-SA"/>
    </w:rPr>
    <w:tblPr/>
  </w:style>
  <w:style w:type="table" w:styleId="1344">
    <w:name w:val="Grid Table 5 Dark - Accent 3"/>
    <w:next w:val="1344"/>
    <w:link w:val="985"/>
    <w:uiPriority w:val="99"/>
    <w:qFormat/>
    <w:rPr>
      <w:lang w:val="en-US" w:eastAsia="zh-CN" w:bidi="ar-SA"/>
    </w:rPr>
    <w:tblPr/>
  </w:style>
  <w:style w:type="table" w:styleId="1345">
    <w:name w:val="List Table 2 - Accent 6"/>
    <w:next w:val="1345"/>
    <w:link w:val="985"/>
    <w:uiPriority w:val="99"/>
    <w:qFormat/>
    <w:rPr>
      <w:lang w:val="en-US" w:eastAsia="zh-CN" w:bidi="ar-SA"/>
    </w:rPr>
    <w:tblPr/>
  </w:style>
  <w:style w:type="table" w:styleId="1346">
    <w:name w:val="List Table 2 - Accent 4"/>
    <w:next w:val="1346"/>
    <w:link w:val="985"/>
    <w:uiPriority w:val="99"/>
    <w:qFormat/>
    <w:rPr>
      <w:lang w:val="en-US" w:eastAsia="zh-CN" w:bidi="ar-SA"/>
    </w:rPr>
    <w:tblPr/>
  </w:style>
  <w:style w:type="table" w:styleId="1347">
    <w:name w:val="List Table 1 Light - Accent 1"/>
    <w:next w:val="1347"/>
    <w:link w:val="985"/>
    <w:uiPriority w:val="99"/>
    <w:qFormat/>
    <w:rPr>
      <w:lang w:val="en-US" w:eastAsia="zh-CN" w:bidi="ar-SA"/>
    </w:rPr>
    <w:tblPr/>
  </w:style>
  <w:style w:type="table" w:styleId="1348">
    <w:name w:val="Grid Table 4 - Accent 5"/>
    <w:next w:val="1348"/>
    <w:link w:val="985"/>
    <w:uiPriority w:val="59"/>
    <w:qFormat/>
    <w:rPr>
      <w:lang w:val="en-US" w:eastAsia="zh-CN" w:bidi="ar-SA"/>
    </w:rPr>
    <w:tblPr/>
  </w:style>
  <w:style w:type="table" w:styleId="1349">
    <w:name w:val="Grid Table 3 - Accent 1"/>
    <w:next w:val="1349"/>
    <w:link w:val="985"/>
    <w:uiPriority w:val="99"/>
    <w:qFormat/>
    <w:rPr>
      <w:lang w:val="en-US" w:eastAsia="zh-CN" w:bidi="ar-SA"/>
    </w:rPr>
    <w:tblPr/>
  </w:style>
  <w:style w:type="table" w:styleId="1350">
    <w:name w:val="List Table 2 - Accent 2"/>
    <w:next w:val="1350"/>
    <w:link w:val="985"/>
    <w:uiPriority w:val="99"/>
    <w:qFormat/>
    <w:rPr>
      <w:lang w:val="en-US" w:eastAsia="zh-CN" w:bidi="ar-SA"/>
    </w:rPr>
    <w:tblPr/>
  </w:style>
  <w:style w:type="table" w:styleId="1351">
    <w:name w:val="Grid Table 3 - Accent 2"/>
    <w:next w:val="1351"/>
    <w:link w:val="985"/>
    <w:uiPriority w:val="99"/>
    <w:qFormat/>
    <w:rPr>
      <w:lang w:val="en-US" w:eastAsia="zh-CN" w:bidi="ar-SA"/>
    </w:rPr>
    <w:tblPr/>
  </w:style>
  <w:style w:type="table" w:styleId="1352">
    <w:name w:val="网格表 5 深色1"/>
    <w:next w:val="1352"/>
    <w:link w:val="985"/>
    <w:uiPriority w:val="99"/>
    <w:qFormat/>
    <w:rPr>
      <w:lang w:val="en-US" w:eastAsia="zh-CN" w:bidi="ar-SA"/>
    </w:rPr>
    <w:tblPr/>
  </w:style>
  <w:style w:type="table" w:styleId="1353">
    <w:name w:val="Grid Table 7 Colorful - Accent 2"/>
    <w:next w:val="1353"/>
    <w:link w:val="985"/>
    <w:uiPriority w:val="99"/>
    <w:qFormat/>
    <w:rPr>
      <w:lang w:val="en-US" w:eastAsia="zh-CN" w:bidi="ar-SA"/>
    </w:rPr>
    <w:tblPr/>
  </w:style>
  <w:style w:type="table" w:styleId="1354">
    <w:name w:val="Grid Table 4 - Accent 2"/>
    <w:next w:val="1354"/>
    <w:link w:val="985"/>
    <w:uiPriority w:val="59"/>
    <w:qFormat/>
    <w:rPr>
      <w:lang w:val="en-US" w:eastAsia="zh-CN" w:bidi="ar-SA"/>
    </w:rPr>
    <w:tblPr/>
  </w:style>
  <w:style w:type="table" w:styleId="1355">
    <w:name w:val="Grid Table 3 - Accent 3"/>
    <w:next w:val="1355"/>
    <w:link w:val="985"/>
    <w:uiPriority w:val="99"/>
    <w:qFormat/>
    <w:rPr>
      <w:lang w:val="en-US" w:eastAsia="zh-CN" w:bidi="ar-SA"/>
    </w:rPr>
    <w:tblPr/>
  </w:style>
  <w:style w:type="table" w:styleId="1356">
    <w:name w:val="Grid Table 5 Dark- Accent 1"/>
    <w:next w:val="1356"/>
    <w:link w:val="985"/>
    <w:uiPriority w:val="99"/>
    <w:qFormat/>
    <w:rPr>
      <w:lang w:val="en-US" w:eastAsia="zh-CN" w:bidi="ar-SA"/>
    </w:rPr>
    <w:tblPr/>
  </w:style>
  <w:style w:type="table" w:styleId="1357">
    <w:name w:val="清单表 21"/>
    <w:next w:val="1357"/>
    <w:link w:val="985"/>
    <w:uiPriority w:val="99"/>
    <w:qFormat/>
    <w:rPr>
      <w:lang w:val="en-US" w:eastAsia="zh-CN" w:bidi="ar-SA"/>
    </w:rPr>
    <w:tblPr/>
  </w:style>
  <w:style w:type="table" w:styleId="1358">
    <w:name w:val="Grid Table 5 Dark - Accent 2"/>
    <w:next w:val="1358"/>
    <w:link w:val="985"/>
    <w:uiPriority w:val="99"/>
    <w:qFormat/>
    <w:rPr>
      <w:lang w:val="en-US" w:eastAsia="zh-CN" w:bidi="ar-SA"/>
    </w:rPr>
    <w:tblPr/>
  </w:style>
  <w:style w:type="table" w:styleId="1359">
    <w:name w:val="Grid Table 3 - Accent 4"/>
    <w:next w:val="1359"/>
    <w:link w:val="985"/>
    <w:uiPriority w:val="99"/>
    <w:qFormat/>
    <w:rPr>
      <w:lang w:val="en-US" w:eastAsia="zh-CN" w:bidi="ar-SA"/>
    </w:rPr>
    <w:tblPr/>
  </w:style>
  <w:style w:type="table" w:styleId="1360">
    <w:name w:val="List Table 1 Light - Accent 3"/>
    <w:next w:val="1360"/>
    <w:link w:val="985"/>
    <w:uiPriority w:val="99"/>
    <w:qFormat/>
    <w:rPr>
      <w:lang w:val="en-US" w:eastAsia="zh-CN" w:bidi="ar-SA"/>
    </w:rPr>
    <w:tblPr/>
  </w:style>
  <w:style w:type="table" w:styleId="1361">
    <w:name w:val="清单表 1 浅色1"/>
    <w:next w:val="1361"/>
    <w:link w:val="985"/>
    <w:uiPriority w:val="99"/>
    <w:qFormat/>
    <w:rPr>
      <w:lang w:val="en-US" w:eastAsia="zh-CN" w:bidi="ar-SA"/>
    </w:rPr>
    <w:tblPr/>
  </w:style>
  <w:style w:type="table" w:styleId="1362">
    <w:name w:val="Lined - Accent 2"/>
    <w:next w:val="1362"/>
    <w:link w:val="985"/>
    <w:uiPriority w:val="99"/>
    <w:qFormat/>
    <w:rPr>
      <w:color w:val="404040"/>
      <w:lang w:val="en-US" w:eastAsia="zh-CN" w:bidi="ar-SA"/>
    </w:rPr>
    <w:tblPr/>
  </w:style>
  <w:style w:type="table" w:styleId="1363">
    <w:name w:val="网格型1"/>
    <w:basedOn w:val="1252"/>
    <w:next w:val="1363"/>
    <w:link w:val="985"/>
    <w:qFormat/>
    <w:pPr>
      <w:jc w:val="both"/>
      <w:widowControl w:val="off"/>
    </w:pPr>
    <w:tblPr/>
  </w:style>
  <w:style w:type="table" w:styleId="1364">
    <w:name w:val="Lined - Accent"/>
    <w:next w:val="1364"/>
    <w:link w:val="985"/>
    <w:uiPriority w:val="99"/>
    <w:qFormat/>
    <w:rPr>
      <w:color w:val="404040"/>
      <w:lang w:val="en-US" w:eastAsia="zh-CN" w:bidi="ar-SA"/>
    </w:rPr>
    <w:tblPr/>
  </w:style>
  <w:style w:type="table" w:styleId="1365">
    <w:name w:val="网格型4"/>
    <w:basedOn w:val="996"/>
    <w:next w:val="1365"/>
    <w:link w:val="985"/>
    <w:qFormat/>
    <w:pPr>
      <w:jc w:val="both"/>
      <w:widowControl w:val="off"/>
    </w:pPr>
    <w:tblPr/>
  </w:style>
  <w:style w:type="paragraph" w:styleId="1366">
    <w:name w:val="标题 311"/>
    <w:basedOn w:val="985"/>
    <w:next w:val="985"/>
    <w:link w:val="985"/>
    <w:uiPriority w:val="9"/>
    <w:qFormat/>
    <w:pPr>
      <w:keepLines/>
      <w:keepNext/>
      <w:spacing w:before="320" w:after="200"/>
      <w:outlineLvl w:val="2"/>
    </w:pPr>
    <w:rPr>
      <w:rFonts w:ascii="Arial" w:hAnsi="Arial" w:eastAsia="Arial" w:cs="Arial"/>
      <w:sz w:val="30"/>
      <w:szCs w:val="30"/>
    </w:rPr>
  </w:style>
  <w:style w:type="paragraph" w:styleId="1367">
    <w:name w:val="Normal_0"/>
    <w:next w:val="1367"/>
    <w:link w:val="985"/>
    <w:qFormat/>
    <w:rPr>
      <w:rFonts w:eastAsia="Times New Roman"/>
      <w:sz w:val="24"/>
      <w:szCs w:val="24"/>
      <w:lang w:val="en-US" w:eastAsia="zh-CN" w:bidi="ar-SA"/>
    </w:rPr>
  </w:style>
  <w:style w:type="paragraph" w:styleId="1368">
    <w:name w:val="正文文本111"/>
    <w:basedOn w:val="985"/>
    <w:next w:val="985"/>
    <w:link w:val="985"/>
    <w:qFormat/>
    <w:pPr>
      <w:spacing w:after="120"/>
    </w:pPr>
    <w:rPr>
      <w:sz w:val="28"/>
    </w:rPr>
  </w:style>
  <w:style w:type="character" w:styleId="1369">
    <w:name w:val="font131"/>
    <w:next w:val="1369"/>
    <w:link w:val="985"/>
    <w:qFormat/>
    <w:rPr>
      <w:rFonts w:hint="eastAsia" w:ascii="宋体" w:hAnsi="宋体" w:eastAsia="宋体" w:cs="宋体"/>
      <w:b/>
      <w:bCs/>
      <w:color w:val="000000"/>
      <w:sz w:val="32"/>
      <w:szCs w:val="32"/>
      <w:u w:val="none"/>
    </w:rPr>
  </w:style>
  <w:style w:type="character" w:styleId="1370">
    <w:name w:val="font91"/>
    <w:next w:val="1370"/>
    <w:link w:val="985"/>
    <w:qFormat/>
    <w:rPr>
      <w:rFonts w:ascii="微软雅黑" w:hAnsi="微软雅黑" w:eastAsia="微软雅黑" w:cs="微软雅黑"/>
      <w:color w:val="000000"/>
      <w:sz w:val="24"/>
      <w:szCs w:val="24"/>
      <w:u w:val="none"/>
    </w:rPr>
  </w:style>
  <w:style w:type="character" w:styleId="1371">
    <w:name w:val="font141"/>
    <w:next w:val="1371"/>
    <w:link w:val="985"/>
    <w:qFormat/>
    <w:rPr>
      <w:rFonts w:hint="eastAsia" w:ascii="宋体" w:hAnsi="宋体" w:eastAsia="宋体" w:cs="宋体"/>
      <w:color w:val="000000"/>
      <w:sz w:val="24"/>
      <w:szCs w:val="24"/>
      <w:u w:val="none"/>
      <w:vertAlign w:val="subscript"/>
    </w:rPr>
  </w:style>
  <w:style w:type="paragraph" w:styleId="1372">
    <w:name w:val="段"/>
    <w:next w:val="1373"/>
    <w:link w:val="985"/>
    <w:qFormat/>
    <w:pPr>
      <w:ind w:firstLine="200"/>
      <w:jc w:val="both"/>
      <w:widowControl w:val="off"/>
    </w:pPr>
    <w:rPr>
      <w:rFonts w:ascii="宋体" w:hAnsi="宋体" w:cs="宋体"/>
      <w:color w:val="000000"/>
      <w:sz w:val="21"/>
      <w:szCs w:val="21"/>
      <w:lang w:val="en-US" w:eastAsia="zh-CN" w:bidi="ar-SA"/>
    </w:rPr>
  </w:style>
  <w:style w:type="paragraph" w:styleId="1373">
    <w:name w:val="正文 A"/>
    <w:next w:val="1372"/>
    <w:link w:val="985"/>
    <w:qFormat/>
    <w:pPr>
      <w:jc w:val="both"/>
      <w:widowControl w:val="off"/>
    </w:pPr>
    <w:rPr>
      <w:rFonts w:ascii="Calibri" w:hAnsi="Calibri" w:eastAsia="Calibri" w:cs="Calibri"/>
      <w:color w:val="000000"/>
      <w:sz w:val="21"/>
      <w:szCs w:val="21"/>
      <w:lang w:val="en-US" w:eastAsia="zh-CN" w:bidi="ar-SA"/>
    </w:rPr>
  </w:style>
  <w:style w:type="paragraph" w:styleId="1374">
    <w:name w:val="正文首行缩进 212"/>
    <w:basedOn w:val="1375"/>
    <w:next w:val="1377"/>
    <w:link w:val="985"/>
    <w:qFormat/>
    <w:pPr>
      <w:ind w:left="420" w:firstLine="420"/>
      <w:tabs>
        <w:tab w:val="left" w:pos="180" w:leader="none"/>
      </w:tabs>
    </w:pPr>
    <w:rPr>
      <w:rFonts w:ascii="Times New Roman" w:hAnsi="Times New Roman"/>
    </w:rPr>
  </w:style>
  <w:style w:type="paragraph" w:styleId="1375">
    <w:name w:val="正文文本缩进12"/>
    <w:basedOn w:val="985"/>
    <w:next w:val="1376"/>
    <w:link w:val="985"/>
    <w:qFormat/>
    <w:pPr>
      <w:ind w:firstLine="480"/>
      <w:tabs>
        <w:tab w:val="left" w:pos="180" w:leader="none"/>
      </w:tabs>
    </w:pPr>
    <w:rPr>
      <w:rFonts w:ascii="Tahoma" w:hAnsi="Tahoma"/>
      <w:sz w:val="24"/>
    </w:rPr>
  </w:style>
  <w:style w:type="paragraph" w:styleId="1376">
    <w:name w:val="寄信人地址12"/>
    <w:basedOn w:val="985"/>
    <w:next w:val="1376"/>
    <w:link w:val="985"/>
    <w:qFormat/>
    <w:rPr>
      <w:rFonts w:ascii="Arial" w:hAnsi="Arial"/>
    </w:rPr>
  </w:style>
  <w:style w:type="paragraph" w:styleId="1377">
    <w:name w:val="正文缩进12"/>
    <w:basedOn w:val="985"/>
    <w:next w:val="1377"/>
    <w:link w:val="985"/>
    <w:qFormat/>
    <w:pPr>
      <w:ind w:firstLine="420"/>
    </w:pPr>
  </w:style>
  <w:style w:type="paragraph" w:styleId="1378">
    <w:name w:val="List Paragraph"/>
    <w:basedOn w:val="985"/>
    <w:next w:val="1378"/>
    <w:link w:val="985"/>
    <w:uiPriority w:val="34"/>
    <w:qFormat/>
    <w:pPr>
      <w:ind w:firstLine="420"/>
    </w:pPr>
  </w:style>
  <w:style w:type="paragraph" w:styleId="1379">
    <w:name w:val="普通(网站)111"/>
    <w:basedOn w:val="985"/>
    <w:next w:val="1379"/>
    <w:link w:val="985"/>
    <w:uiPriority w:val="99"/>
    <w:unhideWhenUsed/>
    <w:qFormat/>
    <w:pPr>
      <w:ind w:left="0" w:right="0"/>
      <w:jc w:val="left"/>
      <w:spacing w:before="100" w:beforeAutospacing="1" w:after="100" w:afterAutospacing="1"/>
    </w:pPr>
    <w:rPr>
      <w:sz w:val="24"/>
      <w:lang w:val="en-US" w:eastAsia="zh-CN" w:bidi="ar"/>
    </w:rPr>
  </w:style>
  <w:style w:type="paragraph" w:styleId="1380">
    <w:name w:val="正文_16"/>
    <w:next w:val="1381"/>
    <w:link w:val="985"/>
    <w:qFormat/>
    <w:pPr>
      <w:jc w:val="both"/>
      <w:widowControl w:val="off"/>
    </w:pPr>
    <w:rPr>
      <w:rFonts w:ascii="Calibri" w:hAnsi="Calibri"/>
      <w:sz w:val="21"/>
      <w:szCs w:val="24"/>
      <w:lang w:val="en-US" w:eastAsia="zh-CN" w:bidi="ar-SA"/>
    </w:rPr>
  </w:style>
  <w:style w:type="paragraph" w:styleId="1381">
    <w:name w:val="正文文本 2_0"/>
    <w:basedOn w:val="1380"/>
    <w:next w:val="1381"/>
    <w:link w:val="985"/>
    <w:qFormat/>
    <w:rPr>
      <w:rFonts w:ascii="仿宋_GB2312" w:eastAsia="仿宋_GB2312"/>
      <w:sz w:val="28"/>
    </w:rPr>
  </w:style>
  <w:style w:type="paragraph" w:styleId="1382">
    <w:name w:val="正文首行缩进11"/>
    <w:basedOn w:val="1383"/>
    <w:next w:val="985"/>
    <w:link w:val="985"/>
    <w:qFormat/>
    <w:pPr>
      <w:ind w:firstLine="200"/>
      <w:spacing w:line="360" w:lineRule="auto"/>
    </w:pPr>
    <w:rPr>
      <w:rFonts w:ascii="仿宋_GB2312" w:eastAsia="仿宋_GB2312"/>
      <w:sz w:val="30"/>
      <w:szCs w:val="30"/>
    </w:rPr>
  </w:style>
  <w:style w:type="paragraph" w:styleId="1383">
    <w:name w:val="正文文本11"/>
    <w:basedOn w:val="985"/>
    <w:next w:val="985"/>
    <w:link w:val="985"/>
    <w:qFormat/>
    <w:pPr>
      <w:spacing w:after="120"/>
    </w:pPr>
    <w:rPr>
      <w:sz w:val="28"/>
    </w:rPr>
  </w:style>
  <w:style w:type="paragraph" w:styleId="1384">
    <w:name w:val="正文2"/>
    <w:next w:val="1384"/>
    <w:link w:val="985"/>
    <w:qFormat/>
    <w:rPr>
      <w:rFonts w:eastAsia="Times New Roman"/>
      <w:sz w:val="24"/>
      <w:szCs w:val="24"/>
      <w:lang w:val="en-US" w:eastAsia="zh-CN" w:bidi="ar-SA"/>
    </w:rPr>
  </w:style>
  <w:style w:type="character" w:styleId="1385" w:default="1">
    <w:name w:val="Default Paragraph Font"/>
    <w:uiPriority w:val="1"/>
    <w:semiHidden/>
    <w:unhideWhenUsed/>
  </w:style>
  <w:style w:type="numbering" w:styleId="1386" w:default="1">
    <w:name w:val="No List"/>
    <w:uiPriority w:val="99"/>
    <w:semiHidden/>
    <w:unhideWhenUsed/>
  </w:style>
  <w:style w:type="table" w:styleId="13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3</cp:revision>
  <dcterms:created xsi:type="dcterms:W3CDTF">2023-07-12T13:13:00Z</dcterms:created>
  <dcterms:modified xsi:type="dcterms:W3CDTF">2024-11-04T08:58:36Z</dcterms:modified>
</cp:coreProperties>
</file>