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0"/>
        <w:rPr>
          <w:rFonts w:hint="eastAsia" w:eastAsia="黑体"/>
          <w:b/>
          <w:bCs/>
          <w:sz w:val="84"/>
        </w:rPr>
      </w:pPr>
      <w:r>
        <w:rPr>
          <w:rFonts w:hint="eastAsia" w:eastAsia="黑体"/>
          <w:b/>
          <w:bCs/>
          <w:sz w:val="84"/>
        </w:rPr>
      </w:r>
      <w:r/>
    </w:p>
    <w:p>
      <w:pPr>
        <w:pStyle w:val="973"/>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73"/>
        <w:ind w:left="0" w:firstLine="0"/>
        <w:jc w:val="center"/>
        <w:rPr>
          <w:rFonts w:hint="eastAsia" w:ascii="Times New Roman" w:hAnsi="Times New Roman" w:eastAsia="宋体" w:cs="Times New Roman"/>
          <w:b/>
          <w:color w:val="000000"/>
          <w:sz w:val="30"/>
          <w:szCs w:val="30"/>
          <w:lang w:val="en-US" w:eastAsia="zh-CN" w:bidi="ar-SA"/>
        </w:rPr>
      </w:pPr>
      <w:r>
        <w:rPr>
          <w:rFonts w:hint="eastAsia"/>
          <w:b/>
          <w:bCs/>
          <w:sz w:val="32"/>
        </w:rPr>
        <w:t xml:space="preserve">项目名称：</w:t>
      </w:r>
      <w:r>
        <w:rPr>
          <w:rFonts w:hint="eastAsia" w:ascii="Times New Roman" w:hAnsi="Times New Roman" w:eastAsia="宋体" w:cs="Times New Roman"/>
          <w:b/>
          <w:color w:val="000000"/>
          <w:sz w:val="30"/>
          <w:szCs w:val="30"/>
          <w:lang w:val="en-US" w:eastAsia="zh-CN" w:bidi="ar-SA"/>
        </w:rPr>
        <w:t xml:space="preserve">南通市住房公积金管理中心公积金信息系统2024年度升级软件部分项目</w:t>
      </w:r>
      <w:r>
        <w:rPr>
          <w:rFonts w:hint="eastAsia" w:ascii="Times New Roman" w:hAnsi="Times New Roman" w:eastAsia="宋体" w:cs="Times New Roman"/>
          <w:b/>
          <w:color w:val="000000"/>
          <w:sz w:val="30"/>
          <w:szCs w:val="30"/>
          <w:lang w:val="en-US" w:eastAsia="zh-CN" w:bidi="ar-SA"/>
        </w:rPr>
      </w:r>
      <w:r/>
    </w:p>
    <w:p>
      <w:pPr>
        <w:pStyle w:val="973"/>
        <w:ind w:left="0" w:firstLine="0"/>
        <w:jc w:val="center"/>
        <w:rPr>
          <w:b/>
          <w:color w:val="000000"/>
          <w:sz w:val="30"/>
          <w:szCs w:val="30"/>
        </w:rPr>
      </w:pPr>
      <w:r>
        <w:rPr>
          <w:rFonts w:hint="eastAsia"/>
          <w:b/>
          <w:bCs/>
          <w:color w:val="000000"/>
          <w:sz w:val="32"/>
        </w:rPr>
        <w:t xml:space="preserve">项目编号：JSZC-320600-JZCG-G2024-0248</w:t>
      </w:r>
      <w:r>
        <w:rPr>
          <w:b/>
          <w:color w:val="000000"/>
          <w:sz w:val="30"/>
          <w:szCs w:val="30"/>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73"/>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73"/>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024</w:t>
      </w:r>
      <w:r>
        <w:rPr>
          <w:rFonts w:hint="eastAsia"/>
          <w:b/>
          <w:bCs/>
          <w:sz w:val="32"/>
        </w:rPr>
        <w:t xml:space="preserve">年</w:t>
      </w:r>
      <w:r>
        <w:rPr>
          <w:rFonts w:hint="eastAsia"/>
          <w:b/>
          <w:bCs/>
          <w:sz w:val="32"/>
          <w:lang w:val="en-US" w:eastAsia="zh-CN"/>
        </w:rPr>
        <w:t xml:space="preserve">1</w:t>
      </w:r>
      <w:r>
        <w:rPr>
          <w:rFonts w:hint="eastAsia"/>
          <w:b/>
          <w:bCs/>
          <w:sz w:val="32"/>
        </w:rPr>
        <w:t xml:space="preserve">2月</w:t>
      </w:r>
      <w:r>
        <w:rPr>
          <w:rFonts w:hint="eastAsia"/>
          <w:b/>
          <w:bCs/>
          <w:sz w:val="32"/>
        </w:rPr>
      </w:r>
      <w:r/>
    </w:p>
    <w:p>
      <w:pPr>
        <w:pStyle w:val="973"/>
        <w:ind w:firstLine="0"/>
        <w:rPr>
          <w:rFonts w:hint="eastAsia"/>
          <w:u w:val="single"/>
        </w:rPr>
      </w:pPr>
      <w:r>
        <w:rPr>
          <w:rFonts w:hint="eastAsia"/>
        </w:rPr>
        <w:t xml:space="preserve">                        </w:t>
      </w:r>
      <w:r>
        <w:rPr>
          <w:rFonts w:hint="eastAsia"/>
          <w:u w:val="single"/>
        </w:rPr>
      </w:r>
      <w:r/>
    </w:p>
    <w:p>
      <w:pPr>
        <w:pStyle w:val="973"/>
        <w:ind w:firstLine="0"/>
        <w:jc w:val="center"/>
        <w:rPr>
          <w:rFonts w:hint="eastAsia"/>
        </w:rPr>
      </w:pPr>
      <w:r>
        <w:rPr>
          <w:rFonts w:hint="eastAsia"/>
        </w:rPr>
      </w:r>
      <w:r/>
    </w:p>
    <w:p>
      <w:pPr>
        <w:pStyle w:val="887"/>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23127445"/>
      <w:r/>
      <w:bookmarkStart w:id="3" w:name="_Toc479757206"/>
      <w:r/>
      <w:bookmarkStart w:id="4" w:name="_Toc20823272"/>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87"/>
        <w:spacing w:line="480" w:lineRule="auto"/>
        <w:rPr>
          <w:rFonts w:hint="eastAsia" w:ascii="仿宋_GB2312" w:hAnsi="Arial" w:eastAsia="仿宋_GB2312"/>
          <w:b/>
          <w:sz w:val="28"/>
        </w:rPr>
      </w:pPr>
      <w:r>
        <w:rPr>
          <w:rFonts w:hint="eastAsia" w:ascii="仿宋_GB2312" w:hAnsi="Arial" w:eastAsia="仿宋_GB2312"/>
          <w:b/>
          <w:sz w:val="28"/>
        </w:rPr>
      </w:r>
      <w:r/>
    </w:p>
    <w:p>
      <w:pPr>
        <w:pStyle w:val="88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7"/>
        <w:ind w:firstLine="480"/>
        <w:rPr>
          <w:rFonts w:ascii="宋体" w:hAnsi="宋体"/>
          <w:sz w:val="24"/>
          <w:szCs w:val="24"/>
        </w:rPr>
      </w:pPr>
      <w:r>
        <w:rPr>
          <w:rFonts w:hint="eastAsia" w:ascii="宋体" w:hAnsi="宋体"/>
          <w:sz w:val="24"/>
          <w:szCs w:val="24"/>
        </w:rPr>
        <w:t xml:space="preserve">受南通市住房公积金管理中心的委托，</w:t>
      </w:r>
      <w:r>
        <w:rPr>
          <w:rFonts w:hint="eastAsia" w:ascii="宋体" w:hAnsi="宋体"/>
          <w:sz w:val="24"/>
          <w:szCs w:val="24"/>
          <w:lang w:eastAsia="zh-CN"/>
        </w:rPr>
        <w:t xml:space="preserve">南通市</w:t>
      </w:r>
      <w:r>
        <w:rPr>
          <w:rFonts w:hint="eastAsia" w:ascii="宋体" w:hAnsi="宋体"/>
          <w:sz w:val="24"/>
          <w:szCs w:val="24"/>
        </w:rPr>
        <w:t xml:space="preserve">政府采购中心就南通市住房公积金管理中心公积金信息系统2024年度升级软件部分项目(JSZC-320600-JZCG-G2024-0248)项目进行公开招标采购，欢迎符合条件的供应商投标。</w:t>
      </w:r>
      <w:r>
        <w:rPr>
          <w:rFonts w:ascii="宋体" w:hAnsi="宋体"/>
          <w:sz w:val="24"/>
          <w:szCs w:val="24"/>
        </w:rPr>
      </w:r>
      <w:r/>
    </w:p>
    <w:p>
      <w:pPr>
        <w:pStyle w:val="887"/>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7"/>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南通市住房公积金管理中心公积金信息系统2024年度升级软件部分项目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招标文件，并于2024</w:t>
      </w:r>
      <w:r>
        <w:rPr>
          <w:rFonts w:hint="eastAsia" w:ascii="宋体" w:hAnsi="宋体"/>
          <w:bCs/>
          <w:sz w:val="24"/>
          <w:szCs w:val="24"/>
          <w:highlight w:val="none"/>
          <w:u w:val="single"/>
        </w:rPr>
        <w:t xml:space="preserve">年12月27  日14点00分（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0"/>
        <w:ind w:firstLine="498"/>
        <w:spacing w:before="145" w:after="145" w:line="360" w:lineRule="auto"/>
      </w:pPr>
      <w:r/>
      <w:bookmarkStart w:id="6" w:name="_Toc28359079"/>
      <w:r/>
      <w:bookmarkStart w:id="7" w:name="_Toc35393621"/>
      <w:r/>
      <w:bookmarkStart w:id="8" w:name="_Toc28359002"/>
      <w:r/>
      <w:bookmarkStart w:id="9" w:name="_Toc35393790"/>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887"/>
        <w:ind w:firstLine="480"/>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JSZC-320600-JZCG-G2024-0248</w:t>
      </w:r>
      <w:r>
        <w:rPr>
          <w:rFonts w:ascii="宋体" w:hAnsi="宋体"/>
          <w:sz w:val="24"/>
          <w:szCs w:val="24"/>
        </w:rPr>
      </w:r>
      <w:r/>
    </w:p>
    <w:p>
      <w:pPr>
        <w:pStyle w:val="887"/>
        <w:ind w:firstLine="480"/>
        <w:rPr>
          <w:rFonts w:hint="eastAsia"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南通市住房公积金管理中心公积金信息系统2024年度升级软件部分项目</w:t>
      </w:r>
      <w:r>
        <w:rPr>
          <w:rFonts w:hint="eastAsia" w:ascii="宋体" w:hAnsi="宋体"/>
          <w:sz w:val="24"/>
          <w:szCs w:val="24"/>
        </w:rPr>
      </w:r>
      <w:r/>
    </w:p>
    <w:p>
      <w:pPr>
        <w:ind w:firstLine="480"/>
        <w:rPr>
          <w:rFonts w:hint="eastAsia" w:ascii="宋体" w:hAnsi="宋体" w:eastAsia="宋体" w:cs="Times New Roman"/>
          <w:sz w:val="24"/>
          <w:szCs w:val="24"/>
          <w14:ligatures w14:val="none"/>
        </w:rPr>
      </w:pPr>
      <w:r>
        <w:rPr>
          <w:rFonts w:hint="eastAsia" w:ascii="宋体" w:hAnsi="宋体"/>
          <w:sz w:val="24"/>
          <w:szCs w:val="24"/>
        </w:rPr>
        <w:t xml:space="preserve">3.预算金额</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184.98 万元</w:t>
      </w:r>
      <w:r>
        <w:rPr>
          <w:rFonts w:hint="eastAsia" w:ascii="宋体" w:hAnsi="宋体" w:eastAsia="宋体" w:cs="Times New Roman"/>
          <w:sz w:val="24"/>
          <w:szCs w:val="24"/>
        </w:rPr>
      </w:r>
      <w:r/>
    </w:p>
    <w:p>
      <w:pPr>
        <w:ind w:firstLine="480"/>
        <w:rPr>
          <w:rFonts w:hint="eastAsia" w:ascii="宋体" w:hAnsi="宋体" w:eastAsia="宋体" w:cs="Times New Roman"/>
          <w:sz w:val="24"/>
          <w:szCs w:val="24"/>
          <w14:ligatures w14:val="none"/>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最高限</w:t>
      </w:r>
      <w:r>
        <w:rPr>
          <w:rFonts w:hint="eastAsia" w:ascii="宋体" w:hAnsi="宋体" w:eastAsia="宋体" w:cs="Times New Roman"/>
          <w:sz w:val="24"/>
          <w:szCs w:val="24"/>
          <w:lang w:eastAsia="zh-CN"/>
        </w:rPr>
        <w:t xml:space="preserve">价：</w:t>
      </w:r>
      <w:r>
        <w:rPr>
          <w:rFonts w:hint="eastAsia" w:ascii="宋体" w:hAnsi="宋体" w:eastAsia="宋体" w:cs="Times New Roman"/>
          <w:sz w:val="24"/>
          <w:szCs w:val="24"/>
        </w:rPr>
        <w:t xml:space="preserve">175.61万元，超过采购预算的作无效投标处理。</w:t>
      </w:r>
      <w:r>
        <w:rPr>
          <w:rFonts w:hint="eastAsia" w:ascii="宋体" w:hAnsi="宋体" w:eastAsia="宋体" w:cs="Times New Roman"/>
          <w:sz w:val="24"/>
          <w:szCs w:val="24"/>
        </w:rPr>
      </w:r>
      <w:r/>
    </w:p>
    <w:p>
      <w:pPr>
        <w:ind w:firstLine="480"/>
        <w:rPr>
          <w:rFonts w:hint="eastAsia" w:ascii="宋体" w:hAnsi="宋体" w:eastAsia="宋体" w:cs="Times New Roman"/>
          <w:sz w:val="24"/>
          <w:szCs w:val="24"/>
          <w14:ligatures w14:val="none"/>
        </w:rPr>
      </w:pPr>
      <w:r>
        <w:rPr>
          <w:rFonts w:hint="eastAsia" w:ascii="宋体" w:hAnsi="宋体" w:eastAsia="宋体" w:cs="Times New Roman"/>
          <w:sz w:val="24"/>
          <w:szCs w:val="24"/>
        </w:rPr>
        <w:t xml:space="preserve">5.采购需求（简介）：</w:t>
      </w:r>
      <w:r>
        <w:rPr>
          <w:rFonts w:hint="eastAsia" w:ascii="宋体" w:hAnsi="宋体" w:eastAsia="宋体" w:cs="Times New Roman"/>
          <w:sz w:val="24"/>
          <w:szCs w:val="24"/>
        </w:rPr>
        <w:t xml:space="preserve">详细内容见本招标文件第四章</w:t>
      </w:r>
      <w:r>
        <w:rPr>
          <w:rFonts w:hint="eastAsia" w:ascii="宋体" w:hAnsi="宋体" w:eastAsia="宋体" w:cs="Times New Roman"/>
          <w:sz w:val="24"/>
          <w:szCs w:val="24"/>
        </w:rPr>
      </w:r>
      <w:r/>
    </w:p>
    <w:p>
      <w:pPr>
        <w:ind w:firstLine="480"/>
        <w:rPr>
          <w:rFonts w:hint="eastAsia" w:ascii="宋体" w:hAnsi="宋体" w:eastAsia="宋体" w:cs="Times New Roman"/>
          <w:sz w:val="24"/>
          <w:szCs w:val="24"/>
          <w14:ligatures w14:val="none"/>
        </w:rPr>
      </w:pPr>
      <w:r>
        <w:rPr>
          <w:rFonts w:hint="eastAsia" w:ascii="宋体" w:hAnsi="宋体" w:eastAsia="宋体" w:cs="Times New Roman"/>
          <w:sz w:val="24"/>
          <w:szCs w:val="24"/>
        </w:rPr>
        <w:t xml:space="preserve">6.合同履行期限：</w:t>
      </w:r>
      <w:r>
        <w:rPr>
          <w:rFonts w:hint="eastAsia" w:ascii="宋体" w:hAnsi="宋体" w:eastAsia="宋体" w:cs="Times New Roman"/>
          <w:sz w:val="24"/>
          <w:szCs w:val="24"/>
        </w:rPr>
        <w:t xml:space="preserve">本项目建设实施服务期限为10个月，在项目验收后提供1年的免费运维。</w:t>
      </w:r>
      <w:r>
        <w:rPr>
          <w:rFonts w:hint="eastAsia" w:ascii="宋体" w:hAnsi="宋体" w:eastAsia="宋体" w:cs="Times New Roman"/>
          <w:sz w:val="24"/>
          <w:szCs w:val="24"/>
        </w:rPr>
      </w:r>
      <w:r/>
    </w:p>
    <w:p>
      <w:pPr>
        <w:pStyle w:val="890"/>
        <w:ind w:firstLine="498"/>
        <w:spacing w:before="145" w:after="145" w:line="360" w:lineRule="auto"/>
      </w:pPr>
      <w:r/>
      <w:bookmarkStart w:id="12" w:name="_Toc35393622"/>
      <w:r/>
      <w:bookmarkStart w:id="13" w:name="_Toc38985264"/>
      <w:r/>
      <w:bookmarkStart w:id="14" w:name="_Toc28359080"/>
      <w:r/>
      <w:bookmarkStart w:id="15" w:name="_Toc35393791"/>
      <w:r/>
      <w:bookmarkStart w:id="16" w:name="_Toc28359003"/>
      <w:r>
        <w:rPr>
          <w:rFonts w:hint="eastAsia"/>
        </w:rPr>
        <w:t xml:space="preserve">二、申请人的资格要求：</w:t>
      </w:r>
      <w:bookmarkEnd w:id="12"/>
      <w:r/>
      <w:bookmarkEnd w:id="13"/>
      <w:r/>
      <w:bookmarkEnd w:id="14"/>
      <w:r/>
      <w:bookmarkEnd w:id="15"/>
      <w:r/>
      <w:bookmarkEnd w:id="16"/>
      <w:r/>
      <w:r/>
    </w:p>
    <w:p>
      <w:pPr>
        <w:pStyle w:val="887"/>
        <w:ind w:firstLine="480"/>
        <w:rPr>
          <w:rFonts w:hint="eastAsia" w:ascii="宋体" w:hAnsi="宋体"/>
          <w:sz w:val="24"/>
          <w:szCs w:val="24"/>
        </w:rPr>
      </w:pPr>
      <w:r/>
      <w:bookmarkStart w:id="17" w:name="_Toc28359081"/>
      <w:r/>
      <w:bookmarkStart w:id="18" w:name="_Toc35393623"/>
      <w:r/>
      <w:bookmarkStart w:id="19" w:name="_Toc28359004"/>
      <w:r/>
      <w:bookmarkStart w:id="20" w:name="_Toc35393792"/>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7"/>
        <w:ind w:firstLine="480"/>
        <w:rPr>
          <w:rFonts w:hint="eastAsia" w:ascii="宋体" w:hAnsi="宋体" w:eastAsia="宋体"/>
          <w:sz w:val="24"/>
          <w:szCs w:val="24"/>
          <w:lang w:eastAsia="zh-CN"/>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887"/>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887"/>
        <w:ind w:firstLine="560"/>
        <w:spacing w:line="360" w:lineRule="auto"/>
        <w:rPr>
          <w:rFonts w:eastAsia="仿宋"/>
          <w:color w:val="000000"/>
          <w:sz w:val="28"/>
          <w:szCs w:val="28"/>
        </w:rPr>
      </w:pPr>
      <w:r>
        <w:rPr>
          <w:rFonts w:hint="eastAsia" w:ascii="宋体" w:hAnsi="宋体"/>
          <w:sz w:val="24"/>
          <w:szCs w:val="24"/>
        </w:rPr>
        <w:t xml:space="preserve">3.落实政府采购政策需满足的资格要求：</w:t>
      </w:r>
      <w:bookmarkStart w:id="22" w:name="OLE_LINK2"/>
      <w:r>
        <w:rPr>
          <w:rFonts w:eastAsia="仿宋"/>
          <w:color w:val="000000"/>
          <w:sz w:val="28"/>
          <w:szCs w:val="28"/>
        </w:rPr>
        <w:t xml:space="preserve">本项目专门面向中小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bookmarkEnd w:id="22"/>
      <w:r>
        <w:rPr>
          <w:rFonts w:eastAsia="仿宋"/>
          <w:color w:val="000000"/>
          <w:sz w:val="28"/>
          <w:szCs w:val="28"/>
        </w:rPr>
      </w:r>
      <w:r/>
    </w:p>
    <w:p>
      <w:pPr>
        <w:pStyle w:val="887"/>
        <w:ind w:firstLine="560"/>
        <w:spacing w:line="360" w:lineRule="auto"/>
        <w:rPr>
          <w:rFonts w:hint="eastAsia" w:ascii="宋体" w:hAnsi="宋体" w:cs="宋体"/>
          <w:sz w:val="24"/>
          <w:szCs w:val="24"/>
          <w:highlight w:val="yellow"/>
        </w:rPr>
      </w:pPr>
      <w:r>
        <w:rPr>
          <w:rFonts w:hint="eastAsia" w:ascii="宋体" w:hAnsi="宋体"/>
          <w:sz w:val="24"/>
          <w:szCs w:val="24"/>
          <w:lang w:val="en-US" w:eastAsia="zh-CN"/>
        </w:rPr>
        <w:t xml:space="preserve">4.</w:t>
      </w:r>
      <w:r>
        <w:rPr>
          <w:rFonts w:hint="eastAsia" w:ascii="宋体" w:hAnsi="宋体"/>
          <w:sz w:val="24"/>
          <w:szCs w:val="24"/>
        </w:rPr>
        <w:t xml:space="preserve">本项目</w:t>
      </w:r>
      <w:r>
        <w:rPr>
          <w:rFonts w:eastAsia="仿宋"/>
          <w:color w:val="000000"/>
          <w:sz w:val="28"/>
          <w:szCs w:val="28"/>
        </w:rPr>
        <w:t xml:space="preserve">不接受联合体投标。</w:t>
      </w:r>
      <w:r>
        <w:rPr>
          <w:rFonts w:hint="eastAsia" w:ascii="宋体" w:hAnsi="宋体" w:cs="宋体"/>
          <w:sz w:val="24"/>
          <w:szCs w:val="24"/>
          <w:highlight w:val="yellow"/>
        </w:rPr>
      </w:r>
      <w:r/>
    </w:p>
    <w:p>
      <w:pPr>
        <w:pStyle w:val="887"/>
        <w:numPr>
          <w:ilvl w:val="0"/>
          <w:numId w:val="0"/>
        </w:numPr>
        <w:ind w:firstLine="560"/>
        <w:spacing w:line="360" w:lineRule="auto"/>
        <w:rPr>
          <w:rFonts w:hint="eastAsia" w:ascii="宋体" w:hAnsi="宋体" w:cs="宋体"/>
          <w:sz w:val="24"/>
          <w:szCs w:val="24"/>
          <w:highlight w:val="yellow"/>
        </w:rPr>
      </w:pP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 </w:t>
      </w:r>
      <w:r>
        <w:rPr>
          <w:rFonts w:eastAsia="仿宋"/>
          <w:color w:val="000000"/>
          <w:sz w:val="28"/>
          <w:szCs w:val="28"/>
        </w:rPr>
        <w:t xml:space="preserve">本项目不接受分包。</w:t>
      </w:r>
      <w:r>
        <w:rPr>
          <w:rFonts w:hint="eastAsia" w:ascii="宋体" w:hAnsi="宋体" w:cs="宋体"/>
          <w:sz w:val="24"/>
          <w:szCs w:val="24"/>
          <w:highlight w:val="yellow"/>
        </w:rPr>
      </w:r>
      <w:r/>
    </w:p>
    <w:p>
      <w:pPr>
        <w:pStyle w:val="887"/>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87"/>
        <w:ind w:firstLine="48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无</w:t>
      </w:r>
      <w:r>
        <w:rPr>
          <w:rFonts w:hint="eastAsia" w:ascii="宋体" w:hAnsi="宋体" w:eastAsia="宋体" w:cs="宋体"/>
          <w:sz w:val="24"/>
          <w:szCs w:val="24"/>
          <w:highlight w:val="none"/>
          <w:lang w:val="en-US" w:eastAsia="zh-CN"/>
        </w:rPr>
      </w:r>
      <w:r/>
    </w:p>
    <w:p>
      <w:pPr>
        <w:pStyle w:val="890"/>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887"/>
        <w:ind w:firstLine="540"/>
        <w:spacing w:line="360" w:lineRule="auto"/>
        <w:rPr>
          <w:rFonts w:ascii="宋体" w:hAnsi="宋体" w:cs="宋体"/>
          <w:sz w:val="24"/>
          <w:szCs w:val="24"/>
        </w:rPr>
      </w:pPr>
      <w:r/>
      <w:bookmarkStart w:id="23" w:name="_Toc28359005"/>
      <w:r/>
      <w:bookmarkStart w:id="24" w:name="_Toc28359082"/>
      <w:r/>
      <w:bookmarkStart w:id="25" w:name="_Toc35393624"/>
      <w:r/>
      <w:bookmarkStart w:id="26" w:name="_Toc38985266"/>
      <w:r/>
      <w:bookmarkStart w:id="27" w:name="_Toc35393793"/>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87"/>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ascii="宋体" w:hAnsi="宋体" w:eastAsia="宋体" w:cs="宋体"/>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宋体" w:hAnsi="宋体" w:cs="宋体"/>
          <w:sz w:val="24"/>
          <w:szCs w:val="24"/>
          <w:u w:val="single"/>
        </w:rPr>
      </w:r>
      <w:r/>
    </w:p>
    <w:p>
      <w:pPr>
        <w:pStyle w:val="890"/>
        <w:ind w:firstLine="498"/>
        <w:spacing w:before="145" w:after="145" w:line="360" w:lineRule="auto"/>
      </w:pPr>
      <w:r>
        <w:rPr>
          <w:rFonts w:hint="eastAsia"/>
        </w:rPr>
        <w:t xml:space="preserve">四、提交投标文件</w:t>
      </w:r>
      <w:bookmarkEnd w:id="23"/>
      <w:r/>
      <w:bookmarkEnd w:id="24"/>
      <w:r>
        <w:rPr>
          <w:rFonts w:hint="eastAsia"/>
        </w:rPr>
        <w:t xml:space="preserve">截止时间、开标时间和地点</w:t>
      </w:r>
      <w:bookmarkEnd w:id="25"/>
      <w:r/>
      <w:bookmarkEnd w:id="26"/>
      <w:r/>
      <w:bookmarkEnd w:id="27"/>
      <w:r/>
      <w:r/>
    </w:p>
    <w:p>
      <w:pPr>
        <w:pStyle w:val="887"/>
        <w:ind w:firstLine="480"/>
        <w:rPr>
          <w:rFonts w:hint="eastAsia" w:ascii="宋体" w:hAnsi="宋体"/>
          <w:bCs/>
          <w:sz w:val="24"/>
          <w:szCs w:val="24"/>
        </w:rPr>
      </w:pPr>
      <w:r>
        <w:rPr>
          <w:rFonts w:hint="eastAsia" w:ascii="宋体" w:hAnsi="宋体"/>
          <w:bCs/>
          <w:sz w:val="24"/>
          <w:szCs w:val="24"/>
          <w:highlight w:val="none"/>
          <w:u w:val="single"/>
        </w:rPr>
        <w:t xml:space="preserve">1.2024年12月27日14点00分</w:t>
      </w:r>
      <w:r>
        <w:rPr>
          <w:rFonts w:hint="eastAsia" w:ascii="宋体" w:hAnsi="宋体"/>
          <w:bCs/>
          <w:sz w:val="24"/>
          <w:szCs w:val="24"/>
          <w:highlight w:val="none"/>
        </w:rPr>
        <w:t xml:space="preserve">（</w:t>
      </w:r>
      <w:r>
        <w:rPr>
          <w:rFonts w:hint="eastAsia" w:ascii="宋体" w:hAnsi="宋体"/>
          <w:bCs/>
          <w:sz w:val="24"/>
          <w:szCs w:val="24"/>
        </w:rPr>
        <w:t xml:space="preserve">北京时间）</w:t>
      </w:r>
      <w:r>
        <w:rPr>
          <w:rFonts w:hint="eastAsia" w:ascii="宋体" w:hAnsi="宋体"/>
          <w:bCs/>
          <w:sz w:val="24"/>
          <w:szCs w:val="24"/>
        </w:rPr>
      </w:r>
      <w:r/>
    </w:p>
    <w:p>
      <w:pPr>
        <w:pStyle w:val="887"/>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890"/>
        <w:ind w:firstLine="498"/>
        <w:spacing w:before="145" w:after="145" w:line="360" w:lineRule="auto"/>
      </w:pPr>
      <w:r/>
      <w:bookmarkStart w:id="28" w:name="_Toc38985267"/>
      <w:r/>
      <w:bookmarkStart w:id="29" w:name="_Toc28359007"/>
      <w:r/>
      <w:bookmarkStart w:id="30" w:name="_Toc35393625"/>
      <w:r/>
      <w:bookmarkStart w:id="31" w:name="_Toc35393794"/>
      <w:r/>
      <w:bookmarkStart w:id="32" w:name="_Toc28359084"/>
      <w:r>
        <w:rPr>
          <w:rFonts w:hint="eastAsia"/>
        </w:rPr>
        <w:t xml:space="preserve">五、公告期限</w:t>
      </w:r>
      <w:bookmarkEnd w:id="28"/>
      <w:r/>
      <w:bookmarkEnd w:id="29"/>
      <w:r/>
      <w:bookmarkEnd w:id="30"/>
      <w:r/>
      <w:bookmarkEnd w:id="31"/>
      <w:r/>
      <w:bookmarkEnd w:id="32"/>
      <w:r/>
      <w:r/>
    </w:p>
    <w:p>
      <w:pPr>
        <w:pStyle w:val="887"/>
        <w:ind w:firstLine="480"/>
        <w:rPr>
          <w:rFonts w:ascii="宋体" w:hAnsi="宋体" w:cs="宋体"/>
          <w:sz w:val="24"/>
          <w:szCs w:val="24"/>
        </w:rPr>
      </w:pPr>
      <w:r/>
      <w:bookmarkStart w:id="33" w:name="_Toc35393795"/>
      <w:r/>
      <w:bookmarkStart w:id="34" w:name="_Toc35393626"/>
      <w:r/>
      <w:bookmarkStart w:id="35"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90"/>
        <w:ind w:firstLine="498"/>
        <w:spacing w:before="145" w:after="145" w:line="360" w:lineRule="auto"/>
      </w:pPr>
      <w:r>
        <w:rPr>
          <w:rFonts w:hint="eastAsia"/>
        </w:rPr>
        <w:t xml:space="preserve">六、其他补充事宜</w:t>
      </w:r>
      <w:bookmarkEnd w:id="33"/>
      <w:r/>
      <w:bookmarkEnd w:id="34"/>
      <w:r/>
      <w:bookmarkEnd w:id="35"/>
      <w:r/>
      <w:r/>
    </w:p>
    <w:p>
      <w:pPr>
        <w:pStyle w:val="887"/>
        <w:ind w:firstLine="480"/>
        <w:spacing w:line="480" w:lineRule="exact"/>
        <w:rPr>
          <w:rFonts w:hint="eastAsia" w:ascii="仿宋" w:hAnsi="仿宋" w:eastAsia="仿宋"/>
          <w:sz w:val="24"/>
          <w:szCs w:val="24"/>
        </w:rPr>
      </w:pPr>
      <w:r/>
      <w:bookmarkStart w:id="36" w:name="_Toc38985269"/>
      <w:r/>
      <w:bookmarkStart w:id="37" w:name="_Toc28359085"/>
      <w:r/>
      <w:bookmarkStart w:id="38" w:name="_Toc35393796"/>
      <w:r/>
      <w:bookmarkStart w:id="39" w:name="_Toc35393627"/>
      <w:r/>
      <w:bookmarkStart w:id="40" w:name="_Toc28359008"/>
      <w:r>
        <w:rPr>
          <w:rFonts w:hint="eastAsia" w:ascii="仿宋" w:hAnsi="仿宋" w:eastAsia="仿宋" w:cs="宋体"/>
          <w:color w:val="000000"/>
          <w:sz w:val="24"/>
          <w:szCs w:val="24"/>
        </w:rPr>
        <w:t xml:space="preserve">1.</w:t>
      </w:r>
      <w:r>
        <w:rPr>
          <w:rFonts w:ascii="仿宋" w:hAnsi="仿宋" w:eastAsia="仿宋"/>
          <w:sz w:val="24"/>
          <w:szCs w:val="24"/>
        </w:rPr>
        <w:t xml:space="preserve"> 投标保证金：免收</w:t>
      </w:r>
      <w:r>
        <w:rPr>
          <w:rFonts w:hint="eastAsia" w:ascii="仿宋" w:hAnsi="仿宋" w:eastAsia="仿宋"/>
          <w:sz w:val="24"/>
          <w:szCs w:val="24"/>
        </w:rPr>
      </w:r>
      <w:r/>
    </w:p>
    <w:p>
      <w:pPr>
        <w:pStyle w:val="887"/>
        <w:ind w:firstLine="480"/>
        <w:spacing w:line="480" w:lineRule="exact"/>
        <w:rPr>
          <w:rFonts w:ascii="仿宋" w:hAnsi="仿宋" w:eastAsia="仿宋"/>
          <w:sz w:val="24"/>
          <w:szCs w:val="24"/>
          <w:highlight w:val="yellow"/>
          <w:lang w:val="en-US" w:eastAsia="zh-CN"/>
        </w:rPr>
      </w:pPr>
      <w:r>
        <w:rPr>
          <w:rFonts w:hint="eastAsia" w:ascii="仿宋" w:hAnsi="仿宋" w:eastAsia="仿宋"/>
          <w:sz w:val="24"/>
          <w:szCs w:val="24"/>
        </w:rPr>
        <w:t xml:space="preserve">2.</w:t>
      </w:r>
      <w:r>
        <w:rPr>
          <w:rFonts w:ascii="仿宋" w:hAnsi="仿宋" w:eastAsia="仿宋"/>
          <w:sz w:val="24"/>
          <w:szCs w:val="24"/>
          <w:highlight w:val="none"/>
        </w:rPr>
        <w:t xml:space="preserve"> 项目演示、样品、答辩等：</w:t>
      </w:r>
      <w:r>
        <w:rPr>
          <w:rFonts w:hint="eastAsia" w:ascii="仿宋" w:hAnsi="仿宋" w:eastAsia="仿宋"/>
          <w:sz w:val="24"/>
          <w:szCs w:val="24"/>
          <w:highlight w:val="none"/>
          <w:lang w:val="en-US" w:eastAsia="zh-CN"/>
        </w:rPr>
        <w:t xml:space="preserve">无</w:t>
      </w:r>
      <w:r>
        <w:rPr>
          <w:rFonts w:ascii="仿宋" w:hAnsi="仿宋" w:eastAsia="仿宋"/>
          <w:sz w:val="24"/>
          <w:szCs w:val="24"/>
          <w:highlight w:val="yellow"/>
          <w:lang w:val="en-US" w:eastAsia="zh-CN"/>
        </w:rPr>
      </w:r>
      <w:r/>
    </w:p>
    <w:p>
      <w:pPr>
        <w:pStyle w:val="887"/>
        <w:ind w:firstLine="480"/>
        <w:spacing w:line="480" w:lineRule="exact"/>
        <w:rPr>
          <w:rFonts w:hint="eastAsia" w:ascii="仿宋" w:hAnsi="仿宋" w:eastAsia="仿宋" w:cs="仿宋"/>
          <w:b/>
          <w:color w:val="000000"/>
          <w:sz w:val="24"/>
          <w:szCs w:val="24"/>
          <w:highlight w:val="none"/>
        </w:rPr>
      </w:pPr>
      <w:r>
        <w:rPr>
          <w:rFonts w:hint="eastAsia" w:ascii="仿宋" w:hAnsi="仿宋" w:eastAsia="仿宋" w:cs="宋体"/>
          <w:color w:val="000000"/>
          <w:sz w:val="24"/>
          <w:szCs w:val="24"/>
          <w:highlight w:val="none"/>
        </w:rPr>
        <w:t xml:space="preserve">3.</w:t>
      </w:r>
      <w:r>
        <w:rPr>
          <w:rFonts w:ascii="仿宋" w:hAnsi="仿宋" w:eastAsia="仿宋"/>
          <w:sz w:val="24"/>
          <w:szCs w:val="24"/>
          <w:highlight w:val="none"/>
        </w:rPr>
        <w:t xml:space="preserve"> </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仿宋" w:hAnsi="仿宋" w:eastAsia="仿宋" w:cs="仿宋"/>
          <w:b/>
          <w:color w:val="000000"/>
          <w:sz w:val="24"/>
          <w:szCs w:val="24"/>
          <w:highlight w:val="none"/>
        </w:rPr>
      </w:r>
      <w:r/>
    </w:p>
    <w:p>
      <w:pPr>
        <w:pStyle w:val="887"/>
        <w:ind w:firstLine="480"/>
        <w:spacing w:line="480" w:lineRule="exact"/>
        <w:rPr>
          <w:rFonts w:hint="eastAsia" w:ascii="仿宋" w:hAnsi="仿宋" w:eastAsia="仿宋" w:cs="仿宋"/>
          <w:sz w:val="24"/>
          <w:szCs w:val="24"/>
          <w:highlight w:val="red"/>
          <w:lang w:val="en-US" w:eastAsia="zh-CN"/>
        </w:rPr>
      </w:pPr>
      <w:r>
        <w:rPr>
          <w:rFonts w:hint="eastAsia" w:ascii="仿宋" w:hAnsi="仿宋" w:eastAsia="仿宋" w:cs="仿宋"/>
          <w:sz w:val="24"/>
          <w:szCs w:val="24"/>
        </w:rPr>
        <w:t xml:space="preserve">系统操作过程中如遇问题，请致电“苏采云”客服0519-86722801。</w:t>
      </w:r>
      <w:r>
        <w:rPr>
          <w:rFonts w:hint="eastAsia" w:ascii="仿宋" w:hAnsi="仿宋" w:eastAsia="仿宋" w:cs="仿宋"/>
          <w:sz w:val="24"/>
          <w:szCs w:val="24"/>
          <w:highlight w:val="red"/>
          <w:lang w:val="en-US" w:eastAsia="zh-CN"/>
        </w:rPr>
      </w:r>
      <w:r/>
    </w:p>
    <w:p>
      <w:pPr>
        <w:pStyle w:val="887"/>
        <w:numPr>
          <w:ilvl w:val="0"/>
          <w:numId w:val="5"/>
        </w:numPr>
        <w:ind w:firstLine="480"/>
        <w:spacing w:line="480" w:lineRule="exact"/>
        <w:rPr>
          <w:rFonts w:hint="eastAsia" w:ascii="仿宋" w:hAnsi="仿宋" w:eastAsia="仿宋"/>
          <w:bCs/>
          <w:sz w:val="24"/>
          <w:szCs w:val="24"/>
        </w:rPr>
      </w:pPr>
      <w:r>
        <w:rPr>
          <w:rFonts w:hint="eastAsia" w:ascii="仿宋" w:hAnsi="仿宋" w:eastAsia="仿宋"/>
          <w:bCs/>
          <w:sz w:val="24"/>
          <w:szCs w:val="24"/>
        </w:rPr>
        <w:t xml:space="preserve">有关本次招标的事项若存在变动或修改，</w:t>
      </w:r>
      <w:r>
        <w:rPr>
          <w:rFonts w:hint="eastAsia" w:ascii="仿宋" w:hAnsi="仿宋" w:eastAsia="仿宋"/>
          <w:sz w:val="24"/>
          <w:szCs w:val="24"/>
        </w:rPr>
        <w:t xml:space="preserve">均以江苏政府采购网发布的更正或补充通知为准，</w:t>
      </w:r>
      <w:r>
        <w:rPr>
          <w:rFonts w:hint="eastAsia" w:ascii="仿宋" w:hAnsi="仿宋" w:eastAsia="仿宋"/>
          <w:bCs/>
          <w:sz w:val="24"/>
          <w:szCs w:val="24"/>
        </w:rPr>
        <w:t xml:space="preserve">敬请及时关注。</w:t>
      </w:r>
      <w:r>
        <w:rPr>
          <w:rFonts w:hint="eastAsia" w:ascii="仿宋" w:hAnsi="仿宋" w:eastAsia="仿宋"/>
          <w:bCs/>
          <w:sz w:val="24"/>
          <w:szCs w:val="24"/>
        </w:rPr>
      </w:r>
      <w:r/>
    </w:p>
    <w:p>
      <w:pPr>
        <w:pStyle w:val="887"/>
        <w:numPr>
          <w:ilvl w:val="0"/>
          <w:numId w:val="5"/>
        </w:numPr>
        <w:ind w:firstLine="480"/>
        <w:spacing w:line="480" w:lineRule="exact"/>
        <w:rPr>
          <w:rFonts w:hint="eastAsia" w:ascii="仿宋" w:hAnsi="仿宋" w:eastAsia="仿宋"/>
          <w:bCs/>
          <w:sz w:val="24"/>
          <w:szCs w:val="24"/>
          <w:highlight w:val="none"/>
        </w:rPr>
      </w:pPr>
      <w:r>
        <w:rPr>
          <w:rFonts w:hint="eastAsia" w:eastAsia="方正仿宋_GBK"/>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仿宋" w:hAnsi="仿宋" w:eastAsia="仿宋"/>
          <w:bCs/>
          <w:sz w:val="24"/>
          <w:szCs w:val="24"/>
          <w:highlight w:val="none"/>
        </w:rPr>
      </w:r>
      <w:r/>
    </w:p>
    <w:p>
      <w:pPr>
        <w:pStyle w:val="887"/>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 “苏采云”系统使用相关提醒</w:t>
      </w:r>
      <w:r>
        <w:rPr>
          <w:rFonts w:hint="eastAsia" w:ascii="宋体" w:hAnsi="宋体" w:eastAsia="宋体" w:cs="Times New Roman"/>
          <w:bCs/>
          <w:sz w:val="24"/>
          <w:szCs w:val="24"/>
        </w:rPr>
      </w:r>
      <w:r/>
    </w:p>
    <w:p>
      <w:pPr>
        <w:pStyle w:val="887"/>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.1.根据省财政厅《关于更</w:t>
      </w:r>
      <w:r>
        <w:rPr>
          <w:rFonts w:hint="eastAsia" w:ascii="宋体" w:hAnsi="宋体" w:eastAsia="宋体" w:cs="Times New Roman"/>
          <w:bCs/>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bCs/>
          <w:sz w:val="24"/>
          <w:szCs w:val="24"/>
        </w:rPr>
      </w:r>
      <w:r/>
    </w:p>
    <w:p>
      <w:pPr>
        <w:pStyle w:val="887"/>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Times New Roman"/>
          <w:bCs/>
          <w:sz w:val="24"/>
          <w:szCs w:val="24"/>
        </w:rPr>
      </w:r>
      <w:r/>
    </w:p>
    <w:p>
      <w:pPr>
        <w:pStyle w:val="887"/>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hint="eastAsia" w:ascii="宋体" w:hAnsi="宋体" w:eastAsia="宋体" w:cs="Times New Roman"/>
          <w:bCs/>
          <w:sz w:val="24"/>
          <w:szCs w:val="24"/>
          <w:highlight w:val="none"/>
        </w:rPr>
        <w:t xml:space="preserve">后30分钟</w:t>
      </w:r>
      <w:r>
        <w:rPr>
          <w:rFonts w:hint="eastAsia" w:ascii="宋体" w:hAnsi="宋体" w:eastAsia="宋体"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Times New Roman"/>
          <w:bCs/>
          <w:sz w:val="24"/>
          <w:szCs w:val="24"/>
        </w:rPr>
      </w:r>
      <w:r/>
    </w:p>
    <w:p>
      <w:pPr>
        <w:pStyle w:val="890"/>
        <w:ind w:firstLine="498"/>
        <w:spacing w:before="145" w:after="145" w:line="360" w:lineRule="auto"/>
      </w:pPr>
      <w:r>
        <w:rPr>
          <w:rFonts w:hint="eastAsia"/>
        </w:rPr>
        <w:t xml:space="preserve">七、本次招标联系方式</w:t>
      </w:r>
      <w:bookmarkEnd w:id="36"/>
      <w:r/>
      <w:bookmarkEnd w:id="37"/>
      <w:r/>
      <w:bookmarkEnd w:id="38"/>
      <w:r/>
      <w:bookmarkEnd w:id="39"/>
      <w:r/>
      <w:bookmarkEnd w:id="40"/>
      <w:r/>
      <w:r/>
    </w:p>
    <w:p>
      <w:pPr>
        <w:pStyle w:val="887"/>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7"/>
        <w:ind w:left="1129" w:hanging="350"/>
        <w:jc w:val="left"/>
        <w:spacing w:line="480" w:lineRule="exact"/>
        <w:rPr>
          <w:rFonts w:ascii="仿宋" w:hAnsi="仿宋" w:eastAsia="仿宋"/>
          <w:color w:val="000000"/>
          <w:sz w:val="28"/>
          <w:szCs w:val="28"/>
        </w:rPr>
      </w:pPr>
      <w:r/>
      <w:bookmarkStart w:id="41" w:name="_Toc28359086"/>
      <w:r/>
      <w:bookmarkStart w:id="42" w:name="_Toc28359009"/>
      <w:r>
        <w:rPr>
          <w:rFonts w:hint="eastAsia" w:ascii="仿宋" w:hAnsi="仿宋" w:eastAsia="仿宋"/>
          <w:color w:val="000000"/>
          <w:sz w:val="28"/>
          <w:szCs w:val="28"/>
        </w:rPr>
        <w:t xml:space="preserve">名 称：</w:t>
      </w:r>
      <w:r>
        <w:rPr>
          <w:rFonts w:hint="eastAsia" w:ascii="仿宋" w:hAnsi="仿宋" w:eastAsia="仿宋"/>
          <w:color w:val="000000"/>
          <w:sz w:val="28"/>
          <w:szCs w:val="28"/>
          <w:u w:val="single"/>
        </w:rPr>
        <w:t xml:space="preserve">　　南通市住房公积金管理中心　　　　</w:t>
      </w:r>
      <w:r>
        <w:rPr>
          <w:rFonts w:ascii="仿宋" w:hAnsi="仿宋" w:eastAsia="仿宋"/>
          <w:color w:val="000000"/>
          <w:sz w:val="28"/>
          <w:szCs w:val="28"/>
        </w:rPr>
      </w:r>
      <w:r/>
    </w:p>
    <w:p>
      <w:pPr>
        <w:pStyle w:val="887"/>
        <w:ind w:left="1129" w:hanging="350"/>
        <w:jc w:val="left"/>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南通市工农南路150号政务中心1401　　</w:t>
      </w:r>
      <w:r>
        <w:rPr>
          <w:rFonts w:hint="eastAsia" w:ascii="仿宋" w:hAnsi="仿宋" w:eastAsia="仿宋"/>
          <w:color w:val="000000"/>
          <w:sz w:val="28"/>
          <w:szCs w:val="28"/>
          <w:u w:val="single"/>
        </w:rPr>
      </w:r>
      <w:r/>
    </w:p>
    <w:p>
      <w:pPr>
        <w:pStyle w:val="887"/>
        <w:ind w:left="1129" w:hanging="35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hint="eastAsia" w:ascii="仿宋" w:hAnsi="仿宋" w:eastAsia="仿宋"/>
          <w:color w:val="000000"/>
          <w:sz w:val="28"/>
          <w:szCs w:val="28"/>
          <w:u w:val="single"/>
        </w:rPr>
        <w:t xml:space="preserve">       范女士                 </w:t>
      </w:r>
      <w:r>
        <w:rPr>
          <w:rFonts w:ascii="仿宋" w:hAnsi="仿宋" w:eastAsia="仿宋"/>
          <w:color w:val="000000"/>
          <w:sz w:val="28"/>
          <w:szCs w:val="28"/>
        </w:rPr>
      </w:r>
      <w:r/>
    </w:p>
    <w:p>
      <w:pPr>
        <w:pStyle w:val="887"/>
        <w:ind w:left="1129" w:hanging="350"/>
        <w:jc w:val="left"/>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18962981818　　　　　　　　　 </w:t>
      </w:r>
      <w:r>
        <w:rPr>
          <w:rFonts w:ascii="仿宋" w:hAnsi="仿宋" w:eastAsia="仿宋"/>
          <w:color w:val="000000"/>
          <w:sz w:val="28"/>
          <w:szCs w:val="28"/>
          <w:u w:val="single"/>
        </w:rPr>
      </w:r>
      <w:r/>
    </w:p>
    <w:p>
      <w:pPr>
        <w:pStyle w:val="887"/>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南通市</w:t>
      </w:r>
      <w:r>
        <w:rPr>
          <w:rFonts w:hint="eastAsia" w:ascii="宋体" w:hAnsi="宋体" w:cs="宋体"/>
          <w:sz w:val="24"/>
          <w:szCs w:val="24"/>
        </w:rPr>
        <w:t xml:space="preserve">政府采购中心信息</w:t>
      </w:r>
      <w:bookmarkEnd w:id="41"/>
      <w:r/>
      <w:bookmarkEnd w:id="42"/>
      <w:r>
        <w:rPr>
          <w:rFonts w:ascii="宋体" w:hAnsi="宋体"/>
          <w:sz w:val="24"/>
          <w:szCs w:val="24"/>
        </w:rPr>
      </w:r>
      <w:r/>
    </w:p>
    <w:p>
      <w:pPr>
        <w:pStyle w:val="887"/>
        <w:ind w:firstLine="84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地　址：</w:t>
      </w:r>
      <w:r>
        <w:rPr>
          <w:rFonts w:ascii="仿宋" w:hAnsi="仿宋" w:eastAsia="仿宋"/>
          <w:sz w:val="28"/>
          <w:szCs w:val="28"/>
        </w:rPr>
        <w:t xml:space="preserve">南通市工农南路150号</w:t>
      </w:r>
      <w:r>
        <w:rPr>
          <w:rFonts w:ascii="仿宋" w:hAnsi="仿宋" w:eastAsia="仿宋"/>
          <w:color w:val="000000"/>
          <w:sz w:val="28"/>
          <w:szCs w:val="28"/>
        </w:rPr>
      </w:r>
      <w:r/>
    </w:p>
    <w:p>
      <w:pPr>
        <w:pStyle w:val="887"/>
        <w:ind w:firstLine="84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徐女士</w:t>
      </w:r>
      <w:r>
        <w:rPr>
          <w:rFonts w:hint="eastAsia" w:ascii="仿宋" w:hAnsi="仿宋" w:eastAsia="仿宋"/>
          <w:color w:val="000000"/>
          <w:sz w:val="28"/>
          <w:szCs w:val="28"/>
          <w:u w:val="single"/>
        </w:rPr>
        <w:t xml:space="preserve">                  </w:t>
      </w:r>
      <w:r>
        <w:rPr>
          <w:rFonts w:ascii="仿宋" w:hAnsi="仿宋" w:eastAsia="仿宋"/>
          <w:color w:val="000000"/>
          <w:sz w:val="28"/>
          <w:szCs w:val="28"/>
        </w:rPr>
      </w:r>
      <w:r/>
    </w:p>
    <w:p>
      <w:pPr>
        <w:pStyle w:val="887"/>
        <w:ind w:left="1129" w:hanging="350"/>
        <w:jc w:val="left"/>
        <w:spacing w:line="360" w:lineRule="auto"/>
        <w:rPr>
          <w:rFonts w:hint="eastAsia" w:ascii="仿宋" w:hAnsi="仿宋" w:eastAsia="仿宋"/>
          <w:color w:val="000000"/>
          <w:sz w:val="28"/>
          <w:szCs w:val="28"/>
          <w:u w:val="single"/>
        </w:rPr>
      </w:pP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59001986</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87"/>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3.软件技术支持：0519-86722801</w:t>
      </w:r>
      <w:r>
        <w:rPr>
          <w:rFonts w:hint="eastAsia" w:ascii="宋体" w:hAnsi="宋体" w:eastAsia="宋体" w:cs="宋体"/>
          <w:sz w:val="24"/>
          <w:szCs w:val="24"/>
        </w:rPr>
      </w:r>
      <w:r/>
    </w:p>
    <w:p>
      <w:pPr>
        <w:pStyle w:val="887"/>
        <w:ind w:left="1079" w:hanging="30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        那家铭  </w:t>
      </w:r>
      <w:r>
        <w:rPr>
          <w:rFonts w:hint="eastAsia" w:ascii="宋体" w:hAnsi="宋体" w:eastAsia="宋体" w:cs="宋体"/>
          <w:sz w:val="24"/>
          <w:szCs w:val="24"/>
          <w:lang w:val="en-US" w:eastAsia="zh-CN"/>
        </w:rPr>
        <w:t xml:space="preserve">0513-59001950</w:t>
      </w:r>
      <w:r>
        <w:rPr>
          <w:rFonts w:ascii="宋体" w:hAnsi="宋体" w:eastAsia="宋体" w:cs="宋体"/>
          <w:sz w:val="24"/>
          <w:szCs w:val="24"/>
          <w:lang w:val="en-US" w:eastAsia="zh-CN"/>
        </w:rPr>
      </w:r>
      <w:r/>
    </w:p>
    <w:p>
      <w:pPr>
        <w:pStyle w:val="887"/>
        <w:ind w:right="840"/>
        <w:rPr>
          <w:rFonts w:hint="eastAsia" w:ascii="宋体" w:hAnsi="宋体"/>
          <w:sz w:val="24"/>
          <w:szCs w:val="24"/>
        </w:rPr>
      </w:pPr>
      <w:r>
        <w:rPr>
          <w:rFonts w:hint="eastAsia" w:ascii="宋体" w:hAnsi="宋体"/>
          <w:sz w:val="24"/>
          <w:szCs w:val="24"/>
        </w:rPr>
      </w:r>
      <w:r/>
    </w:p>
    <w:p>
      <w:pPr>
        <w:pStyle w:val="889"/>
        <w:ind w:firstLine="2429"/>
        <w:jc w:val="both"/>
        <w:keepLines/>
        <w:keepNext/>
        <w:pageBreakBefore/>
        <w:spacing w:line="416" w:lineRule="auto"/>
        <w:widowControl w:val="off"/>
        <w:rPr>
          <w:rFonts w:hint="eastAsia" w:ascii="黑体" w:eastAsia="黑体"/>
          <w:b w:val="0"/>
          <w:bCs w:val="0"/>
        </w:rPr>
      </w:pPr>
      <w:r/>
      <w:bookmarkStart w:id="45" w:name="_Toc120614211"/>
      <w:r>
        <w:rPr>
          <w:rFonts w:hint="eastAsia" w:ascii="黑体" w:eastAsia="黑体"/>
        </w:rPr>
        <w:t xml:space="preserve">第二章  </w:t>
      </w:r>
      <w:bookmarkEnd w:id="1"/>
      <w:r/>
      <w:bookmarkEnd w:id="2"/>
      <w:r/>
      <w:bookmarkEnd w:id="3"/>
      <w:r/>
      <w:bookmarkEnd w:id="4"/>
      <w:r/>
      <w:bookmarkEnd w:id="5"/>
      <w:r/>
      <w:bookmarkEnd w:id="45"/>
      <w:r/>
      <w:bookmarkStart w:id="46" w:name="_Toc16938518"/>
      <w:r/>
      <w:bookmarkStart w:id="47" w:name="_Toc20823274"/>
      <w:r/>
      <w:bookmarkStart w:id="48" w:name="_Toc513029202"/>
      <w:r/>
      <w:bookmarkStart w:id="49" w:name="_Toc120614213"/>
      <w:r>
        <w:rPr>
          <w:rFonts w:hint="eastAsia" w:ascii="黑体" w:eastAsia="黑体"/>
        </w:rPr>
        <w:t xml:space="preserve">投标人须知</w:t>
      </w:r>
      <w:bookmarkEnd w:id="46"/>
      <w:r/>
      <w:bookmarkEnd w:id="47"/>
      <w:r/>
      <w:bookmarkEnd w:id="48"/>
      <w:r/>
      <w:bookmarkEnd w:id="49"/>
      <w:r>
        <w:rPr>
          <w:rFonts w:hint="eastAsia" w:ascii="黑体" w:eastAsia="黑体"/>
          <w:b w:val="0"/>
          <w:bCs w:val="0"/>
        </w:rPr>
      </w:r>
      <w:r/>
    </w:p>
    <w:p>
      <w:pPr>
        <w:pStyle w:val="890"/>
        <w:ind w:firstLine="498"/>
        <w:spacing w:before="145" w:after="145" w:line="360" w:lineRule="auto"/>
        <w:rPr>
          <w:rFonts w:hint="eastAsia"/>
        </w:rPr>
      </w:pPr>
      <w:r/>
      <w:bookmarkStart w:id="50" w:name="_Toc513029203"/>
      <w:r/>
      <w:bookmarkStart w:id="51" w:name="_Toc120614214"/>
      <w:r/>
      <w:bookmarkStart w:id="52" w:name="_Toc20823275"/>
      <w:r/>
      <w:bookmarkStart w:id="53" w:name="_Toc16938519"/>
      <w:r>
        <w:rPr>
          <w:rFonts w:hint="eastAsia"/>
        </w:rPr>
        <w:t xml:space="preserve">一、总则</w:t>
      </w:r>
      <w:bookmarkEnd w:id="50"/>
      <w:r/>
      <w:bookmarkEnd w:id="51"/>
      <w:r/>
      <w:bookmarkEnd w:id="52"/>
      <w:r/>
      <w:bookmarkEnd w:id="53"/>
      <w:r>
        <w:rPr>
          <w:rFonts w:hint="eastAsia"/>
        </w:rPr>
      </w:r>
      <w:r/>
    </w:p>
    <w:p>
      <w:pPr>
        <w:pStyle w:val="891"/>
        <w:ind w:firstLine="420"/>
        <w:spacing w:before="0" w:after="0" w:line="240" w:lineRule="auto"/>
        <w:rPr>
          <w:rFonts w:hint="eastAsia"/>
          <w:b w:val="0"/>
          <w:bCs w:val="0"/>
        </w:rPr>
      </w:pPr>
      <w:r/>
      <w:bookmarkStart w:id="54" w:name="_Hlt16619475"/>
      <w:r/>
      <w:bookmarkEnd w:id="54"/>
      <w:r/>
      <w:bookmarkStart w:id="55" w:name="_Toc458694821"/>
      <w:r/>
      <w:bookmarkStart w:id="56" w:name="_Toc16938520"/>
      <w:r/>
      <w:bookmarkStart w:id="57" w:name="_Toc513029204"/>
      <w:r/>
      <w:bookmarkStart w:id="58" w:name="_Toc20823276"/>
      <w:r>
        <w:rPr>
          <w:rFonts w:hint="eastAsia"/>
          <w:b w:val="0"/>
          <w:bCs w:val="0"/>
        </w:rPr>
        <w:t xml:space="preserve">1</w:t>
      </w:r>
      <w:bookmarkEnd w:id="55"/>
      <w:r>
        <w:rPr>
          <w:rFonts w:hint="eastAsia"/>
          <w:b w:val="0"/>
          <w:bCs w:val="0"/>
        </w:rPr>
        <w:t xml:space="preserve">、招标方式</w:t>
      </w:r>
      <w:bookmarkEnd w:id="56"/>
      <w:r/>
      <w:bookmarkEnd w:id="57"/>
      <w:r/>
      <w:bookmarkEnd w:id="58"/>
      <w:r>
        <w:rPr>
          <w:rFonts w:hint="eastAsia"/>
          <w:b w:val="0"/>
          <w:bCs w:val="0"/>
        </w:rPr>
      </w:r>
      <w:r/>
    </w:p>
    <w:p>
      <w:pPr>
        <w:pStyle w:val="887"/>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1"/>
        <w:ind w:firstLine="420"/>
        <w:spacing w:before="0" w:after="0" w:line="240" w:lineRule="auto"/>
        <w:rPr>
          <w:rFonts w:hint="eastAsia"/>
          <w:b w:val="0"/>
          <w:bCs w:val="0"/>
        </w:rPr>
      </w:pPr>
      <w:r/>
      <w:bookmarkStart w:id="59" w:name="_Toc513029205"/>
      <w:r/>
      <w:bookmarkStart w:id="60" w:name="_Toc16938521"/>
      <w:r/>
      <w:bookmarkStart w:id="61" w:name="_Toc20823277"/>
      <w:r>
        <w:rPr>
          <w:rFonts w:hint="eastAsia"/>
          <w:b w:val="0"/>
          <w:bCs w:val="0"/>
        </w:rPr>
        <w:t xml:space="preserve">2、合格的投标人</w:t>
      </w:r>
      <w:bookmarkEnd w:id="59"/>
      <w:r/>
      <w:bookmarkEnd w:id="60"/>
      <w:r/>
      <w:bookmarkEnd w:id="61"/>
      <w:r>
        <w:rPr>
          <w:rFonts w:hint="eastAsia"/>
          <w:b w:val="0"/>
          <w:bCs w:val="0"/>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91"/>
        <w:ind w:firstLine="420"/>
        <w:spacing w:before="0" w:after="0" w:line="240" w:lineRule="auto"/>
        <w:rPr>
          <w:rFonts w:hint="eastAsia"/>
          <w:b w:val="0"/>
          <w:bCs w:val="0"/>
        </w:rPr>
      </w:pPr>
      <w:r/>
      <w:bookmarkStart w:id="62" w:name="_Toc513029206"/>
      <w:r/>
      <w:bookmarkStart w:id="63" w:name="_Toc20823278"/>
      <w:r/>
      <w:bookmarkStart w:id="64" w:name="_Toc16938522"/>
      <w:r>
        <w:rPr>
          <w:rFonts w:hint="eastAsia"/>
          <w:b w:val="0"/>
          <w:bCs w:val="0"/>
        </w:rPr>
        <w:t xml:space="preserve">3、适用法律</w:t>
      </w:r>
      <w:bookmarkEnd w:id="62"/>
      <w:r/>
      <w:bookmarkEnd w:id="63"/>
      <w:r/>
      <w:bookmarkEnd w:id="64"/>
      <w:r>
        <w:rPr>
          <w:rFonts w:hint="eastAsia"/>
          <w:b w:val="0"/>
          <w:bCs w:val="0"/>
        </w:rPr>
      </w:r>
      <w:r/>
    </w:p>
    <w:p>
      <w:pPr>
        <w:pStyle w:val="887"/>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91"/>
        <w:ind w:firstLine="420"/>
        <w:spacing w:before="0" w:after="0" w:line="240" w:lineRule="auto"/>
        <w:rPr>
          <w:rFonts w:hint="eastAsia"/>
          <w:b w:val="0"/>
          <w:bCs w:val="0"/>
        </w:rPr>
      </w:pPr>
      <w:r/>
      <w:bookmarkStart w:id="65" w:name="_Toc513029207"/>
      <w:r/>
      <w:bookmarkStart w:id="66" w:name="_Toc16938523"/>
      <w:r/>
      <w:bookmarkStart w:id="67" w:name="_Toc462564067"/>
      <w:r/>
      <w:bookmarkStart w:id="68" w:name="_Toc20823279"/>
      <w:r>
        <w:rPr>
          <w:rFonts w:hint="eastAsia"/>
          <w:b w:val="0"/>
          <w:bCs w:val="0"/>
        </w:rPr>
        <w:t xml:space="preserve">4、投标费用</w:t>
      </w:r>
      <w:bookmarkEnd w:id="65"/>
      <w:r/>
      <w:bookmarkEnd w:id="66"/>
      <w:r/>
      <w:bookmarkEnd w:id="67"/>
      <w:r/>
      <w:bookmarkEnd w:id="68"/>
      <w:r>
        <w:rPr>
          <w:rFonts w:hint="eastAsia"/>
          <w:b w:val="0"/>
          <w:bCs w:val="0"/>
        </w:rPr>
      </w:r>
      <w:r/>
    </w:p>
    <w:p>
      <w:pPr>
        <w:pStyle w:val="88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eastAsia="zh-CN"/>
        </w:rPr>
        <w:t xml:space="preserve">南通市</w:t>
      </w:r>
      <w:r>
        <w:rPr>
          <w:rFonts w:hint="eastAsia" w:ascii="宋体" w:hAnsi="宋体"/>
          <w:sz w:val="24"/>
        </w:rPr>
        <w:t xml:space="preserve">政府采购中心（以下简称采购中心）在任何情况下均无义务和责任承担这些费用。</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1"/>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8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0"/>
        <w:ind w:firstLine="321"/>
        <w:spacing w:before="145" w:after="145" w:line="360" w:lineRule="auto"/>
        <w:rPr>
          <w:rFonts w:hint="eastAsia"/>
        </w:rPr>
      </w:pPr>
      <w:r/>
      <w:bookmarkStart w:id="69" w:name="_Toc20823281"/>
      <w:r/>
      <w:bookmarkStart w:id="70" w:name="_Toc120614215"/>
      <w:r/>
      <w:bookmarkStart w:id="71" w:name="_Toc16938525"/>
      <w:r/>
      <w:bookmarkStart w:id="72" w:name="_Toc513029209"/>
      <w:r>
        <w:rPr>
          <w:rFonts w:hint="eastAsia"/>
        </w:rPr>
        <w:t xml:space="preserve">二、招标文件</w:t>
      </w:r>
      <w:bookmarkEnd w:id="69"/>
      <w:r/>
      <w:bookmarkEnd w:id="70"/>
      <w:r/>
      <w:bookmarkEnd w:id="71"/>
      <w:r/>
      <w:bookmarkEnd w:id="72"/>
      <w:r>
        <w:rPr>
          <w:rFonts w:hint="eastAsia"/>
        </w:rPr>
      </w:r>
      <w:r/>
    </w:p>
    <w:p>
      <w:pPr>
        <w:pStyle w:val="891"/>
        <w:ind w:firstLine="420"/>
        <w:spacing w:before="0" w:after="0" w:line="240" w:lineRule="auto"/>
        <w:rPr>
          <w:rFonts w:hint="eastAsia"/>
          <w:b w:val="0"/>
          <w:bCs w:val="0"/>
        </w:rPr>
      </w:pPr>
      <w:r/>
      <w:bookmarkStart w:id="73" w:name="_Toc20823282"/>
      <w:r/>
      <w:bookmarkStart w:id="74" w:name="_Toc513029210"/>
      <w:r/>
      <w:bookmarkStart w:id="75" w:name="_Toc16938526"/>
      <w:r>
        <w:rPr>
          <w:rFonts w:hint="eastAsia"/>
          <w:b w:val="0"/>
          <w:bCs w:val="0"/>
        </w:rPr>
        <w:t xml:space="preserve">6、招标文件构成</w:t>
      </w:r>
      <w:bookmarkEnd w:id="73"/>
      <w:r/>
      <w:bookmarkEnd w:id="74"/>
      <w:r/>
      <w:bookmarkEnd w:id="75"/>
      <w:r>
        <w:rPr>
          <w:rFonts w:hint="eastAsia"/>
          <w:b w:val="0"/>
          <w:bCs w:val="0"/>
        </w:rPr>
      </w:r>
      <w:r/>
    </w:p>
    <w:p>
      <w:pPr>
        <w:pStyle w:val="88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7"/>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8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1"/>
        <w:ind w:firstLine="560"/>
        <w:spacing w:before="0" w:after="0" w:line="240" w:lineRule="auto"/>
        <w:rPr>
          <w:rFonts w:hint="eastAsia"/>
          <w:b w:val="0"/>
          <w:bCs w:val="0"/>
        </w:rPr>
      </w:pPr>
      <w:r/>
      <w:bookmarkStart w:id="76" w:name="_Toc462564070"/>
      <w:r/>
      <w:bookmarkStart w:id="77" w:name="_Toc20823283"/>
      <w:r/>
      <w:bookmarkStart w:id="78" w:name="_Toc513029211"/>
      <w:r/>
      <w:bookmarkStart w:id="79" w:name="_Toc16938527"/>
      <w:r>
        <w:rPr>
          <w:rFonts w:hint="eastAsia"/>
          <w:b w:val="0"/>
          <w:bCs w:val="0"/>
        </w:rPr>
        <w:t xml:space="preserve">7、招标文件的澄清</w:t>
      </w:r>
      <w:bookmarkEnd w:id="76"/>
      <w:r/>
      <w:bookmarkEnd w:id="77"/>
      <w:r/>
      <w:bookmarkEnd w:id="78"/>
      <w:r/>
      <w:bookmarkEnd w:id="79"/>
      <w:r>
        <w:rPr>
          <w:rFonts w:hint="eastAsia"/>
          <w:b w:val="0"/>
          <w:bCs w:val="0"/>
        </w:rPr>
      </w:r>
      <w:r/>
    </w:p>
    <w:p>
      <w:pPr>
        <w:pStyle w:val="887"/>
        <w:ind w:firstLine="480"/>
        <w:spacing w:line="480" w:lineRule="exact"/>
        <w:rPr>
          <w:rFonts w:hint="eastAsia" w:ascii="宋体" w:hAnsi="宋体"/>
          <w:sz w:val="24"/>
          <w:szCs w:val="24"/>
          <w:highlight w:val="none"/>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highlight w:val="none"/>
        </w:rPr>
        <w:t xml:space="preserve">。</w:t>
      </w:r>
      <w:r>
        <w:rPr>
          <w:rFonts w:hint="eastAsia" w:ascii="宋体" w:hAnsi="宋体" w:eastAsia="宋体" w:cs="Times New Roman"/>
          <w:sz w:val="24"/>
          <w:highlight w:val="none"/>
        </w:rPr>
        <w:t xml:space="preserve">采购人有权对发出的招标文件进行必要的澄清或修改。</w:t>
      </w:r>
      <w:r>
        <w:rPr>
          <w:rFonts w:hint="eastAsia" w:ascii="宋体" w:hAnsi="宋体"/>
          <w:sz w:val="24"/>
          <w:szCs w:val="24"/>
          <w:highlight w:val="none"/>
        </w:rPr>
      </w:r>
      <w:r/>
    </w:p>
    <w:p>
      <w:pPr>
        <w:pStyle w:val="891"/>
        <w:ind w:firstLine="560"/>
        <w:spacing w:before="0" w:after="0" w:line="240" w:lineRule="auto"/>
        <w:rPr>
          <w:rFonts w:hint="eastAsia"/>
          <w:b w:val="0"/>
          <w:bCs w:val="0"/>
        </w:rPr>
      </w:pPr>
      <w:r/>
      <w:bookmarkStart w:id="80" w:name="_Toc20823284"/>
      <w:r/>
      <w:bookmarkStart w:id="81" w:name="_Toc513029212"/>
      <w:r/>
      <w:bookmarkStart w:id="82" w:name="_Toc16938528"/>
      <w:r/>
      <w:bookmarkStart w:id="83" w:name="_Toc462564071"/>
      <w:r>
        <w:rPr>
          <w:rFonts w:hint="eastAsia"/>
          <w:b w:val="0"/>
          <w:bCs w:val="0"/>
        </w:rPr>
        <w:t xml:space="preserve">8、招标文件的修改</w:t>
      </w:r>
      <w:bookmarkEnd w:id="80"/>
      <w:r/>
      <w:bookmarkEnd w:id="81"/>
      <w:r/>
      <w:bookmarkEnd w:id="82"/>
      <w:r/>
      <w:bookmarkEnd w:id="83"/>
      <w:r>
        <w:rPr>
          <w:rFonts w:hint="eastAsia"/>
          <w:b w:val="0"/>
          <w:bCs w:val="0"/>
        </w:rPr>
      </w:r>
      <w:r/>
    </w:p>
    <w:p>
      <w:pPr>
        <w:pStyle w:val="887"/>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87"/>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7"/>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0"/>
        <w:ind w:firstLine="482"/>
        <w:spacing w:before="145" w:after="145" w:line="360" w:lineRule="auto"/>
        <w:rPr>
          <w:rFonts w:hint="eastAsia"/>
        </w:rPr>
      </w:pPr>
      <w:r/>
      <w:bookmarkStart w:id="84" w:name="_Toc513029213"/>
      <w:r/>
      <w:bookmarkStart w:id="85" w:name="_Toc120614216"/>
      <w:r/>
      <w:bookmarkStart w:id="86" w:name="_Toc462564072"/>
      <w:r/>
      <w:bookmarkStart w:id="87" w:name="_Toc20823285"/>
      <w:r/>
      <w:bookmarkStart w:id="88" w:name="_Toc16938529"/>
      <w:r>
        <w:rPr>
          <w:rFonts w:hint="eastAsia"/>
        </w:rPr>
        <w:t xml:space="preserve">三、投标文件的编制</w:t>
      </w:r>
      <w:bookmarkEnd w:id="84"/>
      <w:r/>
      <w:bookmarkEnd w:id="85"/>
      <w:r/>
      <w:bookmarkEnd w:id="86"/>
      <w:r/>
      <w:bookmarkEnd w:id="87"/>
      <w:r/>
      <w:bookmarkEnd w:id="88"/>
      <w:r>
        <w:rPr>
          <w:rFonts w:hint="eastAsia"/>
        </w:rPr>
      </w:r>
      <w:r/>
    </w:p>
    <w:p>
      <w:pPr>
        <w:pStyle w:val="891"/>
        <w:ind w:firstLine="560"/>
        <w:spacing w:before="0" w:after="0" w:line="240" w:lineRule="auto"/>
        <w:rPr>
          <w:rFonts w:hint="eastAsia"/>
          <w:bCs w:val="0"/>
        </w:rPr>
      </w:pPr>
      <w:r/>
      <w:bookmarkStart w:id="89" w:name="_Toc20823286"/>
      <w:r/>
      <w:bookmarkStart w:id="90" w:name="_Toc462564073"/>
      <w:r/>
      <w:bookmarkStart w:id="91" w:name="_Toc513029214"/>
      <w:r/>
      <w:bookmarkStart w:id="92" w:name="_Toc16938530"/>
      <w:r>
        <w:rPr>
          <w:rFonts w:hint="eastAsia"/>
          <w:b w:val="0"/>
          <w:bCs w:val="0"/>
        </w:rPr>
        <w:t xml:space="preserve">9、投标文件的语言及度量衡单位</w:t>
      </w:r>
      <w:bookmarkEnd w:id="89"/>
      <w:r/>
      <w:bookmarkEnd w:id="90"/>
      <w:r/>
      <w:bookmarkEnd w:id="91"/>
      <w:r/>
      <w:bookmarkEnd w:id="92"/>
      <w:r>
        <w:rPr>
          <w:rFonts w:hint="eastAsia"/>
          <w:bCs w:val="0"/>
        </w:rPr>
      </w:r>
      <w:r/>
    </w:p>
    <w:p>
      <w:pPr>
        <w:pStyle w:val="88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1"/>
        <w:ind w:firstLine="420"/>
        <w:spacing w:before="0" w:after="0" w:line="240" w:lineRule="auto"/>
        <w:rPr>
          <w:rFonts w:hint="eastAsia"/>
          <w:b w:val="0"/>
          <w:bCs w:val="0"/>
        </w:rPr>
      </w:pPr>
      <w:r/>
      <w:bookmarkStart w:id="93" w:name="_Toc16938531"/>
      <w:r/>
      <w:bookmarkStart w:id="94" w:name="_Toc513029215"/>
      <w:r/>
      <w:bookmarkStart w:id="95" w:name="_Toc20823287"/>
      <w:r/>
      <w:bookmarkStart w:id="96" w:name="_Toc462564074"/>
      <w:r>
        <w:rPr>
          <w:rFonts w:hint="eastAsia"/>
          <w:b w:val="0"/>
          <w:bCs w:val="0"/>
        </w:rPr>
        <w:t xml:space="preserve">10、投标文件构成</w:t>
      </w:r>
      <w:bookmarkEnd w:id="93"/>
      <w:r/>
      <w:bookmarkEnd w:id="94"/>
      <w:r/>
      <w:bookmarkEnd w:id="95"/>
      <w:r/>
      <w:bookmarkEnd w:id="96"/>
      <w:r>
        <w:rPr>
          <w:rFonts w:hint="eastAsia"/>
          <w:b w:val="0"/>
          <w:bCs w:val="0"/>
        </w:rPr>
      </w:r>
      <w:r/>
    </w:p>
    <w:p>
      <w:pPr>
        <w:pStyle w:val="887"/>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887"/>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891"/>
        <w:ind w:firstLine="420"/>
        <w:spacing w:before="0" w:after="0" w:line="240" w:lineRule="auto"/>
        <w:rPr>
          <w:rFonts w:hint="eastAsia"/>
          <w:b w:val="0"/>
          <w:bCs w:val="0"/>
        </w:rPr>
      </w:pPr>
      <w:r/>
      <w:bookmarkStart w:id="97" w:name="_Hlt26670360"/>
      <w:r/>
      <w:bookmarkEnd w:id="97"/>
      <w:r/>
      <w:bookmarkStart w:id="98" w:name="_Hlt26954838"/>
      <w:r/>
      <w:bookmarkEnd w:id="98"/>
      <w:r/>
      <w:bookmarkStart w:id="99" w:name="_Hlt26668975"/>
      <w:r/>
      <w:bookmarkEnd w:id="99"/>
      <w:r/>
      <w:bookmarkStart w:id="100" w:name="_Toc49090509"/>
      <w:r/>
      <w:bookmarkStart w:id="101" w:name="_Toc513029219"/>
      <w:r/>
      <w:bookmarkStart w:id="102" w:name="_Toc14577357"/>
      <w:r/>
      <w:bookmarkStart w:id="103" w:name="_Toc513029216"/>
      <w:r/>
      <w:bookmarkStart w:id="104" w:name="_Toc49090507"/>
      <w:r/>
      <w:bookmarkStart w:id="105" w:name="_Toc14577354"/>
      <w:r>
        <w:rPr>
          <w:rFonts w:hint="eastAsia"/>
          <w:b w:val="0"/>
          <w:bCs w:val="0"/>
        </w:rPr>
        <w:t xml:space="preserve">11、证明投标人及投标标的符合招标文件规定的文件</w:t>
      </w:r>
      <w:bookmarkEnd w:id="100"/>
      <w:r/>
      <w:bookmarkEnd w:id="101"/>
      <w:r/>
      <w:bookmarkEnd w:id="102"/>
      <w:r>
        <w:rPr>
          <w:rFonts w:hint="eastAsia"/>
          <w:b w:val="0"/>
          <w:bCs w:val="0"/>
        </w:rPr>
      </w:r>
      <w:r/>
    </w:p>
    <w:p>
      <w:pPr>
        <w:pStyle w:val="887"/>
        <w:spacing w:line="480" w:lineRule="exact"/>
        <w:rPr>
          <w:rFonts w:hint="eastAsia" w:ascii="宋体" w:hAnsi="宋体"/>
          <w:sz w:val="24"/>
          <w:szCs w:val="24"/>
        </w:rPr>
      </w:pPr>
      <w:r/>
      <w:bookmarkEnd w:id="103"/>
      <w:r/>
      <w:bookmarkEnd w:id="104"/>
      <w:r/>
      <w:bookmarkEnd w:id="105"/>
      <w:r/>
      <w:bookmarkStart w:id="106" w:name="_Toc14577355"/>
      <w:r/>
      <w:bookmarkStart w:id="107"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91"/>
        <w:ind w:firstLine="420"/>
        <w:spacing w:before="0" w:after="0" w:line="240" w:lineRule="auto"/>
        <w:rPr>
          <w:rFonts w:hint="eastAsia"/>
          <w:b w:val="0"/>
          <w:bCs w:val="0"/>
        </w:rPr>
      </w:pPr>
      <w:r>
        <w:rPr>
          <w:rFonts w:hint="eastAsia"/>
          <w:b w:val="0"/>
          <w:bCs w:val="0"/>
        </w:rPr>
        <w:t xml:space="preserve">12、投标分项报价</w:t>
      </w:r>
      <w:bookmarkEnd w:id="106"/>
      <w:r/>
      <w:bookmarkStart w:id="108" w:name="_Hlt26670373"/>
      <w:r/>
      <w:bookmarkEnd w:id="108"/>
      <w:r>
        <w:rPr>
          <w:rFonts w:hint="eastAsia"/>
          <w:b w:val="0"/>
          <w:bCs w:val="0"/>
        </w:rPr>
        <w:t xml:space="preserve">表</w:t>
      </w:r>
      <w:bookmarkEnd w:id="107"/>
      <w:r>
        <w:rPr>
          <w:rFonts w:hint="eastAsia"/>
          <w:b w:val="0"/>
          <w:bCs w:val="0"/>
        </w:rPr>
      </w:r>
      <w:r/>
    </w:p>
    <w:p>
      <w:pPr>
        <w:pStyle w:val="887"/>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9" w:name="_Hlt26954840"/>
      <w:r/>
      <w:bookmarkEnd w:id="109"/>
      <w:r>
        <w:rPr>
          <w:rFonts w:hint="eastAsia" w:ascii="宋体" w:hAnsi="宋体"/>
          <w:sz w:val="24"/>
        </w:rPr>
        <w:t xml:space="preserve">标人应按照招标文件规定格式填报投标分项报价表</w:t>
      </w:r>
      <w:bookmarkStart w:id="110" w:name="_Hlt26670399"/>
      <w:r/>
      <w:bookmarkEnd w:id="110"/>
      <w:r>
        <w:rPr>
          <w:rFonts w:hint="eastAsia" w:ascii="宋体" w:hAnsi="宋体"/>
          <w:sz w:val="24"/>
        </w:rPr>
        <w:t xml:space="preserve">。</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1"/>
        <w:ind w:firstLine="420"/>
        <w:spacing w:before="0" w:after="0" w:line="240" w:lineRule="auto"/>
        <w:rPr>
          <w:rFonts w:hint="eastAsia"/>
          <w:b w:val="0"/>
          <w:bCs w:val="0"/>
        </w:rPr>
      </w:pPr>
      <w:r/>
      <w:bookmarkStart w:id="111" w:name="_Hlt26670482"/>
      <w:r/>
      <w:bookmarkEnd w:id="111"/>
      <w:r/>
      <w:bookmarkStart w:id="112" w:name="_Hlt26670403"/>
      <w:r/>
      <w:bookmarkEnd w:id="112"/>
      <w:r/>
      <w:bookmarkStart w:id="113" w:name="_Hlt26954846"/>
      <w:r/>
      <w:bookmarkEnd w:id="113"/>
      <w:r/>
      <w:bookmarkStart w:id="114" w:name="_Hlt26668983"/>
      <w:r/>
      <w:bookmarkEnd w:id="114"/>
      <w:r/>
      <w:bookmarkStart w:id="115" w:name="_Hlt26954731"/>
      <w:r/>
      <w:bookmarkEnd w:id="115"/>
      <w:r/>
      <w:bookmarkStart w:id="116" w:name="_Hlt26954842"/>
      <w:r/>
      <w:bookmarkEnd w:id="116"/>
      <w:r/>
      <w:bookmarkStart w:id="117" w:name="_Hlt26670425"/>
      <w:r/>
      <w:bookmarkEnd w:id="117"/>
      <w:r/>
      <w:bookmarkStart w:id="118" w:name="_Hlt26954848"/>
      <w:r/>
      <w:bookmarkEnd w:id="118"/>
      <w:r/>
      <w:bookmarkStart w:id="119" w:name="_Hlt26954844"/>
      <w:r/>
      <w:bookmarkEnd w:id="119"/>
      <w:r/>
      <w:bookmarkStart w:id="120" w:name="_Hlt26670486"/>
      <w:r/>
      <w:bookmarkEnd w:id="120"/>
      <w:r>
        <w:rPr>
          <w:rFonts w:hint="eastAsia"/>
          <w:b w:val="0"/>
          <w:bCs w:val="0"/>
        </w:rPr>
        <w:t xml:space="preserve">13、技术要求响应及偏离表、商务要求响应及偏离表</w:t>
      </w:r>
      <w:r>
        <w:rPr>
          <w:rFonts w:hint="eastAsia"/>
          <w:b w:val="0"/>
          <w:bCs w:val="0"/>
        </w:rPr>
      </w:r>
      <w:r/>
    </w:p>
    <w:p>
      <w:pPr>
        <w:pStyle w:val="887"/>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87"/>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91"/>
        <w:ind w:firstLine="420"/>
        <w:spacing w:before="0" w:after="0" w:line="240" w:lineRule="auto"/>
        <w:rPr>
          <w:rFonts w:hint="eastAsia"/>
          <w:b w:val="0"/>
          <w:bCs w:val="0"/>
        </w:rPr>
      </w:pPr>
      <w:r/>
      <w:bookmarkStart w:id="121" w:name="_Toc49090510"/>
      <w:r/>
      <w:bookmarkStart w:id="122" w:name="_Toc14577359"/>
      <w:r>
        <w:rPr>
          <w:rFonts w:hint="eastAsia"/>
          <w:b w:val="0"/>
          <w:bCs w:val="0"/>
        </w:rPr>
        <w:t xml:space="preserve">14、投标函和开标一览表</w:t>
      </w:r>
      <w:r>
        <w:rPr>
          <w:rFonts w:hint="eastAsia"/>
          <w:b w:val="0"/>
          <w:bCs w:val="0"/>
        </w:rPr>
      </w:r>
      <w:r/>
    </w:p>
    <w:p>
      <w:pPr>
        <w:pStyle w:val="887"/>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87"/>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1"/>
        <w:ind w:firstLine="420"/>
        <w:spacing w:before="0" w:after="0" w:line="240" w:lineRule="auto"/>
        <w:rPr>
          <w:rFonts w:hint="eastAsia"/>
          <w:b w:val="0"/>
          <w:bCs w:val="0"/>
        </w:rPr>
      </w:pPr>
      <w:r/>
      <w:bookmarkEnd w:id="121"/>
      <w:r/>
      <w:bookmarkEnd w:id="122"/>
      <w:r/>
      <w:bookmarkStart w:id="123" w:name="_Hlt26670489"/>
      <w:r/>
      <w:bookmarkEnd w:id="123"/>
      <w:r/>
      <w:bookmarkStart w:id="124" w:name="_Hlt26954734"/>
      <w:r/>
      <w:bookmarkEnd w:id="124"/>
      <w:r/>
      <w:bookmarkStart w:id="125" w:name="_Hlt26954850"/>
      <w:r/>
      <w:bookmarkEnd w:id="125"/>
      <w:r/>
      <w:bookmarkStart w:id="126" w:name="_Toc49090511"/>
      <w:r/>
      <w:bookmarkStart w:id="127" w:name="_Toc14577360"/>
      <w:r>
        <w:rPr>
          <w:rFonts w:hint="eastAsia"/>
          <w:b w:val="0"/>
          <w:bCs w:val="0"/>
        </w:rPr>
        <w:t xml:space="preserve">15、投标有效期</w:t>
      </w:r>
      <w:bookmarkEnd w:id="126"/>
      <w:r/>
      <w:bookmarkEnd w:id="127"/>
      <w:r>
        <w:rPr>
          <w:rFonts w:hint="eastAsia"/>
          <w:b w:val="0"/>
          <w:bCs w:val="0"/>
        </w:rPr>
      </w:r>
      <w:r/>
    </w:p>
    <w:p>
      <w:pPr>
        <w:pStyle w:val="88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highlight w:val="none"/>
          <w:u w:val="single"/>
          <w:lang w:eastAsia="zh-CN"/>
        </w:rPr>
        <w:t xml:space="preserve">九</w:t>
      </w:r>
      <w:r>
        <w:rPr>
          <w:rFonts w:hint="eastAsia" w:ascii="仿宋_GB2312" w:hAnsi="仿宋_GB2312"/>
          <w:b/>
          <w:sz w:val="24"/>
          <w:highlight w:val="none"/>
          <w:u w:val="single"/>
        </w:rPr>
        <w:t xml:space="preserve">十（</w:t>
      </w:r>
      <w:r>
        <w:rPr>
          <w:rFonts w:hint="eastAsia" w:ascii="仿宋_GB2312" w:hAnsi="仿宋_GB2312"/>
          <w:b/>
          <w:sz w:val="24"/>
          <w:highlight w:val="none"/>
          <w:u w:val="single"/>
          <w:lang w:val="en-US" w:eastAsia="zh-CN"/>
        </w:rPr>
        <w:t xml:space="preserve">9</w:t>
      </w:r>
      <w:r>
        <w:rPr>
          <w:rFonts w:hint="eastAsia" w:ascii="仿宋_GB2312" w:hAnsi="仿宋_GB2312"/>
          <w:b/>
          <w:sz w:val="24"/>
          <w:highlight w:val="none"/>
          <w:u w:val="single"/>
        </w:rPr>
        <w:t xml:space="preserve">0）天</w:t>
      </w:r>
      <w:r>
        <w:rPr>
          <w:rFonts w:hint="eastAsia" w:ascii="宋体" w:hAnsi="宋体"/>
          <w:bCs/>
          <w:sz w:val="24"/>
          <w:highlight w:val="none"/>
        </w:rPr>
        <w:t xml:space="preserve">。</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1"/>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88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0"/>
        <w:ind w:firstLine="482"/>
        <w:spacing w:before="145" w:after="145" w:line="360" w:lineRule="auto"/>
        <w:rPr>
          <w:rFonts w:hint="eastAsia"/>
        </w:rPr>
      </w:pPr>
      <w:r/>
      <w:bookmarkStart w:id="128" w:name="_Hlt26954739"/>
      <w:r/>
      <w:bookmarkEnd w:id="128"/>
      <w:r/>
      <w:bookmarkStart w:id="129" w:name="_Hlt26954852"/>
      <w:r/>
      <w:bookmarkEnd w:id="129"/>
      <w:r/>
      <w:bookmarkStart w:id="130" w:name="_Toc120614217"/>
      <w:r/>
      <w:bookmarkStart w:id="131" w:name="_Toc16938540"/>
      <w:r/>
      <w:bookmarkStart w:id="132" w:name="_Toc513029224"/>
      <w:r/>
      <w:bookmarkStart w:id="133" w:name="_Toc20823296"/>
      <w:r>
        <w:rPr>
          <w:rFonts w:hint="eastAsia"/>
        </w:rPr>
        <w:t xml:space="preserve">四、投标文件的递交</w:t>
      </w:r>
      <w:bookmarkEnd w:id="130"/>
      <w:r/>
      <w:bookmarkEnd w:id="131"/>
      <w:r/>
      <w:bookmarkEnd w:id="132"/>
      <w:r/>
      <w:bookmarkEnd w:id="133"/>
      <w:r>
        <w:rPr>
          <w:rFonts w:hint="eastAsia"/>
        </w:rPr>
      </w:r>
      <w:r/>
    </w:p>
    <w:p>
      <w:pPr>
        <w:pStyle w:val="891"/>
        <w:ind w:firstLine="560"/>
        <w:spacing w:before="0" w:after="0" w:line="240" w:lineRule="auto"/>
        <w:rPr>
          <w:rFonts w:hint="eastAsia" w:ascii="黑体"/>
          <w:b w:val="0"/>
          <w:bCs w:val="0"/>
        </w:rPr>
      </w:pPr>
      <w:r/>
      <w:bookmarkStart w:id="134" w:name="_Toc20823297"/>
      <w:r/>
      <w:bookmarkStart w:id="135" w:name="_Toc513029225"/>
      <w:r/>
      <w:bookmarkStart w:id="136" w:name="_Toc462564084"/>
      <w:r/>
      <w:bookmarkStart w:id="137" w:name="_Toc16938541"/>
      <w:r>
        <w:rPr>
          <w:rFonts w:hint="eastAsia"/>
          <w:b w:val="0"/>
          <w:bCs w:val="0"/>
        </w:rPr>
        <w:t xml:space="preserve">17、</w:t>
      </w:r>
      <w:r>
        <w:rPr>
          <w:rFonts w:hint="eastAsia" w:ascii="黑体"/>
          <w:b w:val="0"/>
          <w:bCs w:val="0"/>
        </w:rPr>
        <w:t xml:space="preserve">投标文件</w:t>
      </w:r>
      <w:bookmarkEnd w:id="134"/>
      <w:r/>
      <w:bookmarkEnd w:id="135"/>
      <w:r/>
      <w:bookmarkEnd w:id="136"/>
      <w:r/>
      <w:bookmarkEnd w:id="137"/>
      <w:r>
        <w:rPr>
          <w:rFonts w:hint="eastAsia" w:ascii="黑体"/>
          <w:b w:val="0"/>
          <w:bCs w:val="0"/>
        </w:rPr>
        <w:t xml:space="preserve">的递交</w:t>
      </w:r>
      <w:r>
        <w:rPr>
          <w:rFonts w:hint="eastAsia" w:ascii="黑体"/>
          <w:b w:val="0"/>
          <w:bCs w:val="0"/>
        </w:rPr>
      </w:r>
      <w:r/>
    </w:p>
    <w:p>
      <w:pPr>
        <w:pStyle w:val="88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99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8" w:name="_Toc513029226"/>
      <w:r/>
      <w:bookmarkStart w:id="139" w:name="_Toc16938542"/>
      <w:r/>
      <w:bookmarkStart w:id="140" w:name="_Toc20823298"/>
      <w:r>
        <w:rPr>
          <w:rFonts w:hint="eastAsia" w:ascii="宋体" w:hAnsi="宋体"/>
          <w:bCs/>
          <w:sz w:val="24"/>
        </w:rPr>
      </w:r>
      <w:r/>
    </w:p>
    <w:p>
      <w:pPr>
        <w:pStyle w:val="891"/>
        <w:ind w:firstLine="420"/>
        <w:rPr>
          <w:rFonts w:hint="eastAsia"/>
          <w:b w:val="0"/>
        </w:rPr>
      </w:pPr>
      <w:r>
        <w:rPr>
          <w:rFonts w:hint="eastAsia"/>
          <w:b w:val="0"/>
        </w:rPr>
        <w:t xml:space="preserve">18、投标截止</w:t>
      </w:r>
      <w:bookmarkEnd w:id="138"/>
      <w:r/>
      <w:bookmarkEnd w:id="139"/>
      <w:r/>
      <w:bookmarkEnd w:id="140"/>
      <w:r>
        <w:rPr>
          <w:rFonts w:hint="eastAsia"/>
          <w:b w:val="0"/>
        </w:rPr>
        <w:t xml:space="preserve">时间</w:t>
      </w:r>
      <w:r>
        <w:rPr>
          <w:rFonts w:hint="eastAsia"/>
          <w:b w:val="0"/>
        </w:rPr>
      </w:r>
      <w:r/>
    </w:p>
    <w:p>
      <w:pPr>
        <w:pStyle w:val="887"/>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887"/>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1"/>
        <w:ind w:firstLine="420"/>
        <w:spacing w:before="0" w:after="0" w:line="240" w:lineRule="auto"/>
        <w:rPr>
          <w:rFonts w:hint="eastAsia"/>
          <w:b w:val="0"/>
          <w:bCs w:val="0"/>
        </w:rPr>
      </w:pPr>
      <w:r/>
      <w:bookmarkStart w:id="141" w:name="_Toc16938543"/>
      <w:r/>
      <w:bookmarkStart w:id="142" w:name="_Toc513029227"/>
      <w:r/>
      <w:bookmarkStart w:id="143" w:name="_Toc20823299"/>
      <w:r>
        <w:rPr>
          <w:rFonts w:hint="eastAsia"/>
          <w:b w:val="0"/>
          <w:bCs w:val="0"/>
        </w:rPr>
        <w:t xml:space="preserve">19、投标文件</w:t>
      </w:r>
      <w:bookmarkEnd w:id="141"/>
      <w:r/>
      <w:bookmarkEnd w:id="142"/>
      <w:r/>
      <w:bookmarkEnd w:id="143"/>
      <w:r>
        <w:rPr>
          <w:rFonts w:hint="eastAsia"/>
          <w:b w:val="0"/>
          <w:bCs w:val="0"/>
        </w:rPr>
        <w:t xml:space="preserve">的拒收</w:t>
      </w:r>
      <w:r>
        <w:rPr>
          <w:rFonts w:hint="eastAsia"/>
          <w:b w:val="0"/>
          <w:bCs w:val="0"/>
        </w:rPr>
      </w:r>
      <w:r/>
    </w:p>
    <w:p>
      <w:pPr>
        <w:pStyle w:val="88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1"/>
        <w:ind w:firstLine="420"/>
        <w:spacing w:before="0" w:after="0" w:line="240" w:lineRule="auto"/>
        <w:rPr>
          <w:rFonts w:hint="eastAsia"/>
          <w:b w:val="0"/>
          <w:bCs w:val="0"/>
        </w:rPr>
      </w:pPr>
      <w:r/>
      <w:bookmarkStart w:id="144" w:name="_Toc16938544"/>
      <w:r/>
      <w:bookmarkStart w:id="145" w:name="_Toc513029228"/>
      <w:r/>
      <w:bookmarkStart w:id="146" w:name="_Toc20823300"/>
      <w:r>
        <w:rPr>
          <w:rFonts w:hint="eastAsia"/>
          <w:b w:val="0"/>
          <w:bCs w:val="0"/>
        </w:rPr>
        <w:t xml:space="preserve">20、投标文件的撤回和修改</w:t>
      </w:r>
      <w:bookmarkEnd w:id="144"/>
      <w:r/>
      <w:bookmarkEnd w:id="145"/>
      <w:r/>
      <w:bookmarkEnd w:id="146"/>
      <w:r>
        <w:rPr>
          <w:rFonts w:hint="eastAsia"/>
          <w:b w:val="0"/>
          <w:bCs w:val="0"/>
        </w:rPr>
      </w:r>
      <w:r/>
    </w:p>
    <w:p>
      <w:pPr>
        <w:pStyle w:val="887"/>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887"/>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887"/>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887"/>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8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0"/>
        <w:ind w:firstLine="482"/>
        <w:spacing w:before="145" w:after="145" w:line="360" w:lineRule="auto"/>
        <w:rPr>
          <w:rFonts w:hint="eastAsia"/>
        </w:rPr>
      </w:pPr>
      <w:r/>
      <w:bookmarkStart w:id="147" w:name="_Toc120614218"/>
      <w:r/>
      <w:bookmarkStart w:id="148" w:name="_Toc20823301"/>
      <w:r/>
      <w:bookmarkStart w:id="149" w:name="_Toc16938545"/>
      <w:r/>
      <w:bookmarkStart w:id="150" w:name="_Toc513029229"/>
      <w:r>
        <w:rPr>
          <w:rFonts w:hint="eastAsia"/>
        </w:rPr>
        <w:t xml:space="preserve">五、开标与评标</w:t>
      </w:r>
      <w:bookmarkEnd w:id="147"/>
      <w:r/>
      <w:bookmarkEnd w:id="148"/>
      <w:r/>
      <w:bookmarkEnd w:id="149"/>
      <w:r/>
      <w:bookmarkEnd w:id="150"/>
      <w:r>
        <w:rPr>
          <w:rFonts w:hint="eastAsia"/>
        </w:rPr>
      </w:r>
      <w:r/>
    </w:p>
    <w:p>
      <w:pPr>
        <w:pStyle w:val="891"/>
        <w:ind w:firstLine="420"/>
        <w:spacing w:before="0" w:after="0" w:line="240" w:lineRule="auto"/>
        <w:rPr>
          <w:rFonts w:hint="eastAsia"/>
          <w:b w:val="0"/>
          <w:bCs w:val="0"/>
        </w:rPr>
      </w:pPr>
      <w:r/>
      <w:bookmarkStart w:id="151" w:name="_Toc20823302"/>
      <w:r/>
      <w:bookmarkStart w:id="152" w:name="_Toc513029230"/>
      <w:r/>
      <w:bookmarkStart w:id="153" w:name="_Toc16938546"/>
      <w:r>
        <w:rPr>
          <w:rFonts w:hint="eastAsia"/>
          <w:b w:val="0"/>
          <w:bCs w:val="0"/>
        </w:rPr>
        <w:t xml:space="preserve">21、开标</w:t>
      </w:r>
      <w:bookmarkEnd w:id="151"/>
      <w:r/>
      <w:bookmarkEnd w:id="152"/>
      <w:r/>
      <w:bookmarkEnd w:id="153"/>
      <w:r>
        <w:rPr>
          <w:rFonts w:hint="eastAsia"/>
          <w:b w:val="0"/>
          <w:bCs w:val="0"/>
        </w:rPr>
      </w:r>
      <w:r/>
    </w:p>
    <w:p>
      <w:pPr>
        <w:pStyle w:val="887"/>
        <w:ind w:firstLine="360"/>
        <w:rPr>
          <w:rFonts w:hint="eastAsia"/>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w:t>
      </w:r>
      <w:r>
        <w:rPr>
          <w:rFonts w:ascii="宋体" w:hAnsi="宋体"/>
          <w:color w:val="000000"/>
          <w:sz w:val="24"/>
          <w:szCs w:val="24"/>
        </w:rPr>
        <w:t xml:space="preserve">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887"/>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887"/>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887"/>
        <w:ind w:firstLine="480"/>
        <w:spacing w:line="500" w:lineRule="exact"/>
        <w:rPr>
          <w:rFonts w:ascii="宋体" w:hAnsi="宋体"/>
          <w:sz w:val="24"/>
          <w:szCs w:val="24"/>
        </w:rPr>
      </w:pPr>
      <w:r>
        <w:rPr>
          <w:rFonts w:hint="eastAsia" w:ascii="宋体" w:hAnsi="宋体"/>
          <w:color w:val="000000"/>
          <w:sz w:val="24"/>
          <w:szCs w:val="24"/>
        </w:rPr>
        <w:t xml:space="preserve">21.4投标人如果对开标过程和开标记录有疑义，应当根据</w:t>
      </w:r>
      <w:r>
        <w:rPr>
          <w:rFonts w:hint="eastAsia" w:ascii="宋体" w:hAnsi="宋体"/>
          <w:sz w:val="24"/>
          <w:szCs w:val="24"/>
        </w:rPr>
        <w:t xml:space="preserve">《操作手册》规定提出，如 </w:t>
      </w:r>
      <w:r>
        <w:rPr>
          <w:rFonts w:hint="eastAsia" w:ascii="宋体" w:hAnsi="宋体"/>
          <w:color w:val="000000"/>
          <w:sz w:val="24"/>
          <w:szCs w:val="24"/>
        </w:rPr>
        <w:t xml:space="preserve">苏采云系统中《</w:t>
      </w:r>
      <w:r>
        <w:rPr>
          <w:rFonts w:hint="eastAsia" w:ascii="宋体" w:hAnsi="宋体"/>
          <w:sz w:val="24"/>
          <w:szCs w:val="24"/>
        </w:rPr>
        <w:t xml:space="preserve">开标记录表》宣布后5分钟内未提出的，视同认可开标结果。</w:t>
      </w:r>
      <w:r>
        <w:rPr>
          <w:rFonts w:ascii="宋体" w:hAnsi="宋体"/>
          <w:sz w:val="24"/>
          <w:szCs w:val="24"/>
        </w:rPr>
      </w:r>
      <w:r/>
    </w:p>
    <w:p>
      <w:pPr>
        <w:pStyle w:val="891"/>
        <w:ind w:firstLine="420"/>
        <w:spacing w:before="0" w:after="0" w:line="240" w:lineRule="auto"/>
        <w:rPr>
          <w:rFonts w:hint="eastAsia"/>
          <w:b w:val="0"/>
          <w:bCs w:val="0"/>
        </w:rPr>
      </w:pPr>
      <w:r/>
      <w:bookmarkStart w:id="154" w:name="_Toc20823303"/>
      <w:r/>
      <w:bookmarkStart w:id="155" w:name="_Toc16938547"/>
      <w:r/>
      <w:bookmarkStart w:id="156" w:name="_Toc513029231"/>
      <w:r>
        <w:rPr>
          <w:rFonts w:hint="eastAsia"/>
          <w:b w:val="0"/>
          <w:bCs w:val="0"/>
        </w:rPr>
        <w:t xml:space="preserve">22、评标委员会</w:t>
      </w:r>
      <w:r>
        <w:rPr>
          <w:rFonts w:hint="eastAsia"/>
          <w:b w:val="0"/>
          <w:bCs w:val="0"/>
        </w:rPr>
      </w:r>
      <w:r/>
    </w:p>
    <w:p>
      <w:pPr>
        <w:pStyle w:val="887"/>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8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8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891"/>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87"/>
        <w:ind w:firstLine="480"/>
        <w:spacing w:line="500" w:lineRule="exact"/>
        <w:rPr>
          <w:rFonts w:hint="eastAsia" w:ascii="宋体" w:hAnsi="宋体"/>
          <w:bCs/>
          <w:sz w:val="24"/>
        </w:rPr>
      </w:pPr>
      <w:r/>
      <w:bookmarkEnd w:id="154"/>
      <w:r/>
      <w:bookmarkEnd w:id="155"/>
      <w:r/>
      <w:bookmarkEnd w:id="156"/>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87"/>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87"/>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rPr>
          <w:rFonts w:ascii="宋体" w:hAnsi="宋体"/>
          <w:sz w:val="24"/>
          <w:szCs w:val="24"/>
        </w:rPr>
      </w:r>
      <w:r/>
    </w:p>
    <w:p>
      <w:pPr>
        <w:pStyle w:val="891"/>
        <w:ind w:firstLine="420"/>
        <w:spacing w:before="0" w:after="0" w:line="240" w:lineRule="auto"/>
        <w:rPr>
          <w:rFonts w:hint="eastAsia"/>
          <w:b w:val="0"/>
          <w:bCs w:val="0"/>
        </w:rPr>
      </w:pPr>
      <w:r/>
      <w:bookmarkStart w:id="157" w:name="_Toc16938548"/>
      <w:r/>
      <w:bookmarkStart w:id="158" w:name="_Toc20823304"/>
      <w:r/>
      <w:bookmarkStart w:id="159" w:name="_Toc513029232"/>
      <w:r>
        <w:rPr>
          <w:rFonts w:hint="eastAsia"/>
          <w:b w:val="0"/>
          <w:bCs w:val="0"/>
        </w:rPr>
        <w:t xml:space="preserve">24、投标文件的澄清</w:t>
      </w:r>
      <w:bookmarkEnd w:id="157"/>
      <w:r/>
      <w:bookmarkEnd w:id="158"/>
      <w:r/>
      <w:bookmarkEnd w:id="159"/>
      <w:r>
        <w:rPr>
          <w:rFonts w:hint="eastAsia"/>
          <w:b w:val="0"/>
          <w:bCs w:val="0"/>
        </w:rPr>
      </w:r>
      <w:r/>
    </w:p>
    <w:p>
      <w:pPr>
        <w:pStyle w:val="887"/>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7"/>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7"/>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891"/>
        <w:ind w:firstLine="420"/>
        <w:spacing w:before="0" w:after="0" w:line="240" w:lineRule="auto"/>
        <w:rPr>
          <w:rFonts w:hint="eastAsia"/>
          <w:b w:val="0"/>
          <w:bCs w:val="0"/>
        </w:rPr>
      </w:pPr>
      <w:r/>
      <w:bookmarkStart w:id="160" w:name="_Toc16938549"/>
      <w:r/>
      <w:bookmarkStart w:id="161" w:name="_Toc20823305"/>
      <w:r/>
      <w:bookmarkStart w:id="162" w:name="_Toc513029233"/>
      <w:r>
        <w:rPr>
          <w:rFonts w:hint="eastAsia"/>
          <w:b w:val="0"/>
          <w:bCs w:val="0"/>
        </w:rPr>
        <w:t xml:space="preserve">25、对投标文件的初审</w:t>
      </w:r>
      <w:bookmarkEnd w:id="160"/>
      <w:r/>
      <w:bookmarkEnd w:id="161"/>
      <w:r/>
      <w:bookmarkEnd w:id="162"/>
      <w:r>
        <w:rPr>
          <w:rFonts w:hint="eastAsia"/>
          <w:b w:val="0"/>
          <w:bCs w:val="0"/>
        </w:rPr>
      </w:r>
      <w:r/>
    </w:p>
    <w:p>
      <w:pPr>
        <w:pStyle w:val="887"/>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7"/>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87"/>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87"/>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87"/>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7"/>
        <w:ind w:firstLine="480"/>
        <w:spacing w:line="460" w:lineRule="exact"/>
        <w:rPr>
          <w:rFonts w:hint="eastAsia" w:ascii="宋体" w:hAnsi="宋体" w:eastAsia="宋体" w:cs="Times New Roman"/>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eastAsia="宋体" w:cs="Times New Roman"/>
          <w:sz w:val="24"/>
        </w:rPr>
        <w:t xml:space="preserve">，采购中心将在苏采云系统中告知未通过资格审查或符合性审查的原因，评标结束后，采购中心将不再告知未通过资格审查和符合性审查的原因。</w:t>
      </w:r>
      <w:r>
        <w:rPr>
          <w:rFonts w:hint="eastAsia" w:ascii="宋体" w:hAnsi="宋体" w:eastAsia="宋体" w:cs="Times New Roman"/>
          <w:sz w:val="24"/>
        </w:rPr>
      </w:r>
      <w:r/>
    </w:p>
    <w:p>
      <w:pPr>
        <w:pStyle w:val="887"/>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7"/>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7"/>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87"/>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7"/>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7"/>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7"/>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7"/>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7"/>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7"/>
        <w:ind w:firstLine="480"/>
        <w:spacing w:line="460" w:lineRule="exact"/>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887"/>
        <w:ind w:firstLine="420"/>
        <w:spacing w:line="460" w:lineRule="exact"/>
        <w:rPr>
          <w:rFonts w:hint="eastAsia" w:ascii="宋体" w:hAnsi="宋体"/>
          <w:color w:val="000000"/>
          <w:sz w:val="24"/>
        </w:rPr>
      </w:pPr>
      <w:r/>
      <w:bookmarkStart w:id="163" w:name="_Toc513029234"/>
      <w:r/>
      <w:bookmarkStart w:id="164" w:name="_Toc20823306"/>
      <w:r/>
      <w:bookmarkStart w:id="165" w:name="_Toc16938550"/>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hint="eastAsia" w:ascii="宋体" w:hAnsi="宋体"/>
          <w:color w:val="000000"/>
          <w:sz w:val="24"/>
        </w:rPr>
      </w:r>
      <w:r/>
    </w:p>
    <w:p>
      <w:pPr>
        <w:pStyle w:val="891"/>
        <w:ind w:firstLine="420"/>
        <w:spacing w:before="0" w:after="0" w:line="240" w:lineRule="auto"/>
        <w:rPr>
          <w:rFonts w:hint="eastAsia"/>
          <w:b w:val="0"/>
          <w:bCs w:val="0"/>
        </w:rPr>
      </w:pPr>
      <w:r>
        <w:rPr>
          <w:rFonts w:hint="eastAsia"/>
          <w:b w:val="0"/>
          <w:bCs w:val="0"/>
        </w:rPr>
        <w:t xml:space="preserve">26、</w:t>
      </w:r>
      <w:bookmarkEnd w:id="163"/>
      <w:r/>
      <w:bookmarkEnd w:id="164"/>
      <w:r/>
      <w:bookmarkEnd w:id="165"/>
      <w:r>
        <w:rPr>
          <w:rFonts w:hint="eastAsia"/>
          <w:b w:val="0"/>
          <w:bCs w:val="0"/>
        </w:rPr>
        <w:t xml:space="preserve">无效投标条款和废标条款</w:t>
      </w:r>
      <w:r>
        <w:rPr>
          <w:rFonts w:hint="eastAsia"/>
          <w:b w:val="0"/>
          <w:bCs w:val="0"/>
        </w:rPr>
      </w:r>
      <w:r/>
    </w:p>
    <w:p>
      <w:pPr>
        <w:pStyle w:val="887"/>
        <w:ind w:left="479"/>
        <w:spacing w:line="440" w:lineRule="exact"/>
        <w:rPr>
          <w:rFonts w:hint="eastAsia" w:ascii="宋体" w:hAnsi="宋体"/>
          <w:bCs/>
          <w:sz w:val="24"/>
        </w:rPr>
      </w:pPr>
      <w:r/>
      <w:bookmarkStart w:id="166" w:name="_Toc20823307"/>
      <w:r/>
      <w:bookmarkStart w:id="167" w:name="_Toc16938551"/>
      <w:r/>
      <w:bookmarkStart w:id="168" w:name="_Toc513029235"/>
      <w:r>
        <w:rPr>
          <w:rFonts w:hint="eastAsia" w:ascii="宋体" w:hAnsi="宋体"/>
          <w:bCs/>
          <w:sz w:val="24"/>
        </w:rPr>
        <w:t xml:space="preserve">26.1无效投标条款</w:t>
      </w:r>
      <w:r>
        <w:rPr>
          <w:rFonts w:hint="eastAsia" w:ascii="宋体" w:hAnsi="宋体"/>
          <w:bCs/>
          <w:sz w:val="24"/>
        </w:rPr>
      </w:r>
      <w:r/>
    </w:p>
    <w:p>
      <w:pPr>
        <w:pStyle w:val="887"/>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rPr>
          <w:rFonts w:hint="eastAsia" w:ascii="宋体" w:hAnsi="宋体"/>
          <w:bCs/>
          <w:sz w:val="24"/>
          <w:szCs w:val="24"/>
        </w:rPr>
      </w:r>
      <w:r/>
    </w:p>
    <w:p>
      <w:pPr>
        <w:pStyle w:val="887"/>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887"/>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887"/>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887"/>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887"/>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87"/>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887"/>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87"/>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887"/>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rPr>
          <w:rFonts w:hint="eastAsia" w:ascii="宋体" w:hAnsi="宋体"/>
          <w:bCs/>
          <w:sz w:val="24"/>
        </w:rPr>
      </w:r>
      <w:r/>
    </w:p>
    <w:p>
      <w:pPr>
        <w:pStyle w:val="887"/>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87"/>
        <w:ind w:firstLine="480"/>
        <w:spacing w:line="480" w:lineRule="exact"/>
        <w:rPr>
          <w:rFonts w:hint="eastAsia" w:ascii="宋体" w:hAnsi="宋体" w:eastAsia="宋体" w:cs="Times New Roman"/>
          <w:bCs/>
          <w:sz w:val="24"/>
        </w:rPr>
      </w:pPr>
      <w:r>
        <w:rPr>
          <w:rFonts w:hint="eastAsia" w:ascii="仿宋" w:hAnsi="仿宋" w:eastAsia="仿宋"/>
          <w:bCs/>
          <w:color w:val="000000"/>
          <w:sz w:val="24"/>
          <w:szCs w:val="24"/>
          <w:highlight w:val="none"/>
          <w:lang w:val="en-US" w:eastAsia="zh-CN"/>
        </w:rPr>
        <w:t xml:space="preserve">26.1.12</w:t>
      </w:r>
      <w:r>
        <w:rPr>
          <w:rFonts w:hint="eastAsia" w:ascii="宋体" w:hAnsi="宋体" w:eastAsia="宋体" w:cs="Times New Roman"/>
          <w:bCs/>
          <w:sz w:val="24"/>
        </w:rPr>
        <w:t xml:space="preserve">投标人的商务技术部分得分相差异常悬殊，评标委员会一致认为得分畸低者有可能影响产品质量或者不能诚信履约的。</w:t>
      </w:r>
      <w:r>
        <w:rPr>
          <w:rFonts w:hint="eastAsia" w:ascii="宋体" w:hAnsi="宋体" w:eastAsia="宋体" w:cs="Times New Roman"/>
          <w:bCs/>
          <w:sz w:val="24"/>
        </w:rPr>
      </w:r>
      <w:r/>
    </w:p>
    <w:p>
      <w:pPr>
        <w:pStyle w:val="887"/>
        <w:ind w:firstLine="480"/>
        <w:spacing w:line="440" w:lineRule="exact"/>
        <w:rPr>
          <w:rFonts w:hint="eastAsia"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887"/>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7"/>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7"/>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7"/>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7"/>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7"/>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7"/>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0"/>
        <w:ind w:firstLine="482"/>
        <w:spacing w:before="145" w:after="145" w:line="360" w:lineRule="auto"/>
        <w:rPr>
          <w:rFonts w:hint="eastAsia"/>
        </w:rPr>
      </w:pPr>
      <w:r/>
      <w:bookmarkStart w:id="169" w:name="_Toc120614219"/>
      <w:r>
        <w:rPr>
          <w:rFonts w:hint="eastAsia"/>
        </w:rPr>
        <w:t xml:space="preserve">六、</w:t>
      </w:r>
      <w:bookmarkEnd w:id="166"/>
      <w:r/>
      <w:bookmarkEnd w:id="167"/>
      <w:r/>
      <w:bookmarkEnd w:id="168"/>
      <w:r>
        <w:rPr>
          <w:rFonts w:hint="eastAsia"/>
        </w:rPr>
        <w:t xml:space="preserve">定标</w:t>
      </w:r>
      <w:bookmarkEnd w:id="169"/>
      <w:r>
        <w:rPr>
          <w:rFonts w:hint="eastAsia"/>
        </w:rPr>
      </w:r>
      <w:r/>
    </w:p>
    <w:p>
      <w:pPr>
        <w:pStyle w:val="891"/>
        <w:ind w:firstLine="600"/>
        <w:spacing w:before="0" w:after="0" w:line="240" w:lineRule="auto"/>
        <w:rPr>
          <w:rFonts w:hint="eastAsia" w:ascii="黑体" w:hAnsi="宋体" w:cs="Times New Roman"/>
          <w:b w:val="0"/>
          <w:sz w:val="30"/>
          <w:szCs w:val="30"/>
        </w:rPr>
      </w:pPr>
      <w:r/>
      <w:bookmarkStart w:id="170" w:name="_Toc513029238"/>
      <w:r/>
      <w:bookmarkStart w:id="171" w:name="_Toc16938554"/>
      <w:r/>
      <w:bookmarkStart w:id="172" w:name="_Toc20823310"/>
      <w:r>
        <w:rPr>
          <w:rFonts w:hint="eastAsia" w:ascii="黑体" w:hAnsi="宋体" w:cs="Times New Roman"/>
          <w:b w:val="0"/>
          <w:sz w:val="30"/>
          <w:szCs w:val="30"/>
        </w:rPr>
        <w:t xml:space="preserve">27、</w:t>
      </w:r>
      <w:bookmarkEnd w:id="170"/>
      <w:r>
        <w:rPr>
          <w:rFonts w:hint="eastAsia" w:ascii="黑体" w:hAnsi="宋体" w:cs="Times New Roman"/>
          <w:b w:val="0"/>
          <w:sz w:val="30"/>
          <w:szCs w:val="30"/>
        </w:rPr>
        <w:t xml:space="preserve">确定</w:t>
      </w:r>
      <w:bookmarkEnd w:id="171"/>
      <w:r/>
      <w:bookmarkEnd w:id="172"/>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87"/>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887"/>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887"/>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7"/>
        <w:ind w:firstLine="480"/>
        <w:spacing w:line="480" w:lineRule="exact"/>
        <w:rPr>
          <w:rFonts w:ascii="宋体" w:hAnsi="宋体"/>
          <w:sz w:val="24"/>
          <w:szCs w:val="24"/>
        </w:rPr>
      </w:pPr>
      <w:r/>
      <w:bookmarkStart w:id="173"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7"/>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7"/>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7"/>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7"/>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3"/>
      <w:r>
        <w:rPr>
          <w:rFonts w:hint="eastAsia" w:ascii="黑体" w:hAnsi="宋体" w:cs="Times New Roman"/>
          <w:b w:val="0"/>
          <w:sz w:val="30"/>
          <w:szCs w:val="30"/>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87"/>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87"/>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87"/>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87"/>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87"/>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000000"/>
          <w:sz w:val="24"/>
          <w:szCs w:val="24"/>
        </w:rPr>
        <w:t xml:space="preserve">（采购人和采购中心不接受未填写快递运单的快件）。</w:t>
      </w:r>
      <w:r>
        <w:rPr>
          <w:rFonts w:hint="eastAsia" w:ascii="宋体" w:hAnsi="宋体"/>
          <w:sz w:val="24"/>
          <w:szCs w:val="24"/>
        </w:rPr>
      </w:r>
      <w:r/>
    </w:p>
    <w:p>
      <w:pPr>
        <w:pStyle w:val="887"/>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采购中心质疑接收部门为</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科（快递运单上的收件人填写“</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科”即可），联系地址：</w:t>
      </w:r>
      <w:r>
        <w:rPr>
          <w:rFonts w:hint="eastAsia" w:ascii="宋体" w:hAnsi="宋体" w:eastAsia="宋体" w:cs="Times New Roman"/>
          <w:sz w:val="24"/>
          <w:szCs w:val="24"/>
          <w:lang w:eastAsia="zh-CN"/>
        </w:rPr>
        <w:t xml:space="preserve">南通市崇川区工农路</w:t>
      </w:r>
      <w:r>
        <w:rPr>
          <w:rFonts w:hint="eastAsia" w:ascii="宋体" w:hAnsi="宋体" w:eastAsia="宋体" w:cs="Times New Roman"/>
          <w:sz w:val="24"/>
          <w:szCs w:val="24"/>
          <w:lang w:val="en-US" w:eastAsia="zh-CN"/>
        </w:rPr>
        <w:t xml:space="preserve">150号南通市</w:t>
      </w:r>
      <w:r>
        <w:rPr>
          <w:rFonts w:hint="eastAsia" w:ascii="宋体" w:hAnsi="宋体" w:eastAsia="宋体" w:cs="Times New Roman"/>
          <w:sz w:val="24"/>
          <w:szCs w:val="24"/>
        </w:rPr>
        <w:t xml:space="preserve">政务中心</w:t>
      </w:r>
      <w:r>
        <w:rPr>
          <w:rFonts w:hint="eastAsia" w:ascii="宋体" w:hAnsi="宋体" w:eastAsia="宋体" w:cs="Times New Roman"/>
          <w:sz w:val="24"/>
          <w:szCs w:val="24"/>
          <w:lang w:eastAsia="zh-CN"/>
        </w:rPr>
        <w:t xml:space="preserve">裙楼</w:t>
      </w:r>
      <w:r>
        <w:rPr>
          <w:rFonts w:hint="eastAsia" w:ascii="宋体" w:hAnsi="宋体" w:eastAsia="宋体" w:cs="Times New Roman"/>
          <w:sz w:val="24"/>
          <w:szCs w:val="24"/>
          <w:lang w:val="en-US" w:eastAsia="zh-CN"/>
        </w:rPr>
        <w:t xml:space="preserve">415</w:t>
      </w:r>
      <w:r>
        <w:rPr>
          <w:rFonts w:hint="eastAsia" w:ascii="宋体" w:hAnsi="宋体" w:eastAsia="宋体" w:cs="Times New Roman"/>
          <w:sz w:val="24"/>
          <w:szCs w:val="24"/>
        </w:rPr>
        <w:t xml:space="preserve">室，联系电话：</w:t>
      </w:r>
      <w:r>
        <w:rPr>
          <w:rFonts w:hint="eastAsia" w:ascii="宋体" w:hAnsi="宋体" w:eastAsia="宋体" w:cs="Times New Roman"/>
          <w:sz w:val="24"/>
          <w:szCs w:val="24"/>
          <w:lang w:val="en-US" w:eastAsia="zh-CN"/>
        </w:rPr>
        <w:t xml:space="preserve">0513-59001850</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7"/>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887"/>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sz w:val="24"/>
          <w:szCs w:val="24"/>
        </w:rPr>
        <w:t xml:space="preserve">供下载中标通知书服务,因未及时下载而造成的不利后果由中标人自行承担。</w:t>
      </w:r>
      <w:r>
        <w:rPr>
          <w:rFonts w:hint="eastAsia" w:ascii="宋体" w:hAnsi="宋体"/>
          <w:sz w:val="24"/>
          <w:szCs w:val="24"/>
        </w:rPr>
      </w:r>
      <w:r/>
    </w:p>
    <w:p>
      <w:pPr>
        <w:pStyle w:val="887"/>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90"/>
        <w:spacing w:before="145" w:after="145" w:line="360" w:lineRule="auto"/>
        <w:rPr>
          <w:rFonts w:hint="eastAsia"/>
        </w:rPr>
      </w:pPr>
      <w:r/>
      <w:bookmarkStart w:id="174" w:name="_Toc120614220"/>
      <w:r/>
      <w:bookmarkStart w:id="175" w:name="_Toc16938552"/>
      <w:r/>
      <w:bookmarkStart w:id="176" w:name="_Toc20823308"/>
      <w:r/>
      <w:bookmarkStart w:id="177" w:name="_Toc513029236"/>
      <w:r>
        <w:rPr>
          <w:rFonts w:hint="eastAsia"/>
        </w:rPr>
        <w:t xml:space="preserve">七、授予合同</w:t>
      </w:r>
      <w:bookmarkEnd w:id="174"/>
      <w:r>
        <w:rPr>
          <w:rFonts w:hint="eastAsia"/>
        </w:rPr>
      </w:r>
      <w:r/>
    </w:p>
    <w:p>
      <w:pPr>
        <w:pStyle w:val="891"/>
        <w:ind w:firstLine="600"/>
        <w:spacing w:before="0" w:after="0" w:line="240" w:lineRule="auto"/>
        <w:rPr>
          <w:rFonts w:hint="eastAsia" w:ascii="黑体" w:hAnsi="宋体" w:cs="Times New Roman"/>
          <w:b w:val="0"/>
          <w:sz w:val="30"/>
          <w:szCs w:val="30"/>
        </w:rPr>
      </w:pPr>
      <w:r/>
      <w:bookmarkEnd w:id="175"/>
      <w:r/>
      <w:bookmarkEnd w:id="176"/>
      <w:r/>
      <w:bookmarkEnd w:id="177"/>
      <w:r/>
      <w:bookmarkStart w:id="178" w:name="_Toc513029237"/>
      <w:r/>
      <w:bookmarkStart w:id="179" w:name="_Toc20823309"/>
      <w:r/>
      <w:bookmarkStart w:id="180"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887"/>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887"/>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7"/>
        <w:ind w:firstLine="600"/>
        <w:spacing w:line="480" w:lineRule="exact"/>
        <w:rPr>
          <w:rFonts w:ascii="宋体" w:hAnsi="宋体" w:eastAsia="宋体"/>
          <w:sz w:val="24"/>
          <w:szCs w:val="24"/>
          <w:lang w:val="en-US" w:eastAsia="zh-CN"/>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ascii="宋体" w:hAnsi="宋体" w:eastAsia="宋体"/>
          <w:sz w:val="24"/>
          <w:szCs w:val="24"/>
          <w:lang w:val="en-US" w:eastAsia="zh-CN"/>
        </w:rPr>
      </w:r>
      <w:r/>
    </w:p>
    <w:p>
      <w:pPr>
        <w:pStyle w:val="89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887"/>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91"/>
        <w:ind w:firstLine="600"/>
        <w:spacing w:before="0" w:after="0" w:line="240" w:lineRule="auto"/>
        <w:rPr>
          <w:rFonts w:ascii="黑体" w:hAnsi="宋体" w:cs="Times New Roman"/>
          <w:b w:val="0"/>
          <w:sz w:val="30"/>
          <w:szCs w:val="30"/>
        </w:rPr>
      </w:pPr>
      <w:r/>
      <w:bookmarkEnd w:id="178"/>
      <w:r/>
      <w:bookmarkEnd w:id="179"/>
      <w:r/>
      <w:bookmarkEnd w:id="180"/>
      <w:r/>
      <w:bookmarkStart w:id="181" w:name="_Toc120614221"/>
      <w:r/>
      <w:bookmarkStart w:id="182" w:name="_Toc513029242"/>
      <w:r/>
      <w:bookmarkStart w:id="183" w:name="_Toc20823314"/>
      <w:r/>
      <w:bookmarkStart w:id="184" w:name="_Toc479757207"/>
      <w:r/>
      <w:bookmarkStart w:id="185" w:name="_Toc16938558"/>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905"/>
        <w:rPr>
          <w:rFonts w:hint="eastAsia" w:ascii="宋体" w:hAnsi="宋体"/>
          <w:bCs/>
          <w:sz w:val="24"/>
        </w:rPr>
      </w:pPr>
      <w:r>
        <w:rPr>
          <w:rFonts w:hint="eastAsia" w:ascii="宋体" w:hAnsi="宋体"/>
          <w:bCs/>
          <w:sz w:val="24"/>
          <w:lang w:val="en-US" w:eastAsia="zh-CN"/>
        </w:rPr>
        <w:t xml:space="preserve">32.1</w:t>
      </w:r>
      <w:r>
        <w:rPr>
          <w:rFonts w:hint="eastAsia"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bCs/>
          <w:sz w:val="24"/>
        </w:rPr>
      </w:r>
      <w:r/>
    </w:p>
    <w:p>
      <w:pPr>
        <w:pStyle w:val="905"/>
        <w:rPr>
          <w:rFonts w:ascii="宋体" w:hAnsi="宋体" w:eastAsia="宋体"/>
          <w:bCs/>
          <w:sz w:val="24"/>
          <w:lang w:val="en-US" w:eastAsia="zh-CN"/>
        </w:rPr>
      </w:pPr>
      <w:r>
        <w:rPr>
          <w:rFonts w:hint="eastAsia" w:ascii="宋体" w:hAnsi="宋体"/>
          <w:bCs/>
          <w:sz w:val="24"/>
          <w:lang w:val="en-US" w:eastAsia="zh-CN"/>
        </w:rPr>
        <w:t xml:space="preserve">3</w:t>
      </w:r>
      <w:r>
        <w:rPr>
          <w:rFonts w:hint="eastAsia" w:ascii="宋体" w:hAnsi="宋体"/>
          <w:bCs/>
          <w:sz w:val="24"/>
          <w:lang w:val="en-US" w:eastAsia="zh-CN"/>
        </w:rPr>
        <w:t xml:space="preserve">2.2履约保证金</w:t>
      </w:r>
      <w:r>
        <w:rPr>
          <w:rFonts w:hint="eastAsia" w:ascii="宋体" w:hAnsi="宋体" w:eastAsia="宋体" w:cs="Times New Roman"/>
          <w:bCs/>
          <w:sz w:val="24"/>
          <w:lang w:val="en-US"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ascii="宋体" w:hAnsi="宋体" w:eastAsia="宋体"/>
          <w:bCs/>
          <w:sz w:val="24"/>
          <w:lang w:val="en-US" w:eastAsia="zh-CN"/>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pPr>
      <w:r/>
      <w:r/>
    </w:p>
    <w:p>
      <w:pPr>
        <w:pStyle w:val="887"/>
      </w:pPr>
      <w:r/>
      <w:r/>
    </w:p>
    <w:p>
      <w:pPr>
        <w:pStyle w:val="887"/>
      </w:pPr>
      <w:r/>
      <w:r/>
    </w:p>
    <w:p>
      <w:pPr>
        <w:pStyle w:val="887"/>
      </w:pPr>
      <w:r/>
      <w:r/>
    </w:p>
    <w:p>
      <w:pPr>
        <w:pStyle w:val="888"/>
        <w:jc w:val="both"/>
        <w:rPr>
          <w:rFonts w:ascii="黑体" w:eastAsia="黑体"/>
          <w:bCs/>
          <w:sz w:val="44"/>
        </w:rPr>
      </w:pPr>
      <w:r>
        <w:rPr>
          <w:rFonts w:ascii="黑体" w:eastAsia="黑体"/>
          <w:bCs/>
          <w:sz w:val="44"/>
        </w:rPr>
      </w:r>
      <w:r/>
    </w:p>
    <w:p>
      <w:pPr>
        <w:pStyle w:val="888"/>
        <w:pageBreakBefore/>
        <w:rPr>
          <w:rFonts w:hint="eastAsia" w:ascii="黑体" w:eastAsia="黑体"/>
          <w:bCs/>
          <w:sz w:val="44"/>
        </w:rPr>
      </w:pPr>
      <w:r>
        <w:rPr>
          <w:rFonts w:hint="eastAsia" w:ascii="黑体" w:eastAsia="黑体"/>
          <w:bCs/>
          <w:sz w:val="44"/>
        </w:rPr>
        <w:t xml:space="preserve">第三章  合同</w:t>
      </w:r>
      <w:bookmarkEnd w:id="181"/>
      <w:r/>
      <w:bookmarkEnd w:id="182"/>
      <w:r/>
      <w:bookmarkEnd w:id="183"/>
      <w:r/>
      <w:bookmarkEnd w:id="184"/>
      <w:r/>
      <w:bookmarkEnd w:id="185"/>
      <w:r>
        <w:rPr>
          <w:rFonts w:hint="eastAsia" w:ascii="黑体" w:eastAsia="黑体"/>
          <w:bCs/>
          <w:sz w:val="44"/>
        </w:rPr>
        <w:t xml:space="preserve">文本</w:t>
      </w:r>
      <w:r>
        <w:rPr>
          <w:rFonts w:hint="eastAsia" w:ascii="黑体" w:eastAsia="黑体"/>
          <w:bCs/>
          <w:sz w:val="44"/>
        </w:rPr>
      </w:r>
      <w:r/>
    </w:p>
    <w:p>
      <w:pPr>
        <w:pStyle w:val="887"/>
        <w:ind w:firstLine="480"/>
        <w:spacing w:line="500" w:lineRule="exact"/>
        <w:rPr>
          <w:rFonts w:hint="eastAsia" w:ascii="宋体" w:hAnsi="宋体"/>
          <w:b/>
          <w:sz w:val="30"/>
        </w:rPr>
      </w:pPr>
      <w:r/>
      <w:bookmarkStart w:id="186" w:name="_Toc513029243"/>
      <w:r/>
      <w:bookmarkStart w:id="187" w:name="_Toc16938559"/>
      <w:r/>
      <w:bookmarkStart w:id="188" w:name="_Toc20823315"/>
      <w:r>
        <w:rPr>
          <w:rFonts w:hint="eastAsia" w:ascii="宋体" w:hAnsi="宋体"/>
          <w:bCs/>
          <w:sz w:val="24"/>
        </w:rPr>
        <w:t xml:space="preserve">以下为中标后签定本项目合同的通用条款，中标人不得提出实质性的修改。</w:t>
      </w:r>
      <w:r>
        <w:rPr>
          <w:rFonts w:hint="eastAsia" w:ascii="宋体" w:hAnsi="宋体"/>
          <w:b/>
          <w:sz w:val="30"/>
        </w:rPr>
      </w:r>
      <w:r/>
    </w:p>
    <w:p>
      <w:pPr>
        <w:pStyle w:val="887"/>
        <w:jc w:val="center"/>
        <w:spacing w:before="145" w:after="145"/>
        <w:rPr>
          <w:rFonts w:ascii="宋体" w:hAnsi="宋体"/>
          <w:b/>
          <w:bCs/>
          <w:sz w:val="30"/>
          <w:szCs w:val="20"/>
        </w:rPr>
        <w:outlineLvl w:val="0"/>
      </w:pPr>
      <w:r>
        <w:rPr>
          <w:rFonts w:hint="eastAsia" w:ascii="宋体" w:hAnsi="宋体"/>
          <w:b/>
          <w:sz w:val="30"/>
          <w:lang w:eastAsia="zh-CN"/>
        </w:rPr>
        <w:t xml:space="preserve">南通市</w:t>
      </w:r>
      <w:r>
        <w:rPr>
          <w:rFonts w:hint="eastAsia" w:ascii="宋体" w:hAnsi="宋体"/>
          <w:b/>
          <w:sz w:val="30"/>
        </w:rPr>
        <w:t xml:space="preserve">政府采购合同（服务）（合同编号）</w:t>
      </w:r>
      <w:r>
        <w:rPr>
          <w:rFonts w:ascii="宋体" w:hAnsi="宋体"/>
          <w:b/>
          <w:bCs/>
          <w:sz w:val="30"/>
          <w:szCs w:val="20"/>
        </w:rPr>
      </w:r>
      <w:r/>
    </w:p>
    <w:p>
      <w:pPr>
        <w:pStyle w:val="887"/>
        <w:spacing w:line="360" w:lineRule="auto"/>
        <w:rPr>
          <w:rFonts w:hAnsi="宋体"/>
          <w:sz w:val="24"/>
          <w:szCs w:val="24"/>
        </w:rPr>
      </w:pPr>
      <w:r>
        <w:rPr>
          <w:rFonts w:hAnsi="宋体"/>
          <w:sz w:val="24"/>
          <w:szCs w:val="24"/>
        </w:rPr>
        <w:t xml:space="preserve">项目名称：</w:t>
      </w:r>
      <w:r>
        <w:rPr>
          <w:rFonts w:hint="eastAsia" w:eastAsia="仿宋"/>
          <w:color w:val="000000"/>
          <w:sz w:val="24"/>
          <w:szCs w:val="24"/>
        </w:rPr>
        <w:t xml:space="preserve">南通市住房公积金管理中心公积金信息系统2024年度升级软件部分项目</w:t>
      </w:r>
      <w:r>
        <w:rPr>
          <w:rFonts w:hAnsi="宋体"/>
          <w:sz w:val="24"/>
          <w:szCs w:val="24"/>
        </w:rPr>
        <w:t xml:space="preserve">                                     </w:t>
      </w:r>
      <w:r>
        <w:rPr>
          <w:rFonts w:hAnsi="宋体"/>
          <w:sz w:val="24"/>
          <w:szCs w:val="24"/>
        </w:rPr>
      </w:r>
      <w:r/>
    </w:p>
    <w:p>
      <w:pPr>
        <w:pStyle w:val="927"/>
        <w:spacing w:before="120" w:after="120"/>
        <w:rPr>
          <w:rFonts w:hAnsi="宋体"/>
          <w:sz w:val="24"/>
          <w:szCs w:val="24"/>
        </w:rPr>
      </w:pPr>
      <w:r>
        <w:rPr>
          <w:rFonts w:hAnsi="宋体"/>
          <w:sz w:val="24"/>
          <w:szCs w:val="24"/>
        </w:rPr>
        <w:t xml:space="preserve">项目编号：</w:t>
      </w:r>
      <w:r>
        <w:rPr>
          <w:rFonts w:hint="eastAsia" w:hAnsi="宋体"/>
          <w:sz w:val="24"/>
          <w:szCs w:val="24"/>
        </w:rPr>
        <w:t xml:space="preserve">JSZC-320600-JZCG-G2024-0248</w:t>
      </w:r>
      <w:r>
        <w:rPr>
          <w:rFonts w:hAnsi="宋体"/>
          <w:sz w:val="24"/>
          <w:szCs w:val="24"/>
        </w:rPr>
      </w:r>
      <w:r/>
    </w:p>
    <w:p>
      <w:pPr>
        <w:pStyle w:val="887"/>
        <w:spacing w:line="360" w:lineRule="auto"/>
        <w:rPr>
          <w:rFonts w:hAnsi="宋体"/>
          <w:sz w:val="24"/>
          <w:szCs w:val="24"/>
        </w:rPr>
      </w:pPr>
      <w:r>
        <w:rPr>
          <w:rFonts w:hAnsi="宋体"/>
          <w:sz w:val="24"/>
          <w:szCs w:val="24"/>
        </w:rPr>
        <w:t xml:space="preserve">甲方：（买方）</w:t>
      </w:r>
      <w:r>
        <w:rPr>
          <w:rFonts w:eastAsia="仿宋"/>
          <w:color w:val="000000"/>
          <w:sz w:val="24"/>
          <w:szCs w:val="24"/>
          <w:u w:val="single"/>
        </w:rPr>
        <w:t xml:space="preserve">南通市住房公积金管理中心_</w:t>
      </w:r>
      <w:r>
        <w:rPr>
          <w:rFonts w:hAnsi="宋体"/>
          <w:sz w:val="24"/>
          <w:szCs w:val="24"/>
        </w:rPr>
      </w:r>
      <w:r/>
    </w:p>
    <w:p>
      <w:pPr>
        <w:pStyle w:val="927"/>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27"/>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ascii="宋体" w:hAnsi="宋体" w:eastAsia="宋体" w:cs="Courier New"/>
          <w:sz w:val="24"/>
          <w:szCs w:val="24"/>
        </w:rPr>
        <w:t xml:space="preserve">南通市</w:t>
      </w:r>
      <w:r>
        <w:rPr>
          <w:rFonts w:hint="eastAsia" w:ascii="宋体" w:hAnsi="宋体" w:eastAsia="宋体" w:cs="Courier New"/>
          <w:sz w:val="24"/>
          <w:szCs w:val="24"/>
          <w:lang w:eastAsia="zh-CN"/>
        </w:rPr>
        <w:t xml:space="preserve">公共资源交易中心</w:t>
      </w:r>
      <w:r>
        <w:rPr>
          <w:rFonts w:hint="eastAsia" w:eastAsia="仿宋"/>
          <w:color w:val="000000"/>
          <w:sz w:val="24"/>
          <w:szCs w:val="24"/>
          <w:u w:val="single"/>
        </w:rPr>
        <w:t xml:space="preserve">南通市住房公积金管理中心公积金信息系统2024年度升级软件部分项目</w:t>
      </w:r>
      <w:r>
        <w:rPr>
          <w:rFonts w:eastAsia="仿宋"/>
          <w:color w:val="000000"/>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7"/>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2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eastAsia="仿宋"/>
          <w:color w:val="000000"/>
          <w:sz w:val="24"/>
          <w:szCs w:val="24"/>
        </w:rPr>
        <w:t xml:space="preserve">公积金信息系统2024年度升级软件部分项目</w:t>
      </w:r>
      <w:r>
        <w:rPr>
          <w:rFonts w:hAnsi="宋体"/>
          <w:sz w:val="24"/>
          <w:szCs w:val="24"/>
        </w:rPr>
      </w:r>
      <w:r/>
    </w:p>
    <w:p>
      <w:pPr>
        <w:pStyle w:val="927"/>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3348"/>
        <w:gridCol w:w="1429"/>
        <w:gridCol w:w="1603"/>
        <w:gridCol w:w="1906"/>
      </w:tblGrid>
      <w:tr>
        <w:trPr>
          <w:cantSplit/>
          <w:trHeight w:val="291"/>
        </w:trPr>
        <w:tc>
          <w:tcPr>
            <w:tcW w:w="846" w:type="dxa"/>
            <w:vAlign w:val="top"/>
            <w:textDirection w:val="lrTb"/>
            <w:noWrap/>
          </w:tcPr>
          <w:p>
            <w:pPr>
              <w:pStyle w:val="887"/>
              <w:jc w:val="center"/>
              <w:spacing w:line="360" w:lineRule="auto"/>
              <w:widowControl/>
              <w:rPr>
                <w:rFonts w:eastAsia="方正小标宋简体"/>
                <w:color w:val="000000"/>
                <w:sz w:val="24"/>
                <w:szCs w:val="21"/>
              </w:rPr>
            </w:pPr>
            <w:r>
              <w:rPr>
                <w:rFonts w:eastAsia="方正小标宋简体"/>
                <w:color w:val="000000"/>
                <w:sz w:val="24"/>
                <w:szCs w:val="21"/>
              </w:rPr>
              <w:t xml:space="preserve">序号</w:t>
            </w:r>
            <w:r>
              <w:rPr>
                <w:rFonts w:eastAsia="方正小标宋简体"/>
                <w:color w:val="000000"/>
                <w:sz w:val="24"/>
                <w:szCs w:val="21"/>
              </w:rPr>
            </w:r>
            <w:r/>
          </w:p>
        </w:tc>
        <w:tc>
          <w:tcPr>
            <w:tcW w:w="3207" w:type="dxa"/>
            <w:vAlign w:val="top"/>
            <w:textDirection w:val="lrTb"/>
            <w:noWrap/>
          </w:tcPr>
          <w:p>
            <w:pPr>
              <w:pStyle w:val="887"/>
              <w:jc w:val="center"/>
              <w:spacing w:line="360" w:lineRule="auto"/>
              <w:widowControl/>
              <w:rPr>
                <w:rFonts w:eastAsia="方正小标宋简体"/>
                <w:color w:val="000000"/>
                <w:sz w:val="24"/>
                <w:szCs w:val="21"/>
              </w:rPr>
            </w:pPr>
            <w:r>
              <w:rPr>
                <w:rFonts w:eastAsia="方正小标宋简体"/>
                <w:color w:val="000000"/>
                <w:sz w:val="24"/>
                <w:szCs w:val="21"/>
              </w:rPr>
              <w:t xml:space="preserve">采购标的</w:t>
            </w:r>
            <w:r>
              <w:rPr>
                <w:rFonts w:eastAsia="方正小标宋简体"/>
                <w:color w:val="000000"/>
                <w:sz w:val="24"/>
                <w:szCs w:val="21"/>
              </w:rPr>
            </w:r>
            <w:r/>
          </w:p>
        </w:tc>
        <w:tc>
          <w:tcPr>
            <w:tcW w:w="1369" w:type="dxa"/>
            <w:vAlign w:val="top"/>
            <w:textDirection w:val="lrTb"/>
            <w:noWrap/>
          </w:tcPr>
          <w:p>
            <w:pPr>
              <w:pStyle w:val="887"/>
              <w:jc w:val="center"/>
              <w:spacing w:line="360" w:lineRule="auto"/>
              <w:widowControl/>
              <w:rPr>
                <w:rFonts w:eastAsia="方正小标宋简体"/>
                <w:color w:val="000000"/>
                <w:sz w:val="24"/>
                <w:szCs w:val="21"/>
              </w:rPr>
            </w:pPr>
            <w:r>
              <w:rPr>
                <w:rFonts w:eastAsia="方正小标宋简体"/>
                <w:color w:val="000000"/>
                <w:sz w:val="24"/>
                <w:szCs w:val="21"/>
              </w:rPr>
              <w:t xml:space="preserve">单位</w:t>
            </w:r>
            <w:r>
              <w:rPr>
                <w:rFonts w:eastAsia="方正小标宋简体"/>
                <w:color w:val="000000"/>
                <w:sz w:val="24"/>
                <w:szCs w:val="21"/>
              </w:rPr>
            </w:r>
            <w:r/>
          </w:p>
        </w:tc>
        <w:tc>
          <w:tcPr>
            <w:tcW w:w="1536" w:type="dxa"/>
            <w:vAlign w:val="top"/>
            <w:textDirection w:val="lrTb"/>
            <w:noWrap/>
          </w:tcPr>
          <w:p>
            <w:pPr>
              <w:pStyle w:val="887"/>
              <w:jc w:val="center"/>
              <w:spacing w:line="360" w:lineRule="auto"/>
              <w:widowControl/>
              <w:rPr>
                <w:rFonts w:eastAsia="方正小标宋简体"/>
                <w:color w:val="000000"/>
                <w:sz w:val="24"/>
                <w:szCs w:val="21"/>
              </w:rPr>
            </w:pPr>
            <w:r>
              <w:rPr>
                <w:rFonts w:eastAsia="方正小标宋简体"/>
                <w:color w:val="000000"/>
                <w:sz w:val="24"/>
                <w:szCs w:val="21"/>
              </w:rPr>
              <w:t xml:space="preserve">数量</w:t>
            </w:r>
            <w:r>
              <w:rPr>
                <w:rFonts w:eastAsia="方正小标宋简体"/>
                <w:color w:val="000000"/>
                <w:sz w:val="24"/>
                <w:szCs w:val="21"/>
              </w:rPr>
            </w:r>
            <w:r/>
          </w:p>
        </w:tc>
        <w:tc>
          <w:tcPr>
            <w:tcW w:w="1826" w:type="dxa"/>
            <w:vAlign w:val="top"/>
            <w:textDirection w:val="lrTb"/>
            <w:noWrap/>
          </w:tcPr>
          <w:p>
            <w:pPr>
              <w:pStyle w:val="887"/>
              <w:jc w:val="center"/>
              <w:spacing w:line="360" w:lineRule="auto"/>
              <w:widowControl/>
              <w:rPr>
                <w:rFonts w:eastAsia="方正小标宋简体"/>
                <w:color w:val="000000"/>
                <w:sz w:val="24"/>
                <w:szCs w:val="21"/>
              </w:rPr>
            </w:pPr>
            <w:r>
              <w:rPr>
                <w:rFonts w:eastAsia="方正小标宋简体"/>
                <w:color w:val="000000"/>
                <w:sz w:val="24"/>
                <w:szCs w:val="21"/>
              </w:rPr>
              <w:t xml:space="preserve">金额（万元）</w:t>
            </w:r>
            <w:r>
              <w:rPr>
                <w:rFonts w:eastAsia="方正小标宋简体"/>
                <w:color w:val="000000"/>
                <w:sz w:val="24"/>
                <w:szCs w:val="21"/>
              </w:rPr>
            </w:r>
            <w:r/>
          </w:p>
        </w:tc>
      </w:tr>
      <w:tr>
        <w:trPr>
          <w:cantSplit/>
          <w:trHeight w:val="291"/>
        </w:trPr>
        <w:tc>
          <w:tcPr>
            <w:tcW w:w="84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1</w:t>
            </w:r>
            <w:r>
              <w:rPr>
                <w:rFonts w:eastAsia="仿宋"/>
                <w:color w:val="000000"/>
                <w:sz w:val="24"/>
                <w:szCs w:val="21"/>
              </w:rPr>
            </w:r>
            <w:r/>
          </w:p>
        </w:tc>
        <w:tc>
          <w:tcPr>
            <w:tcW w:w="3207" w:type="dxa"/>
            <w:vAlign w:val="center"/>
            <w:textDirection w:val="lrTb"/>
            <w:noWrap/>
          </w:tcPr>
          <w:p>
            <w:pPr>
              <w:pStyle w:val="887"/>
              <w:jc w:val="left"/>
              <w:spacing w:line="360" w:lineRule="auto"/>
              <w:widowControl/>
              <w:rPr>
                <w:rFonts w:eastAsia="仿宋"/>
                <w:color w:val="000000"/>
                <w:sz w:val="24"/>
                <w:szCs w:val="21"/>
              </w:rPr>
            </w:pPr>
            <w:r>
              <w:rPr>
                <w:rFonts w:eastAsia="仿宋"/>
                <w:color w:val="000000"/>
                <w:sz w:val="24"/>
                <w:szCs w:val="24"/>
              </w:rPr>
              <w:t xml:space="preserve">数字人民币全场景应用</w:t>
            </w:r>
            <w:r>
              <w:rPr>
                <w:rFonts w:eastAsia="仿宋"/>
                <w:color w:val="000000"/>
                <w:sz w:val="24"/>
                <w:szCs w:val="21"/>
              </w:rPr>
            </w:r>
            <w:r/>
          </w:p>
        </w:tc>
        <w:tc>
          <w:tcPr>
            <w:tcW w:w="1369"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套</w:t>
            </w:r>
            <w:r>
              <w:rPr>
                <w:rFonts w:eastAsia="仿宋"/>
                <w:color w:val="000000"/>
                <w:sz w:val="24"/>
                <w:szCs w:val="21"/>
              </w:rPr>
            </w:r>
            <w:r/>
          </w:p>
        </w:tc>
        <w:tc>
          <w:tcPr>
            <w:tcW w:w="153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1</w:t>
            </w:r>
            <w:r>
              <w:rPr>
                <w:rFonts w:eastAsia="仿宋"/>
                <w:color w:val="000000"/>
                <w:sz w:val="24"/>
                <w:szCs w:val="21"/>
              </w:rPr>
            </w:r>
            <w:r/>
          </w:p>
        </w:tc>
        <w:tc>
          <w:tcPr>
            <w:tcW w:w="182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r>
            <w:r/>
          </w:p>
        </w:tc>
      </w:tr>
      <w:tr>
        <w:trPr>
          <w:cantSplit/>
          <w:trHeight w:val="235"/>
        </w:trPr>
        <w:tc>
          <w:tcPr>
            <w:tcW w:w="84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2</w:t>
            </w:r>
            <w:r>
              <w:rPr>
                <w:rFonts w:eastAsia="仿宋"/>
                <w:color w:val="000000"/>
                <w:sz w:val="24"/>
                <w:szCs w:val="21"/>
              </w:rPr>
            </w:r>
            <w:r/>
          </w:p>
        </w:tc>
        <w:tc>
          <w:tcPr>
            <w:tcW w:w="3207" w:type="dxa"/>
            <w:vAlign w:val="center"/>
            <w:textDirection w:val="lrTb"/>
            <w:noWrap/>
          </w:tcPr>
          <w:p>
            <w:pPr>
              <w:pStyle w:val="887"/>
              <w:jc w:val="left"/>
              <w:spacing w:line="360" w:lineRule="auto"/>
              <w:widowControl/>
              <w:rPr>
                <w:rFonts w:eastAsia="仿宋"/>
                <w:color w:val="000000"/>
                <w:sz w:val="24"/>
                <w:szCs w:val="21"/>
              </w:rPr>
            </w:pPr>
            <w:r>
              <w:rPr>
                <w:rFonts w:eastAsia="仿宋"/>
                <w:color w:val="000000"/>
                <w:sz w:val="24"/>
                <w:szCs w:val="24"/>
              </w:rPr>
              <w:t xml:space="preserve">长三角“一网通办”租房提取</w:t>
            </w:r>
            <w:r>
              <w:rPr>
                <w:rFonts w:eastAsia="仿宋"/>
                <w:color w:val="000000"/>
                <w:sz w:val="24"/>
                <w:szCs w:val="21"/>
              </w:rPr>
            </w:r>
            <w:r/>
          </w:p>
        </w:tc>
        <w:tc>
          <w:tcPr>
            <w:tcW w:w="1369"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套</w:t>
            </w:r>
            <w:r>
              <w:rPr>
                <w:rFonts w:eastAsia="仿宋"/>
                <w:color w:val="000000"/>
                <w:sz w:val="24"/>
                <w:szCs w:val="21"/>
              </w:rPr>
            </w:r>
            <w:r/>
          </w:p>
        </w:tc>
        <w:tc>
          <w:tcPr>
            <w:tcW w:w="153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1</w:t>
            </w:r>
            <w:r>
              <w:rPr>
                <w:rFonts w:eastAsia="仿宋"/>
                <w:color w:val="000000"/>
                <w:sz w:val="24"/>
                <w:szCs w:val="21"/>
              </w:rPr>
            </w:r>
            <w:r/>
          </w:p>
        </w:tc>
        <w:tc>
          <w:tcPr>
            <w:tcW w:w="182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r>
            <w:r/>
          </w:p>
        </w:tc>
      </w:tr>
      <w:tr>
        <w:trPr>
          <w:cantSplit/>
          <w:trHeight w:val="222"/>
        </w:trPr>
        <w:tc>
          <w:tcPr>
            <w:tcW w:w="84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3</w:t>
            </w:r>
            <w:r>
              <w:rPr>
                <w:rFonts w:eastAsia="仿宋"/>
                <w:color w:val="000000"/>
                <w:sz w:val="24"/>
                <w:szCs w:val="21"/>
              </w:rPr>
            </w:r>
            <w:r/>
          </w:p>
        </w:tc>
        <w:tc>
          <w:tcPr>
            <w:tcW w:w="3207" w:type="dxa"/>
            <w:vAlign w:val="center"/>
            <w:textDirection w:val="lrTb"/>
            <w:noWrap/>
          </w:tcPr>
          <w:p>
            <w:pPr>
              <w:pStyle w:val="887"/>
              <w:jc w:val="left"/>
              <w:spacing w:line="360" w:lineRule="auto"/>
              <w:widowControl/>
              <w:rPr>
                <w:rFonts w:eastAsia="仿宋"/>
                <w:color w:val="000000"/>
                <w:sz w:val="24"/>
                <w:szCs w:val="21"/>
              </w:rPr>
            </w:pPr>
            <w:r>
              <w:rPr>
                <w:rFonts w:eastAsia="仿宋"/>
                <w:color w:val="000000"/>
                <w:sz w:val="24"/>
                <w:szCs w:val="24"/>
              </w:rPr>
              <w:t xml:space="preserve">长三角公民身后“一件事”</w:t>
            </w:r>
            <w:r>
              <w:rPr>
                <w:rFonts w:eastAsia="仿宋"/>
                <w:color w:val="000000"/>
                <w:sz w:val="24"/>
                <w:szCs w:val="21"/>
              </w:rPr>
            </w:r>
            <w:r/>
          </w:p>
        </w:tc>
        <w:tc>
          <w:tcPr>
            <w:tcW w:w="1369"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套</w:t>
            </w:r>
            <w:r>
              <w:rPr>
                <w:rFonts w:eastAsia="仿宋"/>
                <w:color w:val="000000"/>
                <w:sz w:val="24"/>
                <w:szCs w:val="21"/>
              </w:rPr>
            </w:r>
            <w:r/>
          </w:p>
        </w:tc>
        <w:tc>
          <w:tcPr>
            <w:tcW w:w="153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1</w:t>
            </w:r>
            <w:r>
              <w:rPr>
                <w:rFonts w:eastAsia="仿宋"/>
                <w:color w:val="000000"/>
                <w:sz w:val="24"/>
                <w:szCs w:val="21"/>
              </w:rPr>
            </w:r>
            <w:r/>
          </w:p>
        </w:tc>
        <w:tc>
          <w:tcPr>
            <w:tcW w:w="182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r>
            <w:r/>
          </w:p>
        </w:tc>
      </w:tr>
      <w:tr>
        <w:trPr>
          <w:cantSplit/>
          <w:trHeight w:val="222"/>
        </w:trPr>
        <w:tc>
          <w:tcPr>
            <w:tcW w:w="84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4</w:t>
            </w:r>
            <w:r>
              <w:rPr>
                <w:rFonts w:eastAsia="仿宋"/>
                <w:color w:val="000000"/>
                <w:sz w:val="24"/>
                <w:szCs w:val="21"/>
              </w:rPr>
            </w:r>
            <w:r/>
          </w:p>
        </w:tc>
        <w:tc>
          <w:tcPr>
            <w:tcW w:w="3207" w:type="dxa"/>
            <w:vAlign w:val="center"/>
            <w:textDirection w:val="lrTb"/>
            <w:noWrap/>
          </w:tcPr>
          <w:p>
            <w:pPr>
              <w:pStyle w:val="887"/>
              <w:jc w:val="left"/>
              <w:spacing w:line="360" w:lineRule="auto"/>
              <w:widowControl/>
              <w:rPr>
                <w:rFonts w:eastAsia="仿宋"/>
                <w:color w:val="000000"/>
                <w:sz w:val="24"/>
                <w:szCs w:val="21"/>
              </w:rPr>
            </w:pPr>
            <w:r>
              <w:rPr>
                <w:rFonts w:eastAsia="仿宋"/>
                <w:color w:val="000000"/>
                <w:sz w:val="24"/>
                <w:szCs w:val="24"/>
              </w:rPr>
              <w:t xml:space="preserve">个人证明事项“亮码可办”</w:t>
            </w:r>
            <w:r>
              <w:rPr>
                <w:rFonts w:eastAsia="仿宋"/>
                <w:color w:val="000000"/>
                <w:sz w:val="24"/>
                <w:szCs w:val="21"/>
              </w:rPr>
            </w:r>
            <w:r/>
          </w:p>
        </w:tc>
        <w:tc>
          <w:tcPr>
            <w:tcW w:w="1369"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项</w:t>
            </w:r>
            <w:r>
              <w:rPr>
                <w:rFonts w:eastAsia="仿宋"/>
                <w:color w:val="000000"/>
                <w:sz w:val="24"/>
                <w:szCs w:val="21"/>
              </w:rPr>
            </w:r>
            <w:r/>
          </w:p>
        </w:tc>
        <w:tc>
          <w:tcPr>
            <w:tcW w:w="153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1</w:t>
            </w:r>
            <w:r>
              <w:rPr>
                <w:rFonts w:eastAsia="仿宋"/>
                <w:color w:val="000000"/>
                <w:sz w:val="24"/>
                <w:szCs w:val="21"/>
              </w:rPr>
            </w:r>
            <w:r/>
          </w:p>
        </w:tc>
        <w:tc>
          <w:tcPr>
            <w:tcW w:w="182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r>
            <w:r/>
          </w:p>
        </w:tc>
      </w:tr>
      <w:tr>
        <w:trPr>
          <w:cantSplit/>
          <w:trHeight w:val="222"/>
        </w:trPr>
        <w:tc>
          <w:tcPr>
            <w:tcW w:w="84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5</w:t>
            </w:r>
            <w:r>
              <w:rPr>
                <w:rFonts w:eastAsia="仿宋"/>
                <w:color w:val="000000"/>
                <w:sz w:val="24"/>
                <w:szCs w:val="21"/>
              </w:rPr>
            </w:r>
            <w:r/>
          </w:p>
        </w:tc>
        <w:tc>
          <w:tcPr>
            <w:tcW w:w="3207" w:type="dxa"/>
            <w:vAlign w:val="center"/>
            <w:textDirection w:val="lrTb"/>
            <w:noWrap/>
          </w:tcPr>
          <w:p>
            <w:pPr>
              <w:pStyle w:val="887"/>
              <w:jc w:val="left"/>
              <w:spacing w:line="360" w:lineRule="auto"/>
              <w:widowControl/>
              <w:rPr>
                <w:rFonts w:eastAsia="仿宋"/>
                <w:color w:val="000000"/>
                <w:sz w:val="24"/>
                <w:szCs w:val="21"/>
              </w:rPr>
            </w:pPr>
            <w:r>
              <w:rPr>
                <w:rFonts w:eastAsia="仿宋"/>
                <w:color w:val="000000"/>
                <w:sz w:val="24"/>
                <w:szCs w:val="24"/>
              </w:rPr>
              <w:t xml:space="preserve">苏服办APP功能</w:t>
            </w:r>
            <w:r>
              <w:rPr>
                <w:rFonts w:hint="eastAsia" w:eastAsia="仿宋"/>
                <w:color w:val="000000"/>
                <w:sz w:val="24"/>
                <w:szCs w:val="24"/>
              </w:rPr>
              <w:t xml:space="preserve">新增</w:t>
            </w:r>
            <w:r>
              <w:rPr>
                <w:rFonts w:eastAsia="仿宋"/>
                <w:color w:val="000000"/>
                <w:sz w:val="24"/>
                <w:szCs w:val="21"/>
              </w:rPr>
            </w:r>
            <w:r/>
          </w:p>
        </w:tc>
        <w:tc>
          <w:tcPr>
            <w:tcW w:w="1369"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套</w:t>
            </w:r>
            <w:r>
              <w:rPr>
                <w:rFonts w:eastAsia="仿宋"/>
                <w:color w:val="000000"/>
                <w:sz w:val="24"/>
                <w:szCs w:val="21"/>
              </w:rPr>
            </w:r>
            <w:r/>
          </w:p>
        </w:tc>
        <w:tc>
          <w:tcPr>
            <w:tcW w:w="153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1</w:t>
            </w:r>
            <w:r>
              <w:rPr>
                <w:rFonts w:eastAsia="仿宋"/>
                <w:color w:val="000000"/>
                <w:sz w:val="24"/>
                <w:szCs w:val="21"/>
              </w:rPr>
            </w:r>
            <w:r/>
          </w:p>
        </w:tc>
        <w:tc>
          <w:tcPr>
            <w:tcW w:w="182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r>
            <w:r/>
          </w:p>
        </w:tc>
      </w:tr>
      <w:tr>
        <w:trPr>
          <w:cantSplit/>
          <w:trHeight w:val="222"/>
        </w:trPr>
        <w:tc>
          <w:tcPr>
            <w:tcW w:w="84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6</w:t>
            </w:r>
            <w:r>
              <w:rPr>
                <w:rFonts w:eastAsia="仿宋"/>
                <w:color w:val="000000"/>
                <w:sz w:val="24"/>
                <w:szCs w:val="21"/>
              </w:rPr>
            </w:r>
            <w:r/>
          </w:p>
        </w:tc>
        <w:tc>
          <w:tcPr>
            <w:tcW w:w="3207" w:type="dxa"/>
            <w:vAlign w:val="center"/>
            <w:textDirection w:val="lrTb"/>
            <w:noWrap/>
          </w:tcPr>
          <w:p>
            <w:pPr>
              <w:pStyle w:val="887"/>
              <w:jc w:val="left"/>
              <w:spacing w:line="360" w:lineRule="auto"/>
              <w:widowControl/>
              <w:rPr>
                <w:rFonts w:eastAsia="仿宋"/>
                <w:color w:val="000000"/>
                <w:sz w:val="24"/>
                <w:szCs w:val="21"/>
              </w:rPr>
            </w:pPr>
            <w:r>
              <w:rPr>
                <w:rFonts w:eastAsia="仿宋"/>
                <w:color w:val="000000"/>
                <w:sz w:val="24"/>
                <w:szCs w:val="24"/>
              </w:rPr>
              <w:t xml:space="preserve">单位网厅功能改造</w:t>
            </w:r>
            <w:r>
              <w:rPr>
                <w:rFonts w:eastAsia="仿宋"/>
                <w:color w:val="000000"/>
                <w:sz w:val="24"/>
                <w:szCs w:val="21"/>
              </w:rPr>
            </w:r>
            <w:r/>
          </w:p>
        </w:tc>
        <w:tc>
          <w:tcPr>
            <w:tcW w:w="1369"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项</w:t>
            </w:r>
            <w:r>
              <w:rPr>
                <w:rFonts w:eastAsia="仿宋"/>
                <w:color w:val="000000"/>
                <w:sz w:val="24"/>
                <w:szCs w:val="21"/>
              </w:rPr>
            </w:r>
            <w:r/>
          </w:p>
        </w:tc>
        <w:tc>
          <w:tcPr>
            <w:tcW w:w="153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1</w:t>
            </w:r>
            <w:r>
              <w:rPr>
                <w:rFonts w:eastAsia="仿宋"/>
                <w:color w:val="000000"/>
                <w:sz w:val="24"/>
                <w:szCs w:val="21"/>
              </w:rPr>
            </w:r>
            <w:r/>
          </w:p>
        </w:tc>
        <w:tc>
          <w:tcPr>
            <w:tcW w:w="182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r>
            <w:r/>
          </w:p>
        </w:tc>
      </w:tr>
      <w:tr>
        <w:trPr>
          <w:cantSplit/>
          <w:trHeight w:val="222"/>
        </w:trPr>
        <w:tc>
          <w:tcPr>
            <w:tcW w:w="84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7</w:t>
            </w:r>
            <w:r>
              <w:rPr>
                <w:rFonts w:eastAsia="仿宋"/>
                <w:color w:val="000000"/>
                <w:sz w:val="24"/>
                <w:szCs w:val="21"/>
              </w:rPr>
            </w:r>
            <w:r/>
          </w:p>
        </w:tc>
        <w:tc>
          <w:tcPr>
            <w:tcW w:w="3207" w:type="dxa"/>
            <w:vAlign w:val="center"/>
            <w:textDirection w:val="lrTb"/>
            <w:noWrap/>
          </w:tcPr>
          <w:p>
            <w:pPr>
              <w:pStyle w:val="887"/>
              <w:jc w:val="left"/>
              <w:spacing w:line="360" w:lineRule="auto"/>
              <w:widowControl/>
              <w:rPr>
                <w:rFonts w:eastAsia="仿宋"/>
                <w:color w:val="000000"/>
                <w:sz w:val="24"/>
                <w:szCs w:val="21"/>
              </w:rPr>
            </w:pPr>
            <w:r>
              <w:rPr>
                <w:rFonts w:eastAsia="仿宋"/>
                <w:color w:val="000000"/>
                <w:sz w:val="24"/>
                <w:szCs w:val="24"/>
              </w:rPr>
              <w:t xml:space="preserve">密码应用改造</w:t>
            </w:r>
            <w:r>
              <w:rPr>
                <w:rFonts w:eastAsia="仿宋"/>
                <w:color w:val="000000"/>
                <w:sz w:val="24"/>
                <w:szCs w:val="21"/>
              </w:rPr>
            </w:r>
            <w:r/>
          </w:p>
        </w:tc>
        <w:tc>
          <w:tcPr>
            <w:tcW w:w="1369"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项</w:t>
            </w:r>
            <w:r>
              <w:rPr>
                <w:rFonts w:eastAsia="仿宋"/>
                <w:color w:val="000000"/>
                <w:sz w:val="24"/>
                <w:szCs w:val="21"/>
              </w:rPr>
            </w:r>
            <w:r/>
          </w:p>
        </w:tc>
        <w:tc>
          <w:tcPr>
            <w:tcW w:w="153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1</w:t>
            </w:r>
            <w:r>
              <w:rPr>
                <w:rFonts w:eastAsia="仿宋"/>
                <w:color w:val="000000"/>
                <w:sz w:val="24"/>
                <w:szCs w:val="21"/>
              </w:rPr>
            </w:r>
            <w:r/>
          </w:p>
        </w:tc>
        <w:tc>
          <w:tcPr>
            <w:tcW w:w="182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r>
            <w:r/>
          </w:p>
        </w:tc>
      </w:tr>
      <w:tr>
        <w:trPr>
          <w:cantSplit/>
          <w:trHeight w:val="222"/>
        </w:trPr>
        <w:tc>
          <w:tcPr>
            <w:gridSpan w:val="4"/>
            <w:tcW w:w="7263"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t xml:space="preserve">合计</w:t>
            </w:r>
            <w:r>
              <w:rPr>
                <w:rFonts w:eastAsia="仿宋"/>
                <w:color w:val="000000"/>
                <w:sz w:val="24"/>
                <w:szCs w:val="21"/>
              </w:rPr>
            </w:r>
            <w:r/>
          </w:p>
        </w:tc>
        <w:tc>
          <w:tcPr>
            <w:tcW w:w="1826" w:type="dxa"/>
            <w:vAlign w:val="top"/>
            <w:textDirection w:val="lrTb"/>
            <w:noWrap/>
          </w:tcPr>
          <w:p>
            <w:pPr>
              <w:pStyle w:val="887"/>
              <w:jc w:val="center"/>
              <w:spacing w:line="360" w:lineRule="auto"/>
              <w:widowControl/>
              <w:rPr>
                <w:rFonts w:eastAsia="仿宋"/>
                <w:color w:val="000000"/>
                <w:sz w:val="24"/>
                <w:szCs w:val="21"/>
              </w:rPr>
            </w:pPr>
            <w:r>
              <w:rPr>
                <w:rFonts w:eastAsia="仿宋"/>
                <w:color w:val="000000"/>
                <w:sz w:val="24"/>
                <w:szCs w:val="21"/>
              </w:rPr>
            </w:r>
            <w:r/>
          </w:p>
        </w:tc>
      </w:tr>
    </w:tbl>
    <w:p>
      <w:pPr>
        <w:pStyle w:val="927"/>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887"/>
        <w:spacing w:line="360" w:lineRule="auto"/>
        <w:rPr>
          <w:rFonts w:hint="eastAsia" w:hAnsi="宋体"/>
          <w:sz w:val="24"/>
          <w:szCs w:val="24"/>
        </w:rPr>
      </w:pPr>
      <w:r>
        <w:rPr>
          <w:rFonts w:hint="eastAsia" w:hAnsi="宋体"/>
          <w:sz w:val="24"/>
          <w:szCs w:val="24"/>
        </w:rPr>
        <w:t xml:space="preserve">1.4 履行时间（期限）：</w:t>
      </w:r>
      <w:r>
        <w:rPr>
          <w:rFonts w:eastAsia="仿宋"/>
          <w:color w:val="000000"/>
          <w:sz w:val="24"/>
          <w:szCs w:val="24"/>
        </w:rPr>
        <w:t xml:space="preserve">本项目建设实施服务期限为10个月，在项目验收后提供1年的免费运维。</w:t>
      </w:r>
      <w:r>
        <w:rPr>
          <w:rFonts w:hint="eastAsia" w:hAnsi="宋体"/>
          <w:sz w:val="24"/>
          <w:szCs w:val="24"/>
        </w:rPr>
      </w:r>
      <w:r/>
    </w:p>
    <w:p>
      <w:pPr>
        <w:pStyle w:val="927"/>
        <w:spacing w:before="120" w:after="120"/>
        <w:rPr>
          <w:rFonts w:hAnsi="宋体"/>
          <w:sz w:val="24"/>
          <w:szCs w:val="24"/>
        </w:rPr>
      </w:pPr>
      <w:r>
        <w:rPr>
          <w:rFonts w:hint="eastAsia" w:hAnsi="宋体"/>
          <w:sz w:val="24"/>
          <w:szCs w:val="24"/>
        </w:rPr>
        <w:t xml:space="preserve">1.5 履行地点：</w:t>
      </w:r>
      <w:r>
        <w:rPr>
          <w:rFonts w:eastAsia="仿宋"/>
          <w:color w:val="000000"/>
          <w:sz w:val="24"/>
          <w:szCs w:val="24"/>
        </w:rPr>
        <w:t xml:space="preserve">南通市公积金中心</w:t>
      </w:r>
      <w:r>
        <w:rPr>
          <w:rFonts w:hint="eastAsia" w:eastAsia="仿宋"/>
          <w:color w:val="000000"/>
          <w:sz w:val="24"/>
          <w:szCs w:val="24"/>
        </w:rPr>
        <w:t xml:space="preserve">内网</w:t>
      </w:r>
      <w:r>
        <w:rPr>
          <w:rFonts w:eastAsia="仿宋"/>
          <w:color w:val="000000"/>
          <w:sz w:val="24"/>
          <w:szCs w:val="24"/>
        </w:rPr>
        <w:t xml:space="preserve">。</w:t>
      </w:r>
      <w:r>
        <w:rPr>
          <w:rFonts w:hAnsi="宋体"/>
          <w:sz w:val="24"/>
          <w:szCs w:val="24"/>
        </w:rPr>
      </w:r>
      <w:r/>
    </w:p>
    <w:p>
      <w:pPr>
        <w:pStyle w:val="927"/>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eastAsia="仿宋"/>
          <w:color w:val="000000"/>
          <w:sz w:val="24"/>
          <w:szCs w:val="24"/>
        </w:rPr>
        <w:t xml:space="preserve">不收履约保证金。</w:t>
      </w:r>
      <w:r>
        <w:rPr>
          <w:rFonts w:hAnsi="宋体"/>
          <w:sz w:val="24"/>
          <w:szCs w:val="24"/>
        </w:rPr>
      </w:r>
      <w:r/>
    </w:p>
    <w:p>
      <w:pPr>
        <w:pStyle w:val="927"/>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27"/>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27"/>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27"/>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7"/>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27"/>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27"/>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27"/>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27"/>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7"/>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27"/>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927"/>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27"/>
        <w:ind w:left="408" w:hanging="408"/>
        <w:spacing w:before="120" w:after="120"/>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927"/>
        <w:ind w:left="408" w:hanging="408"/>
        <w:spacing w:before="120" w:after="120"/>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927"/>
        <w:ind w:left="408" w:hanging="408"/>
        <w:spacing w:before="120" w:after="120"/>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927"/>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87"/>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7"/>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7"/>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87"/>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7"/>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27"/>
        <w:spacing w:before="120" w:after="120"/>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927"/>
        <w:spacing w:before="120" w:after="120"/>
        <w:rPr>
          <w:rFonts w:hint="eastAsia" w:hAnsi="宋体" w:eastAsia="仿宋"/>
          <w:sz w:val="24"/>
          <w:szCs w:val="24"/>
          <w:u w:val="single"/>
          <w:lang w:eastAsia="zh-CN"/>
        </w:rPr>
      </w:pPr>
      <w:r>
        <w:rPr>
          <w:rFonts w:hint="eastAsia" w:hAnsi="宋体"/>
          <w:sz w:val="24"/>
          <w:szCs w:val="24"/>
          <w:u w:val="single"/>
        </w:rPr>
        <w:t xml:space="preserve">8.1.1 预付款支付时间：</w:t>
      </w:r>
      <w:r>
        <w:rPr>
          <w:rFonts w:eastAsia="仿宋"/>
          <w:color w:val="000000"/>
          <w:sz w:val="24"/>
          <w:szCs w:val="24"/>
        </w:rPr>
        <w:t xml:space="preserve">合同签订后支付合同金额的30%，验收通过后支付合同金额的60%</w:t>
      </w:r>
      <w:r>
        <w:rPr>
          <w:rFonts w:hint="eastAsia" w:eastAsia="仿宋"/>
          <w:color w:val="000000"/>
          <w:sz w:val="24"/>
          <w:szCs w:val="24"/>
          <w:lang w:eastAsia="zh-CN"/>
        </w:rPr>
        <w:t xml:space="preserve">。</w:t>
      </w:r>
      <w:r>
        <w:rPr>
          <w:rFonts w:hint="eastAsia" w:hAnsi="宋体" w:eastAsia="仿宋"/>
          <w:sz w:val="24"/>
          <w:szCs w:val="24"/>
          <w:u w:val="single"/>
          <w:lang w:eastAsia="zh-CN"/>
        </w:rPr>
      </w:r>
      <w:r/>
    </w:p>
    <w:p>
      <w:pPr>
        <w:pStyle w:val="927"/>
        <w:spacing w:before="120" w:after="120"/>
        <w:rPr>
          <w:rFonts w:hint="eastAsia" w:eastAsia="仿宋"/>
          <w:color w:val="000000"/>
          <w:sz w:val="24"/>
          <w:szCs w:val="24"/>
          <w:lang w:eastAsia="zh-CN"/>
        </w:rPr>
      </w:pPr>
      <w:r>
        <w:rPr>
          <w:rFonts w:hint="eastAsia" w:hAnsi="宋体"/>
          <w:sz w:val="24"/>
          <w:szCs w:val="24"/>
          <w:u w:val="single"/>
        </w:rPr>
        <w:t xml:space="preserve">8.1.2 尾款支付时间：</w:t>
      </w:r>
      <w:r>
        <w:rPr>
          <w:rFonts w:eastAsia="仿宋"/>
          <w:color w:val="000000"/>
          <w:sz w:val="24"/>
          <w:szCs w:val="24"/>
        </w:rPr>
        <w:t xml:space="preserve">剩余尾款在免费维保期满后一次性支</w:t>
      </w:r>
      <w:r>
        <w:rPr>
          <w:rFonts w:hint="eastAsia" w:eastAsia="仿宋"/>
          <w:color w:val="000000"/>
          <w:sz w:val="24"/>
          <w:szCs w:val="24"/>
          <w:lang w:eastAsia="zh-CN"/>
        </w:rPr>
        <w:t xml:space="preserve">付。</w:t>
      </w:r>
      <w:r>
        <w:rPr>
          <w:rFonts w:hint="eastAsia" w:eastAsia="仿宋"/>
          <w:color w:val="000000"/>
          <w:sz w:val="24"/>
          <w:szCs w:val="24"/>
          <w:lang w:eastAsia="zh-CN"/>
        </w:rPr>
      </w:r>
      <w:r/>
    </w:p>
    <w:p>
      <w:pPr>
        <w:pStyle w:val="887"/>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7"/>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7"/>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887"/>
        <w:ind w:left="480" w:hanging="480"/>
        <w:spacing w:line="360" w:lineRule="auto"/>
        <w:rPr>
          <w:rFonts w:hint="eastAsia" w:eastAsia="宋体"/>
          <w:color w:val="000000"/>
          <w:sz w:val="24"/>
          <w:szCs w:val="24"/>
          <w:lang w:eastAsia="zh-CN"/>
        </w:rPr>
      </w:pPr>
      <w:r>
        <w:rPr>
          <w:rFonts w:hint="eastAsia" w:hAnsi="宋体"/>
          <w:sz w:val="24"/>
          <w:szCs w:val="24"/>
        </w:rPr>
        <w:t xml:space="preserve">10.1 甲方依法组织履约验收工作</w:t>
      </w:r>
      <w:r>
        <w:rPr>
          <w:rFonts w:hint="eastAsia" w:eastAsia="仿宋"/>
          <w:color w:val="000000"/>
          <w:sz w:val="24"/>
          <w:szCs w:val="24"/>
          <w:lang w:eastAsia="zh-CN"/>
        </w:rPr>
        <w:t xml:space="preserve">。</w:t>
      </w:r>
      <w:r>
        <w:rPr>
          <w:rFonts w:hint="eastAsia" w:eastAsia="宋体"/>
          <w:color w:val="000000"/>
          <w:sz w:val="24"/>
          <w:szCs w:val="24"/>
          <w:lang w:eastAsia="zh-CN"/>
        </w:rPr>
      </w:r>
      <w:r/>
    </w:p>
    <w:p>
      <w:pPr>
        <w:pStyle w:val="927"/>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2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2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int="eastAsia" w:hAnsi="宋体"/>
          <w:sz w:val="24"/>
          <w:szCs w:val="24"/>
          <w:u w:val="single"/>
          <w:lang w:val="en-US" w:eastAsia="zh-CN"/>
        </w:rPr>
        <w:t xml:space="preserve">2%</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2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int="eastAsia" w:hAnsi="宋体"/>
          <w:sz w:val="24"/>
          <w:szCs w:val="24"/>
          <w:u w:val="single"/>
          <w:lang w:val="en-US" w:eastAsia="zh-CN"/>
        </w:rPr>
        <w:t xml:space="preserve">2%</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2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int="eastAsia" w:hAnsi="宋体"/>
          <w:sz w:val="24"/>
          <w:szCs w:val="24"/>
          <w:u w:val="single"/>
          <w:lang w:val="en-US" w:eastAsia="zh-CN"/>
        </w:rPr>
        <w:t xml:space="preserve">2%</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2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2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2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2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2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2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7"/>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27"/>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2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2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ascii="宋体" w:hAnsi="宋体" w:eastAsia="宋体" w:cs="Courier New"/>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2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27"/>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2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2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27"/>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27"/>
        <w:jc w:val="center"/>
        <w:spacing w:before="120" w:after="120" w:line="0" w:lineRule="atLeast"/>
        <w:rPr>
          <w:rFonts w:hint="eastAsia" w:hAnsi="宋体"/>
          <w:sz w:val="24"/>
          <w:szCs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6"/>
      <w:r/>
      <w:bookmarkEnd w:id="187"/>
      <w:r/>
      <w:bookmarkEnd w:id="188"/>
      <w:r/>
      <w:bookmarkStart w:id="189" w:name="_Hlt16619369"/>
      <w:r/>
      <w:bookmarkEnd w:id="189"/>
      <w:r/>
      <w:bookmarkStart w:id="190" w:name="_Hlt16619350"/>
      <w:r/>
      <w:bookmarkStart w:id="191" w:name="_Toc20823346"/>
      <w:r/>
      <w:bookmarkStart w:id="192" w:name="_Toc16938590"/>
      <w:r/>
      <w:bookmarkStart w:id="193" w:name="_Toc120614244"/>
      <w:r>
        <w:rPr>
          <w:rFonts w:ascii="黑体" w:eastAsia="黑体"/>
          <w:bCs/>
          <w:sz w:val="44"/>
        </w:rPr>
        <w:br w:type="page" w:clear="all"/>
      </w:r>
      <w:r>
        <w:rPr>
          <w:rFonts w:hint="eastAsia" w:ascii="黑体" w:eastAsia="黑体"/>
          <w:bCs/>
          <w:sz w:val="44"/>
        </w:rPr>
        <w:t xml:space="preserve">第</w:t>
      </w:r>
      <w:bookmarkEnd w:id="190"/>
      <w:r>
        <w:rPr>
          <w:rFonts w:hint="eastAsia" w:ascii="黑体" w:eastAsia="黑体"/>
          <w:bCs/>
          <w:sz w:val="44"/>
        </w:rPr>
        <w:t xml:space="preserve">四章 采购需求</w:t>
      </w:r>
      <w:bookmarkEnd w:id="191"/>
      <w:r/>
      <w:bookmarkEnd w:id="192"/>
      <w:r/>
      <w:bookmarkEnd w:id="193"/>
      <w:r>
        <w:rPr>
          <w:rFonts w:hint="eastAsia" w:hAnsi="宋体"/>
          <w:sz w:val="24"/>
          <w:szCs w:val="24"/>
        </w:rPr>
      </w:r>
      <w:r/>
    </w:p>
    <w:p>
      <w:pPr>
        <w:pStyle w:val="887"/>
        <w:spacing w:line="0" w:lineRule="atLeast"/>
        <w:rPr>
          <w:rFonts w:hint="eastAsia" w:ascii="宋体" w:hAnsi="宋体"/>
          <w:color w:val="000000"/>
          <w:sz w:val="24"/>
          <w:szCs w:val="24"/>
          <w:highlight w:val="yellow"/>
        </w:rPr>
      </w:pPr>
      <w:r/>
      <w:bookmarkStart w:id="196" w:name="_Toc26554093"/>
      <w:r/>
      <w:bookmarkStart w:id="197" w:name="_Toc49090575"/>
      <w:r>
        <w:rPr>
          <w:rFonts w:hint="eastAsia" w:ascii="宋体" w:hAnsi="宋体"/>
          <w:color w:val="000000"/>
          <w:sz w:val="24"/>
          <w:szCs w:val="24"/>
        </w:rPr>
        <w:t xml:space="preserve">项目属性:服务类项目。</w:t>
      </w:r>
      <w:r>
        <w:rPr>
          <w:rFonts w:hint="eastAsia" w:ascii="宋体" w:hAnsi="宋体"/>
          <w:color w:val="000000"/>
          <w:sz w:val="24"/>
          <w:szCs w:val="24"/>
          <w:highlight w:val="yellow"/>
        </w:rPr>
      </w:r>
      <w:r/>
    </w:p>
    <w:p>
      <w:pPr>
        <w:pStyle w:val="887"/>
        <w:spacing w:line="0" w:lineRule="atLeast"/>
        <w:rPr>
          <w:rFonts w:hint="eastAsia" w:ascii="宋体" w:hAnsi="宋体"/>
          <w:color w:val="000000"/>
          <w:sz w:val="24"/>
          <w:szCs w:val="24"/>
          <w:highlight w:val="yellow"/>
        </w:rPr>
      </w:pPr>
      <w:r>
        <w:rPr>
          <w:rFonts w:hint="eastAsia" w:ascii="宋体" w:hAnsi="宋体"/>
          <w:color w:val="000000"/>
          <w:sz w:val="24"/>
          <w:szCs w:val="24"/>
          <w:highlight w:val="yellow"/>
        </w:rPr>
      </w:r>
      <w:r/>
    </w:p>
    <w:p>
      <w:pPr>
        <w:pStyle w:val="887"/>
        <w:spacing w:line="480" w:lineRule="exact"/>
        <w:rPr>
          <w:rFonts w:ascii="仿宋" w:hAnsi="仿宋" w:eastAsia="仿宋"/>
          <w:b/>
          <w:color w:val="000000"/>
          <w:sz w:val="32"/>
          <w:szCs w:val="32"/>
        </w:rPr>
      </w:pPr>
      <w:r>
        <w:rPr>
          <w:rFonts w:hint="eastAsia" w:ascii="仿宋" w:hAnsi="仿宋" w:eastAsia="仿宋"/>
          <w:b/>
          <w:color w:val="000000"/>
          <w:sz w:val="32"/>
          <w:szCs w:val="32"/>
        </w:rPr>
        <w:t xml:space="preserve">一</w:t>
      </w:r>
      <w:r>
        <w:rPr>
          <w:rFonts w:ascii="仿宋" w:hAnsi="仿宋" w:eastAsia="仿宋"/>
          <w:b/>
          <w:color w:val="000000"/>
          <w:sz w:val="32"/>
          <w:szCs w:val="32"/>
        </w:rPr>
        <w:t xml:space="preserve">、</w:t>
      </w:r>
      <w:r>
        <w:rPr>
          <w:rFonts w:hint="eastAsia" w:ascii="仿宋" w:hAnsi="仿宋" w:eastAsia="仿宋"/>
          <w:b/>
          <w:color w:val="000000"/>
          <w:sz w:val="32"/>
          <w:szCs w:val="32"/>
        </w:rPr>
        <w:t xml:space="preserve">采购</w:t>
      </w:r>
      <w:r>
        <w:rPr>
          <w:rFonts w:ascii="仿宋" w:hAnsi="仿宋" w:eastAsia="仿宋"/>
          <w:b/>
          <w:color w:val="000000"/>
          <w:sz w:val="32"/>
          <w:szCs w:val="32"/>
        </w:rPr>
        <w:t xml:space="preserve">标的清单</w:t>
      </w:r>
      <w:r>
        <w:rPr>
          <w:rFonts w:ascii="仿宋" w:hAnsi="仿宋" w:eastAsia="仿宋"/>
          <w:b/>
          <w:color w:val="000000"/>
          <w:sz w:val="32"/>
          <w:szCs w:val="32"/>
        </w:rPr>
      </w:r>
      <w:r/>
    </w:p>
    <w:tbl>
      <w:tblPr>
        <w:tblStyle w:val="957"/>
        <w:tblW w:w="9223" w:type="dxa"/>
        <w:jc w:val="center"/>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4994"/>
        <w:gridCol w:w="3087"/>
      </w:tblGrid>
      <w:tr>
        <w:trPr/>
        <w:tc>
          <w:tcPr>
            <w:tcW w:w="1142" w:type="dxa"/>
            <w:vAlign w:val="center"/>
            <w:textDirection w:val="lrTb"/>
            <w:noWrap w:val="false"/>
          </w:tcPr>
          <w:p>
            <w:pPr>
              <w:pStyle w:val="955"/>
              <w:ind w:left="0" w:firstLine="0"/>
              <w:jc w:val="both"/>
              <w:spacing w:after="0" w:line="360" w:lineRule="auto"/>
              <w:rPr>
                <w:rFonts w:eastAsia="仿宋"/>
                <w:color w:val="000000"/>
                <w:sz w:val="24"/>
                <w:szCs w:val="16"/>
              </w:rPr>
            </w:pPr>
            <w:r>
              <w:rPr>
                <w:rFonts w:eastAsia="仿宋"/>
                <w:color w:val="000000"/>
                <w:sz w:val="24"/>
                <w:szCs w:val="16"/>
              </w:rPr>
              <w:t xml:space="preserve">序号</w:t>
            </w:r>
            <w:r>
              <w:rPr>
                <w:rFonts w:eastAsia="仿宋"/>
                <w:color w:val="000000"/>
                <w:sz w:val="24"/>
                <w:szCs w:val="16"/>
              </w:rPr>
            </w:r>
            <w:r/>
          </w:p>
        </w:tc>
        <w:tc>
          <w:tcPr>
            <w:tcW w:w="4994" w:type="dxa"/>
            <w:vAlign w:val="center"/>
            <w:textDirection w:val="lrTb"/>
            <w:noWrap w:val="false"/>
          </w:tcPr>
          <w:p>
            <w:pPr>
              <w:pStyle w:val="955"/>
              <w:ind w:left="0" w:firstLine="0"/>
              <w:jc w:val="center"/>
              <w:spacing w:after="0" w:line="360" w:lineRule="auto"/>
              <w:rPr>
                <w:rFonts w:eastAsia="仿宋"/>
                <w:color w:val="000000"/>
                <w:sz w:val="24"/>
                <w:szCs w:val="16"/>
              </w:rPr>
            </w:pPr>
            <w:r>
              <w:rPr>
                <w:rFonts w:eastAsia="仿宋"/>
                <w:color w:val="000000"/>
                <w:sz w:val="24"/>
                <w:szCs w:val="16"/>
              </w:rPr>
              <w:t xml:space="preserve">采购标的</w:t>
            </w:r>
            <w:r>
              <w:rPr>
                <w:rFonts w:eastAsia="仿宋"/>
                <w:color w:val="000000"/>
                <w:sz w:val="24"/>
                <w:szCs w:val="16"/>
              </w:rPr>
            </w:r>
            <w:r/>
          </w:p>
        </w:tc>
        <w:tc>
          <w:tcPr>
            <w:tcW w:w="3087" w:type="dxa"/>
            <w:vAlign w:val="center"/>
            <w:textDirection w:val="lrTb"/>
            <w:noWrap w:val="false"/>
          </w:tcPr>
          <w:p>
            <w:pPr>
              <w:pStyle w:val="955"/>
              <w:ind w:left="0" w:firstLine="0"/>
              <w:jc w:val="center"/>
              <w:spacing w:after="0" w:line="360" w:lineRule="auto"/>
              <w:rPr>
                <w:rFonts w:eastAsia="仿宋"/>
                <w:color w:val="000000"/>
                <w:sz w:val="24"/>
                <w:szCs w:val="16"/>
              </w:rPr>
            </w:pPr>
            <w:r>
              <w:rPr>
                <w:rFonts w:eastAsia="仿宋"/>
                <w:color w:val="000000"/>
                <w:sz w:val="24"/>
                <w:szCs w:val="16"/>
              </w:rPr>
              <w:t xml:space="preserve">对应中小企业所属行业</w:t>
            </w:r>
            <w:r>
              <w:rPr>
                <w:rFonts w:eastAsia="仿宋"/>
                <w:color w:val="000000"/>
                <w:sz w:val="24"/>
                <w:szCs w:val="16"/>
              </w:rPr>
            </w:r>
            <w:r/>
          </w:p>
        </w:tc>
      </w:tr>
      <w:tr>
        <w:trPr/>
        <w:tc>
          <w:tcPr>
            <w:tcW w:w="1142" w:type="dxa"/>
            <w:vAlign w:val="center"/>
            <w:textDirection w:val="lrTb"/>
            <w:noWrap w:val="false"/>
          </w:tcPr>
          <w:p>
            <w:pPr>
              <w:pStyle w:val="955"/>
              <w:ind w:left="0" w:firstLine="0"/>
              <w:spacing w:after="0" w:line="360" w:lineRule="auto"/>
              <w:rPr>
                <w:rFonts w:eastAsia="仿宋"/>
                <w:color w:val="000000"/>
                <w:sz w:val="24"/>
                <w:szCs w:val="16"/>
              </w:rPr>
            </w:pPr>
            <w:r>
              <w:rPr>
                <w:rFonts w:eastAsia="仿宋"/>
                <w:color w:val="000000"/>
                <w:sz w:val="24"/>
                <w:szCs w:val="16"/>
              </w:rPr>
              <w:t xml:space="preserve">1</w:t>
            </w:r>
            <w:r>
              <w:rPr>
                <w:rFonts w:eastAsia="仿宋"/>
                <w:color w:val="000000"/>
                <w:sz w:val="24"/>
                <w:szCs w:val="16"/>
              </w:rPr>
            </w:r>
            <w:r/>
          </w:p>
        </w:tc>
        <w:tc>
          <w:tcPr>
            <w:tcW w:w="4994" w:type="dxa"/>
            <w:vAlign w:val="top"/>
            <w:textDirection w:val="lrTb"/>
            <w:noWrap w:val="false"/>
          </w:tcPr>
          <w:p>
            <w:pPr>
              <w:pStyle w:val="955"/>
              <w:ind w:left="0" w:firstLine="0"/>
              <w:spacing w:after="0" w:line="360" w:lineRule="auto"/>
              <w:rPr>
                <w:rFonts w:eastAsia="仿宋"/>
                <w:color w:val="000000"/>
                <w:sz w:val="24"/>
                <w:szCs w:val="16"/>
              </w:rPr>
            </w:pPr>
            <w:r>
              <w:rPr>
                <w:rFonts w:eastAsia="仿宋"/>
                <w:color w:val="000000"/>
                <w:sz w:val="24"/>
                <w:szCs w:val="16"/>
              </w:rPr>
              <w:t xml:space="preserve">公积金信息系统2024年度升级软件部分项目</w:t>
            </w:r>
            <w:r>
              <w:rPr>
                <w:rFonts w:eastAsia="仿宋"/>
                <w:color w:val="000000"/>
                <w:sz w:val="24"/>
                <w:szCs w:val="16"/>
              </w:rPr>
            </w:r>
            <w:r/>
          </w:p>
        </w:tc>
        <w:tc>
          <w:tcPr>
            <w:tcW w:w="3087" w:type="dxa"/>
            <w:vAlign w:val="top"/>
            <w:textDirection w:val="lrTb"/>
            <w:noWrap w:val="false"/>
          </w:tcPr>
          <w:p>
            <w:pPr>
              <w:pStyle w:val="955"/>
              <w:ind w:left="0" w:firstLine="0"/>
              <w:spacing w:after="0" w:line="360" w:lineRule="auto"/>
              <w:rPr>
                <w:rFonts w:eastAsia="仿宋"/>
                <w:color w:val="000000"/>
                <w:sz w:val="24"/>
                <w:szCs w:val="16"/>
              </w:rPr>
            </w:pPr>
            <w:r>
              <w:rPr>
                <w:rFonts w:eastAsia="仿宋"/>
                <w:color w:val="000000"/>
                <w:sz w:val="24"/>
                <w:szCs w:val="16"/>
              </w:rPr>
              <w:t xml:space="preserve">软件和信息技术服务业</w:t>
            </w:r>
            <w:r>
              <w:rPr>
                <w:rFonts w:eastAsia="仿宋"/>
                <w:color w:val="000000"/>
                <w:sz w:val="24"/>
                <w:szCs w:val="16"/>
              </w:rPr>
            </w:r>
            <w:r/>
          </w:p>
        </w:tc>
      </w:tr>
    </w:tbl>
    <w:p>
      <w:pPr>
        <w:pStyle w:val="887"/>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r>
      <w:r/>
    </w:p>
    <w:p>
      <w:pPr>
        <w:pStyle w:val="887"/>
        <w:spacing w:line="480" w:lineRule="exact"/>
        <w:rPr>
          <w:rFonts w:hint="eastAsia" w:ascii="宋体" w:hAnsi="宋体"/>
          <w:color w:val="000000"/>
          <w:sz w:val="32"/>
          <w:szCs w:val="32"/>
          <w:highlight w:val="yellow"/>
        </w:rPr>
      </w:pPr>
      <w:r>
        <w:rPr>
          <w:rFonts w:hint="eastAsia" w:ascii="仿宋" w:hAnsi="仿宋" w:eastAsia="仿宋"/>
          <w:b/>
          <w:color w:val="000000"/>
          <w:sz w:val="32"/>
          <w:szCs w:val="32"/>
        </w:rPr>
        <w:t xml:space="preserve">二</w:t>
      </w:r>
      <w:r>
        <w:rPr>
          <w:rFonts w:ascii="仿宋" w:hAnsi="仿宋" w:eastAsia="仿宋"/>
          <w:b/>
          <w:color w:val="000000"/>
          <w:sz w:val="32"/>
          <w:szCs w:val="32"/>
        </w:rPr>
        <w:t xml:space="preserve">、技术要求</w:t>
      </w:r>
      <w:r>
        <w:rPr>
          <w:rFonts w:hint="eastAsia" w:ascii="宋体" w:hAnsi="宋体"/>
          <w:color w:val="000000"/>
          <w:sz w:val="32"/>
          <w:szCs w:val="32"/>
          <w:highlight w:val="yellow"/>
        </w:rPr>
      </w:r>
      <w:r/>
    </w:p>
    <w:p>
      <w:pPr>
        <w:pStyle w:val="891"/>
        <w:ind w:firstLine="565"/>
        <w:spacing w:line="360" w:lineRule="auto"/>
        <w:rPr>
          <w:rFonts w:ascii="Times New Roman" w:hAnsi="Times New Roman" w:eastAsia="仿宋"/>
          <w:b/>
          <w:color w:val="000000"/>
          <w:sz w:val="28"/>
          <w:szCs w:val="28"/>
        </w:rPr>
      </w:pPr>
      <w:r/>
      <w:bookmarkStart w:id="198" w:name="_Toc22024"/>
      <w:r>
        <w:rPr>
          <w:rFonts w:ascii="Times New Roman" w:hAnsi="Times New Roman" w:eastAsia="仿宋"/>
          <w:b/>
          <w:color w:val="000000"/>
          <w:sz w:val="28"/>
          <w:szCs w:val="28"/>
        </w:rPr>
        <w:t xml:space="preserve">1.项目建设内容；</w:t>
      </w:r>
      <w:bookmarkEnd w:id="198"/>
      <w:r>
        <w:rPr>
          <w:rFonts w:ascii="Times New Roman" w:hAnsi="Times New Roman" w:eastAsia="仿宋"/>
          <w:b/>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贯彻上级部门最新要求，保障数字人民币全场景应用等新业务开展。</w:t>
      </w:r>
      <w:r>
        <w:rPr>
          <w:rFonts w:eastAsia="仿宋"/>
          <w:bCs/>
          <w:color w:val="000000"/>
          <w:sz w:val="28"/>
          <w:szCs w:val="28"/>
        </w:rPr>
      </w:r>
      <w:r/>
    </w:p>
    <w:p>
      <w:pPr>
        <w:pStyle w:val="887"/>
        <w:ind w:firstLine="560"/>
        <w:spacing w:line="360" w:lineRule="auto"/>
        <w:rPr>
          <w:rFonts w:eastAsia="仿宋"/>
          <w:bCs/>
          <w:i/>
          <w:iCs/>
          <w:color w:val="000000"/>
          <w:sz w:val="28"/>
          <w:szCs w:val="28"/>
          <w:u w:val="single"/>
        </w:rPr>
      </w:pPr>
      <w:r>
        <w:rPr>
          <w:rFonts w:eastAsia="仿宋"/>
          <w:bCs/>
          <w:i/>
          <w:iCs/>
          <w:color w:val="000000"/>
          <w:sz w:val="28"/>
          <w:szCs w:val="28"/>
          <w:u w:val="single"/>
        </w:rPr>
        <w:t xml:space="preserve">（1）数字人民币全场景应用</w:t>
      </w:r>
      <w:r>
        <w:rPr>
          <w:rFonts w:eastAsia="仿宋"/>
          <w:bCs/>
          <w:i/>
          <w:iCs/>
          <w:color w:val="000000"/>
          <w:sz w:val="28"/>
          <w:szCs w:val="28"/>
          <w:u w:val="single"/>
        </w:rPr>
      </w:r>
      <w:r/>
    </w:p>
    <w:p>
      <w:pPr>
        <w:pStyle w:val="887"/>
        <w:ind w:firstLine="560"/>
        <w:spacing w:line="360" w:lineRule="auto"/>
        <w:rPr>
          <w:rFonts w:eastAsia="仿宋"/>
          <w:bCs/>
          <w:color w:val="000000"/>
          <w:sz w:val="28"/>
          <w:szCs w:val="28"/>
        </w:rPr>
      </w:pPr>
      <w:r>
        <w:rPr>
          <w:rFonts w:eastAsia="仿宋"/>
          <w:bCs/>
          <w:color w:val="000000"/>
          <w:sz w:val="28"/>
          <w:szCs w:val="28"/>
        </w:rPr>
        <w:t xml:space="preserve">建立全覆盖、高质效、易使用的住房公积金业务数字人民币全场景应用，通过住建部数字人民币结算平台，实现住房公积金数字人民币汇缴、提取、放贷、还款、核算等业务全场景应用。</w:t>
      </w:r>
      <w:r>
        <w:rPr>
          <w:rFonts w:eastAsia="仿宋"/>
          <w:bCs/>
          <w:color w:val="000000"/>
          <w:sz w:val="28"/>
          <w:szCs w:val="28"/>
        </w:rPr>
      </w:r>
      <w:r/>
    </w:p>
    <w:p>
      <w:pPr>
        <w:pStyle w:val="887"/>
        <w:ind w:firstLine="560"/>
        <w:spacing w:line="360" w:lineRule="auto"/>
        <w:rPr>
          <w:rFonts w:eastAsia="仿宋"/>
          <w:bCs/>
          <w:i/>
          <w:iCs/>
          <w:color w:val="000000"/>
          <w:sz w:val="28"/>
          <w:szCs w:val="28"/>
          <w:u w:val="single"/>
        </w:rPr>
      </w:pPr>
      <w:r>
        <w:rPr>
          <w:rFonts w:eastAsia="仿宋"/>
          <w:bCs/>
          <w:i/>
          <w:iCs/>
          <w:color w:val="000000"/>
          <w:sz w:val="28"/>
          <w:szCs w:val="28"/>
          <w:u w:val="single"/>
        </w:rPr>
        <w:t xml:space="preserve">（2）长三角“一网通办”租房提取应用</w:t>
      </w:r>
      <w:r>
        <w:rPr>
          <w:rFonts w:eastAsia="仿宋"/>
          <w:bCs/>
          <w:i/>
          <w:iCs/>
          <w:color w:val="000000"/>
          <w:sz w:val="28"/>
          <w:szCs w:val="28"/>
          <w:u w:val="single"/>
        </w:rPr>
      </w:r>
      <w:r/>
    </w:p>
    <w:p>
      <w:pPr>
        <w:pStyle w:val="887"/>
        <w:ind w:firstLine="560"/>
        <w:spacing w:line="360" w:lineRule="auto"/>
        <w:rPr>
          <w:rFonts w:eastAsia="仿宋"/>
          <w:bCs/>
          <w:color w:val="000000"/>
          <w:sz w:val="28"/>
          <w:szCs w:val="28"/>
        </w:rPr>
      </w:pPr>
      <w:r>
        <w:rPr>
          <w:rFonts w:eastAsia="仿宋"/>
          <w:bCs/>
          <w:color w:val="000000"/>
          <w:sz w:val="28"/>
          <w:szCs w:val="28"/>
        </w:rPr>
        <w:t xml:space="preserve">职工在长三角“一网通办”平台发起租房提取公积金业务申请，长三角平台按照职工缴存公积金所在省份调用对应省政务大数据平台接口核验职工是否符合提取要求，若符合要求则会返回对应职工相关信息，职工确认申请后长三角平台调用公积金中心接口提交职工租房提取申请，审核通过的业务公积金中心调用接口反馈提取资金支付结果。公积金中心通过市政务大数据通道与省大数据平台对接最终实现与长三角平台的对接。</w:t>
      </w:r>
      <w:r>
        <w:rPr>
          <w:rFonts w:eastAsia="仿宋"/>
          <w:bCs/>
          <w:color w:val="000000"/>
          <w:sz w:val="28"/>
          <w:szCs w:val="28"/>
        </w:rPr>
      </w:r>
      <w:r/>
    </w:p>
    <w:p>
      <w:pPr>
        <w:pStyle w:val="887"/>
        <w:ind w:firstLine="560"/>
        <w:spacing w:line="360" w:lineRule="auto"/>
        <w:rPr>
          <w:rFonts w:eastAsia="仿宋"/>
          <w:bCs/>
          <w:i/>
          <w:iCs/>
          <w:color w:val="000000"/>
          <w:sz w:val="28"/>
          <w:szCs w:val="28"/>
          <w:u w:val="single"/>
        </w:rPr>
      </w:pPr>
      <w:r>
        <w:rPr>
          <w:rFonts w:eastAsia="仿宋"/>
          <w:bCs/>
          <w:i/>
          <w:iCs/>
          <w:color w:val="000000"/>
          <w:sz w:val="28"/>
          <w:szCs w:val="28"/>
          <w:u w:val="single"/>
        </w:rPr>
        <w:t xml:space="preserve">（3）长三角公民身后“一件事”应用</w:t>
      </w:r>
      <w:r>
        <w:rPr>
          <w:rFonts w:eastAsia="仿宋"/>
          <w:bCs/>
          <w:i/>
          <w:iCs/>
          <w:color w:val="000000"/>
          <w:sz w:val="28"/>
          <w:szCs w:val="28"/>
          <w:u w:val="single"/>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以群众需求为导向，聚焦公民身故后需要办理相关事项改变“人来办事”的工作模式，变被动为主动。长三角户籍人员异地去世后，在《居民死亡医学证明（推断）书》开具后，有关部门直接将其死亡数据上传至“长三角异地身故人员信息交互平台”。身故人员家属可申请开展户籍注销及身份类信息变更、财产账户止付及权益申领工作，符合条件的情况下，无需再提供死亡信息证明材料。</w:t>
      </w:r>
      <w:r>
        <w:rPr>
          <w:rFonts w:eastAsia="仿宋"/>
          <w:bCs/>
          <w:color w:val="000000"/>
          <w:sz w:val="28"/>
          <w:szCs w:val="28"/>
        </w:rPr>
      </w:r>
      <w:r/>
    </w:p>
    <w:p>
      <w:pPr>
        <w:pStyle w:val="887"/>
        <w:ind w:firstLine="560"/>
        <w:spacing w:line="360" w:lineRule="auto"/>
        <w:rPr>
          <w:rFonts w:eastAsia="仿宋"/>
          <w:bCs/>
          <w:i/>
          <w:iCs/>
          <w:color w:val="000000"/>
          <w:sz w:val="28"/>
          <w:szCs w:val="28"/>
          <w:u w:val="single"/>
        </w:rPr>
      </w:pPr>
      <w:r>
        <w:rPr>
          <w:rFonts w:eastAsia="仿宋"/>
          <w:bCs/>
          <w:i/>
          <w:iCs/>
          <w:color w:val="000000"/>
          <w:sz w:val="28"/>
          <w:szCs w:val="28"/>
          <w:u w:val="single"/>
        </w:rPr>
        <w:t xml:space="preserve">（4）个人证明事项“亮码可办”应用</w:t>
      </w:r>
      <w:r>
        <w:rPr>
          <w:rFonts w:eastAsia="仿宋"/>
          <w:bCs/>
          <w:i/>
          <w:iCs/>
          <w:color w:val="000000"/>
          <w:sz w:val="28"/>
          <w:szCs w:val="28"/>
          <w:u w:val="single"/>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与住建部数据共享平台对接，使用全国住房公积金小程序个人电子码，通过扫码自动获取职工缴存证明、异地贷款缴存使用证明、贷款结清证明等个人证明，用于公积金业务的办理。</w:t>
      </w:r>
      <w:r>
        <w:rPr>
          <w:rFonts w:eastAsia="仿宋"/>
          <w:bCs/>
          <w:color w:val="000000"/>
          <w:sz w:val="28"/>
          <w:szCs w:val="28"/>
        </w:rPr>
      </w:r>
      <w:r/>
    </w:p>
    <w:p>
      <w:pPr>
        <w:pStyle w:val="887"/>
        <w:ind w:firstLine="560"/>
        <w:spacing w:line="360" w:lineRule="auto"/>
        <w:rPr>
          <w:rFonts w:eastAsia="仿宋"/>
          <w:bCs/>
          <w:i/>
          <w:iCs/>
          <w:color w:val="000000"/>
          <w:sz w:val="28"/>
          <w:szCs w:val="28"/>
          <w:u w:val="single"/>
        </w:rPr>
      </w:pPr>
      <w:r>
        <w:rPr>
          <w:rFonts w:eastAsia="仿宋"/>
          <w:bCs/>
          <w:i/>
          <w:iCs/>
          <w:color w:val="000000"/>
          <w:sz w:val="28"/>
          <w:szCs w:val="28"/>
          <w:u w:val="single"/>
        </w:rPr>
        <w:t xml:space="preserve">（5）苏服办APP功能新增</w:t>
      </w:r>
      <w:r>
        <w:rPr>
          <w:rFonts w:eastAsia="仿宋"/>
          <w:bCs/>
          <w:i/>
          <w:iCs/>
          <w:color w:val="000000"/>
          <w:sz w:val="28"/>
          <w:szCs w:val="28"/>
          <w:u w:val="single"/>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与苏服办APP进行数据对接，对发生过公积金提取的职工定向进行消息推送，在苏服办APP的消息模块中推送资金业务的动账通知消息；在苏服办APP南通公积金应用中增加公积金贷款办理进度实时查询功能。同步</w:t>
      </w:r>
      <w:r>
        <w:rPr>
          <w:rFonts w:eastAsia="方正仿宋_GBK"/>
          <w:color w:val="000000"/>
          <w:sz w:val="28"/>
          <w:szCs w:val="28"/>
        </w:rPr>
        <w:t xml:space="preserve">在南通公积金APP、微信公众号、个人网厅、苏服办·南通APP中增加</w:t>
      </w:r>
      <w:r>
        <w:rPr>
          <w:rFonts w:eastAsia="仿宋"/>
          <w:bCs/>
          <w:color w:val="000000"/>
          <w:sz w:val="28"/>
          <w:szCs w:val="28"/>
        </w:rPr>
        <w:t xml:space="preserve">公积金贷款办理进度实时查询功能。</w:t>
      </w:r>
      <w:r>
        <w:rPr>
          <w:rFonts w:eastAsia="仿宋"/>
          <w:bCs/>
          <w:color w:val="000000"/>
          <w:sz w:val="28"/>
          <w:szCs w:val="28"/>
        </w:rPr>
      </w:r>
      <w:r/>
    </w:p>
    <w:p>
      <w:pPr>
        <w:pStyle w:val="887"/>
        <w:ind w:firstLine="560"/>
        <w:spacing w:line="360" w:lineRule="auto"/>
        <w:rPr>
          <w:rFonts w:eastAsia="仿宋"/>
          <w:bCs/>
          <w:i/>
          <w:iCs/>
          <w:color w:val="000000"/>
          <w:sz w:val="28"/>
          <w:szCs w:val="28"/>
          <w:u w:val="single"/>
        </w:rPr>
      </w:pPr>
      <w:r>
        <w:rPr>
          <w:rFonts w:eastAsia="仿宋"/>
          <w:bCs/>
          <w:i/>
          <w:iCs/>
          <w:color w:val="000000"/>
          <w:sz w:val="28"/>
          <w:szCs w:val="28"/>
          <w:u w:val="single"/>
        </w:rPr>
        <w:t xml:space="preserve">（6）单位网厅功能改造</w:t>
      </w:r>
      <w:r>
        <w:rPr>
          <w:rFonts w:eastAsia="仿宋"/>
          <w:bCs/>
          <w:i/>
          <w:iCs/>
          <w:color w:val="000000"/>
          <w:sz w:val="28"/>
          <w:szCs w:val="28"/>
          <w:u w:val="single"/>
        </w:rPr>
      </w:r>
      <w:r/>
    </w:p>
    <w:p>
      <w:pPr>
        <w:pStyle w:val="887"/>
        <w:ind w:firstLine="560"/>
        <w:spacing w:line="360" w:lineRule="auto"/>
        <w:rPr>
          <w:rFonts w:eastAsia="仿宋"/>
          <w:bCs/>
          <w:color w:val="000000"/>
          <w:sz w:val="28"/>
          <w:szCs w:val="28"/>
        </w:rPr>
      </w:pPr>
      <w:r>
        <w:rPr>
          <w:rFonts w:eastAsia="仿宋"/>
          <w:bCs/>
          <w:color w:val="000000"/>
          <w:sz w:val="28"/>
          <w:szCs w:val="28"/>
        </w:rPr>
        <w:t xml:space="preserve">单位网厅登录校验接口调整，增加电子营业执照登录方式，对电子营业执照进行校验，传入的电子营业执照与公积金系统中的单位信息进行匹配。单位网厅办理的开户、封存、基数调整等业务，生成凭证并加盖电子印章，并提供业务凭证下载功能。</w:t>
      </w:r>
      <w:r>
        <w:rPr>
          <w:rFonts w:eastAsia="仿宋"/>
          <w:bCs/>
          <w:color w:val="000000"/>
          <w:sz w:val="28"/>
          <w:szCs w:val="28"/>
        </w:rPr>
      </w:r>
      <w:r/>
    </w:p>
    <w:p>
      <w:pPr>
        <w:pStyle w:val="887"/>
        <w:numPr>
          <w:ilvl w:val="0"/>
          <w:numId w:val="0"/>
        </w:numPr>
        <w:ind w:firstLine="560"/>
        <w:spacing w:line="360" w:lineRule="auto"/>
        <w:rPr>
          <w:rFonts w:eastAsia="仿宋"/>
          <w:bCs/>
          <w:i/>
          <w:iCs/>
          <w:color w:val="000000"/>
          <w:sz w:val="28"/>
          <w:szCs w:val="28"/>
          <w:u w:val="single"/>
        </w:rPr>
      </w:pPr>
      <w:r>
        <w:rPr>
          <w:rFonts w:ascii="Times New Roman" w:hAnsi="Times New Roman" w:eastAsia="仿宋" w:cs="Times New Roman"/>
          <w:bCs/>
          <w:i/>
          <w:iCs/>
          <w:color w:val="000000"/>
          <w:sz w:val="28"/>
          <w:szCs w:val="28"/>
          <w:lang w:val="en-US" w:eastAsia="zh-CN" w:bidi="ar-SA"/>
        </w:rPr>
        <w:t xml:space="preserve">（7）</w:t>
      </w:r>
      <w:r>
        <w:rPr>
          <w:rFonts w:eastAsia="仿宋"/>
          <w:bCs/>
          <w:i/>
          <w:iCs/>
          <w:color w:val="000000"/>
          <w:sz w:val="28"/>
          <w:szCs w:val="28"/>
          <w:u w:val="single"/>
        </w:rPr>
        <w:t xml:space="preserve">密码应用改造</w:t>
      </w:r>
      <w:r>
        <w:rPr>
          <w:rFonts w:eastAsia="仿宋"/>
          <w:bCs/>
          <w:i/>
          <w:iCs/>
          <w:color w:val="000000"/>
          <w:sz w:val="28"/>
          <w:szCs w:val="28"/>
          <w:u w:val="single"/>
        </w:rPr>
      </w:r>
      <w:r/>
    </w:p>
    <w:p>
      <w:pPr>
        <w:pStyle w:val="887"/>
        <w:ind w:firstLine="560"/>
        <w:spacing w:line="360" w:lineRule="auto"/>
        <w:rPr>
          <w:rFonts w:eastAsia="方正仿宋_GBK"/>
          <w:color w:val="000000"/>
          <w:sz w:val="28"/>
          <w:szCs w:val="28"/>
        </w:rPr>
      </w:pPr>
      <w:r>
        <w:rPr>
          <w:rFonts w:eastAsia="方正仿宋_GBK"/>
          <w:color w:val="000000"/>
          <w:sz w:val="28"/>
          <w:szCs w:val="28"/>
        </w:rPr>
        <w:t xml:space="preserve">对以上建设内容进行密码应用改造，根据商用密码应用安全性评估内容对相应内容进行加密、改造等工作。</w:t>
      </w:r>
      <w:r>
        <w:rPr>
          <w:rFonts w:eastAsia="方正仿宋_GBK"/>
          <w:color w:val="000000"/>
          <w:sz w:val="28"/>
          <w:szCs w:val="28"/>
        </w:rPr>
      </w:r>
      <w:r/>
    </w:p>
    <w:p>
      <w:pPr>
        <w:pStyle w:val="891"/>
        <w:ind w:firstLine="565"/>
        <w:spacing w:line="360" w:lineRule="auto"/>
        <w:rPr>
          <w:rFonts w:ascii="Times New Roman" w:hAnsi="Times New Roman" w:eastAsia="仿宋"/>
          <w:b/>
          <w:color w:val="000000"/>
          <w:sz w:val="28"/>
          <w:szCs w:val="28"/>
        </w:rPr>
      </w:pPr>
      <w:r/>
      <w:bookmarkStart w:id="199" w:name="_Toc2712"/>
      <w:r>
        <w:rPr>
          <w:rFonts w:ascii="Times New Roman" w:hAnsi="Times New Roman" w:eastAsia="仿宋"/>
          <w:b/>
          <w:color w:val="000000"/>
          <w:sz w:val="28"/>
          <w:szCs w:val="28"/>
        </w:rPr>
        <w:t xml:space="preserve">2.需执行的国家相关标准、行业标准、地方标准或者其他标准、规范采购标的验收标准；</w:t>
      </w:r>
      <w:bookmarkEnd w:id="199"/>
      <w:r>
        <w:rPr>
          <w:rFonts w:ascii="Times New Roman" w:hAnsi="Times New Roman" w:eastAsia="仿宋"/>
          <w:b/>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1.上级部门文件要求</w:t>
      </w:r>
      <w:r>
        <w:rPr>
          <w:rFonts w:eastAsia="仿宋"/>
          <w:bCs/>
          <w:color w:val="000000"/>
          <w:sz w:val="28"/>
          <w:szCs w:val="28"/>
        </w:rPr>
      </w:r>
      <w:r/>
    </w:p>
    <w:p>
      <w:pPr>
        <w:pStyle w:val="887"/>
        <w:ind w:firstLine="560"/>
        <w:spacing w:line="360" w:lineRule="auto"/>
        <w:rPr>
          <w:rFonts w:eastAsia="仿宋"/>
          <w:bCs/>
          <w:color w:val="000000"/>
          <w:sz w:val="28"/>
          <w:szCs w:val="28"/>
        </w:rPr>
      </w:pPr>
      <w:r>
        <w:rPr>
          <w:rFonts w:hint="eastAsia" w:eastAsia="仿宋"/>
          <w:bCs/>
          <w:color w:val="000000"/>
          <w:sz w:val="28"/>
          <w:szCs w:val="28"/>
        </w:rPr>
        <w:t xml:space="preserve">《</w:t>
      </w:r>
      <w:r>
        <w:rPr>
          <w:rFonts w:eastAsia="仿宋"/>
          <w:bCs/>
          <w:color w:val="000000"/>
          <w:sz w:val="28"/>
          <w:szCs w:val="28"/>
        </w:rPr>
        <w:t xml:space="preserve">国务院办公厅关于扩大政务服务“跨省通办”范围进一步提升服务效能的意见</w:t>
      </w:r>
      <w:r>
        <w:rPr>
          <w:rFonts w:hint="eastAsia" w:eastAsia="仿宋"/>
          <w:bCs/>
          <w:color w:val="000000"/>
          <w:sz w:val="28"/>
          <w:szCs w:val="28"/>
        </w:rPr>
        <w:t xml:space="preserve">》</w:t>
      </w:r>
      <w:r>
        <w:rPr>
          <w:rFonts w:eastAsia="仿宋"/>
          <w:bCs/>
          <w:color w:val="000000"/>
          <w:sz w:val="28"/>
          <w:szCs w:val="28"/>
        </w:rPr>
        <w:t xml:space="preserve">（国办发〔2022〕34号）</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《住房和城乡建设部办公厅关于整合住房公积金个人证明事项推动“亮码可办”工作的通知（征求意见稿）》</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《住房和城乡建设部关于加快住房公积金数字化发展的指导意见》</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《江苏省住房和城乡建设领域数字化转型工作方案》</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江苏省住房和城乡建设厅关于征求《江苏省住房城乡建设领域数字人民币试点工作方案（征求意见稿）》意见的通知</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江苏省住房和城乡建设厅 江苏省地方金融监督管理局 中国人民银行南京分行关于印发《江苏省住房公积金数字人民币场景应用导则（试行）》的通知（苏建金管〔2023〕44号）</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江苏省政务服务管理办公室《关于印发&lt;“苏服办”移动端标准应用清单（第三版）&gt;的通知》（苏政务办发〔2023〕25号）</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关于印发《长三角公民身后“一件事”业务流程再造工作方案》的通知（沪公通字〔2023〕51号）</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南通市政府推进政府职能转变和“放管服”改革协调小组办公室《关于印发&lt;南通市加强电子营业执照推广应用工作实施方案&gt;的通知》（通协调办发〔2023〕10号）</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2.法律法规、国家标准</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《住房公积金管理条例》（国务院令350号，2019年3月24日《国务院关于修改部分行政法规的决定》修订）</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《“互联网+政务服务”技术体系建设指南》（国办函〔2016〕108号）</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《住房公积金基础数据标准》（JGJ/T320）</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《住房公积金信息系统技术规范》（JGJ/T 388）</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《关于印发住房公积金信息化建设导则的通知》（建金〔2016〕124号）</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《住房公积金归集业务标准》（GB/T 51271）</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《住房公积金提取业务标准》（GB/T 51353）</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《住房公积金个人住房贷款业务规范》（GB/T 51262）</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《中华人民共和国电子签名法》（2005年4月1日）</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《中华人民共和国电子商务法》（2019年1月1日）</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《中华人民共和国网络安全法》（2017年6月1日）</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《中华人民共和国密码法》（2020年1月1日）</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《中华人民共和国数据安全法》（2021年9月1日）</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《中华人民共和国个人信息保护法》（2021年11月1日）</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《关键信息基础设施安全保护条例》（2021年9月1日）</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《信息网络传播权保护条例》（2013年3月1日）</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《计算机软件保护条例》（2013年3月1日）</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《互联网用户账号信息管理规定》（2022年8月1日）</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《网络安全审查办法》（2022年2月15日）</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《网络信息内容生态治理规定》（2020年3月1日）</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《商用密码管理条例》（2023年4月14日）</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《商用密码产品生产管理规定》（2006年1月1日）</w:t>
      </w:r>
      <w:r>
        <w:rPr>
          <w:rFonts w:eastAsia="仿宋"/>
          <w:bCs/>
          <w:color w:val="000000"/>
          <w:sz w:val="28"/>
          <w:szCs w:val="28"/>
        </w:rPr>
      </w:r>
      <w:r/>
    </w:p>
    <w:p>
      <w:pPr>
        <w:pStyle w:val="891"/>
        <w:ind w:firstLine="565"/>
        <w:spacing w:line="360" w:lineRule="auto"/>
        <w:rPr>
          <w:rFonts w:ascii="Times New Roman" w:hAnsi="Times New Roman" w:eastAsia="仿宋"/>
          <w:b/>
          <w:color w:val="000000"/>
          <w:sz w:val="28"/>
          <w:szCs w:val="28"/>
        </w:rPr>
      </w:pPr>
      <w:r/>
      <w:bookmarkStart w:id="200" w:name="_Toc5667"/>
      <w:r>
        <w:rPr>
          <w:rFonts w:ascii="Times New Roman" w:hAnsi="Times New Roman" w:eastAsia="仿宋"/>
          <w:b/>
          <w:color w:val="000000"/>
          <w:sz w:val="28"/>
          <w:szCs w:val="28"/>
        </w:rPr>
        <w:t xml:space="preserve">3.采购标的需满足的质量、安全、技术规格、物理特性等要求；</w:t>
      </w:r>
      <w:bookmarkEnd w:id="200"/>
      <w:r>
        <w:rPr>
          <w:rFonts w:ascii="Times New Roman" w:hAnsi="Times New Roman" w:eastAsia="仿宋"/>
          <w:b/>
          <w:color w:val="000000"/>
          <w:sz w:val="28"/>
          <w:szCs w:val="28"/>
        </w:rPr>
      </w:r>
      <w:r/>
    </w:p>
    <w:p>
      <w:pPr>
        <w:ind w:left="0" w:right="0" w:firstLine="56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t xml:space="preserve">本项目建设内容（除“苏服办</w:t>
      </w:r>
      <w:r>
        <w:rPr>
          <w:rFonts w:ascii="Times New Roman" w:hAnsi="Times New Roman" w:eastAsia="Times New Roman" w:cs="Times New Roman"/>
          <w:color w:val="000000"/>
          <w:sz w:val="28"/>
          <w:highlight w:val="none"/>
        </w:rPr>
        <w:t xml:space="preserve">APP</w:t>
      </w:r>
      <w:r>
        <w:rPr>
          <w:rFonts w:ascii="FangSong" w:hAnsi="FangSong" w:eastAsia="FangSong" w:cs="FangSong"/>
          <w:color w:val="000000"/>
          <w:sz w:val="28"/>
          <w:highlight w:val="none"/>
        </w:rPr>
        <w:t xml:space="preserve">功能新增”外）需满足信创要求，并完成满足该要求的数据库适配，中标供应商需在提交验收申请前提供适配证明。</w:t>
      </w:r>
      <w:r>
        <w:rPr>
          <w:highlight w:val="none"/>
        </w:rPr>
      </w:r>
      <w:r>
        <w:rPr>
          <w:rFonts w:ascii="Times New Roman" w:hAnsi="Times New Roman" w:eastAsia="Times New Roman" w:cs="Times New Roman"/>
          <w:sz w:val="22"/>
          <w:highlight w:val="none"/>
        </w:rPr>
      </w:r>
    </w:p>
    <w:p>
      <w:pPr>
        <w:pStyle w:val="887"/>
        <w:ind w:firstLine="560"/>
        <w:spacing w:line="360" w:lineRule="auto"/>
        <w:rPr>
          <w:rFonts w:eastAsia="仿宋"/>
          <w:bCs/>
          <w:color w:val="000000"/>
          <w:sz w:val="28"/>
          <w:szCs w:val="28"/>
        </w:rPr>
      </w:pPr>
      <w:r>
        <w:rPr>
          <w:rFonts w:eastAsia="仿宋"/>
          <w:bCs/>
          <w:color w:val="000000"/>
          <w:sz w:val="28"/>
          <w:szCs w:val="28"/>
        </w:rPr>
        <w:t xml:space="preserve">1.数字人民币全场景应用</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拓宽住房公积金结算交易渠道，完善各地住房公积金管理中心数字人民币收支功能。公积金中心发起的数字人民币归集、提取、贷款等业务，均通过住房和城乡建设部住房公积金结算应用系统或公积金中心与本地银行直联结算系统进行联网结算。优化再造、数字孪生现有住房公积金业务流程，使数字人民币根据财务管理要求，实现数字人民币业务办理、资金结算、账务处理全流程贯通。</w:t>
      </w:r>
      <w:r>
        <w:rPr>
          <w:rFonts w:eastAsia="仿宋"/>
          <w:bCs/>
          <w:color w:val="000000"/>
          <w:sz w:val="28"/>
          <w:szCs w:val="28"/>
        </w:rPr>
      </w:r>
      <w:r/>
    </w:p>
    <w:tbl>
      <w:tblPr>
        <w:tblStyle w:val="999"/>
        <w:tblW w:w="892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701"/>
        <w:gridCol w:w="3260"/>
        <w:gridCol w:w="3261"/>
      </w:tblGrid>
      <w:tr>
        <w:trPr/>
        <w:tc>
          <w:tcPr>
            <w:tcW w:w="704" w:type="dxa"/>
            <w:vAlign w:val="center"/>
            <w:textDirection w:val="lrTb"/>
            <w:noWrap w:val="false"/>
          </w:tcPr>
          <w:p>
            <w:pPr>
              <w:pStyle w:val="887"/>
              <w:jc w:val="center"/>
              <w:rPr>
                <w:rFonts w:hint="eastAsia" w:ascii="等线" w:hAnsi="等线" w:eastAsia="仿宋"/>
                <w:color w:val="000000"/>
                <w:sz w:val="24"/>
                <w:szCs w:val="24"/>
              </w:rPr>
            </w:pPr>
            <w:r>
              <w:rPr>
                <w:rFonts w:ascii="等线" w:hAnsi="等线" w:eastAsia="仿宋"/>
                <w:color w:val="000000"/>
                <w:sz w:val="24"/>
                <w:szCs w:val="24"/>
              </w:rPr>
              <w:t xml:space="preserve">序号</w:t>
            </w:r>
            <w:r>
              <w:rPr>
                <w:rFonts w:hint="eastAsia" w:ascii="等线" w:hAnsi="等线" w:eastAsia="仿宋"/>
                <w:color w:val="000000"/>
                <w:sz w:val="24"/>
                <w:szCs w:val="24"/>
              </w:rPr>
            </w:r>
            <w:r/>
          </w:p>
        </w:tc>
        <w:tc>
          <w:tcPr>
            <w:tcW w:w="1701" w:type="dxa"/>
            <w:vAlign w:val="center"/>
            <w:textDirection w:val="lrTb"/>
            <w:noWrap w:val="false"/>
          </w:tcPr>
          <w:p>
            <w:pPr>
              <w:pStyle w:val="887"/>
              <w:jc w:val="center"/>
              <w:rPr>
                <w:rFonts w:hint="eastAsia" w:ascii="等线" w:hAnsi="等线" w:eastAsia="仿宋"/>
                <w:color w:val="000000"/>
                <w:sz w:val="24"/>
                <w:szCs w:val="24"/>
              </w:rPr>
            </w:pPr>
            <w:r>
              <w:rPr>
                <w:rFonts w:ascii="等线" w:hAnsi="等线" w:eastAsia="仿宋"/>
                <w:color w:val="000000"/>
                <w:sz w:val="24"/>
                <w:szCs w:val="24"/>
              </w:rPr>
              <w:t xml:space="preserve">一级模块</w:t>
            </w:r>
            <w:r>
              <w:rPr>
                <w:rFonts w:hint="eastAsia" w:ascii="等线" w:hAnsi="等线" w:eastAsia="仿宋"/>
                <w:color w:val="000000"/>
                <w:sz w:val="24"/>
                <w:szCs w:val="24"/>
              </w:rPr>
            </w:r>
            <w:r/>
          </w:p>
        </w:tc>
        <w:tc>
          <w:tcPr>
            <w:tcW w:w="3260" w:type="dxa"/>
            <w:vAlign w:val="center"/>
            <w:textDirection w:val="lrTb"/>
            <w:noWrap w:val="false"/>
          </w:tcPr>
          <w:p>
            <w:pPr>
              <w:pStyle w:val="887"/>
              <w:jc w:val="center"/>
              <w:rPr>
                <w:rFonts w:hint="eastAsia" w:ascii="等线" w:hAnsi="等线" w:eastAsia="仿宋"/>
                <w:color w:val="000000"/>
                <w:sz w:val="24"/>
                <w:szCs w:val="24"/>
              </w:rPr>
            </w:pPr>
            <w:r>
              <w:rPr>
                <w:rFonts w:ascii="等线" w:hAnsi="等线" w:eastAsia="仿宋"/>
                <w:color w:val="000000"/>
                <w:sz w:val="24"/>
                <w:szCs w:val="24"/>
              </w:rPr>
              <w:t xml:space="preserve">二级模块</w:t>
            </w:r>
            <w:r>
              <w:rPr>
                <w:rFonts w:hint="eastAsia" w:ascii="等线" w:hAnsi="等线" w:eastAsia="仿宋"/>
                <w:color w:val="000000"/>
                <w:sz w:val="24"/>
                <w:szCs w:val="24"/>
              </w:rPr>
            </w:r>
            <w:r/>
          </w:p>
        </w:tc>
        <w:tc>
          <w:tcPr>
            <w:tcW w:w="3261" w:type="dxa"/>
            <w:vAlign w:val="top"/>
            <w:textDirection w:val="lrTb"/>
            <w:noWrap w:val="false"/>
          </w:tcPr>
          <w:p>
            <w:pPr>
              <w:pStyle w:val="887"/>
              <w:jc w:val="center"/>
              <w:rPr>
                <w:rFonts w:hint="eastAsia" w:ascii="等线" w:hAnsi="等线" w:eastAsia="仿宋"/>
                <w:color w:val="000000"/>
                <w:sz w:val="24"/>
                <w:szCs w:val="24"/>
              </w:rPr>
            </w:pPr>
            <w:r>
              <w:rPr>
                <w:rFonts w:ascii="等线" w:hAnsi="等线" w:eastAsia="仿宋"/>
                <w:color w:val="000000"/>
                <w:sz w:val="24"/>
                <w:szCs w:val="24"/>
              </w:rPr>
              <w:t xml:space="preserve">三级模块</w:t>
            </w:r>
            <w:r>
              <w:rPr>
                <w:rFonts w:hint="eastAsia" w:ascii="等线" w:hAnsi="等线" w:eastAsia="仿宋"/>
                <w:color w:val="000000"/>
                <w:sz w:val="24"/>
                <w:szCs w:val="24"/>
              </w:rPr>
            </w:r>
            <w:r/>
          </w:p>
        </w:tc>
      </w:tr>
      <w:tr>
        <w:trPr/>
        <w:tc>
          <w:tcPr>
            <w:tcW w:w="704"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1</w:t>
            </w:r>
            <w:r>
              <w:rPr>
                <w:rFonts w:hint="eastAsia" w:ascii="等线" w:hAnsi="等线" w:eastAsia="仿宋"/>
                <w:color w:val="000000"/>
                <w:sz w:val="24"/>
                <w:szCs w:val="24"/>
              </w:rPr>
            </w:r>
            <w:r/>
          </w:p>
        </w:tc>
        <w:tc>
          <w:tcPr>
            <w:tcW w:w="1701"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线下柜面渠道</w:t>
            </w:r>
            <w:r>
              <w:rPr>
                <w:rFonts w:hint="eastAsia" w:ascii="等线" w:hAnsi="等线" w:eastAsia="仿宋"/>
                <w:color w:val="000000"/>
                <w:sz w:val="24"/>
                <w:szCs w:val="24"/>
              </w:rPr>
            </w:r>
            <w:r/>
          </w:p>
        </w:tc>
        <w:tc>
          <w:tcPr>
            <w:tcW w:w="3260"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单位开户</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单位开户登记</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单位开户审批</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单位数币核验</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单位信息变更</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单位信息变更提交</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单位信息变更审批</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单位信息变更删除</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单位流水自动缴存</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定时任务</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数币缴存凭证</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数币缴存凭证分录数据</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数币缴存凭证业务流水数据</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银行卡绑定</w:t>
            </w:r>
            <w:r>
              <w:rPr>
                <w:rFonts w:hint="eastAsia" w:ascii="等线" w:hAnsi="等线" w:eastAsia="仿宋"/>
                <w:color w:val="000000"/>
                <w:sz w:val="24"/>
                <w:szCs w:val="24"/>
              </w:rPr>
            </w:r>
            <w:r/>
          </w:p>
        </w:tc>
        <w:tc>
          <w:tcPr>
            <w:tcW w:w="3261"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货币类型修改</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数币钱包信息核验</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银行卡绑定录入（死亡）</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银行卡绑定变更（死亡）</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职工提取</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收件录入</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现金审批</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现金记账</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结转审批记账</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贷款申请</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预售项目申请</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贷款审批</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jc w:val="left"/>
              <w:rPr>
                <w:rFonts w:hint="eastAsia" w:ascii="等线" w:hAnsi="等线" w:eastAsia="仿宋"/>
                <w:color w:val="000000"/>
                <w:sz w:val="24"/>
                <w:szCs w:val="24"/>
              </w:rPr>
            </w:pPr>
            <w:r>
              <w:rPr>
                <w:rFonts w:ascii="等线" w:hAnsi="等线" w:eastAsia="仿宋"/>
                <w:color w:val="000000"/>
                <w:sz w:val="24"/>
                <w:szCs w:val="24"/>
              </w:rPr>
              <w:t xml:space="preserve">资金拨付（结算）</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扣款账号变更</w:t>
            </w:r>
            <w:r>
              <w:rPr>
                <w:rFonts w:hint="eastAsia" w:ascii="等线" w:hAnsi="等线" w:eastAsia="仿宋"/>
                <w:color w:val="000000"/>
                <w:sz w:val="24"/>
                <w:szCs w:val="24"/>
              </w:rPr>
            </w:r>
            <w:r/>
          </w:p>
        </w:tc>
        <w:tc>
          <w:tcPr>
            <w:tcW w:w="3261"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绑定扣款账号</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扣款账户变更数据</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扣款账户变更数据查询</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柜面还款</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柜面按月还款</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柜面提前还款处理</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线上还款银行结算扣款</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贷款银行批扣</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贷款银行批扣取数</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查询本月托收</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贷款批扣数据发送</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记账处理</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单位托收</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单位托收签约时</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托收合同变更</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托收合同终止</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发送扣款数据</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托收数据查询</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灵活就业人员托收</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结算批扣数据生成</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结算批扣数据接收</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会计核算</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银行专户设置</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专户信息查询</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资金内部拨付申请</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资金拨付一审</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资金拨付二审</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资金拨付记账</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资金拨付直连发送</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资金拨付结算</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相关查询、报表</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单位情况查询统计</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单位信息变更查询</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查询银行卡绑定界面</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归集行提取查询</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支付行提取查询</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经办点提取查询</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审批人提取查询</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购房提取查询</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贷款申请查询</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贷后变更查询-扣款账号变更</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还款情况查询</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托收合同查询</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灵活就业人员批扣数据查询</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资金拨付台账</w:t>
            </w:r>
            <w:r>
              <w:rPr>
                <w:rFonts w:hint="eastAsia" w:ascii="等线" w:hAnsi="等线" w:eastAsia="仿宋"/>
                <w:color w:val="000000"/>
                <w:sz w:val="24"/>
                <w:szCs w:val="24"/>
              </w:rPr>
            </w:r>
            <w:r/>
          </w:p>
        </w:tc>
      </w:tr>
      <w:tr>
        <w:trPr/>
        <w:tc>
          <w:tcPr>
            <w:tcW w:w="704"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2</w:t>
            </w:r>
            <w:r>
              <w:rPr>
                <w:rFonts w:hint="eastAsia" w:ascii="等线" w:hAnsi="等线" w:eastAsia="仿宋"/>
                <w:color w:val="000000"/>
                <w:sz w:val="24"/>
                <w:szCs w:val="24"/>
              </w:rPr>
            </w:r>
            <w:r/>
          </w:p>
        </w:tc>
        <w:tc>
          <w:tcPr>
            <w:tcW w:w="1701"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单位网厅渠道</w:t>
            </w: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单位修改付款账户信息</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3</w:t>
            </w:r>
            <w:r>
              <w:rPr>
                <w:rFonts w:hint="eastAsia" w:ascii="等线" w:hAnsi="等线" w:eastAsia="仿宋"/>
                <w:color w:val="000000"/>
                <w:sz w:val="24"/>
                <w:szCs w:val="24"/>
              </w:rPr>
            </w:r>
            <w:r/>
          </w:p>
        </w:tc>
        <w:tc>
          <w:tcPr>
            <w:tcW w:w="1701"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个人网厅</w:t>
            </w: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银行卡绑定</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职工提取</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退休提取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封存满半年提取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购房提取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租房提取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偿还公积金贷款提取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偿还商业贷款提取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扣款账号变更</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4</w:t>
            </w:r>
            <w:r>
              <w:rPr>
                <w:rFonts w:hint="eastAsia" w:ascii="等线" w:hAnsi="等线" w:eastAsia="仿宋"/>
                <w:color w:val="000000"/>
                <w:sz w:val="24"/>
                <w:szCs w:val="24"/>
              </w:rPr>
            </w:r>
            <w:r/>
          </w:p>
        </w:tc>
        <w:tc>
          <w:tcPr>
            <w:tcW w:w="1701"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公积金APP</w:t>
            </w: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银行卡绑定</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职工提取</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退休提取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封存满半年提取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购房提取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租房提取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偿还公积金贷款提取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偿还商业贷款提取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扣款账号变更</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5</w:t>
            </w:r>
            <w:r>
              <w:rPr>
                <w:rFonts w:hint="eastAsia" w:ascii="等线" w:hAnsi="等线" w:eastAsia="仿宋"/>
                <w:color w:val="000000"/>
                <w:sz w:val="24"/>
                <w:szCs w:val="24"/>
              </w:rPr>
            </w:r>
            <w:r/>
          </w:p>
        </w:tc>
        <w:tc>
          <w:tcPr>
            <w:tcW w:w="1701"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微信公众号</w:t>
            </w: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银行卡绑定</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职工提取</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退休提取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封存满半年提取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购房提取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租房提取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偿还公积金贷款提取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离开本市提取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完全丧失劳动能力提取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缴存人死亡或被宣告死亡提取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扣款账号变更</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6</w:t>
            </w:r>
            <w:r>
              <w:rPr>
                <w:rFonts w:hint="eastAsia" w:ascii="等线" w:hAnsi="等线" w:eastAsia="仿宋"/>
                <w:color w:val="000000"/>
                <w:sz w:val="24"/>
                <w:szCs w:val="24"/>
              </w:rPr>
            </w:r>
            <w:r/>
          </w:p>
        </w:tc>
        <w:tc>
          <w:tcPr>
            <w:tcW w:w="1701"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苏服办.南通</w:t>
            </w: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银行卡绑定</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职工提取</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退休提取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封存满半年提取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购房提取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租房提取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偿还公积金贷款提取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偿还商业贷款提取</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w:t>
            </w: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扣款账号变更</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7</w:t>
            </w:r>
            <w:r>
              <w:rPr>
                <w:rFonts w:hint="eastAsia" w:ascii="等线" w:hAnsi="等线" w:eastAsia="仿宋"/>
                <w:color w:val="000000"/>
                <w:sz w:val="24"/>
                <w:szCs w:val="24"/>
              </w:rPr>
            </w:r>
            <w:r/>
          </w:p>
        </w:tc>
        <w:tc>
          <w:tcPr>
            <w:tcW w:w="1701"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数字人民币应用接口对接</w:t>
            </w: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对公账户资金兑入对公钱包(BDC135)</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对公钱包资金兑回至对公账户(BDC136)</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数字人民币单笔付款(BDC137)</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数字人民币单笔收款 (BDC138)</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数字人民币批量付款(BDC139)</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数字人民币批量收款(BDC140)</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数字人民币贷款扣款(BDC146)</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数字人民币交易结果查询(BDC141)</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数字人民币批量业务结果查询(BDC142)</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数字人民币批量业务结果下载(BDC143)</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数字人民币对公钱包余额查询(BDC144)</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数字人民币对公钱包明细查询(BDC145)</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账户交易明细查询(BDC113)</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账户变动通知(SBDC100)</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扣款账户签约/解约-单笔(BDC133)</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扣款账户签约状态查询(BDC134)</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扣款账户签约/解约-批量(BDC130)</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批量签约/解约批次状态查询(BDC131)</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批量签约/解约明细下载 (BDC132)</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数字人民币钱包信息核验(BDC149)</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8</w:t>
            </w:r>
            <w:r>
              <w:rPr>
                <w:rFonts w:hint="eastAsia" w:ascii="等线" w:hAnsi="等线" w:eastAsia="仿宋"/>
                <w:color w:val="000000"/>
                <w:sz w:val="24"/>
                <w:szCs w:val="24"/>
              </w:rPr>
            </w:r>
            <w:r/>
          </w:p>
        </w:tc>
        <w:tc>
          <w:tcPr>
            <w:tcW w:w="1701" w:type="dxa"/>
            <w:vAlign w:val="center"/>
            <w:vMerge w:val="restart"/>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核心系统与外部渠道接口</w:t>
            </w: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单位信息修改接口</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银行卡绑定接口</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职工提取接口</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扣款账号变更接口</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单笔还款接口</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r>
        <w:trPr/>
        <w:tc>
          <w:tcPr>
            <w:tcW w:w="704"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1701" w:type="dxa"/>
            <w:vAlign w:val="center"/>
            <w:vMerge w:val="continue"/>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c>
          <w:tcPr>
            <w:tcW w:w="3260" w:type="dxa"/>
            <w:vAlign w:val="center"/>
            <w:textDirection w:val="lrTb"/>
            <w:noWrap w:val="false"/>
          </w:tcPr>
          <w:p>
            <w:pPr>
              <w:pStyle w:val="887"/>
              <w:rPr>
                <w:rFonts w:hint="eastAsia" w:ascii="等线" w:hAnsi="等线" w:eastAsia="仿宋"/>
                <w:color w:val="000000"/>
                <w:sz w:val="24"/>
                <w:szCs w:val="24"/>
              </w:rPr>
            </w:pPr>
            <w:r>
              <w:rPr>
                <w:rFonts w:ascii="等线" w:hAnsi="等线" w:eastAsia="仿宋"/>
                <w:color w:val="000000"/>
                <w:sz w:val="24"/>
                <w:szCs w:val="24"/>
              </w:rPr>
              <w:t xml:space="preserve">数币钱包校验接口</w:t>
            </w:r>
            <w:r>
              <w:rPr>
                <w:rFonts w:hint="eastAsia" w:ascii="等线" w:hAnsi="等线" w:eastAsia="仿宋"/>
                <w:color w:val="000000"/>
                <w:sz w:val="24"/>
                <w:szCs w:val="24"/>
              </w:rPr>
            </w:r>
            <w:r/>
          </w:p>
        </w:tc>
        <w:tc>
          <w:tcPr>
            <w:tcW w:w="3261" w:type="dxa"/>
            <w:vAlign w:val="top"/>
            <w:textDirection w:val="lrTb"/>
            <w:noWrap w:val="false"/>
          </w:tcPr>
          <w:p>
            <w:pPr>
              <w:pStyle w:val="887"/>
              <w:rPr>
                <w:rFonts w:hint="eastAsia" w:ascii="等线" w:hAnsi="等线" w:eastAsia="仿宋"/>
                <w:color w:val="000000"/>
                <w:sz w:val="24"/>
                <w:szCs w:val="24"/>
              </w:rPr>
            </w:pPr>
            <w:r>
              <w:rPr>
                <w:rFonts w:hint="eastAsia" w:ascii="等线" w:hAnsi="等线" w:eastAsia="仿宋"/>
                <w:color w:val="000000"/>
                <w:sz w:val="24"/>
                <w:szCs w:val="24"/>
              </w:rPr>
            </w:r>
            <w:r/>
          </w:p>
        </w:tc>
      </w:tr>
    </w:tbl>
    <w:p>
      <w:pPr>
        <w:pStyle w:val="887"/>
        <w:ind w:firstLine="560"/>
        <w:spacing w:line="360" w:lineRule="auto"/>
        <w:rPr>
          <w:rFonts w:eastAsia="仿宋"/>
          <w:bCs/>
          <w:color w:val="000000"/>
          <w:sz w:val="28"/>
          <w:szCs w:val="28"/>
        </w:rPr>
      </w:pPr>
      <w:r>
        <w:rPr>
          <w:rFonts w:eastAsia="仿宋"/>
          <w:bCs/>
          <w:color w:val="000000"/>
          <w:sz w:val="28"/>
          <w:szCs w:val="28"/>
        </w:rPr>
        <w:t xml:space="preserve">2.长三角“一网通办”租房提取应用</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按照《2023年长三角地区依托全国一体化政务服务平台推进政务服务“一网通办”工作要点》，保障无房职工租房需求，以便捷、及时、准确为工作原则，实现“让信息多跑路，让群众少跑腿”的工作目标，进一步简化缴存职工异地办理租房提取申请准备材料、优化提取流程。</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3.长三角公民身后“一件事”应用</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按照《2023年长三角地区依托全国一体化政务服务平台推进政务服务“一网通办”工作要点》，通过整合办事事项，重塑办事流程，推进无人干预办理，减少群众办事环节，以信息流转代替收取纸质材料，减少群众办事填写的表格与提交的材料，进一步减少群众办理身故人员后续事宜所需时间。</w:t>
      </w:r>
      <w:r>
        <w:rPr>
          <w:rFonts w:eastAsia="仿宋"/>
          <w:bCs/>
          <w:color w:val="000000"/>
          <w:sz w:val="28"/>
          <w:szCs w:val="28"/>
        </w:rPr>
      </w:r>
      <w:r/>
    </w:p>
    <w:p>
      <w:pPr>
        <w:pStyle w:val="887"/>
        <w:ind w:firstLine="560"/>
        <w:spacing w:line="360" w:lineRule="auto"/>
        <w:rPr>
          <w:rFonts w:eastAsia="仿宋"/>
          <w:bCs/>
          <w:color w:val="000000"/>
          <w:sz w:val="28"/>
          <w:szCs w:val="28"/>
        </w:rPr>
      </w:pPr>
      <w:r>
        <w:rPr>
          <w:rFonts w:hint="eastAsia" w:eastAsia="仿宋"/>
          <w:bCs/>
          <w:color w:val="000000"/>
          <w:sz w:val="28"/>
          <w:szCs w:val="28"/>
          <w:lang w:val="en-US" w:eastAsia="zh-CN"/>
        </w:rPr>
        <w:t xml:space="preserve">4</w:t>
      </w:r>
      <w:r>
        <w:rPr>
          <w:rFonts w:eastAsia="仿宋"/>
          <w:bCs/>
          <w:color w:val="000000"/>
          <w:sz w:val="28"/>
          <w:szCs w:val="28"/>
        </w:rPr>
        <w:t xml:space="preserve">.个人证明事项“亮码可办”应用</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按照《住房和城乡建设部办公厅关于整合住房公积金个人证明事项推动”亮码可办“工作的通知（征求意见稿）》，精简整合证明材料,对目前使用的《职工缴存证明》《异地贷款缴存使用证明》《贷款结清证明》进行整合优化，统一调整为《住房公积金业务办理个人信息表》</w:t>
      </w:r>
      <w:r>
        <w:rPr>
          <w:rFonts w:hint="eastAsia" w:eastAsia="仿宋"/>
          <w:bCs/>
          <w:color w:val="000000"/>
          <w:sz w:val="28"/>
          <w:szCs w:val="28"/>
        </w:rPr>
        <w:t xml:space="preserve">；</w:t>
      </w:r>
      <w:r>
        <w:rPr>
          <w:rFonts w:eastAsia="仿宋"/>
          <w:bCs/>
          <w:color w:val="000000"/>
          <w:sz w:val="28"/>
          <w:szCs w:val="28"/>
        </w:rPr>
        <w:t xml:space="preserve">调整证明开具方式</w:t>
      </w:r>
      <w:r>
        <w:rPr>
          <w:rFonts w:hint="eastAsia" w:eastAsia="仿宋"/>
          <w:bCs/>
          <w:color w:val="000000"/>
          <w:sz w:val="28"/>
          <w:szCs w:val="28"/>
        </w:rPr>
        <w:t xml:space="preserve">，</w:t>
      </w:r>
      <w:r>
        <w:rPr>
          <w:rFonts w:eastAsia="仿宋"/>
          <w:bCs/>
          <w:color w:val="000000"/>
          <w:sz w:val="28"/>
          <w:szCs w:val="28"/>
        </w:rPr>
        <w:t xml:space="preserve">利用全国住房公积金小程序实现《个人信息表》网上申请、实时开具。</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5.苏服办APP功能新增</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与政务服务消息推送平台进行对接，指定业务发送消息。</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与苏服办APP对接，每天对发生过公积金提取的客户定向进行消息推送，在苏服办APP的消息模块中推送资金业务的动账通知消息。</w:t>
      </w:r>
      <w:r>
        <w:rPr>
          <w:rFonts w:eastAsia="仿宋"/>
          <w:bCs/>
          <w:color w:val="000000"/>
          <w:sz w:val="28"/>
          <w:szCs w:val="28"/>
        </w:rPr>
      </w:r>
      <w:r/>
    </w:p>
    <w:p>
      <w:pPr>
        <w:pStyle w:val="887"/>
        <w:ind w:firstLine="560"/>
        <w:spacing w:line="360" w:lineRule="auto"/>
        <w:rPr>
          <w:rFonts w:eastAsia="方正仿宋_GBK"/>
          <w:bCs/>
          <w:color w:val="000000"/>
          <w:sz w:val="28"/>
          <w:szCs w:val="28"/>
        </w:rPr>
      </w:pPr>
      <w:r>
        <w:rPr>
          <w:rFonts w:eastAsia="方正仿宋_GBK"/>
          <w:color w:val="000000"/>
          <w:sz w:val="28"/>
          <w:szCs w:val="28"/>
        </w:rPr>
        <w:t xml:space="preserve">用户可以在南通公积金APP、微信公众号、个人网厅、苏服办APP、苏服办·南通APP中实时查询到自己申请的贷款业务办理的进度。</w:t>
      </w:r>
      <w:r>
        <w:rPr>
          <w:rFonts w:eastAsia="方正仿宋_GBK"/>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6.单位网厅功能改造</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与数据局（原行政审批局）“政务服务平台”进行对接，企业通过电子营业执照登录到单位网厅系统，采用公钥密码技术，实现基于电子营业执照的身份认证功能。</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单位网厅业务办理时，生成对应凭证并加盖单位电子章，并提供业务凭证下载功能。</w:t>
      </w:r>
      <w:r>
        <w:rPr>
          <w:rFonts w:eastAsia="仿宋"/>
          <w:bCs/>
          <w:color w:val="000000"/>
          <w:sz w:val="28"/>
          <w:szCs w:val="28"/>
        </w:rPr>
      </w:r>
      <w:r/>
    </w:p>
    <w:p>
      <w:pPr>
        <w:pStyle w:val="887"/>
        <w:ind w:firstLine="560"/>
        <w:spacing w:line="360" w:lineRule="auto"/>
        <w:rPr>
          <w:rFonts w:eastAsia="仿宋"/>
          <w:bCs/>
          <w:color w:val="000000"/>
          <w:sz w:val="28"/>
          <w:szCs w:val="28"/>
        </w:rPr>
      </w:pPr>
      <w:r>
        <w:rPr>
          <w:rFonts w:hint="eastAsia" w:eastAsia="仿宋"/>
          <w:bCs/>
          <w:color w:val="000000"/>
          <w:sz w:val="28"/>
          <w:szCs w:val="28"/>
        </w:rPr>
        <w:t xml:space="preserve">7</w:t>
      </w:r>
      <w:r>
        <w:rPr>
          <w:rFonts w:eastAsia="仿宋"/>
          <w:bCs/>
          <w:color w:val="000000"/>
          <w:sz w:val="28"/>
          <w:szCs w:val="28"/>
        </w:rPr>
        <w:t xml:space="preserve">.密码应用改造</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根据《信息安全技术信息系统密码应用基本要求》（GB/T 39786-2021），在物理和环境安全、网络和通信安全、设备和计算安全、应用和数据安全四个层面分别满足密码应用对应的等保三级的要求，建设一套合规适用的密钥管理体系，并建立相应的配套密码安全管理制度，通过密码技术与安全管理相结合，保证系统的安全稳定运行。通过国密技术的应用，减少或消除系统存在的安全风险。配合完成</w:t>
      </w:r>
      <w:r>
        <w:rPr>
          <w:rFonts w:hint="eastAsia" w:eastAsia="仿宋"/>
          <w:bCs/>
          <w:color w:val="000000"/>
          <w:sz w:val="28"/>
          <w:szCs w:val="28"/>
        </w:rPr>
        <w:t xml:space="preserve">并通过</w:t>
      </w:r>
      <w:r>
        <w:rPr>
          <w:rFonts w:eastAsia="仿宋"/>
          <w:bCs/>
          <w:color w:val="000000"/>
          <w:sz w:val="28"/>
          <w:szCs w:val="28"/>
        </w:rPr>
        <w:t xml:space="preserve">项目商用密码应用安全性评估工作。</w:t>
      </w:r>
      <w:r>
        <w:rPr>
          <w:rFonts w:eastAsia="仿宋"/>
          <w:bCs/>
          <w:color w:val="000000"/>
          <w:sz w:val="28"/>
          <w:szCs w:val="28"/>
        </w:rPr>
      </w:r>
      <w:r/>
    </w:p>
    <w:p>
      <w:pPr>
        <w:pStyle w:val="891"/>
        <w:ind w:firstLine="565"/>
        <w:spacing w:line="360" w:lineRule="auto"/>
        <w:rPr>
          <w:rFonts w:ascii="Times New Roman" w:hAnsi="Times New Roman" w:eastAsia="仿宋"/>
          <w:b/>
          <w:color w:val="000000"/>
          <w:sz w:val="28"/>
          <w:szCs w:val="28"/>
        </w:rPr>
      </w:pPr>
      <w:r/>
      <w:bookmarkStart w:id="201" w:name="_Toc11841"/>
      <w:r>
        <w:rPr>
          <w:rFonts w:ascii="Times New Roman" w:hAnsi="Times New Roman" w:eastAsia="仿宋"/>
          <w:b/>
          <w:color w:val="000000"/>
          <w:sz w:val="28"/>
          <w:szCs w:val="28"/>
        </w:rPr>
        <w:t xml:space="preserve">4.</w:t>
      </w:r>
      <w:r>
        <w:rPr>
          <w:rFonts w:ascii="Times New Roman" w:hAnsi="Times New Roman" w:eastAsia="仿宋"/>
          <w:b/>
          <w:color w:val="000000"/>
          <w:sz w:val="28"/>
          <w:szCs w:val="28"/>
        </w:rPr>
        <w:t xml:space="preserve">采购标的的其他技术、服务等要求；</w:t>
      </w:r>
      <w:bookmarkEnd w:id="201"/>
      <w:r>
        <w:rPr>
          <w:rFonts w:ascii="Times New Roman" w:hAnsi="Times New Roman" w:eastAsia="仿宋"/>
          <w:b/>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1.响应速度：在正常带宽下，普通内容打开时间＜3秒，对大数据量查询的响应时间应＜8秒。</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2.稳定性：建成后，应确保业务受理顺畅，能够提供7×24小时的连续运行，平均年故障时间应＜3天，平均故障修复时间应＜4小时。</w:t>
      </w:r>
      <w:r>
        <w:rPr>
          <w:rFonts w:eastAsia="仿宋"/>
          <w:bCs/>
          <w:color w:val="000000"/>
          <w:sz w:val="28"/>
          <w:szCs w:val="28"/>
        </w:rPr>
      </w:r>
      <w:r/>
    </w:p>
    <w:p>
      <w:pPr>
        <w:pStyle w:val="887"/>
        <w:ind w:firstLine="560"/>
        <w:spacing w:line="360" w:lineRule="auto"/>
        <w:rPr>
          <w:rFonts w:eastAsia="仿宋"/>
          <w:bCs/>
          <w:color w:val="000000"/>
          <w:sz w:val="28"/>
          <w:szCs w:val="28"/>
        </w:rPr>
      </w:pPr>
      <w:r>
        <w:rPr>
          <w:rFonts w:eastAsia="仿宋"/>
          <w:bCs/>
          <w:color w:val="000000"/>
          <w:sz w:val="28"/>
          <w:szCs w:val="28"/>
        </w:rPr>
        <w:t xml:space="preserve">3.抗压能力：系统保证平均并发连接数不少于500，支持不少于1000个用户同时在线。</w:t>
      </w:r>
      <w:r>
        <w:rPr>
          <w:rFonts w:eastAsia="仿宋"/>
          <w:bCs/>
          <w:color w:val="000000"/>
          <w:sz w:val="28"/>
          <w:szCs w:val="28"/>
        </w:rPr>
      </w:r>
      <w:r/>
    </w:p>
    <w:p>
      <w:pPr>
        <w:pStyle w:val="887"/>
        <w:ind w:firstLine="570"/>
        <w:spacing w:line="360" w:lineRule="auto"/>
        <w:rPr>
          <w:rFonts w:eastAsia="仿宋"/>
          <w:color w:val="000000"/>
          <w:sz w:val="28"/>
          <w:szCs w:val="28"/>
        </w:rPr>
      </w:pPr>
      <w:r>
        <w:rPr>
          <w:rFonts w:hint="eastAsia" w:eastAsia="仿宋"/>
          <w:color w:val="000000"/>
          <w:sz w:val="28"/>
          <w:szCs w:val="28"/>
          <w:lang w:val="en-US" w:eastAsia="zh-CN"/>
        </w:rPr>
        <w:t xml:space="preserve">4</w:t>
      </w:r>
      <w:r>
        <w:rPr>
          <w:rFonts w:hint="eastAsia" w:eastAsia="仿宋"/>
          <w:color w:val="000000"/>
          <w:sz w:val="28"/>
          <w:szCs w:val="28"/>
        </w:rPr>
        <w:t xml:space="preserve">.中标供应商</w:t>
      </w:r>
      <w:r>
        <w:rPr>
          <w:rFonts w:eastAsia="仿宋"/>
          <w:color w:val="000000"/>
          <w:sz w:val="28"/>
          <w:szCs w:val="28"/>
        </w:rPr>
        <w:t xml:space="preserve">项目整体建设团队规模不少于5人。</w:t>
      </w:r>
      <w:r>
        <w:rPr>
          <w:rFonts w:eastAsia="仿宋"/>
          <w:color w:val="000000"/>
          <w:sz w:val="28"/>
          <w:szCs w:val="28"/>
        </w:rPr>
      </w:r>
      <w:r/>
    </w:p>
    <w:p>
      <w:pPr>
        <w:pStyle w:val="887"/>
        <w:ind w:firstLine="570"/>
        <w:spacing w:line="360" w:lineRule="auto"/>
        <w:rPr>
          <w:rFonts w:eastAsia="仿宋"/>
          <w:color w:val="000000"/>
          <w:sz w:val="28"/>
          <w:szCs w:val="28"/>
        </w:rPr>
      </w:pPr>
      <w:r>
        <w:rPr>
          <w:rFonts w:hint="eastAsia" w:eastAsia="仿宋"/>
          <w:color w:val="000000"/>
          <w:sz w:val="28"/>
          <w:szCs w:val="28"/>
          <w:lang w:val="en-US" w:eastAsia="zh-CN"/>
        </w:rPr>
        <w:t xml:space="preserve">5</w:t>
      </w:r>
      <w:r>
        <w:rPr>
          <w:rFonts w:hint="eastAsia" w:eastAsia="仿宋"/>
          <w:color w:val="000000"/>
          <w:sz w:val="28"/>
          <w:szCs w:val="28"/>
        </w:rPr>
        <w:t xml:space="preserve">.</w:t>
      </w:r>
      <w:r>
        <w:rPr>
          <w:rFonts w:eastAsia="仿宋"/>
          <w:color w:val="000000"/>
          <w:sz w:val="28"/>
          <w:szCs w:val="28"/>
        </w:rPr>
        <w:t xml:space="preserve">项目人员对涉及公积金数据资产有保密义务和责任，入场后需单独签署并遵守保密协议。</w:t>
      </w:r>
      <w:r>
        <w:rPr>
          <w:rFonts w:eastAsia="仿宋"/>
          <w:color w:val="000000"/>
          <w:sz w:val="28"/>
          <w:szCs w:val="28"/>
        </w:rPr>
      </w:r>
      <w:r/>
    </w:p>
    <w:p>
      <w:pPr>
        <w:pStyle w:val="887"/>
        <w:ind w:firstLine="570"/>
        <w:spacing w:line="360" w:lineRule="auto"/>
        <w:rPr>
          <w:color w:val="000000"/>
        </w:rPr>
      </w:pPr>
      <w:r>
        <w:rPr>
          <w:rFonts w:hint="eastAsia" w:eastAsia="仿宋"/>
          <w:color w:val="000000"/>
          <w:sz w:val="28"/>
          <w:szCs w:val="28"/>
          <w:lang w:val="en-US" w:eastAsia="zh-CN"/>
        </w:rPr>
        <w:t xml:space="preserve">6</w:t>
      </w:r>
      <w:r>
        <w:rPr>
          <w:rFonts w:hint="eastAsia" w:eastAsia="仿宋"/>
          <w:color w:val="000000"/>
          <w:sz w:val="28"/>
          <w:szCs w:val="28"/>
        </w:rPr>
        <w:t xml:space="preserve">.中标供应商提交验收申请前提供</w:t>
      </w:r>
      <w:r>
        <w:rPr>
          <w:rFonts w:hint="eastAsia" w:ascii="方正仿宋_GBK" w:hAnsi="仿宋" w:eastAsia="方正仿宋_GBK"/>
          <w:color w:val="000000"/>
          <w:sz w:val="28"/>
          <w:szCs w:val="32"/>
        </w:rPr>
        <w:t xml:space="preserve">信息安全风险自评估报告。</w:t>
      </w:r>
      <w:r>
        <w:rPr>
          <w:color w:val="000000"/>
        </w:rPr>
      </w:r>
      <w:r/>
    </w:p>
    <w:p>
      <w:pPr>
        <w:pStyle w:val="890"/>
        <w:spacing w:before="0" w:after="0" w:line="360" w:lineRule="auto"/>
        <w:rPr>
          <w:rFonts w:eastAsia="仿宋"/>
          <w:color w:val="000000"/>
        </w:rPr>
      </w:pPr>
      <w:r/>
      <w:bookmarkStart w:id="202" w:name="_Toc7680"/>
      <w:r>
        <w:rPr>
          <w:rFonts w:hint="eastAsia" w:eastAsia="仿宋"/>
          <w:color w:val="000000"/>
          <w:lang w:val="en-US" w:eastAsia="zh-CN"/>
        </w:rPr>
        <w:t xml:space="preserve">三、</w:t>
      </w:r>
      <w:r>
        <w:rPr>
          <w:rFonts w:hint="eastAsia" w:eastAsia="仿宋"/>
          <w:color w:val="000000"/>
        </w:rPr>
        <w:t xml:space="preserve">采购需求中必须满足的实质性要求：</w:t>
      </w:r>
      <w:bookmarkEnd w:id="202"/>
      <w:r>
        <w:rPr>
          <w:rFonts w:eastAsia="仿宋"/>
          <w:color w:val="000000"/>
        </w:rPr>
      </w:r>
      <w:r/>
    </w:p>
    <w:p>
      <w:pPr>
        <w:pStyle w:val="887"/>
        <w:ind w:firstLine="562"/>
        <w:spacing w:line="480" w:lineRule="exact"/>
        <w:rPr>
          <w:rFonts w:hint="eastAsia" w:ascii="仿宋" w:hAnsi="仿宋" w:eastAsia="仿宋"/>
          <w:b/>
          <w:bCs/>
          <w:i/>
          <w:sz w:val="28"/>
          <w:szCs w:val="28"/>
          <w:highlight w:val="none"/>
          <w:u w:val="single"/>
        </w:rPr>
      </w:pPr>
      <w:r>
        <w:rPr>
          <w:rFonts w:hint="eastAsia" w:ascii="仿宋" w:hAnsi="仿宋" w:eastAsia="仿宋"/>
          <w:b/>
          <w:bCs/>
          <w:i/>
          <w:sz w:val="28"/>
          <w:szCs w:val="28"/>
          <w:highlight w:val="none"/>
          <w:u w:val="single"/>
          <w:lang w:val="en-US" w:eastAsia="zh-CN"/>
        </w:rPr>
        <w:t xml:space="preserve">3</w:t>
      </w:r>
      <w:r>
        <w:rPr>
          <w:rFonts w:hint="eastAsia" w:ascii="仿宋" w:hAnsi="仿宋" w:eastAsia="仿宋"/>
          <w:b/>
          <w:bCs/>
          <w:i/>
          <w:sz w:val="28"/>
          <w:szCs w:val="28"/>
          <w:highlight w:val="none"/>
          <w:u w:val="single"/>
        </w:rPr>
        <w:t xml:space="preserve">.1技术部分实质性要求</w:t>
      </w:r>
      <w:r>
        <w:rPr>
          <w:rFonts w:hint="eastAsia" w:ascii="仿宋" w:hAnsi="仿宋" w:eastAsia="仿宋"/>
          <w:b/>
          <w:bCs/>
          <w:i/>
          <w:sz w:val="28"/>
          <w:szCs w:val="28"/>
          <w:highlight w:val="none"/>
          <w:u w:val="single"/>
        </w:rPr>
      </w:r>
      <w:r/>
    </w:p>
    <w:p>
      <w:pPr>
        <w:pStyle w:val="887"/>
        <w:ind w:firstLine="560"/>
        <w:spacing w:line="360" w:lineRule="auto"/>
        <w:rPr>
          <w:rFonts w:eastAsia="仿宋"/>
          <w:bCs/>
          <w:i/>
          <w:iCs/>
          <w:color w:val="000000"/>
          <w:sz w:val="28"/>
          <w:szCs w:val="28"/>
          <w:u w:val="single"/>
        </w:rPr>
      </w:pPr>
      <w:r>
        <w:rPr>
          <w:rFonts w:eastAsia="仿宋"/>
          <w:bCs/>
          <w:i/>
          <w:iCs/>
          <w:color w:val="000000"/>
          <w:sz w:val="28"/>
          <w:szCs w:val="28"/>
          <w:u w:val="single"/>
        </w:rPr>
        <w:t xml:space="preserve">（1）数字人民币全场景应用</w:t>
      </w:r>
      <w:r>
        <w:rPr>
          <w:rFonts w:eastAsia="仿宋"/>
          <w:bCs/>
          <w:i/>
          <w:iCs/>
          <w:color w:val="000000"/>
          <w:sz w:val="28"/>
          <w:szCs w:val="28"/>
          <w:u w:val="single"/>
        </w:rPr>
      </w:r>
      <w:r/>
    </w:p>
    <w:p>
      <w:pPr>
        <w:pStyle w:val="887"/>
        <w:ind w:firstLine="560"/>
        <w:spacing w:line="360" w:lineRule="auto"/>
        <w:rPr>
          <w:rFonts w:eastAsia="仿宋"/>
          <w:bCs/>
          <w:i/>
          <w:iCs/>
          <w:color w:val="000000"/>
          <w:sz w:val="28"/>
          <w:szCs w:val="28"/>
          <w:u w:val="single"/>
        </w:rPr>
      </w:pPr>
      <w:r>
        <w:rPr>
          <w:rFonts w:eastAsia="仿宋"/>
          <w:bCs/>
          <w:i/>
          <w:iCs/>
          <w:color w:val="000000"/>
          <w:sz w:val="28"/>
          <w:szCs w:val="28"/>
          <w:u w:val="single"/>
        </w:rPr>
        <w:t xml:space="preserve">（2）长三角“一网通办”租房提取应用</w:t>
      </w:r>
      <w:r>
        <w:rPr>
          <w:rFonts w:eastAsia="仿宋"/>
          <w:bCs/>
          <w:i/>
          <w:iCs/>
          <w:color w:val="000000"/>
          <w:sz w:val="28"/>
          <w:szCs w:val="28"/>
          <w:u w:val="single"/>
        </w:rPr>
      </w:r>
      <w:r/>
    </w:p>
    <w:p>
      <w:pPr>
        <w:pStyle w:val="887"/>
        <w:ind w:firstLine="560"/>
        <w:spacing w:line="360" w:lineRule="auto"/>
        <w:rPr>
          <w:rFonts w:eastAsia="仿宋"/>
          <w:bCs/>
          <w:i/>
          <w:iCs/>
          <w:color w:val="000000"/>
          <w:sz w:val="28"/>
          <w:szCs w:val="28"/>
          <w:u w:val="single"/>
        </w:rPr>
      </w:pPr>
      <w:r>
        <w:rPr>
          <w:rFonts w:eastAsia="仿宋"/>
          <w:bCs/>
          <w:i/>
          <w:iCs/>
          <w:color w:val="000000"/>
          <w:sz w:val="28"/>
          <w:szCs w:val="28"/>
          <w:u w:val="single"/>
        </w:rPr>
        <w:t xml:space="preserve">（3）长三角公民身后“一件事”应用</w:t>
      </w:r>
      <w:r>
        <w:rPr>
          <w:rFonts w:eastAsia="仿宋"/>
          <w:bCs/>
          <w:i/>
          <w:iCs/>
          <w:color w:val="000000"/>
          <w:sz w:val="28"/>
          <w:szCs w:val="28"/>
          <w:u w:val="single"/>
        </w:rPr>
      </w:r>
      <w:r/>
    </w:p>
    <w:p>
      <w:pPr>
        <w:pStyle w:val="887"/>
        <w:ind w:firstLine="560"/>
        <w:spacing w:line="360" w:lineRule="auto"/>
        <w:rPr>
          <w:rFonts w:eastAsia="仿宋"/>
          <w:bCs/>
          <w:i/>
          <w:iCs/>
          <w:color w:val="000000"/>
          <w:sz w:val="28"/>
          <w:szCs w:val="28"/>
          <w:u w:val="single"/>
        </w:rPr>
      </w:pPr>
      <w:r>
        <w:rPr>
          <w:rFonts w:eastAsia="仿宋"/>
          <w:bCs/>
          <w:i/>
          <w:iCs/>
          <w:color w:val="000000"/>
          <w:sz w:val="28"/>
          <w:szCs w:val="28"/>
          <w:u w:val="single"/>
        </w:rPr>
        <w:t xml:space="preserve">（4）个人证明事项“亮码可办”应用</w:t>
      </w:r>
      <w:r>
        <w:rPr>
          <w:rFonts w:eastAsia="仿宋"/>
          <w:bCs/>
          <w:i/>
          <w:iCs/>
          <w:color w:val="000000"/>
          <w:sz w:val="28"/>
          <w:szCs w:val="28"/>
          <w:u w:val="single"/>
        </w:rPr>
      </w:r>
      <w:r/>
    </w:p>
    <w:p>
      <w:pPr>
        <w:pStyle w:val="887"/>
        <w:ind w:firstLine="560"/>
        <w:spacing w:line="360" w:lineRule="auto"/>
        <w:rPr>
          <w:rFonts w:eastAsia="仿宋"/>
          <w:bCs/>
          <w:i/>
          <w:iCs/>
          <w:color w:val="000000"/>
          <w:sz w:val="28"/>
          <w:szCs w:val="28"/>
          <w:u w:val="single"/>
        </w:rPr>
      </w:pPr>
      <w:r>
        <w:rPr>
          <w:rFonts w:eastAsia="仿宋"/>
          <w:bCs/>
          <w:i/>
          <w:iCs/>
          <w:color w:val="000000"/>
          <w:sz w:val="28"/>
          <w:szCs w:val="28"/>
          <w:u w:val="single"/>
        </w:rPr>
        <w:t xml:space="preserve">（5）苏服办APP功能新增</w:t>
      </w:r>
      <w:r>
        <w:rPr>
          <w:rFonts w:eastAsia="仿宋"/>
          <w:bCs/>
          <w:i/>
          <w:iCs/>
          <w:color w:val="000000"/>
          <w:sz w:val="28"/>
          <w:szCs w:val="28"/>
          <w:u w:val="single"/>
        </w:rPr>
      </w:r>
      <w:r/>
    </w:p>
    <w:p>
      <w:pPr>
        <w:pStyle w:val="887"/>
        <w:ind w:firstLine="560"/>
        <w:spacing w:line="360" w:lineRule="auto"/>
        <w:rPr>
          <w:rFonts w:eastAsia="仿宋"/>
          <w:bCs/>
          <w:i/>
          <w:iCs/>
          <w:color w:val="000000"/>
          <w:sz w:val="28"/>
          <w:szCs w:val="28"/>
          <w:u w:val="single"/>
        </w:rPr>
      </w:pPr>
      <w:r>
        <w:rPr>
          <w:rFonts w:eastAsia="仿宋"/>
          <w:bCs/>
          <w:i/>
          <w:iCs/>
          <w:color w:val="000000"/>
          <w:sz w:val="28"/>
          <w:szCs w:val="28"/>
          <w:u w:val="single"/>
        </w:rPr>
        <w:t xml:space="preserve">（6）单位网厅功能改造</w:t>
      </w:r>
      <w:r>
        <w:rPr>
          <w:rFonts w:eastAsia="仿宋"/>
          <w:bCs/>
          <w:i/>
          <w:iCs/>
          <w:color w:val="000000"/>
          <w:sz w:val="28"/>
          <w:szCs w:val="28"/>
          <w:u w:val="single"/>
        </w:rPr>
      </w:r>
      <w:r/>
    </w:p>
    <w:p>
      <w:pPr>
        <w:pStyle w:val="887"/>
        <w:ind w:firstLine="560"/>
        <w:spacing w:line="360" w:lineRule="auto"/>
        <w:rPr>
          <w:rFonts w:hint="eastAsia"/>
        </w:rPr>
      </w:pPr>
      <w:r>
        <w:rPr>
          <w:rFonts w:eastAsia="仿宋"/>
          <w:bCs/>
          <w:i/>
          <w:iCs/>
          <w:color w:val="000000"/>
          <w:sz w:val="28"/>
          <w:szCs w:val="28"/>
          <w:u w:val="single"/>
          <w:lang w:val="en-US" w:eastAsia="zh-CN"/>
        </w:rPr>
        <w:t xml:space="preserve">（</w:t>
      </w:r>
      <w:r>
        <w:rPr>
          <w:rFonts w:hint="eastAsia" w:eastAsia="仿宋"/>
          <w:bCs/>
          <w:i/>
          <w:iCs/>
          <w:color w:val="000000"/>
          <w:sz w:val="28"/>
          <w:szCs w:val="28"/>
          <w:u w:val="single"/>
          <w:lang w:val="en-US" w:eastAsia="zh-CN"/>
        </w:rPr>
        <w:t xml:space="preserve">7</w:t>
      </w:r>
      <w:r>
        <w:rPr>
          <w:rFonts w:eastAsia="仿宋"/>
          <w:bCs/>
          <w:i/>
          <w:iCs/>
          <w:color w:val="000000"/>
          <w:sz w:val="28"/>
          <w:szCs w:val="28"/>
          <w:u w:val="single"/>
          <w:lang w:val="en-US" w:eastAsia="zh-CN"/>
        </w:rPr>
        <w:t xml:space="preserve">）</w:t>
      </w:r>
      <w:r>
        <w:rPr>
          <w:rFonts w:eastAsia="仿宋"/>
          <w:bCs/>
          <w:i/>
          <w:iCs/>
          <w:color w:val="000000"/>
          <w:sz w:val="28"/>
          <w:szCs w:val="28"/>
          <w:u w:val="single"/>
        </w:rPr>
        <w:t xml:space="preserve">密码应用改造</w:t>
      </w:r>
      <w:r>
        <w:rPr>
          <w:rFonts w:hint="eastAsia"/>
        </w:rPr>
      </w:r>
      <w:r/>
    </w:p>
    <w:p>
      <w:pPr>
        <w:pStyle w:val="887"/>
        <w:ind w:firstLine="562"/>
        <w:spacing w:line="480" w:lineRule="exact"/>
        <w:rPr>
          <w:rFonts w:hint="eastAsia" w:ascii="仿宋" w:hAnsi="仿宋" w:eastAsia="仿宋"/>
          <w:b/>
          <w:bCs/>
          <w:i/>
          <w:sz w:val="28"/>
          <w:szCs w:val="28"/>
          <w:highlight w:val="none"/>
          <w:u w:val="single"/>
        </w:rPr>
      </w:pPr>
      <w:r>
        <w:rPr>
          <w:rFonts w:hint="eastAsia" w:ascii="仿宋" w:hAnsi="仿宋" w:eastAsia="仿宋"/>
          <w:b/>
          <w:bCs/>
          <w:i/>
          <w:sz w:val="28"/>
          <w:szCs w:val="28"/>
          <w:highlight w:val="none"/>
          <w:u w:val="single"/>
          <w:lang w:val="en-US" w:eastAsia="zh-CN"/>
        </w:rPr>
        <w:t xml:space="preserve">3</w:t>
      </w:r>
      <w:r>
        <w:rPr>
          <w:rFonts w:hint="eastAsia" w:ascii="仿宋" w:hAnsi="仿宋" w:eastAsia="仿宋"/>
          <w:b/>
          <w:bCs/>
          <w:i/>
          <w:sz w:val="28"/>
          <w:szCs w:val="28"/>
          <w:highlight w:val="none"/>
          <w:u w:val="single"/>
        </w:rPr>
        <w:t xml:space="preserve">.2商务部分实质性要求</w:t>
      </w:r>
      <w:bookmarkStart w:id="203" w:name="_Toc120614281"/>
      <w:r>
        <w:rPr>
          <w:rFonts w:hint="eastAsia" w:ascii="仿宋" w:hAnsi="仿宋" w:eastAsia="仿宋"/>
          <w:b/>
          <w:bCs/>
          <w:i/>
          <w:sz w:val="28"/>
          <w:szCs w:val="28"/>
          <w:highlight w:val="none"/>
          <w:u w:val="single"/>
        </w:rPr>
      </w:r>
      <w:r/>
    </w:p>
    <w:p>
      <w:pPr>
        <w:pStyle w:val="899"/>
        <w:rPr>
          <w:rFonts w:hint="eastAsia" w:ascii="仿宋" w:hAnsi="仿宋" w:eastAsia="仿宋"/>
          <w:b/>
          <w:bCs/>
          <w:i/>
          <w:sz w:val="28"/>
          <w:szCs w:val="28"/>
          <w:highlight w:val="none"/>
          <w:u w:val="single"/>
        </w:rPr>
      </w:pPr>
      <w:r>
        <w:rPr>
          <w:rFonts w:hint="eastAsia" w:ascii="仿宋" w:hAnsi="仿宋" w:eastAsia="仿宋"/>
          <w:b/>
          <w:bCs/>
          <w:i/>
          <w:sz w:val="28"/>
          <w:szCs w:val="28"/>
          <w:highlight w:val="none"/>
          <w:u w:val="single"/>
        </w:rPr>
      </w:r>
      <w:r/>
    </w:p>
    <w:tbl>
      <w:tblPr>
        <w:tblStyle w:val="95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2085"/>
        <w:gridCol w:w="6208"/>
      </w:tblGrid>
      <w:tr>
        <w:trPr/>
        <w:tc>
          <w:tcPr>
            <w:tcW w:w="837" w:type="dxa"/>
            <w:vAlign w:val="top"/>
            <w:textDirection w:val="lrTb"/>
            <w:noWrap w:val="false"/>
          </w:tcPr>
          <w:p>
            <w:pPr>
              <w:pStyle w:val="955"/>
              <w:ind w:left="0" w:firstLine="0"/>
              <w:spacing w:after="0" w:line="360" w:lineRule="auto"/>
              <w:rPr>
                <w:rFonts w:hint="eastAsia" w:ascii="仿宋" w:hAnsi="仿宋" w:eastAsia="仿宋"/>
                <w:color w:val="000000"/>
                <w:sz w:val="24"/>
                <w:szCs w:val="24"/>
              </w:rPr>
            </w:pPr>
            <w:r>
              <w:rPr>
                <w:rFonts w:ascii="仿宋" w:hAnsi="仿宋" w:eastAsia="仿宋"/>
                <w:bCs/>
                <w:color w:val="000000"/>
                <w:sz w:val="24"/>
                <w:szCs w:val="21"/>
              </w:rPr>
              <w:t xml:space="preserve">序号</w:t>
            </w:r>
            <w:r>
              <w:rPr>
                <w:rFonts w:hint="eastAsia" w:ascii="仿宋" w:hAnsi="仿宋" w:eastAsia="仿宋"/>
                <w:color w:val="000000"/>
                <w:sz w:val="24"/>
                <w:szCs w:val="24"/>
              </w:rPr>
            </w:r>
            <w:r/>
          </w:p>
        </w:tc>
        <w:tc>
          <w:tcPr>
            <w:tcW w:w="2175" w:type="dxa"/>
            <w:vAlign w:val="top"/>
            <w:textDirection w:val="lrTb"/>
            <w:noWrap w:val="false"/>
          </w:tcPr>
          <w:p>
            <w:pPr>
              <w:pStyle w:val="955"/>
              <w:ind w:firstLine="0"/>
              <w:spacing w:after="0" w:line="360" w:lineRule="auto"/>
              <w:rPr>
                <w:rFonts w:hint="eastAsia" w:ascii="仿宋" w:hAnsi="仿宋" w:eastAsia="仿宋"/>
                <w:color w:val="000000"/>
                <w:sz w:val="24"/>
                <w:szCs w:val="24"/>
              </w:rPr>
            </w:pPr>
            <w:r>
              <w:rPr>
                <w:rFonts w:ascii="仿宋" w:hAnsi="仿宋" w:eastAsia="仿宋"/>
                <w:bCs/>
                <w:color w:val="000000"/>
                <w:sz w:val="24"/>
                <w:szCs w:val="21"/>
              </w:rPr>
              <w:t xml:space="preserve">评审项</w:t>
            </w:r>
            <w:r>
              <w:rPr>
                <w:rFonts w:hint="eastAsia" w:ascii="仿宋" w:hAnsi="仿宋" w:eastAsia="仿宋"/>
                <w:color w:val="000000"/>
                <w:sz w:val="24"/>
                <w:szCs w:val="24"/>
              </w:rPr>
            </w:r>
            <w:r/>
          </w:p>
        </w:tc>
        <w:tc>
          <w:tcPr>
            <w:tcW w:w="6601" w:type="dxa"/>
            <w:vAlign w:val="top"/>
            <w:textDirection w:val="lrTb"/>
            <w:noWrap w:val="false"/>
          </w:tcPr>
          <w:p>
            <w:pPr>
              <w:pStyle w:val="955"/>
              <w:ind w:left="0" w:firstLine="0"/>
              <w:jc w:val="center"/>
              <w:spacing w:after="0" w:line="360" w:lineRule="auto"/>
              <w:rPr>
                <w:rFonts w:hint="eastAsia" w:ascii="仿宋" w:hAnsi="仿宋" w:eastAsia="仿宋"/>
                <w:color w:val="000000"/>
                <w:sz w:val="24"/>
                <w:szCs w:val="24"/>
              </w:rPr>
            </w:pPr>
            <w:r>
              <w:rPr>
                <w:rFonts w:ascii="仿宋" w:hAnsi="仿宋" w:eastAsia="仿宋"/>
                <w:bCs/>
                <w:color w:val="000000"/>
                <w:sz w:val="24"/>
                <w:szCs w:val="21"/>
              </w:rPr>
              <w:t xml:space="preserve">评审要求</w:t>
            </w:r>
            <w:r>
              <w:rPr>
                <w:rFonts w:hint="eastAsia" w:ascii="仿宋" w:hAnsi="仿宋" w:eastAsia="仿宋"/>
                <w:color w:val="000000"/>
                <w:sz w:val="24"/>
                <w:szCs w:val="24"/>
              </w:rPr>
            </w:r>
            <w:r/>
          </w:p>
        </w:tc>
      </w:tr>
      <w:tr>
        <w:trPr/>
        <w:tc>
          <w:tcPr>
            <w:tcW w:w="837" w:type="dxa"/>
            <w:vAlign w:val="center"/>
            <w:textDirection w:val="lrTb"/>
            <w:noWrap w:val="false"/>
          </w:tcPr>
          <w:p>
            <w:pPr>
              <w:pStyle w:val="887"/>
              <w:jc w:val="center"/>
              <w:spacing w:line="360" w:lineRule="auto"/>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r>
            <w:r/>
          </w:p>
        </w:tc>
        <w:tc>
          <w:tcPr>
            <w:tcW w:w="2175" w:type="dxa"/>
            <w:vAlign w:val="center"/>
            <w:textDirection w:val="lrTb"/>
            <w:noWrap w:val="false"/>
          </w:tcPr>
          <w:p>
            <w:pPr>
              <w:pStyle w:val="887"/>
              <w:spacing w:line="360" w:lineRule="auto"/>
              <w:rPr>
                <w:rFonts w:hint="eastAsia" w:ascii="仿宋" w:hAnsi="仿宋" w:eastAsia="仿宋"/>
                <w:color w:val="000000"/>
                <w:sz w:val="24"/>
                <w:szCs w:val="24"/>
              </w:rPr>
            </w:pPr>
            <w:r>
              <w:rPr>
                <w:rFonts w:hint="eastAsia" w:ascii="仿宋" w:hAnsi="仿宋" w:eastAsia="仿宋"/>
                <w:color w:val="000000"/>
                <w:sz w:val="24"/>
                <w:szCs w:val="24"/>
              </w:rPr>
              <w:t xml:space="preserve">商务部分</w:t>
            </w:r>
            <w:r>
              <w:rPr>
                <w:rFonts w:hint="eastAsia" w:ascii="仿宋" w:hAnsi="仿宋" w:eastAsia="仿宋"/>
                <w:color w:val="000000"/>
                <w:sz w:val="24"/>
                <w:szCs w:val="24"/>
              </w:rPr>
            </w:r>
            <w:r/>
          </w:p>
        </w:tc>
        <w:tc>
          <w:tcPr>
            <w:tcW w:w="6601" w:type="dxa"/>
            <w:vAlign w:val="top"/>
            <w:textDirection w:val="lrTb"/>
            <w:noWrap w:val="false"/>
          </w:tcPr>
          <w:p>
            <w:pPr>
              <w:pStyle w:val="887"/>
              <w:spacing w:line="360" w:lineRule="auto"/>
              <w:rPr>
                <w:color w:val="000000"/>
              </w:rPr>
            </w:pPr>
            <w:r>
              <w:rPr>
                <w:rFonts w:hint="eastAsia" w:ascii="仿宋" w:hAnsi="仿宋" w:eastAsia="仿宋"/>
                <w:color w:val="000000"/>
                <w:sz w:val="24"/>
                <w:szCs w:val="24"/>
              </w:rPr>
              <w:t xml:space="preserve">本项目所有商务要求均为实质性要求，</w:t>
            </w:r>
            <w:r>
              <w:rPr>
                <w:rFonts w:ascii="仿宋" w:hAnsi="仿宋" w:eastAsia="仿宋"/>
                <w:color w:val="000000"/>
                <w:sz w:val="24"/>
                <w:szCs w:val="24"/>
              </w:rPr>
              <w:t xml:space="preserve">投标人投标时需提供以下承诺函，未提供或未按要求提供，作无效投标处理。</w:t>
            </w:r>
            <w:r>
              <w:rPr>
                <w:color w:val="000000"/>
              </w:rPr>
            </w:r>
            <w:r/>
          </w:p>
          <w:p>
            <w:pPr>
              <w:pStyle w:val="887"/>
              <w:jc w:val="center"/>
              <w:spacing w:line="360" w:lineRule="auto"/>
              <w:rPr>
                <w:color w:val="000000"/>
              </w:rPr>
            </w:pPr>
            <w:r>
              <w:rPr>
                <w:rFonts w:ascii="仿宋" w:hAnsi="仿宋" w:eastAsia="仿宋"/>
                <w:color w:val="000000"/>
                <w:sz w:val="24"/>
                <w:szCs w:val="24"/>
              </w:rPr>
              <w:t xml:space="preserve">承诺函</w:t>
            </w:r>
            <w:r>
              <w:rPr>
                <w:color w:val="000000"/>
              </w:rPr>
            </w:r>
            <w:r/>
          </w:p>
          <w:p>
            <w:pPr>
              <w:pStyle w:val="887"/>
              <w:spacing w:line="360" w:lineRule="auto"/>
              <w:rPr>
                <w:color w:val="000000"/>
              </w:rPr>
            </w:pPr>
            <w:r>
              <w:rPr>
                <w:rFonts w:ascii="仿宋" w:hAnsi="仿宋" w:eastAsia="仿宋"/>
                <w:color w:val="000000"/>
                <w:sz w:val="24"/>
                <w:szCs w:val="24"/>
              </w:rPr>
              <w:t xml:space="preserve">南通市住房公积金管理中心：</w:t>
            </w:r>
            <w:r>
              <w:rPr>
                <w:color w:val="000000"/>
              </w:rPr>
            </w:r>
            <w:r/>
          </w:p>
          <w:p>
            <w:pPr>
              <w:pStyle w:val="887"/>
              <w:ind w:firstLine="480"/>
              <w:spacing w:line="360" w:lineRule="auto"/>
              <w:rPr>
                <w:color w:val="000000"/>
              </w:rPr>
            </w:pPr>
            <w:r>
              <w:rPr>
                <w:rFonts w:ascii="仿宋" w:hAnsi="仿宋" w:eastAsia="仿宋"/>
                <w:color w:val="000000"/>
                <w:sz w:val="24"/>
                <w:szCs w:val="24"/>
              </w:rPr>
              <w:t xml:space="preserve">我单位承诺，若中标，按</w:t>
            </w:r>
            <w:r>
              <w:rPr>
                <w:rFonts w:eastAsia="仿宋"/>
                <w:color w:val="000000"/>
                <w:sz w:val="24"/>
                <w:szCs w:val="24"/>
                <w:u w:val="single"/>
              </w:rPr>
              <w:t xml:space="preserve">公积金信息系统2024年度升级软件部分项目</w:t>
            </w:r>
            <w:r>
              <w:rPr>
                <w:rFonts w:ascii="仿宋" w:hAnsi="仿宋" w:eastAsia="仿宋"/>
                <w:color w:val="000000"/>
                <w:sz w:val="24"/>
                <w:szCs w:val="24"/>
              </w:rPr>
              <w:t xml:space="preserve">所有</w:t>
            </w:r>
            <w:r>
              <w:rPr>
                <w:rFonts w:hint="eastAsia" w:ascii="仿宋" w:hAnsi="仿宋" w:eastAsia="仿宋"/>
                <w:color w:val="000000"/>
                <w:sz w:val="24"/>
                <w:szCs w:val="24"/>
              </w:rPr>
              <w:t xml:space="preserve">商务</w:t>
            </w:r>
            <w:r>
              <w:rPr>
                <w:rFonts w:ascii="仿宋" w:hAnsi="仿宋" w:eastAsia="仿宋"/>
                <w:color w:val="000000"/>
                <w:sz w:val="24"/>
                <w:szCs w:val="24"/>
              </w:rPr>
              <w:t xml:space="preserve">要求进行履约，未按要求履约造成的一切后果由我单位承担。</w:t>
            </w:r>
            <w:r>
              <w:rPr>
                <w:color w:val="000000"/>
              </w:rPr>
            </w:r>
            <w:r/>
          </w:p>
          <w:p>
            <w:pPr>
              <w:pStyle w:val="887"/>
              <w:ind w:firstLine="480"/>
              <w:spacing w:line="360" w:lineRule="auto"/>
              <w:rPr>
                <w:rFonts w:hint="eastAsia" w:ascii="仿宋" w:hAnsi="仿宋" w:eastAsia="仿宋"/>
                <w:color w:val="000000"/>
                <w:sz w:val="24"/>
                <w:szCs w:val="24"/>
              </w:rPr>
            </w:pPr>
            <w:r>
              <w:rPr>
                <w:rFonts w:ascii="仿宋" w:hAnsi="仿宋" w:eastAsia="仿宋"/>
                <w:color w:val="000000"/>
                <w:sz w:val="24"/>
                <w:szCs w:val="24"/>
              </w:rPr>
              <w:t xml:space="preserve">特此承诺！</w:t>
            </w:r>
            <w:r>
              <w:rPr>
                <w:rFonts w:hint="eastAsia" w:ascii="仿宋" w:hAnsi="仿宋" w:eastAsia="仿宋"/>
                <w:color w:val="000000"/>
                <w:sz w:val="24"/>
                <w:szCs w:val="24"/>
              </w:rPr>
            </w:r>
            <w:r/>
          </w:p>
          <w:p>
            <w:pPr>
              <w:pStyle w:val="887"/>
              <w:ind w:firstLine="480"/>
              <w:spacing w:line="360" w:lineRule="auto"/>
              <w:rPr>
                <w:color w:val="000000"/>
              </w:rPr>
            </w:pPr>
            <w:r>
              <w:rPr>
                <w:rFonts w:ascii="仿宋" w:hAnsi="仿宋" w:eastAsia="仿宋"/>
                <w:color w:val="000000"/>
                <w:sz w:val="24"/>
                <w:szCs w:val="24"/>
              </w:rPr>
              <w:t xml:space="preserve">                         承诺单位：      </w:t>
            </w:r>
            <w:r>
              <w:rPr>
                <w:color w:val="000000"/>
              </w:rPr>
            </w:r>
            <w:r/>
          </w:p>
          <w:p>
            <w:pPr>
              <w:pStyle w:val="887"/>
              <w:jc w:val="center"/>
              <w:spacing w:line="360" w:lineRule="auto"/>
              <w:rPr>
                <w:color w:val="000000"/>
              </w:rPr>
            </w:pPr>
            <w:r>
              <w:rPr>
                <w:rFonts w:hint="eastAsia" w:ascii="仿宋" w:hAnsi="仿宋" w:eastAsia="仿宋"/>
                <w:color w:val="000000"/>
                <w:sz w:val="24"/>
                <w:szCs w:val="24"/>
              </w:rPr>
              <w:t xml:space="preserve">                 </w:t>
            </w:r>
            <w:r>
              <w:rPr>
                <w:rFonts w:ascii="仿宋" w:hAnsi="仿宋" w:eastAsia="仿宋"/>
                <w:color w:val="000000"/>
                <w:sz w:val="24"/>
                <w:szCs w:val="24"/>
              </w:rPr>
              <w:t xml:space="preserve">日  期：    </w:t>
            </w:r>
            <w:r>
              <w:rPr>
                <w:color w:val="000000"/>
              </w:rPr>
            </w:r>
            <w:r/>
          </w:p>
          <w:p>
            <w:pPr>
              <w:pStyle w:val="887"/>
              <w:contextualSpacing/>
              <w:jc w:val="right"/>
              <w:spacing w:line="360" w:lineRule="auto"/>
              <w:rPr>
                <w:rFonts w:hint="eastAsia" w:ascii="仿宋" w:hAnsi="仿宋" w:eastAsia="仿宋"/>
                <w:color w:val="000000"/>
                <w:sz w:val="24"/>
                <w:szCs w:val="24"/>
              </w:rPr>
            </w:pPr>
            <w:r>
              <w:rPr>
                <w:rFonts w:hint="eastAsia" w:ascii="仿宋" w:hAnsi="仿宋" w:eastAsia="仿宋"/>
                <w:color w:val="000000"/>
                <w:sz w:val="24"/>
                <w:szCs w:val="24"/>
              </w:rPr>
              <w:t xml:space="preserve">     </w:t>
            </w:r>
            <w:r>
              <w:rPr>
                <w:rFonts w:hint="eastAsia" w:ascii="仿宋" w:hAnsi="仿宋" w:eastAsia="仿宋"/>
                <w:color w:val="000000"/>
                <w:sz w:val="24"/>
                <w:szCs w:val="24"/>
              </w:rPr>
            </w:r>
            <w:r/>
          </w:p>
        </w:tc>
      </w:tr>
    </w:tbl>
    <w:p>
      <w:pPr>
        <w:pStyle w:val="899"/>
        <w:rPr>
          <w:rFonts w:hint="eastAsia" w:ascii="仿宋" w:hAnsi="仿宋" w:eastAsia="仿宋"/>
          <w:b/>
          <w:bCs/>
          <w:i/>
          <w:sz w:val="28"/>
          <w:szCs w:val="28"/>
          <w:highlight w:val="none"/>
          <w:u w:val="single"/>
        </w:rPr>
      </w:pPr>
      <w:r>
        <w:rPr>
          <w:rFonts w:hint="eastAsia" w:ascii="仿宋" w:hAnsi="仿宋" w:eastAsia="仿宋"/>
          <w:b/>
          <w:bCs/>
          <w:i/>
          <w:sz w:val="28"/>
          <w:szCs w:val="28"/>
          <w:highlight w:val="none"/>
          <w:u w:val="single"/>
        </w:rPr>
      </w:r>
      <w:r/>
    </w:p>
    <w:p>
      <w:pPr>
        <w:pStyle w:val="887"/>
        <w:ind w:firstLine="560"/>
        <w:jc w:val="left"/>
        <w:spacing w:line="360" w:lineRule="auto"/>
        <w:rPr>
          <w:rFonts w:eastAsia="仿宋"/>
          <w:i/>
          <w:iCs/>
          <w:color w:val="000000"/>
          <w:sz w:val="28"/>
          <w:szCs w:val="28"/>
          <w:u w:val="single"/>
        </w:rPr>
      </w:pPr>
      <w:r>
        <w:rPr>
          <w:rFonts w:eastAsia="仿宋"/>
          <w:i/>
          <w:iCs/>
          <w:color w:val="000000"/>
          <w:sz w:val="28"/>
          <w:szCs w:val="28"/>
          <w:u w:val="single"/>
        </w:rPr>
        <w:t xml:space="preserve">1.服务期限：本项目建设实施服务期限为10个月，在项目验收后提供1年的免费运维。</w:t>
      </w:r>
      <w:r>
        <w:rPr>
          <w:rFonts w:eastAsia="仿宋"/>
          <w:i/>
          <w:iCs/>
          <w:color w:val="000000"/>
          <w:sz w:val="28"/>
          <w:szCs w:val="28"/>
          <w:u w:val="single"/>
        </w:rPr>
      </w:r>
      <w:r/>
    </w:p>
    <w:p>
      <w:pPr>
        <w:pStyle w:val="887"/>
        <w:ind w:firstLine="560"/>
        <w:jc w:val="left"/>
        <w:spacing w:line="360" w:lineRule="auto"/>
        <w:rPr>
          <w:i/>
          <w:iCs/>
          <w:color w:val="000000"/>
          <w:u w:val="single"/>
        </w:rPr>
      </w:pPr>
      <w:r>
        <w:rPr>
          <w:i/>
          <w:iCs/>
          <w:color w:val="000000"/>
          <w:sz w:val="28"/>
          <w:szCs w:val="28"/>
          <w:u w:val="single"/>
        </w:rPr>
        <w:t xml:space="preserve">2.</w:t>
      </w:r>
      <w:r>
        <w:rPr>
          <w:rFonts w:eastAsia="仿宋"/>
          <w:i/>
          <w:iCs/>
          <w:color w:val="000000"/>
          <w:sz w:val="28"/>
          <w:szCs w:val="28"/>
          <w:u w:val="single"/>
        </w:rPr>
        <w:t xml:space="preserve">签订合同日期：自中标通知书发出之日起30日内签约。</w:t>
      </w:r>
      <w:r>
        <w:rPr>
          <w:i/>
          <w:iCs/>
          <w:color w:val="000000"/>
          <w:u w:val="single"/>
        </w:rPr>
      </w:r>
      <w:r/>
    </w:p>
    <w:p>
      <w:pPr>
        <w:pStyle w:val="887"/>
        <w:ind w:firstLine="560"/>
        <w:jc w:val="left"/>
        <w:spacing w:line="360" w:lineRule="auto"/>
        <w:rPr>
          <w:i/>
          <w:iCs/>
          <w:color w:val="000000"/>
          <w:u w:val="single"/>
        </w:rPr>
      </w:pPr>
      <w:r>
        <w:rPr>
          <w:rFonts w:hint="eastAsia" w:eastAsia="仿宋"/>
          <w:i/>
          <w:iCs/>
          <w:color w:val="000000"/>
          <w:sz w:val="28"/>
          <w:szCs w:val="28"/>
          <w:u w:val="single"/>
        </w:rPr>
        <w:t xml:space="preserve">3</w:t>
      </w:r>
      <w:r>
        <w:rPr>
          <w:rFonts w:eastAsia="仿宋"/>
          <w:i/>
          <w:iCs/>
          <w:color w:val="000000"/>
          <w:sz w:val="28"/>
          <w:szCs w:val="28"/>
          <w:u w:val="single"/>
        </w:rPr>
        <w:t xml:space="preserve">.服务地点：南通市公积金中心</w:t>
      </w:r>
      <w:r>
        <w:rPr>
          <w:rFonts w:hint="eastAsia" w:eastAsia="仿宋"/>
          <w:i/>
          <w:iCs/>
          <w:color w:val="000000"/>
          <w:sz w:val="28"/>
          <w:szCs w:val="28"/>
          <w:u w:val="single"/>
        </w:rPr>
        <w:t xml:space="preserve">内网</w:t>
      </w:r>
      <w:r>
        <w:rPr>
          <w:rFonts w:eastAsia="仿宋"/>
          <w:i/>
          <w:iCs/>
          <w:color w:val="000000"/>
          <w:sz w:val="28"/>
          <w:szCs w:val="28"/>
          <w:u w:val="single"/>
        </w:rPr>
        <w:t xml:space="preserve">。</w:t>
      </w:r>
      <w:r>
        <w:rPr>
          <w:i/>
          <w:iCs/>
          <w:color w:val="000000"/>
          <w:u w:val="single"/>
        </w:rPr>
      </w:r>
      <w:r/>
    </w:p>
    <w:p>
      <w:pPr>
        <w:pStyle w:val="887"/>
        <w:ind w:firstLine="560"/>
        <w:jc w:val="left"/>
        <w:spacing w:line="360" w:lineRule="auto"/>
        <w:rPr>
          <w:rFonts w:eastAsia="仿宋"/>
          <w:i/>
          <w:iCs/>
          <w:color w:val="000000"/>
          <w:sz w:val="28"/>
          <w:szCs w:val="28"/>
          <w:u w:val="single"/>
        </w:rPr>
      </w:pPr>
      <w:r>
        <w:rPr>
          <w:rFonts w:hint="eastAsia" w:eastAsia="仿宋"/>
          <w:i/>
          <w:iCs/>
          <w:color w:val="000000"/>
          <w:sz w:val="28"/>
          <w:szCs w:val="28"/>
          <w:u w:val="single"/>
        </w:rPr>
        <w:t xml:space="preserve">4</w:t>
      </w:r>
      <w:r>
        <w:rPr>
          <w:rFonts w:eastAsia="仿宋"/>
          <w:i/>
          <w:iCs/>
          <w:color w:val="000000"/>
          <w:sz w:val="28"/>
          <w:szCs w:val="28"/>
          <w:u w:val="single"/>
        </w:rPr>
        <w:t xml:space="preserve">.本项目不收履约保证金。</w:t>
      </w:r>
      <w:r>
        <w:rPr>
          <w:rFonts w:eastAsia="仿宋"/>
          <w:i/>
          <w:iCs/>
          <w:color w:val="000000"/>
          <w:sz w:val="28"/>
          <w:szCs w:val="28"/>
          <w:u w:val="single"/>
        </w:rPr>
      </w:r>
      <w:r/>
    </w:p>
    <w:p>
      <w:pPr>
        <w:pStyle w:val="887"/>
        <w:ind w:firstLine="560"/>
        <w:jc w:val="left"/>
        <w:spacing w:line="360" w:lineRule="auto"/>
        <w:rPr>
          <w:rFonts w:eastAsia="仿宋"/>
          <w:i/>
          <w:iCs/>
          <w:color w:val="000000"/>
          <w:sz w:val="28"/>
          <w:szCs w:val="28"/>
          <w:u w:val="single"/>
        </w:rPr>
      </w:pPr>
      <w:r>
        <w:rPr>
          <w:rFonts w:hint="eastAsia" w:eastAsia="仿宋"/>
          <w:i/>
          <w:iCs/>
          <w:color w:val="000000"/>
          <w:sz w:val="28"/>
          <w:szCs w:val="28"/>
          <w:u w:val="single"/>
        </w:rPr>
        <w:t xml:space="preserve">5.付款方式：合同签订后支付合同金额的30%，验收通过后支付合同金额的60%，剩余尾款在免费维保期满后一次性支付。</w:t>
      </w:r>
      <w:r>
        <w:rPr>
          <w:rFonts w:eastAsia="仿宋"/>
          <w:i/>
          <w:iCs/>
          <w:color w:val="000000"/>
          <w:sz w:val="28"/>
          <w:szCs w:val="28"/>
          <w:u w:val="single"/>
        </w:rPr>
      </w:r>
      <w:r/>
    </w:p>
    <w:p>
      <w:pPr>
        <w:pStyle w:val="887"/>
        <w:ind w:firstLine="560"/>
        <w:jc w:val="left"/>
        <w:spacing w:line="360" w:lineRule="auto"/>
        <w:rPr>
          <w:rFonts w:eastAsia="仿宋"/>
          <w:i/>
          <w:iCs/>
          <w:color w:val="000000"/>
          <w:sz w:val="28"/>
          <w:szCs w:val="28"/>
          <w:u w:val="single"/>
        </w:rPr>
      </w:pPr>
      <w:r>
        <w:rPr>
          <w:rFonts w:hint="eastAsia" w:eastAsia="仿宋"/>
          <w:i/>
          <w:iCs/>
          <w:color w:val="000000"/>
          <w:sz w:val="28"/>
          <w:szCs w:val="28"/>
          <w:u w:val="single"/>
        </w:rPr>
        <w:t xml:space="preserve">6.验收标准：项目建设完成，系统试运行无问题。在接到中标供应商验收申请后，5个工作日内予以确认是否同意组织验收，如不同意验收，向中标供应商提出书面整改意见；如同意组织验收，由采购人根据市本级数字政府建设项目相关管理制度，向主管部门提交验收申请，根据主管部门意见组织验收，并出具验收报告，作为支付款项的依据。</w:t>
      </w:r>
      <w:r>
        <w:rPr>
          <w:rFonts w:eastAsia="仿宋"/>
          <w:i/>
          <w:iCs/>
          <w:color w:val="000000"/>
          <w:sz w:val="28"/>
          <w:szCs w:val="28"/>
          <w:u w:val="single"/>
        </w:rPr>
      </w:r>
      <w:r/>
    </w:p>
    <w:p>
      <w:pPr>
        <w:pStyle w:val="887"/>
        <w:ind w:firstLine="560"/>
        <w:rPr>
          <w:rFonts w:eastAsia="仿宋"/>
          <w:bCs/>
          <w:i/>
          <w:iCs/>
          <w:color w:val="000000"/>
          <w:sz w:val="28"/>
          <w:szCs w:val="28"/>
          <w:u w:val="single"/>
        </w:rPr>
      </w:pPr>
      <w:r>
        <w:rPr>
          <w:rFonts w:hint="eastAsia" w:eastAsia="仿宋"/>
          <w:bCs/>
          <w:i/>
          <w:iCs/>
          <w:color w:val="000000"/>
          <w:sz w:val="28"/>
          <w:szCs w:val="28"/>
          <w:u w:val="single"/>
        </w:rPr>
        <w:t xml:space="preserve">7.本项目无样品。</w:t>
      </w:r>
      <w:r>
        <w:rPr>
          <w:rFonts w:eastAsia="仿宋"/>
          <w:bCs/>
          <w:i/>
          <w:iCs/>
          <w:color w:val="000000"/>
          <w:sz w:val="28"/>
          <w:szCs w:val="28"/>
          <w:u w:val="single"/>
        </w:rPr>
      </w:r>
      <w:r/>
    </w:p>
    <w:p>
      <w:pPr>
        <w:pStyle w:val="887"/>
        <w:ind w:firstLine="560"/>
        <w:rPr>
          <w:rFonts w:eastAsia="仿宋"/>
          <w:bCs/>
          <w:i/>
          <w:iCs/>
          <w:color w:val="000000"/>
          <w:sz w:val="28"/>
          <w:szCs w:val="28"/>
          <w:u w:val="single"/>
        </w:rPr>
      </w:pPr>
      <w:r>
        <w:rPr>
          <w:rFonts w:hint="eastAsia" w:eastAsia="仿宋"/>
          <w:bCs/>
          <w:i/>
          <w:iCs/>
          <w:color w:val="000000"/>
          <w:sz w:val="28"/>
          <w:szCs w:val="28"/>
          <w:u w:val="single"/>
        </w:rPr>
        <w:t xml:space="preserve">8.本项目不接受进口产品投标。</w:t>
      </w:r>
      <w:r>
        <w:rPr>
          <w:rFonts w:eastAsia="仿宋"/>
          <w:bCs/>
          <w:i/>
          <w:iCs/>
          <w:color w:val="000000"/>
          <w:sz w:val="28"/>
          <w:szCs w:val="28"/>
          <w:u w:val="single"/>
        </w:rPr>
      </w:r>
      <w:r/>
    </w:p>
    <w:p>
      <w:pPr>
        <w:pStyle w:val="887"/>
        <w:ind w:firstLine="560"/>
        <w:jc w:val="left"/>
        <w:spacing w:line="360" w:lineRule="auto"/>
        <w:rPr>
          <w:rFonts w:eastAsia="仿宋"/>
          <w:i/>
          <w:iCs/>
          <w:color w:val="000000"/>
          <w:sz w:val="28"/>
          <w:szCs w:val="28"/>
          <w:u w:val="single"/>
        </w:rPr>
      </w:pPr>
      <w:r>
        <w:rPr>
          <w:rFonts w:hint="eastAsia" w:eastAsia="仿宋"/>
          <w:i/>
          <w:iCs/>
          <w:color w:val="000000"/>
          <w:sz w:val="28"/>
          <w:szCs w:val="28"/>
          <w:u w:val="single"/>
        </w:rPr>
        <w:t xml:space="preserve">9.其他：</w:t>
      </w:r>
      <w:r>
        <w:rPr>
          <w:rFonts w:eastAsia="仿宋"/>
          <w:i/>
          <w:iCs/>
          <w:color w:val="000000"/>
          <w:sz w:val="28"/>
          <w:szCs w:val="28"/>
          <w:u w:val="single"/>
        </w:rPr>
      </w:r>
      <w:r/>
    </w:p>
    <w:p>
      <w:pPr>
        <w:pStyle w:val="887"/>
        <w:ind w:firstLine="560"/>
        <w:spacing w:line="360" w:lineRule="auto"/>
        <w:rPr>
          <w:rFonts w:eastAsia="仿宋"/>
          <w:bCs/>
          <w:i/>
          <w:iCs/>
          <w:color w:val="000000"/>
          <w:sz w:val="28"/>
          <w:szCs w:val="28"/>
          <w:u w:val="single"/>
        </w:rPr>
      </w:pPr>
      <w:r>
        <w:rPr>
          <w:rFonts w:hint="eastAsia" w:eastAsia="仿宋"/>
          <w:bCs/>
          <w:i/>
          <w:iCs/>
          <w:color w:val="000000"/>
          <w:sz w:val="28"/>
          <w:szCs w:val="28"/>
          <w:u w:val="single"/>
        </w:rPr>
        <w:t xml:space="preserve">（1）免费维保期为1年，自验收通过之日起计算</w:t>
      </w:r>
      <w:r>
        <w:rPr>
          <w:rFonts w:eastAsia="仿宋"/>
          <w:bCs/>
          <w:i/>
          <w:iCs/>
          <w:color w:val="000000"/>
          <w:sz w:val="28"/>
          <w:szCs w:val="28"/>
          <w:u w:val="single"/>
        </w:rPr>
        <w:t xml:space="preserve">；</w:t>
      </w:r>
      <w:r>
        <w:rPr>
          <w:rFonts w:eastAsia="仿宋"/>
          <w:bCs/>
          <w:i/>
          <w:iCs/>
          <w:color w:val="000000"/>
          <w:sz w:val="28"/>
          <w:szCs w:val="28"/>
          <w:u w:val="single"/>
        </w:rPr>
      </w:r>
      <w:r/>
    </w:p>
    <w:p>
      <w:pPr>
        <w:pStyle w:val="887"/>
        <w:ind w:firstLine="560"/>
        <w:spacing w:line="360" w:lineRule="auto"/>
        <w:rPr>
          <w:rFonts w:eastAsia="仿宋"/>
          <w:bCs/>
          <w:i/>
          <w:iCs/>
          <w:color w:val="000000"/>
          <w:sz w:val="28"/>
          <w:szCs w:val="28"/>
          <w:u w:val="single"/>
        </w:rPr>
      </w:pPr>
      <w:r>
        <w:rPr>
          <w:rFonts w:hint="eastAsia" w:eastAsia="仿宋"/>
          <w:bCs/>
          <w:i/>
          <w:iCs/>
          <w:color w:val="000000"/>
          <w:sz w:val="28"/>
          <w:szCs w:val="28"/>
          <w:u w:val="single"/>
        </w:rPr>
        <w:t xml:space="preserve">（2）</w:t>
      </w:r>
      <w:r>
        <w:rPr>
          <w:rFonts w:eastAsia="仿宋"/>
          <w:bCs/>
          <w:i/>
          <w:iCs/>
          <w:color w:val="000000"/>
          <w:sz w:val="28"/>
          <w:szCs w:val="28"/>
          <w:u w:val="single"/>
        </w:rPr>
        <w:t xml:space="preserve">供应商报价应包含在</w:t>
      </w:r>
      <w:r>
        <w:rPr>
          <w:rFonts w:hint="eastAsia" w:eastAsia="仿宋"/>
          <w:bCs/>
          <w:i/>
          <w:iCs/>
          <w:color w:val="000000"/>
          <w:sz w:val="28"/>
          <w:szCs w:val="28"/>
          <w:u w:val="single"/>
        </w:rPr>
        <w:t xml:space="preserve">免费维保</w:t>
      </w:r>
      <w:r>
        <w:rPr>
          <w:rFonts w:eastAsia="仿宋"/>
          <w:bCs/>
          <w:i/>
          <w:iCs/>
          <w:color w:val="000000"/>
          <w:sz w:val="28"/>
          <w:szCs w:val="28"/>
          <w:u w:val="single"/>
        </w:rPr>
        <w:t xml:space="preserve">期内根据</w:t>
      </w:r>
      <w:r>
        <w:rPr>
          <w:rFonts w:hint="eastAsia" w:eastAsia="仿宋"/>
          <w:bCs/>
          <w:i/>
          <w:iCs/>
          <w:color w:val="000000"/>
          <w:sz w:val="28"/>
          <w:szCs w:val="28"/>
          <w:u w:val="single"/>
        </w:rPr>
        <w:t xml:space="preserve">采购人</w:t>
      </w:r>
      <w:r>
        <w:rPr>
          <w:rFonts w:eastAsia="仿宋"/>
          <w:bCs/>
          <w:i/>
          <w:iCs/>
          <w:color w:val="000000"/>
          <w:sz w:val="28"/>
          <w:szCs w:val="28"/>
          <w:u w:val="single"/>
        </w:rPr>
        <w:t xml:space="preserve">需求对软件升级服务费用；</w:t>
      </w:r>
      <w:r>
        <w:rPr>
          <w:rFonts w:eastAsia="仿宋"/>
          <w:bCs/>
          <w:i/>
          <w:iCs/>
          <w:color w:val="000000"/>
          <w:sz w:val="28"/>
          <w:szCs w:val="28"/>
          <w:u w:val="single"/>
        </w:rPr>
      </w:r>
      <w:r/>
    </w:p>
    <w:p>
      <w:pPr>
        <w:pStyle w:val="887"/>
        <w:ind w:firstLine="560"/>
        <w:spacing w:line="360" w:lineRule="auto"/>
        <w:rPr>
          <w:rFonts w:eastAsia="仿宋"/>
          <w:bCs/>
          <w:i/>
          <w:iCs/>
          <w:color w:val="000000"/>
          <w:sz w:val="28"/>
          <w:szCs w:val="28"/>
          <w:u w:val="single"/>
        </w:rPr>
      </w:pPr>
      <w:r>
        <w:rPr>
          <w:rFonts w:hint="eastAsia" w:eastAsia="仿宋"/>
          <w:bCs/>
          <w:i/>
          <w:iCs/>
          <w:color w:val="000000"/>
          <w:sz w:val="28"/>
          <w:szCs w:val="28"/>
          <w:u w:val="single"/>
        </w:rPr>
        <w:t xml:space="preserve">（3）</w:t>
      </w:r>
      <w:r>
        <w:rPr>
          <w:rFonts w:eastAsia="仿宋"/>
          <w:bCs/>
          <w:i/>
          <w:iCs/>
          <w:color w:val="000000"/>
          <w:sz w:val="28"/>
          <w:szCs w:val="28"/>
          <w:u w:val="single"/>
        </w:rPr>
        <w:t xml:space="preserve">供应商需承诺完全开放项目开发过程中过程资料包括不限于软件源代码、数据库结构等给</w:t>
      </w:r>
      <w:r>
        <w:rPr>
          <w:rFonts w:hint="eastAsia" w:eastAsia="仿宋"/>
          <w:bCs/>
          <w:i/>
          <w:iCs/>
          <w:color w:val="000000"/>
          <w:sz w:val="28"/>
          <w:szCs w:val="28"/>
          <w:u w:val="single"/>
        </w:rPr>
        <w:t xml:space="preserve">采购人；</w:t>
      </w:r>
      <w:r>
        <w:rPr>
          <w:rFonts w:eastAsia="仿宋"/>
          <w:bCs/>
          <w:i/>
          <w:iCs/>
          <w:color w:val="000000"/>
          <w:sz w:val="28"/>
          <w:szCs w:val="28"/>
          <w:u w:val="single"/>
        </w:rPr>
      </w:r>
      <w:r/>
    </w:p>
    <w:p>
      <w:pPr>
        <w:pStyle w:val="887"/>
        <w:ind w:firstLine="560"/>
        <w:spacing w:line="360" w:lineRule="auto"/>
        <w:rPr>
          <w:rFonts w:eastAsia="仿宋"/>
          <w:bCs/>
          <w:i/>
          <w:iCs/>
          <w:color w:val="000000"/>
          <w:sz w:val="28"/>
          <w:szCs w:val="28"/>
          <w:u w:val="single"/>
        </w:rPr>
      </w:pPr>
      <w:r>
        <w:rPr>
          <w:rFonts w:hint="eastAsia" w:eastAsia="仿宋"/>
          <w:bCs/>
          <w:i/>
          <w:iCs/>
          <w:color w:val="000000"/>
          <w:sz w:val="28"/>
          <w:szCs w:val="28"/>
          <w:u w:val="single"/>
        </w:rPr>
        <w:t xml:space="preserve">（4）</w:t>
      </w:r>
      <w:r>
        <w:rPr>
          <w:rFonts w:eastAsia="仿宋"/>
          <w:bCs/>
          <w:i/>
          <w:iCs/>
          <w:color w:val="000000"/>
          <w:sz w:val="28"/>
          <w:szCs w:val="28"/>
          <w:u w:val="single"/>
        </w:rPr>
        <w:t xml:space="preserve">供应商在本项目</w:t>
      </w:r>
      <w:r>
        <w:rPr>
          <w:rFonts w:hint="eastAsia" w:eastAsia="仿宋"/>
          <w:bCs/>
          <w:i/>
          <w:iCs/>
          <w:color w:val="000000"/>
          <w:sz w:val="28"/>
          <w:szCs w:val="28"/>
          <w:u w:val="single"/>
        </w:rPr>
        <w:t xml:space="preserve">免费维保</w:t>
      </w:r>
      <w:r>
        <w:rPr>
          <w:rFonts w:eastAsia="仿宋"/>
          <w:bCs/>
          <w:i/>
          <w:iCs/>
          <w:color w:val="000000"/>
          <w:sz w:val="28"/>
          <w:szCs w:val="28"/>
          <w:u w:val="single"/>
        </w:rPr>
        <w:t xml:space="preserve">到期前，涉及到的第三方接口对接不再另外向采购人收取费用</w:t>
      </w:r>
      <w:r>
        <w:rPr>
          <w:rFonts w:hint="eastAsia" w:eastAsia="仿宋"/>
          <w:bCs/>
          <w:i/>
          <w:iCs/>
          <w:color w:val="000000"/>
          <w:sz w:val="28"/>
          <w:szCs w:val="28"/>
          <w:u w:val="single"/>
        </w:rPr>
        <w:t xml:space="preserve">；</w:t>
      </w:r>
      <w:r>
        <w:rPr>
          <w:rFonts w:eastAsia="仿宋"/>
          <w:bCs/>
          <w:i/>
          <w:iCs/>
          <w:color w:val="000000"/>
          <w:sz w:val="28"/>
          <w:szCs w:val="28"/>
          <w:u w:val="single"/>
        </w:rPr>
      </w:r>
      <w:r/>
    </w:p>
    <w:p>
      <w:pPr>
        <w:pStyle w:val="887"/>
        <w:ind w:firstLine="560"/>
        <w:spacing w:line="360" w:lineRule="auto"/>
        <w:rPr>
          <w:rFonts w:hint="eastAsia" w:eastAsia="仿宋"/>
          <w:bCs/>
          <w:i/>
          <w:iCs/>
          <w:color w:val="000000"/>
          <w:sz w:val="28"/>
          <w:szCs w:val="28"/>
          <w:u w:val="single"/>
        </w:rPr>
      </w:pPr>
      <w:r>
        <w:rPr>
          <w:rFonts w:hint="eastAsia" w:eastAsia="仿宋"/>
          <w:bCs/>
          <w:i/>
          <w:iCs/>
          <w:color w:val="000000"/>
          <w:sz w:val="28"/>
          <w:szCs w:val="28"/>
          <w:u w:val="single"/>
        </w:rPr>
        <w:t xml:space="preserve">（5）对照本项目每一项建设内容，如采用自有知识成果的，在实质性要求响应及偏离表注明即可，无需提供证明材料。如采用第三方知识成果的，应当在实质性要求响应及偏离表中注明，证明材料须提供知识产权的第三方授权文件，未提供或未按要求提供作无效投标处理。</w:t>
      </w:r>
      <w:r>
        <w:rPr>
          <w:rFonts w:hint="eastAsia" w:eastAsia="仿宋"/>
          <w:bCs/>
          <w:i/>
          <w:iCs/>
          <w:color w:val="000000"/>
          <w:sz w:val="28"/>
          <w:szCs w:val="28"/>
          <w:u w:val="single"/>
        </w:rPr>
      </w:r>
      <w:r/>
    </w:p>
    <w:p>
      <w:pPr>
        <w:pStyle w:val="887"/>
        <w:ind w:firstLine="562"/>
        <w:spacing w:line="480" w:lineRule="exact"/>
        <w:rPr>
          <w:rFonts w:hint="eastAsia" w:ascii="仿宋" w:hAnsi="仿宋" w:eastAsia="仿宋"/>
          <w:b/>
          <w:bCs/>
          <w:i/>
          <w:sz w:val="28"/>
          <w:szCs w:val="28"/>
          <w:highlight w:val="none"/>
          <w:u w:val="single"/>
        </w:rPr>
      </w:pPr>
      <w:r>
        <w:rPr>
          <w:rFonts w:hint="eastAsia" w:ascii="仿宋" w:hAnsi="仿宋" w:eastAsia="仿宋"/>
          <w:b/>
          <w:bCs/>
          <w:i/>
          <w:sz w:val="28"/>
          <w:szCs w:val="28"/>
          <w:highlight w:val="none"/>
          <w:u w:val="single"/>
          <w:lang w:val="en-US" w:eastAsia="zh-CN"/>
        </w:rPr>
        <w:t xml:space="preserve">3</w:t>
      </w:r>
      <w:r>
        <w:rPr>
          <w:rFonts w:hint="eastAsia" w:ascii="仿宋" w:hAnsi="仿宋" w:eastAsia="仿宋"/>
          <w:b/>
          <w:bCs/>
          <w:i/>
          <w:sz w:val="28"/>
          <w:szCs w:val="28"/>
          <w:highlight w:val="none"/>
          <w:u w:val="single"/>
        </w:rPr>
        <w:t xml:space="preserve">.</w:t>
      </w:r>
      <w:r>
        <w:rPr>
          <w:rFonts w:hint="eastAsia" w:ascii="仿宋" w:hAnsi="仿宋" w:eastAsia="仿宋"/>
          <w:b/>
          <w:bCs/>
          <w:i/>
          <w:sz w:val="28"/>
          <w:szCs w:val="28"/>
          <w:highlight w:val="none"/>
          <w:u w:val="single"/>
          <w:lang w:val="en-US" w:eastAsia="zh-CN"/>
        </w:rPr>
        <w:t xml:space="preserve">3</w:t>
      </w:r>
      <w:r>
        <w:rPr>
          <w:rFonts w:hint="eastAsia" w:ascii="仿宋" w:hAnsi="仿宋" w:eastAsia="仿宋"/>
          <w:b/>
          <w:bCs/>
          <w:i/>
          <w:sz w:val="28"/>
          <w:szCs w:val="28"/>
          <w:highlight w:val="none"/>
          <w:u w:val="single"/>
          <w:lang w:eastAsia="zh-CN"/>
        </w:rPr>
        <w:t xml:space="preserve">价格</w:t>
      </w:r>
      <w:r>
        <w:rPr>
          <w:rFonts w:hint="eastAsia" w:ascii="仿宋" w:hAnsi="仿宋" w:eastAsia="仿宋"/>
          <w:b/>
          <w:bCs/>
          <w:i/>
          <w:sz w:val="28"/>
          <w:szCs w:val="28"/>
          <w:highlight w:val="none"/>
          <w:u w:val="single"/>
        </w:rPr>
        <w:t xml:space="preserve">部分实质性要求</w:t>
      </w:r>
      <w:r>
        <w:rPr>
          <w:rFonts w:hint="eastAsia" w:ascii="仿宋" w:hAnsi="仿宋" w:eastAsia="仿宋"/>
          <w:b/>
          <w:bCs/>
          <w:i/>
          <w:sz w:val="28"/>
          <w:szCs w:val="28"/>
          <w:highlight w:val="none"/>
          <w:u w:val="single"/>
        </w:rPr>
      </w:r>
      <w:r/>
    </w:p>
    <w:tbl>
      <w:tblPr>
        <w:tblW w:w="9903" w:type="dxa"/>
        <w:tblInd w:w="-6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163"/>
        <w:gridCol w:w="6903"/>
      </w:tblGrid>
      <w:tr>
        <w:trPr/>
        <w:tc>
          <w:tcPr>
            <w:tcW w:w="837" w:type="dxa"/>
            <w:vAlign w:val="top"/>
            <w:textDirection w:val="lrTb"/>
            <w:noWrap w:val="false"/>
          </w:tcPr>
          <w:p>
            <w:pPr>
              <w:pStyle w:val="887"/>
              <w:spacing w:line="360" w:lineRule="auto"/>
              <w:rPr>
                <w:rFonts w:hint="eastAsia" w:ascii="仿宋" w:hAnsi="仿宋" w:eastAsia="仿宋" w:cs="方正仿宋_GBK"/>
                <w:color w:val="000000"/>
                <w:sz w:val="28"/>
                <w:szCs w:val="28"/>
              </w:rPr>
            </w:pPr>
            <w:r>
              <w:rPr>
                <w:rFonts w:hint="eastAsia" w:ascii="仿宋" w:hAnsi="仿宋" w:eastAsia="仿宋" w:cs="方正仿宋_GBK"/>
                <w:color w:val="000000"/>
                <w:sz w:val="28"/>
                <w:szCs w:val="28"/>
              </w:rPr>
              <w:t xml:space="preserve">序号</w:t>
            </w:r>
            <w:r>
              <w:rPr>
                <w:rFonts w:hint="eastAsia" w:ascii="仿宋" w:hAnsi="仿宋" w:eastAsia="仿宋" w:cs="方正仿宋_GBK"/>
                <w:color w:val="000000"/>
                <w:sz w:val="28"/>
                <w:szCs w:val="28"/>
              </w:rPr>
            </w:r>
            <w:r/>
          </w:p>
        </w:tc>
        <w:tc>
          <w:tcPr>
            <w:tcW w:w="2163" w:type="dxa"/>
            <w:vAlign w:val="top"/>
            <w:textDirection w:val="lrTb"/>
            <w:noWrap w:val="false"/>
          </w:tcPr>
          <w:p>
            <w:pPr>
              <w:pStyle w:val="887"/>
              <w:spacing w:line="360" w:lineRule="auto"/>
              <w:rPr>
                <w:rFonts w:hint="eastAsia" w:ascii="仿宋" w:hAnsi="仿宋" w:eastAsia="仿宋" w:cs="方正仿宋_GBK"/>
                <w:color w:val="000000"/>
                <w:sz w:val="28"/>
                <w:szCs w:val="28"/>
              </w:rPr>
            </w:pPr>
            <w:r>
              <w:rPr>
                <w:rFonts w:hint="eastAsia" w:ascii="仿宋" w:hAnsi="仿宋" w:eastAsia="仿宋" w:cs="方正仿宋_GBK"/>
                <w:color w:val="000000"/>
                <w:sz w:val="28"/>
                <w:szCs w:val="28"/>
              </w:rPr>
              <w:t xml:space="preserve">评审项</w:t>
            </w:r>
            <w:r>
              <w:rPr>
                <w:rFonts w:hint="eastAsia" w:ascii="仿宋" w:hAnsi="仿宋" w:eastAsia="仿宋" w:cs="方正仿宋_GBK"/>
                <w:color w:val="000000"/>
                <w:sz w:val="28"/>
                <w:szCs w:val="28"/>
              </w:rPr>
            </w:r>
            <w:r/>
          </w:p>
        </w:tc>
        <w:tc>
          <w:tcPr>
            <w:tcW w:w="6903" w:type="dxa"/>
            <w:vAlign w:val="top"/>
            <w:textDirection w:val="lrTb"/>
            <w:noWrap w:val="false"/>
          </w:tcPr>
          <w:p>
            <w:pPr>
              <w:pStyle w:val="887"/>
              <w:ind w:firstLine="560"/>
              <w:jc w:val="center"/>
              <w:spacing w:line="360" w:lineRule="auto"/>
              <w:rPr>
                <w:rFonts w:hint="eastAsia" w:ascii="仿宋" w:hAnsi="仿宋" w:eastAsia="仿宋" w:cs="方正仿宋_GBK"/>
                <w:color w:val="000000"/>
                <w:sz w:val="28"/>
                <w:szCs w:val="28"/>
              </w:rPr>
            </w:pPr>
            <w:r>
              <w:rPr>
                <w:rFonts w:hint="eastAsia" w:ascii="仿宋" w:hAnsi="仿宋" w:eastAsia="仿宋" w:cs="方正仿宋_GBK"/>
                <w:color w:val="000000"/>
                <w:sz w:val="28"/>
                <w:szCs w:val="28"/>
              </w:rPr>
              <w:t xml:space="preserve">评审要求</w:t>
            </w:r>
            <w:r>
              <w:rPr>
                <w:rFonts w:hint="eastAsia" w:ascii="仿宋" w:hAnsi="仿宋" w:eastAsia="仿宋" w:cs="方正仿宋_GBK"/>
                <w:color w:val="000000"/>
                <w:sz w:val="28"/>
                <w:szCs w:val="28"/>
              </w:rPr>
            </w:r>
            <w:r/>
          </w:p>
        </w:tc>
      </w:tr>
      <w:tr>
        <w:trPr/>
        <w:tc>
          <w:tcPr>
            <w:tcW w:w="837" w:type="dxa"/>
            <w:vAlign w:val="center"/>
            <w:textDirection w:val="lrTb"/>
            <w:noWrap w:val="false"/>
          </w:tcPr>
          <w:p>
            <w:pPr>
              <w:pStyle w:val="887"/>
              <w:spacing w:line="360" w:lineRule="auto"/>
              <w:rPr>
                <w:rFonts w:hint="eastAsia" w:ascii="仿宋" w:hAnsi="仿宋" w:eastAsia="仿宋" w:cs="方正仿宋_GBK"/>
                <w:color w:val="000000"/>
                <w:sz w:val="24"/>
                <w:szCs w:val="24"/>
              </w:rPr>
            </w:pPr>
            <w:r>
              <w:rPr>
                <w:rFonts w:hint="eastAsia" w:ascii="仿宋" w:hAnsi="仿宋" w:eastAsia="仿宋" w:cs="方正仿宋_GBK"/>
                <w:color w:val="000000"/>
                <w:sz w:val="24"/>
                <w:szCs w:val="24"/>
              </w:rPr>
              <w:t xml:space="preserve">1</w:t>
            </w:r>
            <w:r>
              <w:rPr>
                <w:rFonts w:hint="eastAsia" w:ascii="仿宋" w:hAnsi="仿宋" w:eastAsia="仿宋" w:cs="方正仿宋_GBK"/>
                <w:color w:val="000000"/>
                <w:sz w:val="24"/>
                <w:szCs w:val="24"/>
              </w:rPr>
            </w:r>
            <w:r/>
          </w:p>
        </w:tc>
        <w:tc>
          <w:tcPr>
            <w:tcW w:w="2163" w:type="dxa"/>
            <w:vAlign w:val="center"/>
            <w:textDirection w:val="lrTb"/>
            <w:noWrap w:val="false"/>
          </w:tcPr>
          <w:p>
            <w:pPr>
              <w:pStyle w:val="887"/>
              <w:spacing w:line="360" w:lineRule="auto"/>
              <w:rPr>
                <w:rFonts w:hint="eastAsia" w:ascii="仿宋" w:hAnsi="仿宋" w:eastAsia="仿宋" w:cs="方正仿宋_GBK"/>
                <w:color w:val="000000"/>
                <w:sz w:val="24"/>
                <w:szCs w:val="24"/>
              </w:rPr>
            </w:pPr>
            <w:r>
              <w:rPr>
                <w:rFonts w:hint="eastAsia" w:ascii="仿宋" w:hAnsi="仿宋" w:eastAsia="仿宋" w:cs="方正仿宋_GBK"/>
                <w:color w:val="000000"/>
                <w:sz w:val="24"/>
                <w:szCs w:val="24"/>
              </w:rPr>
              <w:t xml:space="preserve">价格</w:t>
            </w:r>
            <w:r>
              <w:rPr>
                <w:rFonts w:hint="eastAsia" w:ascii="仿宋" w:hAnsi="仿宋" w:eastAsia="仿宋" w:cs="方正仿宋_GBK"/>
                <w:color w:val="000000"/>
                <w:sz w:val="24"/>
                <w:szCs w:val="24"/>
              </w:rPr>
            </w:r>
            <w:r/>
          </w:p>
        </w:tc>
        <w:tc>
          <w:tcPr>
            <w:tcW w:w="6903" w:type="dxa"/>
            <w:vAlign w:val="top"/>
            <w:textDirection w:val="lrTb"/>
            <w:noWrap w:val="false"/>
          </w:tcPr>
          <w:p>
            <w:pPr>
              <w:pStyle w:val="887"/>
              <w:jc w:val="left"/>
              <w:spacing w:line="360" w:lineRule="auto"/>
              <w:rPr>
                <w:rFonts w:hint="eastAsia" w:ascii="仿宋" w:hAnsi="仿宋" w:eastAsia="仿宋" w:cs="方正仿宋_GBK"/>
                <w:color w:val="000000"/>
                <w:sz w:val="24"/>
                <w:szCs w:val="24"/>
              </w:rPr>
            </w:pPr>
            <w:r>
              <w:rPr>
                <w:rFonts w:hint="eastAsia" w:ascii="仿宋" w:hAnsi="仿宋" w:eastAsia="仿宋" w:cs="方正仿宋_GBK"/>
                <w:color w:val="000000"/>
                <w:sz w:val="24"/>
                <w:szCs w:val="24"/>
              </w:rPr>
              <w:t xml:space="preserve">最高限价：175.61万元，超过采购预算的作无效投标处理。</w:t>
            </w:r>
            <w:r>
              <w:rPr>
                <w:rFonts w:hint="eastAsia" w:ascii="仿宋" w:hAnsi="仿宋" w:eastAsia="仿宋" w:cs="方正仿宋_GBK"/>
                <w:color w:val="000000"/>
                <w:sz w:val="24"/>
                <w:szCs w:val="24"/>
              </w:rPr>
            </w:r>
            <w:r/>
          </w:p>
        </w:tc>
      </w:tr>
    </w:tbl>
    <w:p>
      <w:pPr>
        <w:pStyle w:val="888"/>
        <w:keepLines w:val="0"/>
        <w:keepNext/>
        <w:pageBreakBefore/>
        <w:widowControl w:val="off"/>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87"/>
        <w:rPr>
          <w:rFonts w:hint="eastAsia"/>
        </w:rPr>
      </w:pPr>
      <w:r>
        <w:rPr>
          <w:rFonts w:hint="eastAsia"/>
        </w:rPr>
      </w:r>
      <w:r/>
    </w:p>
    <w:p>
      <w:pPr>
        <w:pStyle w:val="97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w:t>
      </w:r>
      <w:r>
        <w:rPr>
          <w:rFonts w:hint="eastAsia" w:cs="Arial"/>
        </w:rPr>
      </w:r>
      <w:r/>
    </w:p>
    <w:p>
      <w:pPr>
        <w:pStyle w:val="887"/>
        <w:ind w:firstLine="560"/>
        <w:spacing w:line="360" w:lineRule="auto"/>
        <w:rPr>
          <w:rFonts w:eastAsia="仿宋"/>
          <w:color w:val="000000"/>
          <w:sz w:val="28"/>
          <w:szCs w:val="28"/>
        </w:rPr>
      </w:pPr>
      <w:r>
        <w:rPr>
          <w:rFonts w:hint="eastAsia" w:ascii="宋体" w:hAnsi="宋体"/>
          <w:b/>
          <w:sz w:val="24"/>
          <w:szCs w:val="24"/>
        </w:rPr>
        <w:t xml:space="preserve">政府采购政策功能落实</w:t>
      </w:r>
      <w:r>
        <w:rPr>
          <w:rFonts w:hint="eastAsia" w:ascii="宋体" w:hAnsi="宋体"/>
          <w:b/>
          <w:sz w:val="24"/>
          <w:szCs w:val="24"/>
          <w:lang w:eastAsia="zh-CN"/>
        </w:rPr>
        <w:t xml:space="preserve">：</w:t>
      </w:r>
      <w:r>
        <w:rPr>
          <w:rFonts w:eastAsia="仿宋"/>
          <w:color w:val="000000"/>
          <w:sz w:val="28"/>
          <w:szCs w:val="28"/>
        </w:rPr>
        <w:t xml:space="preserve">该项目专门面向中小微型企业采购，供应商不再享受任何价格扣除。</w:t>
      </w:r>
      <w:r>
        <w:rPr>
          <w:rFonts w:eastAsia="仿宋"/>
          <w:color w:val="000000"/>
          <w:sz w:val="28"/>
          <w:szCs w:val="28"/>
        </w:rPr>
      </w:r>
      <w:r/>
    </w:p>
    <w:p>
      <w:pPr>
        <w:pStyle w:val="973"/>
        <w:ind w:firstLine="482"/>
        <w:spacing w:line="0" w:lineRule="atLeast"/>
        <w:rPr>
          <w:rFonts w:hint="eastAsia" w:ascii="宋体" w:hAnsi="宋体"/>
          <w:b/>
          <w:highlight w:val="none"/>
        </w:rPr>
      </w:pPr>
      <w:r>
        <w:rPr>
          <w:rFonts w:hint="eastAsia" w:ascii="宋体" w:hAnsi="宋体"/>
          <w:b/>
          <w:highlight w:val="none"/>
        </w:rPr>
        <w:t xml:space="preserve">评标方法与评标标准</w:t>
      </w:r>
      <w:r>
        <w:rPr>
          <w:rFonts w:hint="eastAsia" w:ascii="宋体" w:hAnsi="宋体"/>
          <w:b/>
          <w:highlight w:val="none"/>
        </w:rPr>
      </w:r>
      <w:r/>
    </w:p>
    <w:p>
      <w:pPr>
        <w:pStyle w:val="973"/>
        <w:numPr>
          <w:ilvl w:val="0"/>
          <w:numId w:val="6"/>
        </w:numPr>
        <w:ind w:firstLine="482"/>
        <w:spacing w:line="0" w:lineRule="atLeast"/>
        <w:tabs>
          <w:tab w:val="left" w:pos="312" w:leader="none"/>
        </w:tabs>
        <w:rPr>
          <w:rFonts w:hint="eastAsia" w:ascii="宋体" w:hAnsi="宋体"/>
          <w:b/>
          <w:highlight w:val="none"/>
          <w:lang w:val="en-US" w:eastAsia="zh-CN"/>
        </w:rPr>
      </w:pPr>
      <w:r>
        <w:rPr>
          <w:rFonts w:hint="eastAsia" w:ascii="宋体" w:hAnsi="宋体"/>
          <w:b/>
          <w:highlight w:val="none"/>
          <w:lang w:val="en-US" w:eastAsia="zh-CN"/>
        </w:rPr>
        <w:t xml:space="preserve">价格分：20分</w:t>
      </w:r>
      <w:r>
        <w:rPr>
          <w:rFonts w:hint="eastAsia" w:ascii="宋体" w:hAnsi="宋体"/>
          <w:b/>
          <w:highlight w:val="none"/>
          <w:lang w:val="en-US" w:eastAsia="zh-CN"/>
        </w:rPr>
      </w:r>
      <w:r/>
    </w:p>
    <w:p>
      <w:pPr>
        <w:pStyle w:val="887"/>
        <w:ind w:firstLine="422"/>
        <w:spacing w:line="500" w:lineRule="exact"/>
        <w:rPr>
          <w:rFonts w:eastAsia="方正仿宋_GBK"/>
          <w:sz w:val="28"/>
          <w:szCs w:val="28"/>
        </w:rPr>
      </w:pPr>
      <w:r>
        <w:rPr>
          <w:rFonts w:hint="eastAsia" w:ascii="宋体" w:hAnsi="宋体"/>
          <w:b/>
          <w:highlight w:val="none"/>
          <w:lang w:val="en-US" w:eastAsia="zh-CN"/>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887"/>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rPr>
          <w:rFonts w:eastAsia="方正仿宋_GBK"/>
          <w:sz w:val="28"/>
          <w:szCs w:val="28"/>
        </w:rPr>
      </w:r>
      <w:r/>
    </w:p>
    <w:p>
      <w:pPr>
        <w:pStyle w:val="973"/>
        <w:numPr>
          <w:ilvl w:val="0"/>
          <w:numId w:val="0"/>
        </w:numPr>
        <w:spacing w:line="0" w:lineRule="atLeast"/>
        <w:rPr>
          <w:rFonts w:ascii="宋体" w:hAnsi="宋体"/>
          <w:b/>
          <w:highlight w:val="none"/>
          <w:lang w:val="en-US" w:eastAsia="zh-CN"/>
        </w:rPr>
      </w:pPr>
      <w:r>
        <w:rPr>
          <w:rFonts w:ascii="宋体" w:hAnsi="宋体"/>
          <w:b/>
          <w:highlight w:val="none"/>
          <w:lang w:val="en-US" w:eastAsia="zh-CN"/>
        </w:rPr>
      </w:r>
      <w:r/>
    </w:p>
    <w:p>
      <w:pPr>
        <w:pStyle w:val="973"/>
        <w:numPr>
          <w:ilvl w:val="0"/>
          <w:numId w:val="6"/>
        </w:numPr>
        <w:ind w:firstLine="482"/>
        <w:spacing w:line="0" w:lineRule="atLeast"/>
        <w:tabs>
          <w:tab w:val="left" w:pos="312" w:leader="none"/>
        </w:tabs>
        <w:rPr>
          <w:rFonts w:ascii="宋体" w:hAnsi="宋体"/>
          <w:b/>
          <w:highlight w:val="none"/>
          <w:lang w:val="en-US" w:eastAsia="zh-CN"/>
        </w:rPr>
      </w:pPr>
      <w:r>
        <w:rPr>
          <w:rFonts w:hint="eastAsia" w:ascii="宋体" w:hAnsi="宋体"/>
          <w:b/>
          <w:highlight w:val="none"/>
          <w:lang w:val="en-US" w:eastAsia="zh-CN"/>
        </w:rPr>
        <w:t xml:space="preserve">技术分：50分</w:t>
      </w:r>
      <w:r>
        <w:rPr>
          <w:rFonts w:ascii="宋体" w:hAnsi="宋体"/>
          <w:b/>
          <w:highlight w:val="none"/>
          <w:lang w:val="en-US" w:eastAsia="zh-CN"/>
        </w:rPr>
      </w:r>
      <w:r/>
    </w:p>
    <w:tbl>
      <w:tblPr>
        <w:tblW w:w="93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46"/>
        <w:gridCol w:w="4791"/>
        <w:gridCol w:w="709"/>
        <w:gridCol w:w="708"/>
        <w:gridCol w:w="993"/>
      </w:tblGrid>
      <w:tr>
        <w:trPr/>
        <w:tc>
          <w:tcPr>
            <w:tcW w:w="704" w:type="dxa"/>
            <w:vAlign w:val="center"/>
            <w:textDirection w:val="lrTb"/>
            <w:noWrap w:val="false"/>
          </w:tcPr>
          <w:p>
            <w:pPr>
              <w:pStyle w:val="887"/>
              <w:jc w:val="left"/>
              <w:spacing w:line="360" w:lineRule="auto"/>
              <w:rPr>
                <w:rFonts w:eastAsia="仿宋"/>
                <w:b/>
                <w:color w:val="000000"/>
                <w:sz w:val="24"/>
                <w:szCs w:val="24"/>
              </w:rPr>
            </w:pPr>
            <w:r>
              <w:rPr>
                <w:rFonts w:eastAsia="仿宋"/>
                <w:b/>
                <w:color w:val="000000"/>
                <w:sz w:val="24"/>
                <w:szCs w:val="24"/>
              </w:rPr>
              <w:t xml:space="preserve">序号</w:t>
            </w:r>
            <w:r>
              <w:rPr>
                <w:rFonts w:eastAsia="仿宋"/>
                <w:b/>
                <w:color w:val="000000"/>
                <w:sz w:val="24"/>
                <w:szCs w:val="24"/>
              </w:rPr>
            </w:r>
            <w:r/>
          </w:p>
        </w:tc>
        <w:tc>
          <w:tcPr>
            <w:tcW w:w="1446" w:type="dxa"/>
            <w:vAlign w:val="center"/>
            <w:textDirection w:val="lrTb"/>
            <w:noWrap w:val="false"/>
          </w:tcPr>
          <w:p>
            <w:pPr>
              <w:pStyle w:val="887"/>
              <w:jc w:val="left"/>
              <w:spacing w:line="360" w:lineRule="auto"/>
              <w:rPr>
                <w:rFonts w:eastAsia="仿宋"/>
                <w:b/>
                <w:color w:val="000000"/>
                <w:sz w:val="24"/>
                <w:szCs w:val="24"/>
              </w:rPr>
            </w:pPr>
            <w:r>
              <w:rPr>
                <w:rFonts w:eastAsia="仿宋"/>
                <w:b/>
                <w:color w:val="000000"/>
                <w:sz w:val="24"/>
                <w:szCs w:val="24"/>
              </w:rPr>
              <w:t xml:space="preserve">评分点名称</w:t>
            </w:r>
            <w:r>
              <w:rPr>
                <w:rFonts w:eastAsia="仿宋"/>
                <w:b/>
                <w:color w:val="000000"/>
                <w:sz w:val="24"/>
                <w:szCs w:val="24"/>
              </w:rPr>
            </w:r>
            <w:r/>
          </w:p>
        </w:tc>
        <w:tc>
          <w:tcPr>
            <w:tcW w:w="4791" w:type="dxa"/>
            <w:vAlign w:val="center"/>
            <w:textDirection w:val="lrTb"/>
            <w:noWrap w:val="false"/>
          </w:tcPr>
          <w:p>
            <w:pPr>
              <w:pStyle w:val="887"/>
              <w:jc w:val="center"/>
              <w:spacing w:line="360" w:lineRule="auto"/>
              <w:rPr>
                <w:rFonts w:eastAsia="仿宋"/>
                <w:b/>
                <w:color w:val="000000"/>
                <w:sz w:val="24"/>
                <w:szCs w:val="24"/>
              </w:rPr>
            </w:pPr>
            <w:r>
              <w:rPr>
                <w:rFonts w:eastAsia="仿宋"/>
                <w:b/>
                <w:color w:val="000000"/>
                <w:sz w:val="24"/>
                <w:szCs w:val="24"/>
              </w:rPr>
              <w:t xml:space="preserve">评审标准</w:t>
            </w:r>
            <w:r>
              <w:rPr>
                <w:rFonts w:eastAsia="仿宋"/>
                <w:b/>
                <w:color w:val="000000"/>
                <w:sz w:val="24"/>
                <w:szCs w:val="24"/>
              </w:rPr>
            </w:r>
            <w:r/>
          </w:p>
        </w:tc>
        <w:tc>
          <w:tcPr>
            <w:tcW w:w="709" w:type="dxa"/>
            <w:vAlign w:val="center"/>
            <w:textDirection w:val="lrTb"/>
            <w:noWrap w:val="false"/>
          </w:tcPr>
          <w:p>
            <w:pPr>
              <w:pStyle w:val="887"/>
              <w:jc w:val="center"/>
              <w:spacing w:line="360" w:lineRule="auto"/>
              <w:rPr>
                <w:rFonts w:eastAsia="仿宋"/>
                <w:b/>
                <w:color w:val="000000"/>
                <w:sz w:val="24"/>
                <w:szCs w:val="24"/>
              </w:rPr>
            </w:pPr>
            <w:r>
              <w:rPr>
                <w:rFonts w:eastAsia="仿宋"/>
                <w:b/>
                <w:color w:val="000000"/>
                <w:sz w:val="24"/>
                <w:szCs w:val="24"/>
              </w:rPr>
              <w:t xml:space="preserve">最高分</w:t>
            </w:r>
            <w:r>
              <w:rPr>
                <w:rFonts w:eastAsia="仿宋"/>
                <w:b/>
                <w:color w:val="000000"/>
                <w:sz w:val="24"/>
                <w:szCs w:val="24"/>
              </w:rPr>
            </w:r>
            <w:r/>
          </w:p>
        </w:tc>
        <w:tc>
          <w:tcPr>
            <w:tcW w:w="708" w:type="dxa"/>
            <w:vAlign w:val="center"/>
            <w:textDirection w:val="lrTb"/>
            <w:noWrap w:val="false"/>
          </w:tcPr>
          <w:p>
            <w:pPr>
              <w:pStyle w:val="887"/>
              <w:jc w:val="center"/>
              <w:spacing w:line="360" w:lineRule="auto"/>
              <w:rPr>
                <w:rFonts w:eastAsia="仿宋"/>
                <w:b/>
                <w:color w:val="000000"/>
                <w:sz w:val="24"/>
                <w:szCs w:val="24"/>
              </w:rPr>
            </w:pPr>
            <w:r>
              <w:rPr>
                <w:rFonts w:eastAsia="仿宋"/>
                <w:b/>
                <w:color w:val="000000"/>
                <w:sz w:val="24"/>
                <w:szCs w:val="24"/>
              </w:rPr>
              <w:t xml:space="preserve">最低分</w:t>
            </w:r>
            <w:r>
              <w:rPr>
                <w:rFonts w:eastAsia="仿宋"/>
                <w:b/>
                <w:color w:val="000000"/>
                <w:sz w:val="24"/>
                <w:szCs w:val="24"/>
              </w:rPr>
            </w:r>
            <w:r/>
          </w:p>
        </w:tc>
        <w:tc>
          <w:tcPr>
            <w:tcW w:w="993" w:type="dxa"/>
            <w:vAlign w:val="center"/>
            <w:textDirection w:val="lrTb"/>
            <w:noWrap w:val="false"/>
          </w:tcPr>
          <w:p>
            <w:pPr>
              <w:pStyle w:val="887"/>
              <w:jc w:val="center"/>
              <w:spacing w:line="360" w:lineRule="auto"/>
              <w:rPr>
                <w:rFonts w:eastAsia="仿宋"/>
                <w:b/>
                <w:color w:val="000000"/>
                <w:sz w:val="24"/>
                <w:szCs w:val="24"/>
              </w:rPr>
            </w:pPr>
            <w:r>
              <w:rPr>
                <w:rFonts w:eastAsia="仿宋"/>
                <w:b/>
                <w:color w:val="000000"/>
                <w:sz w:val="24"/>
                <w:szCs w:val="24"/>
              </w:rPr>
              <w:t xml:space="preserve">主/客观分</w:t>
            </w:r>
            <w:r>
              <w:rPr>
                <w:rFonts w:eastAsia="仿宋"/>
                <w:b/>
                <w:color w:val="000000"/>
                <w:sz w:val="24"/>
                <w:szCs w:val="24"/>
              </w:rPr>
            </w:r>
            <w:r/>
          </w:p>
        </w:tc>
      </w:tr>
      <w:tr>
        <w:trPr/>
        <w:tc>
          <w:tcPr>
            <w:tcW w:w="704"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1</w:t>
            </w:r>
            <w:r>
              <w:rPr>
                <w:rFonts w:eastAsia="仿宋"/>
                <w:bCs/>
                <w:color w:val="000000"/>
                <w:sz w:val="24"/>
                <w:szCs w:val="24"/>
              </w:rPr>
            </w:r>
            <w:r/>
          </w:p>
        </w:tc>
        <w:tc>
          <w:tcPr>
            <w:tcW w:w="1446"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项目总体理解</w:t>
            </w:r>
            <w:r>
              <w:rPr>
                <w:rFonts w:eastAsia="仿宋"/>
                <w:bCs/>
                <w:color w:val="000000"/>
                <w:sz w:val="24"/>
                <w:szCs w:val="24"/>
              </w:rPr>
            </w:r>
            <w:r/>
          </w:p>
        </w:tc>
        <w:tc>
          <w:tcPr>
            <w:tcW w:w="4791" w:type="dxa"/>
            <w:vAlign w:val="center"/>
            <w:textDirection w:val="lrTb"/>
            <w:noWrap w:val="false"/>
          </w:tcPr>
          <w:p>
            <w:pPr>
              <w:pStyle w:val="887"/>
              <w:jc w:val="left"/>
              <w:spacing w:line="360" w:lineRule="auto"/>
              <w:rPr>
                <w:rFonts w:hint="eastAsia" w:eastAsia="仿宋"/>
                <w:bCs/>
                <w:color w:val="000000"/>
                <w:sz w:val="24"/>
                <w:szCs w:val="24"/>
                <w:lang w:eastAsia="zh-CN"/>
              </w:rPr>
            </w:pPr>
            <w:r>
              <w:rPr>
                <w:rFonts w:eastAsia="仿宋"/>
                <w:bCs/>
                <w:color w:val="000000"/>
                <w:sz w:val="24"/>
                <w:szCs w:val="24"/>
              </w:rPr>
              <w:t xml:space="preserve">根据各供应商提供</w:t>
            </w:r>
            <w:r>
              <w:rPr>
                <w:rFonts w:hint="eastAsia" w:eastAsia="仿宋"/>
                <w:bCs/>
                <w:color w:val="000000"/>
                <w:sz w:val="24"/>
                <w:szCs w:val="24"/>
                <w:lang w:val="en-US" w:eastAsia="zh-CN"/>
              </w:rPr>
              <w:t xml:space="preserve">对本次项目的</w:t>
            </w:r>
            <w:r>
              <w:rPr>
                <w:rFonts w:eastAsia="仿宋"/>
                <w:bCs/>
                <w:color w:val="000000"/>
                <w:sz w:val="24"/>
                <w:szCs w:val="24"/>
              </w:rPr>
              <w:t xml:space="preserve">总体理解</w:t>
            </w:r>
            <w:r>
              <w:rPr>
                <w:rFonts w:hint="eastAsia" w:eastAsia="仿宋"/>
                <w:bCs/>
                <w:color w:val="000000"/>
                <w:sz w:val="24"/>
                <w:szCs w:val="24"/>
                <w:lang w:val="en-US" w:eastAsia="zh-CN"/>
              </w:rPr>
              <w:t xml:space="preserve">进行评审</w:t>
            </w:r>
            <w:r>
              <w:rPr>
                <w:rFonts w:hint="eastAsia" w:eastAsia="仿宋"/>
                <w:bCs/>
                <w:color w:val="000000"/>
                <w:sz w:val="24"/>
                <w:szCs w:val="24"/>
                <w:lang w:eastAsia="zh-CN"/>
              </w:rPr>
              <w:t xml:space="preserve">，</w:t>
            </w:r>
            <w:r>
              <w:rPr>
                <w:rFonts w:hint="eastAsia" w:eastAsia="仿宋"/>
                <w:bCs/>
                <w:color w:val="000000"/>
                <w:sz w:val="24"/>
                <w:szCs w:val="24"/>
                <w:lang w:val="en-US" w:eastAsia="zh-CN"/>
              </w:rPr>
              <w:t xml:space="preserve">内容包括</w:t>
            </w:r>
            <w:r>
              <w:rPr>
                <w:rFonts w:hint="eastAsia" w:eastAsia="仿宋"/>
                <w:bCs/>
                <w:color w:val="000000"/>
                <w:sz w:val="24"/>
                <w:szCs w:val="24"/>
                <w:lang w:eastAsia="zh-CN"/>
              </w:rPr>
              <w:t xml:space="preserve">：</w:t>
            </w:r>
            <w:r>
              <w:rPr>
                <w:rFonts w:hint="eastAsia" w:eastAsia="仿宋"/>
                <w:bCs/>
                <w:color w:val="000000"/>
                <w:sz w:val="24"/>
                <w:szCs w:val="24"/>
                <w:lang w:eastAsia="zh-CN"/>
              </w:rPr>
            </w:r>
            <w:r/>
          </w:p>
          <w:p>
            <w:pPr>
              <w:pStyle w:val="887"/>
              <w:numPr>
                <w:ilvl w:val="0"/>
                <w:numId w:val="7"/>
              </w:numPr>
              <w:jc w:val="left"/>
              <w:spacing w:line="360" w:lineRule="auto"/>
              <w:rPr>
                <w:rFonts w:hint="eastAsia" w:eastAsia="仿宋"/>
                <w:bCs/>
                <w:color w:val="000000"/>
                <w:sz w:val="24"/>
                <w:szCs w:val="24"/>
                <w:lang w:eastAsia="zh-CN"/>
              </w:rPr>
            </w:pPr>
            <w:r>
              <w:rPr>
                <w:rFonts w:hint="eastAsia" w:eastAsia="仿宋"/>
                <w:bCs/>
                <w:color w:val="000000"/>
                <w:sz w:val="24"/>
                <w:szCs w:val="24"/>
              </w:rPr>
              <w:t xml:space="preserve">服务内容</w:t>
            </w:r>
            <w:r>
              <w:rPr>
                <w:rFonts w:hint="eastAsia" w:eastAsia="仿宋"/>
                <w:bCs/>
                <w:color w:val="000000"/>
                <w:sz w:val="24"/>
                <w:szCs w:val="24"/>
                <w:lang w:eastAsia="zh-CN"/>
              </w:rPr>
              <w:t xml:space="preserve">；</w:t>
            </w:r>
            <w:r>
              <w:rPr>
                <w:rFonts w:hint="eastAsia" w:eastAsia="仿宋"/>
                <w:bCs/>
                <w:color w:val="000000"/>
                <w:sz w:val="24"/>
                <w:szCs w:val="24"/>
                <w:lang w:eastAsia="zh-CN"/>
              </w:rPr>
            </w:r>
            <w:r/>
          </w:p>
          <w:p>
            <w:pPr>
              <w:pStyle w:val="887"/>
              <w:numPr>
                <w:ilvl w:val="0"/>
                <w:numId w:val="7"/>
              </w:numPr>
              <w:jc w:val="left"/>
              <w:spacing w:line="360" w:lineRule="auto"/>
              <w:rPr>
                <w:rFonts w:eastAsia="仿宋"/>
                <w:bCs/>
                <w:color w:val="000000"/>
                <w:sz w:val="24"/>
                <w:szCs w:val="24"/>
              </w:rPr>
            </w:pPr>
            <w:r>
              <w:rPr>
                <w:rFonts w:hint="eastAsia" w:eastAsia="仿宋"/>
                <w:bCs/>
                <w:color w:val="000000"/>
                <w:sz w:val="24"/>
                <w:szCs w:val="24"/>
                <w:lang w:val="en-US" w:eastAsia="zh-CN"/>
              </w:rPr>
              <w:t xml:space="preserve">项目背景；</w:t>
            </w:r>
            <w:r>
              <w:rPr>
                <w:rFonts w:eastAsia="仿宋"/>
                <w:bCs/>
                <w:color w:val="000000"/>
                <w:sz w:val="24"/>
                <w:szCs w:val="24"/>
              </w:rPr>
            </w:r>
            <w:r/>
          </w:p>
          <w:p>
            <w:pPr>
              <w:pStyle w:val="887"/>
              <w:numPr>
                <w:ilvl w:val="0"/>
                <w:numId w:val="7"/>
              </w:numPr>
              <w:jc w:val="left"/>
              <w:spacing w:line="360" w:lineRule="auto"/>
              <w:rPr>
                <w:rFonts w:eastAsia="仿宋"/>
                <w:bCs/>
                <w:color w:val="000000"/>
                <w:sz w:val="24"/>
                <w:szCs w:val="24"/>
              </w:rPr>
            </w:pPr>
            <w:r>
              <w:rPr>
                <w:rFonts w:hint="eastAsia" w:eastAsia="仿宋"/>
                <w:bCs/>
                <w:color w:val="000000"/>
                <w:sz w:val="24"/>
                <w:szCs w:val="24"/>
                <w:lang w:val="en-US" w:eastAsia="zh-CN"/>
              </w:rPr>
              <w:t xml:space="preserve">项目建设目标</w:t>
            </w:r>
            <w:r>
              <w:rPr>
                <w:rFonts w:hint="eastAsia" w:eastAsia="仿宋"/>
                <w:bCs/>
                <w:color w:val="000000"/>
                <w:sz w:val="24"/>
                <w:szCs w:val="24"/>
                <w:lang w:eastAsia="zh-CN"/>
              </w:rPr>
              <w:t xml:space="preserve">；</w:t>
            </w:r>
            <w:r>
              <w:rPr>
                <w:rFonts w:eastAsia="仿宋"/>
                <w:bCs/>
                <w:color w:val="000000"/>
                <w:sz w:val="24"/>
                <w:szCs w:val="24"/>
              </w:rPr>
            </w:r>
            <w:r/>
          </w:p>
          <w:p>
            <w:pPr>
              <w:pStyle w:val="887"/>
              <w:numPr>
                <w:ilvl w:val="0"/>
                <w:numId w:val="7"/>
              </w:numPr>
              <w:jc w:val="left"/>
              <w:spacing w:line="360" w:lineRule="auto"/>
              <w:rPr>
                <w:rFonts w:eastAsia="仿宋"/>
                <w:bCs/>
                <w:color w:val="000000"/>
                <w:sz w:val="24"/>
                <w:szCs w:val="24"/>
              </w:rPr>
            </w:pPr>
            <w:r>
              <w:rPr>
                <w:rFonts w:eastAsia="仿宋"/>
                <w:bCs/>
                <w:color w:val="000000"/>
                <w:sz w:val="24"/>
                <w:szCs w:val="24"/>
              </w:rPr>
              <w:t xml:space="preserve">对采购人信息化现状的理解程度</w:t>
            </w:r>
            <w:r>
              <w:rPr>
                <w:rFonts w:hint="eastAsia" w:eastAsia="仿宋"/>
                <w:bCs/>
                <w:color w:val="000000"/>
                <w:sz w:val="24"/>
                <w:szCs w:val="24"/>
                <w:lang w:eastAsia="zh-CN"/>
              </w:rPr>
              <w:t xml:space="preserve">。</w:t>
            </w:r>
            <w:r>
              <w:rPr>
                <w:rFonts w:eastAsia="仿宋"/>
                <w:bCs/>
                <w:color w:val="000000"/>
                <w:sz w:val="24"/>
                <w:szCs w:val="24"/>
              </w:rPr>
            </w:r>
            <w:r/>
          </w:p>
          <w:p>
            <w:pPr>
              <w:pStyle w:val="887"/>
              <w:jc w:val="left"/>
              <w:spacing w:line="360" w:lineRule="auto"/>
              <w:rPr>
                <w:rFonts w:hint="eastAsia" w:eastAsia="仿宋"/>
                <w:bCs/>
                <w:color w:val="000000"/>
                <w:sz w:val="24"/>
                <w:szCs w:val="24"/>
                <w:lang w:eastAsia="zh-CN"/>
              </w:rPr>
            </w:pPr>
            <w:r>
              <w:rPr>
                <w:rFonts w:hint="eastAsia" w:eastAsia="仿宋"/>
                <w:bCs/>
                <w:color w:val="000000"/>
                <w:sz w:val="24"/>
                <w:szCs w:val="24"/>
              </w:rPr>
              <w:t xml:space="preserve">根据上述内容综合评审</w:t>
            </w:r>
            <w:r>
              <w:rPr>
                <w:rFonts w:hint="eastAsia" w:eastAsia="仿宋"/>
                <w:bCs/>
                <w:color w:val="000000"/>
                <w:sz w:val="24"/>
                <w:szCs w:val="24"/>
                <w:lang w:eastAsia="zh-CN"/>
              </w:rPr>
              <w:t xml:space="preserve">，</w:t>
            </w:r>
            <w:r>
              <w:rPr>
                <w:rFonts w:hint="eastAsia" w:eastAsia="仿宋"/>
                <w:bCs/>
                <w:color w:val="000000"/>
                <w:sz w:val="24"/>
                <w:szCs w:val="24"/>
              </w:rPr>
              <w:t xml:space="preserve">每有一项缺失扣</w:t>
            </w:r>
            <w:r>
              <w:rPr>
                <w:rFonts w:hint="eastAsia" w:eastAsia="仿宋"/>
                <w:bCs/>
                <w:color w:val="000000"/>
                <w:sz w:val="24"/>
                <w:szCs w:val="24"/>
                <w:lang w:val="en-US" w:eastAsia="zh-CN"/>
              </w:rPr>
              <w:t xml:space="preserve">2</w:t>
            </w:r>
            <w:r>
              <w:rPr>
                <w:rFonts w:hint="eastAsia" w:eastAsia="仿宋"/>
                <w:bCs/>
                <w:color w:val="000000"/>
                <w:sz w:val="24"/>
                <w:szCs w:val="24"/>
              </w:rPr>
              <w:t xml:space="preserve">分，每有一项内容存在缺陷，扣</w:t>
            </w:r>
            <w:r>
              <w:rPr>
                <w:rFonts w:hint="eastAsia" w:eastAsia="仿宋"/>
                <w:bCs/>
                <w:color w:val="000000"/>
                <w:sz w:val="24"/>
                <w:szCs w:val="24"/>
                <w:lang w:val="en-US" w:eastAsia="zh-CN"/>
              </w:rPr>
              <w:t xml:space="preserve">1</w:t>
            </w:r>
            <w:r>
              <w:rPr>
                <w:rFonts w:hint="eastAsia" w:eastAsia="仿宋"/>
                <w:bCs/>
                <w:color w:val="000000"/>
                <w:sz w:val="24"/>
                <w:szCs w:val="24"/>
              </w:rPr>
              <w:t xml:space="preserve">分，</w:t>
            </w:r>
            <w:r>
              <w:rPr>
                <w:rFonts w:hint="eastAsia" w:eastAsia="仿宋"/>
                <w:bCs/>
                <w:color w:val="000000"/>
                <w:sz w:val="24"/>
                <w:szCs w:val="24"/>
                <w:lang w:val="en-US" w:eastAsia="zh-CN"/>
              </w:rPr>
              <w:t xml:space="preserve">不同缺陷可重复扣分，</w:t>
            </w:r>
            <w:r>
              <w:rPr>
                <w:rFonts w:hint="eastAsia" w:eastAsia="仿宋"/>
                <w:bCs/>
                <w:color w:val="000000"/>
                <w:sz w:val="24"/>
                <w:szCs w:val="24"/>
              </w:rPr>
              <w:t xml:space="preserve">扣完为止</w:t>
            </w:r>
            <w:r>
              <w:rPr>
                <w:rFonts w:hint="eastAsia" w:eastAsia="仿宋"/>
                <w:bCs/>
                <w:color w:val="000000"/>
                <w:sz w:val="24"/>
                <w:szCs w:val="24"/>
                <w:lang w:eastAsia="zh-CN"/>
              </w:rPr>
              <w:t xml:space="preserve">，</w:t>
            </w:r>
            <w:r>
              <w:rPr>
                <w:rFonts w:hint="eastAsia" w:eastAsia="仿宋"/>
                <w:bCs/>
                <w:color w:val="000000"/>
                <w:sz w:val="24"/>
                <w:szCs w:val="24"/>
              </w:rPr>
              <w:t xml:space="preserve">未提供的不得分</w:t>
            </w:r>
            <w:r>
              <w:rPr>
                <w:rFonts w:hint="eastAsia" w:eastAsia="仿宋"/>
                <w:bCs/>
                <w:color w:val="000000"/>
                <w:sz w:val="24"/>
                <w:szCs w:val="24"/>
                <w:lang w:eastAsia="zh-CN"/>
              </w:rPr>
              <w:t xml:space="preserve">。</w:t>
            </w:r>
            <w:r>
              <w:rPr>
                <w:rFonts w:hint="eastAsia" w:eastAsia="仿宋"/>
                <w:bCs/>
                <w:color w:val="000000"/>
                <w:sz w:val="24"/>
                <w:szCs w:val="24"/>
                <w:lang w:eastAsia="zh-CN"/>
              </w:rPr>
            </w:r>
            <w:r/>
          </w:p>
          <w:p>
            <w:pPr>
              <w:pStyle w:val="887"/>
              <w:jc w:val="left"/>
              <w:spacing w:line="360" w:lineRule="auto"/>
              <w:rPr>
                <w:rFonts w:eastAsia="仿宋"/>
                <w:bCs/>
                <w:color w:val="000000"/>
                <w:sz w:val="24"/>
                <w:szCs w:val="24"/>
              </w:rPr>
            </w:pPr>
            <w:r>
              <w:rPr>
                <w:rFonts w:hint="eastAsia" w:eastAsia="仿宋"/>
                <w:bCs/>
                <w:color w:val="000000"/>
                <w:sz w:val="24"/>
                <w:szCs w:val="24"/>
              </w:rPr>
              <w:t xml:space="preserve">备注：缺陷是指内容不合理、虽有内容但不完善、内容标书前后不一致、套用其他项目方案或与项目需求不匹配及其他不利于项目实施的等任意一种情形。</w:t>
            </w:r>
            <w:r>
              <w:rPr>
                <w:rFonts w:eastAsia="仿宋"/>
                <w:bCs/>
                <w:color w:val="000000"/>
                <w:sz w:val="24"/>
                <w:szCs w:val="24"/>
              </w:rPr>
            </w:r>
            <w:r/>
          </w:p>
        </w:tc>
        <w:tc>
          <w:tcPr>
            <w:tcW w:w="709"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8</w:t>
            </w:r>
            <w:r>
              <w:rPr>
                <w:rFonts w:eastAsia="仿宋"/>
                <w:bCs/>
                <w:color w:val="000000"/>
                <w:sz w:val="24"/>
                <w:szCs w:val="24"/>
              </w:rPr>
            </w:r>
            <w:r/>
          </w:p>
        </w:tc>
        <w:tc>
          <w:tcPr>
            <w:tcW w:w="708"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0</w:t>
            </w:r>
            <w:r>
              <w:rPr>
                <w:rFonts w:eastAsia="仿宋"/>
                <w:bCs/>
                <w:color w:val="000000"/>
                <w:sz w:val="24"/>
                <w:szCs w:val="24"/>
              </w:rPr>
            </w:r>
            <w:r/>
          </w:p>
        </w:tc>
        <w:tc>
          <w:tcPr>
            <w:tcW w:w="993"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主观分</w:t>
            </w:r>
            <w:r>
              <w:rPr>
                <w:rFonts w:eastAsia="仿宋"/>
                <w:bCs/>
                <w:color w:val="000000"/>
                <w:sz w:val="24"/>
                <w:szCs w:val="24"/>
              </w:rPr>
            </w:r>
            <w:r/>
          </w:p>
        </w:tc>
      </w:tr>
      <w:tr>
        <w:trPr/>
        <w:tc>
          <w:tcPr>
            <w:tcW w:w="704"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2</w:t>
            </w:r>
            <w:r>
              <w:rPr>
                <w:rFonts w:eastAsia="仿宋"/>
                <w:bCs/>
                <w:color w:val="000000"/>
                <w:sz w:val="24"/>
                <w:szCs w:val="24"/>
              </w:rPr>
            </w:r>
            <w:r/>
          </w:p>
        </w:tc>
        <w:tc>
          <w:tcPr>
            <w:tcW w:w="1446" w:type="dxa"/>
            <w:vAlign w:val="center"/>
            <w:textDirection w:val="lrTb"/>
            <w:noWrap w:val="false"/>
          </w:tcPr>
          <w:p>
            <w:pPr>
              <w:pStyle w:val="887"/>
              <w:jc w:val="left"/>
              <w:spacing w:line="360" w:lineRule="auto"/>
              <w:rPr>
                <w:rFonts w:eastAsia="仿宋"/>
                <w:color w:val="000000"/>
                <w:sz w:val="24"/>
              </w:rPr>
            </w:pPr>
            <w:r>
              <w:rPr>
                <w:rFonts w:eastAsia="仿宋"/>
                <w:color w:val="000000"/>
                <w:sz w:val="24"/>
              </w:rPr>
              <w:t xml:space="preserve">技术方案及详细开发方案</w:t>
            </w:r>
            <w:r>
              <w:rPr>
                <w:rFonts w:eastAsia="仿宋"/>
                <w:color w:val="000000"/>
                <w:sz w:val="24"/>
              </w:rPr>
            </w:r>
            <w:r/>
          </w:p>
        </w:tc>
        <w:tc>
          <w:tcPr>
            <w:tcW w:w="4791" w:type="dxa"/>
            <w:vAlign w:val="center"/>
            <w:textDirection w:val="lrTb"/>
            <w:noWrap w:val="false"/>
          </w:tcPr>
          <w:p>
            <w:pPr>
              <w:pStyle w:val="887"/>
              <w:jc w:val="left"/>
              <w:spacing w:line="360" w:lineRule="auto"/>
              <w:rPr>
                <w:rFonts w:hint="eastAsia" w:eastAsia="仿宋"/>
                <w:color w:val="000000"/>
                <w:sz w:val="24"/>
                <w:lang w:eastAsia="zh-CN"/>
              </w:rPr>
            </w:pPr>
            <w:r>
              <w:rPr>
                <w:rFonts w:eastAsia="仿宋"/>
                <w:color w:val="000000"/>
                <w:sz w:val="24"/>
              </w:rPr>
              <w:t xml:space="preserve">根据各供应商提供的技术方案及详细开发方案进行评审</w:t>
            </w:r>
            <w:r>
              <w:rPr>
                <w:rFonts w:hint="eastAsia" w:eastAsia="仿宋"/>
                <w:color w:val="000000"/>
                <w:sz w:val="24"/>
              </w:rPr>
              <w:t xml:space="preserve">，</w:t>
            </w:r>
            <w:r>
              <w:rPr>
                <w:rFonts w:hint="eastAsia" w:eastAsia="仿宋"/>
                <w:color w:val="000000"/>
                <w:sz w:val="24"/>
                <w:lang w:val="en-US" w:eastAsia="zh-CN"/>
              </w:rPr>
              <w:t xml:space="preserve">内容</w:t>
            </w:r>
            <w:r>
              <w:rPr>
                <w:rFonts w:hint="eastAsia" w:eastAsia="仿宋"/>
                <w:color w:val="000000"/>
                <w:sz w:val="24"/>
              </w:rPr>
              <w:t xml:space="preserve">包括</w:t>
            </w:r>
            <w:r>
              <w:rPr>
                <w:rFonts w:hint="eastAsia" w:eastAsia="仿宋"/>
                <w:color w:val="000000"/>
                <w:sz w:val="24"/>
                <w:lang w:eastAsia="zh-CN"/>
              </w:rPr>
              <w:t xml:space="preserve">：</w:t>
            </w:r>
            <w:r>
              <w:rPr>
                <w:rFonts w:hint="eastAsia" w:eastAsia="仿宋"/>
                <w:color w:val="000000"/>
                <w:sz w:val="24"/>
                <w:lang w:eastAsia="zh-CN"/>
              </w:rPr>
            </w:r>
            <w:r/>
          </w:p>
          <w:p>
            <w:pPr>
              <w:pStyle w:val="887"/>
              <w:numPr>
                <w:ilvl w:val="0"/>
                <w:numId w:val="8"/>
              </w:numPr>
              <w:jc w:val="left"/>
              <w:spacing w:line="360" w:lineRule="auto"/>
              <w:tabs>
                <w:tab w:val="left" w:pos="312" w:leader="none"/>
              </w:tabs>
              <w:rPr>
                <w:rFonts w:hint="eastAsia" w:ascii="仿宋" w:hAnsi="仿宋" w:eastAsia="仿宋" w:cs="仿宋"/>
                <w:b w:val="0"/>
                <w:bCs/>
                <w:i w:val="0"/>
                <w:iCs w:val="0"/>
                <w:color w:val="000000"/>
                <w:sz w:val="24"/>
                <w:szCs w:val="24"/>
                <w:u w:val="none"/>
                <w:lang w:val="en-US" w:eastAsia="zh-CN" w:bidi="ar"/>
              </w:rPr>
            </w:pPr>
            <w:r>
              <w:rPr>
                <w:rFonts w:hint="eastAsia" w:ascii="仿宋" w:hAnsi="仿宋" w:eastAsia="仿宋" w:cs="仿宋"/>
                <w:b w:val="0"/>
                <w:bCs/>
                <w:i w:val="0"/>
                <w:iCs w:val="0"/>
                <w:color w:val="000000"/>
                <w:sz w:val="24"/>
                <w:szCs w:val="24"/>
                <w:u w:val="none"/>
                <w:lang w:val="en-US" w:eastAsia="zh-CN" w:bidi="ar"/>
              </w:rPr>
              <w:t xml:space="preserve">总体架构图；</w:t>
            </w:r>
            <w:r>
              <w:rPr>
                <w:rFonts w:hint="eastAsia" w:ascii="仿宋" w:hAnsi="仿宋" w:eastAsia="仿宋" w:cs="仿宋"/>
                <w:b w:val="0"/>
                <w:bCs/>
                <w:i w:val="0"/>
                <w:iCs w:val="0"/>
                <w:color w:val="000000"/>
                <w:sz w:val="24"/>
                <w:szCs w:val="24"/>
                <w:u w:val="none"/>
                <w:lang w:val="en-US" w:eastAsia="zh-CN" w:bidi="ar"/>
              </w:rPr>
            </w:r>
            <w:r/>
          </w:p>
          <w:p>
            <w:pPr>
              <w:pStyle w:val="887"/>
              <w:numPr>
                <w:ilvl w:val="0"/>
                <w:numId w:val="8"/>
              </w:numPr>
              <w:jc w:val="left"/>
              <w:spacing w:line="360" w:lineRule="auto"/>
              <w:tabs>
                <w:tab w:val="left" w:pos="312" w:leader="none"/>
              </w:tabs>
              <w:rPr>
                <w:rFonts w:eastAsia="仿宋"/>
                <w:color w:val="000000"/>
                <w:sz w:val="24"/>
              </w:rPr>
            </w:pPr>
            <w:r>
              <w:rPr>
                <w:rFonts w:hint="eastAsia" w:ascii="仿宋" w:hAnsi="仿宋" w:eastAsia="仿宋" w:cs="仿宋"/>
                <w:b w:val="0"/>
                <w:bCs/>
                <w:i w:val="0"/>
                <w:iCs w:val="0"/>
                <w:color w:val="000000"/>
                <w:sz w:val="24"/>
                <w:szCs w:val="24"/>
                <w:u w:val="none"/>
                <w:lang w:val="en-US" w:eastAsia="zh-CN" w:bidi="ar"/>
              </w:rPr>
              <w:t xml:space="preserve">功能架构图；</w:t>
            </w:r>
            <w:r>
              <w:rPr>
                <w:rFonts w:eastAsia="仿宋"/>
                <w:color w:val="000000"/>
                <w:sz w:val="24"/>
              </w:rPr>
            </w:r>
            <w:r/>
          </w:p>
          <w:p>
            <w:pPr>
              <w:pStyle w:val="887"/>
              <w:numPr>
                <w:ilvl w:val="0"/>
                <w:numId w:val="8"/>
              </w:numPr>
              <w:jc w:val="left"/>
              <w:spacing w:line="360" w:lineRule="auto"/>
              <w:tabs>
                <w:tab w:val="left" w:pos="312" w:leader="none"/>
              </w:tabs>
              <w:rPr>
                <w:rFonts w:eastAsia="仿宋"/>
                <w:color w:val="000000"/>
                <w:sz w:val="24"/>
              </w:rPr>
            </w:pPr>
            <w:r>
              <w:rPr>
                <w:rFonts w:hint="eastAsia" w:eastAsia="仿宋"/>
                <w:color w:val="000000"/>
                <w:sz w:val="24"/>
                <w:lang w:val="en-US" w:eastAsia="zh-CN"/>
              </w:rPr>
              <w:t xml:space="preserve">技术方案</w:t>
            </w:r>
            <w:r>
              <w:rPr>
                <w:rFonts w:hint="eastAsia" w:eastAsia="仿宋"/>
                <w:color w:val="000000"/>
                <w:sz w:val="24"/>
                <w:lang w:eastAsia="zh-CN"/>
              </w:rPr>
              <w:t xml:space="preserve">；</w:t>
            </w:r>
            <w:r>
              <w:rPr>
                <w:rFonts w:eastAsia="仿宋"/>
                <w:color w:val="000000"/>
                <w:sz w:val="24"/>
              </w:rPr>
            </w:r>
            <w:r/>
          </w:p>
          <w:p>
            <w:pPr>
              <w:pStyle w:val="887"/>
              <w:numPr>
                <w:ilvl w:val="0"/>
                <w:numId w:val="8"/>
              </w:numPr>
              <w:jc w:val="left"/>
              <w:spacing w:line="360" w:lineRule="auto"/>
              <w:tabs>
                <w:tab w:val="left" w:pos="312" w:leader="none"/>
              </w:tabs>
              <w:rPr>
                <w:rFonts w:eastAsia="仿宋"/>
                <w:color w:val="000000"/>
                <w:sz w:val="24"/>
              </w:rPr>
            </w:pPr>
            <w:r>
              <w:rPr>
                <w:rFonts w:hint="eastAsia" w:eastAsia="仿宋"/>
                <w:color w:val="000000"/>
                <w:sz w:val="24"/>
                <w:lang w:val="en-US" w:eastAsia="zh-CN"/>
              </w:rPr>
              <w:t xml:space="preserve">接口方案。</w:t>
            </w:r>
            <w:r>
              <w:rPr>
                <w:rFonts w:eastAsia="仿宋"/>
                <w:color w:val="000000"/>
                <w:sz w:val="24"/>
              </w:rPr>
            </w:r>
            <w:r/>
          </w:p>
          <w:p>
            <w:pPr>
              <w:pStyle w:val="887"/>
              <w:jc w:val="left"/>
              <w:spacing w:line="360" w:lineRule="auto"/>
              <w:rPr>
                <w:rFonts w:hint="eastAsia" w:eastAsia="仿宋"/>
                <w:bCs/>
                <w:color w:val="000000"/>
                <w:sz w:val="24"/>
                <w:szCs w:val="24"/>
                <w:lang w:eastAsia="zh-CN"/>
              </w:rPr>
            </w:pPr>
            <w:r>
              <w:rPr>
                <w:rFonts w:hint="eastAsia" w:eastAsia="仿宋"/>
                <w:bCs/>
                <w:color w:val="000000"/>
                <w:sz w:val="24"/>
                <w:szCs w:val="24"/>
              </w:rPr>
              <w:t xml:space="preserve">根据上述内容综合评审</w:t>
            </w:r>
            <w:r>
              <w:rPr>
                <w:rFonts w:hint="eastAsia" w:eastAsia="仿宋"/>
                <w:bCs/>
                <w:color w:val="000000"/>
                <w:sz w:val="24"/>
                <w:szCs w:val="24"/>
                <w:lang w:eastAsia="zh-CN"/>
              </w:rPr>
              <w:t xml:space="preserve">，</w:t>
            </w:r>
            <w:r>
              <w:rPr>
                <w:rFonts w:hint="eastAsia" w:eastAsia="仿宋"/>
                <w:bCs/>
                <w:color w:val="000000"/>
                <w:sz w:val="24"/>
                <w:szCs w:val="24"/>
              </w:rPr>
              <w:t xml:space="preserve">每有一项缺失扣</w:t>
            </w:r>
            <w:r>
              <w:rPr>
                <w:rFonts w:hint="eastAsia" w:eastAsia="仿宋"/>
                <w:bCs/>
                <w:color w:val="000000"/>
                <w:sz w:val="24"/>
                <w:szCs w:val="24"/>
                <w:lang w:val="en-US" w:eastAsia="zh-CN"/>
              </w:rPr>
              <w:t xml:space="preserve">3</w:t>
            </w:r>
            <w:r>
              <w:rPr>
                <w:rFonts w:hint="eastAsia" w:eastAsia="仿宋"/>
                <w:bCs/>
                <w:color w:val="000000"/>
                <w:sz w:val="24"/>
                <w:szCs w:val="24"/>
              </w:rPr>
              <w:t xml:space="preserve">分，每有一项内容存在缺陷，扣</w:t>
            </w:r>
            <w:r>
              <w:rPr>
                <w:rFonts w:hint="eastAsia" w:eastAsia="仿宋"/>
                <w:bCs/>
                <w:color w:val="000000"/>
                <w:sz w:val="24"/>
                <w:szCs w:val="24"/>
                <w:lang w:val="en-US" w:eastAsia="zh-CN"/>
              </w:rPr>
              <w:t xml:space="preserve">1</w:t>
            </w:r>
            <w:r>
              <w:rPr>
                <w:rFonts w:hint="eastAsia" w:eastAsia="仿宋"/>
                <w:bCs/>
                <w:color w:val="000000"/>
                <w:sz w:val="24"/>
                <w:szCs w:val="24"/>
              </w:rPr>
              <w:t xml:space="preserve">分</w:t>
            </w:r>
            <w:r>
              <w:rPr>
                <w:rFonts w:hint="eastAsia" w:eastAsia="仿宋"/>
                <w:bCs/>
                <w:color w:val="000000"/>
                <w:sz w:val="24"/>
                <w:szCs w:val="24"/>
                <w:lang w:eastAsia="zh-CN"/>
              </w:rPr>
              <w:t xml:space="preserve">（</w:t>
            </w:r>
            <w:r>
              <w:rPr>
                <w:rFonts w:hint="eastAsia" w:eastAsia="仿宋"/>
                <w:bCs/>
                <w:color w:val="000000"/>
                <w:sz w:val="24"/>
                <w:szCs w:val="24"/>
                <w:lang w:val="en-US" w:eastAsia="zh-CN"/>
              </w:rPr>
              <w:t xml:space="preserve">同一内容不同缺陷可重复扣分，</w:t>
            </w:r>
            <w:r>
              <w:rPr>
                <w:rFonts w:hint="eastAsia" w:eastAsia="仿宋"/>
                <w:bCs/>
                <w:color w:val="000000"/>
                <w:sz w:val="24"/>
                <w:szCs w:val="24"/>
              </w:rPr>
              <w:t xml:space="preserve">扣完为止</w:t>
            </w:r>
            <w:r>
              <w:rPr>
                <w:rFonts w:hint="eastAsia" w:eastAsia="仿宋"/>
                <w:bCs/>
                <w:color w:val="000000"/>
                <w:sz w:val="24"/>
                <w:szCs w:val="24"/>
                <w:lang w:eastAsia="zh-CN"/>
              </w:rPr>
              <w:t xml:space="preserve">）</w:t>
            </w:r>
            <w:r>
              <w:rPr>
                <w:rFonts w:hint="eastAsia" w:eastAsia="仿宋"/>
                <w:bCs/>
                <w:color w:val="000000"/>
                <w:sz w:val="24"/>
                <w:szCs w:val="24"/>
              </w:rPr>
              <w:t xml:space="preserve">未提供的不得分</w:t>
            </w:r>
            <w:r>
              <w:rPr>
                <w:rFonts w:hint="eastAsia" w:eastAsia="仿宋"/>
                <w:bCs/>
                <w:color w:val="000000"/>
                <w:sz w:val="24"/>
                <w:szCs w:val="24"/>
                <w:lang w:eastAsia="zh-CN"/>
              </w:rPr>
              <w:t xml:space="preserve">。</w:t>
            </w:r>
            <w:r>
              <w:rPr>
                <w:rFonts w:hint="eastAsia" w:eastAsia="仿宋"/>
                <w:bCs/>
                <w:color w:val="000000"/>
                <w:sz w:val="24"/>
                <w:szCs w:val="24"/>
                <w:lang w:eastAsia="zh-CN"/>
              </w:rPr>
            </w:r>
            <w:r/>
          </w:p>
          <w:p>
            <w:pPr>
              <w:pStyle w:val="887"/>
              <w:numPr>
                <w:ilvl w:val="0"/>
                <w:numId w:val="0"/>
              </w:numPr>
              <w:jc w:val="left"/>
              <w:spacing w:line="360" w:lineRule="auto"/>
              <w:rPr>
                <w:rFonts w:eastAsia="仿宋"/>
                <w:color w:val="000000"/>
                <w:sz w:val="24"/>
              </w:rPr>
            </w:pPr>
            <w:r>
              <w:rPr>
                <w:rFonts w:hint="eastAsia" w:eastAsia="仿宋"/>
                <w:bCs/>
                <w:color w:val="000000"/>
                <w:sz w:val="24"/>
                <w:szCs w:val="24"/>
              </w:rPr>
              <w:t xml:space="preserve">备注：缺陷是指内容不合理、虽有内容但不完善、内容标书前后不一致、套用其他项目方案或与项目需求不匹配及其他不利于项目实施的等任意一种情形。</w:t>
            </w:r>
            <w:r>
              <w:rPr>
                <w:rFonts w:eastAsia="仿宋"/>
                <w:color w:val="000000"/>
                <w:sz w:val="24"/>
              </w:rPr>
            </w:r>
            <w:r/>
          </w:p>
        </w:tc>
        <w:tc>
          <w:tcPr>
            <w:tcW w:w="709"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12</w:t>
            </w:r>
            <w:r>
              <w:rPr>
                <w:rFonts w:eastAsia="仿宋"/>
                <w:bCs/>
                <w:color w:val="000000"/>
                <w:sz w:val="24"/>
                <w:szCs w:val="24"/>
              </w:rPr>
            </w:r>
            <w:r/>
          </w:p>
        </w:tc>
        <w:tc>
          <w:tcPr>
            <w:tcW w:w="708"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0</w:t>
            </w:r>
            <w:r>
              <w:rPr>
                <w:rFonts w:eastAsia="仿宋"/>
                <w:bCs/>
                <w:color w:val="000000"/>
                <w:sz w:val="24"/>
                <w:szCs w:val="24"/>
              </w:rPr>
            </w:r>
            <w:r/>
          </w:p>
        </w:tc>
        <w:tc>
          <w:tcPr>
            <w:tcW w:w="993"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主观分</w:t>
            </w:r>
            <w:r>
              <w:rPr>
                <w:rFonts w:eastAsia="仿宋"/>
                <w:bCs/>
                <w:color w:val="000000"/>
                <w:sz w:val="24"/>
                <w:szCs w:val="24"/>
              </w:rPr>
            </w:r>
            <w:r/>
          </w:p>
        </w:tc>
      </w:tr>
      <w:tr>
        <w:trPr/>
        <w:tc>
          <w:tcPr>
            <w:tcW w:w="704"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2</w:t>
            </w:r>
            <w:r>
              <w:rPr>
                <w:rFonts w:eastAsia="仿宋"/>
                <w:bCs/>
                <w:color w:val="000000"/>
                <w:sz w:val="24"/>
                <w:szCs w:val="24"/>
              </w:rPr>
            </w:r>
            <w:r/>
          </w:p>
        </w:tc>
        <w:tc>
          <w:tcPr>
            <w:tcW w:w="1446" w:type="dxa"/>
            <w:vAlign w:val="center"/>
            <w:textDirection w:val="lrTb"/>
            <w:noWrap w:val="false"/>
          </w:tcPr>
          <w:p>
            <w:pPr>
              <w:pStyle w:val="887"/>
              <w:spacing w:line="360" w:lineRule="auto"/>
              <w:rPr>
                <w:rFonts w:eastAsia="仿宋"/>
                <w:b/>
                <w:color w:val="000000"/>
                <w:sz w:val="24"/>
                <w:szCs w:val="24"/>
              </w:rPr>
            </w:pPr>
            <w:r>
              <w:rPr>
                <w:rFonts w:eastAsia="仿宋"/>
                <w:color w:val="000000"/>
                <w:sz w:val="24"/>
              </w:rPr>
              <w:t xml:space="preserve">项目管理方案和项目实施计划方案</w:t>
            </w:r>
            <w:r>
              <w:rPr>
                <w:rFonts w:eastAsia="仿宋"/>
                <w:b/>
                <w:color w:val="000000"/>
                <w:sz w:val="24"/>
                <w:szCs w:val="24"/>
              </w:rPr>
            </w:r>
            <w:r/>
          </w:p>
        </w:tc>
        <w:tc>
          <w:tcPr>
            <w:tcW w:w="4791" w:type="dxa"/>
            <w:vAlign w:val="center"/>
            <w:textDirection w:val="lrTb"/>
            <w:noWrap w:val="false"/>
          </w:tcPr>
          <w:p>
            <w:pPr>
              <w:pStyle w:val="887"/>
              <w:jc w:val="left"/>
              <w:spacing w:line="360" w:lineRule="auto"/>
              <w:rPr>
                <w:rFonts w:hint="eastAsia" w:eastAsia="仿宋"/>
                <w:color w:val="000000"/>
                <w:sz w:val="24"/>
                <w:lang w:eastAsia="zh-CN"/>
              </w:rPr>
            </w:pPr>
            <w:r>
              <w:rPr>
                <w:rFonts w:eastAsia="仿宋"/>
                <w:color w:val="000000"/>
                <w:sz w:val="24"/>
              </w:rPr>
              <w:t xml:space="preserve">根据各供应商提供的项目管理方案和项目实施计划进行评审</w:t>
            </w:r>
            <w:r>
              <w:rPr>
                <w:rFonts w:hint="eastAsia" w:eastAsia="仿宋"/>
                <w:color w:val="000000"/>
                <w:sz w:val="24"/>
              </w:rPr>
              <w:t xml:space="preserve">，</w:t>
            </w:r>
            <w:r>
              <w:rPr>
                <w:rFonts w:hint="eastAsia" w:eastAsia="仿宋"/>
                <w:color w:val="000000"/>
                <w:sz w:val="24"/>
                <w:lang w:val="en-US" w:eastAsia="zh-CN"/>
              </w:rPr>
              <w:t xml:space="preserve">内容</w:t>
            </w:r>
            <w:r>
              <w:rPr>
                <w:rFonts w:hint="eastAsia" w:eastAsia="仿宋"/>
                <w:color w:val="000000"/>
                <w:sz w:val="24"/>
              </w:rPr>
              <w:t xml:space="preserve">包括</w:t>
            </w:r>
            <w:r>
              <w:rPr>
                <w:rFonts w:hint="eastAsia" w:eastAsia="仿宋"/>
                <w:color w:val="000000"/>
                <w:sz w:val="24"/>
                <w:lang w:eastAsia="zh-CN"/>
              </w:rPr>
              <w:t xml:space="preserve">：</w:t>
            </w:r>
            <w:r>
              <w:rPr>
                <w:rFonts w:hint="eastAsia" w:eastAsia="仿宋"/>
                <w:color w:val="000000"/>
                <w:sz w:val="24"/>
                <w:lang w:eastAsia="zh-CN"/>
              </w:rPr>
            </w:r>
            <w:r/>
          </w:p>
          <w:p>
            <w:pPr>
              <w:pStyle w:val="887"/>
              <w:numPr>
                <w:ilvl w:val="0"/>
                <w:numId w:val="9"/>
              </w:numPr>
              <w:jc w:val="left"/>
              <w:spacing w:line="360" w:lineRule="auto"/>
              <w:rPr>
                <w:rFonts w:hint="eastAsia" w:ascii="仿宋" w:hAnsi="仿宋" w:eastAsia="仿宋" w:cs="仿宋"/>
                <w:b w:val="0"/>
                <w:bCs/>
                <w:i w:val="0"/>
                <w:iCs w:val="0"/>
                <w:color w:val="000000"/>
                <w:sz w:val="24"/>
                <w:szCs w:val="24"/>
                <w:u w:val="none"/>
                <w:lang w:val="en-US" w:eastAsia="zh-CN" w:bidi="ar"/>
              </w:rPr>
            </w:pPr>
            <w:r>
              <w:rPr>
                <w:rFonts w:hint="eastAsia" w:eastAsia="仿宋"/>
                <w:color w:val="000000"/>
                <w:sz w:val="24"/>
              </w:rPr>
              <w:t xml:space="preserve">管理目标</w:t>
            </w:r>
            <w:r>
              <w:rPr>
                <w:rFonts w:hint="eastAsia" w:eastAsia="仿宋"/>
                <w:color w:val="000000"/>
                <w:sz w:val="24"/>
                <w:lang w:eastAsia="zh-CN"/>
              </w:rPr>
              <w:t xml:space="preserve">；</w:t>
            </w:r>
            <w:r>
              <w:rPr>
                <w:rFonts w:hint="eastAsia" w:ascii="仿宋" w:hAnsi="仿宋" w:eastAsia="仿宋" w:cs="仿宋"/>
                <w:b w:val="0"/>
                <w:bCs/>
                <w:i w:val="0"/>
                <w:iCs w:val="0"/>
                <w:color w:val="000000"/>
                <w:sz w:val="24"/>
                <w:szCs w:val="24"/>
                <w:u w:val="none"/>
                <w:lang w:val="en-US" w:eastAsia="zh-CN" w:bidi="ar"/>
              </w:rPr>
            </w:r>
            <w:r/>
          </w:p>
          <w:p>
            <w:pPr>
              <w:pStyle w:val="887"/>
              <w:numPr>
                <w:ilvl w:val="0"/>
                <w:numId w:val="9"/>
              </w:numPr>
              <w:jc w:val="left"/>
              <w:spacing w:line="360" w:lineRule="auto"/>
              <w:rPr>
                <w:rFonts w:hint="eastAsia" w:ascii="仿宋" w:hAnsi="仿宋" w:eastAsia="仿宋" w:cs="仿宋"/>
                <w:b w:val="0"/>
                <w:bCs/>
                <w:i w:val="0"/>
                <w:iCs w:val="0"/>
                <w:color w:val="000000"/>
                <w:sz w:val="24"/>
                <w:szCs w:val="24"/>
                <w:u w:val="none"/>
                <w:lang w:val="en-US" w:eastAsia="zh-CN" w:bidi="ar"/>
              </w:rPr>
            </w:pPr>
            <w:r>
              <w:rPr>
                <w:rFonts w:hint="eastAsia" w:eastAsia="仿宋"/>
                <w:color w:val="000000"/>
                <w:sz w:val="24"/>
              </w:rPr>
              <w:t xml:space="preserve">管理原则</w:t>
            </w:r>
            <w:r>
              <w:rPr>
                <w:rFonts w:hint="eastAsia" w:eastAsia="仿宋"/>
                <w:color w:val="000000"/>
                <w:sz w:val="24"/>
                <w:lang w:eastAsia="zh-CN"/>
              </w:rPr>
              <w:t xml:space="preserve">；</w:t>
            </w:r>
            <w:r>
              <w:rPr>
                <w:rFonts w:hint="eastAsia" w:ascii="仿宋" w:hAnsi="仿宋" w:eastAsia="仿宋" w:cs="仿宋"/>
                <w:b w:val="0"/>
                <w:bCs/>
                <w:i w:val="0"/>
                <w:iCs w:val="0"/>
                <w:color w:val="000000"/>
                <w:sz w:val="24"/>
                <w:szCs w:val="24"/>
                <w:u w:val="none"/>
                <w:lang w:val="en-US" w:eastAsia="zh-CN" w:bidi="ar"/>
              </w:rPr>
            </w:r>
            <w:r/>
          </w:p>
          <w:p>
            <w:pPr>
              <w:pStyle w:val="887"/>
              <w:numPr>
                <w:ilvl w:val="0"/>
                <w:numId w:val="9"/>
              </w:numPr>
              <w:jc w:val="left"/>
              <w:spacing w:line="360" w:lineRule="auto"/>
              <w:rPr>
                <w:rFonts w:hint="eastAsia" w:ascii="仿宋" w:hAnsi="仿宋" w:eastAsia="仿宋" w:cs="仿宋"/>
                <w:b w:val="0"/>
                <w:bCs/>
                <w:i w:val="0"/>
                <w:iCs w:val="0"/>
                <w:color w:val="000000"/>
                <w:sz w:val="24"/>
                <w:szCs w:val="24"/>
                <w:u w:val="none"/>
                <w:lang w:val="en-US" w:eastAsia="zh-CN" w:bidi="ar"/>
              </w:rPr>
            </w:pPr>
            <w:r>
              <w:rPr>
                <w:rFonts w:hint="eastAsia" w:ascii="仿宋" w:hAnsi="仿宋" w:eastAsia="仿宋" w:cs="仿宋"/>
                <w:b w:val="0"/>
                <w:bCs/>
                <w:i w:val="0"/>
                <w:iCs w:val="0"/>
                <w:color w:val="000000"/>
                <w:sz w:val="24"/>
                <w:szCs w:val="24"/>
                <w:u w:val="none"/>
                <w:lang w:val="en-US" w:eastAsia="zh-CN" w:bidi="ar"/>
              </w:rPr>
              <w:t xml:space="preserve">实施周期安排；</w:t>
            </w:r>
            <w:r>
              <w:rPr>
                <w:rFonts w:hint="eastAsia" w:ascii="仿宋" w:hAnsi="仿宋" w:eastAsia="仿宋" w:cs="仿宋"/>
                <w:b w:val="0"/>
                <w:bCs/>
                <w:i w:val="0"/>
                <w:iCs w:val="0"/>
                <w:color w:val="000000"/>
                <w:sz w:val="24"/>
                <w:szCs w:val="24"/>
                <w:u w:val="none"/>
                <w:lang w:val="en-US" w:eastAsia="zh-CN" w:bidi="ar"/>
              </w:rPr>
            </w:r>
            <w:r/>
          </w:p>
          <w:p>
            <w:pPr>
              <w:pStyle w:val="887"/>
              <w:numPr>
                <w:ilvl w:val="0"/>
                <w:numId w:val="9"/>
              </w:numPr>
              <w:jc w:val="left"/>
              <w:spacing w:line="360" w:lineRule="auto"/>
              <w:rPr>
                <w:rFonts w:eastAsia="仿宋"/>
                <w:color w:val="000000"/>
                <w:sz w:val="24"/>
                <w:szCs w:val="24"/>
              </w:rPr>
            </w:pPr>
            <w:r>
              <w:rPr>
                <w:rFonts w:hint="eastAsia" w:ascii="仿宋" w:hAnsi="仿宋" w:eastAsia="仿宋" w:cs="仿宋"/>
                <w:b w:val="0"/>
                <w:bCs/>
                <w:i w:val="0"/>
                <w:iCs w:val="0"/>
                <w:color w:val="000000"/>
                <w:sz w:val="24"/>
                <w:szCs w:val="24"/>
                <w:u w:val="none"/>
                <w:lang w:val="en-US" w:eastAsia="zh-CN" w:bidi="ar"/>
              </w:rPr>
              <w:t xml:space="preserve">质量保证措施；</w:t>
            </w:r>
            <w:r>
              <w:rPr>
                <w:rFonts w:eastAsia="仿宋"/>
                <w:color w:val="000000"/>
                <w:sz w:val="24"/>
                <w:szCs w:val="24"/>
              </w:rPr>
            </w:r>
            <w:r/>
          </w:p>
          <w:p>
            <w:pPr>
              <w:pStyle w:val="887"/>
              <w:numPr>
                <w:ilvl w:val="0"/>
                <w:numId w:val="9"/>
              </w:numPr>
              <w:ind w:left="0" w:firstLine="0"/>
              <w:jc w:val="left"/>
              <w:spacing w:line="360" w:lineRule="auto"/>
              <w:rPr>
                <w:rFonts w:hint="eastAsia" w:ascii="仿宋" w:hAnsi="仿宋" w:eastAsia="仿宋" w:cs="仿宋"/>
                <w:b w:val="0"/>
                <w:bCs/>
                <w:i w:val="0"/>
                <w:iCs w:val="0"/>
                <w:color w:val="000000"/>
                <w:sz w:val="24"/>
                <w:szCs w:val="24"/>
                <w:u w:val="none"/>
                <w:lang w:val="en-US" w:eastAsia="zh-CN" w:bidi="ar"/>
              </w:rPr>
            </w:pPr>
            <w:r>
              <w:rPr>
                <w:rFonts w:hint="eastAsia" w:ascii="仿宋" w:hAnsi="仿宋" w:eastAsia="仿宋" w:cs="仿宋"/>
                <w:b w:val="0"/>
                <w:bCs/>
                <w:i w:val="0"/>
                <w:iCs w:val="0"/>
                <w:color w:val="000000"/>
                <w:sz w:val="24"/>
                <w:szCs w:val="24"/>
                <w:u w:val="none"/>
                <w:lang w:val="en-US" w:eastAsia="zh-CN" w:bidi="ar"/>
              </w:rPr>
              <w:t xml:space="preserve">实施人员组成及资质。</w:t>
            </w:r>
            <w:r>
              <w:rPr>
                <w:rFonts w:hint="eastAsia" w:ascii="仿宋" w:hAnsi="仿宋" w:eastAsia="仿宋" w:cs="仿宋"/>
                <w:b w:val="0"/>
                <w:bCs/>
                <w:i w:val="0"/>
                <w:iCs w:val="0"/>
                <w:color w:val="000000"/>
                <w:sz w:val="24"/>
                <w:szCs w:val="24"/>
                <w:u w:val="none"/>
                <w:lang w:val="en-US" w:eastAsia="zh-CN" w:bidi="ar"/>
              </w:rPr>
            </w:r>
            <w:r/>
          </w:p>
          <w:p>
            <w:pPr>
              <w:pStyle w:val="887"/>
              <w:numPr>
                <w:ilvl w:val="0"/>
                <w:numId w:val="0"/>
              </w:numPr>
              <w:jc w:val="left"/>
              <w:spacing w:line="360" w:lineRule="auto"/>
              <w:rPr>
                <w:rFonts w:hint="eastAsia" w:eastAsia="仿宋"/>
                <w:bCs/>
                <w:color w:val="000000"/>
                <w:sz w:val="24"/>
                <w:szCs w:val="24"/>
                <w:lang w:eastAsia="zh-CN"/>
              </w:rPr>
            </w:pPr>
            <w:r>
              <w:rPr>
                <w:rFonts w:hint="eastAsia" w:eastAsia="仿宋"/>
                <w:bCs/>
                <w:color w:val="000000"/>
                <w:sz w:val="24"/>
                <w:szCs w:val="24"/>
              </w:rPr>
              <w:t xml:space="preserve">根据上述内容综合评审</w:t>
            </w:r>
            <w:r>
              <w:rPr>
                <w:rFonts w:hint="eastAsia" w:eastAsia="仿宋"/>
                <w:bCs/>
                <w:color w:val="000000"/>
                <w:sz w:val="24"/>
                <w:szCs w:val="24"/>
                <w:lang w:eastAsia="zh-CN"/>
              </w:rPr>
              <w:t xml:space="preserve">，</w:t>
            </w:r>
            <w:r>
              <w:rPr>
                <w:rFonts w:hint="eastAsia" w:eastAsia="仿宋"/>
                <w:bCs/>
                <w:color w:val="000000"/>
                <w:sz w:val="24"/>
                <w:szCs w:val="24"/>
              </w:rPr>
              <w:t xml:space="preserve">每有一项缺失扣</w:t>
            </w:r>
            <w:r>
              <w:rPr>
                <w:rFonts w:hint="eastAsia" w:eastAsia="仿宋"/>
                <w:bCs/>
                <w:color w:val="000000"/>
                <w:sz w:val="24"/>
                <w:szCs w:val="24"/>
                <w:lang w:val="en-US" w:eastAsia="zh-CN"/>
              </w:rPr>
              <w:t xml:space="preserve">2</w:t>
            </w:r>
            <w:r>
              <w:rPr>
                <w:rFonts w:hint="eastAsia" w:eastAsia="仿宋"/>
                <w:bCs/>
                <w:color w:val="000000"/>
                <w:sz w:val="24"/>
                <w:szCs w:val="24"/>
              </w:rPr>
              <w:t xml:space="preserve">分，每有一项内容存在缺陷，扣</w:t>
            </w:r>
            <w:r>
              <w:rPr>
                <w:rFonts w:hint="eastAsia" w:eastAsia="仿宋"/>
                <w:bCs/>
                <w:color w:val="000000"/>
                <w:sz w:val="24"/>
                <w:szCs w:val="24"/>
                <w:lang w:val="en-US" w:eastAsia="zh-CN"/>
              </w:rPr>
              <w:t xml:space="preserve">1</w:t>
            </w:r>
            <w:r>
              <w:rPr>
                <w:rFonts w:hint="eastAsia" w:eastAsia="仿宋"/>
                <w:bCs/>
                <w:color w:val="000000"/>
                <w:sz w:val="24"/>
                <w:szCs w:val="24"/>
              </w:rPr>
              <w:t xml:space="preserve">分</w:t>
            </w:r>
            <w:r>
              <w:rPr>
                <w:rFonts w:hint="eastAsia" w:eastAsia="仿宋"/>
                <w:bCs/>
                <w:color w:val="000000"/>
                <w:sz w:val="24"/>
                <w:szCs w:val="24"/>
                <w:lang w:eastAsia="zh-CN"/>
              </w:rPr>
              <w:t xml:space="preserve">（</w:t>
            </w:r>
            <w:r>
              <w:rPr>
                <w:rFonts w:hint="eastAsia" w:eastAsia="仿宋"/>
                <w:bCs/>
                <w:color w:val="000000"/>
                <w:sz w:val="24"/>
                <w:szCs w:val="24"/>
                <w:lang w:val="en-US" w:eastAsia="zh-CN"/>
              </w:rPr>
              <w:t xml:space="preserve">同一内容不同缺陷可重复扣分，</w:t>
            </w:r>
            <w:r>
              <w:rPr>
                <w:rFonts w:hint="eastAsia" w:eastAsia="仿宋"/>
                <w:bCs/>
                <w:color w:val="000000"/>
                <w:sz w:val="24"/>
                <w:szCs w:val="24"/>
              </w:rPr>
              <w:t xml:space="preserve">扣完为止</w:t>
            </w:r>
            <w:r>
              <w:rPr>
                <w:rFonts w:hint="eastAsia" w:eastAsia="仿宋"/>
                <w:bCs/>
                <w:color w:val="000000"/>
                <w:sz w:val="24"/>
                <w:szCs w:val="24"/>
                <w:lang w:eastAsia="zh-CN"/>
              </w:rPr>
              <w:t xml:space="preserve">）</w:t>
            </w:r>
            <w:r>
              <w:rPr>
                <w:rFonts w:hint="eastAsia" w:eastAsia="仿宋"/>
                <w:bCs/>
                <w:color w:val="000000"/>
                <w:sz w:val="24"/>
                <w:szCs w:val="24"/>
              </w:rPr>
              <w:t xml:space="preserve">未提供的不得分</w:t>
            </w:r>
            <w:r>
              <w:rPr>
                <w:rFonts w:hint="eastAsia" w:eastAsia="仿宋"/>
                <w:bCs/>
                <w:color w:val="000000"/>
                <w:sz w:val="24"/>
                <w:szCs w:val="24"/>
                <w:lang w:eastAsia="zh-CN"/>
              </w:rPr>
              <w:t xml:space="preserve">。</w:t>
            </w:r>
            <w:r>
              <w:rPr>
                <w:rFonts w:hint="eastAsia" w:eastAsia="仿宋"/>
                <w:bCs/>
                <w:color w:val="000000"/>
                <w:sz w:val="24"/>
                <w:szCs w:val="24"/>
                <w:lang w:eastAsia="zh-CN"/>
              </w:rPr>
            </w:r>
            <w:r/>
          </w:p>
          <w:p>
            <w:pPr>
              <w:pStyle w:val="887"/>
              <w:numPr>
                <w:ilvl w:val="0"/>
                <w:numId w:val="0"/>
              </w:numPr>
              <w:jc w:val="left"/>
              <w:spacing w:line="360" w:lineRule="auto"/>
              <w:rPr>
                <w:rFonts w:eastAsia="仿宋"/>
                <w:color w:val="000000"/>
                <w:sz w:val="24"/>
                <w:szCs w:val="24"/>
              </w:rPr>
            </w:pPr>
            <w:r>
              <w:rPr>
                <w:rFonts w:hint="eastAsia" w:eastAsia="仿宋"/>
                <w:bCs/>
                <w:color w:val="000000"/>
                <w:sz w:val="24"/>
                <w:szCs w:val="24"/>
              </w:rPr>
              <w:t xml:space="preserve">备注：缺陷是指内容不合理、虽有内容但不完善、内容标书前后不一致、套用其他项目方案或与项目需求不匹配及其他不利于项目实施的等任意一种情形。</w:t>
            </w:r>
            <w:r>
              <w:rPr>
                <w:rFonts w:eastAsia="仿宋"/>
                <w:color w:val="000000"/>
                <w:sz w:val="24"/>
                <w:szCs w:val="24"/>
              </w:rPr>
            </w:r>
            <w:r/>
          </w:p>
        </w:tc>
        <w:tc>
          <w:tcPr>
            <w:tcW w:w="709"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10</w:t>
            </w:r>
            <w:r>
              <w:rPr>
                <w:rFonts w:eastAsia="仿宋"/>
                <w:bCs/>
                <w:color w:val="000000"/>
                <w:sz w:val="24"/>
                <w:szCs w:val="24"/>
              </w:rPr>
            </w:r>
            <w:r/>
          </w:p>
        </w:tc>
        <w:tc>
          <w:tcPr>
            <w:tcW w:w="708"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0</w:t>
            </w:r>
            <w:r>
              <w:rPr>
                <w:rFonts w:eastAsia="仿宋"/>
                <w:bCs/>
                <w:color w:val="000000"/>
                <w:sz w:val="24"/>
                <w:szCs w:val="24"/>
              </w:rPr>
            </w:r>
            <w:r/>
          </w:p>
        </w:tc>
        <w:tc>
          <w:tcPr>
            <w:tcW w:w="993"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主观分</w:t>
            </w:r>
            <w:r>
              <w:rPr>
                <w:rFonts w:eastAsia="仿宋"/>
                <w:bCs/>
                <w:color w:val="000000"/>
                <w:sz w:val="24"/>
                <w:szCs w:val="24"/>
              </w:rPr>
            </w:r>
            <w:r/>
          </w:p>
        </w:tc>
      </w:tr>
      <w:tr>
        <w:trPr/>
        <w:tc>
          <w:tcPr>
            <w:tcW w:w="704"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3</w:t>
            </w:r>
            <w:r>
              <w:rPr>
                <w:rFonts w:eastAsia="仿宋"/>
                <w:bCs/>
                <w:color w:val="000000"/>
                <w:sz w:val="24"/>
                <w:szCs w:val="24"/>
              </w:rPr>
            </w:r>
            <w:r/>
          </w:p>
        </w:tc>
        <w:tc>
          <w:tcPr>
            <w:tcW w:w="1446" w:type="dxa"/>
            <w:vAlign w:val="center"/>
            <w:textDirection w:val="lrTb"/>
            <w:noWrap w:val="false"/>
          </w:tcPr>
          <w:p>
            <w:pPr>
              <w:pStyle w:val="887"/>
              <w:spacing w:line="360" w:lineRule="auto"/>
              <w:rPr>
                <w:rFonts w:eastAsia="仿宋"/>
                <w:b/>
                <w:color w:val="000000"/>
                <w:sz w:val="24"/>
                <w:szCs w:val="24"/>
              </w:rPr>
            </w:pPr>
            <w:r>
              <w:rPr>
                <w:rFonts w:eastAsia="仿宋"/>
                <w:color w:val="000000"/>
                <w:sz w:val="24"/>
              </w:rPr>
              <w:t xml:space="preserve">与现有</w:t>
            </w:r>
            <w:r>
              <w:rPr>
                <w:rFonts w:hint="eastAsia" w:eastAsia="仿宋"/>
                <w:color w:val="000000"/>
                <w:sz w:val="24"/>
              </w:rPr>
              <w:t xml:space="preserve">信息</w:t>
            </w:r>
            <w:r>
              <w:rPr>
                <w:rFonts w:eastAsia="仿宋"/>
                <w:color w:val="000000"/>
                <w:sz w:val="24"/>
              </w:rPr>
              <w:t xml:space="preserve">系统的对接方案</w:t>
            </w:r>
            <w:r>
              <w:rPr>
                <w:rFonts w:eastAsia="仿宋"/>
                <w:b/>
                <w:color w:val="000000"/>
                <w:sz w:val="24"/>
                <w:szCs w:val="24"/>
              </w:rPr>
            </w:r>
            <w:r/>
          </w:p>
        </w:tc>
        <w:tc>
          <w:tcPr>
            <w:tcW w:w="4791" w:type="dxa"/>
            <w:vAlign w:val="center"/>
            <w:textDirection w:val="lrTb"/>
            <w:noWrap w:val="false"/>
          </w:tcPr>
          <w:p>
            <w:pPr>
              <w:pStyle w:val="887"/>
              <w:jc w:val="left"/>
              <w:spacing w:line="360" w:lineRule="auto"/>
              <w:rPr>
                <w:rFonts w:hint="eastAsia" w:eastAsia="仿宋"/>
                <w:color w:val="000000"/>
                <w:sz w:val="24"/>
                <w:lang w:eastAsia="zh-CN"/>
              </w:rPr>
            </w:pPr>
            <w:r>
              <w:rPr>
                <w:rFonts w:eastAsia="仿宋"/>
                <w:color w:val="000000"/>
                <w:sz w:val="24"/>
              </w:rPr>
              <w:t xml:space="preserve">根据各供应商针对本项目提出的与现有住房公积金</w:t>
            </w:r>
            <w:r>
              <w:rPr>
                <w:rFonts w:hint="eastAsia" w:eastAsia="仿宋"/>
                <w:color w:val="000000"/>
                <w:sz w:val="24"/>
              </w:rPr>
              <w:t xml:space="preserve">信息</w:t>
            </w:r>
            <w:r>
              <w:rPr>
                <w:rFonts w:eastAsia="仿宋"/>
                <w:color w:val="000000"/>
                <w:sz w:val="24"/>
              </w:rPr>
              <w:t xml:space="preserve">系统对接方案进行评审</w:t>
            </w:r>
            <w:r>
              <w:rPr>
                <w:rFonts w:hint="eastAsia" w:eastAsia="仿宋"/>
                <w:color w:val="000000"/>
                <w:sz w:val="24"/>
              </w:rPr>
              <w:t xml:space="preserve">，</w:t>
            </w:r>
            <w:r>
              <w:rPr>
                <w:rFonts w:hint="eastAsia" w:eastAsia="仿宋"/>
                <w:color w:val="000000"/>
                <w:sz w:val="24"/>
                <w:lang w:val="en-US" w:eastAsia="zh-CN"/>
              </w:rPr>
              <w:t xml:space="preserve">内容</w:t>
            </w:r>
            <w:r>
              <w:rPr>
                <w:rFonts w:hint="eastAsia" w:eastAsia="仿宋"/>
                <w:color w:val="000000"/>
                <w:sz w:val="24"/>
              </w:rPr>
              <w:t xml:space="preserve">包括</w:t>
            </w:r>
            <w:r>
              <w:rPr>
                <w:rFonts w:hint="eastAsia" w:eastAsia="仿宋"/>
                <w:color w:val="000000"/>
                <w:sz w:val="24"/>
                <w:lang w:eastAsia="zh-CN"/>
              </w:rPr>
              <w:t xml:space="preserve">：</w:t>
            </w:r>
            <w:r>
              <w:rPr>
                <w:rFonts w:hint="eastAsia" w:eastAsia="仿宋"/>
                <w:color w:val="000000"/>
                <w:sz w:val="24"/>
                <w:lang w:eastAsia="zh-CN"/>
              </w:rPr>
            </w:r>
            <w:r/>
          </w:p>
          <w:p>
            <w:pPr>
              <w:pStyle w:val="887"/>
              <w:numPr>
                <w:ilvl w:val="0"/>
                <w:numId w:val="10"/>
              </w:numPr>
              <w:jc w:val="left"/>
              <w:spacing w:line="360" w:lineRule="auto"/>
              <w:rPr>
                <w:rFonts w:hint="eastAsia" w:eastAsia="仿宋"/>
                <w:color w:val="000000"/>
                <w:sz w:val="24"/>
                <w:lang w:eastAsia="zh-CN"/>
              </w:rPr>
            </w:pPr>
            <w:r>
              <w:rPr>
                <w:rFonts w:hint="eastAsia" w:eastAsia="仿宋"/>
                <w:color w:val="000000"/>
                <w:sz w:val="24"/>
              </w:rPr>
              <w:t xml:space="preserve">整理思路</w:t>
            </w:r>
            <w:r>
              <w:rPr>
                <w:rFonts w:hint="eastAsia" w:eastAsia="仿宋"/>
                <w:color w:val="000000"/>
                <w:sz w:val="24"/>
                <w:lang w:eastAsia="zh-CN"/>
              </w:rPr>
              <w:t xml:space="preserve">；</w:t>
            </w:r>
            <w:r>
              <w:rPr>
                <w:rFonts w:hint="eastAsia" w:eastAsia="仿宋"/>
                <w:color w:val="000000"/>
                <w:sz w:val="24"/>
                <w:lang w:eastAsia="zh-CN"/>
              </w:rPr>
            </w:r>
            <w:r/>
          </w:p>
          <w:p>
            <w:pPr>
              <w:pStyle w:val="887"/>
              <w:numPr>
                <w:ilvl w:val="0"/>
                <w:numId w:val="10"/>
              </w:numPr>
              <w:jc w:val="left"/>
              <w:spacing w:line="360" w:lineRule="auto"/>
              <w:rPr>
                <w:rFonts w:eastAsia="仿宋"/>
                <w:color w:val="000000"/>
                <w:sz w:val="24"/>
              </w:rPr>
            </w:pPr>
            <w:r>
              <w:rPr>
                <w:rFonts w:hint="eastAsia" w:eastAsia="仿宋"/>
                <w:color w:val="000000"/>
                <w:sz w:val="24"/>
                <w:lang w:val="en-US" w:eastAsia="zh-CN"/>
              </w:rPr>
              <w:t xml:space="preserve">现状及</w:t>
            </w:r>
            <w:r>
              <w:rPr>
                <w:rFonts w:hint="eastAsia" w:eastAsia="仿宋"/>
                <w:color w:val="000000"/>
                <w:sz w:val="24"/>
              </w:rPr>
              <w:t xml:space="preserve">需求分析</w:t>
            </w:r>
            <w:r>
              <w:rPr>
                <w:rFonts w:hint="eastAsia" w:eastAsia="仿宋"/>
                <w:color w:val="000000"/>
                <w:sz w:val="24"/>
                <w:lang w:eastAsia="zh-CN"/>
              </w:rPr>
              <w:t xml:space="preserve">；</w:t>
            </w:r>
            <w:r>
              <w:rPr>
                <w:rFonts w:eastAsia="仿宋"/>
                <w:color w:val="000000"/>
                <w:sz w:val="24"/>
              </w:rPr>
            </w:r>
            <w:r/>
          </w:p>
          <w:p>
            <w:pPr>
              <w:pStyle w:val="887"/>
              <w:numPr>
                <w:ilvl w:val="0"/>
                <w:numId w:val="10"/>
              </w:numPr>
              <w:jc w:val="left"/>
              <w:spacing w:line="360" w:lineRule="auto"/>
              <w:rPr>
                <w:rFonts w:eastAsia="仿宋"/>
                <w:color w:val="000000"/>
                <w:sz w:val="24"/>
              </w:rPr>
            </w:pPr>
            <w:r>
              <w:rPr>
                <w:rFonts w:hint="eastAsia" w:eastAsia="仿宋"/>
                <w:color w:val="000000"/>
                <w:sz w:val="24"/>
                <w:lang w:val="en-US" w:eastAsia="zh-CN"/>
              </w:rPr>
              <w:t xml:space="preserve">安全方案；</w:t>
            </w:r>
            <w:r>
              <w:rPr>
                <w:rFonts w:eastAsia="仿宋"/>
                <w:color w:val="000000"/>
                <w:sz w:val="24"/>
              </w:rPr>
            </w:r>
            <w:r/>
          </w:p>
          <w:p>
            <w:pPr>
              <w:pStyle w:val="887"/>
              <w:numPr>
                <w:ilvl w:val="0"/>
                <w:numId w:val="10"/>
              </w:numPr>
              <w:jc w:val="left"/>
              <w:spacing w:line="360" w:lineRule="auto"/>
              <w:rPr>
                <w:rFonts w:eastAsia="仿宋"/>
                <w:color w:val="000000"/>
                <w:sz w:val="24"/>
              </w:rPr>
            </w:pPr>
            <w:r>
              <w:rPr>
                <w:rFonts w:hint="eastAsia" w:eastAsia="仿宋"/>
                <w:color w:val="000000"/>
                <w:sz w:val="24"/>
              </w:rPr>
              <w:t xml:space="preserve">解决方案</w:t>
            </w:r>
            <w:r>
              <w:rPr>
                <w:rFonts w:hint="eastAsia" w:eastAsia="仿宋"/>
                <w:color w:val="000000"/>
                <w:sz w:val="24"/>
                <w:lang w:eastAsia="zh-CN"/>
              </w:rPr>
              <w:t xml:space="preserve">；</w:t>
            </w:r>
            <w:r>
              <w:rPr>
                <w:rFonts w:eastAsia="仿宋"/>
                <w:color w:val="000000"/>
                <w:sz w:val="24"/>
              </w:rPr>
            </w:r>
            <w:r/>
          </w:p>
          <w:p>
            <w:pPr>
              <w:pStyle w:val="887"/>
              <w:numPr>
                <w:ilvl w:val="0"/>
                <w:numId w:val="10"/>
              </w:numPr>
              <w:jc w:val="left"/>
              <w:spacing w:line="360" w:lineRule="auto"/>
              <w:rPr>
                <w:rFonts w:eastAsia="仿宋"/>
                <w:color w:val="000000"/>
                <w:sz w:val="24"/>
              </w:rPr>
            </w:pPr>
            <w:r>
              <w:rPr>
                <w:rFonts w:hint="eastAsia" w:eastAsia="仿宋"/>
                <w:color w:val="000000"/>
                <w:sz w:val="24"/>
                <w:lang w:val="en-US" w:eastAsia="zh-CN"/>
              </w:rPr>
              <w:t xml:space="preserve">对接成效。</w:t>
            </w:r>
            <w:r>
              <w:rPr>
                <w:rFonts w:eastAsia="仿宋"/>
                <w:color w:val="000000"/>
                <w:sz w:val="24"/>
              </w:rPr>
            </w:r>
            <w:r/>
          </w:p>
          <w:p>
            <w:pPr>
              <w:pStyle w:val="887"/>
              <w:jc w:val="left"/>
              <w:spacing w:line="360" w:lineRule="auto"/>
              <w:rPr>
                <w:rFonts w:hint="eastAsia" w:eastAsia="仿宋"/>
                <w:bCs/>
                <w:color w:val="000000"/>
                <w:sz w:val="24"/>
                <w:szCs w:val="24"/>
                <w:lang w:eastAsia="zh-CN"/>
              </w:rPr>
            </w:pPr>
            <w:r>
              <w:rPr>
                <w:rFonts w:hint="eastAsia" w:eastAsia="仿宋"/>
                <w:bCs/>
                <w:color w:val="000000"/>
                <w:sz w:val="24"/>
                <w:szCs w:val="24"/>
              </w:rPr>
              <w:t xml:space="preserve">根据上述内容综合评审</w:t>
            </w:r>
            <w:r>
              <w:rPr>
                <w:rFonts w:hint="eastAsia" w:eastAsia="仿宋"/>
                <w:bCs/>
                <w:color w:val="000000"/>
                <w:sz w:val="24"/>
                <w:szCs w:val="24"/>
                <w:lang w:eastAsia="zh-CN"/>
              </w:rPr>
              <w:t xml:space="preserve">，</w:t>
            </w:r>
            <w:r>
              <w:rPr>
                <w:rFonts w:hint="eastAsia" w:eastAsia="仿宋"/>
                <w:bCs/>
                <w:color w:val="000000"/>
                <w:sz w:val="24"/>
                <w:szCs w:val="24"/>
              </w:rPr>
              <w:t xml:space="preserve">每有一项缺失扣</w:t>
            </w:r>
            <w:r>
              <w:rPr>
                <w:rFonts w:hint="eastAsia" w:eastAsia="仿宋"/>
                <w:bCs/>
                <w:color w:val="000000"/>
                <w:sz w:val="24"/>
                <w:szCs w:val="24"/>
                <w:lang w:val="en-US" w:eastAsia="zh-CN"/>
              </w:rPr>
              <w:t xml:space="preserve">2</w:t>
            </w:r>
            <w:r>
              <w:rPr>
                <w:rFonts w:hint="eastAsia" w:eastAsia="仿宋"/>
                <w:bCs/>
                <w:color w:val="000000"/>
                <w:sz w:val="24"/>
                <w:szCs w:val="24"/>
              </w:rPr>
              <w:t xml:space="preserve">分，每有一项内容存在缺陷，扣</w:t>
            </w:r>
            <w:r>
              <w:rPr>
                <w:rFonts w:hint="eastAsia" w:eastAsia="仿宋"/>
                <w:bCs/>
                <w:color w:val="000000"/>
                <w:sz w:val="24"/>
                <w:szCs w:val="24"/>
                <w:lang w:val="en-US" w:eastAsia="zh-CN"/>
              </w:rPr>
              <w:t xml:space="preserve">1</w:t>
            </w:r>
            <w:r>
              <w:rPr>
                <w:rFonts w:hint="eastAsia" w:eastAsia="仿宋"/>
                <w:bCs/>
                <w:color w:val="000000"/>
                <w:sz w:val="24"/>
                <w:szCs w:val="24"/>
              </w:rPr>
              <w:t xml:space="preserve">分</w:t>
            </w:r>
            <w:r>
              <w:rPr>
                <w:rFonts w:hint="eastAsia" w:eastAsia="仿宋"/>
                <w:bCs/>
                <w:color w:val="000000"/>
                <w:sz w:val="24"/>
                <w:szCs w:val="24"/>
                <w:lang w:eastAsia="zh-CN"/>
              </w:rPr>
              <w:t xml:space="preserve">（</w:t>
            </w:r>
            <w:r>
              <w:rPr>
                <w:rFonts w:hint="eastAsia" w:eastAsia="仿宋"/>
                <w:bCs/>
                <w:color w:val="000000"/>
                <w:sz w:val="24"/>
                <w:szCs w:val="24"/>
                <w:lang w:val="en-US" w:eastAsia="zh-CN"/>
              </w:rPr>
              <w:t xml:space="preserve">同一内容不同缺陷可重复扣分，</w:t>
            </w:r>
            <w:r>
              <w:rPr>
                <w:rFonts w:hint="eastAsia" w:eastAsia="仿宋"/>
                <w:bCs/>
                <w:color w:val="000000"/>
                <w:sz w:val="24"/>
                <w:szCs w:val="24"/>
              </w:rPr>
              <w:t xml:space="preserve">扣完为止</w:t>
            </w:r>
            <w:r>
              <w:rPr>
                <w:rFonts w:hint="eastAsia" w:eastAsia="仿宋"/>
                <w:bCs/>
                <w:color w:val="000000"/>
                <w:sz w:val="24"/>
                <w:szCs w:val="24"/>
                <w:lang w:eastAsia="zh-CN"/>
              </w:rPr>
              <w:t xml:space="preserve">）</w:t>
            </w:r>
            <w:r>
              <w:rPr>
                <w:rFonts w:hint="eastAsia" w:eastAsia="仿宋"/>
                <w:bCs/>
                <w:color w:val="000000"/>
                <w:sz w:val="24"/>
                <w:szCs w:val="24"/>
              </w:rPr>
              <w:t xml:space="preserve">未提供的不得分</w:t>
            </w:r>
            <w:r>
              <w:rPr>
                <w:rFonts w:hint="eastAsia" w:eastAsia="仿宋"/>
                <w:bCs/>
                <w:color w:val="000000"/>
                <w:sz w:val="24"/>
                <w:szCs w:val="24"/>
                <w:lang w:eastAsia="zh-CN"/>
              </w:rPr>
              <w:t xml:space="preserve">。</w:t>
            </w:r>
            <w:r>
              <w:rPr>
                <w:rFonts w:hint="eastAsia" w:eastAsia="仿宋"/>
                <w:bCs/>
                <w:color w:val="000000"/>
                <w:sz w:val="24"/>
                <w:szCs w:val="24"/>
                <w:lang w:eastAsia="zh-CN"/>
              </w:rPr>
            </w:r>
            <w:r/>
          </w:p>
          <w:p>
            <w:pPr>
              <w:pStyle w:val="887"/>
              <w:numPr>
                <w:ilvl w:val="0"/>
                <w:numId w:val="0"/>
              </w:numPr>
              <w:jc w:val="left"/>
              <w:spacing w:line="360" w:lineRule="auto"/>
              <w:rPr>
                <w:rFonts w:eastAsia="仿宋"/>
                <w:color w:val="000000"/>
                <w:sz w:val="24"/>
                <w:szCs w:val="24"/>
              </w:rPr>
            </w:pPr>
            <w:r>
              <w:rPr>
                <w:rFonts w:hint="eastAsia" w:eastAsia="仿宋"/>
                <w:bCs/>
                <w:color w:val="000000"/>
                <w:sz w:val="24"/>
                <w:szCs w:val="24"/>
              </w:rPr>
              <w:t xml:space="preserve">备注：缺陷是指内容不合理、虽有内容但不完善、内容标书前后不一致、套用其他项目方案或与项目需求不匹配及其他不利于项目实施的等任意一种情形。</w:t>
            </w:r>
            <w:r>
              <w:rPr>
                <w:rFonts w:eastAsia="仿宋"/>
                <w:color w:val="000000"/>
                <w:sz w:val="24"/>
                <w:szCs w:val="24"/>
              </w:rPr>
            </w:r>
            <w:r/>
          </w:p>
        </w:tc>
        <w:tc>
          <w:tcPr>
            <w:tcW w:w="709"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10</w:t>
            </w:r>
            <w:r>
              <w:rPr>
                <w:rFonts w:eastAsia="仿宋"/>
                <w:bCs/>
                <w:color w:val="000000"/>
                <w:sz w:val="24"/>
                <w:szCs w:val="24"/>
              </w:rPr>
            </w:r>
            <w:r/>
          </w:p>
        </w:tc>
        <w:tc>
          <w:tcPr>
            <w:tcW w:w="708"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0</w:t>
            </w:r>
            <w:r>
              <w:rPr>
                <w:rFonts w:eastAsia="仿宋"/>
                <w:bCs/>
                <w:color w:val="000000"/>
                <w:sz w:val="24"/>
                <w:szCs w:val="24"/>
              </w:rPr>
            </w:r>
            <w:r/>
          </w:p>
        </w:tc>
        <w:tc>
          <w:tcPr>
            <w:tcW w:w="993"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主观分</w:t>
            </w:r>
            <w:r>
              <w:rPr>
                <w:rFonts w:eastAsia="仿宋"/>
                <w:bCs/>
                <w:color w:val="000000"/>
                <w:sz w:val="24"/>
                <w:szCs w:val="24"/>
              </w:rPr>
            </w:r>
            <w:r/>
          </w:p>
        </w:tc>
      </w:tr>
      <w:tr>
        <w:trPr/>
        <w:tc>
          <w:tcPr>
            <w:tcW w:w="704"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4</w:t>
            </w:r>
            <w:r>
              <w:rPr>
                <w:rFonts w:eastAsia="仿宋"/>
                <w:bCs/>
                <w:color w:val="000000"/>
                <w:sz w:val="24"/>
                <w:szCs w:val="24"/>
              </w:rPr>
            </w:r>
            <w:r/>
          </w:p>
        </w:tc>
        <w:tc>
          <w:tcPr>
            <w:tcW w:w="1446" w:type="dxa"/>
            <w:vAlign w:val="center"/>
            <w:textDirection w:val="lrTb"/>
            <w:noWrap w:val="false"/>
          </w:tcPr>
          <w:p>
            <w:pPr>
              <w:pStyle w:val="887"/>
              <w:spacing w:line="360" w:lineRule="auto"/>
              <w:rPr>
                <w:rFonts w:eastAsia="仿宋"/>
                <w:b/>
                <w:color w:val="000000"/>
                <w:sz w:val="24"/>
                <w:szCs w:val="24"/>
              </w:rPr>
            </w:pPr>
            <w:r>
              <w:rPr>
                <w:rFonts w:eastAsia="仿宋"/>
                <w:color w:val="000000"/>
                <w:sz w:val="24"/>
              </w:rPr>
              <w:t xml:space="preserve">售后服务方案</w:t>
            </w:r>
            <w:r>
              <w:rPr>
                <w:rFonts w:eastAsia="仿宋"/>
                <w:b/>
                <w:color w:val="000000"/>
                <w:sz w:val="24"/>
                <w:szCs w:val="24"/>
              </w:rPr>
            </w:r>
            <w:r/>
          </w:p>
        </w:tc>
        <w:tc>
          <w:tcPr>
            <w:tcW w:w="4791" w:type="dxa"/>
            <w:vAlign w:val="center"/>
            <w:textDirection w:val="lrTb"/>
            <w:noWrap w:val="false"/>
          </w:tcPr>
          <w:p>
            <w:pPr>
              <w:pStyle w:val="887"/>
              <w:jc w:val="left"/>
              <w:spacing w:line="360" w:lineRule="auto"/>
              <w:rPr>
                <w:rFonts w:hint="eastAsia" w:eastAsia="仿宋"/>
                <w:color w:val="000000"/>
                <w:sz w:val="24"/>
                <w:lang w:eastAsia="zh-CN"/>
              </w:rPr>
            </w:pPr>
            <w:r>
              <w:rPr>
                <w:rFonts w:eastAsia="仿宋"/>
                <w:color w:val="000000"/>
                <w:sz w:val="24"/>
              </w:rPr>
              <w:t xml:space="preserve">根据各供应商针对本项目提出的售后服务方案进行评审</w:t>
            </w:r>
            <w:r>
              <w:rPr>
                <w:rFonts w:hint="eastAsia" w:eastAsia="仿宋"/>
                <w:color w:val="000000"/>
                <w:sz w:val="24"/>
              </w:rPr>
              <w:t xml:space="preserve">，</w:t>
            </w:r>
            <w:r>
              <w:rPr>
                <w:rFonts w:hint="eastAsia" w:eastAsia="仿宋"/>
                <w:color w:val="000000"/>
                <w:sz w:val="24"/>
                <w:lang w:val="en-US" w:eastAsia="zh-CN"/>
              </w:rPr>
              <w:t xml:space="preserve">内容</w:t>
            </w:r>
            <w:r>
              <w:rPr>
                <w:rFonts w:hint="eastAsia" w:eastAsia="仿宋"/>
                <w:color w:val="000000"/>
                <w:sz w:val="24"/>
              </w:rPr>
              <w:t xml:space="preserve">包括</w:t>
            </w:r>
            <w:r>
              <w:rPr>
                <w:rFonts w:hint="eastAsia" w:eastAsia="仿宋"/>
                <w:color w:val="000000"/>
                <w:sz w:val="24"/>
                <w:lang w:eastAsia="zh-CN"/>
              </w:rPr>
              <w:t xml:space="preserve">：</w:t>
            </w:r>
            <w:r>
              <w:rPr>
                <w:rFonts w:hint="eastAsia" w:eastAsia="仿宋"/>
                <w:color w:val="000000"/>
                <w:sz w:val="24"/>
                <w:lang w:eastAsia="zh-CN"/>
              </w:rPr>
              <w:br w:type="textWrapping" w:clear="all"/>
            </w:r>
            <w:r>
              <w:rPr>
                <w:rFonts w:hint="eastAsia" w:eastAsia="仿宋"/>
                <w:color w:val="000000"/>
                <w:sz w:val="24"/>
                <w:lang w:val="en-US" w:eastAsia="zh-CN"/>
              </w:rPr>
              <w:t xml:space="preserve">1.</w:t>
            </w:r>
            <w:r>
              <w:rPr>
                <w:rFonts w:hint="eastAsia" w:eastAsia="仿宋"/>
                <w:color w:val="000000"/>
                <w:sz w:val="24"/>
              </w:rPr>
              <w:t xml:space="preserve">售后服务</w:t>
            </w:r>
            <w:r>
              <w:rPr>
                <w:rFonts w:hint="eastAsia" w:eastAsia="仿宋"/>
                <w:color w:val="000000"/>
                <w:sz w:val="24"/>
                <w:lang w:val="en-US" w:eastAsia="zh-CN"/>
              </w:rPr>
              <w:t xml:space="preserve">承诺及保障措施</w:t>
            </w:r>
            <w:r>
              <w:rPr>
                <w:rFonts w:hint="eastAsia" w:eastAsia="仿宋"/>
                <w:color w:val="000000"/>
                <w:sz w:val="24"/>
                <w:lang w:eastAsia="zh-CN"/>
              </w:rPr>
              <w:t xml:space="preserve">；</w:t>
            </w:r>
            <w:r>
              <w:rPr>
                <w:rFonts w:hint="eastAsia" w:eastAsia="仿宋"/>
                <w:color w:val="000000"/>
                <w:sz w:val="24"/>
                <w:lang w:eastAsia="zh-CN"/>
              </w:rPr>
            </w:r>
            <w:r/>
          </w:p>
          <w:p>
            <w:pPr>
              <w:pStyle w:val="887"/>
              <w:numPr>
                <w:ilvl w:val="0"/>
                <w:numId w:val="11"/>
              </w:numPr>
              <w:jc w:val="left"/>
              <w:spacing w:line="360" w:lineRule="auto"/>
              <w:rPr>
                <w:rFonts w:eastAsia="仿宋"/>
                <w:color w:val="000000"/>
                <w:sz w:val="24"/>
              </w:rPr>
            </w:pPr>
            <w:r>
              <w:rPr>
                <w:rFonts w:hint="eastAsia" w:eastAsia="仿宋"/>
                <w:color w:val="000000"/>
                <w:sz w:val="24"/>
              </w:rPr>
              <w:t xml:space="preserve">售后服务人员安排</w:t>
            </w:r>
            <w:r>
              <w:rPr>
                <w:rFonts w:hint="eastAsia" w:eastAsia="仿宋"/>
                <w:color w:val="000000"/>
                <w:sz w:val="24"/>
                <w:lang w:eastAsia="zh-CN"/>
              </w:rPr>
              <w:t xml:space="preserve">。</w:t>
            </w:r>
            <w:r>
              <w:rPr>
                <w:rFonts w:eastAsia="仿宋"/>
                <w:color w:val="000000"/>
                <w:sz w:val="24"/>
              </w:rPr>
            </w:r>
            <w:r/>
          </w:p>
          <w:p>
            <w:pPr>
              <w:pStyle w:val="887"/>
              <w:jc w:val="left"/>
              <w:spacing w:line="360" w:lineRule="auto"/>
              <w:rPr>
                <w:rFonts w:hint="eastAsia" w:eastAsia="仿宋"/>
                <w:bCs/>
                <w:color w:val="000000"/>
                <w:sz w:val="24"/>
                <w:szCs w:val="24"/>
                <w:lang w:eastAsia="zh-CN"/>
              </w:rPr>
            </w:pPr>
            <w:r>
              <w:rPr>
                <w:rFonts w:hint="eastAsia" w:eastAsia="仿宋"/>
                <w:bCs/>
                <w:color w:val="000000"/>
                <w:sz w:val="24"/>
                <w:szCs w:val="24"/>
              </w:rPr>
              <w:t xml:space="preserve">根据上述内容综合评审</w:t>
            </w:r>
            <w:r>
              <w:rPr>
                <w:rFonts w:hint="eastAsia" w:eastAsia="仿宋"/>
                <w:bCs/>
                <w:color w:val="000000"/>
                <w:sz w:val="24"/>
                <w:szCs w:val="24"/>
                <w:lang w:eastAsia="zh-CN"/>
              </w:rPr>
              <w:t xml:space="preserve">，</w:t>
            </w:r>
            <w:r>
              <w:rPr>
                <w:rFonts w:hint="eastAsia" w:eastAsia="仿宋"/>
                <w:bCs/>
                <w:color w:val="000000"/>
                <w:sz w:val="24"/>
                <w:szCs w:val="24"/>
              </w:rPr>
              <w:t xml:space="preserve">每有一项缺失扣</w:t>
            </w:r>
            <w:r>
              <w:rPr>
                <w:rFonts w:hint="eastAsia" w:eastAsia="仿宋"/>
                <w:bCs/>
                <w:color w:val="000000"/>
                <w:sz w:val="24"/>
                <w:szCs w:val="24"/>
                <w:lang w:val="en-US" w:eastAsia="zh-CN"/>
              </w:rPr>
              <w:t xml:space="preserve">2</w:t>
            </w:r>
            <w:r>
              <w:rPr>
                <w:rFonts w:hint="eastAsia" w:eastAsia="仿宋"/>
                <w:bCs/>
                <w:color w:val="000000"/>
                <w:sz w:val="24"/>
                <w:szCs w:val="24"/>
              </w:rPr>
              <w:t xml:space="preserve">分，每有一项内容存在缺陷，扣</w:t>
            </w:r>
            <w:r>
              <w:rPr>
                <w:rFonts w:hint="eastAsia" w:eastAsia="仿宋"/>
                <w:bCs/>
                <w:color w:val="000000"/>
                <w:sz w:val="24"/>
                <w:szCs w:val="24"/>
                <w:lang w:val="en-US" w:eastAsia="zh-CN"/>
              </w:rPr>
              <w:t xml:space="preserve">1</w:t>
            </w:r>
            <w:r>
              <w:rPr>
                <w:rFonts w:hint="eastAsia" w:eastAsia="仿宋"/>
                <w:bCs/>
                <w:color w:val="000000"/>
                <w:sz w:val="24"/>
                <w:szCs w:val="24"/>
              </w:rPr>
              <w:t xml:space="preserve">分</w:t>
            </w:r>
            <w:r>
              <w:rPr>
                <w:rFonts w:hint="eastAsia" w:eastAsia="仿宋"/>
                <w:bCs/>
                <w:color w:val="000000"/>
                <w:sz w:val="24"/>
                <w:szCs w:val="24"/>
                <w:lang w:eastAsia="zh-CN"/>
              </w:rPr>
              <w:t xml:space="preserve">（</w:t>
            </w:r>
            <w:r>
              <w:rPr>
                <w:rFonts w:hint="eastAsia" w:eastAsia="仿宋"/>
                <w:bCs/>
                <w:color w:val="000000"/>
                <w:sz w:val="24"/>
                <w:szCs w:val="24"/>
                <w:lang w:val="en-US" w:eastAsia="zh-CN"/>
              </w:rPr>
              <w:t xml:space="preserve">同一内容不同缺陷可重复扣分，</w:t>
            </w:r>
            <w:r>
              <w:rPr>
                <w:rFonts w:hint="eastAsia" w:eastAsia="仿宋"/>
                <w:bCs/>
                <w:color w:val="000000"/>
                <w:sz w:val="24"/>
                <w:szCs w:val="24"/>
              </w:rPr>
              <w:t xml:space="preserve">扣完为止</w:t>
            </w:r>
            <w:r>
              <w:rPr>
                <w:rFonts w:hint="eastAsia" w:eastAsia="仿宋"/>
                <w:bCs/>
                <w:color w:val="000000"/>
                <w:sz w:val="24"/>
                <w:szCs w:val="24"/>
                <w:lang w:eastAsia="zh-CN"/>
              </w:rPr>
              <w:t xml:space="preserve">）</w:t>
            </w:r>
            <w:r>
              <w:rPr>
                <w:rFonts w:hint="eastAsia" w:eastAsia="仿宋"/>
                <w:bCs/>
                <w:color w:val="000000"/>
                <w:sz w:val="24"/>
                <w:szCs w:val="24"/>
              </w:rPr>
              <w:t xml:space="preserve">未提供的不得分</w:t>
            </w:r>
            <w:r>
              <w:rPr>
                <w:rFonts w:hint="eastAsia" w:eastAsia="仿宋"/>
                <w:bCs/>
                <w:color w:val="000000"/>
                <w:sz w:val="24"/>
                <w:szCs w:val="24"/>
                <w:lang w:eastAsia="zh-CN"/>
              </w:rPr>
              <w:t xml:space="preserve">。</w:t>
            </w:r>
            <w:r>
              <w:rPr>
                <w:rFonts w:hint="eastAsia" w:eastAsia="仿宋"/>
                <w:bCs/>
                <w:color w:val="000000"/>
                <w:sz w:val="24"/>
                <w:szCs w:val="24"/>
                <w:lang w:eastAsia="zh-CN"/>
              </w:rPr>
            </w:r>
            <w:r/>
          </w:p>
          <w:p>
            <w:pPr>
              <w:pStyle w:val="887"/>
              <w:jc w:val="left"/>
              <w:spacing w:line="360" w:lineRule="auto"/>
              <w:rPr>
                <w:rFonts w:eastAsia="仿宋"/>
                <w:color w:val="000000"/>
                <w:sz w:val="24"/>
                <w:szCs w:val="24"/>
              </w:rPr>
            </w:pPr>
            <w:r>
              <w:rPr>
                <w:rFonts w:hint="eastAsia" w:eastAsia="仿宋"/>
                <w:bCs/>
                <w:color w:val="000000"/>
                <w:sz w:val="24"/>
                <w:szCs w:val="24"/>
              </w:rPr>
              <w:t xml:space="preserve">备注：缺陷是指内容不合理、虽有内容但不完善、内容标书前后不一致、套用其他项目方案或与项目需求不匹配及其他不利于项目实施的等任意一种情形。</w:t>
            </w:r>
            <w:r>
              <w:rPr>
                <w:rFonts w:eastAsia="仿宋"/>
                <w:color w:val="000000"/>
                <w:sz w:val="24"/>
                <w:szCs w:val="24"/>
              </w:rPr>
            </w:r>
            <w:r/>
          </w:p>
        </w:tc>
        <w:tc>
          <w:tcPr>
            <w:tcW w:w="709" w:type="dxa"/>
            <w:vAlign w:val="center"/>
            <w:textDirection w:val="lrTb"/>
            <w:noWrap w:val="false"/>
          </w:tcPr>
          <w:p>
            <w:pPr>
              <w:pStyle w:val="887"/>
              <w:jc w:val="center"/>
              <w:spacing w:line="360" w:lineRule="auto"/>
              <w:rPr>
                <w:rFonts w:hint="eastAsia" w:eastAsia="仿宋"/>
                <w:bCs/>
                <w:color w:val="000000"/>
                <w:sz w:val="24"/>
                <w:szCs w:val="24"/>
                <w:lang w:eastAsia="zh-CN"/>
              </w:rPr>
            </w:pPr>
            <w:r>
              <w:rPr>
                <w:rFonts w:hint="eastAsia" w:eastAsia="仿宋"/>
                <w:bCs/>
                <w:color w:val="000000"/>
                <w:sz w:val="24"/>
                <w:szCs w:val="24"/>
                <w:lang w:val="en-US" w:eastAsia="zh-CN"/>
              </w:rPr>
              <w:t xml:space="preserve">4</w:t>
            </w:r>
            <w:r>
              <w:rPr>
                <w:rFonts w:hint="eastAsia" w:eastAsia="仿宋"/>
                <w:bCs/>
                <w:color w:val="000000"/>
                <w:sz w:val="24"/>
                <w:szCs w:val="24"/>
                <w:lang w:eastAsia="zh-CN"/>
              </w:rPr>
            </w:r>
            <w:r/>
          </w:p>
        </w:tc>
        <w:tc>
          <w:tcPr>
            <w:tcW w:w="708"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0</w:t>
            </w:r>
            <w:r>
              <w:rPr>
                <w:rFonts w:eastAsia="仿宋"/>
                <w:bCs/>
                <w:color w:val="000000"/>
                <w:sz w:val="24"/>
                <w:szCs w:val="24"/>
              </w:rPr>
            </w:r>
            <w:r/>
          </w:p>
        </w:tc>
        <w:tc>
          <w:tcPr>
            <w:tcW w:w="993"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主观分</w:t>
            </w:r>
            <w:r>
              <w:rPr>
                <w:rFonts w:eastAsia="仿宋"/>
                <w:bCs/>
                <w:color w:val="000000"/>
                <w:sz w:val="24"/>
                <w:szCs w:val="24"/>
              </w:rPr>
            </w:r>
            <w:r/>
          </w:p>
        </w:tc>
      </w:tr>
      <w:tr>
        <w:trPr/>
        <w:tc>
          <w:tcPr>
            <w:tcW w:w="704"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5</w:t>
            </w:r>
            <w:r>
              <w:rPr>
                <w:rFonts w:eastAsia="仿宋"/>
                <w:bCs/>
                <w:color w:val="000000"/>
                <w:sz w:val="24"/>
                <w:szCs w:val="24"/>
              </w:rPr>
            </w:r>
            <w:r/>
          </w:p>
        </w:tc>
        <w:tc>
          <w:tcPr>
            <w:tcW w:w="1446" w:type="dxa"/>
            <w:vAlign w:val="center"/>
            <w:textDirection w:val="lrTb"/>
            <w:noWrap w:val="false"/>
          </w:tcPr>
          <w:p>
            <w:pPr>
              <w:pStyle w:val="887"/>
              <w:spacing w:line="360" w:lineRule="auto"/>
              <w:rPr>
                <w:rFonts w:eastAsia="仿宋"/>
                <w:color w:val="000000"/>
                <w:sz w:val="24"/>
              </w:rPr>
            </w:pPr>
            <w:r>
              <w:rPr>
                <w:rFonts w:eastAsia="仿宋"/>
                <w:color w:val="000000"/>
                <w:sz w:val="24"/>
              </w:rPr>
              <w:t xml:space="preserve">培训方案</w:t>
            </w:r>
            <w:r>
              <w:rPr>
                <w:rFonts w:eastAsia="仿宋"/>
                <w:color w:val="000000"/>
                <w:sz w:val="24"/>
              </w:rPr>
            </w:r>
            <w:r/>
          </w:p>
        </w:tc>
        <w:tc>
          <w:tcPr>
            <w:tcW w:w="4791" w:type="dxa"/>
            <w:vAlign w:val="center"/>
            <w:textDirection w:val="lrTb"/>
            <w:noWrap w:val="false"/>
          </w:tcPr>
          <w:p>
            <w:pPr>
              <w:pStyle w:val="887"/>
              <w:jc w:val="left"/>
              <w:spacing w:line="360" w:lineRule="auto"/>
              <w:rPr>
                <w:rFonts w:hint="eastAsia" w:eastAsia="仿宋"/>
                <w:color w:val="000000"/>
                <w:sz w:val="24"/>
                <w:lang w:eastAsia="zh-CN"/>
              </w:rPr>
            </w:pPr>
            <w:r>
              <w:rPr>
                <w:rFonts w:eastAsia="仿宋"/>
                <w:color w:val="000000"/>
                <w:sz w:val="24"/>
              </w:rPr>
              <w:t xml:space="preserve">根据</w:t>
            </w:r>
            <w:r>
              <w:rPr>
                <w:rFonts w:hint="eastAsia" w:eastAsia="仿宋"/>
                <w:color w:val="000000"/>
                <w:sz w:val="24"/>
              </w:rPr>
              <w:t xml:space="preserve">各</w:t>
            </w:r>
            <w:r>
              <w:rPr>
                <w:rFonts w:eastAsia="仿宋"/>
                <w:color w:val="000000"/>
                <w:sz w:val="24"/>
              </w:rPr>
              <w:t xml:space="preserve">供应商针对本项目提供的培训方案</w:t>
            </w:r>
            <w:r>
              <w:rPr>
                <w:rFonts w:hint="eastAsia" w:eastAsia="仿宋"/>
                <w:color w:val="000000"/>
                <w:sz w:val="24"/>
              </w:rPr>
              <w:t xml:space="preserve">进行评审，</w:t>
            </w:r>
            <w:r>
              <w:rPr>
                <w:rFonts w:hint="eastAsia" w:eastAsia="仿宋"/>
                <w:color w:val="000000"/>
                <w:sz w:val="24"/>
                <w:lang w:val="en-US" w:eastAsia="zh-CN"/>
              </w:rPr>
              <w:t xml:space="preserve">内容</w:t>
            </w:r>
            <w:r>
              <w:rPr>
                <w:rFonts w:eastAsia="仿宋"/>
                <w:color w:val="000000"/>
                <w:sz w:val="24"/>
              </w:rPr>
              <w:t xml:space="preserve">包括</w:t>
            </w:r>
            <w:r>
              <w:rPr>
                <w:rFonts w:hint="eastAsia" w:eastAsia="仿宋"/>
                <w:color w:val="000000"/>
                <w:sz w:val="24"/>
                <w:lang w:eastAsia="zh-CN"/>
              </w:rPr>
              <w:t xml:space="preserve">：</w:t>
            </w:r>
            <w:r>
              <w:rPr>
                <w:rFonts w:hint="eastAsia" w:eastAsia="仿宋"/>
                <w:color w:val="000000"/>
                <w:sz w:val="24"/>
                <w:lang w:eastAsia="zh-CN"/>
              </w:rPr>
            </w:r>
            <w:r/>
          </w:p>
          <w:p>
            <w:pPr>
              <w:pStyle w:val="887"/>
              <w:numPr>
                <w:ilvl w:val="0"/>
                <w:numId w:val="12"/>
              </w:numPr>
              <w:jc w:val="left"/>
              <w:spacing w:line="360" w:lineRule="auto"/>
              <w:rPr>
                <w:rFonts w:hint="eastAsia" w:eastAsia="仿宋"/>
                <w:color w:val="000000"/>
                <w:sz w:val="24"/>
                <w:lang w:eastAsia="zh-CN"/>
              </w:rPr>
            </w:pPr>
            <w:r>
              <w:rPr>
                <w:rFonts w:eastAsia="仿宋"/>
                <w:color w:val="000000"/>
                <w:sz w:val="24"/>
              </w:rPr>
              <w:t xml:space="preserve">培训</w:t>
            </w:r>
            <w:r>
              <w:rPr>
                <w:rFonts w:hint="eastAsia" w:eastAsia="仿宋"/>
                <w:color w:val="000000"/>
                <w:sz w:val="24"/>
                <w:lang w:val="en-US" w:eastAsia="zh-CN"/>
              </w:rPr>
              <w:t xml:space="preserve">课程</w:t>
            </w:r>
            <w:r>
              <w:rPr>
                <w:rFonts w:eastAsia="仿宋"/>
                <w:color w:val="000000"/>
                <w:sz w:val="24"/>
              </w:rPr>
              <w:t xml:space="preserve">计划</w:t>
            </w:r>
            <w:r>
              <w:rPr>
                <w:rFonts w:hint="eastAsia" w:eastAsia="仿宋"/>
                <w:color w:val="000000"/>
                <w:sz w:val="24"/>
                <w:lang w:eastAsia="zh-CN"/>
              </w:rPr>
              <w:t xml:space="preserve">；</w:t>
            </w:r>
            <w:r>
              <w:rPr>
                <w:rFonts w:hint="eastAsia" w:eastAsia="仿宋"/>
                <w:color w:val="000000"/>
                <w:sz w:val="24"/>
                <w:lang w:eastAsia="zh-CN"/>
              </w:rPr>
            </w:r>
            <w:r/>
          </w:p>
          <w:p>
            <w:pPr>
              <w:pStyle w:val="887"/>
              <w:numPr>
                <w:ilvl w:val="0"/>
                <w:numId w:val="12"/>
              </w:numPr>
              <w:jc w:val="left"/>
              <w:spacing w:line="360" w:lineRule="auto"/>
              <w:rPr>
                <w:rFonts w:eastAsia="仿宋"/>
                <w:color w:val="000000"/>
                <w:sz w:val="24"/>
              </w:rPr>
            </w:pPr>
            <w:r>
              <w:rPr>
                <w:rFonts w:eastAsia="仿宋"/>
                <w:color w:val="000000"/>
                <w:sz w:val="24"/>
              </w:rPr>
              <w:t xml:space="preserve">培训师资力量</w:t>
            </w:r>
            <w:r>
              <w:rPr>
                <w:rFonts w:hint="eastAsia" w:eastAsia="仿宋"/>
                <w:color w:val="000000"/>
                <w:sz w:val="24"/>
                <w:lang w:eastAsia="zh-CN"/>
              </w:rPr>
              <w:t xml:space="preserve">；</w:t>
            </w:r>
            <w:r>
              <w:rPr>
                <w:rFonts w:eastAsia="仿宋"/>
                <w:color w:val="000000"/>
                <w:sz w:val="24"/>
              </w:rPr>
            </w:r>
            <w:r/>
          </w:p>
          <w:p>
            <w:pPr>
              <w:pStyle w:val="887"/>
              <w:numPr>
                <w:ilvl w:val="0"/>
                <w:numId w:val="12"/>
              </w:numPr>
              <w:jc w:val="left"/>
              <w:spacing w:line="360" w:lineRule="auto"/>
              <w:rPr>
                <w:rFonts w:eastAsia="仿宋"/>
                <w:color w:val="000000"/>
                <w:sz w:val="24"/>
              </w:rPr>
            </w:pPr>
            <w:r>
              <w:rPr>
                <w:rFonts w:eastAsia="仿宋"/>
                <w:color w:val="000000"/>
                <w:sz w:val="24"/>
              </w:rPr>
              <w:t xml:space="preserve">培训质量保证措施</w:t>
            </w:r>
            <w:r>
              <w:rPr>
                <w:rFonts w:hint="eastAsia" w:eastAsia="仿宋"/>
                <w:color w:val="000000"/>
                <w:sz w:val="24"/>
                <w:lang w:eastAsia="zh-CN"/>
              </w:rPr>
              <w:t xml:space="preserve">。</w:t>
            </w:r>
            <w:r>
              <w:rPr>
                <w:rFonts w:eastAsia="仿宋"/>
                <w:color w:val="000000"/>
                <w:sz w:val="24"/>
              </w:rPr>
            </w:r>
            <w:r/>
          </w:p>
          <w:p>
            <w:pPr>
              <w:pStyle w:val="887"/>
              <w:jc w:val="left"/>
              <w:spacing w:line="360" w:lineRule="auto"/>
              <w:rPr>
                <w:rFonts w:hint="eastAsia" w:eastAsia="仿宋"/>
                <w:bCs/>
                <w:color w:val="000000"/>
                <w:sz w:val="24"/>
                <w:szCs w:val="24"/>
                <w:lang w:eastAsia="zh-CN"/>
              </w:rPr>
            </w:pPr>
            <w:r>
              <w:rPr>
                <w:rFonts w:hint="eastAsia" w:eastAsia="仿宋"/>
                <w:bCs/>
                <w:color w:val="000000"/>
                <w:sz w:val="24"/>
                <w:szCs w:val="24"/>
              </w:rPr>
              <w:t xml:space="preserve">根据上述内容综合评审</w:t>
            </w:r>
            <w:r>
              <w:rPr>
                <w:rFonts w:hint="eastAsia" w:eastAsia="仿宋"/>
                <w:bCs/>
                <w:color w:val="000000"/>
                <w:sz w:val="24"/>
                <w:szCs w:val="24"/>
                <w:lang w:eastAsia="zh-CN"/>
              </w:rPr>
              <w:t xml:space="preserve">，</w:t>
            </w:r>
            <w:r>
              <w:rPr>
                <w:rFonts w:hint="eastAsia" w:eastAsia="仿宋"/>
                <w:bCs/>
                <w:color w:val="000000"/>
                <w:sz w:val="24"/>
                <w:szCs w:val="24"/>
              </w:rPr>
              <w:t xml:space="preserve">每有一项缺失扣</w:t>
            </w:r>
            <w:r>
              <w:rPr>
                <w:rFonts w:hint="eastAsia" w:eastAsia="仿宋"/>
                <w:bCs/>
                <w:color w:val="000000"/>
                <w:sz w:val="24"/>
                <w:szCs w:val="24"/>
                <w:lang w:val="en-US" w:eastAsia="zh-CN"/>
              </w:rPr>
              <w:t xml:space="preserve">2</w:t>
            </w:r>
            <w:r>
              <w:rPr>
                <w:rFonts w:hint="eastAsia" w:eastAsia="仿宋"/>
                <w:bCs/>
                <w:color w:val="000000"/>
                <w:sz w:val="24"/>
                <w:szCs w:val="24"/>
              </w:rPr>
              <w:t xml:space="preserve">分，每有一项内容存在缺陷，扣</w:t>
            </w:r>
            <w:r>
              <w:rPr>
                <w:rFonts w:hint="eastAsia" w:eastAsia="仿宋"/>
                <w:bCs/>
                <w:color w:val="000000"/>
                <w:sz w:val="24"/>
                <w:szCs w:val="24"/>
                <w:lang w:val="en-US" w:eastAsia="zh-CN"/>
              </w:rPr>
              <w:t xml:space="preserve">1</w:t>
            </w:r>
            <w:r>
              <w:rPr>
                <w:rFonts w:hint="eastAsia" w:eastAsia="仿宋"/>
                <w:bCs/>
                <w:color w:val="000000"/>
                <w:sz w:val="24"/>
                <w:szCs w:val="24"/>
              </w:rPr>
              <w:t xml:space="preserve">分，</w:t>
            </w:r>
            <w:r>
              <w:rPr>
                <w:rFonts w:hint="eastAsia" w:eastAsia="仿宋"/>
                <w:bCs/>
                <w:color w:val="000000"/>
                <w:sz w:val="24"/>
                <w:szCs w:val="24"/>
                <w:lang w:eastAsia="zh-CN"/>
              </w:rPr>
              <w:t xml:space="preserve">（</w:t>
            </w:r>
            <w:r>
              <w:rPr>
                <w:rFonts w:hint="eastAsia" w:eastAsia="仿宋"/>
                <w:bCs/>
                <w:color w:val="000000"/>
                <w:sz w:val="24"/>
                <w:szCs w:val="24"/>
                <w:lang w:val="en-US" w:eastAsia="zh-CN"/>
              </w:rPr>
              <w:t xml:space="preserve">同一内容不同缺陷可重复扣分，</w:t>
            </w:r>
            <w:r>
              <w:rPr>
                <w:rFonts w:hint="eastAsia" w:eastAsia="仿宋"/>
                <w:bCs/>
                <w:color w:val="000000"/>
                <w:sz w:val="24"/>
                <w:szCs w:val="24"/>
              </w:rPr>
              <w:t xml:space="preserve">扣完为止</w:t>
            </w:r>
            <w:r>
              <w:rPr>
                <w:rFonts w:hint="eastAsia" w:eastAsia="仿宋"/>
                <w:bCs/>
                <w:color w:val="000000"/>
                <w:sz w:val="24"/>
                <w:szCs w:val="24"/>
                <w:lang w:eastAsia="zh-CN"/>
              </w:rPr>
              <w:t xml:space="preserve">）</w:t>
            </w:r>
            <w:r>
              <w:rPr>
                <w:rFonts w:hint="eastAsia" w:eastAsia="仿宋"/>
                <w:bCs/>
                <w:color w:val="000000"/>
                <w:sz w:val="24"/>
                <w:szCs w:val="24"/>
              </w:rPr>
              <w:t xml:space="preserve">未提供的不得分</w:t>
            </w:r>
            <w:r>
              <w:rPr>
                <w:rFonts w:hint="eastAsia" w:eastAsia="仿宋"/>
                <w:bCs/>
                <w:color w:val="000000"/>
                <w:sz w:val="24"/>
                <w:szCs w:val="24"/>
                <w:lang w:eastAsia="zh-CN"/>
              </w:rPr>
              <w:t xml:space="preserve">。</w:t>
            </w:r>
            <w:r>
              <w:rPr>
                <w:rFonts w:hint="eastAsia" w:eastAsia="仿宋"/>
                <w:bCs/>
                <w:color w:val="000000"/>
                <w:sz w:val="24"/>
                <w:szCs w:val="24"/>
                <w:lang w:eastAsia="zh-CN"/>
              </w:rPr>
            </w:r>
            <w:r/>
          </w:p>
          <w:p>
            <w:pPr>
              <w:pStyle w:val="887"/>
              <w:jc w:val="left"/>
              <w:spacing w:line="360" w:lineRule="auto"/>
              <w:rPr>
                <w:rFonts w:eastAsia="仿宋"/>
                <w:color w:val="000000"/>
                <w:sz w:val="24"/>
                <w:szCs w:val="24"/>
              </w:rPr>
            </w:pPr>
            <w:r>
              <w:rPr>
                <w:rFonts w:hint="eastAsia" w:eastAsia="仿宋"/>
                <w:bCs/>
                <w:color w:val="000000"/>
                <w:sz w:val="24"/>
                <w:szCs w:val="24"/>
              </w:rPr>
              <w:t xml:space="preserve">备注：缺陷是指内容不合理、虽有内容但不完善、内容标书前后不一致、套用其他项目方案或与项目需求不匹配及其他不利于项目实施的等任意一种情形。</w:t>
            </w:r>
            <w:r>
              <w:rPr>
                <w:rFonts w:eastAsia="仿宋"/>
                <w:color w:val="000000"/>
                <w:sz w:val="24"/>
                <w:szCs w:val="24"/>
              </w:rPr>
            </w:r>
            <w:r/>
          </w:p>
        </w:tc>
        <w:tc>
          <w:tcPr>
            <w:tcW w:w="709" w:type="dxa"/>
            <w:vAlign w:val="center"/>
            <w:textDirection w:val="lrTb"/>
            <w:noWrap w:val="false"/>
          </w:tcPr>
          <w:p>
            <w:pPr>
              <w:pStyle w:val="887"/>
              <w:jc w:val="center"/>
              <w:spacing w:line="360" w:lineRule="auto"/>
              <w:rPr>
                <w:rFonts w:hint="eastAsia" w:eastAsia="仿宋"/>
                <w:bCs/>
                <w:color w:val="000000"/>
                <w:sz w:val="24"/>
                <w:szCs w:val="24"/>
                <w:lang w:eastAsia="zh-CN"/>
              </w:rPr>
            </w:pPr>
            <w:r>
              <w:rPr>
                <w:rFonts w:hint="eastAsia" w:eastAsia="仿宋"/>
                <w:bCs/>
                <w:color w:val="000000"/>
                <w:sz w:val="24"/>
                <w:szCs w:val="24"/>
                <w:lang w:val="en-US" w:eastAsia="zh-CN"/>
              </w:rPr>
              <w:t xml:space="preserve">6</w:t>
            </w:r>
            <w:r>
              <w:rPr>
                <w:rFonts w:hint="eastAsia" w:eastAsia="仿宋"/>
                <w:bCs/>
                <w:color w:val="000000"/>
                <w:sz w:val="24"/>
                <w:szCs w:val="24"/>
                <w:lang w:eastAsia="zh-CN"/>
              </w:rPr>
            </w:r>
            <w:r/>
          </w:p>
        </w:tc>
        <w:tc>
          <w:tcPr>
            <w:tcW w:w="708"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0</w:t>
            </w:r>
            <w:r>
              <w:rPr>
                <w:rFonts w:eastAsia="仿宋"/>
                <w:bCs/>
                <w:color w:val="000000"/>
                <w:sz w:val="24"/>
                <w:szCs w:val="24"/>
              </w:rPr>
            </w:r>
            <w:r/>
          </w:p>
        </w:tc>
        <w:tc>
          <w:tcPr>
            <w:tcW w:w="993" w:type="dxa"/>
            <w:vAlign w:val="center"/>
            <w:textDirection w:val="lrTb"/>
            <w:noWrap w:val="false"/>
          </w:tcPr>
          <w:p>
            <w:pPr>
              <w:pStyle w:val="887"/>
              <w:jc w:val="center"/>
              <w:spacing w:line="360" w:lineRule="auto"/>
              <w:rPr>
                <w:rFonts w:eastAsia="仿宋"/>
                <w:bCs/>
                <w:color w:val="000000"/>
                <w:sz w:val="24"/>
                <w:szCs w:val="24"/>
              </w:rPr>
            </w:pPr>
            <w:r>
              <w:rPr>
                <w:rFonts w:eastAsia="仿宋"/>
                <w:bCs/>
                <w:color w:val="000000"/>
                <w:sz w:val="24"/>
                <w:szCs w:val="24"/>
              </w:rPr>
              <w:t xml:space="preserve">主观分</w:t>
            </w:r>
            <w:r>
              <w:rPr>
                <w:rFonts w:eastAsia="仿宋"/>
                <w:bCs/>
                <w:color w:val="000000"/>
                <w:sz w:val="24"/>
                <w:szCs w:val="24"/>
              </w:rPr>
            </w:r>
            <w:r/>
          </w:p>
        </w:tc>
      </w:tr>
    </w:tbl>
    <w:p>
      <w:pPr>
        <w:pStyle w:val="973"/>
        <w:numPr>
          <w:ilvl w:val="0"/>
          <w:numId w:val="0"/>
        </w:numPr>
        <w:spacing w:line="0" w:lineRule="atLeast"/>
        <w:rPr>
          <w:rFonts w:ascii="宋体" w:hAnsi="宋体"/>
          <w:b/>
          <w:highlight w:val="none"/>
          <w:lang w:val="en-US" w:eastAsia="zh-CN"/>
        </w:rPr>
      </w:pPr>
      <w:r>
        <w:rPr>
          <w:rFonts w:ascii="宋体" w:hAnsi="宋体"/>
          <w:b/>
          <w:highlight w:val="none"/>
          <w:lang w:val="en-US" w:eastAsia="zh-CN"/>
        </w:rPr>
      </w:r>
      <w:r/>
    </w:p>
    <w:p>
      <w:pPr>
        <w:pStyle w:val="973"/>
        <w:numPr>
          <w:ilvl w:val="0"/>
          <w:numId w:val="6"/>
        </w:numPr>
        <w:ind w:firstLine="482"/>
        <w:spacing w:line="0" w:lineRule="atLeast"/>
        <w:tabs>
          <w:tab w:val="left" w:pos="312" w:leader="none"/>
        </w:tabs>
        <w:rPr>
          <w:rFonts w:hint="eastAsia"/>
          <w:highlight w:val="none"/>
        </w:rPr>
      </w:pPr>
      <w:r>
        <w:rPr>
          <w:rFonts w:hint="eastAsia" w:ascii="宋体" w:hAnsi="宋体"/>
          <w:b/>
          <w:highlight w:val="none"/>
          <w:lang w:val="en-US" w:eastAsia="zh-CN"/>
        </w:rPr>
        <w:t xml:space="preserve">商务分：30分</w:t>
      </w:r>
      <w:r>
        <w:rPr>
          <w:rFonts w:hint="eastAsia"/>
          <w:highlight w:val="none"/>
        </w:rPr>
      </w:r>
      <w:r/>
    </w:p>
    <w:tbl>
      <w:tblPr>
        <w:tblW w:w="93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18"/>
        <w:gridCol w:w="4819"/>
        <w:gridCol w:w="709"/>
        <w:gridCol w:w="709"/>
        <w:gridCol w:w="992"/>
      </w:tblGrid>
      <w:tr>
        <w:trPr/>
        <w:tc>
          <w:tcPr>
            <w:tcW w:w="704" w:type="dxa"/>
            <w:vAlign w:val="center"/>
            <w:textDirection w:val="lrTb"/>
            <w:noWrap w:val="false"/>
          </w:tcPr>
          <w:p>
            <w:pPr>
              <w:pStyle w:val="887"/>
              <w:jc w:val="center"/>
              <w:spacing w:line="360" w:lineRule="auto"/>
              <w:rPr>
                <w:rFonts w:eastAsia="仿宋"/>
                <w:b/>
                <w:color w:val="000000"/>
                <w:sz w:val="24"/>
                <w:szCs w:val="24"/>
              </w:rPr>
            </w:pPr>
            <w:r>
              <w:rPr>
                <w:rFonts w:eastAsia="仿宋"/>
                <w:b/>
                <w:color w:val="000000"/>
                <w:sz w:val="24"/>
                <w:szCs w:val="24"/>
              </w:rPr>
              <w:t xml:space="preserve">序号</w:t>
            </w:r>
            <w:r>
              <w:rPr>
                <w:rFonts w:eastAsia="仿宋"/>
                <w:b/>
                <w:color w:val="000000"/>
                <w:sz w:val="24"/>
                <w:szCs w:val="24"/>
              </w:rPr>
            </w:r>
            <w:r/>
          </w:p>
        </w:tc>
        <w:tc>
          <w:tcPr>
            <w:tcW w:w="1418" w:type="dxa"/>
            <w:vAlign w:val="center"/>
            <w:textDirection w:val="lrTb"/>
            <w:noWrap w:val="false"/>
          </w:tcPr>
          <w:p>
            <w:pPr>
              <w:pStyle w:val="887"/>
              <w:jc w:val="center"/>
              <w:spacing w:line="360" w:lineRule="auto"/>
              <w:rPr>
                <w:rFonts w:eastAsia="仿宋"/>
                <w:b/>
                <w:color w:val="000000"/>
                <w:sz w:val="24"/>
                <w:szCs w:val="24"/>
              </w:rPr>
            </w:pPr>
            <w:r>
              <w:rPr>
                <w:rFonts w:eastAsia="仿宋"/>
                <w:b/>
                <w:color w:val="000000"/>
                <w:sz w:val="24"/>
                <w:szCs w:val="24"/>
              </w:rPr>
              <w:t xml:space="preserve">评分点名称</w:t>
            </w:r>
            <w:r>
              <w:rPr>
                <w:rFonts w:eastAsia="仿宋"/>
                <w:b/>
                <w:color w:val="000000"/>
                <w:sz w:val="24"/>
                <w:szCs w:val="24"/>
              </w:rPr>
            </w:r>
            <w:r/>
          </w:p>
        </w:tc>
        <w:tc>
          <w:tcPr>
            <w:tcW w:w="4819" w:type="dxa"/>
            <w:vAlign w:val="center"/>
            <w:textDirection w:val="lrTb"/>
            <w:noWrap w:val="false"/>
          </w:tcPr>
          <w:p>
            <w:pPr>
              <w:pStyle w:val="887"/>
              <w:jc w:val="center"/>
              <w:spacing w:line="360" w:lineRule="auto"/>
              <w:rPr>
                <w:rFonts w:eastAsia="仿宋"/>
                <w:b/>
                <w:color w:val="000000"/>
                <w:sz w:val="24"/>
                <w:szCs w:val="24"/>
              </w:rPr>
            </w:pPr>
            <w:r>
              <w:rPr>
                <w:rFonts w:eastAsia="仿宋"/>
                <w:b/>
                <w:color w:val="000000"/>
                <w:sz w:val="24"/>
                <w:szCs w:val="24"/>
              </w:rPr>
              <w:t xml:space="preserve">评审标准</w:t>
            </w:r>
            <w:r>
              <w:rPr>
                <w:rFonts w:eastAsia="仿宋"/>
                <w:b/>
                <w:color w:val="000000"/>
                <w:sz w:val="24"/>
                <w:szCs w:val="24"/>
              </w:rPr>
            </w:r>
            <w:r/>
          </w:p>
        </w:tc>
        <w:tc>
          <w:tcPr>
            <w:tcW w:w="709" w:type="dxa"/>
            <w:vAlign w:val="center"/>
            <w:textDirection w:val="lrTb"/>
            <w:noWrap w:val="false"/>
          </w:tcPr>
          <w:p>
            <w:pPr>
              <w:pStyle w:val="887"/>
              <w:jc w:val="center"/>
              <w:spacing w:line="360" w:lineRule="auto"/>
              <w:rPr>
                <w:rFonts w:eastAsia="仿宋"/>
                <w:b/>
                <w:color w:val="000000"/>
                <w:sz w:val="24"/>
                <w:szCs w:val="24"/>
              </w:rPr>
            </w:pPr>
            <w:r>
              <w:rPr>
                <w:rFonts w:eastAsia="仿宋"/>
                <w:b/>
                <w:color w:val="000000"/>
                <w:sz w:val="24"/>
                <w:szCs w:val="24"/>
              </w:rPr>
              <w:t xml:space="preserve">最高分</w:t>
            </w:r>
            <w:r>
              <w:rPr>
                <w:rFonts w:eastAsia="仿宋"/>
                <w:b/>
                <w:color w:val="000000"/>
                <w:sz w:val="24"/>
                <w:szCs w:val="24"/>
              </w:rPr>
            </w:r>
            <w:r/>
          </w:p>
        </w:tc>
        <w:tc>
          <w:tcPr>
            <w:tcW w:w="709" w:type="dxa"/>
            <w:vAlign w:val="center"/>
            <w:textDirection w:val="lrTb"/>
            <w:noWrap w:val="false"/>
          </w:tcPr>
          <w:p>
            <w:pPr>
              <w:pStyle w:val="887"/>
              <w:jc w:val="center"/>
              <w:spacing w:line="360" w:lineRule="auto"/>
              <w:rPr>
                <w:rFonts w:eastAsia="仿宋"/>
                <w:b/>
                <w:color w:val="000000"/>
                <w:sz w:val="24"/>
                <w:szCs w:val="24"/>
              </w:rPr>
            </w:pPr>
            <w:r>
              <w:rPr>
                <w:rFonts w:eastAsia="仿宋"/>
                <w:b/>
                <w:color w:val="000000"/>
                <w:sz w:val="24"/>
                <w:szCs w:val="24"/>
              </w:rPr>
              <w:t xml:space="preserve">最低分</w:t>
            </w:r>
            <w:r>
              <w:rPr>
                <w:rFonts w:eastAsia="仿宋"/>
                <w:b/>
                <w:color w:val="000000"/>
                <w:sz w:val="24"/>
                <w:szCs w:val="24"/>
              </w:rPr>
            </w:r>
            <w:r/>
          </w:p>
        </w:tc>
        <w:tc>
          <w:tcPr>
            <w:tcW w:w="992" w:type="dxa"/>
            <w:vAlign w:val="center"/>
            <w:textDirection w:val="lrTb"/>
            <w:noWrap w:val="false"/>
          </w:tcPr>
          <w:p>
            <w:pPr>
              <w:pStyle w:val="887"/>
              <w:jc w:val="center"/>
              <w:spacing w:line="360" w:lineRule="auto"/>
              <w:rPr>
                <w:rFonts w:eastAsia="仿宋"/>
                <w:b/>
                <w:color w:val="000000"/>
                <w:sz w:val="24"/>
                <w:szCs w:val="24"/>
              </w:rPr>
            </w:pPr>
            <w:r>
              <w:rPr>
                <w:rFonts w:eastAsia="仿宋"/>
                <w:b/>
                <w:color w:val="000000"/>
                <w:sz w:val="24"/>
                <w:szCs w:val="24"/>
              </w:rPr>
              <w:t xml:space="preserve">主/客观分</w:t>
            </w:r>
            <w:r>
              <w:rPr>
                <w:rFonts w:eastAsia="仿宋"/>
                <w:b/>
                <w:color w:val="000000"/>
                <w:sz w:val="24"/>
                <w:szCs w:val="24"/>
              </w:rPr>
            </w:r>
            <w:r/>
          </w:p>
        </w:tc>
      </w:tr>
      <w:tr>
        <w:trPr/>
        <w:tc>
          <w:tcPr>
            <w:tcW w:w="704" w:type="dxa"/>
            <w:vAlign w:val="center"/>
            <w:textDirection w:val="lrTb"/>
            <w:noWrap w:val="false"/>
          </w:tcPr>
          <w:p>
            <w:pPr>
              <w:pStyle w:val="887"/>
              <w:jc w:val="center"/>
              <w:spacing w:line="360" w:lineRule="auto"/>
              <w:rPr>
                <w:rFonts w:eastAsia="仿宋"/>
                <w:color w:val="000000"/>
                <w:sz w:val="24"/>
                <w:szCs w:val="24"/>
              </w:rPr>
            </w:pPr>
            <w:r>
              <w:rPr>
                <w:rFonts w:eastAsia="仿宋"/>
                <w:color w:val="000000"/>
                <w:sz w:val="24"/>
                <w:szCs w:val="24"/>
              </w:rPr>
              <w:t xml:space="preserve">1</w:t>
            </w:r>
            <w:r>
              <w:rPr>
                <w:rFonts w:eastAsia="仿宋"/>
                <w:color w:val="000000"/>
                <w:sz w:val="24"/>
                <w:szCs w:val="24"/>
              </w:rPr>
            </w:r>
            <w:r/>
          </w:p>
          <w:p>
            <w:pPr>
              <w:pStyle w:val="887"/>
              <w:jc w:val="center"/>
              <w:spacing w:line="360" w:lineRule="auto"/>
              <w:rPr>
                <w:rFonts w:eastAsia="仿宋"/>
                <w:color w:val="000000"/>
                <w:sz w:val="24"/>
                <w:szCs w:val="24"/>
              </w:rPr>
            </w:pPr>
            <w:r>
              <w:rPr>
                <w:rFonts w:eastAsia="仿宋"/>
                <w:color w:val="000000"/>
                <w:sz w:val="24"/>
                <w:szCs w:val="24"/>
              </w:rPr>
            </w:r>
            <w:r/>
          </w:p>
        </w:tc>
        <w:tc>
          <w:tcPr>
            <w:tcW w:w="1418" w:type="dxa"/>
            <w:vAlign w:val="center"/>
            <w:textDirection w:val="lrTb"/>
            <w:noWrap w:val="false"/>
          </w:tcPr>
          <w:p>
            <w:pPr>
              <w:pStyle w:val="887"/>
              <w:jc w:val="center"/>
              <w:spacing w:line="360" w:lineRule="auto"/>
              <w:rPr>
                <w:rFonts w:eastAsia="仿宋"/>
                <w:color w:val="000000"/>
                <w:sz w:val="24"/>
              </w:rPr>
            </w:pPr>
            <w:r>
              <w:rPr>
                <w:rFonts w:hint="eastAsia" w:eastAsia="仿宋"/>
                <w:color w:val="000000"/>
                <w:sz w:val="24"/>
              </w:rPr>
              <w:t xml:space="preserve">供应商综合实力</w:t>
            </w:r>
            <w:r>
              <w:rPr>
                <w:rFonts w:eastAsia="仿宋"/>
                <w:color w:val="000000"/>
                <w:sz w:val="24"/>
              </w:rPr>
            </w:r>
            <w:r/>
          </w:p>
        </w:tc>
        <w:tc>
          <w:tcPr>
            <w:tcW w:w="4819" w:type="dxa"/>
            <w:vAlign w:val="center"/>
            <w:textDirection w:val="lrTb"/>
            <w:noWrap w:val="false"/>
          </w:tcPr>
          <w:p>
            <w:pPr>
              <w:pStyle w:val="887"/>
              <w:spacing w:line="360" w:lineRule="auto"/>
              <w:rPr>
                <w:rFonts w:eastAsia="仿宋"/>
                <w:color w:val="000000"/>
                <w:sz w:val="24"/>
                <w:szCs w:val="24"/>
              </w:rPr>
            </w:pPr>
            <w:r>
              <w:rPr>
                <w:rFonts w:eastAsia="仿宋"/>
                <w:color w:val="000000"/>
                <w:sz w:val="24"/>
                <w:szCs w:val="24"/>
              </w:rPr>
              <w:t xml:space="preserve">供应商具有有效期内的ISO9001质量管理体系认证证书得2分。</w:t>
            </w:r>
            <w:r>
              <w:rPr>
                <w:rFonts w:eastAsia="仿宋"/>
                <w:color w:val="000000"/>
                <w:sz w:val="24"/>
                <w:szCs w:val="24"/>
              </w:rPr>
            </w:r>
            <w:r/>
          </w:p>
          <w:p>
            <w:pPr>
              <w:pStyle w:val="887"/>
              <w:spacing w:line="360" w:lineRule="auto"/>
              <w:rPr>
                <w:rFonts w:eastAsia="仿宋"/>
                <w:color w:val="000000"/>
                <w:sz w:val="24"/>
                <w:szCs w:val="24"/>
              </w:rPr>
            </w:pPr>
            <w:r>
              <w:rPr>
                <w:rFonts w:eastAsia="仿宋"/>
                <w:color w:val="000000"/>
                <w:sz w:val="24"/>
                <w:szCs w:val="24"/>
              </w:rPr>
              <w:t xml:space="preserve">供应商具有有效期内的ISO20000信息技术服务管理体系认证证书得2分。</w:t>
            </w:r>
            <w:r>
              <w:rPr>
                <w:rFonts w:eastAsia="仿宋"/>
                <w:color w:val="000000"/>
                <w:sz w:val="24"/>
                <w:szCs w:val="24"/>
              </w:rPr>
            </w:r>
            <w:r/>
          </w:p>
          <w:p>
            <w:pPr>
              <w:pStyle w:val="887"/>
              <w:spacing w:line="360" w:lineRule="auto"/>
              <w:rPr>
                <w:rFonts w:eastAsia="仿宋"/>
                <w:color w:val="000000"/>
                <w:sz w:val="24"/>
                <w:szCs w:val="24"/>
              </w:rPr>
            </w:pPr>
            <w:r>
              <w:rPr>
                <w:rFonts w:eastAsia="仿宋"/>
                <w:color w:val="000000"/>
                <w:sz w:val="24"/>
                <w:szCs w:val="24"/>
              </w:rPr>
              <w:t xml:space="preserve">供应商具有有效期内的</w:t>
            </w:r>
            <w:r>
              <w:rPr>
                <w:rFonts w:eastAsia="仿宋"/>
                <w:color w:val="000000"/>
                <w:sz w:val="24"/>
              </w:rPr>
              <w:t xml:space="preserve">知识产权管理体系认证证书（应用软件的开发</w:t>
            </w:r>
            <w:r>
              <w:rPr>
                <w:rFonts w:hint="eastAsia" w:eastAsia="仿宋"/>
                <w:color w:val="000000"/>
                <w:sz w:val="24"/>
                <w:lang w:eastAsia="zh-CN"/>
              </w:rPr>
              <w:t xml:space="preserve">或</w:t>
            </w:r>
            <w:r>
              <w:rPr>
                <w:rFonts w:eastAsia="仿宋"/>
                <w:color w:val="000000"/>
                <w:sz w:val="24"/>
              </w:rPr>
              <w:t xml:space="preserve">数据处理</w:t>
            </w:r>
            <w:r>
              <w:rPr>
                <w:rFonts w:hint="eastAsia" w:eastAsia="仿宋"/>
                <w:color w:val="000000"/>
                <w:sz w:val="24"/>
                <w:lang w:eastAsia="zh-CN"/>
              </w:rPr>
              <w:t xml:space="preserve">或</w:t>
            </w:r>
            <w:r>
              <w:rPr>
                <w:rFonts w:eastAsia="仿宋"/>
                <w:color w:val="000000"/>
                <w:sz w:val="24"/>
              </w:rPr>
              <w:t xml:space="preserve">大数据服务方面的知识产权管理）</w:t>
            </w:r>
            <w:r>
              <w:rPr>
                <w:rFonts w:eastAsia="仿宋"/>
                <w:color w:val="000000"/>
                <w:sz w:val="24"/>
                <w:szCs w:val="24"/>
              </w:rPr>
              <w:t xml:space="preserve">得3分。</w:t>
            </w:r>
            <w:r>
              <w:rPr>
                <w:rFonts w:eastAsia="仿宋"/>
                <w:color w:val="000000"/>
                <w:sz w:val="24"/>
                <w:szCs w:val="24"/>
              </w:rPr>
            </w:r>
            <w:r/>
          </w:p>
          <w:p>
            <w:pPr>
              <w:pStyle w:val="887"/>
              <w:spacing w:line="360" w:lineRule="auto"/>
              <w:rPr>
                <w:rFonts w:eastAsia="仿宋"/>
                <w:color w:val="000000"/>
                <w:sz w:val="24"/>
                <w:szCs w:val="24"/>
              </w:rPr>
            </w:pPr>
            <w:r>
              <w:rPr>
                <w:rFonts w:eastAsia="仿宋"/>
                <w:color w:val="000000"/>
                <w:sz w:val="24"/>
                <w:szCs w:val="24"/>
              </w:rPr>
              <w:t xml:space="preserve">供应商具有有效期内的</w:t>
            </w:r>
            <w:r>
              <w:rPr>
                <w:rFonts w:hint="eastAsia" w:eastAsia="仿宋"/>
                <w:color w:val="000000"/>
                <w:sz w:val="24"/>
                <w:szCs w:val="24"/>
              </w:rPr>
              <w:t xml:space="preserve">符合中国网络安全审查技术与认证中心颁发的</w:t>
            </w:r>
            <w:r>
              <w:rPr>
                <w:rFonts w:eastAsia="仿宋"/>
                <w:color w:val="000000"/>
                <w:sz w:val="24"/>
                <w:szCs w:val="24"/>
              </w:rPr>
              <w:t xml:space="preserve">信息安全服务资质认证</w:t>
            </w:r>
            <w:r>
              <w:rPr>
                <w:rFonts w:hint="eastAsia" w:eastAsia="仿宋"/>
                <w:color w:val="000000"/>
                <w:sz w:val="24"/>
                <w:szCs w:val="24"/>
              </w:rPr>
              <w:t xml:space="preserve">（CCRC）</w:t>
            </w:r>
            <w:r>
              <w:rPr>
                <w:rFonts w:eastAsia="仿宋"/>
                <w:color w:val="000000"/>
                <w:sz w:val="24"/>
                <w:szCs w:val="24"/>
              </w:rPr>
              <w:t xml:space="preserve">证书</w:t>
            </w:r>
            <w:r>
              <w:rPr>
                <w:rFonts w:hint="eastAsia" w:eastAsia="仿宋"/>
                <w:color w:val="000000"/>
                <w:sz w:val="24"/>
                <w:szCs w:val="24"/>
              </w:rPr>
              <w:t xml:space="preserve">的</w:t>
            </w:r>
            <w:r>
              <w:rPr>
                <w:rFonts w:eastAsia="仿宋"/>
                <w:color w:val="000000"/>
                <w:sz w:val="24"/>
                <w:szCs w:val="24"/>
              </w:rPr>
              <w:t xml:space="preserve">得3分。</w:t>
            </w:r>
            <w:r>
              <w:rPr>
                <w:rFonts w:eastAsia="仿宋"/>
                <w:color w:val="000000"/>
                <w:sz w:val="24"/>
                <w:szCs w:val="24"/>
              </w:rPr>
            </w:r>
            <w:r/>
          </w:p>
          <w:p>
            <w:pPr>
              <w:pStyle w:val="887"/>
              <w:spacing w:line="360" w:lineRule="auto"/>
              <w:rPr>
                <w:rFonts w:eastAsia="仿宋"/>
                <w:color w:val="000000"/>
                <w:sz w:val="24"/>
                <w:szCs w:val="24"/>
              </w:rPr>
            </w:pPr>
            <w:r>
              <w:rPr>
                <w:rFonts w:hint="eastAsia" w:ascii="仿宋" w:hAnsi="仿宋" w:eastAsia="仿宋"/>
                <w:color w:val="000000"/>
                <w:sz w:val="24"/>
                <w:szCs w:val="24"/>
              </w:rPr>
              <w:t xml:space="preserve">提供原件扫描件，不提供不得分，须清晰可辨，否则，投标供应商自行承担因扫描件模糊等问题导致评委无法辩识的一切后果。</w:t>
            </w:r>
            <w:r>
              <w:rPr>
                <w:rFonts w:eastAsia="仿宋"/>
                <w:color w:val="000000"/>
                <w:sz w:val="24"/>
                <w:szCs w:val="24"/>
              </w:rPr>
            </w:r>
            <w:r/>
          </w:p>
        </w:tc>
        <w:tc>
          <w:tcPr>
            <w:tcW w:w="709" w:type="dxa"/>
            <w:vAlign w:val="center"/>
            <w:textDirection w:val="lrTb"/>
            <w:noWrap w:val="false"/>
          </w:tcPr>
          <w:p>
            <w:pPr>
              <w:pStyle w:val="887"/>
              <w:jc w:val="center"/>
              <w:spacing w:line="360" w:lineRule="auto"/>
              <w:rPr>
                <w:rFonts w:eastAsia="仿宋"/>
                <w:color w:val="000000"/>
                <w:sz w:val="24"/>
                <w:szCs w:val="24"/>
              </w:rPr>
            </w:pPr>
            <w:r>
              <w:rPr>
                <w:rFonts w:hint="eastAsia" w:eastAsia="仿宋"/>
                <w:color w:val="000000"/>
                <w:sz w:val="24"/>
                <w:szCs w:val="24"/>
              </w:rPr>
              <w:t xml:space="preserve">10</w:t>
            </w:r>
            <w:r>
              <w:rPr>
                <w:rFonts w:eastAsia="仿宋"/>
                <w:color w:val="000000"/>
                <w:sz w:val="24"/>
                <w:szCs w:val="24"/>
              </w:rPr>
            </w:r>
            <w:r/>
          </w:p>
        </w:tc>
        <w:tc>
          <w:tcPr>
            <w:tcW w:w="709" w:type="dxa"/>
            <w:vAlign w:val="center"/>
            <w:textDirection w:val="lrTb"/>
            <w:noWrap w:val="false"/>
          </w:tcPr>
          <w:p>
            <w:pPr>
              <w:pStyle w:val="887"/>
              <w:jc w:val="center"/>
              <w:spacing w:line="360" w:lineRule="auto"/>
              <w:rPr>
                <w:rFonts w:eastAsia="仿宋"/>
                <w:color w:val="000000"/>
                <w:sz w:val="24"/>
                <w:szCs w:val="24"/>
              </w:rPr>
            </w:pPr>
            <w:r>
              <w:rPr>
                <w:rFonts w:eastAsia="仿宋"/>
                <w:color w:val="000000"/>
                <w:sz w:val="24"/>
                <w:szCs w:val="24"/>
              </w:rPr>
              <w:t xml:space="preserve">0</w:t>
            </w:r>
            <w:r>
              <w:rPr>
                <w:rFonts w:eastAsia="仿宋"/>
                <w:color w:val="000000"/>
                <w:sz w:val="24"/>
                <w:szCs w:val="24"/>
              </w:rPr>
            </w:r>
            <w:r/>
          </w:p>
        </w:tc>
        <w:tc>
          <w:tcPr>
            <w:tcW w:w="992" w:type="dxa"/>
            <w:vAlign w:val="center"/>
            <w:textDirection w:val="lrTb"/>
            <w:noWrap w:val="false"/>
          </w:tcPr>
          <w:p>
            <w:pPr>
              <w:pStyle w:val="887"/>
              <w:jc w:val="center"/>
              <w:spacing w:line="360" w:lineRule="auto"/>
              <w:rPr>
                <w:rFonts w:eastAsia="仿宋"/>
                <w:color w:val="000000"/>
                <w:sz w:val="24"/>
                <w:szCs w:val="24"/>
              </w:rPr>
            </w:pPr>
            <w:r>
              <w:rPr>
                <w:rFonts w:eastAsia="仿宋"/>
                <w:color w:val="000000"/>
                <w:sz w:val="24"/>
                <w:szCs w:val="24"/>
              </w:rPr>
              <w:t xml:space="preserve">客观分</w:t>
            </w:r>
            <w:r>
              <w:rPr>
                <w:rFonts w:eastAsia="仿宋"/>
                <w:color w:val="000000"/>
                <w:sz w:val="24"/>
                <w:szCs w:val="24"/>
              </w:rPr>
            </w:r>
            <w:r/>
          </w:p>
        </w:tc>
      </w:tr>
      <w:tr>
        <w:trPr/>
        <w:tc>
          <w:tcPr>
            <w:tcW w:w="704" w:type="dxa"/>
            <w:vAlign w:val="center"/>
            <w:textDirection w:val="lrTb"/>
            <w:noWrap w:val="false"/>
          </w:tcPr>
          <w:p>
            <w:pPr>
              <w:pStyle w:val="887"/>
              <w:jc w:val="center"/>
              <w:spacing w:line="360" w:lineRule="auto"/>
              <w:rPr>
                <w:rFonts w:eastAsia="仿宋"/>
                <w:color w:val="000000"/>
                <w:sz w:val="24"/>
                <w:szCs w:val="24"/>
              </w:rPr>
            </w:pPr>
            <w:r>
              <w:rPr>
                <w:rFonts w:hint="eastAsia" w:eastAsia="仿宋"/>
                <w:color w:val="000000"/>
                <w:sz w:val="24"/>
                <w:szCs w:val="24"/>
              </w:rPr>
              <w:t xml:space="preserve">2</w:t>
            </w:r>
            <w:r>
              <w:rPr>
                <w:rFonts w:eastAsia="仿宋"/>
                <w:color w:val="000000"/>
                <w:sz w:val="24"/>
                <w:szCs w:val="24"/>
              </w:rPr>
            </w:r>
            <w:r/>
          </w:p>
        </w:tc>
        <w:tc>
          <w:tcPr>
            <w:tcW w:w="1418" w:type="dxa"/>
            <w:vAlign w:val="center"/>
            <w:textDirection w:val="lrTb"/>
            <w:noWrap w:val="false"/>
          </w:tcPr>
          <w:p>
            <w:pPr>
              <w:pStyle w:val="887"/>
              <w:jc w:val="center"/>
              <w:spacing w:line="360" w:lineRule="auto"/>
              <w:rPr>
                <w:rFonts w:eastAsia="仿宋"/>
                <w:color w:val="000000"/>
                <w:sz w:val="24"/>
                <w:szCs w:val="24"/>
              </w:rPr>
            </w:pPr>
            <w:r>
              <w:rPr>
                <w:rFonts w:eastAsia="仿宋"/>
                <w:color w:val="000000"/>
                <w:sz w:val="24"/>
                <w:szCs w:val="24"/>
              </w:rPr>
              <w:t xml:space="preserve">类似业绩评价</w:t>
            </w:r>
            <w:r>
              <w:rPr>
                <w:rFonts w:eastAsia="仿宋"/>
                <w:color w:val="000000"/>
                <w:sz w:val="24"/>
                <w:szCs w:val="24"/>
              </w:rPr>
            </w:r>
            <w:r/>
          </w:p>
        </w:tc>
        <w:tc>
          <w:tcPr>
            <w:tcW w:w="4819" w:type="dxa"/>
            <w:vAlign w:val="center"/>
            <w:textDirection w:val="lrTb"/>
            <w:noWrap w:val="false"/>
          </w:tcPr>
          <w:p>
            <w:pPr>
              <w:pStyle w:val="887"/>
              <w:spacing w:line="360" w:lineRule="auto"/>
              <w:rPr>
                <w:rFonts w:eastAsia="仿宋"/>
                <w:color w:val="000000"/>
                <w:sz w:val="24"/>
                <w:szCs w:val="24"/>
              </w:rPr>
            </w:pPr>
            <w:r>
              <w:rPr>
                <w:rFonts w:eastAsia="仿宋"/>
                <w:color w:val="000000"/>
                <w:sz w:val="24"/>
                <w:szCs w:val="24"/>
              </w:rPr>
              <w:t xml:space="preserve">供应商2022年1月1日以来（以合同签订时间为准）签订的具有类似案例的，每提供一个得2分，最多得6分。</w:t>
            </w:r>
            <w:r>
              <w:rPr>
                <w:rFonts w:eastAsia="仿宋"/>
                <w:color w:val="000000"/>
                <w:sz w:val="24"/>
                <w:szCs w:val="24"/>
              </w:rPr>
            </w:r>
            <w:r/>
          </w:p>
          <w:p>
            <w:pPr>
              <w:pStyle w:val="887"/>
              <w:spacing w:line="360" w:lineRule="auto"/>
              <w:rPr>
                <w:rFonts w:eastAsia="仿宋"/>
                <w:color w:val="000000"/>
                <w:sz w:val="24"/>
                <w:szCs w:val="24"/>
              </w:rPr>
            </w:pPr>
            <w:r>
              <w:rPr>
                <w:rFonts w:eastAsia="仿宋"/>
                <w:b/>
                <w:bCs/>
                <w:color w:val="000000"/>
                <w:sz w:val="24"/>
                <w:szCs w:val="24"/>
              </w:rPr>
              <w:t xml:space="preserve">注：</w:t>
            </w:r>
            <w:r>
              <w:rPr>
                <w:rFonts w:hint="eastAsia" w:ascii="仿宋" w:hAnsi="仿宋" w:eastAsia="仿宋"/>
                <w:b/>
                <w:bCs/>
                <w:color w:val="000000"/>
                <w:sz w:val="24"/>
                <w:szCs w:val="24"/>
              </w:rPr>
              <w:t xml:space="preserve">同时提供项目合同扫描件和验收报告扫描并加盖供应商公章，不提供或缺项的不得分。扫描件应清晰可辨，不清晰该项不得分，供应商自行承担由此产生的得分损失。</w:t>
            </w:r>
            <w:r>
              <w:rPr>
                <w:rFonts w:eastAsia="仿宋"/>
                <w:color w:val="000000"/>
                <w:sz w:val="24"/>
                <w:szCs w:val="24"/>
              </w:rPr>
            </w:r>
            <w:r/>
          </w:p>
        </w:tc>
        <w:tc>
          <w:tcPr>
            <w:tcW w:w="709" w:type="dxa"/>
            <w:vAlign w:val="center"/>
            <w:textDirection w:val="lrTb"/>
            <w:noWrap w:val="false"/>
          </w:tcPr>
          <w:p>
            <w:pPr>
              <w:pStyle w:val="887"/>
              <w:jc w:val="center"/>
              <w:spacing w:line="360" w:lineRule="auto"/>
              <w:rPr>
                <w:rFonts w:eastAsia="仿宋"/>
                <w:color w:val="000000"/>
                <w:sz w:val="24"/>
                <w:szCs w:val="24"/>
              </w:rPr>
            </w:pPr>
            <w:r>
              <w:rPr>
                <w:rFonts w:eastAsia="仿宋"/>
                <w:color w:val="000000"/>
                <w:sz w:val="24"/>
                <w:szCs w:val="24"/>
              </w:rPr>
              <w:t xml:space="preserve">6</w:t>
            </w:r>
            <w:r>
              <w:rPr>
                <w:rFonts w:eastAsia="仿宋"/>
                <w:color w:val="000000"/>
                <w:sz w:val="24"/>
                <w:szCs w:val="24"/>
              </w:rPr>
            </w:r>
            <w:r/>
          </w:p>
        </w:tc>
        <w:tc>
          <w:tcPr>
            <w:tcW w:w="709" w:type="dxa"/>
            <w:vAlign w:val="center"/>
            <w:textDirection w:val="lrTb"/>
            <w:noWrap w:val="false"/>
          </w:tcPr>
          <w:p>
            <w:pPr>
              <w:pStyle w:val="887"/>
              <w:jc w:val="center"/>
              <w:spacing w:line="360" w:lineRule="auto"/>
              <w:rPr>
                <w:rFonts w:eastAsia="仿宋"/>
                <w:color w:val="000000"/>
                <w:sz w:val="24"/>
                <w:szCs w:val="24"/>
              </w:rPr>
            </w:pPr>
            <w:r>
              <w:rPr>
                <w:rFonts w:eastAsia="仿宋"/>
                <w:color w:val="000000"/>
                <w:sz w:val="24"/>
                <w:szCs w:val="24"/>
              </w:rPr>
              <w:t xml:space="preserve">0</w:t>
            </w:r>
            <w:r>
              <w:rPr>
                <w:rFonts w:eastAsia="仿宋"/>
                <w:color w:val="000000"/>
                <w:sz w:val="24"/>
                <w:szCs w:val="24"/>
              </w:rPr>
            </w:r>
            <w:r/>
          </w:p>
        </w:tc>
        <w:tc>
          <w:tcPr>
            <w:tcW w:w="992" w:type="dxa"/>
            <w:vAlign w:val="center"/>
            <w:textDirection w:val="lrTb"/>
            <w:noWrap w:val="false"/>
          </w:tcPr>
          <w:p>
            <w:pPr>
              <w:pStyle w:val="887"/>
              <w:jc w:val="center"/>
              <w:spacing w:line="360" w:lineRule="auto"/>
              <w:rPr>
                <w:rFonts w:eastAsia="仿宋"/>
                <w:color w:val="000000"/>
                <w:sz w:val="24"/>
                <w:szCs w:val="24"/>
              </w:rPr>
            </w:pPr>
            <w:r>
              <w:rPr>
                <w:rFonts w:eastAsia="仿宋"/>
                <w:color w:val="000000"/>
                <w:sz w:val="24"/>
                <w:szCs w:val="24"/>
              </w:rPr>
              <w:t xml:space="preserve">客观分</w:t>
            </w:r>
            <w:r>
              <w:rPr>
                <w:rFonts w:eastAsia="仿宋"/>
                <w:color w:val="000000"/>
                <w:sz w:val="24"/>
                <w:szCs w:val="24"/>
              </w:rPr>
            </w:r>
            <w:r/>
          </w:p>
        </w:tc>
      </w:tr>
      <w:tr>
        <w:trPr/>
        <w:tc>
          <w:tcPr>
            <w:tcW w:w="704" w:type="dxa"/>
            <w:vAlign w:val="center"/>
            <w:textDirection w:val="lrTb"/>
            <w:noWrap w:val="false"/>
          </w:tcPr>
          <w:p>
            <w:pPr>
              <w:pStyle w:val="887"/>
              <w:jc w:val="center"/>
              <w:spacing w:line="360" w:lineRule="auto"/>
              <w:rPr>
                <w:rFonts w:eastAsia="仿宋"/>
                <w:color w:val="000000"/>
                <w:sz w:val="24"/>
                <w:szCs w:val="24"/>
              </w:rPr>
            </w:pPr>
            <w:r>
              <w:rPr>
                <w:rFonts w:hint="eastAsia" w:eastAsia="仿宋"/>
                <w:color w:val="000000"/>
                <w:sz w:val="24"/>
                <w:szCs w:val="24"/>
              </w:rPr>
              <w:t xml:space="preserve">3</w:t>
            </w:r>
            <w:r>
              <w:rPr>
                <w:rFonts w:eastAsia="仿宋"/>
                <w:color w:val="000000"/>
                <w:sz w:val="24"/>
                <w:szCs w:val="24"/>
              </w:rPr>
            </w:r>
            <w:r/>
          </w:p>
        </w:tc>
        <w:tc>
          <w:tcPr>
            <w:tcW w:w="1418" w:type="dxa"/>
            <w:vAlign w:val="center"/>
            <w:textDirection w:val="lrTb"/>
            <w:noWrap w:val="false"/>
          </w:tcPr>
          <w:p>
            <w:pPr>
              <w:pStyle w:val="887"/>
              <w:jc w:val="center"/>
              <w:spacing w:line="360" w:lineRule="auto"/>
              <w:rPr>
                <w:rFonts w:eastAsia="仿宋"/>
                <w:color w:val="000000"/>
                <w:sz w:val="24"/>
                <w:szCs w:val="24"/>
              </w:rPr>
            </w:pPr>
            <w:r>
              <w:rPr>
                <w:rFonts w:hint="eastAsia" w:eastAsia="仿宋"/>
                <w:color w:val="000000"/>
                <w:sz w:val="24"/>
                <w:szCs w:val="24"/>
              </w:rPr>
              <w:t xml:space="preserve">供应商</w:t>
            </w:r>
            <w:r>
              <w:rPr>
                <w:rFonts w:eastAsia="仿宋"/>
                <w:color w:val="000000"/>
                <w:sz w:val="24"/>
                <w:szCs w:val="24"/>
              </w:rPr>
              <w:t xml:space="preserve">开发技术能力</w:t>
            </w:r>
            <w:r>
              <w:rPr>
                <w:rFonts w:hint="eastAsia" w:eastAsia="仿宋"/>
                <w:color w:val="000000"/>
                <w:sz w:val="24"/>
                <w:szCs w:val="24"/>
              </w:rPr>
              <w:t xml:space="preserve">证明</w:t>
            </w:r>
            <w:r>
              <w:rPr>
                <w:rFonts w:eastAsia="仿宋"/>
                <w:color w:val="000000"/>
                <w:sz w:val="24"/>
                <w:szCs w:val="24"/>
              </w:rPr>
            </w:r>
            <w:r/>
          </w:p>
        </w:tc>
        <w:tc>
          <w:tcPr>
            <w:tcW w:w="4819" w:type="dxa"/>
            <w:vAlign w:val="center"/>
            <w:textDirection w:val="lrTb"/>
            <w:noWrap w:val="false"/>
          </w:tcPr>
          <w:p>
            <w:pPr>
              <w:pStyle w:val="887"/>
              <w:spacing w:line="360" w:lineRule="auto"/>
              <w:rPr>
                <w:rFonts w:eastAsia="仿宋"/>
                <w:color w:val="000000"/>
                <w:sz w:val="24"/>
                <w:szCs w:val="24"/>
              </w:rPr>
            </w:pPr>
            <w:r>
              <w:rPr>
                <w:rFonts w:eastAsia="仿宋"/>
                <w:color w:val="000000"/>
                <w:sz w:val="24"/>
                <w:szCs w:val="24"/>
              </w:rPr>
              <w:t xml:space="preserve">供应商具</w:t>
            </w:r>
            <w:r>
              <w:rPr>
                <w:rFonts w:hint="eastAsia" w:eastAsia="仿宋"/>
                <w:color w:val="000000"/>
                <w:sz w:val="24"/>
                <w:szCs w:val="24"/>
              </w:rPr>
              <w:t xml:space="preserve">有国家版权局颁发的类似业务管理、业务多渠道接入、统一认证中心、数字人民币应用等</w:t>
            </w:r>
            <w:r>
              <w:rPr>
                <w:rFonts w:eastAsia="仿宋"/>
                <w:color w:val="000000"/>
                <w:sz w:val="24"/>
                <w:szCs w:val="24"/>
              </w:rPr>
              <w:t xml:space="preserve">软件著作权</w:t>
            </w:r>
            <w:r>
              <w:rPr>
                <w:rFonts w:hint="eastAsia" w:eastAsia="仿宋"/>
                <w:color w:val="000000"/>
                <w:sz w:val="24"/>
                <w:szCs w:val="24"/>
              </w:rPr>
              <w:t xml:space="preserve">登记</w:t>
            </w:r>
            <w:r>
              <w:rPr>
                <w:rFonts w:eastAsia="仿宋"/>
                <w:color w:val="000000"/>
                <w:sz w:val="24"/>
                <w:szCs w:val="24"/>
              </w:rPr>
              <w:t xml:space="preserve">证书的，每提供一个得2分，最多得6分。</w:t>
            </w:r>
            <w:r>
              <w:rPr>
                <w:rFonts w:eastAsia="仿宋"/>
                <w:color w:val="000000"/>
                <w:sz w:val="24"/>
                <w:szCs w:val="24"/>
              </w:rPr>
            </w:r>
            <w:r/>
          </w:p>
          <w:p>
            <w:pPr>
              <w:pStyle w:val="887"/>
              <w:spacing w:line="360" w:lineRule="auto"/>
              <w:rPr>
                <w:rFonts w:eastAsia="仿宋"/>
                <w:color w:val="000000"/>
                <w:sz w:val="24"/>
                <w:szCs w:val="24"/>
              </w:rPr>
            </w:pPr>
            <w:r>
              <w:rPr>
                <w:rFonts w:hint="eastAsia" w:ascii="仿宋" w:hAnsi="仿宋" w:eastAsia="仿宋"/>
                <w:color w:val="000000"/>
                <w:sz w:val="24"/>
                <w:szCs w:val="24"/>
              </w:rPr>
              <w:t xml:space="preserve">提供原件扫描件，不提供不得分，须清晰可辨，否则，投标供应商自行承担因扫描件模糊等问题导致评委无法辩识的一切后果。</w:t>
            </w:r>
            <w:r>
              <w:rPr>
                <w:rFonts w:eastAsia="仿宋"/>
                <w:color w:val="000000"/>
                <w:sz w:val="24"/>
                <w:szCs w:val="24"/>
              </w:rPr>
            </w:r>
            <w:r/>
          </w:p>
        </w:tc>
        <w:tc>
          <w:tcPr>
            <w:tcW w:w="709" w:type="dxa"/>
            <w:vAlign w:val="center"/>
            <w:textDirection w:val="lrTb"/>
            <w:noWrap w:val="false"/>
          </w:tcPr>
          <w:p>
            <w:pPr>
              <w:pStyle w:val="887"/>
              <w:jc w:val="center"/>
              <w:spacing w:line="360" w:lineRule="auto"/>
              <w:rPr>
                <w:rFonts w:eastAsia="仿宋"/>
                <w:color w:val="000000"/>
                <w:sz w:val="24"/>
                <w:szCs w:val="24"/>
              </w:rPr>
            </w:pPr>
            <w:r>
              <w:rPr>
                <w:rFonts w:eastAsia="仿宋"/>
                <w:color w:val="000000"/>
                <w:sz w:val="24"/>
                <w:szCs w:val="24"/>
              </w:rPr>
              <w:t xml:space="preserve">6</w:t>
            </w:r>
            <w:r>
              <w:rPr>
                <w:rFonts w:eastAsia="仿宋"/>
                <w:color w:val="000000"/>
                <w:sz w:val="24"/>
                <w:szCs w:val="24"/>
              </w:rPr>
            </w:r>
            <w:r/>
          </w:p>
        </w:tc>
        <w:tc>
          <w:tcPr>
            <w:tcW w:w="709" w:type="dxa"/>
            <w:vAlign w:val="center"/>
            <w:textDirection w:val="lrTb"/>
            <w:noWrap w:val="false"/>
          </w:tcPr>
          <w:p>
            <w:pPr>
              <w:pStyle w:val="887"/>
              <w:jc w:val="center"/>
              <w:spacing w:line="360" w:lineRule="auto"/>
              <w:rPr>
                <w:rFonts w:eastAsia="仿宋"/>
                <w:color w:val="000000"/>
                <w:sz w:val="24"/>
                <w:szCs w:val="24"/>
              </w:rPr>
            </w:pPr>
            <w:r>
              <w:rPr>
                <w:rFonts w:eastAsia="仿宋"/>
                <w:color w:val="000000"/>
                <w:sz w:val="24"/>
                <w:szCs w:val="24"/>
              </w:rPr>
              <w:t xml:space="preserve">0</w:t>
            </w:r>
            <w:r>
              <w:rPr>
                <w:rFonts w:eastAsia="仿宋"/>
                <w:color w:val="000000"/>
                <w:sz w:val="24"/>
                <w:szCs w:val="24"/>
              </w:rPr>
            </w:r>
            <w:r/>
          </w:p>
        </w:tc>
        <w:tc>
          <w:tcPr>
            <w:tcW w:w="992" w:type="dxa"/>
            <w:vAlign w:val="center"/>
            <w:textDirection w:val="lrTb"/>
            <w:noWrap w:val="false"/>
          </w:tcPr>
          <w:p>
            <w:pPr>
              <w:pStyle w:val="887"/>
              <w:jc w:val="center"/>
              <w:spacing w:line="360" w:lineRule="auto"/>
              <w:rPr>
                <w:rFonts w:eastAsia="仿宋"/>
                <w:color w:val="000000"/>
                <w:sz w:val="24"/>
                <w:szCs w:val="24"/>
              </w:rPr>
            </w:pPr>
            <w:r>
              <w:rPr>
                <w:rFonts w:eastAsia="仿宋"/>
                <w:color w:val="000000"/>
                <w:sz w:val="24"/>
                <w:szCs w:val="24"/>
              </w:rPr>
              <w:t xml:space="preserve">客观分</w:t>
            </w:r>
            <w:r>
              <w:rPr>
                <w:rFonts w:eastAsia="仿宋"/>
                <w:color w:val="000000"/>
                <w:sz w:val="24"/>
                <w:szCs w:val="24"/>
              </w:rPr>
            </w:r>
            <w:r/>
          </w:p>
        </w:tc>
      </w:tr>
      <w:tr>
        <w:trPr/>
        <w:tc>
          <w:tcPr>
            <w:tcW w:w="704" w:type="dxa"/>
            <w:vAlign w:val="center"/>
            <w:textDirection w:val="lrTb"/>
            <w:noWrap w:val="false"/>
          </w:tcPr>
          <w:p>
            <w:pPr>
              <w:pStyle w:val="887"/>
              <w:jc w:val="center"/>
              <w:spacing w:line="360" w:lineRule="auto"/>
              <w:rPr>
                <w:rFonts w:eastAsia="仿宋"/>
                <w:color w:val="000000"/>
                <w:sz w:val="24"/>
                <w:szCs w:val="24"/>
              </w:rPr>
            </w:pPr>
            <w:r>
              <w:rPr>
                <w:rFonts w:hint="eastAsia" w:eastAsia="仿宋"/>
                <w:color w:val="000000"/>
                <w:sz w:val="24"/>
                <w:szCs w:val="24"/>
              </w:rPr>
              <w:t xml:space="preserve">4</w:t>
            </w:r>
            <w:r>
              <w:rPr>
                <w:rFonts w:eastAsia="仿宋"/>
                <w:color w:val="000000"/>
                <w:sz w:val="24"/>
                <w:szCs w:val="24"/>
              </w:rPr>
            </w:r>
            <w:r/>
          </w:p>
        </w:tc>
        <w:tc>
          <w:tcPr>
            <w:tcW w:w="1418" w:type="dxa"/>
            <w:vAlign w:val="center"/>
            <w:textDirection w:val="lrTb"/>
            <w:noWrap w:val="false"/>
          </w:tcPr>
          <w:p>
            <w:pPr>
              <w:pStyle w:val="887"/>
              <w:jc w:val="center"/>
              <w:spacing w:line="360" w:lineRule="auto"/>
              <w:rPr>
                <w:rFonts w:eastAsia="仿宋"/>
                <w:color w:val="000000"/>
                <w:sz w:val="24"/>
                <w:szCs w:val="24"/>
              </w:rPr>
            </w:pPr>
            <w:r>
              <w:rPr>
                <w:rFonts w:eastAsia="仿宋"/>
                <w:color w:val="000000"/>
                <w:sz w:val="24"/>
                <w:szCs w:val="24"/>
              </w:rPr>
              <w:t xml:space="preserve">项目团队能力评价</w:t>
            </w:r>
            <w:r>
              <w:rPr>
                <w:rFonts w:eastAsia="仿宋"/>
                <w:color w:val="000000"/>
                <w:sz w:val="24"/>
                <w:szCs w:val="24"/>
              </w:rPr>
            </w:r>
            <w:r/>
          </w:p>
        </w:tc>
        <w:tc>
          <w:tcPr>
            <w:tcW w:w="4819" w:type="dxa"/>
            <w:vAlign w:val="center"/>
            <w:textDirection w:val="lrTb"/>
            <w:noWrap w:val="false"/>
          </w:tcPr>
          <w:p>
            <w:pPr>
              <w:pStyle w:val="887"/>
              <w:spacing w:line="360" w:lineRule="auto"/>
              <w:rPr>
                <w:rFonts w:eastAsia="仿宋"/>
                <w:color w:val="000000"/>
                <w:sz w:val="24"/>
                <w:szCs w:val="24"/>
              </w:rPr>
            </w:pPr>
            <w:r>
              <w:rPr>
                <w:rFonts w:eastAsia="仿宋"/>
                <w:color w:val="000000"/>
                <w:sz w:val="24"/>
                <w:szCs w:val="24"/>
              </w:rPr>
              <w:t xml:space="preserve">投标人项目组成员（包括项目经理）具备以下技术能力的，每提供一个得2分，最多得8分，得分项包括：</w:t>
            </w:r>
            <w:r>
              <w:rPr>
                <w:rFonts w:eastAsia="仿宋"/>
                <w:color w:val="000000"/>
                <w:sz w:val="24"/>
                <w:szCs w:val="24"/>
              </w:rPr>
            </w:r>
            <w:r/>
          </w:p>
          <w:p>
            <w:pPr>
              <w:pStyle w:val="887"/>
              <w:numPr>
                <w:ilvl w:val="0"/>
                <w:numId w:val="13"/>
              </w:numPr>
              <w:spacing w:line="360" w:lineRule="auto"/>
              <w:rPr>
                <w:rFonts w:eastAsia="仿宋"/>
                <w:color w:val="000000"/>
                <w:sz w:val="24"/>
                <w:szCs w:val="24"/>
              </w:rPr>
            </w:pPr>
            <w:r>
              <w:rPr>
                <w:rFonts w:eastAsia="仿宋"/>
                <w:color w:val="000000"/>
                <w:sz w:val="24"/>
                <w:szCs w:val="24"/>
              </w:rPr>
              <w:t xml:space="preserve">具有</w:t>
            </w:r>
            <w:r>
              <w:rPr>
                <w:rFonts w:hint="eastAsia" w:eastAsia="仿宋"/>
                <w:color w:val="000000"/>
                <w:sz w:val="24"/>
                <w:szCs w:val="24"/>
              </w:rPr>
              <w:t xml:space="preserve">人社部、工信部颁发的</w:t>
            </w:r>
            <w:r>
              <w:rPr>
                <w:rFonts w:eastAsia="仿宋"/>
                <w:color w:val="000000"/>
                <w:sz w:val="24"/>
                <w:szCs w:val="24"/>
              </w:rPr>
              <w:t xml:space="preserve">数据库系统工程师；</w:t>
            </w:r>
            <w:r>
              <w:rPr>
                <w:rFonts w:eastAsia="仿宋"/>
                <w:color w:val="000000"/>
                <w:sz w:val="24"/>
                <w:szCs w:val="24"/>
              </w:rPr>
            </w:r>
            <w:r/>
          </w:p>
          <w:p>
            <w:pPr>
              <w:pStyle w:val="887"/>
              <w:numPr>
                <w:ilvl w:val="0"/>
                <w:numId w:val="13"/>
              </w:numPr>
              <w:spacing w:line="360" w:lineRule="auto"/>
              <w:rPr>
                <w:rFonts w:eastAsia="仿宋"/>
                <w:color w:val="000000"/>
                <w:sz w:val="24"/>
                <w:szCs w:val="24"/>
              </w:rPr>
            </w:pPr>
            <w:r>
              <w:rPr>
                <w:rFonts w:eastAsia="仿宋"/>
                <w:color w:val="000000"/>
                <w:sz w:val="24"/>
                <w:szCs w:val="24"/>
              </w:rPr>
              <w:t xml:space="preserve">具有</w:t>
            </w:r>
            <w:r>
              <w:rPr>
                <w:rFonts w:hint="eastAsia" w:eastAsia="仿宋"/>
                <w:color w:val="000000"/>
                <w:sz w:val="24"/>
                <w:szCs w:val="24"/>
              </w:rPr>
              <w:t xml:space="preserve">人社部、工信部颁发的</w:t>
            </w:r>
            <w:r>
              <w:rPr>
                <w:rFonts w:eastAsia="仿宋"/>
                <w:color w:val="000000"/>
                <w:sz w:val="24"/>
                <w:szCs w:val="24"/>
              </w:rPr>
              <w:t xml:space="preserve">软件设计师证书；</w:t>
            </w:r>
            <w:r>
              <w:rPr>
                <w:rFonts w:eastAsia="仿宋"/>
                <w:color w:val="000000"/>
                <w:sz w:val="24"/>
                <w:szCs w:val="24"/>
              </w:rPr>
            </w:r>
            <w:r/>
          </w:p>
          <w:p>
            <w:pPr>
              <w:pStyle w:val="887"/>
              <w:spacing w:line="360" w:lineRule="auto"/>
              <w:rPr>
                <w:rFonts w:eastAsia="仿宋"/>
                <w:color w:val="000000"/>
                <w:sz w:val="24"/>
                <w:szCs w:val="24"/>
              </w:rPr>
            </w:pPr>
            <w:r>
              <w:rPr>
                <w:rFonts w:hint="eastAsia" w:eastAsia="仿宋"/>
                <w:color w:val="000000"/>
                <w:sz w:val="24"/>
                <w:szCs w:val="24"/>
              </w:rPr>
              <w:t xml:space="preserve">3</w:t>
            </w:r>
            <w:r>
              <w:rPr>
                <w:rFonts w:eastAsia="仿宋"/>
                <w:color w:val="000000"/>
                <w:sz w:val="24"/>
                <w:szCs w:val="24"/>
              </w:rPr>
              <w:t xml:space="preserve">.具有</w:t>
            </w:r>
            <w:r>
              <w:rPr>
                <w:rFonts w:hint="eastAsia" w:eastAsia="仿宋"/>
                <w:color w:val="000000"/>
                <w:sz w:val="24"/>
                <w:szCs w:val="24"/>
              </w:rPr>
              <w:t xml:space="preserve">工业和信息化部教育与考试中心颁发的信息技术应用创新人才考试评价证书（信创规划管理师或信创集成项目管理师或系统架构师）</w:t>
            </w:r>
            <w:r>
              <w:rPr>
                <w:rFonts w:eastAsia="仿宋"/>
                <w:color w:val="000000"/>
                <w:sz w:val="24"/>
                <w:szCs w:val="24"/>
              </w:rPr>
              <w:t xml:space="preserve">；</w:t>
            </w:r>
            <w:r>
              <w:rPr>
                <w:rFonts w:eastAsia="仿宋"/>
                <w:color w:val="000000"/>
                <w:sz w:val="24"/>
                <w:szCs w:val="24"/>
              </w:rPr>
            </w:r>
            <w:r/>
          </w:p>
          <w:p>
            <w:pPr>
              <w:pStyle w:val="887"/>
              <w:spacing w:line="360" w:lineRule="auto"/>
              <w:rPr>
                <w:rFonts w:eastAsia="仿宋"/>
                <w:color w:val="000000"/>
                <w:sz w:val="24"/>
                <w:szCs w:val="24"/>
              </w:rPr>
            </w:pPr>
            <w:r>
              <w:rPr>
                <w:rFonts w:eastAsia="仿宋"/>
                <w:color w:val="000000"/>
                <w:sz w:val="24"/>
                <w:szCs w:val="24"/>
              </w:rPr>
              <w:t xml:space="preserve">4.具有</w:t>
            </w:r>
            <w:r>
              <w:rPr>
                <w:rFonts w:hint="eastAsia" w:ascii="仿宋" w:hAnsi="仿宋" w:eastAsia="仿宋"/>
                <w:color w:val="000000"/>
                <w:sz w:val="24"/>
                <w:szCs w:val="24"/>
              </w:rPr>
              <w:t xml:space="preserve">中国信息安全评测中心认证的信息安全专业人员证书（CISP）</w:t>
            </w:r>
            <w:r>
              <w:rPr>
                <w:rFonts w:eastAsia="仿宋"/>
                <w:color w:val="000000"/>
                <w:sz w:val="24"/>
                <w:szCs w:val="24"/>
              </w:rPr>
              <w:t xml:space="preserve">。</w:t>
            </w:r>
            <w:r>
              <w:rPr>
                <w:rFonts w:eastAsia="仿宋"/>
                <w:color w:val="000000"/>
                <w:sz w:val="24"/>
                <w:szCs w:val="24"/>
              </w:rPr>
            </w:r>
            <w:r/>
          </w:p>
          <w:p>
            <w:pPr>
              <w:pStyle w:val="978"/>
              <w:contextualSpacing/>
              <w:ind w:left="0" w:firstLine="0"/>
              <w:jc w:val="left"/>
              <w:spacing w:line="360" w:lineRule="auto"/>
              <w:rPr>
                <w:rFonts w:eastAsia="仿宋"/>
                <w:b/>
                <w:bCs/>
                <w:color w:val="000000"/>
                <w:sz w:val="24"/>
                <w:szCs w:val="24"/>
              </w:rPr>
            </w:pPr>
            <w:r>
              <w:rPr>
                <w:rFonts w:eastAsia="仿宋"/>
                <w:b/>
                <w:bCs/>
                <w:color w:val="000000"/>
                <w:sz w:val="24"/>
                <w:szCs w:val="24"/>
              </w:rPr>
              <w:t xml:space="preserve">注：1.一人具备多个证书的可重复得分</w:t>
            </w:r>
            <w:r>
              <w:rPr>
                <w:rFonts w:hint="eastAsia" w:eastAsia="仿宋"/>
                <w:b/>
                <w:bCs/>
                <w:color w:val="000000"/>
                <w:sz w:val="24"/>
                <w:szCs w:val="24"/>
                <w:lang w:eastAsia="zh-CN"/>
              </w:rPr>
              <w:t xml:space="preserve">，</w:t>
            </w:r>
            <w:r>
              <w:rPr>
                <w:rFonts w:hint="eastAsia" w:eastAsia="仿宋"/>
                <w:b/>
                <w:bCs/>
                <w:color w:val="000000"/>
                <w:sz w:val="24"/>
                <w:szCs w:val="24"/>
                <w:lang w:val="en-US" w:eastAsia="zh-CN"/>
              </w:rPr>
              <w:t xml:space="preserve">不同人员同一证书不重复计分</w:t>
            </w:r>
            <w:r>
              <w:rPr>
                <w:rFonts w:hint="eastAsia" w:eastAsia="仿宋"/>
                <w:b/>
                <w:bCs/>
                <w:color w:val="000000"/>
                <w:sz w:val="24"/>
                <w:szCs w:val="24"/>
              </w:rPr>
              <w:t xml:space="preserve">；</w:t>
            </w:r>
            <w:r>
              <w:rPr>
                <w:rFonts w:eastAsia="仿宋"/>
                <w:b/>
                <w:bCs/>
                <w:color w:val="000000"/>
                <w:sz w:val="24"/>
                <w:szCs w:val="24"/>
              </w:rPr>
            </w:r>
            <w:r/>
          </w:p>
          <w:p>
            <w:pPr>
              <w:pStyle w:val="887"/>
              <w:spacing w:line="360" w:lineRule="auto"/>
              <w:rPr>
                <w:rFonts w:eastAsia="仿宋"/>
                <w:b/>
                <w:bCs/>
                <w:color w:val="000000"/>
                <w:sz w:val="24"/>
                <w:szCs w:val="24"/>
              </w:rPr>
            </w:pPr>
            <w:r>
              <w:rPr>
                <w:rFonts w:hint="eastAsia" w:eastAsia="仿宋"/>
                <w:b/>
                <w:bCs/>
                <w:color w:val="000000"/>
                <w:sz w:val="24"/>
                <w:szCs w:val="24"/>
              </w:rPr>
              <w:t xml:space="preserve">2.证书均须在有效期内；</w:t>
            </w:r>
            <w:r>
              <w:rPr>
                <w:rFonts w:eastAsia="仿宋"/>
                <w:b/>
                <w:bCs/>
                <w:color w:val="000000"/>
                <w:sz w:val="24"/>
                <w:szCs w:val="24"/>
              </w:rPr>
            </w:r>
            <w:r/>
          </w:p>
          <w:p>
            <w:pPr>
              <w:pStyle w:val="887"/>
              <w:spacing w:line="360" w:lineRule="auto"/>
              <w:rPr>
                <w:rFonts w:eastAsia="仿宋"/>
                <w:color w:val="000000"/>
                <w:sz w:val="24"/>
                <w:szCs w:val="24"/>
              </w:rPr>
            </w:pPr>
            <w:r>
              <w:rPr>
                <w:rFonts w:eastAsia="仿宋"/>
                <w:b/>
                <w:bCs/>
                <w:color w:val="000000"/>
                <w:sz w:val="24"/>
                <w:szCs w:val="24"/>
              </w:rPr>
              <w:t xml:space="preserve">3.</w:t>
            </w:r>
            <w:r>
              <w:rPr>
                <w:rFonts w:ascii="仿宋" w:hAnsi="仿宋" w:eastAsia="仿宋"/>
                <w:b/>
                <w:bCs/>
                <w:color w:val="000000"/>
                <w:sz w:val="24"/>
                <w:szCs w:val="24"/>
              </w:rPr>
              <w:t xml:space="preserve">同时提供证书扫描件、供应商与</w:t>
            </w:r>
            <w:r>
              <w:rPr>
                <w:rFonts w:hint="eastAsia" w:ascii="仿宋" w:hAnsi="仿宋" w:eastAsia="仿宋"/>
                <w:b/>
                <w:bCs/>
                <w:color w:val="000000"/>
                <w:sz w:val="24"/>
                <w:szCs w:val="24"/>
              </w:rPr>
              <w:t xml:space="preserve">该人员</w:t>
            </w:r>
            <w:r>
              <w:rPr>
                <w:rFonts w:ascii="仿宋" w:hAnsi="仿宋" w:eastAsia="仿宋"/>
                <w:b/>
                <w:bCs/>
                <w:color w:val="000000"/>
                <w:sz w:val="24"/>
                <w:szCs w:val="24"/>
              </w:rPr>
              <w:t xml:space="preserve">签订的劳动合同扫描件，不提供或者缺项的不得分。扫描件须清晰可辨，否则，投标供应商自行承担因扫描件模糊等问题导致评委无法辩识的一切后果。</w:t>
            </w:r>
            <w:r>
              <w:rPr>
                <w:rFonts w:eastAsia="仿宋"/>
                <w:color w:val="000000"/>
                <w:sz w:val="24"/>
                <w:szCs w:val="24"/>
              </w:rPr>
            </w:r>
            <w:r/>
          </w:p>
        </w:tc>
        <w:tc>
          <w:tcPr>
            <w:tcW w:w="709" w:type="dxa"/>
            <w:vAlign w:val="center"/>
            <w:textDirection w:val="lrTb"/>
            <w:noWrap w:val="false"/>
          </w:tcPr>
          <w:p>
            <w:pPr>
              <w:pStyle w:val="887"/>
              <w:jc w:val="center"/>
              <w:spacing w:line="360" w:lineRule="auto"/>
              <w:rPr>
                <w:rFonts w:eastAsia="仿宋"/>
                <w:color w:val="000000"/>
                <w:sz w:val="24"/>
                <w:szCs w:val="24"/>
              </w:rPr>
            </w:pPr>
            <w:r>
              <w:rPr>
                <w:rFonts w:eastAsia="仿宋"/>
                <w:color w:val="000000"/>
                <w:sz w:val="24"/>
                <w:szCs w:val="24"/>
              </w:rPr>
              <w:t xml:space="preserve">8</w:t>
            </w:r>
            <w:r>
              <w:rPr>
                <w:rFonts w:eastAsia="仿宋"/>
                <w:color w:val="000000"/>
                <w:sz w:val="24"/>
                <w:szCs w:val="24"/>
              </w:rPr>
            </w:r>
            <w:r/>
          </w:p>
        </w:tc>
        <w:tc>
          <w:tcPr>
            <w:tcW w:w="709" w:type="dxa"/>
            <w:vAlign w:val="center"/>
            <w:textDirection w:val="lrTb"/>
            <w:noWrap w:val="false"/>
          </w:tcPr>
          <w:p>
            <w:pPr>
              <w:pStyle w:val="887"/>
              <w:jc w:val="center"/>
              <w:spacing w:line="360" w:lineRule="auto"/>
              <w:rPr>
                <w:rFonts w:eastAsia="仿宋"/>
                <w:color w:val="000000"/>
                <w:sz w:val="24"/>
                <w:szCs w:val="24"/>
              </w:rPr>
            </w:pPr>
            <w:r>
              <w:rPr>
                <w:rFonts w:eastAsia="仿宋"/>
                <w:color w:val="000000"/>
                <w:sz w:val="24"/>
                <w:szCs w:val="24"/>
              </w:rPr>
              <w:t xml:space="preserve">0</w:t>
            </w:r>
            <w:r>
              <w:rPr>
                <w:rFonts w:eastAsia="仿宋"/>
                <w:color w:val="000000"/>
                <w:sz w:val="24"/>
                <w:szCs w:val="24"/>
              </w:rPr>
            </w:r>
            <w:r/>
          </w:p>
        </w:tc>
        <w:tc>
          <w:tcPr>
            <w:tcW w:w="992" w:type="dxa"/>
            <w:vAlign w:val="center"/>
            <w:textDirection w:val="lrTb"/>
            <w:noWrap w:val="false"/>
          </w:tcPr>
          <w:p>
            <w:pPr>
              <w:pStyle w:val="887"/>
              <w:jc w:val="center"/>
              <w:spacing w:line="360" w:lineRule="auto"/>
              <w:rPr>
                <w:rFonts w:eastAsia="仿宋"/>
                <w:color w:val="000000"/>
                <w:sz w:val="24"/>
                <w:szCs w:val="24"/>
              </w:rPr>
            </w:pPr>
            <w:r>
              <w:rPr>
                <w:rFonts w:eastAsia="仿宋"/>
                <w:color w:val="000000"/>
                <w:sz w:val="24"/>
                <w:szCs w:val="24"/>
              </w:rPr>
              <w:t xml:space="preserve">客观分</w:t>
            </w:r>
            <w:r>
              <w:rPr>
                <w:rFonts w:eastAsia="仿宋"/>
                <w:color w:val="000000"/>
                <w:sz w:val="24"/>
                <w:szCs w:val="24"/>
              </w:rPr>
            </w:r>
            <w:r/>
          </w:p>
        </w:tc>
      </w:tr>
    </w:tbl>
    <w:p>
      <w:pPr>
        <w:pStyle w:val="887"/>
        <w:rPr>
          <w:rFonts w:hint="eastAsia"/>
          <w:lang w:eastAsia="zh-CN"/>
        </w:rPr>
      </w:pPr>
      <w:r>
        <w:rPr>
          <w:rFonts w:hint="eastAsia"/>
          <w:lang w:eastAsia="zh-CN"/>
        </w:rPr>
      </w:r>
      <w:r/>
    </w:p>
    <w:p>
      <w:pPr>
        <w:pStyle w:val="887"/>
        <w:rPr>
          <w:rFonts w:hint="eastAsia"/>
        </w:rPr>
      </w:pPr>
      <w:r>
        <w:rPr>
          <w:rFonts w:hint="eastAsia"/>
        </w:rPr>
      </w:r>
      <w:r/>
    </w:p>
    <w:p>
      <w:pPr>
        <w:pStyle w:val="887"/>
        <w:rPr>
          <w:rFonts w:hint="eastAsia"/>
        </w:rPr>
      </w:pPr>
      <w:r>
        <w:rPr>
          <w:rFonts w:hint="eastAsia"/>
        </w:rPr>
      </w:r>
      <w:r/>
    </w:p>
    <w:p>
      <w:pPr>
        <w:pStyle w:val="888"/>
        <w:keepLines w:val="0"/>
        <w:keepNext/>
        <w:pageBreakBefore/>
        <w:widowControl w:val="off"/>
        <w:rPr>
          <w:rFonts w:hint="eastAsia" w:ascii="黑体" w:eastAsia="黑体"/>
          <w:bCs/>
          <w:sz w:val="44"/>
        </w:rPr>
      </w:pPr>
      <w:r>
        <w:rPr>
          <w:rFonts w:hint="eastAsia" w:ascii="黑体" w:eastAsia="黑体"/>
          <w:bCs/>
          <w:sz w:val="44"/>
        </w:rPr>
        <w:t xml:space="preserve">第六章  投标</w:t>
      </w:r>
      <w:bookmarkEnd w:id="196"/>
      <w:r/>
      <w:bookmarkEnd w:id="197"/>
      <w:r/>
      <w:bookmarkEnd w:id="203"/>
      <w:r>
        <w:rPr>
          <w:rFonts w:hint="eastAsia" w:ascii="黑体" w:eastAsia="黑体"/>
          <w:bCs/>
          <w:sz w:val="44"/>
        </w:rPr>
        <w:t xml:space="preserve">文件格式 </w:t>
      </w:r>
      <w:r>
        <w:rPr>
          <w:rFonts w:hint="eastAsia" w:ascii="黑体" w:eastAsia="黑体"/>
          <w:bCs/>
          <w:sz w:val="44"/>
        </w:rPr>
      </w:r>
      <w:r/>
    </w:p>
    <w:p>
      <w:pPr>
        <w:pStyle w:val="887"/>
        <w:jc w:val="center"/>
        <w:rPr>
          <w:rFonts w:hint="eastAsia" w:ascii="宋体" w:hAnsi="宋体"/>
          <w:b/>
          <w:sz w:val="72"/>
        </w:rPr>
      </w:pPr>
      <w:r/>
      <w:bookmarkStart w:id="204" w:name="_Hlt26671244"/>
      <w:r/>
      <w:bookmarkEnd w:id="204"/>
      <w:r/>
      <w:bookmarkStart w:id="205" w:name="_Hlt26955039"/>
      <w:r/>
      <w:bookmarkEnd w:id="205"/>
      <w:r/>
      <w:bookmarkStart w:id="206" w:name="_Toc26554094"/>
      <w:r/>
      <w:bookmarkStart w:id="207" w:name="_Toc49090576"/>
      <w:r/>
      <w:bookmarkStart w:id="208" w:name="_Toc120614282"/>
      <w:r>
        <w:rPr>
          <w:rFonts w:hint="eastAsia" w:ascii="宋体" w:hAnsi="宋体"/>
          <w:b/>
          <w:sz w:val="72"/>
        </w:rPr>
      </w:r>
      <w:r/>
    </w:p>
    <w:p>
      <w:pPr>
        <w:pStyle w:val="887"/>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7"/>
        <w:jc w:val="center"/>
        <w:rPr>
          <w:rFonts w:hint="eastAsia" w:ascii="宋体" w:hAnsi="宋体"/>
          <w:b/>
          <w:sz w:val="72"/>
        </w:rPr>
      </w:pPr>
      <w:r>
        <w:rPr>
          <w:rFonts w:hint="eastAsia" w:ascii="宋体" w:hAnsi="宋体"/>
          <w:b/>
          <w:sz w:val="72"/>
        </w:rPr>
      </w:r>
      <w:r/>
    </w:p>
    <w:p>
      <w:pPr>
        <w:pStyle w:val="887"/>
        <w:jc w:val="center"/>
        <w:rPr>
          <w:rFonts w:hint="eastAsia" w:ascii="宋体" w:hAnsi="宋体"/>
          <w:b/>
          <w:sz w:val="72"/>
        </w:rPr>
      </w:pPr>
      <w:r>
        <w:rPr>
          <w:rFonts w:hint="eastAsia" w:ascii="宋体" w:hAnsi="宋体"/>
          <w:b/>
          <w:sz w:val="72"/>
        </w:rPr>
      </w:r>
      <w:r/>
    </w:p>
    <w:p>
      <w:pPr>
        <w:pStyle w:val="887"/>
        <w:jc w:val="center"/>
        <w:rPr>
          <w:rFonts w:hint="eastAsia" w:ascii="宋体" w:hAnsi="宋体"/>
          <w:b/>
          <w:sz w:val="36"/>
        </w:rPr>
      </w:pPr>
      <w:r>
        <w:rPr>
          <w:rFonts w:hint="eastAsia" w:ascii="宋体" w:hAnsi="宋体"/>
          <w:b/>
          <w:sz w:val="36"/>
        </w:rPr>
      </w:r>
      <w:r/>
    </w:p>
    <w:p>
      <w:pPr>
        <w:pStyle w:val="887"/>
        <w:jc w:val="center"/>
        <w:rPr>
          <w:rFonts w:hint="eastAsia" w:ascii="宋体" w:hAnsi="宋体"/>
          <w:b/>
          <w:sz w:val="36"/>
        </w:rPr>
      </w:pPr>
      <w:r>
        <w:rPr>
          <w:rFonts w:hint="eastAsia" w:ascii="宋体" w:hAnsi="宋体"/>
          <w:b/>
          <w:sz w:val="36"/>
        </w:rPr>
      </w:r>
      <w:r/>
    </w:p>
    <w:p>
      <w:pPr>
        <w:pStyle w:val="887"/>
        <w:jc w:val="center"/>
        <w:rPr>
          <w:rFonts w:hint="eastAsia" w:ascii="宋体" w:hAnsi="宋体"/>
          <w:b/>
          <w:sz w:val="36"/>
        </w:rPr>
      </w:pPr>
      <w:r>
        <w:rPr>
          <w:rFonts w:hint="eastAsia" w:ascii="宋体" w:hAnsi="宋体"/>
          <w:b/>
          <w:sz w:val="36"/>
        </w:rPr>
      </w:r>
      <w:r/>
    </w:p>
    <w:p>
      <w:pPr>
        <w:pStyle w:val="88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8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8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87"/>
        <w:jc w:val="center"/>
        <w:spacing w:line="440" w:lineRule="exact"/>
        <w:rPr>
          <w:rFonts w:hint="eastAsia" w:ascii="宋体" w:hAnsi="宋体"/>
          <w:b/>
          <w:bCs/>
          <w:sz w:val="32"/>
          <w:szCs w:val="32"/>
        </w:rPr>
      </w:pPr>
      <w:r>
        <w:rPr>
          <w:rFonts w:hint="eastAsia" w:ascii="宋体" w:hAnsi="宋体"/>
          <w:b/>
          <w:bCs/>
          <w:sz w:val="32"/>
          <w:szCs w:val="32"/>
        </w:rPr>
      </w:r>
      <w:r/>
    </w:p>
    <w:p>
      <w:pPr>
        <w:pStyle w:val="887"/>
        <w:spacing w:line="440" w:lineRule="exact"/>
        <w:rPr>
          <w:rFonts w:ascii="宋体" w:hAnsi="宋体"/>
        </w:rPr>
      </w:pPr>
      <w:r>
        <w:rPr>
          <w:rFonts w:ascii="宋体" w:hAnsi="宋体"/>
        </w:rPr>
      </w:r>
      <w:r/>
    </w:p>
    <w:p>
      <w:pPr>
        <w:pStyle w:val="887"/>
        <w:rPr>
          <w:rFonts w:ascii="宋体" w:hAnsi="宋体"/>
          <w:b/>
          <w:bCs/>
          <w:sz w:val="32"/>
          <w:szCs w:val="32"/>
        </w:rPr>
      </w:pPr>
      <w:r>
        <w:rPr>
          <w:rFonts w:ascii="宋体" w:hAnsi="宋体"/>
          <w:b/>
          <w:bCs/>
          <w:sz w:val="32"/>
          <w:szCs w:val="32"/>
        </w:rPr>
      </w:r>
      <w:r/>
    </w:p>
    <w:p>
      <w:pPr>
        <w:pStyle w:val="899"/>
        <w:rPr>
          <w:rFonts w:ascii="宋体" w:hAnsi="宋体"/>
          <w:b/>
          <w:bCs/>
          <w:sz w:val="32"/>
          <w:szCs w:val="32"/>
        </w:rPr>
      </w:pPr>
      <w:r>
        <w:rPr>
          <w:rFonts w:ascii="宋体" w:hAnsi="宋体"/>
          <w:b/>
          <w:bCs/>
          <w:sz w:val="32"/>
          <w:szCs w:val="32"/>
        </w:rPr>
      </w:r>
      <w:r/>
    </w:p>
    <w:p>
      <w:pPr>
        <w:pStyle w:val="899"/>
        <w:rPr>
          <w:rFonts w:ascii="宋体" w:hAnsi="宋体"/>
          <w:b/>
          <w:bCs/>
          <w:sz w:val="32"/>
          <w:szCs w:val="32"/>
        </w:rPr>
      </w:pPr>
      <w:r>
        <w:rPr>
          <w:rFonts w:ascii="宋体" w:hAnsi="宋体"/>
          <w:b/>
          <w:bCs/>
          <w:sz w:val="32"/>
          <w:szCs w:val="32"/>
        </w:rPr>
      </w:r>
      <w:r/>
    </w:p>
    <w:p>
      <w:pPr>
        <w:pStyle w:val="899"/>
        <w:rPr>
          <w:rFonts w:ascii="宋体" w:hAnsi="宋体"/>
          <w:b/>
          <w:bCs/>
          <w:sz w:val="32"/>
          <w:szCs w:val="32"/>
        </w:rPr>
      </w:pPr>
      <w:r>
        <w:rPr>
          <w:rFonts w:ascii="宋体" w:hAnsi="宋体"/>
          <w:b/>
          <w:bCs/>
          <w:sz w:val="32"/>
          <w:szCs w:val="32"/>
        </w:rPr>
      </w:r>
      <w:r/>
    </w:p>
    <w:p>
      <w:pPr>
        <w:pStyle w:val="899"/>
        <w:rPr>
          <w:rFonts w:ascii="宋体" w:hAnsi="宋体"/>
          <w:b/>
          <w:bCs/>
          <w:sz w:val="32"/>
          <w:szCs w:val="32"/>
        </w:rPr>
      </w:pPr>
      <w:r>
        <w:rPr>
          <w:rFonts w:ascii="宋体" w:hAnsi="宋体"/>
          <w:b/>
          <w:bCs/>
          <w:sz w:val="32"/>
          <w:szCs w:val="32"/>
        </w:rPr>
      </w:r>
      <w:r/>
    </w:p>
    <w:p>
      <w:pPr>
        <w:pStyle w:val="899"/>
        <w:rPr>
          <w:rFonts w:ascii="宋体" w:hAnsi="宋体"/>
          <w:b/>
          <w:bCs/>
          <w:sz w:val="32"/>
          <w:szCs w:val="32"/>
        </w:rPr>
      </w:pPr>
      <w:r>
        <w:rPr>
          <w:rFonts w:ascii="宋体" w:hAnsi="宋体"/>
          <w:b/>
          <w:bCs/>
          <w:sz w:val="32"/>
          <w:szCs w:val="32"/>
        </w:rPr>
      </w:r>
      <w:r/>
    </w:p>
    <w:p>
      <w:pPr>
        <w:pStyle w:val="887"/>
        <w:jc w:val="center"/>
        <w:pageBreakBefore/>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87"/>
        <w:jc w:val="center"/>
        <w:spacing w:line="440" w:lineRule="exact"/>
        <w:rPr>
          <w:rFonts w:hint="eastAsia" w:ascii="宋体" w:hAnsi="宋体"/>
          <w:b/>
          <w:bCs/>
          <w:sz w:val="32"/>
          <w:szCs w:val="32"/>
        </w:rPr>
      </w:pPr>
      <w:r>
        <w:rPr>
          <w:rFonts w:hint="eastAsia" w:ascii="宋体" w:hAnsi="宋体"/>
          <w:b/>
          <w:bCs/>
          <w:sz w:val="32"/>
          <w:szCs w:val="32"/>
        </w:rPr>
      </w:r>
      <w:r/>
    </w:p>
    <w:p>
      <w:pPr>
        <w:pStyle w:val="887"/>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87"/>
        <w:ind w:left="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7"/>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7"/>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7"/>
        <w:ind w:firstLine="480"/>
        <w:spacing w:line="480" w:lineRule="exact"/>
        <w:rPr>
          <w:rFonts w:ascii="仿宋" w:hAnsi="仿宋" w:eastAsia="仿宋"/>
          <w:color w:val="000000"/>
          <w:sz w:val="24"/>
          <w:szCs w:val="24"/>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7"/>
        <w:ind w:firstLine="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5.****（格式</w:t>
      </w:r>
      <w:r>
        <w:rPr>
          <w:rFonts w:ascii="仿宋" w:hAnsi="仿宋" w:eastAsia="仿宋"/>
          <w:color w:val="000000"/>
          <w:sz w:val="24"/>
          <w:szCs w:val="24"/>
        </w:rPr>
        <w:t xml:space="preserve">见附件</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87"/>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87"/>
        <w:ind w:firstLine="480"/>
        <w:jc w:val="both"/>
        <w:rPr>
          <w:rFonts w:ascii="宋体" w:hAnsi="宋体" w:eastAsia="仿宋"/>
          <w:b/>
          <w:color w:val="000000"/>
          <w:sz w:val="24"/>
          <w:szCs w:val="24"/>
          <w:highlight w:val="none"/>
          <w:lang w:val="en-US" w:eastAsia="zh-CN"/>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w:t>
      </w:r>
      <w:r>
        <w:rPr>
          <w:rFonts w:hint="eastAsia" w:ascii="仿宋" w:hAnsi="仿宋" w:eastAsia="仿宋" w:cs="Times New Roman"/>
          <w:color w:val="000000"/>
          <w:sz w:val="24"/>
          <w:szCs w:val="24"/>
          <w:highlight w:val="none"/>
        </w:rPr>
        <w:t xml:space="preserve">投标人符合《政府采购法》第二十二条规定条件的声明函</w:t>
      </w:r>
      <w:r>
        <w:rPr>
          <w:rFonts w:hint="eastAsia" w:ascii="仿宋" w:hAnsi="仿宋" w:eastAsia="仿宋" w:cs="Times New Roman"/>
          <w:color w:val="000000"/>
          <w:sz w:val="24"/>
          <w:szCs w:val="24"/>
          <w:highlight w:val="none"/>
          <w:lang w:eastAsia="zh-CN"/>
        </w:rPr>
        <w:t xml:space="preserve">（格式见附件</w:t>
      </w:r>
      <w:r>
        <w:rPr>
          <w:rFonts w:hint="eastAsia" w:ascii="仿宋" w:hAnsi="仿宋" w:eastAsia="仿宋" w:cs="Times New Roman"/>
          <w:color w:val="000000"/>
          <w:sz w:val="24"/>
          <w:szCs w:val="24"/>
          <w:highlight w:val="none"/>
          <w:lang w:val="en-US" w:eastAsia="zh-CN"/>
        </w:rPr>
        <w:t xml:space="preserve">5）</w:t>
      </w:r>
      <w:r>
        <w:rPr>
          <w:rFonts w:ascii="宋体" w:hAnsi="宋体" w:eastAsia="仿宋"/>
          <w:b/>
          <w:color w:val="000000"/>
          <w:sz w:val="24"/>
          <w:szCs w:val="24"/>
          <w:highlight w:val="none"/>
          <w:lang w:val="en-US" w:eastAsia="zh-CN"/>
        </w:rPr>
      </w:r>
      <w:r/>
    </w:p>
    <w:p>
      <w:pPr>
        <w:pStyle w:val="887"/>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rPr>
          <w:rFonts w:hint="eastAsia" w:ascii="仿宋" w:hAnsi="仿宋" w:eastAsia="仿宋"/>
          <w:color w:val="000000"/>
          <w:sz w:val="24"/>
          <w:szCs w:val="24"/>
        </w:rPr>
      </w:r>
      <w:r/>
    </w:p>
    <w:p>
      <w:pPr>
        <w:pStyle w:val="887"/>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7"/>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7"/>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7"/>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7"/>
        <w:ind w:left="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条投标人必须在投标文件中提供</w:t>
      </w:r>
      <w:r>
        <w:rPr>
          <w:rFonts w:ascii="仿宋" w:hAnsi="仿宋" w:eastAsia="仿宋"/>
          <w:color w:val="000000"/>
          <w:sz w:val="24"/>
          <w:szCs w:val="24"/>
        </w:rPr>
      </w:r>
      <w:r/>
    </w:p>
    <w:p>
      <w:pPr>
        <w:pStyle w:val="887"/>
        <w:spacing w:line="480" w:lineRule="exact"/>
        <w:rPr>
          <w:rFonts w:ascii="仿宋" w:hAnsi="仿宋" w:eastAsia="仿宋"/>
          <w:color w:val="000000"/>
          <w:sz w:val="24"/>
          <w:szCs w:val="24"/>
        </w:rPr>
      </w:pPr>
      <w:r>
        <w:rPr>
          <w:rFonts w:hint="eastAsia" w:ascii="仿宋" w:hAnsi="仿宋" w:eastAsia="仿宋"/>
          <w:color w:val="000000"/>
          <w:sz w:val="24"/>
          <w:szCs w:val="24"/>
        </w:rPr>
        <w:t xml:space="preserve">相关材料，否则作无效投标处理；</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条如招标文件要求必须提供相关材料而未提供的，作无效投标处理。</w:t>
      </w:r>
      <w:r>
        <w:rPr>
          <w:rFonts w:ascii="仿宋" w:hAnsi="仿宋" w:eastAsia="仿宋"/>
          <w:color w:val="000000"/>
          <w:sz w:val="24"/>
          <w:szCs w:val="24"/>
        </w:rPr>
      </w:r>
      <w:r/>
    </w:p>
    <w:p>
      <w:pPr>
        <w:pStyle w:val="887"/>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87"/>
        <w:ind w:firstLine="480"/>
        <w:spacing w:line="480" w:lineRule="exact"/>
        <w:rPr>
          <w:rFonts w:ascii="仿宋" w:hAnsi="仿宋" w:eastAsia="仿宋"/>
          <w:b/>
          <w:bCs/>
          <w:color w:val="000000"/>
          <w:sz w:val="24"/>
          <w:szCs w:val="24"/>
          <w:lang w:val="en-US" w:eastAsia="zh-CN"/>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rPr>
          <w:rFonts w:hint="eastAsia" w:ascii="仿宋" w:hAnsi="仿宋" w:eastAsia="仿宋"/>
          <w:color w:val="000000"/>
          <w:sz w:val="24"/>
          <w:szCs w:val="24"/>
          <w:lang w:eastAsia="zh-CN"/>
        </w:rPr>
        <w:t xml:space="preserve">（格式见附件</w:t>
      </w:r>
      <w:r>
        <w:rPr>
          <w:rFonts w:hint="eastAsia" w:ascii="仿宋" w:hAnsi="仿宋" w:eastAsia="仿宋"/>
          <w:color w:val="000000"/>
          <w:sz w:val="24"/>
          <w:szCs w:val="24"/>
          <w:lang w:val="en-US" w:eastAsia="zh-CN"/>
        </w:rPr>
        <w:t xml:space="preserve">10）</w:t>
      </w:r>
      <w:r>
        <w:rPr>
          <w:rFonts w:ascii="仿宋" w:hAnsi="仿宋" w:eastAsia="仿宋"/>
          <w:b/>
          <w:bCs/>
          <w:color w:val="000000"/>
          <w:sz w:val="24"/>
          <w:szCs w:val="24"/>
          <w:lang w:val="en-US" w:eastAsia="zh-CN"/>
        </w:rPr>
      </w:r>
      <w:r/>
    </w:p>
    <w:p>
      <w:pPr>
        <w:pStyle w:val="887"/>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887"/>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7"/>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99"/>
        <w:ind w:left="0" w:firstLine="0"/>
        <w:rPr>
          <w:rFonts w:hint="eastAsia" w:ascii="宋体" w:hAnsi="宋体"/>
          <w:b/>
          <w:bCs/>
          <w:color w:val="000000"/>
          <w:sz w:val="32"/>
          <w:szCs w:val="32"/>
        </w:rPr>
      </w:pPr>
      <w:r>
        <w:rPr>
          <w:rFonts w:hint="eastAsia" w:ascii="宋体" w:hAnsi="宋体"/>
          <w:b/>
          <w:bCs/>
          <w:color w:val="000000"/>
          <w:sz w:val="32"/>
          <w:szCs w:val="32"/>
        </w:rPr>
      </w:r>
      <w:r/>
    </w:p>
    <w:p>
      <w:pPr>
        <w:pStyle w:val="887"/>
        <w:keepLines w:val="0"/>
        <w:keepNext w:val="0"/>
        <w:pageBreakBefore/>
        <w:widowControl w:val="off"/>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887"/>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887"/>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87"/>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887"/>
        <w:ind w:firstLine="482"/>
        <w:spacing w:line="0" w:lineRule="atLeast"/>
        <w:rPr>
          <w:rFonts w:ascii="宋体" w:hAnsi="宋体"/>
          <w:color w:val="000000"/>
          <w:sz w:val="24"/>
          <w:szCs w:val="24"/>
        </w:rPr>
      </w:pPr>
      <w:r>
        <w:rPr>
          <w:rFonts w:hint="eastAsia" w:ascii="宋体" w:hAnsi="宋体"/>
          <w:color w:val="000000"/>
          <w:sz w:val="24"/>
          <w:szCs w:val="24"/>
        </w:rPr>
        <w:t xml:space="preserve">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7"/>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73"/>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87"/>
        <w:ind w:firstLine="480"/>
        <w:rPr>
          <w:rFonts w:hint="eastAsia" w:ascii="宋体" w:hAnsi="宋体"/>
          <w:color w:val="000000"/>
          <w:sz w:val="24"/>
          <w:szCs w:val="24"/>
        </w:rPr>
      </w:pPr>
      <w:r>
        <w:rPr>
          <w:rFonts w:hint="eastAsia" w:ascii="宋体" w:hAnsi="宋体"/>
          <w:color w:val="000000"/>
          <w:sz w:val="24"/>
          <w:szCs w:val="24"/>
        </w:rPr>
      </w:r>
      <w:r/>
    </w:p>
    <w:p>
      <w:pPr>
        <w:pStyle w:val="887"/>
        <w:rPr>
          <w:rFonts w:ascii="宋体" w:hAnsi="宋体"/>
          <w:color w:val="000000"/>
          <w:sz w:val="24"/>
          <w:szCs w:val="24"/>
        </w:rPr>
      </w:pPr>
      <w:r>
        <w:rPr>
          <w:rFonts w:ascii="宋体" w:hAnsi="宋体"/>
          <w:color w:val="000000"/>
          <w:sz w:val="24"/>
          <w:szCs w:val="24"/>
        </w:rPr>
      </w:r>
      <w:r/>
    </w:p>
    <w:p>
      <w:pPr>
        <w:pStyle w:val="887"/>
        <w:jc w:val="both"/>
        <w:rPr>
          <w:rFonts w:hint="eastAsia" w:ascii="宋体" w:hAnsi="宋体"/>
          <w:b/>
          <w:color w:val="000000"/>
          <w:sz w:val="24"/>
          <w:szCs w:val="24"/>
        </w:rPr>
      </w:pPr>
      <w:r>
        <w:rPr>
          <w:rFonts w:hint="eastAsia" w:ascii="宋体" w:hAnsi="宋体"/>
          <w:b/>
          <w:color w:val="000000"/>
          <w:sz w:val="24"/>
          <w:szCs w:val="24"/>
        </w:rPr>
        <w:t xml:space="preserve">附件2 投标分项报价表</w:t>
      </w:r>
      <w:r>
        <w:rPr>
          <w:rFonts w:hint="eastAsia" w:ascii="宋体" w:hAnsi="宋体"/>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26"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52"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217"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176"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826"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952"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217"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176"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87"/>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826"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5805" w:type="dxa"/>
            <w:vAlign w:val="center"/>
            <w:textDirection w:val="lrTb"/>
            <w:noWrap w:val="false"/>
          </w:tcPr>
          <w:p>
            <w:pPr>
              <w:pStyle w:val="887"/>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176" w:type="dxa"/>
            <w:vAlign w:val="top"/>
            <w:textDirection w:val="lrTb"/>
            <w:noWrap w:val="false"/>
          </w:tcPr>
          <w:p>
            <w:pPr>
              <w:pStyle w:val="887"/>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887"/>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87"/>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887"/>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887"/>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hint="eastAsia" w:ascii="宋体" w:hAnsi="宋体"/>
          <w:color w:val="000000"/>
          <w:sz w:val="24"/>
          <w:szCs w:val="24"/>
        </w:rPr>
      </w:r>
      <w:r/>
    </w:p>
    <w:p>
      <w:pPr>
        <w:pStyle w:val="887"/>
        <w:jc w:val="both"/>
        <w:rPr>
          <w:rFonts w:hint="eastAsia" w:ascii="黑体" w:hAnsi="黑体" w:eastAsia="黑体"/>
          <w:b/>
          <w:sz w:val="32"/>
          <w:szCs w:val="32"/>
        </w:rPr>
      </w:pPr>
      <w:r>
        <w:rPr>
          <w:rFonts w:hint="eastAsia" w:ascii="黑体" w:hAnsi="黑体" w:eastAsia="黑体"/>
          <w:b/>
          <w:sz w:val="32"/>
          <w:szCs w:val="32"/>
        </w:rPr>
      </w:r>
      <w:r/>
    </w:p>
    <w:p>
      <w:pPr>
        <w:pStyle w:val="887"/>
        <w:jc w:val="both"/>
        <w:keepLines w:val="0"/>
        <w:keepNext w:val="0"/>
        <w:pageBreakBefore/>
        <w:widowControl w:val="off"/>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技术要求响应及偏离表</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8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7"/>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87"/>
        <w:spacing w:line="400" w:lineRule="exact"/>
        <w:rPr>
          <w:rFonts w:ascii="宋体" w:hAnsi="宋体"/>
          <w:color w:val="000000"/>
          <w:sz w:val="24"/>
          <w:szCs w:val="24"/>
        </w:rPr>
      </w:pPr>
      <w:r>
        <w:rPr>
          <w:rFonts w:ascii="宋体" w:hAnsi="宋体"/>
          <w:color w:val="000000"/>
          <w:sz w:val="24"/>
          <w:szCs w:val="24"/>
        </w:rPr>
      </w:r>
      <w:r/>
    </w:p>
    <w:p>
      <w:pPr>
        <w:pStyle w:val="88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7"/>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87"/>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87"/>
        <w:spacing w:line="400" w:lineRule="exact"/>
        <w:rPr>
          <w:rFonts w:hint="eastAsia" w:ascii="宋体" w:hAnsi="宋体"/>
          <w:color w:val="000000"/>
          <w:sz w:val="24"/>
          <w:szCs w:val="24"/>
        </w:rPr>
      </w:pPr>
      <w:r>
        <w:rPr>
          <w:rFonts w:hint="eastAsia" w:ascii="宋体" w:hAnsi="宋体"/>
          <w:color w:val="000000"/>
          <w:sz w:val="24"/>
          <w:szCs w:val="24"/>
        </w:rPr>
      </w:r>
      <w:r/>
    </w:p>
    <w:p>
      <w:pPr>
        <w:pStyle w:val="887"/>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商务要求响应及偏离表</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8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7"/>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87"/>
        <w:spacing w:line="400" w:lineRule="exact"/>
        <w:rPr>
          <w:rFonts w:ascii="宋体" w:hAnsi="宋体"/>
          <w:color w:val="000000"/>
          <w:sz w:val="24"/>
          <w:szCs w:val="24"/>
        </w:rPr>
      </w:pPr>
      <w:r>
        <w:rPr>
          <w:rFonts w:ascii="宋体" w:hAnsi="宋体"/>
          <w:color w:val="000000"/>
          <w:sz w:val="24"/>
          <w:szCs w:val="24"/>
        </w:rPr>
      </w:r>
      <w:r/>
    </w:p>
    <w:p>
      <w:pPr>
        <w:pStyle w:val="88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7"/>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87"/>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899"/>
        <w:rPr>
          <w:rFonts w:hint="eastAsia" w:ascii="宋体" w:hAnsi="宋体"/>
          <w:b/>
          <w:bCs/>
          <w:sz w:val="32"/>
          <w:szCs w:val="32"/>
        </w:rPr>
      </w:pPr>
      <w:r>
        <w:rPr>
          <w:rFonts w:hint="eastAsia" w:ascii="宋体" w:hAnsi="宋体"/>
          <w:b/>
          <w:bCs/>
          <w:sz w:val="32"/>
          <w:szCs w:val="32"/>
        </w:rPr>
      </w:r>
      <w:r/>
    </w:p>
    <w:p>
      <w:pPr>
        <w:pStyle w:val="899"/>
        <w:ind w:left="0" w:firstLine="0"/>
        <w:keepLines w:val="0"/>
        <w:keepNext w:val="0"/>
        <w:pageBreakBefore/>
        <w:widowControl w:val="off"/>
        <w:rPr>
          <w:rFonts w:hint="eastAsia" w:ascii="宋体" w:hAnsi="宋体"/>
          <w:b/>
          <w:bCs/>
          <w:color w:val="000000"/>
          <w:sz w:val="44"/>
          <w:szCs w:val="44"/>
          <w:highlight w:val="none"/>
        </w:rPr>
      </w:pPr>
      <w:r>
        <w:rPr>
          <w:rFonts w:hint="eastAsia" w:ascii="宋体" w:hAnsi="宋体" w:eastAsia="宋体" w:cs="Times New Roman"/>
          <w:b/>
          <w:color w:val="000000"/>
          <w:sz w:val="24"/>
          <w:szCs w:val="24"/>
          <w:lang w:val="en-US" w:eastAsia="zh-CN" w:bidi="ar-SA"/>
        </w:rPr>
        <w:t xml:space="preserve">附件5、投标人符合《政府采购法》第二十二条规定条件的声明函</w:t>
      </w: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887"/>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887"/>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887"/>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887"/>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887"/>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887"/>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887"/>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899"/>
        <w:ind w:left="0" w:firstLine="0"/>
        <w:rPr>
          <w:rFonts w:hint="eastAsia" w:ascii="宋体" w:hAnsi="宋体"/>
          <w:color w:val="000000"/>
          <w:sz w:val="24"/>
          <w:highlight w:val="none"/>
        </w:rPr>
      </w:pPr>
      <w:r>
        <w:rPr>
          <w:rFonts w:hint="eastAsia" w:ascii="宋体" w:hAnsi="宋体"/>
          <w:color w:val="000000"/>
          <w:sz w:val="24"/>
          <w:highlight w:val="none"/>
        </w:rPr>
      </w:r>
      <w:r/>
    </w:p>
    <w:p>
      <w:pPr>
        <w:pStyle w:val="899"/>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附件6、法人授权书</w:t>
      </w:r>
      <w:r>
        <w:rPr>
          <w:rFonts w:hint="eastAsia" w:ascii="宋体" w:hAnsi="宋体" w:eastAsia="宋体" w:cs="Times New Roman"/>
          <w:b/>
          <w:color w:val="000000"/>
          <w:sz w:val="24"/>
          <w:szCs w:val="24"/>
          <w:lang w:val="en-US" w:eastAsia="zh-CN" w:bidi="ar-SA"/>
        </w:rPr>
      </w:r>
      <w:r/>
    </w:p>
    <w:p>
      <w:pPr>
        <w:pStyle w:val="971"/>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971"/>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71"/>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71"/>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71"/>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71"/>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71"/>
        <w:ind w:firstLine="480"/>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905"/>
        <w:rPr>
          <w:rFonts w:hint="eastAsia"/>
          <w:i/>
          <w:sz w:val="24"/>
          <w:szCs w:val="24"/>
          <w:u w:val="single"/>
        </w:rPr>
      </w:pPr>
      <w:r>
        <w:rPr>
          <w:rFonts w:hint="eastAsia"/>
          <w:i/>
          <w:sz w:val="24"/>
          <w:szCs w:val="24"/>
          <w:u w:val="single"/>
        </w:rPr>
      </w:r>
      <w:r/>
    </w:p>
    <w:p>
      <w:pPr>
        <w:pStyle w:val="905"/>
        <w:ind w:firstLine="0"/>
        <w:rPr>
          <w:rFonts w:hint="eastAsia"/>
        </w:rPr>
      </w:pPr>
      <w:r>
        <w:rPr>
          <w:rFonts w:hint="eastAsia"/>
        </w:rPr>
      </w:r>
      <w:r/>
    </w:p>
    <w:p>
      <w:pPr>
        <w:pStyle w:val="899"/>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附件7、投标函</w:t>
      </w:r>
      <w:r>
        <w:rPr>
          <w:rFonts w:hint="eastAsia" w:ascii="宋体" w:hAnsi="宋体" w:eastAsia="宋体" w:cs="Times New Roman"/>
          <w:b/>
          <w:color w:val="000000"/>
          <w:sz w:val="24"/>
          <w:szCs w:val="24"/>
          <w:lang w:val="en-US" w:eastAsia="zh-CN" w:bidi="ar-SA"/>
        </w:rPr>
      </w:r>
      <w:r/>
    </w:p>
    <w:p>
      <w:pPr>
        <w:pStyle w:val="973"/>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lang w:eastAsia="zh-CN"/>
        </w:rPr>
        <w:t xml:space="preserve">南通市</w:t>
      </w:r>
      <w:r>
        <w:rPr>
          <w:rFonts w:hint="eastAsia" w:ascii="宋体" w:hAnsi="宋体"/>
          <w:szCs w:val="21"/>
        </w:rPr>
        <w:t xml:space="preserve">政府采购中心</w:t>
      </w:r>
      <w:r>
        <w:rPr>
          <w:rFonts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________</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7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899"/>
        <w:rPr>
          <w:rFonts w:ascii="宋体" w:hAnsi="宋体"/>
          <w:b w:val="0"/>
          <w:bCs w:val="0"/>
          <w:sz w:val="32"/>
          <w:szCs w:val="32"/>
          <w:lang w:val="en-US" w:eastAsia="zh-CN"/>
        </w:rPr>
      </w:pPr>
      <w:r>
        <w:rPr>
          <w:rFonts w:ascii="宋体" w:hAnsi="宋体"/>
          <w:b w:val="0"/>
          <w:bCs w:val="0"/>
          <w:sz w:val="32"/>
          <w:szCs w:val="32"/>
          <w:lang w:val="en-US" w:eastAsia="zh-CN"/>
        </w:rPr>
      </w:r>
      <w:r/>
    </w:p>
    <w:p>
      <w:pPr>
        <w:pStyle w:val="899"/>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附件8、中小微企业声明函（服务）</w:t>
      </w:r>
      <w:r/>
    </w:p>
    <w:p>
      <w:pPr>
        <w:pStyle w:val="88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lang w:eastAsia="zh-CN"/>
        </w:rPr>
        <w:t xml:space="preserve">南通市</w:t>
      </w:r>
      <w:r>
        <w:rPr>
          <w:rFonts w:hint="eastAsia" w:ascii="宋体" w:hAnsi="宋体"/>
          <w:color w:val="000000"/>
          <w:sz w:val="24"/>
          <w:szCs w:val="24"/>
        </w:rPr>
        <w:t xml:space="preserve">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JSZC-_____</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rPr>
      </w:r>
      <w:r/>
    </w:p>
    <w:p>
      <w:pPr>
        <w:pStyle w:val="887"/>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87"/>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8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8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8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87"/>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887"/>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87"/>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87"/>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8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887"/>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887"/>
        <w:ind w:firstLine="480"/>
        <w:jc w:val="left"/>
        <w:spacing w:line="460" w:lineRule="exact"/>
        <w:rPr>
          <w:rFonts w:ascii="黑体" w:hAnsi="黑体" w:eastAsia="黑体"/>
          <w:b/>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sz w:val="32"/>
          <w:szCs w:val="32"/>
        </w:rPr>
      </w:r>
      <w:r/>
    </w:p>
    <w:p>
      <w:pPr>
        <w:pStyle w:val="899"/>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附件9、残疾人福利性单位声明函</w:t>
      </w:r>
      <w:r/>
    </w:p>
    <w:p>
      <w:pPr>
        <w:pStyle w:val="887"/>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887"/>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887"/>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hint="eastAsia" w:ascii="宋体" w:hAnsi="宋体"/>
          <w:sz w:val="24"/>
        </w:rPr>
      </w:r>
      <w:r/>
    </w:p>
    <w:p>
      <w:pPr>
        <w:pStyle w:val="899"/>
      </w:pPr>
      <w:r/>
      <w:r/>
    </w:p>
    <w:p>
      <w:pPr>
        <w:pStyle w:val="887"/>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7"/>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rPr>
          <w:rFonts w:hint="eastAsia" w:ascii="宋体" w:hAnsi="宋体"/>
          <w:sz w:val="24"/>
        </w:rPr>
      </w:r>
      <w:r/>
    </w:p>
    <w:p>
      <w:pPr>
        <w:pStyle w:val="899"/>
      </w:pPr>
      <w:r/>
      <w:r/>
    </w:p>
    <w:p>
      <w:pPr>
        <w:pStyle w:val="887"/>
        <w:jc w:val="both"/>
        <w:keepLines w:val="0"/>
        <w:keepNext w:val="0"/>
        <w:pageBreakBefore w:val="0"/>
        <w:spacing w:line="56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附件10、实质性要求响应及偏离表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hint="eastAsia" w:ascii="宋体" w:hAnsi="宋体"/>
                <w:color w:val="000000"/>
                <w:sz w:val="24"/>
                <w:szCs w:val="24"/>
              </w:rPr>
            </w:r>
            <w:r/>
          </w:p>
        </w:tc>
        <w:tc>
          <w:tcPr>
            <w:tcW w:w="3317"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8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7"/>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1</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87"/>
        <w:spacing w:line="400" w:lineRule="exact"/>
        <w:rPr>
          <w:rFonts w:ascii="宋体" w:hAnsi="宋体"/>
          <w:color w:val="000000"/>
          <w:sz w:val="24"/>
          <w:szCs w:val="24"/>
        </w:rPr>
      </w:pPr>
      <w:r>
        <w:rPr>
          <w:rFonts w:ascii="宋体" w:hAnsi="宋体"/>
          <w:color w:val="000000"/>
          <w:sz w:val="24"/>
          <w:szCs w:val="24"/>
        </w:rPr>
      </w:r>
      <w:r/>
    </w:p>
    <w:p>
      <w:pPr>
        <w:pStyle w:val="88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7"/>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87"/>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87"/>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rPr>
          <w:rFonts w:hint="eastAsia" w:ascii="宋体" w:hAnsi="宋体"/>
          <w:color w:val="000000"/>
          <w:sz w:val="24"/>
          <w:szCs w:val="24"/>
        </w:rPr>
      </w:r>
      <w:r/>
    </w:p>
    <w:p>
      <w:pPr>
        <w:pStyle w:val="887"/>
        <w:spacing w:line="400" w:lineRule="exact"/>
        <w:rPr>
          <w:rFonts w:hint="eastAsia" w:ascii="宋体" w:hAnsi="宋体"/>
          <w:color w:val="000000"/>
          <w:sz w:val="24"/>
          <w:szCs w:val="24"/>
        </w:rPr>
      </w:pPr>
      <w:r>
        <w:rPr>
          <w:rFonts w:hint="eastAsia" w:ascii="宋体" w:hAnsi="宋体"/>
          <w:color w:val="000000"/>
          <w:sz w:val="24"/>
          <w:szCs w:val="24"/>
        </w:rPr>
      </w:r>
      <w:r/>
    </w:p>
    <w:p>
      <w:pPr>
        <w:pStyle w:val="887"/>
        <w:jc w:val="center"/>
        <w:keepLines w:val="0"/>
        <w:keepNext w:val="0"/>
        <w:pageBreakBefore/>
        <w:widowControl w:val="off"/>
        <w:rPr>
          <w:rFonts w:ascii="宋体" w:hAnsi="宋体" w:cs="仿宋"/>
          <w:b/>
          <w:bCs/>
          <w:sz w:val="32"/>
          <w:szCs w:val="32"/>
        </w:rPr>
      </w:pPr>
      <w:r/>
      <w:bookmarkEnd w:id="206"/>
      <w:r/>
      <w:bookmarkEnd w:id="207"/>
      <w:r/>
      <w:bookmarkEnd w:id="208"/>
      <w:r>
        <w:rPr>
          <w:rFonts w:hint="eastAsia" w:ascii="宋体" w:hAnsi="宋体" w:cs="仿宋"/>
          <w:b/>
          <w:bCs/>
          <w:sz w:val="32"/>
          <w:szCs w:val="32"/>
        </w:rPr>
        <w:t xml:space="preserve">质疑函范本</w:t>
      </w:r>
      <w:r>
        <w:rPr>
          <w:rFonts w:ascii="宋体" w:hAnsi="宋体" w:cs="仿宋"/>
          <w:b/>
          <w:bCs/>
          <w:sz w:val="32"/>
          <w:szCs w:val="32"/>
        </w:rPr>
      </w:r>
      <w:r/>
    </w:p>
    <w:p>
      <w:pPr>
        <w:pStyle w:val="887"/>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5"/>
        <w:rPr>
          <w:rFonts w:hint="eastAsia"/>
          <w:sz w:val="24"/>
          <w:szCs w:val="24"/>
        </w:rPr>
      </w:pPr>
      <w:r>
        <w:rPr>
          <w:rFonts w:hint="eastAsia"/>
          <w:sz w:val="24"/>
          <w:szCs w:val="24"/>
        </w:rPr>
      </w:r>
      <w:r/>
    </w:p>
    <w:p>
      <w:pPr>
        <w:pStyle w:val="905"/>
        <w:rPr>
          <w:sz w:val="24"/>
          <w:szCs w:val="24"/>
        </w:rPr>
      </w:pPr>
      <w:r>
        <w:rPr>
          <w:sz w:val="24"/>
          <w:szCs w:val="24"/>
        </w:rPr>
      </w:r>
      <w:r/>
    </w:p>
    <w:p>
      <w:pPr>
        <w:pStyle w:val="887"/>
      </w:pPr>
      <w:r/>
      <w:r/>
    </w:p>
    <w:p>
      <w:pPr>
        <w:pStyle w:val="887"/>
        <w:jc w:val="center"/>
        <w:rPr>
          <w:rFonts w:hint="eastAsia" w:ascii="黑体" w:hAnsi="黑体" w:eastAsia="黑体"/>
          <w:b/>
          <w:sz w:val="32"/>
          <w:szCs w:val="32"/>
        </w:rPr>
      </w:pPr>
      <w:r>
        <w:rPr>
          <w:rFonts w:hint="eastAsia" w:ascii="黑体" w:hAnsi="黑体" w:eastAsia="黑体"/>
          <w:b/>
          <w:sz w:val="32"/>
          <w:szCs w:val="32"/>
        </w:rPr>
      </w:r>
      <w:r/>
    </w:p>
    <w:p>
      <w:pPr>
        <w:pStyle w:val="887"/>
        <w:jc w:val="center"/>
        <w:rPr>
          <w:rFonts w:hint="eastAsia" w:ascii="黑体" w:hAnsi="黑体" w:eastAsia="黑体"/>
          <w:b/>
          <w:sz w:val="32"/>
          <w:szCs w:val="32"/>
        </w:rPr>
      </w:pPr>
      <w:r>
        <w:rPr>
          <w:rFonts w:hint="eastAsia" w:ascii="黑体" w:hAnsi="黑体" w:eastAsia="黑体"/>
          <w:b/>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FangSong">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59"/>
        <w:rFonts w:ascii="宋体" w:hAnsi="宋体"/>
      </w:rPr>
      <w:framePr w:wrap="around" w:vAnchor="text" w:hAnchor="margin" w:xAlign="center" w:y="1"/>
    </w:pPr>
    <w:r>
      <w:rPr>
        <w:rFonts w:ascii="宋体" w:hAnsi="宋体"/>
      </w:rPr>
      <w:fldChar w:fldCharType="begin"/>
    </w:r>
    <w:r>
      <w:rPr>
        <w:rStyle w:val="959"/>
        <w:rFonts w:ascii="宋体" w:hAnsi="宋体"/>
      </w:rPr>
      <w:instrText xml:space="preserve">PAGE  </w:instrText>
    </w:r>
    <w:r>
      <w:rPr>
        <w:rFonts w:ascii="宋体" w:hAnsi="宋体"/>
      </w:rPr>
      <w:fldChar w:fldCharType="separate"/>
    </w:r>
    <w:r>
      <w:rPr>
        <w:rStyle w:val="959"/>
        <w:rFonts w:ascii="宋体" w:hAnsi="宋体"/>
      </w:rPr>
      <w:t xml:space="preserve">３５</w:t>
    </w:r>
    <w:r>
      <w:rPr>
        <w:rFonts w:ascii="宋体" w:hAnsi="宋体"/>
      </w:rPr>
      <w:fldChar w:fldCharType="end"/>
    </w:r>
    <w:r>
      <w:rPr>
        <w:rStyle w:val="959"/>
        <w:rFonts w:ascii="宋体" w:hAnsi="宋体"/>
      </w:rPr>
    </w:r>
    <w:r/>
  </w:p>
  <w:p>
    <w:pPr>
      <w:pStyle w:val="93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rPr>
        <w:rStyle w:val="959"/>
      </w:rPr>
    </w:r>
    <w:r/>
  </w:p>
  <w:p>
    <w:pPr>
      <w:pStyle w:val="9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pStyle w:val="887"/>
        <w:ind w:left="1440" w:hanging="360"/>
      </w:pPr>
      <w:rPr>
        <w:rFonts w:ascii="Courier New" w:hAnsi="Courier New" w:eastAsia="Courier New" w:cs="Courier New"/>
      </w:rPr>
    </w:lvl>
    <w:lvl w:ilvl="2">
      <w:start w:val="1"/>
      <w:numFmt w:val="bullet"/>
      <w:isLgl w:val="false"/>
      <w:suff w:val="tab"/>
      <w:lvlText w:val="§"/>
      <w:lvlJc w:val="left"/>
      <w:pPr>
        <w:pStyle w:val="887"/>
        <w:ind w:left="2160" w:hanging="360"/>
      </w:pPr>
      <w:rPr>
        <w:rFonts w:ascii="Wingdings" w:hAnsi="Wingdings" w:eastAsia="Wingdings" w:cs="Wingdings"/>
      </w:rPr>
    </w:lvl>
    <w:lvl w:ilvl="3">
      <w:start w:val="1"/>
      <w:numFmt w:val="bullet"/>
      <w:isLgl w:val="false"/>
      <w:suff w:val="tab"/>
      <w:lvlText w:val="·"/>
      <w:lvlJc w:val="left"/>
      <w:pPr>
        <w:pStyle w:val="887"/>
        <w:ind w:left="2880" w:hanging="360"/>
      </w:pPr>
      <w:rPr>
        <w:rFonts w:ascii="Symbol" w:hAnsi="Symbol" w:eastAsia="Symbol" w:cs="Symbol"/>
      </w:rPr>
    </w:lvl>
    <w:lvl w:ilvl="4">
      <w:start w:val="1"/>
      <w:numFmt w:val="bullet"/>
      <w:isLgl w:val="false"/>
      <w:suff w:val="tab"/>
      <w:lvlText w:val="o"/>
      <w:lvlJc w:val="left"/>
      <w:pPr>
        <w:pStyle w:val="887"/>
        <w:ind w:left="3600" w:hanging="360"/>
      </w:pPr>
      <w:rPr>
        <w:rFonts w:ascii="Courier New" w:hAnsi="Courier New" w:eastAsia="Courier New" w:cs="Courier New"/>
      </w:rPr>
    </w:lvl>
    <w:lvl w:ilvl="5">
      <w:start w:val="1"/>
      <w:numFmt w:val="bullet"/>
      <w:isLgl w:val="false"/>
      <w:suff w:val="tab"/>
      <w:lvlText w:val="§"/>
      <w:lvlJc w:val="left"/>
      <w:pPr>
        <w:pStyle w:val="887"/>
        <w:ind w:left="4320" w:hanging="360"/>
      </w:pPr>
      <w:rPr>
        <w:rFonts w:ascii="Wingdings" w:hAnsi="Wingdings" w:eastAsia="Wingdings" w:cs="Wingdings"/>
      </w:rPr>
    </w:lvl>
    <w:lvl w:ilvl="6">
      <w:start w:val="1"/>
      <w:numFmt w:val="bullet"/>
      <w:isLgl w:val="false"/>
      <w:suff w:val="tab"/>
      <w:lvlText w:val="·"/>
      <w:lvlJc w:val="left"/>
      <w:pPr>
        <w:pStyle w:val="887"/>
        <w:ind w:left="5040" w:hanging="360"/>
      </w:pPr>
      <w:rPr>
        <w:rFonts w:ascii="Symbol" w:hAnsi="Symbol" w:eastAsia="Symbol" w:cs="Symbol"/>
      </w:rPr>
    </w:lvl>
    <w:lvl w:ilvl="7">
      <w:start w:val="1"/>
      <w:numFmt w:val="bullet"/>
      <w:isLgl w:val="false"/>
      <w:suff w:val="tab"/>
      <w:lvlText w:val="o"/>
      <w:lvlJc w:val="left"/>
      <w:pPr>
        <w:pStyle w:val="887"/>
        <w:ind w:left="5760" w:hanging="360"/>
      </w:pPr>
      <w:rPr>
        <w:rFonts w:ascii="Courier New" w:hAnsi="Courier New" w:eastAsia="Courier New" w:cs="Courier New"/>
      </w:rPr>
    </w:lvl>
    <w:lvl w:ilvl="8">
      <w:start w:val="1"/>
      <w:numFmt w:val="bullet"/>
      <w:isLgl w:val="false"/>
      <w:suff w:val="tab"/>
      <w:lvlText w:val="§"/>
      <w:lvlJc w:val="left"/>
      <w:pPr>
        <w:pStyle w:val="887"/>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pStyle w:val="887"/>
        <w:ind w:left="1440" w:hanging="360"/>
      </w:pPr>
      <w:rPr>
        <w:rFonts w:ascii="Courier New" w:hAnsi="Courier New" w:eastAsia="Courier New" w:cs="Courier New"/>
      </w:rPr>
    </w:lvl>
    <w:lvl w:ilvl="2">
      <w:start w:val="1"/>
      <w:numFmt w:val="bullet"/>
      <w:isLgl w:val="false"/>
      <w:suff w:val="tab"/>
      <w:lvlText w:val="§"/>
      <w:lvlJc w:val="left"/>
      <w:pPr>
        <w:pStyle w:val="887"/>
        <w:ind w:left="2160" w:hanging="360"/>
      </w:pPr>
      <w:rPr>
        <w:rFonts w:ascii="Wingdings" w:hAnsi="Wingdings" w:eastAsia="Wingdings" w:cs="Wingdings"/>
      </w:rPr>
    </w:lvl>
    <w:lvl w:ilvl="3">
      <w:start w:val="1"/>
      <w:numFmt w:val="bullet"/>
      <w:isLgl w:val="false"/>
      <w:suff w:val="tab"/>
      <w:lvlText w:val="·"/>
      <w:lvlJc w:val="left"/>
      <w:pPr>
        <w:pStyle w:val="887"/>
        <w:ind w:left="2880" w:hanging="360"/>
      </w:pPr>
      <w:rPr>
        <w:rFonts w:ascii="Symbol" w:hAnsi="Symbol" w:eastAsia="Symbol" w:cs="Symbol"/>
      </w:rPr>
    </w:lvl>
    <w:lvl w:ilvl="4">
      <w:start w:val="1"/>
      <w:numFmt w:val="bullet"/>
      <w:isLgl w:val="false"/>
      <w:suff w:val="tab"/>
      <w:lvlText w:val="o"/>
      <w:lvlJc w:val="left"/>
      <w:pPr>
        <w:pStyle w:val="887"/>
        <w:ind w:left="3600" w:hanging="360"/>
      </w:pPr>
      <w:rPr>
        <w:rFonts w:ascii="Courier New" w:hAnsi="Courier New" w:eastAsia="Courier New" w:cs="Courier New"/>
      </w:rPr>
    </w:lvl>
    <w:lvl w:ilvl="5">
      <w:start w:val="1"/>
      <w:numFmt w:val="bullet"/>
      <w:isLgl w:val="false"/>
      <w:suff w:val="tab"/>
      <w:lvlText w:val="§"/>
      <w:lvlJc w:val="left"/>
      <w:pPr>
        <w:pStyle w:val="887"/>
        <w:ind w:left="4320" w:hanging="360"/>
      </w:pPr>
      <w:rPr>
        <w:rFonts w:ascii="Wingdings" w:hAnsi="Wingdings" w:eastAsia="Wingdings" w:cs="Wingdings"/>
      </w:rPr>
    </w:lvl>
    <w:lvl w:ilvl="6">
      <w:start w:val="1"/>
      <w:numFmt w:val="bullet"/>
      <w:isLgl w:val="false"/>
      <w:suff w:val="tab"/>
      <w:lvlText w:val="·"/>
      <w:lvlJc w:val="left"/>
      <w:pPr>
        <w:pStyle w:val="887"/>
        <w:ind w:left="5040" w:hanging="360"/>
      </w:pPr>
      <w:rPr>
        <w:rFonts w:ascii="Symbol" w:hAnsi="Symbol" w:eastAsia="Symbol" w:cs="Symbol"/>
      </w:rPr>
    </w:lvl>
    <w:lvl w:ilvl="7">
      <w:start w:val="1"/>
      <w:numFmt w:val="bullet"/>
      <w:isLgl w:val="false"/>
      <w:suff w:val="tab"/>
      <w:lvlText w:val="o"/>
      <w:lvlJc w:val="left"/>
      <w:pPr>
        <w:pStyle w:val="887"/>
        <w:ind w:left="5760" w:hanging="360"/>
      </w:pPr>
      <w:rPr>
        <w:rFonts w:ascii="Courier New" w:hAnsi="Courier New" w:eastAsia="Courier New" w:cs="Courier New"/>
      </w:rPr>
    </w:lvl>
    <w:lvl w:ilvl="8">
      <w:start w:val="1"/>
      <w:numFmt w:val="bullet"/>
      <w:isLgl w:val="false"/>
      <w:suff w:val="tab"/>
      <w:lvlText w:val="§"/>
      <w:lvlJc w:val="left"/>
      <w:pPr>
        <w:pStyle w:val="887"/>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pStyle w:val="887"/>
        <w:ind w:left="1440" w:hanging="360"/>
      </w:pPr>
      <w:rPr>
        <w:rFonts w:ascii="Courier New" w:hAnsi="Courier New" w:eastAsia="Courier New" w:cs="Courier New"/>
      </w:rPr>
    </w:lvl>
    <w:lvl w:ilvl="2">
      <w:start w:val="1"/>
      <w:numFmt w:val="bullet"/>
      <w:isLgl w:val="false"/>
      <w:suff w:val="tab"/>
      <w:lvlText w:val="§"/>
      <w:lvlJc w:val="left"/>
      <w:pPr>
        <w:pStyle w:val="887"/>
        <w:ind w:left="2160" w:hanging="360"/>
      </w:pPr>
      <w:rPr>
        <w:rFonts w:ascii="Wingdings" w:hAnsi="Wingdings" w:eastAsia="Wingdings" w:cs="Wingdings"/>
      </w:rPr>
    </w:lvl>
    <w:lvl w:ilvl="3">
      <w:start w:val="1"/>
      <w:numFmt w:val="bullet"/>
      <w:isLgl w:val="false"/>
      <w:suff w:val="tab"/>
      <w:lvlText w:val="·"/>
      <w:lvlJc w:val="left"/>
      <w:pPr>
        <w:pStyle w:val="887"/>
        <w:ind w:left="2880" w:hanging="360"/>
      </w:pPr>
      <w:rPr>
        <w:rFonts w:ascii="Symbol" w:hAnsi="Symbol" w:eastAsia="Symbol" w:cs="Symbol"/>
      </w:rPr>
    </w:lvl>
    <w:lvl w:ilvl="4">
      <w:start w:val="1"/>
      <w:numFmt w:val="bullet"/>
      <w:isLgl w:val="false"/>
      <w:suff w:val="tab"/>
      <w:lvlText w:val="o"/>
      <w:lvlJc w:val="left"/>
      <w:pPr>
        <w:pStyle w:val="887"/>
        <w:ind w:left="3600" w:hanging="360"/>
      </w:pPr>
      <w:rPr>
        <w:rFonts w:ascii="Courier New" w:hAnsi="Courier New" w:eastAsia="Courier New" w:cs="Courier New"/>
      </w:rPr>
    </w:lvl>
    <w:lvl w:ilvl="5">
      <w:start w:val="1"/>
      <w:numFmt w:val="bullet"/>
      <w:isLgl w:val="false"/>
      <w:suff w:val="tab"/>
      <w:lvlText w:val="§"/>
      <w:lvlJc w:val="left"/>
      <w:pPr>
        <w:pStyle w:val="887"/>
        <w:ind w:left="4320" w:hanging="360"/>
      </w:pPr>
      <w:rPr>
        <w:rFonts w:ascii="Wingdings" w:hAnsi="Wingdings" w:eastAsia="Wingdings" w:cs="Wingdings"/>
      </w:rPr>
    </w:lvl>
    <w:lvl w:ilvl="6">
      <w:start w:val="1"/>
      <w:numFmt w:val="bullet"/>
      <w:isLgl w:val="false"/>
      <w:suff w:val="tab"/>
      <w:lvlText w:val="·"/>
      <w:lvlJc w:val="left"/>
      <w:pPr>
        <w:pStyle w:val="887"/>
        <w:ind w:left="5040" w:hanging="360"/>
      </w:pPr>
      <w:rPr>
        <w:rFonts w:ascii="Symbol" w:hAnsi="Symbol" w:eastAsia="Symbol" w:cs="Symbol"/>
      </w:rPr>
    </w:lvl>
    <w:lvl w:ilvl="7">
      <w:start w:val="1"/>
      <w:numFmt w:val="bullet"/>
      <w:isLgl w:val="false"/>
      <w:suff w:val="tab"/>
      <w:lvlText w:val="o"/>
      <w:lvlJc w:val="left"/>
      <w:pPr>
        <w:pStyle w:val="887"/>
        <w:ind w:left="5760" w:hanging="360"/>
      </w:pPr>
      <w:rPr>
        <w:rFonts w:ascii="Courier New" w:hAnsi="Courier New" w:eastAsia="Courier New" w:cs="Courier New"/>
      </w:rPr>
    </w:lvl>
    <w:lvl w:ilvl="8">
      <w:start w:val="1"/>
      <w:numFmt w:val="bullet"/>
      <w:isLgl w:val="false"/>
      <w:suff w:val="tab"/>
      <w:lvlText w:val="§"/>
      <w:lvlJc w:val="left"/>
      <w:pPr>
        <w:pStyle w:val="887"/>
        <w:ind w:left="6480" w:hanging="360"/>
      </w:pPr>
      <w:rPr>
        <w:rFonts w:ascii="Wingdings" w:hAnsi="Wingdings" w:eastAsia="Wingdings" w:cs="Wingdings"/>
      </w:rPr>
    </w:lvl>
  </w:abstractNum>
  <w:abstractNum w:abstractNumId="4">
    <w:multiLevelType w:val="hybridMultilevel"/>
    <w:lvl w:ilvl="0">
      <w:start w:val="4"/>
      <w:numFmt w:val="decimal"/>
      <w:isLgl w:val="false"/>
      <w:suff w:val="space"/>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887"/>
      </w:pPr>
    </w:lvl>
    <w:lvl w:ilvl="1">
      <w:start w:val="1"/>
      <w:numFmt w:val="bullet"/>
      <w:isLgl w:val="false"/>
      <w:suff w:val="tab"/>
      <w:lvlText w:val="o"/>
      <w:lvlJc w:val="left"/>
      <w:pPr>
        <w:pStyle w:val="887"/>
        <w:ind w:left="1440" w:hanging="360"/>
      </w:pPr>
      <w:rPr>
        <w:rFonts w:ascii="Courier New" w:hAnsi="Courier New" w:eastAsia="Courier New" w:cs="Courier New"/>
      </w:rPr>
    </w:lvl>
    <w:lvl w:ilvl="2">
      <w:start w:val="1"/>
      <w:numFmt w:val="bullet"/>
      <w:isLgl w:val="false"/>
      <w:suff w:val="tab"/>
      <w:lvlText w:val="§"/>
      <w:lvlJc w:val="left"/>
      <w:pPr>
        <w:pStyle w:val="887"/>
        <w:ind w:left="2160" w:hanging="360"/>
      </w:pPr>
      <w:rPr>
        <w:rFonts w:ascii="Wingdings" w:hAnsi="Wingdings" w:eastAsia="Wingdings" w:cs="Wingdings"/>
      </w:rPr>
    </w:lvl>
    <w:lvl w:ilvl="3">
      <w:start w:val="1"/>
      <w:numFmt w:val="bullet"/>
      <w:isLgl w:val="false"/>
      <w:suff w:val="tab"/>
      <w:lvlText w:val="·"/>
      <w:lvlJc w:val="left"/>
      <w:pPr>
        <w:pStyle w:val="887"/>
        <w:ind w:left="2880" w:hanging="360"/>
      </w:pPr>
      <w:rPr>
        <w:rFonts w:ascii="Symbol" w:hAnsi="Symbol" w:eastAsia="Symbol" w:cs="Symbol"/>
      </w:rPr>
    </w:lvl>
    <w:lvl w:ilvl="4">
      <w:start w:val="1"/>
      <w:numFmt w:val="bullet"/>
      <w:isLgl w:val="false"/>
      <w:suff w:val="tab"/>
      <w:lvlText w:val="o"/>
      <w:lvlJc w:val="left"/>
      <w:pPr>
        <w:pStyle w:val="887"/>
        <w:ind w:left="3600" w:hanging="360"/>
      </w:pPr>
      <w:rPr>
        <w:rFonts w:ascii="Courier New" w:hAnsi="Courier New" w:eastAsia="Courier New" w:cs="Courier New"/>
      </w:rPr>
    </w:lvl>
    <w:lvl w:ilvl="5">
      <w:start w:val="1"/>
      <w:numFmt w:val="bullet"/>
      <w:isLgl w:val="false"/>
      <w:suff w:val="tab"/>
      <w:lvlText w:val="§"/>
      <w:lvlJc w:val="left"/>
      <w:pPr>
        <w:pStyle w:val="887"/>
        <w:ind w:left="4320" w:hanging="360"/>
      </w:pPr>
      <w:rPr>
        <w:rFonts w:ascii="Wingdings" w:hAnsi="Wingdings" w:eastAsia="Wingdings" w:cs="Wingdings"/>
      </w:rPr>
    </w:lvl>
    <w:lvl w:ilvl="6">
      <w:start w:val="1"/>
      <w:numFmt w:val="bullet"/>
      <w:isLgl w:val="false"/>
      <w:suff w:val="tab"/>
      <w:lvlText w:val="·"/>
      <w:lvlJc w:val="left"/>
      <w:pPr>
        <w:pStyle w:val="887"/>
        <w:ind w:left="5040" w:hanging="360"/>
      </w:pPr>
      <w:rPr>
        <w:rFonts w:ascii="Symbol" w:hAnsi="Symbol" w:eastAsia="Symbol" w:cs="Symbol"/>
      </w:rPr>
    </w:lvl>
    <w:lvl w:ilvl="7">
      <w:start w:val="1"/>
      <w:numFmt w:val="bullet"/>
      <w:isLgl w:val="false"/>
      <w:suff w:val="tab"/>
      <w:lvlText w:val="o"/>
      <w:lvlJc w:val="left"/>
      <w:pPr>
        <w:pStyle w:val="887"/>
        <w:ind w:left="5760" w:hanging="360"/>
      </w:pPr>
      <w:rPr>
        <w:rFonts w:ascii="Courier New" w:hAnsi="Courier New" w:eastAsia="Courier New" w:cs="Courier New"/>
      </w:rPr>
    </w:lvl>
    <w:lvl w:ilvl="8">
      <w:start w:val="1"/>
      <w:numFmt w:val="bullet"/>
      <w:isLgl w:val="false"/>
      <w:suff w:val="tab"/>
      <w:lvlText w:val="§"/>
      <w:lvlJc w:val="left"/>
      <w:pPr>
        <w:pStyle w:val="887"/>
        <w:ind w:left="6480" w:hanging="360"/>
      </w:pPr>
      <w:rPr>
        <w:rFonts w:ascii="Wingdings" w:hAnsi="Wingdings" w:eastAsia="Wingdings" w:cs="Wingdings"/>
      </w:rPr>
    </w:lvl>
  </w:abstractNum>
  <w:abstractNum w:abstractNumId="6">
    <w:multiLevelType w:val="hybridMultilevel"/>
    <w:lvl w:ilvl="0">
      <w:start w:val="1"/>
      <w:numFmt w:val="upperLetter"/>
      <w:pStyle w:val="965"/>
      <w:isLgl w:val="false"/>
      <w:suff w:val="tab"/>
      <w:lvlText w:val="附录%1."/>
      <w:lvlJc w:val="left"/>
      <w:pPr>
        <w:pStyle w:val="8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pStyle w:val="887"/>
        <w:ind w:left="1440" w:hanging="360"/>
      </w:pPr>
      <w:rPr>
        <w:rFonts w:ascii="Courier New" w:hAnsi="Courier New" w:eastAsia="Courier New" w:cs="Courier New"/>
      </w:rPr>
    </w:lvl>
    <w:lvl w:ilvl="2">
      <w:start w:val="1"/>
      <w:numFmt w:val="bullet"/>
      <w:isLgl w:val="false"/>
      <w:suff w:val="tab"/>
      <w:lvlText w:val="§"/>
      <w:lvlJc w:val="left"/>
      <w:pPr>
        <w:pStyle w:val="887"/>
        <w:ind w:left="2160" w:hanging="360"/>
      </w:pPr>
      <w:rPr>
        <w:rFonts w:ascii="Wingdings" w:hAnsi="Wingdings" w:eastAsia="Wingdings" w:cs="Wingdings"/>
      </w:rPr>
    </w:lvl>
    <w:lvl w:ilvl="3">
      <w:start w:val="1"/>
      <w:numFmt w:val="bullet"/>
      <w:isLgl w:val="false"/>
      <w:suff w:val="tab"/>
      <w:lvlText w:val="·"/>
      <w:lvlJc w:val="left"/>
      <w:pPr>
        <w:pStyle w:val="887"/>
        <w:ind w:left="2880" w:hanging="360"/>
      </w:pPr>
      <w:rPr>
        <w:rFonts w:ascii="Symbol" w:hAnsi="Symbol" w:eastAsia="Symbol" w:cs="Symbol"/>
      </w:rPr>
    </w:lvl>
    <w:lvl w:ilvl="4">
      <w:start w:val="1"/>
      <w:numFmt w:val="bullet"/>
      <w:isLgl w:val="false"/>
      <w:suff w:val="tab"/>
      <w:lvlText w:val="o"/>
      <w:lvlJc w:val="left"/>
      <w:pPr>
        <w:pStyle w:val="887"/>
        <w:ind w:left="3600" w:hanging="360"/>
      </w:pPr>
      <w:rPr>
        <w:rFonts w:ascii="Courier New" w:hAnsi="Courier New" w:eastAsia="Courier New" w:cs="Courier New"/>
      </w:rPr>
    </w:lvl>
    <w:lvl w:ilvl="5">
      <w:start w:val="1"/>
      <w:numFmt w:val="bullet"/>
      <w:isLgl w:val="false"/>
      <w:suff w:val="tab"/>
      <w:lvlText w:val="§"/>
      <w:lvlJc w:val="left"/>
      <w:pPr>
        <w:pStyle w:val="887"/>
        <w:ind w:left="4320" w:hanging="360"/>
      </w:pPr>
      <w:rPr>
        <w:rFonts w:ascii="Wingdings" w:hAnsi="Wingdings" w:eastAsia="Wingdings" w:cs="Wingdings"/>
      </w:rPr>
    </w:lvl>
    <w:lvl w:ilvl="6">
      <w:start w:val="1"/>
      <w:numFmt w:val="bullet"/>
      <w:isLgl w:val="false"/>
      <w:suff w:val="tab"/>
      <w:lvlText w:val="·"/>
      <w:lvlJc w:val="left"/>
      <w:pPr>
        <w:pStyle w:val="887"/>
        <w:ind w:left="5040" w:hanging="360"/>
      </w:pPr>
      <w:rPr>
        <w:rFonts w:ascii="Symbol" w:hAnsi="Symbol" w:eastAsia="Symbol" w:cs="Symbol"/>
      </w:rPr>
    </w:lvl>
    <w:lvl w:ilvl="7">
      <w:start w:val="1"/>
      <w:numFmt w:val="bullet"/>
      <w:isLgl w:val="false"/>
      <w:suff w:val="tab"/>
      <w:lvlText w:val="o"/>
      <w:lvlJc w:val="left"/>
      <w:pPr>
        <w:pStyle w:val="887"/>
        <w:ind w:left="5760" w:hanging="360"/>
      </w:pPr>
      <w:rPr>
        <w:rFonts w:ascii="Courier New" w:hAnsi="Courier New" w:eastAsia="Courier New" w:cs="Courier New"/>
      </w:rPr>
    </w:lvl>
    <w:lvl w:ilvl="8">
      <w:start w:val="1"/>
      <w:numFmt w:val="bullet"/>
      <w:isLgl w:val="false"/>
      <w:suff w:val="tab"/>
      <w:lvlText w:val="§"/>
      <w:lvlJc w:val="left"/>
      <w:pPr>
        <w:pStyle w:val="887"/>
        <w:ind w:left="6480" w:hanging="360"/>
      </w:pPr>
      <w:rPr>
        <w:rFonts w:ascii="Wingdings" w:hAnsi="Wingdings" w:eastAsia="Wingdings" w:cs="Wingdings"/>
      </w:rPr>
    </w:lvl>
  </w:abstractNum>
  <w:abstractNum w:abstractNumId="8">
    <w:multiLevelType w:val="hybridMultilevel"/>
    <w:lvl w:ilvl="0">
      <w:start w:val="1"/>
      <w:numFmt w:val="decimal"/>
      <w:pStyle w:val="982"/>
      <w:isLgl w:val="false"/>
      <w:suff w:val="tab"/>
      <w:lvlText w:val="%1."/>
      <w:lvlJc w:val="left"/>
      <w:pPr>
        <w:pStyle w:val="887"/>
        <w:ind w:left="709" w:hanging="709"/>
        <w:tabs>
          <w:tab w:val="num" w:pos="709" w:leader="none"/>
        </w:tabs>
      </w:pPr>
      <w:rPr>
        <w:rFonts w:hint="eastAsia"/>
      </w:rPr>
    </w:lvl>
    <w:lvl w:ilvl="1">
      <w:start w:val="1"/>
      <w:numFmt w:val="decimal"/>
      <w:isLgl w:val="false"/>
      <w:suff w:val="tab"/>
      <w:lvlText w:val="%1.%2"/>
      <w:lvlJc w:val="left"/>
      <w:pPr>
        <w:pStyle w:val="887"/>
        <w:ind w:left="709" w:hanging="709"/>
        <w:tabs>
          <w:tab w:val="num" w:pos="709" w:leader="none"/>
        </w:tabs>
      </w:pPr>
      <w:rPr>
        <w:rFonts w:hint="eastAsia"/>
      </w:rPr>
    </w:lvl>
    <w:lvl w:ilvl="2">
      <w:start w:val="1"/>
      <w:numFmt w:val="decimal"/>
      <w:isLgl w:val="false"/>
      <w:suff w:val="tab"/>
      <w:lvlText w:val="%1.%2.%3."/>
      <w:lvlJc w:val="left"/>
      <w:pPr>
        <w:pStyle w:val="887"/>
        <w:ind w:left="425" w:hanging="425"/>
        <w:tabs>
          <w:tab w:val="num" w:pos="425" w:leader="none"/>
        </w:tabs>
      </w:pPr>
      <w:rPr>
        <w:rFonts w:hint="eastAsia"/>
      </w:rPr>
    </w:lvl>
    <w:lvl w:ilvl="3">
      <w:start w:val="1"/>
      <w:numFmt w:val="decimal"/>
      <w:isLgl w:val="false"/>
      <w:suff w:val="tab"/>
      <w:lvlText w:val="%1.%2.%3.%4."/>
      <w:lvlJc w:val="left"/>
      <w:pPr>
        <w:pStyle w:val="887"/>
        <w:ind w:left="851" w:hanging="851"/>
        <w:tabs>
          <w:tab w:val="num" w:pos="851" w:leader="none"/>
        </w:tabs>
      </w:pPr>
      <w:rPr>
        <w:rFonts w:hint="eastAsia"/>
      </w:rPr>
    </w:lvl>
    <w:lvl w:ilvl="4">
      <w:start w:val="1"/>
      <w:numFmt w:val="decimal"/>
      <w:isLgl w:val="false"/>
      <w:suff w:val="tab"/>
      <w:lvlText w:val="%1.%2.%3.%4.%5."/>
      <w:lvlJc w:val="left"/>
      <w:pPr>
        <w:pStyle w:val="887"/>
        <w:ind w:left="992" w:hanging="992"/>
        <w:tabs>
          <w:tab w:val="num" w:pos="992" w:leader="none"/>
        </w:tabs>
      </w:pPr>
      <w:rPr>
        <w:rFonts w:hint="eastAsia"/>
      </w:rPr>
    </w:lvl>
    <w:lvl w:ilvl="5">
      <w:start w:val="1"/>
      <w:numFmt w:val="decimal"/>
      <w:isLgl w:val="false"/>
      <w:suff w:val="tab"/>
      <w:lvlText w:val="%1.%2.%3.%4.%5.%6."/>
      <w:lvlJc w:val="left"/>
      <w:pPr>
        <w:pStyle w:val="887"/>
        <w:ind w:left="1134" w:hanging="1134"/>
        <w:tabs>
          <w:tab w:val="num" w:pos="1134" w:leader="none"/>
        </w:tabs>
      </w:pPr>
      <w:rPr>
        <w:rFonts w:hint="eastAsia"/>
      </w:rPr>
    </w:lvl>
    <w:lvl w:ilvl="6">
      <w:start w:val="1"/>
      <w:numFmt w:val="decimal"/>
      <w:isLgl w:val="false"/>
      <w:suff w:val="tab"/>
      <w:lvlText w:val="%1.%2.%3.%4.%5.%6.%7."/>
      <w:lvlJc w:val="left"/>
      <w:pPr>
        <w:pStyle w:val="887"/>
        <w:ind w:left="1276" w:hanging="1276"/>
        <w:tabs>
          <w:tab w:val="num" w:pos="1276" w:leader="none"/>
        </w:tabs>
      </w:pPr>
      <w:rPr>
        <w:rFonts w:hint="eastAsia"/>
      </w:rPr>
    </w:lvl>
    <w:lvl w:ilvl="7">
      <w:start w:val="1"/>
      <w:numFmt w:val="decimal"/>
      <w:isLgl w:val="false"/>
      <w:suff w:val="tab"/>
      <w:lvlText w:val="%1.%2.%3.%4.%5.%6.%7.%8."/>
      <w:lvlJc w:val="left"/>
      <w:pPr>
        <w:pStyle w:val="887"/>
        <w:ind w:left="1418" w:hanging="1418"/>
        <w:tabs>
          <w:tab w:val="num" w:pos="1418" w:leader="none"/>
        </w:tabs>
      </w:pPr>
      <w:rPr>
        <w:rFonts w:hint="eastAsia"/>
      </w:rPr>
    </w:lvl>
    <w:lvl w:ilvl="8">
      <w:start w:val="1"/>
      <w:numFmt w:val="decimal"/>
      <w:isLgl w:val="false"/>
      <w:suff w:val="tab"/>
      <w:lvlText w:val="%1.%2.%3.%4.%5.%6.%7.%8.%9."/>
      <w:lvlJc w:val="left"/>
      <w:pPr>
        <w:pStyle w:val="887"/>
        <w:ind w:left="1559" w:hanging="1559"/>
        <w:tabs>
          <w:tab w:val="num" w:pos="1559" w:leader="none"/>
        </w:tabs>
      </w:pPr>
      <w:rPr>
        <w:rFonts w:hint="eastAsia"/>
      </w:rPr>
    </w:lvl>
  </w:abstractNum>
  <w:abstractNum w:abstractNumId="9">
    <w:multiLevelType w:val="hybridMultilevel"/>
    <w:lvl w:ilvl="0">
      <w:start w:val="1"/>
      <w:numFmt w:val="decimal"/>
      <w:isLgl w:val="false"/>
      <w:suff w:val="tab"/>
      <w:lvlText w:val="%1."/>
      <w:lvlJc w:val="left"/>
      <w:pPr>
        <w:pStyle w:val="887"/>
        <w:tabs>
          <w:tab w:val="num" w:pos="312" w:leader="none"/>
        </w:tabs>
      </w:pPr>
    </w:lvl>
    <w:lvl w:ilvl="1">
      <w:start w:val="1"/>
      <w:numFmt w:val="bullet"/>
      <w:isLgl w:val="false"/>
      <w:suff w:val="tab"/>
      <w:lvlText w:val="o"/>
      <w:lvlJc w:val="left"/>
      <w:pPr>
        <w:pStyle w:val="887"/>
        <w:ind w:left="1440" w:hanging="360"/>
      </w:pPr>
      <w:rPr>
        <w:rFonts w:ascii="Courier New" w:hAnsi="Courier New" w:eastAsia="Courier New" w:cs="Courier New"/>
      </w:rPr>
    </w:lvl>
    <w:lvl w:ilvl="2">
      <w:start w:val="1"/>
      <w:numFmt w:val="bullet"/>
      <w:isLgl w:val="false"/>
      <w:suff w:val="tab"/>
      <w:lvlText w:val="§"/>
      <w:lvlJc w:val="left"/>
      <w:pPr>
        <w:pStyle w:val="887"/>
        <w:ind w:left="2160" w:hanging="360"/>
      </w:pPr>
      <w:rPr>
        <w:rFonts w:ascii="Wingdings" w:hAnsi="Wingdings" w:eastAsia="Wingdings" w:cs="Wingdings"/>
      </w:rPr>
    </w:lvl>
    <w:lvl w:ilvl="3">
      <w:start w:val="1"/>
      <w:numFmt w:val="bullet"/>
      <w:isLgl w:val="false"/>
      <w:suff w:val="tab"/>
      <w:lvlText w:val="·"/>
      <w:lvlJc w:val="left"/>
      <w:pPr>
        <w:pStyle w:val="887"/>
        <w:ind w:left="2880" w:hanging="360"/>
      </w:pPr>
      <w:rPr>
        <w:rFonts w:ascii="Symbol" w:hAnsi="Symbol" w:eastAsia="Symbol" w:cs="Symbol"/>
      </w:rPr>
    </w:lvl>
    <w:lvl w:ilvl="4">
      <w:start w:val="1"/>
      <w:numFmt w:val="bullet"/>
      <w:isLgl w:val="false"/>
      <w:suff w:val="tab"/>
      <w:lvlText w:val="o"/>
      <w:lvlJc w:val="left"/>
      <w:pPr>
        <w:pStyle w:val="887"/>
        <w:ind w:left="3600" w:hanging="360"/>
      </w:pPr>
      <w:rPr>
        <w:rFonts w:ascii="Courier New" w:hAnsi="Courier New" w:eastAsia="Courier New" w:cs="Courier New"/>
      </w:rPr>
    </w:lvl>
    <w:lvl w:ilvl="5">
      <w:start w:val="1"/>
      <w:numFmt w:val="bullet"/>
      <w:isLgl w:val="false"/>
      <w:suff w:val="tab"/>
      <w:lvlText w:val="§"/>
      <w:lvlJc w:val="left"/>
      <w:pPr>
        <w:pStyle w:val="887"/>
        <w:ind w:left="4320" w:hanging="360"/>
      </w:pPr>
      <w:rPr>
        <w:rFonts w:ascii="Wingdings" w:hAnsi="Wingdings" w:eastAsia="Wingdings" w:cs="Wingdings"/>
      </w:rPr>
    </w:lvl>
    <w:lvl w:ilvl="6">
      <w:start w:val="1"/>
      <w:numFmt w:val="bullet"/>
      <w:isLgl w:val="false"/>
      <w:suff w:val="tab"/>
      <w:lvlText w:val="·"/>
      <w:lvlJc w:val="left"/>
      <w:pPr>
        <w:pStyle w:val="887"/>
        <w:ind w:left="5040" w:hanging="360"/>
      </w:pPr>
      <w:rPr>
        <w:rFonts w:ascii="Symbol" w:hAnsi="Symbol" w:eastAsia="Symbol" w:cs="Symbol"/>
      </w:rPr>
    </w:lvl>
    <w:lvl w:ilvl="7">
      <w:start w:val="1"/>
      <w:numFmt w:val="bullet"/>
      <w:isLgl w:val="false"/>
      <w:suff w:val="tab"/>
      <w:lvlText w:val="o"/>
      <w:lvlJc w:val="left"/>
      <w:pPr>
        <w:pStyle w:val="887"/>
        <w:ind w:left="5760" w:hanging="360"/>
      </w:pPr>
      <w:rPr>
        <w:rFonts w:ascii="Courier New" w:hAnsi="Courier New" w:eastAsia="Courier New" w:cs="Courier New"/>
      </w:rPr>
    </w:lvl>
    <w:lvl w:ilvl="8">
      <w:start w:val="1"/>
      <w:numFmt w:val="bullet"/>
      <w:isLgl w:val="false"/>
      <w:suff w:val="tab"/>
      <w:lvlText w:val="§"/>
      <w:lvlJc w:val="left"/>
      <w:pPr>
        <w:pStyle w:val="887"/>
        <w:ind w:left="6480" w:hanging="360"/>
      </w:pPr>
      <w:rPr>
        <w:rFonts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887"/>
        <w:ind w:left="0" w:firstLine="0"/>
      </w:pPr>
      <w:rPr>
        <w:rFonts w:hint="eastAsia"/>
      </w:rPr>
    </w:lvl>
    <w:lvl w:ilvl="1">
      <w:start w:val="1"/>
      <w:numFmt w:val="decimal"/>
      <w:isLgl w:val="false"/>
      <w:suff w:val="nothing"/>
      <w:lvlText w:val="%2、"/>
      <w:lvlJc w:val="left"/>
      <w:pPr>
        <w:pStyle w:val="887"/>
        <w:ind w:left="0" w:firstLine="0"/>
      </w:pPr>
      <w:rPr>
        <w:rFonts w:hint="eastAsia"/>
      </w:rPr>
    </w:lvl>
    <w:lvl w:ilvl="2">
      <w:start w:val="1"/>
      <w:numFmt w:val="decimal"/>
      <w:isLgl w:val="false"/>
      <w:suff w:val="nothing"/>
      <w:lvlText w:val="%2.%3 "/>
      <w:lvlJc w:val="left"/>
      <w:pPr>
        <w:pStyle w:val="887"/>
        <w:ind w:left="0" w:firstLine="0"/>
      </w:pPr>
      <w:rPr>
        <w:rFonts w:hint="eastAsia"/>
      </w:rPr>
    </w:lvl>
    <w:lvl w:ilvl="3">
      <w:start w:val="1"/>
      <w:numFmt w:val="decimal"/>
      <w:isLgl w:val="false"/>
      <w:suff w:val="nothing"/>
      <w:lvlText w:val="%2.%3.%4 "/>
      <w:lvlJc w:val="left"/>
      <w:pPr>
        <w:pStyle w:val="887"/>
        <w:ind w:left="0" w:firstLine="0"/>
      </w:pPr>
      <w:rPr>
        <w:rFonts w:hint="eastAsia"/>
      </w:rPr>
    </w:lvl>
    <w:lvl w:ilvl="4">
      <w:start w:val="1"/>
      <w:numFmt w:val="decimal"/>
      <w:isLgl w:val="false"/>
      <w:suff w:val="nothing"/>
      <w:lvlText w:val="%2.%3.%4.%5 "/>
      <w:lvlJc w:val="left"/>
      <w:pPr>
        <w:pStyle w:val="887"/>
        <w:ind w:left="0" w:firstLine="0"/>
      </w:pPr>
      <w:rPr>
        <w:rFonts w:hint="eastAsia"/>
      </w:rPr>
    </w:lvl>
    <w:lvl w:ilvl="5">
      <w:start w:val="1"/>
      <w:numFmt w:val="decimal"/>
      <w:pStyle w:val="893"/>
      <w:isLgl w:val="false"/>
      <w:suff w:val="nothing"/>
      <w:lvlText w:val=""/>
      <w:lvlJc w:val="left"/>
      <w:pPr>
        <w:pStyle w:val="887"/>
        <w:ind w:left="0" w:firstLine="0"/>
      </w:pPr>
      <w:rPr>
        <w:rFonts w:hint="eastAsia"/>
      </w:rPr>
    </w:lvl>
    <w:lvl w:ilvl="6">
      <w:start w:val="1"/>
      <w:numFmt w:val="decimal"/>
      <w:pStyle w:val="894"/>
      <w:isLgl w:val="false"/>
      <w:suff w:val="nothing"/>
      <w:lvlText w:val=""/>
      <w:lvlJc w:val="left"/>
      <w:pPr>
        <w:pStyle w:val="887"/>
        <w:ind w:left="0" w:firstLine="0"/>
      </w:pPr>
      <w:rPr>
        <w:rFonts w:hint="eastAsia"/>
      </w:rPr>
    </w:lvl>
    <w:lvl w:ilvl="7">
      <w:start w:val="1"/>
      <w:numFmt w:val="decimal"/>
      <w:pStyle w:val="895"/>
      <w:isLgl w:val="false"/>
      <w:suff w:val="nothing"/>
      <w:lvlText w:val=""/>
      <w:lvlJc w:val="left"/>
      <w:pPr>
        <w:pStyle w:val="887"/>
        <w:ind w:left="0" w:firstLine="0"/>
      </w:pPr>
      <w:rPr>
        <w:rFonts w:hint="eastAsia"/>
      </w:rPr>
    </w:lvl>
    <w:lvl w:ilvl="8">
      <w:start w:val="1"/>
      <w:numFmt w:val="decimal"/>
      <w:pStyle w:val="896"/>
      <w:isLgl w:val="false"/>
      <w:suff w:val="nothing"/>
      <w:lvlText w:val=""/>
      <w:lvlJc w:val="left"/>
      <w:pPr>
        <w:pStyle w:val="887"/>
        <w:ind w:left="0" w:firstLine="0"/>
      </w:pPr>
      <w:rPr>
        <w:rFonts w:hint="eastAsia"/>
      </w:rPr>
    </w:lvl>
  </w:abstractNum>
  <w:abstractNum w:abstractNumId="11">
    <w:multiLevelType w:val="hybridMultilevel"/>
    <w:lvl w:ilvl="0">
      <w:start w:val="1"/>
      <w:numFmt w:val="japaneseCounting"/>
      <w:isLgl w:val="false"/>
      <w:suff w:val="tab"/>
      <w:lvlText w:val="第%1章"/>
      <w:lvlJc w:val="left"/>
      <w:pPr>
        <w:pStyle w:val="88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pStyle w:val="887"/>
        <w:ind w:left="1440" w:hanging="360"/>
      </w:pPr>
      <w:rPr>
        <w:rFonts w:ascii="Courier New" w:hAnsi="Courier New" w:eastAsia="Courier New" w:cs="Courier New"/>
      </w:rPr>
    </w:lvl>
    <w:lvl w:ilvl="2">
      <w:start w:val="1"/>
      <w:numFmt w:val="bullet"/>
      <w:isLgl w:val="false"/>
      <w:suff w:val="tab"/>
      <w:lvlText w:val="§"/>
      <w:lvlJc w:val="left"/>
      <w:pPr>
        <w:pStyle w:val="887"/>
        <w:ind w:left="2160" w:hanging="360"/>
      </w:pPr>
      <w:rPr>
        <w:rFonts w:ascii="Wingdings" w:hAnsi="Wingdings" w:eastAsia="Wingdings" w:cs="Wingdings"/>
      </w:rPr>
    </w:lvl>
    <w:lvl w:ilvl="3">
      <w:start w:val="1"/>
      <w:numFmt w:val="bullet"/>
      <w:isLgl w:val="false"/>
      <w:suff w:val="tab"/>
      <w:lvlText w:val="·"/>
      <w:lvlJc w:val="left"/>
      <w:pPr>
        <w:pStyle w:val="887"/>
        <w:ind w:left="2880" w:hanging="360"/>
      </w:pPr>
      <w:rPr>
        <w:rFonts w:ascii="Symbol" w:hAnsi="Symbol" w:eastAsia="Symbol" w:cs="Symbol"/>
      </w:rPr>
    </w:lvl>
    <w:lvl w:ilvl="4">
      <w:start w:val="1"/>
      <w:numFmt w:val="bullet"/>
      <w:isLgl w:val="false"/>
      <w:suff w:val="tab"/>
      <w:lvlText w:val="o"/>
      <w:lvlJc w:val="left"/>
      <w:pPr>
        <w:pStyle w:val="887"/>
        <w:ind w:left="3600" w:hanging="360"/>
      </w:pPr>
      <w:rPr>
        <w:rFonts w:ascii="Courier New" w:hAnsi="Courier New" w:eastAsia="Courier New" w:cs="Courier New"/>
      </w:rPr>
    </w:lvl>
    <w:lvl w:ilvl="5">
      <w:start w:val="1"/>
      <w:numFmt w:val="bullet"/>
      <w:isLgl w:val="false"/>
      <w:suff w:val="tab"/>
      <w:lvlText w:val="§"/>
      <w:lvlJc w:val="left"/>
      <w:pPr>
        <w:pStyle w:val="887"/>
        <w:ind w:left="4320" w:hanging="360"/>
      </w:pPr>
      <w:rPr>
        <w:rFonts w:ascii="Wingdings" w:hAnsi="Wingdings" w:eastAsia="Wingdings" w:cs="Wingdings"/>
      </w:rPr>
    </w:lvl>
    <w:lvl w:ilvl="6">
      <w:start w:val="1"/>
      <w:numFmt w:val="bullet"/>
      <w:isLgl w:val="false"/>
      <w:suff w:val="tab"/>
      <w:lvlText w:val="·"/>
      <w:lvlJc w:val="left"/>
      <w:pPr>
        <w:pStyle w:val="887"/>
        <w:ind w:left="5040" w:hanging="360"/>
      </w:pPr>
      <w:rPr>
        <w:rFonts w:ascii="Symbol" w:hAnsi="Symbol" w:eastAsia="Symbol" w:cs="Symbol"/>
      </w:rPr>
    </w:lvl>
    <w:lvl w:ilvl="7">
      <w:start w:val="1"/>
      <w:numFmt w:val="bullet"/>
      <w:isLgl w:val="false"/>
      <w:suff w:val="tab"/>
      <w:lvlText w:val="o"/>
      <w:lvlJc w:val="left"/>
      <w:pPr>
        <w:pStyle w:val="887"/>
        <w:ind w:left="5760" w:hanging="360"/>
      </w:pPr>
      <w:rPr>
        <w:rFonts w:ascii="Courier New" w:hAnsi="Courier New" w:eastAsia="Courier New" w:cs="Courier New"/>
      </w:rPr>
    </w:lvl>
    <w:lvl w:ilvl="8">
      <w:start w:val="1"/>
      <w:numFmt w:val="bullet"/>
      <w:isLgl w:val="false"/>
      <w:suff w:val="tab"/>
      <w:lvlText w:val="§"/>
      <w:lvlJc w:val="left"/>
      <w:pPr>
        <w:pStyle w:val="887"/>
        <w:ind w:left="6480" w:hanging="360"/>
      </w:pPr>
      <w:rPr>
        <w:rFonts w:ascii="Wingdings" w:hAnsi="Wingdings" w:eastAsia="Wingdings" w:cs="Wingdings"/>
      </w:rPr>
    </w:lvl>
  </w:abstractNum>
  <w:num w:numId="1">
    <w:abstractNumId w:val="10"/>
  </w:num>
  <w:num w:numId="2">
    <w:abstractNumId w:val="6"/>
  </w:num>
  <w:num w:numId="3">
    <w:abstractNumId w:val="8"/>
  </w:num>
  <w:num w:numId="4">
    <w:abstractNumId w:val="11"/>
  </w:num>
  <w:num w:numId="5">
    <w:abstractNumId w:val="4"/>
  </w:num>
  <w:num w:numId="6">
    <w:abstractNumId w:val="0"/>
  </w:num>
  <w:num w:numId="7">
    <w:abstractNumId w:val="3"/>
  </w:num>
  <w:num w:numId="8">
    <w:abstractNumId w:val="9"/>
  </w:num>
  <w:num w:numId="9">
    <w:abstractNumId w:val="2"/>
  </w:num>
  <w:num w:numId="10">
    <w:abstractNumId w:val="1"/>
  </w:num>
  <w:num w:numId="11">
    <w:abstractNumId w:val="5"/>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99"/>
    <w:link w:val="887"/>
    <w:qFormat/>
    <w:pPr>
      <w:jc w:val="both"/>
      <w:widowControl w:val="off"/>
    </w:pPr>
    <w:rPr>
      <w:rFonts w:ascii="Times New Roman" w:hAnsi="Times New Roman"/>
      <w:sz w:val="21"/>
      <w:szCs w:val="21"/>
      <w:lang w:val="en-US" w:eastAsia="zh-CN" w:bidi="ar-SA"/>
    </w:rPr>
  </w:style>
  <w:style w:type="paragraph" w:styleId="888">
    <w:name w:val="标题 1"/>
    <w:basedOn w:val="887"/>
    <w:next w:val="887"/>
    <w:link w:val="903"/>
    <w:qFormat/>
    <w:pPr>
      <w:jc w:val="center"/>
      <w:keepNext/>
      <w:outlineLvl w:val="0"/>
    </w:pPr>
    <w:rPr>
      <w:rFonts w:ascii="楷体_GB2312" w:eastAsia="楷体_GB2312"/>
      <w:sz w:val="28"/>
      <w:szCs w:val="28"/>
    </w:rPr>
  </w:style>
  <w:style w:type="paragraph" w:styleId="889">
    <w:name w:val="标题 2"/>
    <w:basedOn w:val="887"/>
    <w:next w:val="905"/>
    <w:link w:val="904"/>
    <w:qFormat/>
    <w:pPr>
      <w:jc w:val="center"/>
      <w:keepLines/>
      <w:keepNext/>
      <w:spacing w:before="260" w:after="260" w:line="416" w:lineRule="auto"/>
      <w:outlineLvl w:val="1"/>
    </w:pPr>
    <w:rPr>
      <w:rFonts w:ascii="Arial" w:hAnsi="Arial" w:eastAsia="幼圆" w:cs="Arial"/>
      <w:b/>
      <w:bCs/>
      <w:sz w:val="44"/>
      <w:szCs w:val="44"/>
    </w:rPr>
  </w:style>
  <w:style w:type="paragraph" w:styleId="890">
    <w:name w:val="标题 3"/>
    <w:basedOn w:val="887"/>
    <w:next w:val="887"/>
    <w:link w:val="907"/>
    <w:qFormat/>
    <w:pPr>
      <w:keepLines/>
      <w:keepNext/>
      <w:spacing w:before="260" w:after="260" w:line="416" w:lineRule="auto"/>
      <w:outlineLvl w:val="2"/>
    </w:pPr>
    <w:rPr>
      <w:b/>
      <w:bCs/>
      <w:sz w:val="32"/>
      <w:szCs w:val="32"/>
    </w:rPr>
  </w:style>
  <w:style w:type="paragraph" w:styleId="891">
    <w:name w:val="标题 4"/>
    <w:basedOn w:val="887"/>
    <w:next w:val="887"/>
    <w:link w:val="908"/>
    <w:qFormat/>
    <w:pPr>
      <w:keepLines/>
      <w:keepNext/>
      <w:spacing w:before="280" w:after="290" w:line="376" w:lineRule="auto"/>
      <w:outlineLvl w:val="3"/>
    </w:pPr>
    <w:rPr>
      <w:rFonts w:ascii="Arial" w:hAnsi="Arial" w:eastAsia="黑体" w:cs="Arial"/>
      <w:b/>
      <w:bCs/>
      <w:sz w:val="28"/>
      <w:szCs w:val="28"/>
    </w:rPr>
  </w:style>
  <w:style w:type="paragraph" w:styleId="892">
    <w:name w:val="标题 5"/>
    <w:basedOn w:val="887"/>
    <w:next w:val="905"/>
    <w:link w:val="909"/>
    <w:qFormat/>
    <w:pPr>
      <w:keepNext/>
      <w:outlineLvl w:val="4"/>
    </w:pPr>
    <w:rPr>
      <w:rFonts w:ascii="宋体"/>
      <w:color w:val="000000"/>
      <w:sz w:val="28"/>
      <w:szCs w:val="28"/>
    </w:rPr>
  </w:style>
  <w:style w:type="paragraph" w:styleId="893">
    <w:name w:val="标题 6"/>
    <w:basedOn w:val="887"/>
    <w:next w:val="887"/>
    <w:link w:val="91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4">
    <w:name w:val="标题 7"/>
    <w:basedOn w:val="887"/>
    <w:next w:val="887"/>
    <w:link w:val="911"/>
    <w:qFormat/>
    <w:pPr>
      <w:numPr>
        <w:ilvl w:val="6"/>
        <w:numId w:val="1"/>
      </w:numPr>
      <w:keepLines/>
      <w:keepNext/>
      <w:spacing w:before="240" w:after="64" w:line="320" w:lineRule="auto"/>
      <w:outlineLvl w:val="6"/>
    </w:pPr>
    <w:rPr>
      <w:b/>
      <w:bCs/>
      <w:sz w:val="24"/>
      <w:szCs w:val="24"/>
    </w:rPr>
  </w:style>
  <w:style w:type="paragraph" w:styleId="895">
    <w:name w:val="标题 8"/>
    <w:basedOn w:val="887"/>
    <w:next w:val="887"/>
    <w:link w:val="912"/>
    <w:qFormat/>
    <w:pPr>
      <w:numPr>
        <w:ilvl w:val="7"/>
        <w:numId w:val="1"/>
      </w:numPr>
      <w:keepLines/>
      <w:keepNext/>
      <w:spacing w:before="240" w:after="64" w:line="320" w:lineRule="auto"/>
      <w:outlineLvl w:val="7"/>
    </w:pPr>
    <w:rPr>
      <w:rFonts w:ascii="Arial" w:hAnsi="Arial" w:eastAsia="黑体"/>
      <w:sz w:val="24"/>
      <w:szCs w:val="24"/>
    </w:rPr>
  </w:style>
  <w:style w:type="paragraph" w:styleId="896">
    <w:name w:val="标题 9"/>
    <w:basedOn w:val="887"/>
    <w:next w:val="887"/>
    <w:link w:val="913"/>
    <w:qFormat/>
    <w:pPr>
      <w:numPr>
        <w:ilvl w:val="8"/>
        <w:numId w:val="1"/>
      </w:numPr>
      <w:keepLines/>
      <w:keepNext/>
      <w:spacing w:before="240" w:after="64" w:line="320" w:lineRule="auto"/>
      <w:outlineLvl w:val="8"/>
    </w:pPr>
    <w:rPr>
      <w:rFonts w:ascii="Arial" w:hAnsi="Arial" w:eastAsia="黑体"/>
    </w:rPr>
  </w:style>
  <w:style w:type="character" w:styleId="897">
    <w:name w:val="默认段落字体"/>
    <w:next w:val="897"/>
    <w:link w:val="887"/>
    <w:uiPriority w:val="1"/>
    <w:unhideWhenUsed/>
  </w:style>
  <w:style w:type="table" w:styleId="898">
    <w:name w:val="普通表格"/>
    <w:next w:val="898"/>
    <w:link w:val="887"/>
    <w:uiPriority w:val="99"/>
    <w:unhideWhenUsed/>
    <w:tblPr/>
  </w:style>
  <w:style w:type="paragraph" w:styleId="899">
    <w:name w:val="正文首行缩进"/>
    <w:basedOn w:val="900"/>
    <w:next w:val="899"/>
    <w:link w:val="902"/>
    <w:pPr>
      <w:ind w:firstLine="200"/>
      <w:spacing w:line="360" w:lineRule="auto"/>
    </w:pPr>
    <w:rPr>
      <w:rFonts w:ascii="仿宋_GB2312" w:eastAsia="仿宋_GB2312"/>
      <w:sz w:val="30"/>
      <w:szCs w:val="30"/>
    </w:rPr>
  </w:style>
  <w:style w:type="paragraph" w:styleId="900">
    <w:name w:val="正文文本"/>
    <w:basedOn w:val="887"/>
    <w:next w:val="887"/>
    <w:link w:val="901"/>
    <w:rPr>
      <w:rFonts w:ascii="楷体_GB2312" w:hAnsi="Arial" w:eastAsia="楷体_GB2312"/>
      <w:sz w:val="28"/>
      <w:szCs w:val="28"/>
    </w:rPr>
  </w:style>
  <w:style w:type="character" w:styleId="901">
    <w:name w:val="正文文本 Char"/>
    <w:next w:val="901"/>
    <w:link w:val="900"/>
    <w:rPr>
      <w:rFonts w:ascii="楷体_GB2312" w:hAnsi="Arial" w:eastAsia="楷体_GB2312" w:cs="Times New Roman"/>
      <w:sz w:val="28"/>
      <w:szCs w:val="28"/>
    </w:rPr>
  </w:style>
  <w:style w:type="character" w:styleId="902">
    <w:name w:val="正文首行缩进 Char"/>
    <w:next w:val="902"/>
    <w:link w:val="899"/>
    <w:rPr>
      <w:rFonts w:ascii="仿宋_GB2312" w:hAnsi="Times New Roman" w:eastAsia="仿宋_GB2312" w:cs="Times New Roman"/>
      <w:sz w:val="30"/>
      <w:szCs w:val="30"/>
    </w:rPr>
  </w:style>
  <w:style w:type="character" w:styleId="903">
    <w:name w:val="标题 1 Char"/>
    <w:next w:val="903"/>
    <w:link w:val="888"/>
    <w:rPr>
      <w:rFonts w:ascii="楷体_GB2312" w:hAnsi="Times New Roman" w:eastAsia="楷体_GB2312" w:cs="Times New Roman"/>
      <w:sz w:val="28"/>
      <w:szCs w:val="28"/>
    </w:rPr>
  </w:style>
  <w:style w:type="character" w:styleId="904">
    <w:name w:val="标题 2 Char"/>
    <w:next w:val="904"/>
    <w:link w:val="889"/>
    <w:rPr>
      <w:rFonts w:ascii="Arial" w:hAnsi="Arial" w:eastAsia="幼圆" w:cs="Arial"/>
      <w:b/>
      <w:bCs/>
      <w:sz w:val="44"/>
      <w:szCs w:val="44"/>
    </w:rPr>
  </w:style>
  <w:style w:type="paragraph" w:styleId="905">
    <w:name w:val="正文缩进"/>
    <w:basedOn w:val="887"/>
    <w:next w:val="905"/>
    <w:link w:val="906"/>
    <w:pPr>
      <w:ind w:firstLine="420"/>
    </w:pPr>
  </w:style>
  <w:style w:type="character" w:styleId="906">
    <w:name w:val="正文缩进 Char"/>
    <w:next w:val="906"/>
    <w:link w:val="905"/>
    <w:rPr>
      <w:rFonts w:ascii="Times New Roman" w:hAnsi="Times New Roman" w:eastAsia="宋体" w:cs="Times New Roman"/>
      <w:szCs w:val="21"/>
    </w:rPr>
  </w:style>
  <w:style w:type="character" w:styleId="907">
    <w:name w:val="标题 3 Char"/>
    <w:next w:val="907"/>
    <w:link w:val="890"/>
    <w:rPr>
      <w:rFonts w:ascii="Times New Roman" w:hAnsi="Times New Roman" w:eastAsia="宋体" w:cs="Times New Roman"/>
      <w:b/>
      <w:bCs/>
      <w:sz w:val="32"/>
      <w:szCs w:val="32"/>
    </w:rPr>
  </w:style>
  <w:style w:type="character" w:styleId="908">
    <w:name w:val="标题 4 Char"/>
    <w:next w:val="908"/>
    <w:link w:val="891"/>
    <w:rPr>
      <w:rFonts w:ascii="Arial" w:hAnsi="Arial" w:eastAsia="黑体" w:cs="Arial"/>
      <w:b/>
      <w:bCs/>
      <w:sz w:val="28"/>
      <w:szCs w:val="28"/>
    </w:rPr>
  </w:style>
  <w:style w:type="character" w:styleId="909">
    <w:name w:val="标题 5 Char"/>
    <w:next w:val="909"/>
    <w:link w:val="892"/>
    <w:rPr>
      <w:rFonts w:ascii="宋体" w:hAnsi="Times New Roman" w:eastAsia="宋体" w:cs="Times New Roman"/>
      <w:color w:val="000000"/>
      <w:sz w:val="28"/>
      <w:szCs w:val="28"/>
    </w:rPr>
  </w:style>
  <w:style w:type="character" w:styleId="910">
    <w:name w:val="标题 6 Char"/>
    <w:next w:val="910"/>
    <w:link w:val="893"/>
    <w:rPr>
      <w:rFonts w:ascii="Arial" w:hAnsi="Arial" w:eastAsia="黑体" w:cs="Times New Roman"/>
      <w:b/>
      <w:bCs/>
      <w:sz w:val="24"/>
      <w:szCs w:val="24"/>
    </w:rPr>
  </w:style>
  <w:style w:type="character" w:styleId="911">
    <w:name w:val="标题 7 Char"/>
    <w:next w:val="911"/>
    <w:link w:val="894"/>
    <w:rPr>
      <w:rFonts w:ascii="Times New Roman" w:hAnsi="Times New Roman" w:eastAsia="宋体" w:cs="Times New Roman"/>
      <w:b/>
      <w:bCs/>
      <w:sz w:val="24"/>
      <w:szCs w:val="24"/>
    </w:rPr>
  </w:style>
  <w:style w:type="character" w:styleId="912">
    <w:name w:val="标题 8 Char"/>
    <w:next w:val="912"/>
    <w:link w:val="895"/>
    <w:rPr>
      <w:rFonts w:ascii="Arial" w:hAnsi="Arial" w:eastAsia="黑体" w:cs="Times New Roman"/>
      <w:sz w:val="24"/>
      <w:szCs w:val="24"/>
    </w:rPr>
  </w:style>
  <w:style w:type="character" w:styleId="913">
    <w:name w:val="标题 9 Char"/>
    <w:next w:val="913"/>
    <w:link w:val="896"/>
    <w:rPr>
      <w:rFonts w:ascii="Arial" w:hAnsi="Arial" w:eastAsia="黑体" w:cs="Times New Roman"/>
      <w:szCs w:val="21"/>
    </w:rPr>
  </w:style>
  <w:style w:type="paragraph" w:styleId="914">
    <w:name w:val="列表 3"/>
    <w:basedOn w:val="887"/>
    <w:next w:val="914"/>
    <w:link w:val="887"/>
    <w:pPr>
      <w:ind w:left="100" w:hanging="200"/>
    </w:pPr>
  </w:style>
  <w:style w:type="paragraph" w:styleId="915">
    <w:name w:val="目录 7"/>
    <w:basedOn w:val="887"/>
    <w:next w:val="887"/>
    <w:link w:val="887"/>
    <w:semiHidden/>
    <w:pPr>
      <w:ind w:left="1260"/>
      <w:jc w:val="left"/>
    </w:pPr>
  </w:style>
  <w:style w:type="paragraph" w:styleId="916">
    <w:name w:val="文档结构图"/>
    <w:basedOn w:val="887"/>
    <w:next w:val="916"/>
    <w:link w:val="917"/>
    <w:semiHidden/>
    <w:pPr>
      <w:shd w:val="clear" w:color="auto" w:fill="000080"/>
    </w:pPr>
  </w:style>
  <w:style w:type="character" w:styleId="917">
    <w:name w:val="文档结构图 Char"/>
    <w:next w:val="917"/>
    <w:link w:val="916"/>
    <w:semiHidden/>
    <w:rPr>
      <w:rFonts w:ascii="Times New Roman" w:hAnsi="Times New Roman" w:eastAsia="宋体" w:cs="Times New Roman"/>
      <w:szCs w:val="21"/>
      <w:shd w:val="clear" w:color="auto" w:fill="000080"/>
    </w:rPr>
  </w:style>
  <w:style w:type="paragraph" w:styleId="918">
    <w:name w:val="批注文字"/>
    <w:basedOn w:val="887"/>
    <w:next w:val="918"/>
    <w:link w:val="919"/>
    <w:semiHidden/>
    <w:pPr>
      <w:jc w:val="left"/>
    </w:pPr>
  </w:style>
  <w:style w:type="character" w:styleId="919">
    <w:name w:val="批注文字 Char"/>
    <w:next w:val="919"/>
    <w:link w:val="918"/>
    <w:semiHidden/>
    <w:rPr>
      <w:rFonts w:ascii="Times New Roman" w:hAnsi="Times New Roman" w:eastAsia="宋体" w:cs="Times New Roman"/>
      <w:szCs w:val="21"/>
    </w:rPr>
  </w:style>
  <w:style w:type="paragraph" w:styleId="920">
    <w:name w:val="正文文本 3"/>
    <w:basedOn w:val="887"/>
    <w:next w:val="920"/>
    <w:link w:val="921"/>
    <w:rPr>
      <w:rFonts w:ascii="仿宋_GB2312" w:hAnsi="Arial" w:eastAsia="仿宋_GB2312"/>
      <w:sz w:val="32"/>
      <w:szCs w:val="32"/>
    </w:rPr>
  </w:style>
  <w:style w:type="character" w:styleId="921">
    <w:name w:val="正文文本 3 Char"/>
    <w:next w:val="921"/>
    <w:link w:val="920"/>
    <w:rPr>
      <w:rFonts w:ascii="仿宋_GB2312" w:hAnsi="Arial" w:eastAsia="仿宋_GB2312" w:cs="Times New Roman"/>
      <w:sz w:val="32"/>
      <w:szCs w:val="32"/>
    </w:rPr>
  </w:style>
  <w:style w:type="paragraph" w:styleId="922">
    <w:name w:val="正文文本缩进"/>
    <w:basedOn w:val="887"/>
    <w:next w:val="922"/>
    <w:link w:val="923"/>
    <w:pPr>
      <w:ind w:firstLine="645"/>
    </w:pPr>
    <w:rPr>
      <w:rFonts w:ascii="楷体_GB2312" w:eastAsia="楷体_GB2312"/>
      <w:sz w:val="32"/>
      <w:szCs w:val="32"/>
    </w:rPr>
  </w:style>
  <w:style w:type="character" w:styleId="923">
    <w:name w:val="正文文本缩进 Char"/>
    <w:next w:val="923"/>
    <w:link w:val="922"/>
    <w:rPr>
      <w:rFonts w:ascii="楷体_GB2312" w:hAnsi="Times New Roman" w:eastAsia="楷体_GB2312" w:cs="Times New Roman"/>
      <w:sz w:val="32"/>
      <w:szCs w:val="32"/>
    </w:rPr>
  </w:style>
  <w:style w:type="paragraph" w:styleId="924">
    <w:name w:val="列表 2"/>
    <w:basedOn w:val="887"/>
    <w:next w:val="924"/>
    <w:link w:val="887"/>
    <w:pPr>
      <w:ind w:left="100" w:hanging="200"/>
    </w:pPr>
  </w:style>
  <w:style w:type="paragraph" w:styleId="925">
    <w:name w:val="目录 5"/>
    <w:basedOn w:val="887"/>
    <w:next w:val="887"/>
    <w:link w:val="887"/>
    <w:semiHidden/>
    <w:pPr>
      <w:ind w:left="840"/>
      <w:jc w:val="left"/>
    </w:pPr>
  </w:style>
  <w:style w:type="paragraph" w:styleId="926">
    <w:name w:val="目录 3"/>
    <w:basedOn w:val="887"/>
    <w:next w:val="887"/>
    <w:link w:val="887"/>
    <w:semiHidden/>
    <w:pPr>
      <w:ind w:left="420"/>
      <w:jc w:val="left"/>
    </w:pPr>
    <w:rPr>
      <w:i/>
      <w:iCs/>
      <w:szCs w:val="24"/>
    </w:rPr>
  </w:style>
  <w:style w:type="paragraph" w:styleId="927">
    <w:name w:val="纯文本"/>
    <w:basedOn w:val="887"/>
    <w:next w:val="927"/>
    <w:link w:val="928"/>
    <w:rPr>
      <w:rFonts w:ascii="宋体" w:hAnsi="Courier New" w:cs="Courier New"/>
    </w:rPr>
  </w:style>
  <w:style w:type="character" w:styleId="928">
    <w:name w:val="纯文本 Char"/>
    <w:next w:val="928"/>
    <w:link w:val="927"/>
    <w:rPr>
      <w:rFonts w:ascii="宋体" w:hAnsi="Courier New" w:eastAsia="宋体" w:cs="Courier New"/>
      <w:szCs w:val="21"/>
    </w:rPr>
  </w:style>
  <w:style w:type="paragraph" w:styleId="929">
    <w:name w:val="目录 8"/>
    <w:basedOn w:val="887"/>
    <w:next w:val="887"/>
    <w:link w:val="887"/>
    <w:semiHidden/>
    <w:pPr>
      <w:ind w:left="1470"/>
      <w:jc w:val="left"/>
    </w:pPr>
  </w:style>
  <w:style w:type="paragraph" w:styleId="930">
    <w:name w:val="日期"/>
    <w:basedOn w:val="887"/>
    <w:next w:val="887"/>
    <w:link w:val="931"/>
    <w:rPr>
      <w:sz w:val="24"/>
      <w:szCs w:val="24"/>
    </w:rPr>
  </w:style>
  <w:style w:type="character" w:styleId="931">
    <w:name w:val="日期 Char"/>
    <w:next w:val="931"/>
    <w:link w:val="930"/>
    <w:rPr>
      <w:rFonts w:ascii="Times New Roman" w:hAnsi="Times New Roman" w:eastAsia="宋体" w:cs="Times New Roman"/>
      <w:sz w:val="24"/>
      <w:szCs w:val="24"/>
    </w:rPr>
  </w:style>
  <w:style w:type="paragraph" w:styleId="932">
    <w:name w:val="正文文本缩进 2"/>
    <w:basedOn w:val="887"/>
    <w:next w:val="932"/>
    <w:link w:val="933"/>
    <w:pPr>
      <w:ind w:left="630" w:firstLine="645"/>
    </w:pPr>
    <w:rPr>
      <w:rFonts w:ascii="Arial" w:hAnsi="Arial" w:eastAsia="仿宋_GB2312" w:cs="Arial"/>
      <w:sz w:val="32"/>
      <w:szCs w:val="32"/>
    </w:rPr>
  </w:style>
  <w:style w:type="character" w:styleId="933">
    <w:name w:val="正文文本缩进 2 Char"/>
    <w:next w:val="933"/>
    <w:link w:val="932"/>
    <w:rPr>
      <w:rFonts w:ascii="Arial" w:hAnsi="Arial" w:eastAsia="仿宋_GB2312" w:cs="Arial"/>
      <w:sz w:val="32"/>
      <w:szCs w:val="32"/>
    </w:rPr>
  </w:style>
  <w:style w:type="paragraph" w:styleId="934">
    <w:name w:val="批注框文本"/>
    <w:basedOn w:val="887"/>
    <w:next w:val="934"/>
    <w:link w:val="935"/>
    <w:semiHidden/>
    <w:rPr>
      <w:sz w:val="18"/>
      <w:szCs w:val="18"/>
    </w:rPr>
  </w:style>
  <w:style w:type="character" w:styleId="935">
    <w:name w:val="批注框文本 Char"/>
    <w:next w:val="935"/>
    <w:link w:val="934"/>
    <w:semiHidden/>
    <w:rPr>
      <w:rFonts w:ascii="Times New Roman" w:hAnsi="Times New Roman" w:eastAsia="宋体" w:cs="Times New Roman"/>
      <w:sz w:val="18"/>
      <w:szCs w:val="18"/>
    </w:rPr>
  </w:style>
  <w:style w:type="paragraph" w:styleId="936">
    <w:name w:val="页脚"/>
    <w:basedOn w:val="887"/>
    <w:next w:val="936"/>
    <w:link w:val="937"/>
    <w:pPr>
      <w:jc w:val="left"/>
      <w:tabs>
        <w:tab w:val="center" w:pos="4153" w:leader="none"/>
        <w:tab w:val="right" w:pos="8306" w:leader="none"/>
      </w:tabs>
    </w:pPr>
    <w:rPr>
      <w:sz w:val="18"/>
      <w:szCs w:val="18"/>
    </w:rPr>
  </w:style>
  <w:style w:type="character" w:styleId="937">
    <w:name w:val="页脚 Char"/>
    <w:next w:val="937"/>
    <w:link w:val="936"/>
    <w:rPr>
      <w:rFonts w:ascii="Times New Roman" w:hAnsi="Times New Roman" w:eastAsia="宋体" w:cs="Times New Roman"/>
      <w:sz w:val="18"/>
      <w:szCs w:val="18"/>
    </w:rPr>
  </w:style>
  <w:style w:type="paragraph" w:styleId="938">
    <w:name w:val="页眉"/>
    <w:basedOn w:val="887"/>
    <w:next w:val="938"/>
    <w:link w:val="939"/>
    <w:pPr>
      <w:jc w:val="center"/>
      <w:tabs>
        <w:tab w:val="center" w:pos="4153" w:leader="none"/>
        <w:tab w:val="right" w:pos="8306" w:leader="none"/>
      </w:tabs>
      <w:pBdr>
        <w:bottom w:val="single" w:color="000000" w:sz="6" w:space="1"/>
      </w:pBdr>
    </w:pPr>
    <w:rPr>
      <w:sz w:val="18"/>
      <w:szCs w:val="18"/>
    </w:rPr>
  </w:style>
  <w:style w:type="character" w:styleId="939">
    <w:name w:val="页眉 Char"/>
    <w:next w:val="939"/>
    <w:link w:val="938"/>
    <w:rPr>
      <w:rFonts w:ascii="Times New Roman" w:hAnsi="Times New Roman" w:eastAsia="宋体" w:cs="Times New Roman"/>
      <w:sz w:val="18"/>
      <w:szCs w:val="18"/>
    </w:rPr>
  </w:style>
  <w:style w:type="paragraph" w:styleId="940">
    <w:name w:val="目录 1"/>
    <w:basedOn w:val="887"/>
    <w:next w:val="887"/>
    <w:link w:val="887"/>
    <w:semiHidden/>
    <w:pPr>
      <w:jc w:val="left"/>
      <w:spacing w:before="120" w:after="120" w:line="400" w:lineRule="exact"/>
      <w:tabs>
        <w:tab w:val="right" w:pos="8720" w:leader="dot"/>
      </w:tabs>
    </w:pPr>
    <w:rPr>
      <w:rFonts w:ascii="宋体" w:hAnsi="宋体"/>
      <w:caps/>
      <w:sz w:val="24"/>
      <w:szCs w:val="24"/>
    </w:rPr>
  </w:style>
  <w:style w:type="paragraph" w:styleId="941">
    <w:name w:val="目录 4"/>
    <w:basedOn w:val="887"/>
    <w:next w:val="887"/>
    <w:link w:val="887"/>
    <w:semiHidden/>
    <w:pPr>
      <w:ind w:left="630"/>
      <w:jc w:val="left"/>
    </w:pPr>
  </w:style>
  <w:style w:type="paragraph" w:styleId="942">
    <w:name w:val="列表"/>
    <w:basedOn w:val="887"/>
    <w:next w:val="942"/>
    <w:link w:val="887"/>
    <w:pPr>
      <w:ind w:left="200" w:hanging="200"/>
    </w:pPr>
  </w:style>
  <w:style w:type="paragraph" w:styleId="943">
    <w:name w:val="目录 6"/>
    <w:basedOn w:val="887"/>
    <w:next w:val="887"/>
    <w:link w:val="887"/>
    <w:semiHidden/>
    <w:pPr>
      <w:ind w:left="1050"/>
      <w:jc w:val="left"/>
    </w:pPr>
  </w:style>
  <w:style w:type="paragraph" w:styleId="944">
    <w:name w:val="正文文本缩进 3"/>
    <w:basedOn w:val="887"/>
    <w:next w:val="944"/>
    <w:link w:val="945"/>
    <w:pPr>
      <w:ind w:left="645" w:firstLine="645"/>
    </w:pPr>
    <w:rPr>
      <w:rFonts w:ascii="Arial" w:hAnsi="Arial" w:eastAsia="仿宋_GB2312" w:cs="Arial"/>
      <w:color w:val="ffff00"/>
      <w:sz w:val="32"/>
      <w:szCs w:val="32"/>
    </w:rPr>
  </w:style>
  <w:style w:type="character" w:styleId="945">
    <w:name w:val="正文文本缩进 3 Char"/>
    <w:next w:val="945"/>
    <w:link w:val="944"/>
    <w:rPr>
      <w:rFonts w:ascii="Arial" w:hAnsi="Arial" w:eastAsia="仿宋_GB2312" w:cs="Arial"/>
      <w:color w:val="ffff00"/>
      <w:sz w:val="32"/>
      <w:szCs w:val="32"/>
    </w:rPr>
  </w:style>
  <w:style w:type="paragraph" w:styleId="946">
    <w:name w:val="图表目录"/>
    <w:basedOn w:val="887"/>
    <w:next w:val="887"/>
    <w:link w:val="887"/>
    <w:semiHidden/>
    <w:pPr>
      <w:ind w:left="840" w:hanging="420"/>
    </w:pPr>
  </w:style>
  <w:style w:type="paragraph" w:styleId="947">
    <w:name w:val="目录 2"/>
    <w:basedOn w:val="887"/>
    <w:next w:val="887"/>
    <w:link w:val="887"/>
    <w:semiHidden/>
    <w:pPr>
      <w:ind w:left="210"/>
      <w:jc w:val="left"/>
    </w:pPr>
    <w:rPr>
      <w:smallCaps/>
      <w:szCs w:val="24"/>
    </w:rPr>
  </w:style>
  <w:style w:type="paragraph" w:styleId="948">
    <w:name w:val="目录 9"/>
    <w:basedOn w:val="887"/>
    <w:next w:val="887"/>
    <w:link w:val="887"/>
    <w:semiHidden/>
    <w:pPr>
      <w:ind w:left="1680"/>
      <w:jc w:val="left"/>
    </w:pPr>
  </w:style>
  <w:style w:type="paragraph" w:styleId="949">
    <w:name w:val="正文文本 2"/>
    <w:basedOn w:val="887"/>
    <w:next w:val="949"/>
    <w:link w:val="950"/>
    <w:pPr>
      <w:jc w:val="center"/>
      <w:widowControl/>
    </w:pPr>
    <w:rPr>
      <w:rFonts w:ascii="楷体_GB2312" w:eastAsia="楷体_GB2312"/>
      <w:sz w:val="28"/>
      <w:szCs w:val="28"/>
    </w:rPr>
  </w:style>
  <w:style w:type="character" w:styleId="950">
    <w:name w:val="正文文本 2 Char"/>
    <w:next w:val="950"/>
    <w:link w:val="949"/>
    <w:rPr>
      <w:rFonts w:ascii="楷体_GB2312" w:hAnsi="Times New Roman" w:eastAsia="楷体_GB2312" w:cs="Times New Roman"/>
      <w:sz w:val="28"/>
      <w:szCs w:val="28"/>
    </w:rPr>
  </w:style>
  <w:style w:type="paragraph" w:styleId="951">
    <w:name w:val="普通(网站)"/>
    <w:basedOn w:val="887"/>
    <w:next w:val="951"/>
    <w:link w:val="887"/>
    <w:uiPriority w:val="99"/>
    <w:pPr>
      <w:jc w:val="left"/>
      <w:spacing w:before="100" w:beforeAutospacing="1" w:after="100" w:afterAutospacing="1"/>
      <w:widowControl/>
    </w:pPr>
    <w:rPr>
      <w:rFonts w:ascii="宋体" w:hAnsi="宋体" w:cs="宋体"/>
      <w:sz w:val="24"/>
      <w:szCs w:val="24"/>
    </w:rPr>
  </w:style>
  <w:style w:type="paragraph" w:styleId="952">
    <w:name w:val="索引 1"/>
    <w:basedOn w:val="887"/>
    <w:next w:val="887"/>
    <w:link w:val="887"/>
    <w:semiHidden/>
    <w:pPr>
      <w:spacing w:line="240" w:lineRule="atLeast"/>
    </w:pPr>
    <w:rPr>
      <w:b/>
      <w:bCs/>
    </w:rPr>
  </w:style>
  <w:style w:type="paragraph" w:styleId="953">
    <w:name w:val="批注主题"/>
    <w:basedOn w:val="918"/>
    <w:next w:val="918"/>
    <w:link w:val="954"/>
    <w:semiHidden/>
    <w:rPr>
      <w:b/>
      <w:bCs/>
    </w:rPr>
  </w:style>
  <w:style w:type="character" w:styleId="954">
    <w:name w:val="批注主题 Char"/>
    <w:next w:val="954"/>
    <w:link w:val="953"/>
    <w:semiHidden/>
    <w:rPr>
      <w:rFonts w:ascii="Times New Roman" w:hAnsi="Times New Roman" w:eastAsia="宋体" w:cs="Times New Roman"/>
      <w:b/>
      <w:bCs/>
      <w:szCs w:val="21"/>
    </w:rPr>
  </w:style>
  <w:style w:type="paragraph" w:styleId="955">
    <w:name w:val="正文首行缩进 2"/>
    <w:basedOn w:val="922"/>
    <w:next w:val="955"/>
    <w:link w:val="956"/>
    <w:pPr>
      <w:ind w:firstLine="420"/>
      <w:spacing w:line="360" w:lineRule="auto"/>
    </w:pPr>
    <w:rPr>
      <w:rFonts w:ascii="宋体" w:hAnsi="宋体" w:eastAsia="宋体"/>
      <w:sz w:val="21"/>
      <w:szCs w:val="20"/>
    </w:rPr>
  </w:style>
  <w:style w:type="character" w:styleId="956">
    <w:name w:val="正文首行缩进 2 Char"/>
    <w:next w:val="956"/>
    <w:link w:val="955"/>
    <w:rPr>
      <w:rFonts w:ascii="宋体" w:hAnsi="宋体" w:eastAsia="宋体" w:cs="Times New Roman"/>
      <w:sz w:val="32"/>
      <w:szCs w:val="20"/>
    </w:rPr>
  </w:style>
  <w:style w:type="table" w:styleId="957">
    <w:name w:val="网格型"/>
    <w:basedOn w:val="898"/>
    <w:next w:val="957"/>
    <w:link w:val="887"/>
    <w:pPr>
      <w:jc w:val="both"/>
      <w:widowControl w:val="off"/>
    </w:pPr>
    <w:rPr>
      <w:rFonts w:ascii="Times New Roman" w:hAnsi="Times New Roman" w:eastAsia="宋体" w:cs="Times New Roman"/>
      <w:sz w:val="20"/>
      <w:szCs w:val="20"/>
    </w:rPr>
    <w:tblPr/>
  </w:style>
  <w:style w:type="character" w:styleId="958">
    <w:name w:val="要点"/>
    <w:next w:val="958"/>
    <w:link w:val="887"/>
    <w:qFormat/>
    <w:rPr>
      <w:b/>
      <w:bCs/>
    </w:rPr>
  </w:style>
  <w:style w:type="character" w:styleId="959">
    <w:name w:val="页码"/>
    <w:next w:val="959"/>
    <w:link w:val="887"/>
  </w:style>
  <w:style w:type="character" w:styleId="960">
    <w:name w:val="已访问的超链接"/>
    <w:next w:val="960"/>
    <w:link w:val="887"/>
    <w:rPr>
      <w:color w:val="800080"/>
      <w:u w:val="single"/>
    </w:rPr>
  </w:style>
  <w:style w:type="character" w:styleId="961">
    <w:name w:val="超链接"/>
    <w:next w:val="961"/>
    <w:link w:val="887"/>
    <w:rPr>
      <w:color w:val="0000ff"/>
      <w:u w:val="single"/>
    </w:rPr>
  </w:style>
  <w:style w:type="character" w:styleId="962">
    <w:name w:val="批注引用"/>
    <w:next w:val="962"/>
    <w:link w:val="887"/>
    <w:semiHidden/>
    <w:rPr>
      <w:sz w:val="21"/>
      <w:szCs w:val="21"/>
    </w:rPr>
  </w:style>
  <w:style w:type="character" w:styleId="963">
    <w:name w:val="font5 Char"/>
    <w:next w:val="963"/>
    <w:link w:val="887"/>
    <w:rPr>
      <w:rFonts w:ascii="宋体" w:hAnsi="宋体" w:eastAsia="宋体"/>
      <w:sz w:val="28"/>
      <w:szCs w:val="28"/>
      <w:lang w:val="en-US" w:eastAsia="zh-CN" w:bidi="ar-SA"/>
    </w:rPr>
  </w:style>
  <w:style w:type="character" w:styleId="964">
    <w:name w:val="二级目录 Char"/>
    <w:next w:val="964"/>
    <w:link w:val="965"/>
    <w:rPr>
      <w:b/>
      <w:sz w:val="30"/>
      <w:szCs w:val="28"/>
    </w:rPr>
  </w:style>
  <w:style w:type="paragraph" w:styleId="965">
    <w:name w:val="二级目录"/>
    <w:next w:val="887"/>
    <w:link w:val="964"/>
    <w:pPr>
      <w:numPr>
        <w:ilvl w:val="0"/>
        <w:numId w:val="2"/>
      </w:numPr>
      <w:tabs>
        <w:tab w:val="left" w:pos="907" w:leader="none"/>
        <w:tab w:val="left" w:pos="1145" w:leader="none"/>
      </w:tabs>
      <w:outlineLvl w:val="1"/>
    </w:pPr>
    <w:rPr>
      <w:b/>
      <w:sz w:val="30"/>
      <w:szCs w:val="28"/>
      <w:lang w:val="en-US" w:eastAsia="zh-CN" w:bidi="ar-SA"/>
    </w:rPr>
  </w:style>
  <w:style w:type="character" w:styleId="966">
    <w:name w:val="列出段落 Char,Bullet List Char,numbered Char,FooterText Char,List Paragraph1 Char,Paragraphe de liste1 Char"/>
    <w:next w:val="966"/>
    <w:link w:val="967"/>
    <w:rPr>
      <w:rFonts w:ascii="Calibri" w:hAnsi="Calibri"/>
      <w:sz w:val="24"/>
      <w:szCs w:val="24"/>
      <w:lang w:eastAsia="en-US" w:bidi="en-US"/>
    </w:rPr>
  </w:style>
  <w:style w:type="paragraph" w:styleId="967">
    <w:name w:val="列出段落1"/>
    <w:basedOn w:val="887"/>
    <w:next w:val="967"/>
    <w:link w:val="966"/>
    <w:qFormat/>
    <w:pPr>
      <w:contextualSpacing/>
      <w:ind w:left="720"/>
      <w:jc w:val="left"/>
      <w:widowControl/>
    </w:pPr>
    <w:rPr>
      <w:rFonts w:ascii="Calibri" w:hAnsi="Calibri" w:eastAsia="宋体" w:cs="Times New Roman"/>
      <w:sz w:val="24"/>
      <w:szCs w:val="24"/>
      <w:lang w:eastAsia="en-US" w:bidi="en-US"/>
    </w:rPr>
  </w:style>
  <w:style w:type="paragraph" w:styleId="968">
    <w:name w:val="Body Text(ch)"/>
    <w:basedOn w:val="887"/>
    <w:next w:val="900"/>
    <w:link w:val="887"/>
    <w:pPr>
      <w:spacing w:after="120"/>
    </w:pPr>
    <w:rPr>
      <w:rFonts w:ascii="宋体" w:hAnsi="Arial"/>
      <w:bCs/>
      <w:iCs/>
      <w:szCs w:val="24"/>
    </w:rPr>
  </w:style>
  <w:style w:type="paragraph" w:styleId="969">
    <w:name w:val="xl27"/>
    <w:basedOn w:val="887"/>
    <w:next w:val="969"/>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name w:val="xl26"/>
    <w:basedOn w:val="887"/>
    <w:next w:val="970"/>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1">
    <w:name w:val="Char"/>
    <w:basedOn w:val="887"/>
    <w:next w:val="971"/>
    <w:link w:val="887"/>
    <w:pPr>
      <w:ind w:firstLine="200"/>
      <w:tabs>
        <w:tab w:val="left" w:pos="360" w:leader="none"/>
      </w:tabs>
    </w:pPr>
    <w:rPr>
      <w:sz w:val="28"/>
      <w:szCs w:val="30"/>
    </w:rPr>
  </w:style>
  <w:style w:type="paragraph" w:styleId="972">
    <w:name w:val=" Char"/>
    <w:basedOn w:val="916"/>
    <w:next w:val="972"/>
    <w:link w:val="887"/>
    <w:rPr>
      <w:rFonts w:ascii="Tahoma" w:hAnsi="Tahoma"/>
      <w:sz w:val="24"/>
      <w:szCs w:val="24"/>
    </w:rPr>
  </w:style>
  <w:style w:type="paragraph" w:styleId="973">
    <w:name w:val="普通正文"/>
    <w:basedOn w:val="887"/>
    <w:next w:val="973"/>
    <w:link w:val="887"/>
    <w:pPr>
      <w:ind w:firstLine="480"/>
      <w:jc w:val="left"/>
      <w:spacing w:before="120" w:after="120" w:line="360" w:lineRule="auto"/>
    </w:pPr>
    <w:rPr>
      <w:rFonts w:ascii="Arial" w:hAnsi="Arial"/>
      <w:sz w:val="24"/>
      <w:szCs w:val="24"/>
    </w:rPr>
  </w:style>
  <w:style w:type="paragraph" w:styleId="974">
    <w:name w:val="table_lines"/>
    <w:basedOn w:val="887"/>
    <w:next w:val="974"/>
    <w:link w:val="887"/>
    <w:pPr>
      <w:jc w:val="left"/>
      <w:widowControl/>
    </w:pPr>
    <w:rPr>
      <w:sz w:val="20"/>
      <w:szCs w:val="20"/>
      <w:lang w:val="de-DE" w:eastAsia="de-DE"/>
    </w:rPr>
  </w:style>
  <w:style w:type="paragraph" w:styleId="975">
    <w:name w:val="附录1"/>
    <w:next w:val="975"/>
    <w:link w:val="88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6">
    <w:name w:val="font7"/>
    <w:basedOn w:val="887"/>
    <w:next w:val="976"/>
    <w:link w:val="887"/>
    <w:pPr>
      <w:jc w:val="left"/>
      <w:spacing w:before="100" w:beforeAutospacing="1" w:after="100" w:afterAutospacing="1"/>
      <w:widowControl/>
    </w:pPr>
    <w:rPr>
      <w:rFonts w:hint="eastAsia" w:ascii="宋体" w:hAnsi="宋体"/>
      <w:sz w:val="18"/>
      <w:szCs w:val="18"/>
    </w:rPr>
  </w:style>
  <w:style w:type="paragraph" w:styleId="977">
    <w:name w:val=" Char Char Char Char"/>
    <w:basedOn w:val="916"/>
    <w:next w:val="977"/>
    <w:link w:val="887"/>
    <w:pPr>
      <w:spacing w:line="360" w:lineRule="auto"/>
    </w:pPr>
    <w:rPr>
      <w:rFonts w:ascii="Tahoma" w:hAnsi="Tahoma"/>
      <w:sz w:val="24"/>
      <w:szCs w:val="24"/>
    </w:rPr>
  </w:style>
  <w:style w:type="paragraph" w:styleId="978">
    <w:name w:val="列出段落"/>
    <w:basedOn w:val="887"/>
    <w:next w:val="978"/>
    <w:link w:val="887"/>
    <w:qFormat/>
    <w:pPr>
      <w:contextualSpacing/>
      <w:ind w:left="720"/>
      <w:jc w:val="left"/>
      <w:widowControl/>
    </w:pPr>
    <w:rPr>
      <w:rFonts w:ascii="Calibri" w:hAnsi="Calibri"/>
      <w:sz w:val="24"/>
      <w:szCs w:val="24"/>
      <w:lang w:eastAsia="en-US" w:bidi="en-US"/>
    </w:rPr>
  </w:style>
  <w:style w:type="paragraph" w:styleId="979">
    <w:name w:val="4"/>
    <w:basedOn w:val="887"/>
    <w:next w:val="944"/>
    <w:link w:val="887"/>
    <w:pPr>
      <w:ind w:firstLine="420"/>
      <w:spacing w:line="360" w:lineRule="auto"/>
    </w:pPr>
    <w:rPr>
      <w:color w:val="ff0000"/>
      <w:sz w:val="24"/>
      <w:szCs w:val="24"/>
    </w:rPr>
  </w:style>
  <w:style w:type="paragraph" w:styleId="980">
    <w:name w:val="普通 (Web)"/>
    <w:basedOn w:val="887"/>
    <w:next w:val="980"/>
    <w:link w:val="887"/>
    <w:pPr>
      <w:jc w:val="left"/>
      <w:spacing w:before="100" w:beforeAutospacing="1" w:after="100" w:afterAutospacing="1"/>
      <w:widowControl/>
    </w:pPr>
    <w:rPr>
      <w:rFonts w:ascii="宋体" w:hAnsi="宋体"/>
      <w:sz w:val="24"/>
      <w:szCs w:val="24"/>
    </w:rPr>
  </w:style>
  <w:style w:type="paragraph" w:styleId="981">
    <w:name w:val=" Char Char Char Char Char Char Char Char Char Char"/>
    <w:basedOn w:val="887"/>
    <w:next w:val="981"/>
    <w:link w:val="887"/>
    <w:pPr>
      <w:spacing w:line="360" w:lineRule="auto"/>
    </w:pPr>
    <w:rPr>
      <w:sz w:val="24"/>
      <w:szCs w:val="20"/>
    </w:rPr>
  </w:style>
  <w:style w:type="paragraph" w:styleId="982">
    <w:name w:val="样式1"/>
    <w:basedOn w:val="887"/>
    <w:next w:val="982"/>
    <w:link w:val="887"/>
    <w:pPr>
      <w:numPr>
        <w:ilvl w:val="0"/>
        <w:numId w:val="3"/>
      </w:numPr>
      <w:tabs>
        <w:tab w:val="left" w:pos="709" w:leader="none"/>
      </w:tabs>
    </w:pPr>
    <w:rPr>
      <w:rFonts w:ascii="宋体" w:hAnsi="宋体"/>
    </w:rPr>
  </w:style>
  <w:style w:type="paragraph" w:styleId="983">
    <w:name w:val="font6"/>
    <w:basedOn w:val="887"/>
    <w:next w:val="983"/>
    <w:link w:val="887"/>
    <w:pPr>
      <w:jc w:val="left"/>
      <w:spacing w:before="100" w:beforeAutospacing="1" w:after="100" w:afterAutospacing="1"/>
      <w:widowControl/>
    </w:pPr>
    <w:rPr>
      <w:rFonts w:hint="eastAsia" w:ascii="宋体" w:hAnsi="宋体"/>
      <w:sz w:val="28"/>
      <w:szCs w:val="28"/>
      <w:u w:val="single"/>
    </w:rPr>
  </w:style>
  <w:style w:type="paragraph" w:styleId="984">
    <w:name w:val="xl25"/>
    <w:basedOn w:val="887"/>
    <w:next w:val="984"/>
    <w:link w:val="8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5">
    <w:name w:val="图标"/>
    <w:basedOn w:val="887"/>
    <w:next w:val="887"/>
    <w:link w:val="8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6">
    <w:name w:val="标题3"/>
    <w:basedOn w:val="887"/>
    <w:next w:val="887"/>
    <w:link w:val="887"/>
    <w:pPr>
      <w:ind w:firstLine="624"/>
      <w:spacing w:line="590" w:lineRule="atLeast"/>
    </w:pPr>
    <w:rPr>
      <w:rFonts w:ascii="方正黑体_GBK" w:eastAsia="方正黑体_GBK"/>
      <w:sz w:val="32"/>
      <w:szCs w:val="32"/>
    </w:rPr>
  </w:style>
  <w:style w:type="paragraph" w:styleId="987">
    <w:name w:val="xl24"/>
    <w:basedOn w:val="887"/>
    <w:next w:val="987"/>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name w:val="xl29"/>
    <w:basedOn w:val="887"/>
    <w:next w:val="988"/>
    <w:link w:val="88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9">
    <w:name w:val="Char Char Char Char Char Char Char Char"/>
    <w:basedOn w:val="887"/>
    <w:next w:val="989"/>
    <w:link w:val="887"/>
    <w:pPr>
      <w:jc w:val="left"/>
      <w:spacing w:after="160" w:line="240" w:lineRule="exact"/>
      <w:widowControl/>
    </w:pPr>
    <w:rPr>
      <w:rFonts w:ascii="Verdana" w:hAnsi="Verdana"/>
      <w:sz w:val="20"/>
      <w:szCs w:val="20"/>
      <w:lang w:eastAsia="en-US"/>
    </w:rPr>
  </w:style>
  <w:style w:type="paragraph" w:styleId="990">
    <w:name w:val="xl28"/>
    <w:basedOn w:val="887"/>
    <w:next w:val="990"/>
    <w:link w:val="8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1">
    <w:name w:val=" Char Char Char Char Char Char Char Char"/>
    <w:basedOn w:val="887"/>
    <w:next w:val="991"/>
    <w:link w:val="887"/>
    <w:pPr>
      <w:jc w:val="left"/>
      <w:spacing w:after="160" w:line="240" w:lineRule="exact"/>
      <w:widowControl/>
    </w:pPr>
    <w:rPr>
      <w:rFonts w:ascii="Verdana" w:hAnsi="Verdana"/>
      <w:sz w:val="20"/>
      <w:szCs w:val="20"/>
      <w:lang w:eastAsia="en-US"/>
    </w:rPr>
  </w:style>
  <w:style w:type="paragraph" w:styleId="992">
    <w:name w:val="xl30"/>
    <w:basedOn w:val="887"/>
    <w:next w:val="992"/>
    <w:link w:val="887"/>
    <w:pPr>
      <w:jc w:val="center"/>
      <w:spacing w:before="100" w:beforeAutospacing="1" w:after="100" w:afterAutospacing="1"/>
      <w:widowControl/>
    </w:pPr>
    <w:rPr>
      <w:rFonts w:ascii="宋体" w:hAnsi="宋体"/>
      <w:b/>
      <w:bCs/>
      <w:sz w:val="36"/>
      <w:szCs w:val="36"/>
    </w:rPr>
  </w:style>
  <w:style w:type="paragraph" w:styleId="993">
    <w:name w:val="Char Char Char Char"/>
    <w:basedOn w:val="916"/>
    <w:next w:val="993"/>
    <w:link w:val="887"/>
    <w:pPr>
      <w:spacing w:line="360" w:lineRule="auto"/>
    </w:pPr>
    <w:rPr>
      <w:rFonts w:ascii="Tahoma" w:hAnsi="Tahoma"/>
      <w:sz w:val="24"/>
      <w:szCs w:val="24"/>
    </w:rPr>
  </w:style>
  <w:style w:type="paragraph" w:styleId="994">
    <w:name w:val="table_1stline"/>
    <w:basedOn w:val="887"/>
    <w:next w:val="994"/>
    <w:link w:val="887"/>
    <w:pPr>
      <w:jc w:val="left"/>
      <w:spacing w:before="120"/>
      <w:widowControl/>
    </w:pPr>
    <w:rPr>
      <w:bCs/>
      <w:sz w:val="20"/>
      <w:szCs w:val="20"/>
      <w:lang w:val="de-DE" w:eastAsia="de-DE"/>
    </w:rPr>
  </w:style>
  <w:style w:type="paragraph" w:styleId="995">
    <w:name w:val="font5"/>
    <w:basedOn w:val="887"/>
    <w:next w:val="995"/>
    <w:link w:val="887"/>
    <w:pPr>
      <w:jc w:val="left"/>
      <w:spacing w:before="100" w:beforeAutospacing="1" w:after="100" w:afterAutospacing="1"/>
      <w:widowControl/>
    </w:pPr>
    <w:rPr>
      <w:rFonts w:hint="eastAsia" w:ascii="宋体" w:hAnsi="宋体"/>
      <w:sz w:val="28"/>
      <w:szCs w:val="28"/>
    </w:rPr>
  </w:style>
  <w:style w:type="paragraph" w:styleId="996">
    <w:name w:val="标题1"/>
    <w:basedOn w:val="887"/>
    <w:next w:val="887"/>
    <w:link w:val="887"/>
    <w:pPr>
      <w:jc w:val="center"/>
      <w:spacing w:line="700" w:lineRule="atLeast"/>
      <w:tabs>
        <w:tab w:val="left" w:pos="9193" w:leader="none"/>
        <w:tab w:val="left" w:pos="9827" w:leader="none"/>
      </w:tabs>
    </w:pPr>
    <w:rPr>
      <w:rFonts w:ascii="方正小标宋_GBK" w:eastAsia="方正小标宋_GBK"/>
      <w:sz w:val="44"/>
      <w:szCs w:val="20"/>
    </w:rPr>
  </w:style>
  <w:style w:type="paragraph" w:styleId="997">
    <w:name w:val="修订"/>
    <w:next w:val="997"/>
    <w:link w:val="887"/>
    <w:uiPriority w:val="99"/>
    <w:semiHidden/>
    <w:rPr>
      <w:rFonts w:ascii="Times New Roman" w:hAnsi="Times New Roman"/>
      <w:sz w:val="21"/>
      <w:szCs w:val="21"/>
      <w:lang w:val="en-US" w:eastAsia="zh-CN" w:bidi="ar-SA"/>
    </w:rPr>
  </w:style>
  <w:style w:type="paragraph" w:styleId="998">
    <w:name w:val="无间隔"/>
    <w:next w:val="998"/>
    <w:link w:val="887"/>
    <w:uiPriority w:val="99"/>
    <w:qFormat/>
    <w:pPr>
      <w:jc w:val="both"/>
      <w:widowControl w:val="off"/>
    </w:pPr>
    <w:rPr>
      <w:rFonts w:ascii="Times New Roman" w:hAnsi="Times New Roman"/>
      <w:sz w:val="21"/>
      <w:szCs w:val="21"/>
      <w:lang w:val="en-US" w:eastAsia="zh-CN" w:bidi="ar-SA"/>
    </w:rPr>
  </w:style>
  <w:style w:type="table" w:styleId="999">
    <w:name w:val="网格型10"/>
    <w:basedOn w:val="898"/>
    <w:next w:val="999"/>
    <w:link w:val="887"/>
    <w:uiPriority w:val="39"/>
    <w:qFormat/>
    <w:rPr>
      <w:rFonts w:ascii="等线" w:hAnsi="等线" w:eastAsia="等线"/>
      <w:sz w:val="21"/>
      <w:szCs w:val="22"/>
    </w:rPr>
    <w:tbl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徐清越</cp:lastModifiedBy>
  <cp:revision>5</cp:revision>
  <dcterms:created xsi:type="dcterms:W3CDTF">2023-03-16T02:16:00Z</dcterms:created>
  <dcterms:modified xsi:type="dcterms:W3CDTF">2024-12-04T03:16:48Z</dcterms:modified>
</cp:coreProperties>
</file>