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4"/>
        <w:jc w:val="center"/>
        <w:tabs>
          <w:tab w:val="right" w:pos="9094" w:leader="dot"/>
        </w:tabs>
        <w:rPr>
          <w:sz w:val="48"/>
          <w:szCs w:val="48"/>
          <w:highlight w:val="none"/>
        </w:rPr>
      </w:pPr>
      <w:r>
        <w:rPr>
          <w:sz w:val="48"/>
          <w:szCs w:val="48"/>
          <w:highlight w:val="none"/>
        </w:rPr>
      </w:r>
      <w:r/>
    </w:p>
    <w:p>
      <w:pPr>
        <w:pStyle w:val="964"/>
        <w:jc w:val="left"/>
        <w:tabs>
          <w:tab w:val="left" w:pos="1947" w:leader="none"/>
          <w:tab w:val="center" w:pos="4607" w:leader="none"/>
          <w:tab w:val="right" w:pos="9094" w:leader="dot"/>
        </w:tabs>
        <w:rPr>
          <w:color w:val="000000"/>
          <w:sz w:val="52"/>
          <w:szCs w:val="52"/>
          <w:highlight w:val="none"/>
        </w:rPr>
      </w:pPr>
      <w:r>
        <w:rPr>
          <w:rFonts w:hint="eastAsia"/>
          <w:sz w:val="48"/>
          <w:szCs w:val="48"/>
          <w:highlight w:val="none"/>
        </w:rPr>
        <w:tab/>
      </w:r>
      <w:r>
        <w:rPr>
          <w:rFonts w:hint="eastAsia" w:cs="宋体"/>
          <w:color w:val="000000"/>
          <w:sz w:val="52"/>
          <w:szCs w:val="52"/>
          <w:highlight w:val="none"/>
        </w:rPr>
        <w:t xml:space="preserve">靖江市政府采购项目</w:t>
      </w:r>
      <w:r/>
    </w:p>
    <w:p>
      <w:pPr>
        <w:rPr>
          <w:color w:val="000000"/>
          <w:sz w:val="52"/>
          <w:szCs w:val="52"/>
          <w:highlight w:val="none"/>
        </w:rPr>
      </w:pPr>
      <w:r>
        <w:rPr>
          <w:color w:val="000000"/>
          <w:sz w:val="52"/>
          <w:szCs w:val="52"/>
          <w:highlight w:val="none"/>
        </w:rPr>
      </w:r>
      <w:r/>
    </w:p>
    <w:p>
      <w:pPr>
        <w:rPr>
          <w:color w:val="000000"/>
          <w:sz w:val="36"/>
          <w:szCs w:val="36"/>
          <w:highlight w:val="none"/>
        </w:rPr>
      </w:pPr>
      <w:r>
        <w:rPr>
          <w:color w:val="000000"/>
          <w:sz w:val="36"/>
          <w:szCs w:val="36"/>
          <w:highlight w:val="none"/>
        </w:rPr>
      </w:r>
      <w:r/>
    </w:p>
    <w:p>
      <w:pPr>
        <w:pStyle w:val="846"/>
        <w:rPr>
          <w:color w:val="000000"/>
          <w:sz w:val="36"/>
          <w:szCs w:val="36"/>
          <w:highlight w:val="none"/>
        </w:rPr>
      </w:pPr>
      <w:r>
        <w:rPr>
          <w:color w:val="000000"/>
          <w:sz w:val="36"/>
          <w:szCs w:val="36"/>
          <w:highlight w:val="none"/>
        </w:rPr>
      </w:r>
      <w:r/>
    </w:p>
    <w:p>
      <w:pPr>
        <w:rPr>
          <w:highlight w:val="none"/>
        </w:rPr>
      </w:pPr>
      <w:r>
        <w:rPr>
          <w:highlight w:val="none"/>
        </w:rPr>
      </w:r>
      <w:r/>
    </w:p>
    <w:p>
      <w:pPr>
        <w:rPr>
          <w:color w:val="000000"/>
          <w:sz w:val="36"/>
          <w:szCs w:val="36"/>
          <w:highlight w:val="none"/>
        </w:rPr>
      </w:pPr>
      <w:r>
        <w:rPr>
          <w:color w:val="000000"/>
          <w:sz w:val="36"/>
          <w:szCs w:val="36"/>
          <w:highlight w:val="none"/>
        </w:rPr>
      </w:r>
      <w:r/>
    </w:p>
    <w:p>
      <w:pPr>
        <w:rPr>
          <w:color w:val="000000"/>
          <w:sz w:val="36"/>
          <w:szCs w:val="36"/>
          <w:highlight w:val="none"/>
        </w:rPr>
      </w:pPr>
      <w:r>
        <w:rPr>
          <w:color w:val="000000"/>
          <w:sz w:val="36"/>
          <w:szCs w:val="36"/>
          <w:highlight w:val="none"/>
        </w:rPr>
      </w:r>
      <w:r/>
    </w:p>
    <w:p>
      <w:pPr>
        <w:pStyle w:val="964"/>
        <w:jc w:val="center"/>
        <w:tabs>
          <w:tab w:val="right" w:pos="9094" w:leader="dot"/>
        </w:tabs>
        <w:rPr>
          <w:color w:val="000000"/>
          <w:sz w:val="36"/>
          <w:szCs w:val="36"/>
          <w:highlight w:val="none"/>
        </w:rPr>
      </w:pPr>
      <w:r>
        <w:rPr>
          <w:rFonts w:hint="eastAsia" w:ascii="宋体" w:hAnsi="宋体" w:cs="宋体"/>
          <w:b/>
          <w:bCs/>
          <w:color w:val="000000"/>
          <w:sz w:val="72"/>
          <w:szCs w:val="72"/>
          <w:highlight w:val="none"/>
        </w:rPr>
        <w:t xml:space="preserve">竞争性</w:t>
      </w:r>
      <w:r>
        <w:rPr>
          <w:rFonts w:hint="eastAsia" w:ascii="宋体" w:hAnsi="宋体" w:cs="宋体"/>
          <w:b/>
          <w:bCs/>
          <w:color w:val="000000"/>
          <w:sz w:val="72"/>
          <w:szCs w:val="72"/>
          <w:highlight w:val="none"/>
          <w:lang w:val="en-US" w:eastAsia="zh-CN"/>
        </w:rPr>
        <w:t xml:space="preserve">谈判</w:t>
      </w:r>
      <w:r>
        <w:rPr>
          <w:rFonts w:hint="eastAsia" w:ascii="宋体" w:hAnsi="宋体" w:cs="宋体"/>
          <w:b/>
          <w:bCs/>
          <w:color w:val="000000"/>
          <w:sz w:val="72"/>
          <w:szCs w:val="72"/>
          <w:highlight w:val="none"/>
        </w:rPr>
        <w:t xml:space="preserve">文件</w:t>
      </w:r>
      <w:r/>
    </w:p>
    <w:p>
      <w:pPr>
        <w:rPr>
          <w:color w:val="000000"/>
          <w:sz w:val="36"/>
          <w:szCs w:val="36"/>
          <w:highlight w:val="none"/>
        </w:rPr>
      </w:pPr>
      <w:r>
        <w:rPr>
          <w:color w:val="000000"/>
          <w:sz w:val="36"/>
          <w:szCs w:val="36"/>
          <w:highlight w:val="none"/>
        </w:rPr>
      </w:r>
      <w:r/>
    </w:p>
    <w:p>
      <w:pPr>
        <w:ind w:firstLine="1120"/>
        <w:spacing w:line="360" w:lineRule="auto"/>
        <w:rPr>
          <w:rFonts w:cs="宋体"/>
          <w:color w:val="000000"/>
          <w:sz w:val="32"/>
          <w:szCs w:val="32"/>
          <w:highlight w:val="none"/>
        </w:rPr>
      </w:pPr>
      <w:r>
        <w:rPr>
          <w:rFonts w:cs="宋体"/>
          <w:color w:val="000000"/>
          <w:sz w:val="32"/>
          <w:szCs w:val="32"/>
          <w:highlight w:val="none"/>
        </w:rPr>
      </w:r>
      <w:r/>
    </w:p>
    <w:p>
      <w:pPr>
        <w:pStyle w:val="1061"/>
        <w:ind w:firstLine="420"/>
        <w:rPr>
          <w:color w:val="000000"/>
          <w:highlight w:val="none"/>
        </w:rPr>
      </w:pPr>
      <w:r>
        <w:rPr>
          <w:color w:val="000000"/>
          <w:highlight w:val="none"/>
        </w:rPr>
      </w:r>
      <w:r/>
    </w:p>
    <w:p>
      <w:pPr>
        <w:pStyle w:val="1061"/>
        <w:ind w:firstLine="420"/>
        <w:rPr>
          <w:color w:val="000000"/>
          <w:highlight w:val="none"/>
        </w:rPr>
      </w:pPr>
      <w:r>
        <w:rPr>
          <w:color w:val="000000"/>
          <w:highlight w:val="none"/>
        </w:rPr>
      </w:r>
      <w:r/>
    </w:p>
    <w:p>
      <w:pPr>
        <w:pStyle w:val="1061"/>
        <w:ind w:firstLine="420"/>
        <w:rPr>
          <w:color w:val="000000"/>
          <w:highlight w:val="none"/>
        </w:rPr>
      </w:pPr>
      <w:r>
        <w:rPr>
          <w:color w:val="000000"/>
          <w:highlight w:val="none"/>
        </w:rPr>
      </w:r>
      <w:r/>
    </w:p>
    <w:p>
      <w:pPr>
        <w:pStyle w:val="1061"/>
        <w:ind w:firstLine="420"/>
        <w:rPr>
          <w:color w:val="000000"/>
          <w:highlight w:val="none"/>
        </w:rPr>
      </w:pPr>
      <w:r>
        <w:rPr>
          <w:color w:val="000000"/>
          <w:highlight w:val="none"/>
        </w:rPr>
      </w:r>
      <w:r/>
    </w:p>
    <w:p>
      <w:pPr>
        <w:pStyle w:val="1061"/>
        <w:ind w:firstLine="420"/>
        <w:rPr>
          <w:color w:val="000000"/>
          <w:highlight w:val="none"/>
        </w:rPr>
      </w:pPr>
      <w:r>
        <w:rPr>
          <w:color w:val="000000"/>
          <w:highlight w:val="none"/>
        </w:rPr>
      </w:r>
      <w:r/>
    </w:p>
    <w:p>
      <w:pPr>
        <w:pStyle w:val="1061"/>
        <w:ind w:firstLine="420"/>
        <w:rPr>
          <w:color w:val="000000"/>
          <w:highlight w:val="none"/>
        </w:rPr>
      </w:pPr>
      <w:r>
        <w:rPr>
          <w:color w:val="000000"/>
          <w:highlight w:val="none"/>
        </w:rPr>
      </w:r>
      <w:r/>
    </w:p>
    <w:p>
      <w:pPr>
        <w:pStyle w:val="1061"/>
        <w:ind w:firstLine="420"/>
        <w:rPr>
          <w:color w:val="000000"/>
          <w:highlight w:val="none"/>
        </w:rPr>
      </w:pPr>
      <w:r>
        <w:rPr>
          <w:color w:val="000000"/>
          <w:highlight w:val="none"/>
        </w:rPr>
      </w:r>
      <w:r/>
    </w:p>
    <w:p>
      <w:pPr>
        <w:pStyle w:val="1061"/>
        <w:ind w:firstLine="420"/>
        <w:rPr>
          <w:color w:val="000000"/>
          <w:highlight w:val="none"/>
        </w:rPr>
      </w:pPr>
      <w:r>
        <w:rPr>
          <w:color w:val="000000"/>
          <w:highlight w:val="none"/>
        </w:rPr>
      </w:r>
      <w:r/>
    </w:p>
    <w:p>
      <w:pPr>
        <w:spacing w:line="600" w:lineRule="exact"/>
        <w:rPr>
          <w:rStyle w:val="1213"/>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ind w:left="2570" w:hanging="1606"/>
        <w:spacing w:line="600" w:lineRule="exact"/>
        <w:rPr>
          <w:rStyle w:val="1213"/>
          <w:rFonts w:ascii="宋体" w:hAnsi="宋体" w:cs="宋体"/>
          <w:b/>
          <w:bCs/>
          <w:color w:val="000000"/>
          <w:sz w:val="32"/>
          <w:szCs w:val="32"/>
          <w:highlight w:val="none"/>
        </w:rPr>
      </w:pPr>
      <w:r>
        <w:rPr>
          <w:rStyle w:val="1213"/>
          <w:rFonts w:hint="eastAsia" w:ascii="宋体" w:hAnsi="宋体" w:cs="宋体"/>
          <w:b/>
          <w:bCs/>
          <w:color w:val="000000"/>
          <w:sz w:val="32"/>
          <w:szCs w:val="32"/>
          <w:highlight w:val="none"/>
        </w:rPr>
        <w:t xml:space="preserve">项目名称：</w:t>
      </w:r>
      <w:r>
        <w:rPr>
          <w:rStyle w:val="1213"/>
          <w:rFonts w:hint="eastAsia" w:ascii="宋体" w:hAnsi="宋体" w:eastAsia="宋体" w:cs="宋体"/>
          <w:b/>
          <w:color w:val="000000"/>
          <w:sz w:val="32"/>
          <w:szCs w:val="32"/>
          <w:highlight w:val="none"/>
          <w:lang w:eastAsia="zh-CN"/>
        </w:rPr>
        <w:t xml:space="preserve">铭坤村、侯河村宜居宜业和美乡村桥梁建设</w:t>
      </w:r>
      <w:r>
        <w:rPr>
          <w:rStyle w:val="1213"/>
          <w:rFonts w:hint="eastAsia" w:ascii="宋体" w:hAnsi="宋体" w:cs="宋体"/>
          <w:b/>
          <w:bCs/>
          <w:color w:val="000000"/>
          <w:sz w:val="32"/>
          <w:szCs w:val="32"/>
          <w:highlight w:val="none"/>
        </w:rPr>
        <w:t xml:space="preserve">（政府采购工程） </w:t>
      </w:r>
      <w:r/>
    </w:p>
    <w:p>
      <w:pPr>
        <w:ind w:left="2570" w:hanging="1606"/>
        <w:spacing w:line="600" w:lineRule="exact"/>
        <w:rPr>
          <w:rStyle w:val="1213"/>
          <w:rFonts w:ascii="宋体" w:hAnsi="宋体" w:cs="宋体"/>
          <w:color w:val="000000"/>
          <w:sz w:val="32"/>
          <w:szCs w:val="32"/>
          <w:highlight w:val="none"/>
          <w:lang w:val="en-US"/>
        </w:rPr>
      </w:pPr>
      <w:r>
        <w:rPr>
          <w:rStyle w:val="1213"/>
          <w:rFonts w:hint="eastAsia" w:ascii="宋体" w:hAnsi="宋体" w:cs="宋体"/>
          <w:b/>
          <w:bCs/>
          <w:color w:val="000000"/>
          <w:sz w:val="32"/>
          <w:szCs w:val="32"/>
          <w:highlight w:val="none"/>
        </w:rPr>
        <w:t xml:space="preserve">采 购 人：</w:t>
      </w:r>
      <w:r>
        <w:rPr>
          <w:rStyle w:val="1213"/>
          <w:rFonts w:hint="eastAsia" w:ascii="宋体" w:hAnsi="宋体" w:cs="宋体"/>
          <w:b/>
          <w:color w:val="000000"/>
          <w:sz w:val="32"/>
          <w:szCs w:val="32"/>
          <w:highlight w:val="none"/>
        </w:rPr>
        <w:t xml:space="preserve">靖江市</w:t>
      </w:r>
      <w:r>
        <w:rPr>
          <w:rStyle w:val="1213"/>
          <w:rFonts w:hint="eastAsia" w:ascii="宋体" w:hAnsi="宋体" w:cs="宋体"/>
          <w:b/>
          <w:color w:val="000000"/>
          <w:sz w:val="32"/>
          <w:szCs w:val="32"/>
          <w:highlight w:val="none"/>
          <w:lang w:val="en-US"/>
        </w:rPr>
        <w:t xml:space="preserve">马桥</w:t>
      </w:r>
      <w:r>
        <w:rPr>
          <w:rStyle w:val="1213"/>
          <w:rFonts w:hint="eastAsia" w:ascii="宋体" w:hAnsi="宋体" w:cs="宋体"/>
          <w:b/>
          <w:color w:val="000000"/>
          <w:sz w:val="32"/>
          <w:szCs w:val="32"/>
          <w:highlight w:val="none"/>
        </w:rPr>
        <w:t xml:space="preserve">镇人民政府</w:t>
      </w:r>
      <w:r/>
    </w:p>
    <w:p>
      <w:pPr>
        <w:ind w:firstLine="964"/>
        <w:spacing w:line="600" w:lineRule="exact"/>
        <w:rPr>
          <w:rStyle w:val="1213"/>
          <w:rFonts w:ascii="宋体" w:hAnsi="宋体" w:cs="宋体"/>
          <w:color w:val="000000"/>
          <w:sz w:val="32"/>
          <w:szCs w:val="32"/>
          <w:highlight w:val="none"/>
        </w:rPr>
      </w:pPr>
      <w:r>
        <w:rPr>
          <w:rStyle w:val="1213"/>
          <w:rFonts w:hint="eastAsia" w:ascii="宋体" w:hAnsi="宋体" w:cs="宋体"/>
          <w:b/>
          <w:bCs/>
          <w:color w:val="000000"/>
          <w:sz w:val="32"/>
          <w:szCs w:val="32"/>
          <w:highlight w:val="none"/>
        </w:rPr>
        <w:t xml:space="preserve">采购代理机构：</w:t>
      </w:r>
      <w:r>
        <w:rPr>
          <w:rStyle w:val="1213"/>
          <w:rFonts w:hint="eastAsia" w:ascii="宋体" w:hAnsi="宋体" w:cs="宋体"/>
          <w:b/>
          <w:color w:val="000000"/>
          <w:sz w:val="32"/>
          <w:szCs w:val="32"/>
          <w:highlight w:val="none"/>
        </w:rPr>
        <w:t xml:space="preserve">泰州市皓德工程管理有限公司</w:t>
      </w:r>
      <w:r/>
    </w:p>
    <w:p>
      <w:pPr>
        <w:ind w:firstLine="964"/>
        <w:spacing w:line="600" w:lineRule="exact"/>
        <w:rPr>
          <w:rStyle w:val="1213"/>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jc w:val="center"/>
        <w:spacing w:line="360" w:lineRule="auto"/>
        <w:rPr>
          <w:rFonts w:hint="eastAsia" w:ascii="宋体" w:hAnsi="宋体" w:cs="宋体"/>
          <w:b/>
          <w:bCs/>
          <w:color w:val="000000"/>
          <w:sz w:val="32"/>
          <w:highlight w:val="none"/>
          <w:lang w:val="en-GB"/>
        </w:rPr>
      </w:pPr>
      <w:r>
        <w:rPr>
          <w:rFonts w:hint="eastAsia" w:ascii="宋体" w:hAnsi="宋体" w:cs="宋体"/>
          <w:b/>
          <w:bCs/>
          <w:color w:val="000000"/>
          <w:sz w:val="32"/>
          <w:highlight w:val="none"/>
          <w:lang w:val="en-GB"/>
        </w:rPr>
      </w:r>
      <w:r/>
    </w:p>
    <w:p>
      <w:pPr>
        <w:jc w:val="center"/>
        <w:spacing w:line="360" w:lineRule="auto"/>
        <w:rPr>
          <w:rFonts w:hint="eastAsia" w:ascii="宋体" w:hAnsi="宋体" w:cs="宋体"/>
          <w:b/>
          <w:bCs/>
          <w:color w:val="000000"/>
          <w:sz w:val="32"/>
          <w:highlight w:val="none"/>
        </w:rPr>
      </w:pPr>
      <w:r>
        <w:rPr>
          <w:rFonts w:hint="eastAsia" w:ascii="宋体" w:hAnsi="宋体" w:cs="宋体"/>
          <w:b/>
          <w:bCs/>
          <w:color w:val="000000"/>
          <w:sz w:val="32"/>
          <w:highlight w:val="none"/>
          <w:lang w:val="en-GB"/>
        </w:rPr>
        <w:t xml:space="preserve">发布日期：20</w:t>
      </w:r>
      <w:r>
        <w:rPr>
          <w:rFonts w:hint="eastAsia" w:ascii="宋体" w:hAnsi="宋体" w:cs="宋体"/>
          <w:b/>
          <w:bCs/>
          <w:color w:val="000000"/>
          <w:sz w:val="32"/>
          <w:highlight w:val="none"/>
        </w:rPr>
        <w:t xml:space="preserve">2</w:t>
      </w:r>
      <w:r>
        <w:rPr>
          <w:rFonts w:hint="eastAsia" w:ascii="宋体" w:hAnsi="宋体" w:cs="宋体"/>
          <w:b/>
          <w:bCs/>
          <w:color w:val="000000"/>
          <w:sz w:val="32"/>
          <w:highlight w:val="none"/>
          <w:lang w:val="en-US" w:eastAsia="zh-CN"/>
        </w:rPr>
        <w:t xml:space="preserve">5</w:t>
      </w:r>
      <w:r>
        <w:rPr>
          <w:rFonts w:hint="eastAsia" w:ascii="宋体" w:hAnsi="宋体" w:cs="宋体"/>
          <w:b/>
          <w:bCs/>
          <w:color w:val="000000"/>
          <w:sz w:val="32"/>
          <w:highlight w:val="none"/>
          <w:lang w:val="en-GB"/>
        </w:rPr>
        <w:t xml:space="preserve">年</w:t>
      </w:r>
      <w:r>
        <w:rPr>
          <w:rFonts w:hint="eastAsia" w:ascii="宋体" w:hAnsi="宋体" w:cs="宋体"/>
          <w:b/>
          <w:bCs/>
          <w:color w:val="000000"/>
          <w:sz w:val="32"/>
          <w:highlight w:val="none"/>
          <w:lang w:val="en-US" w:eastAsia="zh-CN"/>
        </w:rPr>
        <w:t xml:space="preserve">10</w:t>
      </w:r>
      <w:r>
        <w:rPr>
          <w:rFonts w:hint="eastAsia" w:ascii="宋体" w:hAnsi="宋体" w:cs="宋体"/>
          <w:b/>
          <w:bCs/>
          <w:color w:val="000000"/>
          <w:sz w:val="32"/>
          <w:highlight w:val="none"/>
          <w:lang w:val="en-GB"/>
        </w:rPr>
        <w:t xml:space="preserve">月</w:t>
      </w:r>
      <w:r/>
    </w:p>
    <w:p>
      <w:pPr>
        <w:rPr>
          <w:rFonts w:hint="eastAsia"/>
          <w:highlight w:val="none"/>
        </w:rPr>
        <w:sectPr>
          <w:headerReference w:type="default" r:id="rId9"/>
          <w:footnotePr/>
          <w:endnotePr/>
          <w:type w:val="nextPage"/>
          <w:pgSz w:w="11906" w:h="16838" w:orient="portrait"/>
          <w:pgMar w:top="1134" w:right="1531" w:bottom="1021" w:left="1644" w:header="851" w:footer="992" w:gutter="0"/>
          <w:pgNumType w:start="1"/>
          <w:cols w:num="1" w:sep="0" w:space="1701" w:equalWidth="1"/>
          <w:docGrid w:linePitch="360"/>
        </w:sectPr>
      </w:pPr>
      <w:r>
        <w:rPr>
          <w:rFonts w:hint="eastAsia"/>
          <w:highlight w:val="none"/>
        </w:rPr>
      </w:r>
      <w:r/>
    </w:p>
    <w:p>
      <w:pPr>
        <w:rPr>
          <w:rFonts w:hint="eastAsia"/>
          <w:highlight w:val="none"/>
        </w:rPr>
      </w:pPr>
      <w:r>
        <w:rPr>
          <w:rFonts w:hint="eastAsia"/>
          <w:highlight w:val="none"/>
        </w:rPr>
      </w:r>
      <w:r/>
    </w:p>
    <w:p>
      <w:pPr>
        <w:jc w:val="center"/>
        <w:rPr>
          <w:rFonts w:hint="eastAsia" w:ascii="方正小标宋简体" w:hAnsi="方正小标宋_GBK"/>
          <w:b/>
          <w:bCs/>
          <w:color w:val="000000"/>
          <w:sz w:val="36"/>
          <w:szCs w:val="36"/>
          <w:highlight w:val="none"/>
        </w:rPr>
      </w:pPr>
      <w:r/>
      <w:bookmarkStart w:id="0" w:name="_Toc387526177"/>
      <w:r/>
      <w:bookmarkStart w:id="1" w:name="_Toc369077558"/>
      <w:r/>
      <w:bookmarkStart w:id="2" w:name="_Toc387526281"/>
      <w:r/>
      <w:bookmarkStart w:id="3" w:name="_Toc6770"/>
      <w:r/>
      <w:bookmarkStart w:id="4" w:name="_Toc368759512"/>
      <w:r/>
      <w:bookmarkStart w:id="5" w:name="_Toc184635069"/>
      <w:r/>
      <w:bookmarkStart w:id="6" w:name="_Toc363326679"/>
      <w:r/>
      <w:bookmarkStart w:id="7" w:name="_Toc387526373"/>
      <w:r/>
      <w:bookmarkStart w:id="8" w:name="_Toc6984"/>
      <w:r>
        <w:rPr>
          <w:rFonts w:hint="eastAsia" w:ascii="方正小标宋简体" w:hAnsi="方正小标宋_GBK"/>
          <w:b/>
          <w:bCs/>
          <w:color w:val="000000"/>
          <w:sz w:val="36"/>
          <w:szCs w:val="36"/>
          <w:highlight w:val="none"/>
        </w:rPr>
        <w:t xml:space="preserve">“政采贷”及不见面交易相关提醒</w:t>
      </w:r>
      <w:r/>
    </w:p>
    <w:p>
      <w:pPr>
        <w:keepLines w:val="0"/>
        <w:keepNext w:val="0"/>
        <w:pageBreakBefore w:val="0"/>
        <w:spacing w:line="240" w:lineRule="auto"/>
        <w:widowControl w:val="off"/>
        <w:rPr>
          <w:rFonts w:ascii="宋体" w:hAnsi="宋体" w:cs="宋体"/>
          <w:b/>
          <w:bCs/>
          <w:color w:val="000000"/>
          <w:spacing w:val="-3"/>
          <w:sz w:val="22"/>
          <w:highlight w:val="none"/>
        </w:rPr>
      </w:pPr>
      <w:r>
        <w:rPr>
          <w:rFonts w:hint="eastAsia" w:ascii="宋体" w:hAnsi="宋体" w:cs="宋体"/>
          <w:b/>
          <w:bCs/>
          <w:color w:val="000000"/>
          <w:sz w:val="22"/>
          <w:highlight w:val="none"/>
        </w:rPr>
        <w:t xml:space="preserve">一、政府采购线上合同信用融资功能告知提醒</w:t>
      </w:r>
      <w:r/>
    </w:p>
    <w:p>
      <w:pPr>
        <w:pStyle w:val="974"/>
        <w:ind w:firstLine="440"/>
        <w:keepLines w:val="0"/>
        <w:keepNext w:val="0"/>
        <w:pageBreakBefore w:val="0"/>
        <w:spacing w:beforeAutospacing="0" w:afterAutospacing="0" w:line="240" w:lineRule="auto"/>
        <w:widowControl w:val="off"/>
        <w:rPr>
          <w:rFonts w:cs="宋体"/>
          <w:color w:val="000000"/>
          <w:sz w:val="22"/>
          <w:szCs w:val="22"/>
          <w:highlight w:val="none"/>
        </w:rPr>
      </w:pPr>
      <w:r>
        <w:rPr>
          <w:rFonts w:hint="eastAsia" w:cs="宋体"/>
          <w:color w:val="000000"/>
          <w:sz w:val="22"/>
          <w:szCs w:val="22"/>
          <w:highlight w:val="none"/>
        </w:rPr>
        <w:t xml:space="preserve">2023年靖江市已正式启用“苏采云”系统，目前已全面开通政府采购线上合同信用融资（以下简称“政采贷”）功能。成交供应商可凭政府采购合同在中征平台发起贷款申请贷款。</w:t>
      </w:r>
      <w:r/>
    </w:p>
    <w:p>
      <w:pPr>
        <w:pStyle w:val="974"/>
        <w:ind w:firstLine="442"/>
        <w:keepLines w:val="0"/>
        <w:keepNext w:val="0"/>
        <w:pageBreakBefore w:val="0"/>
        <w:spacing w:beforeAutospacing="0" w:afterAutospacing="0" w:line="240" w:lineRule="auto"/>
        <w:widowControl w:val="off"/>
        <w:rPr>
          <w:rFonts w:cs="宋体"/>
          <w:b/>
          <w:bCs/>
          <w:color w:val="000000"/>
          <w:sz w:val="22"/>
          <w:szCs w:val="22"/>
          <w:highlight w:val="none"/>
        </w:rPr>
      </w:pPr>
      <w:r>
        <w:rPr>
          <w:rFonts w:hint="eastAsia" w:cs="宋体"/>
          <w:b/>
          <w:bCs/>
          <w:color w:val="000000"/>
          <w:sz w:val="22"/>
          <w:szCs w:val="22"/>
          <w:highlight w:val="none"/>
        </w:rPr>
        <w:t xml:space="preserve">1.“政采贷”业务流程</w:t>
      </w:r>
      <w:r/>
    </w:p>
    <w:p>
      <w:pPr>
        <w:pStyle w:val="974"/>
        <w:keepLines w:val="0"/>
        <w:keepNext w:val="0"/>
        <w:pageBreakBefore w:val="0"/>
        <w:spacing w:beforeAutospacing="0" w:afterAutospacing="0" w:line="240" w:lineRule="auto"/>
        <w:widowControl w:val="off"/>
        <w:rPr>
          <w:rFonts w:cs="宋体"/>
          <w:color w:val="000000"/>
          <w:sz w:val="22"/>
          <w:szCs w:val="22"/>
          <w:highlight w:val="none"/>
        </w:rPr>
      </w:pPr>
      <w:r>
        <w:rPr>
          <w:rFonts w:ascii="宋体" w:hAnsi="宋体" w:cs="仿宋"/>
          <w:highlight w:val="none"/>
        </w:rPr>
        <mc:AlternateContent>
          <mc:Choice Requires="wpg">
            <w:drawing>
              <wp:inline xmlns:wp="http://schemas.openxmlformats.org/drawingml/2006/wordprocessingDrawing" distT="0" distB="0" distL="0" distR="0">
                <wp:extent cx="5498465" cy="962025"/>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5"/>
                        <a:stretch/>
                      </pic:blipFill>
                      <pic:spPr bwMode="auto">
                        <a:xfrm>
                          <a:off x="0" y="0"/>
                          <a:ext cx="5499087" cy="9621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32.9pt;height:75.8pt;mso-wrap-distance-left:0.0pt;mso-wrap-distance-top:0.0pt;mso-wrap-distance-right:0.0pt;mso-wrap-distance-bottom:0.0pt;" stroked="f">
                <v:path textboxrect="0,0,0,0"/>
                <v:imagedata r:id="rId15" o:title=""/>
              </v:shape>
            </w:pict>
          </mc:Fallback>
        </mc:AlternateContent>
      </w:r>
      <w:r/>
    </w:p>
    <w:p>
      <w:pPr>
        <w:pStyle w:val="974"/>
        <w:ind w:left="640"/>
        <w:keepLines w:val="0"/>
        <w:keepNext w:val="0"/>
        <w:pageBreakBefore w:val="0"/>
        <w:spacing w:beforeAutospacing="0" w:afterAutospacing="0" w:line="240" w:lineRule="auto"/>
        <w:widowControl w:val="off"/>
        <w:rPr>
          <w:rFonts w:cs="宋体"/>
          <w:b/>
          <w:bCs/>
          <w:color w:val="000000"/>
          <w:sz w:val="22"/>
          <w:szCs w:val="22"/>
          <w:highlight w:val="none"/>
        </w:rPr>
      </w:pPr>
      <w:r>
        <w:rPr>
          <w:rFonts w:hint="eastAsia" w:cs="宋体"/>
          <w:b/>
          <w:bCs/>
          <w:color w:val="000000"/>
          <w:sz w:val="22"/>
          <w:szCs w:val="22"/>
          <w:highlight w:val="none"/>
        </w:rPr>
        <w:t xml:space="preserve">2.常见问题</w:t>
      </w:r>
      <w:r/>
    </w:p>
    <w:p>
      <w:pPr>
        <w:pStyle w:val="974"/>
        <w:spacing w:beforeAutospacing="0" w:afterAutospacing="0" w:line="400" w:lineRule="exact"/>
        <w:rPr>
          <w:rFonts w:cs="宋体"/>
          <w:color w:val="000000"/>
          <w:sz w:val="22"/>
          <w:szCs w:val="22"/>
          <w:highlight w:val="none"/>
        </w:rPr>
      </w:pPr>
      <w:r>
        <w:rPr>
          <w:rFonts w:hint="eastAsia" w:cs="宋体"/>
          <w:color w:val="000000"/>
          <w:sz w:val="22"/>
          <w:szCs w:val="22"/>
          <w:highlight w:val="none"/>
        </w:rPr>
        <w:t xml:space="preserve">Q1：哪些企业能申请“政采贷”？</w:t>
      </w:r>
      <w:r/>
    </w:p>
    <w:p>
      <w:pPr>
        <w:pStyle w:val="974"/>
        <w:spacing w:beforeAutospacing="0" w:afterAutospacing="0" w:line="400" w:lineRule="exact"/>
        <w:rPr>
          <w:rFonts w:cs="宋体"/>
          <w:color w:val="000000"/>
          <w:sz w:val="22"/>
          <w:szCs w:val="22"/>
          <w:highlight w:val="none"/>
        </w:rPr>
      </w:pPr>
      <w:r>
        <w:rPr>
          <w:rFonts w:hint="eastAsia" w:cs="宋体"/>
          <w:color w:val="000000"/>
          <w:sz w:val="22"/>
          <w:szCs w:val="22"/>
          <w:highlight w:val="none"/>
        </w:rPr>
        <w:t xml:space="preserve">答：江苏省内采用国库集中支付的政府采购项目的中标供应商，可凭政府采购合同申请"政采贷"。</w:t>
      </w:r>
      <w:r/>
    </w:p>
    <w:p>
      <w:pPr>
        <w:pStyle w:val="974"/>
        <w:spacing w:beforeAutospacing="0" w:afterAutospacing="0" w:line="400" w:lineRule="exact"/>
        <w:rPr>
          <w:rFonts w:cs="宋体"/>
          <w:color w:val="000000"/>
          <w:sz w:val="22"/>
          <w:szCs w:val="22"/>
          <w:highlight w:val="none"/>
        </w:rPr>
      </w:pPr>
      <w:r>
        <w:rPr>
          <w:rFonts w:hint="eastAsia" w:cs="宋体"/>
          <w:color w:val="000000"/>
          <w:sz w:val="22"/>
          <w:szCs w:val="22"/>
          <w:highlight w:val="none"/>
        </w:rPr>
        <w:t xml:space="preserve">Q2：供应商在哪里申请“政采贷”？</w:t>
      </w:r>
      <w:r/>
    </w:p>
    <w:p>
      <w:pPr>
        <w:pStyle w:val="974"/>
        <w:spacing w:beforeAutospacing="0" w:afterAutospacing="0" w:line="400" w:lineRule="exact"/>
        <w:rPr>
          <w:rFonts w:cs="宋体"/>
          <w:color w:val="000000"/>
          <w:sz w:val="22"/>
          <w:szCs w:val="22"/>
          <w:highlight w:val="none"/>
        </w:rPr>
      </w:pPr>
      <w:r>
        <w:rPr>
          <w:rFonts w:hint="eastAsia" w:cs="宋体"/>
          <w:color w:val="000000"/>
          <w:sz w:val="22"/>
          <w:szCs w:val="22"/>
          <w:highlight w:val="none"/>
        </w:rPr>
        <w:t xml:space="preserve">答：中标供应商在“中征应收账款融资服务平台”（简称“中征平台”）上向意向银行发起融资申请</w:t>
      </w:r>
      <w:r/>
    </w:p>
    <w:p>
      <w:pPr>
        <w:pStyle w:val="974"/>
        <w:spacing w:beforeAutospacing="0" w:afterAutospacing="0" w:line="400" w:lineRule="exact"/>
        <w:rPr>
          <w:rFonts w:cs="宋体"/>
          <w:color w:val="000000"/>
          <w:sz w:val="22"/>
          <w:szCs w:val="22"/>
          <w:highlight w:val="none"/>
        </w:rPr>
      </w:pPr>
      <w:r>
        <w:rPr>
          <w:rFonts w:hint="eastAsia" w:cs="宋体"/>
          <w:color w:val="000000"/>
          <w:sz w:val="22"/>
          <w:szCs w:val="22"/>
          <w:highlight w:val="none"/>
        </w:rPr>
        <w:t xml:space="preserve">Q3：中标供应商要注意什么？</w:t>
      </w:r>
      <w:r/>
    </w:p>
    <w:p>
      <w:pPr>
        <w:pStyle w:val="974"/>
        <w:spacing w:beforeAutospacing="0" w:afterAutospacing="0" w:line="400" w:lineRule="exact"/>
        <w:rPr>
          <w:rFonts w:cs="宋体"/>
          <w:color w:val="000000"/>
          <w:sz w:val="22"/>
          <w:szCs w:val="22"/>
          <w:highlight w:val="none"/>
        </w:rPr>
      </w:pPr>
      <w:r>
        <w:rPr>
          <w:rFonts w:hint="eastAsia" w:cs="宋体"/>
          <w:color w:val="000000"/>
          <w:sz w:val="22"/>
          <w:szCs w:val="22"/>
          <w:highlight w:val="none"/>
        </w:rPr>
        <w:t xml:space="preserve">答：中标供应商要加强和采购单位的沟通协调，尽早确定融资需求。需要“政采贷”融资的，政府采购合同付款账号应当空置。</w:t>
      </w:r>
      <w:r/>
    </w:p>
    <w:p>
      <w:pPr>
        <w:pStyle w:val="974"/>
        <w:spacing w:beforeAutospacing="0" w:afterAutospacing="0" w:line="400" w:lineRule="exact"/>
        <w:rPr>
          <w:rFonts w:cs="宋体"/>
          <w:color w:val="000000"/>
          <w:sz w:val="22"/>
          <w:szCs w:val="22"/>
          <w:highlight w:val="none"/>
        </w:rPr>
      </w:pPr>
      <w:r>
        <w:rPr>
          <w:rFonts w:hint="eastAsia" w:cs="宋体"/>
          <w:color w:val="000000"/>
          <w:sz w:val="22"/>
          <w:szCs w:val="22"/>
          <w:highlight w:val="none"/>
        </w:rPr>
        <w:t xml:space="preserve">Q4：采购单位要做什么？</w:t>
      </w:r>
      <w:r/>
    </w:p>
    <w:p>
      <w:pPr>
        <w:pStyle w:val="974"/>
        <w:spacing w:beforeAutospacing="0" w:afterAutospacing="0" w:line="400" w:lineRule="exact"/>
        <w:rPr>
          <w:rFonts w:cs="宋体"/>
          <w:color w:val="000000"/>
          <w:sz w:val="22"/>
          <w:szCs w:val="22"/>
          <w:highlight w:val="none"/>
        </w:rPr>
      </w:pPr>
      <w:r>
        <w:rPr>
          <w:rFonts w:hint="eastAsia" w:cs="宋体"/>
          <w:color w:val="000000"/>
          <w:sz w:val="22"/>
          <w:szCs w:val="22"/>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974"/>
        <w:spacing w:beforeAutospacing="0" w:afterAutospacing="0" w:line="400" w:lineRule="exact"/>
        <w:rPr>
          <w:rFonts w:cs="宋体"/>
          <w:color w:val="000000"/>
          <w:sz w:val="22"/>
          <w:szCs w:val="22"/>
          <w:highlight w:val="none"/>
        </w:rPr>
      </w:pPr>
      <w:r>
        <w:rPr>
          <w:rFonts w:hint="eastAsia" w:cs="宋体"/>
          <w:color w:val="000000"/>
          <w:sz w:val="22"/>
          <w:szCs w:val="22"/>
          <w:highlight w:val="none"/>
        </w:rPr>
        <w:t xml:space="preserve">Q5：“政采贷”融资失败怎么办？</w:t>
      </w:r>
      <w:r/>
    </w:p>
    <w:p>
      <w:pPr>
        <w:pStyle w:val="974"/>
        <w:spacing w:beforeAutospacing="0" w:afterAutospacing="0" w:line="400" w:lineRule="exact"/>
        <w:rPr>
          <w:rFonts w:cs="宋体"/>
          <w:color w:val="000000"/>
          <w:sz w:val="22"/>
          <w:szCs w:val="22"/>
          <w:highlight w:val="none"/>
        </w:rPr>
      </w:pPr>
      <w:r>
        <w:rPr>
          <w:rFonts w:hint="eastAsia" w:cs="宋体"/>
          <w:color w:val="000000"/>
          <w:sz w:val="22"/>
          <w:szCs w:val="22"/>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974"/>
        <w:ind w:left="640"/>
        <w:spacing w:beforeAutospacing="0" w:afterAutospacing="0" w:line="400" w:lineRule="exact"/>
        <w:rPr>
          <w:rFonts w:cs="宋体"/>
          <w:b/>
          <w:bCs/>
          <w:color w:val="000000"/>
          <w:sz w:val="22"/>
          <w:szCs w:val="22"/>
          <w:highlight w:val="none"/>
        </w:rPr>
      </w:pPr>
      <w:r>
        <w:rPr>
          <w:rFonts w:hint="eastAsia" w:cs="宋体"/>
          <w:b/>
          <w:bCs/>
          <w:color w:val="000000"/>
          <w:sz w:val="22"/>
          <w:szCs w:val="22"/>
          <w:highlight w:val="none"/>
        </w:rPr>
        <w:t xml:space="preserve">3.网址及联系方式</w:t>
      </w:r>
      <w:r/>
    </w:p>
    <w:p>
      <w:pPr>
        <w:pStyle w:val="974"/>
        <w:spacing w:beforeAutospacing="0" w:afterAutospacing="0" w:line="400" w:lineRule="exact"/>
        <w:rPr>
          <w:rFonts w:ascii="宋体" w:hAnsi="宋体" w:cs="宋体"/>
          <w:color w:val="000000"/>
          <w:sz w:val="22"/>
          <w:szCs w:val="22"/>
          <w:highlight w:val="none"/>
        </w:rPr>
      </w:pPr>
      <w:r>
        <w:rPr>
          <w:rFonts w:hint="eastAsia" w:cs="宋体"/>
          <w:color w:val="000000"/>
          <w:sz w:val="22"/>
          <w:szCs w:val="22"/>
          <w:highlight w:val="none"/>
        </w:rPr>
        <w:t xml:space="preserve">政采贷</w:t>
      </w:r>
      <w:r>
        <w:rPr>
          <w:rFonts w:hint="eastAsia" w:ascii="宋体" w:hAnsi="宋体" w:cs="宋体"/>
          <w:color w:val="000000"/>
          <w:sz w:val="22"/>
          <w:szCs w:val="22"/>
          <w:highlight w:val="none"/>
        </w:rPr>
        <w:t xml:space="preserve">：</w:t>
      </w:r>
      <w:r>
        <w:rPr>
          <w:rFonts w:ascii="宋体" w:hAnsi="宋体"/>
          <w:color w:val="000000"/>
          <w:highlight w:val="none"/>
        </w:rPr>
        <w:fldChar w:fldCharType="begin"/>
      </w:r>
      <w:r>
        <w:rPr>
          <w:rFonts w:ascii="宋体" w:hAnsi="宋体"/>
          <w:color w:val="000000"/>
          <w:highlight w:val="none"/>
        </w:rPr>
        <w:instrText xml:space="preserve"> HYPERLINK "http://www.ccgp-jiangsu.gov.cn/jiangsu/paying.html" </w:instrText>
      </w:r>
      <w:r>
        <w:rPr>
          <w:rFonts w:ascii="宋体" w:hAnsi="宋体"/>
          <w:color w:val="000000"/>
          <w:highlight w:val="none"/>
        </w:rPr>
        <w:fldChar w:fldCharType="separate"/>
      </w:r>
      <w:r>
        <w:rPr>
          <w:rFonts w:hint="eastAsia" w:ascii="宋体" w:hAnsi="宋体" w:cs="宋体"/>
          <w:color w:val="000000"/>
          <w:sz w:val="22"/>
          <w:szCs w:val="22"/>
          <w:highlight w:val="none"/>
        </w:rPr>
        <w:t xml:space="preserve">http://www.ccgp-jiangsu.gov.cn/jiangsu/paying.html</w:t>
      </w:r>
      <w:r>
        <w:rPr>
          <w:rFonts w:hint="eastAsia" w:ascii="宋体" w:hAnsi="宋体" w:cs="宋体"/>
          <w:color w:val="000000"/>
          <w:sz w:val="22"/>
          <w:szCs w:val="22"/>
          <w:highlight w:val="none"/>
        </w:rPr>
        <w:fldChar w:fldCharType="end"/>
      </w:r>
      <w:r/>
    </w:p>
    <w:p>
      <w:pPr>
        <w:pStyle w:val="974"/>
        <w:spacing w:beforeAutospacing="0" w:afterAutospacing="0" w:line="400" w:lineRule="exact"/>
        <w:rPr>
          <w:rFonts w:ascii="宋体" w:hAnsi="宋体" w:cs="宋体"/>
          <w:color w:val="000000"/>
          <w:sz w:val="22"/>
          <w:szCs w:val="22"/>
          <w:highlight w:val="none"/>
        </w:rPr>
      </w:pPr>
      <w:r>
        <w:rPr>
          <w:rFonts w:hint="eastAsia" w:ascii="宋体" w:hAnsi="宋体" w:cs="宋体"/>
          <w:color w:val="000000"/>
          <w:sz w:val="22"/>
          <w:szCs w:val="22"/>
          <w:highlight w:val="none"/>
        </w:rPr>
        <w:t xml:space="preserve">中征平台：</w:t>
      </w:r>
      <w:r>
        <w:rPr>
          <w:rFonts w:ascii="宋体" w:hAnsi="宋体"/>
          <w:color w:val="000000"/>
          <w:highlight w:val="none"/>
        </w:rPr>
        <w:fldChar w:fldCharType="begin"/>
      </w:r>
      <w:r>
        <w:rPr>
          <w:rFonts w:ascii="宋体" w:hAnsi="宋体"/>
          <w:color w:val="000000"/>
          <w:highlight w:val="none"/>
        </w:rPr>
        <w:instrText xml:space="preserve"> HYPERLINK "https://www.crcrfsp.com/" </w:instrText>
      </w:r>
      <w:r>
        <w:rPr>
          <w:rFonts w:ascii="宋体" w:hAnsi="宋体"/>
          <w:color w:val="000000"/>
          <w:highlight w:val="none"/>
        </w:rPr>
        <w:fldChar w:fldCharType="separate"/>
      </w:r>
      <w:r>
        <w:rPr>
          <w:rFonts w:hint="eastAsia" w:ascii="宋体" w:hAnsi="宋体" w:cs="宋体"/>
          <w:color w:val="000000"/>
          <w:sz w:val="22"/>
          <w:szCs w:val="22"/>
          <w:highlight w:val="none"/>
        </w:rPr>
        <w:t xml:space="preserve">https://www.crcrfsp.com/</w:t>
      </w:r>
      <w:r>
        <w:rPr>
          <w:rFonts w:ascii="宋体" w:hAnsi="宋体" w:cs="宋体"/>
          <w:color w:val="000000"/>
          <w:sz w:val="22"/>
          <w:szCs w:val="22"/>
          <w:highlight w:val="none"/>
        </w:rPr>
        <w:fldChar w:fldCharType="end"/>
      </w:r>
      <w:r/>
    </w:p>
    <w:p>
      <w:pPr>
        <w:pStyle w:val="974"/>
        <w:spacing w:beforeAutospacing="0" w:afterAutospacing="0" w:line="400" w:lineRule="exact"/>
        <w:rPr>
          <w:rFonts w:hint="eastAsia" w:cs="宋体"/>
          <w:color w:val="000000"/>
          <w:sz w:val="22"/>
          <w:szCs w:val="22"/>
          <w:highlight w:val="none"/>
        </w:rPr>
        <w:sectPr>
          <w:footerReference w:type="default" r:id="rId10"/>
          <w:footnotePr/>
          <w:endnotePr/>
          <w:type w:val="nextPage"/>
          <w:pgSz w:w="11906" w:h="16838" w:orient="portrait"/>
          <w:pgMar w:top="1134" w:right="1531" w:bottom="1021" w:left="1644" w:header="851" w:footer="992" w:gutter="0"/>
          <w:pgNumType w:start="1"/>
          <w:cols w:num="1" w:sep="0" w:space="1701" w:equalWidth="1"/>
          <w:docGrid w:linePitch="360"/>
        </w:sectPr>
      </w:pPr>
      <w:r>
        <w:rPr>
          <w:rFonts w:hint="eastAsia" w:cs="宋体"/>
          <w:color w:val="000000"/>
          <w:sz w:val="22"/>
          <w:szCs w:val="22"/>
          <w:highlight w:val="none"/>
        </w:rPr>
      </w:r>
      <w:r/>
    </w:p>
    <w:p>
      <w:pPr>
        <w:pStyle w:val="974"/>
        <w:spacing w:beforeAutospacing="0" w:afterAutospacing="0" w:line="400" w:lineRule="exact"/>
        <w:rPr>
          <w:rFonts w:ascii="宋体" w:hAnsi="宋体" w:cs="宋体"/>
          <w:color w:val="000000"/>
          <w:sz w:val="22"/>
          <w:szCs w:val="22"/>
          <w:highlight w:val="none"/>
        </w:rPr>
      </w:pPr>
      <w:r>
        <w:rPr>
          <w:rFonts w:hint="eastAsia" w:cs="宋体"/>
          <w:color w:val="000000"/>
          <w:sz w:val="22"/>
          <w:szCs w:val="22"/>
          <w:highlight w:val="none"/>
        </w:rPr>
        <w:t xml:space="preserve"> 联系电话</w:t>
      </w:r>
      <w:r>
        <w:rPr>
          <w:rFonts w:hint="eastAsia" w:ascii="宋体" w:hAnsi="宋体" w:cs="宋体"/>
          <w:color w:val="000000"/>
          <w:sz w:val="22"/>
          <w:szCs w:val="22"/>
          <w:highlight w:val="none"/>
        </w:rPr>
        <w:t xml:space="preserve">：0523-84821917</w:t>
      </w:r>
      <w:r/>
    </w:p>
    <w:p>
      <w:pPr>
        <w:ind w:firstLine="643"/>
        <w:spacing w:line="400" w:lineRule="exact"/>
        <w:rPr>
          <w:rFonts w:ascii="宋体" w:hAnsi="宋体" w:cs="宋体"/>
          <w:b/>
          <w:bCs/>
          <w:color w:val="000000"/>
          <w:sz w:val="22"/>
          <w:highlight w:val="none"/>
        </w:rPr>
      </w:pPr>
      <w:r>
        <w:rPr>
          <w:rFonts w:hint="eastAsia" w:ascii="宋体" w:hAnsi="宋体" w:cs="宋体"/>
          <w:b/>
          <w:bCs/>
          <w:color w:val="000000"/>
          <w:sz w:val="22"/>
          <w:highlight w:val="none"/>
        </w:rPr>
        <w:t xml:space="preserve">二、不见面交易投标文件制作提交说明</w:t>
      </w:r>
      <w:r/>
    </w:p>
    <w:p>
      <w:pPr>
        <w:ind w:firstLine="562"/>
        <w:jc w:val="left"/>
        <w:spacing w:line="400" w:lineRule="exact"/>
        <w:rPr>
          <w:rFonts w:ascii="宋体" w:hAnsi="宋体" w:cs="宋体"/>
          <w:color w:val="000000"/>
          <w:sz w:val="22"/>
          <w:highlight w:val="none"/>
          <w:shd w:val="clear" w:color="auto" w:fill="ffffff"/>
          <w:lang w:bidi="ar"/>
        </w:rPr>
      </w:pPr>
      <w:r>
        <w:rPr>
          <w:rFonts w:hint="eastAsia" w:ascii="宋体" w:hAnsi="宋体" w:cs="宋体"/>
          <w:b/>
          <w:bCs/>
          <w:color w:val="000000"/>
          <w:sz w:val="22"/>
          <w:highlight w:val="none"/>
          <w:lang w:bidi="ar"/>
        </w:rPr>
        <w:t xml:space="preserve">1.业务流程：</w:t>
      </w:r>
      <w:r>
        <w:rPr>
          <w:rFonts w:hint="eastAsia" w:ascii="宋体" w:hAnsi="宋体" w:cs="宋体"/>
          <w:color w:val="000000"/>
          <w:sz w:val="22"/>
          <w:highlight w:val="none"/>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62"/>
        <w:jc w:val="left"/>
        <w:spacing w:line="400" w:lineRule="exact"/>
        <w:rPr>
          <w:rFonts w:ascii="宋体" w:hAnsi="宋体" w:cs="宋体"/>
          <w:color w:val="000000"/>
          <w:sz w:val="22"/>
          <w:highlight w:val="none"/>
          <w:shd w:val="clear" w:color="auto" w:fill="ffffff"/>
          <w:lang w:bidi="ar"/>
        </w:rPr>
      </w:pPr>
      <w:r>
        <w:rPr>
          <w:rFonts w:hint="eastAsia" w:ascii="宋体" w:hAnsi="宋体" w:cs="宋体"/>
          <w:b/>
          <w:bCs/>
          <w:color w:val="000000"/>
          <w:sz w:val="22"/>
          <w:highlight w:val="none"/>
          <w:lang w:bidi="ar"/>
        </w:rPr>
        <w:t xml:space="preserve">2.苏采云资料：</w:t>
      </w:r>
      <w:r>
        <w:rPr>
          <w:rFonts w:hint="eastAsia" w:ascii="宋体" w:hAnsi="宋体" w:cs="宋体"/>
          <w:color w:val="000000"/>
          <w:sz w:val="22"/>
          <w:highlight w:val="none"/>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color w:val="000000"/>
          <w:highlight w:val="none"/>
        </w:rPr>
        <w:fldChar w:fldCharType="begin"/>
      </w:r>
      <w:r>
        <w:rPr>
          <w:color w:val="000000"/>
          <w:highlight w:val="none"/>
        </w:rPr>
        <w:instrText xml:space="preserve"> HYPERLINK "http://czj.taizhou.gov.cn/art/2022/12/9/art_61762_3436049.html" \t "http://www.ccgp-jiangsu.gov.cn/jiangsu/js_cggg/_blank" \o "苏采云系统操作手册（供应商）" </w:instrText>
      </w:r>
      <w:r>
        <w:rPr>
          <w:color w:val="000000"/>
          <w:highlight w:val="none"/>
        </w:rPr>
        <w:fldChar w:fldCharType="separate"/>
      </w:r>
      <w:r>
        <w:rPr>
          <w:rStyle w:val="990"/>
          <w:rFonts w:hint="eastAsia" w:ascii="宋体" w:hAnsi="宋体" w:cs="宋体"/>
          <w:color w:val="000000"/>
          <w:sz w:val="22"/>
          <w:highlight w:val="none"/>
          <w:shd w:val="clear" w:color="auto" w:fill="ffffff"/>
        </w:rPr>
        <w:t xml:space="preserve">苏采云系统操作手册（供应商）</w:t>
      </w:r>
      <w:r>
        <w:rPr>
          <w:rStyle w:val="990"/>
          <w:rFonts w:ascii="宋体" w:hAnsi="宋体" w:cs="宋体"/>
          <w:color w:val="000000"/>
          <w:sz w:val="22"/>
          <w:highlight w:val="none"/>
          <w:shd w:val="clear" w:color="auto" w:fill="ffffff"/>
        </w:rPr>
        <w:fldChar w:fldCharType="end"/>
      </w:r>
      <w:r>
        <w:rPr>
          <w:rFonts w:hint="eastAsia" w:ascii="宋体" w:hAnsi="宋体" w:cs="宋体"/>
          <w:color w:val="000000"/>
          <w:sz w:val="22"/>
          <w:highlight w:val="none"/>
          <w:shd w:val="clear" w:color="auto" w:fill="ffffff"/>
          <w:lang w:bidi="ar"/>
        </w:rPr>
        <w:t xml:space="preserve">”，进行下载。</w:t>
      </w:r>
      <w:r/>
    </w:p>
    <w:p>
      <w:pPr>
        <w:ind w:firstLine="420"/>
        <w:jc w:val="left"/>
        <w:spacing w:line="400" w:lineRule="exact"/>
        <w:rPr>
          <w:rFonts w:ascii="宋体" w:hAnsi="宋体" w:cs="宋体"/>
          <w:color w:val="000000"/>
          <w:sz w:val="22"/>
          <w:highlight w:val="none"/>
          <w:shd w:val="clear" w:color="auto" w:fill="ffffff"/>
          <w:lang w:bidi="ar"/>
        </w:rPr>
      </w:pPr>
      <w:r>
        <w:rPr>
          <w:color w:val="000000"/>
          <w:highlight w:val="none"/>
        </w:rPr>
        <w:fldChar w:fldCharType="begin"/>
      </w:r>
      <w:r>
        <w:rPr>
          <w:color w:val="000000"/>
          <w:highlight w:val="none"/>
        </w:rPr>
        <w:instrText xml:space="preserve"> HYPERLINK "http://czj.taizhou.gov.cn/col/col61762/index.html" \o "http://czj.taizhou.gov.cn/col/col61762/index.html" </w:instrText>
      </w:r>
      <w:r>
        <w:rPr>
          <w:color w:val="000000"/>
          <w:highlight w:val="none"/>
        </w:rPr>
        <w:fldChar w:fldCharType="separate"/>
      </w:r>
      <w:r>
        <w:rPr>
          <w:rStyle w:val="990"/>
          <w:rFonts w:hint="eastAsia" w:ascii="宋体" w:hAnsi="宋体" w:cs="宋体"/>
          <w:color w:val="000000"/>
          <w:sz w:val="22"/>
          <w:highlight w:val="none"/>
          <w:shd w:val="clear" w:color="auto" w:fill="ffffff"/>
          <w:lang w:bidi="ar"/>
        </w:rPr>
        <w:t xml:space="preserve">http://czj.taizhou.gov.cn/col/col61762/index.html</w:t>
      </w:r>
      <w:r>
        <w:rPr>
          <w:rStyle w:val="990"/>
          <w:rFonts w:hint="eastAsia" w:ascii="宋体" w:hAnsi="宋体" w:cs="宋体"/>
          <w:color w:val="000000"/>
          <w:sz w:val="22"/>
          <w:highlight w:val="none"/>
          <w:shd w:val="clear" w:color="auto" w:fill="ffffff"/>
          <w:lang w:bidi="ar"/>
        </w:rPr>
        <w:fldChar w:fldCharType="end"/>
      </w:r>
      <w:r/>
    </w:p>
    <w:p>
      <w:pPr>
        <w:pStyle w:val="838"/>
        <w:rPr>
          <w:rFonts w:hint="eastAsia" w:hAnsi="宋体" w:cs="宋体"/>
          <w:color w:val="000000"/>
          <w:sz w:val="22"/>
          <w:highlight w:val="none"/>
        </w:rPr>
      </w:pPr>
      <w:r>
        <w:rPr>
          <w:rFonts w:hint="eastAsia" w:hAnsi="宋体" w:cs="宋体"/>
          <w:color w:val="000000"/>
          <w:sz w:val="22"/>
          <w:highlight w:val="none"/>
        </w:rPr>
      </w:r>
      <w:r/>
    </w:p>
    <w:p>
      <w:pPr>
        <w:rPr>
          <w:rFonts w:hint="eastAsia" w:ascii="宋体" w:hAnsi="宋体" w:cs="宋体"/>
          <w:color w:val="000000"/>
          <w:sz w:val="22"/>
          <w:highlight w:val="none"/>
        </w:rPr>
      </w:pPr>
      <w:r>
        <w:rPr>
          <w:rFonts w:hint="eastAsia" w:ascii="宋体" w:hAnsi="宋体" w:cs="宋体"/>
          <w:color w:val="000000"/>
          <w:sz w:val="22"/>
          <w:highlight w:val="none"/>
        </w:rPr>
      </w:r>
      <w:r/>
    </w:p>
    <w:p>
      <w:pPr>
        <w:pStyle w:val="838"/>
        <w:rPr>
          <w:rFonts w:hint="eastAsia" w:hAnsi="宋体" w:cs="宋体"/>
          <w:color w:val="000000"/>
          <w:sz w:val="22"/>
          <w:highlight w:val="none"/>
        </w:rPr>
      </w:pPr>
      <w:r>
        <w:rPr>
          <w:rFonts w:hint="eastAsia" w:hAnsi="宋体" w:cs="宋体"/>
          <w:color w:val="000000"/>
          <w:sz w:val="22"/>
          <w:highlight w:val="none"/>
        </w:rPr>
      </w:r>
      <w:r/>
    </w:p>
    <w:p>
      <w:pPr>
        <w:ind w:firstLine="560"/>
        <w:jc w:val="center"/>
        <w:spacing w:line="400" w:lineRule="exact"/>
        <w:rPr>
          <w:rFonts w:ascii="宋体" w:hAnsi="宋体"/>
          <w:b/>
          <w:bCs/>
          <w:sz w:val="24"/>
          <w:szCs w:val="22"/>
          <w:highlight w:val="none"/>
        </w:rPr>
      </w:pPr>
      <w:r>
        <w:rPr>
          <w:rFonts w:hint="eastAsia" w:ascii="宋体" w:hAnsi="宋体"/>
          <w:b/>
          <w:bCs/>
          <w:sz w:val="24"/>
          <w:szCs w:val="22"/>
          <w:highlight w:val="none"/>
        </w:rPr>
        <w:t xml:space="preserve">关于政府采购履约保函(保险 )的提醒</w:t>
      </w:r>
      <w:r/>
    </w:p>
    <w:p>
      <w:pPr>
        <w:ind w:firstLine="561"/>
        <w:jc w:val="left"/>
        <w:keepLines w:val="0"/>
        <w:keepNext w:val="0"/>
        <w:pageBreakBefore w:val="0"/>
        <w:spacing w:line="400" w:lineRule="exact"/>
        <w:widowControl w:val="off"/>
        <w:rPr>
          <w:rStyle w:val="836"/>
          <w:rFonts w:hint="eastAsia" w:ascii="宋体" w:hAnsi="宋体"/>
          <w:color w:val="000000"/>
          <w:sz w:val="22"/>
          <w:szCs w:val="22"/>
          <w:highlight w:val="none"/>
          <w:u w:val="none"/>
          <w:shd w:val="clear" w:color="auto" w:fill="ffffff"/>
        </w:rPr>
      </w:pPr>
      <w:r>
        <w:rPr>
          <w:rStyle w:val="836"/>
          <w:rFonts w:hint="eastAsia" w:ascii="宋体" w:hAnsi="宋体"/>
          <w:color w:val="000000"/>
          <w:sz w:val="22"/>
          <w:szCs w:val="22"/>
          <w:highlight w:val="none"/>
          <w:u w:val="none"/>
          <w:shd w:val="clear" w:color="auto" w:fill="ffffff"/>
        </w:rPr>
        <w:t xml:space="preserve">为降低供应商参与政府采购成本，供应商</w:t>
      </w:r>
      <w:r>
        <w:rPr>
          <w:rStyle w:val="836"/>
          <w:rFonts w:hint="eastAsia" w:ascii="宋体" w:hAnsi="宋体"/>
          <w:color w:val="000000"/>
          <w:sz w:val="22"/>
          <w:szCs w:val="22"/>
          <w:highlight w:val="none"/>
          <w:u w:val="none"/>
          <w:shd w:val="clear" w:color="auto" w:fill="ffffff"/>
        </w:rPr>
        <w:t xml:space="preserve">可选择第三方机构购买履约保函(保险)。业务流程：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rPr>
          <w:rFonts w:hint="eastAsia" w:ascii="宋体" w:hAnsi="宋体" w:cs="宋体"/>
          <w:color w:val="000000"/>
          <w:sz w:val="22"/>
          <w:highlight w:val="none"/>
        </w:rPr>
      </w:pPr>
      <w:r>
        <w:rPr>
          <w:rFonts w:hint="eastAsia" w:ascii="宋体" w:hAnsi="宋体" w:cs="宋体"/>
          <w:color w:val="000000"/>
          <w:sz w:val="22"/>
          <w:highlight w:val="none"/>
        </w:rPr>
      </w:r>
      <w:r/>
    </w:p>
    <w:p>
      <w:pPr>
        <w:pStyle w:val="838"/>
        <w:rPr>
          <w:rFonts w:hint="eastAsia" w:hAnsi="宋体" w:cs="宋体"/>
          <w:color w:val="000000"/>
          <w:sz w:val="22"/>
          <w:highlight w:val="none"/>
        </w:rPr>
      </w:pPr>
      <w:r>
        <w:rPr>
          <w:rFonts w:hint="eastAsia" w:hAnsi="宋体" w:cs="宋体"/>
          <w:color w:val="000000"/>
          <w:sz w:val="22"/>
          <w:highlight w:val="none"/>
        </w:rPr>
      </w:r>
      <w:r/>
    </w:p>
    <w:p>
      <w:pPr>
        <w:rPr>
          <w:rFonts w:hint="eastAsia" w:ascii="宋体" w:hAnsi="宋体" w:cs="宋体"/>
          <w:color w:val="000000"/>
          <w:sz w:val="22"/>
          <w:highlight w:val="none"/>
        </w:rPr>
      </w:pPr>
      <w:r>
        <w:rPr>
          <w:rFonts w:hint="eastAsia" w:ascii="宋体" w:hAnsi="宋体" w:cs="宋体"/>
          <w:color w:val="000000"/>
          <w:sz w:val="22"/>
          <w:highlight w:val="none"/>
        </w:rPr>
      </w:r>
      <w:r/>
    </w:p>
    <w:p>
      <w:pPr>
        <w:pStyle w:val="838"/>
        <w:rPr>
          <w:rFonts w:hint="eastAsia" w:hAnsi="宋体" w:cs="宋体"/>
          <w:color w:val="000000"/>
          <w:sz w:val="22"/>
          <w:highlight w:val="none"/>
        </w:rPr>
      </w:pPr>
      <w:r>
        <w:rPr>
          <w:rFonts w:hint="eastAsia" w:hAnsi="宋体" w:cs="宋体"/>
          <w:color w:val="000000"/>
          <w:sz w:val="22"/>
          <w:highlight w:val="none"/>
        </w:rPr>
      </w:r>
      <w:r/>
    </w:p>
    <w:p>
      <w:pPr>
        <w:rPr>
          <w:rFonts w:hint="eastAsia" w:ascii="宋体" w:hAnsi="宋体" w:cs="宋体"/>
          <w:color w:val="000000"/>
          <w:sz w:val="22"/>
          <w:highlight w:val="none"/>
        </w:rPr>
      </w:pPr>
      <w:r>
        <w:rPr>
          <w:rFonts w:hint="eastAsia" w:ascii="宋体" w:hAnsi="宋体" w:cs="宋体"/>
          <w:color w:val="000000"/>
          <w:sz w:val="22"/>
          <w:highlight w:val="none"/>
        </w:rPr>
      </w:r>
      <w:r/>
    </w:p>
    <w:p>
      <w:pPr>
        <w:pStyle w:val="838"/>
        <w:rPr>
          <w:rFonts w:hint="eastAsia" w:hAnsi="宋体" w:cs="宋体"/>
          <w:color w:val="000000"/>
          <w:sz w:val="22"/>
          <w:highlight w:val="none"/>
        </w:rPr>
      </w:pPr>
      <w:r>
        <w:rPr>
          <w:rFonts w:hint="eastAsia" w:hAnsi="宋体" w:cs="宋体"/>
          <w:color w:val="000000"/>
          <w:sz w:val="22"/>
          <w:highlight w:val="none"/>
        </w:rPr>
      </w:r>
      <w:r/>
    </w:p>
    <w:p>
      <w:pPr>
        <w:rPr>
          <w:rFonts w:hint="eastAsia" w:ascii="宋体" w:hAnsi="宋体" w:cs="宋体"/>
          <w:color w:val="000000"/>
          <w:sz w:val="22"/>
          <w:highlight w:val="none"/>
        </w:rPr>
      </w:pPr>
      <w:r>
        <w:rPr>
          <w:rFonts w:hint="eastAsia" w:ascii="宋体" w:hAnsi="宋体" w:cs="宋体"/>
          <w:color w:val="000000"/>
          <w:sz w:val="22"/>
          <w:highlight w:val="none"/>
        </w:rPr>
      </w:r>
      <w:r/>
    </w:p>
    <w:p>
      <w:pPr>
        <w:pStyle w:val="838"/>
        <w:rPr>
          <w:rFonts w:hint="eastAsia" w:hAnsi="宋体" w:cs="宋体"/>
          <w:color w:val="000000"/>
          <w:sz w:val="22"/>
          <w:highlight w:val="none"/>
        </w:rPr>
      </w:pPr>
      <w:r>
        <w:rPr>
          <w:rFonts w:hint="eastAsia" w:hAnsi="宋体" w:cs="宋体"/>
          <w:color w:val="000000"/>
          <w:sz w:val="22"/>
          <w:highlight w:val="none"/>
        </w:rPr>
      </w:r>
      <w:r/>
    </w:p>
    <w:p>
      <w:pPr>
        <w:rPr>
          <w:rFonts w:hint="eastAsia" w:ascii="宋体" w:hAnsi="宋体" w:cs="宋体"/>
          <w:color w:val="000000"/>
          <w:sz w:val="22"/>
          <w:highlight w:val="none"/>
        </w:rPr>
      </w:pPr>
      <w:r>
        <w:rPr>
          <w:rFonts w:hint="eastAsia" w:ascii="宋体" w:hAnsi="宋体" w:cs="宋体"/>
          <w:color w:val="000000"/>
          <w:sz w:val="22"/>
          <w:highlight w:val="none"/>
        </w:rPr>
      </w:r>
      <w:r/>
    </w:p>
    <w:p>
      <w:pPr>
        <w:pStyle w:val="838"/>
        <w:rPr>
          <w:rFonts w:hint="eastAsia" w:hAnsi="宋体" w:cs="宋体"/>
          <w:color w:val="000000"/>
          <w:sz w:val="22"/>
          <w:highlight w:val="none"/>
        </w:rPr>
      </w:pPr>
      <w:r>
        <w:rPr>
          <w:rFonts w:hint="eastAsia" w:hAnsi="宋体" w:cs="宋体"/>
          <w:color w:val="000000"/>
          <w:sz w:val="22"/>
          <w:highlight w:val="none"/>
        </w:rPr>
      </w:r>
      <w:r/>
    </w:p>
    <w:p>
      <w:pPr>
        <w:rPr>
          <w:rFonts w:hint="eastAsia" w:ascii="宋体" w:hAnsi="宋体" w:cs="宋体"/>
          <w:color w:val="000000"/>
          <w:sz w:val="22"/>
          <w:highlight w:val="none"/>
        </w:rPr>
      </w:pPr>
      <w:r>
        <w:rPr>
          <w:rFonts w:hint="eastAsia" w:ascii="宋体" w:hAnsi="宋体" w:cs="宋体"/>
          <w:color w:val="000000"/>
          <w:sz w:val="22"/>
          <w:highlight w:val="none"/>
        </w:rPr>
      </w:r>
      <w:r/>
    </w:p>
    <w:p>
      <w:pPr>
        <w:pStyle w:val="838"/>
        <w:rPr>
          <w:rFonts w:hint="eastAsia" w:hAnsi="宋体" w:cs="宋体"/>
          <w:color w:val="000000"/>
          <w:sz w:val="22"/>
          <w:highlight w:val="none"/>
        </w:rPr>
      </w:pPr>
      <w:r>
        <w:rPr>
          <w:rFonts w:hint="eastAsia" w:hAnsi="宋体" w:cs="宋体"/>
          <w:color w:val="000000"/>
          <w:sz w:val="22"/>
          <w:highlight w:val="none"/>
        </w:rPr>
      </w:r>
      <w:r/>
    </w:p>
    <w:p>
      <w:pPr>
        <w:rPr>
          <w:rFonts w:hint="eastAsia" w:ascii="宋体" w:hAnsi="宋体" w:cs="宋体"/>
          <w:color w:val="000000"/>
          <w:sz w:val="22"/>
          <w:highlight w:val="none"/>
        </w:rPr>
      </w:pPr>
      <w:r>
        <w:rPr>
          <w:rFonts w:hint="eastAsia" w:ascii="宋体" w:hAnsi="宋体" w:cs="宋体"/>
          <w:color w:val="000000"/>
          <w:sz w:val="22"/>
          <w:highlight w:val="none"/>
        </w:rPr>
      </w:r>
      <w:r/>
    </w:p>
    <w:p>
      <w:pPr>
        <w:pStyle w:val="838"/>
        <w:rPr>
          <w:rFonts w:hint="eastAsia" w:hAnsi="宋体" w:cs="宋体"/>
          <w:color w:val="000000"/>
          <w:sz w:val="22"/>
          <w:highlight w:val="none"/>
        </w:rPr>
      </w:pPr>
      <w:r>
        <w:rPr>
          <w:rFonts w:hint="eastAsia" w:hAnsi="宋体" w:cs="宋体"/>
          <w:color w:val="000000"/>
          <w:sz w:val="22"/>
          <w:highlight w:val="none"/>
        </w:rPr>
      </w:r>
      <w:r/>
    </w:p>
    <w:p>
      <w:pPr>
        <w:rPr>
          <w:rFonts w:hint="eastAsia" w:ascii="宋体" w:hAnsi="宋体" w:cs="宋体"/>
          <w:color w:val="000000"/>
          <w:sz w:val="22"/>
          <w:highlight w:val="none"/>
        </w:rPr>
        <w:sectPr>
          <w:footerReference w:type="default" r:id="rId11"/>
          <w:footnotePr/>
          <w:endnotePr/>
          <w:type w:val="nextPage"/>
          <w:pgSz w:w="11906" w:h="16838" w:orient="portrait"/>
          <w:pgMar w:top="1134" w:right="1531" w:bottom="1021" w:left="1644" w:header="851" w:footer="992" w:gutter="0"/>
          <w:pgNumType w:start="1"/>
          <w:cols w:num="1" w:sep="0" w:space="1701" w:equalWidth="1"/>
          <w:docGrid w:linePitch="360"/>
        </w:sectPr>
      </w:pPr>
      <w:r>
        <w:rPr>
          <w:rFonts w:hint="eastAsia" w:ascii="宋体" w:hAnsi="宋体" w:cs="宋体"/>
          <w:color w:val="000000"/>
          <w:sz w:val="22"/>
          <w:highlight w:val="none"/>
        </w:rPr>
      </w:r>
      <w:r/>
    </w:p>
    <w:p>
      <w:pPr>
        <w:rPr>
          <w:rFonts w:hint="eastAsia" w:ascii="宋体" w:hAnsi="宋体" w:cs="宋体"/>
          <w:color w:val="000000"/>
          <w:sz w:val="22"/>
          <w:highlight w:val="none"/>
        </w:rPr>
      </w:pPr>
      <w:r>
        <w:rPr>
          <w:rFonts w:hint="eastAsia" w:ascii="宋体" w:hAnsi="宋体" w:cs="宋体"/>
          <w:color w:val="000000"/>
          <w:sz w:val="22"/>
          <w:highlight w:val="none"/>
        </w:rPr>
      </w:r>
      <w:r/>
    </w:p>
    <w:p>
      <w:pPr>
        <w:jc w:val="center"/>
        <w:rPr>
          <w:b/>
          <w:bCs/>
          <w:sz w:val="36"/>
          <w:szCs w:val="36"/>
          <w:highlight w:val="none"/>
        </w:rPr>
      </w:pPr>
      <w:r>
        <w:rPr>
          <w:rFonts w:hint="eastAsia"/>
          <w:b/>
          <w:bCs/>
          <w:sz w:val="36"/>
          <w:szCs w:val="36"/>
          <w:highlight w:val="none"/>
        </w:rPr>
        <w:t xml:space="preserve">目</w:t>
      </w:r>
      <w:r>
        <w:rPr>
          <w:b/>
          <w:bCs/>
          <w:sz w:val="36"/>
          <w:szCs w:val="36"/>
          <w:highlight w:val="none"/>
        </w:rPr>
        <w:t xml:space="preserve">    </w:t>
      </w:r>
      <w:r>
        <w:rPr>
          <w:rFonts w:hint="eastAsia"/>
          <w:b/>
          <w:bCs/>
          <w:sz w:val="36"/>
          <w:szCs w:val="36"/>
          <w:highlight w:val="none"/>
        </w:rPr>
        <w:t xml:space="preserve">录</w:t>
      </w:r>
      <w:r/>
    </w:p>
    <w:p>
      <w:pPr>
        <w:pStyle w:val="877"/>
        <w:tabs>
          <w:tab w:val="right" w:pos="8731" w:leader="dot"/>
        </w:tabs>
        <w:rPr>
          <w:sz w:val="44"/>
          <w:szCs w:val="44"/>
          <w:highlight w:val="none"/>
        </w:rPr>
      </w:pPr>
      <w:r>
        <w:rPr>
          <w:sz w:val="44"/>
          <w:szCs w:val="44"/>
          <w:highlight w:val="none"/>
        </w:rPr>
      </w:r>
      <w:r/>
    </w:p>
    <w:p>
      <w:pPr>
        <w:pStyle w:val="877"/>
        <w:tabs>
          <w:tab w:val="right" w:pos="8731" w:leader="dot"/>
        </w:tabs>
        <w:rPr>
          <w:highlight w:val="none"/>
        </w:rPr>
      </w:pPr>
      <w:r>
        <w:rPr>
          <w:sz w:val="44"/>
          <w:szCs w:val="44"/>
          <w:highlight w:val="none"/>
        </w:rPr>
        <w:fldChar w:fldCharType="begin"/>
      </w:r>
      <w:r>
        <w:rPr>
          <w:sz w:val="44"/>
          <w:szCs w:val="44"/>
          <w:highlight w:val="none"/>
        </w:rPr>
        <w:instrText xml:space="preserve">TOC \o "1-3" \h \u </w:instrText>
      </w:r>
      <w:r>
        <w:rPr>
          <w:sz w:val="44"/>
          <w:szCs w:val="44"/>
          <w:highlight w:val="none"/>
        </w:rPr>
        <w:fldChar w:fldCharType="separate"/>
      </w:r>
      <w:r>
        <w:rPr>
          <w:szCs w:val="44"/>
          <w:highlight w:val="none"/>
        </w:rPr>
        <w:fldChar w:fldCharType="begin"/>
      </w:r>
      <w:r>
        <w:rPr>
          <w:szCs w:val="44"/>
          <w:highlight w:val="none"/>
        </w:rPr>
        <w:instrText xml:space="preserve"> HYPERLINK \l _Toc10845 </w:instrText>
      </w:r>
      <w:r>
        <w:rPr>
          <w:szCs w:val="44"/>
          <w:highlight w:val="none"/>
        </w:rPr>
        <w:fldChar w:fldCharType="separate"/>
      </w:r>
      <w:r>
        <w:rPr>
          <w:rFonts w:hint="eastAsia"/>
          <w:szCs w:val="36"/>
          <w:highlight w:val="none"/>
        </w:rPr>
        <w:t xml:space="preserve">第一章  竞争性</w:t>
      </w:r>
      <w:r>
        <w:rPr>
          <w:rFonts w:hint="eastAsia"/>
          <w:szCs w:val="36"/>
          <w:highlight w:val="none"/>
          <w:lang w:val="en-US" w:eastAsia="zh-CN"/>
        </w:rPr>
        <w:t xml:space="preserve">谈判</w:t>
      </w:r>
      <w:r>
        <w:rPr>
          <w:rFonts w:hint="eastAsia"/>
          <w:szCs w:val="36"/>
          <w:highlight w:val="none"/>
        </w:rPr>
        <w:t xml:space="preserve">公告</w:t>
      </w:r>
      <w:r>
        <w:rPr>
          <w:highlight w:val="none"/>
        </w:rPr>
        <w:tab/>
      </w:r>
      <w:r>
        <w:rPr>
          <w:highlight w:val="none"/>
        </w:rPr>
        <w:fldChar w:fldCharType="begin"/>
      </w:r>
      <w:r>
        <w:rPr>
          <w:highlight w:val="none"/>
        </w:rPr>
        <w:instrText xml:space="preserve"> PAGEREF _Toc10845 \h </w:instrText>
      </w:r>
      <w:r>
        <w:rPr>
          <w:highlight w:val="none"/>
        </w:rPr>
        <w:fldChar w:fldCharType="separate"/>
      </w:r>
      <w:r>
        <w:rPr>
          <w:highlight w:val="none"/>
        </w:rPr>
        <w:t xml:space="preserve">1</w:t>
      </w:r>
      <w:r>
        <w:rPr>
          <w:highlight w:val="none"/>
        </w:rPr>
        <w:fldChar w:fldCharType="end"/>
      </w:r>
      <w:r>
        <w:rPr>
          <w:szCs w:val="44"/>
          <w:highlight w:val="none"/>
        </w:rPr>
        <w:fldChar w:fldCharType="end"/>
      </w:r>
      <w:r/>
    </w:p>
    <w:p>
      <w:pPr>
        <w:pStyle w:val="877"/>
        <w:tabs>
          <w:tab w:val="right" w:pos="8731" w:leader="dot"/>
        </w:tabs>
        <w:rPr>
          <w:highlight w:val="none"/>
        </w:rPr>
      </w:pPr>
      <w:r>
        <w:rPr>
          <w:highlight w:val="none"/>
        </w:rPr>
        <w:fldChar w:fldCharType="begin"/>
      </w:r>
      <w:r>
        <w:rPr>
          <w:highlight w:val="none"/>
        </w:rPr>
        <w:instrText xml:space="preserve"> HYPERLINK \l _Toc29319 </w:instrText>
      </w:r>
      <w:r>
        <w:rPr>
          <w:highlight w:val="none"/>
        </w:rPr>
        <w:fldChar w:fldCharType="separate"/>
      </w:r>
      <w:r>
        <w:rPr>
          <w:rFonts w:hint="eastAsia"/>
          <w:szCs w:val="36"/>
          <w:highlight w:val="none"/>
        </w:rPr>
        <w:t xml:space="preserve">第二章</w:t>
      </w:r>
      <w:r>
        <w:rPr>
          <w:szCs w:val="36"/>
          <w:highlight w:val="none"/>
        </w:rPr>
        <w:t xml:space="preserve"> </w:t>
      </w:r>
      <w:r>
        <w:rPr>
          <w:rFonts w:hint="eastAsia"/>
          <w:szCs w:val="36"/>
          <w:highlight w:val="none"/>
        </w:rPr>
        <w:t xml:space="preserve"> 投标人须知及前附表</w:t>
      </w:r>
      <w:r>
        <w:rPr>
          <w:highlight w:val="none"/>
        </w:rPr>
        <w:tab/>
      </w:r>
      <w:r>
        <w:rPr>
          <w:highlight w:val="none"/>
        </w:rPr>
        <w:fldChar w:fldCharType="begin"/>
      </w:r>
      <w:r>
        <w:rPr>
          <w:highlight w:val="none"/>
        </w:rPr>
        <w:instrText xml:space="preserve"> PAGEREF _Toc29319 \h </w:instrText>
      </w:r>
      <w:r>
        <w:rPr>
          <w:highlight w:val="none"/>
        </w:rPr>
        <w:fldChar w:fldCharType="separate"/>
      </w:r>
      <w:r>
        <w:rPr>
          <w:highlight w:val="none"/>
        </w:rPr>
        <w:t xml:space="preserve">4</w:t>
      </w:r>
      <w:r>
        <w:rPr>
          <w:highlight w:val="none"/>
        </w:rPr>
        <w:fldChar w:fldCharType="end"/>
      </w:r>
      <w:r>
        <w:rPr>
          <w:highlight w:val="none"/>
        </w:rPr>
        <w:fldChar w:fldCharType="end"/>
      </w:r>
      <w:r/>
    </w:p>
    <w:p>
      <w:pPr>
        <w:pStyle w:val="877"/>
        <w:tabs>
          <w:tab w:val="right" w:pos="8731" w:leader="dot"/>
        </w:tabs>
        <w:rPr>
          <w:highlight w:val="none"/>
        </w:rPr>
      </w:pPr>
      <w:r>
        <w:rPr>
          <w:highlight w:val="none"/>
        </w:rPr>
        <w:fldChar w:fldCharType="begin"/>
      </w:r>
      <w:r>
        <w:rPr>
          <w:highlight w:val="none"/>
        </w:rPr>
        <w:instrText xml:space="preserve"> HYPERLINK \l _Toc27317 </w:instrText>
      </w:r>
      <w:r>
        <w:rPr>
          <w:highlight w:val="none"/>
        </w:rPr>
        <w:fldChar w:fldCharType="separate"/>
      </w:r>
      <w:r>
        <w:rPr>
          <w:rFonts w:hint="eastAsia"/>
          <w:szCs w:val="36"/>
          <w:highlight w:val="none"/>
        </w:rPr>
        <w:t xml:space="preserve">第三章  资格审查办法</w:t>
      </w:r>
      <w:r>
        <w:rPr>
          <w:highlight w:val="none"/>
        </w:rPr>
        <w:tab/>
      </w:r>
      <w:r>
        <w:rPr>
          <w:highlight w:val="none"/>
        </w:rPr>
        <w:fldChar w:fldCharType="begin"/>
      </w:r>
      <w:r>
        <w:rPr>
          <w:highlight w:val="none"/>
        </w:rPr>
        <w:instrText xml:space="preserve"> PAGEREF _Toc27317 \h </w:instrText>
      </w:r>
      <w:r>
        <w:rPr>
          <w:highlight w:val="none"/>
        </w:rPr>
        <w:fldChar w:fldCharType="separate"/>
      </w:r>
      <w:r>
        <w:rPr>
          <w:highlight w:val="none"/>
        </w:rPr>
        <w:t xml:space="preserve">18</w:t>
      </w:r>
      <w:r>
        <w:rPr>
          <w:highlight w:val="none"/>
        </w:rPr>
        <w:fldChar w:fldCharType="end"/>
      </w:r>
      <w:r>
        <w:rPr>
          <w:highlight w:val="none"/>
        </w:rPr>
        <w:fldChar w:fldCharType="end"/>
      </w:r>
      <w:r/>
    </w:p>
    <w:p>
      <w:pPr>
        <w:pStyle w:val="877"/>
        <w:tabs>
          <w:tab w:val="right" w:pos="8731" w:leader="dot"/>
        </w:tabs>
        <w:rPr>
          <w:highlight w:val="none"/>
        </w:rPr>
      </w:pPr>
      <w:r>
        <w:rPr>
          <w:highlight w:val="none"/>
        </w:rPr>
        <w:fldChar w:fldCharType="begin"/>
      </w:r>
      <w:r>
        <w:rPr>
          <w:highlight w:val="none"/>
        </w:rPr>
        <w:instrText xml:space="preserve"> HYPERLINK \l _Toc22710 </w:instrText>
      </w:r>
      <w:r>
        <w:rPr>
          <w:highlight w:val="none"/>
        </w:rPr>
        <w:fldChar w:fldCharType="separate"/>
      </w:r>
      <w:r>
        <w:rPr>
          <w:rFonts w:hint="eastAsia"/>
          <w:szCs w:val="36"/>
          <w:highlight w:val="none"/>
        </w:rPr>
        <w:t xml:space="preserve">第四章  评审办法</w:t>
      </w:r>
      <w:r>
        <w:rPr>
          <w:highlight w:val="none"/>
        </w:rPr>
        <w:tab/>
      </w:r>
      <w:r>
        <w:rPr>
          <w:highlight w:val="none"/>
        </w:rPr>
        <w:fldChar w:fldCharType="begin"/>
      </w:r>
      <w:r>
        <w:rPr>
          <w:highlight w:val="none"/>
        </w:rPr>
        <w:instrText xml:space="preserve"> PAGEREF _Toc22710 \h </w:instrText>
      </w:r>
      <w:r>
        <w:rPr>
          <w:highlight w:val="none"/>
        </w:rPr>
        <w:fldChar w:fldCharType="separate"/>
      </w:r>
      <w:r>
        <w:rPr>
          <w:highlight w:val="none"/>
        </w:rPr>
        <w:t xml:space="preserve">19</w:t>
      </w:r>
      <w:r>
        <w:rPr>
          <w:highlight w:val="none"/>
        </w:rPr>
        <w:fldChar w:fldCharType="end"/>
      </w:r>
      <w:r>
        <w:rPr>
          <w:highlight w:val="none"/>
        </w:rPr>
        <w:fldChar w:fldCharType="end"/>
      </w:r>
      <w:r/>
    </w:p>
    <w:p>
      <w:pPr>
        <w:pStyle w:val="877"/>
        <w:tabs>
          <w:tab w:val="right" w:pos="8731" w:leader="dot"/>
        </w:tabs>
        <w:rPr>
          <w:highlight w:val="none"/>
        </w:rPr>
      </w:pPr>
      <w:r>
        <w:rPr>
          <w:highlight w:val="none"/>
        </w:rPr>
        <w:fldChar w:fldCharType="begin"/>
      </w:r>
      <w:r>
        <w:rPr>
          <w:highlight w:val="none"/>
        </w:rPr>
        <w:instrText xml:space="preserve"> HYPERLINK \l _Toc25939 </w:instrText>
      </w:r>
      <w:r>
        <w:rPr>
          <w:highlight w:val="none"/>
        </w:rPr>
        <w:fldChar w:fldCharType="separate"/>
      </w:r>
      <w:r>
        <w:rPr>
          <w:rFonts w:hint="eastAsia"/>
          <w:bCs/>
          <w:highlight w:val="none"/>
        </w:rPr>
        <w:t xml:space="preserve">第五章  合同格式</w:t>
      </w:r>
      <w:r>
        <w:rPr>
          <w:highlight w:val="none"/>
        </w:rPr>
        <w:tab/>
      </w:r>
      <w:r>
        <w:rPr>
          <w:highlight w:val="none"/>
        </w:rPr>
        <w:fldChar w:fldCharType="begin"/>
      </w:r>
      <w:r>
        <w:rPr>
          <w:highlight w:val="none"/>
        </w:rPr>
        <w:instrText xml:space="preserve"> PAGEREF _Toc25939 \h </w:instrText>
      </w:r>
      <w:r>
        <w:rPr>
          <w:highlight w:val="none"/>
        </w:rPr>
        <w:fldChar w:fldCharType="separate"/>
      </w:r>
      <w:r>
        <w:rPr>
          <w:highlight w:val="none"/>
        </w:rPr>
        <w:t xml:space="preserve">21</w:t>
      </w:r>
      <w:r>
        <w:rPr>
          <w:highlight w:val="none"/>
        </w:rPr>
        <w:fldChar w:fldCharType="end"/>
      </w:r>
      <w:r>
        <w:rPr>
          <w:highlight w:val="none"/>
        </w:rPr>
        <w:fldChar w:fldCharType="end"/>
      </w:r>
      <w:r/>
    </w:p>
    <w:p>
      <w:pPr>
        <w:pStyle w:val="877"/>
        <w:tabs>
          <w:tab w:val="right" w:pos="8731" w:leader="dot"/>
        </w:tabs>
        <w:rPr>
          <w:highlight w:val="none"/>
        </w:rPr>
      </w:pPr>
      <w:r>
        <w:rPr>
          <w:highlight w:val="none"/>
        </w:rPr>
        <w:fldChar w:fldCharType="begin"/>
      </w:r>
      <w:r>
        <w:rPr>
          <w:highlight w:val="none"/>
        </w:rPr>
        <w:instrText xml:space="preserve"> HYPERLINK \l _Toc12087 </w:instrText>
      </w:r>
      <w:r>
        <w:rPr>
          <w:highlight w:val="none"/>
        </w:rPr>
        <w:fldChar w:fldCharType="separate"/>
      </w:r>
      <w:r>
        <w:rPr>
          <w:rFonts w:hint="eastAsia"/>
          <w:szCs w:val="36"/>
          <w:highlight w:val="none"/>
        </w:rPr>
        <w:t xml:space="preserve">第六章  项目采购需求</w:t>
      </w:r>
      <w:r>
        <w:rPr>
          <w:highlight w:val="none"/>
        </w:rPr>
        <w:tab/>
      </w:r>
      <w:r>
        <w:rPr>
          <w:highlight w:val="none"/>
        </w:rPr>
        <w:fldChar w:fldCharType="begin"/>
      </w:r>
      <w:r>
        <w:rPr>
          <w:highlight w:val="none"/>
        </w:rPr>
        <w:instrText xml:space="preserve"> PAGEREF _Toc12087 \h </w:instrText>
      </w:r>
      <w:r>
        <w:rPr>
          <w:highlight w:val="none"/>
        </w:rPr>
        <w:fldChar w:fldCharType="separate"/>
      </w:r>
      <w:r>
        <w:rPr>
          <w:highlight w:val="none"/>
        </w:rPr>
        <w:t xml:space="preserve">27</w:t>
      </w:r>
      <w:r>
        <w:rPr>
          <w:highlight w:val="none"/>
        </w:rPr>
        <w:fldChar w:fldCharType="end"/>
      </w:r>
      <w:r>
        <w:rPr>
          <w:highlight w:val="none"/>
        </w:rPr>
        <w:fldChar w:fldCharType="end"/>
      </w:r>
      <w:r/>
    </w:p>
    <w:p>
      <w:pPr>
        <w:pStyle w:val="877"/>
        <w:tabs>
          <w:tab w:val="right" w:pos="8731" w:leader="dot"/>
        </w:tabs>
        <w:rPr>
          <w:highlight w:val="none"/>
        </w:rPr>
      </w:pPr>
      <w:r>
        <w:rPr>
          <w:highlight w:val="none"/>
        </w:rPr>
        <w:fldChar w:fldCharType="begin"/>
      </w:r>
      <w:r>
        <w:rPr>
          <w:highlight w:val="none"/>
        </w:rPr>
        <w:instrText xml:space="preserve"> HYPERLINK \l _Toc28353 </w:instrText>
      </w:r>
      <w:r>
        <w:rPr>
          <w:highlight w:val="none"/>
        </w:rPr>
        <w:fldChar w:fldCharType="separate"/>
      </w:r>
      <w:r>
        <w:rPr>
          <w:rFonts w:hint="eastAsia" w:cs="宋体"/>
          <w:szCs w:val="36"/>
          <w:highlight w:val="none"/>
        </w:rPr>
        <w:t xml:space="preserve">第七章  响应文件格式及内容</w:t>
      </w:r>
      <w:r>
        <w:rPr>
          <w:highlight w:val="none"/>
        </w:rPr>
        <w:tab/>
      </w:r>
      <w:r>
        <w:rPr>
          <w:highlight w:val="none"/>
        </w:rPr>
        <w:fldChar w:fldCharType="begin"/>
      </w:r>
      <w:r>
        <w:rPr>
          <w:highlight w:val="none"/>
        </w:rPr>
        <w:instrText xml:space="preserve"> PAGEREF _Toc28353 \h </w:instrText>
      </w:r>
      <w:r>
        <w:rPr>
          <w:highlight w:val="none"/>
        </w:rPr>
        <w:fldChar w:fldCharType="separate"/>
      </w:r>
      <w:r>
        <w:rPr>
          <w:highlight w:val="none"/>
        </w:rPr>
        <w:t xml:space="preserve">29</w:t>
      </w:r>
      <w:r>
        <w:rPr>
          <w:highlight w:val="none"/>
        </w:rPr>
        <w:fldChar w:fldCharType="end"/>
      </w:r>
      <w:r>
        <w:rPr>
          <w:highlight w:val="none"/>
        </w:rPr>
        <w:fldChar w:fldCharType="end"/>
      </w:r>
      <w:r/>
    </w:p>
    <w:p>
      <w:pPr>
        <w:pStyle w:val="918"/>
        <w:ind w:firstLine="1104"/>
        <w:jc w:val="center"/>
        <w:spacing w:line="480" w:lineRule="auto"/>
        <w:rPr>
          <w:highlight w:val="none"/>
        </w:rPr>
      </w:pPr>
      <w:r>
        <w:rPr>
          <w:highlight w:val="none"/>
        </w:rPr>
        <w:fldChar w:fldCharType="end"/>
      </w:r>
      <w:bookmarkStart w:id="9" w:name="OLE_LINK2"/>
      <w:r/>
      <w:r/>
    </w:p>
    <w:p>
      <w:pPr>
        <w:rPr>
          <w:rFonts w:hint="eastAsia"/>
          <w:highlight w:val="none"/>
        </w:rPr>
      </w:pPr>
      <w:r>
        <w:rPr>
          <w:rFonts w:hint="eastAsia"/>
          <w:highlight w:val="none"/>
        </w:rPr>
      </w:r>
      <w:r/>
    </w:p>
    <w:p>
      <w:pPr>
        <w:pStyle w:val="918"/>
        <w:ind w:firstLine="1104"/>
        <w:jc w:val="center"/>
        <w:spacing w:line="480" w:lineRule="auto"/>
        <w:rPr>
          <w:rFonts w:hint="eastAsia"/>
          <w:sz w:val="36"/>
          <w:szCs w:val="36"/>
          <w:highlight w:val="none"/>
        </w:rPr>
      </w:pPr>
      <w:r>
        <w:rPr>
          <w:rFonts w:hint="eastAsia"/>
          <w:sz w:val="36"/>
          <w:szCs w:val="36"/>
          <w:highlight w:val="none"/>
        </w:rPr>
      </w:r>
      <w:r/>
    </w:p>
    <w:p>
      <w:pPr>
        <w:pStyle w:val="918"/>
        <w:ind w:firstLine="1104"/>
        <w:jc w:val="center"/>
        <w:spacing w:line="480" w:lineRule="auto"/>
        <w:rPr>
          <w:rFonts w:hint="eastAsia"/>
          <w:sz w:val="36"/>
          <w:szCs w:val="36"/>
          <w:highlight w:val="none"/>
        </w:rPr>
      </w:pPr>
      <w:r>
        <w:rPr>
          <w:rFonts w:hint="eastAsia"/>
          <w:sz w:val="36"/>
          <w:szCs w:val="36"/>
          <w:highlight w:val="none"/>
        </w:rPr>
      </w:r>
      <w:r/>
    </w:p>
    <w:p>
      <w:pPr>
        <w:pStyle w:val="918"/>
        <w:ind w:firstLine="1104"/>
        <w:jc w:val="center"/>
        <w:spacing w:line="480" w:lineRule="auto"/>
        <w:rPr>
          <w:rFonts w:hint="eastAsia"/>
          <w:sz w:val="36"/>
          <w:szCs w:val="36"/>
          <w:highlight w:val="none"/>
        </w:rPr>
      </w:pPr>
      <w:r>
        <w:rPr>
          <w:rFonts w:hint="eastAsia"/>
          <w:sz w:val="36"/>
          <w:szCs w:val="36"/>
          <w:highlight w:val="none"/>
        </w:rPr>
      </w:r>
      <w:r/>
    </w:p>
    <w:p>
      <w:pPr>
        <w:pStyle w:val="918"/>
        <w:ind w:firstLine="1104"/>
        <w:jc w:val="center"/>
        <w:spacing w:line="480" w:lineRule="auto"/>
        <w:rPr>
          <w:rFonts w:hint="eastAsia"/>
          <w:sz w:val="36"/>
          <w:szCs w:val="36"/>
          <w:highlight w:val="none"/>
        </w:rPr>
      </w:pPr>
      <w:r>
        <w:rPr>
          <w:rFonts w:hint="eastAsia"/>
          <w:sz w:val="36"/>
          <w:szCs w:val="36"/>
          <w:highlight w:val="none"/>
        </w:rPr>
      </w:r>
      <w:r/>
    </w:p>
    <w:p>
      <w:pPr>
        <w:rPr>
          <w:rFonts w:hint="eastAsia"/>
          <w:highlight w:val="none"/>
        </w:rPr>
      </w:pPr>
      <w:r>
        <w:rPr>
          <w:rFonts w:hint="eastAsia"/>
          <w:highlight w:val="none"/>
        </w:rPr>
      </w:r>
      <w:r/>
    </w:p>
    <w:p>
      <w:pPr>
        <w:pStyle w:val="918"/>
        <w:ind w:firstLine="1104"/>
        <w:jc w:val="center"/>
        <w:spacing w:line="480" w:lineRule="auto"/>
        <w:rPr>
          <w:rFonts w:hint="eastAsia"/>
          <w:sz w:val="36"/>
          <w:szCs w:val="36"/>
          <w:highlight w:val="none"/>
        </w:rPr>
        <w:sectPr>
          <w:footerReference w:type="default" r:id="rId12"/>
          <w:footnotePr/>
          <w:endnotePr/>
          <w:type w:val="nextPage"/>
          <w:pgSz w:w="11906" w:h="16838" w:orient="portrait"/>
          <w:pgMar w:top="1134" w:right="1531" w:bottom="1021" w:left="1644" w:header="851" w:footer="992" w:gutter="0"/>
          <w:pgNumType w:start="1"/>
          <w:cols w:num="1" w:sep="0" w:space="1701" w:equalWidth="1"/>
          <w:docGrid w:linePitch="360"/>
        </w:sectPr>
      </w:pPr>
      <w:r>
        <w:rPr>
          <w:rFonts w:hint="eastAsia"/>
          <w:sz w:val="36"/>
          <w:szCs w:val="36"/>
          <w:highlight w:val="none"/>
        </w:rPr>
      </w:r>
      <w:r/>
    </w:p>
    <w:p>
      <w:pPr>
        <w:pStyle w:val="918"/>
        <w:ind w:firstLine="1104"/>
        <w:jc w:val="center"/>
        <w:spacing w:line="360" w:lineRule="auto"/>
        <w:rPr>
          <w:rFonts w:hint="eastAsia"/>
          <w:sz w:val="36"/>
          <w:szCs w:val="36"/>
          <w:highlight w:val="none"/>
        </w:rPr>
      </w:pPr>
      <w:r/>
      <w:bookmarkStart w:id="10" w:name="_Toc10845"/>
      <w:r>
        <w:rPr>
          <w:rFonts w:hint="eastAsia"/>
          <w:sz w:val="36"/>
          <w:szCs w:val="36"/>
          <w:highlight w:val="none"/>
        </w:rPr>
        <w:t xml:space="preserve">第一章 </w:t>
      </w:r>
      <w:bookmarkStart w:id="11" w:name="OLE_LINK3"/>
      <w:r>
        <w:rPr>
          <w:rFonts w:hint="eastAsia"/>
          <w:sz w:val="36"/>
          <w:szCs w:val="36"/>
          <w:highlight w:val="none"/>
        </w:rPr>
        <w:t xml:space="preserve">竞争性</w:t>
      </w:r>
      <w:r>
        <w:rPr>
          <w:rFonts w:hint="eastAsia"/>
          <w:sz w:val="36"/>
          <w:szCs w:val="36"/>
          <w:highlight w:val="none"/>
          <w:lang w:val="en-US" w:eastAsia="zh-CN"/>
        </w:rPr>
        <w:t xml:space="preserve">谈判</w:t>
      </w:r>
      <w:r>
        <w:rPr>
          <w:rFonts w:hint="eastAsia"/>
          <w:sz w:val="36"/>
          <w:szCs w:val="36"/>
          <w:highlight w:val="none"/>
        </w:rPr>
        <w:t xml:space="preserve">公告</w:t>
      </w:r>
      <w:bookmarkEnd w:id="10"/>
      <w:r/>
      <w:bookmarkEnd w:id="0"/>
      <w:r/>
      <w:bookmarkEnd w:id="1"/>
      <w:r/>
      <w:bookmarkEnd w:id="2"/>
      <w:r/>
      <w:bookmarkEnd w:id="3"/>
      <w:r/>
      <w:bookmarkEnd w:id="4"/>
      <w:r/>
      <w:bookmarkEnd w:id="5"/>
      <w:r/>
      <w:bookmarkEnd w:id="6"/>
      <w:r/>
      <w:bookmarkEnd w:id="7"/>
      <w:r/>
      <w:bookmarkEnd w:id="8"/>
      <w:r/>
      <w:bookmarkEnd w:id="9"/>
      <w:r/>
      <w:bookmarkEnd w:id="11"/>
      <w:r/>
      <w:r/>
    </w:p>
    <w:p>
      <w:pPr>
        <w:jc w:val="left"/>
        <w:spacing w:line="360" w:lineRule="exact"/>
        <w:widowControl/>
        <w:rPr>
          <w:rFonts w:ascii="宋体" w:hAnsi="宋体" w:cs="宋体"/>
          <w:b/>
          <w:bCs/>
          <w:color w:val="000000"/>
          <w:sz w:val="22"/>
          <w:highlight w:val="none"/>
          <w:lang w:bidi="ar"/>
        </w:rPr>
      </w:pPr>
      <w:r>
        <w:rPr>
          <w:rFonts w:hint="eastAsia" w:ascii="宋体" w:hAnsi="宋体" w:cs="宋体"/>
          <w:b/>
          <w:bCs/>
          <w:color w:val="000000"/>
          <w:sz w:val="22"/>
          <w:highlight w:val="none"/>
          <w:lang w:bidi="ar"/>
        </w:rPr>
        <w:t xml:space="preserve">项目基本情况：</w:t>
      </w:r>
      <w:r/>
    </w:p>
    <w:p>
      <w:pPr>
        <w:ind w:firstLine="418"/>
        <w:jc w:val="left"/>
        <w:spacing w:line="360" w:lineRule="exact"/>
        <w:widowControl/>
        <w:rPr>
          <w:rFonts w:hint="eastAsia" w:ascii="宋体" w:hAnsi="宋体" w:cs="宋体"/>
          <w:color w:val="000000"/>
          <w:sz w:val="22"/>
          <w:szCs w:val="22"/>
          <w:highlight w:val="none"/>
          <w:lang w:val="zh-CN"/>
        </w:rPr>
      </w:pPr>
      <w:r>
        <w:rPr>
          <w:rFonts w:hint="eastAsia" w:ascii="宋体" w:hAnsi="宋体"/>
          <w:sz w:val="22"/>
          <w:szCs w:val="22"/>
          <w:highlight w:val="none"/>
          <w:lang w:eastAsia="zh-CN"/>
        </w:rPr>
        <w:t xml:space="preserve">铭坤村、侯河村宜居宜业和美乡村桥梁建设</w:t>
      </w:r>
      <w:r>
        <w:rPr>
          <w:rFonts w:hint="eastAsia" w:ascii="宋体" w:hAnsi="宋体"/>
          <w:sz w:val="22"/>
          <w:szCs w:val="22"/>
          <w:highlight w:val="none"/>
        </w:rPr>
        <w:t xml:space="preserve">（政府采购工程）</w:t>
      </w:r>
      <w:r>
        <w:rPr>
          <w:rFonts w:hint="eastAsia" w:ascii="宋体" w:hAnsi="宋体" w:cs="宋体"/>
          <w:color w:val="000000"/>
          <w:sz w:val="22"/>
          <w:szCs w:val="22"/>
          <w:highlight w:val="none"/>
          <w:lang w:val="zh-CN"/>
        </w:rPr>
        <w:t xml:space="preserve">采购项目的潜在供应商应在“苏采云”获取</w:t>
      </w:r>
      <w:r>
        <w:rPr>
          <w:rFonts w:hint="eastAsia" w:ascii="宋体" w:hAnsi="宋体" w:cs="宋体"/>
          <w:color w:val="000000"/>
          <w:sz w:val="22"/>
          <w:szCs w:val="22"/>
          <w:highlight w:val="none"/>
          <w:lang w:val="en-US" w:eastAsia="zh-CN"/>
        </w:rPr>
        <w:t xml:space="preserve">谈判</w:t>
      </w:r>
      <w:r>
        <w:rPr>
          <w:rFonts w:hint="eastAsia" w:ascii="宋体" w:hAnsi="宋体" w:cs="宋体"/>
          <w:color w:val="000000"/>
          <w:sz w:val="22"/>
          <w:szCs w:val="22"/>
          <w:highlight w:val="none"/>
          <w:lang w:val="zh-CN"/>
        </w:rPr>
        <w:t xml:space="preserve">文件，并于202</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lang w:val="zh-CN"/>
        </w:rPr>
        <w:t xml:space="preserve">年</w:t>
      </w:r>
      <w:r>
        <w:rPr>
          <w:rFonts w:hint="eastAsia" w:ascii="宋体" w:hAnsi="宋体" w:cs="宋体"/>
          <w:color w:val="000000"/>
          <w:sz w:val="22"/>
          <w:szCs w:val="22"/>
          <w:highlight w:val="none"/>
          <w:lang w:val="en-US" w:eastAsia="zh-CN"/>
        </w:rPr>
        <w:t xml:space="preserve">11</w:t>
      </w:r>
      <w:r>
        <w:rPr>
          <w:rFonts w:hint="eastAsia" w:ascii="宋体" w:hAnsi="宋体" w:cs="宋体"/>
          <w:color w:val="000000"/>
          <w:sz w:val="22"/>
          <w:szCs w:val="22"/>
          <w:highlight w:val="none"/>
          <w:lang w:val="zh-CN"/>
        </w:rPr>
        <w:t xml:space="preserve">月</w:t>
      </w:r>
      <w:r>
        <w:rPr>
          <w:rFonts w:hint="eastAsia" w:ascii="宋体" w:hAnsi="宋体" w:cs="宋体"/>
          <w:color w:val="000000"/>
          <w:sz w:val="22"/>
          <w:szCs w:val="22"/>
          <w:highlight w:val="none"/>
        </w:rPr>
        <w:t xml:space="preserve">18日</w:t>
      </w:r>
      <w:r>
        <w:rPr>
          <w:rFonts w:hint="eastAsia" w:ascii="宋体" w:hAnsi="宋体" w:cs="宋体"/>
          <w:color w:val="000000"/>
          <w:sz w:val="22"/>
          <w:szCs w:val="22"/>
          <w:highlight w:val="none"/>
          <w:lang w:val="en-US" w:eastAsia="zh-CN"/>
        </w:rPr>
        <w:t xml:space="preserve">上午9</w:t>
      </w:r>
      <w:r>
        <w:rPr>
          <w:rFonts w:hint="eastAsia" w:ascii="宋体" w:hAnsi="宋体" w:cs="宋体"/>
          <w:color w:val="000000"/>
          <w:sz w:val="22"/>
          <w:szCs w:val="22"/>
          <w:highlight w:val="none"/>
          <w:lang w:val="zh-CN"/>
        </w:rPr>
        <w:t xml:space="preserve">:</w:t>
      </w:r>
      <w:r>
        <w:rPr>
          <w:rFonts w:hint="eastAsia" w:ascii="宋体" w:hAnsi="宋体" w:cs="宋体"/>
          <w:color w:val="000000"/>
          <w:sz w:val="22"/>
          <w:szCs w:val="22"/>
          <w:highlight w:val="none"/>
          <w:lang w:val="en-US" w:eastAsia="zh-CN"/>
        </w:rPr>
        <w:t xml:space="preserve">00</w:t>
      </w:r>
      <w:r>
        <w:rPr>
          <w:rFonts w:hint="eastAsia" w:ascii="宋体" w:hAnsi="宋体" w:cs="宋体"/>
          <w:color w:val="000000"/>
          <w:sz w:val="22"/>
          <w:szCs w:val="22"/>
          <w:highlight w:val="none"/>
          <w:lang w:val="zh-CN"/>
        </w:rPr>
        <w:t xml:space="preserve"> (北京时间)前递交响应文件。</w:t>
      </w:r>
      <w:r/>
    </w:p>
    <w:p>
      <w:pPr>
        <w:spacing w:line="360" w:lineRule="exact"/>
        <w:widowControl/>
        <w:rPr>
          <w:rStyle w:val="1213"/>
          <w:b/>
          <w:bCs/>
          <w:color w:val="000000"/>
          <w:sz w:val="22"/>
          <w:highlight w:val="none"/>
        </w:rPr>
      </w:pPr>
      <w:r>
        <w:rPr>
          <w:rStyle w:val="1213"/>
          <w:rFonts w:hint="eastAsia"/>
          <w:b/>
          <w:bCs/>
          <w:color w:val="000000"/>
          <w:sz w:val="22"/>
          <w:highlight w:val="none"/>
        </w:rPr>
        <w:t xml:space="preserve">一、项目基本概况</w:t>
      </w:r>
      <w:r/>
    </w:p>
    <w:p>
      <w:pPr>
        <w:ind w:firstLine="418"/>
        <w:jc w:val="left"/>
        <w:spacing w:line="360" w:lineRule="exact"/>
        <w:widowControl/>
        <w:rPr>
          <w:rFonts w:hint="eastAsia" w:ascii="宋体" w:hAnsi="宋体"/>
          <w:sz w:val="22"/>
          <w:szCs w:val="22"/>
          <w:highlight w:val="none"/>
          <w:lang w:val="zh-CN" w:eastAsia="zh-CN"/>
        </w:rPr>
      </w:pPr>
      <w:r>
        <w:rPr>
          <w:rFonts w:hint="eastAsia" w:ascii="宋体" w:hAnsi="宋体" w:cs="宋体"/>
          <w:color w:val="000000"/>
          <w:sz w:val="22"/>
          <w:szCs w:val="22"/>
          <w:highlight w:val="none"/>
          <w:lang w:val="zh-CN"/>
        </w:rPr>
        <w:t xml:space="preserve">1、项目编号：</w:t>
      </w:r>
      <w:r>
        <w:rPr>
          <w:rFonts w:hint="eastAsia" w:ascii="宋体" w:hAnsi="宋体"/>
          <w:sz w:val="22"/>
          <w:szCs w:val="22"/>
          <w:highlight w:val="none"/>
          <w:lang w:eastAsia="zh-CN"/>
        </w:rPr>
        <w:t xml:space="preserve">JSZC-321282035-TZHD-T2025-0007</w:t>
      </w:r>
      <w:r>
        <w:rPr>
          <w:rFonts w:hint="eastAsia" w:ascii="宋体" w:hAnsi="宋体"/>
          <w:sz w:val="22"/>
          <w:szCs w:val="22"/>
          <w:highlight w:val="none"/>
          <w:lang w:val="zh-CN" w:eastAsia="zh-CN"/>
        </w:rPr>
        <w:t xml:space="preserve">；</w:t>
      </w:r>
      <w:r/>
    </w:p>
    <w:p>
      <w:pPr>
        <w:ind w:firstLine="418"/>
        <w:jc w:val="left"/>
        <w:spacing w:line="360" w:lineRule="exact"/>
        <w:widowControl/>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2、项目名称：</w:t>
      </w:r>
      <w:r>
        <w:rPr>
          <w:rFonts w:hint="eastAsia" w:ascii="宋体" w:hAnsi="宋体"/>
          <w:sz w:val="22"/>
          <w:szCs w:val="22"/>
          <w:highlight w:val="none"/>
          <w:lang w:eastAsia="zh-CN"/>
        </w:rPr>
        <w:t xml:space="preserve">铭坤村、侯河村宜居宜业和美乡村桥梁建设</w:t>
      </w:r>
      <w:r>
        <w:rPr>
          <w:rFonts w:hint="eastAsia" w:ascii="宋体" w:hAnsi="宋体"/>
          <w:sz w:val="22"/>
          <w:szCs w:val="22"/>
          <w:highlight w:val="none"/>
        </w:rPr>
        <w:t xml:space="preserve">（政府采购工程）</w:t>
      </w:r>
      <w:r>
        <w:rPr>
          <w:rFonts w:hint="eastAsia" w:ascii="宋体" w:hAnsi="宋体" w:cs="宋体"/>
          <w:color w:val="000000"/>
          <w:sz w:val="22"/>
          <w:szCs w:val="22"/>
          <w:highlight w:val="none"/>
          <w:lang w:val="zh-CN"/>
        </w:rPr>
        <w:t xml:space="preserve">；</w:t>
      </w:r>
      <w:r/>
    </w:p>
    <w:p>
      <w:pPr>
        <w:ind w:firstLine="418"/>
        <w:jc w:val="left"/>
        <w:spacing w:line="360" w:lineRule="exact"/>
        <w:widowControl/>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3、采购方式：竞争性</w:t>
      </w:r>
      <w:r>
        <w:rPr>
          <w:rFonts w:hint="eastAsia" w:ascii="宋体" w:hAnsi="宋体" w:cs="宋体"/>
          <w:color w:val="000000"/>
          <w:sz w:val="22"/>
          <w:szCs w:val="22"/>
          <w:highlight w:val="none"/>
          <w:lang w:val="en-US" w:eastAsia="zh-CN"/>
        </w:rPr>
        <w:t xml:space="preserve">谈判</w:t>
      </w:r>
      <w:r>
        <w:rPr>
          <w:rFonts w:hint="eastAsia" w:ascii="宋体" w:hAnsi="宋体" w:cs="宋体"/>
          <w:color w:val="000000"/>
          <w:sz w:val="22"/>
          <w:szCs w:val="22"/>
          <w:highlight w:val="none"/>
          <w:lang w:val="zh-CN"/>
        </w:rPr>
        <w:t xml:space="preserve">；</w:t>
      </w:r>
      <w:r/>
    </w:p>
    <w:p>
      <w:pPr>
        <w:ind w:firstLine="440"/>
        <w:spacing w:line="380" w:lineRule="exact"/>
        <w:rPr>
          <w:rFonts w:hint="eastAsia" w:ascii="宋体" w:hAnsi="宋体" w:eastAsia="宋体" w:cs="宋体"/>
          <w:color w:val="000000"/>
          <w:sz w:val="22"/>
          <w:szCs w:val="22"/>
          <w:highlight w:val="none"/>
          <w:lang w:val="zh-CN" w:eastAsia="zh-CN"/>
        </w:rPr>
      </w:pPr>
      <w:r>
        <w:rPr>
          <w:rFonts w:hint="eastAsia" w:ascii="宋体" w:hAnsi="宋体" w:cs="宋体"/>
          <w:color w:val="000000"/>
          <w:sz w:val="22"/>
          <w:szCs w:val="22"/>
          <w:highlight w:val="none"/>
          <w:lang w:val="zh-CN"/>
        </w:rPr>
        <w:t xml:space="preserve">4、</w:t>
      </w:r>
      <w:r>
        <w:rPr>
          <w:rFonts w:hint="eastAsia"/>
          <w:sz w:val="22"/>
          <w:szCs w:val="22"/>
          <w:highlight w:val="none"/>
        </w:rPr>
        <w:t xml:space="preserve">预算金额</w:t>
      </w:r>
      <w:r>
        <w:rPr>
          <w:rFonts w:hint="eastAsia" w:ascii="宋体" w:hAnsi="宋体" w:eastAsia="宋体" w:cs="宋体"/>
          <w:color w:val="000000"/>
          <w:sz w:val="22"/>
          <w:szCs w:val="22"/>
          <w:highlight w:val="none"/>
          <w:lang w:val="zh-CN"/>
        </w:rPr>
        <w:t xml:space="preserve">：</w:t>
      </w:r>
      <w:r>
        <w:rPr>
          <w:rFonts w:hint="eastAsia" w:ascii="宋体" w:hAnsi="宋体" w:eastAsia="宋体" w:cs="宋体"/>
          <w:sz w:val="22"/>
          <w:szCs w:val="22"/>
          <w:lang w:val="en-US" w:eastAsia="zh-CN"/>
        </w:rPr>
        <w:t xml:space="preserve">802753.00元，最高限价：722477.70元</w:t>
      </w:r>
      <w:r>
        <w:rPr>
          <w:rFonts w:hint="eastAsia" w:ascii="宋体" w:hAnsi="宋体" w:eastAsia="宋体" w:cs="宋体"/>
          <w:sz w:val="22"/>
          <w:szCs w:val="22"/>
          <w:highlight w:val="none"/>
          <w:lang w:eastAsia="zh-CN"/>
        </w:rPr>
        <w:t xml:space="preserve">；</w:t>
      </w:r>
      <w:r/>
    </w:p>
    <w:p>
      <w:pPr>
        <w:ind w:firstLine="440"/>
        <w:spacing w:line="380" w:lineRule="exact"/>
        <w:rPr>
          <w:rFonts w:hint="eastAsia" w:ascii="宋体" w:hAnsi="宋体" w:eastAsia="宋体" w:cs="宋体"/>
          <w:color w:val="000000"/>
          <w:sz w:val="22"/>
          <w:szCs w:val="22"/>
          <w:highlight w:val="none"/>
          <w:lang w:val="zh-CN"/>
        </w:rPr>
      </w:pPr>
      <w:r>
        <w:rPr>
          <w:rFonts w:hint="eastAsia" w:ascii="宋体" w:hAnsi="宋体" w:cs="宋体"/>
          <w:color w:val="000000"/>
          <w:sz w:val="22"/>
          <w:szCs w:val="22"/>
          <w:highlight w:val="none"/>
          <w:lang w:val="zh-CN"/>
        </w:rPr>
        <w:t xml:space="preserve">5、采购需求：</w:t>
      </w:r>
      <w:r>
        <w:rPr>
          <w:rFonts w:hint="eastAsia" w:ascii="宋体" w:hAnsi="宋体" w:eastAsia="宋体" w:cs="宋体"/>
          <w:sz w:val="22"/>
          <w:szCs w:val="22"/>
          <w:lang w:eastAsia="zh-CN"/>
        </w:rPr>
        <w:t xml:space="preserve">铭坤村、侯河村宜居宜业和美乡村桥梁建设</w:t>
      </w:r>
      <w:r>
        <w:rPr>
          <w:rFonts w:hint="eastAsia" w:ascii="宋体" w:hAnsi="宋体" w:cs="宋体"/>
          <w:sz w:val="22"/>
          <w:szCs w:val="22"/>
        </w:rPr>
        <w:t xml:space="preserve">，具体</w:t>
      </w:r>
      <w:r>
        <w:rPr>
          <w:rFonts w:ascii="宋体" w:hAnsi="宋体" w:cs="宋体"/>
          <w:sz w:val="22"/>
          <w:szCs w:val="22"/>
        </w:rPr>
        <w:t xml:space="preserve">详见招标文件采购需求有关</w:t>
      </w:r>
      <w:r>
        <w:rPr>
          <w:rFonts w:hint="eastAsia" w:ascii="宋体" w:hAnsi="宋体" w:cs="宋体"/>
          <w:sz w:val="22"/>
          <w:szCs w:val="22"/>
        </w:rPr>
        <w:t xml:space="preserve">内容</w:t>
      </w:r>
      <w:r>
        <w:rPr>
          <w:rFonts w:ascii="宋体" w:hAnsi="宋体" w:cs="宋体"/>
          <w:sz w:val="22"/>
          <w:szCs w:val="22"/>
        </w:rPr>
        <w:t xml:space="preserve">。</w:t>
      </w:r>
      <w:r>
        <w:rPr>
          <w:rFonts w:hint="eastAsia" w:ascii="宋体" w:hAnsi="宋体" w:eastAsia="宋体" w:cs="宋体"/>
          <w:color w:val="000000"/>
          <w:sz w:val="22"/>
          <w:szCs w:val="22"/>
          <w:highlight w:val="none"/>
          <w:lang w:val="zh-CN"/>
        </w:rPr>
        <w:t xml:space="preserve"> </w:t>
      </w:r>
      <w:r/>
    </w:p>
    <w:p>
      <w:pPr>
        <w:ind w:firstLine="418"/>
        <w:jc w:val="left"/>
        <w:spacing w:line="360" w:lineRule="exact"/>
        <w:widowControl/>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6、工期：</w:t>
      </w:r>
      <w:r>
        <w:rPr>
          <w:rFonts w:hint="eastAsia" w:ascii="宋体" w:hAnsi="宋体" w:cs="宋体"/>
          <w:color w:val="000000"/>
          <w:sz w:val="22"/>
          <w:szCs w:val="22"/>
          <w:highlight w:val="none"/>
          <w:lang w:val="en-US" w:eastAsia="zh-CN"/>
        </w:rPr>
        <w:t xml:space="preserve">80</w:t>
      </w:r>
      <w:r>
        <w:rPr>
          <w:rFonts w:hint="eastAsia" w:ascii="宋体" w:hAnsi="宋体" w:cs="宋体"/>
          <w:color w:val="000000"/>
          <w:sz w:val="22"/>
          <w:szCs w:val="22"/>
          <w:highlight w:val="none"/>
          <w:lang w:val="zh-CN"/>
        </w:rPr>
        <w:t xml:space="preserve">日历天。</w:t>
      </w:r>
      <w:r/>
    </w:p>
    <w:p>
      <w:pPr>
        <w:ind w:firstLine="418"/>
        <w:jc w:val="left"/>
        <w:spacing w:line="360" w:lineRule="exact"/>
        <w:widowControl/>
        <w:rPr>
          <w:rFonts w:hint="eastAsia" w:ascii="宋体" w:hAnsi="宋体" w:cs="宋体"/>
          <w:color w:val="000000"/>
          <w:sz w:val="22"/>
          <w:szCs w:val="22"/>
          <w:highlight w:val="none"/>
          <w:lang w:val="zh-CN"/>
        </w:rPr>
      </w:pPr>
      <w:r/>
      <w:bookmarkStart w:id="12" w:name="_Hlk113550566"/>
      <w:r>
        <w:rPr>
          <w:rFonts w:hint="eastAsia" w:ascii="宋体" w:hAnsi="宋体" w:cs="宋体"/>
          <w:color w:val="000000"/>
          <w:sz w:val="22"/>
          <w:szCs w:val="22"/>
          <w:highlight w:val="none"/>
          <w:lang w:val="zh-CN"/>
        </w:rPr>
        <w:t xml:space="preserve">7、本项目不接受联合体投标。</w:t>
      </w:r>
      <w:bookmarkEnd w:id="12"/>
      <w:r/>
      <w:r/>
    </w:p>
    <w:p>
      <w:pPr>
        <w:spacing w:line="360" w:lineRule="exact"/>
        <w:widowControl/>
        <w:rPr>
          <w:rStyle w:val="1213"/>
          <w:b/>
          <w:bCs/>
          <w:color w:val="000000"/>
          <w:sz w:val="22"/>
          <w:highlight w:val="none"/>
        </w:rPr>
      </w:pPr>
      <w:r>
        <w:rPr>
          <w:rStyle w:val="1213"/>
          <w:rFonts w:hint="eastAsia"/>
          <w:b/>
          <w:bCs/>
          <w:color w:val="000000"/>
          <w:sz w:val="22"/>
          <w:highlight w:val="none"/>
          <w:lang w:val="zh-CN"/>
        </w:rPr>
        <w:t xml:space="preserve">二、</w:t>
      </w:r>
      <w:r>
        <w:rPr>
          <w:rStyle w:val="1213"/>
          <w:rFonts w:hint="eastAsia"/>
          <w:b/>
          <w:bCs/>
          <w:color w:val="000000"/>
          <w:sz w:val="22"/>
          <w:highlight w:val="none"/>
        </w:rPr>
        <w:t xml:space="preserve">申请人的资格条件</w:t>
      </w:r>
      <w:r/>
    </w:p>
    <w:p>
      <w:pPr>
        <w:ind w:firstLine="418"/>
        <w:jc w:val="left"/>
        <w:spacing w:line="360" w:lineRule="exact"/>
        <w:widowControl/>
        <w:rPr>
          <w:rFonts w:ascii="宋体" w:hAnsi="宋体" w:cs="宋体"/>
          <w:color w:val="000000"/>
          <w:sz w:val="22"/>
          <w:szCs w:val="22"/>
          <w:highlight w:val="none"/>
          <w:lang w:val="zh-CN"/>
        </w:rPr>
      </w:pPr>
      <w:r/>
      <w:bookmarkStart w:id="13" w:name="_Toc28359082"/>
      <w:r>
        <w:rPr>
          <w:rFonts w:hint="eastAsia" w:ascii="宋体" w:hAnsi="宋体" w:cs="宋体"/>
          <w:color w:val="000000"/>
          <w:sz w:val="22"/>
          <w:szCs w:val="22"/>
          <w:highlight w:val="none"/>
          <w:lang w:val="zh-CN"/>
        </w:rPr>
        <w:t xml:space="preserve">（一）满足《中华人民共和国政府采购法》第二十二条规定:</w:t>
      </w:r>
      <w:r/>
    </w:p>
    <w:p>
      <w:pPr>
        <w:ind w:firstLine="418"/>
        <w:jc w:val="left"/>
        <w:spacing w:line="360" w:lineRule="exact"/>
        <w:widowControl/>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（1）具有独立承担民事责任的能力；</w:t>
      </w:r>
      <w:r/>
    </w:p>
    <w:p>
      <w:pPr>
        <w:ind w:firstLine="418"/>
        <w:jc w:val="left"/>
        <w:spacing w:line="360" w:lineRule="exact"/>
        <w:widowControl/>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（2）具有良好的商业信誉和健全的财务会计制度；（承诺制）</w:t>
      </w:r>
      <w:r/>
    </w:p>
    <w:p>
      <w:pPr>
        <w:ind w:firstLine="418"/>
        <w:jc w:val="left"/>
        <w:spacing w:line="360" w:lineRule="exact"/>
        <w:widowControl/>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（3）具有履行合同所必需的设备和专业技术能力；（承诺制）</w:t>
      </w:r>
      <w:r/>
    </w:p>
    <w:p>
      <w:pPr>
        <w:ind w:firstLine="418"/>
        <w:jc w:val="left"/>
        <w:keepLines w:val="0"/>
        <w:keepNext w:val="0"/>
        <w:pageBreakBefore w:val="0"/>
        <w:spacing w:line="360" w:lineRule="exact"/>
        <w:widowControl/>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（4）有依法缴纳税收和社会保障资金的良好记录；（承诺制）</w:t>
      </w:r>
      <w:r/>
    </w:p>
    <w:p>
      <w:pPr>
        <w:ind w:firstLine="418"/>
        <w:jc w:val="left"/>
        <w:keepLines w:val="0"/>
        <w:keepNext w:val="0"/>
        <w:pageBreakBefore w:val="0"/>
        <w:spacing w:line="360" w:lineRule="exact"/>
        <w:widowControl/>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（5）参加政府采购活动前三年内，在经营活动中没有重大违法记录；（承诺制）</w:t>
      </w:r>
      <w:r/>
    </w:p>
    <w:p>
      <w:pPr>
        <w:ind w:firstLine="418"/>
        <w:jc w:val="left"/>
        <w:keepLines w:val="0"/>
        <w:keepNext w:val="0"/>
        <w:pageBreakBefore w:val="0"/>
        <w:spacing w:line="360" w:lineRule="exact"/>
        <w:widowControl/>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w:t>
      </w:r>
      <w:r>
        <w:rPr>
          <w:rFonts w:hint="eastAsia" w:ascii="宋体" w:hAnsi="宋体" w:cs="宋体"/>
          <w:color w:val="000000"/>
          <w:sz w:val="22"/>
          <w:szCs w:val="22"/>
          <w:highlight w:val="none"/>
          <w:lang w:val="en-US" w:eastAsia="zh-CN"/>
        </w:rPr>
        <w:t xml:space="preserve">6</w:t>
      </w:r>
      <w:r>
        <w:rPr>
          <w:rFonts w:hint="eastAsia" w:ascii="宋体" w:hAnsi="宋体" w:cs="宋体"/>
          <w:color w:val="000000"/>
          <w:sz w:val="22"/>
          <w:szCs w:val="22"/>
          <w:highlight w:val="none"/>
          <w:lang w:val="zh-CN"/>
        </w:rPr>
        <w:t xml:space="preserve">）法律、行政法规规定的其他条件。</w:t>
      </w:r>
      <w:r/>
    </w:p>
    <w:p>
      <w:pPr>
        <w:ind w:left="0" w:right="0" w:firstLine="440"/>
        <w:jc w:val="left"/>
        <w:keepLines w:val="0"/>
        <w:keepNext w:val="0"/>
        <w:pageBreakBefore w:val="0"/>
        <w:spacing w:beforeAutospacing="0" w:afterAutospacing="0" w:line="360" w:lineRule="exact"/>
        <w:widowControl/>
        <w:rPr>
          <w:rFonts w:ascii="宋体" w:hAnsi="宋体" w:cs="宋体"/>
          <w:color w:val="000000"/>
          <w:sz w:val="22"/>
          <w:szCs w:val="22"/>
          <w:highlight w:val="none"/>
          <w:lang w:val="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22"/>
          <w:szCs w:val="22"/>
          <w:highlight w:val="none"/>
          <w:lang w:val="zh-CN"/>
        </w:rPr>
        <w:t xml:space="preserve"> (二)落实政府采购政策需满足的资格要求:</w:t>
      </w:r>
      <w:r>
        <w:rPr>
          <w:rFonts w:hint="eastAsia" w:ascii="宋体" w:hAnsi="宋体"/>
          <w:sz w:val="28"/>
          <w:szCs w:val="28"/>
          <w:highlight w:val="none"/>
        </w:rPr>
        <w:t xml:space="preserve"> </w:t>
      </w:r>
      <w:r>
        <w:rPr>
          <w:rFonts w:hint="eastAsia" w:ascii="宋体" w:hAnsi="宋体" w:cs="宋体"/>
          <w:color w:val="000000"/>
          <w:sz w:val="22"/>
          <w:szCs w:val="22"/>
          <w:highlight w:val="none"/>
          <w:lang w:val="zh-CN"/>
        </w:rPr>
        <w:t xml:space="preserve">本项目专门面向中小企业采购。</w:t>
      </w:r>
      <w:r>
        <w:rPr>
          <w:rFonts w:ascii="宋体" w:hAnsi="宋体" w:cs="宋体"/>
          <w:color w:val="000000"/>
          <w:sz w:val="22"/>
          <w:szCs w:val="22"/>
          <w:highlight w:val="none"/>
          <w:lang w:val="zh-CN"/>
        </w:rPr>
        <w:t xml:space="preserve">供应商应为中小微企业、监狱企业、残疾人福利性</w:t>
      </w:r>
      <w:r>
        <w:rPr>
          <w:rFonts w:hint="eastAsia" w:ascii="宋体" w:hAnsi="宋体" w:eastAsia="宋体" w:cs="宋体"/>
          <w:color w:val="000000"/>
          <w:sz w:val="22"/>
          <w:szCs w:val="22"/>
          <w:highlight w:val="none"/>
          <w:lang w:val="zh-CN"/>
        </w:rPr>
        <w:t xml:space="preserve">单位之一</w:t>
      </w:r>
      <w:r>
        <w:rPr>
          <w:rFonts w:hint="eastAsia" w:ascii="宋体" w:hAnsi="宋体" w:eastAsia="宋体" w:cs="宋体"/>
          <w:color w:val="000000"/>
          <w:sz w:val="22"/>
          <w:szCs w:val="22"/>
          <w:highlight w:val="none"/>
          <w:lang w:val="en-US" w:eastAsia="zh-CN"/>
        </w:rPr>
        <w:t xml:space="preserve">，并按照谈判文件格式要求提供《中小企业声明函》。</w:t>
      </w:r>
      <w:r>
        <w:rPr>
          <w:rFonts w:hint="eastAsia" w:ascii="宋体" w:hAnsi="宋体" w:cs="宋体"/>
          <w:color w:val="000000"/>
          <w:sz w:val="22"/>
          <w:szCs w:val="22"/>
          <w:highlight w:val="none"/>
          <w:lang w:val="zh-CN"/>
        </w:rPr>
        <w:t xml:space="preserve">非中小企业参与本项目投标，将作无效标处理。</w:t>
      </w:r>
      <w:r/>
    </w:p>
    <w:p>
      <w:pPr>
        <w:ind w:firstLine="330"/>
        <w:jc w:val="left"/>
        <w:keepLines w:val="0"/>
        <w:keepNext w:val="0"/>
        <w:pageBreakBefore w:val="0"/>
        <w:spacing w:line="360" w:lineRule="exact"/>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en-US" w:eastAsia="zh-CN"/>
        </w:rPr>
        <w:t xml:space="preserve"> </w:t>
      </w:r>
      <w:r>
        <w:rPr>
          <w:rFonts w:hint="eastAsia" w:ascii="宋体" w:hAnsi="宋体" w:cs="宋体"/>
          <w:color w:val="000000"/>
          <w:sz w:val="22"/>
          <w:szCs w:val="22"/>
          <w:highlight w:val="none"/>
          <w:lang w:val="zh-CN"/>
        </w:rPr>
        <w:t xml:space="preserve"> (三)本项目的特定资格要求：</w:t>
      </w:r>
      <w:r/>
    </w:p>
    <w:p>
      <w:pPr>
        <w:ind w:firstLine="550"/>
        <w:jc w:val="left"/>
        <w:spacing w:line="360" w:lineRule="exact"/>
        <w:rPr>
          <w:rFonts w:hint="eastAsia" w:ascii="宋体" w:hAnsi="宋体" w:cs="宋体"/>
          <w:sz w:val="22"/>
          <w:lang w:val="zh-CN"/>
        </w:rPr>
      </w:pPr>
      <w:r>
        <w:rPr>
          <w:rFonts w:hint="eastAsia" w:ascii="宋体" w:hAnsi="宋体" w:cs="宋体"/>
          <w:color w:val="000000"/>
          <w:sz w:val="22"/>
          <w:szCs w:val="22"/>
          <w:highlight w:val="none"/>
          <w:lang w:val="en-US" w:eastAsia="zh-CN"/>
        </w:rPr>
        <w:t xml:space="preserve">(1)</w:t>
      </w:r>
      <w:r>
        <w:rPr>
          <w:rFonts w:hint="eastAsia" w:ascii="宋体" w:hAnsi="宋体" w:cs="宋体"/>
          <w:color w:val="000000"/>
          <w:sz w:val="22"/>
          <w:szCs w:val="22"/>
          <w:highlight w:val="none"/>
          <w:lang w:val="zh-CN"/>
        </w:rPr>
        <w:t xml:space="preserve">未被列入“信用中国”网站(www.creditchina.gov.cn)失信被执行人名单、重大税收违法失信主体；未被列入中国政府采购网(www.ccgp.gov.cn)政府采购严重违法失信行为记录名单的供应商；</w:t>
      </w:r>
      <w:r/>
    </w:p>
    <w:p>
      <w:pPr>
        <w:ind w:firstLine="440"/>
        <w:spacing w:line="400" w:lineRule="exact"/>
        <w:rPr>
          <w:rFonts w:hint="eastAsia" w:ascii="宋体" w:hAnsi="宋体" w:cs="宋体"/>
          <w:sz w:val="22"/>
          <w:lang w:val="zh-CN"/>
        </w:rPr>
      </w:pPr>
      <w:r>
        <w:rPr>
          <w:rFonts w:hint="eastAsia" w:ascii="宋体" w:hAnsi="宋体" w:cs="宋体"/>
          <w:sz w:val="22"/>
          <w:lang w:val="zh-CN"/>
        </w:rPr>
        <w:t xml:space="preserve">（2）具有行政主管部门颁发的有效期内的[公路工程施工总承包三级]及以上资质:</w:t>
      </w:r>
      <w:r/>
    </w:p>
    <w:p>
      <w:pPr>
        <w:ind w:firstLine="440"/>
        <w:spacing w:line="400" w:lineRule="exact"/>
        <w:rPr>
          <w:rFonts w:hint="eastAsia" w:ascii="宋体" w:hAnsi="宋体" w:cs="宋体"/>
          <w:sz w:val="22"/>
          <w:lang w:val="zh-CN"/>
        </w:rPr>
      </w:pPr>
      <w:r>
        <w:rPr>
          <w:rFonts w:hint="eastAsia" w:ascii="宋体" w:hAnsi="宋体" w:cs="宋体"/>
          <w:sz w:val="22"/>
          <w:lang w:val="zh-CN"/>
        </w:rPr>
        <w:t xml:space="preserve">（3）具备有效的施工企业安全生产许可证;</w:t>
      </w:r>
      <w:r/>
    </w:p>
    <w:p>
      <w:pPr>
        <w:ind w:firstLine="440"/>
        <w:spacing w:line="400" w:lineRule="exact"/>
        <w:rPr>
          <w:rFonts w:hint="eastAsia" w:ascii="宋体" w:hAnsi="宋体" w:cs="宋体"/>
          <w:sz w:val="22"/>
          <w:lang w:val="zh-CN"/>
        </w:rPr>
      </w:pPr>
      <w:r>
        <w:rPr>
          <w:rFonts w:hint="eastAsia" w:ascii="宋体" w:hAnsi="宋体" w:cs="宋体"/>
          <w:sz w:val="22"/>
          <w:lang w:val="zh-CN"/>
        </w:rPr>
        <w:t xml:space="preserve">（4）项目负责人具备有效的公路工程专业二级(含)以上注册建造师执业资格且同时具备交通行政主管部门核发的有效的《公路水运工程施工企业主要负责人和安全生产管理人员安全生产考核合格证书》(B证);需具有在投标人处缴纳的社保证明(2025.6月以来任意一个月社保，新成立单位可提供最近一个月社保，如为退休人员，则提供退休证和返聘协议等证明原件扫描件)，且无在建工程(提供无在建承诺函)。</w:t>
      </w:r>
      <w:r>
        <w:rPr>
          <w:rFonts w:hint="eastAsia" w:ascii="宋体" w:hAnsi="宋体" w:cs="宋体"/>
          <w:sz w:val="22"/>
          <w:lang w:val="zh-CN"/>
        </w:rPr>
        <w:t xml:space="preserve">（2）具有行政主管部门颁发的有效期内的[公路工程施工总承包三级]及以上资质:</w:t>
      </w:r>
      <w:r>
        <w:rPr>
          <w:rFonts w:hint="eastAsia" w:ascii="宋体" w:hAnsi="宋体" w:cs="宋体"/>
          <w:sz w:val="22"/>
          <w:lang w:val="zh-CN"/>
        </w:rPr>
      </w:r>
      <w:r/>
    </w:p>
    <w:p>
      <w:pPr>
        <w:ind w:firstLine="440"/>
        <w:spacing w:line="400" w:lineRule="exact"/>
        <w:rPr>
          <w:rFonts w:hint="eastAsia" w:ascii="宋体" w:hAnsi="宋体" w:cs="宋体"/>
          <w:sz w:val="22"/>
          <w:lang w:val="zh-CN"/>
        </w:rPr>
      </w:pPr>
      <w:r>
        <w:rPr>
          <w:rFonts w:hint="eastAsia" w:ascii="宋体" w:hAnsi="宋体" w:cs="宋体"/>
          <w:sz w:val="22"/>
          <w:lang w:val="zh-CN"/>
        </w:rPr>
        <w:t xml:space="preserve">（3）具备有效的施工企业安全生产许可证;</w:t>
      </w:r>
      <w:r>
        <w:rPr>
          <w:rFonts w:hint="eastAsia" w:ascii="宋体" w:hAnsi="宋体" w:cs="宋体"/>
          <w:sz w:val="22"/>
          <w:lang w:val="zh-CN"/>
        </w:rPr>
      </w:r>
      <w:r/>
    </w:p>
    <w:p>
      <w:pPr>
        <w:ind w:firstLine="440"/>
        <w:spacing w:line="400" w:lineRule="exact"/>
        <w:rPr>
          <w:rFonts w:hint="eastAsia" w:ascii="宋体" w:hAnsi="宋体" w:cs="宋体"/>
          <w:sz w:val="22"/>
          <w:szCs w:val="22"/>
          <w:lang w:val="zh-CN"/>
        </w:rPr>
      </w:pPr>
      <w:r>
        <w:rPr>
          <w:rFonts w:hint="eastAsia" w:ascii="宋体" w:hAnsi="宋体" w:cs="宋体"/>
          <w:sz w:val="22"/>
          <w:lang w:val="zh-CN"/>
        </w:rPr>
        <w:t xml:space="preserve">（4）项目负责人具备有效的公路工程专业二级(含)以上注册建造师执业资格且同时具备交通行政主管部门核发的有效的《公路水运工程施工企业主要负责人和安全生产管理人员安全生产考核合格证书》(B证);需具有在投标人处缴纳的社保证明(2025.6月以来任意一个月社保，新成立单位可提供最近一个月社保，如为退休人员，则提供退休证和返聘协议等证明原件扫描件)，且无在建工程(提供无在建承诺函)。</w:t>
      </w:r>
      <w:r>
        <w:rPr>
          <w:rFonts w:hint="eastAsia" w:ascii="宋体" w:hAnsi="宋体" w:cs="宋体"/>
          <w:sz w:val="22"/>
          <w:lang w:val="zh-CN"/>
        </w:rPr>
      </w:r>
      <w:r/>
    </w:p>
    <w:p>
      <w:pPr>
        <w:ind w:firstLine="440"/>
        <w:jc w:val="left"/>
        <w:keepLines w:val="0"/>
        <w:keepNext w:val="0"/>
        <w:pageBreakBefore w:val="0"/>
        <w:spacing w:line="360" w:lineRule="exact"/>
        <w:widowControl/>
        <w:rPr>
          <w:rFonts w:hint="eastAsia" w:ascii="宋体" w:hAnsi="宋体" w:cs="宋体"/>
          <w:color w:val="000000"/>
          <w:sz w:val="22"/>
          <w:szCs w:val="22"/>
          <w:highlight w:val="none"/>
          <w:lang w:val="zh-CN"/>
        </w:rPr>
      </w:pPr>
      <w:r>
        <w:rPr>
          <w:rFonts w:hint="eastAsia" w:ascii="宋体" w:hAnsi="宋体" w:cs="宋体"/>
          <w:sz w:val="22"/>
          <w:lang w:val="zh-CN"/>
        </w:rPr>
        <w:t xml:space="preserve">（5）</w:t>
      </w:r>
      <w:r>
        <w:rPr>
          <w:rFonts w:hint="eastAsia" w:ascii="宋体" w:hAnsi="宋体" w:cs="宋体"/>
          <w:color w:val="000000"/>
          <w:sz w:val="22"/>
          <w:szCs w:val="22"/>
          <w:highlight w:val="none"/>
          <w:lang w:val="zh-CN"/>
        </w:rPr>
        <w:t xml:space="preserve">项目负责人不得同时在两个或者两个以上单位受聘或者执业，包括但不限于以下情形：</w:t>
      </w:r>
      <w:r/>
    </w:p>
    <w:p>
      <w:pPr>
        <w:ind w:firstLine="440"/>
        <w:jc w:val="left"/>
        <w:keepLines w:val="0"/>
        <w:keepNext w:val="0"/>
        <w:pageBreakBefore w:val="0"/>
        <w:spacing w:line="360" w:lineRule="exact"/>
        <w:widowControl/>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①同时在两个及以上单位签订劳动合同或交纳社会保险；</w:t>
      </w:r>
      <w:r/>
    </w:p>
    <w:p>
      <w:pPr>
        <w:ind w:firstLine="440"/>
        <w:jc w:val="left"/>
        <w:keepLines w:val="0"/>
        <w:keepNext w:val="0"/>
        <w:pageBreakBefore w:val="0"/>
        <w:spacing w:line="360" w:lineRule="exact"/>
        <w:widowControl/>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②将本人执（职）业资格证书同时注册在两个及以上单位；</w:t>
      </w:r>
      <w:r/>
    </w:p>
    <w:p>
      <w:pPr>
        <w:ind w:firstLine="440"/>
        <w:jc w:val="left"/>
        <w:keepLines w:val="0"/>
        <w:keepNext w:val="0"/>
        <w:pageBreakBefore w:val="0"/>
        <w:spacing w:line="360" w:lineRule="exact"/>
        <w:widowControl/>
        <w:rPr>
          <w:rFonts w:hint="eastAsia" w:ascii="宋体" w:hAnsi="宋体" w:cs="宋体"/>
          <w:sz w:val="22"/>
          <w:lang w:val="zh-CN"/>
        </w:rPr>
      </w:pPr>
      <w:r>
        <w:rPr>
          <w:rFonts w:hint="eastAsia" w:ascii="宋体" w:hAnsi="宋体" w:cs="宋体"/>
          <w:color w:val="000000"/>
          <w:sz w:val="22"/>
          <w:szCs w:val="22"/>
          <w:highlight w:val="none"/>
          <w:lang w:val="zh-CN"/>
        </w:rPr>
        <w:t xml:space="preserve">③在其他企业担任法定代表人。</w:t>
      </w:r>
      <w:r/>
    </w:p>
    <w:p>
      <w:pPr>
        <w:ind w:firstLine="440"/>
        <w:jc w:val="left"/>
        <w:spacing w:line="400" w:lineRule="exact"/>
        <w:widowControl/>
        <w:rPr>
          <w:rFonts w:ascii="宋体" w:cs="宋体"/>
          <w:bCs/>
          <w:sz w:val="22"/>
        </w:rPr>
      </w:pPr>
      <w:r>
        <w:rPr>
          <w:rFonts w:hint="eastAsia" w:ascii="宋体" w:cs="宋体"/>
          <w:bCs/>
          <w:sz w:val="22"/>
          <w:lang w:val="zh-CN"/>
        </w:rPr>
        <w:t xml:space="preserve">本项目不接受联合体投标。</w:t>
      </w:r>
      <w:r/>
    </w:p>
    <w:p>
      <w:pPr>
        <w:jc w:val="left"/>
        <w:spacing w:line="360" w:lineRule="exact"/>
        <w:widowControl/>
        <w:rPr>
          <w:rFonts w:ascii="宋体" w:hAnsi="宋体" w:cs="宋体"/>
          <w:color w:val="000000"/>
          <w:sz w:val="22"/>
          <w:highlight w:val="none"/>
          <w:lang w:bidi="ar"/>
        </w:rPr>
      </w:pPr>
      <w:r>
        <w:rPr>
          <w:rStyle w:val="1213"/>
          <w:rFonts w:hint="eastAsia"/>
          <w:b/>
          <w:bCs/>
          <w:color w:val="000000"/>
          <w:sz w:val="22"/>
          <w:highlight w:val="none"/>
        </w:rPr>
        <w:t xml:space="preserve">三、获</w:t>
      </w:r>
      <w:r>
        <w:rPr>
          <w:rStyle w:val="1213"/>
          <w:rFonts w:hint="eastAsia"/>
          <w:b/>
          <w:bCs/>
          <w:color w:val="000000"/>
          <w:sz w:val="22"/>
          <w:highlight w:val="none"/>
          <w:lang w:val="en-US"/>
        </w:rPr>
        <w:t xml:space="preserve">取采购</w:t>
      </w:r>
      <w:r>
        <w:rPr>
          <w:rStyle w:val="1213"/>
          <w:rFonts w:hint="eastAsia"/>
          <w:b/>
          <w:bCs/>
          <w:color w:val="000000"/>
          <w:sz w:val="22"/>
          <w:highlight w:val="none"/>
        </w:rPr>
        <w:t xml:space="preserve">文件</w:t>
      </w:r>
      <w:r/>
    </w:p>
    <w:p>
      <w:pPr>
        <w:ind w:firstLine="482"/>
        <w:jc w:val="left"/>
        <w:spacing w:line="360" w:lineRule="exact"/>
        <w:widowControl/>
        <w:rPr>
          <w:rFonts w:ascii="宋体" w:hAnsi="宋体" w:eastAsia="宋体" w:cs="宋体"/>
          <w:color w:val="000000"/>
          <w:sz w:val="22"/>
          <w:highlight w:val="none"/>
          <w:lang w:val="en-US" w:eastAsia="zh-CN" w:bidi="ar"/>
        </w:rPr>
      </w:pPr>
      <w:r>
        <w:rPr>
          <w:rFonts w:hint="eastAsia" w:ascii="宋体" w:hAnsi="宋体" w:cs="宋体"/>
          <w:color w:val="000000"/>
          <w:sz w:val="22"/>
          <w:highlight w:val="none"/>
          <w:lang w:val="zh-CN" w:bidi="ar"/>
        </w:rPr>
        <w:t xml:space="preserve">时间:</w:t>
      </w:r>
      <w:r>
        <w:rPr>
          <w:rFonts w:hint="eastAsia" w:ascii="宋体" w:hAnsi="宋体" w:cs="宋体"/>
          <w:color w:val="000000"/>
          <w:sz w:val="22"/>
          <w:highlight w:val="none"/>
          <w:lang w:val="en-US" w:eastAsia="zh-CN" w:bidi="ar"/>
        </w:rPr>
        <w:t xml:space="preserve"> 自谈判文件公告发布之日起3个工作日</w:t>
      </w:r>
      <w:r/>
    </w:p>
    <w:p>
      <w:pPr>
        <w:ind w:firstLine="482"/>
        <w:jc w:val="left"/>
        <w:spacing w:line="360" w:lineRule="exact"/>
        <w:widowControl/>
        <w:rPr>
          <w:rFonts w:hint="eastAsia" w:ascii="宋体" w:hAnsi="宋体" w:cs="宋体"/>
          <w:color w:val="000000"/>
          <w:sz w:val="22"/>
          <w:highlight w:val="none"/>
          <w:lang w:val="zh-CN" w:bidi="ar"/>
        </w:rPr>
      </w:pPr>
      <w:r>
        <w:rPr>
          <w:rFonts w:hint="eastAsia" w:ascii="宋体" w:hAnsi="宋体" w:cs="宋体"/>
          <w:color w:val="000000"/>
          <w:sz w:val="22"/>
          <w:highlight w:val="none"/>
          <w:lang w:val="zh-CN" w:bidi="ar"/>
        </w:rPr>
        <w:t xml:space="preserve">地点:“苏采云”系统(http://jszfcg.jsczt.cn</w:t>
      </w:r>
      <w:r>
        <w:rPr>
          <w:rFonts w:hint="eastAsia" w:ascii="宋体" w:hAnsi="宋体" w:cs="宋体"/>
          <w:color w:val="000000"/>
          <w:sz w:val="22"/>
          <w:highlight w:val="none"/>
          <w:lang w:val="en-US" w:eastAsia="zh-CN" w:bidi="ar"/>
        </w:rPr>
        <w:t xml:space="preserve">/</w:t>
      </w:r>
      <w:r>
        <w:rPr>
          <w:rFonts w:hint="eastAsia" w:ascii="宋体" w:hAnsi="宋体" w:cs="宋体"/>
          <w:color w:val="000000"/>
          <w:sz w:val="22"/>
          <w:highlight w:val="none"/>
          <w:lang w:val="zh-CN" w:bidi="ar"/>
        </w:rPr>
        <w:t xml:space="preserve">)</w:t>
      </w:r>
      <w:r/>
    </w:p>
    <w:p>
      <w:pPr>
        <w:ind w:firstLine="482"/>
        <w:jc w:val="left"/>
        <w:spacing w:line="360" w:lineRule="exact"/>
        <w:widowControl/>
        <w:rPr>
          <w:rFonts w:hint="eastAsia" w:ascii="宋体" w:hAnsi="宋体" w:cs="宋体"/>
          <w:color w:val="000000"/>
          <w:sz w:val="22"/>
          <w:highlight w:val="none"/>
          <w:lang w:val="zh-CN" w:bidi="ar"/>
        </w:rPr>
      </w:pPr>
      <w:r>
        <w:rPr>
          <w:rFonts w:hint="eastAsia" w:ascii="宋体" w:hAnsi="宋体" w:cs="宋体"/>
          <w:color w:val="000000"/>
          <w:sz w:val="22"/>
          <w:highlight w:val="none"/>
          <w:lang w:val="zh-CN" w:bidi="ar"/>
        </w:rPr>
        <w:t xml:space="preserve">方式:“苏采云”系统(http://jszfcg.jsczt.cn</w:t>
      </w:r>
      <w:r>
        <w:rPr>
          <w:rFonts w:hint="eastAsia" w:ascii="宋体" w:hAnsi="宋体" w:cs="宋体"/>
          <w:color w:val="000000"/>
          <w:sz w:val="22"/>
          <w:highlight w:val="none"/>
          <w:lang w:val="en-US" w:eastAsia="zh-CN" w:bidi="ar"/>
        </w:rPr>
        <w:t xml:space="preserve">/</w:t>
      </w:r>
      <w:r>
        <w:rPr>
          <w:rFonts w:hint="eastAsia" w:ascii="宋体" w:hAnsi="宋体" w:cs="宋体"/>
          <w:color w:val="000000"/>
          <w:sz w:val="22"/>
          <w:highlight w:val="none"/>
          <w:lang w:val="zh-CN" w:bidi="ar"/>
        </w:rPr>
        <w:t xml:space="preserve">)</w:t>
      </w:r>
      <w:r/>
    </w:p>
    <w:p>
      <w:pPr>
        <w:ind w:firstLine="482"/>
        <w:jc w:val="left"/>
        <w:spacing w:line="360" w:lineRule="exact"/>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售价:0.00元。</w:t>
      </w:r>
      <w:r/>
    </w:p>
    <w:p>
      <w:pPr>
        <w:spacing w:line="360" w:lineRule="exact"/>
        <w:widowControl/>
        <w:rPr>
          <w:rStyle w:val="1213"/>
          <w:b/>
          <w:bCs/>
          <w:color w:val="000000"/>
          <w:sz w:val="22"/>
          <w:highlight w:val="none"/>
        </w:rPr>
      </w:pPr>
      <w:r>
        <w:rPr>
          <w:rStyle w:val="1213"/>
          <w:rFonts w:hint="eastAsia"/>
          <w:b/>
          <w:bCs/>
          <w:color w:val="000000"/>
          <w:sz w:val="22"/>
          <w:highlight w:val="none"/>
        </w:rPr>
        <w:t xml:space="preserve">四、响应文件递交</w:t>
      </w:r>
      <w:r/>
    </w:p>
    <w:p>
      <w:pPr>
        <w:ind w:firstLine="440"/>
        <w:jc w:val="left"/>
        <w:spacing w:line="360" w:lineRule="exact"/>
        <w:widowControl/>
        <w:rPr>
          <w:rFonts w:ascii="宋体" w:hAnsi="宋体" w:cs="宋体"/>
          <w:color w:val="000000"/>
          <w:sz w:val="22"/>
          <w:highlight w:val="none"/>
          <w:lang w:bidi="ar"/>
        </w:rPr>
      </w:pPr>
      <w:r>
        <w:rPr>
          <w:rFonts w:hint="eastAsia" w:ascii="宋体" w:hAnsi="宋体" w:cs="宋体"/>
          <w:color w:val="000000"/>
          <w:sz w:val="22"/>
          <w:highlight w:val="none"/>
          <w:lang w:val="zh-CN" w:bidi="ar"/>
        </w:rPr>
        <w:t xml:space="preserve">截止时间：202</w:t>
      </w:r>
      <w:r>
        <w:rPr>
          <w:rFonts w:hint="eastAsia" w:ascii="宋体" w:hAnsi="宋体" w:cs="宋体"/>
          <w:color w:val="000000"/>
          <w:sz w:val="22"/>
          <w:highlight w:val="none"/>
          <w:lang w:val="en-US" w:eastAsia="zh-CN" w:bidi="ar"/>
        </w:rPr>
        <w:t xml:space="preserve">5</w:t>
      </w:r>
      <w:r>
        <w:rPr>
          <w:rFonts w:hint="eastAsia" w:ascii="宋体" w:hAnsi="宋体" w:cs="宋体"/>
          <w:color w:val="000000"/>
          <w:sz w:val="22"/>
          <w:highlight w:val="none"/>
          <w:lang w:val="zh-CN" w:bidi="ar"/>
        </w:rPr>
        <w:t xml:space="preserve">年</w:t>
      </w:r>
      <w:r>
        <w:rPr>
          <w:rFonts w:hint="eastAsia" w:ascii="宋体" w:hAnsi="宋体" w:cs="宋体"/>
          <w:color w:val="000000"/>
          <w:sz w:val="22"/>
          <w:highlight w:val="none"/>
          <w:lang w:val="en-US" w:eastAsia="zh-CN" w:bidi="ar"/>
        </w:rPr>
        <w:t xml:space="preserve">11</w:t>
      </w:r>
      <w:r>
        <w:rPr>
          <w:rFonts w:hint="eastAsia" w:ascii="宋体" w:hAnsi="宋体" w:cs="宋体"/>
          <w:color w:val="000000"/>
          <w:sz w:val="22"/>
          <w:highlight w:val="none"/>
          <w:lang w:val="zh-CN" w:bidi="ar"/>
        </w:rPr>
        <w:t xml:space="preserve">月</w:t>
      </w:r>
      <w:r>
        <w:rPr>
          <w:rFonts w:hint="eastAsia" w:ascii="宋体" w:hAnsi="宋体" w:cs="宋体"/>
          <w:color w:val="000000"/>
          <w:sz w:val="22"/>
          <w:highlight w:val="none"/>
          <w:lang w:bidi="ar"/>
        </w:rPr>
        <w:t xml:space="preserve">18日</w:t>
      </w:r>
      <w:r>
        <w:rPr>
          <w:rFonts w:hint="eastAsia" w:ascii="宋体" w:hAnsi="宋体" w:cs="宋体"/>
          <w:color w:val="000000"/>
          <w:sz w:val="22"/>
          <w:highlight w:val="none"/>
          <w:lang w:val="en-US" w:eastAsia="zh-CN" w:bidi="ar"/>
        </w:rPr>
        <w:t xml:space="preserve">9:00</w:t>
      </w:r>
      <w:r>
        <w:rPr>
          <w:rFonts w:hint="eastAsia" w:ascii="宋体" w:hAnsi="宋体" w:cs="宋体"/>
          <w:color w:val="000000"/>
          <w:sz w:val="22"/>
          <w:highlight w:val="none"/>
          <w:lang w:val="zh-CN" w:bidi="ar"/>
        </w:rPr>
        <w:t xml:space="preserve"> （</w:t>
      </w:r>
      <w:r>
        <w:rPr>
          <w:rFonts w:hint="eastAsia" w:ascii="宋体" w:hAnsi="宋体" w:cs="宋体"/>
          <w:color w:val="000000"/>
          <w:sz w:val="22"/>
          <w:highlight w:val="none"/>
          <w:lang w:bidi="ar"/>
        </w:rPr>
        <w:t xml:space="preserve">北京时间）</w:t>
      </w:r>
      <w:r/>
    </w:p>
    <w:p>
      <w:pPr>
        <w:ind w:firstLine="482"/>
        <w:jc w:val="left"/>
        <w:spacing w:line="360" w:lineRule="exact"/>
        <w:widowControl/>
        <w:rPr>
          <w:rFonts w:ascii="宋体" w:hAnsi="宋体" w:cs="宋体"/>
          <w:color w:val="000000"/>
          <w:sz w:val="22"/>
          <w:highlight w:val="none"/>
          <w:lang w:bidi="ar"/>
        </w:rPr>
      </w:pPr>
      <w:r>
        <w:rPr>
          <w:rFonts w:hint="eastAsia" w:ascii="宋体" w:hAnsi="宋体" w:cs="宋体"/>
          <w:color w:val="000000"/>
          <w:sz w:val="22"/>
          <w:highlight w:val="none"/>
          <w:lang w:bidi="ar"/>
        </w:rPr>
        <w:t xml:space="preserve">地点：“</w:t>
      </w:r>
      <w:r>
        <w:rPr>
          <w:rFonts w:hint="eastAsia" w:ascii="宋体" w:hAnsi="宋体" w:cs="宋体"/>
          <w:color w:val="000000"/>
          <w:sz w:val="22"/>
          <w:highlight w:val="none"/>
          <w:lang w:val="zh-CN" w:bidi="ar"/>
        </w:rPr>
        <w:t xml:space="preserve">苏采云</w:t>
      </w:r>
      <w:r>
        <w:rPr>
          <w:rFonts w:hint="eastAsia" w:ascii="宋体" w:hAnsi="宋体" w:cs="宋体"/>
          <w:color w:val="000000"/>
          <w:sz w:val="22"/>
          <w:highlight w:val="none"/>
          <w:lang w:bidi="ar"/>
        </w:rPr>
        <w:t xml:space="preserve">”</w:t>
      </w:r>
      <w:r>
        <w:rPr>
          <w:rFonts w:hint="eastAsia" w:ascii="宋体" w:hAnsi="宋体" w:cs="宋体"/>
          <w:color w:val="000000"/>
          <w:sz w:val="22"/>
          <w:highlight w:val="none"/>
          <w:lang w:val="zh-CN" w:bidi="ar"/>
        </w:rPr>
        <w:t xml:space="preserve">系统</w:t>
      </w:r>
      <w:r>
        <w:rPr>
          <w:rFonts w:hint="eastAsia" w:ascii="宋体" w:hAnsi="宋体" w:cs="宋体"/>
          <w:color w:val="000000"/>
          <w:sz w:val="22"/>
          <w:highlight w:val="none"/>
          <w:lang w:bidi="ar"/>
        </w:rPr>
        <w:t xml:space="preserve">(http://jszfcg.jsczt.cn</w:t>
      </w:r>
      <w:r>
        <w:rPr>
          <w:rFonts w:hint="eastAsia" w:ascii="宋体" w:hAnsi="宋体" w:cs="宋体"/>
          <w:color w:val="000000"/>
          <w:sz w:val="22"/>
          <w:highlight w:val="none"/>
          <w:lang w:val="en-US" w:eastAsia="zh-CN" w:bidi="ar"/>
        </w:rPr>
        <w:t xml:space="preserve">/</w:t>
      </w:r>
      <w:r>
        <w:rPr>
          <w:rFonts w:hint="eastAsia" w:ascii="宋体" w:hAnsi="宋体" w:cs="宋体"/>
          <w:color w:val="000000"/>
          <w:sz w:val="22"/>
          <w:highlight w:val="none"/>
          <w:lang w:bidi="ar"/>
        </w:rPr>
        <w:t xml:space="preserve">)</w:t>
      </w:r>
      <w:r/>
    </w:p>
    <w:p>
      <w:pPr>
        <w:spacing w:line="360" w:lineRule="exact"/>
        <w:widowControl/>
        <w:rPr>
          <w:rStyle w:val="1213"/>
          <w:rFonts w:hint="eastAsia"/>
          <w:b/>
          <w:bCs/>
          <w:color w:val="000000"/>
          <w:sz w:val="22"/>
          <w:highlight w:val="none"/>
        </w:rPr>
      </w:pPr>
      <w:r>
        <w:rPr>
          <w:rStyle w:val="1213"/>
          <w:rFonts w:hint="eastAsia"/>
          <w:b/>
          <w:bCs/>
          <w:color w:val="000000"/>
          <w:sz w:val="22"/>
          <w:highlight w:val="none"/>
        </w:rPr>
        <w:t xml:space="preserve">五、开启</w:t>
      </w:r>
      <w:r/>
    </w:p>
    <w:p>
      <w:pPr>
        <w:ind w:firstLine="440"/>
        <w:jc w:val="left"/>
        <w:spacing w:line="360" w:lineRule="exact"/>
        <w:widowControl/>
        <w:rPr>
          <w:rStyle w:val="858"/>
          <w:rFonts w:hint="eastAsia" w:ascii="宋体" w:hAnsi="宋体" w:cs="宋体"/>
          <w:color w:val="000000"/>
          <w:sz w:val="22"/>
          <w:highlight w:val="none"/>
          <w:lang w:val="zh-CN" w:bidi="ar"/>
        </w:rPr>
      </w:pPr>
      <w:r>
        <w:rPr>
          <w:rStyle w:val="858"/>
          <w:rFonts w:hint="eastAsia" w:ascii="宋体" w:hAnsi="宋体" w:cs="宋体"/>
          <w:color w:val="000000"/>
          <w:sz w:val="22"/>
          <w:highlight w:val="none"/>
          <w:lang w:val="zh-CN" w:bidi="ar"/>
        </w:rPr>
        <w:t xml:space="preserve">时间:</w:t>
      </w:r>
      <w:r>
        <w:rPr>
          <w:rFonts w:hint="eastAsia" w:ascii="宋体" w:hAnsi="宋体" w:cs="宋体"/>
          <w:color w:val="000000"/>
          <w:sz w:val="22"/>
          <w:highlight w:val="none"/>
          <w:lang w:val="zh-CN" w:bidi="ar"/>
        </w:rPr>
        <w:t xml:space="preserve">202</w:t>
      </w:r>
      <w:r>
        <w:rPr>
          <w:rFonts w:hint="eastAsia" w:ascii="宋体" w:hAnsi="宋体" w:cs="宋体"/>
          <w:color w:val="000000"/>
          <w:sz w:val="22"/>
          <w:highlight w:val="none"/>
          <w:lang w:val="en-US" w:eastAsia="zh-CN" w:bidi="ar"/>
        </w:rPr>
        <w:t xml:space="preserve">5</w:t>
      </w:r>
      <w:r>
        <w:rPr>
          <w:rFonts w:hint="eastAsia" w:ascii="宋体" w:hAnsi="宋体" w:cs="宋体"/>
          <w:color w:val="000000"/>
          <w:sz w:val="22"/>
          <w:highlight w:val="none"/>
          <w:lang w:val="zh-CN" w:bidi="ar"/>
        </w:rPr>
        <w:t xml:space="preserve">年</w:t>
      </w:r>
      <w:r>
        <w:rPr>
          <w:rFonts w:hint="eastAsia" w:ascii="宋体" w:hAnsi="宋体" w:cs="宋体"/>
          <w:color w:val="000000"/>
          <w:sz w:val="22"/>
          <w:highlight w:val="none"/>
          <w:lang w:val="en-US" w:eastAsia="zh-CN" w:bidi="ar"/>
        </w:rPr>
        <w:t xml:space="preserve">11</w:t>
      </w:r>
      <w:r>
        <w:rPr>
          <w:rFonts w:hint="eastAsia" w:ascii="宋体" w:hAnsi="宋体" w:cs="宋体"/>
          <w:color w:val="000000"/>
          <w:sz w:val="22"/>
          <w:highlight w:val="none"/>
          <w:lang w:val="zh-CN" w:bidi="ar"/>
        </w:rPr>
        <w:t xml:space="preserve">月</w:t>
      </w:r>
      <w:r>
        <w:rPr>
          <w:rFonts w:hint="eastAsia" w:ascii="宋体" w:hAnsi="宋体" w:cs="宋体"/>
          <w:color w:val="000000"/>
          <w:sz w:val="22"/>
          <w:highlight w:val="none"/>
          <w:lang w:bidi="ar"/>
        </w:rPr>
        <w:t xml:space="preserve">18日</w:t>
      </w:r>
      <w:r>
        <w:rPr>
          <w:rFonts w:hint="eastAsia" w:ascii="宋体" w:hAnsi="宋体" w:cs="宋体"/>
          <w:color w:val="000000"/>
          <w:sz w:val="22"/>
          <w:highlight w:val="none"/>
          <w:lang w:val="en-US" w:eastAsia="zh-CN" w:bidi="ar"/>
        </w:rPr>
        <w:t xml:space="preserve">9:00</w:t>
      </w:r>
      <w:r>
        <w:rPr>
          <w:rFonts w:hint="eastAsia" w:ascii="宋体" w:hAnsi="宋体" w:cs="宋体"/>
          <w:color w:val="000000"/>
          <w:sz w:val="22"/>
          <w:highlight w:val="none"/>
          <w:lang w:val="zh-CN" w:bidi="ar"/>
        </w:rPr>
        <w:t xml:space="preserve"> （</w:t>
      </w:r>
      <w:r>
        <w:rPr>
          <w:rFonts w:hint="eastAsia" w:ascii="宋体" w:hAnsi="宋体" w:cs="宋体"/>
          <w:color w:val="000000"/>
          <w:sz w:val="22"/>
          <w:highlight w:val="none"/>
          <w:lang w:bidi="ar"/>
        </w:rPr>
        <w:t xml:space="preserve">北京时间）</w:t>
      </w:r>
      <w:r>
        <w:rPr>
          <w:rFonts w:hint="eastAsia" w:ascii="宋体" w:hAnsi="宋体" w:cs="宋体"/>
          <w:color w:val="000000"/>
          <w:sz w:val="22"/>
          <w:highlight w:val="none"/>
          <w:lang w:val="zh-CN" w:bidi="ar"/>
        </w:rPr>
        <w:t xml:space="preserve">。</w:t>
      </w:r>
      <w:r/>
    </w:p>
    <w:p>
      <w:pPr>
        <w:ind w:firstLine="440"/>
        <w:jc w:val="left"/>
        <w:spacing w:line="360" w:lineRule="exact"/>
        <w:widowControl/>
        <w:rPr>
          <w:rFonts w:ascii="宋体" w:hAnsi="宋体" w:cs="宋体"/>
          <w:color w:val="000000"/>
          <w:sz w:val="22"/>
          <w:highlight w:val="none"/>
          <w:lang w:val="zh-CN" w:bidi="ar"/>
        </w:rPr>
      </w:pPr>
      <w:r>
        <w:rPr>
          <w:rStyle w:val="858"/>
          <w:rFonts w:hint="eastAsia" w:ascii="宋体" w:hAnsi="宋体" w:cs="宋体"/>
          <w:color w:val="000000"/>
          <w:sz w:val="22"/>
          <w:highlight w:val="none"/>
          <w:lang w:val="zh-CN" w:bidi="ar"/>
        </w:rPr>
        <w:t xml:space="preserve">地点:</w:t>
      </w:r>
      <w:r>
        <w:rPr>
          <w:rFonts w:hint="eastAsia" w:ascii="宋体" w:hAnsi="宋体" w:cs="宋体"/>
          <w:color w:val="000000"/>
          <w:sz w:val="22"/>
          <w:highlight w:val="none"/>
          <w:lang w:val="zh-CN" w:bidi="ar"/>
        </w:rPr>
        <w:t xml:space="preserve">靖江市公共资源交易中心开标室</w:t>
      </w:r>
      <w:r/>
    </w:p>
    <w:p>
      <w:pPr>
        <w:spacing w:line="360" w:lineRule="exact"/>
        <w:widowControl/>
        <w:rPr>
          <w:rStyle w:val="1213"/>
          <w:rFonts w:hint="eastAsia"/>
          <w:b/>
          <w:bCs/>
          <w:color w:val="000000"/>
          <w:sz w:val="22"/>
          <w:highlight w:val="none"/>
        </w:rPr>
      </w:pPr>
      <w:r>
        <w:rPr>
          <w:rStyle w:val="1213"/>
          <w:rFonts w:hint="eastAsia"/>
          <w:b/>
          <w:bCs/>
          <w:color w:val="000000"/>
          <w:sz w:val="22"/>
          <w:highlight w:val="none"/>
        </w:rPr>
        <w:t xml:space="preserve">六、公告期限</w:t>
      </w:r>
      <w:r/>
    </w:p>
    <w:p>
      <w:pPr>
        <w:ind w:firstLine="440"/>
        <w:jc w:val="left"/>
        <w:spacing w:line="360" w:lineRule="exact"/>
        <w:widowControl/>
        <w:rPr>
          <w:rStyle w:val="858"/>
          <w:rFonts w:hint="eastAsia" w:ascii="宋体" w:hAnsi="宋体" w:cs="宋体"/>
          <w:color w:val="000000"/>
          <w:sz w:val="22"/>
          <w:highlight w:val="none"/>
          <w:lang w:val="zh-CN" w:bidi="ar"/>
        </w:rPr>
      </w:pPr>
      <w:r>
        <w:rPr>
          <w:rStyle w:val="858"/>
          <w:rFonts w:hint="eastAsia" w:ascii="宋体" w:hAnsi="宋体" w:cs="宋体"/>
          <w:color w:val="000000"/>
          <w:sz w:val="22"/>
          <w:highlight w:val="none"/>
          <w:lang w:val="zh-CN" w:bidi="ar"/>
        </w:rPr>
        <w:t xml:space="preserve">自本公告发布之日起</w:t>
      </w:r>
      <w:r>
        <w:rPr>
          <w:rStyle w:val="858"/>
          <w:rFonts w:hint="eastAsia" w:ascii="宋体" w:hAnsi="宋体" w:cs="宋体"/>
          <w:color w:val="000000"/>
          <w:sz w:val="22"/>
          <w:highlight w:val="none"/>
          <w:lang w:val="en-US" w:eastAsia="zh-CN" w:bidi="ar"/>
        </w:rPr>
        <w:t xml:space="preserve">3</w:t>
      </w:r>
      <w:r>
        <w:rPr>
          <w:rStyle w:val="858"/>
          <w:rFonts w:hint="eastAsia" w:ascii="宋体" w:hAnsi="宋体" w:cs="宋体"/>
          <w:color w:val="000000"/>
          <w:sz w:val="22"/>
          <w:highlight w:val="none"/>
          <w:lang w:val="zh-CN" w:bidi="ar"/>
        </w:rPr>
        <w:t xml:space="preserve">个工作日</w:t>
      </w:r>
      <w:r>
        <w:rPr>
          <w:rFonts w:hint="eastAsia" w:ascii="宋体" w:hAnsi="宋体" w:cs="宋体"/>
          <w:color w:val="000000"/>
          <w:sz w:val="22"/>
          <w:highlight w:val="none"/>
          <w:lang w:val="zh-CN" w:bidi="ar"/>
        </w:rPr>
        <w:t xml:space="preserve">。</w:t>
      </w:r>
      <w:r/>
    </w:p>
    <w:p>
      <w:pPr>
        <w:spacing w:line="360" w:lineRule="exact"/>
        <w:widowControl/>
        <w:rPr>
          <w:rStyle w:val="1213"/>
          <w:rFonts w:hint="eastAsia"/>
          <w:b/>
          <w:bCs/>
          <w:color w:val="000000"/>
          <w:sz w:val="22"/>
          <w:highlight w:val="none"/>
        </w:rPr>
      </w:pPr>
      <w:r>
        <w:rPr>
          <w:rStyle w:val="1213"/>
          <w:rFonts w:hint="eastAsia"/>
          <w:b/>
          <w:bCs/>
          <w:color w:val="000000"/>
          <w:sz w:val="22"/>
          <w:highlight w:val="none"/>
        </w:rPr>
        <w:t xml:space="preserve">七、其他补充事宜</w:t>
      </w:r>
      <w:bookmarkEnd w:id="13"/>
      <w:r/>
      <w:r/>
    </w:p>
    <w:p>
      <w:pPr>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highlight w:val="none"/>
          <w:shd w:val="clear" w:color="auto" w:fill="ffffff"/>
          <w:lang w:val="en-US" w:eastAsia="zh-CN" w:bidi="ar"/>
        </w:rPr>
        <w:t xml:space="preserve">1.潜在投标人访问电子招标投标交易平台的网络地址和方法：</w:t>
      </w:r>
      <w:r/>
    </w:p>
    <w:p>
      <w:pPr>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highlight w:val="none"/>
          <w:shd w:val="clear" w:color="auto" w:fill="ffffff"/>
          <w:lang w:val="en-US" w:eastAsia="zh-CN" w:bidi="ar"/>
        </w:rPr>
        <w:t xml:space="preserve">（1）潜在投标人访问电子招标投标交易平台的网络地址和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highlight w:val="none"/>
          <w:shd w:val="clear" w:color="auto" w:fill="ffffff"/>
          <w:lang w:val="en-US" w:eastAsia="zh-CN" w:bidi="ar"/>
        </w:rPr>
        <w:t xml:space="preserve">（2）潜在投标人访问“苏采云”系统的网络地址和方法：“苏采云”系统的网址：http://jszfcg.jsczt.cn/，点击“苏采云”进入系统。</w:t>
      </w:r>
      <w:r/>
    </w:p>
    <w:p>
      <w:pPr>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highlight w:val="none"/>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highlight w:val="none"/>
          <w:shd w:val="clear" w:color="auto" w:fill="ffffff"/>
          <w:lang w:val="en-US" w:eastAsia="zh-CN" w:bidi="ar"/>
        </w:rPr>
        <w:t xml:space="preserve">（3）“CA数字证书”的获取：供应商需办理CA锁，“苏采云”系统目前仅支持“苏采云”系统下的江苏省电子政务证书认证中心CA（由江苏意源科技有限公司提供服务）及方正国际软件（北京）有限公司电子签章。</w:t>
      </w:r>
      <w:r/>
    </w:p>
    <w:p>
      <w:pPr>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highlight w:val="none"/>
          <w:shd w:val="clear" w:color="auto" w:fill="ffffff"/>
          <w:lang w:val="en-US" w:eastAsia="zh-CN" w:bidi="ar"/>
        </w:rPr>
        <w:t xml:space="preserve">（4）谈判文件（后缀名为“.kedt”）、供应商操作手册及政府采购客户端工具可通过“苏采云”系统--已报名项目--报名详情页面内相应链接进行下载；供应商操作手册及政府采购客户端工具可通过“江苏省政府采购管理交易系统（苏采云）供应商操作手册”（http://www.ccgp-jiangsu.gov.cn/zlxz），点击进入“苏采云系统供应商操作手册”，进行下载。</w:t>
      </w:r>
      <w:r/>
    </w:p>
    <w:p>
      <w:pPr>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highlight w:val="none"/>
          <w:shd w:val="clear" w:color="auto" w:fill="ffffff"/>
          <w:lang w:val="en-US" w:eastAsia="zh-CN" w:bidi="ar"/>
        </w:rPr>
        <w:t xml:space="preserve">（5）招标代理机构（采购代理机构）将数据电文形式的招标文件加载至“苏采云”系统，供潜在投标人下载或者查阅。</w:t>
      </w:r>
      <w:r/>
    </w:p>
    <w:p>
      <w:pPr>
        <w:ind w:left="0" w:right="0" w:firstLine="440"/>
        <w:jc w:val="left"/>
        <w:keepLines w:val="0"/>
        <w:keepNext w:val="0"/>
        <w:pageBreakBefore w:val="0"/>
        <w:spacing w:beforeAutospacing="0" w:afterAutospacing="0" w:line="380" w:lineRule="exact"/>
        <w:widowControl/>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highlight w:val="none"/>
          <w:shd w:val="clear" w:color="auto" w:fill="ffffff"/>
          <w:lang w:val="en-US" w:eastAsia="zh-CN" w:bidi="ar"/>
        </w:rPr>
        <w:t xml:space="preserve">（6）苏采云系统优先使用谷歌浏览器参与不见面开标。</w:t>
      </w:r>
      <w:r/>
    </w:p>
    <w:p>
      <w:pPr>
        <w:ind w:left="0" w:right="0" w:firstLine="440"/>
        <w:jc w:val="left"/>
        <w:keepLines w:val="0"/>
        <w:keepNext w:val="0"/>
        <w:pageBreakBefore w:val="0"/>
        <w:spacing w:beforeAutospacing="0" w:afterAutospacing="0" w:line="380" w:lineRule="exact"/>
        <w:widowControl/>
        <w:rPr>
          <w:rFonts w:hint="eastAsia" w:ascii="黑体" w:hAnsi="黑体" w:eastAsia="黑体" w:cs="黑体"/>
          <w:sz w:val="22"/>
          <w:szCs w:val="22"/>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2"/>
          <w:szCs w:val="22"/>
          <w:highlight w:val="none"/>
          <w:shd w:val="clear" w:color="auto" w:fill="ffffff"/>
          <w:lang w:val="en-US" w:eastAsia="zh-CN" w:bidi="ar"/>
        </w:rPr>
        <w:t xml:space="preserve">（7）有关本次采购的事项若存在变动或修改，敬请及时关注“江苏政府采购网”发布的更正公告。</w:t>
      </w:r>
      <w:r/>
    </w:p>
    <w:p>
      <w:pPr>
        <w:ind w:firstLine="440"/>
        <w:jc w:val="left"/>
        <w:spacing w:line="360" w:lineRule="exact"/>
        <w:widowControl/>
        <w:rPr>
          <w:rFonts w:hint="eastAsia" w:ascii="宋体" w:hAnsi="宋体" w:cs="宋体"/>
          <w:color w:val="000000"/>
          <w:sz w:val="22"/>
          <w:highlight w:val="none"/>
          <w:lang w:val="zh-CN" w:bidi="ar"/>
        </w:rPr>
      </w:pPr>
      <w:r>
        <w:rPr>
          <w:rFonts w:hint="eastAsia" w:ascii="宋体" w:hAnsi="宋体" w:cs="宋体"/>
          <w:color w:val="000000"/>
          <w:sz w:val="22"/>
          <w:highlight w:val="none"/>
          <w:lang w:val="en-US" w:eastAsia="zh-CN" w:bidi="ar"/>
        </w:rPr>
        <w:t xml:space="preserve">2</w:t>
      </w:r>
      <w:r>
        <w:rPr>
          <w:rFonts w:hint="eastAsia" w:ascii="宋体" w:hAnsi="宋体" w:cs="宋体"/>
          <w:color w:val="000000"/>
          <w:sz w:val="22"/>
          <w:highlight w:val="none"/>
          <w:lang w:val="zh-CN" w:bidi="ar"/>
        </w:rPr>
        <w:t xml:space="preserve">.如在制作电子投标文件中有任何疑间，请拨打电子化政府采购技术支持电</w:t>
      </w:r>
      <w:r>
        <w:rPr>
          <w:rFonts w:hint="eastAsia" w:ascii="宋体" w:hAnsi="宋体" w:cs="宋体"/>
          <w:color w:val="000000"/>
          <w:sz w:val="22"/>
          <w:highlight w:val="none"/>
          <w:lang w:val="en-US" w:eastAsia="zh-CN" w:bidi="ar"/>
        </w:rPr>
        <w:t xml:space="preserve">话：0523-</w:t>
      </w:r>
      <w:r>
        <w:rPr>
          <w:rFonts w:hint="eastAsia" w:ascii="宋体" w:hAnsi="宋体" w:cs="宋体"/>
          <w:color w:val="000000"/>
          <w:sz w:val="22"/>
          <w:highlight w:val="none"/>
          <w:lang w:val="zh-CN" w:bidi="ar"/>
        </w:rPr>
        <w:t xml:space="preserve">86897512。</w:t>
      </w:r>
      <w:r/>
    </w:p>
    <w:p>
      <w:pPr>
        <w:ind w:firstLine="440"/>
        <w:jc w:val="left"/>
        <w:spacing w:line="360" w:lineRule="exact"/>
        <w:widowControl/>
        <w:rPr>
          <w:rFonts w:hint="eastAsia" w:ascii="宋体" w:hAnsi="宋体" w:cs="宋体"/>
          <w:color w:val="000000"/>
          <w:sz w:val="22"/>
          <w:highlight w:val="none"/>
          <w:lang w:val="zh-CN" w:bidi="ar"/>
        </w:rPr>
      </w:pPr>
      <w:r>
        <w:rPr>
          <w:rFonts w:hint="eastAsia" w:ascii="宋体" w:hAnsi="宋体" w:cs="宋体"/>
          <w:color w:val="000000"/>
          <w:sz w:val="22"/>
          <w:highlight w:val="none"/>
          <w:lang w:val="en-US" w:eastAsia="zh-CN" w:bidi="ar"/>
        </w:rPr>
        <w:t xml:space="preserve">3</w:t>
      </w:r>
      <w:r>
        <w:rPr>
          <w:rFonts w:hint="eastAsia" w:ascii="宋体" w:hAnsi="宋体" w:cs="宋体"/>
          <w:color w:val="000000"/>
          <w:sz w:val="22"/>
          <w:highlight w:val="none"/>
          <w:lang w:val="zh-CN" w:bidi="ar"/>
        </w:rPr>
        <w:t xml:space="preserve">.如潜在投标人未按上述要求操作，将自行承担所产生的风险。</w:t>
      </w:r>
      <w:r/>
    </w:p>
    <w:p>
      <w:pPr>
        <w:spacing w:line="360" w:lineRule="exact"/>
        <w:widowControl/>
        <w:rPr>
          <w:rStyle w:val="1213"/>
          <w:rFonts w:hint="eastAsia"/>
          <w:b/>
          <w:bCs/>
          <w:color w:val="000000"/>
          <w:sz w:val="22"/>
          <w:highlight w:val="none"/>
        </w:rPr>
      </w:pPr>
      <w:r>
        <w:rPr>
          <w:rStyle w:val="1213"/>
          <w:rFonts w:hint="eastAsia"/>
          <w:b/>
          <w:bCs/>
          <w:color w:val="000000"/>
          <w:sz w:val="22"/>
          <w:highlight w:val="none"/>
        </w:rPr>
        <w:t xml:space="preserve">八、凡对本次采购提出询问，请按以下方式联系。</w:t>
      </w:r>
      <w:r/>
    </w:p>
    <w:p>
      <w:pPr>
        <w:ind w:firstLine="440"/>
        <w:spacing w:line="360" w:lineRule="exact"/>
        <w:widowControl/>
        <w:rPr>
          <w:rFonts w:hint="eastAsia" w:ascii="宋体" w:hAnsi="宋体" w:cs="宋体"/>
          <w:color w:val="000000"/>
          <w:sz w:val="22"/>
          <w:highlight w:val="none"/>
          <w:lang w:val="zh-CN"/>
        </w:rPr>
      </w:pPr>
      <w:r>
        <w:rPr>
          <w:rFonts w:hint="eastAsia" w:ascii="宋体" w:hAnsi="宋体" w:cs="宋体"/>
          <w:color w:val="000000"/>
          <w:sz w:val="22"/>
          <w:highlight w:val="none"/>
          <w:lang w:val="zh-CN"/>
        </w:rPr>
        <w:t xml:space="preserve">1、采购人信息</w:t>
      </w:r>
      <w:r/>
    </w:p>
    <w:p>
      <w:pPr>
        <w:ind w:firstLine="420"/>
        <w:spacing w:line="600" w:lineRule="exact"/>
        <w:rPr>
          <w:rFonts w:ascii="宋体" w:hAnsi="宋体" w:eastAsia="宋体" w:cs="宋体"/>
          <w:color w:val="000000"/>
          <w:sz w:val="22"/>
          <w:highlight w:val="none"/>
          <w:lang w:val="en-US" w:eastAsia="zh-CN"/>
        </w:rPr>
      </w:pPr>
      <w:r>
        <w:rPr>
          <w:rFonts w:hint="eastAsia" w:ascii="宋体" w:hAnsi="宋体" w:cs="宋体"/>
          <w:color w:val="000000"/>
          <w:szCs w:val="21"/>
          <w:highlight w:val="none"/>
        </w:rPr>
        <w:t xml:space="preserve">采 购 人：</w:t>
      </w:r>
      <w:r>
        <w:rPr>
          <w:rFonts w:hint="eastAsia" w:ascii="宋体" w:hAnsi="宋体" w:cs="宋体"/>
          <w:color w:val="000000"/>
          <w:sz w:val="22"/>
          <w:highlight w:val="none"/>
          <w:lang w:val="zh-CN"/>
        </w:rPr>
        <w:t xml:space="preserve">靖江市马桥镇人民政府</w:t>
      </w:r>
      <w:r/>
    </w:p>
    <w:p>
      <w:pPr>
        <w:ind w:right="103" w:firstLine="420"/>
        <w:spacing w:line="360" w:lineRule="exact"/>
        <w:widowControl/>
        <w:rPr>
          <w:rFonts w:ascii="宋体" w:hAnsi="宋体" w:cs="宋体"/>
          <w:color w:val="000000"/>
          <w:sz w:val="22"/>
          <w:highlight w:val="none"/>
          <w:lang w:val="zh-CN"/>
        </w:rPr>
      </w:pPr>
      <w:r>
        <w:rPr>
          <w:rFonts w:hint="eastAsia" w:ascii="宋体" w:hAnsi="宋体" w:cs="宋体"/>
          <w:color w:val="000000"/>
          <w:sz w:val="22"/>
          <w:highlight w:val="none"/>
          <w:lang w:val="zh-CN"/>
        </w:rPr>
        <w:t xml:space="preserve">联 系 人：</w:t>
      </w:r>
      <w:r>
        <w:rPr>
          <w:rFonts w:hint="eastAsia" w:ascii="宋体" w:hAnsi="宋体" w:cs="宋体"/>
          <w:color w:val="000000"/>
          <w:sz w:val="22"/>
          <w:highlight w:val="none"/>
          <w:lang w:val="en-US" w:eastAsia="zh-CN"/>
        </w:rPr>
        <w:t xml:space="preserve">  </w:t>
      </w:r>
      <w:r>
        <w:rPr>
          <w:rFonts w:hint="eastAsia" w:ascii="宋体" w:hAnsi="宋体" w:cs="宋体"/>
          <w:color w:val="000000"/>
          <w:sz w:val="22"/>
          <w:highlight w:val="none"/>
          <w:lang w:val="zh-CN"/>
        </w:rPr>
        <w:t xml:space="preserve"> </w:t>
      </w:r>
      <w:r/>
    </w:p>
    <w:p>
      <w:pPr>
        <w:ind w:right="103" w:firstLine="420"/>
        <w:spacing w:line="360" w:lineRule="exact"/>
        <w:widowControl/>
        <w:rPr>
          <w:rFonts w:ascii="宋体" w:hAnsi="宋体" w:cs="宋体"/>
          <w:color w:val="000000"/>
          <w:sz w:val="22"/>
          <w:highlight w:val="none"/>
          <w:lang w:val="zh-CN"/>
        </w:rPr>
      </w:pPr>
      <w:r>
        <w:rPr>
          <w:rFonts w:hint="eastAsia" w:ascii="宋体" w:hAnsi="宋体" w:cs="宋体"/>
          <w:color w:val="000000"/>
          <w:sz w:val="22"/>
          <w:highlight w:val="none"/>
          <w:lang w:val="zh-CN"/>
        </w:rPr>
        <w:t xml:space="preserve">地    址：</w:t>
      </w:r>
      <w:r/>
    </w:p>
    <w:p>
      <w:pPr>
        <w:ind w:right="103" w:firstLine="420"/>
        <w:spacing w:line="360" w:lineRule="exact"/>
        <w:widowControl/>
        <w:rPr>
          <w:rFonts w:hint="eastAsia" w:ascii="宋体" w:hAnsi="宋体" w:eastAsia="宋体" w:cs="宋体"/>
          <w:color w:val="000000"/>
          <w:sz w:val="22"/>
          <w:highlight w:val="none"/>
          <w:lang w:val="en-US" w:eastAsia="zh-CN"/>
        </w:rPr>
      </w:pPr>
      <w:r>
        <w:rPr>
          <w:rFonts w:hint="eastAsia" w:ascii="宋体" w:hAnsi="宋体" w:cs="宋体"/>
          <w:szCs w:val="21"/>
          <w:highlight w:val="none"/>
          <w:lang w:val="zh-CN"/>
        </w:rPr>
        <w:t xml:space="preserve">电    话：</w:t>
      </w:r>
      <w:r>
        <w:rPr>
          <w:rFonts w:hint="eastAsia" w:ascii="宋体" w:hAnsi="宋体" w:cs="宋体"/>
          <w:sz w:val="22"/>
          <w:szCs w:val="22"/>
          <w:highlight w:val="none"/>
          <w:lang w:val="en-US" w:eastAsia="zh-CN"/>
        </w:rPr>
        <w:t xml:space="preserve"> </w:t>
      </w:r>
      <w:r/>
    </w:p>
    <w:p>
      <w:pPr>
        <w:ind w:firstLine="440"/>
        <w:spacing w:line="360" w:lineRule="exact"/>
        <w:widowControl/>
        <w:rPr>
          <w:rFonts w:ascii="宋体" w:hAnsi="宋体" w:cs="宋体"/>
          <w:color w:val="000000"/>
          <w:sz w:val="22"/>
          <w:highlight w:val="none"/>
        </w:rPr>
      </w:pPr>
      <w:r>
        <w:rPr>
          <w:rFonts w:hint="eastAsia" w:ascii="宋体" w:hAnsi="宋体" w:cs="宋体"/>
          <w:color w:val="000000"/>
          <w:sz w:val="22"/>
          <w:highlight w:val="none"/>
        </w:rPr>
        <w:t xml:space="preserve">2</w:t>
      </w:r>
      <w:r>
        <w:rPr>
          <w:rFonts w:hint="eastAsia" w:ascii="宋体" w:hAnsi="宋体" w:cs="宋体"/>
          <w:color w:val="000000"/>
          <w:sz w:val="22"/>
          <w:highlight w:val="none"/>
          <w:lang w:val="zh-CN"/>
        </w:rPr>
        <w:t xml:space="preserve">、</w:t>
      </w:r>
      <w:r>
        <w:rPr>
          <w:rFonts w:hint="eastAsia" w:ascii="宋体" w:hAnsi="宋体" w:cs="宋体"/>
          <w:color w:val="000000"/>
          <w:sz w:val="22"/>
          <w:highlight w:val="none"/>
        </w:rPr>
        <w:t xml:space="preserve">采购代理机构信息</w:t>
      </w:r>
      <w:r/>
    </w:p>
    <w:p>
      <w:pPr>
        <w:ind w:firstLine="440"/>
        <w:spacing w:line="360" w:lineRule="exact"/>
        <w:widowControl/>
        <w:rPr>
          <w:rFonts w:hint="eastAsia" w:ascii="宋体" w:hAnsi="宋体" w:eastAsia="宋体" w:cs="宋体"/>
          <w:color w:val="000000"/>
          <w:sz w:val="22"/>
          <w:szCs w:val="22"/>
          <w:highlight w:val="none"/>
          <w:lang w:eastAsia="zh-CN"/>
        </w:rPr>
      </w:pPr>
      <w:r>
        <w:rPr>
          <w:rFonts w:hint="eastAsia" w:ascii="宋体" w:hAnsi="宋体" w:cs="宋体"/>
          <w:color w:val="000000"/>
          <w:sz w:val="22"/>
          <w:highlight w:val="none"/>
        </w:rPr>
        <w:t xml:space="preserve">名   称：</w:t>
      </w:r>
      <w:r>
        <w:rPr>
          <w:rFonts w:hint="eastAsia"/>
          <w:sz w:val="22"/>
          <w:szCs w:val="22"/>
          <w:highlight w:val="none"/>
          <w:shd w:val="clear" w:color="auto" w:fill="ffffff"/>
          <w:lang w:eastAsia="zh-CN"/>
        </w:rPr>
        <w:t xml:space="preserve">泰州市皓德工程管理有限公司</w:t>
      </w:r>
      <w:r/>
    </w:p>
    <w:p>
      <w:pPr>
        <w:ind w:firstLine="440"/>
        <w:spacing w:line="360" w:lineRule="exact"/>
        <w:widowControl/>
        <w:rPr>
          <w:rFonts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地   址：</w:t>
      </w:r>
      <w:r>
        <w:rPr>
          <w:rFonts w:hint="eastAsia"/>
          <w:sz w:val="22"/>
          <w:szCs w:val="22"/>
          <w:highlight w:val="none"/>
          <w:shd w:val="clear" w:color="auto" w:fill="ffffff"/>
        </w:rPr>
        <w:t xml:space="preserve">靖江市人民</w:t>
      </w:r>
      <w:r>
        <w:rPr>
          <w:rFonts w:hint="eastAsia"/>
          <w:sz w:val="22"/>
          <w:szCs w:val="22"/>
          <w:highlight w:val="none"/>
          <w:shd w:val="clear" w:color="auto" w:fill="ffffff"/>
          <w:lang w:val="en-US" w:eastAsia="zh-CN"/>
        </w:rPr>
        <w:t xml:space="preserve">路医药大厦6楼</w:t>
      </w:r>
      <w:r>
        <w:rPr>
          <w:rFonts w:hint="eastAsia" w:ascii="宋体" w:hAnsi="宋体" w:cs="宋体"/>
          <w:color w:val="000000"/>
          <w:sz w:val="22"/>
          <w:szCs w:val="22"/>
          <w:highlight w:val="none"/>
        </w:rPr>
        <w:t xml:space="preserve">       </w:t>
      </w:r>
      <w:r/>
    </w:p>
    <w:p>
      <w:pPr>
        <w:ind w:firstLine="440"/>
        <w:spacing w:line="360" w:lineRule="exact"/>
        <w:widowControl/>
        <w:rPr>
          <w:rFonts w:ascii="宋体" w:hAnsi="宋体" w:cs="宋体"/>
          <w:color w:val="000000"/>
          <w:sz w:val="22"/>
          <w:highlight w:val="none"/>
          <w:lang w:val="zh-CN"/>
        </w:rPr>
      </w:pPr>
      <w:r>
        <w:rPr>
          <w:rFonts w:hint="eastAsia" w:ascii="宋体" w:hAnsi="宋体" w:cs="宋体"/>
          <w:color w:val="000000"/>
          <w:sz w:val="22"/>
          <w:szCs w:val="22"/>
          <w:highlight w:val="none"/>
          <w:lang w:val="zh-CN"/>
        </w:rPr>
        <w:t xml:space="preserve">联 系 人：</w:t>
      </w:r>
      <w:r>
        <w:rPr>
          <w:rFonts w:hint="eastAsia"/>
          <w:sz w:val="22"/>
          <w:szCs w:val="22"/>
          <w:highlight w:val="none"/>
          <w:shd w:val="clear" w:color="auto" w:fill="ffffff"/>
          <w:lang w:val="en-US" w:eastAsia="zh-CN"/>
        </w:rPr>
        <w:t xml:space="preserve">印林</w:t>
      </w:r>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lang w:val="zh-CN"/>
        </w:rPr>
        <w:t xml:space="preserve"> </w:t>
      </w:r>
      <w:r>
        <w:rPr>
          <w:rFonts w:hint="eastAsia" w:ascii="宋体" w:hAnsi="宋体" w:cs="宋体"/>
          <w:color w:val="000000"/>
          <w:sz w:val="22"/>
          <w:highlight w:val="none"/>
          <w:lang w:val="zh-CN"/>
        </w:rPr>
        <w:t xml:space="preserve">     </w:t>
      </w:r>
      <w:r/>
    </w:p>
    <w:p>
      <w:pPr>
        <w:ind w:firstLine="440"/>
        <w:spacing w:line="360" w:lineRule="exact"/>
        <w:widowControl/>
        <w:rPr>
          <w:rFonts w:hint="eastAsia" w:ascii="宋体" w:hAnsi="宋体" w:cs="宋体"/>
          <w:color w:val="000000"/>
          <w:sz w:val="22"/>
          <w:highlight w:val="none"/>
          <w:lang w:val="en-US" w:eastAsia="zh-CN"/>
        </w:rPr>
      </w:pPr>
      <w:r>
        <w:rPr>
          <w:rFonts w:hint="eastAsia" w:ascii="宋体" w:hAnsi="宋体" w:cs="宋体"/>
          <w:color w:val="000000"/>
          <w:sz w:val="22"/>
          <w:highlight w:val="none"/>
        </w:rPr>
        <w:t xml:space="preserve">联系方式：</w:t>
      </w:r>
      <w:r>
        <w:rPr>
          <w:rFonts w:hint="eastAsia" w:ascii="宋体" w:hAnsi="宋体" w:cs="宋体"/>
          <w:color w:val="000000"/>
          <w:sz w:val="22"/>
          <w:highlight w:val="none"/>
          <w:lang w:val="en-US" w:eastAsia="zh-CN"/>
        </w:rPr>
        <w:t xml:space="preserve">15052899477</w:t>
      </w:r>
      <w:r/>
    </w:p>
    <w:p>
      <w:pPr>
        <w:ind w:firstLine="440"/>
        <w:spacing w:line="360" w:lineRule="exact"/>
        <w:widowControl/>
        <w:rPr>
          <w:rFonts w:ascii="宋体" w:hAnsi="宋体" w:cs="宋体"/>
          <w:color w:val="000000"/>
          <w:sz w:val="22"/>
          <w:highlight w:val="none"/>
        </w:rPr>
      </w:pPr>
      <w:r>
        <w:rPr>
          <w:rFonts w:hint="eastAsia" w:ascii="宋体" w:hAnsi="宋体" w:cs="宋体"/>
          <w:color w:val="000000"/>
          <w:sz w:val="22"/>
          <w:highlight w:val="none"/>
        </w:rPr>
        <w:t xml:space="preserve">3</w:t>
      </w:r>
      <w:r>
        <w:rPr>
          <w:rFonts w:hint="eastAsia" w:ascii="宋体" w:hAnsi="宋体" w:cs="宋体"/>
          <w:color w:val="000000"/>
          <w:sz w:val="22"/>
          <w:highlight w:val="none"/>
          <w:lang w:val="zh-CN"/>
        </w:rPr>
        <w:t xml:space="preserve">、</w:t>
      </w:r>
      <w:r>
        <w:rPr>
          <w:rFonts w:hint="eastAsia" w:ascii="宋体" w:hAnsi="宋体" w:cs="宋体"/>
          <w:color w:val="000000"/>
          <w:sz w:val="22"/>
          <w:highlight w:val="none"/>
        </w:rPr>
        <w:t xml:space="preserve">项目联系方式</w:t>
      </w:r>
      <w:r/>
    </w:p>
    <w:p>
      <w:pPr>
        <w:ind w:firstLine="440"/>
        <w:spacing w:line="360" w:lineRule="exact"/>
        <w:widowControl/>
        <w:rPr>
          <w:rFonts w:ascii="宋体" w:hAnsi="宋体" w:cs="宋体"/>
          <w:color w:val="000000"/>
          <w:sz w:val="22"/>
          <w:highlight w:val="none"/>
          <w:lang w:val="zh-CN"/>
        </w:rPr>
      </w:pPr>
      <w:r>
        <w:rPr>
          <w:rFonts w:hint="eastAsia" w:ascii="宋体" w:hAnsi="宋体" w:cs="宋体"/>
          <w:color w:val="000000"/>
          <w:sz w:val="22"/>
          <w:szCs w:val="22"/>
          <w:highlight w:val="none"/>
          <w:lang w:val="zh-CN"/>
        </w:rPr>
        <w:t xml:space="preserve">联 系 人：</w:t>
      </w:r>
      <w:r>
        <w:rPr>
          <w:rFonts w:hint="eastAsia"/>
          <w:sz w:val="22"/>
          <w:szCs w:val="22"/>
          <w:highlight w:val="none"/>
          <w:shd w:val="clear" w:color="auto" w:fill="ffffff"/>
          <w:lang w:val="en-US" w:eastAsia="zh-CN"/>
        </w:rPr>
        <w:t xml:space="preserve">印林</w:t>
      </w:r>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lang w:val="zh-CN"/>
        </w:rPr>
        <w:t xml:space="preserve"> </w:t>
      </w:r>
      <w:r>
        <w:rPr>
          <w:rFonts w:hint="eastAsia" w:ascii="宋体" w:hAnsi="宋体" w:cs="宋体"/>
          <w:color w:val="000000"/>
          <w:sz w:val="22"/>
          <w:highlight w:val="none"/>
          <w:lang w:val="zh-CN"/>
        </w:rPr>
        <w:t xml:space="preserve">     </w:t>
      </w:r>
      <w:r/>
    </w:p>
    <w:p>
      <w:pPr>
        <w:ind w:firstLine="440"/>
        <w:spacing w:line="360" w:lineRule="exact"/>
        <w:widowControl/>
        <w:rPr>
          <w:rFonts w:hint="eastAsia" w:ascii="宋体" w:hAnsi="宋体" w:cs="宋体"/>
          <w:color w:val="000000"/>
          <w:sz w:val="22"/>
          <w:highlight w:val="none"/>
          <w:lang w:val="en-US" w:eastAsia="zh-CN"/>
        </w:rPr>
      </w:pPr>
      <w:r>
        <w:rPr>
          <w:rFonts w:hint="eastAsia" w:ascii="宋体" w:hAnsi="宋体" w:cs="宋体"/>
          <w:color w:val="000000"/>
          <w:sz w:val="22"/>
          <w:highlight w:val="none"/>
        </w:rPr>
        <w:t xml:space="preserve">联系方式：</w:t>
      </w:r>
      <w:r>
        <w:rPr>
          <w:rFonts w:hint="eastAsia" w:ascii="宋体" w:hAnsi="宋体" w:cs="宋体"/>
          <w:color w:val="000000"/>
          <w:sz w:val="22"/>
          <w:highlight w:val="none"/>
          <w:lang w:val="en-US" w:eastAsia="zh-CN"/>
        </w:rPr>
        <w:t xml:space="preserve">15052899477</w:t>
      </w:r>
      <w:r/>
    </w:p>
    <w:p>
      <w:pPr>
        <w:ind w:firstLine="440"/>
        <w:spacing w:line="3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  </w:t>
      </w:r>
      <w:r/>
    </w:p>
    <w:p>
      <w:pPr>
        <w:pStyle w:val="918"/>
        <w:ind w:firstLine="0"/>
        <w:jc w:val="center"/>
        <w:keepLines w:val="0"/>
        <w:keepNext w:val="0"/>
        <w:spacing w:line="500" w:lineRule="exact"/>
        <w:rPr>
          <w:rFonts w:hint="eastAsia"/>
          <w:sz w:val="36"/>
          <w:szCs w:val="36"/>
          <w:highlight w:val="none"/>
        </w:rPr>
      </w:pPr>
      <w:r/>
      <w:bookmarkStart w:id="14" w:name="_Toc29319"/>
      <w:r/>
      <w:r/>
    </w:p>
    <w:p>
      <w:pPr>
        <w:pStyle w:val="918"/>
        <w:ind w:firstLine="0"/>
        <w:jc w:val="center"/>
        <w:keepLines w:val="0"/>
        <w:keepNext w:val="0"/>
        <w:spacing w:line="500" w:lineRule="exact"/>
        <w:rPr>
          <w:rFonts w:hint="eastAsia"/>
          <w:sz w:val="36"/>
          <w:szCs w:val="36"/>
          <w:highlight w:val="none"/>
        </w:rPr>
      </w:pPr>
      <w:r>
        <w:rPr>
          <w:rFonts w:hint="eastAsia"/>
          <w:sz w:val="36"/>
          <w:szCs w:val="36"/>
          <w:highlight w:val="none"/>
        </w:rPr>
      </w:r>
      <w:r/>
    </w:p>
    <w:p>
      <w:pPr>
        <w:pStyle w:val="918"/>
        <w:ind w:firstLine="0"/>
        <w:jc w:val="center"/>
        <w:keepLines w:val="0"/>
        <w:keepNext w:val="0"/>
        <w:spacing w:line="500" w:lineRule="exact"/>
        <w:rPr>
          <w:rFonts w:hint="eastAsia"/>
          <w:sz w:val="36"/>
          <w:szCs w:val="36"/>
          <w:highlight w:val="none"/>
        </w:rPr>
      </w:pPr>
      <w:r>
        <w:rPr>
          <w:rFonts w:hint="eastAsia"/>
          <w:sz w:val="36"/>
          <w:szCs w:val="36"/>
          <w:highlight w:val="none"/>
        </w:rPr>
      </w:r>
      <w:r/>
    </w:p>
    <w:p>
      <w:pPr>
        <w:pStyle w:val="918"/>
        <w:ind w:firstLine="0"/>
        <w:jc w:val="center"/>
        <w:keepLines w:val="0"/>
        <w:keepNext w:val="0"/>
        <w:spacing w:line="500" w:lineRule="exact"/>
        <w:rPr>
          <w:rFonts w:hint="eastAsia"/>
          <w:sz w:val="36"/>
          <w:szCs w:val="36"/>
          <w:highlight w:val="none"/>
        </w:rPr>
      </w:pPr>
      <w:r>
        <w:rPr>
          <w:rFonts w:hint="eastAsia"/>
          <w:sz w:val="36"/>
          <w:szCs w:val="36"/>
          <w:highlight w:val="none"/>
        </w:rPr>
      </w:r>
      <w:r/>
    </w:p>
    <w:p>
      <w:pPr>
        <w:pStyle w:val="918"/>
        <w:ind w:firstLine="0"/>
        <w:jc w:val="center"/>
        <w:keepLines w:val="0"/>
        <w:keepNext w:val="0"/>
        <w:spacing w:line="500" w:lineRule="exact"/>
        <w:rPr>
          <w:rFonts w:hint="eastAsia"/>
          <w:sz w:val="36"/>
          <w:szCs w:val="36"/>
          <w:highlight w:val="none"/>
        </w:rPr>
      </w:pPr>
      <w:r>
        <w:rPr>
          <w:rFonts w:hint="eastAsia"/>
          <w:sz w:val="36"/>
          <w:szCs w:val="36"/>
          <w:highlight w:val="none"/>
        </w:rPr>
      </w:r>
      <w:r/>
    </w:p>
    <w:p>
      <w:pPr>
        <w:pStyle w:val="918"/>
        <w:ind w:firstLine="0"/>
        <w:jc w:val="center"/>
        <w:keepLines w:val="0"/>
        <w:keepNext w:val="0"/>
        <w:spacing w:line="500" w:lineRule="exact"/>
        <w:rPr>
          <w:rFonts w:hint="eastAsia"/>
          <w:sz w:val="36"/>
          <w:szCs w:val="36"/>
          <w:highlight w:val="none"/>
        </w:rPr>
      </w:pPr>
      <w:r>
        <w:rPr>
          <w:rFonts w:hint="eastAsia"/>
          <w:sz w:val="36"/>
          <w:szCs w:val="36"/>
          <w:highlight w:val="none"/>
        </w:rPr>
      </w:r>
      <w:r/>
    </w:p>
    <w:p>
      <w:pPr>
        <w:pStyle w:val="918"/>
        <w:ind w:firstLine="0"/>
        <w:jc w:val="center"/>
        <w:keepLines w:val="0"/>
        <w:keepNext w:val="0"/>
        <w:spacing w:line="500" w:lineRule="exact"/>
        <w:rPr>
          <w:rFonts w:hint="eastAsia"/>
          <w:sz w:val="36"/>
          <w:szCs w:val="36"/>
          <w:highlight w:val="none"/>
        </w:rPr>
      </w:pPr>
      <w:r>
        <w:rPr>
          <w:rFonts w:hint="eastAsia"/>
          <w:sz w:val="36"/>
          <w:szCs w:val="36"/>
          <w:highlight w:val="none"/>
        </w:rPr>
      </w:r>
      <w:r/>
    </w:p>
    <w:p>
      <w:pPr>
        <w:pStyle w:val="918"/>
        <w:ind w:firstLine="0"/>
        <w:jc w:val="center"/>
        <w:keepLines w:val="0"/>
        <w:keepNext w:val="0"/>
        <w:spacing w:line="500" w:lineRule="exact"/>
        <w:rPr>
          <w:rFonts w:hint="eastAsia"/>
          <w:sz w:val="36"/>
          <w:szCs w:val="36"/>
          <w:highlight w:val="none"/>
        </w:rPr>
      </w:pPr>
      <w:r>
        <w:rPr>
          <w:rFonts w:hint="eastAsia"/>
          <w:sz w:val="36"/>
          <w:szCs w:val="36"/>
          <w:highlight w:val="none"/>
        </w:rPr>
      </w:r>
      <w:r/>
    </w:p>
    <w:p>
      <w:pPr>
        <w:pStyle w:val="918"/>
        <w:ind w:firstLine="0"/>
        <w:jc w:val="both"/>
        <w:keepLines w:val="0"/>
        <w:keepNext w:val="0"/>
        <w:spacing w:line="500" w:lineRule="exact"/>
        <w:rPr>
          <w:rFonts w:hint="eastAsia"/>
          <w:sz w:val="36"/>
          <w:szCs w:val="36"/>
          <w:highlight w:val="none"/>
        </w:rPr>
      </w:pPr>
      <w:r>
        <w:rPr>
          <w:rFonts w:hint="eastAsia"/>
          <w:sz w:val="36"/>
          <w:szCs w:val="36"/>
          <w:highlight w:val="none"/>
        </w:rPr>
      </w:r>
      <w:r/>
    </w:p>
    <w:p>
      <w:pPr>
        <w:pStyle w:val="918"/>
        <w:ind w:firstLine="0"/>
        <w:jc w:val="center"/>
        <w:keepLines w:val="0"/>
        <w:keepNext w:val="0"/>
        <w:spacing w:line="500" w:lineRule="exact"/>
        <w:rPr>
          <w:rFonts w:hint="eastAsia"/>
          <w:sz w:val="36"/>
          <w:szCs w:val="36"/>
          <w:highlight w:val="none"/>
        </w:rPr>
      </w:pPr>
      <w:r>
        <w:rPr>
          <w:rFonts w:hint="eastAsia"/>
          <w:sz w:val="36"/>
          <w:szCs w:val="36"/>
          <w:highlight w:val="none"/>
        </w:rPr>
      </w:r>
      <w:r/>
    </w:p>
    <w:p>
      <w:pPr>
        <w:pStyle w:val="918"/>
        <w:ind w:firstLine="0"/>
        <w:jc w:val="center"/>
        <w:keepLines w:val="0"/>
        <w:keepNext w:val="0"/>
        <w:spacing w:line="500" w:lineRule="exact"/>
        <w:rPr>
          <w:rFonts w:hint="eastAsia"/>
          <w:sz w:val="36"/>
          <w:szCs w:val="36"/>
          <w:highlight w:val="none"/>
        </w:rPr>
      </w:pPr>
      <w:r>
        <w:rPr>
          <w:rFonts w:hint="eastAsia"/>
          <w:sz w:val="36"/>
          <w:szCs w:val="36"/>
          <w:highlight w:val="none"/>
        </w:rPr>
      </w:r>
      <w:r/>
    </w:p>
    <w:p>
      <w:pPr>
        <w:pStyle w:val="918"/>
        <w:ind w:firstLine="0"/>
        <w:jc w:val="center"/>
        <w:keepLines w:val="0"/>
        <w:keepNext w:val="0"/>
        <w:spacing w:line="500" w:lineRule="exact"/>
        <w:rPr>
          <w:rFonts w:hint="eastAsia"/>
          <w:sz w:val="36"/>
          <w:szCs w:val="36"/>
          <w:highlight w:val="none"/>
        </w:rPr>
      </w:pPr>
      <w:r>
        <w:rPr>
          <w:rFonts w:hint="eastAsia"/>
          <w:sz w:val="36"/>
          <w:szCs w:val="36"/>
          <w:highlight w:val="none"/>
        </w:rPr>
      </w:r>
      <w:r/>
    </w:p>
    <w:p>
      <w:pPr>
        <w:rPr>
          <w:rFonts w:hint="eastAsia"/>
          <w:sz w:val="36"/>
          <w:szCs w:val="36"/>
          <w:highlight w:val="none"/>
        </w:rPr>
      </w:pPr>
      <w:r>
        <w:rPr>
          <w:rFonts w:hint="eastAsia"/>
          <w:sz w:val="36"/>
          <w:szCs w:val="36"/>
          <w:highlight w:val="none"/>
        </w:rPr>
      </w:r>
      <w:r/>
    </w:p>
    <w:p>
      <w:pPr>
        <w:rPr>
          <w:rFonts w:hint="eastAsia"/>
          <w:sz w:val="36"/>
          <w:szCs w:val="36"/>
          <w:highlight w:val="none"/>
        </w:rPr>
      </w:pPr>
      <w:r>
        <w:rPr>
          <w:rFonts w:hint="eastAsia"/>
          <w:sz w:val="36"/>
          <w:szCs w:val="36"/>
          <w:highlight w:val="none"/>
        </w:rPr>
      </w:r>
      <w:r/>
    </w:p>
    <w:p>
      <w:pPr>
        <w:pStyle w:val="918"/>
        <w:ind w:firstLine="0"/>
        <w:jc w:val="center"/>
        <w:keepLines w:val="0"/>
        <w:keepNext w:val="0"/>
        <w:spacing w:line="500" w:lineRule="exact"/>
        <w:rPr>
          <w:sz w:val="36"/>
          <w:szCs w:val="36"/>
          <w:highlight w:val="none"/>
        </w:rPr>
      </w:pPr>
      <w:r>
        <w:rPr>
          <w:rFonts w:hint="eastAsia"/>
          <w:sz w:val="36"/>
          <w:szCs w:val="36"/>
          <w:highlight w:val="none"/>
        </w:rPr>
        <w:t xml:space="preserve">第二章</w:t>
      </w:r>
      <w:r>
        <w:rPr>
          <w:sz w:val="36"/>
          <w:szCs w:val="36"/>
          <w:highlight w:val="none"/>
        </w:rPr>
        <w:t xml:space="preserve"> </w:t>
      </w:r>
      <w:r>
        <w:rPr>
          <w:rFonts w:hint="eastAsia"/>
          <w:sz w:val="36"/>
          <w:szCs w:val="36"/>
          <w:highlight w:val="none"/>
        </w:rPr>
        <w:t xml:space="preserve">投标人须知及前附表</w:t>
      </w:r>
      <w:bookmarkEnd w:id="14"/>
      <w:r/>
      <w:r/>
    </w:p>
    <w:p>
      <w:pPr>
        <w:pStyle w:val="918"/>
        <w:jc w:val="center"/>
        <w:spacing w:before="20" w:line="500" w:lineRule="exact"/>
        <w:rPr>
          <w:rFonts w:hint="eastAsia"/>
          <w:sz w:val="32"/>
          <w:szCs w:val="32"/>
          <w:highlight w:val="none"/>
        </w:rPr>
      </w:pPr>
      <w:r/>
      <w:bookmarkStart w:id="15" w:name="_Toc15597"/>
      <w:r/>
      <w:bookmarkStart w:id="16" w:name="_Toc25836"/>
      <w:r/>
      <w:bookmarkStart w:id="17" w:name="_Toc17752"/>
      <w:r/>
      <w:bookmarkStart w:id="18" w:name="_Toc16016"/>
      <w:r/>
      <w:bookmarkStart w:id="19" w:name="_Toc15184"/>
      <w:r/>
      <w:bookmarkStart w:id="20" w:name="_Toc31658"/>
      <w:r>
        <w:rPr>
          <w:rFonts w:hint="eastAsia"/>
          <w:sz w:val="32"/>
          <w:szCs w:val="32"/>
          <w:highlight w:val="none"/>
        </w:rPr>
        <w:t xml:space="preserve">投标人须知前附表</w:t>
      </w:r>
      <w:bookmarkEnd w:id="15"/>
      <w:r/>
      <w:bookmarkEnd w:id="16"/>
      <w:r/>
      <w:bookmarkEnd w:id="17"/>
      <w:r/>
      <w:bookmarkEnd w:id="18"/>
      <w:r/>
      <w:bookmarkEnd w:id="19"/>
      <w:r/>
      <w:bookmarkEnd w:id="20"/>
      <w:r/>
      <w:r/>
    </w:p>
    <w:tbl>
      <w:tblPr>
        <w:tblStyle w:val="765"/>
        <w:tblW w:w="9104" w:type="dxa"/>
        <w:tblInd w:w="-473"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1"/>
        <w:gridCol w:w="2333"/>
        <w:gridCol w:w="5500"/>
      </w:tblGrid>
      <w:tr>
        <w:trPr>
          <w:trHeight w:val="673"/>
        </w:trPr>
        <w:tc>
          <w:tcPr>
            <w:tcW w:w="1271" w:type="dxa"/>
            <w:vAlign w:val="center"/>
            <w:textDirection w:val="lrTb"/>
            <w:noWrap w:val="false"/>
          </w:tcPr>
          <w:p>
            <w:pPr>
              <w:jc w:val="center"/>
              <w:spacing w:line="360" w:lineRule="exact"/>
              <w:rPr>
                <w:rFonts w:ascii="宋体"/>
                <w:b/>
                <w:bCs/>
                <w:color w:val="000000"/>
                <w:sz w:val="22"/>
                <w:highlight w:val="none"/>
                <w:lang w:eastAsia="en-US"/>
              </w:rPr>
            </w:pPr>
            <w:r>
              <w:rPr>
                <w:rFonts w:hint="eastAsia" w:ascii="宋体" w:hAnsi="宋体" w:cs="宋体"/>
                <w:b/>
                <w:bCs/>
                <w:color w:val="000000"/>
                <w:sz w:val="22"/>
                <w:highlight w:val="none"/>
                <w:lang w:eastAsia="en-US"/>
              </w:rPr>
              <w:t xml:space="preserve">条款号</w:t>
            </w:r>
            <w:r/>
          </w:p>
        </w:tc>
        <w:tc>
          <w:tcPr>
            <w:tcW w:w="2333" w:type="dxa"/>
            <w:vAlign w:val="center"/>
            <w:textDirection w:val="lrTb"/>
            <w:noWrap w:val="false"/>
          </w:tcPr>
          <w:p>
            <w:pPr>
              <w:jc w:val="center"/>
              <w:spacing w:line="360" w:lineRule="exact"/>
              <w:rPr>
                <w:rFonts w:ascii="宋体"/>
                <w:b/>
                <w:bCs/>
                <w:color w:val="000000"/>
                <w:sz w:val="22"/>
                <w:highlight w:val="none"/>
                <w:lang w:eastAsia="en-US"/>
              </w:rPr>
            </w:pPr>
            <w:r>
              <w:rPr>
                <w:rFonts w:hint="eastAsia" w:ascii="宋体" w:hAnsi="宋体" w:cs="宋体"/>
                <w:b/>
                <w:bCs/>
                <w:color w:val="000000"/>
                <w:sz w:val="22"/>
                <w:highlight w:val="none"/>
                <w:lang w:eastAsia="en-US"/>
              </w:rPr>
              <w:t xml:space="preserve">条款名称</w:t>
            </w:r>
            <w:r/>
          </w:p>
        </w:tc>
        <w:tc>
          <w:tcPr>
            <w:tcW w:w="5500" w:type="dxa"/>
            <w:vAlign w:val="center"/>
            <w:textDirection w:val="lrTb"/>
            <w:noWrap w:val="false"/>
          </w:tcPr>
          <w:p>
            <w:pPr>
              <w:jc w:val="center"/>
              <w:spacing w:line="360" w:lineRule="exact"/>
              <w:rPr>
                <w:rFonts w:ascii="宋体"/>
                <w:b/>
                <w:bCs/>
                <w:color w:val="000000"/>
                <w:sz w:val="22"/>
                <w:highlight w:val="none"/>
                <w:lang w:eastAsia="en-US"/>
              </w:rPr>
            </w:pPr>
            <w:r>
              <w:rPr>
                <w:rFonts w:hint="eastAsia" w:ascii="宋体" w:hAnsi="宋体" w:cs="宋体"/>
                <w:b/>
                <w:bCs/>
                <w:color w:val="000000"/>
                <w:sz w:val="22"/>
                <w:highlight w:val="none"/>
                <w:lang w:eastAsia="en-US"/>
              </w:rPr>
              <w:t xml:space="preserve">编列内容</w:t>
            </w:r>
            <w:r/>
          </w:p>
        </w:tc>
      </w:tr>
      <w:tr>
        <w:trPr>
          <w:trHeight w:val="90"/>
        </w:trPr>
        <w:tc>
          <w:tcPr>
            <w:tcW w:w="1271" w:type="dxa"/>
            <w:vAlign w:val="center"/>
            <w:textDirection w:val="lrTb"/>
            <w:noWrap w:val="false"/>
          </w:tcPr>
          <w:p>
            <w:pPr>
              <w:jc w:val="center"/>
              <w:spacing w:line="360" w:lineRule="exact"/>
              <w:rPr>
                <w:rFonts w:ascii="宋体"/>
                <w:color w:val="000000"/>
                <w:sz w:val="22"/>
                <w:highlight w:val="none"/>
                <w:lang w:eastAsia="en-US"/>
              </w:rPr>
            </w:pPr>
            <w:r>
              <w:rPr>
                <w:rFonts w:ascii="宋体" w:hAnsi="宋体" w:cs="宋体"/>
                <w:color w:val="000000"/>
                <w:sz w:val="22"/>
                <w:highlight w:val="none"/>
                <w:lang w:eastAsia="en-US"/>
              </w:rPr>
              <w:t xml:space="preserve">1.1.2</w:t>
            </w:r>
            <w:r/>
          </w:p>
        </w:tc>
        <w:tc>
          <w:tcPr>
            <w:tcW w:w="2333" w:type="dxa"/>
            <w:vAlign w:val="center"/>
            <w:textDirection w:val="lrTb"/>
            <w:noWrap w:val="false"/>
          </w:tcPr>
          <w:p>
            <w:pPr>
              <w:jc w:val="center"/>
              <w:spacing w:line="360" w:lineRule="exact"/>
              <w:rPr>
                <w:rFonts w:ascii="宋体"/>
                <w:color w:val="000000"/>
                <w:sz w:val="22"/>
                <w:highlight w:val="none"/>
                <w:lang w:eastAsia="en-US"/>
              </w:rPr>
            </w:pPr>
            <w:r>
              <w:rPr>
                <w:rFonts w:hint="eastAsia" w:ascii="宋体" w:hAnsi="宋体" w:cs="宋体"/>
                <w:color w:val="000000"/>
                <w:sz w:val="22"/>
                <w:highlight w:val="none"/>
                <w:lang w:eastAsia="en-US"/>
              </w:rPr>
              <w:t xml:space="preserve">采购人</w:t>
            </w:r>
            <w:r/>
          </w:p>
        </w:tc>
        <w:tc>
          <w:tcPr>
            <w:tcW w:w="5500" w:type="dxa"/>
            <w:vAlign w:val="center"/>
            <w:textDirection w:val="lrTb"/>
            <w:noWrap w:val="false"/>
          </w:tcPr>
          <w:p>
            <w:pPr>
              <w:spacing w:line="360" w:lineRule="exact"/>
              <w:rPr>
                <w:rFonts w:hint="eastAsia" w:ascii="宋体" w:hAnsi="宋体" w:cs="宋体"/>
                <w:color w:val="000000"/>
                <w:sz w:val="22"/>
                <w:highlight w:val="none"/>
                <w:lang w:val="zh-CN"/>
              </w:rPr>
            </w:pPr>
            <w:r>
              <w:rPr>
                <w:rFonts w:hint="eastAsia" w:ascii="宋体" w:hAnsi="宋体" w:cs="宋体"/>
                <w:color w:val="000000"/>
                <w:sz w:val="22"/>
                <w:highlight w:val="none"/>
              </w:rPr>
              <w:t xml:space="preserve">采购人</w:t>
            </w:r>
            <w:r>
              <w:rPr>
                <w:rFonts w:hint="eastAsia" w:ascii="宋体" w:hAnsi="宋体" w:cs="宋体"/>
                <w:color w:val="000000"/>
                <w:sz w:val="22"/>
                <w:highlight w:val="none"/>
                <w:lang w:val="zh-CN"/>
              </w:rPr>
              <w:t xml:space="preserve">：靖江市马桥镇人民政府</w:t>
            </w:r>
            <w:r/>
          </w:p>
          <w:p>
            <w:pPr>
              <w:spacing w:line="360" w:lineRule="exact"/>
              <w:rPr>
                <w:rFonts w:ascii="宋体" w:hAnsi="宋体" w:eastAsia="宋体" w:cs="宋体"/>
                <w:color w:val="000000"/>
                <w:sz w:val="22"/>
                <w:highlight w:val="none"/>
                <w:lang w:val="en-US" w:eastAsia="zh-CN"/>
              </w:rPr>
            </w:pPr>
            <w:r>
              <w:rPr>
                <w:rFonts w:hint="eastAsia" w:ascii="宋体" w:hAnsi="宋体" w:cs="宋体"/>
                <w:color w:val="000000"/>
                <w:sz w:val="22"/>
                <w:highlight w:val="none"/>
                <w:lang w:val="zh-CN"/>
              </w:rPr>
              <w:t xml:space="preserve">联 系 人：</w:t>
            </w:r>
            <w:r>
              <w:rPr>
                <w:rFonts w:hint="eastAsia" w:ascii="宋体" w:hAnsi="宋体" w:cs="宋体"/>
                <w:color w:val="000000"/>
                <w:sz w:val="22"/>
                <w:highlight w:val="none"/>
                <w:lang w:val="en-US" w:eastAsia="zh-CN"/>
              </w:rPr>
              <w:t xml:space="preserve"> </w:t>
            </w:r>
            <w:r/>
          </w:p>
          <w:p>
            <w:pPr>
              <w:spacing w:line="360" w:lineRule="exact"/>
              <w:rPr>
                <w:rFonts w:ascii="宋体" w:hAnsi="宋体" w:eastAsia="宋体" w:cs="宋体"/>
                <w:color w:val="000000"/>
                <w:sz w:val="22"/>
                <w:highlight w:val="none"/>
                <w:lang w:val="en-US" w:eastAsia="zh-CN"/>
              </w:rPr>
            </w:pPr>
            <w:r>
              <w:rPr>
                <w:rFonts w:hint="eastAsia" w:ascii="宋体" w:hAnsi="宋体" w:cs="宋体"/>
                <w:color w:val="000000"/>
                <w:sz w:val="22"/>
                <w:highlight w:val="none"/>
                <w:lang w:val="zh-CN"/>
              </w:rPr>
              <w:t xml:space="preserve">地址：</w:t>
            </w:r>
            <w:r/>
          </w:p>
          <w:p>
            <w:pPr>
              <w:ind w:right="103"/>
              <w:spacing w:line="360" w:lineRule="exact"/>
              <w:widowControl/>
              <w:rPr>
                <w:rFonts w:hint="eastAsia" w:ascii="宋体" w:eastAsia="宋体"/>
                <w:color w:val="000000"/>
                <w:sz w:val="22"/>
                <w:highlight w:val="none"/>
                <w:lang w:eastAsia="zh-CN"/>
              </w:rPr>
            </w:pPr>
            <w:r>
              <w:rPr>
                <w:rFonts w:hint="eastAsia" w:ascii="宋体" w:hAnsi="宋体" w:cs="宋体"/>
                <w:color w:val="000000"/>
                <w:sz w:val="22"/>
                <w:highlight w:val="none"/>
                <w:lang w:val="zh-CN" w:eastAsia="en-US"/>
              </w:rPr>
              <w:t xml:space="preserve">电话：</w:t>
            </w:r>
            <w:r/>
          </w:p>
        </w:tc>
      </w:tr>
      <w:tr>
        <w:trPr>
          <w:trHeight w:val="1091"/>
        </w:trPr>
        <w:tc>
          <w:tcPr>
            <w:tcW w:w="1271" w:type="dxa"/>
            <w:vAlign w:val="center"/>
            <w:textDirection w:val="lrTb"/>
            <w:noWrap w:val="false"/>
          </w:tcPr>
          <w:p>
            <w:pPr>
              <w:jc w:val="center"/>
              <w:spacing w:line="360" w:lineRule="exact"/>
              <w:rPr>
                <w:rFonts w:ascii="宋体"/>
                <w:color w:val="000000"/>
                <w:sz w:val="22"/>
                <w:highlight w:val="none"/>
                <w:lang w:eastAsia="en-US"/>
              </w:rPr>
            </w:pPr>
            <w:r>
              <w:rPr>
                <w:rFonts w:ascii="宋体" w:hAnsi="宋体" w:cs="宋体"/>
                <w:color w:val="000000"/>
                <w:sz w:val="22"/>
                <w:highlight w:val="none"/>
                <w:lang w:eastAsia="en-US"/>
              </w:rPr>
              <w:t xml:space="preserve">1.1.3</w:t>
            </w:r>
            <w:r/>
          </w:p>
        </w:tc>
        <w:tc>
          <w:tcPr>
            <w:tcW w:w="2333" w:type="dxa"/>
            <w:vAlign w:val="center"/>
            <w:textDirection w:val="lrTb"/>
            <w:noWrap w:val="false"/>
          </w:tcPr>
          <w:p>
            <w:pPr>
              <w:jc w:val="center"/>
              <w:spacing w:line="360" w:lineRule="exact"/>
              <w:rPr>
                <w:rFonts w:ascii="宋体"/>
                <w:color w:val="000000"/>
                <w:sz w:val="22"/>
                <w:highlight w:val="none"/>
                <w:lang w:eastAsia="en-US"/>
              </w:rPr>
            </w:pPr>
            <w:r>
              <w:rPr>
                <w:rFonts w:hint="eastAsia" w:ascii="宋体" w:hAnsi="宋体" w:cs="宋体"/>
                <w:color w:val="000000"/>
                <w:sz w:val="22"/>
                <w:highlight w:val="none"/>
                <w:lang w:eastAsia="en-US"/>
              </w:rPr>
              <w:t xml:space="preserve">采购代理机构</w:t>
            </w:r>
            <w:r/>
          </w:p>
        </w:tc>
        <w:tc>
          <w:tcPr>
            <w:tcW w:w="5500" w:type="dxa"/>
            <w:vAlign w:val="center"/>
            <w:textDirection w:val="lrTb"/>
            <w:noWrap w:val="false"/>
          </w:tcPr>
          <w:p>
            <w:pPr>
              <w:spacing w:line="360" w:lineRule="exact"/>
              <w:rPr>
                <w:rFonts w:hint="eastAsia" w:ascii="宋体" w:hAnsi="宋体" w:eastAsia="宋体" w:cs="宋体"/>
                <w:color w:val="000000"/>
                <w:sz w:val="22"/>
                <w:highlight w:val="none"/>
                <w:lang w:eastAsia="zh-CN"/>
              </w:rPr>
            </w:pPr>
            <w:r>
              <w:rPr>
                <w:rFonts w:hint="eastAsia" w:ascii="宋体" w:hAnsi="宋体" w:cs="宋体"/>
                <w:color w:val="000000"/>
                <w:sz w:val="22"/>
                <w:highlight w:val="none"/>
              </w:rPr>
              <w:t xml:space="preserve">名称：</w:t>
            </w:r>
            <w:r>
              <w:rPr>
                <w:rFonts w:hint="eastAsia"/>
                <w:sz w:val="22"/>
                <w:szCs w:val="22"/>
                <w:highlight w:val="none"/>
                <w:shd w:val="clear" w:color="auto" w:fill="ffffff"/>
                <w:lang w:eastAsia="zh-CN"/>
              </w:rPr>
              <w:t xml:space="preserve">泰州市皓德工程管理有限公司</w:t>
            </w:r>
            <w:r/>
          </w:p>
          <w:p>
            <w:pPr>
              <w:spacing w:line="360" w:lineRule="exact"/>
              <w:rPr>
                <w:rFonts w:hint="default" w:ascii="宋体" w:hAnsi="宋体" w:eastAsia="宋体" w:cs="宋体"/>
                <w:color w:val="000000"/>
                <w:sz w:val="22"/>
                <w:highlight w:val="none"/>
                <w:lang w:val="en-US" w:eastAsia="zh-CN"/>
              </w:rPr>
            </w:pPr>
            <w:r>
              <w:rPr>
                <w:rFonts w:hint="eastAsia" w:ascii="宋体" w:hAnsi="宋体" w:cs="宋体"/>
                <w:color w:val="000000"/>
                <w:sz w:val="22"/>
                <w:highlight w:val="none"/>
              </w:rPr>
              <w:t xml:space="preserve">地址：</w:t>
            </w:r>
            <w:r>
              <w:rPr>
                <w:rFonts w:hint="eastAsia"/>
                <w:sz w:val="22"/>
                <w:szCs w:val="22"/>
                <w:highlight w:val="none"/>
                <w:shd w:val="clear" w:color="auto" w:fill="ffffff"/>
              </w:rPr>
              <w:t xml:space="preserve">靖江市人民</w:t>
            </w:r>
            <w:r>
              <w:rPr>
                <w:rFonts w:hint="eastAsia"/>
                <w:sz w:val="22"/>
                <w:szCs w:val="22"/>
                <w:highlight w:val="none"/>
                <w:shd w:val="clear" w:color="auto" w:fill="ffffff"/>
                <w:lang w:val="en-US" w:eastAsia="zh-CN"/>
              </w:rPr>
              <w:t xml:space="preserve">路医药大厦6楼</w:t>
            </w:r>
            <w:r/>
          </w:p>
          <w:p>
            <w:pPr>
              <w:spacing w:line="360" w:lineRule="exact"/>
              <w:widowControl/>
              <w:rPr>
                <w:rFonts w:ascii="宋体" w:hAnsi="宋体" w:cs="宋体"/>
                <w:color w:val="000000"/>
                <w:sz w:val="22"/>
                <w:highlight w:val="none"/>
                <w:lang w:val="zh-CN"/>
              </w:rPr>
            </w:pPr>
            <w:r>
              <w:rPr>
                <w:rFonts w:hint="eastAsia" w:ascii="宋体" w:hAnsi="宋体" w:cs="宋体"/>
                <w:color w:val="000000"/>
                <w:sz w:val="22"/>
                <w:szCs w:val="22"/>
                <w:highlight w:val="none"/>
                <w:lang w:val="zh-CN"/>
              </w:rPr>
              <w:t xml:space="preserve">联 系 人：</w:t>
            </w:r>
            <w:r>
              <w:rPr>
                <w:rFonts w:hint="eastAsia"/>
                <w:sz w:val="22"/>
                <w:szCs w:val="22"/>
                <w:highlight w:val="none"/>
                <w:shd w:val="clear" w:color="auto" w:fill="ffffff"/>
                <w:lang w:val="en-US" w:eastAsia="zh-CN"/>
              </w:rPr>
              <w:t xml:space="preserve">印林</w:t>
            </w:r>
            <w:r>
              <w:rPr>
                <w:rFonts w:hint="eastAsia" w:ascii="宋体" w:hAnsi="宋体" w:cs="宋体"/>
                <w:color w:val="000000"/>
                <w:sz w:val="22"/>
                <w:szCs w:val="22"/>
                <w:highlight w:val="none"/>
              </w:rPr>
              <w:t xml:space="preserve">             </w:t>
            </w:r>
            <w:r>
              <w:rPr>
                <w:rFonts w:hint="eastAsia" w:ascii="宋体" w:hAnsi="宋体" w:cs="宋体"/>
                <w:color w:val="000000"/>
                <w:sz w:val="22"/>
                <w:szCs w:val="22"/>
                <w:highlight w:val="none"/>
                <w:lang w:val="zh-CN"/>
              </w:rPr>
              <w:t xml:space="preserve"> </w:t>
            </w:r>
            <w:r>
              <w:rPr>
                <w:rFonts w:hint="eastAsia" w:ascii="宋体" w:hAnsi="宋体" w:cs="宋体"/>
                <w:color w:val="000000"/>
                <w:sz w:val="22"/>
                <w:highlight w:val="none"/>
                <w:lang w:val="zh-CN"/>
              </w:rPr>
              <w:t xml:space="preserve">     </w:t>
            </w:r>
            <w:r/>
          </w:p>
          <w:p>
            <w:pPr>
              <w:spacing w:line="360" w:lineRule="exact"/>
              <w:widowControl/>
              <w:rPr>
                <w:rFonts w:ascii="宋体"/>
                <w:color w:val="000000"/>
                <w:sz w:val="22"/>
                <w:highlight w:val="none"/>
              </w:rPr>
            </w:pPr>
            <w:r>
              <w:rPr>
                <w:rFonts w:hint="eastAsia" w:ascii="宋体" w:hAnsi="宋体" w:cs="宋体"/>
                <w:color w:val="000000"/>
                <w:sz w:val="22"/>
                <w:highlight w:val="none"/>
              </w:rPr>
              <w:t xml:space="preserve">联系方式：</w:t>
            </w:r>
            <w:r>
              <w:rPr>
                <w:rFonts w:hint="eastAsia" w:ascii="宋体" w:hAnsi="宋体" w:cs="宋体"/>
                <w:color w:val="000000"/>
                <w:sz w:val="22"/>
                <w:highlight w:val="none"/>
                <w:lang w:val="en-US" w:eastAsia="zh-CN"/>
              </w:rPr>
              <w:t xml:space="preserve">15052899477</w:t>
            </w:r>
            <w:r/>
          </w:p>
        </w:tc>
      </w:tr>
      <w:tr>
        <w:trPr>
          <w:trHeight w:val="618"/>
        </w:trPr>
        <w:tc>
          <w:tcPr>
            <w:tcW w:w="1271" w:type="dxa"/>
            <w:vAlign w:val="center"/>
            <w:textDirection w:val="lrTb"/>
            <w:noWrap w:val="false"/>
          </w:tcPr>
          <w:p>
            <w:pPr>
              <w:jc w:val="center"/>
              <w:spacing w:line="360" w:lineRule="exact"/>
              <w:rPr>
                <w:rFonts w:ascii="宋体"/>
                <w:color w:val="000000"/>
                <w:sz w:val="22"/>
                <w:highlight w:val="none"/>
                <w:lang w:eastAsia="en-US"/>
              </w:rPr>
            </w:pPr>
            <w:r>
              <w:rPr>
                <w:rFonts w:ascii="宋体" w:hAnsi="宋体" w:cs="宋体"/>
                <w:color w:val="000000"/>
                <w:sz w:val="22"/>
                <w:highlight w:val="none"/>
                <w:lang w:eastAsia="en-US"/>
              </w:rPr>
              <w:t xml:space="preserve">1.1.4</w:t>
            </w:r>
            <w:r/>
          </w:p>
        </w:tc>
        <w:tc>
          <w:tcPr>
            <w:tcW w:w="2333" w:type="dxa"/>
            <w:vAlign w:val="center"/>
            <w:textDirection w:val="lrTb"/>
            <w:noWrap w:val="false"/>
          </w:tcPr>
          <w:p>
            <w:pPr>
              <w:jc w:val="center"/>
              <w:spacing w:line="360" w:lineRule="exact"/>
              <w:rPr>
                <w:rFonts w:ascii="宋体"/>
                <w:color w:val="000000"/>
                <w:sz w:val="22"/>
                <w:highlight w:val="none"/>
                <w:lang w:eastAsia="en-US"/>
              </w:rPr>
            </w:pPr>
            <w:r>
              <w:rPr>
                <w:rFonts w:hint="eastAsia" w:ascii="宋体" w:hAnsi="宋体" w:cs="宋体"/>
                <w:color w:val="000000"/>
                <w:sz w:val="22"/>
                <w:highlight w:val="none"/>
                <w:lang w:eastAsia="en-US"/>
              </w:rPr>
              <w:t xml:space="preserve">采购项目名称及编号</w:t>
            </w:r>
            <w:r/>
          </w:p>
        </w:tc>
        <w:tc>
          <w:tcPr>
            <w:tcW w:w="5500" w:type="dxa"/>
            <w:vAlign w:val="center"/>
            <w:textDirection w:val="lrTb"/>
            <w:noWrap w:val="false"/>
          </w:tcPr>
          <w:p>
            <w:pPr>
              <w:spacing w:line="360" w:lineRule="exact"/>
              <w:rPr>
                <w:rFonts w:ascii="宋体" w:hAnsi="宋体" w:eastAsia="宋体" w:cs="宋体"/>
                <w:color w:val="000000"/>
                <w:sz w:val="22"/>
                <w:highlight w:val="none"/>
                <w:lang w:val="en-US" w:eastAsia="zh-CN"/>
              </w:rPr>
            </w:pPr>
            <w:r>
              <w:rPr>
                <w:rFonts w:hint="eastAsia" w:ascii="宋体" w:hAnsi="宋体" w:cs="宋体"/>
                <w:color w:val="000000"/>
                <w:sz w:val="22"/>
                <w:highlight w:val="none"/>
                <w:lang w:val="zh-CN"/>
              </w:rPr>
              <w:t xml:space="preserve">项目编号：</w:t>
            </w:r>
            <w:r>
              <w:rPr>
                <w:rFonts w:hint="eastAsia" w:ascii="宋体" w:hAnsi="宋体"/>
                <w:sz w:val="22"/>
                <w:szCs w:val="22"/>
                <w:highlight w:val="none"/>
                <w:lang w:eastAsia="zh-CN"/>
              </w:rPr>
              <w:t xml:space="preserve">JSZC-321282035-TZHD-T2025-0007</w:t>
            </w:r>
            <w:r/>
          </w:p>
          <w:p>
            <w:pPr>
              <w:spacing w:line="360" w:lineRule="exact"/>
              <w:rPr>
                <w:rFonts w:hint="eastAsia" w:ascii="宋体" w:hAnsi="宋体" w:cs="宋体"/>
                <w:color w:val="000000"/>
                <w:sz w:val="22"/>
                <w:highlight w:val="none"/>
              </w:rPr>
            </w:pPr>
            <w:r>
              <w:rPr>
                <w:rFonts w:hint="eastAsia" w:ascii="宋体" w:hAnsi="宋体" w:cs="宋体"/>
                <w:color w:val="000000"/>
                <w:sz w:val="22"/>
                <w:highlight w:val="none"/>
                <w:lang w:val="zh-CN"/>
              </w:rPr>
              <w:t xml:space="preserve">项目名称：铭坤村、侯河村宜居宜业和美乡村桥梁建设（政府采购工程）</w:t>
            </w:r>
            <w:r/>
          </w:p>
        </w:tc>
      </w:tr>
      <w:tr>
        <w:trPr>
          <w:trHeight w:val="475"/>
        </w:trPr>
        <w:tc>
          <w:tcPr>
            <w:tcW w:w="1271" w:type="dxa"/>
            <w:vAlign w:val="center"/>
            <w:textDirection w:val="lrTb"/>
            <w:noWrap w:val="false"/>
          </w:tcPr>
          <w:p>
            <w:pPr>
              <w:jc w:val="center"/>
              <w:spacing w:line="360" w:lineRule="exact"/>
              <w:rPr>
                <w:rFonts w:ascii="宋体"/>
                <w:color w:val="000000"/>
                <w:sz w:val="22"/>
                <w:highlight w:val="none"/>
                <w:lang w:eastAsia="en-US"/>
              </w:rPr>
            </w:pPr>
            <w:r>
              <w:rPr>
                <w:rFonts w:ascii="宋体" w:hAnsi="宋体" w:cs="宋体"/>
                <w:color w:val="000000"/>
                <w:sz w:val="22"/>
                <w:highlight w:val="none"/>
                <w:lang w:eastAsia="en-US"/>
              </w:rPr>
              <w:t xml:space="preserve">1.1.5</w:t>
            </w:r>
            <w:r/>
          </w:p>
        </w:tc>
        <w:tc>
          <w:tcPr>
            <w:tcW w:w="2333" w:type="dxa"/>
            <w:vAlign w:val="center"/>
            <w:textDirection w:val="lrTb"/>
            <w:noWrap w:val="false"/>
          </w:tcPr>
          <w:p>
            <w:pPr>
              <w:jc w:val="center"/>
              <w:spacing w:line="360" w:lineRule="exact"/>
              <w:rPr>
                <w:rFonts w:ascii="宋体"/>
                <w:color w:val="000000"/>
                <w:sz w:val="22"/>
                <w:highlight w:val="none"/>
                <w:lang w:eastAsia="en-US"/>
              </w:rPr>
            </w:pPr>
            <w:r>
              <w:rPr>
                <w:rFonts w:hint="eastAsia" w:ascii="宋体" w:hAnsi="宋体" w:cs="宋体"/>
                <w:color w:val="000000"/>
                <w:sz w:val="22"/>
                <w:highlight w:val="none"/>
                <w:lang w:eastAsia="en-US"/>
              </w:rPr>
              <w:t xml:space="preserve">标段划分</w:t>
            </w:r>
            <w:r/>
          </w:p>
        </w:tc>
        <w:tc>
          <w:tcPr>
            <w:tcW w:w="5500" w:type="dxa"/>
            <w:vAlign w:val="center"/>
            <w:textDirection w:val="lrTb"/>
            <w:noWrap w:val="false"/>
          </w:tcPr>
          <w:p>
            <w:pPr>
              <w:spacing w:line="360" w:lineRule="exact"/>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t xml:space="preserve">一个标段</w:t>
            </w:r>
            <w:r/>
          </w:p>
        </w:tc>
      </w:tr>
      <w:tr>
        <w:trPr>
          <w:trHeight w:val="508"/>
        </w:trPr>
        <w:tc>
          <w:tcPr>
            <w:tcW w:w="1271" w:type="dxa"/>
            <w:vAlign w:val="center"/>
            <w:textDirection w:val="lrTb"/>
            <w:noWrap w:val="false"/>
          </w:tcPr>
          <w:p>
            <w:pPr>
              <w:jc w:val="center"/>
              <w:spacing w:line="360" w:lineRule="exact"/>
              <w:rPr>
                <w:rFonts w:ascii="宋体"/>
                <w:color w:val="000000"/>
                <w:sz w:val="22"/>
                <w:highlight w:val="none"/>
                <w:lang w:eastAsia="en-US"/>
              </w:rPr>
            </w:pPr>
            <w:r>
              <w:rPr>
                <w:rFonts w:ascii="宋体" w:hAnsi="宋体" w:cs="宋体"/>
                <w:color w:val="000000"/>
                <w:sz w:val="22"/>
                <w:highlight w:val="none"/>
                <w:lang w:eastAsia="en-US"/>
              </w:rPr>
              <w:t xml:space="preserve">1.1.6</w:t>
            </w:r>
            <w:r/>
          </w:p>
        </w:tc>
        <w:tc>
          <w:tcPr>
            <w:tcW w:w="2333" w:type="dxa"/>
            <w:vAlign w:val="center"/>
            <w:textDirection w:val="lrTb"/>
            <w:noWrap w:val="false"/>
          </w:tcPr>
          <w:p>
            <w:pPr>
              <w:jc w:val="center"/>
              <w:spacing w:line="360" w:lineRule="exact"/>
              <w:rPr>
                <w:rFonts w:ascii="宋体"/>
                <w:color w:val="000000"/>
                <w:sz w:val="22"/>
                <w:highlight w:val="none"/>
                <w:lang w:eastAsia="en-US"/>
              </w:rPr>
            </w:pPr>
            <w:r>
              <w:rPr>
                <w:rFonts w:hint="eastAsia" w:ascii="宋体" w:hAnsi="宋体" w:cs="宋体"/>
                <w:color w:val="000000"/>
                <w:sz w:val="22"/>
                <w:highlight w:val="none"/>
                <w:lang w:eastAsia="en-US"/>
              </w:rPr>
              <w:t xml:space="preserve">采购方式</w:t>
            </w:r>
            <w:r/>
          </w:p>
        </w:tc>
        <w:tc>
          <w:tcPr>
            <w:tcW w:w="5500" w:type="dxa"/>
            <w:vAlign w:val="center"/>
            <w:textDirection w:val="lrTb"/>
            <w:noWrap w:val="false"/>
          </w:tcPr>
          <w:p>
            <w:pPr>
              <w:spacing w:line="360" w:lineRule="exact"/>
              <w:rPr>
                <w:rFonts w:hint="eastAsia" w:ascii="宋体" w:hAnsi="宋体" w:eastAsia="宋体" w:cs="宋体"/>
                <w:color w:val="000000"/>
                <w:sz w:val="22"/>
                <w:highlight w:val="none"/>
                <w:lang w:eastAsia="zh-CN"/>
              </w:rPr>
            </w:pPr>
            <w:r>
              <w:rPr>
                <w:rFonts w:hint="eastAsia" w:ascii="宋体" w:hAnsi="宋体" w:cs="宋体"/>
                <w:color w:val="000000"/>
                <w:sz w:val="22"/>
                <w:highlight w:val="none"/>
                <w:lang w:eastAsia="en-US"/>
              </w:rPr>
              <w:t xml:space="preserve">竞争性</w:t>
            </w:r>
            <w:r>
              <w:rPr>
                <w:rFonts w:hint="eastAsia" w:ascii="宋体" w:hAnsi="宋体" w:cs="宋体"/>
                <w:color w:val="000000"/>
                <w:sz w:val="22"/>
                <w:highlight w:val="none"/>
                <w:lang w:val="en-US" w:eastAsia="zh-CN"/>
              </w:rPr>
              <w:t xml:space="preserve">谈判</w:t>
            </w:r>
            <w:r/>
          </w:p>
        </w:tc>
      </w:tr>
      <w:tr>
        <w:trPr>
          <w:trHeight w:val="550"/>
        </w:trPr>
        <w:tc>
          <w:tcPr>
            <w:tcW w:w="1271" w:type="dxa"/>
            <w:vAlign w:val="center"/>
            <w:textDirection w:val="lrTb"/>
            <w:noWrap w:val="false"/>
          </w:tcPr>
          <w:p>
            <w:pPr>
              <w:jc w:val="center"/>
              <w:spacing w:line="360" w:lineRule="exact"/>
              <w:rPr>
                <w:rFonts w:ascii="宋体"/>
                <w:color w:val="000000"/>
                <w:sz w:val="22"/>
                <w:highlight w:val="none"/>
                <w:lang w:eastAsia="en-US"/>
              </w:rPr>
            </w:pPr>
            <w:r>
              <w:rPr>
                <w:rFonts w:ascii="宋体" w:hAnsi="宋体" w:cs="宋体"/>
                <w:color w:val="000000"/>
                <w:sz w:val="22"/>
                <w:highlight w:val="none"/>
                <w:lang w:eastAsia="en-US"/>
              </w:rPr>
              <w:t xml:space="preserve">1.1.7</w:t>
            </w:r>
            <w:r/>
          </w:p>
        </w:tc>
        <w:tc>
          <w:tcPr>
            <w:tcW w:w="2333" w:type="dxa"/>
            <w:vAlign w:val="center"/>
            <w:textDirection w:val="lrTb"/>
            <w:noWrap w:val="false"/>
          </w:tcPr>
          <w:p>
            <w:pPr>
              <w:jc w:val="center"/>
              <w:spacing w:line="360" w:lineRule="exact"/>
              <w:rPr>
                <w:rFonts w:ascii="宋体"/>
                <w:color w:val="000000"/>
                <w:sz w:val="22"/>
                <w:highlight w:val="none"/>
                <w:lang w:eastAsia="en-US"/>
              </w:rPr>
            </w:pPr>
            <w:r>
              <w:rPr>
                <w:rFonts w:hint="eastAsia" w:ascii="宋体" w:hAnsi="宋体" w:cs="宋体"/>
                <w:color w:val="000000"/>
                <w:sz w:val="22"/>
                <w:highlight w:val="none"/>
                <w:lang w:eastAsia="en-US"/>
              </w:rPr>
              <w:t xml:space="preserve">采购预算、最高限价</w:t>
            </w:r>
            <w:r/>
          </w:p>
        </w:tc>
        <w:tc>
          <w:tcPr>
            <w:tcW w:w="5500" w:type="dxa"/>
            <w:vAlign w:val="center"/>
            <w:textDirection w:val="lrTb"/>
            <w:noWrap w:val="false"/>
          </w:tcPr>
          <w:p>
            <w:pPr>
              <w:spacing w:line="360" w:lineRule="exact"/>
              <w:rPr>
                <w:rFonts w:hint="eastAsia" w:ascii="宋体" w:hAnsi="宋体" w:cs="宋体"/>
                <w:color w:val="000000"/>
                <w:sz w:val="22"/>
                <w:highlight w:val="none"/>
              </w:rPr>
            </w:pPr>
            <w:r>
              <w:rPr>
                <w:rFonts w:hint="eastAsia" w:ascii="宋体" w:hAnsi="宋体" w:cs="宋体"/>
                <w:color w:val="000000"/>
                <w:sz w:val="22"/>
                <w:highlight w:val="none"/>
                <w:lang w:val="zh-CN"/>
              </w:rPr>
              <w:t xml:space="preserve">采购预算</w:t>
            </w:r>
            <w:r>
              <w:rPr>
                <w:rFonts w:hint="eastAsia" w:ascii="宋体" w:hAnsi="宋体" w:eastAsia="宋体" w:cs="宋体"/>
                <w:color w:val="000000"/>
                <w:sz w:val="22"/>
                <w:highlight w:val="none"/>
                <w:lang w:val="zh-CN"/>
              </w:rPr>
              <w:t xml:space="preserve">为</w:t>
            </w:r>
            <w:r>
              <w:rPr>
                <w:rFonts w:hint="eastAsia" w:ascii="宋体" w:hAnsi="宋体" w:eastAsia="宋体" w:cs="宋体"/>
                <w:sz w:val="22"/>
                <w:szCs w:val="22"/>
                <w:lang w:val="en-US" w:eastAsia="zh-CN"/>
              </w:rPr>
              <w:t xml:space="preserve">802753.00元，最高限价：722477.70元</w:t>
            </w:r>
            <w:r>
              <w:rPr>
                <w:rFonts w:hint="eastAsia" w:ascii="宋体" w:hAnsi="宋体" w:eastAsia="宋体" w:cs="宋体"/>
                <w:sz w:val="22"/>
                <w:szCs w:val="22"/>
                <w:highlight w:val="none"/>
                <w:lang w:eastAsia="zh-CN"/>
              </w:rPr>
              <w:t xml:space="preserve">；；</w:t>
            </w:r>
            <w:r/>
          </w:p>
        </w:tc>
      </w:tr>
      <w:tr>
        <w:trPr>
          <w:trHeight w:val="475"/>
        </w:trPr>
        <w:tc>
          <w:tcPr>
            <w:tcW w:w="1271" w:type="dxa"/>
            <w:vAlign w:val="center"/>
            <w:textDirection w:val="lrTb"/>
            <w:noWrap w:val="false"/>
          </w:tcPr>
          <w:p>
            <w:pPr>
              <w:jc w:val="center"/>
              <w:spacing w:line="360" w:lineRule="exact"/>
              <w:rPr>
                <w:rFonts w:ascii="宋体"/>
                <w:color w:val="000000"/>
                <w:sz w:val="22"/>
                <w:highlight w:val="none"/>
                <w:lang w:eastAsia="en-US"/>
              </w:rPr>
            </w:pPr>
            <w:r>
              <w:rPr>
                <w:rFonts w:ascii="宋体" w:hAnsi="宋体" w:cs="宋体"/>
                <w:color w:val="000000"/>
                <w:sz w:val="22"/>
                <w:highlight w:val="none"/>
                <w:lang w:eastAsia="en-US"/>
              </w:rPr>
              <w:t xml:space="preserve">1.2.1</w:t>
            </w:r>
            <w:r/>
          </w:p>
        </w:tc>
        <w:tc>
          <w:tcPr>
            <w:tcW w:w="2333" w:type="dxa"/>
            <w:vAlign w:val="center"/>
            <w:textDirection w:val="lrTb"/>
            <w:noWrap w:val="false"/>
          </w:tcPr>
          <w:p>
            <w:pPr>
              <w:jc w:val="center"/>
              <w:spacing w:line="360" w:lineRule="exact"/>
              <w:rPr>
                <w:rFonts w:ascii="宋体"/>
                <w:color w:val="000000"/>
                <w:sz w:val="22"/>
                <w:highlight w:val="none"/>
                <w:lang w:eastAsia="en-US"/>
              </w:rPr>
            </w:pPr>
            <w:r>
              <w:rPr>
                <w:rFonts w:hint="eastAsia" w:ascii="宋体" w:hAnsi="宋体"/>
                <w:sz w:val="22"/>
                <w:szCs w:val="22"/>
                <w:highlight w:val="none"/>
              </w:rPr>
              <w:t xml:space="preserve">工</w:t>
            </w:r>
            <w:r>
              <w:rPr>
                <w:rFonts w:hint="eastAsia" w:ascii="宋体" w:hAnsi="宋体"/>
                <w:sz w:val="22"/>
                <w:szCs w:val="22"/>
                <w:highlight w:val="none"/>
                <w:lang w:eastAsia="en-US"/>
              </w:rPr>
              <w:t xml:space="preserve">期</w:t>
            </w:r>
            <w:r/>
          </w:p>
        </w:tc>
        <w:tc>
          <w:tcPr>
            <w:tcW w:w="5500" w:type="dxa"/>
            <w:vAlign w:val="center"/>
            <w:textDirection w:val="lrTb"/>
            <w:noWrap w:val="false"/>
          </w:tcPr>
          <w:p>
            <w:pPr>
              <w:spacing w:line="360" w:lineRule="exact"/>
              <w:rPr>
                <w:rFonts w:hint="eastAsia" w:ascii="宋体" w:hAnsi="宋体" w:cs="宋体"/>
                <w:color w:val="000000"/>
                <w:sz w:val="22"/>
                <w:highlight w:val="none"/>
              </w:rPr>
            </w:pPr>
            <w:r>
              <w:rPr>
                <w:rFonts w:hint="eastAsia" w:ascii="宋体" w:hAnsi="宋体" w:cs="宋体"/>
                <w:color w:val="000000"/>
                <w:sz w:val="22"/>
                <w:szCs w:val="22"/>
                <w:highlight w:val="none"/>
                <w:lang w:val="en-US" w:eastAsia="zh-CN"/>
              </w:rPr>
              <w:t xml:space="preserve">80</w:t>
            </w:r>
            <w:r>
              <w:rPr>
                <w:rFonts w:hint="eastAsia" w:ascii="宋体" w:hAnsi="宋体" w:cs="宋体"/>
                <w:color w:val="000000"/>
                <w:sz w:val="22"/>
                <w:szCs w:val="22"/>
                <w:highlight w:val="none"/>
                <w:lang w:val="zh-CN"/>
              </w:rPr>
              <w:t xml:space="preserve">日历</w:t>
            </w:r>
            <w:r>
              <w:rPr>
                <w:rFonts w:hint="eastAsia" w:ascii="宋体" w:hAnsi="宋体" w:cs="宋体"/>
                <w:color w:val="000000"/>
                <w:sz w:val="22"/>
                <w:szCs w:val="22"/>
                <w:highlight w:val="none"/>
                <w:lang w:val="zh-CN"/>
              </w:rPr>
              <w:t xml:space="preserve">天</w:t>
            </w:r>
            <w:r>
              <w:rPr>
                <w:rFonts w:hint="eastAsia" w:ascii="宋体" w:hAnsi="宋体" w:cs="宋体"/>
                <w:color w:val="000000"/>
                <w:sz w:val="22"/>
                <w:szCs w:val="22"/>
                <w:highlight w:val="none"/>
                <w:lang w:val="zh-CN"/>
              </w:rPr>
            </w:r>
            <w:r/>
          </w:p>
        </w:tc>
      </w:tr>
      <w:tr>
        <w:trPr>
          <w:trHeight w:val="475"/>
        </w:trPr>
        <w:tc>
          <w:tcPr>
            <w:tcW w:w="1271" w:type="dxa"/>
            <w:vAlign w:val="center"/>
            <w:textDirection w:val="lrTb"/>
            <w:noWrap w:val="false"/>
          </w:tcPr>
          <w:p>
            <w:pPr>
              <w:jc w:val="center"/>
              <w:spacing w:line="360" w:lineRule="exact"/>
              <w:rPr>
                <w:rFonts w:hint="default" w:ascii="宋体" w:hAnsi="宋体" w:eastAsia="宋体" w:cs="宋体"/>
                <w:color w:val="000000"/>
                <w:sz w:val="22"/>
                <w:highlight w:val="none"/>
                <w:lang w:val="en-US" w:eastAsia="zh-CN"/>
              </w:rPr>
            </w:pPr>
            <w:r>
              <w:rPr>
                <w:rFonts w:hint="eastAsia" w:ascii="宋体" w:hAnsi="宋体" w:cs="宋体"/>
                <w:color w:val="000000"/>
                <w:sz w:val="22"/>
                <w:highlight w:val="none"/>
                <w:lang w:val="en-US" w:eastAsia="zh-CN"/>
              </w:rPr>
              <w:t xml:space="preserve">1.2.1.2</w:t>
            </w:r>
            <w:r/>
          </w:p>
        </w:tc>
        <w:tc>
          <w:tcPr>
            <w:tcW w:w="2333" w:type="dxa"/>
            <w:vAlign w:val="center"/>
            <w:textDirection w:val="lrTb"/>
            <w:noWrap w:val="false"/>
          </w:tcPr>
          <w:p>
            <w:pPr>
              <w:jc w:val="center"/>
              <w:spacing w:line="360" w:lineRule="exact"/>
              <w:rPr>
                <w:rFonts w:hint="eastAsia" w:ascii="宋体" w:hAnsi="宋体" w:eastAsia="宋体"/>
                <w:sz w:val="22"/>
                <w:szCs w:val="22"/>
                <w:highlight w:val="none"/>
                <w:lang w:val="en-US" w:eastAsia="zh-CN"/>
              </w:rPr>
            </w:pPr>
            <w:r>
              <w:rPr>
                <w:rFonts w:hint="eastAsia" w:ascii="宋体" w:hAnsi="宋体"/>
                <w:sz w:val="22"/>
                <w:szCs w:val="22"/>
                <w:highlight w:val="none"/>
                <w:lang w:val="en-US" w:eastAsia="zh-CN"/>
              </w:rPr>
              <w:t xml:space="preserve">付款方式</w:t>
            </w:r>
            <w:bookmarkStart w:id="435" w:name="_GoBack"/>
            <w:r/>
            <w:bookmarkEnd w:id="435"/>
            <w:r/>
            <w:r/>
          </w:p>
        </w:tc>
        <w:tc>
          <w:tcPr>
            <w:tcW w:w="5500" w:type="dxa"/>
            <w:vAlign w:val="center"/>
            <w:textDirection w:val="lrTb"/>
            <w:noWrap w:val="false"/>
          </w:tcPr>
          <w:p>
            <w:pPr>
              <w:spacing w:line="360" w:lineRule="exact"/>
              <w:rPr>
                <w:rFonts w:hint="eastAsia" w:ascii="宋体" w:hAnsi="宋体" w:cs="宋体"/>
                <w:b/>
                <w:bCs/>
                <w:color w:val="000000"/>
                <w:sz w:val="22"/>
                <w:szCs w:val="22"/>
                <w:highlight w:val="none"/>
                <w:lang w:val="en-US" w:eastAsia="zh-CN"/>
              </w:rPr>
            </w:pPr>
            <w:r>
              <w:rPr>
                <w:rFonts w:hint="eastAsia" w:ascii="宋体" w:hAnsi="宋体" w:cs="宋体"/>
                <w:sz w:val="22"/>
                <w:szCs w:val="22"/>
                <w:lang w:val="en-US" w:eastAsia="zh-CN"/>
              </w:rPr>
              <w:t xml:space="preserve">工程竣工验收合格后付至审计价的90%,余款自验收合格之日起一年后付清。</w:t>
            </w:r>
            <w:r/>
          </w:p>
        </w:tc>
      </w:tr>
      <w:tr>
        <w:trPr>
          <w:trHeight w:val="475"/>
        </w:trPr>
        <w:tc>
          <w:tcPr>
            <w:tcW w:w="1271" w:type="dxa"/>
            <w:vAlign w:val="center"/>
            <w:textDirection w:val="lrTb"/>
            <w:noWrap w:val="false"/>
          </w:tcPr>
          <w:p>
            <w:pPr>
              <w:jc w:val="center"/>
              <w:spacing w:line="360" w:lineRule="exact"/>
              <w:rPr>
                <w:rFonts w:hint="eastAsia" w:ascii="宋体" w:hAnsi="宋体" w:cs="宋体"/>
                <w:color w:val="000000"/>
                <w:sz w:val="22"/>
                <w:highlight w:val="none"/>
              </w:rPr>
            </w:pPr>
            <w:r>
              <w:rPr>
                <w:rFonts w:ascii="宋体" w:hAnsi="宋体" w:cs="宋体"/>
                <w:color w:val="000000"/>
                <w:sz w:val="22"/>
                <w:highlight w:val="none"/>
                <w:lang w:eastAsia="en-US"/>
              </w:rPr>
              <w:t xml:space="preserve">1.2.</w:t>
            </w:r>
            <w:r>
              <w:rPr>
                <w:rFonts w:hint="eastAsia" w:ascii="宋体" w:hAnsi="宋体" w:cs="宋体"/>
                <w:color w:val="000000"/>
                <w:sz w:val="22"/>
                <w:highlight w:val="none"/>
              </w:rPr>
              <w:t xml:space="preserve">2</w:t>
            </w:r>
            <w:r/>
          </w:p>
        </w:tc>
        <w:tc>
          <w:tcPr>
            <w:tcW w:w="2333" w:type="dxa"/>
            <w:vAlign w:val="center"/>
            <w:textDirection w:val="lrTb"/>
            <w:noWrap w:val="false"/>
          </w:tcPr>
          <w:p>
            <w:pPr>
              <w:jc w:val="center"/>
              <w:spacing w:line="360" w:lineRule="exact"/>
              <w:rPr>
                <w:rFonts w:hint="eastAsia" w:ascii="宋体" w:hAnsi="宋体"/>
                <w:sz w:val="22"/>
                <w:szCs w:val="22"/>
                <w:highlight w:val="none"/>
              </w:rPr>
            </w:pPr>
            <w:r>
              <w:rPr>
                <w:rFonts w:hint="eastAsia"/>
                <w:highlight w:val="none"/>
              </w:rPr>
              <w:t xml:space="preserve">质量目标</w:t>
            </w:r>
            <w:r/>
          </w:p>
        </w:tc>
        <w:tc>
          <w:tcPr>
            <w:tcW w:w="5500" w:type="dxa"/>
            <w:vAlign w:val="center"/>
            <w:textDirection w:val="lrTb"/>
            <w:noWrap w:val="false"/>
          </w:tcPr>
          <w:p>
            <w:pPr>
              <w:spacing w:line="360" w:lineRule="exact"/>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合格</w:t>
            </w:r>
            <w:r/>
          </w:p>
        </w:tc>
      </w:tr>
      <w:tr>
        <w:trPr>
          <w:trHeight w:val="418"/>
        </w:trPr>
        <w:tc>
          <w:tcPr>
            <w:tcW w:w="1271" w:type="dxa"/>
            <w:vAlign w:val="center"/>
            <w:textDirection w:val="lrTb"/>
            <w:noWrap w:val="false"/>
          </w:tcPr>
          <w:p>
            <w:pPr>
              <w:jc w:val="center"/>
              <w:spacing w:line="360" w:lineRule="exact"/>
              <w:rPr>
                <w:rFonts w:ascii="宋体"/>
                <w:color w:val="000000"/>
                <w:sz w:val="22"/>
                <w:highlight w:val="none"/>
                <w:lang w:eastAsia="en-US"/>
              </w:rPr>
            </w:pPr>
            <w:r>
              <w:rPr>
                <w:rFonts w:ascii="宋体" w:hAnsi="宋体" w:cs="宋体"/>
                <w:color w:val="000000"/>
                <w:sz w:val="22"/>
                <w:highlight w:val="none"/>
                <w:lang w:eastAsia="en-US"/>
              </w:rPr>
              <w:t xml:space="preserve">1.3.1</w:t>
            </w:r>
            <w:r/>
          </w:p>
          <w:p>
            <w:pPr>
              <w:jc w:val="center"/>
              <w:spacing w:line="360" w:lineRule="exact"/>
              <w:rPr>
                <w:rFonts w:ascii="宋体"/>
                <w:color w:val="000000"/>
                <w:sz w:val="22"/>
                <w:highlight w:val="none"/>
                <w:lang w:eastAsia="en-US"/>
              </w:rPr>
            </w:pPr>
            <w:r>
              <w:rPr>
                <w:rFonts w:ascii="宋体" w:hAnsi="宋体" w:cs="宋体"/>
                <w:color w:val="000000"/>
                <w:sz w:val="22"/>
                <w:highlight w:val="none"/>
                <w:lang w:eastAsia="en-US"/>
              </w:rPr>
              <w:t xml:space="preserve">(1)</w:t>
            </w:r>
            <w:r/>
          </w:p>
        </w:tc>
        <w:tc>
          <w:tcPr>
            <w:tcW w:w="2333" w:type="dxa"/>
            <w:vAlign w:val="center"/>
            <w:textDirection w:val="lrTb"/>
            <w:noWrap w:val="false"/>
          </w:tcPr>
          <w:p>
            <w:pPr>
              <w:jc w:val="center"/>
              <w:spacing w:line="360" w:lineRule="exact"/>
              <w:rPr>
                <w:rFonts w:ascii="宋体"/>
                <w:color w:val="000000"/>
                <w:sz w:val="22"/>
                <w:highlight w:val="none"/>
              </w:rPr>
            </w:pPr>
            <w:r>
              <w:rPr>
                <w:rFonts w:hint="eastAsia" w:ascii="宋体" w:hAnsi="宋体" w:cs="宋体"/>
                <w:color w:val="000000"/>
                <w:sz w:val="22"/>
                <w:highlight w:val="none"/>
              </w:rPr>
              <w:t xml:space="preserve">合格供应商基本</w:t>
            </w:r>
            <w:r/>
          </w:p>
          <w:p>
            <w:pPr>
              <w:jc w:val="center"/>
              <w:spacing w:line="360" w:lineRule="exact"/>
              <w:rPr>
                <w:rFonts w:ascii="宋体"/>
                <w:color w:val="000000"/>
                <w:sz w:val="22"/>
                <w:highlight w:val="none"/>
              </w:rPr>
            </w:pPr>
            <w:r>
              <w:rPr>
                <w:rFonts w:hint="eastAsia" w:ascii="宋体" w:hAnsi="宋体" w:cs="宋体"/>
                <w:color w:val="000000"/>
                <w:sz w:val="22"/>
                <w:highlight w:val="none"/>
              </w:rPr>
              <w:t xml:space="preserve">条件及证明材料</w:t>
            </w:r>
            <w:r/>
          </w:p>
        </w:tc>
        <w:tc>
          <w:tcPr>
            <w:tcW w:w="5500" w:type="dxa"/>
            <w:vAlign w:val="center"/>
            <w:textDirection w:val="lrTb"/>
            <w:noWrap w:val="false"/>
          </w:tcPr>
          <w:p>
            <w:pPr>
              <w:spacing w:line="360" w:lineRule="exact"/>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t xml:space="preserve">见</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lang w:eastAsia="en-US"/>
              </w:rPr>
              <w:t xml:space="preserve">公告</w:t>
            </w:r>
            <w:r/>
          </w:p>
        </w:tc>
      </w:tr>
      <w:tr>
        <w:trPr>
          <w:trHeight w:val="418"/>
        </w:trPr>
        <w:tc>
          <w:tcPr>
            <w:tcW w:w="1271" w:type="dxa"/>
            <w:vAlign w:val="center"/>
            <w:textDirection w:val="lrTb"/>
            <w:noWrap w:val="false"/>
          </w:tcPr>
          <w:p>
            <w:pPr>
              <w:jc w:val="center"/>
              <w:spacing w:line="360" w:lineRule="exact"/>
              <w:rPr>
                <w:rFonts w:ascii="宋体"/>
                <w:color w:val="000000"/>
                <w:sz w:val="22"/>
                <w:highlight w:val="none"/>
                <w:lang w:eastAsia="en-US"/>
              </w:rPr>
            </w:pPr>
            <w:r>
              <w:rPr>
                <w:rFonts w:ascii="宋体" w:hAnsi="宋体" w:cs="宋体"/>
                <w:color w:val="000000"/>
                <w:sz w:val="22"/>
                <w:highlight w:val="none"/>
                <w:lang w:eastAsia="en-US"/>
              </w:rPr>
              <w:t xml:space="preserve">1.3.1</w:t>
            </w:r>
            <w:r/>
          </w:p>
          <w:p>
            <w:pPr>
              <w:jc w:val="center"/>
              <w:spacing w:line="360" w:lineRule="exact"/>
              <w:rPr>
                <w:rFonts w:ascii="宋体" w:hAnsi="宋体" w:cs="宋体"/>
                <w:color w:val="000000"/>
                <w:sz w:val="22"/>
                <w:highlight w:val="none"/>
                <w:lang w:eastAsia="en-US"/>
              </w:rPr>
            </w:pPr>
            <w:r>
              <w:rPr>
                <w:rFonts w:ascii="宋体" w:hAnsi="宋体" w:cs="宋体"/>
                <w:color w:val="000000"/>
                <w:sz w:val="22"/>
                <w:highlight w:val="none"/>
                <w:lang w:eastAsia="en-US"/>
              </w:rPr>
              <w:t xml:space="preserve">(</w:t>
            </w:r>
            <w:r>
              <w:rPr>
                <w:rFonts w:hint="eastAsia" w:ascii="宋体" w:hAnsi="宋体" w:cs="宋体"/>
                <w:color w:val="000000"/>
                <w:sz w:val="22"/>
                <w:highlight w:val="none"/>
              </w:rPr>
              <w:t xml:space="preserve">2</w:t>
            </w:r>
            <w:r>
              <w:rPr>
                <w:rFonts w:ascii="宋体" w:hAnsi="宋体" w:cs="宋体"/>
                <w:color w:val="000000"/>
                <w:sz w:val="22"/>
                <w:highlight w:val="none"/>
                <w:lang w:eastAsia="en-US"/>
              </w:rPr>
              <w:t xml:space="preserve">)</w:t>
            </w:r>
            <w:r/>
          </w:p>
        </w:tc>
        <w:tc>
          <w:tcPr>
            <w:tcW w:w="2333" w:type="dxa"/>
            <w:vAlign w:val="top"/>
            <w:textDirection w:val="lrTb"/>
            <w:noWrap w:val="false"/>
          </w:tcPr>
          <w:p>
            <w:pPr>
              <w:pStyle w:val="1222"/>
              <w:ind w:right="377"/>
              <w:jc w:val="center"/>
              <w:spacing w:line="360" w:lineRule="exact"/>
              <w:rPr>
                <w:highlight w:val="none"/>
              </w:rPr>
            </w:pPr>
            <w:r>
              <w:rPr>
                <w:highlight w:val="none"/>
              </w:rPr>
              <w:t xml:space="preserve">合格供应商特定条件及证明材料</w:t>
            </w:r>
            <w:r/>
          </w:p>
        </w:tc>
        <w:tc>
          <w:tcPr>
            <w:tcW w:w="5500" w:type="dxa"/>
            <w:vAlign w:val="center"/>
            <w:textDirection w:val="lrTb"/>
            <w:noWrap w:val="false"/>
          </w:tcPr>
          <w:p>
            <w:pPr>
              <w:pStyle w:val="1222"/>
              <w:jc w:val="both"/>
              <w:spacing w:line="360" w:lineRule="exact"/>
              <w:rPr>
                <w:highlight w:val="none"/>
              </w:rPr>
            </w:pPr>
            <w:r>
              <w:rPr>
                <w:rFonts w:hint="eastAsia"/>
                <w:highlight w:val="none"/>
              </w:rPr>
              <w:t xml:space="preserve">见</w:t>
            </w:r>
            <w:r>
              <w:rPr>
                <w:rFonts w:hint="eastAsia" w:ascii="宋体" w:hAnsi="宋体" w:cs="宋体"/>
                <w:color w:val="000000"/>
                <w:sz w:val="22"/>
                <w:highlight w:val="none"/>
                <w:lang w:val="en-US" w:eastAsia="zh-CN"/>
              </w:rPr>
              <w:t xml:space="preserve">谈判</w:t>
            </w:r>
            <w:r>
              <w:rPr>
                <w:rFonts w:hint="eastAsia"/>
                <w:highlight w:val="none"/>
              </w:rPr>
              <w:t xml:space="preserve">公告</w:t>
            </w:r>
            <w:r/>
          </w:p>
        </w:tc>
      </w:tr>
      <w:tr>
        <w:trPr>
          <w:trHeight w:val="445"/>
        </w:trPr>
        <w:tc>
          <w:tcPr>
            <w:tcW w:w="1271" w:type="dxa"/>
            <w:vAlign w:val="center"/>
            <w:textDirection w:val="lrTb"/>
            <w:noWrap w:val="false"/>
          </w:tcPr>
          <w:p>
            <w:pPr>
              <w:jc w:val="center"/>
              <w:spacing w:line="360" w:lineRule="exact"/>
              <w:rPr>
                <w:rFonts w:ascii="宋体"/>
                <w:color w:val="000000"/>
                <w:sz w:val="22"/>
                <w:highlight w:val="none"/>
                <w:lang w:eastAsia="en-US"/>
              </w:rPr>
            </w:pPr>
            <w:r>
              <w:rPr>
                <w:rFonts w:ascii="宋体" w:hAnsi="宋体" w:cs="宋体"/>
                <w:color w:val="000000"/>
                <w:sz w:val="22"/>
                <w:highlight w:val="none"/>
                <w:lang w:eastAsia="en-US"/>
              </w:rPr>
              <w:t xml:space="preserve">1.3.2</w:t>
            </w:r>
            <w:r/>
          </w:p>
        </w:tc>
        <w:tc>
          <w:tcPr>
            <w:tcW w:w="2333" w:type="dxa"/>
            <w:vAlign w:val="center"/>
            <w:textDirection w:val="lrTb"/>
            <w:noWrap w:val="false"/>
          </w:tcPr>
          <w:p>
            <w:pPr>
              <w:jc w:val="center"/>
              <w:spacing w:line="360" w:lineRule="exact"/>
              <w:rPr>
                <w:rFonts w:ascii="宋体"/>
                <w:color w:val="000000"/>
                <w:sz w:val="22"/>
                <w:highlight w:val="none"/>
                <w:lang w:eastAsia="en-US"/>
              </w:rPr>
            </w:pPr>
            <w:r>
              <w:rPr>
                <w:rFonts w:hint="eastAsia" w:ascii="宋体" w:hAnsi="宋体" w:cs="宋体"/>
                <w:color w:val="000000"/>
                <w:sz w:val="22"/>
                <w:highlight w:val="none"/>
                <w:lang w:eastAsia="en-US"/>
              </w:rPr>
              <w:t xml:space="preserve">联合体</w:t>
            </w:r>
            <w:r/>
          </w:p>
        </w:tc>
        <w:tc>
          <w:tcPr>
            <w:tcW w:w="5500" w:type="dxa"/>
            <w:vAlign w:val="center"/>
            <w:textDirection w:val="lrTb"/>
            <w:noWrap w:val="false"/>
          </w:tcPr>
          <w:p>
            <w:pPr>
              <w:jc w:val="left"/>
              <w:spacing w:line="360" w:lineRule="exact"/>
              <w:widowControl/>
              <w:rPr>
                <w:rFonts w:hint="eastAsia" w:ascii="宋体" w:hAnsi="宋体" w:cs="宋体"/>
                <w:color w:val="000000"/>
                <w:sz w:val="22"/>
                <w:highlight w:val="none"/>
              </w:rPr>
            </w:pPr>
            <w:r>
              <w:rPr>
                <w:rFonts w:hint="eastAsia" w:ascii="MS Gothic" w:hAnsi="MS Gothic" w:eastAsia="MS Gothic" w:cs="MS Gothic"/>
                <w:color w:val="000000"/>
                <w:sz w:val="22"/>
                <w:highlight w:val="none"/>
              </w:rPr>
              <w:t xml:space="preserve">☑</w:t>
            </w:r>
            <w:r>
              <w:rPr>
                <w:rFonts w:hint="eastAsia" w:ascii="宋体" w:hAnsi="宋体" w:cs="宋体"/>
                <w:color w:val="000000"/>
                <w:sz w:val="22"/>
                <w:highlight w:val="none"/>
              </w:rPr>
              <w:t xml:space="preserve">不接受</w:t>
            </w:r>
            <w:r/>
          </w:p>
          <w:p>
            <w:pPr>
              <w:jc w:val="left"/>
              <w:spacing w:line="360" w:lineRule="exact"/>
              <w:widowControl/>
              <w:rPr>
                <w:rFonts w:hint="eastAsia" w:ascii="宋体" w:hAnsi="宋体" w:cs="宋体"/>
                <w:color w:val="000000"/>
                <w:sz w:val="22"/>
                <w:highlight w:val="none"/>
              </w:rPr>
            </w:pPr>
            <w:r>
              <w:rPr>
                <w:rFonts w:hint="eastAsia" w:ascii="宋体" w:hAnsi="宋体" w:cs="宋体"/>
                <w:color w:val="000000"/>
                <w:sz w:val="22"/>
                <w:highlight w:val="none"/>
              </w:rPr>
              <w:t xml:space="preserve">□接受</w:t>
            </w:r>
            <w:r/>
          </w:p>
        </w:tc>
      </w:tr>
      <w:tr>
        <w:trPr>
          <w:trHeight w:val="561"/>
        </w:trPr>
        <w:tc>
          <w:tcPr>
            <w:tcW w:w="1271" w:type="dxa"/>
            <w:vAlign w:val="center"/>
            <w:textDirection w:val="lrTb"/>
            <w:noWrap w:val="false"/>
          </w:tcPr>
          <w:p>
            <w:pPr>
              <w:jc w:val="center"/>
              <w:spacing w:line="360" w:lineRule="exact"/>
              <w:rPr>
                <w:rFonts w:ascii="宋体"/>
                <w:color w:val="000000"/>
                <w:sz w:val="22"/>
                <w:highlight w:val="none"/>
                <w:lang w:eastAsia="en-US"/>
              </w:rPr>
            </w:pPr>
            <w:r>
              <w:rPr>
                <w:rFonts w:hint="eastAsia" w:ascii="宋体" w:hAnsi="宋体" w:cs="宋体"/>
                <w:color w:val="000000"/>
                <w:sz w:val="22"/>
                <w:highlight w:val="none"/>
                <w:lang w:eastAsia="en-US"/>
              </w:rPr>
              <w:t xml:space="preserve">2.1</w:t>
            </w:r>
            <w:r>
              <w:rPr>
                <w:rFonts w:ascii="宋体" w:hAnsi="宋体" w:cs="宋体"/>
                <w:color w:val="000000"/>
                <w:sz w:val="22"/>
                <w:highlight w:val="none"/>
                <w:lang w:eastAsia="en-US"/>
              </w:rPr>
              <w:t xml:space="preserve">.4</w:t>
            </w:r>
            <w:r/>
          </w:p>
        </w:tc>
        <w:tc>
          <w:tcPr>
            <w:tcW w:w="2333" w:type="dxa"/>
            <w:vAlign w:val="center"/>
            <w:textDirection w:val="lrTb"/>
            <w:noWrap w:val="false"/>
          </w:tcPr>
          <w:p>
            <w:pPr>
              <w:jc w:val="center"/>
              <w:spacing w:line="360" w:lineRule="exact"/>
              <w:rPr>
                <w:rFonts w:ascii="宋体"/>
                <w:color w:val="000000"/>
                <w:sz w:val="22"/>
                <w:highlight w:val="none"/>
                <w:lang w:eastAsia="en-US"/>
              </w:rPr>
            </w:pPr>
            <w:r>
              <w:rPr>
                <w:rFonts w:hint="eastAsia" w:ascii="宋体" w:hAnsi="宋体" w:cs="宋体"/>
                <w:color w:val="000000"/>
                <w:sz w:val="22"/>
                <w:highlight w:val="none"/>
                <w:lang w:eastAsia="en-US"/>
              </w:rPr>
              <w:t xml:space="preserve">供应商提疑截止时间</w:t>
            </w:r>
            <w:r/>
          </w:p>
        </w:tc>
        <w:tc>
          <w:tcPr>
            <w:tcW w:w="5500" w:type="dxa"/>
            <w:vAlign w:val="center"/>
            <w:textDirection w:val="lrTb"/>
            <w:noWrap w:val="false"/>
          </w:tcPr>
          <w:p>
            <w:pPr>
              <w:spacing w:line="360" w:lineRule="exact"/>
              <w:rPr>
                <w:rFonts w:hint="eastAsia" w:ascii="宋体" w:hAnsi="宋体" w:cs="宋体"/>
                <w:color w:val="000000"/>
                <w:sz w:val="22"/>
                <w:highlight w:val="none"/>
                <w:lang w:eastAsia="en-US"/>
              </w:rPr>
            </w:pPr>
            <w:r>
              <w:rPr>
                <w:rFonts w:hint="eastAsia" w:ascii="宋体" w:hAnsi="宋体" w:cs="宋体"/>
                <w:color w:val="000000"/>
                <w:sz w:val="22"/>
                <w:highlight w:val="none"/>
                <w:lang w:val="en-US" w:eastAsia="zh-CN"/>
              </w:rPr>
              <w:t xml:space="preserve">提交首次</w:t>
            </w:r>
            <w:r>
              <w:rPr>
                <w:rFonts w:hint="eastAsia" w:ascii="宋体" w:hAnsi="宋体" w:cs="宋体"/>
                <w:color w:val="000000"/>
                <w:sz w:val="22"/>
                <w:highlight w:val="none"/>
              </w:rPr>
              <w:t xml:space="preserve">响应文件截止前</w:t>
            </w:r>
            <w:r>
              <w:rPr>
                <w:rFonts w:hint="eastAsia" w:ascii="宋体" w:hAnsi="宋体" w:cs="宋体"/>
                <w:color w:val="000000"/>
                <w:sz w:val="22"/>
                <w:highlight w:val="none"/>
                <w:lang w:val="en-US" w:eastAsia="zh-CN"/>
              </w:rPr>
              <w:t xml:space="preserve">3个工作日前</w:t>
            </w:r>
            <w:r/>
          </w:p>
        </w:tc>
      </w:tr>
      <w:tr>
        <w:trPr>
          <w:trHeight w:val="352"/>
        </w:trPr>
        <w:tc>
          <w:tcPr>
            <w:tcW w:w="1271" w:type="dxa"/>
            <w:vAlign w:val="center"/>
            <w:textDirection w:val="lrTb"/>
            <w:noWrap w:val="false"/>
          </w:tcPr>
          <w:p>
            <w:pPr>
              <w:jc w:val="center"/>
              <w:spacing w:line="360" w:lineRule="exact"/>
              <w:rPr>
                <w:rFonts w:ascii="宋体"/>
                <w:color w:val="000000"/>
                <w:sz w:val="22"/>
                <w:highlight w:val="none"/>
                <w:lang w:eastAsia="en-US"/>
              </w:rPr>
            </w:pPr>
            <w:r>
              <w:rPr>
                <w:rFonts w:hint="eastAsia" w:ascii="宋体" w:hAnsi="宋体" w:cs="宋体"/>
                <w:color w:val="000000"/>
                <w:sz w:val="22"/>
                <w:highlight w:val="none"/>
                <w:lang w:eastAsia="en-US"/>
              </w:rPr>
              <w:t xml:space="preserve">3.3</w:t>
            </w:r>
            <w:r>
              <w:rPr>
                <w:rFonts w:ascii="宋体" w:hAnsi="宋体" w:cs="宋体"/>
                <w:color w:val="000000"/>
                <w:sz w:val="22"/>
                <w:highlight w:val="none"/>
                <w:lang w:eastAsia="en-US"/>
              </w:rPr>
              <w:t xml:space="preserve">.1</w:t>
            </w:r>
            <w:r/>
          </w:p>
        </w:tc>
        <w:tc>
          <w:tcPr>
            <w:tcW w:w="2333" w:type="dxa"/>
            <w:vAlign w:val="center"/>
            <w:textDirection w:val="lrTb"/>
            <w:noWrap w:val="false"/>
          </w:tcPr>
          <w:p>
            <w:pPr>
              <w:jc w:val="center"/>
              <w:spacing w:line="360" w:lineRule="exact"/>
              <w:rPr>
                <w:rFonts w:ascii="宋体"/>
                <w:color w:val="000000"/>
                <w:sz w:val="22"/>
                <w:highlight w:val="none"/>
                <w:lang w:eastAsia="en-US"/>
              </w:rPr>
            </w:pP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lang w:eastAsia="en-US"/>
              </w:rPr>
              <w:t xml:space="preserve">保证金</w:t>
            </w:r>
            <w:r/>
          </w:p>
        </w:tc>
        <w:tc>
          <w:tcPr>
            <w:tcW w:w="5500" w:type="dxa"/>
            <w:vAlign w:val="center"/>
            <w:textDirection w:val="lrTb"/>
            <w:noWrap w:val="false"/>
          </w:tcPr>
          <w:p>
            <w:pPr>
              <w:spacing w:line="360" w:lineRule="exact"/>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t xml:space="preserve">/</w:t>
            </w:r>
            <w:r/>
          </w:p>
        </w:tc>
      </w:tr>
      <w:tr>
        <w:trPr>
          <w:trHeight w:val="666"/>
        </w:trPr>
        <w:tc>
          <w:tcPr>
            <w:tcW w:w="1271" w:type="dxa"/>
            <w:vAlign w:val="center"/>
            <w:textDirection w:val="lrTb"/>
            <w:noWrap w:val="false"/>
          </w:tcPr>
          <w:p>
            <w:pPr>
              <w:jc w:val="center"/>
              <w:spacing w:line="360" w:lineRule="exact"/>
              <w:rPr>
                <w:rFonts w:ascii="宋体"/>
                <w:color w:val="000000"/>
                <w:sz w:val="22"/>
                <w:highlight w:val="none"/>
                <w:lang w:eastAsia="en-US"/>
              </w:rPr>
            </w:pPr>
            <w:r>
              <w:rPr>
                <w:rFonts w:hint="eastAsia" w:ascii="宋体" w:hAnsi="宋体" w:cs="宋体"/>
                <w:color w:val="000000"/>
                <w:sz w:val="22"/>
                <w:highlight w:val="none"/>
                <w:lang w:eastAsia="en-US"/>
              </w:rPr>
              <w:t xml:space="preserve">3.4</w:t>
            </w:r>
            <w:r>
              <w:rPr>
                <w:rFonts w:ascii="宋体" w:hAnsi="宋体" w:cs="宋体"/>
                <w:color w:val="000000"/>
                <w:sz w:val="22"/>
                <w:highlight w:val="none"/>
                <w:lang w:eastAsia="en-US"/>
              </w:rPr>
              <w:t xml:space="preserve">.1</w:t>
            </w:r>
            <w:r/>
          </w:p>
        </w:tc>
        <w:tc>
          <w:tcPr>
            <w:tcW w:w="2333" w:type="dxa"/>
            <w:vAlign w:val="center"/>
            <w:textDirection w:val="lrTb"/>
            <w:noWrap w:val="false"/>
          </w:tcPr>
          <w:p>
            <w:pPr>
              <w:jc w:val="center"/>
              <w:spacing w:line="360" w:lineRule="exact"/>
              <w:rPr>
                <w:rFonts w:ascii="宋体"/>
                <w:color w:val="000000"/>
                <w:sz w:val="22"/>
                <w:highlight w:val="none"/>
                <w:lang w:eastAsia="en-US"/>
              </w:rPr>
            </w:pPr>
            <w:r>
              <w:rPr>
                <w:rFonts w:hint="eastAsia" w:ascii="宋体" w:hAnsi="宋体" w:cs="宋体"/>
                <w:color w:val="000000"/>
                <w:sz w:val="22"/>
                <w:highlight w:val="none"/>
                <w:lang w:eastAsia="en-US"/>
              </w:rPr>
              <w:t xml:space="preserve">响应文件有效期</w:t>
            </w:r>
            <w:r/>
          </w:p>
        </w:tc>
        <w:tc>
          <w:tcPr>
            <w:tcW w:w="5500" w:type="dxa"/>
            <w:vAlign w:val="center"/>
            <w:textDirection w:val="lrTb"/>
            <w:noWrap w:val="false"/>
          </w:tcPr>
          <w:p>
            <w:pPr>
              <w:spacing w:line="360" w:lineRule="exact"/>
              <w:rPr>
                <w:rFonts w:hint="eastAsia" w:ascii="宋体" w:hAnsi="宋体" w:cs="宋体"/>
                <w:color w:val="000000"/>
                <w:sz w:val="22"/>
                <w:highlight w:val="none"/>
                <w:lang w:val="zh-CN"/>
              </w:rPr>
            </w:pPr>
            <w:r>
              <w:rPr>
                <w:rFonts w:hint="eastAsia" w:ascii="宋体" w:hAnsi="宋体" w:cs="宋体"/>
                <w:color w:val="000000"/>
                <w:sz w:val="22"/>
                <w:highlight w:val="none"/>
              </w:rPr>
              <w:t xml:space="preserve">9</w:t>
            </w:r>
            <w:r>
              <w:rPr>
                <w:rFonts w:hint="eastAsia" w:ascii="宋体" w:hAnsi="宋体" w:cs="宋体"/>
                <w:color w:val="000000"/>
                <w:sz w:val="22"/>
                <w:highlight w:val="none"/>
                <w:lang w:val="zh-CN"/>
              </w:rPr>
              <w:t xml:space="preserve">0日（从递交响应文件截止之日算起）</w:t>
            </w:r>
            <w:r/>
          </w:p>
        </w:tc>
      </w:tr>
      <w:tr>
        <w:trPr>
          <w:trHeight w:val="666"/>
        </w:trPr>
        <w:tc>
          <w:tcPr>
            <w:tcW w:w="1271" w:type="dxa"/>
            <w:vAlign w:val="center"/>
            <w:textDirection w:val="lrTb"/>
            <w:noWrap w:val="false"/>
          </w:tcPr>
          <w:p>
            <w:pPr>
              <w:jc w:val="center"/>
              <w:spacing w:line="360" w:lineRule="exact"/>
              <w:rPr>
                <w:rFonts w:ascii="宋体"/>
                <w:color w:val="000000"/>
                <w:sz w:val="22"/>
                <w:highlight w:val="none"/>
                <w:lang w:eastAsia="en-US"/>
              </w:rPr>
            </w:pPr>
            <w:r>
              <w:rPr>
                <w:rFonts w:hint="eastAsia" w:ascii="宋体" w:hAnsi="宋体" w:cs="宋体"/>
                <w:color w:val="000000"/>
                <w:sz w:val="22"/>
                <w:highlight w:val="none"/>
                <w:lang w:eastAsia="en-US"/>
              </w:rPr>
              <w:t xml:space="preserve">3.5</w:t>
            </w:r>
            <w:r>
              <w:rPr>
                <w:rFonts w:ascii="宋体" w:hAnsi="宋体" w:cs="宋体"/>
                <w:color w:val="000000"/>
                <w:sz w:val="22"/>
                <w:highlight w:val="none"/>
                <w:lang w:eastAsia="en-US"/>
              </w:rPr>
              <w:t xml:space="preserve">.1</w:t>
            </w:r>
            <w:r/>
          </w:p>
        </w:tc>
        <w:tc>
          <w:tcPr>
            <w:tcW w:w="2333" w:type="dxa"/>
            <w:vAlign w:val="center"/>
            <w:textDirection w:val="lrTb"/>
            <w:noWrap w:val="false"/>
          </w:tcPr>
          <w:p>
            <w:pPr>
              <w:jc w:val="center"/>
              <w:spacing w:line="360" w:lineRule="exact"/>
              <w:rPr>
                <w:rFonts w:ascii="宋体"/>
                <w:color w:val="000000"/>
                <w:sz w:val="22"/>
                <w:highlight w:val="none"/>
              </w:rPr>
            </w:pPr>
            <w:r>
              <w:rPr>
                <w:rFonts w:hint="eastAsia" w:ascii="宋体" w:hAnsi="宋体" w:cs="宋体"/>
                <w:color w:val="000000"/>
                <w:sz w:val="22"/>
                <w:highlight w:val="none"/>
              </w:rPr>
              <w:t xml:space="preserve">是否允许递交备选响应方案</w:t>
            </w:r>
            <w:r/>
          </w:p>
        </w:tc>
        <w:tc>
          <w:tcPr>
            <w:tcW w:w="5500" w:type="dxa"/>
            <w:vAlign w:val="center"/>
            <w:textDirection w:val="lrTb"/>
            <w:noWrap w:val="false"/>
          </w:tcPr>
          <w:p>
            <w:pPr>
              <w:jc w:val="left"/>
              <w:spacing w:line="360" w:lineRule="exact"/>
              <w:rPr>
                <w:rFonts w:ascii="宋体"/>
                <w:color w:val="000000"/>
                <w:sz w:val="22"/>
                <w:highlight w:val="none"/>
                <w:lang w:eastAsia="en-US"/>
              </w:rPr>
            </w:pPr>
            <w:r>
              <w:rPr>
                <w:rFonts w:hint="eastAsia" w:ascii="MS Mincho" w:hAnsi="MS Mincho" w:eastAsia="MS Mincho" w:cs="MS Mincho"/>
                <w:color w:val="000000"/>
                <w:sz w:val="22"/>
                <w:highlight w:val="none"/>
                <w:lang w:eastAsia="en-US"/>
              </w:rPr>
              <w:t xml:space="preserve">☑</w:t>
            </w:r>
            <w:r>
              <w:rPr>
                <w:rFonts w:hint="eastAsia" w:ascii="宋体" w:hAnsi="宋体" w:cs="宋体"/>
                <w:color w:val="000000"/>
                <w:sz w:val="22"/>
                <w:highlight w:val="none"/>
                <w:lang w:eastAsia="en-US"/>
              </w:rPr>
              <w:t xml:space="preserve">不允许</w:t>
            </w:r>
            <w:r/>
          </w:p>
          <w:p>
            <w:pPr>
              <w:jc w:val="left"/>
              <w:spacing w:line="360" w:lineRule="exact"/>
              <w:rPr>
                <w:rFonts w:ascii="宋体"/>
                <w:color w:val="000000"/>
                <w:sz w:val="22"/>
                <w:highlight w:val="none"/>
                <w:lang w:eastAsia="en-US"/>
              </w:rPr>
            </w:pPr>
            <w:r>
              <w:rPr>
                <w:rFonts w:hint="eastAsia" w:ascii="宋体" w:hAnsi="宋体" w:cs="宋体"/>
                <w:color w:val="000000"/>
                <w:sz w:val="22"/>
                <w:highlight w:val="none"/>
                <w:lang w:eastAsia="zh-CN"/>
              </w:rPr>
              <w:t xml:space="preserve">□</w:t>
            </w:r>
            <w:r>
              <w:rPr>
                <w:rFonts w:hint="eastAsia" w:ascii="宋体" w:hAnsi="宋体" w:cs="宋体"/>
                <w:color w:val="000000"/>
                <w:sz w:val="22"/>
                <w:highlight w:val="none"/>
                <w:lang w:eastAsia="en-US"/>
              </w:rPr>
              <w:t xml:space="preserve">允许</w:t>
            </w:r>
            <w:r/>
          </w:p>
        </w:tc>
      </w:tr>
      <w:tr>
        <w:trPr>
          <w:trHeight w:val="425"/>
        </w:trPr>
        <w:tc>
          <w:tcPr>
            <w:tcW w:w="1271" w:type="dxa"/>
            <w:vAlign w:val="center"/>
            <w:textDirection w:val="lrTb"/>
            <w:noWrap w:val="false"/>
          </w:tcPr>
          <w:p>
            <w:pPr>
              <w:jc w:val="center"/>
              <w:spacing w:line="360" w:lineRule="exact"/>
              <w:rPr>
                <w:rFonts w:ascii="宋体"/>
                <w:color w:val="000000"/>
                <w:sz w:val="22"/>
                <w:highlight w:val="none"/>
                <w:lang w:eastAsia="en-US"/>
              </w:rPr>
            </w:pPr>
            <w:r>
              <w:rPr>
                <w:rFonts w:hint="eastAsia" w:ascii="宋体" w:hAnsi="宋体" w:cs="宋体"/>
                <w:color w:val="000000"/>
                <w:sz w:val="22"/>
                <w:highlight w:val="none"/>
                <w:lang w:eastAsia="en-US"/>
              </w:rPr>
              <w:t xml:space="preserve">4.1.1</w:t>
            </w:r>
            <w:r/>
          </w:p>
        </w:tc>
        <w:tc>
          <w:tcPr>
            <w:tcW w:w="2333" w:type="dxa"/>
            <w:vAlign w:val="center"/>
            <w:textDirection w:val="lrTb"/>
            <w:noWrap w:val="false"/>
          </w:tcPr>
          <w:p>
            <w:pPr>
              <w:jc w:val="center"/>
              <w:spacing w:line="360" w:lineRule="exact"/>
              <w:rPr>
                <w:rFonts w:ascii="宋体"/>
                <w:color w:val="000000"/>
                <w:sz w:val="22"/>
                <w:highlight w:val="none"/>
              </w:rPr>
            </w:pPr>
            <w:r>
              <w:rPr>
                <w:rFonts w:hint="eastAsia" w:ascii="宋体" w:hAnsi="宋体" w:cs="宋体"/>
                <w:color w:val="000000"/>
                <w:sz w:val="22"/>
                <w:highlight w:val="none"/>
              </w:rPr>
              <w:t xml:space="preserve">响应文件递交</w:t>
            </w:r>
            <w:r/>
          </w:p>
          <w:p>
            <w:pPr>
              <w:jc w:val="center"/>
              <w:spacing w:line="360" w:lineRule="exact"/>
              <w:rPr>
                <w:rFonts w:ascii="宋体"/>
                <w:color w:val="000000"/>
                <w:sz w:val="22"/>
                <w:highlight w:val="none"/>
              </w:rPr>
            </w:pPr>
            <w:r>
              <w:rPr>
                <w:rFonts w:hint="eastAsia" w:ascii="宋体" w:hAnsi="宋体" w:cs="宋体"/>
                <w:color w:val="000000"/>
                <w:sz w:val="22"/>
                <w:highlight w:val="none"/>
              </w:rPr>
              <w:t xml:space="preserve">截止时间和地点</w:t>
            </w:r>
            <w:r/>
          </w:p>
        </w:tc>
        <w:tc>
          <w:tcPr>
            <w:tcW w:w="5500" w:type="dxa"/>
            <w:vAlign w:val="center"/>
            <w:textDirection w:val="lrTb"/>
            <w:noWrap w:val="false"/>
          </w:tcPr>
          <w:p>
            <w:pPr>
              <w:spacing w:line="360" w:lineRule="exact"/>
              <w:rPr>
                <w:rFonts w:ascii="宋体"/>
                <w:color w:val="000000"/>
                <w:sz w:val="22"/>
                <w:highlight w:val="none"/>
                <w:lang w:val="en-US"/>
              </w:rPr>
            </w:pPr>
            <w:r>
              <w:rPr>
                <w:rFonts w:hint="eastAsia" w:ascii="宋体" w:hAnsi="宋体" w:cs="宋体"/>
                <w:color w:val="000000"/>
                <w:sz w:val="22"/>
                <w:highlight w:val="none"/>
              </w:rPr>
              <w:t xml:space="preserve">时间</w:t>
            </w:r>
            <w:r>
              <w:rPr>
                <w:rFonts w:ascii="宋体" w:hAnsi="宋体" w:cs="宋体"/>
                <w:color w:val="000000"/>
                <w:sz w:val="22"/>
                <w:highlight w:val="none"/>
                <w:u w:val="single"/>
              </w:rPr>
              <w:t xml:space="preserve">：202</w:t>
            </w:r>
            <w:r>
              <w:rPr>
                <w:rFonts w:hint="eastAsia" w:ascii="宋体" w:hAnsi="宋体" w:cs="宋体"/>
                <w:color w:val="000000"/>
                <w:sz w:val="22"/>
                <w:highlight w:val="none"/>
                <w:u w:val="single"/>
                <w:lang w:val="en-US" w:eastAsia="zh-CN"/>
              </w:rPr>
              <w:t xml:space="preserve">5</w:t>
            </w:r>
            <w:r>
              <w:rPr>
                <w:rFonts w:ascii="宋体" w:hAnsi="宋体" w:cs="宋体"/>
                <w:color w:val="000000"/>
                <w:sz w:val="22"/>
                <w:highlight w:val="none"/>
                <w:u w:val="single"/>
              </w:rPr>
              <w:t xml:space="preserve">年</w:t>
            </w:r>
            <w:r>
              <w:rPr>
                <w:rFonts w:hint="eastAsia" w:ascii="宋体" w:hAnsi="宋体" w:cs="宋体"/>
                <w:color w:val="000000"/>
                <w:sz w:val="22"/>
                <w:highlight w:val="none"/>
                <w:u w:val="single"/>
                <w:lang w:val="en-US" w:eastAsia="zh-CN"/>
              </w:rPr>
              <w:t xml:space="preserve">11</w:t>
            </w:r>
            <w:r>
              <w:rPr>
                <w:rFonts w:ascii="宋体" w:hAnsi="宋体" w:cs="宋体"/>
                <w:color w:val="000000"/>
                <w:sz w:val="22"/>
                <w:highlight w:val="none"/>
                <w:u w:val="single"/>
              </w:rPr>
              <w:t xml:space="preserve">月</w:t>
            </w:r>
            <w:r>
              <w:rPr>
                <w:rFonts w:ascii="宋体" w:hAnsi="宋体" w:cs="宋体"/>
                <w:color w:val="000000"/>
                <w:sz w:val="22"/>
                <w:highlight w:val="none"/>
                <w:u w:val="single"/>
              </w:rPr>
              <w:t xml:space="preserve">18日</w:t>
            </w:r>
            <w:r>
              <w:rPr>
                <w:rFonts w:hint="eastAsia" w:ascii="宋体" w:hAnsi="宋体" w:cs="宋体"/>
                <w:color w:val="000000"/>
                <w:sz w:val="22"/>
                <w:highlight w:val="none"/>
                <w:u w:val="single"/>
                <w:lang w:val="en-US" w:eastAsia="zh-CN"/>
              </w:rPr>
              <w:t xml:space="preserve">9</w:t>
            </w:r>
            <w:r>
              <w:rPr>
                <w:rFonts w:ascii="宋体" w:hAnsi="宋体" w:cs="宋体"/>
                <w:color w:val="000000"/>
                <w:sz w:val="22"/>
                <w:highlight w:val="none"/>
                <w:u w:val="single"/>
              </w:rPr>
              <w:t xml:space="preserve">:</w:t>
            </w:r>
            <w:r>
              <w:rPr>
                <w:rFonts w:hint="eastAsia" w:ascii="宋体" w:hAnsi="宋体" w:cs="宋体"/>
                <w:color w:val="000000"/>
                <w:sz w:val="22"/>
                <w:highlight w:val="none"/>
                <w:u w:val="single"/>
                <w:lang w:val="en-US" w:eastAsia="zh-CN"/>
              </w:rPr>
              <w:t xml:space="preserve">00</w:t>
            </w:r>
            <w:r/>
          </w:p>
          <w:p>
            <w:pPr>
              <w:spacing w:line="360" w:lineRule="exact"/>
              <w:rPr>
                <w:rFonts w:hint="eastAsia" w:ascii="宋体" w:hAnsi="宋体" w:cs="宋体"/>
                <w:color w:val="000000"/>
                <w:sz w:val="22"/>
                <w:highlight w:val="none"/>
                <w:lang w:bidi="ar"/>
              </w:rPr>
            </w:pPr>
            <w:r>
              <w:rPr>
                <w:rFonts w:hint="eastAsia" w:ascii="宋体" w:hAnsi="宋体" w:cs="宋体"/>
                <w:color w:val="000000"/>
                <w:sz w:val="22"/>
                <w:highlight w:val="none"/>
              </w:rPr>
              <w:t xml:space="preserve">地点：</w:t>
            </w:r>
            <w:r>
              <w:rPr>
                <w:rFonts w:hint="eastAsia" w:ascii="宋体" w:hAnsi="宋体" w:cs="宋体"/>
                <w:color w:val="000000"/>
                <w:sz w:val="22"/>
                <w:highlight w:val="none"/>
                <w:lang w:bidi="ar"/>
              </w:rPr>
              <w:t xml:space="preserve">“</w:t>
            </w:r>
            <w:r>
              <w:rPr>
                <w:rFonts w:hint="eastAsia" w:ascii="宋体" w:hAnsi="宋体" w:cs="宋体"/>
                <w:color w:val="000000"/>
                <w:sz w:val="22"/>
                <w:highlight w:val="none"/>
                <w:lang w:val="zh-CN" w:bidi="ar"/>
              </w:rPr>
              <w:t xml:space="preserve">苏采云</w:t>
            </w:r>
            <w:r>
              <w:rPr>
                <w:rFonts w:hint="eastAsia" w:ascii="宋体" w:hAnsi="宋体" w:cs="宋体"/>
                <w:color w:val="000000"/>
                <w:sz w:val="22"/>
                <w:highlight w:val="none"/>
                <w:lang w:bidi="ar"/>
              </w:rPr>
              <w:t xml:space="preserve">”</w:t>
            </w:r>
            <w:r>
              <w:rPr>
                <w:rFonts w:hint="eastAsia" w:ascii="宋体" w:hAnsi="宋体" w:cs="宋体"/>
                <w:color w:val="000000"/>
                <w:sz w:val="22"/>
                <w:highlight w:val="none"/>
                <w:lang w:val="zh-CN" w:bidi="ar"/>
              </w:rPr>
              <w:t xml:space="preserve">系统</w:t>
            </w:r>
            <w:r/>
          </w:p>
          <w:p>
            <w:pPr>
              <w:spacing w:line="360" w:lineRule="exact"/>
              <w:rPr>
                <w:rFonts w:ascii="宋体"/>
                <w:color w:val="000000"/>
                <w:sz w:val="22"/>
                <w:highlight w:val="none"/>
                <w:lang w:eastAsia="en-US"/>
              </w:rPr>
            </w:pPr>
            <w:r>
              <w:rPr>
                <w:rFonts w:hint="eastAsia" w:ascii="宋体" w:hAnsi="宋体" w:cs="宋体"/>
                <w:color w:val="000000"/>
                <w:sz w:val="22"/>
                <w:highlight w:val="none"/>
                <w:lang w:val="zh-CN" w:eastAsia="en-US" w:bidi="ar"/>
              </w:rPr>
              <w:t xml:space="preserve">网址</w:t>
            </w:r>
            <w:r>
              <w:rPr>
                <w:rFonts w:hint="eastAsia" w:ascii="宋体" w:hAnsi="宋体" w:cs="宋体"/>
                <w:color w:val="000000"/>
                <w:sz w:val="22"/>
                <w:highlight w:val="none"/>
                <w:lang w:eastAsia="en-US" w:bidi="ar"/>
              </w:rPr>
              <w:t xml:space="preserve">：</w:t>
            </w:r>
            <w:r>
              <w:rPr>
                <w:color w:val="000000"/>
                <w:highlight w:val="none"/>
              </w:rPr>
              <w:fldChar w:fldCharType="begin"/>
            </w:r>
            <w:r>
              <w:rPr>
                <w:color w:val="000000"/>
                <w:highlight w:val="none"/>
                <w:lang w:eastAsia="en-US"/>
              </w:rPr>
              <w:instrText xml:space="preserve"> HYPERLINK "http://jszfcg.jsczt.cn/)" </w:instrText>
            </w:r>
            <w:r>
              <w:rPr>
                <w:color w:val="000000"/>
                <w:highlight w:val="none"/>
              </w:rPr>
              <w:fldChar w:fldCharType="separate"/>
            </w:r>
            <w:r>
              <w:rPr>
                <w:rStyle w:val="990"/>
                <w:rFonts w:ascii="宋体" w:hAnsi="宋体" w:cs="宋体"/>
                <w:color w:val="000000"/>
                <w:sz w:val="22"/>
                <w:highlight w:val="none"/>
                <w:lang w:eastAsia="en-US" w:bidi="ar"/>
              </w:rPr>
              <w:t xml:space="preserve">http://jszfcg.jsczt.cn/)“</w:t>
            </w:r>
            <w:r>
              <w:rPr>
                <w:rStyle w:val="990"/>
                <w:rFonts w:hint="eastAsia" w:ascii="宋体" w:hAnsi="宋体" w:cs="宋体"/>
                <w:color w:val="000000"/>
                <w:sz w:val="22"/>
                <w:highlight w:val="none"/>
                <w:lang w:val="zh-CN" w:eastAsia="en-US" w:bidi="ar"/>
              </w:rPr>
              <w:t xml:space="preserve">开标大厅</w:t>
            </w:r>
            <w:r>
              <w:rPr>
                <w:rStyle w:val="990"/>
                <w:rFonts w:hint="eastAsia" w:ascii="宋体" w:hAnsi="宋体" w:cs="宋体"/>
                <w:color w:val="000000"/>
                <w:sz w:val="22"/>
                <w:highlight w:val="none"/>
                <w:lang w:eastAsia="en-US" w:bidi="ar"/>
              </w:rPr>
              <w:t xml:space="preserve">”，</w:t>
            </w:r>
            <w:r>
              <w:rPr>
                <w:rStyle w:val="990"/>
                <w:rFonts w:hint="eastAsia" w:ascii="宋体" w:hAnsi="宋体" w:cs="宋体"/>
                <w:color w:val="000000"/>
                <w:sz w:val="22"/>
                <w:highlight w:val="none"/>
                <w:lang w:val="zh-CN" w:eastAsia="en-US" w:bidi="ar"/>
              </w:rPr>
              <w:t xml:space="preserve">点击</w:t>
            </w:r>
            <w:r>
              <w:rPr>
                <w:rStyle w:val="990"/>
                <w:rFonts w:hint="eastAsia" w:ascii="宋体" w:hAnsi="宋体" w:cs="宋体"/>
                <w:color w:val="000000"/>
                <w:sz w:val="22"/>
                <w:highlight w:val="none"/>
                <w:lang w:eastAsia="en-US" w:bidi="ar"/>
              </w:rPr>
              <w:t xml:space="preserve">“</w:t>
            </w:r>
            <w:r>
              <w:rPr>
                <w:rStyle w:val="990"/>
                <w:rFonts w:hint="eastAsia" w:ascii="宋体" w:hAnsi="宋体" w:cs="宋体"/>
                <w:color w:val="000000"/>
                <w:sz w:val="22"/>
                <w:highlight w:val="none"/>
                <w:lang w:val="zh-CN" w:eastAsia="en-US" w:bidi="ar"/>
              </w:rPr>
              <w:t xml:space="preserve">苏采云</w:t>
            </w:r>
            <w:r>
              <w:rPr>
                <w:rStyle w:val="990"/>
                <w:rFonts w:hint="eastAsia" w:ascii="宋体" w:hAnsi="宋体" w:cs="宋体"/>
                <w:color w:val="000000"/>
                <w:sz w:val="22"/>
                <w:highlight w:val="none"/>
                <w:lang w:eastAsia="en-US" w:bidi="ar"/>
              </w:rPr>
              <w:t xml:space="preserve">”</w:t>
            </w:r>
            <w:r>
              <w:rPr>
                <w:rStyle w:val="990"/>
                <w:rFonts w:hint="eastAsia" w:ascii="宋体" w:hAnsi="宋体" w:cs="宋体"/>
                <w:color w:val="000000"/>
                <w:sz w:val="22"/>
                <w:highlight w:val="none"/>
                <w:lang w:val="zh-CN" w:eastAsia="en-US" w:bidi="ar"/>
              </w:rPr>
              <w:t xml:space="preserve">进入系统</w:t>
            </w:r>
            <w:r>
              <w:rPr>
                <w:rStyle w:val="990"/>
                <w:rFonts w:hint="eastAsia" w:ascii="宋体" w:hAnsi="宋体" w:cs="宋体"/>
                <w:color w:val="000000"/>
                <w:sz w:val="22"/>
                <w:highlight w:val="none"/>
                <w:lang w:eastAsia="en-US" w:bidi="ar"/>
              </w:rPr>
              <w:t xml:space="preserve">“</w:t>
            </w:r>
            <w:r>
              <w:rPr>
                <w:rStyle w:val="990"/>
                <w:rFonts w:hint="eastAsia" w:ascii="宋体" w:hAnsi="宋体" w:cs="宋体"/>
                <w:color w:val="000000"/>
                <w:sz w:val="22"/>
                <w:highlight w:val="none"/>
                <w:lang w:val="zh-CN" w:eastAsia="en-US" w:bidi="ar"/>
              </w:rPr>
              <w:t xml:space="preserve">开标大厅</w:t>
            </w:r>
            <w:r>
              <w:rPr>
                <w:rStyle w:val="990"/>
                <w:rFonts w:hint="eastAsia" w:ascii="宋体" w:hAnsi="宋体" w:cs="宋体"/>
                <w:color w:val="000000"/>
                <w:sz w:val="22"/>
                <w:highlight w:val="none"/>
                <w:lang w:eastAsia="en-US" w:bidi="ar"/>
              </w:rPr>
              <w:t xml:space="preserve">”</w:t>
            </w:r>
            <w:r>
              <w:rPr>
                <w:rStyle w:val="990"/>
                <w:rFonts w:hint="eastAsia" w:ascii="宋体" w:hAnsi="宋体" w:cs="宋体"/>
                <w:color w:val="000000"/>
                <w:sz w:val="22"/>
                <w:highlight w:val="none"/>
                <w:lang w:val="zh-CN" w:eastAsia="en-US" w:bidi="ar"/>
              </w:rPr>
              <w:t xml:space="preserve">。</w:t>
            </w:r>
            <w:r>
              <w:rPr>
                <w:rStyle w:val="990"/>
                <w:rFonts w:ascii="宋体" w:hAnsi="宋体" w:cs="宋体"/>
                <w:color w:val="000000"/>
                <w:sz w:val="22"/>
                <w:highlight w:val="none"/>
                <w:lang w:val="zh-CN" w:bidi="ar"/>
              </w:rPr>
              <w:fldChar w:fldCharType="end"/>
            </w:r>
            <w:r/>
          </w:p>
        </w:tc>
      </w:tr>
      <w:tr>
        <w:trPr>
          <w:trHeight w:val="1603"/>
        </w:trPr>
        <w:tc>
          <w:tcPr>
            <w:tcW w:w="1271" w:type="dxa"/>
            <w:vAlign w:val="center"/>
            <w:textDirection w:val="lrTb"/>
            <w:noWrap w:val="false"/>
          </w:tcPr>
          <w:p>
            <w:pPr>
              <w:jc w:val="center"/>
              <w:spacing w:line="360" w:lineRule="exact"/>
              <w:rPr>
                <w:rFonts w:ascii="宋体"/>
                <w:color w:val="000000"/>
                <w:sz w:val="22"/>
                <w:highlight w:val="none"/>
                <w:lang w:eastAsia="en-US"/>
              </w:rPr>
            </w:pPr>
            <w:r>
              <w:rPr>
                <w:rFonts w:hint="eastAsia" w:ascii="宋体" w:hAnsi="宋体" w:cs="宋体"/>
                <w:color w:val="000000"/>
                <w:sz w:val="22"/>
                <w:highlight w:val="none"/>
                <w:lang w:eastAsia="en-US"/>
              </w:rPr>
              <w:t xml:space="preserve">5.1</w:t>
            </w:r>
            <w:r>
              <w:rPr>
                <w:rFonts w:ascii="宋体" w:hAnsi="宋体" w:cs="宋体"/>
                <w:color w:val="000000"/>
                <w:sz w:val="22"/>
                <w:highlight w:val="none"/>
                <w:lang w:eastAsia="en-US"/>
              </w:rPr>
              <w:t xml:space="preserve">.1</w:t>
            </w:r>
            <w:r/>
          </w:p>
        </w:tc>
        <w:tc>
          <w:tcPr>
            <w:tcW w:w="2333" w:type="dxa"/>
            <w:vAlign w:val="center"/>
            <w:textDirection w:val="lrTb"/>
            <w:noWrap w:val="false"/>
          </w:tcPr>
          <w:p>
            <w:pPr>
              <w:jc w:val="center"/>
              <w:spacing w:line="360" w:lineRule="exact"/>
              <w:rPr>
                <w:rFonts w:ascii="宋体"/>
                <w:color w:val="000000"/>
                <w:sz w:val="22"/>
                <w:highlight w:val="none"/>
                <w:lang w:eastAsia="en-US"/>
              </w:rPr>
            </w:pP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lang w:eastAsia="en-US"/>
              </w:rPr>
              <w:t xml:space="preserve">会议时间和方式</w:t>
            </w:r>
            <w:r/>
          </w:p>
        </w:tc>
        <w:tc>
          <w:tcPr>
            <w:tcW w:w="5500" w:type="dxa"/>
            <w:vAlign w:val="center"/>
            <w:textDirection w:val="lrTb"/>
            <w:noWrap w:val="false"/>
          </w:tcPr>
          <w:p>
            <w:pPr>
              <w:spacing w:line="360" w:lineRule="exact"/>
              <w:rPr>
                <w:rFonts w:ascii="宋体"/>
                <w:color w:val="000000"/>
                <w:sz w:val="22"/>
                <w:highlight w:val="none"/>
              </w:rPr>
            </w:pP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时间：</w:t>
            </w:r>
            <w:r>
              <w:rPr>
                <w:rFonts w:ascii="宋体" w:hAnsi="宋体" w:cs="宋体"/>
                <w:color w:val="000000"/>
                <w:sz w:val="22"/>
                <w:highlight w:val="none"/>
                <w:u w:val="single"/>
              </w:rPr>
              <w:t xml:space="preserve"> </w:t>
            </w:r>
            <w:r>
              <w:rPr>
                <w:rFonts w:hint="eastAsia" w:ascii="宋体" w:hAnsi="宋体" w:cs="宋体"/>
                <w:color w:val="000000"/>
                <w:sz w:val="22"/>
                <w:highlight w:val="none"/>
                <w:u w:val="single"/>
              </w:rPr>
              <w:t xml:space="preserve">同响应文件递交截止时间 </w:t>
            </w:r>
            <w:r/>
          </w:p>
          <w:p>
            <w:pPr>
              <w:jc w:val="left"/>
              <w:spacing w:line="360" w:lineRule="exact"/>
              <w:rPr>
                <w:rFonts w:ascii="宋体"/>
                <w:color w:val="000000"/>
                <w:sz w:val="22"/>
                <w:highlight w:val="none"/>
                <w:lang w:eastAsia="en-US"/>
              </w:rPr>
            </w:pP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lang w:eastAsia="en-US"/>
              </w:rPr>
              <w:t xml:space="preserve">方式：</w:t>
            </w:r>
            <w:r>
              <w:rPr>
                <w:rFonts w:hint="eastAsia" w:ascii="宋体" w:hAnsi="宋体" w:cs="宋体"/>
                <w:color w:val="000000"/>
                <w:sz w:val="22"/>
                <w:highlight w:val="none"/>
                <w:lang w:eastAsia="en-US" w:bidi="ar"/>
              </w:rPr>
              <w:t xml:space="preserve">“</w:t>
            </w:r>
            <w:r>
              <w:rPr>
                <w:rFonts w:hint="eastAsia" w:ascii="宋体" w:hAnsi="宋体" w:cs="宋体"/>
                <w:color w:val="000000"/>
                <w:sz w:val="22"/>
                <w:highlight w:val="none"/>
                <w:lang w:val="zh-CN" w:eastAsia="en-US" w:bidi="ar"/>
              </w:rPr>
              <w:t xml:space="preserve">苏采云</w:t>
            </w:r>
            <w:r>
              <w:rPr>
                <w:rFonts w:hint="eastAsia" w:ascii="宋体" w:hAnsi="宋体" w:cs="宋体"/>
                <w:color w:val="000000"/>
                <w:sz w:val="22"/>
                <w:highlight w:val="none"/>
                <w:lang w:eastAsia="en-US" w:bidi="ar"/>
              </w:rPr>
              <w:t xml:space="preserve">”</w:t>
            </w:r>
            <w:r>
              <w:rPr>
                <w:rFonts w:hint="eastAsia" w:ascii="宋体" w:hAnsi="宋体" w:cs="宋体"/>
                <w:color w:val="000000"/>
                <w:sz w:val="22"/>
                <w:highlight w:val="none"/>
                <w:lang w:val="zh-CN" w:eastAsia="en-US" w:bidi="ar"/>
              </w:rPr>
              <w:t xml:space="preserve">系统</w:t>
            </w:r>
            <w:r>
              <w:rPr>
                <w:rFonts w:hint="eastAsia" w:ascii="宋体" w:hAnsi="宋体" w:cs="宋体"/>
                <w:color w:val="000000"/>
                <w:sz w:val="22"/>
                <w:highlight w:val="none"/>
                <w:lang w:eastAsia="en-US" w:bidi="ar"/>
              </w:rPr>
              <w:t xml:space="preserve">（</w:t>
            </w:r>
            <w:r>
              <w:rPr>
                <w:rFonts w:hint="eastAsia" w:ascii="宋体" w:hAnsi="宋体" w:cs="宋体"/>
                <w:color w:val="000000"/>
                <w:sz w:val="22"/>
                <w:highlight w:val="none"/>
                <w:lang w:val="zh-CN" w:eastAsia="en-US" w:bidi="ar"/>
              </w:rPr>
              <w:t xml:space="preserve">网址</w:t>
            </w:r>
            <w:r>
              <w:rPr>
                <w:rFonts w:hint="eastAsia" w:ascii="宋体" w:hAnsi="宋体" w:cs="宋体"/>
                <w:color w:val="000000"/>
                <w:sz w:val="22"/>
                <w:highlight w:val="none"/>
                <w:lang w:eastAsia="en-US" w:bidi="ar"/>
              </w:rPr>
              <w:t xml:space="preserve">：</w:t>
            </w:r>
            <w:r>
              <w:rPr>
                <w:color w:val="000000"/>
                <w:highlight w:val="none"/>
              </w:rPr>
              <w:fldChar w:fldCharType="begin"/>
            </w:r>
            <w:r>
              <w:rPr>
                <w:color w:val="000000"/>
                <w:highlight w:val="none"/>
                <w:lang w:eastAsia="en-US"/>
              </w:rPr>
              <w:instrText xml:space="preserve"> HYPERLINK "http://jszfcg.jsczt.cn/)" </w:instrText>
            </w:r>
            <w:r>
              <w:rPr>
                <w:color w:val="000000"/>
                <w:highlight w:val="none"/>
              </w:rPr>
              <w:fldChar w:fldCharType="separate"/>
            </w:r>
            <w:r>
              <w:rPr>
                <w:rStyle w:val="990"/>
                <w:rFonts w:hint="eastAsia" w:ascii="宋体" w:hAnsi="宋体" w:cs="宋体"/>
                <w:color w:val="000000"/>
                <w:sz w:val="22"/>
                <w:highlight w:val="none"/>
                <w:lang w:eastAsia="en-US" w:bidi="ar"/>
              </w:rPr>
              <w:t xml:space="preserve">http://jszfcg.jsczt.cn/)“</w:t>
            </w:r>
            <w:r>
              <w:rPr>
                <w:rStyle w:val="990"/>
                <w:rFonts w:hint="eastAsia" w:ascii="宋体" w:hAnsi="宋体" w:cs="宋体"/>
                <w:color w:val="000000"/>
                <w:sz w:val="22"/>
                <w:highlight w:val="none"/>
                <w:lang w:val="zh-CN" w:eastAsia="en-US" w:bidi="ar"/>
              </w:rPr>
              <w:t xml:space="preserve">开标大厅</w:t>
            </w:r>
            <w:r>
              <w:rPr>
                <w:rStyle w:val="990"/>
                <w:rFonts w:hint="eastAsia" w:ascii="宋体" w:hAnsi="宋体" w:cs="宋体"/>
                <w:color w:val="000000"/>
                <w:sz w:val="22"/>
                <w:highlight w:val="none"/>
                <w:lang w:eastAsia="en-US" w:bidi="ar"/>
              </w:rPr>
              <w:t xml:space="preserve">”，</w:t>
            </w:r>
            <w:r>
              <w:rPr>
                <w:rStyle w:val="990"/>
                <w:rFonts w:hint="eastAsia" w:ascii="宋体" w:hAnsi="宋体" w:cs="宋体"/>
                <w:color w:val="000000"/>
                <w:sz w:val="22"/>
                <w:highlight w:val="none"/>
                <w:lang w:val="zh-CN" w:eastAsia="en-US" w:bidi="ar"/>
              </w:rPr>
              <w:t xml:space="preserve">点击</w:t>
            </w:r>
            <w:r>
              <w:rPr>
                <w:rStyle w:val="990"/>
                <w:rFonts w:hint="eastAsia" w:ascii="宋体" w:hAnsi="宋体" w:cs="宋体"/>
                <w:color w:val="000000"/>
                <w:sz w:val="22"/>
                <w:highlight w:val="none"/>
                <w:lang w:eastAsia="en-US" w:bidi="ar"/>
              </w:rPr>
              <w:t xml:space="preserve">“</w:t>
            </w:r>
            <w:r>
              <w:rPr>
                <w:rStyle w:val="990"/>
                <w:rFonts w:hint="eastAsia" w:ascii="宋体" w:hAnsi="宋体" w:cs="宋体"/>
                <w:color w:val="000000"/>
                <w:sz w:val="22"/>
                <w:highlight w:val="none"/>
                <w:lang w:val="zh-CN" w:eastAsia="en-US" w:bidi="ar"/>
              </w:rPr>
              <w:t xml:space="preserve">苏采云</w:t>
            </w:r>
            <w:r>
              <w:rPr>
                <w:rStyle w:val="990"/>
                <w:rFonts w:hint="eastAsia" w:ascii="宋体" w:hAnsi="宋体" w:cs="宋体"/>
                <w:color w:val="000000"/>
                <w:sz w:val="22"/>
                <w:highlight w:val="none"/>
                <w:lang w:eastAsia="en-US" w:bidi="ar"/>
              </w:rPr>
              <w:t xml:space="preserve">”</w:t>
            </w:r>
            <w:r>
              <w:rPr>
                <w:rStyle w:val="990"/>
                <w:rFonts w:hint="eastAsia" w:ascii="宋体" w:hAnsi="宋体" w:cs="宋体"/>
                <w:color w:val="000000"/>
                <w:sz w:val="22"/>
                <w:highlight w:val="none"/>
                <w:lang w:val="zh-CN" w:eastAsia="en-US" w:bidi="ar"/>
              </w:rPr>
              <w:t xml:space="preserve">进入系统</w:t>
            </w:r>
            <w:r>
              <w:rPr>
                <w:rStyle w:val="990"/>
                <w:rFonts w:hint="eastAsia" w:ascii="宋体" w:hAnsi="宋体" w:cs="宋体"/>
                <w:color w:val="000000"/>
                <w:sz w:val="22"/>
                <w:highlight w:val="none"/>
                <w:lang w:eastAsia="en-US" w:bidi="ar"/>
              </w:rPr>
              <w:t xml:space="preserve">“</w:t>
            </w:r>
            <w:r>
              <w:rPr>
                <w:rStyle w:val="990"/>
                <w:rFonts w:hint="eastAsia" w:ascii="宋体" w:hAnsi="宋体" w:cs="宋体"/>
                <w:color w:val="000000"/>
                <w:sz w:val="22"/>
                <w:highlight w:val="none"/>
                <w:lang w:val="zh-CN" w:eastAsia="en-US" w:bidi="ar"/>
              </w:rPr>
              <w:t xml:space="preserve">开标大厅</w:t>
            </w:r>
            <w:r>
              <w:rPr>
                <w:rStyle w:val="990"/>
                <w:rFonts w:hint="eastAsia" w:ascii="宋体" w:hAnsi="宋体" w:cs="宋体"/>
                <w:color w:val="000000"/>
                <w:sz w:val="22"/>
                <w:highlight w:val="none"/>
                <w:lang w:eastAsia="en-US" w:bidi="ar"/>
              </w:rPr>
              <w:t xml:space="preserve">”</w:t>
            </w:r>
            <w:r>
              <w:rPr>
                <w:rStyle w:val="990"/>
                <w:rFonts w:hint="eastAsia" w:ascii="宋体" w:hAnsi="宋体" w:cs="宋体"/>
                <w:color w:val="000000"/>
                <w:sz w:val="22"/>
                <w:highlight w:val="none"/>
                <w:lang w:val="zh-CN" w:eastAsia="en-US" w:bidi="ar"/>
              </w:rPr>
              <w:t xml:space="preserve">。</w:t>
            </w:r>
            <w:r>
              <w:rPr>
                <w:rStyle w:val="990"/>
                <w:rFonts w:hint="eastAsia" w:ascii="宋体" w:hAnsi="宋体" w:cs="宋体"/>
                <w:color w:val="000000"/>
                <w:sz w:val="22"/>
                <w:highlight w:val="none"/>
                <w:lang w:val="zh-CN" w:bidi="ar"/>
              </w:rPr>
              <w:fldChar w:fldCharType="end"/>
            </w:r>
            <w:r/>
          </w:p>
          <w:p>
            <w:pPr>
              <w:spacing w:line="360" w:lineRule="exact"/>
              <w:rPr>
                <w:rFonts w:ascii="宋体"/>
                <w:color w:val="000000"/>
                <w:sz w:val="22"/>
                <w:highlight w:val="none"/>
              </w:rPr>
            </w:pPr>
            <w:r>
              <w:rPr>
                <w:rFonts w:hint="eastAsia" w:ascii="宋体" w:hAnsi="宋体" w:cs="宋体"/>
                <w:color w:val="000000"/>
                <w:sz w:val="22"/>
                <w:highlight w:val="none"/>
              </w:rPr>
              <w:t xml:space="preserve">参加开标会议的具体人员及要求：</w:t>
            </w:r>
            <w:r>
              <w:rPr>
                <w:rFonts w:hint="eastAsia" w:ascii="宋体" w:hAnsi="宋体" w:cs="宋体"/>
                <w:color w:val="000000"/>
                <w:sz w:val="22"/>
                <w:highlight w:val="none"/>
                <w:u w:val="single"/>
              </w:rPr>
              <w:t xml:space="preserve">法定代表人或其响应文件载明的授权委托人参加</w:t>
            </w:r>
            <w:r>
              <w:rPr>
                <w:rFonts w:hint="eastAsia" w:ascii="宋体" w:hAnsi="宋体" w:cs="宋体"/>
                <w:color w:val="000000"/>
                <w:sz w:val="22"/>
                <w:highlight w:val="none"/>
              </w:rPr>
              <w:t xml:space="preserve">。</w:t>
            </w:r>
            <w:r/>
          </w:p>
        </w:tc>
      </w:tr>
      <w:tr>
        <w:trPr>
          <w:trHeight w:val="423"/>
        </w:trPr>
        <w:tc>
          <w:tcPr>
            <w:tcW w:w="1271" w:type="dxa"/>
            <w:vAlign w:val="center"/>
            <w:textDirection w:val="lrTb"/>
            <w:noWrap w:val="false"/>
          </w:tcPr>
          <w:p>
            <w:pPr>
              <w:jc w:val="center"/>
              <w:spacing w:line="360" w:lineRule="exact"/>
              <w:rPr>
                <w:rFonts w:hint="eastAsia" w:ascii="宋体" w:hAnsi="宋体" w:cs="宋体"/>
                <w:color w:val="000000"/>
                <w:sz w:val="22"/>
                <w:highlight w:val="none"/>
                <w:lang w:eastAsia="en-US"/>
              </w:rPr>
            </w:pPr>
            <w:r>
              <w:rPr>
                <w:rFonts w:ascii="宋体" w:hAnsi="宋体" w:cs="宋体"/>
                <w:color w:val="000000"/>
                <w:sz w:val="22"/>
                <w:highlight w:val="none"/>
                <w:lang w:eastAsia="en-US"/>
              </w:rPr>
              <w:t xml:space="preserve">5.2.1</w:t>
            </w:r>
            <w:r>
              <w:rPr>
                <w:rFonts w:hint="eastAsia" w:ascii="宋体" w:hAnsi="宋体" w:cs="宋体"/>
                <w:color w:val="000000"/>
                <w:sz w:val="22"/>
                <w:highlight w:val="none"/>
                <w:lang w:eastAsia="en-US"/>
              </w:rPr>
              <w:t xml:space="preserve">（3）</w:t>
            </w:r>
            <w:r/>
          </w:p>
        </w:tc>
        <w:tc>
          <w:tcPr>
            <w:tcW w:w="2333" w:type="dxa"/>
            <w:vAlign w:val="center"/>
            <w:textDirection w:val="lrTb"/>
            <w:noWrap w:val="false"/>
          </w:tcPr>
          <w:p>
            <w:pPr>
              <w:jc w:val="center"/>
              <w:spacing w:line="360" w:lineRule="exact"/>
              <w:rPr>
                <w:rFonts w:hint="eastAsia" w:ascii="宋体" w:hAnsi="宋体" w:cs="宋体"/>
                <w:color w:val="000000"/>
                <w:sz w:val="22"/>
                <w:highlight w:val="none"/>
                <w:lang w:eastAsia="en-US"/>
              </w:rPr>
            </w:pPr>
            <w:r>
              <w:rPr>
                <w:rFonts w:hint="eastAsia" w:ascii="宋体" w:hAnsi="宋体" w:cs="宋体"/>
                <w:color w:val="000000"/>
                <w:sz w:val="22"/>
                <w:highlight w:val="none"/>
                <w:lang w:eastAsia="en-US"/>
              </w:rPr>
              <w:t xml:space="preserve">解密时长</w:t>
            </w:r>
            <w:r/>
          </w:p>
        </w:tc>
        <w:tc>
          <w:tcPr>
            <w:tcW w:w="5500" w:type="dxa"/>
            <w:vAlign w:val="center"/>
            <w:textDirection w:val="lrTb"/>
            <w:noWrap w:val="false"/>
          </w:tcPr>
          <w:p>
            <w:pPr>
              <w:spacing w:line="360" w:lineRule="exact"/>
              <w:rPr>
                <w:rFonts w:hint="eastAsia" w:ascii="宋体" w:hAnsi="宋体" w:cs="宋体"/>
                <w:color w:val="000000"/>
                <w:sz w:val="22"/>
                <w:highlight w:val="none"/>
                <w:lang w:eastAsia="en-US"/>
              </w:rPr>
            </w:pPr>
            <w:r>
              <w:rPr>
                <w:rFonts w:hint="eastAsia" w:ascii="宋体" w:hAnsi="宋体" w:cs="宋体"/>
                <w:b/>
                <w:color w:val="000000"/>
                <w:sz w:val="22"/>
                <w:highlight w:val="none"/>
                <w:u w:val="single"/>
                <w:lang w:eastAsia="en-US"/>
              </w:rPr>
              <w:t xml:space="preserve">30</w:t>
            </w:r>
            <w:r>
              <w:rPr>
                <w:rFonts w:hint="eastAsia" w:ascii="宋体" w:hAnsi="宋体" w:cs="宋体"/>
                <w:color w:val="000000"/>
                <w:sz w:val="22"/>
                <w:highlight w:val="none"/>
                <w:lang w:eastAsia="en-US"/>
              </w:rPr>
              <w:t xml:space="preserve">分钟</w:t>
            </w:r>
            <w:r/>
          </w:p>
        </w:tc>
      </w:tr>
      <w:tr>
        <w:trPr>
          <w:trHeight w:val="90"/>
        </w:trPr>
        <w:tc>
          <w:tcPr>
            <w:tcW w:w="1271" w:type="dxa"/>
            <w:vAlign w:val="center"/>
            <w:textDirection w:val="lrTb"/>
            <w:noWrap w:val="false"/>
          </w:tcPr>
          <w:p>
            <w:pPr>
              <w:jc w:val="center"/>
              <w:spacing w:line="360" w:lineRule="exact"/>
              <w:rPr>
                <w:rFonts w:hint="eastAsia" w:ascii="宋体" w:hAnsi="宋体" w:cs="宋体"/>
                <w:color w:val="000000"/>
                <w:sz w:val="22"/>
                <w:highlight w:val="none"/>
                <w:lang w:eastAsia="en-US"/>
              </w:rPr>
            </w:pPr>
            <w:r>
              <w:rPr>
                <w:rFonts w:ascii="宋体" w:hAnsi="宋体" w:cs="宋体"/>
                <w:color w:val="000000"/>
                <w:sz w:val="22"/>
                <w:highlight w:val="none"/>
                <w:lang w:eastAsia="en-US"/>
              </w:rPr>
              <w:t xml:space="preserve">5.2.1</w:t>
            </w:r>
            <w:r>
              <w:rPr>
                <w:rFonts w:hint="eastAsia" w:ascii="宋体" w:hAnsi="宋体" w:cs="宋体"/>
                <w:color w:val="000000"/>
                <w:sz w:val="22"/>
                <w:highlight w:val="none"/>
                <w:lang w:eastAsia="en-US"/>
              </w:rPr>
              <w:t xml:space="preserve">（</w:t>
            </w:r>
            <w:r>
              <w:rPr>
                <w:rFonts w:hint="eastAsia" w:ascii="宋体" w:hAnsi="宋体" w:cs="宋体"/>
                <w:color w:val="000000"/>
                <w:sz w:val="22"/>
                <w:highlight w:val="none"/>
              </w:rPr>
              <w:t xml:space="preserve">10</w:t>
            </w:r>
            <w:r>
              <w:rPr>
                <w:rFonts w:hint="eastAsia" w:ascii="宋体" w:hAnsi="宋体" w:cs="宋体"/>
                <w:color w:val="000000"/>
                <w:sz w:val="22"/>
                <w:highlight w:val="none"/>
                <w:lang w:eastAsia="en-US"/>
              </w:rPr>
              <w:t xml:space="preserve">）</w:t>
            </w:r>
            <w:r/>
          </w:p>
        </w:tc>
        <w:tc>
          <w:tcPr>
            <w:tcW w:w="2333" w:type="dxa"/>
            <w:vAlign w:val="center"/>
            <w:textDirection w:val="lrTb"/>
            <w:noWrap w:val="false"/>
          </w:tcPr>
          <w:p>
            <w:pPr>
              <w:jc w:val="center"/>
              <w:spacing w:line="360" w:lineRule="exact"/>
              <w:rPr>
                <w:rFonts w:hint="eastAsia" w:ascii="宋体" w:hAnsi="宋体" w:cs="宋体"/>
                <w:color w:val="000000"/>
                <w:sz w:val="22"/>
                <w:highlight w:val="none"/>
                <w:lang w:eastAsia="en-US"/>
              </w:rPr>
            </w:pPr>
            <w:r>
              <w:rPr>
                <w:rFonts w:hint="eastAsia" w:ascii="宋体" w:hAnsi="宋体" w:cs="宋体"/>
                <w:color w:val="000000"/>
                <w:sz w:val="22"/>
                <w:highlight w:val="none"/>
              </w:rPr>
              <w:t xml:space="preserve">二次报价时间</w:t>
            </w:r>
            <w:r/>
          </w:p>
        </w:tc>
        <w:tc>
          <w:tcPr>
            <w:tcW w:w="5500" w:type="dxa"/>
            <w:vAlign w:val="center"/>
            <w:textDirection w:val="lrTb"/>
            <w:noWrap w:val="false"/>
          </w:tcPr>
          <w:p>
            <w:pPr>
              <w:spacing w:line="360" w:lineRule="exact"/>
              <w:rPr>
                <w:rFonts w:hint="eastAsia" w:ascii="宋体" w:hAnsi="宋体" w:cs="宋体"/>
                <w:color w:val="000000"/>
                <w:sz w:val="22"/>
                <w:highlight w:val="none"/>
              </w:rPr>
            </w:pPr>
            <w:r>
              <w:rPr>
                <w:rFonts w:ascii="宋体" w:hAnsi="宋体" w:cs="宋体"/>
                <w:color w:val="000000"/>
                <w:sz w:val="22"/>
                <w:highlight w:val="none"/>
              </w:rPr>
              <w:t xml:space="preserve">系统规定时间</w:t>
            </w:r>
            <w:r>
              <w:rPr>
                <w:rFonts w:hint="eastAsia" w:ascii="宋体" w:hAnsi="宋体" w:cs="宋体"/>
                <w:color w:val="000000"/>
                <w:sz w:val="22"/>
                <w:highlight w:val="none"/>
                <w:lang w:val="en-US" w:eastAsia="zh-CN"/>
              </w:rPr>
              <w:t xml:space="preserve">20</w:t>
            </w:r>
            <w:r>
              <w:rPr>
                <w:rFonts w:hint="eastAsia" w:ascii="宋体" w:hAnsi="宋体" w:cs="宋体"/>
                <w:color w:val="000000"/>
                <w:sz w:val="22"/>
                <w:highlight w:val="none"/>
              </w:rPr>
              <w:t xml:space="preserve">钟</w:t>
            </w:r>
            <w:r>
              <w:rPr>
                <w:rFonts w:ascii="宋体" w:hAnsi="宋体" w:cs="宋体"/>
                <w:color w:val="000000"/>
                <w:sz w:val="22"/>
                <w:highlight w:val="none"/>
              </w:rPr>
              <w:t xml:space="preserve">内（此处规定时间的计算以采购系统中的倒计时间为准）</w:t>
            </w:r>
            <w:r/>
          </w:p>
        </w:tc>
      </w:tr>
      <w:tr>
        <w:trPr>
          <w:trHeight w:val="851"/>
        </w:trPr>
        <w:tc>
          <w:tcPr>
            <w:tcW w:w="1271" w:type="dxa"/>
            <w:vAlign w:val="center"/>
            <w:textDirection w:val="lrTb"/>
            <w:noWrap w:val="false"/>
          </w:tcPr>
          <w:p>
            <w:pPr>
              <w:jc w:val="center"/>
              <w:spacing w:line="360" w:lineRule="exact"/>
              <w:rPr>
                <w:rFonts w:ascii="宋体"/>
                <w:color w:val="000000"/>
                <w:sz w:val="22"/>
                <w:highlight w:val="none"/>
                <w:lang w:eastAsia="en-US"/>
              </w:rPr>
            </w:pPr>
            <w:r>
              <w:rPr>
                <w:rFonts w:hint="eastAsia" w:ascii="宋体" w:hAnsi="宋体" w:cs="宋体"/>
                <w:color w:val="000000"/>
                <w:sz w:val="22"/>
                <w:highlight w:val="none"/>
                <w:lang w:eastAsia="en-US"/>
              </w:rPr>
              <w:t xml:space="preserve">6.2.3</w:t>
            </w:r>
            <w:r/>
          </w:p>
        </w:tc>
        <w:tc>
          <w:tcPr>
            <w:tcW w:w="2333" w:type="dxa"/>
            <w:vAlign w:val="center"/>
            <w:textDirection w:val="lrTb"/>
            <w:noWrap w:val="false"/>
          </w:tcPr>
          <w:p>
            <w:pPr>
              <w:jc w:val="center"/>
              <w:spacing w:line="360" w:lineRule="exact"/>
              <w:rPr>
                <w:rFonts w:ascii="宋体"/>
                <w:color w:val="000000"/>
                <w:sz w:val="22"/>
                <w:highlight w:val="none"/>
              </w:rPr>
            </w:pPr>
            <w:r>
              <w:rPr>
                <w:rFonts w:hint="eastAsia" w:ascii="宋体" w:hAnsi="宋体" w:cs="宋体"/>
                <w:color w:val="000000"/>
                <w:sz w:val="22"/>
                <w:highlight w:val="none"/>
              </w:rPr>
              <w:t xml:space="preserve">是否授</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小组</w:t>
            </w:r>
            <w:r/>
          </w:p>
          <w:p>
            <w:pPr>
              <w:jc w:val="center"/>
              <w:spacing w:line="360" w:lineRule="exact"/>
              <w:rPr>
                <w:rFonts w:ascii="宋体"/>
                <w:color w:val="000000"/>
                <w:sz w:val="22"/>
                <w:highlight w:val="none"/>
              </w:rPr>
            </w:pPr>
            <w:r>
              <w:rPr>
                <w:rFonts w:hint="eastAsia" w:ascii="宋体" w:hAnsi="宋体" w:cs="宋体"/>
                <w:color w:val="000000"/>
                <w:sz w:val="22"/>
                <w:highlight w:val="none"/>
              </w:rPr>
              <w:t xml:space="preserve">确定成交供应商</w:t>
            </w:r>
            <w:r/>
          </w:p>
        </w:tc>
        <w:tc>
          <w:tcPr>
            <w:tcW w:w="5500" w:type="dxa"/>
            <w:vAlign w:val="center"/>
            <w:textDirection w:val="lrTb"/>
            <w:noWrap w:val="false"/>
          </w:tcPr>
          <w:p>
            <w:pPr>
              <w:spacing w:line="360" w:lineRule="exact"/>
              <w:rPr>
                <w:rFonts w:ascii="宋体"/>
                <w:color w:val="000000"/>
                <w:sz w:val="22"/>
                <w:highlight w:val="none"/>
              </w:rPr>
            </w:pPr>
            <w:r>
              <w:rPr>
                <w:rFonts w:hint="eastAsia" w:ascii="宋体" w:hAnsi="宋体" w:cs="宋体"/>
                <w:color w:val="000000"/>
                <w:sz w:val="22"/>
                <w:highlight w:val="none"/>
                <w:lang w:eastAsia="zh-CN"/>
              </w:rPr>
              <w:t xml:space="preserve">□</w:t>
            </w:r>
            <w:r>
              <w:rPr>
                <w:rFonts w:hint="eastAsia" w:ascii="宋体" w:hAnsi="宋体" w:cs="宋体"/>
                <w:color w:val="000000"/>
                <w:sz w:val="22"/>
                <w:highlight w:val="none"/>
              </w:rPr>
              <w:t xml:space="preserve">是</w:t>
            </w:r>
            <w:r/>
          </w:p>
          <w:p>
            <w:pPr>
              <w:spacing w:line="360" w:lineRule="exact"/>
              <w:rPr>
                <w:rFonts w:ascii="宋体"/>
                <w:color w:val="000000"/>
                <w:sz w:val="22"/>
                <w:highlight w:val="none"/>
                <w:u w:val="single"/>
              </w:rPr>
            </w:pPr>
            <w:r>
              <w:rPr>
                <w:rFonts w:hint="eastAsia" w:ascii="MS Mincho" w:hAnsi="MS Mincho" w:eastAsia="宋体" w:cs="MS Mincho"/>
                <w:color w:val="000000"/>
                <w:sz w:val="22"/>
                <w:highlight w:val="none"/>
                <w:lang w:eastAsia="zh-CN"/>
              </w:rPr>
              <w:t xml:space="preserve">☑</w:t>
            </w:r>
            <w:r>
              <w:rPr>
                <w:rFonts w:hint="eastAsia" w:ascii="宋体" w:hAnsi="宋体" w:cs="宋体"/>
                <w:color w:val="000000"/>
                <w:sz w:val="22"/>
                <w:highlight w:val="none"/>
              </w:rPr>
              <w:t xml:space="preserve">否，推荐的成交候选人的人数为</w:t>
            </w:r>
            <w:r>
              <w:rPr>
                <w:rFonts w:ascii="宋体" w:hAnsi="宋体" w:cs="宋体"/>
                <w:color w:val="000000"/>
                <w:sz w:val="22"/>
                <w:highlight w:val="none"/>
                <w:u w:val="single"/>
              </w:rPr>
              <w:t xml:space="preserve"> </w:t>
            </w:r>
            <w:r>
              <w:rPr>
                <w:rFonts w:hint="eastAsia" w:ascii="宋体" w:hAnsi="宋体" w:cs="宋体"/>
                <w:color w:val="000000"/>
                <w:sz w:val="22"/>
                <w:highlight w:val="none"/>
                <w:u w:val="single"/>
                <w:lang w:val="en-US" w:eastAsia="zh-CN"/>
              </w:rPr>
              <w:t xml:space="preserve">3</w:t>
            </w:r>
            <w:r>
              <w:rPr>
                <w:rFonts w:hint="eastAsia" w:ascii="宋体" w:hAnsi="宋体" w:cs="宋体"/>
                <w:color w:val="000000"/>
                <w:sz w:val="22"/>
                <w:highlight w:val="none"/>
              </w:rPr>
              <w:t xml:space="preserve">名</w:t>
            </w:r>
            <w:r/>
          </w:p>
        </w:tc>
      </w:tr>
      <w:tr>
        <w:trPr>
          <w:trHeight w:val="971"/>
        </w:trPr>
        <w:tc>
          <w:tcPr>
            <w:tcW w:w="1271" w:type="dxa"/>
            <w:vAlign w:val="center"/>
            <w:textDirection w:val="lrTb"/>
            <w:noWrap w:val="false"/>
          </w:tcPr>
          <w:p>
            <w:pPr>
              <w:jc w:val="center"/>
              <w:spacing w:line="360" w:lineRule="exact"/>
              <w:rPr>
                <w:rFonts w:ascii="宋体" w:hAnsi="宋体" w:eastAsia="宋体" w:cs="宋体"/>
                <w:color w:val="000000"/>
                <w:sz w:val="22"/>
                <w:highlight w:val="none"/>
                <w:lang w:val="en-US" w:eastAsia="zh-CN"/>
              </w:rPr>
            </w:pPr>
            <w:r>
              <w:rPr>
                <w:rFonts w:hint="eastAsia" w:ascii="宋体" w:hAnsi="宋体" w:cs="宋体"/>
                <w:color w:val="000000"/>
                <w:sz w:val="22"/>
                <w:highlight w:val="none"/>
                <w:lang w:val="en-US" w:eastAsia="zh-CN"/>
              </w:rPr>
              <w:t xml:space="preserve">7.2.1</w:t>
            </w:r>
            <w:r/>
          </w:p>
        </w:tc>
        <w:tc>
          <w:tcPr>
            <w:tcW w:w="2333" w:type="dxa"/>
            <w:vAlign w:val="center"/>
            <w:textDirection w:val="lrTb"/>
            <w:noWrap w:val="false"/>
          </w:tcPr>
          <w:p>
            <w:pPr>
              <w:ind w:firstLine="440"/>
              <w:jc w:val="left"/>
              <w:spacing w:line="360" w:lineRule="exact"/>
              <w:rPr>
                <w:rFonts w:ascii="宋体" w:hAnsi="宋体" w:cs="宋体"/>
                <w:color w:val="000000"/>
                <w:sz w:val="22"/>
                <w:highlight w:val="none"/>
                <w:lang w:val="zh-CN" w:eastAsia="en-US"/>
              </w:rPr>
            </w:pPr>
            <w:r>
              <w:rPr>
                <w:rFonts w:hint="eastAsia" w:ascii="宋体" w:hAnsi="宋体" w:cs="宋体"/>
                <w:color w:val="000000"/>
                <w:sz w:val="22"/>
                <w:highlight w:val="none"/>
                <w:lang w:val="zh-CN" w:eastAsia="en-US"/>
              </w:rPr>
              <w:t xml:space="preserve">中标服务费</w:t>
            </w:r>
            <w:r/>
          </w:p>
          <w:p>
            <w:pPr>
              <w:ind w:firstLine="440"/>
              <w:jc w:val="left"/>
              <w:spacing w:line="360" w:lineRule="exact"/>
              <w:rPr>
                <w:rFonts w:ascii="宋体" w:hAnsi="宋体" w:cs="宋体"/>
                <w:color w:val="000000"/>
                <w:sz w:val="22"/>
                <w:highlight w:val="none"/>
                <w:lang w:val="zh-CN" w:eastAsia="en-US"/>
              </w:rPr>
            </w:pPr>
            <w:r>
              <w:rPr>
                <w:rFonts w:hint="eastAsia" w:ascii="宋体" w:hAnsi="宋体" w:cs="宋体"/>
                <w:color w:val="000000"/>
                <w:sz w:val="22"/>
                <w:highlight w:val="none"/>
                <w:lang w:val="zh-CN" w:eastAsia="en-US"/>
              </w:rPr>
              <w:t xml:space="preserve">收取标准</w:t>
            </w:r>
            <w:r/>
          </w:p>
        </w:tc>
        <w:tc>
          <w:tcPr>
            <w:tcW w:w="5500" w:type="dxa"/>
            <w:vAlign w:val="center"/>
            <w:textDirection w:val="lrTb"/>
            <w:noWrap w:val="false"/>
          </w:tcPr>
          <w:p>
            <w:pPr>
              <w:jc w:val="both"/>
              <w:rPr>
                <w:rFonts w:hint="eastAsia" w:ascii="宋体" w:hAnsi="宋体" w:eastAsia="宋体" w:cs="宋体"/>
                <w:sz w:val="21"/>
                <w:szCs w:val="21"/>
                <w:highlight w:val="white"/>
                <w:lang w:val="zh-CN" w:eastAsia="zh-CN" w:bidi="ar-SA"/>
              </w:rPr>
            </w:pPr>
            <w:r>
              <w:rPr>
                <w:rFonts w:hint="eastAsia" w:ascii="宋体" w:hAnsi="宋体" w:eastAsia="宋体" w:cs="宋体"/>
                <w:sz w:val="21"/>
                <w:szCs w:val="21"/>
                <w:highlight w:val="white"/>
                <w:lang w:val="zh-CN" w:eastAsia="zh-CN" w:bidi="ar-SA"/>
              </w:rPr>
              <w:t xml:space="preserve">100万(含)以下:0.85%(不足按500计):100万-500):0.7%:500万-10001万(含):0.55%:1000j-5000万:0.35%:5000 -10.2%:1亿-10 亿:0.05%:10亿以上:0.05%计取（中标服务费按差额定率累进法计算）</w:t>
            </w:r>
            <w:r>
              <w:rPr>
                <w:rFonts w:hint="eastAsia" w:ascii="宋体" w:hAnsi="宋体" w:eastAsia="宋体" w:cs="宋体"/>
                <w:sz w:val="21"/>
                <w:szCs w:val="21"/>
                <w:highlight w:val="white"/>
                <w:lang w:val="en-US" w:eastAsia="zh-CN" w:bidi="ar-SA"/>
              </w:rPr>
              <w:t xml:space="preserve">，中标通知书发放前，由中标人一次性支付。</w:t>
            </w:r>
            <w:r/>
          </w:p>
          <w:p>
            <w:pPr>
              <w:jc w:val="left"/>
              <w:spacing w:line="360" w:lineRule="exact"/>
              <w:rPr>
                <w:rFonts w:hint="eastAsia" w:ascii="宋体" w:hAnsi="宋体" w:cs="宋体"/>
                <w:color w:val="000000"/>
                <w:sz w:val="22"/>
                <w:highlight w:val="none"/>
                <w:lang w:val="zh-CN"/>
              </w:rPr>
            </w:pPr>
            <w:r>
              <w:rPr>
                <w:rFonts w:hint="eastAsia" w:ascii="宋体" w:hAnsi="宋体" w:eastAsia="宋体" w:cs="宋体"/>
                <w:color w:val="000000"/>
                <w:sz w:val="22"/>
                <w:szCs w:val="24"/>
                <w:highlight w:val="none"/>
                <w:lang w:val="zh-CN" w:eastAsia="zh-CN" w:bidi="ar-SA"/>
              </w:rPr>
              <w:t xml:space="preserve">评委费根据评标实际情况另算。</w:t>
            </w:r>
            <w:r/>
          </w:p>
        </w:tc>
      </w:tr>
      <w:tr>
        <w:trPr>
          <w:trHeight w:val="484"/>
        </w:trPr>
        <w:tc>
          <w:tcPr>
            <w:tcW w:w="1271" w:type="dxa"/>
            <w:vAlign w:val="center"/>
            <w:textDirection w:val="lrTb"/>
            <w:noWrap w:val="false"/>
          </w:tcPr>
          <w:p>
            <w:pPr>
              <w:jc w:val="center"/>
              <w:spacing w:line="360" w:lineRule="exact"/>
              <w:rPr>
                <w:rFonts w:hint="eastAsia" w:ascii="宋体"/>
                <w:color w:val="000000"/>
                <w:sz w:val="22"/>
                <w:szCs w:val="24"/>
                <w:highlight w:val="none"/>
                <w:lang w:val="en-US" w:eastAsia="zh-CN" w:bidi="ar-SA"/>
              </w:rPr>
            </w:pPr>
            <w:r>
              <w:rPr>
                <w:rFonts w:hint="eastAsia" w:ascii="宋体" w:hAnsi="宋体" w:cs="宋体"/>
                <w:color w:val="000000"/>
                <w:sz w:val="22"/>
                <w:highlight w:val="none"/>
                <w:lang w:eastAsia="en-US"/>
              </w:rPr>
              <w:t xml:space="preserve">7.3</w:t>
            </w:r>
            <w:r/>
          </w:p>
        </w:tc>
        <w:tc>
          <w:tcPr>
            <w:tcW w:w="2333" w:type="dxa"/>
            <w:vAlign w:val="center"/>
            <w:textDirection w:val="lrTb"/>
            <w:noWrap w:val="false"/>
          </w:tcPr>
          <w:p>
            <w:pPr>
              <w:jc w:val="center"/>
              <w:spacing w:line="360" w:lineRule="exact"/>
              <w:rPr>
                <w:rFonts w:hint="eastAsia" w:ascii="宋体"/>
                <w:color w:val="000000"/>
                <w:sz w:val="22"/>
                <w:szCs w:val="24"/>
                <w:highlight w:val="none"/>
                <w:lang w:val="zh-CN" w:eastAsia="en-US" w:bidi="ar-SA"/>
              </w:rPr>
            </w:pPr>
            <w:r>
              <w:rPr>
                <w:rFonts w:hint="eastAsia" w:ascii="宋体" w:hAnsi="宋体" w:cs="宋体"/>
                <w:color w:val="000000"/>
                <w:sz w:val="22"/>
                <w:highlight w:val="none"/>
                <w:lang w:eastAsia="en-US"/>
              </w:rPr>
              <w:t xml:space="preserve">履约保证金</w:t>
            </w:r>
            <w:r/>
          </w:p>
        </w:tc>
        <w:tc>
          <w:tcPr>
            <w:tcW w:w="5500" w:type="dxa"/>
            <w:vAlign w:val="center"/>
            <w:textDirection w:val="lrTb"/>
            <w:noWrap w:val="false"/>
          </w:tcPr>
          <w:p>
            <w:pPr>
              <w:pStyle w:val="768"/>
              <w:rPr>
                <w:rFonts w:hint="eastAsia" w:ascii="宋体" w:hAnsi="宋体" w:cs="宋体"/>
                <w:sz w:val="21"/>
                <w:szCs w:val="21"/>
                <w:highlight w:val="white"/>
                <w:lang w:val="en-US" w:eastAsia="zh-CN"/>
              </w:rPr>
            </w:pPr>
            <w:r>
              <w:rPr>
                <w:rFonts w:hint="eastAsia" w:ascii="宋体" w:hAnsi="宋体" w:cs="宋体"/>
                <w:sz w:val="21"/>
                <w:szCs w:val="21"/>
                <w:highlight w:val="white"/>
                <w:lang w:val="en-US" w:eastAsia="zh-CN"/>
              </w:rPr>
              <w:t xml:space="preserve">签约合同价5％。竣工验收结束后退还。（不计息）</w:t>
            </w:r>
            <w:r/>
          </w:p>
          <w:p>
            <w:pPr>
              <w:pStyle w:val="768"/>
              <w:rPr>
                <w:rFonts w:hint="eastAsia" w:ascii="宋体" w:hAnsi="宋体" w:cs="宋体"/>
                <w:sz w:val="21"/>
                <w:szCs w:val="21"/>
                <w:highlight w:val="white"/>
                <w:lang w:val="en-US" w:eastAsia="zh-CN"/>
              </w:rPr>
            </w:pPr>
            <w:r>
              <w:rPr>
                <w:rFonts w:hint="eastAsia" w:ascii="宋体" w:hAnsi="宋体" w:cs="宋体"/>
                <w:sz w:val="21"/>
                <w:szCs w:val="21"/>
                <w:highlight w:val="white"/>
                <w:lang w:val="en-US" w:eastAsia="zh-CN"/>
              </w:rPr>
              <w:t xml:space="preserve">履约保证金缴纳至招标人指定账户</w:t>
            </w:r>
            <w:r/>
          </w:p>
          <w:p>
            <w:pPr>
              <w:pStyle w:val="768"/>
              <w:rPr>
                <w:rFonts w:hint="eastAsia" w:ascii="宋体" w:hAnsi="宋体" w:cs="宋体"/>
                <w:sz w:val="21"/>
                <w:szCs w:val="21"/>
                <w:highlight w:val="white"/>
                <w:lang w:val="en-US" w:eastAsia="zh-CN"/>
              </w:rPr>
            </w:pPr>
            <w:r>
              <w:rPr>
                <w:rFonts w:hint="eastAsia" w:ascii="宋体" w:hAnsi="宋体" w:cs="宋体"/>
                <w:sz w:val="21"/>
                <w:szCs w:val="21"/>
                <w:highlight w:val="white"/>
                <w:lang w:val="en-US" w:eastAsia="zh-CN"/>
              </w:rPr>
              <w:t xml:space="preserve">缴纳形式：网银或电汇或保函 </w:t>
            </w:r>
            <w:r/>
          </w:p>
          <w:p>
            <w:pPr>
              <w:spacing w:line="360" w:lineRule="exact"/>
              <w:rPr>
                <w:rFonts w:hint="eastAsia" w:ascii="宋体" w:hAnsi="宋体" w:eastAsia="宋体" w:cs="宋体"/>
                <w:color w:val="000000"/>
                <w:sz w:val="21"/>
                <w:szCs w:val="21"/>
                <w:highlight w:val="none"/>
                <w:u w:val="none"/>
                <w:lang w:val="zh-CN" w:eastAsia="zh-CN" w:bidi="ar-SA"/>
              </w:rPr>
            </w:pPr>
            <w:r>
              <w:rPr>
                <w:rFonts w:hint="eastAsia" w:ascii="宋体" w:hAnsi="宋体" w:cs="宋体"/>
                <w:sz w:val="21"/>
                <w:szCs w:val="21"/>
                <w:highlight w:val="white"/>
                <w:lang w:val="en-US" w:eastAsia="zh-CN"/>
              </w:rPr>
              <w:t xml:space="preserve">注：在签订合同前，中标人应按规定的金额、担保形式向招标人提交履约担保。中标人不能按要求提交履约担保的，视为放弃中标。</w:t>
            </w:r>
            <w:r/>
          </w:p>
        </w:tc>
      </w:tr>
      <w:tr>
        <w:trPr>
          <w:trHeight w:val="971"/>
        </w:trPr>
        <w:tc>
          <w:tcPr>
            <w:gridSpan w:val="2"/>
            <w:tcW w:w="3604" w:type="dxa"/>
            <w:vAlign w:val="center"/>
            <w:textDirection w:val="lrTb"/>
            <w:noWrap w:val="false"/>
          </w:tcPr>
          <w:p>
            <w:pPr>
              <w:ind w:firstLine="220"/>
              <w:jc w:val="center"/>
              <w:spacing w:line="360" w:lineRule="exact"/>
              <w:rPr>
                <w:rFonts w:ascii="宋体" w:hAnsi="宋体"/>
                <w:color w:val="000000"/>
                <w:sz w:val="22"/>
                <w:highlight w:val="none"/>
                <w:lang w:val="zh-CN" w:eastAsia="en-US"/>
              </w:rPr>
            </w:pPr>
            <w:r>
              <w:rPr>
                <w:rFonts w:hint="eastAsia" w:ascii="宋体" w:hAnsi="宋体" w:cs="宋体"/>
                <w:color w:val="000000"/>
                <w:sz w:val="22"/>
                <w:highlight w:val="none"/>
                <w:lang w:val="zh-CN" w:eastAsia="en-US"/>
              </w:rPr>
              <w:t xml:space="preserve">监督部门及电话</w:t>
            </w:r>
            <w:r/>
          </w:p>
        </w:tc>
        <w:tc>
          <w:tcPr>
            <w:tcW w:w="5500" w:type="dxa"/>
            <w:vAlign w:val="center"/>
            <w:textDirection w:val="lrTb"/>
            <w:noWrap w:val="false"/>
          </w:tcPr>
          <w:p>
            <w:pPr>
              <w:jc w:val="left"/>
              <w:spacing w:line="360" w:lineRule="exact"/>
              <w:rPr>
                <w:rFonts w:ascii="宋体" w:hAnsi="宋体" w:cs="宋体"/>
                <w:color w:val="000000"/>
                <w:sz w:val="22"/>
                <w:highlight w:val="none"/>
                <w:lang w:val="zh-CN"/>
              </w:rPr>
            </w:pPr>
            <w:r>
              <w:rPr>
                <w:rFonts w:hint="eastAsia" w:ascii="宋体" w:hAnsi="宋体" w:cs="宋体"/>
                <w:color w:val="000000"/>
                <w:sz w:val="22"/>
                <w:highlight w:val="none"/>
                <w:lang w:val="zh-CN"/>
              </w:rPr>
              <w:t xml:space="preserve">监督部门：靖江市政府采购监督管理办公室</w:t>
            </w:r>
            <w:r/>
          </w:p>
          <w:p>
            <w:pPr>
              <w:jc w:val="left"/>
              <w:spacing w:line="360" w:lineRule="exact"/>
              <w:rPr>
                <w:rFonts w:ascii="宋体" w:hAnsi="宋体" w:cs="宋体"/>
                <w:color w:val="000000"/>
                <w:sz w:val="22"/>
                <w:highlight w:val="none"/>
                <w:lang w:val="zh-CN"/>
              </w:rPr>
            </w:pPr>
            <w:r>
              <w:rPr>
                <w:rFonts w:hint="eastAsia" w:ascii="宋体" w:hAnsi="宋体" w:cs="宋体"/>
                <w:color w:val="000000"/>
                <w:sz w:val="22"/>
                <w:highlight w:val="none"/>
                <w:lang w:val="zh-CN"/>
              </w:rPr>
              <w:t xml:space="preserve">地址：靖江市政务服务中心4楼</w:t>
            </w:r>
            <w:r/>
          </w:p>
          <w:p>
            <w:pPr>
              <w:jc w:val="left"/>
              <w:spacing w:line="360" w:lineRule="exact"/>
              <w:rPr>
                <w:rFonts w:ascii="宋体" w:hAnsi="宋体"/>
                <w:color w:val="000000"/>
                <w:sz w:val="22"/>
                <w:highlight w:val="none"/>
                <w:lang w:val="zh-CN" w:eastAsia="en-US"/>
              </w:rPr>
            </w:pPr>
            <w:r>
              <w:rPr>
                <w:rFonts w:hint="eastAsia" w:ascii="宋体" w:hAnsi="宋体" w:cs="宋体"/>
                <w:color w:val="000000"/>
                <w:sz w:val="22"/>
                <w:highlight w:val="none"/>
                <w:lang w:val="zh-CN" w:eastAsia="en-US"/>
              </w:rPr>
              <w:t xml:space="preserve">电话：0523-89182489</w:t>
            </w:r>
            <w:r/>
          </w:p>
        </w:tc>
      </w:tr>
      <w:tr>
        <w:trPr>
          <w:trHeight w:val="366"/>
        </w:trPr>
        <w:tc>
          <w:tcPr>
            <w:gridSpan w:val="2"/>
            <w:tcW w:w="3604" w:type="dxa"/>
            <w:vAlign w:val="center"/>
            <w:textDirection w:val="lrTb"/>
            <w:noWrap w:val="false"/>
          </w:tcPr>
          <w:p>
            <w:pPr>
              <w:pStyle w:val="1063"/>
              <w:jc w:val="center"/>
              <w:spacing w:line="360" w:lineRule="exact"/>
              <w:rPr>
                <w:rFonts w:ascii="宋体" w:hAnsi="宋体" w:cs="宋体"/>
                <w:color w:val="000000"/>
                <w:sz w:val="22"/>
                <w:highlight w:val="none"/>
                <w:lang w:val="zh-CN" w:eastAsia="en-US"/>
              </w:rPr>
            </w:pPr>
            <w:r>
              <w:rPr>
                <w:rFonts w:hint="eastAsia" w:ascii="宋体" w:hAnsi="宋体" w:cs="宋体"/>
                <w:color w:val="000000"/>
                <w:sz w:val="22"/>
                <w:highlight w:val="none"/>
                <w:lang w:val="zh-CN" w:eastAsia="en-US"/>
              </w:rPr>
              <w:t xml:space="preserve">其他说明</w:t>
            </w:r>
            <w:r/>
          </w:p>
        </w:tc>
        <w:tc>
          <w:tcPr>
            <w:tcW w:w="5500" w:type="dxa"/>
            <w:vAlign w:val="center"/>
            <w:textDirection w:val="lrTb"/>
            <w:noWrap w:val="false"/>
          </w:tcPr>
          <w:p>
            <w:pPr>
              <w:numPr>
                <w:ilvl w:val="0"/>
                <w:numId w:val="3"/>
              </w:numPr>
              <w:spacing w:line="360" w:lineRule="exact"/>
              <w:rPr>
                <w:rFonts w:hint="eastAsia" w:ascii="宋体" w:hAnsi="宋体" w:cs="宋体"/>
                <w:color w:val="000000"/>
                <w:sz w:val="22"/>
                <w:highlight w:val="none"/>
                <w:lang w:val="zh-CN"/>
              </w:rPr>
            </w:pPr>
            <w:r>
              <w:rPr>
                <w:rFonts w:hint="eastAsia" w:ascii="宋体" w:hAnsi="宋体" w:cs="宋体"/>
                <w:color w:val="000000"/>
                <w:sz w:val="22"/>
                <w:highlight w:val="none"/>
                <w:lang w:val="zh-CN"/>
              </w:rPr>
              <w:t xml:space="preserve">中标单位在领取中标通知书时需提供</w:t>
            </w:r>
            <w:r>
              <w:rPr>
                <w:rFonts w:hint="eastAsia" w:ascii="宋体" w:hAnsi="宋体" w:cs="宋体"/>
                <w:color w:val="000000"/>
                <w:sz w:val="22"/>
                <w:highlight w:val="none"/>
                <w:lang w:val="en-US" w:eastAsia="zh-CN"/>
              </w:rPr>
              <w:t xml:space="preserve">贰</w:t>
            </w:r>
            <w:r>
              <w:rPr>
                <w:rFonts w:hint="eastAsia" w:ascii="宋体" w:hAnsi="宋体" w:cs="宋体"/>
                <w:color w:val="000000"/>
                <w:sz w:val="22"/>
                <w:highlight w:val="none"/>
                <w:lang w:val="zh-CN"/>
              </w:rPr>
              <w:t xml:space="preserve">份纸质投标文件；中标单位与采购单位签订合同后，及时向招标代理机构提供合同的扫描件以作备案。</w:t>
            </w:r>
            <w:r/>
          </w:p>
          <w:p>
            <w:pPr>
              <w:keepLines w:val="0"/>
              <w:keepNext w:val="0"/>
              <w:pageBreakBefore w:val="0"/>
              <w:spacing w:line="360" w:lineRule="exact"/>
              <w:widowControl w:val="off"/>
              <w:rPr>
                <w:rFonts w:hint="eastAsia" w:ascii="宋体" w:hAnsi="宋体" w:cs="宋体"/>
                <w:sz w:val="22"/>
                <w:szCs w:val="22"/>
                <w:highlight w:val="none"/>
              </w:rPr>
            </w:pPr>
            <w:r>
              <w:rPr>
                <w:rFonts w:hint="eastAsia" w:ascii="宋体" w:hAnsi="宋体" w:cs="宋体"/>
                <w:sz w:val="22"/>
                <w:szCs w:val="22"/>
                <w:highlight w:val="none"/>
                <w:lang w:val="en-US" w:eastAsia="zh-CN"/>
              </w:rPr>
              <w:t xml:space="preserve">2、</w:t>
            </w:r>
            <w:r>
              <w:rPr>
                <w:rFonts w:hint="eastAsia" w:ascii="宋体" w:hAnsi="宋体" w:cs="宋体"/>
                <w:sz w:val="22"/>
                <w:szCs w:val="22"/>
                <w:highlight w:val="none"/>
              </w:rPr>
              <w:t xml:space="preserve">（1）评标时，投标人投标所用资质核查结果为不达标的，视为投标人资质条件不符合国家有关规定，或不满足</w:t>
            </w:r>
            <w:r>
              <w:rPr>
                <w:rFonts w:hint="eastAsia" w:ascii="宋体" w:hAnsi="宋体" w:cs="宋体"/>
                <w:sz w:val="22"/>
                <w:szCs w:val="22"/>
                <w:highlight w:val="none"/>
                <w:lang w:val="en-US" w:eastAsia="zh-CN"/>
              </w:rPr>
              <w:t xml:space="preserve">谈判</w:t>
            </w:r>
            <w:r>
              <w:rPr>
                <w:rFonts w:hint="eastAsia" w:ascii="宋体" w:hAnsi="宋体" w:cs="宋体"/>
                <w:sz w:val="22"/>
                <w:szCs w:val="22"/>
                <w:highlight w:val="none"/>
              </w:rPr>
              <w:t xml:space="preserve">文件规定的资格条件。</w:t>
            </w:r>
            <w:r/>
          </w:p>
          <w:p>
            <w:pPr>
              <w:keepLines w:val="0"/>
              <w:keepNext w:val="0"/>
              <w:pageBreakBefore w:val="0"/>
              <w:spacing w:line="360" w:lineRule="exact"/>
              <w:widowControl w:val="off"/>
              <w:rPr>
                <w:rFonts w:hint="eastAsia" w:ascii="宋体" w:hAnsi="宋体" w:cs="宋体"/>
                <w:sz w:val="22"/>
                <w:szCs w:val="22"/>
                <w:highlight w:val="none"/>
              </w:rPr>
            </w:pPr>
            <w:r>
              <w:rPr>
                <w:rFonts w:hint="eastAsia" w:ascii="宋体" w:hAnsi="宋体" w:cs="宋体"/>
                <w:sz w:val="22"/>
                <w:szCs w:val="22"/>
                <w:highlight w:val="none"/>
              </w:rPr>
              <w:t xml:space="preserve">（2）中标公示期间，中标候选人投标所用资质核查结果为不达标的，视为其资质条件不符合国家有关规定。</w:t>
            </w:r>
            <w:r/>
          </w:p>
          <w:p>
            <w:pPr>
              <w:keepLines w:val="0"/>
              <w:keepNext w:val="0"/>
              <w:pageBreakBefore w:val="0"/>
              <w:spacing w:line="360" w:lineRule="exact"/>
              <w:widowControl w:val="off"/>
              <w:rPr>
                <w:rFonts w:hint="eastAsia" w:ascii="宋体" w:hAnsi="宋体" w:eastAsia="宋体" w:cs="宋体"/>
                <w:sz w:val="22"/>
                <w:szCs w:val="22"/>
                <w:highlight w:val="none"/>
              </w:rPr>
            </w:pPr>
            <w:r>
              <w:rPr>
                <w:rFonts w:hint="eastAsia" w:ascii="宋体" w:hAnsi="宋体" w:cs="宋体"/>
                <w:sz w:val="22"/>
                <w:szCs w:val="22"/>
                <w:highlight w:val="none"/>
              </w:rPr>
              <w:t xml:space="preserve">动态监管不合格资质查询网址：</w:t>
            </w:r>
            <w:r>
              <w:rPr>
                <w:rFonts w:hint="eastAsia" w:ascii="宋体" w:hAnsi="宋体" w:eastAsia="宋体" w:cs="宋体"/>
                <w:sz w:val="22"/>
                <w:szCs w:val="22"/>
                <w:highlight w:val="none"/>
              </w:rPr>
              <w:t xml:space="preserve">（https://entq.jsszfhcxjstzhfwpt.com:12443/ms/admin/#/open/dthc-list）</w:t>
            </w:r>
            <w:r/>
          </w:p>
          <w:p>
            <w:pPr>
              <w:spacing w:line="360" w:lineRule="exact"/>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lang w:val="zh-CN"/>
              </w:rPr>
              <w:t xml:space="preserve">、本</w:t>
            </w:r>
            <w:r>
              <w:rPr>
                <w:rFonts w:hint="eastAsia" w:ascii="宋体" w:hAnsi="宋体" w:cs="宋体"/>
                <w:color w:val="000000"/>
                <w:sz w:val="22"/>
                <w:szCs w:val="22"/>
                <w:highlight w:val="none"/>
                <w:lang w:val="en-US" w:eastAsia="zh-CN"/>
              </w:rPr>
              <w:t xml:space="preserve">谈判</w:t>
            </w:r>
            <w:r>
              <w:rPr>
                <w:rFonts w:hint="eastAsia" w:ascii="宋体" w:hAnsi="宋体" w:cs="宋体"/>
                <w:color w:val="000000"/>
                <w:sz w:val="22"/>
                <w:szCs w:val="22"/>
                <w:highlight w:val="none"/>
                <w:lang w:val="zh-CN"/>
              </w:rPr>
              <w:t xml:space="preserve">文件与前附表相矛盾或冲突的部分以前附表为准，但采购需求中的要求优先执行，采购文件未明确的或与</w:t>
            </w:r>
            <w:r>
              <w:rPr>
                <w:rFonts w:hint="eastAsia" w:ascii="宋体" w:hAnsi="宋体" w:cs="宋体"/>
                <w:color w:val="000000"/>
                <w:sz w:val="22"/>
                <w:szCs w:val="22"/>
                <w:highlight w:val="none"/>
                <w:lang w:bidi="ar"/>
              </w:rPr>
              <w:t xml:space="preserve">政府采购法及相关法律法规不一致的按其执行；供应商在编制响应文件中，</w:t>
            </w:r>
            <w:r>
              <w:rPr>
                <w:rFonts w:hint="eastAsia" w:ascii="宋体" w:hAnsi="宋体" w:cs="宋体"/>
                <w:color w:val="000000"/>
                <w:sz w:val="22"/>
                <w:szCs w:val="22"/>
                <w:highlight w:val="none"/>
                <w:lang w:val="en-US" w:eastAsia="zh-CN" w:bidi="ar"/>
              </w:rPr>
              <w:t xml:space="preserve">谈判</w:t>
            </w:r>
            <w:r>
              <w:rPr>
                <w:rFonts w:hint="eastAsia" w:ascii="宋体" w:hAnsi="宋体" w:cs="宋体"/>
                <w:color w:val="000000"/>
                <w:sz w:val="22"/>
                <w:szCs w:val="22"/>
                <w:highlight w:val="none"/>
                <w:lang w:bidi="ar"/>
              </w:rPr>
              <w:t xml:space="preserve">文件中没有类似表格的，格式自拟。</w:t>
            </w:r>
            <w:r/>
          </w:p>
          <w:p>
            <w:pPr>
              <w:spacing w:line="360" w:lineRule="exact"/>
              <w:rPr>
                <w:rFonts w:hint="eastAsia" w:ascii="宋体" w:hAnsi="宋体" w:eastAsia="宋体" w:cs="宋体"/>
                <w:color w:val="000000"/>
                <w:sz w:val="22"/>
                <w:szCs w:val="22"/>
                <w:highlight w:val="none"/>
                <w:lang w:val="en-US" w:eastAsia="zh-CN" w:bidi="ar"/>
              </w:rPr>
            </w:pPr>
            <w:r>
              <w:rPr>
                <w:rFonts w:hint="eastAsia" w:ascii="宋体" w:hAnsi="宋体" w:cs="宋体"/>
                <w:color w:val="000000"/>
                <w:sz w:val="22"/>
                <w:szCs w:val="22"/>
                <w:highlight w:val="none"/>
                <w:lang w:val="en-US" w:eastAsia="zh-CN" w:bidi="ar"/>
              </w:rPr>
              <w:t xml:space="preserve">4、</w:t>
            </w:r>
            <w:r>
              <w:rPr>
                <w:rFonts w:hint="eastAsia" w:ascii="宋体" w:hAnsi="宋体" w:eastAsia="宋体" w:cs="宋体"/>
                <w:color w:val="000000"/>
                <w:sz w:val="22"/>
                <w:szCs w:val="22"/>
                <w:highlight w:val="none"/>
                <w:lang w:val="en-US" w:eastAsia="zh-CN" w:bidi="ar"/>
              </w:rPr>
              <w:t xml:space="preserve">本文件</w:t>
            </w:r>
            <w:r>
              <w:rPr>
                <w:rFonts w:hint="eastAsia" w:ascii="宋体" w:hAnsi="宋体" w:eastAsia="宋体" w:cs="宋体"/>
                <w:color w:val="000000"/>
                <w:sz w:val="22"/>
                <w:szCs w:val="22"/>
                <w:highlight w:val="none"/>
                <w:lang w:bidi="ar"/>
              </w:rPr>
              <w:t xml:space="preserve">内容，如含有排除或限制市场竞争的内容，请与我单位反映。</w:t>
            </w:r>
            <w:r/>
          </w:p>
        </w:tc>
      </w:tr>
    </w:tbl>
    <w:p>
      <w:pPr>
        <w:jc w:val="center"/>
        <w:spacing w:line="360" w:lineRule="atLeast"/>
        <w:rPr>
          <w:rFonts w:ascii="宋体"/>
          <w:b/>
          <w:bCs/>
          <w:color w:val="000000"/>
          <w:sz w:val="24"/>
          <w:highlight w:val="none"/>
        </w:rPr>
      </w:pPr>
      <w:r>
        <w:rPr>
          <w:rFonts w:hint="eastAsia" w:ascii="宋体" w:hAnsi="宋体" w:cs="宋体"/>
          <w:b/>
          <w:bCs/>
          <w:color w:val="000000"/>
          <w:sz w:val="32"/>
          <w:szCs w:val="32"/>
          <w:highlight w:val="none"/>
        </w:rPr>
        <w:t xml:space="preserve">二、供应商须知</w:t>
      </w:r>
      <w:r/>
    </w:p>
    <w:p>
      <w:pPr>
        <w:jc w:val="center"/>
        <w:spacing w:line="360" w:lineRule="atLeast"/>
        <w:rPr>
          <w:rFonts w:ascii="宋体"/>
          <w:color w:val="000000"/>
          <w:sz w:val="24"/>
          <w:highlight w:val="none"/>
        </w:rPr>
      </w:pPr>
      <w:r>
        <w:rPr>
          <w:rFonts w:hint="eastAsia" w:ascii="宋体" w:hAnsi="宋体" w:cs="宋体"/>
          <w:b/>
          <w:bCs/>
          <w:color w:val="000000"/>
          <w:sz w:val="24"/>
          <w:highlight w:val="none"/>
        </w:rPr>
        <w:t xml:space="preserve">一、总则</w:t>
      </w:r>
      <w:r/>
    </w:p>
    <w:p>
      <w:pPr>
        <w:pStyle w:val="918"/>
        <w:rPr>
          <w:highlight w:val="none"/>
        </w:rPr>
      </w:pPr>
      <w:r/>
      <w:bookmarkStart w:id="21" w:name="_Toc5365"/>
      <w:r/>
      <w:bookmarkStart w:id="22" w:name="_Toc29701"/>
      <w:r/>
      <w:bookmarkStart w:id="23" w:name="_Toc9727"/>
      <w:r/>
      <w:bookmarkStart w:id="24" w:name="_Toc30724"/>
      <w:r/>
      <w:bookmarkStart w:id="25" w:name="_Toc23041"/>
      <w:r/>
      <w:bookmarkStart w:id="26" w:name="_Toc3586"/>
      <w:r/>
      <w:bookmarkStart w:id="27" w:name="_Toc3629"/>
      <w:r/>
      <w:bookmarkStart w:id="28" w:name="_Toc18685"/>
      <w:r/>
      <w:bookmarkStart w:id="29" w:name="_Toc25113"/>
      <w:r/>
      <w:bookmarkStart w:id="30" w:name="_Toc387526284"/>
      <w:r/>
      <w:bookmarkStart w:id="31" w:name="_Toc31565"/>
      <w:r/>
      <w:bookmarkStart w:id="32" w:name="_Toc30194"/>
      <w:r/>
      <w:bookmarkStart w:id="33" w:name="_Toc11852"/>
      <w:r/>
      <w:bookmarkStart w:id="34" w:name="_Toc29238"/>
      <w:r/>
      <w:bookmarkStart w:id="35" w:name="_Toc27502"/>
      <w:r/>
      <w:bookmarkStart w:id="36" w:name="_Toc29754"/>
      <w:r/>
      <w:bookmarkStart w:id="37" w:name="_Toc387526180"/>
      <w:r/>
      <w:bookmarkStart w:id="38" w:name="_Toc14290"/>
      <w:r/>
      <w:bookmarkStart w:id="39" w:name="_Toc11620"/>
      <w:r/>
      <w:bookmarkStart w:id="40" w:name="_Toc387526376"/>
      <w:r/>
      <w:bookmarkStart w:id="41" w:name="_Toc30932"/>
      <w:r/>
      <w:bookmarkStart w:id="42" w:name="_Toc25746"/>
      <w:r>
        <w:rPr>
          <w:highlight w:val="none"/>
        </w:rPr>
        <w:t xml:space="preserve">1.1</w:t>
      </w:r>
      <w:r>
        <w:rPr>
          <w:rFonts w:hint="eastAsia"/>
          <w:highlight w:val="none"/>
        </w:rPr>
        <w:t xml:space="preserve">项目概况</w:t>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1.1.1</w:t>
      </w:r>
      <w:r>
        <w:rPr>
          <w:rFonts w:hint="eastAsia" w:ascii="宋体" w:hAnsi="宋体" w:cs="宋体"/>
          <w:color w:val="000000"/>
          <w:sz w:val="22"/>
          <w:highlight w:val="none"/>
        </w:rPr>
        <w:t xml:space="preserve">根据《中华人民共和国政府采购法》、《中华人民共和国政府采购法实施条例》等有关法律、法规和规章的规定，现对本项目进行竞争性</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采购。</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1.1.2</w:t>
      </w:r>
      <w:r>
        <w:rPr>
          <w:rFonts w:hint="eastAsia" w:ascii="宋体" w:hAnsi="宋体" w:cs="宋体"/>
          <w:color w:val="000000"/>
          <w:sz w:val="22"/>
          <w:highlight w:val="none"/>
        </w:rPr>
        <w:t xml:space="preserve">本采购项目采购人：见供应商须知前附表。</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1.1.3</w:t>
      </w:r>
      <w:r>
        <w:rPr>
          <w:rFonts w:hint="eastAsia" w:ascii="宋体" w:hAnsi="宋体" w:cs="宋体"/>
          <w:color w:val="000000"/>
          <w:sz w:val="22"/>
          <w:highlight w:val="none"/>
        </w:rPr>
        <w:t xml:space="preserve">本采购项目采购代理机构：见供应商须知前附表。</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1.1.4</w:t>
      </w:r>
      <w:r>
        <w:rPr>
          <w:rFonts w:hint="eastAsia" w:ascii="宋体" w:hAnsi="宋体" w:cs="宋体"/>
          <w:color w:val="000000"/>
          <w:sz w:val="22"/>
          <w:highlight w:val="none"/>
        </w:rPr>
        <w:t xml:space="preserve">本采购项目名称及编号：见供应商须知前附表。</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1.1.5</w:t>
      </w:r>
      <w:r>
        <w:rPr>
          <w:rFonts w:hint="eastAsia" w:ascii="宋体" w:hAnsi="宋体" w:cs="宋体"/>
          <w:color w:val="000000"/>
          <w:sz w:val="22"/>
          <w:highlight w:val="none"/>
        </w:rPr>
        <w:t xml:space="preserve">本采购项目标段划分：见供应商须知前附表。</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1.1.6</w:t>
      </w:r>
      <w:r>
        <w:rPr>
          <w:rFonts w:hint="eastAsia" w:ascii="宋体" w:hAnsi="宋体" w:cs="宋体"/>
          <w:color w:val="000000"/>
          <w:sz w:val="22"/>
          <w:highlight w:val="none"/>
        </w:rPr>
        <w:t xml:space="preserve">本项目采购方式：见供应商须知前附表。</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1.1.7</w:t>
      </w:r>
      <w:r>
        <w:rPr>
          <w:rFonts w:hint="eastAsia" w:ascii="宋体" w:hAnsi="宋体" w:cs="宋体"/>
          <w:color w:val="000000"/>
          <w:sz w:val="22"/>
          <w:highlight w:val="none"/>
        </w:rPr>
        <w:t xml:space="preserve">本项目采购预算：见供应商须知前附表。</w:t>
      </w:r>
      <w:r/>
    </w:p>
    <w:p>
      <w:pPr>
        <w:pStyle w:val="918"/>
        <w:rPr>
          <w:highlight w:val="none"/>
        </w:rPr>
      </w:pPr>
      <w:r/>
      <w:bookmarkStart w:id="43" w:name="_Toc25691"/>
      <w:r/>
      <w:bookmarkStart w:id="44" w:name="_Toc12333"/>
      <w:r/>
      <w:bookmarkStart w:id="45" w:name="_Toc3317"/>
      <w:r/>
      <w:bookmarkStart w:id="46" w:name="_Toc15471"/>
      <w:r/>
      <w:bookmarkStart w:id="47" w:name="_Toc11049"/>
      <w:r/>
      <w:bookmarkStart w:id="48" w:name="_Toc28739"/>
      <w:r/>
      <w:bookmarkStart w:id="49" w:name="_Toc5371"/>
      <w:r/>
      <w:bookmarkStart w:id="50" w:name="_Toc3697"/>
      <w:r/>
      <w:bookmarkStart w:id="51" w:name="_Toc14601"/>
      <w:r/>
      <w:bookmarkStart w:id="52" w:name="_Toc14507"/>
      <w:r/>
      <w:bookmarkStart w:id="53" w:name="_Toc4011"/>
      <w:r/>
      <w:bookmarkStart w:id="54" w:name="_Toc12065"/>
      <w:r/>
      <w:bookmarkStart w:id="55" w:name="_Toc17387"/>
      <w:r/>
      <w:bookmarkStart w:id="56" w:name="_Toc21676"/>
      <w:r/>
      <w:bookmarkStart w:id="57" w:name="_Toc6535"/>
      <w:r/>
      <w:bookmarkStart w:id="58" w:name="_Toc14311"/>
      <w:r>
        <w:rPr>
          <w:highlight w:val="none"/>
        </w:rPr>
        <w:t xml:space="preserve">1.2.</w:t>
      </w:r>
      <w:r>
        <w:rPr>
          <w:rFonts w:hint="eastAsia"/>
          <w:highlight w:val="none"/>
        </w:rPr>
        <w:t xml:space="preserve">工期及</w:t>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rPr>
          <w:rFonts w:hint="eastAsia"/>
          <w:highlight w:val="none"/>
        </w:rPr>
        <w:t xml:space="preserve">质量目标</w:t>
      </w:r>
      <w:r/>
    </w:p>
    <w:p>
      <w:pPr>
        <w:ind w:left="420"/>
        <w:spacing w:line="360" w:lineRule="atLeast"/>
        <w:rPr>
          <w:rFonts w:hint="eastAsia" w:ascii="宋体" w:hAnsi="宋体" w:cs="宋体"/>
          <w:color w:val="000000"/>
          <w:sz w:val="22"/>
          <w:highlight w:val="none"/>
        </w:rPr>
      </w:pPr>
      <w:r>
        <w:rPr>
          <w:rFonts w:ascii="宋体" w:hAnsi="宋体" w:cs="宋体"/>
          <w:color w:val="000000"/>
          <w:sz w:val="22"/>
          <w:highlight w:val="none"/>
        </w:rPr>
        <w:t xml:space="preserve">1.2.1</w:t>
      </w:r>
      <w:r>
        <w:rPr>
          <w:rFonts w:hint="eastAsia" w:ascii="宋体" w:hAnsi="宋体" w:cs="宋体"/>
          <w:color w:val="000000"/>
          <w:sz w:val="22"/>
          <w:highlight w:val="none"/>
        </w:rPr>
        <w:t xml:space="preserve">本采购项目的</w:t>
      </w:r>
      <w:r>
        <w:rPr>
          <w:rFonts w:hint="eastAsia"/>
          <w:highlight w:val="none"/>
        </w:rPr>
        <w:t xml:space="preserve">工期</w:t>
      </w:r>
      <w:r>
        <w:rPr>
          <w:rFonts w:hint="eastAsia" w:ascii="宋体" w:hAnsi="宋体" w:cs="宋体"/>
          <w:color w:val="000000"/>
          <w:sz w:val="22"/>
          <w:highlight w:val="none"/>
        </w:rPr>
        <w:t xml:space="preserve">：见供应商须知前附表。</w:t>
      </w:r>
      <w:r/>
    </w:p>
    <w:p>
      <w:pPr>
        <w:ind w:left="420"/>
        <w:spacing w:line="360" w:lineRule="atLeast"/>
        <w:rPr>
          <w:rFonts w:ascii="宋体"/>
          <w:color w:val="000000"/>
          <w:sz w:val="22"/>
          <w:highlight w:val="none"/>
        </w:rPr>
      </w:pPr>
      <w:r>
        <w:rPr>
          <w:rFonts w:hint="eastAsia" w:ascii="宋体" w:hAnsi="宋体" w:cs="宋体"/>
          <w:color w:val="000000"/>
          <w:sz w:val="22"/>
          <w:highlight w:val="none"/>
        </w:rPr>
        <w:t xml:space="preserve">1.2.2本采购项目的</w:t>
      </w:r>
      <w:r>
        <w:rPr>
          <w:rFonts w:hint="eastAsia"/>
          <w:highlight w:val="none"/>
        </w:rPr>
        <w:t xml:space="preserve">质量目标</w:t>
      </w:r>
      <w:r>
        <w:rPr>
          <w:rFonts w:hint="eastAsia" w:ascii="宋体" w:hAnsi="宋体" w:cs="宋体"/>
          <w:color w:val="000000"/>
          <w:sz w:val="22"/>
          <w:highlight w:val="none"/>
        </w:rPr>
        <w:t xml:space="preserve">：见供应商须知前附表。</w:t>
      </w:r>
      <w:r/>
    </w:p>
    <w:p>
      <w:pPr>
        <w:pStyle w:val="918"/>
        <w:rPr>
          <w:highlight w:val="none"/>
        </w:rPr>
      </w:pPr>
      <w:r/>
      <w:bookmarkStart w:id="59" w:name="_Toc25242"/>
      <w:r/>
      <w:bookmarkStart w:id="60" w:name="_Toc26812"/>
      <w:r/>
      <w:bookmarkStart w:id="61" w:name="_Toc20540"/>
      <w:r/>
      <w:bookmarkStart w:id="62" w:name="_Toc24342"/>
      <w:r/>
      <w:bookmarkStart w:id="63" w:name="_Toc30153"/>
      <w:r/>
      <w:bookmarkStart w:id="64" w:name="_Toc8364"/>
      <w:r/>
      <w:bookmarkStart w:id="65" w:name="_Toc3519"/>
      <w:r/>
      <w:bookmarkStart w:id="66" w:name="_Toc19315"/>
      <w:r/>
      <w:bookmarkStart w:id="67" w:name="_Toc30333"/>
      <w:r/>
      <w:bookmarkStart w:id="68" w:name="_Toc20467"/>
      <w:r/>
      <w:bookmarkStart w:id="69" w:name="_Toc17810"/>
      <w:r/>
      <w:bookmarkStart w:id="70" w:name="_Toc10954"/>
      <w:r/>
      <w:bookmarkStart w:id="71" w:name="_Toc9617"/>
      <w:r/>
      <w:bookmarkStart w:id="72" w:name="_Toc29601"/>
      <w:r/>
      <w:bookmarkStart w:id="73" w:name="_Toc9070"/>
      <w:r/>
      <w:bookmarkStart w:id="74" w:name="_Toc9051"/>
      <w:r>
        <w:rPr>
          <w:highlight w:val="none"/>
        </w:rPr>
        <w:t xml:space="preserve">1.3.</w:t>
      </w:r>
      <w:r>
        <w:rPr>
          <w:rFonts w:hint="eastAsia"/>
          <w:highlight w:val="none"/>
        </w:rPr>
        <w:t xml:space="preserve">供应商的资格条件</w:t>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r/>
    </w:p>
    <w:p>
      <w:pPr>
        <w:ind w:firstLine="440"/>
        <w:jc w:val="left"/>
        <w:spacing w:line="360" w:lineRule="atLeast"/>
        <w:widowControl/>
        <w:rPr>
          <w:rFonts w:ascii="宋体" w:hAnsi="宋体" w:cs="宋体"/>
          <w:color w:val="000000"/>
          <w:sz w:val="22"/>
          <w:highlight w:val="none"/>
        </w:rPr>
      </w:pPr>
      <w:r>
        <w:rPr>
          <w:rFonts w:ascii="宋体" w:hAnsi="宋体" w:cs="宋体"/>
          <w:color w:val="000000"/>
          <w:sz w:val="22"/>
          <w:highlight w:val="none"/>
        </w:rPr>
        <w:t xml:space="preserve">1.3.1 参加本次政府采购活动的合格供应商应当具备的条件及证明材料：</w:t>
      </w:r>
      <w:r/>
    </w:p>
    <w:p>
      <w:pPr>
        <w:ind w:firstLine="440"/>
        <w:spacing w:line="360" w:lineRule="atLeast"/>
        <w:rPr>
          <w:rFonts w:ascii="宋体" w:hAnsi="宋体" w:cs="宋体"/>
          <w:color w:val="000000"/>
          <w:sz w:val="22"/>
          <w:highlight w:val="none"/>
        </w:rPr>
      </w:pPr>
      <w:r>
        <w:rPr>
          <w:rFonts w:ascii="宋体" w:hAnsi="宋体" w:cs="宋体"/>
          <w:color w:val="000000"/>
          <w:sz w:val="22"/>
          <w:highlight w:val="none"/>
        </w:rPr>
        <w:t xml:space="preserve">（1）政府采购法第二十二条第一款规定的基本条件及证明材料见供应商须知前附表。</w:t>
      </w:r>
      <w:r/>
    </w:p>
    <w:p>
      <w:pPr>
        <w:numPr>
          <w:ilvl w:val="0"/>
          <w:numId w:val="4"/>
        </w:numPr>
        <w:ind w:firstLine="440"/>
        <w:spacing w:line="360" w:lineRule="atLeast"/>
        <w:rPr>
          <w:rFonts w:hint="eastAsia" w:ascii="宋体" w:hAnsi="宋体" w:cs="宋体"/>
          <w:color w:val="000000"/>
          <w:sz w:val="22"/>
          <w:highlight w:val="none"/>
        </w:rPr>
      </w:pPr>
      <w:r>
        <w:rPr>
          <w:rFonts w:hint="eastAsia" w:ascii="宋体" w:hAnsi="宋体" w:cs="宋体"/>
          <w:color w:val="000000"/>
          <w:sz w:val="22"/>
          <w:highlight w:val="none"/>
        </w:rPr>
        <w:t xml:space="preserve">特定资格要求及证明材料见供应商须知前附表。</w:t>
      </w:r>
      <w:r/>
    </w:p>
    <w:p>
      <w:pPr>
        <w:ind w:firstLine="440"/>
        <w:spacing w:line="360" w:lineRule="atLeast"/>
        <w:rPr>
          <w:rFonts w:ascii="宋体" w:hAnsi="宋体" w:cs="宋体"/>
          <w:color w:val="000000"/>
          <w:sz w:val="22"/>
          <w:highlight w:val="none"/>
        </w:rPr>
      </w:pPr>
      <w:r>
        <w:rPr>
          <w:rFonts w:ascii="宋体" w:hAnsi="宋体" w:cs="宋体"/>
          <w:color w:val="000000"/>
          <w:sz w:val="22"/>
          <w:highlight w:val="none"/>
        </w:rPr>
        <w:t xml:space="preserve">1.3.2供应商须知前附表规定接受联合体的，除应符合本章第1.3.1条的要求外，还应遵守以下规定：</w:t>
      </w:r>
      <w:r/>
    </w:p>
    <w:p>
      <w:pPr>
        <w:ind w:firstLine="440"/>
        <w:spacing w:line="360" w:lineRule="atLeast"/>
        <w:rPr>
          <w:rFonts w:ascii="宋体" w:hAnsi="宋体" w:cs="宋体"/>
          <w:color w:val="000000"/>
          <w:sz w:val="22"/>
          <w:highlight w:val="none"/>
        </w:rPr>
      </w:pPr>
      <w:r>
        <w:rPr>
          <w:rFonts w:ascii="宋体" w:hAnsi="宋体" w:cs="宋体"/>
          <w:color w:val="000000"/>
          <w:sz w:val="22"/>
          <w:highlight w:val="none"/>
        </w:rPr>
        <w:t xml:space="preserve">（1）以联合体形式参加</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的，联合体各方均应当符合政府采购法第二十二条规定的条件。根据采购项目的特殊要求规定供应商特定条件的，联合体各方中至少应当有一方符合采购人规定的特定条件。</w:t>
      </w:r>
      <w:r/>
    </w:p>
    <w:p>
      <w:pPr>
        <w:ind w:firstLine="440"/>
        <w:spacing w:line="360" w:lineRule="atLeast"/>
        <w:rPr>
          <w:rFonts w:ascii="宋体" w:hAnsi="宋体" w:cs="宋体"/>
          <w:color w:val="000000"/>
          <w:sz w:val="22"/>
          <w:highlight w:val="none"/>
        </w:rPr>
      </w:pPr>
      <w:r>
        <w:rPr>
          <w:rFonts w:ascii="宋体" w:hAnsi="宋体" w:cs="宋体"/>
          <w:color w:val="000000"/>
          <w:sz w:val="22"/>
          <w:highlight w:val="none"/>
        </w:rPr>
        <w:t xml:space="preserve">（2）联合体各方之间应当签订联合体协议，明确约定联合体各方承担的工作和相应的责任，并将联合体协议连同响应文件一并递交采购人。联合体各方签订联合体协议后，不得再以自己名义单独在同一项目中参加</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，也不得组成新的联合体参加同一项目</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w:t>
      </w:r>
      <w:r/>
    </w:p>
    <w:p>
      <w:pPr>
        <w:ind w:firstLine="440"/>
        <w:spacing w:line="360" w:lineRule="atLeast"/>
        <w:rPr>
          <w:rFonts w:ascii="宋体" w:hAnsi="宋体" w:cs="宋体"/>
          <w:color w:val="000000"/>
          <w:sz w:val="22"/>
          <w:szCs w:val="22"/>
          <w:highlight w:val="none"/>
        </w:rPr>
      </w:pPr>
      <w:r>
        <w:rPr>
          <w:rFonts w:ascii="宋体" w:hAnsi="宋体" w:cs="宋体"/>
          <w:color w:val="000000"/>
          <w:sz w:val="22"/>
          <w:szCs w:val="22"/>
          <w:highlight w:val="none"/>
        </w:rPr>
        <w:t xml:space="preserve">1.3.3供应商有下列情形之一的，不得参加本采购项目政府采购活动：</w:t>
      </w:r>
      <w:r/>
    </w:p>
    <w:p>
      <w:pPr>
        <w:ind w:firstLine="440"/>
        <w:spacing w:line="360" w:lineRule="atLeast"/>
        <w:rPr>
          <w:rFonts w:ascii="宋体" w:hAnsi="宋体" w:cs="宋体"/>
          <w:color w:val="000000"/>
          <w:sz w:val="22"/>
          <w:szCs w:val="22"/>
          <w:highlight w:val="none"/>
        </w:rPr>
      </w:pPr>
      <w:r/>
      <w:bookmarkStart w:id="75" w:name="_Toc2761"/>
      <w:r/>
      <w:bookmarkStart w:id="76" w:name="_Toc17133"/>
      <w:r/>
      <w:bookmarkStart w:id="77" w:name="_Toc31032"/>
      <w:r/>
      <w:bookmarkStart w:id="78" w:name="_Toc4047"/>
      <w:r/>
      <w:bookmarkStart w:id="79" w:name="_Toc17566"/>
      <w:r/>
      <w:bookmarkStart w:id="80" w:name="_Toc20271"/>
      <w:r/>
      <w:bookmarkStart w:id="81" w:name="_Toc13399"/>
      <w:r/>
      <w:bookmarkStart w:id="82" w:name="_Toc29599"/>
      <w:r/>
      <w:bookmarkStart w:id="83" w:name="_Toc12994"/>
      <w:r/>
      <w:bookmarkStart w:id="84" w:name="_Toc24232"/>
      <w:r/>
      <w:bookmarkStart w:id="85" w:name="_Toc4845"/>
      <w:r/>
      <w:bookmarkStart w:id="86" w:name="_Toc27058"/>
      <w:r/>
      <w:bookmarkStart w:id="87" w:name="_Toc27587"/>
      <w:r/>
      <w:bookmarkStart w:id="88" w:name="_Toc7153"/>
      <w:r/>
      <w:bookmarkStart w:id="89" w:name="_Toc28267"/>
      <w:r/>
      <w:bookmarkStart w:id="90" w:name="_Toc28346"/>
      <w:r>
        <w:rPr>
          <w:rFonts w:hint="eastAsia" w:ascii="宋体" w:hAnsi="宋体" w:cs="宋体"/>
          <w:color w:val="000000"/>
          <w:sz w:val="22"/>
          <w:szCs w:val="22"/>
          <w:highlight w:val="none"/>
        </w:rPr>
        <w:t xml:space="preserve">单位负责人为同一人或者存在直接控股、管理关系的不同投标人；</w:t>
      </w:r>
      <w:r/>
    </w:p>
    <w:p>
      <w:pPr>
        <w:ind w:firstLine="440"/>
        <w:spacing w:line="360" w:lineRule="atLeast"/>
        <w:rPr>
          <w:rFonts w:ascii="宋体" w:hAnsi="宋体" w:cs="宋体"/>
          <w:color w:val="000000"/>
          <w:sz w:val="22"/>
          <w:szCs w:val="22"/>
          <w:highlight w:val="none"/>
        </w:rPr>
      </w:pPr>
      <w:r>
        <w:rPr>
          <w:rFonts w:hint="eastAsia" w:ascii="宋体" w:hAnsi="宋体" w:cs="宋体"/>
          <w:color w:val="000000"/>
          <w:sz w:val="22"/>
          <w:szCs w:val="22"/>
          <w:highlight w:val="none"/>
        </w:rPr>
        <w:t xml:space="preserve">被各级财政主管部门取消采购项目所在地的投标资格且处于有效期内；</w:t>
      </w:r>
      <w:r/>
    </w:p>
    <w:p>
      <w:pPr>
        <w:ind w:firstLine="440"/>
        <w:spacing w:line="360" w:lineRule="atLeast"/>
        <w:rPr>
          <w:rFonts w:ascii="宋体" w:hAnsi="宋体" w:cs="宋体"/>
          <w:color w:val="000000"/>
          <w:sz w:val="22"/>
          <w:szCs w:val="22"/>
          <w:highlight w:val="none"/>
        </w:rPr>
      </w:pPr>
      <w:r>
        <w:rPr>
          <w:rFonts w:hint="eastAsia" w:ascii="宋体" w:hAnsi="宋体" w:cs="宋体"/>
          <w:color w:val="000000"/>
          <w:sz w:val="22"/>
          <w:szCs w:val="22"/>
          <w:highlight w:val="none"/>
        </w:rPr>
        <w:t xml:space="preserve">被责令停业，暂扣或吊销营业执照，或吊销资质证书；</w:t>
      </w:r>
      <w:r/>
    </w:p>
    <w:p>
      <w:pPr>
        <w:ind w:firstLine="440"/>
        <w:spacing w:line="360" w:lineRule="atLeast"/>
        <w:rPr>
          <w:rFonts w:ascii="宋体" w:hAnsi="宋体" w:cs="宋体"/>
          <w:color w:val="000000"/>
          <w:sz w:val="22"/>
          <w:szCs w:val="22"/>
          <w:highlight w:val="none"/>
        </w:rPr>
      </w:pPr>
      <w:r>
        <w:rPr>
          <w:rFonts w:hint="eastAsia" w:ascii="宋体" w:hAnsi="宋体" w:cs="宋体"/>
          <w:color w:val="000000"/>
          <w:sz w:val="22"/>
          <w:szCs w:val="22"/>
          <w:highlight w:val="none"/>
        </w:rPr>
        <w:t xml:space="preserve">进入清算程序，或被宣告破产，或其他丧失履约能力的情形；</w:t>
      </w:r>
      <w:r/>
    </w:p>
    <w:p>
      <w:pPr>
        <w:ind w:firstLine="440"/>
        <w:spacing w:line="360" w:lineRule="atLeast"/>
        <w:rPr>
          <w:rFonts w:ascii="宋体" w:hAnsi="宋体" w:cs="宋体"/>
          <w:color w:val="000000"/>
          <w:sz w:val="22"/>
          <w:szCs w:val="22"/>
          <w:highlight w:val="none"/>
        </w:rPr>
      </w:pPr>
      <w:r>
        <w:rPr>
          <w:rFonts w:hint="eastAsia" w:ascii="宋体" w:hAnsi="宋体" w:cs="宋体"/>
          <w:color w:val="000000"/>
          <w:sz w:val="22"/>
          <w:szCs w:val="22"/>
          <w:highlight w:val="none"/>
        </w:rPr>
        <w:t xml:space="preserve">在中国政府采购网(www.ccgp.gov.cn)中被列入《政府采购严重违法失信行为记录名单》；</w:t>
      </w:r>
      <w:r/>
    </w:p>
    <w:p>
      <w:pPr>
        <w:ind w:firstLine="440"/>
        <w:spacing w:line="360" w:lineRule="atLeas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在“信用中国”网站（http://www.creditchina.gov.cn/）中被列入失信被执行人名单、重大税收违法失信主体；</w: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（7）凡为本采购项目提供整体设计、规范编制或者项目管理、监理、检测等服务的供应商，不得再参加本采购项目的其他采购活动；</w: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（8）法律、法规规定的其他情形。</w:t>
      </w:r>
      <w:r/>
    </w:p>
    <w:p>
      <w:pPr>
        <w:pStyle w:val="797"/>
        <w:ind w:firstLine="442"/>
        <w:jc w:val="both"/>
        <w:spacing w:before="0" w:line="400" w:lineRule="exact"/>
        <w:rPr>
          <w:sz w:val="22"/>
          <w:szCs w:val="22"/>
          <w:highlight w:val="none"/>
        </w:rPr>
      </w:pPr>
      <w:r>
        <w:rPr>
          <w:sz w:val="22"/>
          <w:szCs w:val="22"/>
          <w:highlight w:val="none"/>
        </w:rPr>
        <w:t xml:space="preserve">1.4.</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Start w:id="91" w:name="_Toc20489"/>
      <w:r/>
      <w:bookmarkStart w:id="92" w:name="_Toc19582"/>
      <w:r/>
      <w:bookmarkStart w:id="93" w:name="_Toc12519"/>
      <w:r/>
      <w:bookmarkStart w:id="94" w:name="_Toc9220"/>
      <w:r/>
      <w:bookmarkStart w:id="95" w:name="_Toc25696"/>
      <w:r/>
      <w:bookmarkStart w:id="96" w:name="_Toc25201"/>
      <w:r/>
      <w:bookmarkStart w:id="97" w:name="_Toc2625"/>
      <w:r/>
      <w:bookmarkStart w:id="98" w:name="_Toc15757"/>
      <w:r/>
      <w:bookmarkStart w:id="99" w:name="_Toc17252"/>
      <w:r/>
      <w:bookmarkStart w:id="100" w:name="_Toc9054"/>
      <w:r/>
      <w:bookmarkStart w:id="101" w:name="_Toc5974"/>
      <w:r/>
      <w:bookmarkStart w:id="102" w:name="_Toc31823"/>
      <w:r/>
      <w:bookmarkStart w:id="103" w:name="_Toc20152"/>
      <w:r/>
      <w:bookmarkStart w:id="104" w:name="_Toc12156"/>
      <w:r/>
      <w:bookmarkStart w:id="105" w:name="_Toc11041"/>
      <w:r/>
      <w:bookmarkStart w:id="106" w:name="_Toc4763"/>
      <w:r>
        <w:rPr>
          <w:rFonts w:hint="eastAsia"/>
          <w:sz w:val="22"/>
          <w:szCs w:val="22"/>
          <w:highlight w:val="none"/>
        </w:rPr>
        <w:t xml:space="preserve"> 政府采购政策</w:t>
      </w:r>
      <w:r/>
    </w:p>
    <w:p>
      <w:pPr>
        <w:ind w:firstLine="440"/>
        <w:spacing w:line="400" w:lineRule="exact"/>
        <w:rPr>
          <w:rFonts w:hint="eastAsia" w:ascii="宋体" w:hAnsi="宋体"/>
          <w:bCs/>
          <w:sz w:val="22"/>
          <w:szCs w:val="22"/>
          <w:highlight w:val="none"/>
        </w:rPr>
      </w:pPr>
      <w:r>
        <w:rPr>
          <w:rFonts w:hint="eastAsia" w:ascii="宋体" w:hAnsi="宋体"/>
          <w:bCs/>
          <w:sz w:val="22"/>
          <w:szCs w:val="22"/>
          <w:highlight w:val="none"/>
        </w:rPr>
        <w:t xml:space="preserve">1.4.1政府采购履约资金扶持政策</w:t>
      </w:r>
      <w:r/>
    </w:p>
    <w:p>
      <w:pPr>
        <w:ind w:firstLine="440"/>
        <w:spacing w:line="400" w:lineRule="exact"/>
        <w:rPr>
          <w:rFonts w:hint="eastAsia" w:ascii="宋体" w:hAnsi="宋体"/>
          <w:bCs/>
          <w:sz w:val="22"/>
          <w:szCs w:val="22"/>
          <w:highlight w:val="none"/>
        </w:rPr>
      </w:pPr>
      <w:r>
        <w:rPr>
          <w:rFonts w:hint="eastAsia" w:ascii="宋体" w:hAnsi="宋体"/>
          <w:bCs/>
          <w:sz w:val="22"/>
          <w:szCs w:val="22"/>
          <w:highlight w:val="none"/>
        </w:rPr>
        <w:t xml:space="preserve">1.4.1.1根据国家扶持中小企业的有关政策，</w:t>
      </w:r>
      <w:r>
        <w:rPr>
          <w:rFonts w:hint="eastAsia" w:ascii="宋体" w:hAnsi="宋体"/>
          <w:sz w:val="22"/>
          <w:szCs w:val="22"/>
          <w:highlight w:val="none"/>
        </w:rPr>
        <w:t xml:space="preserve">成交供应商可凭政府采购合同办理融资贷款，详情请见江苏政府采购网“政采贷”专栏。</w:t>
      </w:r>
      <w:r/>
    </w:p>
    <w:p>
      <w:pPr>
        <w:ind w:firstLine="440"/>
        <w:spacing w:line="400" w:lineRule="exact"/>
        <w:rPr>
          <w:rFonts w:hint="eastAsia" w:ascii="宋体" w:hAnsi="宋体"/>
          <w:bCs/>
          <w:sz w:val="22"/>
          <w:szCs w:val="22"/>
          <w:highlight w:val="none"/>
        </w:rPr>
      </w:pPr>
      <w:r>
        <w:rPr>
          <w:rFonts w:hint="eastAsia" w:ascii="宋体" w:hAnsi="宋体"/>
          <w:bCs/>
          <w:sz w:val="22"/>
          <w:szCs w:val="22"/>
          <w:highlight w:val="none"/>
        </w:rPr>
        <w:t xml:space="preserve">1.4.2政府采购政策功能落实</w:t>
      </w:r>
      <w:r/>
    </w:p>
    <w:p>
      <w:pPr>
        <w:ind w:firstLine="440"/>
        <w:spacing w:line="400" w:lineRule="exact"/>
        <w:rPr>
          <w:rFonts w:ascii="宋体" w:hAnsi="宋体"/>
          <w:bCs/>
          <w:sz w:val="22"/>
          <w:szCs w:val="22"/>
          <w:highlight w:val="none"/>
        </w:rPr>
      </w:pPr>
      <w:r>
        <w:rPr>
          <w:rFonts w:hint="eastAsia" w:ascii="宋体" w:hAnsi="宋体"/>
          <w:bCs/>
          <w:sz w:val="22"/>
          <w:szCs w:val="22"/>
          <w:highlight w:val="none"/>
        </w:rPr>
        <w:t xml:space="preserve">1.4.2.1本项目专门面向中小企业,供应商应为中小微企业、监狱企业、残疾人福利性单位，非中小企业参与本项目投标，将作无效标处理。</w:t>
      </w:r>
      <w:r/>
    </w:p>
    <w:p>
      <w:pPr>
        <w:pStyle w:val="911"/>
        <w:ind w:left="0" w:firstLine="440"/>
        <w:spacing w:line="400" w:lineRule="exact"/>
        <w:tabs>
          <w:tab w:val="left" w:pos="1373" w:leader="none"/>
        </w:tabs>
        <w:rPr>
          <w:rFonts w:ascii="宋体" w:hAnsi="宋体"/>
          <w:bCs/>
          <w:sz w:val="22"/>
          <w:szCs w:val="22"/>
          <w:highlight w:val="none"/>
        </w:rPr>
      </w:pPr>
      <w:r>
        <w:rPr>
          <w:rFonts w:hint="eastAsia" w:ascii="宋体" w:hAnsi="宋体"/>
          <w:bCs/>
          <w:sz w:val="22"/>
          <w:szCs w:val="22"/>
          <w:highlight w:val="none"/>
        </w:rPr>
        <w:t xml:space="preserve">1.4.2.2投标人须按招标文件要求提供</w:t>
      </w:r>
      <w:r>
        <w:rPr>
          <w:rFonts w:ascii="宋体" w:hAnsi="宋体"/>
          <w:bCs/>
          <w:sz w:val="22"/>
          <w:szCs w:val="22"/>
          <w:highlight w:val="none"/>
        </w:rPr>
        <w:t xml:space="preserve">《小微企业声明函》或《残疾人福利性单位声明函》或由省级以上监狱管理局、戒毒管理局（ 含新疆生产建设兵团）出具的属于监狱企业的证明文件，否则评审时不予认可。</w:t>
      </w:r>
      <w:r/>
    </w:p>
    <w:p>
      <w:pPr>
        <w:ind w:firstLine="440"/>
        <w:spacing w:line="400" w:lineRule="exact"/>
        <w:rPr>
          <w:rFonts w:hint="eastAsia" w:ascii="宋体" w:hAnsi="宋体"/>
          <w:bCs/>
          <w:sz w:val="22"/>
          <w:szCs w:val="22"/>
          <w:highlight w:val="none"/>
        </w:rPr>
      </w:pPr>
      <w:r>
        <w:rPr>
          <w:rFonts w:hint="eastAsia" w:ascii="宋体" w:hAnsi="宋体"/>
          <w:bCs/>
          <w:sz w:val="22"/>
          <w:szCs w:val="22"/>
          <w:highlight w:val="none"/>
        </w:rPr>
        <w:t xml:space="preserve">1.4.2.3落实财政部、国家发改委、生态环境部《关于调整优化节能产品、环境标志产品政府采购执行机制的通知》，依据品目清单和认证证书实施优先采购和强制采购。《节能产品政府采购品目清单</w:t>
      </w:r>
      <w:r>
        <w:rPr>
          <w:rFonts w:hint="eastAsia" w:ascii="MS Gothic" w:hAnsi="MS Gothic" w:eastAsia="MS Gothic" w:cs="MS Gothic"/>
          <w:bCs/>
          <w:sz w:val="22"/>
          <w:szCs w:val="22"/>
          <w:highlight w:val="none"/>
        </w:rPr>
        <w:t xml:space="preserve">‣</w:t>
      </w:r>
      <w:r>
        <w:rPr>
          <w:rFonts w:hint="eastAsia" w:ascii="宋体" w:hAnsi="宋体" w:cs="宋体"/>
          <w:bCs/>
          <w:sz w:val="22"/>
          <w:szCs w:val="22"/>
          <w:highlight w:val="none"/>
        </w:rPr>
        <w:t xml:space="preserve">》、《环境标志产品政府采购品目清单》以“中国政府采购网”（</w:t>
      </w:r>
      <w:r>
        <w:rPr>
          <w:rFonts w:hint="eastAsia" w:ascii="宋体" w:hAnsi="宋体"/>
          <w:bCs/>
          <w:sz w:val="22"/>
          <w:szCs w:val="22"/>
          <w:highlight w:val="none"/>
        </w:rPr>
        <w:t xml:space="preserve">http://www.ccgp.gov.cn）公告的时间、内容为准。</w:t>
      </w:r>
      <w:r/>
    </w:p>
    <w:p>
      <w:pPr>
        <w:ind w:firstLine="440"/>
        <w:spacing w:line="400" w:lineRule="exact"/>
        <w:rPr>
          <w:rFonts w:hint="eastAsia" w:ascii="宋体" w:hAnsi="宋体"/>
          <w:bCs/>
          <w:sz w:val="22"/>
          <w:szCs w:val="22"/>
          <w:highlight w:val="none"/>
        </w:rPr>
      </w:pPr>
      <w:r>
        <w:rPr>
          <w:rFonts w:hint="eastAsia" w:ascii="宋体" w:hAnsi="宋体"/>
          <w:bCs/>
          <w:sz w:val="22"/>
          <w:szCs w:val="22"/>
          <w:highlight w:val="none"/>
        </w:rPr>
        <w:t xml:space="preserve">对照财库〔2019〕</w:t>
      </w:r>
      <w:r>
        <w:rPr>
          <w:rFonts w:hint="eastAsia" w:ascii="宋体" w:hAnsi="宋体" w:cs="宋体"/>
          <w:bCs/>
          <w:sz w:val="22"/>
          <w:szCs w:val="22"/>
          <w:highlight w:val="none"/>
        </w:rPr>
        <w:t xml:space="preserve">9 </w:t>
      </w:r>
      <w:r>
        <w:rPr>
          <w:rFonts w:hint="eastAsia" w:ascii="宋体" w:hAnsi="宋体"/>
          <w:bCs/>
          <w:sz w:val="22"/>
          <w:szCs w:val="22"/>
          <w:highlight w:val="none"/>
        </w:rPr>
        <w:t xml:space="preserve">号、财库〔2019〕</w:t>
      </w:r>
      <w:r>
        <w:rPr>
          <w:rFonts w:hint="eastAsia" w:ascii="宋体" w:hAnsi="宋体" w:cs="宋体"/>
          <w:bCs/>
          <w:sz w:val="22"/>
          <w:szCs w:val="22"/>
          <w:highlight w:val="none"/>
        </w:rPr>
        <w:t xml:space="preserve">19 </w:t>
      </w:r>
      <w:r>
        <w:rPr>
          <w:rFonts w:hint="eastAsia" w:ascii="宋体" w:hAnsi="宋体"/>
          <w:bCs/>
          <w:sz w:val="22"/>
          <w:szCs w:val="22"/>
          <w:highlight w:val="none"/>
        </w:rPr>
        <w:t xml:space="preserve">号文件规定，本项目供应商所投产品属于强制采购产品的，应提供国家市场监督管理局确定的列入“参与实施政府采购节能产品认证机构名录”内的认证机构出具的、有效期内的该产品的节能产品认证证书，不满足以上要求的按无效标处理。</w:t>
      </w:r>
      <w:r/>
    </w:p>
    <w:p>
      <w:pPr>
        <w:ind w:firstLine="440"/>
        <w:spacing w:line="400" w:lineRule="exact"/>
        <w:rPr>
          <w:rFonts w:hint="eastAsia" w:ascii="宋体" w:hAnsi="宋体"/>
          <w:bCs/>
          <w:sz w:val="22"/>
          <w:szCs w:val="22"/>
          <w:highlight w:val="none"/>
        </w:rPr>
      </w:pPr>
      <w:r>
        <w:rPr>
          <w:rFonts w:hint="eastAsia" w:ascii="宋体" w:hAnsi="宋体"/>
          <w:bCs/>
          <w:sz w:val="22"/>
          <w:szCs w:val="22"/>
          <w:highlight w:val="none"/>
        </w:rPr>
        <w:t xml:space="preserve">1.4.2.4落实财政部、生态环境部、工业和信息化部《绿色数据中心政府采购需求标准（试行）》。</w:t>
      </w:r>
      <w:r/>
    </w:p>
    <w:p>
      <w:pPr>
        <w:ind w:firstLine="440"/>
        <w:spacing w:line="400" w:lineRule="exact"/>
        <w:rPr>
          <w:rFonts w:hint="eastAsia" w:ascii="宋体" w:hAnsi="宋体"/>
          <w:bCs/>
          <w:sz w:val="22"/>
          <w:szCs w:val="22"/>
          <w:highlight w:val="none"/>
        </w:rPr>
      </w:pPr>
      <w:r>
        <w:rPr>
          <w:rFonts w:hint="eastAsia" w:ascii="宋体" w:hAnsi="宋体"/>
          <w:bCs/>
          <w:sz w:val="22"/>
          <w:szCs w:val="22"/>
          <w:highlight w:val="none"/>
        </w:rPr>
        <w:t xml:space="preserve">1.4.2.5落实财办库〔2020〕123号文财政部办公厅、生态环境部办公厅、国家邮政局办公室关于印发《商品包装政府采购需求标准（试行）》、《快递包装政府采购需求标准（试行）》的通知。</w:t>
      </w:r>
      <w:r/>
    </w:p>
    <w:p>
      <w:pPr>
        <w:ind w:firstLine="440"/>
        <w:spacing w:line="400" w:lineRule="exact"/>
        <w:rPr>
          <w:rFonts w:hint="eastAsia" w:ascii="宋体" w:hAnsi="宋体"/>
          <w:bCs/>
          <w:sz w:val="22"/>
          <w:szCs w:val="22"/>
          <w:highlight w:val="none"/>
        </w:rPr>
      </w:pPr>
      <w:r>
        <w:rPr>
          <w:rFonts w:hint="eastAsia" w:ascii="宋体" w:hAnsi="宋体"/>
          <w:bCs/>
          <w:sz w:val="22"/>
          <w:szCs w:val="22"/>
          <w:highlight w:val="none"/>
        </w:rPr>
        <w:t xml:space="preserve">本项目供应商所投产品需进行商品包装和快递包装的应不低于文件要求规定的参考标准。在履约验收时按照本条款执行，违反本约定的对照合同违约条款追究违约责任。供应商一旦参与本项目投标，即完全响应本条款要求。</w:t>
      </w:r>
      <w:r/>
    </w:p>
    <w:p>
      <w:pPr>
        <w:ind w:firstLine="440"/>
        <w:spacing w:line="400" w:lineRule="exact"/>
        <w:rPr>
          <w:rFonts w:hint="eastAsia" w:ascii="宋体" w:hAnsi="宋体"/>
          <w:bCs/>
          <w:sz w:val="22"/>
          <w:szCs w:val="22"/>
          <w:highlight w:val="none"/>
        </w:rPr>
      </w:pPr>
      <w:r>
        <w:rPr>
          <w:rFonts w:hint="eastAsia" w:ascii="宋体" w:hAnsi="宋体" w:eastAsia="宋体" w:cs="宋体"/>
          <w:color w:val="000000"/>
          <w:sz w:val="22"/>
          <w:szCs w:val="22"/>
          <w:highlight w:val="none"/>
          <w:lang w:val="en-US" w:eastAsia="zh-CN"/>
        </w:rPr>
        <w:t xml:space="preserve">1.4.2.6落实挥发性有机化合物（VOCs）治理要求，政府采购项目中涉及涂料、胶黏剂、油墨、清洗剂等挥发性有机物产品的，属于强制性标准的，投标人须执行国家和我省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pStyle w:val="918"/>
        <w:rPr>
          <w:highlight w:val="none"/>
        </w:rPr>
      </w:pPr>
      <w:r>
        <w:rPr>
          <w:highlight w:val="none"/>
        </w:rPr>
        <w:t xml:space="preserve">1.5.</w:t>
      </w:r>
      <w:r>
        <w:rPr>
          <w:rFonts w:hint="eastAsia"/>
          <w:highlight w:val="none"/>
          <w:lang w:val="en-US" w:eastAsia="zh-CN"/>
        </w:rPr>
        <w:t xml:space="preserve">谈判</w:t>
      </w:r>
      <w:r>
        <w:rPr>
          <w:rFonts w:hint="eastAsia"/>
          <w:highlight w:val="none"/>
        </w:rPr>
        <w:t xml:space="preserve">费用</w:t>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供应商应自行承担所有与编写、递交响应文件等有关费用。采购人和采购代理机构在任何情况下均无义务和责任承担这些费用。</w:t>
      </w:r>
      <w:r/>
    </w:p>
    <w:p>
      <w:pPr>
        <w:pStyle w:val="918"/>
        <w:rPr>
          <w:highlight w:val="none"/>
        </w:rPr>
      </w:pPr>
      <w:r/>
      <w:bookmarkStart w:id="107" w:name="_Toc26748"/>
      <w:r/>
      <w:bookmarkStart w:id="108" w:name="_Toc15304"/>
      <w:r/>
      <w:bookmarkStart w:id="109" w:name="_Toc153"/>
      <w:r/>
      <w:bookmarkStart w:id="110" w:name="_Toc29493"/>
      <w:r/>
      <w:bookmarkStart w:id="111" w:name="_Toc6078"/>
      <w:r/>
      <w:bookmarkStart w:id="112" w:name="_Toc23845"/>
      <w:r/>
      <w:bookmarkStart w:id="113" w:name="_Toc5096"/>
      <w:r/>
      <w:bookmarkStart w:id="114" w:name="_Toc1291"/>
      <w:r/>
      <w:bookmarkStart w:id="115" w:name="_Toc14764"/>
      <w:r/>
      <w:bookmarkStart w:id="116" w:name="_Toc7417"/>
      <w:r/>
      <w:bookmarkStart w:id="117" w:name="_Toc19532"/>
      <w:r/>
      <w:bookmarkStart w:id="118" w:name="_Toc1101"/>
      <w:r/>
      <w:bookmarkStart w:id="119" w:name="_Toc18895"/>
      <w:r/>
      <w:bookmarkStart w:id="120" w:name="_Toc31492"/>
      <w:r/>
      <w:bookmarkStart w:id="121" w:name="_Toc6057"/>
      <w:r/>
      <w:bookmarkStart w:id="122" w:name="_Toc15261"/>
      <w:r>
        <w:rPr>
          <w:highlight w:val="none"/>
        </w:rPr>
        <w:t xml:space="preserve">1.6.</w:t>
      </w:r>
      <w:r>
        <w:rPr>
          <w:rFonts w:hint="eastAsia"/>
          <w:highlight w:val="none"/>
        </w:rPr>
        <w:t xml:space="preserve">保密</w:t>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参与采购活动的各方应对竞争性</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文件和响应文件中的商业和技术等秘密保密，违者应对由此造成的后果承担法律责任。</w:t>
      </w:r>
      <w:r/>
    </w:p>
    <w:p>
      <w:pPr>
        <w:pStyle w:val="918"/>
        <w:rPr>
          <w:highlight w:val="none"/>
        </w:rPr>
      </w:pPr>
      <w:r/>
      <w:bookmarkStart w:id="123" w:name="_Toc9747"/>
      <w:r/>
      <w:bookmarkStart w:id="124" w:name="_Toc16663"/>
      <w:r/>
      <w:bookmarkStart w:id="125" w:name="_Toc10748"/>
      <w:r/>
      <w:bookmarkStart w:id="126" w:name="_Toc31510"/>
      <w:r/>
      <w:bookmarkStart w:id="127" w:name="_Toc6970"/>
      <w:r/>
      <w:bookmarkStart w:id="128" w:name="_Toc23232"/>
      <w:r/>
      <w:bookmarkStart w:id="129" w:name="_Toc10333"/>
      <w:r/>
      <w:bookmarkStart w:id="130" w:name="_Toc24097"/>
      <w:r/>
      <w:bookmarkStart w:id="131" w:name="_Toc28085"/>
      <w:r/>
      <w:bookmarkStart w:id="132" w:name="_Toc4741"/>
      <w:r/>
      <w:bookmarkStart w:id="133" w:name="_Toc20357"/>
      <w:r/>
      <w:bookmarkStart w:id="134" w:name="_Toc14235"/>
      <w:r/>
      <w:bookmarkStart w:id="135" w:name="_Toc25800"/>
      <w:r/>
      <w:bookmarkStart w:id="136" w:name="_Toc31859"/>
      <w:r/>
      <w:bookmarkStart w:id="137" w:name="_Toc28912"/>
      <w:r>
        <w:rPr>
          <w:highlight w:val="none"/>
        </w:rPr>
        <w:t xml:space="preserve">1.7.</w:t>
      </w:r>
      <w:r>
        <w:rPr>
          <w:rFonts w:hint="eastAsia"/>
          <w:highlight w:val="none"/>
        </w:rPr>
        <w:t xml:space="preserve">语言文字</w:t>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除专用术语外，与本采购项目有关的语言均使用中文。必要时专用术语应附有中文注释。</w:t>
      </w:r>
      <w:r/>
    </w:p>
    <w:p>
      <w:pPr>
        <w:pStyle w:val="918"/>
        <w:rPr>
          <w:highlight w:val="none"/>
        </w:rPr>
      </w:pPr>
      <w:r/>
      <w:bookmarkStart w:id="138" w:name="_Toc31384"/>
      <w:r/>
      <w:bookmarkStart w:id="139" w:name="_Toc25000"/>
      <w:r/>
      <w:bookmarkStart w:id="140" w:name="_Toc247"/>
      <w:r/>
      <w:bookmarkStart w:id="141" w:name="_Toc16665"/>
      <w:r/>
      <w:bookmarkStart w:id="142" w:name="_Toc11461"/>
      <w:r/>
      <w:bookmarkStart w:id="143" w:name="_Toc3207"/>
      <w:r/>
      <w:bookmarkStart w:id="144" w:name="_Toc9416"/>
      <w:r/>
      <w:bookmarkStart w:id="145" w:name="_Toc14338"/>
      <w:r/>
      <w:bookmarkStart w:id="146" w:name="_Toc24377"/>
      <w:r/>
      <w:bookmarkStart w:id="147" w:name="_Toc30741"/>
      <w:r/>
      <w:bookmarkStart w:id="148" w:name="_Toc4701"/>
      <w:r/>
      <w:bookmarkStart w:id="149" w:name="_Toc5242"/>
      <w:r/>
      <w:bookmarkStart w:id="150" w:name="_Toc18573"/>
      <w:r/>
      <w:bookmarkStart w:id="151" w:name="_Toc22546"/>
      <w:r/>
      <w:bookmarkStart w:id="152" w:name="_Toc19239"/>
      <w:r>
        <w:rPr>
          <w:highlight w:val="none"/>
        </w:rPr>
        <w:t xml:space="preserve">1.8.</w:t>
      </w:r>
      <w:r>
        <w:rPr>
          <w:rFonts w:hint="eastAsia"/>
          <w:highlight w:val="none"/>
        </w:rPr>
        <w:t xml:space="preserve">计量单位</w:t>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所有计量均采用中华人民共和国法定计量单位。</w:t>
      </w:r>
      <w:r/>
    </w:p>
    <w:p>
      <w:pPr>
        <w:ind w:firstLine="440"/>
        <w:spacing w:line="360" w:lineRule="atLeast"/>
        <w:rPr>
          <w:rFonts w:ascii="宋体"/>
          <w:color w:val="000000"/>
          <w:sz w:val="22"/>
          <w:highlight w:val="none"/>
        </w:rPr>
      </w:pPr>
      <w:r>
        <w:rPr>
          <w:rFonts w:ascii="宋体"/>
          <w:color w:val="000000"/>
          <w:sz w:val="22"/>
          <w:highlight w:val="none"/>
        </w:rPr>
      </w:r>
      <w:r/>
    </w:p>
    <w:p>
      <w:pPr>
        <w:ind w:firstLine="482"/>
        <w:jc w:val="center"/>
        <w:spacing w:line="360" w:lineRule="atLeast"/>
        <w:rPr>
          <w:rFonts w:ascii="宋体"/>
          <w:b/>
          <w:bCs/>
          <w:color w:val="000000"/>
          <w:sz w:val="24"/>
          <w:highlight w:val="none"/>
        </w:rPr>
      </w:pPr>
      <w:r>
        <w:rPr>
          <w:rFonts w:hint="eastAsia" w:ascii="宋体" w:hAnsi="宋体" w:cs="宋体"/>
          <w:b/>
          <w:bCs/>
          <w:color w:val="000000"/>
          <w:sz w:val="24"/>
          <w:highlight w:val="none"/>
        </w:rPr>
        <w:t xml:space="preserve">二、</w:t>
      </w:r>
      <w:r>
        <w:rPr>
          <w:rFonts w:hint="eastAsia" w:ascii="宋体" w:hAnsi="宋体" w:cs="宋体"/>
          <w:b/>
          <w:bCs/>
          <w:color w:val="000000"/>
          <w:sz w:val="24"/>
          <w:highlight w:val="none"/>
          <w:lang w:val="en-US" w:eastAsia="zh-CN"/>
        </w:rPr>
        <w:t xml:space="preserve">谈判</w:t>
      </w:r>
      <w:r>
        <w:rPr>
          <w:rFonts w:hint="eastAsia" w:ascii="宋体" w:hAnsi="宋体" w:cs="宋体"/>
          <w:b/>
          <w:bCs/>
          <w:color w:val="000000"/>
          <w:sz w:val="24"/>
          <w:highlight w:val="none"/>
        </w:rPr>
        <w:t xml:space="preserve">文件</w:t>
      </w:r>
      <w:r/>
    </w:p>
    <w:p>
      <w:pPr>
        <w:pStyle w:val="918"/>
        <w:rPr>
          <w:highlight w:val="none"/>
        </w:rPr>
      </w:pPr>
      <w:r/>
      <w:bookmarkStart w:id="153" w:name="_Toc23238"/>
      <w:r/>
      <w:bookmarkStart w:id="154" w:name="_Toc32187"/>
      <w:r/>
      <w:bookmarkStart w:id="155" w:name="_Toc7484"/>
      <w:r/>
      <w:bookmarkStart w:id="156" w:name="_Toc25642"/>
      <w:r/>
      <w:bookmarkStart w:id="157" w:name="_Toc4138"/>
      <w:r/>
      <w:bookmarkStart w:id="158" w:name="_Toc13469"/>
      <w:r/>
      <w:bookmarkStart w:id="159" w:name="_Toc27040"/>
      <w:r/>
      <w:bookmarkStart w:id="160" w:name="_Toc3345"/>
      <w:r/>
      <w:bookmarkStart w:id="161" w:name="_Toc12827"/>
      <w:r/>
      <w:bookmarkStart w:id="162" w:name="_Toc25981"/>
      <w:r/>
      <w:bookmarkStart w:id="163" w:name="_Toc23022"/>
      <w:r/>
      <w:bookmarkStart w:id="164" w:name="_Toc25945"/>
      <w:r/>
      <w:bookmarkStart w:id="165" w:name="_Toc13977"/>
      <w:r/>
      <w:bookmarkStart w:id="166" w:name="_Toc15816"/>
      <w:r/>
      <w:bookmarkStart w:id="167" w:name="_Toc20390"/>
      <w:r/>
      <w:bookmarkStart w:id="168" w:name="_Toc22181"/>
      <w:r>
        <w:rPr>
          <w:highlight w:val="none"/>
        </w:rPr>
        <w:t xml:space="preserve">2.1.</w:t>
      </w:r>
      <w:r>
        <w:rPr>
          <w:rFonts w:hint="eastAsia"/>
          <w:highlight w:val="none"/>
          <w:lang w:val="en-US" w:eastAsia="zh-CN"/>
        </w:rPr>
        <w:t xml:space="preserve">谈判</w:t>
      </w:r>
      <w:r>
        <w:rPr>
          <w:rFonts w:hint="eastAsia"/>
          <w:highlight w:val="none"/>
        </w:rPr>
        <w:t xml:space="preserve">文件</w:t>
      </w:r>
      <w:bookmarkEnd w:id="153"/>
      <w:r>
        <w:rPr>
          <w:rFonts w:hint="eastAsia"/>
          <w:highlight w:val="none"/>
        </w:rPr>
        <w:t xml:space="preserve">组成</w:t>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2.1.1 </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文件包括（但并不仅限于）：</w:t>
      </w:r>
      <w:r/>
    </w:p>
    <w:p>
      <w:pPr>
        <w:ind w:firstLine="440"/>
        <w:jc w:val="left"/>
        <w:spacing w:line="360" w:lineRule="atLeast"/>
        <w:rPr>
          <w:rFonts w:ascii="宋体" w:hAnsi="宋体" w:cs="宋体"/>
          <w:color w:val="000000"/>
          <w:sz w:val="22"/>
          <w:highlight w:val="none"/>
        </w:rPr>
      </w:pPr>
      <w:r>
        <w:rPr>
          <w:rFonts w:ascii="宋体" w:hAnsi="宋体" w:cs="宋体"/>
          <w:color w:val="000000"/>
          <w:sz w:val="22"/>
          <w:highlight w:val="none"/>
        </w:rPr>
        <w:fldChar w:fldCharType="begin"/>
      </w:r>
      <w:r>
        <w:rPr>
          <w:rFonts w:ascii="宋体" w:hAnsi="宋体" w:cs="宋体"/>
          <w:color w:val="000000"/>
          <w:sz w:val="22"/>
          <w:highlight w:val="none"/>
        </w:rPr>
        <w:instrText xml:space="preserve"> HYPERLINK \l _Toc29211 </w:instrText>
      </w:r>
      <w:r>
        <w:rPr>
          <w:rFonts w:ascii="宋体" w:hAnsi="宋体" w:cs="宋体"/>
          <w:color w:val="000000"/>
          <w:sz w:val="22"/>
          <w:highlight w:val="none"/>
        </w:rPr>
        <w:fldChar w:fldCharType="separate"/>
      </w:r>
      <w:r>
        <w:rPr>
          <w:rFonts w:ascii="宋体" w:hAnsi="宋体" w:cs="宋体"/>
          <w:color w:val="000000"/>
          <w:sz w:val="22"/>
          <w:szCs w:val="22"/>
          <w:highlight w:val="none"/>
        </w:rPr>
        <w:t xml:space="preserve">第一章 竞争性</w:t>
      </w:r>
      <w:r>
        <w:rPr>
          <w:rFonts w:hint="eastAsia" w:ascii="宋体" w:hAnsi="宋体" w:cs="宋体"/>
          <w:color w:val="000000"/>
          <w:sz w:val="22"/>
          <w:szCs w:val="22"/>
          <w:highlight w:val="none"/>
          <w:lang w:val="en-US" w:eastAsia="zh-CN"/>
        </w:rPr>
        <w:t xml:space="preserve">谈判</w:t>
      </w:r>
      <w:r>
        <w:rPr>
          <w:rFonts w:ascii="宋体" w:hAnsi="宋体" w:cs="宋体"/>
          <w:color w:val="000000"/>
          <w:sz w:val="22"/>
          <w:szCs w:val="22"/>
          <w:highlight w:val="none"/>
        </w:rPr>
        <w:t xml:space="preserve">公告</w:t>
      </w:r>
      <w:r>
        <w:rPr>
          <w:rFonts w:ascii="宋体" w:hAnsi="宋体" w:cs="宋体"/>
          <w:color w:val="000000"/>
          <w:sz w:val="22"/>
          <w:highlight w:val="none"/>
        </w:rPr>
        <w:fldChar w:fldCharType="end"/>
      </w:r>
      <w:r/>
    </w:p>
    <w:p>
      <w:pPr>
        <w:ind w:firstLine="440"/>
        <w:jc w:val="left"/>
        <w:spacing w:line="360" w:lineRule="atLeast"/>
        <w:rPr>
          <w:rFonts w:ascii="宋体" w:hAnsi="宋体" w:cs="宋体"/>
          <w:color w:val="000000"/>
          <w:sz w:val="22"/>
          <w:highlight w:val="none"/>
        </w:rPr>
      </w:pPr>
      <w:r>
        <w:rPr>
          <w:rFonts w:ascii="宋体" w:hAnsi="宋体" w:cs="宋体"/>
          <w:color w:val="000000"/>
          <w:sz w:val="22"/>
          <w:highlight w:val="none"/>
        </w:rPr>
        <w:fldChar w:fldCharType="begin"/>
      </w:r>
      <w:r>
        <w:rPr>
          <w:rFonts w:ascii="宋体" w:hAnsi="宋体" w:cs="宋体"/>
          <w:color w:val="000000"/>
          <w:sz w:val="22"/>
          <w:highlight w:val="none"/>
        </w:rPr>
        <w:instrText xml:space="preserve"> HYPERLINK \l _Toc5745 </w:instrText>
      </w:r>
      <w:r>
        <w:rPr>
          <w:rFonts w:ascii="宋体" w:hAnsi="宋体" w:cs="宋体"/>
          <w:color w:val="000000"/>
          <w:sz w:val="22"/>
          <w:highlight w:val="none"/>
        </w:rPr>
        <w:fldChar w:fldCharType="separate"/>
      </w:r>
      <w:r>
        <w:rPr>
          <w:rFonts w:ascii="宋体" w:hAnsi="宋体" w:cs="宋体"/>
          <w:color w:val="000000"/>
          <w:sz w:val="22"/>
          <w:szCs w:val="22"/>
          <w:highlight w:val="none"/>
        </w:rPr>
        <w:t xml:space="preserve">第二章 供应商须知</w:t>
      </w:r>
      <w:r>
        <w:rPr>
          <w:rFonts w:ascii="宋体" w:hAnsi="宋体" w:cs="宋体"/>
          <w:color w:val="000000"/>
          <w:sz w:val="22"/>
          <w:highlight w:val="none"/>
        </w:rPr>
        <w:fldChar w:fldCharType="end"/>
      </w:r>
      <w:r/>
    </w:p>
    <w:p>
      <w:pPr>
        <w:ind w:firstLine="440"/>
        <w:jc w:val="left"/>
        <w:spacing w:line="360" w:lineRule="atLeast"/>
        <w:rPr>
          <w:rFonts w:ascii="宋体" w:hAnsi="宋体" w:cs="宋体"/>
          <w:color w:val="000000"/>
          <w:sz w:val="22"/>
          <w:highlight w:val="none"/>
        </w:rPr>
      </w:pPr>
      <w:r>
        <w:rPr>
          <w:rFonts w:ascii="宋体" w:hAnsi="宋体" w:cs="宋体"/>
          <w:color w:val="000000"/>
          <w:sz w:val="22"/>
          <w:highlight w:val="none"/>
        </w:rPr>
        <w:fldChar w:fldCharType="begin"/>
      </w:r>
      <w:r>
        <w:rPr>
          <w:rFonts w:ascii="宋体" w:hAnsi="宋体" w:cs="宋体"/>
          <w:color w:val="000000"/>
          <w:sz w:val="22"/>
          <w:highlight w:val="none"/>
        </w:rPr>
        <w:instrText xml:space="preserve"> HYPERLINK \l _Toc30755 </w:instrText>
      </w:r>
      <w:r>
        <w:rPr>
          <w:rFonts w:ascii="宋体" w:hAnsi="宋体" w:cs="宋体"/>
          <w:color w:val="000000"/>
          <w:sz w:val="22"/>
          <w:highlight w:val="none"/>
        </w:rPr>
        <w:fldChar w:fldCharType="separate"/>
      </w:r>
      <w:r>
        <w:rPr>
          <w:rFonts w:ascii="宋体" w:hAnsi="宋体" w:cs="宋体"/>
          <w:color w:val="000000"/>
          <w:sz w:val="22"/>
          <w:szCs w:val="22"/>
          <w:highlight w:val="none"/>
        </w:rPr>
        <w:t xml:space="preserve">第三章 资格审查办法</w:t>
      </w:r>
      <w:r>
        <w:rPr>
          <w:rFonts w:ascii="宋体" w:hAnsi="宋体" w:cs="宋体"/>
          <w:color w:val="000000"/>
          <w:sz w:val="22"/>
          <w:highlight w:val="none"/>
        </w:rPr>
        <w:fldChar w:fldCharType="end"/>
      </w:r>
      <w:r/>
    </w:p>
    <w:p>
      <w:pPr>
        <w:ind w:firstLine="440"/>
        <w:jc w:val="left"/>
        <w:spacing w:line="360" w:lineRule="atLeast"/>
        <w:rPr>
          <w:rFonts w:ascii="宋体" w:hAnsi="宋体" w:cs="宋体"/>
          <w:color w:val="000000"/>
          <w:sz w:val="22"/>
          <w:highlight w:val="none"/>
        </w:rPr>
      </w:pPr>
      <w:r>
        <w:rPr>
          <w:rFonts w:ascii="宋体" w:hAnsi="宋体" w:cs="宋体"/>
          <w:color w:val="000000"/>
          <w:sz w:val="22"/>
          <w:highlight w:val="none"/>
        </w:rPr>
        <w:fldChar w:fldCharType="begin"/>
      </w:r>
      <w:r>
        <w:rPr>
          <w:rFonts w:ascii="宋体" w:hAnsi="宋体" w:cs="宋体"/>
          <w:color w:val="000000"/>
          <w:sz w:val="22"/>
          <w:highlight w:val="none"/>
        </w:rPr>
        <w:instrText xml:space="preserve"> HYPERLINK \l _Toc16933 </w:instrText>
      </w:r>
      <w:r>
        <w:rPr>
          <w:rFonts w:ascii="宋体" w:hAnsi="宋体" w:cs="宋体"/>
          <w:color w:val="000000"/>
          <w:sz w:val="22"/>
          <w:highlight w:val="none"/>
        </w:rPr>
        <w:fldChar w:fldCharType="separate"/>
      </w:r>
      <w:r>
        <w:rPr>
          <w:rFonts w:ascii="宋体" w:hAnsi="宋体" w:cs="宋体"/>
          <w:color w:val="000000"/>
          <w:sz w:val="22"/>
          <w:szCs w:val="22"/>
          <w:highlight w:val="none"/>
        </w:rPr>
        <w:t xml:space="preserve">第四章 评标办法、评标标准</w:t>
      </w:r>
      <w:r>
        <w:rPr>
          <w:rFonts w:ascii="宋体" w:hAnsi="宋体" w:cs="宋体"/>
          <w:color w:val="000000"/>
          <w:sz w:val="22"/>
          <w:highlight w:val="none"/>
        </w:rPr>
        <w:fldChar w:fldCharType="end"/>
      </w:r>
      <w:r/>
    </w:p>
    <w:p>
      <w:pPr>
        <w:ind w:firstLine="440"/>
        <w:jc w:val="left"/>
        <w:spacing w:line="360" w:lineRule="atLeast"/>
        <w:rPr>
          <w:rFonts w:ascii="宋体" w:hAnsi="宋体" w:cs="宋体"/>
          <w:color w:val="000000"/>
          <w:sz w:val="22"/>
          <w:highlight w:val="none"/>
        </w:rPr>
      </w:pPr>
      <w:r>
        <w:rPr>
          <w:rFonts w:ascii="宋体" w:hAnsi="宋体" w:cs="宋体"/>
          <w:color w:val="000000"/>
          <w:sz w:val="22"/>
          <w:highlight w:val="none"/>
        </w:rPr>
        <w:fldChar w:fldCharType="begin"/>
      </w:r>
      <w:r>
        <w:rPr>
          <w:rFonts w:ascii="宋体" w:hAnsi="宋体" w:cs="宋体"/>
          <w:color w:val="000000"/>
          <w:sz w:val="22"/>
          <w:highlight w:val="none"/>
        </w:rPr>
        <w:instrText xml:space="preserve"> HYPERLINK \l _Toc15501 </w:instrText>
      </w:r>
      <w:r>
        <w:rPr>
          <w:rFonts w:ascii="宋体" w:hAnsi="宋体" w:cs="宋体"/>
          <w:color w:val="000000"/>
          <w:sz w:val="22"/>
          <w:highlight w:val="none"/>
        </w:rPr>
        <w:fldChar w:fldCharType="separate"/>
      </w:r>
      <w:r>
        <w:rPr>
          <w:rFonts w:ascii="宋体" w:hAnsi="宋体" w:cs="宋体"/>
          <w:color w:val="000000"/>
          <w:sz w:val="22"/>
          <w:szCs w:val="22"/>
          <w:highlight w:val="none"/>
        </w:rPr>
        <w:t xml:space="preserve">第五章 合同格式及条款</w:t>
      </w:r>
      <w:r>
        <w:rPr>
          <w:rFonts w:ascii="宋体" w:hAnsi="宋体" w:cs="宋体"/>
          <w:color w:val="000000"/>
          <w:sz w:val="22"/>
          <w:highlight w:val="none"/>
        </w:rPr>
        <w:fldChar w:fldCharType="end"/>
      </w:r>
      <w:r/>
    </w:p>
    <w:p>
      <w:pPr>
        <w:ind w:firstLine="440"/>
        <w:jc w:val="left"/>
        <w:spacing w:line="360" w:lineRule="atLeast"/>
        <w:rPr>
          <w:rFonts w:ascii="宋体" w:hAnsi="宋体" w:cs="宋体"/>
          <w:color w:val="000000"/>
          <w:sz w:val="22"/>
          <w:highlight w:val="none"/>
        </w:rPr>
      </w:pPr>
      <w:r>
        <w:rPr>
          <w:rFonts w:ascii="宋体" w:hAnsi="宋体" w:cs="宋体"/>
          <w:color w:val="000000"/>
          <w:sz w:val="22"/>
          <w:highlight w:val="none"/>
        </w:rPr>
        <w:fldChar w:fldCharType="begin"/>
      </w:r>
      <w:r>
        <w:rPr>
          <w:rFonts w:ascii="宋体" w:hAnsi="宋体" w:cs="宋体"/>
          <w:color w:val="000000"/>
          <w:sz w:val="22"/>
          <w:highlight w:val="none"/>
        </w:rPr>
        <w:instrText xml:space="preserve"> HYPERLINK \l _Toc25186 </w:instrText>
      </w:r>
      <w:r>
        <w:rPr>
          <w:rFonts w:ascii="宋体" w:hAnsi="宋体" w:cs="宋体"/>
          <w:color w:val="000000"/>
          <w:sz w:val="22"/>
          <w:highlight w:val="none"/>
        </w:rPr>
        <w:fldChar w:fldCharType="separate"/>
      </w:r>
      <w:r>
        <w:rPr>
          <w:rFonts w:ascii="宋体" w:hAnsi="宋体" w:cs="宋体"/>
          <w:color w:val="000000"/>
          <w:sz w:val="22"/>
          <w:szCs w:val="22"/>
          <w:highlight w:val="none"/>
        </w:rPr>
        <w:t xml:space="preserve">第六章 项目技术要求和有关说明</w:t>
      </w:r>
      <w:r>
        <w:rPr>
          <w:rFonts w:ascii="宋体" w:hAnsi="宋体" w:cs="宋体"/>
          <w:color w:val="000000"/>
          <w:sz w:val="22"/>
          <w:highlight w:val="none"/>
        </w:rPr>
        <w:fldChar w:fldCharType="end"/>
      </w:r>
      <w:r/>
    </w:p>
    <w:p>
      <w:pPr>
        <w:ind w:firstLine="440"/>
        <w:jc w:val="left"/>
        <w:spacing w:line="360" w:lineRule="atLeast"/>
        <w:rPr>
          <w:rFonts w:ascii="宋体" w:hAnsi="宋体" w:cs="宋体"/>
          <w:color w:val="000000"/>
          <w:sz w:val="22"/>
          <w:highlight w:val="none"/>
        </w:rPr>
      </w:pPr>
      <w:r>
        <w:rPr>
          <w:rFonts w:ascii="宋体" w:hAnsi="宋体" w:cs="宋体"/>
          <w:color w:val="000000"/>
          <w:sz w:val="22"/>
          <w:highlight w:val="none"/>
        </w:rPr>
        <w:fldChar w:fldCharType="begin"/>
      </w:r>
      <w:r>
        <w:rPr>
          <w:rFonts w:ascii="宋体" w:hAnsi="宋体" w:cs="宋体"/>
          <w:color w:val="000000"/>
          <w:sz w:val="22"/>
          <w:highlight w:val="none"/>
        </w:rPr>
        <w:instrText xml:space="preserve"> HYPERLINK \l _Toc325 </w:instrText>
      </w:r>
      <w:r>
        <w:rPr>
          <w:rFonts w:ascii="宋体" w:hAnsi="宋体" w:cs="宋体"/>
          <w:color w:val="000000"/>
          <w:sz w:val="22"/>
          <w:highlight w:val="none"/>
        </w:rPr>
        <w:fldChar w:fldCharType="separate"/>
      </w:r>
      <w:r>
        <w:rPr>
          <w:rFonts w:ascii="宋体" w:hAnsi="宋体" w:cs="宋体"/>
          <w:color w:val="000000"/>
          <w:sz w:val="22"/>
          <w:szCs w:val="22"/>
          <w:highlight w:val="none"/>
        </w:rPr>
        <w:t xml:space="preserve">第七章  响应文件格式及内容</w:t>
      </w:r>
      <w:r>
        <w:rPr>
          <w:rFonts w:ascii="宋体" w:hAnsi="宋体" w:cs="宋体"/>
          <w:color w:val="000000"/>
          <w:sz w:val="22"/>
          <w:highlight w:val="none"/>
        </w:rPr>
        <w:fldChar w:fldCharType="end"/>
      </w:r>
      <w:r/>
    </w:p>
    <w:p>
      <w:pPr>
        <w:ind w:firstLine="440"/>
        <w:jc w:val="left"/>
        <w:spacing w:line="360" w:lineRule="atLeast"/>
        <w:rPr>
          <w:rFonts w:ascii="宋体" w:hAnsi="宋体" w:cs="宋体"/>
          <w:color w:val="000000"/>
          <w:sz w:val="22"/>
          <w:highlight w:val="none"/>
        </w:rPr>
      </w:pPr>
      <w:r>
        <w:rPr>
          <w:rFonts w:ascii="宋体" w:hAnsi="宋体" w:cs="宋体"/>
          <w:color w:val="000000"/>
          <w:sz w:val="22"/>
          <w:highlight w:val="none"/>
        </w:rPr>
        <w:t xml:space="preserve">2.1.2 </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小组可根据与供应商</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情况可能实质性变动的内容，包括采购需求中的技术、服务要求以及合同条款作为竞争性</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文件的组成部分。</w:t>
      </w:r>
      <w:r/>
    </w:p>
    <w:p>
      <w:pPr>
        <w:ind w:firstLine="440"/>
        <w:jc w:val="left"/>
        <w:spacing w:line="360" w:lineRule="atLeast"/>
        <w:rPr>
          <w:rFonts w:ascii="宋体" w:hAnsi="宋体" w:cs="宋体"/>
          <w:color w:val="000000"/>
          <w:sz w:val="22"/>
          <w:highlight w:val="none"/>
        </w:rPr>
      </w:pPr>
      <w:r>
        <w:rPr>
          <w:rFonts w:ascii="宋体" w:hAnsi="宋体" w:cs="宋体"/>
          <w:color w:val="000000"/>
          <w:sz w:val="22"/>
          <w:highlight w:val="none"/>
        </w:rPr>
        <w:t xml:space="preserve">2.1.3 供应商应当完整地阅读、理解构成</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文件的所有内容。</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文件所作的更正、澄清、修改，构成</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文件的组成部分。当上述文件相互之间发生矛盾时，以后发出的文件为准。</w:t>
      </w:r>
      <w:r/>
    </w:p>
    <w:p>
      <w:pPr>
        <w:ind w:firstLine="440"/>
        <w:jc w:val="left"/>
        <w:spacing w:line="360" w:lineRule="atLeast"/>
        <w:rPr>
          <w:rFonts w:ascii="宋体" w:hAnsi="宋体" w:cs="宋体"/>
          <w:color w:val="000000"/>
          <w:sz w:val="22"/>
          <w:highlight w:val="none"/>
        </w:rPr>
      </w:pPr>
      <w:r>
        <w:rPr>
          <w:rFonts w:ascii="宋体" w:hAnsi="宋体" w:cs="宋体"/>
          <w:color w:val="000000"/>
          <w:sz w:val="22"/>
          <w:highlight w:val="none"/>
        </w:rPr>
        <w:t xml:space="preserve">2.1.4供应商应仔细阅读和检查</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文件的全部内容。如发现缺页或附件不全，应及时向采购代理机构提出，以便补齐。如有疑问，应在供应商须知前附表规定的时间前递交书面提疑，迟于该时间的采购人、采购代理机构有权拒绝回答其提疑。</w:t>
      </w:r>
      <w:r/>
    </w:p>
    <w:p>
      <w:pPr>
        <w:ind w:firstLine="440"/>
        <w:jc w:val="left"/>
        <w:spacing w:line="360" w:lineRule="atLeast"/>
        <w:rPr>
          <w:rFonts w:ascii="宋体" w:hAnsi="宋体" w:cs="宋体"/>
          <w:color w:val="000000"/>
          <w:sz w:val="22"/>
          <w:highlight w:val="none"/>
        </w:rPr>
      </w:pPr>
      <w:r>
        <w:rPr>
          <w:rFonts w:ascii="宋体" w:hAnsi="宋体" w:cs="宋体"/>
          <w:color w:val="000000"/>
          <w:sz w:val="22"/>
          <w:highlight w:val="none"/>
        </w:rPr>
        <w:t xml:space="preserve">2.1.5</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文件的补充文件、更正公告将通过“江苏政府采购网（http://www.ccgp-jiangsu.gov.cn/）”公开发布。如果答疑内容影响响应文件编制且不能满足供应商编制响应文件时间，采购人或采购代理机构将视情况可能适当顺延递交响应文件截止时间。</w:t>
      </w:r>
      <w:r/>
    </w:p>
    <w:p>
      <w:pPr>
        <w:ind w:firstLine="440"/>
        <w:jc w:val="left"/>
        <w:spacing w:line="360" w:lineRule="atLeast"/>
        <w:rPr>
          <w:rFonts w:ascii="宋体" w:hAnsi="宋体" w:cs="宋体"/>
          <w:color w:val="000000"/>
          <w:sz w:val="22"/>
          <w:highlight w:val="none"/>
        </w:rPr>
      </w:pPr>
      <w:r>
        <w:rPr>
          <w:rFonts w:ascii="宋体" w:hAnsi="宋体" w:cs="宋体"/>
          <w:color w:val="000000"/>
          <w:sz w:val="22"/>
          <w:highlight w:val="none"/>
        </w:rPr>
        <w:t xml:space="preserve">2.1.6供应商应及时通过“江苏政府采购网（http://www.ccgp-jiangsu.gov.cn/）”及时查询和下载补充文件、更正公告，查询和下载如有遗漏，其风险由供应商自行承担。未按答疑后的</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文件编制的响应文件有可能被</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小组否决。</w:t>
      </w:r>
      <w:r/>
    </w:p>
    <w:p>
      <w:pPr>
        <w:ind w:firstLine="440"/>
        <w:jc w:val="left"/>
        <w:spacing w:line="360" w:lineRule="atLeast"/>
        <w:rPr>
          <w:rFonts w:ascii="宋体" w:hAnsi="宋体" w:cs="宋体"/>
          <w:b/>
          <w:color w:val="000000"/>
          <w:sz w:val="22"/>
          <w:highlight w:val="none"/>
        </w:rPr>
      </w:pPr>
      <w:r/>
      <w:bookmarkStart w:id="169" w:name="_Toc19223"/>
      <w:r/>
      <w:bookmarkStart w:id="170" w:name="_Toc24526"/>
      <w:r/>
      <w:bookmarkStart w:id="171" w:name="_Toc1392"/>
      <w:r>
        <w:rPr>
          <w:rFonts w:ascii="宋体" w:hAnsi="宋体" w:cs="宋体"/>
          <w:b/>
          <w:color w:val="000000"/>
          <w:sz w:val="22"/>
          <w:highlight w:val="none"/>
        </w:rPr>
        <w:t xml:space="preserve">2.2.</w:t>
      </w:r>
      <w:r>
        <w:rPr>
          <w:rFonts w:hint="eastAsia" w:ascii="宋体" w:hAnsi="宋体" w:cs="宋体"/>
          <w:b/>
          <w:color w:val="000000"/>
          <w:sz w:val="22"/>
          <w:highlight w:val="none"/>
          <w:lang w:val="en-US" w:eastAsia="zh-CN"/>
        </w:rPr>
        <w:t xml:space="preserve">谈判</w:t>
      </w:r>
      <w:r>
        <w:rPr>
          <w:rFonts w:ascii="宋体" w:hAnsi="宋体" w:cs="宋体"/>
          <w:b/>
          <w:color w:val="000000"/>
          <w:sz w:val="22"/>
          <w:highlight w:val="none"/>
        </w:rPr>
        <w:t xml:space="preserve">文件的澄清或修改</w:t>
      </w:r>
      <w:bookmarkEnd w:id="169"/>
      <w:r/>
      <w:bookmarkEnd w:id="170"/>
      <w:r/>
      <w:bookmarkEnd w:id="171"/>
      <w:r/>
      <w:r/>
    </w:p>
    <w:p>
      <w:pPr>
        <w:ind w:firstLine="440"/>
        <w:jc w:val="left"/>
        <w:spacing w:line="360" w:lineRule="atLeast"/>
        <w:rPr>
          <w:rFonts w:ascii="宋体" w:hAnsi="宋体" w:cs="宋体"/>
          <w:color w:val="000000"/>
          <w:sz w:val="22"/>
          <w:highlight w:val="none"/>
        </w:rPr>
      </w:pPr>
      <w:r>
        <w:rPr>
          <w:rFonts w:ascii="宋体" w:hAnsi="宋体" w:cs="宋体"/>
          <w:color w:val="000000"/>
          <w:sz w:val="22"/>
          <w:highlight w:val="none"/>
        </w:rPr>
        <w:t xml:space="preserve">2.2.1 供应商在递交响应文件前，应随时通过“江苏政府采购网（http://www.ccgp-jiangsu.gov.cn/）”查看有关</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文件的补充文件、更正公告等内容。查询如有遗漏，其风险由供应商自行承担。</w:t>
      </w:r>
      <w:r/>
    </w:p>
    <w:p>
      <w:pPr>
        <w:ind w:firstLine="440"/>
        <w:jc w:val="left"/>
        <w:spacing w:line="360" w:lineRule="atLeast"/>
        <w:rPr>
          <w:rFonts w:ascii="宋体" w:hAnsi="宋体" w:cs="宋体"/>
          <w:color w:val="000000"/>
          <w:sz w:val="22"/>
          <w:highlight w:val="none"/>
        </w:rPr>
      </w:pPr>
      <w:r>
        <w:rPr>
          <w:rFonts w:ascii="宋体" w:hAnsi="宋体" w:cs="宋体"/>
          <w:color w:val="000000"/>
          <w:sz w:val="22"/>
          <w:highlight w:val="none"/>
        </w:rPr>
        <w:t xml:space="preserve">2.2.2采购人可以视采购项目具体情况，酌情顺延递交响应文件递交截止时间，并将变更时间在“江苏政府采购网（http://www.ccgp-jiangsu.gov.cn/）”上发布。</w:t>
      </w:r>
      <w:r/>
    </w:p>
    <w:p>
      <w:pPr>
        <w:ind w:firstLine="440"/>
        <w:jc w:val="left"/>
        <w:spacing w:line="360" w:lineRule="atLeast"/>
        <w:rPr>
          <w:rFonts w:ascii="宋体" w:hAnsi="宋体" w:cs="宋体"/>
          <w:color w:val="000000"/>
          <w:sz w:val="22"/>
          <w:highlight w:val="none"/>
        </w:rPr>
      </w:pPr>
      <w:r>
        <w:rPr>
          <w:rFonts w:ascii="宋体" w:hAnsi="宋体" w:cs="宋体"/>
          <w:color w:val="000000"/>
          <w:sz w:val="22"/>
          <w:highlight w:val="none"/>
        </w:rPr>
        <w:t xml:space="preserve">2.2.3供应商均有义务定期登陆采购人公布的网站获取相关信息，采购人发布在上</w:t>
      </w:r>
      <w:r>
        <w:rPr>
          <w:rFonts w:hint="eastAsia" w:ascii="宋体" w:hAnsi="宋体" w:cs="宋体"/>
          <w:color w:val="000000"/>
          <w:sz w:val="22"/>
          <w:highlight w:val="none"/>
        </w:rPr>
        <w:t xml:space="preserve">述网站的答疑、澄清、修改和补充等视为已送达各供应商且已为各供应商知悉，请各供应商密切关注。</w:t>
      </w:r>
      <w:r/>
    </w:p>
    <w:p>
      <w:pPr>
        <w:ind w:firstLine="420"/>
        <w:spacing w:line="360" w:lineRule="atLeast"/>
        <w:rPr>
          <w:rFonts w:ascii="宋体"/>
          <w:color w:val="000000"/>
          <w:highlight w:val="none"/>
        </w:rPr>
      </w:pPr>
      <w:r>
        <w:rPr>
          <w:rFonts w:ascii="宋体"/>
          <w:color w:val="000000"/>
          <w:highlight w:val="none"/>
        </w:rPr>
      </w:r>
      <w:r/>
    </w:p>
    <w:p>
      <w:pPr>
        <w:numPr>
          <w:ilvl w:val="0"/>
          <w:numId w:val="5"/>
        </w:numPr>
        <w:jc w:val="center"/>
        <w:spacing w:line="360" w:lineRule="atLeast"/>
        <w:rPr>
          <w:rFonts w:ascii="宋体"/>
          <w:b/>
          <w:bCs/>
          <w:color w:val="000000"/>
          <w:sz w:val="24"/>
          <w:highlight w:val="none"/>
        </w:rPr>
      </w:pPr>
      <w:r>
        <w:rPr>
          <w:rFonts w:hint="eastAsia" w:ascii="宋体" w:hAnsi="宋体" w:cs="宋体"/>
          <w:b/>
          <w:bCs/>
          <w:color w:val="000000"/>
          <w:sz w:val="24"/>
          <w:highlight w:val="none"/>
        </w:rPr>
        <w:t xml:space="preserve">响应文件</w:t>
      </w:r>
      <w:r/>
    </w:p>
    <w:p>
      <w:pPr>
        <w:pStyle w:val="918"/>
        <w:rPr>
          <w:highlight w:val="none"/>
        </w:rPr>
      </w:pPr>
      <w:r/>
      <w:bookmarkStart w:id="172" w:name="_Toc23314"/>
      <w:r/>
      <w:bookmarkStart w:id="173" w:name="_Toc10283"/>
      <w:r/>
      <w:bookmarkStart w:id="174" w:name="_Toc21922"/>
      <w:r/>
      <w:bookmarkStart w:id="175" w:name="_Toc28310"/>
      <w:r/>
      <w:bookmarkStart w:id="176" w:name="_Toc14070"/>
      <w:r/>
      <w:bookmarkStart w:id="177" w:name="_Toc14824"/>
      <w:r/>
      <w:bookmarkStart w:id="178" w:name="_Toc18914"/>
      <w:r/>
      <w:bookmarkStart w:id="179" w:name="_Toc21307"/>
      <w:r/>
      <w:bookmarkStart w:id="180" w:name="_Toc31432"/>
      <w:r/>
      <w:bookmarkStart w:id="181" w:name="_Toc13455"/>
      <w:r/>
      <w:bookmarkStart w:id="182" w:name="_Toc30582"/>
      <w:r/>
      <w:bookmarkStart w:id="183" w:name="_Toc17921"/>
      <w:r/>
      <w:bookmarkStart w:id="184" w:name="_Toc13557"/>
      <w:r/>
      <w:bookmarkStart w:id="185" w:name="_Toc17590"/>
      <w:r/>
      <w:bookmarkStart w:id="186" w:name="_Toc23275"/>
      <w:r/>
      <w:bookmarkStart w:id="187" w:name="_Toc10268"/>
      <w:r>
        <w:rPr>
          <w:highlight w:val="none"/>
        </w:rPr>
        <w:t xml:space="preserve">3.1. </w:t>
      </w:r>
      <w:r>
        <w:rPr>
          <w:rFonts w:hint="eastAsia"/>
          <w:highlight w:val="none"/>
        </w:rPr>
        <w:t xml:space="preserve">响应文件的</w:t>
      </w:r>
      <w:bookmarkEnd w:id="172"/>
      <w:r>
        <w:rPr>
          <w:rFonts w:hint="eastAsia"/>
          <w:highlight w:val="none"/>
        </w:rPr>
        <w:t xml:space="preserve">组成</w:t>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r/>
    </w:p>
    <w:p>
      <w:pPr>
        <w:ind w:firstLine="440"/>
        <w:jc w:val="left"/>
        <w:spacing w:line="360" w:lineRule="atLeast"/>
        <w:rPr>
          <w:rFonts w:hint="eastAsia" w:ascii="宋体" w:hAnsi="宋体" w:cs="宋体"/>
          <w:color w:val="000000"/>
          <w:sz w:val="22"/>
          <w:highlight w:val="none"/>
        </w:rPr>
      </w:pPr>
      <w:r>
        <w:rPr>
          <w:rFonts w:ascii="宋体" w:hAnsi="宋体" w:cs="宋体"/>
          <w:color w:val="000000"/>
          <w:sz w:val="22"/>
          <w:highlight w:val="none"/>
        </w:rPr>
        <w:t xml:space="preserve">3.1.1 </w:t>
      </w:r>
      <w:r>
        <w:rPr>
          <w:rFonts w:hint="eastAsia" w:ascii="宋体" w:hAnsi="宋体" w:cs="宋体"/>
          <w:color w:val="000000"/>
          <w:sz w:val="22"/>
          <w:highlight w:val="none"/>
        </w:rPr>
        <w:t xml:space="preserve">响应文件可由（但不限于）下列内容组成：</w:t>
      </w:r>
      <w:r/>
    </w:p>
    <w:p>
      <w:pPr>
        <w:ind w:firstLine="440"/>
        <w:jc w:val="left"/>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请按照以下要求（包括但不限于以下要求）制作：</w:t>
      </w:r>
      <w:r/>
    </w:p>
    <w:p>
      <w:pPr>
        <w:ind w:firstLine="440"/>
        <w:jc w:val="left"/>
        <w:spacing w:line="360" w:lineRule="atLeast"/>
        <w:rPr>
          <w:rFonts w:ascii="宋体" w:hAnsi="宋体" w:cs="宋体"/>
          <w:b/>
          <w:color w:val="000000"/>
          <w:sz w:val="22"/>
          <w:highlight w:val="none"/>
        </w:rPr>
      </w:pPr>
      <w:r>
        <w:rPr>
          <w:rFonts w:hint="eastAsia" w:ascii="宋体" w:hAnsi="宋体" w:cs="宋体"/>
          <w:b/>
          <w:color w:val="000000"/>
          <w:sz w:val="22"/>
          <w:highlight w:val="none"/>
        </w:rPr>
        <w:t xml:space="preserve">基本目录</w:t>
      </w:r>
      <w:r/>
    </w:p>
    <w:p>
      <w:pPr>
        <w:ind w:firstLine="440"/>
        <w:jc w:val="left"/>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（1）《</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报价表》（加盖电子签章，政府采购客户端工具输入报价自动生成，需分采购包编制）；</w:t>
      </w:r>
      <w:r/>
    </w:p>
    <w:p>
      <w:pPr>
        <w:ind w:firstLine="440"/>
        <w:jc w:val="left"/>
        <w:spacing w:line="360" w:lineRule="atLeast"/>
        <w:rPr>
          <w:rFonts w:hint="eastAsia" w:ascii="宋体" w:hAnsi="宋体" w:cs="宋体"/>
          <w:color w:val="000000"/>
          <w:sz w:val="22"/>
          <w:highlight w:val="none"/>
        </w:rPr>
      </w:pPr>
      <w:r>
        <w:rPr>
          <w:rFonts w:hint="eastAsia" w:ascii="宋体" w:hAnsi="宋体" w:cs="宋体"/>
          <w:color w:val="000000"/>
          <w:sz w:val="22"/>
          <w:highlight w:val="none"/>
        </w:rPr>
        <w:t xml:space="preserve">（2）《授权委托书》（提供原件的扫描件，格式见</w:t>
      </w:r>
      <w:r>
        <w:rPr>
          <w:rFonts w:hint="eastAsia" w:ascii="宋体" w:hAnsi="宋体" w:cs="宋体"/>
          <w:szCs w:val="28"/>
          <w:highlight w:val="none"/>
          <w:lang w:val="en-US" w:eastAsia="zh-CN"/>
        </w:rPr>
        <w:t xml:space="preserve">谈判</w:t>
      </w:r>
      <w:r>
        <w:rPr>
          <w:rFonts w:hint="eastAsia" w:ascii="宋体" w:hAnsi="宋体" w:cs="宋体"/>
          <w:szCs w:val="28"/>
          <w:highlight w:val="none"/>
        </w:rPr>
        <w:t xml:space="preserve">文件</w:t>
      </w:r>
      <w:r>
        <w:rPr>
          <w:rFonts w:hint="eastAsia" w:ascii="宋体" w:hAnsi="宋体" w:cs="宋体"/>
          <w:color w:val="000000"/>
          <w:sz w:val="22"/>
          <w:highlight w:val="none"/>
        </w:rPr>
        <w:t xml:space="preserve">）；（如为法定代表人亲自参与投标则不需要提供）；</w:t>
      </w:r>
      <w:r/>
    </w:p>
    <w:p>
      <w:pPr>
        <w:ind w:firstLine="440"/>
        <w:jc w:val="left"/>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（3）法定代表人身份证明原件及法定代表人身份证扫描件；（如为法定代表人亲自参与投标则需要提供）；</w:t>
      </w:r>
      <w:r/>
    </w:p>
    <w:p>
      <w:pPr>
        <w:ind w:firstLine="440"/>
        <w:jc w:val="left"/>
        <w:spacing w:line="360" w:lineRule="atLeast"/>
        <w:rPr>
          <w:rFonts w:ascii="宋体" w:hAnsi="宋体" w:cs="宋体"/>
          <w:b/>
          <w:color w:val="000000"/>
          <w:sz w:val="22"/>
          <w:highlight w:val="none"/>
        </w:rPr>
      </w:pPr>
      <w:r>
        <w:rPr>
          <w:rFonts w:hint="eastAsia" w:ascii="宋体" w:hAnsi="宋体" w:cs="宋体"/>
          <w:b/>
          <w:color w:val="000000"/>
          <w:sz w:val="22"/>
          <w:highlight w:val="none"/>
        </w:rPr>
        <w:t xml:space="preserve">资格条件</w:t>
      </w:r>
      <w:r/>
    </w:p>
    <w:p>
      <w:pPr>
        <w:ind w:firstLine="440"/>
        <w:jc w:val="left"/>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（1）具有独立承担民事责任的能力，提供法人或者其他组织的营业执照等证明文件。（提供原件的扫描件）</w:t>
      </w:r>
      <w:r/>
    </w:p>
    <w:p>
      <w:pPr>
        <w:ind w:firstLine="440"/>
        <w:jc w:val="left"/>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（2）具有良好的商业信誉和健全的财务会计制度；（承诺制）</w:t>
      </w:r>
      <w:r/>
    </w:p>
    <w:p>
      <w:pPr>
        <w:ind w:firstLine="440"/>
        <w:jc w:val="left"/>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（3）具有履行合同所必需的设备和专业技术能力；（承诺制）</w:t>
      </w:r>
      <w:r/>
    </w:p>
    <w:p>
      <w:pPr>
        <w:ind w:firstLine="440"/>
        <w:jc w:val="left"/>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（4）有依法缴纳税收和社会保障资金的良好记录；（承诺制）</w:t>
      </w:r>
      <w:r/>
    </w:p>
    <w:p>
      <w:pPr>
        <w:ind w:firstLine="440"/>
        <w:jc w:val="left"/>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（5）参加政府采购活动前三年内，在经营活动中没有重大违法记录。（承诺制）</w:t>
      </w:r>
      <w:r/>
    </w:p>
    <w:p>
      <w:pPr>
        <w:ind w:firstLine="440"/>
        <w:jc w:val="left"/>
        <w:spacing w:line="360" w:lineRule="atLeast"/>
        <w:rPr>
          <w:rFonts w:hint="eastAsia" w:ascii="宋体" w:hAnsi="宋体" w:cs="宋体"/>
          <w:color w:val="000000"/>
          <w:sz w:val="22"/>
          <w:highlight w:val="none"/>
        </w:rPr>
      </w:pPr>
      <w:r>
        <w:rPr>
          <w:rFonts w:hint="eastAsia" w:ascii="宋体" w:hAnsi="宋体" w:cs="宋体"/>
          <w:color w:val="000000"/>
          <w:sz w:val="22"/>
          <w:highlight w:val="none"/>
        </w:rPr>
        <w:t xml:space="preserve">（6）未被列入“信用中国”网站(www.creditchina.gov.cn)失信被执行人名单、重大税收违法失信主体；未被列入中国政府采购网(www.ccgp.gov.cn)政府采购严重违法失信行为记录名单的供应商（提供网上查询记录加盖电子签章公章）；</w:t>
      </w:r>
      <w:r/>
    </w:p>
    <w:p>
      <w:pPr>
        <w:ind w:firstLine="440"/>
        <w:jc w:val="left"/>
        <w:spacing w:line="360" w:lineRule="atLeast"/>
        <w:rPr>
          <w:rFonts w:hint="eastAsia" w:ascii="宋体" w:hAnsi="宋体" w:cs="宋体"/>
          <w:color w:val="000000"/>
          <w:sz w:val="22"/>
          <w:highlight w:val="none"/>
        </w:rPr>
      </w:pPr>
      <w:r>
        <w:rPr>
          <w:rFonts w:hint="eastAsia" w:ascii="宋体" w:hAnsi="宋体" w:cs="宋体"/>
          <w:color w:val="000000"/>
          <w:sz w:val="22"/>
          <w:highlight w:val="none"/>
        </w:rPr>
        <w:t xml:space="preserve">（7）资格特定条件证明材料原件扫描件；</w:t>
      </w:r>
      <w:r/>
    </w:p>
    <w:p>
      <w:pPr>
        <w:ind w:firstLine="440"/>
        <w:jc w:val="left"/>
        <w:spacing w:line="360" w:lineRule="exact"/>
        <w:rPr>
          <w:rFonts w:hint="eastAsia" w:ascii="宋体" w:hAnsi="宋体" w:cs="宋体"/>
          <w:b/>
          <w:sz w:val="22"/>
          <w:szCs w:val="22"/>
          <w:highlight w:val="none"/>
        </w:rPr>
      </w:pPr>
      <w:r>
        <w:rPr>
          <w:rFonts w:hint="eastAsia" w:ascii="宋体" w:hAnsi="宋体" w:cs="宋体"/>
          <w:color w:val="000000"/>
          <w:sz w:val="22"/>
          <w:szCs w:val="22"/>
          <w:highlight w:val="none"/>
        </w:rPr>
        <w:t xml:space="preserve">（8）</w:t>
      </w:r>
      <w:r>
        <w:rPr>
          <w:rFonts w:hint="eastAsia" w:ascii="宋体" w:hAnsi="宋体" w:cs="宋体"/>
          <w:sz w:val="22"/>
          <w:szCs w:val="22"/>
          <w:highlight w:val="none"/>
        </w:rPr>
        <w:t xml:space="preserve">本项目为专门面向中小微企业的项目，</w:t>
      </w:r>
      <w:r>
        <w:rPr>
          <w:rFonts w:ascii="宋体" w:hAnsi="宋体" w:cs="宋体"/>
          <w:sz w:val="22"/>
          <w:szCs w:val="22"/>
          <w:highlight w:val="none"/>
        </w:rPr>
        <w:t xml:space="preserve">工程的施工单位全部为符合政策要求的中小微企业</w:t>
      </w:r>
      <w:r>
        <w:rPr>
          <w:rFonts w:hint="eastAsia" w:ascii="宋体" w:hAnsi="宋体" w:cs="宋体"/>
          <w:sz w:val="22"/>
          <w:szCs w:val="22"/>
          <w:highlight w:val="none"/>
        </w:rPr>
        <w:t xml:space="preserve">。提供《中小企业声明函》</w:t>
      </w:r>
      <w:r>
        <w:rPr>
          <w:rFonts w:hint="eastAsia" w:ascii="宋体" w:hAnsi="宋体" w:cs="宋体"/>
          <w:b/>
          <w:sz w:val="22"/>
          <w:szCs w:val="22"/>
          <w:highlight w:val="none"/>
        </w:rPr>
        <w:t xml:space="preserve">（填写完整，加盖电子签章格式见《</w:t>
      </w:r>
      <w:r>
        <w:rPr>
          <w:rFonts w:hint="eastAsia" w:ascii="宋体" w:hAnsi="宋体" w:cs="宋体"/>
          <w:b/>
          <w:sz w:val="22"/>
          <w:szCs w:val="22"/>
          <w:highlight w:val="none"/>
          <w:lang w:val="en-US" w:eastAsia="zh-CN"/>
        </w:rPr>
        <w:t xml:space="preserve">谈判</w:t>
      </w:r>
      <w:r>
        <w:rPr>
          <w:rFonts w:hint="eastAsia" w:ascii="宋体" w:hAnsi="宋体" w:cs="宋体"/>
          <w:b/>
          <w:sz w:val="22"/>
          <w:szCs w:val="22"/>
          <w:highlight w:val="none"/>
        </w:rPr>
        <w:t xml:space="preserve">文件》附件）如不填写完整，视为无效）。</w:t>
      </w:r>
      <w:r/>
    </w:p>
    <w:p>
      <w:pPr>
        <w:pStyle w:val="1214"/>
        <w:ind w:right="26" w:firstLine="480"/>
        <w:spacing w:before="0" w:after="0" w:line="360" w:lineRule="exact"/>
        <w:widowControl/>
        <w:rPr>
          <w:rFonts w:ascii="宋体" w:hAnsi="宋体" w:cs="宋体"/>
          <w:sz w:val="22"/>
          <w:szCs w:val="22"/>
          <w:highlight w:val="none"/>
        </w:rPr>
      </w:pPr>
      <w:r>
        <w:rPr>
          <w:rFonts w:hint="eastAsia" w:ascii="宋体" w:hAnsi="宋体" w:cs="宋体"/>
          <w:sz w:val="22"/>
          <w:szCs w:val="22"/>
          <w:highlight w:val="none"/>
        </w:rPr>
        <w:t xml:space="preserve">注：具体以《政府采购促进中小企业发展管理办法》（财库[2020]46号）和《关于印发中小企业划型标准规定的通知》（工信部联企业[2011]300号）的规定为准。</w:t>
      </w:r>
      <w:r/>
    </w:p>
    <w:p>
      <w:pPr>
        <w:pStyle w:val="1214"/>
        <w:ind w:right="26" w:firstLine="480"/>
        <w:spacing w:before="0" w:after="0" w:line="360" w:lineRule="exact"/>
        <w:widowControl/>
        <w:rPr>
          <w:rFonts w:ascii="宋体" w:hAnsi="宋体" w:cs="宋体"/>
          <w:sz w:val="22"/>
          <w:szCs w:val="22"/>
          <w:highlight w:val="none"/>
        </w:rPr>
      </w:pPr>
      <w:r>
        <w:rPr>
          <w:rFonts w:hint="eastAsia" w:ascii="宋体" w:hAnsi="宋体" w:cs="宋体"/>
          <w:sz w:val="22"/>
          <w:szCs w:val="22"/>
          <w:highlight w:val="none"/>
        </w:rPr>
        <w:t xml:space="preserve">监狱企业和残疾人福利性单位等同于小微企业。</w:t>
      </w:r>
      <w:r/>
    </w:p>
    <w:p>
      <w:pPr>
        <w:pStyle w:val="1214"/>
        <w:ind w:right="26" w:firstLine="480"/>
        <w:spacing w:before="0" w:after="0" w:line="360" w:lineRule="exact"/>
        <w:widowControl/>
        <w:rPr>
          <w:rFonts w:ascii="宋体" w:hAnsi="宋体" w:cs="宋体"/>
          <w:sz w:val="22"/>
          <w:szCs w:val="22"/>
          <w:highlight w:val="none"/>
        </w:rPr>
      </w:pPr>
      <w:r>
        <w:rPr>
          <w:rFonts w:hint="eastAsia" w:ascii="宋体" w:hAnsi="宋体" w:cs="宋体"/>
          <w:sz w:val="22"/>
          <w:szCs w:val="22"/>
          <w:highlight w:val="none"/>
        </w:rPr>
        <w:t xml:space="preserve">供应商为监狱企业的，提供省级以上监狱管理局、戒毒管理局（含新疆生产建设兵团）出具的属于监狱企业的证明文件原件的扫描件。</w:t>
      </w:r>
      <w:r/>
    </w:p>
    <w:p>
      <w:pPr>
        <w:pStyle w:val="1214"/>
        <w:ind w:right="26" w:firstLine="480"/>
        <w:spacing w:before="0" w:after="0" w:line="360" w:lineRule="exact"/>
        <w:widowControl/>
        <w:rPr>
          <w:rFonts w:ascii="宋体" w:hAnsi="宋体" w:cs="宋体"/>
          <w:sz w:val="22"/>
          <w:szCs w:val="22"/>
          <w:highlight w:val="none"/>
        </w:rPr>
      </w:pPr>
      <w:r>
        <w:rPr>
          <w:rFonts w:hint="eastAsia" w:ascii="宋体" w:hAnsi="宋体" w:cs="宋体"/>
          <w:sz w:val="22"/>
          <w:szCs w:val="22"/>
          <w:highlight w:val="none"/>
        </w:rPr>
        <w:t xml:space="preserve">具体以《财政部司法部关于政府采购支持监狱企业发展有关问题的通知》（财库〔2014〕68号）的规定为准。</w:t>
      </w:r>
      <w:r/>
    </w:p>
    <w:p>
      <w:pPr>
        <w:pStyle w:val="1214"/>
        <w:ind w:right="26" w:firstLine="480"/>
        <w:spacing w:before="0" w:after="0" w:line="360" w:lineRule="exact"/>
        <w:widowControl/>
        <w:rPr>
          <w:rFonts w:ascii="宋体" w:hAnsi="宋体" w:cs="宋体"/>
          <w:sz w:val="22"/>
          <w:szCs w:val="22"/>
          <w:highlight w:val="none"/>
        </w:rPr>
      </w:pPr>
      <w:r>
        <w:rPr>
          <w:rFonts w:hint="eastAsia" w:ascii="宋体" w:hAnsi="宋体" w:cs="宋体"/>
          <w:sz w:val="22"/>
          <w:szCs w:val="22"/>
          <w:highlight w:val="none"/>
        </w:rPr>
        <w:t xml:space="preserve">供应商为享受政府采购支持政策的残疾人福利性单位的，提供《残疾人福利性单位声明函》（加盖电子签章，格式见《</w:t>
      </w:r>
      <w:r>
        <w:rPr>
          <w:rFonts w:hint="eastAsia" w:ascii="宋体" w:hAnsi="宋体" w:cs="宋体"/>
          <w:sz w:val="22"/>
          <w:szCs w:val="22"/>
          <w:highlight w:val="none"/>
          <w:lang w:val="en-US" w:eastAsia="zh-CN"/>
        </w:rPr>
        <w:t xml:space="preserve">谈判</w:t>
      </w:r>
      <w:r>
        <w:rPr>
          <w:rFonts w:hint="eastAsia" w:ascii="宋体" w:hAnsi="宋体" w:cs="宋体"/>
          <w:sz w:val="22"/>
          <w:szCs w:val="22"/>
          <w:highlight w:val="none"/>
        </w:rPr>
        <w:t xml:space="preserve">文件》附件）。</w:t>
      </w:r>
      <w:r/>
    </w:p>
    <w:p>
      <w:pPr>
        <w:pStyle w:val="1214"/>
        <w:ind w:right="26" w:firstLine="480"/>
        <w:spacing w:before="0" w:after="0" w:line="360" w:lineRule="exact"/>
        <w:widowControl/>
        <w:rPr>
          <w:rFonts w:ascii="宋体" w:hAnsi="宋体" w:cs="宋体"/>
          <w:sz w:val="22"/>
          <w:szCs w:val="22"/>
          <w:highlight w:val="none"/>
        </w:rPr>
      </w:pPr>
      <w:r>
        <w:rPr>
          <w:rFonts w:hint="eastAsia" w:ascii="宋体" w:hAnsi="宋体" w:cs="宋体"/>
          <w:sz w:val="22"/>
          <w:szCs w:val="22"/>
          <w:highlight w:val="none"/>
        </w:rPr>
        <w:t xml:space="preserve">享受政府采购支持政策的残疾人福利性单位应当同时满足以下条件：</w:t>
      </w:r>
      <w:r/>
    </w:p>
    <w:p>
      <w:pPr>
        <w:pStyle w:val="1214"/>
        <w:ind w:right="26" w:firstLine="480"/>
        <w:spacing w:before="0" w:after="0" w:line="360" w:lineRule="exact"/>
        <w:widowControl/>
        <w:rPr>
          <w:rFonts w:ascii="宋体" w:hAnsi="宋体" w:cs="宋体"/>
          <w:sz w:val="22"/>
          <w:szCs w:val="22"/>
          <w:highlight w:val="none"/>
        </w:rPr>
      </w:pPr>
      <w:r>
        <w:rPr>
          <w:rFonts w:hint="eastAsia" w:ascii="宋体" w:hAnsi="宋体" w:cs="宋体"/>
          <w:sz w:val="22"/>
          <w:szCs w:val="22"/>
          <w:highlight w:val="none"/>
        </w:rPr>
        <w:t xml:space="preserve">①安置的残疾人占本单位在职职工人数的比例不低于25%（含25%），并且安置的残疾人人数不少于10人（含10人）；</w:t>
      </w:r>
      <w:r/>
    </w:p>
    <w:p>
      <w:pPr>
        <w:pStyle w:val="1214"/>
        <w:ind w:right="26" w:firstLine="480"/>
        <w:spacing w:before="0" w:after="0" w:line="360" w:lineRule="exact"/>
        <w:widowControl/>
        <w:rPr>
          <w:rFonts w:ascii="宋体" w:hAnsi="宋体" w:cs="宋体"/>
          <w:sz w:val="22"/>
          <w:szCs w:val="22"/>
          <w:highlight w:val="none"/>
        </w:rPr>
      </w:pPr>
      <w:r>
        <w:rPr>
          <w:rFonts w:hint="eastAsia" w:ascii="宋体" w:hAnsi="宋体" w:cs="宋体"/>
          <w:sz w:val="22"/>
          <w:szCs w:val="22"/>
          <w:highlight w:val="none"/>
        </w:rPr>
        <w:t xml:space="preserve">②依法与安置的每位残疾人签订了一年以上（含一年）的劳动合同或服务协议；</w:t>
      </w:r>
      <w:r/>
    </w:p>
    <w:p>
      <w:pPr>
        <w:pStyle w:val="1214"/>
        <w:ind w:right="26" w:firstLine="480"/>
        <w:spacing w:before="0" w:after="0" w:line="360" w:lineRule="exact"/>
        <w:widowControl/>
        <w:rPr>
          <w:rFonts w:ascii="宋体" w:hAnsi="宋体" w:cs="宋体"/>
          <w:sz w:val="22"/>
          <w:szCs w:val="22"/>
          <w:highlight w:val="none"/>
        </w:rPr>
      </w:pPr>
      <w:r>
        <w:rPr>
          <w:rFonts w:hint="eastAsia" w:ascii="宋体" w:hAnsi="宋体" w:cs="宋体"/>
          <w:sz w:val="22"/>
          <w:szCs w:val="22"/>
          <w:highlight w:val="none"/>
        </w:rPr>
        <w:t xml:space="preserve">③为安置的每位残疾人按月足额缴纳了基本养老保险、基本医疗保险、失业保险、工伤保险和生育保险等社会保险费；</w:t>
      </w:r>
      <w:r/>
    </w:p>
    <w:p>
      <w:pPr>
        <w:pStyle w:val="1214"/>
        <w:ind w:right="26" w:firstLine="480"/>
        <w:spacing w:before="0" w:after="0" w:line="360" w:lineRule="exact"/>
        <w:widowControl/>
        <w:rPr>
          <w:rFonts w:ascii="宋体" w:hAnsi="宋体" w:cs="宋体"/>
          <w:sz w:val="22"/>
          <w:szCs w:val="22"/>
          <w:highlight w:val="none"/>
        </w:rPr>
      </w:pPr>
      <w:r>
        <w:rPr>
          <w:rFonts w:hint="eastAsia" w:ascii="宋体" w:hAnsi="宋体" w:cs="宋体"/>
          <w:sz w:val="22"/>
          <w:szCs w:val="22"/>
          <w:highlight w:val="none"/>
        </w:rPr>
        <w:t xml:space="preserve">④通过银行等金融机构向安置的每位残疾人，按月支付了不低于单位所在区县适用的经省级人民政府批准的月最低工资标准的工资；</w:t>
      </w:r>
      <w:r/>
    </w:p>
    <w:p>
      <w:pPr>
        <w:pStyle w:val="1214"/>
        <w:ind w:right="26" w:firstLine="480"/>
        <w:spacing w:before="0" w:after="0" w:line="360" w:lineRule="exact"/>
        <w:widowControl/>
        <w:rPr>
          <w:rFonts w:ascii="宋体" w:hAnsi="宋体" w:cs="宋体"/>
          <w:sz w:val="22"/>
          <w:szCs w:val="22"/>
          <w:highlight w:val="none"/>
        </w:rPr>
      </w:pPr>
      <w:r>
        <w:rPr>
          <w:rFonts w:hint="eastAsia" w:ascii="宋体" w:hAnsi="宋体" w:cs="宋体"/>
          <w:sz w:val="22"/>
          <w:szCs w:val="22"/>
          <w:highlight w:val="none"/>
        </w:rPr>
        <w:t xml:space="preserve">⑤提供本单位制造的货物、承担的工程或者服务（以下简称产品），或者提供其他残疾人福利性单位制造的货物（不包括使用非残疾人福利性单位注册商标的货物）。</w:t>
      </w:r>
      <w:r/>
    </w:p>
    <w:p>
      <w:pPr>
        <w:pStyle w:val="1214"/>
        <w:ind w:right="26" w:firstLine="480"/>
        <w:spacing w:before="0" w:after="0" w:line="360" w:lineRule="exact"/>
        <w:widowControl/>
        <w:rPr>
          <w:rFonts w:ascii="宋体" w:hAnsi="宋体" w:cs="宋体"/>
          <w:sz w:val="22"/>
          <w:szCs w:val="22"/>
          <w:highlight w:val="none"/>
        </w:rPr>
      </w:pPr>
      <w:r>
        <w:rPr>
          <w:rFonts w:hint="eastAsia" w:ascii="宋体" w:hAnsi="宋体" w:cs="宋体"/>
          <w:sz w:val="22"/>
          <w:szCs w:val="22"/>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214"/>
        <w:ind w:right="26" w:firstLine="480"/>
        <w:spacing w:before="0" w:after="0" w:line="360" w:lineRule="exact"/>
        <w:widowControl/>
        <w:rPr>
          <w:rFonts w:hint="eastAsia" w:ascii="宋体" w:hAnsi="宋体" w:cs="宋体"/>
          <w:sz w:val="22"/>
          <w:szCs w:val="22"/>
          <w:highlight w:val="none"/>
        </w:rPr>
      </w:pPr>
      <w:r>
        <w:rPr>
          <w:rFonts w:hint="eastAsia" w:ascii="宋体" w:hAnsi="宋体" w:cs="宋体"/>
          <w:sz w:val="22"/>
          <w:szCs w:val="22"/>
          <w:highlight w:val="none"/>
        </w:rPr>
        <w:t xml:space="preserve">具体以《三部门联合发布关于促进残疾人就业政府采购政策的通知》（财库〔2017〕141号）规定为准。</w:t>
      </w:r>
      <w:r/>
    </w:p>
    <w:p>
      <w:pPr>
        <w:ind w:firstLine="440"/>
        <w:jc w:val="left"/>
        <w:spacing w:line="360" w:lineRule="exact"/>
        <w:rPr>
          <w:rFonts w:ascii="宋体" w:hAnsi="宋体" w:cs="宋体"/>
          <w:color w:val="000000"/>
          <w:sz w:val="22"/>
          <w:szCs w:val="22"/>
          <w:highlight w:val="none"/>
        </w:rPr>
      </w:pPr>
      <w:r>
        <w:rPr>
          <w:rFonts w:hint="eastAsia" w:ascii="宋体" w:hAnsi="宋体" w:cs="宋体"/>
          <w:color w:val="000000"/>
          <w:sz w:val="22"/>
          <w:szCs w:val="22"/>
          <w:highlight w:val="none"/>
        </w:rPr>
        <w:t xml:space="preserve">注：以上（2）、（3）、（4）、（5）提供基本资格条件承诺书。（提供原件的扫描件，格式见招标文件《投标文件格式》）</w:t>
      </w:r>
      <w:r/>
    </w:p>
    <w:p>
      <w:pPr>
        <w:ind w:firstLine="440"/>
        <w:jc w:val="left"/>
        <w:spacing w:line="360" w:lineRule="atLeast"/>
        <w:rPr>
          <w:rFonts w:ascii="宋体" w:hAnsi="宋体" w:cs="宋体"/>
          <w:b/>
          <w:color w:val="000000"/>
          <w:sz w:val="22"/>
          <w:highlight w:val="none"/>
        </w:rPr>
      </w:pPr>
      <w:r>
        <w:rPr>
          <w:rFonts w:hint="eastAsia" w:ascii="宋体" w:hAnsi="宋体" w:cs="宋体"/>
          <w:b/>
          <w:color w:val="000000"/>
          <w:sz w:val="22"/>
          <w:highlight w:val="none"/>
        </w:rPr>
        <w:t xml:space="preserve">符合条件（必须提供，否则投标无效）</w:t>
      </w:r>
      <w:r/>
    </w:p>
    <w:p>
      <w:pPr>
        <w:ind w:firstLine="440"/>
        <w:jc w:val="left"/>
        <w:spacing w:line="360" w:lineRule="atLeast"/>
        <w:rPr>
          <w:rFonts w:hint="eastAsia" w:ascii="宋体" w:hAnsi="宋体" w:cs="宋体"/>
          <w:color w:val="000000"/>
          <w:sz w:val="22"/>
          <w:highlight w:val="none"/>
        </w:rPr>
      </w:pPr>
      <w:r>
        <w:rPr>
          <w:rFonts w:hint="eastAsia" w:ascii="宋体" w:hAnsi="宋体" w:cs="宋体"/>
          <w:color w:val="000000"/>
          <w:sz w:val="22"/>
          <w:highlight w:val="none"/>
        </w:rPr>
        <w:t xml:space="preserve">(1)投标报价明细表（加盖电子签章，格式见</w:t>
      </w:r>
      <w:r>
        <w:rPr>
          <w:rFonts w:hint="eastAsia" w:ascii="宋体" w:hAnsi="宋体" w:cs="宋体"/>
          <w:color w:val="000000"/>
          <w:sz w:val="22"/>
          <w:highlight w:val="none"/>
          <w:lang w:val="en-US" w:eastAsia="zh-CN"/>
        </w:rPr>
        <w:t xml:space="preserve">谈判</w:t>
      </w:r>
      <w:r>
        <w:rPr>
          <w:rFonts w:hint="eastAsia" w:ascii="宋体" w:hAnsi="宋体" w:cs="宋体"/>
          <w:szCs w:val="28"/>
          <w:highlight w:val="none"/>
        </w:rPr>
        <w:t xml:space="preserve">文件</w:t>
      </w:r>
      <w:r>
        <w:rPr>
          <w:rFonts w:hint="eastAsia" w:ascii="宋体" w:hAnsi="宋体" w:cs="宋体"/>
          <w:color w:val="000000"/>
          <w:sz w:val="22"/>
          <w:highlight w:val="none"/>
        </w:rPr>
        <w:t xml:space="preserve">）；</w:t>
      </w:r>
      <w:r/>
    </w:p>
    <w:p>
      <w:pPr>
        <w:ind w:firstLine="440"/>
        <w:jc w:val="left"/>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(2)</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响应函（加盖电子签章，格式见</w:t>
      </w:r>
      <w:r>
        <w:rPr>
          <w:rFonts w:hint="eastAsia" w:ascii="宋体" w:hAnsi="宋体" w:cs="宋体"/>
          <w:color w:val="000000"/>
          <w:sz w:val="22"/>
          <w:highlight w:val="none"/>
          <w:lang w:val="en-US" w:eastAsia="zh-CN"/>
        </w:rPr>
        <w:t xml:space="preserve">谈判</w:t>
      </w:r>
      <w:r>
        <w:rPr>
          <w:rFonts w:hint="eastAsia" w:ascii="宋体" w:hAnsi="宋体" w:cs="宋体"/>
          <w:szCs w:val="28"/>
          <w:highlight w:val="none"/>
        </w:rPr>
        <w:t xml:space="preserve">文件</w:t>
      </w:r>
      <w:r>
        <w:rPr>
          <w:rFonts w:hint="eastAsia" w:ascii="宋体" w:hAnsi="宋体" w:cs="宋体"/>
          <w:color w:val="000000"/>
          <w:sz w:val="22"/>
          <w:highlight w:val="none"/>
        </w:rPr>
        <w:t xml:space="preserve">）；</w:t>
      </w:r>
      <w:r/>
    </w:p>
    <w:p>
      <w:pPr>
        <w:ind w:firstLine="440"/>
        <w:jc w:val="left"/>
        <w:spacing w:line="360" w:lineRule="atLeast"/>
        <w:rPr>
          <w:rFonts w:hint="eastAsia" w:ascii="宋体" w:hAnsi="宋体" w:cs="宋体"/>
          <w:color w:val="000000"/>
          <w:sz w:val="22"/>
          <w:highlight w:val="none"/>
        </w:rPr>
      </w:pPr>
      <w:r>
        <w:rPr>
          <w:rFonts w:hint="eastAsia" w:ascii="宋体" w:hAnsi="宋体" w:cs="宋体"/>
          <w:color w:val="000000"/>
          <w:sz w:val="22"/>
          <w:highlight w:val="none"/>
        </w:rPr>
        <w:t xml:space="preserve">(3)商务</w:t>
      </w:r>
      <w:r>
        <w:rPr>
          <w:rFonts w:hint="eastAsia" w:ascii="宋体" w:hAnsi="宋体" w:cs="宋体"/>
          <w:color w:val="000000"/>
          <w:sz w:val="22"/>
          <w:highlight w:val="none"/>
          <w:lang w:eastAsia="zh-CN"/>
        </w:rPr>
        <w:t xml:space="preserve">、</w:t>
      </w:r>
      <w:r>
        <w:rPr>
          <w:rFonts w:hint="eastAsia" w:ascii="宋体" w:hAnsi="宋体" w:cs="宋体"/>
          <w:color w:val="000000"/>
          <w:sz w:val="22"/>
          <w:highlight w:val="none"/>
          <w:lang w:val="en-US" w:eastAsia="zh-CN"/>
        </w:rPr>
        <w:t xml:space="preserve">技术条款</w:t>
      </w:r>
      <w:r>
        <w:rPr>
          <w:rFonts w:hint="eastAsia" w:ascii="宋体" w:hAnsi="宋体" w:cs="宋体"/>
          <w:color w:val="000000"/>
          <w:sz w:val="22"/>
          <w:highlight w:val="none"/>
        </w:rPr>
        <w:t xml:space="preserve">响应表（加盖电子签章，格式见</w:t>
      </w:r>
      <w:r>
        <w:rPr>
          <w:rFonts w:hint="eastAsia" w:ascii="宋体" w:hAnsi="宋体" w:cs="宋体"/>
          <w:color w:val="000000"/>
          <w:sz w:val="22"/>
          <w:highlight w:val="none"/>
          <w:lang w:val="en-US" w:eastAsia="zh-CN"/>
        </w:rPr>
        <w:t xml:space="preserve">谈判</w:t>
      </w:r>
      <w:r>
        <w:rPr>
          <w:rFonts w:hint="eastAsia" w:ascii="宋体" w:hAnsi="宋体" w:cs="宋体"/>
          <w:szCs w:val="28"/>
          <w:highlight w:val="none"/>
        </w:rPr>
        <w:t xml:space="preserve">文件</w:t>
      </w:r>
      <w:r>
        <w:rPr>
          <w:rFonts w:hint="eastAsia" w:ascii="宋体" w:hAnsi="宋体" w:cs="宋体"/>
          <w:color w:val="000000"/>
          <w:sz w:val="22"/>
          <w:highlight w:val="none"/>
        </w:rPr>
        <w:t xml:space="preserve">）；</w:t>
      </w:r>
      <w:r/>
    </w:p>
    <w:p>
      <w:pPr>
        <w:ind w:firstLine="440"/>
        <w:jc w:val="left"/>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w:t>
      </w:r>
      <w:r>
        <w:rPr>
          <w:rFonts w:hint="eastAsia" w:ascii="宋体" w:hAnsi="宋体" w:cs="宋体"/>
          <w:color w:val="000000"/>
          <w:sz w:val="22"/>
          <w:highlight w:val="none"/>
          <w:lang w:val="en-US" w:eastAsia="zh-CN"/>
        </w:rPr>
        <w:t xml:space="preserve">4</w:t>
      </w:r>
      <w:r>
        <w:rPr>
          <w:rFonts w:hint="eastAsia" w:ascii="宋体" w:hAnsi="宋体" w:cs="宋体"/>
          <w:color w:val="000000"/>
          <w:sz w:val="22"/>
          <w:highlight w:val="none"/>
        </w:rPr>
        <w:t xml:space="preserve">)政府采购诚信承诺书（加盖电子签章，格式见</w:t>
      </w:r>
      <w:r>
        <w:rPr>
          <w:rFonts w:hint="eastAsia" w:ascii="宋体" w:hAnsi="宋体" w:cs="宋体"/>
          <w:color w:val="000000"/>
          <w:sz w:val="22"/>
          <w:highlight w:val="none"/>
          <w:lang w:val="en-US" w:eastAsia="zh-CN"/>
        </w:rPr>
        <w:t xml:space="preserve">谈判</w:t>
      </w:r>
      <w:r>
        <w:rPr>
          <w:rFonts w:hint="eastAsia" w:ascii="宋体" w:hAnsi="宋体" w:cs="宋体"/>
          <w:szCs w:val="28"/>
          <w:highlight w:val="none"/>
        </w:rPr>
        <w:t xml:space="preserve">文件</w:t>
      </w:r>
      <w:r>
        <w:rPr>
          <w:rFonts w:hint="eastAsia" w:ascii="宋体" w:hAnsi="宋体" w:cs="宋体"/>
          <w:color w:val="000000"/>
          <w:sz w:val="22"/>
          <w:highlight w:val="none"/>
        </w:rPr>
        <w:t xml:space="preserve">）。</w:t>
      </w:r>
      <w:r/>
    </w:p>
    <w:p>
      <w:pPr>
        <w:ind w:firstLine="440"/>
        <w:jc w:val="left"/>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注：供应商应当按照《</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文件》的要求编制响应文件，并对其提交的响应文件的真实性、合法性承担法律责任。</w:t>
      </w:r>
      <w:r/>
    </w:p>
    <w:p>
      <w:pPr>
        <w:ind w:firstLine="440"/>
        <w:spacing w:line="360" w:lineRule="atLeast"/>
        <w:rPr>
          <w:rFonts w:ascii="宋体" w:hAnsi="宋体" w:cs="宋体"/>
          <w:color w:val="000000"/>
          <w:sz w:val="22"/>
          <w:highlight w:val="none"/>
        </w:rPr>
      </w:pPr>
      <w:r>
        <w:rPr>
          <w:rFonts w:ascii="宋体" w:hAnsi="宋体" w:cs="宋体"/>
          <w:color w:val="000000"/>
          <w:sz w:val="22"/>
          <w:highlight w:val="none"/>
        </w:rPr>
        <w:t xml:space="preserve">3.1.2 </w:t>
      </w:r>
      <w:r>
        <w:rPr>
          <w:rFonts w:hint="eastAsia" w:ascii="宋体" w:hAnsi="宋体" w:cs="宋体"/>
          <w:color w:val="000000"/>
          <w:sz w:val="22"/>
          <w:highlight w:val="none"/>
        </w:rPr>
        <w:t xml:space="preserve">第七章“响应文件内容和格式”中要求提供相关证明材料的扫描件作为附件的，供应商应未按要求在响应文件中提供相应材料或有效证明材料，将则不予认可。</w:t>
      </w:r>
      <w:r/>
    </w:p>
    <w:p>
      <w:pPr>
        <w:pStyle w:val="918"/>
        <w:rPr>
          <w:highlight w:val="none"/>
        </w:rPr>
      </w:pPr>
      <w:r/>
      <w:bookmarkStart w:id="188" w:name="_Toc11397"/>
      <w:r/>
      <w:bookmarkStart w:id="189" w:name="_Toc13580"/>
      <w:r/>
      <w:bookmarkStart w:id="190" w:name="_Toc24064"/>
      <w:r/>
      <w:bookmarkStart w:id="191" w:name="_Toc17122"/>
      <w:r/>
      <w:bookmarkStart w:id="192" w:name="_Toc14228"/>
      <w:r/>
      <w:bookmarkStart w:id="193" w:name="_Toc12668"/>
      <w:r/>
      <w:bookmarkStart w:id="194" w:name="_Toc7264"/>
      <w:r/>
      <w:bookmarkStart w:id="195" w:name="_Toc27795"/>
      <w:r/>
      <w:bookmarkStart w:id="196" w:name="_Toc16862"/>
      <w:r/>
      <w:bookmarkStart w:id="197" w:name="_Toc16346"/>
      <w:r/>
      <w:bookmarkStart w:id="198" w:name="_Toc1834"/>
      <w:r/>
      <w:bookmarkStart w:id="199" w:name="_Toc9496"/>
      <w:r/>
      <w:bookmarkStart w:id="200" w:name="_Toc32570"/>
      <w:r/>
      <w:bookmarkStart w:id="201" w:name="_Toc27106"/>
      <w:r/>
      <w:bookmarkStart w:id="202" w:name="_Toc28477"/>
      <w:r/>
      <w:bookmarkStart w:id="203" w:name="_Toc23183"/>
      <w:r>
        <w:rPr>
          <w:highlight w:val="none"/>
        </w:rPr>
        <w:t xml:space="preserve">3.2.</w:t>
      </w:r>
      <w:bookmarkEnd w:id="188"/>
      <w:r>
        <w:rPr>
          <w:rFonts w:hint="eastAsia" w:ascii="宋体" w:hAnsi="宋体" w:cs="宋体"/>
          <w:color w:val="000000"/>
          <w:sz w:val="22"/>
          <w:highlight w:val="none"/>
          <w:lang w:val="en-US" w:eastAsia="zh-CN"/>
        </w:rPr>
        <w:t xml:space="preserve">谈判</w:t>
      </w:r>
      <w:r>
        <w:rPr>
          <w:rFonts w:hint="eastAsia"/>
          <w:highlight w:val="none"/>
        </w:rPr>
        <w:t xml:space="preserve">报价</w:t>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r/>
    </w:p>
    <w:p>
      <w:pPr>
        <w:ind w:firstLine="442"/>
        <w:keepLines w:val="0"/>
        <w:keepNext w:val="0"/>
        <w:pageBreakBefore w:val="0"/>
        <w:spacing w:line="360" w:lineRule="exact"/>
        <w:widowControl w:val="off"/>
        <w:rPr>
          <w:rFonts w:hint="eastAsia" w:ascii="宋体" w:hAnsi="宋体" w:cs="宋体"/>
          <w:color w:val="000000"/>
          <w:sz w:val="22"/>
          <w:szCs w:val="22"/>
          <w:highlight w:val="none"/>
        </w:rPr>
      </w:pPr>
      <w:r>
        <w:rPr>
          <w:rFonts w:ascii="宋体" w:hAnsi="宋体" w:cs="宋体"/>
          <w:color w:val="000000"/>
          <w:sz w:val="22"/>
          <w:szCs w:val="22"/>
          <w:highlight w:val="none"/>
        </w:rPr>
        <w:t xml:space="preserve">3.2.1 </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报价采用总价报价。</w:t>
      </w:r>
      <w:r>
        <w:rPr>
          <w:rFonts w:hint="eastAsia" w:ascii="宋体" w:hAnsi="宋体"/>
          <w:sz w:val="22"/>
          <w:szCs w:val="22"/>
          <w:highlight w:val="none"/>
        </w:rPr>
        <w:t xml:space="preserve">投标报价应包括按</w:t>
      </w:r>
      <w:r>
        <w:rPr>
          <w:rFonts w:hint="eastAsia" w:ascii="宋体" w:hAnsi="宋体"/>
          <w:sz w:val="22"/>
          <w:szCs w:val="22"/>
          <w:highlight w:val="none"/>
          <w:lang w:val="en-US" w:eastAsia="zh-CN"/>
        </w:rPr>
        <w:t xml:space="preserve">谈判</w:t>
      </w:r>
      <w:r>
        <w:rPr>
          <w:rFonts w:hint="eastAsia" w:ascii="宋体" w:hAnsi="宋体"/>
          <w:sz w:val="22"/>
          <w:szCs w:val="22"/>
          <w:highlight w:val="none"/>
        </w:rPr>
        <w:t xml:space="preserve">文件规定完成工程所需的全部费用，</w:t>
      </w:r>
      <w:r>
        <w:rPr>
          <w:rFonts w:hint="eastAsia" w:ascii="宋体" w:hAnsi="宋体"/>
          <w:sz w:val="22"/>
          <w:szCs w:val="22"/>
          <w:highlight w:val="none"/>
          <w:lang w:val="en-US" w:eastAsia="zh-CN"/>
        </w:rPr>
        <w:t xml:space="preserve">也</w:t>
      </w:r>
      <w:r>
        <w:rPr>
          <w:rFonts w:hint="eastAsia" w:ascii="宋体" w:hAnsi="宋体"/>
          <w:sz w:val="22"/>
          <w:szCs w:val="22"/>
          <w:highlight w:val="none"/>
        </w:rPr>
        <w:t xml:space="preserve">包括代理服务费。</w:t>
      </w:r>
      <w:r/>
    </w:p>
    <w:p>
      <w:pPr>
        <w:ind w:firstLine="442"/>
        <w:jc w:val="left"/>
        <w:keepLines w:val="0"/>
        <w:keepNext w:val="0"/>
        <w:pageBreakBefore w:val="0"/>
        <w:spacing w:line="360" w:lineRule="exact"/>
        <w:widowControl w:val="off"/>
        <w:rPr>
          <w:rFonts w:hint="eastAsia" w:ascii="宋体" w:hAnsi="宋体" w:cs="宋体"/>
          <w:color w:val="000000"/>
          <w:sz w:val="22"/>
          <w:szCs w:val="22"/>
          <w:highlight w:val="none"/>
        </w:rPr>
      </w:pPr>
      <w:r>
        <w:rPr>
          <w:rFonts w:ascii="宋体" w:hAnsi="宋体" w:cs="宋体"/>
          <w:color w:val="000000"/>
          <w:sz w:val="22"/>
          <w:szCs w:val="22"/>
          <w:highlight w:val="none"/>
        </w:rPr>
        <w:t xml:space="preserve">3.</w:t>
      </w:r>
      <w:r>
        <w:rPr>
          <w:rFonts w:hint="eastAsia" w:ascii="宋体" w:hAnsi="宋体" w:cs="宋体"/>
          <w:color w:val="000000"/>
          <w:sz w:val="22"/>
          <w:szCs w:val="22"/>
          <w:highlight w:val="none"/>
        </w:rPr>
        <w:t xml:space="preserve">2</w:t>
      </w:r>
      <w:r>
        <w:rPr>
          <w:rFonts w:ascii="宋体" w:hAnsi="宋体" w:cs="宋体"/>
          <w:color w:val="000000"/>
          <w:sz w:val="22"/>
          <w:szCs w:val="22"/>
          <w:highlight w:val="none"/>
        </w:rPr>
        <w:t xml:space="preserve">.2 </w:t>
      </w:r>
      <w:r>
        <w:rPr>
          <w:rFonts w:hint="eastAsia" w:ascii="宋体" w:hAnsi="宋体" w:cs="宋体"/>
          <w:color w:val="000000"/>
          <w:sz w:val="22"/>
          <w:szCs w:val="22"/>
          <w:highlight w:val="none"/>
        </w:rPr>
        <w:t xml:space="preserve">投标人应对招标文件中的全部内容按第七章“投标文件格式”进行投标报价，否则投标无效。</w:t>
      </w:r>
      <w:r/>
    </w:p>
    <w:p>
      <w:pPr>
        <w:ind w:firstLine="440"/>
        <w:jc w:val="left"/>
        <w:spacing w:line="320" w:lineRule="exact"/>
        <w:rPr>
          <w:rFonts w:ascii="宋体" w:hAnsi="宋体" w:cs="宋体"/>
          <w:color w:val="000000"/>
          <w:sz w:val="22"/>
          <w:szCs w:val="22"/>
          <w:highlight w:val="none"/>
        </w:rPr>
      </w:pPr>
      <w:r>
        <w:rPr>
          <w:rFonts w:hint="eastAsia" w:ascii="宋体" w:hAnsi="宋体" w:cs="宋体"/>
          <w:color w:val="000000"/>
          <w:sz w:val="22"/>
          <w:szCs w:val="22"/>
          <w:highlight w:val="none"/>
        </w:rPr>
        <w:t xml:space="preserve">3.2.3</w:t>
      </w:r>
      <w:r>
        <w:rPr>
          <w:rFonts w:ascii="宋体" w:hAnsi="宋体" w:cs="宋体"/>
          <w:color w:val="000000"/>
          <w:sz w:val="22"/>
          <w:szCs w:val="22"/>
          <w:highlight w:val="none"/>
        </w:rPr>
        <w:t xml:space="preserve">供应商的</w:t>
      </w:r>
      <w:r>
        <w:rPr>
          <w:rFonts w:hint="eastAsia" w:ascii="宋体" w:hAnsi="宋体" w:cs="宋体"/>
          <w:color w:val="000000"/>
          <w:sz w:val="22"/>
          <w:highlight w:val="none"/>
          <w:lang w:val="en-US" w:eastAsia="zh-CN"/>
        </w:rPr>
        <w:t xml:space="preserve">谈判</w:t>
      </w:r>
      <w:r>
        <w:rPr>
          <w:rFonts w:ascii="宋体" w:hAnsi="宋体" w:cs="宋体"/>
          <w:color w:val="000000"/>
          <w:sz w:val="22"/>
          <w:szCs w:val="22"/>
          <w:highlight w:val="none"/>
        </w:rPr>
        <w:t xml:space="preserve">报价应不得高于采购人的</w:t>
      </w:r>
      <w:r>
        <w:rPr>
          <w:rFonts w:hint="eastAsia" w:ascii="宋体" w:hAnsi="宋体" w:cs="宋体"/>
          <w:color w:val="000000"/>
          <w:sz w:val="22"/>
          <w:szCs w:val="22"/>
          <w:highlight w:val="none"/>
        </w:rPr>
        <w:t xml:space="preserve">最高限价</w:t>
      </w:r>
      <w:r>
        <w:rPr>
          <w:rFonts w:ascii="宋体" w:hAnsi="宋体" w:cs="宋体"/>
          <w:color w:val="000000"/>
          <w:sz w:val="22"/>
          <w:szCs w:val="22"/>
          <w:highlight w:val="none"/>
        </w:rPr>
        <w:t xml:space="preserve">。否则，作无效响应文件处理。</w:t>
      </w:r>
      <w:r/>
    </w:p>
    <w:p>
      <w:pPr>
        <w:pStyle w:val="918"/>
        <w:rPr>
          <w:highlight w:val="none"/>
        </w:rPr>
      </w:pPr>
      <w:r/>
      <w:bookmarkStart w:id="204" w:name="_Toc24509"/>
      <w:r/>
      <w:bookmarkStart w:id="205" w:name="_Toc32231"/>
      <w:r/>
      <w:bookmarkStart w:id="206" w:name="_Toc12902"/>
      <w:r/>
      <w:bookmarkStart w:id="207" w:name="_Toc7384"/>
      <w:r/>
      <w:bookmarkStart w:id="208" w:name="_Toc6904"/>
      <w:r/>
      <w:bookmarkStart w:id="209" w:name="_Toc17819"/>
      <w:r/>
      <w:bookmarkStart w:id="210" w:name="_Toc31741"/>
      <w:r/>
      <w:bookmarkStart w:id="211" w:name="_Toc25409"/>
      <w:r/>
      <w:bookmarkStart w:id="212" w:name="_Toc1003"/>
      <w:r/>
      <w:bookmarkStart w:id="213" w:name="_Toc7755"/>
      <w:r/>
      <w:bookmarkStart w:id="214" w:name="_Toc16297"/>
      <w:r/>
      <w:bookmarkStart w:id="215" w:name="_Toc28394"/>
      <w:r/>
      <w:bookmarkStart w:id="216" w:name="_Toc1509"/>
      <w:r/>
      <w:bookmarkStart w:id="217" w:name="_Toc6761"/>
      <w:r/>
      <w:bookmarkStart w:id="218" w:name="_Toc14371"/>
      <w:r/>
      <w:bookmarkStart w:id="219" w:name="_Toc13286"/>
      <w:r>
        <w:rPr>
          <w:highlight w:val="none"/>
        </w:rPr>
        <w:t xml:space="preserve">3.3.</w:t>
      </w:r>
      <w:bookmarkEnd w:id="204"/>
      <w:r>
        <w:rPr>
          <w:rFonts w:hint="eastAsia" w:ascii="宋体" w:hAnsi="宋体" w:cs="宋体"/>
          <w:color w:val="000000"/>
          <w:sz w:val="22"/>
          <w:highlight w:val="none"/>
          <w:lang w:val="en-US" w:eastAsia="zh-CN"/>
        </w:rPr>
        <w:t xml:space="preserve">谈判</w:t>
      </w:r>
      <w:r>
        <w:rPr>
          <w:rFonts w:hint="eastAsia"/>
          <w:highlight w:val="none"/>
        </w:rPr>
        <w:t xml:space="preserve">保证金</w:t>
      </w:r>
      <w:bookmarkEnd w:id="205"/>
      <w:r/>
      <w:bookmarkEnd w:id="206"/>
      <w:r>
        <w:rPr>
          <w:rFonts w:hint="eastAsia"/>
          <w:highlight w:val="none"/>
        </w:rPr>
        <w:t xml:space="preserve">（本项目不需要）</w:t>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
    </w:p>
    <w:p>
      <w:pPr>
        <w:pStyle w:val="918"/>
        <w:rPr>
          <w:highlight w:val="none"/>
        </w:rPr>
      </w:pPr>
      <w:r/>
      <w:bookmarkStart w:id="220" w:name="_Toc7834"/>
      <w:r/>
      <w:bookmarkStart w:id="221" w:name="_Toc19559"/>
      <w:r/>
      <w:bookmarkStart w:id="222" w:name="_Toc12663"/>
      <w:r/>
      <w:bookmarkStart w:id="223" w:name="_Toc7559"/>
      <w:r/>
      <w:bookmarkStart w:id="224" w:name="_Toc10788"/>
      <w:r/>
      <w:bookmarkStart w:id="225" w:name="_Toc9724"/>
      <w:r/>
      <w:bookmarkStart w:id="226" w:name="_Toc14159"/>
      <w:r/>
      <w:bookmarkStart w:id="227" w:name="_Toc8001"/>
      <w:r/>
      <w:bookmarkStart w:id="228" w:name="_Toc30392"/>
      <w:r/>
      <w:bookmarkStart w:id="229" w:name="_Toc15276"/>
      <w:r/>
      <w:bookmarkStart w:id="230" w:name="_Toc30775"/>
      <w:r/>
      <w:bookmarkStart w:id="231" w:name="_Toc14020"/>
      <w:r/>
      <w:bookmarkStart w:id="232" w:name="_Toc792"/>
      <w:r/>
      <w:bookmarkStart w:id="233" w:name="_Toc13118"/>
      <w:r/>
      <w:bookmarkStart w:id="234" w:name="_Toc31087"/>
      <w:r/>
      <w:bookmarkStart w:id="235" w:name="_Toc30414"/>
      <w:r>
        <w:rPr>
          <w:highlight w:val="none"/>
        </w:rPr>
        <w:t xml:space="preserve">3.4.</w:t>
      </w:r>
      <w:r>
        <w:rPr>
          <w:rFonts w:hint="eastAsia"/>
          <w:highlight w:val="none"/>
        </w:rPr>
        <w:t xml:space="preserve">响应文件有效期</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3.4.1 </w:t>
      </w:r>
      <w:r>
        <w:rPr>
          <w:rFonts w:hint="eastAsia" w:ascii="宋体" w:hAnsi="宋体" w:cs="宋体"/>
          <w:color w:val="000000"/>
          <w:sz w:val="22"/>
          <w:highlight w:val="none"/>
        </w:rPr>
        <w:t xml:space="preserve">在供应商须知前附表规定的有效期内，响应文件应保持有效。有效期短于该规定期限的响应文件将作为无效响应文件处理。</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3.4.2 </w:t>
      </w:r>
      <w:r>
        <w:rPr>
          <w:rFonts w:hint="eastAsia" w:ascii="宋体" w:hAnsi="宋体" w:cs="宋体"/>
          <w:color w:val="000000"/>
          <w:sz w:val="22"/>
          <w:highlight w:val="none"/>
        </w:rPr>
        <w:t xml:space="preserve">在特殊情况下，在原响应文件有效期期满之前，采购人可与供应商协商延长响应文件的有效期。这种要求和答复都应以书面形式进行。同意延长有效期的供应商除按照采购人要求修改响应文件有效期外，不得修改响应文件的其他内容。</w:t>
      </w:r>
      <w:r/>
    </w:p>
    <w:p>
      <w:pPr>
        <w:pStyle w:val="918"/>
        <w:spacing w:before="120"/>
        <w:rPr>
          <w:highlight w:val="none"/>
        </w:rPr>
      </w:pPr>
      <w:r/>
      <w:bookmarkStart w:id="236" w:name="_Toc558"/>
      <w:r/>
      <w:bookmarkStart w:id="237" w:name="_Toc19477"/>
      <w:r/>
      <w:bookmarkStart w:id="238" w:name="_Toc6441"/>
      <w:r/>
      <w:bookmarkStart w:id="239" w:name="_Toc21824"/>
      <w:r/>
      <w:bookmarkStart w:id="240" w:name="_Toc24495"/>
      <w:r/>
      <w:bookmarkStart w:id="241" w:name="_Toc26236"/>
      <w:r/>
      <w:bookmarkStart w:id="242" w:name="_Toc30883"/>
      <w:r/>
      <w:bookmarkStart w:id="243" w:name="_Toc21433"/>
      <w:r/>
      <w:bookmarkStart w:id="244" w:name="_Toc22197"/>
      <w:r/>
      <w:bookmarkStart w:id="245" w:name="_Toc6726"/>
      <w:r/>
      <w:bookmarkStart w:id="246" w:name="_Toc17829"/>
      <w:r/>
      <w:bookmarkStart w:id="247" w:name="_Toc30854"/>
      <w:r/>
      <w:bookmarkStart w:id="248" w:name="_Toc21207"/>
      <w:r/>
      <w:bookmarkStart w:id="249" w:name="_Toc21317"/>
      <w:r/>
      <w:bookmarkStart w:id="250" w:name="_Toc18108"/>
      <w:r/>
      <w:bookmarkStart w:id="251" w:name="_Toc592"/>
      <w:r>
        <w:rPr>
          <w:highlight w:val="none"/>
        </w:rPr>
        <w:t xml:space="preserve">3.5.</w:t>
      </w:r>
      <w:r>
        <w:rPr>
          <w:rFonts w:hint="eastAsia"/>
          <w:highlight w:val="none"/>
        </w:rPr>
        <w:t xml:space="preserve">备选响应方案</w:t>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3.5.1</w:t>
      </w:r>
      <w:r>
        <w:rPr>
          <w:rFonts w:hint="eastAsia" w:ascii="宋体" w:hAnsi="宋体" w:cs="宋体"/>
          <w:color w:val="000000"/>
          <w:sz w:val="22"/>
          <w:highlight w:val="none"/>
        </w:rPr>
        <w:t xml:space="preserve">除供应商须知前附表另有规定外，供应商不得递交备选响应方案。允许供应商递交备选响应方案的，只有成交供应商所递交的备选优先方案方可予以考虑。</w:t>
      </w:r>
      <w:r/>
    </w:p>
    <w:p>
      <w:pPr>
        <w:ind w:firstLine="440"/>
        <w:spacing w:line="360" w:lineRule="atLeast"/>
        <w:rPr>
          <w:rFonts w:hint="eastAsia" w:ascii="宋体" w:eastAsia="宋体"/>
          <w:color w:val="000000"/>
          <w:sz w:val="22"/>
          <w:highlight w:val="none"/>
          <w:lang w:eastAsia="zh-CN"/>
        </w:rPr>
      </w:pPr>
      <w:r>
        <w:rPr>
          <w:rFonts w:ascii="宋体" w:hAnsi="宋体" w:cs="宋体"/>
          <w:color w:val="000000"/>
          <w:sz w:val="22"/>
          <w:highlight w:val="none"/>
        </w:rPr>
        <w:t xml:space="preserve">3.5.2</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小组认为成交供应商的备选优先方案优于其按照</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文件要求编制的响应方案的，采购人可以接受该备选响应方案</w:t>
      </w:r>
      <w:r>
        <w:rPr>
          <w:rFonts w:hint="eastAsia" w:ascii="宋体" w:hAnsi="宋体" w:cs="宋体"/>
          <w:color w:val="000000"/>
          <w:sz w:val="22"/>
          <w:highlight w:val="none"/>
          <w:lang w:eastAsia="zh-CN"/>
        </w:rPr>
        <w:t xml:space="preserve">。</w:t>
      </w:r>
      <w:r/>
    </w:p>
    <w:p>
      <w:pPr>
        <w:pStyle w:val="918"/>
        <w:spacing w:line="360" w:lineRule="exact"/>
        <w:rPr>
          <w:highlight w:val="none"/>
        </w:rPr>
      </w:pPr>
      <w:r/>
      <w:bookmarkStart w:id="252" w:name="_Toc9471"/>
      <w:r/>
      <w:bookmarkStart w:id="253" w:name="_Toc28801"/>
      <w:r/>
      <w:bookmarkStart w:id="254" w:name="_Toc18133"/>
      <w:r/>
      <w:bookmarkStart w:id="255" w:name="_Toc8262"/>
      <w:r/>
      <w:bookmarkStart w:id="256" w:name="_Toc32354"/>
      <w:r/>
      <w:bookmarkStart w:id="257" w:name="_Toc125"/>
      <w:r/>
      <w:bookmarkStart w:id="258" w:name="_Toc6355"/>
      <w:r/>
      <w:bookmarkStart w:id="259" w:name="_Toc16261"/>
      <w:r/>
      <w:bookmarkStart w:id="260" w:name="_Toc20673"/>
      <w:r/>
      <w:bookmarkStart w:id="261" w:name="_Toc19298"/>
      <w:r/>
      <w:bookmarkStart w:id="262" w:name="_Toc8932"/>
      <w:r/>
      <w:bookmarkStart w:id="263" w:name="_Toc24868"/>
      <w:r/>
      <w:bookmarkStart w:id="264" w:name="_Toc29841"/>
      <w:r/>
      <w:bookmarkStart w:id="265" w:name="_Toc29150"/>
      <w:r/>
      <w:bookmarkStart w:id="266" w:name="_Toc12568"/>
      <w:r>
        <w:rPr>
          <w:highlight w:val="none"/>
        </w:rPr>
        <w:t xml:space="preserve">3.6.</w:t>
      </w:r>
      <w:bookmarkEnd w:id="251"/>
      <w:r>
        <w:rPr>
          <w:highlight w:val="none"/>
        </w:rPr>
        <w:t xml:space="preserve"> </w:t>
      </w:r>
      <w:r>
        <w:rPr>
          <w:rFonts w:hint="eastAsia"/>
          <w:highlight w:val="none"/>
        </w:rPr>
        <w:t xml:space="preserve">响应文件的编制</w:t>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
    </w:p>
    <w:p>
      <w:pPr>
        <w:ind w:firstLine="508"/>
        <w:jc w:val="left"/>
        <w:spacing w:line="360" w:lineRule="exact"/>
        <w:widowControl/>
        <w:rPr>
          <w:rFonts w:ascii="宋体" w:hAnsi="宋体" w:cs="宋体"/>
          <w:color w:val="000000"/>
          <w:sz w:val="22"/>
          <w:highlight w:val="none"/>
          <w:lang w:bidi="ar"/>
        </w:rPr>
      </w:pPr>
      <w:r>
        <w:rPr>
          <w:rFonts w:hint="eastAsia" w:ascii="宋体" w:hAnsi="宋体" w:cs="宋体"/>
          <w:color w:val="000000"/>
          <w:sz w:val="22"/>
          <w:highlight w:val="none"/>
          <w:lang w:bidi="ar"/>
        </w:rPr>
        <w:t xml:space="preserve">3.6.1供应商应当按照《</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lang w:bidi="ar"/>
        </w:rPr>
        <w:t xml:space="preserve">文件》和“苏采云”系统的要求编制并加密响应文件。本项目供应商须通过“苏采云”系统提供的政府采购客户端工具（使用“CA数字证书”）对其数据电文形式的响应文件加密。</w:t>
      </w:r>
      <w:r/>
    </w:p>
    <w:p>
      <w:pPr>
        <w:ind w:firstLine="508"/>
        <w:jc w:val="left"/>
        <w:spacing w:line="360" w:lineRule="exact"/>
        <w:widowControl/>
        <w:rPr>
          <w:rFonts w:ascii="宋体" w:hAnsi="宋体" w:cs="宋体"/>
          <w:color w:val="000000"/>
          <w:sz w:val="22"/>
          <w:highlight w:val="none"/>
          <w:lang w:bidi="ar"/>
        </w:rPr>
      </w:pPr>
      <w:r>
        <w:rPr>
          <w:rFonts w:hint="eastAsia" w:ascii="宋体" w:hAnsi="宋体" w:cs="宋体"/>
          <w:color w:val="000000"/>
          <w:sz w:val="22"/>
          <w:highlight w:val="none"/>
          <w:lang w:bidi="ar"/>
        </w:rPr>
        <w:t xml:space="preserve">3.6.2签署要求：见《</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lang w:bidi="ar"/>
        </w:rPr>
        <w:t xml:space="preserve">文件》附件中相关格式要求。</w:t>
      </w:r>
      <w:r/>
    </w:p>
    <w:p>
      <w:pPr>
        <w:ind w:firstLine="508"/>
        <w:jc w:val="left"/>
        <w:spacing w:line="360" w:lineRule="exact"/>
        <w:widowControl/>
        <w:rPr>
          <w:rFonts w:ascii="宋体" w:hAnsi="宋体" w:cs="宋体"/>
          <w:color w:val="000000"/>
          <w:sz w:val="22"/>
          <w:highlight w:val="none"/>
          <w:lang w:bidi="ar"/>
        </w:rPr>
      </w:pPr>
      <w:r>
        <w:rPr>
          <w:rFonts w:hint="eastAsia" w:ascii="宋体" w:hAnsi="宋体" w:cs="宋体"/>
          <w:color w:val="000000"/>
          <w:sz w:val="22"/>
          <w:highlight w:val="none"/>
          <w:lang w:bidi="ar"/>
        </w:rPr>
        <w:t xml:space="preserve">3.6.3盖章要求：见《</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lang w:bidi="ar"/>
        </w:rPr>
        <w:t xml:space="preserve">文件》附件中相关格式要求。供应商须通过“苏采云”系统提供的政府采购客户端工具（使用“CA数字证书”）加盖电子签章。</w:t>
      </w:r>
      <w:r/>
    </w:p>
    <w:p>
      <w:pPr>
        <w:ind w:firstLine="508"/>
        <w:jc w:val="left"/>
        <w:spacing w:line="360" w:lineRule="exact"/>
        <w:widowControl/>
        <w:rPr>
          <w:rFonts w:ascii="宋体" w:hAnsi="宋体" w:cs="宋体"/>
          <w:color w:val="000000"/>
          <w:sz w:val="22"/>
          <w:highlight w:val="none"/>
          <w:lang w:bidi="ar"/>
        </w:rPr>
      </w:pPr>
      <w:r>
        <w:rPr>
          <w:rFonts w:hint="eastAsia" w:ascii="宋体" w:hAnsi="宋体" w:cs="宋体"/>
          <w:color w:val="000000"/>
          <w:sz w:val="22"/>
          <w:highlight w:val="none"/>
          <w:lang w:bidi="ar"/>
        </w:rPr>
        <w:t xml:space="preserve">3.6.4</w:t>
      </w:r>
      <w:r>
        <w:rPr>
          <w:rFonts w:hint="eastAsia" w:ascii="宋体" w:hAnsi="宋体" w:cs="宋体"/>
          <w:b/>
          <w:bCs/>
          <w:color w:val="000000"/>
          <w:sz w:val="22"/>
          <w:highlight w:val="none"/>
          <w:lang w:bidi="ar"/>
        </w:rPr>
        <w:t xml:space="preserve">特别提醒：竞争性</w:t>
      </w:r>
      <w:r>
        <w:rPr>
          <w:rFonts w:hint="eastAsia" w:ascii="宋体" w:hAnsi="宋体" w:cs="宋体"/>
          <w:b/>
          <w:bCs/>
          <w:color w:val="000000"/>
          <w:sz w:val="22"/>
          <w:highlight w:val="none"/>
          <w:lang w:val="en-US" w:eastAsia="zh-CN"/>
        </w:rPr>
        <w:t xml:space="preserve">谈判</w:t>
      </w:r>
      <w:r>
        <w:rPr>
          <w:rFonts w:hint="eastAsia" w:ascii="宋体" w:hAnsi="宋体" w:cs="宋体"/>
          <w:b/>
          <w:bCs/>
          <w:color w:val="000000"/>
          <w:sz w:val="22"/>
          <w:highlight w:val="none"/>
          <w:lang w:bidi="ar"/>
        </w:rPr>
        <w:t xml:space="preserve">文件中如需“被授权代表签字或盖章”，供应商可打印成文档，签字或盖章后再扫描上传，最后再电子签章。</w:t>
      </w:r>
      <w:r/>
    </w:p>
    <w:p>
      <w:pPr>
        <w:pStyle w:val="1214"/>
        <w:ind w:firstLine="497"/>
        <w:spacing w:before="0" w:after="0" w:line="360" w:lineRule="exact"/>
        <w:rPr>
          <w:rFonts w:ascii="宋体" w:hAnsi="宋体" w:cs="宋体"/>
          <w:color w:val="000000"/>
          <w:sz w:val="22"/>
          <w:highlight w:val="none"/>
        </w:rPr>
      </w:pPr>
      <w:r>
        <w:rPr>
          <w:rFonts w:hint="eastAsia" w:ascii="宋体" w:hAnsi="宋体" w:cs="宋体"/>
          <w:color w:val="000000"/>
          <w:sz w:val="22"/>
          <w:highlight w:val="none"/>
          <w:lang w:bidi="ar"/>
        </w:rPr>
        <w:t xml:space="preserve">3.6.5</w:t>
      </w:r>
      <w:r>
        <w:rPr>
          <w:rFonts w:hint="eastAsia" w:ascii="宋体" w:hAnsi="宋体" w:cs="宋体"/>
          <w:color w:val="000000"/>
          <w:sz w:val="22"/>
          <w:highlight w:val="none"/>
        </w:rPr>
        <w:t xml:space="preserve">通过“苏采云”系统提交政府采购客户端工具导出加密的响应文件（后缀名为zip）。响应文件不得超过350M。</w:t>
      </w:r>
      <w:r/>
    </w:p>
    <w:p>
      <w:pPr>
        <w:pStyle w:val="1214"/>
        <w:ind w:firstLine="497"/>
        <w:spacing w:before="0" w:after="0" w:line="360" w:lineRule="exact"/>
        <w:rPr>
          <w:rFonts w:ascii="宋体" w:hAnsi="宋体" w:cs="宋体"/>
          <w:color w:val="000000"/>
          <w:sz w:val="22"/>
          <w:highlight w:val="none"/>
        </w:rPr>
      </w:pPr>
      <w:r>
        <w:rPr>
          <w:rFonts w:hint="eastAsia" w:ascii="宋体" w:hAnsi="宋体" w:cs="宋体"/>
          <w:color w:val="000000"/>
          <w:sz w:val="22"/>
          <w:highlight w:val="none"/>
        </w:rPr>
        <w:t xml:space="preserve">注：供应商应当按照《</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文件》的要求编制响应文件，并对其提交的响应文件的真实性、合法性承担法律责任。</w:t>
      </w:r>
      <w:r/>
    </w:p>
    <w:p>
      <w:pPr>
        <w:jc w:val="center"/>
        <w:spacing w:line="360" w:lineRule="exact"/>
        <w:widowControl/>
        <w:rPr>
          <w:rFonts w:ascii="宋体" w:hAnsi="宋体" w:cs="宋体"/>
          <w:b/>
          <w:bCs/>
          <w:color w:val="000000"/>
          <w:sz w:val="24"/>
          <w:highlight w:val="none"/>
          <w:lang w:bidi="ar"/>
        </w:rPr>
      </w:pPr>
      <w:r>
        <w:rPr>
          <w:rFonts w:hint="eastAsia" w:ascii="宋体" w:hAnsi="宋体" w:cs="宋体"/>
          <w:b/>
          <w:bCs/>
          <w:color w:val="000000"/>
          <w:sz w:val="24"/>
          <w:highlight w:val="none"/>
        </w:rPr>
        <w:t xml:space="preserve">四、</w:t>
      </w:r>
      <w:r>
        <w:rPr>
          <w:rFonts w:hint="eastAsia" w:ascii="宋体" w:hAnsi="宋体" w:cs="宋体"/>
          <w:b/>
          <w:bCs/>
          <w:color w:val="000000"/>
          <w:sz w:val="24"/>
          <w:highlight w:val="none"/>
          <w:lang w:bidi="ar"/>
        </w:rPr>
        <w:t xml:space="preserve">响应文件的递交、开启及解密</w:t>
      </w:r>
      <w:r/>
    </w:p>
    <w:p>
      <w:pPr>
        <w:pStyle w:val="918"/>
        <w:spacing w:before="120"/>
        <w:rPr>
          <w:highlight w:val="none"/>
        </w:rPr>
      </w:pPr>
      <w:r/>
      <w:bookmarkStart w:id="267" w:name="_Toc8111"/>
      <w:r/>
      <w:bookmarkStart w:id="268" w:name="_Toc3851"/>
      <w:r/>
      <w:bookmarkStart w:id="269" w:name="_Toc23683"/>
      <w:r/>
      <w:bookmarkStart w:id="270" w:name="_Toc19649"/>
      <w:r/>
      <w:bookmarkStart w:id="271" w:name="_Toc7118"/>
      <w:r/>
      <w:bookmarkStart w:id="272" w:name="_Toc22041"/>
      <w:r/>
      <w:bookmarkStart w:id="273" w:name="_Toc7081"/>
      <w:r/>
      <w:bookmarkStart w:id="274" w:name="_Toc14126"/>
      <w:r/>
      <w:bookmarkStart w:id="275" w:name="_Toc31613"/>
      <w:r/>
      <w:bookmarkStart w:id="276" w:name="_Toc15834"/>
      <w:r>
        <w:rPr>
          <w:highlight w:val="none"/>
        </w:rPr>
        <w:t xml:space="preserve">4</w:t>
      </w:r>
      <w:r>
        <w:rPr>
          <w:highlight w:val="none"/>
          <w:lang w:bidi="ar"/>
        </w:rPr>
        <w:t xml:space="preserve">.1  </w:t>
      </w:r>
      <w:bookmarkStart w:id="277" w:name="_Toc19436"/>
      <w:r>
        <w:rPr>
          <w:highlight w:val="none"/>
        </w:rPr>
        <w:t xml:space="preserve">响应文件的</w:t>
      </w:r>
      <w:bookmarkEnd w:id="277"/>
      <w:r>
        <w:rPr>
          <w:highlight w:val="none"/>
        </w:rPr>
        <w:t xml:space="preserve">提交</w:t>
      </w:r>
      <w:bookmarkEnd w:id="267"/>
      <w:r/>
      <w:bookmarkEnd w:id="268"/>
      <w:r/>
      <w:bookmarkEnd w:id="269"/>
      <w:r/>
      <w:bookmarkEnd w:id="270"/>
      <w:r/>
      <w:bookmarkEnd w:id="271"/>
      <w:r/>
      <w:bookmarkEnd w:id="272"/>
      <w:r/>
      <w:bookmarkEnd w:id="273"/>
      <w:r/>
      <w:bookmarkEnd w:id="274"/>
      <w:r/>
      <w:bookmarkEnd w:id="275"/>
      <w:r/>
      <w:r/>
    </w:p>
    <w:p>
      <w:pPr>
        <w:ind w:firstLine="440"/>
        <w:jc w:val="left"/>
        <w:spacing w:line="360" w:lineRule="atLeast"/>
        <w:rPr>
          <w:rFonts w:ascii="宋体" w:hAnsi="宋体" w:cs="宋体"/>
          <w:color w:val="000000"/>
          <w:sz w:val="22"/>
          <w:highlight w:val="none"/>
          <w:lang w:bidi="ar"/>
        </w:rPr>
      </w:pPr>
      <w:r>
        <w:rPr>
          <w:rFonts w:ascii="宋体" w:hAnsi="宋体" w:cs="宋体"/>
          <w:color w:val="000000"/>
          <w:sz w:val="22"/>
          <w:highlight w:val="none"/>
        </w:rPr>
        <w:t xml:space="preserve">4.1.1 供应商必须在供应商须知前附表规定的提交</w:t>
      </w:r>
      <w:r>
        <w:rPr>
          <w:rFonts w:ascii="宋体" w:hAnsi="宋体" w:cs="宋体"/>
          <w:color w:val="000000"/>
          <w:sz w:val="22"/>
          <w:highlight w:val="none"/>
          <w:lang w:bidi="ar"/>
        </w:rPr>
        <w:t xml:space="preserve">响应</w:t>
      </w:r>
      <w:r>
        <w:rPr>
          <w:rFonts w:ascii="宋体" w:hAnsi="宋体" w:cs="宋体"/>
          <w:color w:val="000000"/>
          <w:sz w:val="22"/>
          <w:highlight w:val="none"/>
        </w:rPr>
        <w:t xml:space="preserve">文件截止时间前，进入“参与详情”页面，点击“上传文件”，上传已制作完成的</w:t>
      </w:r>
      <w:r>
        <w:rPr>
          <w:rFonts w:ascii="宋体" w:hAnsi="宋体" w:cs="宋体"/>
          <w:color w:val="000000"/>
          <w:sz w:val="22"/>
          <w:highlight w:val="none"/>
          <w:lang w:bidi="ar"/>
        </w:rPr>
        <w:t xml:space="preserve">响应</w:t>
      </w:r>
      <w:r>
        <w:rPr>
          <w:rFonts w:ascii="宋体" w:hAnsi="宋体" w:cs="宋体"/>
          <w:color w:val="000000"/>
          <w:sz w:val="22"/>
          <w:highlight w:val="none"/>
        </w:rPr>
        <w:t xml:space="preserve">文件，等待开标。</w:t>
      </w:r>
      <w:r>
        <w:rPr>
          <w:rFonts w:hint="eastAsia" w:ascii="宋体" w:hAnsi="宋体" w:cs="宋体"/>
          <w:color w:val="000000"/>
          <w:sz w:val="22"/>
          <w:highlight w:val="none"/>
          <w:lang w:bidi="ar"/>
        </w:rPr>
        <w:t xml:space="preserve"> </w:t>
      </w:r>
      <w:r/>
    </w:p>
    <w:p>
      <w:pPr>
        <w:ind w:firstLine="440"/>
        <w:spacing w:line="360" w:lineRule="atLeast"/>
        <w:rPr>
          <w:rFonts w:ascii="宋体" w:hAnsi="宋体" w:cs="宋体"/>
          <w:color w:val="000000"/>
          <w:sz w:val="22"/>
          <w:highlight w:val="none"/>
        </w:rPr>
      </w:pPr>
      <w:r>
        <w:rPr>
          <w:rFonts w:ascii="宋体" w:hAnsi="宋体" w:cs="宋体"/>
          <w:color w:val="000000"/>
          <w:sz w:val="22"/>
          <w:highlight w:val="none"/>
        </w:rPr>
        <w:t xml:space="preserve">4.1.2 供应商有下列情形之一的，采购人将拒绝接受其</w:t>
      </w:r>
      <w:r>
        <w:rPr>
          <w:rFonts w:ascii="宋体" w:hAnsi="宋体" w:cs="宋体"/>
          <w:color w:val="000000"/>
          <w:sz w:val="22"/>
          <w:highlight w:val="none"/>
          <w:lang w:bidi="ar"/>
        </w:rPr>
        <w:t xml:space="preserve">响应</w:t>
      </w:r>
      <w:r>
        <w:rPr>
          <w:rFonts w:ascii="宋体" w:hAnsi="宋体" w:cs="宋体"/>
          <w:color w:val="000000"/>
          <w:sz w:val="22"/>
          <w:highlight w:val="none"/>
        </w:rPr>
        <w:t xml:space="preserve">文件：</w:t>
      </w:r>
      <w:r/>
    </w:p>
    <w:p>
      <w:pPr>
        <w:ind w:firstLine="440"/>
        <w:spacing w:line="360" w:lineRule="atLeast"/>
        <w:rPr>
          <w:rFonts w:ascii="宋体" w:hAnsi="宋体" w:cs="宋体"/>
          <w:color w:val="000000"/>
          <w:sz w:val="22"/>
          <w:highlight w:val="none"/>
        </w:rPr>
      </w:pPr>
      <w:r>
        <w:rPr>
          <w:rFonts w:ascii="宋体" w:hAnsi="宋体" w:cs="宋体"/>
          <w:color w:val="000000"/>
          <w:sz w:val="22"/>
          <w:highlight w:val="none"/>
        </w:rPr>
        <w:t xml:space="preserve">（1）提交</w:t>
      </w:r>
      <w:r>
        <w:rPr>
          <w:rFonts w:ascii="宋体" w:hAnsi="宋体" w:cs="宋体"/>
          <w:color w:val="000000"/>
          <w:sz w:val="22"/>
          <w:highlight w:val="none"/>
          <w:lang w:bidi="ar"/>
        </w:rPr>
        <w:t xml:space="preserve">响应</w:t>
      </w:r>
      <w:r>
        <w:rPr>
          <w:rFonts w:ascii="宋体" w:hAnsi="宋体" w:cs="宋体"/>
          <w:color w:val="000000"/>
          <w:sz w:val="22"/>
          <w:highlight w:val="none"/>
        </w:rPr>
        <w:t xml:space="preserve">文件截止时间后上传的</w:t>
      </w:r>
      <w:r>
        <w:rPr>
          <w:rFonts w:ascii="宋体" w:hAnsi="宋体" w:cs="宋体"/>
          <w:color w:val="000000"/>
          <w:sz w:val="22"/>
          <w:highlight w:val="none"/>
          <w:lang w:bidi="ar"/>
        </w:rPr>
        <w:t xml:space="preserve">响应</w:t>
      </w:r>
      <w:r>
        <w:rPr>
          <w:rFonts w:ascii="宋体" w:hAnsi="宋体" w:cs="宋体"/>
          <w:color w:val="000000"/>
          <w:sz w:val="22"/>
          <w:highlight w:val="none"/>
        </w:rPr>
        <w:t xml:space="preserve">文件；</w:t>
      </w:r>
      <w:r/>
    </w:p>
    <w:p>
      <w:pPr>
        <w:ind w:firstLine="440"/>
        <w:spacing w:line="360" w:lineRule="atLeast"/>
        <w:rPr>
          <w:rFonts w:ascii="宋体" w:hAnsi="宋体" w:cs="宋体"/>
          <w:color w:val="000000"/>
          <w:sz w:val="22"/>
          <w:highlight w:val="none"/>
        </w:rPr>
      </w:pPr>
      <w:r>
        <w:rPr>
          <w:rFonts w:ascii="宋体" w:hAnsi="宋体" w:cs="宋体"/>
          <w:color w:val="000000"/>
          <w:sz w:val="22"/>
          <w:highlight w:val="none"/>
        </w:rPr>
        <w:t xml:space="preserve">（2）未上传至指定系统的</w:t>
      </w:r>
      <w:r>
        <w:rPr>
          <w:rFonts w:ascii="宋体" w:hAnsi="宋体" w:cs="宋体"/>
          <w:color w:val="000000"/>
          <w:sz w:val="22"/>
          <w:highlight w:val="none"/>
          <w:lang w:bidi="ar"/>
        </w:rPr>
        <w:t xml:space="preserve">响应</w:t>
      </w:r>
      <w:r>
        <w:rPr>
          <w:rFonts w:ascii="宋体" w:hAnsi="宋体" w:cs="宋体"/>
          <w:color w:val="000000"/>
          <w:sz w:val="22"/>
          <w:highlight w:val="none"/>
        </w:rPr>
        <w:t xml:space="preserve">文件。</w:t>
      </w:r>
      <w:r/>
    </w:p>
    <w:p>
      <w:pPr>
        <w:pStyle w:val="918"/>
        <w:spacing w:before="120"/>
        <w:rPr>
          <w:highlight w:val="none"/>
        </w:rPr>
      </w:pPr>
      <w:r/>
      <w:bookmarkStart w:id="278" w:name="_Toc20368"/>
      <w:r/>
      <w:bookmarkStart w:id="279" w:name="_Toc4761"/>
      <w:r/>
      <w:bookmarkStart w:id="280" w:name="_Toc11988"/>
      <w:r/>
      <w:bookmarkStart w:id="281" w:name="_Toc28787"/>
      <w:r/>
      <w:bookmarkStart w:id="282" w:name="_Toc13169"/>
      <w:r/>
      <w:bookmarkStart w:id="283" w:name="_Toc12800"/>
      <w:r/>
      <w:bookmarkStart w:id="284" w:name="_Toc2036"/>
      <w:r/>
      <w:bookmarkStart w:id="285" w:name="_Toc20605"/>
      <w:r/>
      <w:bookmarkStart w:id="286" w:name="_Toc25075"/>
      <w:r/>
      <w:bookmarkStart w:id="287" w:name="_Toc27808"/>
      <w:r/>
      <w:bookmarkStart w:id="288" w:name="_Toc23269"/>
      <w:r>
        <w:rPr>
          <w:highlight w:val="none"/>
        </w:rPr>
        <w:t xml:space="preserve">4.2 响应文件的修改和撤回</w:t>
      </w:r>
      <w:bookmarkEnd w:id="278"/>
      <w:r/>
      <w:bookmarkEnd w:id="279"/>
      <w:r/>
      <w:bookmarkEnd w:id="280"/>
      <w:r/>
      <w:bookmarkEnd w:id="281"/>
      <w:r/>
      <w:bookmarkEnd w:id="282"/>
      <w:r/>
      <w:bookmarkEnd w:id="283"/>
      <w:r/>
      <w:bookmarkEnd w:id="284"/>
      <w:r/>
      <w:bookmarkEnd w:id="285"/>
      <w:r/>
      <w:bookmarkEnd w:id="286"/>
      <w:r/>
      <w:bookmarkEnd w:id="287"/>
      <w:r/>
      <w:bookmarkEnd w:id="288"/>
      <w:r/>
      <w:r/>
    </w:p>
    <w:p>
      <w:pPr>
        <w:ind w:firstLine="440"/>
        <w:spacing w:line="360" w:lineRule="atLeast"/>
        <w:rPr>
          <w:rFonts w:ascii="宋体" w:hAnsi="宋体" w:cs="宋体"/>
          <w:color w:val="000000"/>
          <w:sz w:val="22"/>
          <w:highlight w:val="none"/>
        </w:rPr>
      </w:pPr>
      <w:r>
        <w:rPr>
          <w:rFonts w:ascii="宋体" w:hAnsi="宋体" w:cs="宋体"/>
          <w:color w:val="000000"/>
          <w:sz w:val="22"/>
          <w:highlight w:val="none"/>
        </w:rPr>
        <w:t xml:space="preserve">4.2.1 供应商在递交响应文件截止时间前，可以对所提交的响应文件进行补充、修改或者撤回。</w:t>
      </w:r>
      <w:r/>
    </w:p>
    <w:p>
      <w:pPr>
        <w:ind w:firstLine="440"/>
        <w:spacing w:line="360" w:lineRule="atLeast"/>
        <w:rPr>
          <w:rFonts w:ascii="宋体" w:hAnsi="宋体" w:cs="宋体"/>
          <w:color w:val="000000"/>
          <w:sz w:val="22"/>
          <w:highlight w:val="none"/>
        </w:rPr>
      </w:pPr>
      <w:r>
        <w:rPr>
          <w:rFonts w:ascii="宋体" w:hAnsi="宋体" w:cs="宋体"/>
          <w:color w:val="000000"/>
          <w:sz w:val="22"/>
          <w:highlight w:val="none"/>
        </w:rPr>
        <w:t xml:space="preserve">4.2.2 如果响应文件在客户端重新修改过了，需要重新导出和上传新响应文件。可将原先上传的响应文件撤回，撤回后，重新上传新响应文件。</w:t>
      </w:r>
      <w:r/>
    </w:p>
    <w:p>
      <w:pPr>
        <w:ind w:firstLine="440"/>
        <w:spacing w:line="360" w:lineRule="atLeast"/>
        <w:rPr>
          <w:rFonts w:ascii="宋体" w:hAnsi="宋体" w:cs="宋体"/>
          <w:color w:val="000000"/>
          <w:sz w:val="22"/>
          <w:highlight w:val="none"/>
        </w:rPr>
      </w:pPr>
      <w:r>
        <w:rPr>
          <w:rFonts w:ascii="宋体" w:hAnsi="宋体" w:cs="宋体"/>
          <w:color w:val="000000"/>
          <w:sz w:val="22"/>
          <w:highlight w:val="none"/>
        </w:rPr>
        <w:t xml:space="preserve">4.2.3 在</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有效期内，供应商不得撤回响应文件。供应商之间恶意串通而撤回投标的，将受到根据政府采购法律法规的有关规定做出的处理。</w:t>
      </w:r>
      <w:r/>
    </w:p>
    <w:p>
      <w:pPr>
        <w:ind w:firstLine="442"/>
        <w:spacing w:line="360" w:lineRule="atLeast"/>
        <w:rPr>
          <w:rFonts w:ascii="宋体" w:hAnsi="宋体" w:cs="宋体"/>
          <w:color w:val="000000"/>
          <w:sz w:val="22"/>
          <w:highlight w:val="none"/>
        </w:rPr>
      </w:pPr>
      <w:r>
        <w:rPr>
          <w:rFonts w:ascii="宋体" w:hAnsi="宋体" w:eastAsia="楷体_GB2312" w:cs="宋体"/>
          <w:b/>
          <w:color w:val="000000"/>
          <w:sz w:val="22"/>
          <w:highlight w:val="none"/>
        </w:rPr>
        <w:t xml:space="preserve">4</w:t>
      </w:r>
      <w:r>
        <w:rPr>
          <w:rFonts w:ascii="宋体" w:hAnsi="宋体" w:eastAsia="宋体" w:cs="宋体"/>
          <w:b/>
          <w:bCs/>
          <w:color w:val="000000"/>
          <w:sz w:val="22"/>
          <w:szCs w:val="22"/>
          <w:highlight w:val="none"/>
          <w:lang w:val="en-US" w:eastAsia="zh-CN" w:bidi="ar-SA"/>
        </w:rPr>
        <w:t xml:space="preserve">.3首次响应文件解密</w: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4.3.1</w:t>
      </w:r>
      <w:r>
        <w:rPr>
          <w:rFonts w:ascii="宋体" w:hAnsi="宋体" w:cs="宋体"/>
          <w:color w:val="000000"/>
          <w:sz w:val="22"/>
          <w:highlight w:val="none"/>
        </w:rPr>
        <w:t xml:space="preserve">登录苏采云系统，点击“工作台”，选中“开标大厅”，选择对应项目；</w:t>
      </w:r>
      <w:r/>
    </w:p>
    <w:p>
      <w:pPr>
        <w:ind w:firstLine="440"/>
        <w:spacing w:line="360" w:lineRule="atLeast"/>
        <w:rPr>
          <w:rFonts w:hint="eastAsia" w:ascii="宋体" w:hAnsi="宋体" w:eastAsia="宋体" w:cs="宋体"/>
          <w:color w:val="000000"/>
          <w:sz w:val="22"/>
          <w:highlight w:val="none"/>
          <w:lang w:eastAsia="zh-CN"/>
        </w:rPr>
      </w:pPr>
      <w:r>
        <w:rPr>
          <w:rFonts w:hint="eastAsia" w:ascii="宋体" w:hAnsi="宋体" w:cs="宋体"/>
          <w:color w:val="000000"/>
          <w:sz w:val="22"/>
          <w:highlight w:val="none"/>
        </w:rPr>
        <w:t xml:space="preserve">4.3.2</w:t>
      </w:r>
      <w:r>
        <w:rPr>
          <w:rFonts w:ascii="宋体" w:hAnsi="宋体" w:cs="宋体"/>
          <w:color w:val="000000"/>
          <w:sz w:val="22"/>
          <w:highlight w:val="none"/>
        </w:rPr>
        <w:t xml:space="preserve">开标流程进入【解锁】环节点击【解锁】图标，并在投标须知前附表规定的解密时长内，使用CA证书进行标书解密，解锁完成后及时关注开标大厅，等待后续</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及报价；在解密时长倒计时结束前，投标人可进行解密操作，当剩余时间为0后，投标人则不可以进行解密操作，系统会自动进入下一节点【唱标】</w:t>
      </w:r>
      <w:r>
        <w:rPr>
          <w:rFonts w:hint="eastAsia" w:ascii="宋体" w:hAnsi="宋体" w:cs="宋体"/>
          <w:color w:val="000000"/>
          <w:sz w:val="22"/>
          <w:highlight w:val="none"/>
          <w:lang w:eastAsia="zh-CN"/>
        </w:rPr>
        <w:t xml:space="preserve">。</w: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4.3.3</w:t>
      </w:r>
      <w:r>
        <w:rPr>
          <w:rFonts w:ascii="宋体" w:hAnsi="宋体" w:cs="宋体"/>
          <w:color w:val="000000"/>
          <w:sz w:val="22"/>
          <w:highlight w:val="none"/>
        </w:rPr>
        <w:t xml:space="preserve">法定代表人或授权委托人通过“苏采云”系统在“开标大厅”等待</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w:t>
      </w:r>
      <w:r/>
    </w:p>
    <w:p>
      <w:pPr>
        <w:ind w:firstLine="480"/>
        <w:spacing w:line="300" w:lineRule="auto"/>
        <w:rPr>
          <w:rFonts w:ascii="宋体" w:hAnsi="宋体" w:cs="宋体"/>
          <w:bCs/>
          <w:color w:val="000000"/>
          <w:sz w:val="22"/>
          <w:highlight w:val="none"/>
        </w:rPr>
      </w:pPr>
      <w:r>
        <w:rPr>
          <w:rFonts w:ascii="宋体" w:hAnsi="宋体" w:cs="宋体"/>
          <w:bCs/>
          <w:color w:val="000000"/>
          <w:sz w:val="22"/>
          <w:highlight w:val="none"/>
        </w:rPr>
      </w:r>
      <w:bookmarkEnd w:id="276"/>
      <w:r/>
      <w:r/>
    </w:p>
    <w:p>
      <w:pPr>
        <w:ind w:firstLine="482"/>
        <w:jc w:val="center"/>
        <w:spacing w:line="360" w:lineRule="atLeast"/>
        <w:rPr>
          <w:rFonts w:ascii="宋体"/>
          <w:b/>
          <w:bCs/>
          <w:color w:val="000000"/>
          <w:sz w:val="24"/>
          <w:highlight w:val="none"/>
        </w:rPr>
      </w:pPr>
      <w:r/>
      <w:bookmarkStart w:id="289" w:name="_Toc17223"/>
      <w:r>
        <w:rPr>
          <w:rFonts w:hint="eastAsia" w:ascii="宋体" w:hAnsi="宋体" w:cs="宋体"/>
          <w:b/>
          <w:bCs/>
          <w:color w:val="000000"/>
          <w:sz w:val="24"/>
          <w:highlight w:val="none"/>
        </w:rPr>
        <w:t xml:space="preserve">五、竞争性</w:t>
      </w:r>
      <w:r>
        <w:rPr>
          <w:rFonts w:hint="eastAsia" w:ascii="宋体" w:hAnsi="宋体" w:cs="宋体"/>
          <w:b/>
          <w:bCs/>
          <w:color w:val="000000"/>
          <w:sz w:val="22"/>
          <w:highlight w:val="none"/>
          <w:lang w:val="en-US" w:eastAsia="zh-CN"/>
        </w:rPr>
        <w:t xml:space="preserve">谈判</w:t>
      </w:r>
      <w:r/>
    </w:p>
    <w:p>
      <w:pPr>
        <w:pStyle w:val="918"/>
        <w:rPr>
          <w:highlight w:val="none"/>
        </w:rPr>
      </w:pPr>
      <w:r>
        <w:rPr>
          <w:highlight w:val="none"/>
        </w:rPr>
        <w:t xml:space="preserve">5.1 </w:t>
      </w:r>
      <w:r>
        <w:rPr>
          <w:rFonts w:hint="eastAsia" w:ascii="宋体" w:hAnsi="宋体" w:cs="宋体"/>
          <w:color w:val="000000"/>
          <w:sz w:val="22"/>
          <w:highlight w:val="none"/>
          <w:lang w:val="en-US" w:eastAsia="zh-CN"/>
        </w:rPr>
        <w:t xml:space="preserve">谈判</w:t>
      </w:r>
      <w:r>
        <w:rPr>
          <w:highlight w:val="none"/>
        </w:rPr>
        <w:t xml:space="preserve">时间和方式</w:t>
      </w:r>
      <w:r/>
    </w:p>
    <w:p>
      <w:pPr>
        <w:ind w:firstLine="440"/>
        <w:spacing w:line="360" w:lineRule="atLeast"/>
        <w:rPr>
          <w:rFonts w:ascii="宋体" w:hAnsi="宋体" w:cs="宋体"/>
          <w:color w:val="000000"/>
          <w:sz w:val="22"/>
          <w:highlight w:val="none"/>
        </w:rPr>
      </w:pPr>
      <w:r>
        <w:rPr>
          <w:rFonts w:ascii="宋体" w:hAnsi="宋体" w:cs="宋体"/>
          <w:color w:val="000000"/>
          <w:sz w:val="22"/>
          <w:highlight w:val="none"/>
        </w:rPr>
        <w:t xml:space="preserve">5.1.1采购人或采购代理机构在供应商须知前附表规定的时间和方式举行</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会议，并要求所有供应商的法定代表人或其响应文件注明的授权代表准时参加。</w:t>
      </w:r>
      <w:r/>
    </w:p>
    <w:p>
      <w:pPr>
        <w:pStyle w:val="918"/>
        <w:rPr>
          <w:highlight w:val="none"/>
        </w:rPr>
      </w:pPr>
      <w:r>
        <w:rPr>
          <w:highlight w:val="none"/>
        </w:rPr>
        <w:t xml:space="preserve">5.2 </w:t>
      </w:r>
      <w:r>
        <w:rPr>
          <w:rFonts w:hint="eastAsia" w:ascii="宋体" w:hAnsi="宋体" w:cs="宋体"/>
          <w:color w:val="000000"/>
          <w:sz w:val="22"/>
          <w:highlight w:val="none"/>
          <w:lang w:val="en-US" w:eastAsia="zh-CN"/>
        </w:rPr>
        <w:t xml:space="preserve">谈判</w:t>
      </w:r>
      <w:r>
        <w:rPr>
          <w:highlight w:val="none"/>
        </w:rPr>
        <w:t xml:space="preserve">程序</w:t>
      </w:r>
      <w:r/>
    </w:p>
    <w:p>
      <w:pPr>
        <w:ind w:firstLine="440"/>
        <w:spacing w:line="360" w:lineRule="atLeast"/>
        <w:rPr>
          <w:rFonts w:ascii="宋体" w:hAnsi="宋体" w:cs="宋体"/>
          <w:color w:val="000000"/>
          <w:sz w:val="22"/>
          <w:highlight w:val="none"/>
        </w:rPr>
      </w:pPr>
      <w:r>
        <w:rPr>
          <w:rFonts w:ascii="宋体" w:hAnsi="宋体" w:cs="宋体"/>
          <w:color w:val="000000"/>
          <w:sz w:val="22"/>
          <w:highlight w:val="none"/>
        </w:rPr>
        <w:t xml:space="preserve">5.2.1 采购人或采购代理机构按下列程序进行</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w: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（1）</w:t>
      </w:r>
      <w:r>
        <w:rPr>
          <w:rFonts w:ascii="宋体" w:hAnsi="宋体" w:cs="宋体"/>
          <w:color w:val="000000"/>
          <w:sz w:val="22"/>
          <w:highlight w:val="none"/>
        </w:rPr>
        <w:t xml:space="preserve">采购代理机构按本须知规定的时间、地点主持</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采购活动。</w: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2</w:t>
      </w:r>
      <w:r>
        <w:rPr>
          <w:rFonts w:hint="eastAsia" w:ascii="宋体" w:hAnsi="宋体" w:cs="宋体"/>
          <w:color w:val="000000"/>
          <w:sz w:val="22"/>
          <w:highlight w:val="none"/>
        </w:rPr>
        <w:t xml:space="preserve">）</w:t>
      </w:r>
      <w:r>
        <w:rPr>
          <w:rFonts w:ascii="宋体" w:hAnsi="宋体" w:cs="宋体"/>
          <w:color w:val="000000"/>
          <w:sz w:val="22"/>
          <w:highlight w:val="none"/>
        </w:rPr>
        <w:t xml:space="preserve">供应商通过</w:t>
      </w:r>
      <w:r>
        <w:rPr>
          <w:rFonts w:ascii="宋体" w:hAnsi="宋体" w:cs="宋体"/>
          <w:color w:val="000000"/>
          <w:sz w:val="22"/>
          <w:highlight w:val="none"/>
          <w:lang w:bidi="ar"/>
        </w:rPr>
        <w:t xml:space="preserve">政府采购云平台“苏采云”系统</w:t>
      </w:r>
      <w:r>
        <w:rPr>
          <w:rFonts w:ascii="宋体" w:hAnsi="宋体" w:cs="宋体"/>
          <w:color w:val="000000"/>
          <w:sz w:val="22"/>
          <w:highlight w:val="none"/>
        </w:rPr>
        <w:t xml:space="preserve">不见面开标大厅在线参与</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活动。（具体操作详见《</w:t>
      </w:r>
      <w:r>
        <w:rPr>
          <w:highlight w:val="none"/>
        </w:rPr>
        <w:fldChar w:fldCharType="begin"/>
      </w:r>
      <w:r>
        <w:rPr>
          <w:highlight w:val="none"/>
        </w:rPr>
        <w:instrText xml:space="preserve"> HYPERLINK "http://czj.taizhou.gov.cn/art/2022/12/9/art_61762_3436049.html" \t "http://www.ccgp-jiangsu.gov.cn/jiangsu/js_cggg/_blank" \o "苏采云系统操作手册（供应商）" </w:instrText>
      </w:r>
      <w:r>
        <w:rPr>
          <w:highlight w:val="none"/>
        </w:rPr>
        <w:fldChar w:fldCharType="separate"/>
      </w:r>
      <w:r>
        <w:rPr>
          <w:rFonts w:ascii="宋体" w:hAnsi="宋体" w:cs="宋体"/>
          <w:color w:val="000000"/>
          <w:sz w:val="22"/>
          <w:highlight w:val="none"/>
        </w:rPr>
        <w:t xml:space="preserve">苏采云系统操作手册（供应商）</w:t>
      </w:r>
      <w:r>
        <w:rPr>
          <w:rFonts w:ascii="宋体" w:hAnsi="宋体" w:cs="宋体"/>
          <w:color w:val="000000"/>
          <w:sz w:val="22"/>
          <w:highlight w:val="none"/>
        </w:rPr>
        <w:fldChar w:fldCharType="end"/>
      </w:r>
      <w:r>
        <w:rPr>
          <w:rFonts w:ascii="宋体" w:hAnsi="宋体" w:cs="宋体"/>
          <w:color w:val="000000"/>
          <w:sz w:val="22"/>
          <w:highlight w:val="none"/>
        </w:rPr>
        <w:t xml:space="preserve">》，投标人可至</w:t>
      </w:r>
      <w:r>
        <w:rPr>
          <w:rFonts w:ascii="宋体" w:hAnsi="宋体" w:cs="宋体"/>
          <w:color w:val="000000"/>
          <w:sz w:val="22"/>
          <w:highlight w:val="none"/>
          <w:lang w:bidi="ar"/>
        </w:rPr>
        <w:t xml:space="preserve">泰州政府采购网—服务指南--下载中心，点击进入“</w:t>
      </w:r>
      <w:r>
        <w:rPr>
          <w:highlight w:val="none"/>
        </w:rPr>
        <w:fldChar w:fldCharType="begin"/>
      </w:r>
      <w:r>
        <w:rPr>
          <w:highlight w:val="none"/>
        </w:rPr>
        <w:instrText xml:space="preserve"> HYPERLINK "http://czj.taizhou.gov.cn/art/2022/12/9/art_61762_3436049.html" \t "http://www.ccgp-jiangsu.gov.cn/jiangsu/js_cggg/_blank" \o "苏采云系统操作手册（供应商）" </w:instrText>
      </w:r>
      <w:r>
        <w:rPr>
          <w:highlight w:val="none"/>
        </w:rPr>
        <w:fldChar w:fldCharType="separate"/>
      </w:r>
      <w:r>
        <w:rPr>
          <w:rFonts w:ascii="宋体" w:hAnsi="宋体" w:cs="宋体"/>
          <w:color w:val="000000"/>
          <w:sz w:val="22"/>
          <w:highlight w:val="none"/>
        </w:rPr>
        <w:t xml:space="preserve">苏采云系统操作手册（供应商）</w:t>
      </w:r>
      <w:r>
        <w:rPr>
          <w:rFonts w:ascii="宋体" w:hAnsi="宋体" w:cs="宋体"/>
          <w:color w:val="000000"/>
          <w:sz w:val="22"/>
          <w:highlight w:val="none"/>
        </w:rPr>
        <w:fldChar w:fldCharType="end"/>
      </w:r>
      <w:r>
        <w:rPr>
          <w:rFonts w:ascii="宋体" w:hAnsi="宋体" w:cs="宋体"/>
          <w:color w:val="000000"/>
          <w:sz w:val="22"/>
          <w:highlight w:val="none"/>
          <w:lang w:bidi="ar"/>
        </w:rPr>
        <w:t xml:space="preserve">”http://czj.taizhou.gov.cn/col/col61762/index.html</w:t>
      </w:r>
      <w:r>
        <w:rPr>
          <w:rFonts w:ascii="宋体" w:hAnsi="宋体" w:cs="宋体"/>
          <w:color w:val="000000"/>
          <w:sz w:val="22"/>
          <w:highlight w:val="none"/>
        </w:rPr>
        <w:t xml:space="preserve">）</w:t>
      </w:r>
      <w:r/>
    </w:p>
    <w:p>
      <w:pPr>
        <w:pStyle w:val="1221"/>
        <w:spacing w:line="360" w:lineRule="auto"/>
        <w:rPr>
          <w:color w:val="000000"/>
          <w:sz w:val="21"/>
          <w:highlight w:val="none"/>
        </w:rPr>
      </w:pPr>
      <w:r>
        <w:rPr>
          <w:color w:val="000000"/>
          <w:sz w:val="21"/>
          <w:highlight w:val="none"/>
        </w:rPr>
      </w:r>
      <w:r/>
    </w:p>
    <w:p>
      <w:pPr>
        <w:rPr>
          <w:color w:val="000000"/>
          <w:szCs w:val="21"/>
          <w:highlight w:val="none"/>
        </w:rPr>
      </w:pPr>
      <w:r>
        <w:rPr>
          <w:rFonts w:hint="eastAsia"/>
          <w:color w:val="000000"/>
          <w:szCs w:val="21"/>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2.8pt;height:66.0pt;mso-wrap-distance-left:0.0pt;mso-wrap-distance-top:0.0pt;mso-wrap-distance-right:0.0pt;mso-wrap-distance-bottom:0.0pt;" filled="f" stroked="f">
            <v:path textboxrect="0,0,0,0"/>
            <v:imagedata r:id="rId16" o:title=""/>
          </v:shape>
          <o:OLEObject DrawAspect="Content" r:id="rId17" ObjectID="_1525043" ProgID="Package" ShapeID="_x0000_i3" Type="Embed"/>
        </w:objec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（3）</w:t>
      </w:r>
      <w:r>
        <w:rPr>
          <w:rFonts w:ascii="宋体" w:hAnsi="宋体" w:cs="宋体"/>
          <w:color w:val="000000"/>
          <w:sz w:val="22"/>
          <w:highlight w:val="none"/>
        </w:rPr>
        <w:t xml:space="preserve">响应文件开启时，响应文件使用 CA 证书解密，解密时长见投标须知前附表。如由于</w:t>
      </w:r>
      <w:r>
        <w:rPr>
          <w:rFonts w:ascii="宋体" w:hAnsi="宋体" w:cs="宋体"/>
          <w:color w:val="000000"/>
          <w:sz w:val="22"/>
          <w:highlight w:val="none"/>
          <w:lang w:bidi="ar"/>
        </w:rPr>
        <w:t xml:space="preserve">“苏采云”系统</w:t>
      </w:r>
      <w:r>
        <w:rPr>
          <w:rFonts w:ascii="宋体" w:hAnsi="宋体" w:cs="宋体"/>
          <w:color w:val="000000"/>
          <w:sz w:val="22"/>
          <w:highlight w:val="none"/>
        </w:rPr>
        <w:t xml:space="preserve">的 CA 故障导致不能解密响应文件，则全部响应文件将不被开启，予以退回。由采购人(采购代理机构)另行通知重新开启时间。</w: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（4）</w:t>
      </w:r>
      <w:r>
        <w:rPr>
          <w:rFonts w:ascii="宋体" w:hAnsi="宋体" w:cs="宋体"/>
          <w:color w:val="000000"/>
          <w:sz w:val="22"/>
          <w:highlight w:val="none"/>
        </w:rPr>
        <w:t xml:space="preserve">在</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响应文件网上递交截止时间止成功解密的</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供应商少于三家，则本次采购失败。</w: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（5）</w:t>
      </w:r>
      <w:r>
        <w:rPr>
          <w:rFonts w:ascii="宋体" w:hAnsi="宋体" w:cs="宋体"/>
          <w:color w:val="000000"/>
          <w:sz w:val="22"/>
          <w:highlight w:val="none"/>
        </w:rPr>
        <w:t xml:space="preserve">由</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小组审查供应商解密的响应文件。</w: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（6）</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（7）</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小组要求供应商澄清、说明或者更正响应文件应当以书面形式做出。供应商的澄清、说明或者更正应当由其单位加盖电子公章。</w: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（8）</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小组所有成员集中与单一供应商分别进行</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，并给予所有参加</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的供应商平等的</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机会。</w:t>
      </w:r>
      <w:r>
        <w:rPr>
          <w:rFonts w:ascii="宋体" w:hAnsi="宋体" w:cs="宋体"/>
          <w:b/>
          <w:bCs/>
          <w:color w:val="000000"/>
          <w:sz w:val="22"/>
          <w:highlight w:val="none"/>
        </w:rPr>
        <w:t xml:space="preserve">为了便于</w:t>
      </w:r>
      <w:r>
        <w:rPr>
          <w:rFonts w:hint="eastAsia" w:ascii="宋体" w:hAnsi="宋体" w:cs="宋体"/>
          <w:b/>
          <w:bCs/>
          <w:color w:val="000000"/>
          <w:sz w:val="22"/>
          <w:highlight w:val="none"/>
          <w:lang w:val="en-US" w:eastAsia="zh-CN"/>
        </w:rPr>
        <w:t xml:space="preserve">谈判</w:t>
      </w:r>
      <w:r>
        <w:rPr>
          <w:rFonts w:ascii="宋体" w:hAnsi="宋体" w:cs="宋体"/>
          <w:b/>
          <w:bCs/>
          <w:color w:val="000000"/>
          <w:sz w:val="22"/>
          <w:highlight w:val="none"/>
        </w:rPr>
        <w:t xml:space="preserve">小组与各供应商及时沟通，供应商应在不见面开标大厅中保持在线状态直至项目结束。</w: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（9）</w:t>
      </w:r>
      <w:r>
        <w:rPr>
          <w:rFonts w:ascii="宋体" w:hAnsi="宋体" w:cs="宋体"/>
          <w:color w:val="000000"/>
          <w:sz w:val="22"/>
          <w:highlight w:val="none"/>
        </w:rPr>
        <w:t xml:space="preserve">在</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过程中，</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小组可以根据采购文件和</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情况实质性变动采购需求中的技术、服务要求以及合同草案条款。对采购文件做出的实质性变动是采购文件的有效组成部分，</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小组将及时以书面形式同时通知所有参加</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的供应商。</w: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（10）</w:t>
      </w:r>
      <w:r>
        <w:rPr>
          <w:rFonts w:ascii="宋体" w:hAnsi="宋体" w:cs="宋体"/>
          <w:b/>
          <w:bCs/>
          <w:color w:val="000000"/>
          <w:sz w:val="22"/>
          <w:highlight w:val="none"/>
        </w:rPr>
        <w:t xml:space="preserve">供应商应在</w:t>
      </w:r>
      <w:r>
        <w:rPr>
          <w:rFonts w:hint="eastAsia" w:ascii="宋体" w:hAnsi="宋体" w:cs="宋体"/>
          <w:b/>
          <w:bCs/>
          <w:color w:val="000000"/>
          <w:sz w:val="22"/>
          <w:highlight w:val="none"/>
        </w:rPr>
        <w:t xml:space="preserve">投标须知前附表</w:t>
      </w:r>
      <w:r>
        <w:rPr>
          <w:rFonts w:ascii="宋体" w:hAnsi="宋体" w:cs="宋体"/>
          <w:b/>
          <w:bCs/>
          <w:color w:val="000000"/>
          <w:sz w:val="22"/>
          <w:highlight w:val="none"/>
        </w:rPr>
        <w:t xml:space="preserve">系统规定时间（此处规定时间的计算以采购系统中的倒计时间为准）</w:t>
      </w:r>
      <w:r>
        <w:rPr>
          <w:rFonts w:ascii="宋体" w:hAnsi="宋体" w:cs="宋体"/>
          <w:color w:val="000000"/>
          <w:sz w:val="22"/>
          <w:highlight w:val="none"/>
        </w:rPr>
        <w:t xml:space="preserve">就实质性变动内容及时登录不见面开标系统并进行线上答复，重新提交相应的响应材料，供应商的答复应当由其单位加盖电子签章，未加盖电子签章的响应无效。</w: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（11）</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小组将要求所有实质性响应的供应商在规定时间内提交最后报价，最后报价作为评审报价。（原则上最后报价不得高于第一次报价（</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前的报价），特殊情况由</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小组确定）</w:t>
      </w:r>
      <w:r/>
    </w:p>
    <w:p>
      <w:pPr>
        <w:ind w:firstLine="440"/>
        <w:spacing w:line="360" w:lineRule="atLeast"/>
        <w:rPr>
          <w:rFonts w:ascii="宋体" w:hAnsi="宋体" w:cs="宋体"/>
          <w:b/>
          <w:color w:val="000000"/>
          <w:sz w:val="22"/>
          <w:highlight w:val="none"/>
        </w:rPr>
      </w:pPr>
      <w:r>
        <w:rPr>
          <w:rFonts w:ascii="宋体" w:hAnsi="宋体" w:cs="宋体"/>
          <w:b/>
          <w:color w:val="000000"/>
          <w:sz w:val="22"/>
          <w:highlight w:val="none"/>
        </w:rPr>
        <w:t xml:space="preserve">*供应商应登陆“苏采云”系统不见面开标大厅系统并在规定时间内进行最后报价并加盖电子公章（此处规定时间的计算以系统中的倒计时间为准）。如未在规定时间内提交最后报价的，响应文件按无效处理。</w:t>
      </w:r>
      <w:r/>
    </w:p>
    <w:p>
      <w:pPr>
        <w:ind w:firstLine="440"/>
        <w:spacing w:line="360" w:lineRule="atLeast"/>
        <w:rPr>
          <w:rFonts w:ascii="宋体" w:hAnsi="宋体" w:cs="宋体"/>
          <w:b/>
          <w:color w:val="000000"/>
          <w:sz w:val="22"/>
          <w:highlight w:val="none"/>
        </w:rPr>
      </w:pPr>
      <w:r>
        <w:rPr>
          <w:rFonts w:ascii="宋体" w:hAnsi="宋体" w:cs="宋体"/>
          <w:b/>
          <w:color w:val="000000"/>
          <w:sz w:val="22"/>
          <w:highlight w:val="none"/>
        </w:rPr>
        <w:t xml:space="preserve">*进入项</w:t>
      </w:r>
      <w:r>
        <w:rPr>
          <w:rFonts w:ascii="宋体" w:hAnsi="宋体" w:cs="宋体"/>
          <w:b/>
          <w:bCs w:val="0"/>
          <w:color w:val="000000"/>
          <w:sz w:val="22"/>
          <w:highlight w:val="none"/>
        </w:rPr>
        <w:t xml:space="preserve">目</w:t>
      </w:r>
      <w:r>
        <w:rPr>
          <w:rFonts w:hint="eastAsia" w:ascii="宋体" w:hAnsi="宋体" w:cs="宋体"/>
          <w:b/>
          <w:bCs w:val="0"/>
          <w:color w:val="000000"/>
          <w:sz w:val="22"/>
          <w:highlight w:val="none"/>
          <w:lang w:val="en-US" w:eastAsia="zh-CN"/>
        </w:rPr>
        <w:t xml:space="preserve">谈判</w:t>
      </w:r>
      <w:r>
        <w:rPr>
          <w:rFonts w:ascii="宋体" w:hAnsi="宋体" w:cs="宋体"/>
          <w:b/>
          <w:bCs w:val="0"/>
          <w:color w:val="000000"/>
          <w:sz w:val="22"/>
          <w:highlight w:val="none"/>
        </w:rPr>
        <w:t xml:space="preserve">流程后，请供应商时刻关注评审界面中是否有澄清、</w:t>
      </w:r>
      <w:r>
        <w:rPr>
          <w:rFonts w:hint="eastAsia" w:ascii="宋体" w:hAnsi="宋体" w:cs="宋体"/>
          <w:b/>
          <w:bCs w:val="0"/>
          <w:color w:val="000000"/>
          <w:sz w:val="22"/>
          <w:highlight w:val="none"/>
          <w:lang w:val="en-US" w:eastAsia="zh-CN"/>
        </w:rPr>
        <w:t xml:space="preserve">谈判</w:t>
      </w:r>
      <w:r>
        <w:rPr>
          <w:rFonts w:ascii="宋体" w:hAnsi="宋体" w:cs="宋体"/>
          <w:b/>
          <w:color w:val="000000"/>
          <w:sz w:val="22"/>
          <w:highlight w:val="none"/>
        </w:rPr>
        <w:t xml:space="preserve">承诺</w:t>
      </w:r>
      <w:r>
        <w:rPr>
          <w:rFonts w:hint="eastAsia" w:ascii="宋体" w:hAnsi="宋体" w:cs="宋体"/>
          <w:b/>
          <w:color w:val="000000"/>
          <w:sz w:val="22"/>
          <w:highlight w:val="none"/>
        </w:rPr>
        <w:t xml:space="preserve">、</w:t>
      </w:r>
      <w:r>
        <w:rPr>
          <w:rFonts w:ascii="宋体" w:hAnsi="宋体" w:cs="宋体"/>
          <w:b/>
          <w:color w:val="000000"/>
          <w:sz w:val="22"/>
          <w:highlight w:val="none"/>
        </w:rPr>
        <w:t xml:space="preserve">二次报价</w:t>
      </w:r>
      <w:r>
        <w:rPr>
          <w:rFonts w:hint="eastAsia" w:ascii="宋体" w:hAnsi="宋体" w:cs="宋体"/>
          <w:b/>
          <w:color w:val="000000"/>
          <w:sz w:val="22"/>
          <w:highlight w:val="none"/>
        </w:rPr>
        <w:t xml:space="preserve">等</w:t>
      </w:r>
      <w:r>
        <w:rPr>
          <w:rFonts w:ascii="宋体" w:hAnsi="宋体" w:cs="宋体"/>
          <w:b/>
          <w:color w:val="000000"/>
          <w:sz w:val="22"/>
          <w:highlight w:val="none"/>
        </w:rPr>
        <w:t xml:space="preserve">。如有，点击标识进入对应澄清、</w:t>
      </w:r>
      <w:r>
        <w:rPr>
          <w:rFonts w:hint="eastAsia" w:ascii="宋体" w:hAnsi="宋体" w:cs="宋体"/>
          <w:b/>
          <w:bCs/>
          <w:color w:val="000000"/>
          <w:sz w:val="22"/>
          <w:highlight w:val="none"/>
          <w:lang w:val="en-US" w:eastAsia="zh-CN"/>
        </w:rPr>
        <w:t xml:space="preserve">谈判</w:t>
      </w:r>
      <w:r>
        <w:rPr>
          <w:rFonts w:ascii="宋体" w:hAnsi="宋体" w:cs="宋体"/>
          <w:b/>
          <w:color w:val="000000"/>
          <w:sz w:val="22"/>
          <w:highlight w:val="none"/>
        </w:rPr>
        <w:t xml:space="preserve">承诺、二次报价程序并加盖电子公章。建议各供应商法定代表人或授权委托人始终保持通讯顺畅，时刻关注不见面开标大厅，不离开不见面开标大厅。</w:t>
      </w:r>
      <w:r/>
    </w:p>
    <w:p>
      <w:pPr>
        <w:ind w:firstLine="440"/>
        <w:spacing w:line="360" w:lineRule="atLeast"/>
        <w:rPr>
          <w:rFonts w:ascii="宋体" w:hAnsi="宋体" w:cs="宋体"/>
          <w:color w:val="000000"/>
          <w:sz w:val="22"/>
          <w:highlight w:val="none"/>
        </w:rPr>
      </w:pPr>
      <w:r>
        <w:rPr>
          <w:rFonts w:ascii="宋体" w:hAnsi="宋体" w:cs="宋体"/>
          <w:color w:val="000000"/>
          <w:sz w:val="22"/>
          <w:highlight w:val="none"/>
        </w:rPr>
        <w:t xml:space="preserve">5.</w:t>
      </w:r>
      <w:r>
        <w:rPr>
          <w:rFonts w:hint="eastAsia" w:ascii="宋体" w:hAnsi="宋体" w:cs="宋体"/>
          <w:color w:val="000000"/>
          <w:sz w:val="22"/>
          <w:highlight w:val="none"/>
          <w:lang w:val="en-US" w:eastAsia="zh-CN"/>
        </w:rPr>
        <w:t xml:space="preserve">3</w:t>
      </w:r>
      <w:r>
        <w:rPr>
          <w:rFonts w:ascii="宋体" w:hAnsi="宋体" w:cs="宋体"/>
          <w:color w:val="000000"/>
          <w:sz w:val="22"/>
          <w:highlight w:val="none"/>
        </w:rPr>
        <w:t xml:space="preserve">.</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注意事项</w:t>
      </w:r>
      <w:r/>
    </w:p>
    <w:p>
      <w:pPr>
        <w:ind w:firstLine="440"/>
        <w:spacing w:line="360" w:lineRule="atLeast"/>
        <w:rPr>
          <w:rFonts w:ascii="宋体" w:hAnsi="宋体" w:cs="宋体"/>
          <w:color w:val="000000"/>
          <w:sz w:val="22"/>
          <w:highlight w:val="none"/>
        </w:rPr>
      </w:pPr>
      <w:r>
        <w:rPr>
          <w:rFonts w:ascii="宋体" w:hAnsi="宋体" w:cs="宋体"/>
          <w:color w:val="000000"/>
          <w:sz w:val="22"/>
          <w:highlight w:val="none"/>
        </w:rPr>
        <w:t xml:space="preserve">5.</w:t>
      </w:r>
      <w:r>
        <w:rPr>
          <w:rFonts w:hint="eastAsia" w:ascii="宋体" w:hAnsi="宋体" w:cs="宋体"/>
          <w:color w:val="000000"/>
          <w:sz w:val="22"/>
          <w:highlight w:val="none"/>
          <w:lang w:val="en-US" w:eastAsia="zh-CN"/>
        </w:rPr>
        <w:t xml:space="preserve">3</w:t>
      </w:r>
      <w:r>
        <w:rPr>
          <w:rFonts w:ascii="宋体" w:hAnsi="宋体" w:cs="宋体"/>
          <w:color w:val="000000"/>
          <w:sz w:val="22"/>
          <w:highlight w:val="none"/>
        </w:rPr>
        <w:t xml:space="preserve">.1 供应商法定代表人或其授权代表在</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会议期间，不得擅自离开</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“苏采云”。否则，由此造成的一切后果均由供应商自己承担。</w:t>
      </w:r>
      <w:r/>
    </w:p>
    <w:p>
      <w:pPr>
        <w:ind w:firstLine="440"/>
        <w:spacing w:line="360" w:lineRule="atLeast"/>
        <w:rPr>
          <w:rFonts w:ascii="宋体" w:hAnsi="宋体" w:cs="宋体"/>
          <w:color w:val="000000"/>
          <w:sz w:val="22"/>
          <w:highlight w:val="none"/>
        </w:rPr>
      </w:pPr>
      <w:r>
        <w:rPr>
          <w:rFonts w:ascii="宋体" w:hAnsi="宋体" w:cs="宋体"/>
          <w:color w:val="000000"/>
          <w:sz w:val="22"/>
          <w:highlight w:val="none"/>
        </w:rPr>
        <w:t xml:space="preserve">5.</w:t>
      </w:r>
      <w:r>
        <w:rPr>
          <w:rFonts w:hint="eastAsia" w:ascii="宋体" w:hAnsi="宋体" w:cs="宋体"/>
          <w:color w:val="000000"/>
          <w:sz w:val="22"/>
          <w:highlight w:val="none"/>
          <w:lang w:val="en-US" w:eastAsia="zh-CN"/>
        </w:rPr>
        <w:t xml:space="preserve">3</w:t>
      </w:r>
      <w:r>
        <w:rPr>
          <w:rFonts w:ascii="宋体" w:hAnsi="宋体" w:cs="宋体"/>
          <w:color w:val="000000"/>
          <w:sz w:val="22"/>
          <w:highlight w:val="none"/>
        </w:rPr>
        <w:t xml:space="preserve">.2 </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小组与供应商</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结束后，将要求所有继续参加</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的供应商在</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小组规定时间内递交最终报价（《最终报价单》在“苏采云”系统中递交）。</w:t>
      </w:r>
      <w:r/>
    </w:p>
    <w:p>
      <w:pPr>
        <w:ind w:firstLine="440"/>
        <w:jc w:val="left"/>
        <w:spacing w:line="360" w:lineRule="atLeast"/>
        <w:widowControl/>
        <w:rPr>
          <w:rFonts w:ascii="宋体" w:hAnsi="宋体" w:cs="宋体"/>
          <w:color w:val="000000"/>
          <w:sz w:val="22"/>
          <w:highlight w:val="none"/>
          <w:lang w:val="zh-CN"/>
        </w:rPr>
      </w:pPr>
      <w:r>
        <w:rPr>
          <w:rFonts w:ascii="宋体" w:hAnsi="宋体" w:cs="宋体"/>
          <w:color w:val="000000"/>
          <w:sz w:val="22"/>
          <w:highlight w:val="none"/>
        </w:rPr>
        <w:t xml:space="preserve">5.</w:t>
      </w:r>
      <w:r>
        <w:rPr>
          <w:rFonts w:hint="eastAsia" w:ascii="宋体" w:hAnsi="宋体" w:cs="宋体"/>
          <w:color w:val="000000"/>
          <w:sz w:val="22"/>
          <w:highlight w:val="none"/>
          <w:lang w:val="en-US" w:eastAsia="zh-CN"/>
        </w:rPr>
        <w:t xml:space="preserve">3</w:t>
      </w:r>
      <w:r>
        <w:rPr>
          <w:rFonts w:ascii="宋体" w:hAnsi="宋体" w:cs="宋体"/>
          <w:color w:val="000000"/>
          <w:sz w:val="22"/>
          <w:highlight w:val="none"/>
        </w:rPr>
        <w:t xml:space="preserve">.3 响应</w:t>
      </w:r>
      <w:r>
        <w:rPr>
          <w:rFonts w:ascii="宋体" w:hAnsi="宋体" w:cs="宋体"/>
          <w:color w:val="000000"/>
          <w:sz w:val="22"/>
          <w:highlight w:val="none"/>
          <w:lang w:val="zh-CN"/>
        </w:rPr>
        <w:t xml:space="preserve">人如果对</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lang w:val="zh-CN"/>
        </w:rPr>
        <w:t xml:space="preserve">过程和开标记录有疑义，应当根据《江苏省政府采购管理交易系统（苏采云）供应商操作手册》规定提出，如 “</w:t>
      </w:r>
      <w:r>
        <w:rPr>
          <w:rFonts w:ascii="宋体" w:hAnsi="宋体" w:cs="宋体"/>
          <w:color w:val="000000"/>
          <w:sz w:val="22"/>
          <w:highlight w:val="none"/>
        </w:rPr>
        <w:t xml:space="preserve">苏采云</w:t>
      </w:r>
      <w:r>
        <w:rPr>
          <w:rFonts w:ascii="宋体" w:hAnsi="宋体" w:cs="宋体"/>
          <w:color w:val="000000"/>
          <w:sz w:val="22"/>
          <w:highlight w:val="none"/>
          <w:lang w:val="zh-CN"/>
        </w:rPr>
        <w:t xml:space="preserve">”</w:t>
      </w:r>
      <w:r>
        <w:rPr>
          <w:rFonts w:ascii="宋体" w:hAnsi="宋体" w:cs="宋体"/>
          <w:color w:val="000000"/>
          <w:sz w:val="22"/>
          <w:highlight w:val="none"/>
        </w:rPr>
        <w:t xml:space="preserve">系统</w:t>
      </w:r>
      <w:r>
        <w:rPr>
          <w:rFonts w:ascii="宋体" w:hAnsi="宋体" w:cs="宋体"/>
          <w:color w:val="000000"/>
          <w:sz w:val="22"/>
          <w:highlight w:val="none"/>
          <w:lang w:val="zh-CN"/>
        </w:rPr>
        <w:t xml:space="preserve">中《</w:t>
      </w:r>
      <w:r>
        <w:rPr>
          <w:rFonts w:ascii="宋体" w:hAnsi="宋体" w:cs="宋体"/>
          <w:color w:val="000000"/>
          <w:sz w:val="22"/>
          <w:highlight w:val="none"/>
        </w:rPr>
        <w:t xml:space="preserve">首轮报价</w:t>
      </w:r>
      <w:r>
        <w:rPr>
          <w:rFonts w:ascii="宋体" w:hAnsi="宋体" w:cs="宋体"/>
          <w:color w:val="000000"/>
          <w:sz w:val="22"/>
          <w:highlight w:val="none"/>
          <w:lang w:val="zh-CN"/>
        </w:rPr>
        <w:t xml:space="preserve">一览表》</w:t>
      </w:r>
      <w:r>
        <w:rPr>
          <w:rFonts w:ascii="宋体" w:hAnsi="宋体" w:cs="宋体"/>
          <w:color w:val="000000"/>
          <w:sz w:val="22"/>
          <w:highlight w:val="none"/>
        </w:rPr>
        <w:t xml:space="preserve">及《最终报价表》</w:t>
      </w:r>
      <w:r>
        <w:rPr>
          <w:rFonts w:ascii="宋体" w:hAnsi="宋体" w:cs="宋体"/>
          <w:color w:val="000000"/>
          <w:sz w:val="22"/>
          <w:highlight w:val="none"/>
          <w:lang w:val="zh-CN"/>
        </w:rPr>
        <w:t xml:space="preserve">宣布后5分钟内未提出的，视同认可开标结果。</w:t>
      </w:r>
      <w:r/>
    </w:p>
    <w:p>
      <w:pPr>
        <w:ind w:firstLine="440"/>
        <w:spacing w:line="360" w:lineRule="atLeast"/>
        <w:rPr>
          <w:rFonts w:ascii="宋体" w:hAnsi="宋体" w:cs="宋体"/>
          <w:color w:val="000000"/>
          <w:sz w:val="22"/>
          <w:highlight w:val="none"/>
        </w:rPr>
      </w:pPr>
      <w:r>
        <w:rPr>
          <w:rFonts w:ascii="宋体" w:hAnsi="宋体" w:cs="宋体"/>
          <w:color w:val="000000"/>
          <w:sz w:val="22"/>
          <w:highlight w:val="none"/>
        </w:rPr>
        <w:t xml:space="preserve">5.</w:t>
      </w:r>
      <w:r>
        <w:rPr>
          <w:rFonts w:hint="eastAsia" w:ascii="宋体" w:hAnsi="宋体" w:cs="宋体"/>
          <w:color w:val="000000"/>
          <w:sz w:val="22"/>
          <w:highlight w:val="none"/>
          <w:lang w:val="en-US" w:eastAsia="zh-CN"/>
        </w:rPr>
        <w:t xml:space="preserve">3</w:t>
      </w:r>
      <w:r>
        <w:rPr>
          <w:rFonts w:ascii="宋体" w:hAnsi="宋体" w:cs="宋体"/>
          <w:color w:val="000000"/>
          <w:sz w:val="22"/>
          <w:highlight w:val="none"/>
        </w:rPr>
        <w:t xml:space="preserve">.4 如</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过程中出现本</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采购文件及评标办法未尽事宜，由</w:t>
      </w:r>
      <w:r>
        <w:rPr>
          <w:rFonts w:hint="eastAsia" w:ascii="宋体" w:hAnsi="宋体" w:cs="宋体"/>
          <w:color w:val="000000"/>
          <w:sz w:val="22"/>
          <w:highlight w:val="none"/>
          <w:lang w:val="en-US" w:eastAsia="zh-CN"/>
        </w:rPr>
        <w:t xml:space="preserve">谈判</w:t>
      </w:r>
      <w:r>
        <w:rPr>
          <w:rFonts w:ascii="宋体" w:hAnsi="宋体" w:cs="宋体"/>
          <w:color w:val="000000"/>
          <w:sz w:val="22"/>
          <w:highlight w:val="none"/>
        </w:rPr>
        <w:t xml:space="preserve">小组根据有关法律、法规讨论决定。</w:t>
      </w:r>
      <w:r/>
    </w:p>
    <w:p>
      <w:pPr>
        <w:ind w:firstLine="482"/>
        <w:jc w:val="center"/>
        <w:spacing w:line="360" w:lineRule="atLeast"/>
        <w:rPr>
          <w:rFonts w:ascii="宋体"/>
          <w:b/>
          <w:bCs/>
          <w:color w:val="000000"/>
          <w:sz w:val="24"/>
          <w:highlight w:val="none"/>
        </w:rPr>
      </w:pPr>
      <w:r>
        <w:rPr>
          <w:rFonts w:hint="eastAsia" w:ascii="宋体" w:hAnsi="宋体" w:cs="宋体"/>
          <w:b/>
          <w:bCs/>
          <w:color w:val="000000"/>
          <w:sz w:val="24"/>
          <w:highlight w:val="none"/>
        </w:rPr>
        <w:t xml:space="preserve">六、响应文件评审</w:t>
      </w:r>
      <w:r/>
    </w:p>
    <w:p>
      <w:pPr>
        <w:pStyle w:val="918"/>
        <w:rPr>
          <w:highlight w:val="none"/>
        </w:rPr>
      </w:pPr>
      <w:r>
        <w:rPr>
          <w:highlight w:val="none"/>
        </w:rPr>
        <w:t xml:space="preserve">6.1 </w:t>
      </w:r>
      <w:r>
        <w:rPr>
          <w:rFonts w:hint="eastAsia" w:ascii="宋体" w:hAnsi="宋体" w:cs="宋体"/>
          <w:color w:val="000000"/>
          <w:sz w:val="22"/>
          <w:highlight w:val="none"/>
          <w:lang w:val="en-US" w:eastAsia="zh-CN"/>
        </w:rPr>
        <w:t xml:space="preserve">谈判</w:t>
      </w:r>
      <w:r>
        <w:rPr>
          <w:highlight w:val="none"/>
        </w:rPr>
        <w:t xml:space="preserve">小组</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6.1.1 </w:t>
      </w:r>
      <w:r>
        <w:rPr>
          <w:rFonts w:hint="eastAsia" w:ascii="宋体" w:hAnsi="宋体" w:cs="宋体"/>
          <w:color w:val="000000"/>
          <w:sz w:val="22"/>
          <w:highlight w:val="none"/>
        </w:rPr>
        <w:t xml:space="preserve">响应文件的评审由采购人依法组建的</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小组负责。</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小组由采购人代表和评审专家共</w:t>
      </w:r>
      <w:r>
        <w:rPr>
          <w:rFonts w:ascii="宋体" w:hAnsi="宋体" w:cs="宋体"/>
          <w:color w:val="000000"/>
          <w:sz w:val="22"/>
          <w:highlight w:val="none"/>
        </w:rPr>
        <w:t xml:space="preserve">3</w:t>
      </w:r>
      <w:r>
        <w:rPr>
          <w:rFonts w:hint="eastAsia" w:ascii="宋体" w:hAnsi="宋体" w:cs="宋体"/>
          <w:color w:val="000000"/>
          <w:sz w:val="22"/>
          <w:highlight w:val="none"/>
        </w:rPr>
        <w:t xml:space="preserve">人以上单数组成，其中评审专家人数不得少于</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小组成员总数的</w:t>
      </w:r>
      <w:r>
        <w:rPr>
          <w:rFonts w:ascii="宋体" w:hAnsi="宋体" w:cs="宋体"/>
          <w:color w:val="000000"/>
          <w:sz w:val="22"/>
          <w:highlight w:val="none"/>
        </w:rPr>
        <w:t xml:space="preserve">2/3</w:t>
      </w:r>
      <w:r>
        <w:rPr>
          <w:rFonts w:hint="eastAsia" w:ascii="宋体" w:hAnsi="宋体" w:cs="宋体"/>
          <w:color w:val="000000"/>
          <w:sz w:val="22"/>
          <w:highlight w:val="none"/>
        </w:rPr>
        <w:t xml:space="preserve">。评审专家从政府采购评审专家库内相关专业的专家名单中随机抽取。</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6.1.2 </w:t>
      </w:r>
      <w:r>
        <w:rPr>
          <w:rFonts w:hint="eastAsia" w:ascii="宋体" w:hAnsi="宋体" w:cs="宋体"/>
          <w:color w:val="000000"/>
          <w:sz w:val="22"/>
          <w:highlight w:val="none"/>
        </w:rPr>
        <w:t xml:space="preserve">采购人代表不得以评审专家身份参加本部门或本单位采购项目的评审。采购代理机构人员不得参加本机构代理的采购项目的评审。</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6.1.3 </w:t>
      </w:r>
      <w:r>
        <w:rPr>
          <w:rFonts w:hint="eastAsia" w:ascii="宋体" w:hAnsi="宋体" w:cs="宋体"/>
          <w:color w:val="000000"/>
          <w:sz w:val="22"/>
          <w:highlight w:val="none"/>
        </w:rPr>
        <w:t xml:space="preserve">在</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过程中，</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小组可以根据</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文件和</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情况实质性变动采购需求中的技术、服务要求以及合同草案条款，但不得变动</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文件中的其他内容。实质性变动的内容，须经采购人代表确认。</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6.1.4 </w:t>
      </w:r>
      <w:r>
        <w:rPr>
          <w:rFonts w:hint="eastAsia" w:ascii="宋体" w:hAnsi="宋体" w:cs="宋体"/>
          <w:color w:val="000000"/>
          <w:sz w:val="22"/>
          <w:highlight w:val="none"/>
        </w:rPr>
        <w:t xml:space="preserve">对</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文件作出的实质性变动是</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文件的有效组成部分，</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小组应当及时通知所有参加</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的供应商。供应商应当按照</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文件的变动情况和</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小组的要求重新提交响应文件。</w:t>
      </w:r>
      <w:r/>
    </w:p>
    <w:p>
      <w:pPr>
        <w:pStyle w:val="918"/>
        <w:rPr>
          <w:b w:val="0"/>
          <w:bCs w:val="0"/>
          <w:highlight w:val="none"/>
        </w:rPr>
      </w:pPr>
      <w:r>
        <w:rPr>
          <w:b w:val="0"/>
          <w:bCs w:val="0"/>
          <w:highlight w:val="none"/>
        </w:rPr>
        <w:t xml:space="preserve">6.2 评审</w:t>
      </w:r>
      <w:r/>
    </w:p>
    <w:p>
      <w:pPr>
        <w:ind w:firstLine="442"/>
        <w:keepLines w:val="0"/>
        <w:keepNext w:val="0"/>
        <w:pageBreakBefore w:val="0"/>
        <w:spacing w:line="360" w:lineRule="exact"/>
        <w:widowControl w:val="off"/>
        <w:rPr>
          <w:rFonts w:ascii="宋体" w:hAnsi="宋体" w:cs="宋体"/>
          <w:b w:val="0"/>
          <w:bCs w:val="0"/>
          <w:color w:val="000000"/>
          <w:sz w:val="22"/>
          <w:highlight w:val="none"/>
        </w:rPr>
      </w:pPr>
      <w:r>
        <w:rPr>
          <w:rFonts w:ascii="宋体" w:hAnsi="宋体" w:cs="宋体"/>
          <w:b w:val="0"/>
          <w:bCs w:val="0"/>
          <w:color w:val="000000"/>
          <w:sz w:val="22"/>
          <w:highlight w:val="none"/>
        </w:rPr>
        <w:t xml:space="preserve">6.2.1 </w:t>
      </w:r>
      <w:r>
        <w:rPr>
          <w:rFonts w:hint="eastAsia" w:ascii="宋体" w:hAnsi="宋体" w:cs="宋体"/>
          <w:b w:val="0"/>
          <w:bCs w:val="0"/>
          <w:color w:val="000000"/>
          <w:sz w:val="22"/>
          <w:highlight w:val="none"/>
        </w:rPr>
        <w:t xml:space="preserve">经</w:t>
      </w:r>
      <w:r>
        <w:rPr>
          <w:rFonts w:hint="eastAsia" w:ascii="宋体" w:hAnsi="宋体" w:cs="宋体"/>
          <w:b w:val="0"/>
          <w:bCs w:val="0"/>
          <w:color w:val="000000"/>
          <w:sz w:val="22"/>
          <w:highlight w:val="none"/>
          <w:lang w:val="en-US" w:eastAsia="zh-CN"/>
        </w:rPr>
        <w:t xml:space="preserve">谈判</w:t>
      </w:r>
      <w:r>
        <w:rPr>
          <w:rFonts w:hint="eastAsia" w:ascii="宋体" w:hAnsi="宋体" w:cs="宋体"/>
          <w:b w:val="0"/>
          <w:bCs w:val="0"/>
          <w:color w:val="000000"/>
          <w:sz w:val="22"/>
          <w:highlight w:val="none"/>
        </w:rPr>
        <w:t xml:space="preserve">确定最终采购需求和提交最后报价的供应商后，</w:t>
      </w:r>
      <w:r>
        <w:rPr>
          <w:rFonts w:ascii="宋体" w:hAnsi="宋体" w:cs="宋体"/>
          <w:b w:val="0"/>
          <w:bCs w:val="0"/>
          <w:color w:val="000000"/>
          <w:sz w:val="22"/>
          <w:highlight w:val="none"/>
        </w:rPr>
        <w:t xml:space="preserve">由</w:t>
      </w:r>
      <w:r>
        <w:rPr>
          <w:rFonts w:ascii="宋体" w:hAnsi="宋体" w:cs="宋体"/>
          <w:b w:val="0"/>
          <w:bCs w:val="0"/>
          <w:color w:val="000000"/>
          <w:sz w:val="22"/>
          <w:highlight w:val="none"/>
          <w:lang w:eastAsia="zh-CN"/>
        </w:rPr>
        <w:t xml:space="preserve">谈判</w:t>
      </w:r>
      <w:r>
        <w:rPr>
          <w:rFonts w:ascii="宋体" w:hAnsi="宋体" w:cs="宋体"/>
          <w:b w:val="0"/>
          <w:bCs w:val="0"/>
          <w:color w:val="000000"/>
          <w:sz w:val="22"/>
          <w:highlight w:val="none"/>
        </w:rPr>
        <w:t xml:space="preserve">小组</w:t>
      </w:r>
      <w:r>
        <w:rPr>
          <w:rFonts w:ascii="宋体" w:hAnsi="宋体" w:cs="宋体"/>
          <w:b w:val="0"/>
          <w:bCs w:val="0"/>
          <w:color w:val="000000"/>
          <w:sz w:val="22"/>
          <w:highlight w:val="none"/>
          <w:lang w:val="en-US" w:eastAsia="zh-CN"/>
        </w:rPr>
        <w:t xml:space="preserve">按</w:t>
      </w:r>
      <w:r>
        <w:rPr>
          <w:rFonts w:ascii="宋体" w:hAnsi="宋体" w:eastAsia="宋体" w:cs="宋体"/>
          <w:b w:val="0"/>
          <w:bCs w:val="0"/>
          <w:color w:val="000000"/>
          <w:sz w:val="22"/>
          <w:szCs w:val="22"/>
          <w:highlight w:val="none"/>
          <w:lang w:val="en-US" w:eastAsia="zh-CN"/>
        </w:rPr>
        <w:t xml:space="preserve">本</w:t>
      </w:r>
      <w:r>
        <w:rPr>
          <w:rFonts w:ascii="宋体" w:hAnsi="宋体" w:eastAsia="宋体" w:cs="宋体"/>
          <w:b w:val="0"/>
          <w:bCs w:val="0"/>
          <w:color w:val="000000"/>
          <w:sz w:val="22"/>
          <w:szCs w:val="22"/>
          <w:highlight w:val="none"/>
        </w:rPr>
        <w:t xml:space="preserve">谈判文件</w:t>
      </w:r>
      <w:r>
        <w:rPr>
          <w:rFonts w:ascii="宋体" w:hAnsi="宋体" w:eastAsia="宋体" w:cs="宋体"/>
          <w:b w:val="0"/>
          <w:bCs w:val="0"/>
          <w:color w:val="000000"/>
          <w:sz w:val="22"/>
          <w:szCs w:val="22"/>
          <w:highlight w:val="none"/>
          <w:lang w:eastAsia="zh-CN"/>
        </w:rPr>
        <w:t xml:space="preserve">“</w:t>
      </w:r>
      <w:r>
        <w:rPr>
          <w:rFonts w:ascii="宋体" w:hAnsi="宋体" w:eastAsia="宋体" w:cs="宋体"/>
          <w:b w:val="0"/>
          <w:bCs w:val="0"/>
          <w:color w:val="000000"/>
          <w:sz w:val="22"/>
          <w:szCs w:val="22"/>
          <w:highlight w:val="none"/>
          <w:lang w:val="en-US" w:eastAsia="zh-CN"/>
        </w:rPr>
        <w:t xml:space="preserve">第四章 </w:t>
      </w:r>
      <w:r>
        <w:rPr>
          <w:rFonts w:ascii="宋体" w:hAnsi="宋体" w:cs="宋体"/>
          <w:b w:val="0"/>
          <w:bCs w:val="0"/>
          <w:color w:val="000000"/>
          <w:sz w:val="22"/>
          <w:szCs w:val="22"/>
          <w:highlight w:val="none"/>
          <w:lang w:val="en-US" w:eastAsia="zh-CN"/>
        </w:rPr>
        <w:t xml:space="preserve">评审办法</w:t>
      </w:r>
      <w:r>
        <w:rPr>
          <w:rFonts w:ascii="宋体" w:hAnsi="宋体" w:eastAsia="宋体" w:cs="宋体"/>
          <w:b w:val="0"/>
          <w:bCs w:val="0"/>
          <w:color w:val="000000"/>
          <w:sz w:val="22"/>
          <w:szCs w:val="22"/>
          <w:highlight w:val="none"/>
          <w:lang w:val="en-US" w:eastAsia="zh-CN"/>
        </w:rPr>
        <w:t xml:space="preserve">”</w:t>
      </w:r>
      <w:r>
        <w:rPr>
          <w:rFonts w:ascii="宋体" w:hAnsi="宋体" w:cs="宋体"/>
          <w:b w:val="0"/>
          <w:bCs w:val="0"/>
          <w:color w:val="000000"/>
          <w:sz w:val="22"/>
          <w:szCs w:val="22"/>
          <w:highlight w:val="none"/>
          <w:lang w:val="en-US" w:eastAsia="zh-CN"/>
        </w:rPr>
        <w:t xml:space="preserve">进行评审。</w:t>
      </w:r>
      <w:r/>
    </w:p>
    <w:p>
      <w:pPr>
        <w:ind w:firstLine="440"/>
        <w:spacing w:line="360" w:lineRule="atLeast"/>
        <w:rPr>
          <w:rFonts w:hint="eastAsia" w:ascii="宋体" w:hAnsi="宋体" w:cs="宋体"/>
          <w:b w:val="0"/>
          <w:bCs w:val="0"/>
          <w:color w:val="000000"/>
          <w:sz w:val="22"/>
          <w:highlight w:val="none"/>
        </w:rPr>
      </w:pPr>
      <w:r>
        <w:rPr>
          <w:rFonts w:hint="eastAsia" w:ascii="宋体" w:hAnsi="宋体" w:cs="宋体"/>
          <w:b w:val="0"/>
          <w:bCs w:val="0"/>
          <w:color w:val="000000"/>
          <w:sz w:val="22"/>
          <w:highlight w:val="none"/>
        </w:rPr>
        <w:t xml:space="preserve">6.2.</w:t>
      </w:r>
      <w:r>
        <w:rPr>
          <w:rFonts w:hint="eastAsia" w:ascii="宋体" w:hAnsi="宋体" w:cs="宋体"/>
          <w:b w:val="0"/>
          <w:bCs w:val="0"/>
          <w:color w:val="000000"/>
          <w:sz w:val="22"/>
          <w:highlight w:val="none"/>
          <w:lang w:val="en-US" w:eastAsia="zh-CN"/>
        </w:rPr>
        <w:t xml:space="preserve">2</w:t>
      </w:r>
      <w:r>
        <w:rPr>
          <w:rFonts w:hint="eastAsia" w:ascii="宋体" w:hAnsi="宋体" w:cs="宋体"/>
          <w:b w:val="0"/>
          <w:bCs w:val="0"/>
          <w:color w:val="000000"/>
          <w:sz w:val="22"/>
          <w:highlight w:val="none"/>
        </w:rPr>
        <w:t xml:space="preserve"> 评审结束后，</w:t>
      </w:r>
      <w:r>
        <w:rPr>
          <w:rFonts w:hint="eastAsia" w:ascii="宋体" w:hAnsi="宋体" w:cs="宋体"/>
          <w:b w:val="0"/>
          <w:bCs w:val="0"/>
          <w:color w:val="000000"/>
          <w:sz w:val="22"/>
          <w:highlight w:val="none"/>
          <w:lang w:val="en-US" w:eastAsia="zh-CN"/>
        </w:rPr>
        <w:t xml:space="preserve">谈判</w:t>
      </w:r>
      <w:r>
        <w:rPr>
          <w:rFonts w:hint="eastAsia" w:ascii="宋体" w:hAnsi="宋体" w:cs="宋体"/>
          <w:b w:val="0"/>
          <w:bCs w:val="0"/>
          <w:color w:val="000000"/>
          <w:sz w:val="22"/>
          <w:highlight w:val="none"/>
        </w:rPr>
        <w:t xml:space="preserve">小组按照</w:t>
      </w:r>
      <w:r>
        <w:rPr>
          <w:rFonts w:hint="eastAsia" w:ascii="宋体" w:hAnsi="宋体" w:cs="宋体"/>
          <w:b w:val="0"/>
          <w:bCs w:val="0"/>
          <w:color w:val="000000"/>
          <w:sz w:val="22"/>
          <w:highlight w:val="none"/>
          <w:lang w:val="en-US" w:eastAsia="zh-CN"/>
        </w:rPr>
        <w:t xml:space="preserve">报价</w:t>
      </w:r>
      <w:r>
        <w:rPr>
          <w:rFonts w:hint="eastAsia" w:ascii="宋体" w:hAnsi="宋体" w:cs="宋体"/>
          <w:b w:val="0"/>
          <w:bCs w:val="0"/>
          <w:color w:val="000000"/>
          <w:sz w:val="22"/>
          <w:highlight w:val="none"/>
        </w:rPr>
        <w:t xml:space="preserve">由</w:t>
      </w:r>
      <w:r>
        <w:rPr>
          <w:rFonts w:hint="eastAsia" w:ascii="宋体" w:hAnsi="宋体" w:cs="宋体"/>
          <w:b w:val="0"/>
          <w:bCs w:val="0"/>
          <w:color w:val="000000"/>
          <w:sz w:val="22"/>
          <w:highlight w:val="none"/>
          <w:lang w:val="en-US" w:eastAsia="zh-CN"/>
        </w:rPr>
        <w:t xml:space="preserve">低</w:t>
      </w:r>
      <w:r>
        <w:rPr>
          <w:rFonts w:hint="eastAsia" w:ascii="宋体" w:hAnsi="宋体" w:cs="宋体"/>
          <w:b w:val="0"/>
          <w:bCs w:val="0"/>
          <w:color w:val="000000"/>
          <w:sz w:val="22"/>
          <w:highlight w:val="none"/>
        </w:rPr>
        <w:t xml:space="preserve">到</w:t>
      </w:r>
      <w:r>
        <w:rPr>
          <w:rFonts w:hint="eastAsia" w:ascii="宋体" w:hAnsi="宋体" w:cs="宋体"/>
          <w:b w:val="0"/>
          <w:bCs w:val="0"/>
          <w:color w:val="000000"/>
          <w:sz w:val="22"/>
          <w:highlight w:val="none"/>
          <w:lang w:val="en-US" w:eastAsia="zh-CN"/>
        </w:rPr>
        <w:t xml:space="preserve">高</w:t>
      </w:r>
      <w:r>
        <w:rPr>
          <w:rFonts w:hint="eastAsia" w:ascii="宋体" w:hAnsi="宋体" w:cs="宋体"/>
          <w:b w:val="0"/>
          <w:bCs w:val="0"/>
          <w:color w:val="000000"/>
          <w:sz w:val="22"/>
          <w:highlight w:val="none"/>
        </w:rPr>
        <w:t xml:space="preserve">的顺序推荐3名成交候选供应商或根据采购人授权确定成交供应商，并编写评审报告。</w:t>
      </w:r>
      <w:r/>
    </w:p>
    <w:p>
      <w:pPr>
        <w:ind w:firstLine="442"/>
        <w:spacing w:line="380" w:lineRule="exact"/>
        <w:rPr>
          <w:rFonts w:ascii="宋体" w:hAnsi="宋体" w:cs="宋体"/>
          <w:b/>
          <w:bCs/>
          <w:sz w:val="22"/>
          <w:szCs w:val="22"/>
          <w:highlight w:val="none"/>
          <w:lang w:val="en-US" w:eastAsia="zh-CN"/>
        </w:rPr>
      </w:pPr>
      <w:r>
        <w:rPr>
          <w:rFonts w:hint="eastAsia" w:ascii="宋体" w:hAnsi="宋体" w:cs="宋体"/>
          <w:b/>
          <w:bCs/>
          <w:sz w:val="22"/>
          <w:szCs w:val="22"/>
          <w:highlight w:val="none"/>
          <w:lang w:val="en-US" w:eastAsia="zh-CN"/>
        </w:rPr>
        <w:t xml:space="preserve">6.2.3</w:t>
      </w:r>
      <w:r>
        <w:rPr>
          <w:rFonts w:ascii="宋体" w:hAnsi="宋体" w:cs="宋体"/>
          <w:b/>
          <w:bCs/>
          <w:sz w:val="22"/>
          <w:szCs w:val="22"/>
          <w:highlight w:val="none"/>
          <w:lang w:val="en-US" w:eastAsia="zh-CN"/>
        </w:rPr>
        <w:t xml:space="preserve">政府采购评审中出现下列情形之一的，</w:t>
      </w:r>
      <w:r>
        <w:rPr>
          <w:rFonts w:hint="eastAsia" w:ascii="宋体" w:hAnsi="宋体" w:cs="宋体"/>
          <w:b/>
          <w:bCs/>
          <w:sz w:val="22"/>
          <w:szCs w:val="22"/>
          <w:highlight w:val="none"/>
          <w:lang w:val="en-US" w:eastAsia="zh-CN"/>
        </w:rPr>
        <w:t xml:space="preserve">谈判小组</w:t>
      </w:r>
      <w:r>
        <w:rPr>
          <w:rFonts w:ascii="宋体" w:hAnsi="宋体" w:cs="宋体"/>
          <w:b/>
          <w:bCs/>
          <w:sz w:val="22"/>
          <w:szCs w:val="22"/>
          <w:highlight w:val="none"/>
          <w:lang w:val="en-US" w:eastAsia="zh-CN"/>
        </w:rPr>
        <w:t xml:space="preserve">应当启动异常低价投标（响应）审查程序：</w:t>
      </w:r>
      <w:r/>
    </w:p>
    <w:p>
      <w:pPr>
        <w:numPr>
          <w:ilvl w:val="0"/>
          <w:numId w:val="0"/>
        </w:numPr>
        <w:ind w:firstLine="442"/>
        <w:spacing w:line="380" w:lineRule="exact"/>
        <w:rPr>
          <w:rFonts w:ascii="宋体" w:hAnsi="宋体" w:cs="宋体"/>
          <w:b/>
          <w:bCs/>
          <w:sz w:val="22"/>
          <w:szCs w:val="22"/>
          <w:highlight w:val="none"/>
          <w:lang w:val="en-US" w:eastAsia="zh-CN"/>
        </w:rPr>
      </w:pPr>
      <w:r>
        <w:rPr>
          <w:rFonts w:hint="eastAsia" w:ascii="宋体" w:hAnsi="宋体" w:cs="宋体"/>
          <w:b/>
          <w:bCs/>
          <w:sz w:val="22"/>
          <w:szCs w:val="22"/>
          <w:highlight w:val="none"/>
          <w:lang w:val="en-US" w:eastAsia="zh-CN"/>
        </w:rPr>
        <w:t xml:space="preserve">6.2.3.1</w:t>
      </w:r>
      <w:r>
        <w:rPr>
          <w:rFonts w:ascii="宋体" w:hAnsi="宋体" w:cs="宋体"/>
          <w:b/>
          <w:bCs/>
          <w:sz w:val="22"/>
          <w:szCs w:val="22"/>
          <w:highlight w:val="none"/>
          <w:lang w:val="en-US" w:eastAsia="zh-CN"/>
        </w:rPr>
        <w:t xml:space="preserve">投标（响应）报价低于采购项目预算 50% 的，即投标（响应）报价&lt;采购项目预算×50% ；</w:t>
      </w:r>
      <w:r/>
    </w:p>
    <w:p>
      <w:pPr>
        <w:numPr>
          <w:ilvl w:val="0"/>
          <w:numId w:val="0"/>
        </w:numPr>
        <w:ind w:firstLine="442"/>
        <w:spacing w:line="380" w:lineRule="exact"/>
        <w:rPr>
          <w:rFonts w:ascii="宋体" w:hAnsi="宋体" w:cs="宋体"/>
          <w:b/>
          <w:bCs/>
          <w:sz w:val="22"/>
          <w:szCs w:val="22"/>
          <w:highlight w:val="none"/>
          <w:lang w:val="en-US" w:eastAsia="zh-CN"/>
        </w:rPr>
      </w:pPr>
      <w:r>
        <w:rPr>
          <w:rFonts w:hint="eastAsia" w:ascii="宋体" w:hAnsi="宋体" w:cs="宋体"/>
          <w:b/>
          <w:bCs/>
          <w:sz w:val="22"/>
          <w:szCs w:val="22"/>
          <w:highlight w:val="none"/>
          <w:lang w:val="en-US" w:eastAsia="zh-CN"/>
        </w:rPr>
        <w:t xml:space="preserve">6.2.3.2</w:t>
      </w:r>
      <w:r>
        <w:rPr>
          <w:rFonts w:ascii="宋体" w:hAnsi="宋体" w:cs="宋体"/>
          <w:b/>
          <w:bCs/>
          <w:sz w:val="22"/>
          <w:szCs w:val="22"/>
          <w:highlight w:val="none"/>
          <w:lang w:val="en-US" w:eastAsia="zh-CN"/>
        </w:rPr>
        <w:t xml:space="preserve">投标（响应）报价低于采购项目最高限价 45% 的，即投标（响应）报价&lt;采购项目最高限价×45%；</w:t>
      </w:r>
      <w:r/>
    </w:p>
    <w:p>
      <w:pPr>
        <w:ind w:firstLine="440"/>
        <w:spacing w:line="360" w:lineRule="atLeast"/>
        <w:rPr>
          <w:rFonts w:ascii="宋体" w:hAnsi="宋体" w:cs="宋体"/>
          <w:b/>
          <w:bCs/>
          <w:sz w:val="22"/>
          <w:szCs w:val="22"/>
          <w:highlight w:val="none"/>
          <w:lang w:val="en-US" w:eastAsia="zh-CN"/>
        </w:rPr>
      </w:pPr>
      <w:r>
        <w:rPr>
          <w:rFonts w:hint="eastAsia" w:ascii="宋体" w:hAnsi="宋体" w:cs="宋体"/>
          <w:b/>
          <w:bCs/>
          <w:sz w:val="22"/>
          <w:szCs w:val="22"/>
          <w:highlight w:val="none"/>
          <w:lang w:val="en-US" w:eastAsia="zh-CN"/>
        </w:rPr>
        <w:t xml:space="preserve">6.2.3.3谈判小组</w:t>
      </w:r>
      <w:r>
        <w:rPr>
          <w:rFonts w:ascii="宋体" w:hAnsi="宋体" w:cs="宋体"/>
          <w:b/>
          <w:bCs/>
          <w:sz w:val="22"/>
          <w:szCs w:val="22"/>
          <w:highlight w:val="none"/>
          <w:lang w:val="en-US" w:eastAsia="zh-CN"/>
        </w:rPr>
        <w:t xml:space="preserve">认为供应商报价过低，有可能影响产品质量或者不能诚信履约的情形。</w:t>
      </w:r>
      <w:r/>
    </w:p>
    <w:p>
      <w:pPr>
        <w:ind w:firstLine="440"/>
        <w:spacing w:line="360" w:lineRule="atLeast"/>
        <w:rPr>
          <w:rFonts w:hint="eastAsia" w:ascii="宋体" w:hAnsi="宋体" w:cs="宋体"/>
          <w:sz w:val="22"/>
          <w:szCs w:val="22"/>
          <w:highlight w:val="none"/>
          <w:lang w:val="en-US" w:eastAsia="zh-CN"/>
        </w:rPr>
      </w:pPr>
      <w:r>
        <w:rPr>
          <w:rFonts w:ascii="宋体" w:hAnsi="宋体" w:eastAsia="宋体" w:cs="宋体"/>
          <w:b/>
          <w:bCs/>
          <w:i w:val="0"/>
          <w:iCs w:val="0"/>
          <w:caps w:val="0"/>
          <w:color w:val="000000"/>
          <w:spacing w:val="0"/>
          <w:sz w:val="22"/>
          <w:szCs w:val="22"/>
          <w:highlight w:val="none"/>
          <w:shd w:val="clear" w:color="auto" w:fill="auto"/>
          <w:lang w:val="en-US" w:eastAsia="zh-CN"/>
        </w:rPr>
        <w:t xml:space="preserve">启动异常低价投标（响应）审查后，</w:t>
      </w:r>
      <w:r>
        <w:rPr>
          <w:rFonts w:hint="eastAsia" w:ascii="宋体" w:hAnsi="宋体" w:eastAsia="宋体" w:cs="宋体"/>
          <w:b/>
          <w:bCs/>
          <w:i w:val="0"/>
          <w:iCs w:val="0"/>
          <w:caps w:val="0"/>
          <w:color w:val="000000"/>
          <w:spacing w:val="0"/>
          <w:sz w:val="22"/>
          <w:szCs w:val="22"/>
          <w:highlight w:val="none"/>
          <w:shd w:val="clear" w:color="auto" w:fill="auto"/>
          <w:lang w:val="en-US" w:eastAsia="zh-CN"/>
        </w:rPr>
        <w:t xml:space="preserve">谈判小组</w:t>
      </w:r>
      <w:r>
        <w:rPr>
          <w:rFonts w:ascii="宋体" w:hAnsi="宋体" w:eastAsia="宋体" w:cs="宋体"/>
          <w:b/>
          <w:bCs/>
          <w:i w:val="0"/>
          <w:iCs w:val="0"/>
          <w:caps w:val="0"/>
          <w:color w:val="000000"/>
          <w:spacing w:val="0"/>
          <w:sz w:val="22"/>
          <w:szCs w:val="22"/>
          <w:highlight w:val="none"/>
          <w:shd w:val="clear" w:color="auto" w:fill="auto"/>
          <w:lang w:val="en-US" w:eastAsia="zh-CN"/>
        </w:rPr>
        <w:t xml:space="preserve">应当要求相关供应商在评标现场合理的时间内，提供项目具体成本测算等与报价合理性相关的书面说明及相关证明材料，对投标（响应）价格作出解释，由</w:t>
      </w:r>
      <w:r>
        <w:rPr>
          <w:rFonts w:hint="eastAsia" w:ascii="宋体" w:hAnsi="宋体" w:eastAsia="宋体" w:cs="宋体"/>
          <w:b/>
          <w:bCs/>
          <w:i w:val="0"/>
          <w:iCs w:val="0"/>
          <w:caps w:val="0"/>
          <w:color w:val="000000"/>
          <w:spacing w:val="0"/>
          <w:sz w:val="22"/>
          <w:szCs w:val="22"/>
          <w:highlight w:val="none"/>
          <w:shd w:val="clear" w:color="auto" w:fill="auto"/>
          <w:lang w:val="en-US" w:eastAsia="zh-CN"/>
        </w:rPr>
        <w:t xml:space="preserve">谈判小组</w:t>
      </w:r>
      <w:r>
        <w:rPr>
          <w:rFonts w:ascii="宋体" w:hAnsi="宋体" w:eastAsia="宋体" w:cs="宋体"/>
          <w:b/>
          <w:bCs/>
          <w:i w:val="0"/>
          <w:iCs w:val="0"/>
          <w:caps w:val="0"/>
          <w:color w:val="000000"/>
          <w:spacing w:val="0"/>
          <w:sz w:val="22"/>
          <w:szCs w:val="22"/>
          <w:highlight w:val="none"/>
          <w:shd w:val="clear" w:color="auto" w:fill="auto"/>
          <w:lang w:val="en-US" w:eastAsia="zh-CN"/>
        </w:rPr>
        <w:t xml:space="preserve">结合同类产品在主要电商平台的价格、该行业当地薪资水平等情况，依据专业经验对供应商报价合理性进行判断。投标（响应）供应商不提供书面说明、证明 材料，或者提供的书面说明、证明材料不能证明其报价合理性的，</w:t>
      </w:r>
      <w:r>
        <w:rPr>
          <w:rFonts w:hint="eastAsia" w:ascii="宋体" w:hAnsi="宋体" w:eastAsia="宋体" w:cs="宋体"/>
          <w:b/>
          <w:bCs/>
          <w:i w:val="0"/>
          <w:iCs w:val="0"/>
          <w:caps w:val="0"/>
          <w:color w:val="000000"/>
          <w:spacing w:val="0"/>
          <w:sz w:val="22"/>
          <w:szCs w:val="22"/>
          <w:highlight w:val="none"/>
          <w:shd w:val="clear" w:color="auto" w:fill="auto"/>
          <w:lang w:val="en-US" w:eastAsia="zh-CN"/>
        </w:rPr>
        <w:t xml:space="preserve">谈判小组</w:t>
      </w:r>
      <w:r>
        <w:rPr>
          <w:rFonts w:ascii="宋体" w:hAnsi="宋体" w:eastAsia="宋体" w:cs="宋体"/>
          <w:b/>
          <w:bCs/>
          <w:i w:val="0"/>
          <w:iCs w:val="0"/>
          <w:caps w:val="0"/>
          <w:color w:val="000000"/>
          <w:spacing w:val="0"/>
          <w:sz w:val="22"/>
          <w:szCs w:val="22"/>
          <w:highlight w:val="none"/>
          <w:shd w:val="clear" w:color="auto" w:fill="auto"/>
          <w:lang w:val="en-US" w:eastAsia="zh-CN"/>
        </w:rPr>
        <w:t xml:space="preserve">应当将其作为无效投标（响应）处理。审查相关情况应当在评审报告中进行记录。</w:t>
      </w:r>
      <w:r/>
    </w:p>
    <w:p>
      <w:pPr>
        <w:pStyle w:val="918"/>
        <w:rPr>
          <w:highlight w:val="none"/>
        </w:rPr>
      </w:pPr>
      <w:r>
        <w:rPr>
          <w:highlight w:val="none"/>
        </w:rPr>
        <w:t xml:space="preserve">6.3 重新采购</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6.3.1 </w:t>
      </w:r>
      <w:r>
        <w:rPr>
          <w:rFonts w:hint="eastAsia" w:ascii="宋体" w:hAnsi="宋体" w:cs="宋体"/>
          <w:color w:val="000000"/>
          <w:sz w:val="22"/>
          <w:highlight w:val="none"/>
        </w:rPr>
        <w:t xml:space="preserve">出现下列情形之一的，采购人或者采购代理机构应当终止竞争性</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采购活动，发布项目终止公告并说明原因，重新开展采购活动：</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1</w:t>
      </w:r>
      <w:r>
        <w:rPr>
          <w:rFonts w:hint="eastAsia" w:ascii="宋体" w:hAnsi="宋体" w:cs="宋体"/>
          <w:color w:val="000000"/>
          <w:sz w:val="22"/>
          <w:highlight w:val="none"/>
        </w:rPr>
        <w:t xml:space="preserve">）因情况变化，不再符合规定的竞争性</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采购方式适用情形的；</w:t>
      </w:r>
      <w:r/>
    </w:p>
    <w:p>
      <w:pPr>
        <w:ind w:firstLine="440"/>
        <w:spacing w:line="360" w:lineRule="atLeast"/>
        <w:rPr>
          <w:rFonts w:hint="eastAsia" w:ascii="宋体" w:hAnsi="宋体" w:cs="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2</w:t>
      </w:r>
      <w:r>
        <w:rPr>
          <w:rFonts w:hint="eastAsia" w:ascii="宋体" w:hAnsi="宋体" w:cs="宋体"/>
          <w:color w:val="000000"/>
          <w:sz w:val="22"/>
          <w:highlight w:val="none"/>
        </w:rPr>
        <w:t xml:space="preserve">）出现影响采购公正的违法、违规行为的；</w:t>
      </w:r>
      <w:r/>
    </w:p>
    <w:p>
      <w:pPr>
        <w:ind w:firstLine="440"/>
        <w:spacing w:line="360" w:lineRule="atLeast"/>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（3）除《</w:t>
      </w:r>
      <w:r>
        <w:rPr>
          <w:rFonts w:hint="eastAsia" w:ascii="宋体" w:hAnsi="宋体" w:eastAsia="宋体" w:cs="宋体"/>
          <w:color w:val="000000"/>
          <w:sz w:val="22"/>
          <w:highlight w:val="none"/>
          <w:lang w:val="en-US" w:eastAsia="zh-CN"/>
        </w:rPr>
        <w:t xml:space="preserve">政府采购非招标采购方式管理办法</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lang w:val="en-US" w:eastAsia="zh-CN"/>
        </w:rPr>
        <w:t xml:space="preserve">财政部令第74</w:t>
      </w:r>
      <w:r>
        <w:rPr>
          <w:rFonts w:hint="eastAsia" w:ascii="宋体" w:hAnsi="宋体" w:eastAsia="宋体" w:cs="宋体"/>
          <w:color w:val="000000"/>
          <w:sz w:val="22"/>
          <w:highlight w:val="none"/>
        </w:rPr>
        <w:t xml:space="preserve">号)第二十</w:t>
      </w:r>
      <w:r>
        <w:rPr>
          <w:rFonts w:hint="eastAsia" w:ascii="宋体" w:hAnsi="宋体" w:eastAsia="宋体" w:cs="宋体"/>
          <w:color w:val="000000"/>
          <w:sz w:val="22"/>
          <w:highlight w:val="none"/>
          <w:lang w:val="en-US" w:eastAsia="zh-CN"/>
        </w:rPr>
        <w:t xml:space="preserve">七</w:t>
      </w:r>
      <w:r>
        <w:rPr>
          <w:rFonts w:hint="eastAsia" w:ascii="宋体" w:hAnsi="宋体" w:eastAsia="宋体" w:cs="宋体"/>
          <w:color w:val="000000"/>
          <w:sz w:val="22"/>
          <w:highlight w:val="none"/>
        </w:rPr>
        <w:t xml:space="preserve">条第</w:t>
      </w:r>
      <w:r>
        <w:rPr>
          <w:rFonts w:hint="eastAsia" w:ascii="宋体" w:hAnsi="宋体" w:eastAsia="宋体" w:cs="宋体"/>
          <w:color w:val="000000"/>
          <w:sz w:val="22"/>
          <w:highlight w:val="none"/>
          <w:lang w:val="en-US" w:eastAsia="zh-CN"/>
        </w:rPr>
        <w:t xml:space="preserve">二</w:t>
      </w:r>
      <w:r>
        <w:rPr>
          <w:rFonts w:hint="eastAsia" w:ascii="宋体" w:hAnsi="宋体" w:eastAsia="宋体" w:cs="宋体"/>
          <w:color w:val="000000"/>
          <w:sz w:val="22"/>
          <w:highlight w:val="none"/>
        </w:rPr>
        <w:t xml:space="preserve">款规定的情形外，在采购过程中符合要求的供应商或者报价未超过采购预算的供应商不足3家的。</w:t>
      </w:r>
      <w:r/>
    </w:p>
    <w:p>
      <w:pPr>
        <w:ind w:firstLine="440"/>
        <w:spacing w:line="360" w:lineRule="atLeast"/>
        <w:rPr>
          <w:rFonts w:ascii="宋体" w:hAnsi="宋体" w:cs="宋体"/>
          <w:color w:val="000000"/>
          <w:sz w:val="22"/>
          <w:highlight w:val="none"/>
        </w:rPr>
      </w:pPr>
      <w:r>
        <w:rPr>
          <w:rFonts w:hint="eastAsia" w:ascii="宋体" w:hAnsi="宋体" w:cs="宋体"/>
          <w:color w:val="000000"/>
          <w:sz w:val="22"/>
          <w:highlight w:val="none"/>
        </w:rPr>
        <w:t xml:space="preserve">（4）</w:t>
      </w:r>
      <w:r>
        <w:rPr>
          <w:rFonts w:hint="eastAsia" w:ascii="宋体" w:hAnsi="宋体" w:cs="宋体"/>
          <w:sz w:val="22"/>
          <w:szCs w:val="22"/>
          <w:highlight w:val="none"/>
        </w:rPr>
        <w:t xml:space="preserve">在</w:t>
      </w:r>
      <w:r>
        <w:rPr>
          <w:rFonts w:hint="eastAsia" w:ascii="宋体" w:hAnsi="宋体"/>
          <w:sz w:val="22"/>
          <w:szCs w:val="22"/>
          <w:highlight w:val="none"/>
        </w:rPr>
        <w:t xml:space="preserve">苏采云系统</w:t>
      </w:r>
      <w:r>
        <w:rPr>
          <w:rFonts w:hint="eastAsia" w:ascii="宋体" w:hAnsi="宋体" w:cs="宋体"/>
          <w:sz w:val="22"/>
          <w:szCs w:val="22"/>
          <w:highlight w:val="none"/>
        </w:rPr>
        <w:t xml:space="preserve">规定时间内成功解密电子响应文件的供应商不足3家的。</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6.3.2 </w:t>
      </w:r>
      <w:r>
        <w:rPr>
          <w:rFonts w:hint="eastAsia" w:ascii="宋体" w:hAnsi="宋体" w:cs="宋体"/>
          <w:color w:val="000000"/>
          <w:sz w:val="22"/>
          <w:highlight w:val="none"/>
        </w:rPr>
        <w:t xml:space="preserve">在采购活动中因重大变故，采购任务取消的，采购人或者采购代理机构应当终止采购活动，通知所有参加采购活动的供应商，并将项目实施情况和采购任务取消原因报送本级财政部门。</w:t>
      </w:r>
      <w:r/>
    </w:p>
    <w:p>
      <w:pPr>
        <w:pStyle w:val="918"/>
        <w:rPr>
          <w:highlight w:val="none"/>
        </w:rPr>
      </w:pPr>
      <w:r>
        <w:rPr>
          <w:highlight w:val="none"/>
        </w:rPr>
        <w:t xml:space="preserve">6.4.</w:t>
      </w:r>
      <w:r>
        <w:rPr>
          <w:rFonts w:hint="eastAsia"/>
          <w:highlight w:val="none"/>
        </w:rPr>
        <w:t xml:space="preserve">保密及串通行为</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6.4.1</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小组成员以及与评审工作有关的人员不得泄露评审情况以及评审过程中获悉的国家秘密、商业秘密。</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6.4.2</w:t>
      </w:r>
      <w:r>
        <w:rPr>
          <w:rFonts w:hint="eastAsia" w:ascii="宋体" w:hAnsi="宋体" w:cs="宋体"/>
          <w:color w:val="000000"/>
          <w:sz w:val="22"/>
          <w:highlight w:val="none"/>
        </w:rPr>
        <w:t xml:space="preserve">供应商不得与采购人、采购代理机构、其他供应商恶意串通；不得向采购人、采购代理机构或者</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小组成员行贿或者提供其他不正当利益；不得提供虚假材料谋取成交；不得以任何方式干扰、影响采购工作。</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6.4.3</w:t>
      </w:r>
      <w:r>
        <w:rPr>
          <w:rFonts w:hint="eastAsia" w:ascii="宋体" w:hAnsi="宋体" w:cs="宋体"/>
          <w:color w:val="000000"/>
          <w:sz w:val="22"/>
          <w:highlight w:val="none"/>
        </w:rPr>
        <w:t xml:space="preserve">有下列情形之一的，</w:t>
      </w:r>
      <w:r>
        <w:rPr>
          <w:rFonts w:hint="eastAsia" w:ascii="宋体" w:hAnsi="宋体" w:cs="宋体"/>
          <w:color w:val="000000"/>
          <w:sz w:val="22"/>
          <w:highlight w:val="none"/>
          <w:lang w:val="zh-CN"/>
        </w:rPr>
        <w:t xml:space="preserve">属于恶意串通，</w:t>
      </w:r>
      <w:r>
        <w:rPr>
          <w:rFonts w:hint="eastAsia" w:ascii="宋体" w:hAnsi="宋体" w:cs="宋体"/>
          <w:color w:val="000000"/>
          <w:sz w:val="22"/>
          <w:highlight w:val="none"/>
        </w:rPr>
        <w:t xml:space="preserve">成交无效，并</w:t>
      </w:r>
      <w:r>
        <w:rPr>
          <w:rFonts w:hint="eastAsia" w:ascii="宋体" w:hAnsi="宋体" w:cs="宋体"/>
          <w:color w:val="000000"/>
          <w:sz w:val="22"/>
          <w:highlight w:val="none"/>
          <w:lang w:val="zh-CN"/>
        </w:rPr>
        <w:t xml:space="preserve">依照《政府采购法》第七十七条的规定追究法律责任：</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1</w:t>
      </w:r>
      <w:r>
        <w:rPr>
          <w:rFonts w:hint="eastAsia" w:ascii="宋体" w:hAnsi="宋体" w:cs="宋体"/>
          <w:color w:val="000000"/>
          <w:sz w:val="22"/>
          <w:highlight w:val="none"/>
        </w:rPr>
        <w:t xml:space="preserve">）供应商直接或者间接从采购人、采购代理机构获得其他供应商的响应情况，并修改其响应文件的；</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2</w:t>
      </w:r>
      <w:r>
        <w:rPr>
          <w:rFonts w:hint="eastAsia" w:ascii="宋体" w:hAnsi="宋体" w:cs="宋体"/>
          <w:color w:val="000000"/>
          <w:sz w:val="22"/>
          <w:highlight w:val="none"/>
        </w:rPr>
        <w:t xml:space="preserve">）采购人、采购代理机构授意供应商撤换、修改响应文件的；</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3</w:t>
      </w:r>
      <w:r>
        <w:rPr>
          <w:rFonts w:hint="eastAsia" w:ascii="宋体" w:hAnsi="宋体" w:cs="宋体"/>
          <w:color w:val="000000"/>
          <w:sz w:val="22"/>
          <w:highlight w:val="none"/>
        </w:rPr>
        <w:t xml:space="preserve">）供应商之间协商技术方案、合同条款以及报价等响应文件实质性内容的；</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4</w:t>
      </w:r>
      <w:r>
        <w:rPr>
          <w:rFonts w:hint="eastAsia" w:ascii="宋体" w:hAnsi="宋体" w:cs="宋体"/>
          <w:color w:val="000000"/>
          <w:sz w:val="22"/>
          <w:highlight w:val="none"/>
        </w:rPr>
        <w:t xml:space="preserve">）属于同一集团、协会、商会等组织成员的供应商按照该组织要求协同参加竞争性</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政府采购活动的；</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5</w:t>
      </w:r>
      <w:r>
        <w:rPr>
          <w:rFonts w:hint="eastAsia" w:ascii="宋体" w:hAnsi="宋体" w:cs="宋体"/>
          <w:color w:val="000000"/>
          <w:sz w:val="22"/>
          <w:highlight w:val="none"/>
        </w:rPr>
        <w:t xml:space="preserve">）供应商之间事先约定由某一特定供应商成交的；</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6</w:t>
      </w:r>
      <w:r>
        <w:rPr>
          <w:rFonts w:hint="eastAsia" w:ascii="宋体" w:hAnsi="宋体" w:cs="宋体"/>
          <w:color w:val="000000"/>
          <w:sz w:val="22"/>
          <w:highlight w:val="none"/>
        </w:rPr>
        <w:t xml:space="preserve">）供应商之间商定部分供应商放弃提交响应文件或者退出</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或者放弃成交的；</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7</w:t>
      </w:r>
      <w:r>
        <w:rPr>
          <w:rFonts w:hint="eastAsia" w:ascii="宋体" w:hAnsi="宋体" w:cs="宋体"/>
          <w:color w:val="000000"/>
          <w:sz w:val="22"/>
          <w:highlight w:val="none"/>
        </w:rPr>
        <w:t xml:space="preserve">）供应商与采购人、采购代理机构以及</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小组成员之间、供应商相互之间，为谋求特定供应商成交或者排斥其他供应商的其他串通行为的。</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8</w:t>
      </w:r>
      <w:r>
        <w:rPr>
          <w:rFonts w:hint="eastAsia" w:ascii="宋体" w:hAnsi="宋体" w:cs="宋体"/>
          <w:color w:val="000000"/>
          <w:sz w:val="22"/>
          <w:highlight w:val="none"/>
        </w:rPr>
        <w:t xml:space="preserve">）法律、行政法规或规章规定的其他串通行为。</w:t>
      </w:r>
      <w:bookmarkEnd w:id="289"/>
      <w:r/>
      <w:r/>
    </w:p>
    <w:p>
      <w:pPr>
        <w:ind w:firstLine="482"/>
        <w:jc w:val="center"/>
        <w:spacing w:line="360" w:lineRule="atLeast"/>
        <w:rPr>
          <w:rFonts w:ascii="宋体"/>
          <w:b/>
          <w:bCs/>
          <w:color w:val="000000"/>
          <w:sz w:val="24"/>
          <w:highlight w:val="none"/>
        </w:rPr>
      </w:pPr>
      <w:r>
        <w:rPr>
          <w:rFonts w:hint="eastAsia" w:ascii="宋体" w:hAnsi="宋体" w:cs="宋体"/>
          <w:b/>
          <w:bCs/>
          <w:color w:val="000000"/>
          <w:sz w:val="24"/>
          <w:highlight w:val="none"/>
        </w:rPr>
        <w:t xml:space="preserve">七、合同授予</w:t>
      </w:r>
      <w:r/>
    </w:p>
    <w:p>
      <w:pPr>
        <w:pStyle w:val="918"/>
        <w:rPr>
          <w:highlight w:val="none"/>
        </w:rPr>
      </w:pPr>
      <w:r/>
      <w:bookmarkStart w:id="290" w:name="_Toc24310"/>
      <w:r/>
      <w:bookmarkStart w:id="291" w:name="_Toc26933"/>
      <w:r/>
      <w:bookmarkStart w:id="292" w:name="_Toc17017"/>
      <w:r/>
      <w:bookmarkStart w:id="293" w:name="_Toc26367"/>
      <w:r/>
      <w:bookmarkStart w:id="294" w:name="_Toc21377"/>
      <w:r/>
      <w:bookmarkStart w:id="295" w:name="_Toc30970"/>
      <w:r/>
      <w:bookmarkStart w:id="296" w:name="_Toc13205"/>
      <w:r/>
      <w:bookmarkStart w:id="297" w:name="_Toc29125"/>
      <w:r/>
      <w:bookmarkStart w:id="298" w:name="_Toc14361"/>
      <w:r/>
      <w:bookmarkStart w:id="299" w:name="_Toc590"/>
      <w:r/>
      <w:bookmarkStart w:id="300" w:name="_Toc12343"/>
      <w:r/>
      <w:bookmarkStart w:id="301" w:name="_Toc25847"/>
      <w:r/>
      <w:bookmarkStart w:id="302" w:name="_Toc11641"/>
      <w:r/>
      <w:bookmarkStart w:id="303" w:name="_Toc19452"/>
      <w:r/>
      <w:bookmarkStart w:id="304" w:name="_Toc15987"/>
      <w:r>
        <w:rPr>
          <w:highlight w:val="none"/>
        </w:rPr>
        <w:t xml:space="preserve">7.1.</w:t>
      </w:r>
      <w:r>
        <w:rPr>
          <w:rFonts w:hint="eastAsia"/>
          <w:highlight w:val="none"/>
        </w:rPr>
        <w:t xml:space="preserve">确定成交供应商</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r/>
    </w:p>
    <w:p>
      <w:pPr>
        <w:ind w:firstLine="440"/>
        <w:spacing w:line="360" w:lineRule="atLeast"/>
        <w:rPr>
          <w:rFonts w:hint="eastAsia" w:ascii="宋体" w:hAnsi="宋体" w:cs="宋体"/>
          <w:color w:val="000000"/>
          <w:sz w:val="22"/>
          <w:highlight w:val="none"/>
        </w:rPr>
      </w:pPr>
      <w:r>
        <w:rPr>
          <w:rFonts w:hint="eastAsia" w:ascii="宋体" w:hAnsi="宋体" w:cs="宋体"/>
          <w:color w:val="000000"/>
          <w:sz w:val="22"/>
          <w:highlight w:val="none"/>
        </w:rPr>
        <w:t xml:space="preserve">7.1.</w:t>
      </w:r>
      <w:r>
        <w:rPr>
          <w:rFonts w:hint="eastAsia" w:ascii="宋体" w:hAnsi="宋体" w:cs="宋体"/>
          <w:color w:val="000000"/>
          <w:sz w:val="22"/>
          <w:highlight w:val="none"/>
          <w:lang w:val="en-US" w:eastAsia="zh-CN"/>
        </w:rPr>
        <w:t xml:space="preserve">1</w:t>
      </w:r>
      <w:r>
        <w:rPr>
          <w:rFonts w:hint="eastAsia" w:ascii="宋体" w:hAnsi="宋体" w:cs="宋体"/>
          <w:color w:val="000000"/>
          <w:sz w:val="22"/>
          <w:highlight w:val="none"/>
        </w:rPr>
        <w:t xml:space="preserve">采购代理机构应当在评审结束后</w:t>
      </w:r>
      <w:r>
        <w:rPr>
          <w:rFonts w:ascii="宋体" w:hAnsi="宋体" w:cs="宋体"/>
          <w:color w:val="000000"/>
          <w:sz w:val="22"/>
          <w:highlight w:val="none"/>
        </w:rPr>
        <w:t xml:space="preserve">2</w:t>
      </w:r>
      <w:r>
        <w:rPr>
          <w:rFonts w:hint="eastAsia" w:ascii="宋体" w:hAnsi="宋体" w:cs="宋体"/>
          <w:color w:val="000000"/>
          <w:sz w:val="22"/>
          <w:highlight w:val="none"/>
        </w:rPr>
        <w:t xml:space="preserve">个工作日内将评审报告送采购人确认。采购人从评审报告提出的成交候选供应商中，按照排序由高到低的原则确定成交供应商。</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7.1.</w:t>
      </w:r>
      <w:r>
        <w:rPr>
          <w:rFonts w:hint="eastAsia" w:ascii="宋体" w:hAnsi="宋体" w:cs="宋体"/>
          <w:color w:val="000000"/>
          <w:sz w:val="22"/>
          <w:highlight w:val="none"/>
          <w:lang w:val="en-US" w:eastAsia="zh-CN"/>
        </w:rPr>
        <w:t xml:space="preserve">2</w:t>
      </w:r>
      <w:r>
        <w:rPr>
          <w:rFonts w:hint="eastAsia" w:ascii="宋体" w:hAnsi="宋体" w:cs="宋体"/>
          <w:color w:val="000000"/>
          <w:sz w:val="22"/>
          <w:highlight w:val="none"/>
        </w:rPr>
        <w:t xml:space="preserve">采购人应当在收到评审报告后</w:t>
      </w:r>
      <w:r>
        <w:rPr>
          <w:rFonts w:ascii="宋体" w:hAnsi="宋体" w:cs="宋体"/>
          <w:color w:val="000000"/>
          <w:sz w:val="22"/>
          <w:highlight w:val="none"/>
        </w:rPr>
        <w:t xml:space="preserve">5</w:t>
      </w:r>
      <w:r>
        <w:rPr>
          <w:rFonts w:hint="eastAsia" w:ascii="宋体" w:hAnsi="宋体" w:cs="宋体"/>
          <w:color w:val="000000"/>
          <w:sz w:val="22"/>
          <w:highlight w:val="none"/>
        </w:rPr>
        <w:t xml:space="preserve">个工作日内，从评审报告提出的成交候选供应商中，按照排序由高到低的原则确定成交供应商，也可以书面授权</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小组直接确定成交供应商。采购人逾期未确定成交供应商且不提出异议的，视为确定评审报告提出的排序第一的供应商为成交供应商。</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7.1.</w:t>
      </w:r>
      <w:r>
        <w:rPr>
          <w:rFonts w:hint="eastAsia" w:ascii="宋体" w:hAnsi="宋体" w:cs="宋体"/>
          <w:color w:val="000000"/>
          <w:sz w:val="22"/>
          <w:highlight w:val="none"/>
          <w:lang w:val="en-US" w:eastAsia="zh-CN"/>
        </w:rPr>
        <w:t xml:space="preserve">3</w:t>
      </w:r>
      <w:r>
        <w:rPr>
          <w:rFonts w:hint="eastAsia" w:ascii="宋体" w:hAnsi="宋体" w:cs="宋体"/>
          <w:color w:val="000000"/>
          <w:sz w:val="22"/>
          <w:highlight w:val="none"/>
        </w:rPr>
        <w:t xml:space="preserve">在确定成交供应商前，采购人不得与供应商就价格、供应商案等实质性内容进行</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7.1.</w:t>
      </w:r>
      <w:r>
        <w:rPr>
          <w:rFonts w:hint="eastAsia" w:ascii="宋体" w:hAnsi="宋体" w:cs="宋体"/>
          <w:color w:val="000000"/>
          <w:sz w:val="22"/>
          <w:highlight w:val="none"/>
          <w:lang w:val="en-US" w:eastAsia="zh-CN"/>
        </w:rPr>
        <w:t xml:space="preserve">4</w:t>
      </w:r>
      <w:r>
        <w:rPr>
          <w:rFonts w:ascii="宋体" w:hAnsi="宋体" w:cs="宋体"/>
          <w:color w:val="000000"/>
          <w:sz w:val="22"/>
          <w:highlight w:val="none"/>
        </w:rPr>
        <w:t xml:space="preserve"> </w:t>
      </w:r>
      <w:r>
        <w:rPr>
          <w:rFonts w:hint="eastAsia" w:ascii="宋体" w:hAnsi="宋体" w:cs="宋体"/>
          <w:color w:val="000000"/>
          <w:sz w:val="22"/>
          <w:highlight w:val="none"/>
        </w:rPr>
        <w:t xml:space="preserve">成交供应商确定后</w:t>
      </w:r>
      <w:r>
        <w:rPr>
          <w:rFonts w:ascii="宋体" w:hAnsi="宋体" w:cs="宋体"/>
          <w:color w:val="000000"/>
          <w:sz w:val="22"/>
          <w:highlight w:val="none"/>
        </w:rPr>
        <w:t xml:space="preserve">2</w:t>
      </w:r>
      <w:r>
        <w:rPr>
          <w:rFonts w:hint="eastAsia" w:ascii="宋体" w:hAnsi="宋体" w:cs="宋体"/>
          <w:color w:val="000000"/>
          <w:sz w:val="22"/>
          <w:highlight w:val="none"/>
        </w:rPr>
        <w:t xml:space="preserve">个工作日内，采购人或采购代理机构将在发布</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公告的同一媒体发布成交结果公告，同时向成交供应商发出成交通知书。</w:t>
      </w:r>
      <w:r/>
    </w:p>
    <w:p>
      <w:pPr>
        <w:ind w:firstLine="440"/>
        <w:spacing w:line="360" w:lineRule="atLeast"/>
        <w:rPr>
          <w:rFonts w:ascii="宋体"/>
          <w:color w:val="000000"/>
          <w:highlight w:val="none"/>
        </w:rPr>
      </w:pPr>
      <w:r>
        <w:rPr>
          <w:rFonts w:ascii="宋体" w:hAnsi="宋体" w:cs="宋体"/>
          <w:color w:val="000000"/>
          <w:sz w:val="22"/>
          <w:highlight w:val="none"/>
        </w:rPr>
        <w:t xml:space="preserve">7.1.</w:t>
      </w:r>
      <w:r>
        <w:rPr>
          <w:rFonts w:hint="eastAsia" w:ascii="宋体" w:hAnsi="宋体" w:cs="宋体"/>
          <w:color w:val="000000"/>
          <w:sz w:val="22"/>
          <w:highlight w:val="none"/>
          <w:lang w:val="en-US" w:eastAsia="zh-CN"/>
        </w:rPr>
        <w:t xml:space="preserve">5</w:t>
      </w:r>
      <w:r>
        <w:rPr>
          <w:rFonts w:ascii="宋体" w:hAnsi="宋体" w:cs="宋体"/>
          <w:color w:val="000000"/>
          <w:sz w:val="22"/>
          <w:highlight w:val="none"/>
        </w:rPr>
        <w:t xml:space="preserve"> </w:t>
      </w:r>
      <w:r>
        <w:rPr>
          <w:rFonts w:hint="eastAsia" w:ascii="宋体" w:hAnsi="宋体" w:cs="宋体"/>
          <w:color w:val="000000"/>
          <w:sz w:val="22"/>
          <w:highlight w:val="none"/>
        </w:rPr>
        <w:t xml:space="preserve">供应商对成交公告有异议的，应当在成交公告发布之日起七个工作日内，以书面形式向采购人提出质疑。采购人应当在收到供应商书面质疑后七个工作日内，对质疑内容作出答复。质疑人对采购人的答复不满意或者采购人未在规定时间内答复的，可以在答复期满后十五个工作日内按有关规定，向同级人民政府财政部门投诉。处理投诉事项期间，财政部门可以视具体情况书面通知采购单位暂停签订合同等活动，但暂停时间最长不得超过三十日</w:t>
      </w:r>
      <w:r>
        <w:rPr>
          <w:rFonts w:hint="eastAsia" w:ascii="宋体" w:hAnsi="宋体" w:cs="宋体"/>
          <w:color w:val="000000"/>
          <w:highlight w:val="none"/>
        </w:rPr>
        <w:t xml:space="preserve">。</w:t>
      </w:r>
      <w:r/>
    </w:p>
    <w:p>
      <w:pPr>
        <w:pStyle w:val="918"/>
        <w:rPr>
          <w:highlight w:val="none"/>
        </w:rPr>
      </w:pPr>
      <w:r/>
      <w:bookmarkStart w:id="305" w:name="_Toc18532"/>
      <w:r/>
      <w:bookmarkStart w:id="306" w:name="_Toc22571"/>
      <w:r/>
      <w:bookmarkStart w:id="307" w:name="_Toc11628"/>
      <w:r/>
      <w:bookmarkStart w:id="308" w:name="_Toc29936"/>
      <w:r/>
      <w:bookmarkStart w:id="309" w:name="_Toc19217"/>
      <w:r/>
      <w:bookmarkStart w:id="310" w:name="_Toc18121"/>
      <w:r/>
      <w:bookmarkStart w:id="311" w:name="_Toc7511"/>
      <w:r/>
      <w:bookmarkStart w:id="312" w:name="_Toc4056"/>
      <w:r/>
      <w:bookmarkStart w:id="313" w:name="_Toc13794"/>
      <w:r/>
      <w:bookmarkStart w:id="314" w:name="_Toc15556"/>
      <w:r/>
      <w:bookmarkStart w:id="315" w:name="_Toc12572"/>
      <w:r/>
      <w:bookmarkStart w:id="316" w:name="_Toc15090"/>
      <w:r/>
      <w:bookmarkStart w:id="317" w:name="_Toc18454"/>
      <w:r/>
      <w:bookmarkStart w:id="318" w:name="_Toc9322"/>
      <w:r/>
      <w:bookmarkStart w:id="319" w:name="_Toc17533"/>
      <w:r/>
      <w:bookmarkStart w:id="320" w:name="_Toc11984"/>
      <w:r>
        <w:rPr>
          <w:highlight w:val="none"/>
        </w:rPr>
        <w:t xml:space="preserve">7.2.</w:t>
      </w:r>
      <w:r>
        <w:rPr>
          <w:rFonts w:hint="eastAsia"/>
          <w:highlight w:val="none"/>
        </w:rPr>
        <w:t xml:space="preserve">成交服务费</w:t>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7.2.1 </w:t>
      </w:r>
      <w:r>
        <w:rPr>
          <w:rFonts w:hint="eastAsia" w:ascii="宋体" w:hAnsi="宋体" w:cs="宋体"/>
          <w:color w:val="000000"/>
          <w:sz w:val="22"/>
          <w:highlight w:val="none"/>
        </w:rPr>
        <w:t xml:space="preserve">根据采购人与采购代理人签订的《委托代理合同》约定，本项目采购代理费由成交人承担。供应商在进行报价时，应考虑该项费用。费用标准见投标须知前附表。</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7.2.2 </w:t>
      </w:r>
      <w:r>
        <w:rPr>
          <w:rFonts w:hint="eastAsia" w:ascii="宋体" w:hAnsi="宋体" w:cs="宋体"/>
          <w:color w:val="000000"/>
          <w:sz w:val="22"/>
          <w:highlight w:val="none"/>
        </w:rPr>
        <w:t xml:space="preserve">成交供应商应在领取成交通知书时，向采购代理机构缴纳代理费。</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7.2.3 </w:t>
      </w:r>
      <w:r>
        <w:rPr>
          <w:rFonts w:hint="eastAsia" w:ascii="宋体" w:hAnsi="宋体" w:cs="宋体"/>
          <w:color w:val="000000"/>
          <w:sz w:val="22"/>
          <w:highlight w:val="none"/>
        </w:rPr>
        <w:t xml:space="preserve">成交供应商如未能按时足额支付该费用的，采购人有权取消其成交资格。</w:t>
      </w:r>
      <w:r/>
    </w:p>
    <w:p>
      <w:pPr>
        <w:pStyle w:val="918"/>
        <w:rPr>
          <w:rFonts w:hint="eastAsia" w:eastAsia="宋体"/>
          <w:highlight w:val="none"/>
          <w:lang w:eastAsia="zh-CN"/>
        </w:rPr>
      </w:pPr>
      <w:r/>
      <w:bookmarkStart w:id="321" w:name="_Toc5085"/>
      <w:r/>
      <w:bookmarkStart w:id="322" w:name="_Toc12401"/>
      <w:r/>
      <w:bookmarkStart w:id="323" w:name="_Toc22559"/>
      <w:r/>
      <w:bookmarkStart w:id="324" w:name="_Toc31124"/>
      <w:r/>
      <w:bookmarkStart w:id="325" w:name="_Toc27044"/>
      <w:r/>
      <w:bookmarkStart w:id="326" w:name="_Toc8382"/>
      <w:r/>
      <w:bookmarkStart w:id="327" w:name="_Toc16137"/>
      <w:r/>
      <w:bookmarkStart w:id="328" w:name="_Toc20475"/>
      <w:r/>
      <w:bookmarkStart w:id="329" w:name="_Toc20009"/>
      <w:r/>
      <w:bookmarkStart w:id="330" w:name="_Toc23927"/>
      <w:r/>
      <w:bookmarkStart w:id="331" w:name="_Toc32419"/>
      <w:r/>
      <w:bookmarkStart w:id="332" w:name="_Toc31429"/>
      <w:r/>
      <w:bookmarkStart w:id="333" w:name="_Toc5417"/>
      <w:r/>
      <w:bookmarkStart w:id="334" w:name="_Toc22764"/>
      <w:r/>
      <w:bookmarkStart w:id="335" w:name="_Toc11781"/>
      <w:r>
        <w:rPr>
          <w:highlight w:val="none"/>
        </w:rPr>
        <w:t xml:space="preserve">7.3.</w:t>
      </w:r>
      <w:r>
        <w:rPr>
          <w:rFonts w:hint="eastAsia"/>
          <w:highlight w:val="none"/>
        </w:rPr>
        <w:t xml:space="preserve">履约担保</w:t>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Start w:id="336" w:name="_Toc26559"/>
      <w:r/>
      <w:bookmarkStart w:id="337" w:name="_Toc22680"/>
      <w:r/>
      <w:bookmarkStart w:id="338" w:name="_Toc12026"/>
      <w:r/>
      <w:bookmarkStart w:id="339" w:name="_Toc2062"/>
      <w:r/>
      <w:bookmarkStart w:id="340" w:name="_Toc14447"/>
      <w:r/>
      <w:bookmarkStart w:id="341" w:name="_Toc30526"/>
      <w:r/>
      <w:bookmarkStart w:id="342" w:name="_Toc2313"/>
      <w:r/>
      <w:bookmarkStart w:id="343" w:name="_Toc31283"/>
      <w:r/>
      <w:bookmarkStart w:id="344" w:name="_Toc24790"/>
      <w:r/>
      <w:bookmarkStart w:id="345" w:name="_Toc32381"/>
      <w:r/>
      <w:bookmarkStart w:id="346" w:name="_Toc14784"/>
      <w:r/>
      <w:bookmarkStart w:id="347" w:name="_Toc11125"/>
      <w:r/>
      <w:bookmarkStart w:id="348" w:name="_Toc9269"/>
      <w:r/>
      <w:bookmarkStart w:id="349" w:name="_Toc12133"/>
      <w:r/>
      <w:bookmarkStart w:id="350" w:name="_Toc25389"/>
      <w:r>
        <w:rPr>
          <w:rFonts w:hint="eastAsia"/>
          <w:highlight w:val="none"/>
          <w:lang w:eastAsia="zh-CN"/>
        </w:rPr>
        <w:t xml:space="preserve">（</w:t>
      </w:r>
      <w:r>
        <w:rPr>
          <w:rFonts w:hint="eastAsia"/>
          <w:highlight w:val="none"/>
          <w:lang w:val="en-US" w:eastAsia="zh-CN"/>
        </w:rPr>
        <w:t xml:space="preserve">本项目不需要</w:t>
      </w:r>
      <w:r>
        <w:rPr>
          <w:rFonts w:hint="eastAsia"/>
          <w:highlight w:val="none"/>
          <w:lang w:eastAsia="zh-CN"/>
        </w:rPr>
        <w:t xml:space="preserve">）</w:t>
      </w:r>
      <w:r/>
    </w:p>
    <w:p>
      <w:pPr>
        <w:pStyle w:val="918"/>
        <w:rPr>
          <w:highlight w:val="none"/>
        </w:rPr>
      </w:pPr>
      <w:r>
        <w:rPr>
          <w:highlight w:val="none"/>
        </w:rPr>
        <w:t xml:space="preserve">7.4.</w:t>
      </w:r>
      <w:bookmarkEnd w:id="320"/>
      <w:r>
        <w:rPr>
          <w:rFonts w:hint="eastAsia"/>
          <w:highlight w:val="none"/>
        </w:rPr>
        <w:t xml:space="preserve">签订合同</w:t>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7.4.1</w:t>
      </w:r>
      <w:r>
        <w:rPr>
          <w:rFonts w:hint="eastAsia" w:ascii="宋体" w:hAnsi="宋体" w:cs="宋体"/>
          <w:color w:val="000000"/>
          <w:sz w:val="22"/>
          <w:highlight w:val="none"/>
        </w:rPr>
        <w:t xml:space="preserve">采购人与成交供应商应当在成交通知书发出之日起</w:t>
      </w:r>
      <w:r>
        <w:rPr>
          <w:rFonts w:ascii="宋体" w:hAnsi="宋体" w:cs="宋体"/>
          <w:color w:val="000000"/>
          <w:sz w:val="22"/>
          <w:highlight w:val="none"/>
        </w:rPr>
        <w:t xml:space="preserve">30</w:t>
      </w:r>
      <w:r>
        <w:rPr>
          <w:rFonts w:hint="eastAsia" w:ascii="宋体" w:hAnsi="宋体" w:cs="宋体"/>
          <w:color w:val="000000"/>
          <w:sz w:val="22"/>
          <w:highlight w:val="none"/>
        </w:rPr>
        <w:t xml:space="preserve">日内，按照</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文件确定的合同文本以及采购标的、内容、采购金额、采购数量、技术和服务要求等事项签订政府采购合同。</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7.4.2 </w:t>
      </w:r>
      <w:r>
        <w:rPr>
          <w:rFonts w:hint="eastAsia" w:ascii="宋体" w:hAnsi="宋体" w:cs="宋体"/>
          <w:color w:val="000000"/>
          <w:sz w:val="22"/>
          <w:highlight w:val="none"/>
        </w:rPr>
        <w:t xml:space="preserve">采购人不得向成交供应商提出超出</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文件以外的任何要求作为签订合同的条件，不得与成交供应商订立背离</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文件确定的合同文本以及采购标的、规格型号、采购金额、采购数量、技术和服务要求等实质性内容的协议。</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7.4.3 </w:t>
      </w:r>
      <w:r>
        <w:rPr>
          <w:rFonts w:hint="eastAsia" w:ascii="宋体" w:hAnsi="宋体" w:cs="宋体"/>
          <w:color w:val="000000"/>
          <w:sz w:val="22"/>
          <w:highlight w:val="none"/>
        </w:rPr>
        <w:t xml:space="preserve">成交供应商拒绝签订政府采购合同的，采购人可以按照本章第</w:t>
      </w:r>
      <w:r>
        <w:rPr>
          <w:rFonts w:ascii="宋体" w:hAnsi="宋体" w:cs="宋体"/>
          <w:color w:val="000000"/>
          <w:sz w:val="22"/>
          <w:highlight w:val="none"/>
        </w:rPr>
        <w:t xml:space="preserve">7.1.2</w:t>
      </w:r>
      <w:r>
        <w:rPr>
          <w:rFonts w:hint="eastAsia" w:ascii="宋体" w:hAnsi="宋体" w:cs="宋体"/>
          <w:color w:val="000000"/>
          <w:sz w:val="22"/>
          <w:highlight w:val="none"/>
        </w:rPr>
        <w:t xml:space="preserve">条规定的原则确定其他供应商作为成交供应商并签订政府采购合同，也可以重新开展采购活动。拒绝签订政府采购合同的成交供应商不得参加对该项目重新开展的采购活动。</w:t>
      </w:r>
      <w:r/>
    </w:p>
    <w:p>
      <w:pPr>
        <w:ind w:firstLine="440"/>
        <w:jc w:val="left"/>
        <w:spacing w:line="360" w:lineRule="atLeast"/>
        <w:rPr>
          <w:rFonts w:ascii="宋体"/>
          <w:color w:val="000000"/>
          <w:sz w:val="22"/>
          <w:highlight w:val="none"/>
        </w:rPr>
      </w:pPr>
      <w:r>
        <w:rPr>
          <w:rFonts w:ascii="宋体" w:hAnsi="宋体" w:cs="宋体"/>
          <w:color w:val="000000"/>
          <w:sz w:val="22"/>
          <w:highlight w:val="none"/>
        </w:rPr>
        <w:t xml:space="preserve">7.4.4 </w:t>
      </w:r>
      <w:r>
        <w:rPr>
          <w:rFonts w:hint="eastAsia" w:ascii="宋体" w:hAnsi="宋体" w:cs="宋体"/>
          <w:color w:val="000000"/>
          <w:sz w:val="22"/>
          <w:highlight w:val="none"/>
        </w:rPr>
        <w:t xml:space="preserve">采购人或者采购代理机构应当自采购合同签订之日起七个工作日内，按照有关规定将采购合同副本报同级人民政府财政部门备案。法律、行政法规规定应当办理批准、登记等手续后生效的合同，依照其规定。</w:t>
      </w:r>
      <w:r/>
    </w:p>
    <w:p>
      <w:pPr>
        <w:ind w:firstLine="482"/>
        <w:jc w:val="center"/>
        <w:spacing w:line="360" w:lineRule="atLeast"/>
        <w:rPr>
          <w:rFonts w:ascii="宋体" w:hAnsi="宋体" w:cs="宋体"/>
          <w:b/>
          <w:bCs/>
          <w:color w:val="000000"/>
          <w:sz w:val="24"/>
          <w:highlight w:val="none"/>
        </w:rPr>
      </w:pPr>
      <w:r/>
      <w:bookmarkStart w:id="351" w:name="_Toc6646"/>
      <w:r/>
      <w:bookmarkStart w:id="352" w:name="_Toc30375"/>
      <w:r>
        <w:rPr>
          <w:rFonts w:hint="eastAsia" w:ascii="宋体" w:hAnsi="宋体" w:cs="宋体"/>
          <w:b/>
          <w:bCs/>
          <w:color w:val="000000"/>
          <w:sz w:val="24"/>
          <w:highlight w:val="none"/>
        </w:rPr>
        <w:t xml:space="preserve">八、质疑与投诉</w:t>
      </w:r>
      <w:bookmarkEnd w:id="351"/>
      <w:r/>
      <w:r/>
    </w:p>
    <w:p>
      <w:pPr>
        <w:pStyle w:val="918"/>
        <w:rPr>
          <w:highlight w:val="none"/>
        </w:rPr>
      </w:pPr>
      <w:r/>
      <w:bookmarkStart w:id="353" w:name="_Toc22259"/>
      <w:r/>
      <w:bookmarkStart w:id="354" w:name="_Toc3184"/>
      <w:r/>
      <w:bookmarkStart w:id="355" w:name="_Toc19226"/>
      <w:r/>
      <w:bookmarkStart w:id="356" w:name="_Toc11743"/>
      <w:r/>
      <w:bookmarkStart w:id="357" w:name="_Toc31110"/>
      <w:r/>
      <w:bookmarkStart w:id="358" w:name="_Toc3320"/>
      <w:r/>
      <w:bookmarkStart w:id="359" w:name="_Toc13740"/>
      <w:r/>
      <w:bookmarkStart w:id="360" w:name="_Toc30248"/>
      <w:r/>
      <w:bookmarkStart w:id="361" w:name="_Toc16783"/>
      <w:r/>
      <w:bookmarkStart w:id="362" w:name="_Toc12590"/>
      <w:r/>
      <w:bookmarkStart w:id="363" w:name="_Toc15626"/>
      <w:r/>
      <w:bookmarkStart w:id="364" w:name="_Toc30522"/>
      <w:r/>
      <w:bookmarkStart w:id="365" w:name="_Toc20743"/>
      <w:r/>
      <w:bookmarkStart w:id="366" w:name="_Toc7353"/>
      <w:r/>
      <w:bookmarkStart w:id="367" w:name="_Toc11061"/>
      <w:r>
        <w:rPr>
          <w:highlight w:val="none"/>
        </w:rPr>
        <w:t xml:space="preserve">8.1</w:t>
      </w:r>
      <w:r>
        <w:rPr>
          <w:rFonts w:hint="eastAsia"/>
          <w:highlight w:val="none"/>
        </w:rPr>
        <w:t xml:space="preserve">质疑</w:t>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
    </w:p>
    <w:p>
      <w:pPr>
        <w:ind w:firstLine="440"/>
        <w:spacing w:line="360" w:lineRule="atLeast"/>
        <w:rPr>
          <w:rFonts w:ascii="宋体" w:hAnsi="宋体" w:cs="宋体"/>
          <w:color w:val="000000"/>
          <w:sz w:val="22"/>
          <w:highlight w:val="none"/>
        </w:rPr>
      </w:pPr>
      <w:r>
        <w:rPr>
          <w:rFonts w:ascii="宋体" w:hAnsi="宋体" w:cs="宋体"/>
          <w:color w:val="000000"/>
          <w:sz w:val="22"/>
          <w:highlight w:val="none"/>
        </w:rPr>
        <w:t xml:space="preserve">8.1.1</w:t>
      </w:r>
      <w:r>
        <w:rPr>
          <w:rFonts w:hint="eastAsia" w:ascii="宋体" w:hAnsi="宋体" w:cs="宋体"/>
          <w:color w:val="000000"/>
          <w:sz w:val="22"/>
          <w:highlight w:val="none"/>
        </w:rPr>
        <w:t xml:space="preserve">按照《中华人民共和国政府采购法》、《中华人民共和国政府采购法实施条例》、财政部《政府采购质疑和投诉办法》（第</w:t>
      </w:r>
      <w:r>
        <w:rPr>
          <w:rFonts w:ascii="宋体" w:hAnsi="宋体" w:cs="宋体"/>
          <w:color w:val="000000"/>
          <w:sz w:val="22"/>
          <w:highlight w:val="none"/>
        </w:rPr>
        <w:t xml:space="preserve">94</w:t>
      </w:r>
      <w:r>
        <w:rPr>
          <w:rFonts w:hint="eastAsia" w:ascii="宋体" w:hAnsi="宋体" w:cs="宋体"/>
          <w:color w:val="000000"/>
          <w:sz w:val="22"/>
          <w:highlight w:val="none"/>
        </w:rPr>
        <w:t xml:space="preserve">号令）以及相关的法律、法规及规定，参加本次采购活动的供应商认为采购文件、采购过程、中标或者成交结果使自己的权益受到损害的，应当在知道或者应知其权益受到损害之日起</w:t>
      </w:r>
      <w:r>
        <w:rPr>
          <w:rFonts w:ascii="宋体" w:hAnsi="宋体" w:cs="宋体"/>
          <w:color w:val="000000"/>
          <w:sz w:val="22"/>
          <w:highlight w:val="none"/>
        </w:rPr>
        <w:t xml:space="preserve">7</w:t>
      </w:r>
      <w:r>
        <w:rPr>
          <w:rFonts w:hint="eastAsia" w:ascii="宋体" w:hAnsi="宋体" w:cs="宋体"/>
          <w:color w:val="000000"/>
          <w:sz w:val="22"/>
          <w:highlight w:val="none"/>
        </w:rPr>
        <w:t xml:space="preserve">个工作日内，应当以书面形式一次性提出针对同一采购程序环节的质疑。</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8.1.2</w:t>
      </w:r>
      <w:r>
        <w:rPr>
          <w:rFonts w:hint="eastAsia" w:ascii="宋体" w:hAnsi="宋体" w:cs="宋体"/>
          <w:color w:val="000000"/>
          <w:sz w:val="22"/>
          <w:highlight w:val="none"/>
        </w:rPr>
        <w:t xml:space="preserve">提出质疑的供应商应当是参与所质疑项目采购活动的供应商潜在供应商。潜在供应商已依法获取其可质疑的采购文件的，可以对该文件提出质疑。对采购文件提出质疑的，应当在获取采购文件或者采购文件公告期限届满之日起</w:t>
      </w:r>
      <w:r>
        <w:rPr>
          <w:rFonts w:ascii="宋体" w:hAnsi="宋体" w:cs="宋体"/>
          <w:color w:val="000000"/>
          <w:sz w:val="22"/>
          <w:highlight w:val="none"/>
        </w:rPr>
        <w:t xml:space="preserve">7</w:t>
      </w:r>
      <w:r>
        <w:rPr>
          <w:rFonts w:hint="eastAsia" w:ascii="宋体" w:hAnsi="宋体" w:cs="宋体"/>
          <w:color w:val="000000"/>
          <w:sz w:val="22"/>
          <w:highlight w:val="none"/>
        </w:rPr>
        <w:t xml:space="preserve">个工作日内提出。</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8.1.3</w:t>
      </w:r>
      <w:r>
        <w:rPr>
          <w:rFonts w:hint="eastAsia" w:ascii="宋体" w:hAnsi="宋体" w:cs="宋体"/>
          <w:color w:val="000000"/>
          <w:sz w:val="22"/>
          <w:highlight w:val="none"/>
        </w:rPr>
        <w:t xml:space="preserve">供应商提出质疑应当提交质疑函和必要的证明材料。质疑函应当包括下列内容：</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1</w:t>
      </w:r>
      <w:r>
        <w:rPr>
          <w:rFonts w:hint="eastAsia" w:ascii="宋体" w:hAnsi="宋体" w:cs="宋体"/>
          <w:color w:val="000000"/>
          <w:sz w:val="22"/>
          <w:highlight w:val="none"/>
        </w:rPr>
        <w:t xml:space="preserve">）供应商的姓名或者名称、地址、邮编、联系人及联系电话；</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2</w:t>
      </w:r>
      <w:r>
        <w:rPr>
          <w:rFonts w:hint="eastAsia" w:ascii="宋体" w:hAnsi="宋体" w:cs="宋体"/>
          <w:color w:val="000000"/>
          <w:sz w:val="22"/>
          <w:highlight w:val="none"/>
        </w:rPr>
        <w:t xml:space="preserve">）质疑项目的名称、编号；</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3</w:t>
      </w:r>
      <w:r>
        <w:rPr>
          <w:rFonts w:hint="eastAsia" w:ascii="宋体" w:hAnsi="宋体" w:cs="宋体"/>
          <w:color w:val="000000"/>
          <w:sz w:val="22"/>
          <w:highlight w:val="none"/>
        </w:rPr>
        <w:t xml:space="preserve">）具体、明确的质疑事项和与质疑事项相关的请求；</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4</w:t>
      </w:r>
      <w:r>
        <w:rPr>
          <w:rFonts w:hint="eastAsia" w:ascii="宋体" w:hAnsi="宋体" w:cs="宋体"/>
          <w:color w:val="000000"/>
          <w:sz w:val="22"/>
          <w:highlight w:val="none"/>
        </w:rPr>
        <w:t xml:space="preserve">）事实依据；</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5</w:t>
      </w:r>
      <w:r>
        <w:rPr>
          <w:rFonts w:hint="eastAsia" w:ascii="宋体" w:hAnsi="宋体" w:cs="宋体"/>
          <w:color w:val="000000"/>
          <w:sz w:val="22"/>
          <w:highlight w:val="none"/>
        </w:rPr>
        <w:t xml:space="preserve">）必要的法律依据；</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6</w:t>
      </w:r>
      <w:r>
        <w:rPr>
          <w:rFonts w:hint="eastAsia" w:ascii="宋体" w:hAnsi="宋体" w:cs="宋体"/>
          <w:color w:val="000000"/>
          <w:sz w:val="22"/>
          <w:highlight w:val="none"/>
        </w:rPr>
        <w:t xml:space="preserve">）提出质疑的日期。</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8.1.4</w:t>
      </w:r>
      <w:r>
        <w:rPr>
          <w:rFonts w:hint="eastAsia" w:ascii="宋体" w:hAnsi="宋体" w:cs="宋体"/>
          <w:color w:val="000000"/>
          <w:sz w:val="22"/>
          <w:highlight w:val="none"/>
        </w:rPr>
        <w:t xml:space="preserve">质疑书应当署名，一式叁份。供应商为自然人的，应当由本人签字；供应商为法人或者其他组织的，应当由法定代表人、主要负责人，或者其授权代表签字或者盖章，并加盖公章。授权代表办理质疑事务时，还应当提交授权委托书，授权委托书应当载明代理的具体权限和事项。否则采购人或者采购代理机构不予受理。</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8.1.5 </w:t>
      </w:r>
      <w:r>
        <w:rPr>
          <w:rFonts w:hint="eastAsia" w:ascii="宋体" w:hAnsi="宋体" w:cs="宋体"/>
          <w:color w:val="000000"/>
          <w:sz w:val="22"/>
          <w:highlight w:val="none"/>
        </w:rPr>
        <w:t xml:space="preserve">除书面形式外，其他任何方式的质疑，采购人或者采购代理机构均不予接受和回复。</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8.1.6</w:t>
      </w:r>
      <w:r>
        <w:rPr>
          <w:rFonts w:hint="eastAsia" w:ascii="宋体" w:hAnsi="宋体" w:cs="宋体"/>
          <w:color w:val="000000"/>
          <w:sz w:val="22"/>
          <w:highlight w:val="none"/>
        </w:rPr>
        <w:t xml:space="preserve">采购人或者采购代理机构在收到对采购文件的质疑书后七个工作日内做出书面答复，并以书面形式通知质疑人和其他有关供应商；但答复不得涉及商业秘密。</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8.1.7</w:t>
      </w:r>
      <w:r>
        <w:rPr>
          <w:rFonts w:hint="eastAsia" w:ascii="宋体" w:hAnsi="宋体" w:cs="宋体"/>
          <w:color w:val="000000"/>
          <w:sz w:val="22"/>
          <w:highlight w:val="none"/>
        </w:rPr>
        <w:t xml:space="preserve">质疑人对采购人、采购代理机构的答复不满意或者采购人、采购代理机构未在规定的时间内做出答复的，可以在答复期满后十五个工作日内向同级财政部门投诉。</w:t>
      </w:r>
      <w:r/>
    </w:p>
    <w:p>
      <w:pPr>
        <w:pStyle w:val="918"/>
        <w:rPr>
          <w:highlight w:val="none"/>
        </w:rPr>
      </w:pPr>
      <w:r/>
      <w:bookmarkStart w:id="368" w:name="_Toc20388"/>
      <w:r/>
      <w:bookmarkStart w:id="369" w:name="_Toc14300"/>
      <w:r/>
      <w:bookmarkStart w:id="370" w:name="_Toc31440"/>
      <w:r/>
      <w:bookmarkStart w:id="371" w:name="_Toc13144"/>
      <w:r/>
      <w:bookmarkStart w:id="372" w:name="_Toc9709"/>
      <w:r/>
      <w:bookmarkStart w:id="373" w:name="_Toc31947"/>
      <w:r/>
      <w:bookmarkStart w:id="374" w:name="_Toc12786"/>
      <w:r/>
      <w:bookmarkStart w:id="375" w:name="_Toc18460"/>
      <w:r/>
      <w:bookmarkStart w:id="376" w:name="_Toc22263"/>
      <w:r/>
      <w:bookmarkStart w:id="377" w:name="_Toc27798"/>
      <w:r/>
      <w:bookmarkStart w:id="378" w:name="_Toc29588"/>
      <w:r/>
      <w:bookmarkStart w:id="379" w:name="_Toc32259"/>
      <w:r/>
      <w:bookmarkStart w:id="380" w:name="_Toc10545"/>
      <w:r/>
      <w:bookmarkStart w:id="381" w:name="_Toc30716"/>
      <w:r/>
      <w:bookmarkStart w:id="382" w:name="_Toc30550"/>
      <w:r>
        <w:rPr>
          <w:highlight w:val="none"/>
        </w:rPr>
        <w:t xml:space="preserve">8.2.</w:t>
      </w:r>
      <w:r>
        <w:rPr>
          <w:rFonts w:hint="eastAsia"/>
          <w:highlight w:val="none"/>
        </w:rPr>
        <w:t xml:space="preserve">投诉</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8.2.1</w:t>
      </w:r>
      <w:r>
        <w:rPr>
          <w:rFonts w:hint="eastAsia" w:ascii="宋体" w:hAnsi="宋体" w:cs="宋体"/>
          <w:color w:val="000000"/>
          <w:sz w:val="22"/>
          <w:highlight w:val="none"/>
        </w:rPr>
        <w:t xml:space="preserve">按照《中华人民共和国政府采购法》、《中华人民共和国政府采购法实施条例》、财政部《政府采购质疑和投诉办法》（第</w:t>
      </w:r>
      <w:r>
        <w:rPr>
          <w:rFonts w:ascii="宋体" w:hAnsi="宋体" w:cs="宋体"/>
          <w:color w:val="000000"/>
          <w:sz w:val="22"/>
          <w:highlight w:val="none"/>
        </w:rPr>
        <w:t xml:space="preserve">94</w:t>
      </w:r>
      <w:r>
        <w:rPr>
          <w:rFonts w:hint="eastAsia" w:ascii="宋体" w:hAnsi="宋体" w:cs="宋体"/>
          <w:color w:val="000000"/>
          <w:sz w:val="22"/>
          <w:highlight w:val="none"/>
        </w:rPr>
        <w:t xml:space="preserve">号令）以及相关的法律、法规及规定，质疑人对采购人、采购代理机构的答复不满意或者采购人、采购代理机构未在规定的时间内做出答复的，可以在答复期满后十五个工作日内向同级财政部门投诉。</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8.2.2 </w:t>
      </w:r>
      <w:r>
        <w:rPr>
          <w:rFonts w:hint="eastAsia" w:ascii="宋体" w:hAnsi="宋体" w:cs="宋体"/>
          <w:color w:val="000000"/>
          <w:sz w:val="22"/>
          <w:highlight w:val="none"/>
        </w:rPr>
        <w:t xml:space="preserve">投诉人投诉时</w:t>
      </w:r>
      <w:r>
        <w:rPr>
          <w:rFonts w:ascii="宋体" w:cs="宋体"/>
          <w:color w:val="000000"/>
          <w:sz w:val="22"/>
          <w:highlight w:val="none"/>
        </w:rPr>
        <w:t xml:space="preserve">,</w:t>
      </w:r>
      <w:r>
        <w:rPr>
          <w:rFonts w:hint="eastAsia" w:ascii="宋体" w:hAnsi="宋体" w:cs="宋体"/>
          <w:color w:val="000000"/>
          <w:sz w:val="22"/>
          <w:highlight w:val="none"/>
        </w:rPr>
        <w:t xml:space="preserve">应当提交投诉书和必要的证明材料，并按照被投诉采购人、采购代理机构和与投诉事项有关的供应商数量提供投诉书的副本。投诉书应当包括下列内容：</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1</w:t>
      </w:r>
      <w:r>
        <w:rPr>
          <w:rFonts w:hint="eastAsia" w:ascii="宋体" w:hAnsi="宋体" w:cs="宋体"/>
          <w:color w:val="000000"/>
          <w:sz w:val="22"/>
          <w:highlight w:val="none"/>
        </w:rPr>
        <w:t xml:space="preserve">）投诉人和被投诉人的姓名或者名称、通讯地址、邮编、联系人及联系电话；</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2</w:t>
      </w:r>
      <w:r>
        <w:rPr>
          <w:rFonts w:hint="eastAsia" w:ascii="宋体" w:hAnsi="宋体" w:cs="宋体"/>
          <w:color w:val="000000"/>
          <w:sz w:val="22"/>
          <w:highlight w:val="none"/>
        </w:rPr>
        <w:t xml:space="preserve">）质疑和质疑答复情况说明及相关证明材料；</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3</w:t>
      </w:r>
      <w:r>
        <w:rPr>
          <w:rFonts w:hint="eastAsia" w:ascii="宋体" w:hAnsi="宋体" w:cs="宋体"/>
          <w:color w:val="000000"/>
          <w:sz w:val="22"/>
          <w:highlight w:val="none"/>
        </w:rPr>
        <w:t xml:space="preserve">）具体、明确的投诉事项和与投诉事项相关的投诉请求；</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4</w:t>
      </w:r>
      <w:r>
        <w:rPr>
          <w:rFonts w:hint="eastAsia" w:ascii="宋体" w:hAnsi="宋体" w:cs="宋体"/>
          <w:color w:val="000000"/>
          <w:sz w:val="22"/>
          <w:highlight w:val="none"/>
        </w:rPr>
        <w:t xml:space="preserve">）事实依据；</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5</w:t>
      </w:r>
      <w:r>
        <w:rPr>
          <w:rFonts w:hint="eastAsia" w:ascii="宋体" w:hAnsi="宋体" w:cs="宋体"/>
          <w:color w:val="000000"/>
          <w:sz w:val="22"/>
          <w:highlight w:val="none"/>
        </w:rPr>
        <w:t xml:space="preserve">）法律依据；</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t xml:space="preserve">6</w:t>
      </w:r>
      <w:r>
        <w:rPr>
          <w:rFonts w:hint="eastAsia" w:ascii="宋体" w:hAnsi="宋体" w:cs="宋体"/>
          <w:color w:val="000000"/>
          <w:sz w:val="22"/>
          <w:highlight w:val="none"/>
        </w:rPr>
        <w:t xml:space="preserve">）提起投诉的日期。</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8.2.3 </w:t>
      </w:r>
      <w:r>
        <w:rPr>
          <w:rFonts w:hint="eastAsia" w:ascii="宋体" w:hAnsi="宋体" w:cs="宋体"/>
          <w:color w:val="000000"/>
          <w:sz w:val="22"/>
          <w:highlight w:val="none"/>
        </w:rPr>
        <w:t xml:space="preserve">投诉人为自然人的，应当由本人签字；投诉人为法人或者其他组织的，应当由法定代表人、主要负责人，或者其授权代表签字或者盖章，并加盖公章。</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8.2.4</w:t>
      </w:r>
      <w:r>
        <w:rPr>
          <w:rFonts w:hint="eastAsia" w:ascii="宋体" w:hAnsi="宋体" w:cs="宋体"/>
          <w:color w:val="000000"/>
          <w:sz w:val="22"/>
          <w:highlight w:val="none"/>
        </w:rPr>
        <w:t xml:space="preserve">投诉人可以授权代表办理投诉事务。代理人办理投诉事务时，除提交投诉书外，还应当向同级财政部门提交投诉人的授权委托书，授权委托书应当载明委托代理的具体权限和事项。</w:t>
      </w:r>
      <w:r/>
    </w:p>
    <w:p>
      <w:pPr>
        <w:ind w:firstLine="440"/>
        <w:spacing w:line="360" w:lineRule="atLeast"/>
        <w:rPr>
          <w:rFonts w:ascii="宋体"/>
          <w:color w:val="000000"/>
          <w:sz w:val="22"/>
          <w:highlight w:val="none"/>
        </w:rPr>
      </w:pPr>
      <w:r>
        <w:rPr>
          <w:rFonts w:ascii="宋体" w:hAnsi="宋体" w:cs="宋体"/>
          <w:color w:val="000000"/>
          <w:sz w:val="22"/>
          <w:highlight w:val="none"/>
        </w:rPr>
        <w:t xml:space="preserve">8.2.5 </w:t>
      </w:r>
      <w:r>
        <w:rPr>
          <w:rFonts w:hint="eastAsia" w:ascii="宋体" w:hAnsi="宋体" w:cs="宋体"/>
          <w:color w:val="000000"/>
          <w:sz w:val="22"/>
          <w:highlight w:val="none"/>
        </w:rPr>
        <w:t xml:space="preserve">投诉人提起投诉应当符合下列条件：</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（一）提起投诉前已依法进行质疑；</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（二）投诉书内容符合规定；</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（三）在投诉有效期限内提起投诉；</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（四）同一投诉事项未经财政部门投诉处理；</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（五）财政部规定的其他条件。</w:t>
      </w:r>
      <w:r/>
    </w:p>
    <w:p>
      <w:pPr>
        <w:ind w:firstLine="440"/>
        <w:spacing w:line="360" w:lineRule="atLeast"/>
        <w:rPr>
          <w:rFonts w:ascii="宋体"/>
          <w:color w:val="000000"/>
          <w:sz w:val="22"/>
          <w:highlight w:val="none"/>
        </w:rPr>
      </w:pPr>
      <w:r>
        <w:rPr>
          <w:rFonts w:hint="eastAsia" w:ascii="宋体" w:hAnsi="宋体" w:cs="宋体"/>
          <w:color w:val="000000"/>
          <w:sz w:val="22"/>
          <w:highlight w:val="none"/>
        </w:rPr>
        <w:t xml:space="preserve">供应商投诉的事项不得超出已质疑事项的范围，但基于质疑答复内容提出的投诉事项除外。</w:t>
      </w:r>
      <w:r/>
    </w:p>
    <w:p>
      <w:pPr>
        <w:pStyle w:val="918"/>
        <w:rPr>
          <w:highlight w:val="none"/>
        </w:rPr>
      </w:pPr>
      <w:r/>
      <w:bookmarkStart w:id="383" w:name="_Toc15096"/>
      <w:r/>
      <w:bookmarkStart w:id="384" w:name="_Toc13525"/>
      <w:r/>
      <w:bookmarkStart w:id="385" w:name="_Toc10386"/>
      <w:r/>
      <w:bookmarkStart w:id="386" w:name="_Toc31470"/>
      <w:r/>
      <w:bookmarkStart w:id="387" w:name="_Toc27785"/>
      <w:r/>
      <w:bookmarkStart w:id="388" w:name="_Toc20423"/>
      <w:r/>
      <w:bookmarkStart w:id="389" w:name="_Toc31631"/>
      <w:r/>
      <w:bookmarkStart w:id="390" w:name="_Toc3843"/>
      <w:r/>
      <w:bookmarkStart w:id="391" w:name="_Toc2453"/>
      <w:r/>
      <w:bookmarkStart w:id="392" w:name="_Toc27518"/>
      <w:r/>
      <w:bookmarkStart w:id="393" w:name="_Toc4073"/>
      <w:r/>
      <w:bookmarkStart w:id="394" w:name="_Toc17355"/>
      <w:r/>
      <w:bookmarkStart w:id="395" w:name="_Toc32242"/>
      <w:r/>
      <w:bookmarkStart w:id="396" w:name="_Toc18728"/>
      <w:r/>
      <w:bookmarkStart w:id="397" w:name="_Toc30870"/>
      <w:r/>
      <w:bookmarkStart w:id="398" w:name="_Toc11634"/>
      <w:r>
        <w:rPr>
          <w:rFonts w:hint="eastAsia"/>
          <w:highlight w:val="none"/>
        </w:rPr>
        <w:t xml:space="preserve">九、其他</w:t>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r/>
    </w:p>
    <w:p>
      <w:pPr>
        <w:ind w:firstLine="440"/>
        <w:jc w:val="left"/>
        <w:spacing w:line="360" w:lineRule="atLeast"/>
        <w:rPr>
          <w:rFonts w:hint="eastAsia" w:ascii="宋体" w:hAnsi="宋体" w:cs="宋体"/>
          <w:color w:val="000000"/>
          <w:highlight w:val="none"/>
        </w:rPr>
      </w:pPr>
      <w:r>
        <w:rPr>
          <w:rFonts w:hint="eastAsia" w:ascii="宋体" w:hAnsi="宋体" w:cs="宋体"/>
          <w:color w:val="000000"/>
          <w:sz w:val="22"/>
          <w:highlight w:val="none"/>
        </w:rPr>
        <w:t xml:space="preserve">其他未尽事宜按照《中华人民共和国政府采购法》及相关法律、法规的有关规定执行</w:t>
      </w:r>
      <w:r>
        <w:rPr>
          <w:rFonts w:hint="eastAsia" w:ascii="宋体" w:hAnsi="宋体" w:cs="宋体"/>
          <w:color w:val="000000"/>
          <w:highlight w:val="none"/>
        </w:rPr>
        <w:t xml:space="preserve">。</w:t>
      </w:r>
      <w:bookmarkStart w:id="399" w:name="_Toc27317"/>
      <w:r/>
      <w:r/>
    </w:p>
    <w:p>
      <w:pPr>
        <w:pStyle w:val="918"/>
        <w:jc w:val="center"/>
        <w:keepLines w:val="0"/>
        <w:keepNext w:val="0"/>
        <w:spacing w:line="360" w:lineRule="auto"/>
        <w:rPr>
          <w:sz w:val="36"/>
          <w:szCs w:val="36"/>
          <w:highlight w:val="none"/>
        </w:rPr>
      </w:pPr>
      <w:r>
        <w:rPr>
          <w:rFonts w:hint="eastAsia"/>
          <w:sz w:val="36"/>
          <w:szCs w:val="36"/>
          <w:highlight w:val="none"/>
        </w:rPr>
        <w:t xml:space="preserve">第三章 资格审查办法</w:t>
      </w:r>
      <w:bookmarkEnd w:id="399"/>
      <w:r/>
      <w:r/>
    </w:p>
    <w:p>
      <w:pPr>
        <w:ind w:firstLine="442"/>
        <w:spacing w:line="360" w:lineRule="exact"/>
        <w:rPr>
          <w:rFonts w:ascii="宋体" w:cs="宋体"/>
          <w:b/>
          <w:bCs/>
          <w:sz w:val="22"/>
          <w:szCs w:val="22"/>
          <w:highlight w:val="none"/>
        </w:rPr>
      </w:pPr>
      <w:r/>
      <w:bookmarkStart w:id="400" w:name="_Toc144974438"/>
      <w:r/>
      <w:bookmarkStart w:id="401" w:name="_Toc152047234"/>
      <w:r/>
      <w:bookmarkStart w:id="402" w:name="_Toc179715727"/>
      <w:r>
        <w:rPr>
          <w:rFonts w:ascii="宋体" w:hAnsi="宋体" w:cs="宋体"/>
          <w:b/>
          <w:bCs/>
          <w:sz w:val="22"/>
          <w:szCs w:val="22"/>
          <w:highlight w:val="none"/>
        </w:rPr>
        <w:t xml:space="preserve">1. </w:t>
      </w:r>
      <w:r>
        <w:rPr>
          <w:rFonts w:hint="eastAsia" w:ascii="宋体" w:hAnsi="宋体" w:cs="宋体"/>
          <w:b/>
          <w:bCs/>
          <w:sz w:val="22"/>
          <w:szCs w:val="22"/>
          <w:highlight w:val="none"/>
        </w:rPr>
        <w:t xml:space="preserve">审查方法</w:t>
      </w:r>
      <w:bookmarkEnd w:id="400"/>
      <w:r/>
      <w:bookmarkEnd w:id="401"/>
      <w:r/>
      <w:bookmarkEnd w:id="402"/>
      <w:r/>
      <w:r/>
    </w:p>
    <w:p>
      <w:pPr>
        <w:ind w:firstLine="440"/>
        <w:spacing w:line="360" w:lineRule="exact"/>
        <w:rPr>
          <w:rFonts w:hint="eastAsia" w:ascii="宋体" w:hAnsi="宋体" w:cs="宋体"/>
          <w:sz w:val="22"/>
          <w:szCs w:val="22"/>
          <w:highlight w:val="none"/>
        </w:rPr>
      </w:pPr>
      <w:r>
        <w:rPr>
          <w:rFonts w:hint="eastAsia" w:ascii="宋体" w:hAnsi="宋体" w:cs="宋体"/>
          <w:sz w:val="22"/>
          <w:szCs w:val="22"/>
          <w:highlight w:val="none"/>
        </w:rPr>
        <w:t xml:space="preserve">1.1 本项目资格审查由</w:t>
      </w:r>
      <w:r>
        <w:rPr>
          <w:rFonts w:hint="eastAsia" w:ascii="宋体" w:hAnsi="宋体" w:cs="宋体"/>
          <w:color w:val="000000"/>
          <w:sz w:val="22"/>
          <w:highlight w:val="none"/>
          <w:lang w:val="en-US" w:eastAsia="zh-CN"/>
        </w:rPr>
        <w:t xml:space="preserve">谈判</w:t>
      </w:r>
      <w:r>
        <w:rPr>
          <w:rFonts w:hint="eastAsia" w:ascii="宋体" w:hAnsi="宋体" w:cs="宋体"/>
          <w:sz w:val="22"/>
          <w:szCs w:val="22"/>
          <w:highlight w:val="none"/>
        </w:rPr>
        <w:t xml:space="preserve">小组依法对供应商的资格进行审查。</w:t>
      </w:r>
      <w:r/>
    </w:p>
    <w:p>
      <w:pPr>
        <w:ind w:firstLine="440"/>
        <w:spacing w:line="360" w:lineRule="exact"/>
        <w:rPr>
          <w:rFonts w:hint="eastAsia" w:ascii="宋体" w:hAnsi="宋体" w:cs="宋体"/>
          <w:sz w:val="22"/>
          <w:szCs w:val="22"/>
          <w:highlight w:val="none"/>
        </w:rPr>
      </w:pPr>
      <w:r>
        <w:rPr>
          <w:rFonts w:hint="eastAsia" w:ascii="宋体" w:hAnsi="宋体" w:cs="宋体"/>
          <w:sz w:val="22"/>
          <w:szCs w:val="22"/>
          <w:highlight w:val="none"/>
        </w:rPr>
        <w:t xml:space="preserve">1.2 凡符合本章资格审查标准的投标人均通过资格审查，并进入</w:t>
      </w:r>
      <w:r>
        <w:rPr>
          <w:rFonts w:hint="eastAsia" w:ascii="宋体" w:hAnsi="宋体" w:cs="宋体"/>
          <w:color w:val="000000"/>
          <w:sz w:val="22"/>
          <w:highlight w:val="none"/>
          <w:lang w:val="en-US" w:eastAsia="zh-CN"/>
        </w:rPr>
        <w:t xml:space="preserve">谈判</w:t>
      </w:r>
      <w:r>
        <w:rPr>
          <w:rFonts w:hint="eastAsia" w:ascii="宋体" w:hAnsi="宋体" w:cs="宋体"/>
          <w:sz w:val="22"/>
          <w:szCs w:val="22"/>
          <w:highlight w:val="none"/>
        </w:rPr>
        <w:t xml:space="preserve">。</w:t>
      </w:r>
      <w:r/>
    </w:p>
    <w:p>
      <w:pPr>
        <w:ind w:firstLine="442"/>
        <w:spacing w:line="360" w:lineRule="exact"/>
        <w:rPr>
          <w:rFonts w:ascii="宋体" w:cs="宋体"/>
          <w:b/>
          <w:bCs/>
          <w:sz w:val="22"/>
          <w:szCs w:val="22"/>
          <w:highlight w:val="none"/>
        </w:rPr>
      </w:pPr>
      <w:r/>
      <w:bookmarkStart w:id="403" w:name="_Toc144974439"/>
      <w:r/>
      <w:bookmarkStart w:id="404" w:name="_Toc179715728"/>
      <w:r/>
      <w:bookmarkStart w:id="405" w:name="_Toc152047235"/>
      <w:r>
        <w:rPr>
          <w:rFonts w:ascii="宋体" w:hAnsi="宋体" w:cs="宋体"/>
          <w:b/>
          <w:bCs/>
          <w:sz w:val="22"/>
          <w:szCs w:val="22"/>
          <w:highlight w:val="none"/>
        </w:rPr>
        <w:t xml:space="preserve">2. </w:t>
      </w:r>
      <w:r>
        <w:rPr>
          <w:rFonts w:hint="eastAsia" w:ascii="宋体" w:hAnsi="宋体" w:cs="宋体"/>
          <w:b/>
          <w:bCs/>
          <w:sz w:val="22"/>
          <w:szCs w:val="22"/>
          <w:highlight w:val="none"/>
        </w:rPr>
        <w:t xml:space="preserve">审查标准</w:t>
      </w:r>
      <w:bookmarkEnd w:id="403"/>
      <w:r/>
      <w:bookmarkEnd w:id="404"/>
      <w:r/>
      <w:bookmarkEnd w:id="405"/>
      <w:r/>
      <w:r/>
    </w:p>
    <w:p>
      <w:pPr>
        <w:ind w:firstLine="442"/>
        <w:spacing w:line="360" w:lineRule="exact"/>
        <w:rPr>
          <w:rFonts w:ascii="宋体" w:cs="宋体"/>
          <w:b/>
          <w:bCs/>
          <w:sz w:val="22"/>
          <w:szCs w:val="22"/>
          <w:highlight w:val="none"/>
        </w:rPr>
      </w:pPr>
      <w:r>
        <w:rPr>
          <w:rFonts w:ascii="宋体" w:hAnsi="宋体" w:cs="宋体"/>
          <w:b/>
          <w:bCs/>
          <w:sz w:val="22"/>
          <w:szCs w:val="22"/>
          <w:highlight w:val="none"/>
        </w:rPr>
        <w:t xml:space="preserve">2.1 </w:t>
      </w:r>
      <w:r>
        <w:rPr>
          <w:rFonts w:hint="eastAsia" w:ascii="宋体" w:hAnsi="宋体" w:cs="宋体"/>
          <w:b/>
          <w:bCs/>
          <w:sz w:val="22"/>
          <w:szCs w:val="22"/>
          <w:highlight w:val="none"/>
        </w:rPr>
        <w:t xml:space="preserve">供应商有不符合下列情形之一的，不能通过资格审查，其响应文件无效：</w:t>
      </w:r>
      <w:r/>
    </w:p>
    <w:p>
      <w:pPr>
        <w:ind w:firstLine="440"/>
        <w:spacing w:line="360" w:lineRule="exact"/>
        <w:rPr>
          <w:rFonts w:hint="eastAsia" w:ascii="宋体" w:cs="宋体"/>
          <w:sz w:val="22"/>
          <w:szCs w:val="22"/>
          <w:highlight w:val="none"/>
        </w:rPr>
      </w:pPr>
      <w:r>
        <w:rPr>
          <w:rFonts w:hint="eastAsia" w:ascii="宋体" w:cs="宋体"/>
          <w:sz w:val="22"/>
          <w:szCs w:val="22"/>
          <w:highlight w:val="none"/>
        </w:rPr>
        <w:t xml:space="preserve">（1）具有独立承担民事责任的能力；</w:t>
      </w:r>
      <w:r/>
    </w:p>
    <w:p>
      <w:pPr>
        <w:ind w:firstLine="440"/>
        <w:spacing w:line="360" w:lineRule="exact"/>
        <w:rPr>
          <w:rFonts w:hint="eastAsia" w:ascii="宋体" w:cs="宋体"/>
          <w:sz w:val="22"/>
          <w:szCs w:val="22"/>
          <w:highlight w:val="none"/>
        </w:rPr>
      </w:pPr>
      <w:r>
        <w:rPr>
          <w:rFonts w:hint="eastAsia" w:ascii="宋体" w:cs="宋体"/>
          <w:sz w:val="22"/>
          <w:szCs w:val="22"/>
          <w:highlight w:val="none"/>
        </w:rPr>
        <w:t xml:space="preserve">（2）具有良好的商业信誉和健全的财务会计制度；（承诺制）</w:t>
      </w:r>
      <w:r/>
    </w:p>
    <w:p>
      <w:pPr>
        <w:ind w:firstLine="440"/>
        <w:spacing w:line="360" w:lineRule="exact"/>
        <w:rPr>
          <w:rFonts w:hint="eastAsia" w:ascii="宋体" w:cs="宋体"/>
          <w:sz w:val="22"/>
          <w:szCs w:val="22"/>
          <w:highlight w:val="none"/>
        </w:rPr>
      </w:pPr>
      <w:r>
        <w:rPr>
          <w:rFonts w:hint="eastAsia" w:ascii="宋体" w:cs="宋体"/>
          <w:sz w:val="22"/>
          <w:szCs w:val="22"/>
          <w:highlight w:val="none"/>
        </w:rPr>
        <w:t xml:space="preserve">（3）具有履行合同所必需的设备和专业技术能力（提供符合招标文件格式要求的《声明函》）；（承诺制）</w:t>
      </w:r>
      <w:r/>
    </w:p>
    <w:p>
      <w:pPr>
        <w:ind w:firstLine="440"/>
        <w:spacing w:line="360" w:lineRule="exact"/>
        <w:rPr>
          <w:rFonts w:hint="eastAsia" w:ascii="宋体" w:cs="宋体"/>
          <w:sz w:val="22"/>
          <w:szCs w:val="22"/>
          <w:highlight w:val="none"/>
        </w:rPr>
      </w:pPr>
      <w:r>
        <w:rPr>
          <w:rFonts w:hint="eastAsia" w:ascii="宋体" w:cs="宋体"/>
          <w:sz w:val="22"/>
          <w:szCs w:val="22"/>
          <w:highlight w:val="none"/>
        </w:rPr>
        <w:t xml:space="preserve">（4）有依法缴纳税收和社会保障资金的良好记录；（承诺制）</w:t>
      </w:r>
      <w:r/>
    </w:p>
    <w:p>
      <w:pPr>
        <w:ind w:firstLine="440"/>
        <w:spacing w:line="360" w:lineRule="exact"/>
        <w:rPr>
          <w:rFonts w:hint="eastAsia" w:ascii="宋体" w:cs="宋体"/>
          <w:sz w:val="22"/>
          <w:szCs w:val="22"/>
          <w:highlight w:val="none"/>
        </w:rPr>
      </w:pPr>
      <w:r>
        <w:rPr>
          <w:rFonts w:hint="eastAsia" w:ascii="宋体" w:cs="宋体"/>
          <w:sz w:val="22"/>
          <w:szCs w:val="22"/>
          <w:highlight w:val="none"/>
        </w:rPr>
        <w:t xml:space="preserve">（5）参加政府采购活动前三年内，在经营活动中没有重大违法记录；（承诺制）</w:t>
      </w:r>
      <w:r/>
    </w:p>
    <w:p>
      <w:pPr>
        <w:pStyle w:val="830"/>
        <w:ind w:left="0" w:firstLine="440"/>
        <w:spacing w:after="0" w:line="360" w:lineRule="exact"/>
        <w:rPr>
          <w:rFonts w:hint="eastAsia" w:ascii="宋体" w:cs="宋体"/>
          <w:sz w:val="22"/>
          <w:szCs w:val="22"/>
          <w:highlight w:val="none"/>
        </w:rPr>
      </w:pPr>
      <w:r>
        <w:rPr>
          <w:rFonts w:hint="eastAsia" w:ascii="宋体" w:cs="宋体"/>
          <w:sz w:val="22"/>
          <w:szCs w:val="22"/>
          <w:highlight w:val="none"/>
        </w:rPr>
        <w:t xml:space="preserve">（6）未被列入“信用中国”网站(www.creditchina.gov.cn)失信被执行人名单、重大税收违法失信主体；未被列入中国政府采购网(www.ccgp.gov.cn)政府采购严重违法失信行为记录名单的供应商；（提供网站查询截图）</w:t>
      </w:r>
      <w:r/>
    </w:p>
    <w:p>
      <w:pPr>
        <w:pStyle w:val="830"/>
        <w:ind w:left="0" w:firstLine="440"/>
        <w:spacing w:after="0" w:line="360" w:lineRule="exact"/>
        <w:rPr>
          <w:rFonts w:hint="eastAsia" w:ascii="宋体" w:cs="宋体"/>
          <w:sz w:val="22"/>
          <w:szCs w:val="22"/>
          <w:highlight w:val="none"/>
        </w:rPr>
      </w:pPr>
      <w:r>
        <w:rPr>
          <w:rFonts w:hint="eastAsia" w:ascii="宋体" w:cs="宋体"/>
          <w:sz w:val="22"/>
          <w:szCs w:val="22"/>
          <w:highlight w:val="none"/>
        </w:rPr>
        <w:t xml:space="preserve">（7）满足</w:t>
      </w:r>
      <w:r>
        <w:rPr>
          <w:rFonts w:hint="eastAsia" w:ascii="宋体" w:hAnsi="宋体" w:cs="宋体"/>
          <w:color w:val="000000"/>
          <w:sz w:val="22"/>
          <w:highlight w:val="none"/>
          <w:lang w:val="en-US" w:eastAsia="zh-CN"/>
        </w:rPr>
        <w:t xml:space="preserve">谈判</w:t>
      </w:r>
      <w:r>
        <w:rPr>
          <w:rFonts w:hint="eastAsia" w:ascii="宋体" w:cs="宋体"/>
          <w:sz w:val="22"/>
          <w:szCs w:val="22"/>
          <w:highlight w:val="none"/>
        </w:rPr>
        <w:t xml:space="preserve">文件特定资格要求；</w:t>
      </w:r>
      <w:r/>
    </w:p>
    <w:p>
      <w:pPr>
        <w:pStyle w:val="830"/>
        <w:ind w:left="0" w:firstLine="440"/>
        <w:spacing w:after="0" w:line="360" w:lineRule="exact"/>
        <w:rPr>
          <w:rFonts w:ascii="宋体" w:eastAsia="宋体" w:cs="宋体"/>
          <w:sz w:val="22"/>
          <w:szCs w:val="22"/>
          <w:highlight w:val="none"/>
          <w:lang w:val="en-US" w:eastAsia="zh-CN"/>
        </w:rPr>
      </w:pPr>
      <w:r>
        <w:rPr>
          <w:rFonts w:hint="eastAsia" w:ascii="宋体" w:cs="宋体"/>
          <w:sz w:val="22"/>
          <w:szCs w:val="22"/>
          <w:highlight w:val="none"/>
          <w:lang w:eastAsia="zh-CN"/>
        </w:rPr>
        <w:t xml:space="preserve">（</w:t>
      </w:r>
      <w:r>
        <w:rPr>
          <w:rFonts w:hint="eastAsia" w:ascii="宋体" w:cs="宋体"/>
          <w:sz w:val="22"/>
          <w:szCs w:val="22"/>
          <w:highlight w:val="none"/>
          <w:lang w:val="en-US" w:eastAsia="zh-CN"/>
        </w:rPr>
        <w:t xml:space="preserve">8</w:t>
      </w:r>
      <w:r>
        <w:rPr>
          <w:rFonts w:hint="eastAsia" w:ascii="宋体" w:cs="宋体"/>
          <w:sz w:val="22"/>
          <w:szCs w:val="22"/>
          <w:highlight w:val="none"/>
          <w:lang w:eastAsia="zh-CN"/>
        </w:rPr>
        <w:t xml:space="preserve">）</w:t>
      </w:r>
      <w:r>
        <w:rPr>
          <w:rFonts w:hint="eastAsia" w:ascii="宋体" w:cs="宋体"/>
          <w:sz w:val="22"/>
          <w:szCs w:val="22"/>
          <w:highlight w:val="none"/>
          <w:lang w:val="en-US" w:eastAsia="zh-CN"/>
        </w:rPr>
        <w:t xml:space="preserve">资质动态核查合格；</w:t>
      </w:r>
      <w:r/>
    </w:p>
    <w:p>
      <w:pPr>
        <w:pStyle w:val="830"/>
        <w:ind w:left="0" w:firstLine="440"/>
        <w:spacing w:after="0" w:line="360" w:lineRule="exact"/>
        <w:rPr>
          <w:rFonts w:hint="eastAsia" w:ascii="宋体" w:cs="宋体"/>
          <w:sz w:val="22"/>
          <w:szCs w:val="22"/>
          <w:highlight w:val="none"/>
        </w:rPr>
      </w:pPr>
      <w:r>
        <w:rPr>
          <w:rFonts w:hint="eastAsia" w:ascii="宋体" w:cs="宋体"/>
          <w:sz w:val="22"/>
          <w:szCs w:val="22"/>
          <w:highlight w:val="none"/>
        </w:rPr>
        <w:t xml:space="preserve">（</w:t>
      </w:r>
      <w:r>
        <w:rPr>
          <w:rFonts w:hint="eastAsia" w:ascii="宋体" w:cs="宋体"/>
          <w:sz w:val="22"/>
          <w:szCs w:val="22"/>
          <w:highlight w:val="none"/>
          <w:lang w:val="en-US" w:eastAsia="zh-CN"/>
        </w:rPr>
        <w:t xml:space="preserve">9</w:t>
      </w:r>
      <w:r>
        <w:rPr>
          <w:rFonts w:hint="eastAsia" w:ascii="宋体" w:cs="宋体"/>
          <w:sz w:val="22"/>
          <w:szCs w:val="22"/>
          <w:highlight w:val="none"/>
        </w:rPr>
        <w:t xml:space="preserve">）投标人为中小企业；</w:t>
      </w:r>
      <w:r/>
    </w:p>
    <w:p>
      <w:pPr>
        <w:ind w:firstLine="440"/>
        <w:spacing w:line="360" w:lineRule="exact"/>
        <w:rPr>
          <w:rFonts w:ascii="宋体" w:hAnsi="宋体" w:cs="宋体"/>
          <w:sz w:val="22"/>
          <w:szCs w:val="22"/>
          <w:highlight w:val="none"/>
        </w:rPr>
      </w:pPr>
      <w:r>
        <w:rPr>
          <w:rFonts w:hint="eastAsia" w:ascii="宋体" w:hAnsi="宋体" w:cs="宋体"/>
          <w:sz w:val="22"/>
          <w:szCs w:val="22"/>
          <w:highlight w:val="none"/>
        </w:rPr>
        <w:t xml:space="preserve">（</w:t>
      </w:r>
      <w:r>
        <w:rPr>
          <w:rFonts w:hint="eastAsia" w:ascii="宋体" w:hAnsi="宋体" w:cs="宋体"/>
          <w:sz w:val="22"/>
          <w:szCs w:val="22"/>
          <w:highlight w:val="none"/>
          <w:lang w:val="en-US" w:eastAsia="zh-CN"/>
        </w:rPr>
        <w:t xml:space="preserve">10</w:t>
      </w:r>
      <w:r>
        <w:rPr>
          <w:rFonts w:hint="eastAsia" w:ascii="宋体" w:hAnsi="宋体" w:cs="宋体"/>
          <w:sz w:val="22"/>
          <w:szCs w:val="22"/>
          <w:highlight w:val="none"/>
        </w:rPr>
        <w:t xml:space="preserve">）投标人单独投标，未组成联合体投标；</w:t>
      </w:r>
      <w:r/>
    </w:p>
    <w:p>
      <w:pPr>
        <w:ind w:firstLine="440"/>
        <w:spacing w:line="360" w:lineRule="exact"/>
        <w:rPr>
          <w:rFonts w:ascii="宋体" w:hAnsi="宋体" w:cs="宋体"/>
          <w:sz w:val="22"/>
          <w:szCs w:val="22"/>
          <w:highlight w:val="none"/>
        </w:rPr>
      </w:pPr>
      <w:r>
        <w:rPr>
          <w:rFonts w:hint="eastAsia" w:ascii="宋体" w:hAnsi="宋体" w:cs="宋体"/>
          <w:sz w:val="22"/>
          <w:szCs w:val="22"/>
          <w:highlight w:val="none"/>
        </w:rPr>
        <w:t xml:space="preserve">（10）投标人未被发现第二章投标须知第1.3.3项规定的任何一种情形；</w:t>
      </w:r>
      <w:r/>
    </w:p>
    <w:p>
      <w:pPr>
        <w:ind w:firstLine="440"/>
        <w:spacing w:line="360" w:lineRule="exact"/>
        <w:rPr>
          <w:rFonts w:ascii="宋体" w:hAnsi="宋体" w:cs="宋体"/>
          <w:sz w:val="22"/>
          <w:szCs w:val="22"/>
          <w:highlight w:val="none"/>
        </w:rPr>
      </w:pPr>
      <w:r>
        <w:rPr>
          <w:rFonts w:hint="eastAsia" w:ascii="宋体" w:hAnsi="宋体" w:cs="宋体"/>
          <w:sz w:val="22"/>
          <w:szCs w:val="22"/>
          <w:highlight w:val="none"/>
        </w:rPr>
        <w:t xml:space="preserve">（1</w:t>
      </w:r>
      <w:r>
        <w:rPr>
          <w:rFonts w:hint="eastAsia" w:ascii="宋体" w:hAnsi="宋体" w:cs="宋体"/>
          <w:sz w:val="22"/>
          <w:szCs w:val="22"/>
          <w:highlight w:val="none"/>
          <w:lang w:val="en-US" w:eastAsia="zh-CN"/>
        </w:rPr>
        <w:t xml:space="preserve">2</w:t>
      </w:r>
      <w:r>
        <w:rPr>
          <w:rFonts w:hint="eastAsia" w:ascii="宋体" w:hAnsi="宋体" w:cs="宋体"/>
          <w:sz w:val="22"/>
          <w:szCs w:val="22"/>
          <w:highlight w:val="none"/>
        </w:rPr>
        <w:t xml:space="preserve">）投标人未出现不按资格审查要求澄清或说明的；</w:t>
      </w:r>
      <w:r/>
    </w:p>
    <w:p>
      <w:pPr>
        <w:ind w:firstLine="440"/>
        <w:spacing w:line="360" w:lineRule="exact"/>
        <w:rPr>
          <w:rFonts w:ascii="宋体" w:hAnsi="宋体" w:cs="宋体"/>
          <w:sz w:val="22"/>
          <w:szCs w:val="22"/>
          <w:highlight w:val="none"/>
        </w:rPr>
      </w:pPr>
      <w:r>
        <w:rPr>
          <w:rFonts w:hint="eastAsia" w:ascii="宋体" w:hAnsi="宋体" w:cs="宋体"/>
          <w:sz w:val="22"/>
          <w:szCs w:val="22"/>
          <w:highlight w:val="none"/>
        </w:rPr>
        <w:t xml:space="preserve">（1</w:t>
      </w:r>
      <w:r>
        <w:rPr>
          <w:rFonts w:hint="eastAsia" w:ascii="宋体" w:hAnsi="宋体" w:cs="宋体"/>
          <w:sz w:val="22"/>
          <w:szCs w:val="22"/>
          <w:highlight w:val="none"/>
          <w:lang w:val="en-US" w:eastAsia="zh-CN"/>
        </w:rPr>
        <w:t xml:space="preserve">3</w:t>
      </w:r>
      <w:r>
        <w:rPr>
          <w:rFonts w:hint="eastAsia" w:ascii="宋体" w:hAnsi="宋体" w:cs="宋体"/>
          <w:sz w:val="22"/>
          <w:szCs w:val="22"/>
          <w:highlight w:val="none"/>
        </w:rPr>
        <w:t xml:space="preserve">）未被发现在资格审查过程中存在弄虚作假、行贿或有其他违法违规行为。</w:t>
      </w:r>
      <w:r/>
    </w:p>
    <w:p>
      <w:pPr>
        <w:ind w:firstLine="440"/>
        <w:spacing w:line="360" w:lineRule="exact"/>
        <w:rPr>
          <w:rFonts w:ascii="宋体" w:cs="宋体"/>
          <w:sz w:val="22"/>
          <w:szCs w:val="22"/>
          <w:highlight w:val="none"/>
        </w:rPr>
      </w:pPr>
      <w:r>
        <w:rPr>
          <w:rFonts w:ascii="宋体" w:hAnsi="宋体" w:cs="宋体"/>
          <w:sz w:val="22"/>
          <w:szCs w:val="22"/>
          <w:highlight w:val="none"/>
        </w:rPr>
        <w:t xml:space="preserve">2.2 </w:t>
      </w:r>
      <w:r>
        <w:rPr>
          <w:rFonts w:hint="eastAsia" w:ascii="宋体" w:hAnsi="宋体" w:cs="宋体"/>
          <w:sz w:val="22"/>
          <w:szCs w:val="22"/>
          <w:highlight w:val="none"/>
        </w:rPr>
        <w:t xml:space="preserve">未能通过资格审查的供应商响应文件作无效响应文件处理，未通过资格审查的不进入</w:t>
      </w:r>
      <w:r>
        <w:rPr>
          <w:rFonts w:hint="eastAsia" w:ascii="宋体" w:hAnsi="宋体" w:cs="宋体"/>
          <w:sz w:val="22"/>
          <w:szCs w:val="22"/>
          <w:highlight w:val="none"/>
          <w:lang w:val="en-US" w:eastAsia="zh-CN"/>
        </w:rPr>
        <w:t xml:space="preserve">谈判</w:t>
      </w:r>
      <w:r>
        <w:rPr>
          <w:rFonts w:hint="eastAsia" w:ascii="宋体" w:hAnsi="宋体" w:cs="宋体"/>
          <w:sz w:val="22"/>
          <w:szCs w:val="22"/>
          <w:highlight w:val="none"/>
        </w:rPr>
        <w:t xml:space="preserve">。</w:t>
      </w:r>
      <w:r/>
    </w:p>
    <w:p>
      <w:pPr>
        <w:ind w:firstLine="442"/>
        <w:jc w:val="left"/>
        <w:spacing w:line="360" w:lineRule="exact"/>
        <w:rPr>
          <w:rFonts w:ascii="宋体" w:cs="宋体"/>
          <w:b/>
          <w:bCs/>
          <w:sz w:val="22"/>
          <w:szCs w:val="22"/>
          <w:highlight w:val="none"/>
        </w:rPr>
      </w:pPr>
      <w:r/>
      <w:bookmarkStart w:id="406" w:name="_Toc152047241"/>
      <w:r/>
      <w:bookmarkStart w:id="407" w:name="_Toc179715734"/>
      <w:r/>
      <w:bookmarkStart w:id="408" w:name="_Toc144974445"/>
      <w:r/>
      <w:bookmarkStart w:id="409" w:name="_Toc13209"/>
      <w:r>
        <w:rPr>
          <w:rFonts w:ascii="宋体" w:cs="宋体"/>
          <w:b/>
          <w:bCs/>
          <w:sz w:val="22"/>
          <w:szCs w:val="22"/>
          <w:highlight w:val="none"/>
        </w:rPr>
        <w:t xml:space="preserve">3</w:t>
      </w:r>
      <w:r>
        <w:rPr>
          <w:rFonts w:hint="eastAsia" w:ascii="宋体" w:cs="宋体"/>
          <w:b/>
          <w:bCs/>
          <w:sz w:val="22"/>
          <w:szCs w:val="22"/>
          <w:highlight w:val="none"/>
        </w:rPr>
        <w:t xml:space="preserve">.澄清</w:t>
      </w:r>
      <w:bookmarkEnd w:id="406"/>
      <w:r/>
      <w:bookmarkEnd w:id="407"/>
      <w:r/>
      <w:bookmarkEnd w:id="408"/>
      <w:r>
        <w:rPr>
          <w:rFonts w:hint="eastAsia" w:ascii="宋体" w:cs="宋体"/>
          <w:b/>
          <w:bCs/>
          <w:sz w:val="22"/>
          <w:szCs w:val="22"/>
          <w:highlight w:val="none"/>
        </w:rPr>
        <w:t xml:space="preserve">或说明</w:t>
      </w:r>
      <w:bookmarkEnd w:id="409"/>
      <w:r/>
      <w:r/>
    </w:p>
    <w:p>
      <w:pPr>
        <w:ind w:firstLine="440"/>
        <w:jc w:val="left"/>
        <w:spacing w:line="360" w:lineRule="exact"/>
        <w:rPr>
          <w:rFonts w:hint="eastAsia" w:ascii="宋体" w:hAnsi="宋体" w:cs="宋体"/>
          <w:sz w:val="22"/>
          <w:szCs w:val="22"/>
          <w:highlight w:val="none"/>
          <w:lang w:val="zh-CN"/>
        </w:rPr>
      </w:pPr>
      <w:r/>
      <w:bookmarkStart w:id="410" w:name="_Toc144974446"/>
      <w:r/>
      <w:bookmarkStart w:id="411" w:name="_Toc152047242"/>
      <w:r/>
      <w:bookmarkStart w:id="412" w:name="_Toc4482"/>
      <w:r/>
      <w:bookmarkStart w:id="413" w:name="_Toc179715735"/>
      <w:r>
        <w:rPr>
          <w:rFonts w:hint="eastAsia" w:ascii="宋体" w:hAnsi="宋体" w:cs="宋体"/>
          <w:sz w:val="22"/>
          <w:szCs w:val="22"/>
          <w:highlight w:val="none"/>
          <w:lang w:val="zh-CN"/>
        </w:rPr>
        <w:t xml:space="preserve">3.1 </w:t>
      </w:r>
      <w:r>
        <w:rPr>
          <w:rFonts w:hint="eastAsia" w:ascii="宋体" w:hAnsi="宋体" w:cs="宋体"/>
          <w:color w:val="000000"/>
          <w:sz w:val="22"/>
          <w:highlight w:val="none"/>
          <w:lang w:val="en-US" w:eastAsia="zh-CN"/>
        </w:rPr>
        <w:t xml:space="preserve">谈判</w:t>
      </w:r>
      <w:r>
        <w:rPr>
          <w:rFonts w:hint="eastAsia" w:ascii="宋体" w:hAnsi="宋体" w:cs="宋体"/>
          <w:sz w:val="22"/>
          <w:szCs w:val="22"/>
          <w:highlight w:val="none"/>
          <w:lang w:val="zh-CN"/>
        </w:rPr>
        <w:t xml:space="preserve">期间，为有助于对响应文件的审查、评价和比较，评标委员会将在“苏采云”系统中要求供应商作出必要的澄清、说明和补正。</w:t>
      </w:r>
      <w:r/>
    </w:p>
    <w:p>
      <w:pPr>
        <w:ind w:firstLine="440"/>
        <w:spacing w:line="360" w:lineRule="exact"/>
        <w:rPr>
          <w:rFonts w:hint="eastAsia" w:ascii="宋体" w:hAnsi="宋体" w:cs="宋体"/>
          <w:sz w:val="22"/>
          <w:szCs w:val="22"/>
          <w:highlight w:val="none"/>
          <w:lang w:val="zh-CN"/>
        </w:rPr>
      </w:pPr>
      <w:r>
        <w:rPr>
          <w:rFonts w:hint="eastAsia" w:ascii="宋体" w:hAnsi="宋体" w:cs="宋体"/>
          <w:sz w:val="22"/>
          <w:szCs w:val="22"/>
          <w:highlight w:val="none"/>
          <w:lang w:val="zh-CN"/>
        </w:rPr>
        <w:t xml:space="preserve">3.2供应商的澄清、说明或者更正不得超出响应文件的范围或者改变响应文件的实质性内容。</w:t>
      </w:r>
      <w:r/>
    </w:p>
    <w:p>
      <w:pPr>
        <w:ind w:firstLine="440"/>
        <w:jc w:val="left"/>
        <w:spacing w:line="360" w:lineRule="exact"/>
        <w:rPr>
          <w:rFonts w:hint="eastAsia" w:ascii="宋体" w:hAnsi="宋体" w:cs="宋体"/>
          <w:sz w:val="22"/>
          <w:szCs w:val="22"/>
          <w:highlight w:val="none"/>
          <w:lang w:val="zh-CN"/>
        </w:rPr>
      </w:pPr>
      <w:r>
        <w:rPr>
          <w:rFonts w:hint="eastAsia" w:ascii="宋体" w:hAnsi="宋体" w:cs="宋体"/>
          <w:sz w:val="22"/>
          <w:szCs w:val="22"/>
          <w:highlight w:val="none"/>
          <w:lang w:val="zh-CN"/>
        </w:rPr>
        <w:t xml:space="preserve">3.3 收到</w:t>
      </w:r>
      <w:r>
        <w:rPr>
          <w:rFonts w:hint="eastAsia" w:ascii="宋体" w:hAnsi="宋体" w:cs="宋体"/>
          <w:sz w:val="22"/>
          <w:szCs w:val="22"/>
          <w:highlight w:val="none"/>
          <w:lang w:val="en-US" w:eastAsia="zh-CN"/>
        </w:rPr>
        <w:t xml:space="preserve">谈判</w:t>
      </w:r>
      <w:r>
        <w:rPr>
          <w:rFonts w:hint="eastAsia" w:ascii="宋体" w:hAnsi="宋体" w:cs="宋体"/>
          <w:sz w:val="22"/>
          <w:szCs w:val="22"/>
          <w:highlight w:val="none"/>
          <w:lang w:val="zh-CN"/>
        </w:rPr>
        <w:t xml:space="preserve">小组澄清要求的供应商应派人按</w:t>
      </w:r>
      <w:r>
        <w:rPr>
          <w:rFonts w:hint="eastAsia" w:ascii="宋体" w:hAnsi="宋体" w:cs="宋体"/>
          <w:color w:val="000000"/>
          <w:sz w:val="22"/>
          <w:highlight w:val="none"/>
          <w:lang w:val="en-US" w:eastAsia="zh-CN"/>
        </w:rPr>
        <w:t xml:space="preserve">谈判</w:t>
      </w:r>
      <w:r>
        <w:rPr>
          <w:rFonts w:hint="eastAsia" w:ascii="宋体" w:hAnsi="宋体" w:cs="宋体"/>
          <w:sz w:val="22"/>
          <w:szCs w:val="22"/>
          <w:highlight w:val="none"/>
          <w:lang w:val="zh-CN"/>
        </w:rPr>
        <w:t xml:space="preserve">小组规定的时间和格式在“苏采云”系统中做出澄清，澄清的内容作为响应文件的补充部分，但实质性的内容不得做任何更改。具体操作方式见《操作手册》。</w:t>
      </w:r>
      <w:r/>
    </w:p>
    <w:p>
      <w:pPr>
        <w:ind w:firstLine="440"/>
        <w:jc w:val="left"/>
        <w:spacing w:line="360" w:lineRule="exact"/>
        <w:rPr>
          <w:rFonts w:hint="eastAsia" w:ascii="宋体" w:hAnsi="宋体" w:cs="宋体"/>
          <w:sz w:val="22"/>
          <w:szCs w:val="22"/>
          <w:highlight w:val="none"/>
          <w:lang w:val="zh-CN"/>
        </w:rPr>
      </w:pPr>
      <w:r>
        <w:rPr>
          <w:rFonts w:hint="eastAsia" w:ascii="宋体" w:hAnsi="宋体" w:cs="宋体"/>
          <w:sz w:val="22"/>
          <w:szCs w:val="22"/>
          <w:highlight w:val="none"/>
          <w:lang w:val="zh-CN"/>
        </w:rPr>
        <w:t xml:space="preserve">3.4接到评标委员会澄清要求的供应商如未按规定做出澄清，其风险由供应商自行承担。</w:t>
      </w:r>
      <w:r/>
    </w:p>
    <w:p>
      <w:pPr>
        <w:ind w:firstLine="442"/>
        <w:jc w:val="left"/>
        <w:spacing w:line="360" w:lineRule="exact"/>
        <w:rPr>
          <w:rFonts w:ascii="宋体" w:cs="宋体"/>
          <w:b/>
          <w:bCs/>
          <w:sz w:val="22"/>
          <w:szCs w:val="22"/>
          <w:highlight w:val="none"/>
        </w:rPr>
      </w:pPr>
      <w:r>
        <w:rPr>
          <w:rFonts w:ascii="宋体" w:cs="宋体"/>
          <w:b/>
          <w:bCs/>
          <w:sz w:val="22"/>
          <w:szCs w:val="22"/>
          <w:highlight w:val="none"/>
        </w:rPr>
        <w:t xml:space="preserve">4.</w:t>
      </w:r>
      <w:r>
        <w:rPr>
          <w:rFonts w:hint="eastAsia" w:ascii="宋体" w:cs="宋体"/>
          <w:b/>
          <w:bCs/>
          <w:sz w:val="22"/>
          <w:szCs w:val="22"/>
          <w:highlight w:val="none"/>
        </w:rPr>
        <w:t xml:space="preserve">审查结果</w:t>
      </w:r>
      <w:bookmarkEnd w:id="410"/>
      <w:r/>
      <w:bookmarkEnd w:id="411"/>
      <w:r/>
      <w:bookmarkEnd w:id="412"/>
      <w:r/>
      <w:bookmarkEnd w:id="413"/>
      <w:r/>
      <w:r/>
    </w:p>
    <w:p>
      <w:pPr>
        <w:ind w:firstLine="440"/>
        <w:jc w:val="left"/>
        <w:spacing w:line="360" w:lineRule="exact"/>
        <w:rPr>
          <w:rFonts w:ascii="宋体" w:cs="宋体"/>
          <w:sz w:val="22"/>
          <w:szCs w:val="22"/>
          <w:highlight w:val="none"/>
        </w:rPr>
      </w:pPr>
      <w:r/>
      <w:bookmarkStart w:id="414" w:name="_Toc152047243"/>
      <w:r/>
      <w:bookmarkStart w:id="415" w:name="_Toc144974447"/>
      <w:r/>
      <w:bookmarkStart w:id="416" w:name="_Toc179715736"/>
      <w:r>
        <w:rPr>
          <w:rFonts w:ascii="宋体" w:cs="宋体"/>
          <w:sz w:val="22"/>
          <w:szCs w:val="22"/>
          <w:highlight w:val="none"/>
        </w:rPr>
        <w:t xml:space="preserve">4.1</w:t>
      </w:r>
      <w:bookmarkEnd w:id="414"/>
      <w:r/>
      <w:bookmarkEnd w:id="415"/>
      <w:r/>
      <w:bookmarkEnd w:id="416"/>
      <w:r>
        <w:rPr>
          <w:rFonts w:hint="eastAsia" w:ascii="宋体" w:cs="宋体"/>
          <w:sz w:val="22"/>
          <w:szCs w:val="22"/>
          <w:highlight w:val="none"/>
        </w:rPr>
        <w:t xml:space="preserve">采购人或者采购代理机构完成审查后，确定通过资格预审的投标人名单，并提交审查报告。</w:t>
      </w:r>
      <w:r/>
    </w:p>
    <w:p>
      <w:pPr>
        <w:ind w:firstLine="440"/>
        <w:jc w:val="left"/>
        <w:spacing w:line="360" w:lineRule="exact"/>
        <w:rPr>
          <w:rFonts w:ascii="宋体" w:cs="宋体"/>
          <w:sz w:val="22"/>
          <w:szCs w:val="22"/>
          <w:highlight w:val="none"/>
        </w:rPr>
      </w:pPr>
      <w:r>
        <w:rPr>
          <w:rFonts w:hint="eastAsia" w:ascii="宋体" w:cs="宋体"/>
          <w:sz w:val="22"/>
          <w:szCs w:val="22"/>
          <w:highlight w:val="none"/>
        </w:rPr>
        <w:t xml:space="preserve">4.2通过资格审查投标人的数量不足</w:t>
      </w:r>
      <w:r>
        <w:rPr>
          <w:rFonts w:ascii="宋体" w:cs="宋体"/>
          <w:sz w:val="22"/>
          <w:szCs w:val="22"/>
          <w:highlight w:val="none"/>
        </w:rPr>
        <w:t xml:space="preserve">3</w:t>
      </w:r>
      <w:r>
        <w:rPr>
          <w:rFonts w:hint="eastAsia" w:ascii="宋体" w:cs="宋体"/>
          <w:sz w:val="22"/>
          <w:szCs w:val="22"/>
          <w:highlight w:val="none"/>
        </w:rPr>
        <w:t xml:space="preserve">家的，不再进行评标。</w:t>
      </w:r>
      <w:r>
        <w:rPr>
          <w:rFonts w:ascii="宋体" w:cs="宋体"/>
          <w:sz w:val="22"/>
          <w:szCs w:val="22"/>
          <w:highlight w:val="none"/>
        </w:rPr>
        <w:t xml:space="preserve"> </w:t>
      </w:r>
      <w:r/>
    </w:p>
    <w:p>
      <w:pPr>
        <w:pStyle w:val="1082"/>
        <w:spacing w:before="0" w:after="0" w:line="360" w:lineRule="exact"/>
        <w:rPr>
          <w:highlight w:val="none"/>
        </w:rPr>
      </w:pPr>
      <w:r>
        <w:rPr>
          <w:highlight w:val="none"/>
        </w:rPr>
      </w:r>
      <w:r/>
    </w:p>
    <w:p>
      <w:pPr>
        <w:rPr>
          <w:highlight w:val="none"/>
        </w:rPr>
      </w:pPr>
      <w:r>
        <w:rPr>
          <w:highlight w:val="none"/>
        </w:rPr>
      </w:r>
      <w:r/>
    </w:p>
    <w:p>
      <w:pPr>
        <w:pStyle w:val="918"/>
        <w:ind w:left="0" w:firstLine="0"/>
        <w:jc w:val="both"/>
        <w:keepLines w:val="0"/>
        <w:keepNext w:val="0"/>
        <w:spacing w:line="500" w:lineRule="exact"/>
        <w:rPr>
          <w:rFonts w:hint="eastAsia"/>
          <w:sz w:val="36"/>
          <w:szCs w:val="36"/>
          <w:highlight w:val="none"/>
        </w:rPr>
      </w:pPr>
      <w:r/>
      <w:bookmarkStart w:id="417" w:name="_Toc22710"/>
      <w:r/>
      <w:r/>
    </w:p>
    <w:p>
      <w:pPr>
        <w:pStyle w:val="918"/>
        <w:jc w:val="center"/>
        <w:keepLines w:val="0"/>
        <w:keepNext w:val="0"/>
        <w:spacing w:line="500" w:lineRule="exact"/>
        <w:rPr>
          <w:sz w:val="36"/>
          <w:szCs w:val="36"/>
          <w:highlight w:val="none"/>
        </w:rPr>
      </w:pPr>
      <w:r>
        <w:rPr>
          <w:rFonts w:hint="eastAsia"/>
          <w:sz w:val="36"/>
          <w:szCs w:val="36"/>
          <w:highlight w:val="none"/>
        </w:rPr>
        <w:t xml:space="preserve">第四章 评审办法</w:t>
      </w:r>
      <w:bookmarkEnd w:id="417"/>
      <w:r/>
      <w:r/>
    </w:p>
    <w:p>
      <w:pPr>
        <w:ind w:firstLine="420"/>
        <w:keepLines w:val="0"/>
        <w:keepNext w:val="0"/>
        <w:pageBreakBefore w:val="0"/>
        <w:spacing w:line="360" w:lineRule="exact"/>
        <w:tabs>
          <w:tab w:val="left" w:pos="2870" w:leader="none"/>
        </w:tabs>
        <w:rPr>
          <w:rFonts w:ascii="宋体" w:hAnsi="宋体" w:eastAsia="宋体"/>
          <w:color w:val="000000"/>
          <w:sz w:val="22"/>
          <w:szCs w:val="22"/>
          <w:highlight w:val="none"/>
        </w:rPr>
      </w:pPr>
      <w:r/>
      <w:bookmarkStart w:id="418" w:name="_Toc410"/>
      <w:r/>
      <w:bookmarkStart w:id="419" w:name="_Toc30736"/>
      <w:r/>
      <w:bookmarkStart w:id="420" w:name="_Toc4005"/>
      <w:r/>
      <w:bookmarkStart w:id="421" w:name="_Toc11369"/>
      <w:r/>
      <w:bookmarkStart w:id="422" w:name="_Toc17150"/>
      <w:r>
        <w:rPr>
          <w:rFonts w:ascii="宋体" w:hAnsi="宋体" w:eastAsia="宋体"/>
          <w:color w:val="000000"/>
          <w:sz w:val="22"/>
          <w:szCs w:val="22"/>
          <w:highlight w:val="none"/>
        </w:rPr>
        <w:t xml:space="preserve">1</w:t>
      </w:r>
      <w:r>
        <w:rPr>
          <w:rFonts w:hint="eastAsia" w:ascii="宋体" w:hAnsi="宋体" w:eastAsia="宋体"/>
          <w:color w:val="000000"/>
          <w:sz w:val="22"/>
          <w:szCs w:val="22"/>
          <w:highlight w:val="none"/>
        </w:rPr>
        <w:t xml:space="preserve">、</w:t>
      </w:r>
      <w:r>
        <w:rPr>
          <w:rFonts w:hint="eastAsia" w:ascii="宋体" w:hAnsi="宋体" w:eastAsia="宋体"/>
          <w:bCs/>
          <w:color w:val="000000"/>
          <w:sz w:val="22"/>
          <w:szCs w:val="22"/>
          <w:highlight w:val="none"/>
        </w:rPr>
        <w:t xml:space="preserve">谈判成交原则：</w:t>
      </w:r>
      <w:r>
        <w:rPr>
          <w:rFonts w:hint="eastAsia" w:ascii="宋体" w:hAnsi="宋体" w:eastAsia="宋体"/>
          <w:color w:val="000000"/>
          <w:sz w:val="22"/>
          <w:szCs w:val="22"/>
          <w:highlight w:val="none"/>
        </w:rPr>
        <w:t xml:space="preserve">本次谈判采用最低评标价法，采购人授权评审小组，将在响应报价不超过采购预算，且响应内容的质量和服务均能满足采购文件实质性响应要求的供应商（不少于三家）中，提出最低报价的供应商确认为成交供应商。</w:t>
      </w:r>
      <w:r/>
    </w:p>
    <w:p>
      <w:pPr>
        <w:ind w:firstLine="420"/>
        <w:keepLines w:val="0"/>
        <w:keepNext w:val="0"/>
        <w:pageBreakBefore w:val="0"/>
        <w:spacing w:line="360" w:lineRule="exact"/>
        <w:tabs>
          <w:tab w:val="left" w:pos="2870" w:leader="none"/>
        </w:tabs>
        <w:rPr>
          <w:rFonts w:ascii="宋体" w:hAnsi="宋体" w:eastAsia="宋体"/>
          <w:color w:val="000000"/>
          <w:sz w:val="22"/>
          <w:szCs w:val="22"/>
          <w:highlight w:val="none"/>
        </w:rPr>
      </w:pPr>
      <w:r>
        <w:rPr>
          <w:rFonts w:hint="eastAsia" w:ascii="宋体" w:hAnsi="宋体" w:eastAsia="宋体"/>
          <w:color w:val="000000"/>
          <w:sz w:val="22"/>
          <w:szCs w:val="22"/>
          <w:highlight w:val="none"/>
        </w:rPr>
        <w:t xml:space="preserve">2、评审小组各成员独立对每个进入合格性评审程序的谈判供应商的谈判响应文件按合格性评审办法进行评审和评价，以判定谈判响应文件的质量和服务均能满足采购文件实质性响应要求，并确定最终成交供应商。评审方法如下：</w:t>
      </w:r>
      <w:r/>
    </w:p>
    <w:p>
      <w:pPr>
        <w:ind w:firstLine="420"/>
        <w:keepLines w:val="0"/>
        <w:keepNext w:val="0"/>
        <w:pageBreakBefore w:val="0"/>
        <w:spacing w:line="360" w:lineRule="exact"/>
        <w:rPr>
          <w:rFonts w:hint="eastAsia" w:ascii="宋体" w:hAnsi="宋体" w:eastAsia="宋体"/>
          <w:color w:val="000000"/>
          <w:sz w:val="22"/>
          <w:szCs w:val="22"/>
          <w:highlight w:val="none"/>
        </w:rPr>
      </w:pPr>
      <w:r>
        <w:rPr>
          <w:rFonts w:hint="eastAsia" w:ascii="宋体" w:hAnsi="宋体" w:eastAsia="宋体"/>
          <w:color w:val="000000"/>
          <w:sz w:val="22"/>
          <w:szCs w:val="22"/>
          <w:highlight w:val="none"/>
        </w:rPr>
        <w:t xml:space="preserve">（</w:t>
      </w:r>
      <w:r>
        <w:rPr>
          <w:rFonts w:ascii="宋体" w:hAnsi="宋体" w:eastAsia="宋体"/>
          <w:color w:val="000000"/>
          <w:sz w:val="22"/>
          <w:szCs w:val="22"/>
          <w:highlight w:val="none"/>
        </w:rPr>
        <w:t xml:space="preserve">1</w:t>
      </w:r>
      <w:r>
        <w:rPr>
          <w:rFonts w:hint="eastAsia" w:ascii="宋体" w:hAnsi="宋体" w:eastAsia="宋体"/>
          <w:color w:val="000000"/>
          <w:sz w:val="22"/>
          <w:szCs w:val="22"/>
          <w:highlight w:val="none"/>
        </w:rPr>
        <w:t xml:space="preserve">）评委对谈判供应商的谈判响应文件按照谈判文件的规定和要求进行资格和符合性审查。经评委评审，如以下评审内容条款均满足谈判文件要求的，则认为该供应商谈判响应文件评审合格；如某一项条款内容不合格的，评委需要在备注栏中注明不合格原因。逐项汇总所有评委评审意见，并确定每个项目条款内容的最终合格性。如在某一项目条款内容是否合格出现评委意见不一致的，则按少数服从多数的原则，确定该一项条款是否合格。</w:t>
      </w:r>
      <w:r/>
    </w:p>
    <w:p>
      <w:pPr>
        <w:ind w:firstLine="420"/>
        <w:keepLines w:val="0"/>
        <w:keepNext w:val="0"/>
        <w:pageBreakBefore w:val="0"/>
        <w:spacing w:line="360" w:lineRule="exact"/>
        <w:tabs>
          <w:tab w:val="left" w:pos="2870" w:leader="none"/>
        </w:tabs>
        <w:rPr>
          <w:rFonts w:ascii="宋体" w:hAnsi="宋体" w:eastAsia="宋体" w:cs="Times New Roman"/>
          <w:color w:val="000000"/>
          <w:sz w:val="22"/>
          <w:szCs w:val="22"/>
          <w:highlight w:val="none"/>
        </w:rPr>
      </w:pPr>
      <w:r>
        <w:rPr>
          <w:rFonts w:ascii="宋体" w:hAnsi="宋体" w:eastAsia="宋体" w:cs="Times New Roman"/>
          <w:color w:val="000000"/>
          <w:sz w:val="22"/>
          <w:szCs w:val="22"/>
          <w:highlight w:val="none"/>
          <w:lang w:val="en-US" w:eastAsia="zh-CN"/>
        </w:rPr>
        <w:t xml:space="preserve">资格评审办法见第三章，符合性</w:t>
      </w:r>
      <w:r>
        <w:rPr>
          <w:rFonts w:ascii="宋体" w:hAnsi="宋体" w:eastAsia="宋体" w:cs="Times New Roman"/>
          <w:color w:val="000000"/>
          <w:sz w:val="22"/>
          <w:szCs w:val="22"/>
          <w:highlight w:val="none"/>
        </w:rPr>
        <w:t xml:space="preserve">评审因素与评审标准：</w:t>
      </w:r>
      <w:r/>
    </w:p>
    <w:p>
      <w:pPr>
        <w:ind w:firstLine="420"/>
        <w:keepLines w:val="0"/>
        <w:keepNext w:val="0"/>
        <w:pageBreakBefore w:val="0"/>
        <w:spacing w:line="360" w:lineRule="exact"/>
        <w:tabs>
          <w:tab w:val="left" w:pos="2870" w:leader="none"/>
        </w:tabs>
        <w:rPr>
          <w:rFonts w:ascii="宋体" w:hAnsi="宋体" w:eastAsia="宋体" w:cs="Times New Roman"/>
          <w:color w:val="000000"/>
          <w:sz w:val="22"/>
          <w:szCs w:val="22"/>
          <w:highlight w:val="none"/>
        </w:rPr>
      </w:pPr>
      <w:r>
        <w:rPr>
          <w:rFonts w:ascii="宋体" w:hAnsi="宋体" w:eastAsia="宋体" w:cs="Times New Roman"/>
          <w:color w:val="000000"/>
          <w:sz w:val="22"/>
          <w:szCs w:val="22"/>
          <w:highlight w:val="none"/>
        </w:rPr>
        <w:fldChar w:fldCharType="begin"/>
      </w:r>
      <w:r>
        <w:rPr>
          <w:rFonts w:ascii="宋体" w:hAnsi="宋体" w:eastAsia="宋体" w:cs="Times New Roman"/>
          <w:color w:val="000000"/>
          <w:sz w:val="22"/>
          <w:szCs w:val="22"/>
          <w:highlight w:val="none"/>
        </w:rPr>
        <w:instrText xml:space="preserve"> = 1 \* GB3 \* MERGEFORMAT </w:instrText>
      </w:r>
      <w:r>
        <w:rPr>
          <w:rFonts w:ascii="宋体" w:hAnsi="宋体" w:eastAsia="宋体" w:cs="Times New Roman"/>
          <w:color w:val="000000"/>
          <w:sz w:val="22"/>
          <w:szCs w:val="22"/>
          <w:highlight w:val="none"/>
        </w:rPr>
        <w:fldChar w:fldCharType="separate"/>
      </w:r>
      <w:r>
        <w:rPr>
          <w:rFonts w:ascii="宋体" w:hAnsi="宋体" w:eastAsia="宋体" w:cs="Times New Roman"/>
          <w:color w:val="000000"/>
          <w:sz w:val="22"/>
          <w:szCs w:val="22"/>
          <w:highlight w:val="none"/>
        </w:rPr>
        <w:t xml:space="preserve">①</w:t>
      </w:r>
      <w:r>
        <w:rPr>
          <w:rFonts w:ascii="宋体" w:hAnsi="宋体" w:eastAsia="宋体" w:cs="Times New Roman"/>
          <w:color w:val="000000"/>
          <w:sz w:val="22"/>
          <w:szCs w:val="22"/>
          <w:highlight w:val="none"/>
        </w:rPr>
        <w:fldChar w:fldCharType="end"/>
      </w:r>
      <w:r>
        <w:rPr>
          <w:rFonts w:ascii="宋体" w:hAnsi="宋体" w:eastAsia="宋体" w:cs="Times New Roman"/>
          <w:color w:val="000000"/>
          <w:sz w:val="22"/>
          <w:szCs w:val="22"/>
          <w:highlight w:val="none"/>
        </w:rPr>
        <w:t xml:space="preserve">响应文件组成齐全，内容、格式按招标文件的规定，字迹清晰可辨：</w:t>
      </w:r>
      <w:r/>
    </w:p>
    <w:p>
      <w:pPr>
        <w:ind w:firstLine="420"/>
        <w:keepLines w:val="0"/>
        <w:keepNext w:val="0"/>
        <w:pageBreakBefore w:val="0"/>
        <w:spacing w:line="360" w:lineRule="exact"/>
        <w:tabs>
          <w:tab w:val="left" w:pos="2870" w:leader="none"/>
        </w:tabs>
        <w:rPr>
          <w:rFonts w:ascii="宋体" w:hAnsi="宋体" w:eastAsia="宋体" w:cs="Times New Roman"/>
          <w:color w:val="000000"/>
          <w:sz w:val="22"/>
          <w:szCs w:val="22"/>
          <w:highlight w:val="none"/>
        </w:rPr>
      </w:pPr>
      <w:r>
        <w:rPr>
          <w:rFonts w:ascii="宋体" w:hAnsi="宋体" w:eastAsia="宋体" w:cs="Times New Roman"/>
          <w:color w:val="000000"/>
          <w:sz w:val="22"/>
          <w:szCs w:val="22"/>
          <w:highlight w:val="none"/>
        </w:rPr>
        <w:t xml:space="preserve">a.按照响应文件规定的格式、内容编制了投标文件；</w:t>
      </w:r>
      <w:r/>
    </w:p>
    <w:p>
      <w:pPr>
        <w:ind w:firstLine="420"/>
        <w:keepLines w:val="0"/>
        <w:keepNext w:val="0"/>
        <w:pageBreakBefore w:val="0"/>
        <w:spacing w:line="360" w:lineRule="exact"/>
        <w:tabs>
          <w:tab w:val="left" w:pos="2870" w:leader="none"/>
        </w:tabs>
        <w:rPr>
          <w:rFonts w:ascii="宋体" w:hAnsi="宋体" w:eastAsia="宋体" w:cs="Times New Roman"/>
          <w:color w:val="000000"/>
          <w:sz w:val="22"/>
          <w:szCs w:val="22"/>
          <w:highlight w:val="none"/>
        </w:rPr>
      </w:pPr>
      <w:r>
        <w:rPr>
          <w:rFonts w:ascii="宋体" w:hAnsi="宋体" w:eastAsia="宋体" w:cs="Times New Roman"/>
          <w:color w:val="000000"/>
          <w:sz w:val="22"/>
          <w:szCs w:val="22"/>
          <w:highlight w:val="none"/>
        </w:rPr>
        <w:t xml:space="preserve">b.响应文件未因关键信息模糊而造成</w:t>
      </w:r>
      <w:r>
        <w:rPr>
          <w:rFonts w:hint="eastAsia" w:ascii="宋体" w:hAnsi="宋体" w:eastAsia="宋体" w:cs="Times New Roman"/>
          <w:color w:val="000000"/>
          <w:sz w:val="22"/>
          <w:szCs w:val="22"/>
          <w:highlight w:val="none"/>
        </w:rPr>
        <w:t xml:space="preserve">谈判</w:t>
      </w:r>
      <w:r>
        <w:rPr>
          <w:rFonts w:ascii="宋体" w:hAnsi="宋体" w:eastAsia="宋体" w:cs="Times New Roman"/>
          <w:color w:val="000000"/>
          <w:sz w:val="22"/>
          <w:szCs w:val="22"/>
          <w:highlight w:val="none"/>
        </w:rPr>
        <w:t xml:space="preserve">小组成员会无法判定是否实质性响应。</w:t>
      </w:r>
      <w:r/>
    </w:p>
    <w:p>
      <w:pPr>
        <w:ind w:firstLine="420"/>
        <w:keepLines w:val="0"/>
        <w:keepNext w:val="0"/>
        <w:pageBreakBefore w:val="0"/>
        <w:spacing w:line="360" w:lineRule="exact"/>
        <w:tabs>
          <w:tab w:val="left" w:pos="2870" w:leader="none"/>
        </w:tabs>
        <w:rPr>
          <w:rFonts w:ascii="宋体" w:hAnsi="宋体" w:eastAsia="宋体" w:cs="Times New Roman"/>
          <w:color w:val="000000"/>
          <w:sz w:val="22"/>
          <w:szCs w:val="22"/>
          <w:highlight w:val="none"/>
        </w:rPr>
      </w:pPr>
      <w:r>
        <w:rPr>
          <w:rFonts w:ascii="宋体" w:hAnsi="宋体" w:eastAsia="宋体" w:cs="Times New Roman"/>
          <w:color w:val="000000"/>
          <w:sz w:val="22"/>
          <w:szCs w:val="22"/>
          <w:highlight w:val="none"/>
        </w:rPr>
        <w:fldChar w:fldCharType="begin"/>
      </w:r>
      <w:r>
        <w:rPr>
          <w:rFonts w:ascii="宋体" w:hAnsi="宋体" w:eastAsia="宋体" w:cs="Times New Roman"/>
          <w:color w:val="000000"/>
          <w:sz w:val="22"/>
          <w:szCs w:val="22"/>
          <w:highlight w:val="none"/>
        </w:rPr>
        <w:instrText xml:space="preserve"> = 2 \* GB3 \* MERGEFORMAT </w:instrText>
      </w:r>
      <w:r>
        <w:rPr>
          <w:rFonts w:ascii="宋体" w:hAnsi="宋体" w:eastAsia="宋体" w:cs="Times New Roman"/>
          <w:color w:val="000000"/>
          <w:sz w:val="22"/>
          <w:szCs w:val="22"/>
          <w:highlight w:val="none"/>
        </w:rPr>
        <w:fldChar w:fldCharType="separate"/>
      </w:r>
      <w:r>
        <w:rPr>
          <w:rFonts w:ascii="宋体" w:hAnsi="宋体" w:eastAsia="宋体" w:cs="Times New Roman"/>
          <w:color w:val="000000"/>
          <w:sz w:val="22"/>
          <w:szCs w:val="22"/>
          <w:highlight w:val="none"/>
        </w:rPr>
        <w:t xml:space="preserve">②</w:t>
      </w:r>
      <w:r>
        <w:rPr>
          <w:rFonts w:ascii="宋体" w:hAnsi="宋体" w:eastAsia="宋体" w:cs="Times New Roman"/>
          <w:color w:val="000000"/>
          <w:sz w:val="22"/>
          <w:szCs w:val="22"/>
          <w:highlight w:val="none"/>
        </w:rPr>
        <w:fldChar w:fldCharType="end"/>
      </w:r>
      <w:r>
        <w:rPr>
          <w:rFonts w:ascii="宋体" w:hAnsi="宋体" w:eastAsia="宋体" w:cs="Times New Roman"/>
          <w:color w:val="000000"/>
          <w:sz w:val="22"/>
          <w:szCs w:val="22"/>
          <w:highlight w:val="none"/>
        </w:rPr>
        <w:t xml:space="preserve">响应文件上法定代表人或其授权的委托代理人的签名或电子签章、</w:t>
      </w:r>
      <w:r>
        <w:rPr>
          <w:rFonts w:ascii="宋体" w:hAnsi="宋体" w:eastAsia="宋体" w:cs="Times New Roman"/>
          <w:color w:val="000000"/>
          <w:sz w:val="22"/>
          <w:szCs w:val="22"/>
          <w:highlight w:val="none"/>
          <w:lang w:val="en-US" w:eastAsia="zh-CN"/>
        </w:rPr>
        <w:t xml:space="preserve">供应商</w:t>
      </w:r>
      <w:r>
        <w:rPr>
          <w:rFonts w:ascii="宋体" w:hAnsi="宋体" w:eastAsia="宋体" w:cs="Times New Roman"/>
          <w:color w:val="000000"/>
          <w:sz w:val="22"/>
          <w:szCs w:val="22"/>
          <w:highlight w:val="none"/>
        </w:rPr>
        <w:t xml:space="preserve">的盖章齐全，符合</w:t>
      </w:r>
      <w:r>
        <w:rPr>
          <w:rFonts w:hint="eastAsia" w:ascii="宋体" w:hAnsi="宋体" w:eastAsia="宋体" w:cs="Times New Roman"/>
          <w:color w:val="000000"/>
          <w:sz w:val="22"/>
          <w:szCs w:val="22"/>
          <w:highlight w:val="none"/>
        </w:rPr>
        <w:t xml:space="preserve">谈判</w:t>
      </w:r>
      <w:r>
        <w:rPr>
          <w:rFonts w:ascii="宋体" w:hAnsi="宋体" w:eastAsia="宋体" w:cs="Times New Roman"/>
          <w:color w:val="000000"/>
          <w:sz w:val="22"/>
          <w:szCs w:val="22"/>
          <w:highlight w:val="none"/>
        </w:rPr>
        <w:t xml:space="preserve">文件规定。 </w:t>
      </w:r>
      <w:r/>
    </w:p>
    <w:p>
      <w:pPr>
        <w:ind w:firstLine="420"/>
        <w:keepLines w:val="0"/>
        <w:keepNext w:val="0"/>
        <w:pageBreakBefore w:val="0"/>
        <w:spacing w:line="360" w:lineRule="exact"/>
        <w:tabs>
          <w:tab w:val="left" w:pos="2870" w:leader="none"/>
        </w:tabs>
        <w:rPr>
          <w:rFonts w:ascii="宋体" w:hAnsi="宋体" w:eastAsia="宋体" w:cs="Times New Roman"/>
          <w:color w:val="000000"/>
          <w:sz w:val="22"/>
          <w:szCs w:val="22"/>
          <w:highlight w:val="none"/>
        </w:rPr>
      </w:pPr>
      <w:r>
        <w:rPr>
          <w:rFonts w:ascii="宋体" w:hAnsi="宋体" w:eastAsia="宋体" w:cs="Times New Roman"/>
          <w:color w:val="000000"/>
          <w:sz w:val="22"/>
          <w:szCs w:val="22"/>
          <w:highlight w:val="none"/>
        </w:rPr>
        <w:fldChar w:fldCharType="begin"/>
      </w:r>
      <w:r>
        <w:rPr>
          <w:rFonts w:ascii="宋体" w:hAnsi="宋体" w:eastAsia="宋体" w:cs="Times New Roman"/>
          <w:color w:val="000000"/>
          <w:sz w:val="22"/>
          <w:szCs w:val="22"/>
          <w:highlight w:val="none"/>
        </w:rPr>
        <w:instrText xml:space="preserve"> = 3 \* GB3 \* MERGEFORMAT </w:instrText>
      </w:r>
      <w:r>
        <w:rPr>
          <w:rFonts w:ascii="宋体" w:hAnsi="宋体" w:eastAsia="宋体" w:cs="Times New Roman"/>
          <w:color w:val="000000"/>
          <w:sz w:val="22"/>
          <w:szCs w:val="22"/>
          <w:highlight w:val="none"/>
        </w:rPr>
        <w:fldChar w:fldCharType="separate"/>
      </w:r>
      <w:r>
        <w:rPr>
          <w:rFonts w:ascii="宋体" w:hAnsi="宋体" w:eastAsia="宋体" w:cs="Times New Roman"/>
          <w:color w:val="000000"/>
          <w:sz w:val="22"/>
          <w:szCs w:val="22"/>
          <w:highlight w:val="none"/>
        </w:rPr>
        <w:t xml:space="preserve">③</w:t>
      </w:r>
      <w:r>
        <w:rPr>
          <w:rFonts w:ascii="宋体" w:hAnsi="宋体" w:eastAsia="宋体" w:cs="Times New Roman"/>
          <w:color w:val="000000"/>
          <w:sz w:val="22"/>
          <w:szCs w:val="22"/>
          <w:highlight w:val="none"/>
        </w:rPr>
        <w:fldChar w:fldCharType="end"/>
      </w:r>
      <w:r>
        <w:rPr>
          <w:rFonts w:ascii="宋体" w:hAnsi="宋体" w:eastAsia="宋体" w:cs="Times New Roman"/>
          <w:color w:val="000000"/>
          <w:sz w:val="22"/>
          <w:szCs w:val="22"/>
          <w:highlight w:val="none"/>
        </w:rPr>
        <w:t xml:space="preserve">供应商法定代表人授权委托代理人签署响应文件的，须提交授权委托书，且授权人和被授权人均在授权委托书上签名或电子签章。</w:t>
      </w:r>
      <w:r/>
    </w:p>
    <w:p>
      <w:pPr>
        <w:ind w:firstLine="420"/>
        <w:keepLines w:val="0"/>
        <w:keepNext w:val="0"/>
        <w:pageBreakBefore w:val="0"/>
        <w:spacing w:line="360" w:lineRule="exact"/>
        <w:tabs>
          <w:tab w:val="left" w:pos="2870" w:leader="none"/>
        </w:tabs>
        <w:rPr>
          <w:rFonts w:ascii="宋体" w:hAnsi="宋体" w:eastAsia="宋体" w:cs="Times New Roman"/>
          <w:color w:val="000000"/>
          <w:sz w:val="22"/>
          <w:szCs w:val="22"/>
          <w:highlight w:val="none"/>
        </w:rPr>
      </w:pPr>
      <w:r>
        <w:rPr>
          <w:rFonts w:ascii="宋体" w:hAnsi="宋体" w:eastAsia="宋体" w:cs="Times New Roman"/>
          <w:color w:val="000000"/>
          <w:sz w:val="22"/>
          <w:szCs w:val="22"/>
          <w:highlight w:val="none"/>
        </w:rPr>
        <w:fldChar w:fldCharType="begin"/>
      </w:r>
      <w:r>
        <w:rPr>
          <w:rFonts w:ascii="宋体" w:hAnsi="宋体" w:eastAsia="宋体" w:cs="Times New Roman"/>
          <w:color w:val="000000"/>
          <w:sz w:val="22"/>
          <w:szCs w:val="22"/>
          <w:highlight w:val="none"/>
        </w:rPr>
        <w:instrText xml:space="preserve"> = 4 \* GB3 \* MERGEFORMAT </w:instrText>
      </w:r>
      <w:r>
        <w:rPr>
          <w:rFonts w:ascii="宋体" w:hAnsi="宋体" w:eastAsia="宋体" w:cs="Times New Roman"/>
          <w:color w:val="000000"/>
          <w:sz w:val="22"/>
          <w:szCs w:val="22"/>
          <w:highlight w:val="none"/>
        </w:rPr>
        <w:fldChar w:fldCharType="separate"/>
      </w:r>
      <w:r>
        <w:rPr>
          <w:rFonts w:ascii="宋体" w:hAnsi="宋体" w:eastAsia="宋体" w:cs="Times New Roman"/>
          <w:color w:val="000000"/>
          <w:sz w:val="22"/>
          <w:szCs w:val="22"/>
          <w:highlight w:val="none"/>
        </w:rPr>
        <w:t xml:space="preserve">④</w:t>
      </w:r>
      <w:r>
        <w:rPr>
          <w:rFonts w:ascii="宋体" w:hAnsi="宋体" w:eastAsia="宋体" w:cs="Times New Roman"/>
          <w:color w:val="000000"/>
          <w:sz w:val="22"/>
          <w:szCs w:val="22"/>
          <w:highlight w:val="none"/>
        </w:rPr>
        <w:fldChar w:fldCharType="end"/>
      </w:r>
      <w:r>
        <w:rPr>
          <w:rFonts w:ascii="宋体" w:hAnsi="宋体" w:eastAsia="宋体" w:cs="Times New Roman"/>
          <w:color w:val="000000"/>
          <w:sz w:val="22"/>
          <w:szCs w:val="22"/>
          <w:highlight w:val="none"/>
        </w:rPr>
        <w:t xml:space="preserve">供应商法定代表人在响应文件签署或盖法人电子签章的，提供了法定代表人身份证明。</w:t>
      </w:r>
      <w:r/>
    </w:p>
    <w:p>
      <w:pPr>
        <w:ind w:firstLine="420"/>
        <w:keepLines w:val="0"/>
        <w:keepNext w:val="0"/>
        <w:pageBreakBefore w:val="0"/>
        <w:spacing w:line="360" w:lineRule="exact"/>
        <w:tabs>
          <w:tab w:val="left" w:pos="2870" w:leader="none"/>
        </w:tabs>
        <w:rPr>
          <w:rFonts w:ascii="宋体" w:hAnsi="宋体" w:eastAsia="宋体" w:cs="Times New Roman"/>
          <w:color w:val="000000"/>
          <w:sz w:val="22"/>
          <w:szCs w:val="22"/>
          <w:highlight w:val="none"/>
        </w:rPr>
      </w:pPr>
      <w:r>
        <w:rPr>
          <w:rFonts w:ascii="宋体" w:hAnsi="宋体" w:eastAsia="宋体" w:cs="Times New Roman"/>
          <w:color w:val="000000"/>
          <w:sz w:val="22"/>
          <w:szCs w:val="22"/>
          <w:highlight w:val="none"/>
        </w:rPr>
        <w:fldChar w:fldCharType="begin"/>
      </w:r>
      <w:r>
        <w:rPr>
          <w:rFonts w:ascii="宋体" w:hAnsi="宋体" w:eastAsia="宋体" w:cs="Times New Roman"/>
          <w:color w:val="000000"/>
          <w:sz w:val="22"/>
          <w:szCs w:val="22"/>
          <w:highlight w:val="none"/>
        </w:rPr>
        <w:instrText xml:space="preserve"> = 5 \* GB3 \* MERGEFORMAT </w:instrText>
      </w:r>
      <w:r>
        <w:rPr>
          <w:rFonts w:ascii="宋体" w:hAnsi="宋体" w:eastAsia="宋体" w:cs="Times New Roman"/>
          <w:color w:val="000000"/>
          <w:sz w:val="22"/>
          <w:szCs w:val="22"/>
          <w:highlight w:val="none"/>
        </w:rPr>
        <w:fldChar w:fldCharType="separate"/>
      </w:r>
      <w:r>
        <w:rPr>
          <w:rFonts w:ascii="宋体" w:hAnsi="宋体" w:eastAsia="宋体" w:cs="Times New Roman"/>
          <w:color w:val="000000"/>
          <w:sz w:val="22"/>
          <w:szCs w:val="22"/>
          <w:highlight w:val="none"/>
        </w:rPr>
        <w:t xml:space="preserve">⑤</w:t>
      </w:r>
      <w:r>
        <w:rPr>
          <w:rFonts w:ascii="宋体" w:hAnsi="宋体" w:eastAsia="宋体" w:cs="Times New Roman"/>
          <w:color w:val="000000"/>
          <w:sz w:val="22"/>
          <w:szCs w:val="22"/>
          <w:highlight w:val="none"/>
        </w:rPr>
        <w:fldChar w:fldCharType="end"/>
      </w:r>
      <w:r>
        <w:rPr>
          <w:rFonts w:ascii="宋体" w:hAnsi="宋体" w:eastAsia="宋体" w:cs="Times New Roman"/>
          <w:color w:val="000000"/>
          <w:sz w:val="22"/>
          <w:szCs w:val="22"/>
          <w:highlight w:val="none"/>
        </w:rPr>
        <w:t xml:space="preserve">最终报价表中投标报价为唯一报价，且未提交选择性报价。</w:t>
      </w:r>
      <w:r/>
    </w:p>
    <w:p>
      <w:pPr>
        <w:ind w:firstLine="420"/>
        <w:keepLines w:val="0"/>
        <w:keepNext w:val="0"/>
        <w:pageBreakBefore w:val="0"/>
        <w:spacing w:line="360" w:lineRule="exact"/>
        <w:tabs>
          <w:tab w:val="left" w:pos="2870" w:leader="none"/>
        </w:tabs>
        <w:rPr>
          <w:rFonts w:ascii="宋体" w:hAnsi="宋体" w:eastAsia="宋体" w:cs="Times New Roman"/>
          <w:color w:val="000000"/>
          <w:sz w:val="22"/>
          <w:szCs w:val="22"/>
          <w:highlight w:val="none"/>
        </w:rPr>
      </w:pPr>
      <w:r>
        <w:rPr>
          <w:rFonts w:ascii="宋体" w:hAnsi="宋体" w:eastAsia="宋体" w:cs="Times New Roman"/>
          <w:color w:val="000000"/>
          <w:sz w:val="22"/>
          <w:szCs w:val="22"/>
          <w:highlight w:val="none"/>
        </w:rPr>
        <w:fldChar w:fldCharType="begin"/>
      </w:r>
      <w:r>
        <w:rPr>
          <w:rFonts w:ascii="宋体" w:hAnsi="宋体" w:eastAsia="宋体" w:cs="Times New Roman"/>
          <w:color w:val="000000"/>
          <w:sz w:val="22"/>
          <w:szCs w:val="22"/>
          <w:highlight w:val="none"/>
        </w:rPr>
        <w:instrText xml:space="preserve"> = 6 \* GB3 \* MERGEFORMAT </w:instrText>
      </w:r>
      <w:r>
        <w:rPr>
          <w:rFonts w:ascii="宋体" w:hAnsi="宋体" w:eastAsia="宋体" w:cs="Times New Roman"/>
          <w:color w:val="000000"/>
          <w:sz w:val="22"/>
          <w:szCs w:val="22"/>
          <w:highlight w:val="none"/>
        </w:rPr>
        <w:fldChar w:fldCharType="separate"/>
      </w:r>
      <w:r>
        <w:rPr>
          <w:rFonts w:ascii="宋体" w:hAnsi="宋体" w:eastAsia="宋体" w:cs="Times New Roman"/>
          <w:color w:val="000000"/>
          <w:sz w:val="22"/>
          <w:szCs w:val="22"/>
          <w:highlight w:val="none"/>
        </w:rPr>
        <w:t xml:space="preserve">⑥</w:t>
      </w:r>
      <w:r>
        <w:rPr>
          <w:rFonts w:ascii="宋体" w:hAnsi="宋体" w:eastAsia="宋体" w:cs="Times New Roman"/>
          <w:color w:val="000000"/>
          <w:sz w:val="22"/>
          <w:szCs w:val="22"/>
          <w:highlight w:val="none"/>
        </w:rPr>
        <w:fldChar w:fldCharType="end"/>
      </w:r>
      <w:r>
        <w:rPr>
          <w:rFonts w:ascii="宋体" w:hAnsi="宋体" w:eastAsia="宋体" w:cs="Times New Roman"/>
          <w:color w:val="000000"/>
          <w:sz w:val="22"/>
          <w:szCs w:val="22"/>
          <w:highlight w:val="none"/>
        </w:rPr>
        <w:t xml:space="preserve">供应商未提交可调价格的投标报价。</w:t>
      </w:r>
      <w:r/>
    </w:p>
    <w:p>
      <w:pPr>
        <w:ind w:firstLine="420"/>
        <w:keepLines w:val="0"/>
        <w:keepNext w:val="0"/>
        <w:pageBreakBefore w:val="0"/>
        <w:spacing w:line="360" w:lineRule="exact"/>
        <w:tabs>
          <w:tab w:val="left" w:pos="2870" w:leader="none"/>
        </w:tabs>
        <w:rPr>
          <w:rFonts w:ascii="宋体" w:hAnsi="宋体" w:eastAsia="宋体" w:cs="Times New Roman"/>
          <w:color w:val="000000"/>
          <w:sz w:val="22"/>
          <w:szCs w:val="22"/>
          <w:highlight w:val="none"/>
        </w:rPr>
      </w:pPr>
      <w:r>
        <w:rPr>
          <w:rFonts w:ascii="宋体" w:hAnsi="宋体" w:eastAsia="宋体" w:cs="Times New Roman"/>
          <w:color w:val="000000"/>
          <w:sz w:val="22"/>
          <w:szCs w:val="22"/>
          <w:highlight w:val="none"/>
        </w:rPr>
        <w:fldChar w:fldCharType="begin"/>
      </w:r>
      <w:r>
        <w:rPr>
          <w:rFonts w:ascii="宋体" w:hAnsi="宋体" w:eastAsia="宋体" w:cs="Times New Roman"/>
          <w:color w:val="000000"/>
          <w:sz w:val="22"/>
          <w:szCs w:val="22"/>
          <w:highlight w:val="none"/>
        </w:rPr>
        <w:instrText xml:space="preserve"> = 7 \* GB3 \* MERGEFORMAT </w:instrText>
      </w:r>
      <w:r>
        <w:rPr>
          <w:rFonts w:ascii="宋体" w:hAnsi="宋体" w:eastAsia="宋体" w:cs="Times New Roman"/>
          <w:color w:val="000000"/>
          <w:sz w:val="22"/>
          <w:szCs w:val="22"/>
          <w:highlight w:val="none"/>
        </w:rPr>
        <w:fldChar w:fldCharType="separate"/>
      </w:r>
      <w:r>
        <w:rPr>
          <w:rFonts w:ascii="宋体" w:hAnsi="宋体" w:eastAsia="宋体" w:cs="Times New Roman"/>
          <w:color w:val="000000"/>
          <w:sz w:val="22"/>
          <w:szCs w:val="22"/>
          <w:highlight w:val="none"/>
        </w:rPr>
        <w:t xml:space="preserve">⑦</w:t>
      </w:r>
      <w:r>
        <w:rPr>
          <w:rFonts w:ascii="宋体" w:hAnsi="宋体" w:eastAsia="宋体" w:cs="Times New Roman"/>
          <w:color w:val="000000"/>
          <w:sz w:val="22"/>
          <w:szCs w:val="22"/>
          <w:highlight w:val="none"/>
        </w:rPr>
        <w:fldChar w:fldCharType="end"/>
      </w:r>
      <w:r>
        <w:rPr>
          <w:rFonts w:ascii="宋体" w:hAnsi="宋体" w:eastAsia="宋体" w:cs="Times New Roman"/>
          <w:color w:val="000000"/>
          <w:sz w:val="22"/>
          <w:szCs w:val="22"/>
          <w:highlight w:val="none"/>
        </w:rPr>
        <w:t xml:space="preserve">响应文件中未出现提供投标内容以外的任何附赠条款。</w:t>
      </w:r>
      <w:r/>
    </w:p>
    <w:p>
      <w:pPr>
        <w:ind w:firstLine="420"/>
        <w:keepLines w:val="0"/>
        <w:keepNext w:val="0"/>
        <w:pageBreakBefore w:val="0"/>
        <w:spacing w:line="360" w:lineRule="exact"/>
        <w:tabs>
          <w:tab w:val="left" w:pos="2870" w:leader="none"/>
        </w:tabs>
        <w:rPr>
          <w:rFonts w:ascii="宋体" w:hAnsi="宋体" w:eastAsia="宋体" w:cs="Times New Roman"/>
          <w:color w:val="000000"/>
          <w:sz w:val="22"/>
          <w:szCs w:val="22"/>
          <w:highlight w:val="none"/>
        </w:rPr>
      </w:pPr>
      <w:r>
        <w:rPr>
          <w:rFonts w:ascii="宋体" w:hAnsi="宋体" w:eastAsia="宋体" w:cs="Times New Roman"/>
          <w:color w:val="000000"/>
          <w:sz w:val="22"/>
          <w:szCs w:val="22"/>
          <w:highlight w:val="none"/>
        </w:rPr>
        <w:fldChar w:fldCharType="begin"/>
      </w:r>
      <w:r>
        <w:rPr>
          <w:rFonts w:ascii="宋体" w:hAnsi="宋体" w:eastAsia="宋体" w:cs="Times New Roman"/>
          <w:color w:val="000000"/>
          <w:sz w:val="22"/>
          <w:szCs w:val="22"/>
          <w:highlight w:val="none"/>
        </w:rPr>
        <w:instrText xml:space="preserve"> = 8 \* GB3 \* MERGEFORMAT </w:instrText>
      </w:r>
      <w:r>
        <w:rPr>
          <w:rFonts w:ascii="宋体" w:hAnsi="宋体" w:eastAsia="宋体" w:cs="Times New Roman"/>
          <w:color w:val="000000"/>
          <w:sz w:val="22"/>
          <w:szCs w:val="22"/>
          <w:highlight w:val="none"/>
        </w:rPr>
        <w:fldChar w:fldCharType="separate"/>
      </w:r>
      <w:r>
        <w:rPr>
          <w:rFonts w:ascii="宋体" w:hAnsi="宋体" w:eastAsia="宋体" w:cs="Times New Roman"/>
          <w:color w:val="000000"/>
          <w:sz w:val="22"/>
          <w:szCs w:val="22"/>
          <w:highlight w:val="none"/>
        </w:rPr>
        <w:t xml:space="preserve">⑧</w:t>
      </w:r>
      <w:r>
        <w:rPr>
          <w:rFonts w:ascii="宋体" w:hAnsi="宋体" w:eastAsia="宋体" w:cs="Times New Roman"/>
          <w:color w:val="000000"/>
          <w:sz w:val="22"/>
          <w:szCs w:val="22"/>
          <w:highlight w:val="none"/>
        </w:rPr>
        <w:fldChar w:fldCharType="end"/>
      </w:r>
      <w:r>
        <w:rPr>
          <w:rFonts w:ascii="宋体" w:hAnsi="宋体" w:eastAsia="宋体" w:cs="Times New Roman"/>
          <w:color w:val="000000"/>
          <w:sz w:val="22"/>
          <w:szCs w:val="22"/>
          <w:highlight w:val="none"/>
        </w:rPr>
        <w:t xml:space="preserve">最终报价表中投标报价未超过</w:t>
      </w:r>
      <w:r>
        <w:rPr>
          <w:rFonts w:hint="eastAsia" w:ascii="宋体" w:hAnsi="宋体" w:eastAsia="宋体" w:cs="Times New Roman"/>
          <w:color w:val="000000"/>
          <w:sz w:val="22"/>
          <w:szCs w:val="22"/>
          <w:highlight w:val="none"/>
          <w:lang w:val="en-US" w:eastAsia="zh-CN"/>
        </w:rPr>
        <w:t xml:space="preserve">各供应商一次报</w:t>
      </w:r>
      <w:r>
        <w:rPr>
          <w:rFonts w:ascii="宋体" w:hAnsi="宋体" w:eastAsia="宋体" w:cs="Times New Roman"/>
          <w:color w:val="000000"/>
          <w:sz w:val="22"/>
          <w:szCs w:val="22"/>
          <w:highlight w:val="none"/>
        </w:rPr>
        <w:t xml:space="preserve">价。</w:t>
      </w:r>
      <w:r/>
    </w:p>
    <w:p>
      <w:pPr>
        <w:ind w:firstLine="420"/>
        <w:keepLines w:val="0"/>
        <w:keepNext w:val="0"/>
        <w:pageBreakBefore w:val="0"/>
        <w:spacing w:line="360" w:lineRule="exact"/>
        <w:tabs>
          <w:tab w:val="left" w:pos="2870" w:leader="none"/>
        </w:tabs>
        <w:rPr>
          <w:rFonts w:ascii="宋体" w:hAnsi="宋体" w:eastAsia="宋体" w:cs="Times New Roman"/>
          <w:color w:val="000000"/>
          <w:sz w:val="22"/>
          <w:szCs w:val="22"/>
          <w:highlight w:val="none"/>
        </w:rPr>
      </w:pPr>
      <w:r>
        <w:rPr>
          <w:rFonts w:ascii="宋体" w:hAnsi="宋体" w:eastAsia="宋体" w:cs="Times New Roman"/>
          <w:color w:val="000000"/>
          <w:sz w:val="22"/>
          <w:szCs w:val="22"/>
          <w:highlight w:val="none"/>
        </w:rPr>
        <w:fldChar w:fldCharType="begin"/>
      </w:r>
      <w:r>
        <w:rPr>
          <w:rFonts w:ascii="宋体" w:hAnsi="宋体" w:eastAsia="宋体" w:cs="Times New Roman"/>
          <w:color w:val="000000"/>
          <w:sz w:val="22"/>
          <w:szCs w:val="22"/>
          <w:highlight w:val="none"/>
        </w:rPr>
        <w:instrText xml:space="preserve"> = 9 \* GB3 \* MERGEFORMAT </w:instrText>
      </w:r>
      <w:r>
        <w:rPr>
          <w:rFonts w:ascii="宋体" w:hAnsi="宋体" w:eastAsia="宋体" w:cs="Times New Roman"/>
          <w:color w:val="000000"/>
          <w:sz w:val="22"/>
          <w:szCs w:val="22"/>
          <w:highlight w:val="none"/>
        </w:rPr>
        <w:fldChar w:fldCharType="separate"/>
      </w:r>
      <w:r>
        <w:rPr>
          <w:rFonts w:ascii="宋体" w:hAnsi="宋体" w:eastAsia="宋体" w:cs="Times New Roman"/>
          <w:color w:val="000000"/>
          <w:sz w:val="22"/>
          <w:szCs w:val="22"/>
          <w:highlight w:val="none"/>
        </w:rPr>
        <w:t xml:space="preserve">⑨</w:t>
      </w:r>
      <w:r>
        <w:rPr>
          <w:rFonts w:ascii="宋体" w:hAnsi="宋体" w:eastAsia="宋体" w:cs="Times New Roman"/>
          <w:color w:val="000000"/>
          <w:sz w:val="22"/>
          <w:szCs w:val="22"/>
          <w:highlight w:val="none"/>
        </w:rPr>
        <w:fldChar w:fldCharType="end"/>
      </w:r>
      <w:r>
        <w:rPr>
          <w:rFonts w:ascii="宋体" w:hAnsi="宋体" w:eastAsia="宋体" w:cs="Times New Roman"/>
          <w:color w:val="000000"/>
          <w:sz w:val="22"/>
          <w:szCs w:val="22"/>
          <w:highlight w:val="none"/>
        </w:rPr>
        <w:t xml:space="preserve">响应文件载明的</w:t>
      </w:r>
      <w:r>
        <w:rPr>
          <w:rFonts w:hint="eastAsia" w:ascii="宋体" w:hAnsi="宋体" w:eastAsia="宋体" w:cs="Times New Roman"/>
          <w:color w:val="000000"/>
          <w:sz w:val="22"/>
          <w:szCs w:val="22"/>
          <w:highlight w:val="none"/>
          <w:lang w:val="en-US" w:eastAsia="zh-CN"/>
        </w:rPr>
        <w:t xml:space="preserve">工</w:t>
      </w:r>
      <w:r>
        <w:rPr>
          <w:rFonts w:ascii="宋体" w:hAnsi="宋体" w:eastAsia="宋体" w:cs="Times New Roman"/>
          <w:color w:val="000000"/>
          <w:sz w:val="22"/>
          <w:szCs w:val="22"/>
          <w:highlight w:val="none"/>
        </w:rPr>
        <w:t xml:space="preserve">期符合</w:t>
      </w:r>
      <w:r>
        <w:rPr>
          <w:rFonts w:hint="eastAsia" w:ascii="宋体" w:hAnsi="宋体" w:eastAsia="宋体" w:cs="Times New Roman"/>
          <w:color w:val="000000"/>
          <w:sz w:val="22"/>
          <w:szCs w:val="22"/>
          <w:highlight w:val="none"/>
        </w:rPr>
        <w:t xml:space="preserve">谈判</w:t>
      </w:r>
      <w:r>
        <w:rPr>
          <w:rFonts w:ascii="宋体" w:hAnsi="宋体" w:eastAsia="宋体" w:cs="Times New Roman"/>
          <w:color w:val="000000"/>
          <w:sz w:val="22"/>
          <w:szCs w:val="22"/>
          <w:highlight w:val="none"/>
        </w:rPr>
        <w:t xml:space="preserve">文件规定的时限。</w:t>
      </w:r>
      <w:r/>
    </w:p>
    <w:p>
      <w:pPr>
        <w:pStyle w:val="838"/>
        <w:ind w:firstLine="420"/>
        <w:keepLines w:val="0"/>
        <w:keepNext w:val="0"/>
        <w:pageBreakBefore w:val="0"/>
        <w:spacing w:line="360" w:lineRule="exact"/>
        <w:rPr>
          <w:sz w:val="22"/>
          <w:szCs w:val="22"/>
          <w:highlight w:val="none"/>
        </w:rPr>
      </w:pPr>
      <w:r>
        <w:rPr>
          <w:rFonts w:ascii="宋体" w:hAnsi="宋体" w:eastAsia="宋体" w:cs="Times New Roman"/>
          <w:color w:val="000000"/>
          <w:sz w:val="22"/>
          <w:szCs w:val="22"/>
          <w:highlight w:val="none"/>
        </w:rPr>
        <w:fldChar w:fldCharType="begin"/>
      </w:r>
      <w:r>
        <w:rPr>
          <w:rFonts w:ascii="宋体" w:hAnsi="宋体" w:eastAsia="宋体" w:cs="Times New Roman"/>
          <w:color w:val="000000"/>
          <w:sz w:val="22"/>
          <w:szCs w:val="22"/>
          <w:highlight w:val="none"/>
        </w:rPr>
        <w:instrText xml:space="preserve"> = 10 \* GB3 \* MERGEFORMAT </w:instrText>
      </w:r>
      <w:r>
        <w:rPr>
          <w:rFonts w:ascii="宋体" w:hAnsi="宋体" w:eastAsia="宋体" w:cs="Times New Roman"/>
          <w:color w:val="000000"/>
          <w:sz w:val="22"/>
          <w:szCs w:val="22"/>
          <w:highlight w:val="none"/>
        </w:rPr>
        <w:fldChar w:fldCharType="separate"/>
      </w:r>
      <w:r>
        <w:rPr>
          <w:rFonts w:ascii="宋体" w:hAnsi="宋体" w:eastAsia="宋体" w:cs="Times New Roman"/>
          <w:color w:val="000000"/>
          <w:sz w:val="22"/>
          <w:szCs w:val="22"/>
          <w:highlight w:val="none"/>
        </w:rPr>
        <w:t xml:space="preserve">⑩</w:t>
      </w:r>
      <w:r>
        <w:rPr>
          <w:rFonts w:ascii="宋体" w:hAnsi="宋体" w:eastAsia="宋体" w:cs="Times New Roman"/>
          <w:color w:val="000000"/>
          <w:sz w:val="22"/>
          <w:szCs w:val="22"/>
          <w:highlight w:val="none"/>
        </w:rPr>
        <w:fldChar w:fldCharType="end"/>
      </w:r>
      <w:r>
        <w:rPr>
          <w:rFonts w:hint="eastAsia" w:ascii="宋体" w:hAnsi="宋体" w:cs="宋体"/>
          <w:sz w:val="22"/>
          <w:szCs w:val="22"/>
          <w:highlight w:val="none"/>
        </w:rPr>
        <w:t xml:space="preserve">商务条款</w:t>
      </w:r>
      <w:r>
        <w:rPr>
          <w:rFonts w:hint="eastAsia" w:hAnsi="宋体" w:cs="宋体"/>
          <w:sz w:val="22"/>
          <w:szCs w:val="22"/>
          <w:highlight w:val="none"/>
          <w:lang w:eastAsia="zh-CN"/>
        </w:rPr>
        <w:t xml:space="preserve">、</w:t>
      </w:r>
      <w:r>
        <w:rPr>
          <w:rFonts w:hint="eastAsia" w:hAnsi="宋体" w:cs="宋体"/>
          <w:sz w:val="22"/>
          <w:szCs w:val="22"/>
          <w:highlight w:val="none"/>
          <w:lang w:val="en-US" w:eastAsia="zh-CN"/>
        </w:rPr>
        <w:t xml:space="preserve">技术条款</w:t>
      </w:r>
      <w:r>
        <w:rPr>
          <w:rFonts w:hint="eastAsia" w:ascii="宋体" w:hAnsi="宋体" w:cs="宋体"/>
          <w:sz w:val="22"/>
          <w:szCs w:val="22"/>
          <w:highlight w:val="none"/>
        </w:rPr>
        <w:t xml:space="preserve">响应表中未出现负偏离</w:t>
      </w:r>
      <w:r>
        <w:rPr>
          <w:rFonts w:hint="eastAsia" w:ascii="宋体" w:hAnsi="宋体" w:cs="宋体"/>
          <w:color w:val="000000"/>
          <w:sz w:val="22"/>
          <w:szCs w:val="22"/>
          <w:highlight w:val="none"/>
          <w:lang w:bidi="ar"/>
        </w:rPr>
        <w:t xml:space="preserve">。</w:t>
      </w:r>
      <w:r/>
    </w:p>
    <w:p>
      <w:pPr>
        <w:ind w:firstLine="420"/>
        <w:keepLines w:val="0"/>
        <w:keepNext w:val="0"/>
        <w:pageBreakBefore w:val="0"/>
        <w:spacing w:line="360" w:lineRule="exact"/>
        <w:tabs>
          <w:tab w:val="left" w:pos="2870" w:leader="none"/>
        </w:tabs>
        <w:rPr>
          <w:rFonts w:ascii="宋体" w:hAnsi="宋体" w:eastAsia="宋体" w:cs="Times New Roman"/>
          <w:color w:val="000000"/>
          <w:sz w:val="22"/>
          <w:szCs w:val="22"/>
          <w:highlight w:val="none"/>
          <w:lang w:val="en-US" w:eastAsia="zh-CN" w:bidi="ar-SA"/>
        </w:rPr>
      </w:pPr>
      <w:r>
        <w:rPr>
          <w:rFonts w:hint="eastAsia" w:ascii="宋体" w:hAnsi="宋体" w:eastAsia="宋体" w:cs="Times New Roman"/>
          <w:color w:val="000000"/>
          <w:sz w:val="22"/>
          <w:szCs w:val="22"/>
          <w:highlight w:val="none"/>
          <w:lang w:val="en-US" w:eastAsia="zh-CN" w:bidi="ar-SA"/>
        </w:rPr>
        <w:t xml:space="preserve">⑪</w:t>
      </w:r>
      <w:r>
        <w:rPr>
          <w:rFonts w:ascii="宋体" w:hAnsi="宋体" w:eastAsia="宋体" w:cs="Times New Roman"/>
          <w:color w:val="000000"/>
          <w:sz w:val="22"/>
          <w:szCs w:val="22"/>
          <w:highlight w:val="none"/>
          <w:lang w:val="en-US" w:eastAsia="zh-CN" w:bidi="ar-SA"/>
        </w:rPr>
        <w:t xml:space="preserve">响应文件未附有采购人不能接受的条件。</w:t>
      </w:r>
      <w:r/>
    </w:p>
    <w:p>
      <w:pPr>
        <w:ind w:firstLine="420"/>
        <w:keepLines w:val="0"/>
        <w:keepNext w:val="0"/>
        <w:pageBreakBefore w:val="0"/>
        <w:spacing w:line="360" w:lineRule="exact"/>
        <w:rPr>
          <w:rFonts w:ascii="宋体" w:hAnsi="宋体" w:eastAsia="宋体"/>
          <w:color w:val="000000"/>
          <w:sz w:val="22"/>
          <w:szCs w:val="22"/>
          <w:highlight w:val="none"/>
        </w:rPr>
      </w:pPr>
      <w:r>
        <w:rPr>
          <w:rFonts w:hint="eastAsia" w:ascii="宋体" w:hAnsi="宋体" w:eastAsia="宋体" w:cs="Times New Roman"/>
          <w:color w:val="000000"/>
          <w:sz w:val="22"/>
          <w:szCs w:val="22"/>
          <w:highlight w:val="none"/>
          <w:lang w:val="en-US" w:eastAsia="zh-CN" w:bidi="ar-SA"/>
        </w:rPr>
        <w:t xml:space="preserve">（</w:t>
      </w:r>
      <w:r>
        <w:rPr>
          <w:rFonts w:ascii="宋体" w:hAnsi="宋体" w:eastAsia="宋体" w:cs="Times New Roman"/>
          <w:color w:val="000000"/>
          <w:sz w:val="22"/>
          <w:szCs w:val="22"/>
          <w:highlight w:val="none"/>
          <w:lang w:val="en-US" w:eastAsia="zh-CN" w:bidi="ar-SA"/>
        </w:rPr>
        <w:t xml:space="preserve">2</w:t>
      </w:r>
      <w:r>
        <w:rPr>
          <w:rFonts w:hint="eastAsia" w:ascii="宋体" w:hAnsi="宋体" w:eastAsia="宋体" w:cs="Times New Roman"/>
          <w:color w:val="000000"/>
          <w:sz w:val="22"/>
          <w:szCs w:val="22"/>
          <w:highlight w:val="none"/>
          <w:lang w:val="en-US" w:eastAsia="zh-CN" w:bidi="ar-SA"/>
        </w:rPr>
        <w:t xml:space="preserve">）评审内容条款评委意见汇总后有评审内容项评</w:t>
      </w:r>
      <w:r>
        <w:rPr>
          <w:rFonts w:hint="eastAsia" w:ascii="宋体" w:hAnsi="宋体" w:eastAsia="宋体"/>
          <w:color w:val="000000"/>
          <w:sz w:val="22"/>
          <w:szCs w:val="22"/>
          <w:highlight w:val="none"/>
        </w:rPr>
        <w:t xml:space="preserve">审意见确定为不合格的，则该谈判响应文件将被视为不合格，且不具备成交资格。评审小组在评审合格的响应文件中以提出最低报价的谈判供应商作为成交候选供应商。如果两个或两个以上满足上述要求的谈判供应商的谈判报价相同且均最低的，则由采购方以抽签方式在提出最低报价的供应商中确定成交侯选供应商。</w:t>
      </w:r>
      <w:r/>
    </w:p>
    <w:p>
      <w:pPr>
        <w:ind w:firstLine="420"/>
        <w:keepLines w:val="0"/>
        <w:keepNext w:val="0"/>
        <w:pageBreakBefore w:val="0"/>
        <w:spacing w:line="360" w:lineRule="exact"/>
        <w:rPr>
          <w:rFonts w:ascii="宋体" w:hAnsi="宋体" w:eastAsia="宋体"/>
          <w:color w:val="000000"/>
          <w:sz w:val="22"/>
          <w:szCs w:val="22"/>
          <w:highlight w:val="none"/>
        </w:rPr>
      </w:pPr>
      <w:r>
        <w:rPr>
          <w:rFonts w:hint="eastAsia" w:ascii="宋体" w:hAnsi="宋体" w:eastAsia="宋体"/>
          <w:color w:val="000000"/>
          <w:sz w:val="22"/>
          <w:szCs w:val="22"/>
          <w:highlight w:val="none"/>
        </w:rPr>
        <w:t xml:space="preserve">（</w:t>
      </w:r>
      <w:r>
        <w:rPr>
          <w:rFonts w:ascii="宋体" w:hAnsi="宋体" w:eastAsia="宋体"/>
          <w:color w:val="000000"/>
          <w:sz w:val="22"/>
          <w:szCs w:val="22"/>
          <w:highlight w:val="none"/>
        </w:rPr>
        <w:t xml:space="preserve">3</w:t>
      </w:r>
      <w:r>
        <w:rPr>
          <w:rFonts w:hint="eastAsia" w:ascii="宋体" w:hAnsi="宋体" w:eastAsia="宋体"/>
          <w:color w:val="000000"/>
          <w:sz w:val="22"/>
          <w:szCs w:val="22"/>
          <w:highlight w:val="none"/>
        </w:rPr>
        <w:t xml:space="preserve">）评审小组认为，响应报价由低到高排在前面的成交候选供应商的报价或者某些分项报价明显不合理或者低于成本，有可能影响商品质量和不能诚信履约的，应当要求其在规定的期限内提供书面文件予以解释说明，并提交相关证明材料；否则，评审小组可以取消该供应商的成交候选资格，按顺序由排在后面的成交候选供应商递补，以此类推。</w:t>
      </w:r>
      <w:bookmarkEnd w:id="418"/>
      <w:r/>
      <w:bookmarkEnd w:id="419"/>
      <w:r/>
      <w:bookmarkEnd w:id="420"/>
      <w:r/>
      <w:bookmarkEnd w:id="421"/>
      <w:r/>
      <w:bookmarkEnd w:id="422"/>
      <w:r/>
      <w:r/>
    </w:p>
    <w:p>
      <w:pPr>
        <w:jc w:val="center"/>
        <w:spacing w:line="520" w:lineRule="exact"/>
        <w:rPr>
          <w:rFonts w:ascii="宋体" w:hAnsi="宋体" w:cs="黑体"/>
          <w:b/>
          <w:sz w:val="28"/>
          <w:szCs w:val="28"/>
          <w:highlight w:val="none"/>
        </w:rPr>
      </w:pPr>
      <w:r>
        <w:rPr>
          <w:rFonts w:hint="eastAsia" w:ascii="宋体" w:hAnsi="宋体" w:cs="宋体"/>
          <w:sz w:val="20"/>
          <w:szCs w:val="20"/>
          <w:highlight w:val="none"/>
        </w:rPr>
        <w:br w:type="page" w:clear="all"/>
      </w:r>
      <w:bookmarkStart w:id="423" w:name="_Toc25939"/>
      <w:r>
        <w:rPr>
          <w:rStyle w:val="843"/>
          <w:rFonts w:hint="eastAsia"/>
          <w:b/>
          <w:bCs/>
          <w:highlight w:val="none"/>
        </w:rPr>
        <w:t xml:space="preserve">第五章 合同格式</w:t>
      </w:r>
      <w:bookmarkEnd w:id="423"/>
      <w:r>
        <w:rPr>
          <w:rStyle w:val="843"/>
          <w:rFonts w:hint="eastAsia" w:ascii="Arial" w:hAnsi="Arial" w:eastAsia="Arial" w:cs="Arial"/>
          <w:b/>
          <w:bCs/>
          <w:highlight w:val="none"/>
        </w:rPr>
        <w:t xml:space="preserve">（参考）</w:t>
      </w:r>
      <w:r/>
    </w:p>
    <w:p>
      <w:pPr>
        <w:jc w:val="center"/>
        <w:spacing w:line="360" w:lineRule="exact"/>
        <w:rPr>
          <w:rFonts w:hint="eastAsia" w:ascii="宋体" w:hAnsi="宋体"/>
          <w:sz w:val="28"/>
          <w:szCs w:val="28"/>
          <w:highlight w:val="none"/>
        </w:rPr>
      </w:pPr>
      <w:r>
        <w:rPr>
          <w:rFonts w:hint="eastAsia" w:ascii="宋体" w:hAnsi="宋体"/>
          <w:sz w:val="28"/>
          <w:szCs w:val="28"/>
          <w:highlight w:val="none"/>
        </w:rPr>
      </w:r>
      <w:r/>
    </w:p>
    <w:p>
      <w:pPr>
        <w:jc w:val="center"/>
        <w:spacing w:line="360" w:lineRule="exact"/>
        <w:rPr>
          <w:rFonts w:hint="eastAsia" w:ascii="宋体" w:hAnsi="宋体"/>
          <w:sz w:val="28"/>
          <w:szCs w:val="28"/>
          <w:highlight w:val="none"/>
        </w:rPr>
      </w:pPr>
      <w:r>
        <w:rPr>
          <w:rFonts w:hint="eastAsia" w:ascii="宋体" w:hAnsi="宋体"/>
          <w:sz w:val="28"/>
          <w:szCs w:val="28"/>
          <w:highlight w:val="none"/>
        </w:rPr>
      </w:r>
      <w:r/>
    </w:p>
    <w:p>
      <w:pPr>
        <w:jc w:val="center"/>
        <w:spacing w:line="360" w:lineRule="exact"/>
        <w:rPr>
          <w:rFonts w:hint="eastAsia" w:ascii="宋体" w:hAnsi="宋体"/>
          <w:sz w:val="28"/>
          <w:szCs w:val="28"/>
          <w:highlight w:val="none"/>
        </w:rPr>
      </w:pPr>
      <w:r>
        <w:rPr>
          <w:rFonts w:hint="eastAsia" w:ascii="宋体" w:hAnsi="宋体"/>
          <w:sz w:val="28"/>
          <w:szCs w:val="28"/>
          <w:highlight w:val="none"/>
        </w:rPr>
      </w:r>
      <w:r/>
    </w:p>
    <w:p>
      <w:pPr>
        <w:jc w:val="center"/>
        <w:spacing w:line="360" w:lineRule="exact"/>
        <w:rPr>
          <w:rFonts w:hint="eastAsia" w:ascii="宋体" w:hAnsi="宋体"/>
          <w:sz w:val="28"/>
          <w:szCs w:val="28"/>
          <w:highlight w:val="none"/>
        </w:rPr>
      </w:pPr>
      <w:r>
        <w:rPr>
          <w:rFonts w:hint="eastAsia" w:ascii="宋体" w:hAnsi="宋体"/>
          <w:sz w:val="28"/>
          <w:szCs w:val="28"/>
          <w:highlight w:val="none"/>
        </w:rPr>
      </w:r>
      <w:r/>
    </w:p>
    <w:p>
      <w:pPr>
        <w:jc w:val="center"/>
        <w:spacing w:line="360" w:lineRule="exact"/>
        <w:rPr>
          <w:rFonts w:hint="eastAsia" w:ascii="宋体" w:hAnsi="宋体"/>
          <w:sz w:val="28"/>
          <w:szCs w:val="28"/>
          <w:highlight w:val="none"/>
        </w:rPr>
      </w:pPr>
      <w:r>
        <w:rPr>
          <w:rFonts w:hint="eastAsia" w:ascii="宋体" w:hAnsi="宋体"/>
          <w:sz w:val="28"/>
          <w:szCs w:val="28"/>
          <w:highlight w:val="none"/>
        </w:rPr>
      </w:r>
      <w:r/>
    </w:p>
    <w:p>
      <w:pPr>
        <w:jc w:val="center"/>
        <w:spacing w:line="360" w:lineRule="exact"/>
        <w:rPr>
          <w:rFonts w:hint="eastAsia" w:ascii="宋体" w:hAnsi="宋体"/>
          <w:sz w:val="28"/>
          <w:szCs w:val="28"/>
          <w:highlight w:val="none"/>
        </w:rPr>
      </w:pPr>
      <w:r>
        <w:rPr>
          <w:rFonts w:hint="eastAsia" w:ascii="宋体" w:hAnsi="宋体"/>
          <w:sz w:val="28"/>
          <w:szCs w:val="28"/>
          <w:highlight w:val="none"/>
        </w:rPr>
      </w:r>
      <w:r/>
    </w:p>
    <w:p>
      <w:pPr>
        <w:jc w:val="center"/>
        <w:spacing w:line="360" w:lineRule="exact"/>
        <w:rPr>
          <w:rFonts w:ascii="宋体" w:hAnsi="宋体"/>
          <w:sz w:val="28"/>
          <w:szCs w:val="28"/>
          <w:highlight w:val="none"/>
        </w:rPr>
      </w:pPr>
      <w:r>
        <w:rPr>
          <w:rFonts w:hint="eastAsia" w:ascii="宋体" w:hAnsi="宋体"/>
          <w:sz w:val="28"/>
          <w:szCs w:val="28"/>
          <w:highlight w:val="none"/>
        </w:rPr>
        <w:t xml:space="preserve">建设工程施工合同</w:t>
      </w:r>
      <w:r/>
    </w:p>
    <w:p>
      <w:pPr>
        <w:jc w:val="left"/>
        <w:spacing w:line="360" w:lineRule="exact"/>
        <w:rPr>
          <w:rFonts w:hint="eastAsia" w:ascii="宋体" w:hAnsi="宋体" w:cs="宋体"/>
          <w:sz w:val="28"/>
          <w:szCs w:val="28"/>
          <w:highlight w:val="none"/>
        </w:rPr>
      </w:pPr>
      <w:r>
        <w:rPr>
          <w:rFonts w:hint="eastAsia" w:ascii="宋体" w:hAnsi="宋体" w:cs="宋体"/>
          <w:sz w:val="28"/>
          <w:szCs w:val="28"/>
          <w:highlight w:val="none"/>
        </w:rPr>
      </w:r>
      <w:r/>
    </w:p>
    <w:p>
      <w:pPr>
        <w:jc w:val="left"/>
        <w:spacing w:line="360" w:lineRule="exact"/>
        <w:rPr>
          <w:rFonts w:hint="eastAsia" w:ascii="宋体" w:hAnsi="宋体" w:cs="宋体"/>
          <w:sz w:val="28"/>
          <w:szCs w:val="28"/>
          <w:highlight w:val="none"/>
        </w:rPr>
      </w:pPr>
      <w:r>
        <w:rPr>
          <w:rFonts w:hint="eastAsia" w:ascii="宋体" w:hAnsi="宋体" w:cs="宋体"/>
          <w:sz w:val="28"/>
          <w:szCs w:val="28"/>
          <w:highlight w:val="none"/>
        </w:rPr>
      </w:r>
      <w:r/>
    </w:p>
    <w:p>
      <w:pPr>
        <w:ind w:firstLine="420"/>
        <w:spacing w:line="360" w:lineRule="auto"/>
        <w:rPr>
          <w:rFonts w:hint="eastAsia" w:ascii="宋体" w:hAnsi="宋体"/>
          <w:sz w:val="28"/>
          <w:szCs w:val="28"/>
          <w:highlight w:val="none"/>
        </w:rPr>
      </w:pPr>
      <w:r>
        <w:rPr>
          <w:rFonts w:hint="eastAsia" w:ascii="宋体" w:hAnsi="宋体"/>
          <w:sz w:val="28"/>
          <w:szCs w:val="28"/>
          <w:highlight w:val="none"/>
        </w:rPr>
      </w:r>
      <w:r/>
    </w:p>
    <w:p>
      <w:pPr>
        <w:spacing w:line="360" w:lineRule="auto"/>
        <w:rPr>
          <w:rFonts w:hint="eastAsia" w:ascii="宋体" w:hAnsi="宋体"/>
          <w:sz w:val="28"/>
          <w:szCs w:val="28"/>
          <w:highlight w:val="none"/>
        </w:rPr>
      </w:pPr>
      <w:r>
        <w:rPr>
          <w:rFonts w:hint="eastAsia" w:ascii="宋体" w:hAnsi="宋体"/>
          <w:sz w:val="28"/>
          <w:szCs w:val="28"/>
          <w:highlight w:val="none"/>
        </w:rPr>
      </w:r>
      <w:r/>
    </w:p>
    <w:p>
      <w:pPr>
        <w:ind w:firstLine="420"/>
        <w:spacing w:line="360" w:lineRule="auto"/>
        <w:rPr>
          <w:rFonts w:hint="eastAsia" w:ascii="宋体" w:hAnsi="宋体"/>
          <w:sz w:val="28"/>
          <w:szCs w:val="28"/>
          <w:highlight w:val="none"/>
        </w:rPr>
      </w:pPr>
      <w:r>
        <w:rPr>
          <w:rFonts w:hint="eastAsia" w:ascii="宋体" w:hAnsi="宋体"/>
          <w:sz w:val="28"/>
          <w:szCs w:val="28"/>
          <w:highlight w:val="none"/>
        </w:rPr>
      </w:r>
      <w:r/>
    </w:p>
    <w:p>
      <w:pPr>
        <w:ind w:left="1820" w:hanging="1400"/>
        <w:spacing w:line="360" w:lineRule="auto"/>
        <w:rPr>
          <w:rFonts w:hint="eastAsia" w:ascii="宋体" w:hAnsi="宋体" w:eastAsia="宋体" w:cs="宋体"/>
          <w:color w:val="000000"/>
          <w:sz w:val="28"/>
          <w:szCs w:val="28"/>
          <w:highlight w:val="none"/>
          <w:lang w:val="zh-CN" w:eastAsia="zh-CN"/>
        </w:rPr>
      </w:pPr>
      <w:r>
        <w:rPr>
          <w:rFonts w:hint="eastAsia" w:ascii="宋体" w:hAnsi="宋体"/>
          <w:sz w:val="28"/>
          <w:szCs w:val="28"/>
          <w:highlight w:val="none"/>
        </w:rPr>
        <w:t xml:space="preserve">发 包 人：</w:t>
      </w:r>
      <w:r>
        <w:rPr>
          <w:rFonts w:hint="eastAsia" w:ascii="宋体" w:hAnsi="宋体" w:cs="宋体"/>
          <w:color w:val="000000"/>
          <w:sz w:val="28"/>
          <w:szCs w:val="28"/>
          <w:highlight w:val="none"/>
          <w:lang w:val="zh-CN"/>
        </w:rPr>
        <w:t xml:space="preserve">靖江市马桥镇人民政府</w:t>
      </w:r>
      <w:r/>
    </w:p>
    <w:p>
      <w:pPr>
        <w:ind w:firstLine="420"/>
        <w:spacing w:line="360" w:lineRule="auto"/>
        <w:rPr>
          <w:rFonts w:hint="eastAsia" w:ascii="宋体" w:hAnsi="宋体"/>
          <w:sz w:val="28"/>
          <w:szCs w:val="28"/>
          <w:highlight w:val="none"/>
        </w:rPr>
      </w:pPr>
      <w:r>
        <w:rPr>
          <w:rFonts w:hint="eastAsia" w:ascii="宋体" w:hAnsi="宋体"/>
          <w:sz w:val="28"/>
          <w:szCs w:val="28"/>
          <w:highlight w:val="none"/>
        </w:rPr>
      </w:r>
      <w:r/>
    </w:p>
    <w:p>
      <w:pPr>
        <w:ind w:firstLine="280"/>
        <w:spacing w:line="360" w:lineRule="auto"/>
        <w:rPr>
          <w:rFonts w:hint="eastAsia" w:ascii="宋体" w:hAnsi="宋体"/>
          <w:sz w:val="28"/>
          <w:szCs w:val="28"/>
          <w:highlight w:val="none"/>
        </w:rPr>
      </w:pPr>
      <w:r>
        <w:rPr>
          <w:rFonts w:hint="eastAsia" w:ascii="宋体" w:hAnsi="宋体"/>
          <w:sz w:val="28"/>
          <w:szCs w:val="28"/>
          <w:highlight w:val="none"/>
        </w:rPr>
        <w:t xml:space="preserve">工程名称</w:t>
      </w:r>
      <w:r>
        <w:rPr>
          <w:rFonts w:hint="eastAsia" w:ascii="宋体" w:hAnsi="宋体"/>
          <w:spacing w:val="-20"/>
          <w:sz w:val="28"/>
          <w:szCs w:val="28"/>
          <w:highlight w:val="none"/>
        </w:rPr>
        <w:t xml:space="preserve">：</w:t>
      </w:r>
      <w:r>
        <w:rPr>
          <w:rFonts w:hint="eastAsia" w:ascii="宋体" w:hAnsi="宋体"/>
          <w:sz w:val="28"/>
          <w:szCs w:val="28"/>
          <w:highlight w:val="none"/>
          <w:lang w:eastAsia="zh-CN"/>
        </w:rPr>
        <w:t xml:space="preserve">铭坤村、侯河村宜居宜业和美乡村桥梁建设</w:t>
      </w:r>
      <w:r>
        <w:rPr>
          <w:rFonts w:hint="eastAsia" w:ascii="宋体" w:hAnsi="宋体"/>
          <w:sz w:val="28"/>
          <w:szCs w:val="28"/>
          <w:highlight w:val="none"/>
        </w:rPr>
        <w:t xml:space="preserve">（政府采购工程）</w:t>
      </w:r>
      <w:r/>
    </w:p>
    <w:p>
      <w:pPr>
        <w:ind w:firstLine="420"/>
        <w:spacing w:line="360" w:lineRule="auto"/>
        <w:rPr>
          <w:rFonts w:hint="eastAsia" w:ascii="宋体" w:hAnsi="宋体"/>
          <w:sz w:val="28"/>
          <w:szCs w:val="28"/>
          <w:highlight w:val="none"/>
        </w:rPr>
      </w:pPr>
      <w:r>
        <w:rPr>
          <w:rFonts w:hint="eastAsia" w:ascii="宋体" w:hAnsi="宋体"/>
          <w:sz w:val="28"/>
          <w:szCs w:val="28"/>
          <w:highlight w:val="none"/>
        </w:rPr>
      </w:r>
      <w:r/>
    </w:p>
    <w:p>
      <w:pPr>
        <w:ind w:firstLine="560"/>
        <w:spacing w:line="360" w:lineRule="auto"/>
        <w:rPr>
          <w:rFonts w:hint="eastAsia" w:ascii="宋体" w:hAnsi="宋体"/>
          <w:sz w:val="28"/>
          <w:szCs w:val="28"/>
          <w:highlight w:val="none"/>
        </w:rPr>
      </w:pPr>
      <w:r>
        <w:rPr>
          <w:rFonts w:hint="eastAsia" w:ascii="宋体" w:hAnsi="宋体"/>
          <w:sz w:val="28"/>
          <w:szCs w:val="28"/>
          <w:highlight w:val="none"/>
        </w:rPr>
        <w:t xml:space="preserve">承 包 人： </w:t>
      </w:r>
      <w:r/>
    </w:p>
    <w:p>
      <w:pPr>
        <w:ind w:firstLine="420"/>
        <w:spacing w:line="360" w:lineRule="auto"/>
        <w:rPr>
          <w:rFonts w:hint="eastAsia" w:ascii="宋体" w:hAnsi="宋体"/>
          <w:sz w:val="28"/>
          <w:szCs w:val="28"/>
          <w:highlight w:val="none"/>
        </w:rPr>
      </w:pPr>
      <w:r>
        <w:rPr>
          <w:rFonts w:hint="eastAsia" w:ascii="宋体" w:hAnsi="宋体"/>
          <w:sz w:val="28"/>
          <w:szCs w:val="28"/>
          <w:highlight w:val="none"/>
        </w:rPr>
      </w:r>
      <w:r/>
    </w:p>
    <w:p>
      <w:pPr>
        <w:ind w:firstLine="560"/>
        <w:spacing w:line="360" w:lineRule="auto"/>
        <w:rPr>
          <w:rFonts w:hint="eastAsia" w:ascii="宋体" w:hAnsi="宋体"/>
          <w:sz w:val="28"/>
          <w:szCs w:val="28"/>
          <w:highlight w:val="none"/>
        </w:rPr>
      </w:pPr>
      <w:r>
        <w:rPr>
          <w:rFonts w:hint="eastAsia" w:ascii="宋体" w:hAnsi="宋体"/>
          <w:sz w:val="28"/>
          <w:szCs w:val="28"/>
          <w:highlight w:val="none"/>
        </w:rPr>
        <w:t xml:space="preserve">建 造 师：</w:t>
      </w:r>
      <w:r/>
    </w:p>
    <w:p>
      <w:pPr>
        <w:jc w:val="left"/>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ind w:firstLine="2240"/>
        <w:spacing w:line="360" w:lineRule="exact"/>
        <w:rPr>
          <w:rFonts w:hint="eastAsia" w:ascii="宋体" w:hAnsi="宋体"/>
          <w:sz w:val="28"/>
          <w:szCs w:val="28"/>
          <w:highlight w:val="none"/>
        </w:rPr>
      </w:pPr>
      <w:r>
        <w:rPr>
          <w:rFonts w:hint="eastAsia" w:ascii="宋体" w:hAnsi="宋体"/>
          <w:sz w:val="28"/>
          <w:szCs w:val="28"/>
          <w:highlight w:val="none"/>
        </w:rPr>
      </w:r>
      <w:r/>
    </w:p>
    <w:p>
      <w:pPr>
        <w:ind w:firstLine="2240"/>
        <w:spacing w:line="360" w:lineRule="exact"/>
        <w:rPr>
          <w:rFonts w:hint="eastAsia" w:ascii="宋体" w:hAnsi="宋体"/>
          <w:sz w:val="28"/>
          <w:szCs w:val="28"/>
          <w:highlight w:val="none"/>
        </w:rPr>
      </w:pPr>
      <w:r>
        <w:rPr>
          <w:rFonts w:hint="eastAsia" w:ascii="宋体" w:hAnsi="宋体"/>
          <w:sz w:val="28"/>
          <w:szCs w:val="28"/>
          <w:highlight w:val="none"/>
        </w:rPr>
      </w:r>
      <w:r/>
    </w:p>
    <w:p>
      <w:pPr>
        <w:ind w:firstLine="2240"/>
        <w:spacing w:line="360" w:lineRule="exact"/>
        <w:rPr>
          <w:rFonts w:hint="eastAsia" w:ascii="宋体" w:hAnsi="宋体"/>
          <w:sz w:val="28"/>
          <w:szCs w:val="28"/>
          <w:highlight w:val="none"/>
        </w:rPr>
      </w:pPr>
      <w:r>
        <w:rPr>
          <w:rFonts w:hint="eastAsia" w:ascii="宋体" w:hAnsi="宋体"/>
          <w:sz w:val="28"/>
          <w:szCs w:val="28"/>
          <w:highlight w:val="none"/>
        </w:rPr>
      </w:r>
      <w:r/>
    </w:p>
    <w:p>
      <w:pPr>
        <w:ind w:firstLine="2240"/>
        <w:spacing w:line="360" w:lineRule="exact"/>
        <w:rPr>
          <w:rFonts w:hint="eastAsia" w:ascii="宋体" w:hAnsi="宋体"/>
          <w:sz w:val="28"/>
          <w:szCs w:val="28"/>
          <w:highlight w:val="none"/>
        </w:rPr>
      </w:pPr>
      <w:r>
        <w:rPr>
          <w:rFonts w:hint="eastAsia" w:ascii="宋体" w:hAnsi="宋体"/>
          <w:sz w:val="28"/>
          <w:szCs w:val="28"/>
          <w:highlight w:val="none"/>
        </w:rPr>
      </w:r>
      <w:r/>
    </w:p>
    <w:p>
      <w:pPr>
        <w:ind w:firstLine="2240"/>
        <w:spacing w:line="360" w:lineRule="exact"/>
        <w:rPr>
          <w:rFonts w:hint="eastAsia" w:ascii="宋体" w:hAnsi="宋体"/>
          <w:sz w:val="28"/>
          <w:szCs w:val="28"/>
          <w:highlight w:val="none"/>
        </w:rPr>
      </w:pPr>
      <w:r>
        <w:rPr>
          <w:rFonts w:hint="eastAsia" w:ascii="宋体" w:hAnsi="宋体"/>
          <w:sz w:val="28"/>
          <w:szCs w:val="28"/>
          <w:highlight w:val="none"/>
        </w:rPr>
      </w:r>
      <w:r/>
    </w:p>
    <w:p>
      <w:pPr>
        <w:ind w:firstLine="2240"/>
        <w:spacing w:line="360" w:lineRule="exact"/>
        <w:rPr>
          <w:rFonts w:hint="eastAsia" w:ascii="宋体" w:hAnsi="宋体"/>
          <w:sz w:val="28"/>
          <w:szCs w:val="28"/>
          <w:highlight w:val="none"/>
        </w:rPr>
      </w:pPr>
      <w:r>
        <w:rPr>
          <w:rFonts w:hint="eastAsia" w:ascii="宋体" w:hAnsi="宋体"/>
          <w:sz w:val="28"/>
          <w:szCs w:val="28"/>
          <w:highlight w:val="none"/>
        </w:rPr>
      </w:r>
      <w:r/>
    </w:p>
    <w:p>
      <w:pPr>
        <w:ind w:firstLine="2240"/>
        <w:spacing w:line="360" w:lineRule="exact"/>
        <w:rPr>
          <w:rFonts w:hint="eastAsia" w:ascii="宋体" w:hAnsi="宋体"/>
          <w:sz w:val="28"/>
          <w:szCs w:val="28"/>
          <w:highlight w:val="none"/>
        </w:rPr>
      </w:pPr>
      <w:r>
        <w:rPr>
          <w:rFonts w:hint="eastAsia" w:ascii="宋体" w:hAnsi="宋体"/>
          <w:sz w:val="28"/>
          <w:szCs w:val="28"/>
          <w:highlight w:val="none"/>
        </w:rPr>
      </w:r>
      <w:r/>
    </w:p>
    <w:p>
      <w:pPr>
        <w:ind w:firstLine="2240"/>
        <w:spacing w:line="360" w:lineRule="exact"/>
        <w:rPr>
          <w:rFonts w:hint="eastAsia" w:ascii="宋体" w:hAnsi="宋体"/>
          <w:sz w:val="28"/>
          <w:szCs w:val="28"/>
          <w:highlight w:val="none"/>
        </w:rPr>
      </w:pPr>
      <w:r>
        <w:rPr>
          <w:rFonts w:hint="eastAsia" w:ascii="宋体" w:hAnsi="宋体"/>
          <w:sz w:val="28"/>
          <w:szCs w:val="28"/>
          <w:highlight w:val="none"/>
        </w:rPr>
        <w:t xml:space="preserve">中华人民共和国建设部</w:t>
      </w:r>
      <w:r/>
    </w:p>
    <w:p>
      <w:pPr>
        <w:ind w:firstLine="5320"/>
        <w:spacing w:line="360" w:lineRule="exact"/>
        <w:rPr>
          <w:rFonts w:hint="eastAsia" w:ascii="宋体" w:hAnsi="宋体"/>
          <w:sz w:val="28"/>
          <w:szCs w:val="28"/>
          <w:highlight w:val="none"/>
        </w:rPr>
      </w:pPr>
      <w:r>
        <w:rPr>
          <w:rFonts w:hint="eastAsia" w:ascii="宋体" w:hAnsi="宋体"/>
          <w:sz w:val="28"/>
          <w:szCs w:val="28"/>
          <w:highlight w:val="none"/>
        </w:rPr>
        <w:t xml:space="preserve">制定</w:t>
      </w:r>
      <w:r/>
    </w:p>
    <w:p>
      <w:pPr>
        <w:ind w:firstLine="2240"/>
        <w:spacing w:line="360" w:lineRule="exact"/>
        <w:rPr>
          <w:rFonts w:hint="eastAsia" w:ascii="宋体" w:hAnsi="宋体"/>
          <w:sz w:val="28"/>
          <w:szCs w:val="28"/>
          <w:highlight w:val="none"/>
        </w:rPr>
      </w:pPr>
      <w:r>
        <w:rPr>
          <w:rFonts w:hint="eastAsia" w:ascii="宋体" w:hAnsi="宋体"/>
          <w:spacing w:val="20"/>
          <w:sz w:val="28"/>
          <w:szCs w:val="28"/>
          <w:highlight w:val="none"/>
        </w:rPr>
        <w:t xml:space="preserve">国家工商行政管理局</w:t>
      </w:r>
      <w:r/>
    </w:p>
    <w:p>
      <w:pPr>
        <w:spacing w:line="360" w:lineRule="exact"/>
        <w:rPr>
          <w:rFonts w:hint="eastAsia" w:ascii="宋体" w:hAnsi="宋体"/>
          <w:b/>
          <w:sz w:val="22"/>
          <w:szCs w:val="22"/>
          <w:highlight w:val="none"/>
        </w:rPr>
      </w:pPr>
      <w:r>
        <w:rPr>
          <w:rFonts w:hint="eastAsia" w:ascii="宋体" w:hAnsi="宋体"/>
          <w:b/>
          <w:sz w:val="22"/>
          <w:szCs w:val="22"/>
          <w:highlight w:val="none"/>
        </w:rPr>
      </w:r>
      <w:r/>
    </w:p>
    <w:p>
      <w:pPr>
        <w:jc w:val="center"/>
        <w:spacing w:line="360" w:lineRule="exact"/>
        <w:rPr>
          <w:rFonts w:hint="eastAsia" w:ascii="宋体" w:hAnsi="宋体" w:cs="宋体"/>
          <w:sz w:val="22"/>
          <w:szCs w:val="22"/>
          <w:highlight w:val="none"/>
        </w:rPr>
      </w:pPr>
      <w:r>
        <w:rPr>
          <w:rFonts w:hint="eastAsia" w:ascii="宋体" w:hAnsi="宋体"/>
          <w:b/>
          <w:sz w:val="22"/>
          <w:szCs w:val="22"/>
          <w:highlight w:val="none"/>
        </w:rPr>
        <w:t xml:space="preserve">协 议 书</w:t>
      </w:r>
      <w:r/>
    </w:p>
    <w:p>
      <w:pPr>
        <w:ind w:firstLine="405"/>
        <w:spacing w:line="360" w:lineRule="exact"/>
        <w:rPr>
          <w:rFonts w:ascii="宋体" w:hAnsi="宋体" w:eastAsia="宋体" w:cs="宋体"/>
          <w:color w:val="000000"/>
          <w:sz w:val="22"/>
          <w:highlight w:val="none"/>
          <w:u w:val="single"/>
          <w:lang w:val="en-US" w:eastAsia="zh-CN"/>
        </w:rPr>
      </w:pPr>
      <w:r>
        <w:rPr>
          <w:rFonts w:hint="eastAsia" w:ascii="宋体" w:hAnsi="宋体"/>
          <w:sz w:val="22"/>
          <w:szCs w:val="22"/>
          <w:highlight w:val="none"/>
        </w:rPr>
        <w:t xml:space="preserve">发包人（全称）：</w:t>
      </w:r>
      <w:r>
        <w:rPr>
          <w:rFonts w:hint="eastAsia" w:ascii="宋体" w:hAnsi="宋体" w:cs="宋体"/>
          <w:color w:val="000000"/>
          <w:sz w:val="22"/>
          <w:highlight w:val="none"/>
          <w:u w:val="single"/>
          <w:lang w:val="zh-CN"/>
        </w:rPr>
        <w:t xml:space="preserve">靖江市马桥镇人民政府</w:t>
      </w:r>
      <w:r/>
    </w:p>
    <w:p>
      <w:pPr>
        <w:ind w:firstLine="405"/>
        <w:spacing w:line="360" w:lineRule="exact"/>
        <w:rPr>
          <w:rFonts w:hint="eastAsia" w:ascii="宋体" w:hAnsi="宋体"/>
          <w:sz w:val="22"/>
          <w:szCs w:val="22"/>
          <w:highlight w:val="none"/>
          <w:u w:val="single"/>
        </w:rPr>
      </w:pPr>
      <w:r>
        <w:rPr>
          <w:rFonts w:hint="eastAsia" w:ascii="宋体" w:hAnsi="宋体"/>
          <w:sz w:val="22"/>
          <w:szCs w:val="22"/>
          <w:highlight w:val="none"/>
        </w:rPr>
        <w:t xml:space="preserve">承包人（全称）：</w:t>
      </w:r>
      <w:r>
        <w:rPr>
          <w:rFonts w:hint="eastAsia" w:ascii="宋体" w:hAnsi="宋体"/>
          <w:sz w:val="22"/>
          <w:szCs w:val="22"/>
          <w:highlight w:val="none"/>
          <w:u w:val="single"/>
        </w:rPr>
        <w:t xml:space="preserve">               </w:t>
      </w:r>
      <w:r>
        <w:rPr>
          <w:rFonts w:hint="eastAsia" w:ascii="宋体" w:hAnsi="宋体"/>
          <w:sz w:val="22"/>
          <w:szCs w:val="22"/>
          <w:highlight w:val="none"/>
          <w:u w:val="single"/>
          <w:lang w:val="en-US" w:eastAsia="zh-CN"/>
        </w:rPr>
        <w:t xml:space="preserve">    </w:t>
      </w:r>
      <w:r>
        <w:rPr>
          <w:rFonts w:hint="eastAsia" w:ascii="宋体" w:hAnsi="宋体"/>
          <w:sz w:val="22"/>
          <w:szCs w:val="22"/>
          <w:highlight w:val="none"/>
          <w:u w:val="single"/>
        </w:rPr>
        <w:t xml:space="preserve"> </w:t>
      </w:r>
      <w:r/>
    </w:p>
    <w:p>
      <w:pPr>
        <w:ind w:firstLine="405"/>
        <w:spacing w:line="360" w:lineRule="exact"/>
        <w:rPr>
          <w:rFonts w:hint="eastAsia" w:ascii="宋体" w:hAnsi="宋体"/>
          <w:sz w:val="22"/>
          <w:szCs w:val="22"/>
          <w:highlight w:val="none"/>
        </w:rPr>
      </w:pPr>
      <w:r>
        <w:rPr>
          <w:rFonts w:hint="eastAsia" w:ascii="宋体" w:hAnsi="宋体"/>
          <w:sz w:val="22"/>
          <w:szCs w:val="22"/>
          <w:highlight w:val="none"/>
        </w:rPr>
        <w:t xml:space="preserve">依照《中华人民共和国</w:t>
      </w:r>
      <w:r>
        <w:rPr>
          <w:rFonts w:hint="eastAsia" w:ascii="宋体" w:hAnsi="宋体"/>
          <w:sz w:val="22"/>
          <w:szCs w:val="22"/>
          <w:highlight w:val="none"/>
          <w:lang w:val="en-US" w:eastAsia="zh-CN"/>
        </w:rPr>
        <w:t xml:space="preserve">民法典</w:t>
      </w:r>
      <w:r>
        <w:rPr>
          <w:rFonts w:hint="eastAsia" w:ascii="宋体" w:hAnsi="宋体"/>
          <w:sz w:val="22"/>
          <w:szCs w:val="22"/>
          <w:highlight w:val="none"/>
        </w:rPr>
        <w:t xml:space="preserve">》、《中华人民共和国建筑法》及其他有关法律、行政法规、遵循平等、自愿、公平和诚实信用的原则，双方就本建设工程施工项协商一致，订立本合同。</w:t>
      </w:r>
      <w:r/>
    </w:p>
    <w:p>
      <w:pPr>
        <w:spacing w:line="360" w:lineRule="exact"/>
        <w:rPr>
          <w:rFonts w:hint="eastAsia" w:ascii="宋体" w:hAnsi="宋体"/>
          <w:sz w:val="22"/>
          <w:szCs w:val="22"/>
          <w:highlight w:val="none"/>
        </w:rPr>
      </w:pPr>
      <w:r>
        <w:rPr>
          <w:rFonts w:hint="eastAsia" w:ascii="宋体" w:hAnsi="宋体"/>
          <w:sz w:val="22"/>
          <w:szCs w:val="22"/>
          <w:highlight w:val="none"/>
        </w:rPr>
        <w:t xml:space="preserve">一、工程概况</w:t>
      </w:r>
      <w:r/>
    </w:p>
    <w:p>
      <w:pPr>
        <w:ind w:firstLine="420"/>
        <w:spacing w:line="360" w:lineRule="exact"/>
        <w:rPr>
          <w:rFonts w:hint="eastAsia" w:ascii="宋体" w:hAnsi="宋体"/>
          <w:sz w:val="22"/>
          <w:szCs w:val="22"/>
          <w:highlight w:val="none"/>
          <w:u w:val="single"/>
        </w:rPr>
      </w:pPr>
      <w:r>
        <w:rPr>
          <w:rFonts w:hint="eastAsia" w:ascii="宋体" w:hAnsi="宋体"/>
          <w:sz w:val="22"/>
          <w:szCs w:val="22"/>
          <w:highlight w:val="none"/>
        </w:rPr>
        <w:t xml:space="preserve">工程名称：</w:t>
      </w:r>
      <w:r>
        <w:rPr>
          <w:rFonts w:hint="eastAsia" w:ascii="宋体" w:hAnsi="宋体"/>
          <w:sz w:val="22"/>
          <w:szCs w:val="22"/>
          <w:highlight w:val="none"/>
          <w:u w:val="single"/>
          <w:lang w:eastAsia="zh-CN"/>
        </w:rPr>
        <w:t xml:space="preserve">铭坤村、侯河村宜居宜业和美乡村桥梁建设</w:t>
      </w:r>
      <w:r>
        <w:rPr>
          <w:rFonts w:hint="eastAsia" w:ascii="宋体" w:hAnsi="宋体"/>
          <w:sz w:val="22"/>
          <w:szCs w:val="22"/>
          <w:highlight w:val="none"/>
          <w:u w:val="single"/>
        </w:rPr>
        <w:t xml:space="preserve">（政府采购工程）</w:t>
      </w:r>
      <w:r/>
    </w:p>
    <w:p>
      <w:pPr>
        <w:spacing w:line="360" w:lineRule="exact"/>
        <w:rPr>
          <w:rFonts w:hint="eastAsia" w:ascii="宋体" w:hAnsi="宋体"/>
          <w:sz w:val="22"/>
          <w:szCs w:val="22"/>
          <w:highlight w:val="none"/>
          <w:u w:val="single"/>
        </w:rPr>
      </w:pPr>
      <w:r>
        <w:rPr>
          <w:rFonts w:hint="eastAsia" w:ascii="宋体" w:hAnsi="宋体"/>
          <w:sz w:val="22"/>
          <w:szCs w:val="22"/>
          <w:highlight w:val="none"/>
        </w:rPr>
        <w:t xml:space="preserve">　　工程地点：</w:t>
      </w:r>
      <w:r>
        <w:rPr>
          <w:rFonts w:hint="eastAsia" w:ascii="宋体" w:hAnsi="宋体"/>
          <w:sz w:val="22"/>
          <w:szCs w:val="22"/>
          <w:highlight w:val="none"/>
          <w:u w:val="single"/>
          <w:lang w:val="en-US" w:eastAsia="zh-CN"/>
        </w:rPr>
        <w:t xml:space="preserve">马桥</w:t>
      </w:r>
      <w:r>
        <w:rPr>
          <w:rFonts w:hint="eastAsia" w:ascii="宋体" w:hAnsi="宋体"/>
          <w:sz w:val="22"/>
          <w:szCs w:val="22"/>
          <w:highlight w:val="none"/>
          <w:u w:val="single"/>
        </w:rPr>
        <w:t xml:space="preserve">镇 </w:t>
      </w:r>
      <w:r/>
    </w:p>
    <w:p>
      <w:pPr>
        <w:ind w:firstLine="440"/>
        <w:spacing w:line="360" w:lineRule="exact"/>
        <w:widowControl/>
        <w:rPr>
          <w:rFonts w:hint="eastAsia" w:ascii="宋体" w:hAnsi="宋体" w:cs="宋体"/>
          <w:sz w:val="22"/>
          <w:szCs w:val="22"/>
          <w:highlight w:val="none"/>
        </w:rPr>
      </w:pPr>
      <w:r>
        <w:rPr>
          <w:rFonts w:hint="eastAsia" w:ascii="宋体" w:hAnsi="宋体"/>
          <w:sz w:val="22"/>
          <w:szCs w:val="22"/>
          <w:highlight w:val="none"/>
        </w:rPr>
        <w:t xml:space="preserve">工程内容：</w:t>
      </w:r>
      <w:r>
        <w:rPr>
          <w:rFonts w:hint="eastAsia" w:ascii="宋体" w:hAnsi="宋体"/>
          <w:sz w:val="22"/>
          <w:szCs w:val="22"/>
          <w:highlight w:val="none"/>
          <w:u w:val="single"/>
          <w:lang w:eastAsia="zh-CN"/>
        </w:rPr>
        <w:t xml:space="preserve">铭坤村、侯河村宜居宜业和美乡村桥梁建设</w:t>
      </w:r>
      <w:r>
        <w:rPr>
          <w:rFonts w:hint="eastAsia" w:ascii="宋体" w:hAnsi="宋体"/>
          <w:sz w:val="22"/>
          <w:szCs w:val="22"/>
          <w:highlight w:val="none"/>
          <w:u w:val="single"/>
        </w:rPr>
        <w:t xml:space="preserve">（政府采购工程）工程量清单范围内内容 </w:t>
      </w:r>
      <w:r/>
    </w:p>
    <w:p>
      <w:pPr>
        <w:spacing w:line="360" w:lineRule="exact"/>
        <w:widowControl/>
        <w:rPr>
          <w:rFonts w:ascii="宋体" w:hAnsi="宋体" w:cs="宋体"/>
          <w:sz w:val="22"/>
          <w:szCs w:val="22"/>
          <w:highlight w:val="none"/>
        </w:rPr>
      </w:pPr>
      <w:r>
        <w:rPr>
          <w:rFonts w:hint="eastAsia" w:ascii="宋体" w:hAnsi="宋体"/>
          <w:sz w:val="22"/>
          <w:szCs w:val="22"/>
          <w:highlight w:val="none"/>
        </w:rPr>
        <w:t xml:space="preserve">二、工程承包范围</w:t>
      </w:r>
      <w:r/>
    </w:p>
    <w:p>
      <w:pPr>
        <w:spacing w:line="360" w:lineRule="exact"/>
        <w:rPr>
          <w:rFonts w:ascii="宋体" w:hAnsi="宋体"/>
          <w:sz w:val="22"/>
          <w:szCs w:val="22"/>
          <w:highlight w:val="none"/>
          <w:u w:val="single"/>
        </w:rPr>
      </w:pPr>
      <w:r>
        <w:rPr>
          <w:rFonts w:hint="eastAsia" w:ascii="宋体" w:hAnsi="宋体"/>
          <w:sz w:val="22"/>
          <w:szCs w:val="22"/>
          <w:highlight w:val="none"/>
        </w:rPr>
        <w:t xml:space="preserve">　　承包范围：</w:t>
      </w:r>
      <w:r>
        <w:rPr>
          <w:rFonts w:hint="eastAsia" w:ascii="宋体" w:hAnsi="宋体"/>
          <w:sz w:val="22"/>
          <w:szCs w:val="22"/>
          <w:highlight w:val="none"/>
          <w:u w:val="single"/>
          <w:lang w:eastAsia="zh-CN"/>
        </w:rPr>
        <w:t xml:space="preserve">铭坤村、侯河村宜居宜业和美乡村桥梁建设</w:t>
      </w:r>
      <w:r>
        <w:rPr>
          <w:rFonts w:hint="eastAsia" w:ascii="宋体" w:hAnsi="宋体"/>
          <w:sz w:val="22"/>
          <w:szCs w:val="22"/>
          <w:highlight w:val="none"/>
          <w:u w:val="single"/>
        </w:rPr>
        <w:t xml:space="preserve">（政府采购工程）工程量清单范围内内容</w:t>
      </w:r>
      <w:r/>
    </w:p>
    <w:p>
      <w:pPr>
        <w:spacing w:line="360" w:lineRule="exact"/>
        <w:rPr>
          <w:rFonts w:hint="eastAsia" w:ascii="宋体" w:hAnsi="宋体"/>
          <w:sz w:val="22"/>
          <w:szCs w:val="22"/>
          <w:highlight w:val="none"/>
        </w:rPr>
      </w:pPr>
      <w:r>
        <w:rPr>
          <w:rFonts w:hint="eastAsia" w:ascii="宋体" w:hAnsi="宋体"/>
          <w:sz w:val="22"/>
          <w:szCs w:val="22"/>
          <w:highlight w:val="none"/>
        </w:rPr>
        <w:t xml:space="preserve">三、合同工期：</w:t>
      </w:r>
      <w:r/>
    </w:p>
    <w:p>
      <w:pPr>
        <w:spacing w:line="360" w:lineRule="exact"/>
        <w:rPr>
          <w:rFonts w:hint="eastAsia" w:ascii="宋体" w:hAnsi="宋体"/>
          <w:sz w:val="22"/>
          <w:szCs w:val="22"/>
          <w:highlight w:val="none"/>
          <w:u w:val="single"/>
        </w:rPr>
      </w:pPr>
      <w:r>
        <w:rPr>
          <w:rFonts w:hint="eastAsia" w:ascii="宋体" w:hAnsi="宋体"/>
          <w:sz w:val="22"/>
          <w:szCs w:val="22"/>
          <w:highlight w:val="none"/>
        </w:rPr>
        <w:t xml:space="preserve">　　开工日期：</w:t>
      </w:r>
      <w:r>
        <w:rPr>
          <w:rFonts w:hint="eastAsia" w:ascii="宋体" w:hAnsi="宋体"/>
          <w:sz w:val="22"/>
          <w:szCs w:val="22"/>
          <w:highlight w:val="none"/>
          <w:u w:val="single"/>
        </w:rPr>
        <w:t xml:space="preserve">    </w:t>
      </w:r>
      <w:r>
        <w:rPr>
          <w:rFonts w:hint="eastAsia" w:ascii="宋体" w:hAnsi="宋体"/>
          <w:sz w:val="22"/>
          <w:szCs w:val="22"/>
          <w:highlight w:val="none"/>
        </w:rPr>
        <w:t xml:space="preserve">年</w:t>
      </w:r>
      <w:r>
        <w:rPr>
          <w:rFonts w:hint="eastAsia" w:ascii="宋体" w:hAnsi="宋体"/>
          <w:sz w:val="22"/>
          <w:szCs w:val="22"/>
          <w:highlight w:val="none"/>
          <w:u w:val="single"/>
        </w:rPr>
        <w:t xml:space="preserve">      </w:t>
      </w:r>
      <w:r>
        <w:rPr>
          <w:rFonts w:hint="eastAsia" w:ascii="宋体" w:hAnsi="宋体"/>
          <w:sz w:val="22"/>
          <w:szCs w:val="22"/>
          <w:highlight w:val="none"/>
        </w:rPr>
        <w:t xml:space="preserve">月</w:t>
      </w:r>
      <w:r>
        <w:rPr>
          <w:rFonts w:hint="eastAsia" w:ascii="宋体" w:hAnsi="宋体"/>
          <w:sz w:val="22"/>
          <w:szCs w:val="22"/>
          <w:highlight w:val="none"/>
          <w:u w:val="single"/>
        </w:rPr>
        <w:t xml:space="preserve">      </w:t>
      </w:r>
      <w:r>
        <w:rPr>
          <w:rFonts w:hint="eastAsia" w:ascii="宋体" w:hAnsi="宋体"/>
          <w:sz w:val="22"/>
          <w:szCs w:val="22"/>
          <w:highlight w:val="none"/>
        </w:rPr>
        <w:t xml:space="preserve">日（以开工报告为准）</w:t>
      </w:r>
      <w:r/>
    </w:p>
    <w:p>
      <w:pPr>
        <w:spacing w:line="360" w:lineRule="exact"/>
        <w:rPr>
          <w:rFonts w:hint="eastAsia" w:ascii="宋体" w:hAnsi="宋体"/>
          <w:sz w:val="22"/>
          <w:szCs w:val="22"/>
          <w:highlight w:val="none"/>
        </w:rPr>
      </w:pPr>
      <w:r>
        <w:rPr>
          <w:rFonts w:hint="eastAsia" w:ascii="宋体" w:hAnsi="宋体"/>
          <w:sz w:val="22"/>
          <w:szCs w:val="22"/>
          <w:highlight w:val="none"/>
        </w:rPr>
        <w:t xml:space="preserve">　　竣工日期：</w:t>
      </w:r>
      <w:r>
        <w:rPr>
          <w:rFonts w:hint="eastAsia" w:ascii="宋体" w:hAnsi="宋体"/>
          <w:sz w:val="22"/>
          <w:szCs w:val="22"/>
          <w:highlight w:val="none"/>
          <w:u w:val="single"/>
        </w:rPr>
        <w:t xml:space="preserve">    </w:t>
      </w:r>
      <w:r>
        <w:rPr>
          <w:rFonts w:hint="eastAsia" w:ascii="宋体" w:hAnsi="宋体"/>
          <w:sz w:val="22"/>
          <w:szCs w:val="22"/>
          <w:highlight w:val="none"/>
        </w:rPr>
        <w:t xml:space="preserve">年</w:t>
      </w:r>
      <w:r>
        <w:rPr>
          <w:rFonts w:hint="eastAsia" w:ascii="宋体" w:hAnsi="宋体"/>
          <w:sz w:val="22"/>
          <w:szCs w:val="22"/>
          <w:highlight w:val="none"/>
          <w:u w:val="single"/>
        </w:rPr>
        <w:t xml:space="preserve">      </w:t>
      </w:r>
      <w:r>
        <w:rPr>
          <w:rFonts w:hint="eastAsia" w:ascii="宋体" w:hAnsi="宋体"/>
          <w:sz w:val="22"/>
          <w:szCs w:val="22"/>
          <w:highlight w:val="none"/>
        </w:rPr>
        <w:t xml:space="preserve">月</w:t>
      </w:r>
      <w:r>
        <w:rPr>
          <w:rFonts w:hint="eastAsia" w:ascii="宋体" w:hAnsi="宋体"/>
          <w:sz w:val="22"/>
          <w:szCs w:val="22"/>
          <w:highlight w:val="none"/>
          <w:u w:val="single"/>
        </w:rPr>
        <w:t xml:space="preserve">      </w:t>
      </w:r>
      <w:r>
        <w:rPr>
          <w:rFonts w:hint="eastAsia" w:ascii="宋体" w:hAnsi="宋体"/>
          <w:sz w:val="22"/>
          <w:szCs w:val="22"/>
          <w:highlight w:val="none"/>
        </w:rPr>
        <w:t xml:space="preserve">日  </w:t>
      </w:r>
      <w:r/>
    </w:p>
    <w:p>
      <w:pPr>
        <w:spacing w:line="360" w:lineRule="exact"/>
        <w:rPr>
          <w:rFonts w:hint="eastAsia" w:ascii="宋体" w:hAnsi="宋体"/>
          <w:sz w:val="22"/>
          <w:szCs w:val="22"/>
          <w:highlight w:val="none"/>
        </w:rPr>
      </w:pPr>
      <w:r>
        <w:rPr>
          <w:rFonts w:hint="eastAsia" w:ascii="宋体" w:hAnsi="宋体"/>
          <w:sz w:val="22"/>
          <w:szCs w:val="22"/>
          <w:highlight w:val="none"/>
        </w:rPr>
        <w:t xml:space="preserve">　　合同工期总日历天数</w:t>
      </w:r>
      <w:r>
        <w:rPr>
          <w:rFonts w:hint="eastAsia" w:ascii="宋体" w:hAnsi="宋体"/>
          <w:sz w:val="22"/>
          <w:szCs w:val="22"/>
          <w:highlight w:val="none"/>
          <w:u w:val="single"/>
        </w:rPr>
        <w:t xml:space="preserve">  </w:t>
      </w:r>
      <w:r>
        <w:rPr>
          <w:rFonts w:hint="eastAsia" w:ascii="宋体" w:hAnsi="宋体"/>
          <w:sz w:val="22"/>
          <w:szCs w:val="22"/>
          <w:highlight w:val="none"/>
          <w:u w:val="single"/>
          <w:lang w:val="en-US" w:eastAsia="zh-CN"/>
        </w:rPr>
        <w:t xml:space="preserve"> </w:t>
      </w:r>
      <w:r>
        <w:rPr>
          <w:rFonts w:hint="eastAsia" w:ascii="宋体" w:hAnsi="宋体"/>
          <w:sz w:val="22"/>
          <w:szCs w:val="22"/>
          <w:highlight w:val="none"/>
          <w:u w:val="single"/>
        </w:rPr>
        <w:t xml:space="preserve">  </w:t>
      </w:r>
      <w:r>
        <w:rPr>
          <w:rFonts w:hint="eastAsia" w:ascii="宋体" w:hAnsi="宋体"/>
          <w:sz w:val="22"/>
          <w:szCs w:val="22"/>
          <w:highlight w:val="none"/>
        </w:rPr>
        <w:t xml:space="preserve">天</w:t>
      </w:r>
      <w:r/>
    </w:p>
    <w:p>
      <w:pPr>
        <w:spacing w:line="360" w:lineRule="exact"/>
        <w:rPr>
          <w:rFonts w:hint="eastAsia" w:ascii="宋体" w:hAnsi="宋体"/>
          <w:sz w:val="22"/>
          <w:szCs w:val="22"/>
          <w:highlight w:val="none"/>
        </w:rPr>
      </w:pPr>
      <w:r>
        <w:rPr>
          <w:rFonts w:hint="eastAsia" w:ascii="宋体" w:hAnsi="宋体"/>
          <w:sz w:val="22"/>
          <w:szCs w:val="22"/>
          <w:highlight w:val="none"/>
        </w:rPr>
        <w:t xml:space="preserve">四、质量标准</w:t>
      </w:r>
      <w:r/>
    </w:p>
    <w:p>
      <w:pPr>
        <w:spacing w:line="360" w:lineRule="exact"/>
        <w:rPr>
          <w:rFonts w:hint="eastAsia" w:ascii="宋体" w:hAnsi="宋体"/>
          <w:sz w:val="22"/>
          <w:szCs w:val="22"/>
          <w:highlight w:val="none"/>
          <w:u w:val="single"/>
        </w:rPr>
      </w:pPr>
      <w:r>
        <w:rPr>
          <w:rFonts w:hint="eastAsia" w:ascii="宋体" w:hAnsi="宋体"/>
          <w:sz w:val="22"/>
          <w:szCs w:val="22"/>
          <w:highlight w:val="none"/>
        </w:rPr>
        <w:t xml:space="preserve">　　工程质量标准：</w:t>
      </w:r>
      <w:r>
        <w:rPr>
          <w:rFonts w:hint="eastAsia" w:ascii="宋体" w:hAnsi="宋体"/>
          <w:sz w:val="22"/>
          <w:szCs w:val="22"/>
          <w:highlight w:val="none"/>
          <w:u w:val="single"/>
        </w:rPr>
        <w:t xml:space="preserve">工程质量符合合格标准                    </w:t>
      </w:r>
      <w:r/>
    </w:p>
    <w:p>
      <w:pPr>
        <w:spacing w:line="360" w:lineRule="exact"/>
        <w:rPr>
          <w:rFonts w:hint="eastAsia" w:ascii="宋体" w:hAnsi="宋体"/>
          <w:sz w:val="22"/>
          <w:szCs w:val="22"/>
          <w:highlight w:val="none"/>
        </w:rPr>
      </w:pPr>
      <w:r>
        <w:rPr>
          <w:rFonts w:hint="eastAsia" w:ascii="宋体" w:hAnsi="宋体"/>
          <w:sz w:val="22"/>
          <w:szCs w:val="22"/>
          <w:highlight w:val="none"/>
        </w:rPr>
        <w:t xml:space="preserve">五、合同价款  </w:t>
      </w:r>
      <w:r/>
    </w:p>
    <w:p>
      <w:pPr>
        <w:spacing w:line="360" w:lineRule="exact"/>
        <w:rPr>
          <w:rFonts w:hint="eastAsia" w:ascii="宋体" w:hAnsi="宋体"/>
          <w:sz w:val="22"/>
          <w:szCs w:val="22"/>
          <w:highlight w:val="none"/>
        </w:rPr>
      </w:pPr>
      <w:r>
        <w:rPr>
          <w:rFonts w:hint="eastAsia" w:ascii="宋体" w:hAnsi="宋体"/>
          <w:sz w:val="22"/>
          <w:szCs w:val="22"/>
          <w:highlight w:val="none"/>
        </w:rPr>
        <w:t xml:space="preserve">　　金额（大写）</w:t>
      </w:r>
      <w:r>
        <w:rPr>
          <w:rFonts w:hint="eastAsia" w:ascii="宋体" w:hAnsi="宋体"/>
          <w:sz w:val="22"/>
          <w:szCs w:val="22"/>
          <w:highlight w:val="none"/>
          <w:u w:val="single"/>
        </w:rPr>
        <w:t xml:space="preserve">                 </w:t>
      </w:r>
      <w:r>
        <w:rPr>
          <w:rFonts w:hint="eastAsia" w:ascii="宋体" w:hAnsi="宋体"/>
          <w:sz w:val="22"/>
          <w:szCs w:val="22"/>
          <w:highlight w:val="none"/>
        </w:rPr>
        <w:t xml:space="preserve">（人民币）</w:t>
      </w:r>
      <w:r/>
    </w:p>
    <w:p>
      <w:pPr>
        <w:spacing w:line="360" w:lineRule="exact"/>
        <w:rPr>
          <w:rFonts w:ascii="宋体" w:hAnsi="宋体" w:eastAsia="宋体" w:cs="Times New Roman"/>
          <w:sz w:val="22"/>
          <w:szCs w:val="22"/>
          <w:highlight w:val="none"/>
          <w:lang w:val="en-US" w:eastAsia="zh-CN"/>
        </w:rPr>
      </w:pPr>
      <w:r>
        <w:rPr>
          <w:rFonts w:hint="eastAsia" w:ascii="宋体" w:hAnsi="宋体"/>
          <w:sz w:val="22"/>
          <w:szCs w:val="22"/>
          <w:highlight w:val="none"/>
        </w:rPr>
        <w:t xml:space="preserve">　　　　　      </w:t>
      </w:r>
      <w:r>
        <w:rPr>
          <w:rFonts w:hint="eastAsia" w:ascii="宋体" w:hAnsi="宋体"/>
          <w:sz w:val="22"/>
          <w:szCs w:val="22"/>
          <w:highlight w:val="none"/>
          <w:u w:val="single"/>
        </w:rPr>
        <w:t xml:space="preserve">￥             元</w:t>
      </w:r>
      <w:r/>
    </w:p>
    <w:p>
      <w:pPr>
        <w:spacing w:line="360" w:lineRule="exact"/>
        <w:rPr>
          <w:rFonts w:hint="eastAsia" w:ascii="宋体" w:hAnsi="宋体"/>
          <w:sz w:val="22"/>
          <w:szCs w:val="22"/>
          <w:highlight w:val="none"/>
        </w:rPr>
      </w:pPr>
      <w:r>
        <w:rPr>
          <w:rFonts w:hint="eastAsia" w:ascii="宋体" w:hAnsi="宋体"/>
          <w:sz w:val="22"/>
          <w:szCs w:val="22"/>
          <w:highlight w:val="none"/>
          <w:lang w:val="en-US" w:eastAsia="zh-CN"/>
        </w:rPr>
        <w:t xml:space="preserve">六</w:t>
      </w:r>
      <w:r>
        <w:rPr>
          <w:rFonts w:hint="eastAsia" w:ascii="宋体" w:hAnsi="宋体"/>
          <w:sz w:val="22"/>
          <w:szCs w:val="22"/>
          <w:highlight w:val="none"/>
        </w:rPr>
        <w:t xml:space="preserve">、组成合同的文件</w:t>
      </w:r>
      <w:r/>
    </w:p>
    <w:p>
      <w:pPr>
        <w:ind w:firstLine="420"/>
        <w:spacing w:line="360" w:lineRule="exact"/>
        <w:rPr>
          <w:rFonts w:hint="eastAsia" w:ascii="宋体" w:hAnsi="宋体"/>
          <w:sz w:val="22"/>
          <w:szCs w:val="22"/>
          <w:highlight w:val="none"/>
        </w:rPr>
      </w:pPr>
      <w:r>
        <w:rPr>
          <w:rFonts w:hint="eastAsia" w:ascii="宋体" w:hAnsi="宋体"/>
          <w:sz w:val="22"/>
          <w:szCs w:val="22"/>
          <w:highlight w:val="none"/>
        </w:rPr>
        <w:t xml:space="preserve">组成本合同的文件包括：</w:t>
      </w:r>
      <w:r/>
    </w:p>
    <w:p>
      <w:pPr>
        <w:spacing w:line="360" w:lineRule="exact"/>
        <w:rPr>
          <w:rFonts w:hint="eastAsia" w:ascii="宋体" w:hAnsi="宋体"/>
          <w:sz w:val="22"/>
          <w:szCs w:val="22"/>
          <w:highlight w:val="none"/>
        </w:rPr>
      </w:pPr>
      <w:r>
        <w:rPr>
          <w:rFonts w:hint="eastAsia" w:ascii="宋体" w:hAnsi="宋体"/>
          <w:sz w:val="22"/>
          <w:szCs w:val="22"/>
          <w:highlight w:val="none"/>
        </w:rPr>
        <w:tab/>
      </w:r>
      <w:r>
        <w:rPr>
          <w:rFonts w:hint="eastAsia" w:ascii="宋体" w:hAnsi="宋体"/>
          <w:sz w:val="22"/>
          <w:szCs w:val="22"/>
          <w:highlight w:val="none"/>
        </w:rPr>
        <w:t xml:space="preserve">1、本合同协议书</w:t>
      </w:r>
      <w:r/>
    </w:p>
    <w:p>
      <w:pPr>
        <w:ind w:firstLine="420"/>
        <w:spacing w:line="360" w:lineRule="exact"/>
        <w:rPr>
          <w:rFonts w:hint="eastAsia" w:ascii="宋体" w:hAnsi="宋体"/>
          <w:sz w:val="22"/>
          <w:szCs w:val="22"/>
          <w:highlight w:val="none"/>
        </w:rPr>
      </w:pPr>
      <w:r>
        <w:rPr>
          <w:rFonts w:hint="eastAsia" w:ascii="宋体" w:hAnsi="宋体"/>
          <w:sz w:val="22"/>
          <w:szCs w:val="22"/>
          <w:highlight w:val="none"/>
        </w:rPr>
        <w:t xml:space="preserve">2、中标通知书</w:t>
      </w:r>
      <w:r/>
    </w:p>
    <w:p>
      <w:pPr>
        <w:ind w:firstLine="420"/>
        <w:spacing w:line="360" w:lineRule="exact"/>
        <w:rPr>
          <w:rFonts w:hint="eastAsia" w:ascii="宋体" w:hAnsi="宋体"/>
          <w:sz w:val="22"/>
          <w:szCs w:val="22"/>
          <w:highlight w:val="none"/>
        </w:rPr>
      </w:pPr>
      <w:r>
        <w:rPr>
          <w:rFonts w:hint="eastAsia" w:ascii="宋体" w:hAnsi="宋体"/>
          <w:sz w:val="22"/>
          <w:szCs w:val="22"/>
          <w:highlight w:val="none"/>
        </w:rPr>
        <w:t xml:space="preserve">3、招标文件</w:t>
      </w:r>
      <w:r/>
    </w:p>
    <w:p>
      <w:pPr>
        <w:ind w:firstLine="420"/>
        <w:spacing w:line="360" w:lineRule="exact"/>
        <w:rPr>
          <w:rFonts w:hint="eastAsia" w:ascii="宋体" w:hAnsi="宋体"/>
          <w:sz w:val="22"/>
          <w:szCs w:val="22"/>
          <w:highlight w:val="none"/>
        </w:rPr>
      </w:pPr>
      <w:r>
        <w:rPr>
          <w:rFonts w:hint="eastAsia" w:ascii="宋体" w:hAnsi="宋体"/>
          <w:sz w:val="22"/>
          <w:szCs w:val="22"/>
          <w:highlight w:val="none"/>
        </w:rPr>
        <w:t xml:space="preserve">4、投标书及其附件</w:t>
      </w:r>
      <w:r/>
    </w:p>
    <w:p>
      <w:pPr>
        <w:ind w:firstLine="420"/>
        <w:spacing w:line="360" w:lineRule="exact"/>
        <w:rPr>
          <w:rFonts w:hint="eastAsia" w:ascii="宋体" w:hAnsi="宋体"/>
          <w:sz w:val="22"/>
          <w:szCs w:val="22"/>
          <w:highlight w:val="none"/>
        </w:rPr>
      </w:pPr>
      <w:r>
        <w:rPr>
          <w:rFonts w:hint="eastAsia" w:ascii="宋体" w:hAnsi="宋体"/>
          <w:sz w:val="22"/>
          <w:szCs w:val="22"/>
          <w:highlight w:val="none"/>
        </w:rPr>
        <w:t xml:space="preserve">5、本合同专用条款</w:t>
      </w:r>
      <w:r/>
    </w:p>
    <w:p>
      <w:pPr>
        <w:ind w:firstLine="420"/>
        <w:spacing w:line="360" w:lineRule="exact"/>
        <w:rPr>
          <w:rFonts w:hint="eastAsia" w:ascii="宋体" w:hAnsi="宋体"/>
          <w:sz w:val="22"/>
          <w:szCs w:val="22"/>
          <w:highlight w:val="none"/>
        </w:rPr>
      </w:pPr>
      <w:r>
        <w:rPr>
          <w:rFonts w:hint="eastAsia" w:ascii="宋体" w:hAnsi="宋体"/>
          <w:sz w:val="22"/>
          <w:szCs w:val="22"/>
          <w:highlight w:val="none"/>
        </w:rPr>
        <w:t xml:space="preserve">6、本合同通用条款</w:t>
      </w:r>
      <w:r/>
    </w:p>
    <w:p>
      <w:pPr>
        <w:ind w:firstLine="420"/>
        <w:spacing w:line="360" w:lineRule="exact"/>
        <w:rPr>
          <w:rFonts w:hint="eastAsia" w:ascii="宋体" w:hAnsi="宋体"/>
          <w:sz w:val="22"/>
          <w:szCs w:val="22"/>
          <w:highlight w:val="none"/>
        </w:rPr>
      </w:pPr>
      <w:r>
        <w:rPr>
          <w:rFonts w:hint="eastAsia" w:ascii="宋体" w:hAnsi="宋体"/>
          <w:sz w:val="22"/>
          <w:szCs w:val="22"/>
          <w:highlight w:val="none"/>
        </w:rPr>
        <w:t xml:space="preserve">7、标准、规范及有关技术文件</w:t>
      </w:r>
      <w:r/>
    </w:p>
    <w:p>
      <w:pPr>
        <w:ind w:firstLine="420"/>
        <w:spacing w:line="360" w:lineRule="exact"/>
        <w:rPr>
          <w:rFonts w:hint="eastAsia" w:ascii="宋体" w:hAnsi="宋体"/>
          <w:sz w:val="22"/>
          <w:szCs w:val="22"/>
          <w:highlight w:val="none"/>
        </w:rPr>
      </w:pPr>
      <w:r>
        <w:rPr>
          <w:rFonts w:hint="eastAsia" w:ascii="宋体" w:hAnsi="宋体"/>
          <w:sz w:val="22"/>
          <w:szCs w:val="22"/>
          <w:highlight w:val="none"/>
        </w:rPr>
        <w:t xml:space="preserve">8、图纸</w:t>
      </w:r>
      <w:r/>
    </w:p>
    <w:p>
      <w:pPr>
        <w:ind w:firstLine="420"/>
        <w:spacing w:line="360" w:lineRule="exact"/>
        <w:rPr>
          <w:rFonts w:hint="eastAsia" w:ascii="宋体" w:hAnsi="宋体"/>
          <w:sz w:val="22"/>
          <w:szCs w:val="22"/>
          <w:highlight w:val="none"/>
        </w:rPr>
      </w:pPr>
      <w:r>
        <w:rPr>
          <w:rFonts w:hint="eastAsia" w:ascii="宋体" w:hAnsi="宋体"/>
          <w:sz w:val="22"/>
          <w:szCs w:val="22"/>
          <w:highlight w:val="none"/>
        </w:rPr>
        <w:t xml:space="preserve">9、工程量清单</w:t>
      </w:r>
      <w:r/>
    </w:p>
    <w:p>
      <w:pPr>
        <w:ind w:firstLine="420"/>
        <w:spacing w:line="360" w:lineRule="exact"/>
        <w:rPr>
          <w:rFonts w:hint="eastAsia" w:ascii="宋体" w:hAnsi="宋体"/>
          <w:sz w:val="22"/>
          <w:szCs w:val="22"/>
          <w:highlight w:val="none"/>
        </w:rPr>
      </w:pPr>
      <w:r>
        <w:rPr>
          <w:rFonts w:hint="eastAsia" w:ascii="宋体" w:hAnsi="宋体"/>
          <w:sz w:val="22"/>
          <w:szCs w:val="22"/>
          <w:highlight w:val="none"/>
        </w:rPr>
        <w:t xml:space="preserve">10、工程报价单或预算书</w:t>
      </w:r>
      <w:r/>
    </w:p>
    <w:p>
      <w:pPr>
        <w:ind w:firstLine="420"/>
        <w:spacing w:line="360" w:lineRule="exact"/>
        <w:rPr>
          <w:rFonts w:hint="eastAsia" w:ascii="宋体" w:hAnsi="宋体"/>
          <w:sz w:val="22"/>
          <w:szCs w:val="22"/>
          <w:highlight w:val="none"/>
        </w:rPr>
      </w:pPr>
      <w:r>
        <w:rPr>
          <w:rFonts w:hint="eastAsia" w:ascii="宋体" w:hAnsi="宋体"/>
          <w:sz w:val="22"/>
          <w:szCs w:val="22"/>
          <w:highlight w:val="none"/>
        </w:rPr>
        <w:t xml:space="preserve">双方有关工程的洽商、变更等书面协议或文件视为本合同的组成部分。</w:t>
      </w:r>
      <w:r/>
    </w:p>
    <w:p>
      <w:pPr>
        <w:spacing w:line="360" w:lineRule="exact"/>
        <w:rPr>
          <w:rFonts w:hint="eastAsia" w:ascii="宋体" w:hAnsi="宋体"/>
          <w:sz w:val="22"/>
          <w:szCs w:val="22"/>
          <w:highlight w:val="none"/>
        </w:rPr>
      </w:pPr>
      <w:r>
        <w:rPr>
          <w:rFonts w:hint="eastAsia" w:ascii="宋体" w:hAnsi="宋体"/>
          <w:sz w:val="22"/>
          <w:szCs w:val="22"/>
          <w:highlight w:val="none"/>
          <w:lang w:val="en-US" w:eastAsia="zh-CN"/>
        </w:rPr>
        <w:t xml:space="preserve">七</w:t>
      </w:r>
      <w:r>
        <w:rPr>
          <w:rFonts w:hint="eastAsia" w:ascii="宋体" w:hAnsi="宋体"/>
          <w:sz w:val="22"/>
          <w:szCs w:val="22"/>
          <w:highlight w:val="none"/>
        </w:rPr>
        <w:t xml:space="preserve">、本协议书中有关词语含义本合同第二部分《通用条款》中分别赋予它们的定义相同。</w:t>
      </w:r>
      <w:r/>
    </w:p>
    <w:p>
      <w:pPr>
        <w:spacing w:line="360" w:lineRule="exact"/>
        <w:rPr>
          <w:rFonts w:hint="eastAsia" w:ascii="宋体" w:hAnsi="宋体"/>
          <w:sz w:val="22"/>
          <w:szCs w:val="22"/>
          <w:highlight w:val="none"/>
        </w:rPr>
      </w:pPr>
      <w:r>
        <w:rPr>
          <w:rFonts w:hint="eastAsia" w:ascii="宋体" w:hAnsi="宋体"/>
          <w:sz w:val="22"/>
          <w:szCs w:val="22"/>
          <w:highlight w:val="none"/>
          <w:lang w:val="en-US" w:eastAsia="zh-CN"/>
        </w:rPr>
        <w:t xml:space="preserve">八</w:t>
      </w:r>
      <w:r>
        <w:rPr>
          <w:rFonts w:hint="eastAsia" w:ascii="宋体" w:hAnsi="宋体"/>
          <w:sz w:val="22"/>
          <w:szCs w:val="22"/>
          <w:highlight w:val="none"/>
        </w:rPr>
        <w:t xml:space="preserve">、承包人向发包人承诺按照合同约定进行施工、竣工并在质量保修期内承担工程质量保修责任。</w:t>
      </w:r>
      <w:r/>
    </w:p>
    <w:p>
      <w:pPr>
        <w:spacing w:line="360" w:lineRule="exact"/>
        <w:rPr>
          <w:rFonts w:hint="eastAsia" w:ascii="宋体" w:hAnsi="宋体"/>
          <w:sz w:val="22"/>
          <w:szCs w:val="22"/>
          <w:highlight w:val="none"/>
        </w:rPr>
      </w:pPr>
      <w:r>
        <w:rPr>
          <w:rFonts w:hint="eastAsia" w:ascii="宋体" w:hAnsi="宋体"/>
          <w:sz w:val="22"/>
          <w:szCs w:val="22"/>
          <w:highlight w:val="none"/>
          <w:lang w:val="en-US" w:eastAsia="zh-CN"/>
        </w:rPr>
        <w:t xml:space="preserve">九</w:t>
      </w:r>
      <w:r>
        <w:rPr>
          <w:rFonts w:hint="eastAsia" w:ascii="宋体" w:hAnsi="宋体"/>
          <w:sz w:val="22"/>
          <w:szCs w:val="22"/>
          <w:highlight w:val="none"/>
        </w:rPr>
        <w:t xml:space="preserve">、发包人向承包人承诺按照合同约定的期限和方式支付合同价款及其他应当支付的款项。</w:t>
      </w:r>
      <w:r/>
    </w:p>
    <w:p>
      <w:pPr>
        <w:spacing w:line="360" w:lineRule="exact"/>
        <w:rPr>
          <w:rFonts w:hint="eastAsia" w:ascii="宋体" w:hAnsi="宋体"/>
          <w:sz w:val="22"/>
          <w:szCs w:val="22"/>
          <w:highlight w:val="none"/>
        </w:rPr>
      </w:pPr>
      <w:r>
        <w:rPr>
          <w:rFonts w:hint="eastAsia" w:ascii="宋体" w:hAnsi="宋体"/>
          <w:sz w:val="22"/>
          <w:szCs w:val="22"/>
          <w:highlight w:val="none"/>
        </w:rPr>
        <w:t xml:space="preserve">十、合同生效</w:t>
      </w:r>
      <w:r/>
    </w:p>
    <w:p>
      <w:pPr>
        <w:spacing w:line="360" w:lineRule="exact"/>
        <w:rPr>
          <w:rFonts w:hint="eastAsia" w:ascii="宋体" w:hAnsi="宋体"/>
          <w:sz w:val="22"/>
          <w:szCs w:val="22"/>
          <w:highlight w:val="none"/>
          <w:u w:val="single"/>
        </w:rPr>
      </w:pPr>
      <w:r>
        <w:rPr>
          <w:rFonts w:hint="eastAsia" w:ascii="宋体" w:hAnsi="宋体"/>
          <w:sz w:val="22"/>
          <w:szCs w:val="22"/>
          <w:highlight w:val="none"/>
        </w:rPr>
        <w:t xml:space="preserve">　　合同订立时间： </w:t>
      </w:r>
      <w:r>
        <w:rPr>
          <w:rFonts w:hint="eastAsia" w:ascii="宋体" w:hAnsi="宋体"/>
          <w:sz w:val="22"/>
          <w:szCs w:val="22"/>
          <w:highlight w:val="none"/>
          <w:u w:val="single"/>
        </w:rPr>
        <w:t xml:space="preserve">            </w:t>
      </w:r>
      <w:r/>
    </w:p>
    <w:p>
      <w:pPr>
        <w:spacing w:line="360" w:lineRule="exact"/>
        <w:rPr>
          <w:rFonts w:hint="eastAsia" w:ascii="宋体" w:hAnsi="宋体"/>
          <w:sz w:val="22"/>
          <w:szCs w:val="22"/>
          <w:highlight w:val="none"/>
          <w:u w:val="single"/>
        </w:rPr>
      </w:pPr>
      <w:r>
        <w:rPr>
          <w:rFonts w:hint="eastAsia" w:ascii="宋体" w:hAnsi="宋体"/>
          <w:sz w:val="22"/>
          <w:szCs w:val="22"/>
          <w:highlight w:val="none"/>
        </w:rPr>
        <w:t xml:space="preserve">　　合同订立地点：</w:t>
      </w:r>
      <w:r>
        <w:rPr>
          <w:rFonts w:hint="eastAsia" w:ascii="宋体" w:hAnsi="宋体"/>
          <w:sz w:val="22"/>
          <w:szCs w:val="22"/>
          <w:highlight w:val="none"/>
          <w:u w:val="single"/>
        </w:rPr>
        <w:t xml:space="preserve">             </w:t>
      </w:r>
      <w:r/>
    </w:p>
    <w:p>
      <w:pPr>
        <w:spacing w:line="360" w:lineRule="exact"/>
        <w:rPr>
          <w:rFonts w:hint="eastAsia" w:ascii="宋体" w:hAnsi="宋体"/>
          <w:sz w:val="22"/>
          <w:szCs w:val="22"/>
          <w:highlight w:val="none"/>
        </w:rPr>
      </w:pPr>
      <w:r>
        <w:rPr>
          <w:rFonts w:hint="eastAsia" w:ascii="宋体" w:hAnsi="宋体"/>
          <w:sz w:val="22"/>
          <w:szCs w:val="22"/>
          <w:highlight w:val="none"/>
        </w:rPr>
        <w:t xml:space="preserve">　　本合同双方约定</w:t>
      </w:r>
      <w:r>
        <w:rPr>
          <w:rFonts w:hint="eastAsia" w:ascii="宋体" w:hAnsi="宋体"/>
          <w:sz w:val="22"/>
          <w:szCs w:val="22"/>
          <w:highlight w:val="none"/>
          <w:u w:val="single"/>
        </w:rPr>
        <w:t xml:space="preserve">签字盖章</w:t>
      </w:r>
      <w:r>
        <w:rPr>
          <w:rFonts w:hint="eastAsia" w:ascii="宋体" w:hAnsi="宋体"/>
          <w:sz w:val="22"/>
          <w:szCs w:val="22"/>
          <w:highlight w:val="none"/>
        </w:rPr>
        <w:t xml:space="preserve">后生效。</w:t>
      </w:r>
      <w:r/>
    </w:p>
    <w:p>
      <w:pPr>
        <w:spacing w:line="360" w:lineRule="exact"/>
        <w:rPr>
          <w:rFonts w:hint="eastAsia" w:ascii="宋体" w:hAnsi="宋体"/>
          <w:sz w:val="22"/>
          <w:szCs w:val="22"/>
          <w:highlight w:val="none"/>
        </w:rPr>
      </w:pPr>
      <w:r>
        <w:rPr>
          <w:rFonts w:hint="eastAsia" w:ascii="宋体" w:hAnsi="宋体"/>
          <w:sz w:val="22"/>
          <w:szCs w:val="22"/>
          <w:highlight w:val="none"/>
        </w:rPr>
        <w:t xml:space="preserve">　　</w:t>
      </w:r>
      <w:r/>
    </w:p>
    <w:p>
      <w:pPr>
        <w:spacing w:line="360" w:lineRule="exact"/>
        <w:rPr>
          <w:rFonts w:hint="eastAsia" w:ascii="宋体" w:hAnsi="宋体"/>
          <w:sz w:val="22"/>
          <w:szCs w:val="22"/>
          <w:highlight w:val="none"/>
        </w:rPr>
      </w:pPr>
      <w:r>
        <w:rPr>
          <w:rFonts w:hint="eastAsia" w:ascii="宋体" w:hAnsi="宋体"/>
          <w:sz w:val="22"/>
          <w:szCs w:val="22"/>
          <w:highlight w:val="none"/>
        </w:rPr>
      </w:r>
      <w:r/>
    </w:p>
    <w:p>
      <w:pPr>
        <w:spacing w:line="360" w:lineRule="exact"/>
        <w:rPr>
          <w:rFonts w:hint="eastAsia" w:ascii="宋体" w:hAnsi="宋体"/>
          <w:sz w:val="22"/>
          <w:szCs w:val="22"/>
          <w:highlight w:val="none"/>
        </w:rPr>
      </w:pPr>
      <w:r>
        <w:rPr>
          <w:rFonts w:hint="eastAsia" w:ascii="宋体" w:hAnsi="宋体"/>
          <w:sz w:val="22"/>
          <w:szCs w:val="22"/>
          <w:highlight w:val="none"/>
        </w:rPr>
        <w:t xml:space="preserve">发包人：（公章）　　　　　　                   承包人：（公章）</w:t>
      </w:r>
      <w:r/>
    </w:p>
    <w:p>
      <w:pPr>
        <w:spacing w:line="360" w:lineRule="exact"/>
        <w:rPr>
          <w:rFonts w:hint="eastAsia" w:ascii="宋体" w:hAnsi="宋体"/>
          <w:sz w:val="22"/>
          <w:szCs w:val="22"/>
          <w:highlight w:val="none"/>
        </w:rPr>
      </w:pPr>
      <w:r>
        <w:rPr>
          <w:rFonts w:hint="eastAsia" w:ascii="宋体" w:hAnsi="宋体"/>
          <w:sz w:val="22"/>
          <w:szCs w:val="22"/>
          <w:highlight w:val="none"/>
        </w:rPr>
      </w:r>
      <w:r/>
    </w:p>
    <w:p>
      <w:pPr>
        <w:spacing w:line="360" w:lineRule="exact"/>
        <w:rPr>
          <w:rFonts w:hint="eastAsia" w:ascii="宋体" w:hAnsi="宋体"/>
          <w:sz w:val="22"/>
          <w:szCs w:val="22"/>
          <w:highlight w:val="none"/>
        </w:rPr>
      </w:pPr>
      <w:r>
        <w:rPr>
          <w:rFonts w:hint="eastAsia" w:ascii="宋体" w:hAnsi="宋体"/>
          <w:sz w:val="22"/>
          <w:szCs w:val="22"/>
          <w:highlight w:val="none"/>
        </w:rPr>
        <w:t xml:space="preserve">住      所：　　　　　　　　　　　　          住      所：</w:t>
      </w:r>
      <w:r/>
    </w:p>
    <w:p>
      <w:pPr>
        <w:spacing w:line="360" w:lineRule="exact"/>
        <w:rPr>
          <w:rFonts w:hint="eastAsia" w:ascii="宋体" w:hAnsi="宋体"/>
          <w:sz w:val="22"/>
          <w:szCs w:val="22"/>
          <w:highlight w:val="none"/>
        </w:rPr>
      </w:pPr>
      <w:r>
        <w:rPr>
          <w:rFonts w:hint="eastAsia" w:ascii="宋体" w:hAnsi="宋体"/>
          <w:sz w:val="22"/>
          <w:szCs w:val="22"/>
          <w:highlight w:val="none"/>
        </w:rPr>
        <w:t xml:space="preserve">法定代表人：　　　　　　　　　                法定代表人：</w:t>
      </w:r>
      <w:r/>
    </w:p>
    <w:p>
      <w:pPr>
        <w:spacing w:line="360" w:lineRule="exact"/>
        <w:rPr>
          <w:rFonts w:hint="eastAsia" w:ascii="宋体" w:hAnsi="宋体"/>
          <w:sz w:val="22"/>
          <w:szCs w:val="22"/>
          <w:highlight w:val="none"/>
        </w:rPr>
      </w:pPr>
      <w:r>
        <w:rPr>
          <w:rFonts w:hint="eastAsia" w:ascii="宋体" w:hAnsi="宋体"/>
          <w:sz w:val="22"/>
          <w:szCs w:val="22"/>
          <w:highlight w:val="none"/>
        </w:rPr>
        <w:t xml:space="preserve">委托代表人：　　　　　　　　　                委托代表人：</w:t>
      </w:r>
      <w:r/>
    </w:p>
    <w:p>
      <w:pPr>
        <w:spacing w:line="360" w:lineRule="exact"/>
        <w:rPr>
          <w:rFonts w:hint="eastAsia" w:ascii="宋体" w:hAnsi="宋体"/>
          <w:sz w:val="22"/>
          <w:szCs w:val="22"/>
          <w:highlight w:val="none"/>
        </w:rPr>
      </w:pPr>
      <w:r>
        <w:rPr>
          <w:rFonts w:hint="eastAsia" w:ascii="宋体" w:hAnsi="宋体"/>
          <w:sz w:val="22"/>
          <w:szCs w:val="22"/>
          <w:highlight w:val="none"/>
        </w:rPr>
        <w:t xml:space="preserve">电      话：　　　　　　　　　　　　          电      话：</w:t>
      </w:r>
      <w:r/>
    </w:p>
    <w:p>
      <w:pPr>
        <w:spacing w:line="360" w:lineRule="exact"/>
        <w:rPr>
          <w:rFonts w:hint="eastAsia" w:ascii="宋体" w:hAnsi="宋体"/>
          <w:sz w:val="22"/>
          <w:szCs w:val="22"/>
          <w:highlight w:val="none"/>
        </w:rPr>
      </w:pPr>
      <w:r>
        <w:rPr>
          <w:rFonts w:hint="eastAsia" w:ascii="宋体" w:hAnsi="宋体"/>
          <w:sz w:val="22"/>
          <w:szCs w:val="22"/>
          <w:highlight w:val="none"/>
        </w:rPr>
        <w:t xml:space="preserve">传      真：　　　　　　　　　　　　          传      真：</w:t>
      </w:r>
      <w:r/>
    </w:p>
    <w:p>
      <w:pPr>
        <w:spacing w:line="360" w:lineRule="exact"/>
        <w:rPr>
          <w:rFonts w:hint="eastAsia" w:ascii="宋体" w:hAnsi="宋体"/>
          <w:sz w:val="22"/>
          <w:szCs w:val="22"/>
          <w:highlight w:val="none"/>
        </w:rPr>
      </w:pPr>
      <w:r>
        <w:rPr>
          <w:rFonts w:hint="eastAsia" w:ascii="宋体" w:hAnsi="宋体"/>
          <w:sz w:val="22"/>
          <w:szCs w:val="22"/>
          <w:highlight w:val="none"/>
        </w:rPr>
        <w:t xml:space="preserve">开 户 银行：　　　　　　　　　　              开 户 银行：</w:t>
      </w:r>
      <w:r/>
    </w:p>
    <w:p>
      <w:pPr>
        <w:spacing w:line="360" w:lineRule="exact"/>
        <w:rPr>
          <w:rFonts w:hint="eastAsia" w:ascii="宋体" w:hAnsi="宋体"/>
          <w:sz w:val="22"/>
          <w:szCs w:val="22"/>
          <w:highlight w:val="none"/>
        </w:rPr>
      </w:pPr>
      <w:r>
        <w:rPr>
          <w:rFonts w:hint="eastAsia" w:ascii="宋体" w:hAnsi="宋体"/>
          <w:sz w:val="22"/>
          <w:szCs w:val="22"/>
          <w:highlight w:val="none"/>
        </w:rPr>
        <w:t xml:space="preserve">账      号：　　　　　　　　　　　　          账      号：</w:t>
      </w:r>
      <w:r/>
    </w:p>
    <w:p>
      <w:pPr>
        <w:spacing w:line="360" w:lineRule="exact"/>
        <w:rPr>
          <w:rFonts w:hint="eastAsia" w:ascii="宋体" w:hAnsi="宋体"/>
          <w:sz w:val="22"/>
          <w:szCs w:val="22"/>
          <w:highlight w:val="none"/>
        </w:rPr>
      </w:pPr>
      <w:r>
        <w:rPr>
          <w:rFonts w:hint="eastAsia" w:ascii="宋体" w:hAnsi="宋体"/>
          <w:sz w:val="22"/>
          <w:szCs w:val="22"/>
          <w:highlight w:val="none"/>
        </w:rPr>
        <w:t xml:space="preserve">邮 政 编码：　　　　　　　　　　              邮 政 编码：</w:t>
      </w:r>
      <w:r/>
    </w:p>
    <w:p>
      <w:pPr>
        <w:spacing w:line="360" w:lineRule="exact"/>
        <w:rPr>
          <w:rFonts w:hint="eastAsia"/>
          <w:sz w:val="22"/>
          <w:szCs w:val="22"/>
          <w:highlight w:val="none"/>
        </w:rPr>
      </w:pPr>
      <w:r>
        <w:rPr>
          <w:rFonts w:hint="eastAsia" w:ascii="宋体" w:hAnsi="宋体"/>
          <w:sz w:val="22"/>
          <w:szCs w:val="22"/>
          <w:highlight w:val="none"/>
        </w:rPr>
        <w:t xml:space="preserve">　</w:t>
      </w:r>
      <w:r/>
    </w:p>
    <w:p>
      <w:pPr>
        <w:pStyle w:val="797"/>
        <w:spacing w:before="0" w:line="360" w:lineRule="exact"/>
        <w:rPr>
          <w:rFonts w:hint="eastAsia"/>
          <w:sz w:val="22"/>
          <w:szCs w:val="22"/>
          <w:highlight w:val="none"/>
        </w:rPr>
      </w:pPr>
      <w:r>
        <w:rPr>
          <w:rFonts w:hint="eastAsia"/>
          <w:sz w:val="22"/>
          <w:szCs w:val="22"/>
          <w:highlight w:val="none"/>
        </w:rPr>
      </w:r>
      <w:r/>
    </w:p>
    <w:p>
      <w:pPr>
        <w:pStyle w:val="797"/>
        <w:spacing w:before="0" w:line="360" w:lineRule="exact"/>
        <w:rPr>
          <w:rFonts w:hint="eastAsia"/>
          <w:sz w:val="22"/>
          <w:szCs w:val="22"/>
          <w:highlight w:val="none"/>
        </w:rPr>
      </w:pPr>
      <w:r>
        <w:rPr>
          <w:rFonts w:hint="eastAsia"/>
          <w:sz w:val="22"/>
          <w:szCs w:val="22"/>
          <w:highlight w:val="none"/>
        </w:rPr>
      </w:r>
      <w:r/>
    </w:p>
    <w:p>
      <w:pPr>
        <w:pStyle w:val="797"/>
        <w:spacing w:before="0" w:line="360" w:lineRule="exact"/>
        <w:rPr>
          <w:rFonts w:hint="eastAsia"/>
          <w:sz w:val="22"/>
          <w:szCs w:val="22"/>
          <w:highlight w:val="none"/>
        </w:rPr>
      </w:pPr>
      <w:r>
        <w:rPr>
          <w:rFonts w:hint="eastAsia"/>
          <w:sz w:val="22"/>
          <w:szCs w:val="22"/>
          <w:highlight w:val="none"/>
        </w:rPr>
      </w:r>
      <w:r/>
    </w:p>
    <w:p>
      <w:pPr>
        <w:pStyle w:val="797"/>
        <w:spacing w:before="0" w:line="360" w:lineRule="exact"/>
        <w:rPr>
          <w:rFonts w:hint="eastAsia"/>
          <w:sz w:val="22"/>
          <w:szCs w:val="22"/>
          <w:highlight w:val="none"/>
        </w:rPr>
      </w:pPr>
      <w:r>
        <w:rPr>
          <w:rFonts w:hint="eastAsia"/>
          <w:sz w:val="22"/>
          <w:szCs w:val="22"/>
          <w:highlight w:val="none"/>
        </w:rPr>
      </w:r>
      <w:r/>
    </w:p>
    <w:p>
      <w:pPr>
        <w:pStyle w:val="797"/>
        <w:spacing w:before="0" w:line="360" w:lineRule="exact"/>
        <w:rPr>
          <w:rFonts w:hint="eastAsia"/>
          <w:sz w:val="22"/>
          <w:szCs w:val="22"/>
          <w:highlight w:val="none"/>
        </w:rPr>
      </w:pPr>
      <w:r>
        <w:rPr>
          <w:rFonts w:hint="eastAsia"/>
          <w:sz w:val="22"/>
          <w:szCs w:val="22"/>
          <w:highlight w:val="none"/>
        </w:rPr>
      </w:r>
      <w:r/>
    </w:p>
    <w:p>
      <w:pPr>
        <w:pStyle w:val="797"/>
        <w:spacing w:before="0" w:line="360" w:lineRule="exact"/>
        <w:rPr>
          <w:rFonts w:hint="eastAsia"/>
          <w:sz w:val="22"/>
          <w:szCs w:val="22"/>
          <w:highlight w:val="none"/>
        </w:rPr>
      </w:pPr>
      <w:r>
        <w:rPr>
          <w:rFonts w:hint="eastAsia"/>
          <w:sz w:val="22"/>
          <w:szCs w:val="22"/>
          <w:highlight w:val="none"/>
        </w:rPr>
      </w:r>
      <w:r/>
    </w:p>
    <w:p>
      <w:pPr>
        <w:pStyle w:val="797"/>
        <w:spacing w:before="0" w:line="360" w:lineRule="exact"/>
        <w:rPr>
          <w:rFonts w:hint="eastAsia"/>
          <w:sz w:val="22"/>
          <w:szCs w:val="22"/>
          <w:highlight w:val="none"/>
        </w:rPr>
      </w:pPr>
      <w:r>
        <w:rPr>
          <w:rFonts w:hint="eastAsia"/>
          <w:sz w:val="22"/>
          <w:szCs w:val="22"/>
          <w:highlight w:val="none"/>
        </w:rPr>
      </w:r>
      <w:r/>
    </w:p>
    <w:p>
      <w:pPr>
        <w:pStyle w:val="797"/>
        <w:spacing w:before="0" w:line="360" w:lineRule="exact"/>
        <w:rPr>
          <w:rFonts w:hint="eastAsia"/>
          <w:sz w:val="22"/>
          <w:szCs w:val="22"/>
          <w:highlight w:val="none"/>
        </w:rPr>
      </w:pPr>
      <w:r>
        <w:rPr>
          <w:rFonts w:hint="eastAsia"/>
          <w:sz w:val="22"/>
          <w:szCs w:val="22"/>
          <w:highlight w:val="none"/>
        </w:rPr>
      </w:r>
      <w:r/>
    </w:p>
    <w:p>
      <w:pPr>
        <w:pStyle w:val="797"/>
        <w:spacing w:before="0" w:line="360" w:lineRule="exact"/>
        <w:rPr>
          <w:rFonts w:hint="eastAsia"/>
          <w:sz w:val="22"/>
          <w:szCs w:val="22"/>
          <w:highlight w:val="none"/>
        </w:rPr>
      </w:pPr>
      <w:r>
        <w:rPr>
          <w:rFonts w:hint="eastAsia"/>
          <w:sz w:val="22"/>
          <w:szCs w:val="22"/>
          <w:highlight w:val="none"/>
        </w:rPr>
      </w:r>
      <w:r/>
    </w:p>
    <w:p>
      <w:pPr>
        <w:pStyle w:val="797"/>
        <w:spacing w:before="0" w:line="360" w:lineRule="exact"/>
        <w:rPr>
          <w:rFonts w:hint="eastAsia"/>
          <w:sz w:val="22"/>
          <w:szCs w:val="22"/>
          <w:highlight w:val="none"/>
        </w:rPr>
      </w:pPr>
      <w:r>
        <w:rPr>
          <w:rFonts w:hint="eastAsia"/>
          <w:sz w:val="22"/>
          <w:szCs w:val="22"/>
          <w:highlight w:val="none"/>
        </w:rPr>
      </w:r>
      <w:r/>
    </w:p>
    <w:p>
      <w:pPr>
        <w:pStyle w:val="797"/>
        <w:spacing w:before="0" w:line="360" w:lineRule="exact"/>
        <w:rPr>
          <w:rFonts w:hint="eastAsia"/>
          <w:sz w:val="22"/>
          <w:szCs w:val="22"/>
          <w:highlight w:val="none"/>
        </w:rPr>
      </w:pPr>
      <w:r>
        <w:rPr>
          <w:rFonts w:hint="eastAsia"/>
          <w:sz w:val="22"/>
          <w:szCs w:val="22"/>
          <w:highlight w:val="none"/>
        </w:rPr>
      </w:r>
      <w:r/>
    </w:p>
    <w:p>
      <w:pPr>
        <w:pStyle w:val="797"/>
        <w:spacing w:before="0" w:line="360" w:lineRule="exact"/>
        <w:rPr>
          <w:rFonts w:hint="eastAsia"/>
          <w:sz w:val="22"/>
          <w:szCs w:val="22"/>
          <w:highlight w:val="none"/>
        </w:rPr>
      </w:pPr>
      <w:r>
        <w:rPr>
          <w:rFonts w:hint="eastAsia"/>
          <w:sz w:val="22"/>
          <w:szCs w:val="22"/>
          <w:highlight w:val="none"/>
        </w:rPr>
      </w:r>
      <w:r/>
    </w:p>
    <w:p>
      <w:pPr>
        <w:pStyle w:val="797"/>
        <w:spacing w:before="0" w:line="360" w:lineRule="exact"/>
        <w:rPr>
          <w:rFonts w:hint="eastAsia"/>
          <w:sz w:val="22"/>
          <w:szCs w:val="22"/>
          <w:highlight w:val="none"/>
        </w:rPr>
      </w:pPr>
      <w:r>
        <w:rPr>
          <w:rFonts w:hint="eastAsia"/>
          <w:sz w:val="22"/>
          <w:szCs w:val="22"/>
          <w:highlight w:val="none"/>
        </w:rPr>
      </w:r>
      <w:r/>
    </w:p>
    <w:p>
      <w:pPr>
        <w:pStyle w:val="797"/>
        <w:spacing w:before="0" w:line="360" w:lineRule="exact"/>
        <w:rPr>
          <w:rFonts w:hint="eastAsia"/>
          <w:sz w:val="22"/>
          <w:szCs w:val="22"/>
          <w:highlight w:val="none"/>
        </w:rPr>
      </w:pPr>
      <w:r>
        <w:rPr>
          <w:rFonts w:hint="eastAsia"/>
          <w:sz w:val="22"/>
          <w:szCs w:val="22"/>
          <w:highlight w:val="none"/>
        </w:rPr>
      </w:r>
      <w:r/>
    </w:p>
    <w:p>
      <w:pPr>
        <w:pStyle w:val="797"/>
        <w:spacing w:before="0" w:line="360" w:lineRule="exact"/>
        <w:rPr>
          <w:rFonts w:hint="eastAsia"/>
          <w:sz w:val="22"/>
          <w:szCs w:val="22"/>
          <w:highlight w:val="none"/>
        </w:rPr>
      </w:pPr>
      <w:r>
        <w:rPr>
          <w:rFonts w:hint="eastAsia"/>
          <w:sz w:val="22"/>
          <w:szCs w:val="22"/>
          <w:highlight w:val="none"/>
        </w:rPr>
      </w:r>
      <w:r/>
    </w:p>
    <w:p>
      <w:pPr>
        <w:pStyle w:val="797"/>
        <w:spacing w:before="0" w:line="360" w:lineRule="exact"/>
        <w:rPr>
          <w:rFonts w:hint="eastAsia"/>
          <w:sz w:val="22"/>
          <w:szCs w:val="22"/>
          <w:highlight w:val="none"/>
        </w:rPr>
      </w:pPr>
      <w:r>
        <w:rPr>
          <w:rFonts w:hint="eastAsia"/>
          <w:sz w:val="22"/>
          <w:szCs w:val="22"/>
          <w:highlight w:val="none"/>
        </w:rPr>
      </w:r>
      <w:r/>
    </w:p>
    <w:p>
      <w:pPr>
        <w:rPr>
          <w:rFonts w:hint="eastAsia"/>
          <w:sz w:val="22"/>
          <w:szCs w:val="22"/>
          <w:highlight w:val="none"/>
        </w:rPr>
      </w:pPr>
      <w:r>
        <w:rPr>
          <w:rFonts w:hint="eastAsia"/>
          <w:sz w:val="22"/>
          <w:szCs w:val="22"/>
          <w:highlight w:val="none"/>
        </w:rPr>
      </w:r>
      <w:r/>
    </w:p>
    <w:p>
      <w:pPr>
        <w:rPr>
          <w:rFonts w:hint="eastAsia"/>
          <w:sz w:val="22"/>
          <w:szCs w:val="22"/>
          <w:highlight w:val="none"/>
        </w:rPr>
      </w:pPr>
      <w:r>
        <w:rPr>
          <w:rFonts w:hint="eastAsia"/>
          <w:sz w:val="22"/>
          <w:szCs w:val="22"/>
          <w:highlight w:val="none"/>
        </w:rPr>
      </w:r>
      <w:r/>
    </w:p>
    <w:p>
      <w:pPr>
        <w:rPr>
          <w:rFonts w:hint="eastAsia"/>
          <w:sz w:val="22"/>
          <w:szCs w:val="22"/>
          <w:highlight w:val="none"/>
        </w:rPr>
      </w:pPr>
      <w:r>
        <w:rPr>
          <w:rFonts w:hint="eastAsia"/>
          <w:sz w:val="22"/>
          <w:szCs w:val="22"/>
          <w:highlight w:val="none"/>
        </w:rPr>
      </w:r>
      <w:r/>
    </w:p>
    <w:p>
      <w:pPr>
        <w:rPr>
          <w:rFonts w:hint="eastAsia"/>
          <w:sz w:val="22"/>
          <w:szCs w:val="22"/>
          <w:highlight w:val="none"/>
        </w:rPr>
      </w:pPr>
      <w:r>
        <w:rPr>
          <w:rFonts w:hint="eastAsia"/>
          <w:sz w:val="22"/>
          <w:szCs w:val="22"/>
          <w:highlight w:val="none"/>
        </w:rPr>
      </w:r>
      <w:r/>
    </w:p>
    <w:p>
      <w:pPr>
        <w:pStyle w:val="797"/>
        <w:spacing w:before="0" w:line="360" w:lineRule="exact"/>
        <w:rPr>
          <w:rFonts w:hint="eastAsia"/>
          <w:sz w:val="22"/>
          <w:szCs w:val="22"/>
          <w:highlight w:val="none"/>
        </w:rPr>
      </w:pPr>
      <w:r>
        <w:rPr>
          <w:rFonts w:hint="eastAsia"/>
          <w:sz w:val="22"/>
          <w:szCs w:val="22"/>
          <w:highlight w:val="none"/>
        </w:rPr>
        <w:t xml:space="preserve">通用</w:t>
      </w:r>
      <w:r>
        <w:rPr>
          <w:sz w:val="22"/>
          <w:szCs w:val="22"/>
          <w:highlight w:val="none"/>
        </w:rPr>
        <w:t xml:space="preserve">合同条款</w:t>
      </w:r>
      <w:r/>
    </w:p>
    <w:p>
      <w:pPr>
        <w:pStyle w:val="797"/>
        <w:spacing w:before="0" w:line="360" w:lineRule="exact"/>
        <w:rPr>
          <w:rFonts w:hint="eastAsia"/>
          <w:sz w:val="22"/>
          <w:szCs w:val="22"/>
          <w:highlight w:val="none"/>
        </w:rPr>
      </w:pPr>
      <w:r>
        <w:rPr>
          <w:rFonts w:hint="eastAsia"/>
          <w:sz w:val="22"/>
          <w:szCs w:val="22"/>
          <w:highlight w:val="none"/>
        </w:rPr>
      </w:r>
      <w:r/>
    </w:p>
    <w:p>
      <w:pPr>
        <w:pStyle w:val="797"/>
        <w:spacing w:before="0" w:line="360" w:lineRule="exact"/>
        <w:rPr>
          <w:sz w:val="22"/>
          <w:szCs w:val="22"/>
          <w:highlight w:val="none"/>
        </w:rPr>
      </w:pPr>
      <w:r>
        <w:rPr>
          <w:rFonts w:hint="eastAsia"/>
          <w:sz w:val="22"/>
          <w:szCs w:val="22"/>
          <w:highlight w:val="none"/>
        </w:rPr>
        <w:t xml:space="preserve">采用《</w:t>
      </w:r>
      <w:r>
        <w:rPr>
          <w:sz w:val="22"/>
          <w:szCs w:val="22"/>
          <w:highlight w:val="none"/>
        </w:rPr>
        <w:t xml:space="preserve">建设工程施工合同（示范文本）</w:t>
      </w:r>
      <w:r>
        <w:rPr>
          <w:rFonts w:hint="eastAsia"/>
          <w:sz w:val="22"/>
          <w:szCs w:val="22"/>
          <w:highlight w:val="none"/>
        </w:rPr>
        <w:t xml:space="preserve">》</w:t>
      </w:r>
      <w:r>
        <w:rPr>
          <w:sz w:val="22"/>
          <w:szCs w:val="22"/>
          <w:highlight w:val="none"/>
        </w:rPr>
        <w:t xml:space="preserve">（GF—201</w:t>
      </w:r>
      <w:r>
        <w:rPr>
          <w:rFonts w:hint="eastAsia"/>
          <w:sz w:val="22"/>
          <w:szCs w:val="22"/>
          <w:highlight w:val="none"/>
        </w:rPr>
        <w:t xml:space="preserve">7 </w:t>
      </w:r>
      <w:r>
        <w:rPr>
          <w:sz w:val="22"/>
          <w:szCs w:val="22"/>
          <w:highlight w:val="none"/>
        </w:rPr>
        <w:t xml:space="preserve">—</w:t>
      </w:r>
      <w:r>
        <w:rPr>
          <w:rFonts w:hint="eastAsia"/>
          <w:sz w:val="22"/>
          <w:szCs w:val="22"/>
          <w:highlight w:val="none"/>
        </w:rPr>
        <w:t xml:space="preserve">0201）。</w:t>
      </w:r>
      <w:r/>
    </w:p>
    <w:p>
      <w:pPr>
        <w:pStyle w:val="797"/>
        <w:spacing w:before="0" w:line="360" w:lineRule="exact"/>
        <w:rPr>
          <w:rFonts w:hint="eastAsia"/>
          <w:sz w:val="22"/>
          <w:szCs w:val="22"/>
          <w:highlight w:val="none"/>
        </w:rPr>
      </w:pPr>
      <w:r>
        <w:rPr>
          <w:rFonts w:hint="eastAsia"/>
          <w:sz w:val="22"/>
          <w:szCs w:val="22"/>
          <w:highlight w:val="none"/>
        </w:rPr>
      </w:r>
      <w:r/>
    </w:p>
    <w:p>
      <w:pPr>
        <w:pStyle w:val="797"/>
        <w:spacing w:before="0" w:line="360" w:lineRule="exact"/>
        <w:rPr>
          <w:sz w:val="22"/>
          <w:szCs w:val="22"/>
          <w:highlight w:val="none"/>
        </w:rPr>
      </w:pPr>
      <w:r>
        <w:rPr>
          <w:sz w:val="22"/>
          <w:szCs w:val="22"/>
          <w:highlight w:val="none"/>
        </w:rPr>
        <w:t xml:space="preserve">专用合同条款</w:t>
      </w:r>
      <w:r/>
    </w:p>
    <w:tbl>
      <w:tblPr>
        <w:tblStyle w:val="765"/>
        <w:tblW w:w="9885"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630"/>
        <w:gridCol w:w="105"/>
        <w:gridCol w:w="105"/>
        <w:gridCol w:w="2430"/>
        <w:gridCol w:w="6615"/>
      </w:tblGrid>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highlight w:val="none"/>
              </w:rPr>
            </w:pPr>
            <w:r>
              <w:rPr>
                <w:rFonts w:hint="eastAsia" w:ascii="宋体" w:hAnsi="宋体"/>
                <w:highlight w:val="none"/>
              </w:rPr>
              <w:t xml:space="preserve">3.2项目经理</w:t>
            </w:r>
            <w:r/>
          </w:p>
        </w:tc>
      </w:tr>
      <w:tr>
        <w:trPr>
          <w:jc w:val="center"/>
        </w:trPr>
        <w:tc>
          <w:tcPr>
            <w:tcMar>
              <w:left w:w="15" w:type="dxa"/>
              <w:top w:w="15" w:type="dxa"/>
              <w:right w:w="15" w:type="dxa"/>
              <w:bottom w:w="15" w:type="dxa"/>
            </w:tcMar>
            <w:tcW w:w="63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3.2.1</w:t>
            </w:r>
            <w:r/>
          </w:p>
        </w:tc>
        <w:tc>
          <w:tcPr>
            <w:gridSpan w:val="3"/>
            <w:tcMar>
              <w:left w:w="15" w:type="dxa"/>
              <w:top w:w="15" w:type="dxa"/>
              <w:right w:w="15" w:type="dxa"/>
              <w:bottom w:w="15" w:type="dxa"/>
            </w:tcMar>
            <w:tcW w:w="264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关于项目经理每月在施工现场的时间要求</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项目经理每月带班生产时间不得少于本月施工时间的80%</w:t>
            </w:r>
            <w:r/>
          </w:p>
        </w:tc>
      </w:tr>
      <w:tr>
        <w:trPr>
          <w:jc w:val="center"/>
        </w:trPr>
        <w:tc>
          <w:tcPr>
            <w:tcW w:w="6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3"/>
            <w:tcW w:w="264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□其它：________________________</w:t>
            </w:r>
            <w:r/>
          </w:p>
        </w:tc>
      </w:tr>
      <w:tr>
        <w:trPr>
          <w:jc w:val="center"/>
        </w:trPr>
        <w:tc>
          <w:tcPr>
            <w:tcW w:w="6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3"/>
            <w:tcMar>
              <w:left w:w="15" w:type="dxa"/>
              <w:top w:w="15" w:type="dxa"/>
              <w:right w:w="15" w:type="dxa"/>
              <w:bottom w:w="15" w:type="dxa"/>
            </w:tcMar>
            <w:tcW w:w="264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承包人未提交劳动合同，以及没有为项目经理缴纳社会保险证明的违约责任</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□由承包人承担违约责任，责令限期提交劳动合同并补缴社会保险，并扣除履约保证金的</w:t>
            </w:r>
            <w:r>
              <w:rPr>
                <w:rFonts w:hint="eastAsia" w:ascii="宋体" w:hAnsi="宋体"/>
                <w:highlight w:val="none"/>
                <w:u w:val="single"/>
              </w:rPr>
              <w:t xml:space="preserve">10</w:t>
            </w:r>
            <w:r>
              <w:rPr>
                <w:rFonts w:hint="eastAsia" w:ascii="宋体" w:hAnsi="宋体"/>
                <w:highlight w:val="none"/>
              </w:rPr>
              <w:t xml:space="preserve">_%</w:t>
            </w:r>
            <w:r/>
          </w:p>
        </w:tc>
      </w:tr>
      <w:tr>
        <w:trPr>
          <w:jc w:val="center"/>
        </w:trPr>
        <w:tc>
          <w:tcPr>
            <w:tcW w:w="6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3"/>
            <w:tcW w:w="264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其它：由承包人承担违约责任，责令限期提交劳动合同并补缴社会保险，发包人有权处违约金2000元</w:t>
            </w:r>
            <w:r/>
          </w:p>
        </w:tc>
      </w:tr>
      <w:tr>
        <w:trPr>
          <w:jc w:val="center"/>
        </w:trPr>
        <w:tc>
          <w:tcPr>
            <w:tcW w:w="6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3"/>
            <w:tcMar>
              <w:left w:w="15" w:type="dxa"/>
              <w:top w:w="15" w:type="dxa"/>
              <w:right w:w="15" w:type="dxa"/>
              <w:bottom w:w="15" w:type="dxa"/>
            </w:tcMar>
            <w:tcW w:w="264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项目经理未经批准，擅自离开施工现场的违约责任</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□由承包人承担违约责任，并扣除履约保证金的___%</w:t>
            </w:r>
            <w:r/>
          </w:p>
        </w:tc>
      </w:tr>
      <w:tr>
        <w:trPr>
          <w:jc w:val="center"/>
        </w:trPr>
        <w:tc>
          <w:tcPr>
            <w:tcW w:w="6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3"/>
            <w:tcW w:w="264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由承包人承担违约责任，发包人有权处违约金2000元</w:t>
            </w:r>
            <w:r>
              <w:rPr>
                <w:rFonts w:ascii="宋体" w:hAnsi="宋体"/>
                <w:highlight w:val="none"/>
              </w:rPr>
              <w:t xml:space="preserve">/</w:t>
            </w:r>
            <w:r>
              <w:rPr>
                <w:rFonts w:hint="eastAsia" w:ascii="宋体" w:hAnsi="宋体"/>
                <w:highlight w:val="none"/>
              </w:rPr>
              <w:t xml:space="preserve">人</w:t>
            </w:r>
            <w:r>
              <w:rPr>
                <w:rFonts w:ascii="宋体" w:hAnsi="宋体"/>
                <w:highlight w:val="none"/>
              </w:rPr>
              <w:t xml:space="preserve">•</w:t>
            </w:r>
            <w:r>
              <w:rPr>
                <w:rFonts w:hint="eastAsia" w:ascii="宋体" w:hAnsi="宋体"/>
                <w:highlight w:val="none"/>
              </w:rPr>
              <w:t xml:space="preserve">次</w:t>
            </w:r>
            <w:r>
              <w:rPr>
                <w:rFonts w:ascii="宋体" w:hAnsi="宋体"/>
                <w:highlight w:val="none"/>
              </w:rPr>
              <w:t xml:space="preserve">(</w:t>
            </w:r>
            <w:r>
              <w:rPr>
                <w:rFonts w:hint="eastAsia" w:ascii="宋体" w:hAnsi="宋体"/>
                <w:highlight w:val="none"/>
              </w:rPr>
              <w:t xml:space="preserve">人民币</w:t>
            </w:r>
            <w:r>
              <w:rPr>
                <w:rFonts w:ascii="宋体" w:hAnsi="宋体"/>
                <w:highlight w:val="none"/>
              </w:rPr>
              <w:t xml:space="preserve">)</w:t>
            </w:r>
            <w:r/>
          </w:p>
        </w:tc>
      </w:tr>
      <w:tr>
        <w:trPr>
          <w:jc w:val="center"/>
        </w:trPr>
        <w:tc>
          <w:tcPr>
            <w:tcMar>
              <w:left w:w="15" w:type="dxa"/>
              <w:top w:w="15" w:type="dxa"/>
              <w:right w:w="15" w:type="dxa"/>
              <w:bottom w:w="15" w:type="dxa"/>
            </w:tcMar>
            <w:tcW w:w="63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3.2.3</w:t>
            </w:r>
            <w:r/>
          </w:p>
        </w:tc>
        <w:tc>
          <w:tcPr>
            <w:gridSpan w:val="3"/>
            <w:tcMar>
              <w:left w:w="15" w:type="dxa"/>
              <w:top w:w="15" w:type="dxa"/>
              <w:right w:w="15" w:type="dxa"/>
              <w:bottom w:w="15" w:type="dxa"/>
            </w:tcMar>
            <w:tcW w:w="264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承包人擅自更换项目经理的违约责任</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□由承包人承担违约责任，并扣除履约保证金的</w:t>
            </w:r>
            <w:r>
              <w:rPr>
                <w:rFonts w:hint="eastAsia" w:ascii="宋体" w:hAnsi="宋体"/>
                <w:highlight w:val="none"/>
                <w:u w:val="single"/>
              </w:rPr>
              <w:t xml:space="preserve">10</w:t>
            </w:r>
            <w:r>
              <w:rPr>
                <w:rFonts w:hint="eastAsia" w:ascii="宋体" w:hAnsi="宋体"/>
                <w:highlight w:val="none"/>
              </w:rPr>
              <w:t xml:space="preserve">_%</w:t>
            </w:r>
            <w:r/>
          </w:p>
        </w:tc>
      </w:tr>
      <w:tr>
        <w:trPr>
          <w:jc w:val="center"/>
        </w:trPr>
        <w:tc>
          <w:tcPr>
            <w:tcW w:w="6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3"/>
            <w:tcW w:w="264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其它：由承包人承担违约责任，发包人有权处违约金5000元</w:t>
            </w:r>
            <w:r/>
          </w:p>
        </w:tc>
      </w:tr>
      <w:tr>
        <w:trPr>
          <w:jc w:val="center"/>
        </w:trPr>
        <w:tc>
          <w:tcPr>
            <w:tcMar>
              <w:left w:w="15" w:type="dxa"/>
              <w:top w:w="15" w:type="dxa"/>
              <w:right w:w="15" w:type="dxa"/>
              <w:bottom w:w="15" w:type="dxa"/>
            </w:tcMar>
            <w:tcW w:w="63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3.2.4</w:t>
            </w:r>
            <w:r/>
          </w:p>
        </w:tc>
        <w:tc>
          <w:tcPr>
            <w:gridSpan w:val="3"/>
            <w:tcMar>
              <w:left w:w="15" w:type="dxa"/>
              <w:top w:w="15" w:type="dxa"/>
              <w:right w:w="15" w:type="dxa"/>
              <w:bottom w:w="15" w:type="dxa"/>
            </w:tcMar>
            <w:tcW w:w="264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承包人无正当理由拒绝更换项目经理的违约责任</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□由承包人承担违约责任，并扣除履约保证金的_10_%</w:t>
            </w:r>
            <w:r/>
          </w:p>
        </w:tc>
      </w:tr>
      <w:tr>
        <w:trPr>
          <w:jc w:val="center"/>
        </w:trPr>
        <w:tc>
          <w:tcPr>
            <w:tcW w:w="6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3"/>
            <w:tcW w:w="264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其它：由承包人承担违约责任，发包人有权处违约金5000元</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highlight w:val="none"/>
              </w:rPr>
            </w:pPr>
            <w:r>
              <w:rPr>
                <w:rFonts w:hint="eastAsia" w:ascii="宋体" w:hAnsi="宋体"/>
                <w:highlight w:val="none"/>
              </w:rPr>
              <w:t xml:space="preserve">3.3承包人人员</w:t>
            </w:r>
            <w:r/>
          </w:p>
        </w:tc>
      </w:tr>
      <w:tr>
        <w:trPr>
          <w:jc w:val="center"/>
        </w:trPr>
        <w:tc>
          <w:tcPr>
            <w:tcMar>
              <w:left w:w="15" w:type="dxa"/>
              <w:top w:w="15" w:type="dxa"/>
              <w:right w:w="15" w:type="dxa"/>
              <w:bottom w:w="15" w:type="dxa"/>
            </w:tcMar>
            <w:tcW w:w="63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3.3.3</w:t>
            </w:r>
            <w:r/>
          </w:p>
        </w:tc>
        <w:tc>
          <w:tcPr>
            <w:gridSpan w:val="3"/>
            <w:tcMar>
              <w:left w:w="15" w:type="dxa"/>
              <w:top w:w="15" w:type="dxa"/>
              <w:right w:w="15" w:type="dxa"/>
              <w:bottom w:w="15" w:type="dxa"/>
            </w:tcMar>
            <w:tcW w:w="264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承包人无正当理由拒绝撤换主要施工管理人员的违约责任</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□由承包人承担违约责任，并扣除履约保证金的_5__%</w:t>
            </w:r>
            <w:r/>
          </w:p>
        </w:tc>
      </w:tr>
      <w:tr>
        <w:trPr>
          <w:jc w:val="center"/>
        </w:trPr>
        <w:tc>
          <w:tcPr>
            <w:tcW w:w="6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3"/>
            <w:tcW w:w="264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其它：由承包人承担违约责任，发包人有权处违约金2000元</w:t>
            </w:r>
            <w:r/>
          </w:p>
        </w:tc>
      </w:tr>
      <w:tr>
        <w:trPr>
          <w:jc w:val="center"/>
        </w:trPr>
        <w:tc>
          <w:tcPr>
            <w:tcMar>
              <w:left w:w="15" w:type="dxa"/>
              <w:top w:w="15" w:type="dxa"/>
              <w:right w:w="15" w:type="dxa"/>
              <w:bottom w:w="15" w:type="dxa"/>
            </w:tcMar>
            <w:tcW w:w="63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3.3.5</w:t>
            </w:r>
            <w:r/>
          </w:p>
        </w:tc>
        <w:tc>
          <w:tcPr>
            <w:gridSpan w:val="3"/>
            <w:tcMar>
              <w:left w:w="15" w:type="dxa"/>
              <w:top w:w="15" w:type="dxa"/>
              <w:right w:w="15" w:type="dxa"/>
              <w:bottom w:w="15" w:type="dxa"/>
            </w:tcMar>
            <w:tcW w:w="264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承包人擅自更换主要施工管理人员的违约责任</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□由承包人承担违约责任，并扣除履约保证金的_5__%</w:t>
            </w:r>
            <w:r/>
          </w:p>
        </w:tc>
      </w:tr>
      <w:tr>
        <w:trPr>
          <w:jc w:val="center"/>
        </w:trPr>
        <w:tc>
          <w:tcPr>
            <w:tcW w:w="6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3"/>
            <w:tcW w:w="264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其它：由承包人承担违约责任，发包人有权处违约金2000元</w:t>
            </w:r>
            <w:r/>
          </w:p>
        </w:tc>
      </w:tr>
      <w:tr>
        <w:trPr>
          <w:jc w:val="center"/>
        </w:trPr>
        <w:tc>
          <w:tcPr>
            <w:tcW w:w="6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3"/>
            <w:tcMar>
              <w:left w:w="15" w:type="dxa"/>
              <w:top w:w="15" w:type="dxa"/>
              <w:right w:w="15" w:type="dxa"/>
              <w:bottom w:w="15" w:type="dxa"/>
            </w:tcMar>
            <w:tcW w:w="264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承包人主要施工管理人员擅自离开施工现场的违约责任</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□由承包人承担违约责任，并扣除履约保证金的__5_%</w:t>
            </w:r>
            <w:r/>
          </w:p>
        </w:tc>
      </w:tr>
      <w:tr>
        <w:trPr>
          <w:jc w:val="center"/>
        </w:trPr>
        <w:tc>
          <w:tcPr>
            <w:tcW w:w="6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3"/>
            <w:tcW w:w="264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由承包人承担违约责任，发包人有权处违约金2000元/人•次(人民币)</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highlight w:val="none"/>
              </w:rPr>
            </w:pPr>
            <w:r>
              <w:rPr>
                <w:rFonts w:hint="eastAsia" w:ascii="宋体" w:hAnsi="宋体"/>
                <w:highlight w:val="none"/>
              </w:rPr>
              <w:t xml:space="preserve">3.5分包</w:t>
            </w:r>
            <w:r/>
          </w:p>
        </w:tc>
      </w:tr>
      <w:tr>
        <w:trPr>
          <w:jc w:val="center"/>
        </w:trPr>
        <w:tc>
          <w:tcPr>
            <w:tcMar>
              <w:left w:w="15" w:type="dxa"/>
              <w:top w:w="15" w:type="dxa"/>
              <w:right w:w="15" w:type="dxa"/>
              <w:bottom w:w="15" w:type="dxa"/>
            </w:tcMar>
            <w:tcW w:w="63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3.5.1</w:t>
            </w:r>
            <w:r/>
          </w:p>
        </w:tc>
        <w:tc>
          <w:tcPr>
            <w:gridSpan w:val="3"/>
            <w:tcMar>
              <w:left w:w="15" w:type="dxa"/>
              <w:top w:w="15" w:type="dxa"/>
              <w:right w:w="15" w:type="dxa"/>
              <w:bottom w:w="15" w:type="dxa"/>
            </w:tcMar>
            <w:tcW w:w="264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禁止分包的工程包括</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法律法规禁止分包的工程</w:t>
            </w:r>
            <w:r/>
          </w:p>
        </w:tc>
      </w:tr>
      <w:tr>
        <w:trPr>
          <w:jc w:val="center"/>
        </w:trPr>
        <w:tc>
          <w:tcPr>
            <w:tcW w:w="6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3"/>
            <w:tcW w:w="264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□其它：________________________</w:t>
            </w:r>
            <w:r/>
          </w:p>
        </w:tc>
      </w:tr>
      <w:tr>
        <w:trPr>
          <w:jc w:val="center"/>
        </w:trPr>
        <w:tc>
          <w:tcPr>
            <w:tcW w:w="6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3"/>
            <w:tcMar>
              <w:left w:w="15" w:type="dxa"/>
              <w:top w:w="15" w:type="dxa"/>
              <w:right w:w="15" w:type="dxa"/>
              <w:bottom w:w="15" w:type="dxa"/>
            </w:tcMar>
            <w:tcW w:w="2640" w:type="dxa"/>
            <w:vAlign w:val="center"/>
            <w:textDirection w:val="lrTb"/>
            <w:noWrap w:val="false"/>
          </w:tcPr>
          <w:p>
            <w:pPr>
              <w:ind w:firstLine="18"/>
              <w:rPr>
                <w:rFonts w:ascii="宋体" w:hAnsi="宋体"/>
                <w:highlight w:val="none"/>
              </w:rPr>
            </w:pPr>
            <w:r>
              <w:rPr>
                <w:rFonts w:hint="eastAsia" w:ascii="宋体" w:hAnsi="宋体"/>
                <w:highlight w:val="none"/>
              </w:rPr>
              <w:t xml:space="preserve">主体结构、关键性工作的范围</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__________________</w:t>
            </w:r>
            <w:r/>
          </w:p>
        </w:tc>
      </w:tr>
      <w:tr>
        <w:trPr>
          <w:jc w:val="center"/>
        </w:trPr>
        <w:tc>
          <w:tcPr>
            <w:tcMar>
              <w:left w:w="15" w:type="dxa"/>
              <w:top w:w="15" w:type="dxa"/>
              <w:right w:w="15" w:type="dxa"/>
              <w:bottom w:w="15" w:type="dxa"/>
            </w:tcMar>
            <w:tcW w:w="630" w:type="dxa"/>
            <w:vAlign w:val="center"/>
            <w:textDirection w:val="lrTb"/>
            <w:noWrap w:val="false"/>
          </w:tcPr>
          <w:p>
            <w:pPr>
              <w:ind w:firstLine="18"/>
              <w:rPr>
                <w:rFonts w:ascii="宋体" w:hAnsi="宋体"/>
                <w:highlight w:val="none"/>
              </w:rPr>
            </w:pPr>
            <w:r>
              <w:rPr>
                <w:rFonts w:hint="eastAsia" w:ascii="宋体" w:hAnsi="宋体"/>
                <w:highlight w:val="none"/>
              </w:rPr>
              <w:t xml:space="preserve">3.5.2</w:t>
            </w:r>
            <w:r/>
          </w:p>
        </w:tc>
        <w:tc>
          <w:tcPr>
            <w:gridSpan w:val="3"/>
            <w:tcMar>
              <w:left w:w="15" w:type="dxa"/>
              <w:top w:w="15" w:type="dxa"/>
              <w:right w:w="15" w:type="dxa"/>
              <w:bottom w:w="15" w:type="dxa"/>
            </w:tcMar>
            <w:tcW w:w="2640" w:type="dxa"/>
            <w:vAlign w:val="center"/>
            <w:textDirection w:val="lrTb"/>
            <w:noWrap w:val="false"/>
          </w:tcPr>
          <w:p>
            <w:pPr>
              <w:ind w:firstLine="18"/>
              <w:rPr>
                <w:rFonts w:ascii="宋体" w:hAnsi="宋体"/>
                <w:highlight w:val="none"/>
              </w:rPr>
            </w:pPr>
            <w:r>
              <w:rPr>
                <w:rFonts w:hint="eastAsia" w:ascii="宋体" w:hAnsi="宋体"/>
                <w:highlight w:val="none"/>
              </w:rPr>
              <w:t xml:space="preserve">允许分包的专业工程包括</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__________________</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highlight w:val="none"/>
              </w:rPr>
            </w:pPr>
            <w:r>
              <w:rPr>
                <w:rFonts w:hint="eastAsia" w:ascii="宋体" w:hAnsi="宋体"/>
                <w:highlight w:val="none"/>
              </w:rPr>
              <w:t xml:space="preserve">5.1质量要求</w:t>
            </w:r>
            <w:r/>
          </w:p>
        </w:tc>
      </w:tr>
      <w:tr>
        <w:trPr>
          <w:jc w:val="center"/>
        </w:trPr>
        <w:tc>
          <w:tcPr>
            <w:gridSpan w:val="2"/>
            <w:tcMar>
              <w:left w:w="15" w:type="dxa"/>
              <w:top w:w="15" w:type="dxa"/>
              <w:right w:w="15" w:type="dxa"/>
              <w:bottom w:w="15" w:type="dxa"/>
            </w:tcMar>
            <w:tcW w:w="735"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5.1.1</w:t>
            </w:r>
            <w:r/>
          </w:p>
        </w:tc>
        <w:tc>
          <w:tcPr>
            <w:gridSpan w:val="2"/>
            <w:tcMar>
              <w:left w:w="15" w:type="dxa"/>
              <w:top w:w="15" w:type="dxa"/>
              <w:right w:w="15" w:type="dxa"/>
              <w:bottom w:w="15" w:type="dxa"/>
            </w:tcMar>
            <w:tcW w:w="2535" w:type="dxa"/>
            <w:vAlign w:val="center"/>
            <w:textDirection w:val="lrTb"/>
            <w:noWrap w:val="false"/>
          </w:tcPr>
          <w:p>
            <w:pPr>
              <w:ind w:firstLine="18"/>
              <w:rPr>
                <w:rFonts w:ascii="宋体" w:hAnsi="宋体"/>
                <w:highlight w:val="none"/>
              </w:rPr>
            </w:pPr>
            <w:r>
              <w:rPr>
                <w:rFonts w:hint="eastAsia" w:ascii="宋体" w:hAnsi="宋体"/>
                <w:highlight w:val="none"/>
              </w:rPr>
              <w:t xml:space="preserve">特殊质量标准和要求</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________________________</w:t>
            </w:r>
            <w:r/>
          </w:p>
        </w:tc>
      </w:tr>
      <w:tr>
        <w:trPr>
          <w:jc w:val="center"/>
        </w:trPr>
        <w:tc>
          <w:tcPr>
            <w:gridSpan w:val="2"/>
            <w:tcW w:w="7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2"/>
            <w:tcMar>
              <w:left w:w="15" w:type="dxa"/>
              <w:top w:w="15" w:type="dxa"/>
              <w:right w:w="15" w:type="dxa"/>
              <w:bottom w:w="15" w:type="dxa"/>
            </w:tcMar>
            <w:tcW w:w="2535"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关于工程奖项的约定</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□获得国家级优质工程，按中标价（合同价）中“分部分项工程费+单价措施项目费-工程设备费”的____%奖励</w:t>
            </w:r>
            <w:r/>
          </w:p>
        </w:tc>
      </w:tr>
      <w:tr>
        <w:trPr>
          <w:jc w:val="center"/>
        </w:trPr>
        <w:tc>
          <w:tcPr>
            <w:gridSpan w:val="2"/>
            <w:tcW w:w="7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2"/>
            <w:tcW w:w="25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□获得省级优质工程，按中标价（合同价）中“分部分项工程费+单价措施项目费-工程设备费”的____%奖励</w:t>
            </w:r>
            <w:r/>
          </w:p>
        </w:tc>
      </w:tr>
      <w:tr>
        <w:trPr>
          <w:jc w:val="center"/>
        </w:trPr>
        <w:tc>
          <w:tcPr>
            <w:gridSpan w:val="2"/>
            <w:tcW w:w="7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2"/>
            <w:tcW w:w="25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□获得市级优质工程，按中标价（合同价）中“分部分项工程费+单价措施项目费-工程设备费”的____%奖励</w:t>
            </w:r>
            <w:r/>
          </w:p>
        </w:tc>
      </w:tr>
      <w:tr>
        <w:trPr>
          <w:jc w:val="center"/>
        </w:trPr>
        <w:tc>
          <w:tcPr>
            <w:gridSpan w:val="2"/>
            <w:tcW w:w="7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2"/>
            <w:tcW w:w="25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□获得优质结构工程，按中标价（合同价）中“分部分项工程费+单价措施项目费-工程设备费”的____%奖励</w:t>
            </w:r>
            <w:r/>
          </w:p>
        </w:tc>
      </w:tr>
      <w:tr>
        <w:trPr>
          <w:jc w:val="center"/>
        </w:trPr>
        <w:tc>
          <w:tcPr>
            <w:gridSpan w:val="2"/>
            <w:tcW w:w="7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2"/>
            <w:tcW w:w="25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□其它：___________________</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highlight w:val="none"/>
              </w:rPr>
            </w:pPr>
            <w:r>
              <w:rPr>
                <w:rFonts w:hint="eastAsia" w:ascii="宋体" w:hAnsi="宋体"/>
                <w:highlight w:val="none"/>
              </w:rPr>
              <w:t xml:space="preserve">6.1安全文明施工</w:t>
            </w:r>
            <w:r/>
          </w:p>
        </w:tc>
      </w:tr>
      <w:tr>
        <w:trPr>
          <w:jc w:val="center"/>
        </w:trPr>
        <w:tc>
          <w:tcPr>
            <w:gridSpan w:val="2"/>
            <w:tcMar>
              <w:left w:w="15" w:type="dxa"/>
              <w:top w:w="15" w:type="dxa"/>
              <w:right w:w="15" w:type="dxa"/>
              <w:bottom w:w="15" w:type="dxa"/>
            </w:tcMar>
            <w:tcW w:w="735"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6.1.1</w:t>
            </w:r>
            <w:r/>
          </w:p>
        </w:tc>
        <w:tc>
          <w:tcPr>
            <w:gridSpan w:val="2"/>
            <w:tcMar>
              <w:left w:w="15" w:type="dxa"/>
              <w:top w:w="15" w:type="dxa"/>
              <w:right w:w="15" w:type="dxa"/>
              <w:bottom w:w="15" w:type="dxa"/>
            </w:tcMar>
            <w:tcW w:w="2535"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项目安全生产的达标目标及相应事项的约定</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□达到省级建筑安全文明施工标准化示范工地要求</w:t>
            </w:r>
            <w:r/>
          </w:p>
        </w:tc>
      </w:tr>
      <w:tr>
        <w:trPr>
          <w:jc w:val="center"/>
        </w:trPr>
        <w:tc>
          <w:tcPr>
            <w:gridSpan w:val="2"/>
            <w:tcW w:w="7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2"/>
            <w:tcW w:w="25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□达到市级建筑安全文明施工标准化示范工地要求</w:t>
            </w:r>
            <w:r/>
          </w:p>
        </w:tc>
      </w:tr>
      <w:tr>
        <w:trPr>
          <w:jc w:val="center"/>
        </w:trPr>
        <w:tc>
          <w:tcPr>
            <w:gridSpan w:val="2"/>
            <w:tcW w:w="7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2"/>
            <w:tcW w:w="25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其它：</w:t>
            </w:r>
            <w:r>
              <w:rPr>
                <w:rFonts w:hint="eastAsia" w:ascii="宋体" w:hAnsi="宋体"/>
                <w:highlight w:val="none"/>
                <w:u w:val="single"/>
              </w:rPr>
              <w:t xml:space="preserve">杜绝一切安全事故，由承包人承担一切安全责任</w:t>
            </w:r>
            <w:r/>
          </w:p>
        </w:tc>
      </w:tr>
      <w:tr>
        <w:trPr>
          <w:jc w:val="center"/>
        </w:trPr>
        <w:tc>
          <w:tcPr>
            <w:gridSpan w:val="2"/>
            <w:tcMar>
              <w:left w:w="15" w:type="dxa"/>
              <w:top w:w="15" w:type="dxa"/>
              <w:right w:w="15" w:type="dxa"/>
              <w:bottom w:w="15" w:type="dxa"/>
            </w:tcMar>
            <w:tcW w:w="735"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6.1.5</w:t>
            </w:r>
            <w:r/>
          </w:p>
        </w:tc>
        <w:tc>
          <w:tcPr>
            <w:gridSpan w:val="2"/>
            <w:tcMar>
              <w:left w:w="15" w:type="dxa"/>
              <w:top w:w="15" w:type="dxa"/>
              <w:right w:w="15" w:type="dxa"/>
              <w:bottom w:w="15" w:type="dxa"/>
            </w:tcMar>
            <w:tcW w:w="2535"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合同当事人对文明施工的要求</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□达到省级建筑安全文明施工标准化示范工地要求</w:t>
            </w:r>
            <w:r/>
          </w:p>
        </w:tc>
      </w:tr>
      <w:tr>
        <w:trPr>
          <w:jc w:val="center"/>
        </w:trPr>
        <w:tc>
          <w:tcPr>
            <w:gridSpan w:val="2"/>
            <w:tcW w:w="7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2"/>
            <w:tcW w:w="25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□达到市级建筑安全文明施工标准化示范工地要求</w:t>
            </w:r>
            <w:r/>
          </w:p>
        </w:tc>
      </w:tr>
      <w:tr>
        <w:trPr>
          <w:jc w:val="center"/>
        </w:trPr>
        <w:tc>
          <w:tcPr>
            <w:gridSpan w:val="2"/>
            <w:tcW w:w="7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2"/>
            <w:tcW w:w="25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其它：</w:t>
            </w:r>
            <w:r>
              <w:rPr>
                <w:rFonts w:hint="eastAsia" w:ascii="宋体" w:hAnsi="宋体"/>
                <w:highlight w:val="none"/>
                <w:u w:val="single"/>
              </w:rPr>
              <w:t xml:space="preserve">按照省、市及招标人要求实施 </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highlight w:val="none"/>
              </w:rPr>
            </w:pPr>
            <w:r>
              <w:rPr>
                <w:rFonts w:hint="eastAsia" w:ascii="宋体" w:hAnsi="宋体"/>
                <w:highlight w:val="none"/>
              </w:rPr>
              <w:t xml:space="preserve">7.5 工期延误</w:t>
            </w:r>
            <w:r/>
          </w:p>
        </w:tc>
      </w:tr>
      <w:tr>
        <w:trPr>
          <w:jc w:val="center"/>
        </w:trPr>
        <w:tc>
          <w:tcPr>
            <w:gridSpan w:val="2"/>
            <w:tcMar>
              <w:left w:w="15" w:type="dxa"/>
              <w:top w:w="15" w:type="dxa"/>
              <w:right w:w="15" w:type="dxa"/>
              <w:bottom w:w="15" w:type="dxa"/>
            </w:tcMar>
            <w:tcW w:w="735"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7.5.2</w:t>
            </w:r>
            <w:r/>
          </w:p>
        </w:tc>
        <w:tc>
          <w:tcPr>
            <w:gridSpan w:val="2"/>
            <w:tcMar>
              <w:left w:w="15" w:type="dxa"/>
              <w:top w:w="15" w:type="dxa"/>
              <w:right w:w="15" w:type="dxa"/>
              <w:bottom w:w="15" w:type="dxa"/>
            </w:tcMar>
            <w:tcW w:w="2535"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因承包人原因造成工期延误，逾期竣工违约金的计算方法</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扣除5000元/天</w:t>
            </w:r>
            <w:r/>
          </w:p>
        </w:tc>
      </w:tr>
      <w:tr>
        <w:trPr>
          <w:jc w:val="center"/>
        </w:trPr>
        <w:tc>
          <w:tcPr>
            <w:gridSpan w:val="2"/>
            <w:tcW w:w="7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2"/>
            <w:tcW w:w="25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□每天赔偿金额为合同价款的万分之</w:t>
            </w:r>
            <w:r/>
          </w:p>
        </w:tc>
      </w:tr>
      <w:tr>
        <w:trPr>
          <w:jc w:val="center"/>
        </w:trPr>
        <w:tc>
          <w:tcPr>
            <w:gridSpan w:val="2"/>
            <w:tcW w:w="7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2"/>
            <w:tcMar>
              <w:left w:w="15" w:type="dxa"/>
              <w:top w:w="15" w:type="dxa"/>
              <w:right w:w="15" w:type="dxa"/>
              <w:bottom w:w="15" w:type="dxa"/>
            </w:tcMar>
            <w:tcW w:w="2535"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因承包人原因造成工期延误，逾期竣工违约金的上限</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合同价的10%</w:t>
            </w:r>
            <w:r/>
          </w:p>
        </w:tc>
      </w:tr>
      <w:tr>
        <w:trPr>
          <w:jc w:val="center"/>
        </w:trPr>
        <w:tc>
          <w:tcPr>
            <w:gridSpan w:val="2"/>
            <w:tcW w:w="7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2"/>
            <w:tcW w:w="25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□全部的履约保证金</w:t>
            </w:r>
            <w:r/>
          </w:p>
        </w:tc>
      </w:tr>
      <w:tr>
        <w:trPr>
          <w:jc w:val="center"/>
        </w:trPr>
        <w:tc>
          <w:tcPr>
            <w:gridSpan w:val="2"/>
            <w:tcW w:w="7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2"/>
            <w:tcW w:w="25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□其它：________________________</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highlight w:val="none"/>
              </w:rPr>
            </w:pPr>
            <w:r>
              <w:rPr>
                <w:rFonts w:hint="eastAsia" w:ascii="宋体" w:hAnsi="宋体"/>
                <w:highlight w:val="none"/>
              </w:rPr>
              <w:t xml:space="preserve">7.9提前竣工的奖励</w:t>
            </w:r>
            <w:r/>
          </w:p>
        </w:tc>
      </w:tr>
      <w:tr>
        <w:trPr>
          <w:jc w:val="center"/>
        </w:trPr>
        <w:tc>
          <w:tcPr>
            <w:gridSpan w:val="2"/>
            <w:tcMar>
              <w:left w:w="15" w:type="dxa"/>
              <w:top w:w="15" w:type="dxa"/>
              <w:right w:w="15" w:type="dxa"/>
              <w:bottom w:w="15" w:type="dxa"/>
            </w:tcMar>
            <w:tcW w:w="735"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7.9.2</w:t>
            </w:r>
            <w:r/>
          </w:p>
        </w:tc>
        <w:tc>
          <w:tcPr>
            <w:gridSpan w:val="2"/>
            <w:tcMar>
              <w:left w:w="15" w:type="dxa"/>
              <w:top w:w="15" w:type="dxa"/>
              <w:right w:w="15" w:type="dxa"/>
              <w:bottom w:w="15" w:type="dxa"/>
            </w:tcMar>
            <w:tcW w:w="2535"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 提前竣工的奖励</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□奖励____元/天</w:t>
            </w:r>
            <w:r/>
          </w:p>
        </w:tc>
      </w:tr>
      <w:tr>
        <w:trPr>
          <w:jc w:val="center"/>
        </w:trPr>
        <w:tc>
          <w:tcPr>
            <w:gridSpan w:val="2"/>
            <w:tcW w:w="7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2"/>
            <w:tcW w:w="25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□其它：________________________</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highlight w:val="none"/>
              </w:rPr>
            </w:pPr>
            <w:r>
              <w:rPr>
                <w:rFonts w:hint="eastAsia" w:ascii="宋体" w:hAnsi="宋体"/>
                <w:highlight w:val="none"/>
              </w:rPr>
              <w:t xml:space="preserve">10.7暂估价</w:t>
            </w:r>
            <w:r/>
          </w:p>
        </w:tc>
      </w:tr>
      <w:tr>
        <w:trPr>
          <w:jc w:val="center"/>
        </w:trPr>
        <w:tc>
          <w:tcPr>
            <w:gridSpan w:val="2"/>
            <w:tcMar>
              <w:left w:w="15" w:type="dxa"/>
              <w:top w:w="15" w:type="dxa"/>
              <w:right w:w="15" w:type="dxa"/>
              <w:bottom w:w="15" w:type="dxa"/>
            </w:tcMar>
            <w:tcW w:w="735"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10.7.1</w:t>
            </w:r>
            <w:r/>
          </w:p>
        </w:tc>
        <w:tc>
          <w:tcPr>
            <w:gridSpan w:val="2"/>
            <w:tcMar>
              <w:left w:w="15" w:type="dxa"/>
              <w:top w:w="15" w:type="dxa"/>
              <w:right w:w="15" w:type="dxa"/>
              <w:bottom w:w="15" w:type="dxa"/>
            </w:tcMar>
            <w:tcW w:w="2535"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对于依法必须招标的暂估价项目的确认和批准采取第_____种方式确定</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（1）通用条款第1种方式：由承包人单独招标</w:t>
            </w:r>
            <w:r/>
          </w:p>
        </w:tc>
      </w:tr>
      <w:tr>
        <w:trPr>
          <w:jc w:val="center"/>
        </w:trPr>
        <w:tc>
          <w:tcPr>
            <w:gridSpan w:val="2"/>
            <w:tcW w:w="7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2"/>
            <w:tcW w:w="25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（2）通用条款第2种方式：由发包人和承包人共同招标</w:t>
            </w:r>
            <w:r/>
          </w:p>
        </w:tc>
      </w:tr>
      <w:tr>
        <w:trPr>
          <w:jc w:val="center"/>
        </w:trPr>
        <w:tc>
          <w:tcPr>
            <w:gridSpan w:val="2"/>
            <w:tcMar>
              <w:left w:w="15" w:type="dxa"/>
              <w:top w:w="15" w:type="dxa"/>
              <w:right w:w="15" w:type="dxa"/>
              <w:bottom w:w="15" w:type="dxa"/>
            </w:tcMar>
            <w:tcW w:w="735"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10.7.2</w:t>
            </w:r>
            <w:r/>
          </w:p>
        </w:tc>
        <w:tc>
          <w:tcPr>
            <w:gridSpan w:val="2"/>
            <w:tcMar>
              <w:left w:w="15" w:type="dxa"/>
              <w:top w:w="15" w:type="dxa"/>
              <w:right w:w="15" w:type="dxa"/>
              <w:bottom w:w="15" w:type="dxa"/>
            </w:tcMar>
            <w:tcW w:w="2535"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对于不属于依法必须招标的暂估价项目的确认和批准采取第_____种方式确定</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（1）通用条款第1种方式</w:t>
            </w:r>
            <w:r/>
          </w:p>
        </w:tc>
      </w:tr>
      <w:tr>
        <w:trPr>
          <w:jc w:val="center"/>
        </w:trPr>
        <w:tc>
          <w:tcPr>
            <w:gridSpan w:val="2"/>
            <w:tcW w:w="7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2"/>
            <w:tcW w:w="25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（2）通用条款第2种方式：承包人按照第10.7.1项[依法必须招标的暂估价项目]约定的第1种方式确定暂估价项目</w:t>
            </w:r>
            <w:r/>
          </w:p>
        </w:tc>
      </w:tr>
      <w:tr>
        <w:trPr>
          <w:jc w:val="center"/>
        </w:trPr>
        <w:tc>
          <w:tcPr>
            <w:gridSpan w:val="2"/>
            <w:tcW w:w="7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gridSpan w:val="2"/>
            <w:tcW w:w="2535"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（3）通用条款第3种方式：承包人直接实施的暂估价项目:_______</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highlight w:val="none"/>
              </w:rPr>
            </w:pPr>
            <w:r>
              <w:rPr>
                <w:rFonts w:hint="eastAsia" w:ascii="宋体" w:hAnsi="宋体"/>
                <w:highlight w:val="none"/>
              </w:rPr>
              <w:t xml:space="preserve">11.1市场价格波动引起的调整</w:t>
            </w:r>
            <w:r/>
          </w:p>
        </w:tc>
      </w:tr>
      <w:tr>
        <w:trPr>
          <w:jc w:val="center"/>
        </w:trPr>
        <w:tc>
          <w:tcPr>
            <w:gridSpan w:val="4"/>
            <w:tcMar>
              <w:left w:w="15" w:type="dxa"/>
              <w:top w:w="15" w:type="dxa"/>
              <w:right w:w="15" w:type="dxa"/>
              <w:bottom w:w="15" w:type="dxa"/>
            </w:tcMar>
            <w:tcW w:w="327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市场价格波动是否调整合同价格的约定：</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是</w:t>
            </w:r>
            <w:r/>
          </w:p>
        </w:tc>
      </w:tr>
      <w:tr>
        <w:trPr>
          <w:jc w:val="center"/>
        </w:trPr>
        <w:tc>
          <w:tcPr>
            <w:gridSpan w:val="4"/>
            <w:tcW w:w="327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否</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highlight w:val="none"/>
              </w:rPr>
            </w:pPr>
            <w:r>
              <w:rPr>
                <w:rFonts w:hint="eastAsia" w:ascii="宋体" w:hAnsi="宋体"/>
                <w:highlight w:val="none"/>
              </w:rPr>
              <w:t xml:space="preserve">因市场价格波动调整合同价格，采用以下方式对合同价格进行调整：</w:t>
            </w:r>
            <w:r/>
          </w:p>
        </w:tc>
      </w:tr>
      <w:tr>
        <w:trPr>
          <w:jc w:val="center"/>
        </w:trPr>
        <w:tc>
          <w:tcPr>
            <w:gridSpan w:val="4"/>
            <w:tcMar>
              <w:left w:w="15" w:type="dxa"/>
              <w:top w:w="15" w:type="dxa"/>
              <w:right w:w="15" w:type="dxa"/>
              <w:bottom w:w="15" w:type="dxa"/>
            </w:tcMar>
            <w:tcW w:w="327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（1）人工单价</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p>
        </w:tc>
      </w:tr>
      <w:tr>
        <w:trPr>
          <w:jc w:val="center"/>
        </w:trPr>
        <w:tc>
          <w:tcPr>
            <w:gridSpan w:val="4"/>
            <w:tcW w:w="327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eastAsia="宋体"/>
                <w:highlight w:val="none"/>
                <w:lang w:val="en-US" w:eastAsia="zh-CN"/>
              </w:rPr>
            </w:pPr>
            <w:r>
              <w:rPr>
                <w:rFonts w:hint="eastAsia" w:ascii="宋体" w:hAnsi="宋体"/>
                <w:highlight w:val="none"/>
                <w:lang w:eastAsia="zh-CN"/>
              </w:rPr>
              <w:t xml:space="preserve">□</w:t>
            </w:r>
            <w:r>
              <w:rPr>
                <w:rFonts w:hint="eastAsia" w:ascii="宋体" w:hAnsi="宋体"/>
                <w:highlight w:val="none"/>
              </w:rPr>
              <w:t xml:space="preserve">其它：</w:t>
            </w:r>
            <w:r>
              <w:rPr>
                <w:rFonts w:hint="eastAsia" w:ascii="宋体" w:hAnsi="宋体"/>
                <w:highlight w:val="none"/>
                <w:u w:val="single"/>
                <w:lang w:val="en-US" w:eastAsia="zh-CN"/>
              </w:rPr>
              <w:t xml:space="preserve">    </w:t>
            </w:r>
            <w:r/>
          </w:p>
        </w:tc>
      </w:tr>
      <w:tr>
        <w:trPr>
          <w:jc w:val="center"/>
        </w:trPr>
        <w:tc>
          <w:tcPr>
            <w:gridSpan w:val="4"/>
            <w:tcMar>
              <w:left w:w="15" w:type="dxa"/>
              <w:top w:w="15" w:type="dxa"/>
              <w:right w:w="15" w:type="dxa"/>
              <w:bottom w:w="15" w:type="dxa"/>
            </w:tcMar>
            <w:tcW w:w="327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（2）材料、工程设备价格</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ascii="宋体" w:hAnsi="宋体"/>
                <w:highlight w:val="none"/>
              </w:rPr>
              <w:t xml:space="preserve">按泰建发〔2021〕167 号《泰州市住房和城乡建设局关于加强建筑材料价格风险管控的通知》调整工程价款</w:t>
            </w:r>
            <w:r/>
          </w:p>
        </w:tc>
      </w:tr>
      <w:tr>
        <w:trPr>
          <w:jc w:val="center"/>
        </w:trPr>
        <w:tc>
          <w:tcPr>
            <w:gridSpan w:val="4"/>
            <w:tcW w:w="327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lang w:val="en-US"/>
              </w:rPr>
            </w:pPr>
            <w:r>
              <w:rPr>
                <w:rFonts w:hint="eastAsia" w:ascii="宋体" w:hAnsi="宋体"/>
                <w:highlight w:val="none"/>
                <w:lang w:eastAsia="zh-CN"/>
              </w:rPr>
              <w:t xml:space="preserve">□</w:t>
            </w:r>
            <w:r>
              <w:rPr>
                <w:rFonts w:hint="eastAsia" w:ascii="宋体" w:hAnsi="宋体"/>
                <w:highlight w:val="none"/>
              </w:rPr>
              <w:t xml:space="preserve">其它：</w:t>
            </w:r>
            <w:r>
              <w:rPr>
                <w:rFonts w:hint="eastAsia" w:ascii="宋体" w:hAnsi="宋体"/>
                <w:highlight w:val="none"/>
                <w:u w:val="single"/>
                <w:lang w:val="en-US" w:eastAsia="zh-CN"/>
              </w:rPr>
              <w:t xml:space="preserve">     </w:t>
            </w:r>
            <w:r/>
          </w:p>
        </w:tc>
      </w:tr>
      <w:tr>
        <w:trPr>
          <w:jc w:val="center"/>
        </w:trPr>
        <w:tc>
          <w:tcPr>
            <w:gridSpan w:val="4"/>
            <w:tcMar>
              <w:left w:w="15" w:type="dxa"/>
              <w:top w:w="15" w:type="dxa"/>
              <w:right w:w="15" w:type="dxa"/>
              <w:bottom w:w="15" w:type="dxa"/>
            </w:tcMar>
            <w:tcW w:w="327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（3）施工机械台班单价或施工机械使用费</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施工机械台班单价或施工机械使用费发生变化超过省级或行业建设主管部门或其授权的工程造价管理机构规定的范围时，按规定调整合同价格</w:t>
            </w:r>
            <w:r/>
          </w:p>
        </w:tc>
      </w:tr>
      <w:tr>
        <w:trPr>
          <w:jc w:val="center"/>
        </w:trPr>
        <w:tc>
          <w:tcPr>
            <w:gridSpan w:val="4"/>
            <w:tcW w:w="327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lang w:val="en-US"/>
              </w:rPr>
            </w:pPr>
            <w:r>
              <w:rPr>
                <w:rFonts w:hint="eastAsia" w:ascii="宋体" w:hAnsi="宋体"/>
                <w:highlight w:val="none"/>
                <w:lang w:eastAsia="zh-CN"/>
              </w:rPr>
              <w:t xml:space="preserve">□</w:t>
            </w:r>
            <w:r>
              <w:rPr>
                <w:rFonts w:hint="eastAsia" w:ascii="宋体" w:hAnsi="宋体"/>
                <w:highlight w:val="none"/>
              </w:rPr>
              <w:t xml:space="preserve">其它：</w:t>
            </w:r>
            <w:r>
              <w:rPr>
                <w:rFonts w:hint="eastAsia" w:ascii="宋体" w:hAnsi="宋体"/>
                <w:highlight w:val="none"/>
                <w:u w:val="single"/>
                <w:lang w:val="en-US" w:eastAsia="zh-CN"/>
              </w:rPr>
              <w:t xml:space="preserve">    </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highlight w:val="none"/>
              </w:rPr>
            </w:pPr>
            <w:r>
              <w:rPr>
                <w:rFonts w:hint="eastAsia" w:ascii="宋体" w:hAnsi="宋体"/>
                <w:highlight w:val="none"/>
              </w:rPr>
              <w:t xml:space="preserve">12.1合同价格形式</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highlight w:val="none"/>
              </w:rPr>
            </w:pPr>
            <w:r>
              <w:rPr>
                <w:rFonts w:hint="eastAsia" w:ascii="宋体" w:hAnsi="宋体"/>
                <w:highlight w:val="none"/>
              </w:rPr>
              <w:t xml:space="preserve">1.单价合同</w:t>
            </w:r>
            <w:r/>
          </w:p>
        </w:tc>
      </w:tr>
      <w:tr>
        <w:trPr>
          <w:jc w:val="center"/>
        </w:trPr>
        <w:tc>
          <w:tcPr>
            <w:gridSpan w:val="4"/>
            <w:tcMar>
              <w:left w:w="15" w:type="dxa"/>
              <w:top w:w="15" w:type="dxa"/>
              <w:right w:w="15" w:type="dxa"/>
              <w:bottom w:w="15" w:type="dxa"/>
            </w:tcMar>
            <w:tcW w:w="327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综合单价包含的风险范围</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除招标文件约定工程价款调整以外的全部风险</w:t>
            </w:r>
            <w:r/>
          </w:p>
        </w:tc>
      </w:tr>
      <w:tr>
        <w:trPr>
          <w:jc w:val="center"/>
        </w:trPr>
        <w:tc>
          <w:tcPr>
            <w:gridSpan w:val="4"/>
            <w:tcW w:w="327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□其它范围：____________________</w:t>
            </w:r>
            <w:r/>
          </w:p>
        </w:tc>
      </w:tr>
      <w:tr>
        <w:trPr>
          <w:jc w:val="center"/>
        </w:trPr>
        <w:tc>
          <w:tcPr>
            <w:gridSpan w:val="4"/>
            <w:tcMar>
              <w:left w:w="15" w:type="dxa"/>
              <w:top w:w="15" w:type="dxa"/>
              <w:right w:w="15" w:type="dxa"/>
              <w:bottom w:w="15" w:type="dxa"/>
            </w:tcMar>
            <w:tcW w:w="327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风险费用的计算方法</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按招标文件约定的工程价款调整条款执行</w:t>
            </w:r>
            <w:r/>
          </w:p>
        </w:tc>
      </w:tr>
      <w:tr>
        <w:trPr>
          <w:jc w:val="center"/>
        </w:trPr>
        <w:tc>
          <w:tcPr>
            <w:gridSpan w:val="4"/>
            <w:tcW w:w="327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□其它方法：____________________</w:t>
            </w:r>
            <w:r/>
          </w:p>
        </w:tc>
      </w:tr>
      <w:tr>
        <w:trPr>
          <w:jc w:val="center"/>
        </w:trPr>
        <w:tc>
          <w:tcPr>
            <w:gridSpan w:val="4"/>
            <w:tcMar>
              <w:left w:w="15" w:type="dxa"/>
              <w:top w:w="15" w:type="dxa"/>
              <w:right w:w="15" w:type="dxa"/>
              <w:bottom w:w="15" w:type="dxa"/>
            </w:tcMar>
            <w:tcW w:w="327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风险范围以外合同价格的调整方法</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按招标文件约定的工程价款调整条款执行</w:t>
            </w:r>
            <w:r/>
          </w:p>
        </w:tc>
      </w:tr>
      <w:tr>
        <w:trPr>
          <w:jc w:val="center"/>
        </w:trPr>
        <w:tc>
          <w:tcPr>
            <w:gridSpan w:val="4"/>
            <w:tcW w:w="327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□其它方法：____________________</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highlight w:val="none"/>
              </w:rPr>
            </w:pPr>
            <w:r>
              <w:rPr>
                <w:rFonts w:hint="eastAsia" w:ascii="宋体" w:hAnsi="宋体"/>
                <w:highlight w:val="none"/>
              </w:rPr>
              <w:t xml:space="preserve">2.总价合同</w:t>
            </w:r>
            <w:r/>
          </w:p>
        </w:tc>
      </w:tr>
      <w:tr>
        <w:trPr>
          <w:jc w:val="center"/>
        </w:trPr>
        <w:tc>
          <w:tcPr>
            <w:gridSpan w:val="4"/>
            <w:tcMar>
              <w:left w:w="15" w:type="dxa"/>
              <w:top w:w="15" w:type="dxa"/>
              <w:right w:w="15" w:type="dxa"/>
              <w:bottom w:w="15" w:type="dxa"/>
            </w:tcMar>
            <w:tcW w:w="3270" w:type="dxa"/>
            <w:vAlign w:val="center"/>
            <w:textDirection w:val="lrTb"/>
            <w:noWrap w:val="false"/>
          </w:tcPr>
          <w:p>
            <w:pPr>
              <w:ind w:firstLine="18"/>
              <w:rPr>
                <w:rFonts w:ascii="宋体" w:hAnsi="宋体"/>
                <w:highlight w:val="none"/>
              </w:rPr>
            </w:pPr>
            <w:r>
              <w:rPr>
                <w:rFonts w:hint="eastAsia" w:ascii="宋体" w:hAnsi="宋体"/>
                <w:highlight w:val="none"/>
              </w:rPr>
              <w:t xml:space="preserve">总价包含的风险范围</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________________________</w:t>
            </w:r>
            <w:r/>
          </w:p>
        </w:tc>
      </w:tr>
      <w:tr>
        <w:trPr>
          <w:jc w:val="center"/>
        </w:trPr>
        <w:tc>
          <w:tcPr>
            <w:gridSpan w:val="4"/>
            <w:tcMar>
              <w:left w:w="15" w:type="dxa"/>
              <w:top w:w="15" w:type="dxa"/>
              <w:right w:w="15" w:type="dxa"/>
              <w:bottom w:w="15" w:type="dxa"/>
            </w:tcMar>
            <w:tcW w:w="3270" w:type="dxa"/>
            <w:vAlign w:val="center"/>
            <w:textDirection w:val="lrTb"/>
            <w:noWrap w:val="false"/>
          </w:tcPr>
          <w:p>
            <w:pPr>
              <w:ind w:firstLine="18"/>
              <w:rPr>
                <w:rFonts w:ascii="宋体" w:hAnsi="宋体"/>
                <w:highlight w:val="none"/>
              </w:rPr>
            </w:pPr>
            <w:r>
              <w:rPr>
                <w:rFonts w:hint="eastAsia" w:ascii="宋体" w:hAnsi="宋体"/>
                <w:highlight w:val="none"/>
              </w:rPr>
              <w:t xml:space="preserve">风险费用的计算方法</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________________________</w:t>
            </w:r>
            <w:r/>
          </w:p>
        </w:tc>
      </w:tr>
      <w:tr>
        <w:trPr>
          <w:jc w:val="center"/>
        </w:trPr>
        <w:tc>
          <w:tcPr>
            <w:gridSpan w:val="4"/>
            <w:tcMar>
              <w:left w:w="15" w:type="dxa"/>
              <w:top w:w="15" w:type="dxa"/>
              <w:right w:w="15" w:type="dxa"/>
              <w:bottom w:w="15" w:type="dxa"/>
            </w:tcMar>
            <w:tcW w:w="3270" w:type="dxa"/>
            <w:vAlign w:val="center"/>
            <w:textDirection w:val="lrTb"/>
            <w:noWrap w:val="false"/>
          </w:tcPr>
          <w:p>
            <w:pPr>
              <w:ind w:firstLine="18"/>
              <w:rPr>
                <w:rFonts w:ascii="宋体" w:hAnsi="宋体"/>
                <w:highlight w:val="none"/>
              </w:rPr>
            </w:pPr>
            <w:r>
              <w:rPr>
                <w:rFonts w:hint="eastAsia" w:ascii="宋体" w:hAnsi="宋体"/>
                <w:highlight w:val="none"/>
              </w:rPr>
              <w:t xml:space="preserve">风险范围以外合同价格的调整方法</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________________________</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highlight w:val="none"/>
              </w:rPr>
            </w:pPr>
            <w:r>
              <w:rPr>
                <w:rFonts w:hint="eastAsia" w:ascii="宋体" w:hAnsi="宋体"/>
                <w:highlight w:val="none"/>
              </w:rPr>
              <w:t xml:space="preserve">12.3计量</w:t>
            </w:r>
            <w:r/>
          </w:p>
        </w:tc>
      </w:tr>
      <w:tr>
        <w:trPr>
          <w:jc w:val="center"/>
        </w:trPr>
        <w:tc>
          <w:tcPr>
            <w:gridSpan w:val="3"/>
            <w:tcMar>
              <w:left w:w="15" w:type="dxa"/>
              <w:top w:w="15" w:type="dxa"/>
              <w:right w:w="15" w:type="dxa"/>
              <w:bottom w:w="15" w:type="dxa"/>
            </w:tcMar>
            <w:tcW w:w="840" w:type="dxa"/>
            <w:vAlign w:val="center"/>
            <w:textDirection w:val="lrTb"/>
            <w:noWrap w:val="false"/>
          </w:tcPr>
          <w:p>
            <w:pPr>
              <w:ind w:firstLine="18"/>
              <w:rPr>
                <w:rFonts w:ascii="宋体" w:hAnsi="宋体"/>
                <w:highlight w:val="none"/>
              </w:rPr>
            </w:pPr>
            <w:r>
              <w:rPr>
                <w:rFonts w:hint="eastAsia" w:ascii="宋体" w:hAnsi="宋体"/>
                <w:highlight w:val="none"/>
              </w:rPr>
              <w:t xml:space="preserve">12.3.1</w:t>
            </w:r>
            <w:r/>
          </w:p>
        </w:tc>
        <w:tc>
          <w:tcPr>
            <w:tcMar>
              <w:left w:w="15" w:type="dxa"/>
              <w:top w:w="15" w:type="dxa"/>
              <w:right w:w="15" w:type="dxa"/>
              <w:bottom w:w="15" w:type="dxa"/>
            </w:tcMar>
            <w:tcW w:w="2430" w:type="dxa"/>
            <w:vAlign w:val="center"/>
            <w:textDirection w:val="lrTb"/>
            <w:noWrap w:val="false"/>
          </w:tcPr>
          <w:p>
            <w:pPr>
              <w:ind w:firstLine="18"/>
              <w:rPr>
                <w:rFonts w:ascii="宋体" w:hAnsi="宋体"/>
                <w:highlight w:val="none"/>
              </w:rPr>
            </w:pPr>
            <w:r>
              <w:rPr>
                <w:rFonts w:hint="eastAsia" w:ascii="宋体" w:hAnsi="宋体"/>
                <w:highlight w:val="none"/>
              </w:rPr>
              <w:t xml:space="preserve">工程量计算规则</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《建设工程工程量清单计价规范》（GB50500—2013）及《房屋建筑与装饰工程工程量计算规范》（GB50854-2013）等9本工程量计算规范</w:t>
            </w:r>
            <w:r/>
          </w:p>
        </w:tc>
      </w:tr>
      <w:tr>
        <w:trPr>
          <w:jc w:val="center"/>
        </w:trPr>
        <w:tc>
          <w:tcPr>
            <w:gridSpan w:val="3"/>
            <w:tcMar>
              <w:left w:w="15" w:type="dxa"/>
              <w:top w:w="15" w:type="dxa"/>
              <w:right w:w="15" w:type="dxa"/>
              <w:bottom w:w="15" w:type="dxa"/>
            </w:tcMar>
            <w:tcW w:w="84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12.3.2</w:t>
            </w:r>
            <w:r/>
          </w:p>
        </w:tc>
        <w:tc>
          <w:tcPr>
            <w:tcMar>
              <w:left w:w="15" w:type="dxa"/>
              <w:top w:w="15" w:type="dxa"/>
              <w:right w:w="15" w:type="dxa"/>
              <w:bottom w:w="15" w:type="dxa"/>
            </w:tcMar>
            <w:tcW w:w="243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关于计量周期的约定</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□按月计量</w:t>
            </w:r>
            <w:r/>
          </w:p>
        </w:tc>
      </w:tr>
      <w:tr>
        <w:trPr>
          <w:jc w:val="center"/>
        </w:trPr>
        <w:tc>
          <w:tcPr>
            <w:gridSpan w:val="3"/>
            <w:tcW w:w="84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W w:w="24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□其它：___________________</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highlight w:val="none"/>
              </w:rPr>
            </w:pPr>
            <w:r>
              <w:rPr>
                <w:rFonts w:hint="eastAsia" w:ascii="宋体" w:hAnsi="宋体"/>
                <w:highlight w:val="none"/>
              </w:rPr>
              <w:t xml:space="preserve">12.4 工程进度款支付</w:t>
            </w:r>
            <w:r/>
          </w:p>
        </w:tc>
      </w:tr>
      <w:tr>
        <w:trPr>
          <w:jc w:val="center"/>
        </w:trPr>
        <w:tc>
          <w:tcPr>
            <w:gridSpan w:val="3"/>
            <w:tcMar>
              <w:left w:w="15" w:type="dxa"/>
              <w:top w:w="15" w:type="dxa"/>
              <w:right w:w="15" w:type="dxa"/>
              <w:bottom w:w="15" w:type="dxa"/>
            </w:tcMar>
            <w:tcW w:w="84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12.4.1</w:t>
            </w:r>
            <w:r/>
          </w:p>
        </w:tc>
        <w:tc>
          <w:tcPr>
            <w:tcMar>
              <w:left w:w="15" w:type="dxa"/>
              <w:top w:w="15" w:type="dxa"/>
              <w:right w:w="15" w:type="dxa"/>
              <w:bottom w:w="15" w:type="dxa"/>
            </w:tcMar>
            <w:tcW w:w="2430" w:type="dxa"/>
            <w:vAlign w:val="center"/>
            <w:vMerge w:val="restart"/>
            <w:textDirection w:val="lrTb"/>
            <w:noWrap w:val="false"/>
          </w:tcPr>
          <w:p>
            <w:pPr>
              <w:ind w:firstLine="19"/>
              <w:rPr>
                <w:rFonts w:ascii="宋体" w:hAnsi="宋体"/>
                <w:b/>
                <w:highlight w:val="none"/>
              </w:rPr>
            </w:pPr>
            <w:r>
              <w:rPr>
                <w:rFonts w:hint="eastAsia" w:ascii="宋体" w:hAnsi="宋体"/>
                <w:b/>
                <w:highlight w:val="none"/>
              </w:rPr>
              <w:t xml:space="preserve">关于付款周期的约定</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□同计量周期</w:t>
            </w:r>
            <w:r/>
          </w:p>
        </w:tc>
      </w:tr>
      <w:tr>
        <w:trPr>
          <w:jc w:val="center"/>
        </w:trPr>
        <w:tc>
          <w:tcPr>
            <w:gridSpan w:val="3"/>
            <w:tcW w:w="84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W w:w="24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0"/>
              <w:spacing w:line="360" w:lineRule="exact"/>
              <w:rPr>
                <w:rFonts w:ascii="宋体" w:hAnsi="宋体"/>
                <w:bCs/>
                <w:color w:val="000000"/>
                <w:sz w:val="22"/>
                <w:szCs w:val="22"/>
                <w:highlight w:val="none"/>
                <w:lang w:val="en-US"/>
              </w:rPr>
            </w:pPr>
            <w:r>
              <w:rPr>
                <w:rFonts w:hint="eastAsia" w:ascii="宋体" w:hAnsi="宋体"/>
                <w:highlight w:val="none"/>
                <w:lang w:eastAsia="zh-CN"/>
              </w:rPr>
              <w:t xml:space="preserve">☑</w:t>
            </w:r>
            <w:r>
              <w:rPr>
                <w:rFonts w:hint="eastAsia" w:ascii="宋体" w:hAnsi="宋体"/>
                <w:highlight w:val="none"/>
              </w:rPr>
              <w:t xml:space="preserve">其它：</w:t>
            </w:r>
            <w:r>
              <w:rPr>
                <w:rFonts w:hint="eastAsia" w:ascii="宋体" w:hAnsi="宋体" w:cs="宋体"/>
                <w:sz w:val="22"/>
                <w:szCs w:val="22"/>
                <w:lang w:val="en-US" w:eastAsia="zh-CN"/>
              </w:rPr>
              <w:t xml:space="preserve">工程竣工验收合格后付至审计价的90%,余款自验收合格之日起一年后付清。</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highlight w:val="none"/>
              </w:rPr>
            </w:pPr>
            <w:r>
              <w:rPr>
                <w:rFonts w:hint="eastAsia" w:ascii="宋体" w:hAnsi="宋体"/>
                <w:highlight w:val="none"/>
              </w:rPr>
              <w:t xml:space="preserve">15.2缺陷责任期</w:t>
            </w:r>
            <w:r/>
          </w:p>
        </w:tc>
      </w:tr>
      <w:tr>
        <w:trPr>
          <w:jc w:val="center"/>
        </w:trPr>
        <w:tc>
          <w:tcPr>
            <w:gridSpan w:val="4"/>
            <w:tcMar>
              <w:left w:w="15" w:type="dxa"/>
              <w:top w:w="15" w:type="dxa"/>
              <w:right w:w="15" w:type="dxa"/>
              <w:bottom w:w="15" w:type="dxa"/>
            </w:tcMar>
            <w:tcW w:w="327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缺陷责任期的具体期限</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6个月</w:t>
            </w:r>
            <w:r/>
          </w:p>
        </w:tc>
      </w:tr>
      <w:tr>
        <w:trPr>
          <w:jc w:val="center"/>
        </w:trPr>
        <w:tc>
          <w:tcPr>
            <w:gridSpan w:val="4"/>
            <w:tcW w:w="327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1年</w:t>
            </w:r>
            <w:r/>
          </w:p>
        </w:tc>
      </w:tr>
      <w:tr>
        <w:trPr>
          <w:jc w:val="center"/>
        </w:trPr>
        <w:tc>
          <w:tcPr>
            <w:gridSpan w:val="4"/>
            <w:tcW w:w="327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2年</w:t>
            </w:r>
            <w:r/>
          </w:p>
        </w:tc>
      </w:tr>
      <w:tr>
        <w:trPr>
          <w:jc w:val="center"/>
        </w:trPr>
        <w:tc>
          <w:tcPr>
            <w:gridSpan w:val="4"/>
            <w:tcW w:w="327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其它期限：</w:t>
            </w:r>
            <w:r>
              <w:rPr>
                <w:rFonts w:ascii="宋体" w:hAnsi="宋体"/>
                <w:highlight w:val="none"/>
              </w:rPr>
              <w:t xml:space="preserve">按国家相关规定执行</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highlight w:val="none"/>
              </w:rPr>
            </w:pPr>
            <w:r>
              <w:rPr>
                <w:rFonts w:hint="eastAsia" w:ascii="宋体" w:hAnsi="宋体"/>
                <w:highlight w:val="none"/>
              </w:rPr>
              <w:t xml:space="preserve">15.3质量保证金</w:t>
            </w:r>
            <w:r/>
          </w:p>
        </w:tc>
      </w:tr>
      <w:tr>
        <w:trPr>
          <w:jc w:val="center"/>
        </w:trPr>
        <w:tc>
          <w:tcPr>
            <w:gridSpan w:val="4"/>
            <w:tcMar>
              <w:left w:w="15" w:type="dxa"/>
              <w:top w:w="15" w:type="dxa"/>
              <w:right w:w="15" w:type="dxa"/>
              <w:bottom w:w="15" w:type="dxa"/>
            </w:tcMar>
            <w:tcW w:w="327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关于是否扣留质量保证金的约定</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□扣留</w:t>
            </w:r>
            <w:r/>
          </w:p>
        </w:tc>
      </w:tr>
      <w:tr>
        <w:trPr>
          <w:jc w:val="center"/>
        </w:trPr>
        <w:tc>
          <w:tcPr>
            <w:gridSpan w:val="4"/>
            <w:tcW w:w="327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□不扣留</w:t>
            </w:r>
            <w:r/>
          </w:p>
        </w:tc>
      </w:tr>
      <w:tr>
        <w:trPr>
          <w:jc w:val="center"/>
        </w:trPr>
        <w:tc>
          <w:tcPr>
            <w:gridSpan w:val="3"/>
            <w:tcMar>
              <w:left w:w="15" w:type="dxa"/>
              <w:top w:w="15" w:type="dxa"/>
              <w:right w:w="15" w:type="dxa"/>
              <w:bottom w:w="15" w:type="dxa"/>
            </w:tcMar>
            <w:tcW w:w="84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15.3.1</w:t>
            </w:r>
            <w:r/>
          </w:p>
        </w:tc>
        <w:tc>
          <w:tcPr>
            <w:tcMar>
              <w:left w:w="15" w:type="dxa"/>
              <w:top w:w="15" w:type="dxa"/>
              <w:right w:w="15" w:type="dxa"/>
              <w:bottom w:w="15" w:type="dxa"/>
            </w:tcMar>
            <w:tcW w:w="243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质量保证金采用第</w:t>
            </w:r>
            <w:r>
              <w:rPr>
                <w:rFonts w:ascii="宋体" w:hAnsi="宋体"/>
                <w:highlight w:val="none"/>
              </w:rPr>
              <w:t xml:space="preserve">__种方式</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（1）质量保证金保函，保证金额为：______</w:t>
            </w:r>
            <w:r/>
          </w:p>
        </w:tc>
      </w:tr>
      <w:tr>
        <w:trPr>
          <w:jc w:val="center"/>
        </w:trPr>
        <w:tc>
          <w:tcPr>
            <w:gridSpan w:val="3"/>
            <w:tcW w:w="84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W w:w="24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（2）____%的工程款</w:t>
            </w:r>
            <w:r/>
          </w:p>
        </w:tc>
      </w:tr>
      <w:tr>
        <w:trPr>
          <w:jc w:val="center"/>
        </w:trPr>
        <w:tc>
          <w:tcPr>
            <w:gridSpan w:val="3"/>
            <w:tcW w:w="84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W w:w="24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（3）</w:t>
            </w:r>
            <w:r>
              <w:rPr>
                <w:rFonts w:hint="eastAsia" w:ascii="宋体" w:hAnsi="宋体"/>
                <w:bCs/>
                <w:highlight w:val="none"/>
              </w:rPr>
              <w:t xml:space="preserve">发包人按工程价款结算总额的3</w:t>
            </w:r>
            <w:r>
              <w:rPr>
                <w:rFonts w:ascii="宋体" w:hAnsi="宋体"/>
                <w:bCs/>
                <w:highlight w:val="none"/>
              </w:rPr>
              <w:t xml:space="preserve">%</w:t>
            </w:r>
            <w:r>
              <w:rPr>
                <w:rFonts w:hint="eastAsia" w:ascii="宋体" w:hAnsi="宋体"/>
                <w:bCs/>
                <w:highlight w:val="none"/>
              </w:rPr>
              <w:t xml:space="preserve">预留工程质量保修金，待缺陷责任期满后返还</w:t>
            </w:r>
            <w:r/>
          </w:p>
        </w:tc>
      </w:tr>
      <w:tr>
        <w:trPr>
          <w:jc w:val="center"/>
        </w:trPr>
        <w:tc>
          <w:tcPr>
            <w:gridSpan w:val="3"/>
            <w:tcMar>
              <w:left w:w="15" w:type="dxa"/>
              <w:top w:w="15" w:type="dxa"/>
              <w:right w:w="15" w:type="dxa"/>
              <w:bottom w:w="15" w:type="dxa"/>
            </w:tcMar>
            <w:tcW w:w="84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15.3.2</w:t>
            </w:r>
            <w:r/>
          </w:p>
        </w:tc>
        <w:tc>
          <w:tcPr>
            <w:tcMar>
              <w:left w:w="15" w:type="dxa"/>
              <w:top w:w="15" w:type="dxa"/>
              <w:right w:w="15" w:type="dxa"/>
              <w:bottom w:w="15" w:type="dxa"/>
            </w:tcMar>
            <w:tcW w:w="243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质量保证金的扣留采取第</w:t>
            </w:r>
            <w:r>
              <w:rPr>
                <w:rFonts w:ascii="宋体" w:hAnsi="宋体"/>
                <w:highlight w:val="none"/>
              </w:rPr>
              <w:t xml:space="preserve">__种方式</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（1）在支付工程进度款时逐次扣留，在此情形下，质量保证金的计算基数不包括预付款的支付、扣回以及价格调整的金额</w:t>
            </w:r>
            <w:r/>
          </w:p>
        </w:tc>
      </w:tr>
      <w:tr>
        <w:trPr>
          <w:jc w:val="center"/>
        </w:trPr>
        <w:tc>
          <w:tcPr>
            <w:gridSpan w:val="3"/>
            <w:tcW w:w="84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W w:w="24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（2）工程竣工结算时一次性扣留质量保证金</w:t>
            </w:r>
            <w:r/>
          </w:p>
        </w:tc>
      </w:tr>
      <w:tr>
        <w:trPr>
          <w:jc w:val="center"/>
        </w:trPr>
        <w:tc>
          <w:tcPr>
            <w:gridSpan w:val="3"/>
            <w:tcW w:w="84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W w:w="24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（3）其它扣留方式：___________</w:t>
            </w:r>
            <w:r/>
          </w:p>
        </w:tc>
      </w:tr>
      <w:tr>
        <w:trPr>
          <w:jc w:val="center"/>
        </w:trPr>
        <w:tc>
          <w:tcPr>
            <w:gridSpan w:val="5"/>
            <w:tcMar>
              <w:left w:w="15" w:type="dxa"/>
              <w:top w:w="15" w:type="dxa"/>
              <w:right w:w="15" w:type="dxa"/>
              <w:bottom w:w="15" w:type="dxa"/>
            </w:tcMar>
            <w:tcW w:w="9885" w:type="dxa"/>
            <w:vAlign w:val="center"/>
            <w:textDirection w:val="lrTb"/>
            <w:noWrap w:val="false"/>
          </w:tcPr>
          <w:p>
            <w:pPr>
              <w:ind w:firstLine="18"/>
              <w:rPr>
                <w:rFonts w:ascii="宋体" w:hAnsi="宋体"/>
                <w:highlight w:val="none"/>
              </w:rPr>
            </w:pPr>
            <w:r>
              <w:rPr>
                <w:rFonts w:hint="eastAsia" w:ascii="宋体" w:hAnsi="宋体"/>
                <w:highlight w:val="none"/>
              </w:rPr>
              <w:t xml:space="preserve">15.4保修</w:t>
            </w:r>
            <w:r/>
          </w:p>
        </w:tc>
      </w:tr>
      <w:tr>
        <w:trPr>
          <w:jc w:val="center"/>
        </w:trPr>
        <w:tc>
          <w:tcPr>
            <w:gridSpan w:val="3"/>
            <w:tcMar>
              <w:left w:w="15" w:type="dxa"/>
              <w:top w:w="15" w:type="dxa"/>
              <w:right w:w="15" w:type="dxa"/>
              <w:bottom w:w="15" w:type="dxa"/>
            </w:tcMar>
            <w:tcW w:w="84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15.4.1</w:t>
            </w:r>
            <w:r/>
          </w:p>
        </w:tc>
        <w:tc>
          <w:tcPr>
            <w:tcMar>
              <w:left w:w="15" w:type="dxa"/>
              <w:top w:w="15" w:type="dxa"/>
              <w:right w:w="15" w:type="dxa"/>
              <w:bottom w:w="15" w:type="dxa"/>
            </w:tcMar>
            <w:tcW w:w="2430" w:type="dxa"/>
            <w:vAlign w:val="center"/>
            <w:vMerge w:val="restart"/>
            <w:textDirection w:val="lrTb"/>
            <w:noWrap w:val="false"/>
          </w:tcPr>
          <w:p>
            <w:pPr>
              <w:ind w:firstLine="18"/>
              <w:rPr>
                <w:rFonts w:ascii="宋体" w:hAnsi="宋体"/>
                <w:highlight w:val="none"/>
              </w:rPr>
            </w:pPr>
            <w:r>
              <w:rPr>
                <w:rFonts w:hint="eastAsia" w:ascii="宋体" w:hAnsi="宋体"/>
                <w:highlight w:val="none"/>
              </w:rPr>
              <w:t xml:space="preserve">工程保修期</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按法定最低保修期限</w:t>
            </w:r>
            <w:r/>
          </w:p>
        </w:tc>
      </w:tr>
      <w:tr>
        <w:trPr>
          <w:jc w:val="center"/>
        </w:trPr>
        <w:tc>
          <w:tcPr>
            <w:gridSpan w:val="3"/>
            <w:tcW w:w="84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W w:w="2430" w:type="dxa"/>
            <w:vAlign w:val="center"/>
            <w:vMerge w:val="continue"/>
            <w:textDirection w:val="lrTb"/>
            <w:noWrap w:val="false"/>
          </w:tcPr>
          <w:p>
            <w:pPr>
              <w:ind w:firstLine="18"/>
              <w:rPr>
                <w:rFonts w:ascii="宋体" w:hAnsi="宋体"/>
                <w:highlight w:val="none"/>
              </w:rPr>
            </w:pPr>
            <w:r>
              <w:rPr>
                <w:rFonts w:ascii="宋体" w:hAnsi="宋体"/>
                <w:highlight w:val="none"/>
              </w:rPr>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rPr>
              <w:t xml:space="preserve">□其它期限：__________________</w:t>
            </w:r>
            <w:r/>
          </w:p>
        </w:tc>
      </w:tr>
      <w:tr>
        <w:trPr>
          <w:jc w:val="center"/>
        </w:trPr>
        <w:tc>
          <w:tcPr>
            <w:gridSpan w:val="3"/>
            <w:tcMar>
              <w:left w:w="15" w:type="dxa"/>
              <w:top w:w="15" w:type="dxa"/>
              <w:right w:w="15" w:type="dxa"/>
              <w:bottom w:w="15" w:type="dxa"/>
            </w:tcMar>
            <w:tcW w:w="840" w:type="dxa"/>
            <w:vAlign w:val="center"/>
            <w:textDirection w:val="lrTb"/>
            <w:noWrap w:val="false"/>
          </w:tcPr>
          <w:p>
            <w:pPr>
              <w:ind w:firstLine="18"/>
              <w:rPr>
                <w:rFonts w:ascii="宋体" w:hAnsi="宋体"/>
                <w:highlight w:val="none"/>
              </w:rPr>
            </w:pPr>
            <w:r>
              <w:rPr>
                <w:rFonts w:hint="eastAsia" w:ascii="宋体" w:hAnsi="宋体"/>
                <w:highlight w:val="none"/>
              </w:rPr>
              <w:t xml:space="preserve">15.4.3</w:t>
            </w:r>
            <w:r/>
          </w:p>
        </w:tc>
        <w:tc>
          <w:tcPr>
            <w:tcMar>
              <w:left w:w="15" w:type="dxa"/>
              <w:top w:w="15" w:type="dxa"/>
              <w:right w:w="15" w:type="dxa"/>
              <w:bottom w:w="15" w:type="dxa"/>
            </w:tcMar>
            <w:tcW w:w="2430" w:type="dxa"/>
            <w:vAlign w:val="center"/>
            <w:textDirection w:val="lrTb"/>
            <w:noWrap w:val="false"/>
          </w:tcPr>
          <w:p>
            <w:pPr>
              <w:ind w:firstLine="18"/>
              <w:rPr>
                <w:rFonts w:ascii="宋体" w:hAnsi="宋体"/>
                <w:highlight w:val="none"/>
              </w:rPr>
            </w:pPr>
            <w:r>
              <w:rPr>
                <w:rFonts w:hint="eastAsia" w:ascii="宋体" w:hAnsi="宋体"/>
                <w:highlight w:val="none"/>
              </w:rPr>
              <w:t xml:space="preserve">承包人收到保修通知并到达工程现场的合理时间</w:t>
            </w:r>
            <w:r/>
          </w:p>
        </w:tc>
        <w:tc>
          <w:tcPr>
            <w:tcMar>
              <w:left w:w="15" w:type="dxa"/>
              <w:top w:w="15" w:type="dxa"/>
              <w:right w:w="15" w:type="dxa"/>
              <w:bottom w:w="15" w:type="dxa"/>
            </w:tcMar>
            <w:tcW w:w="6615" w:type="dxa"/>
            <w:vAlign w:val="center"/>
            <w:textDirection w:val="lrTb"/>
            <w:noWrap w:val="false"/>
          </w:tcPr>
          <w:p>
            <w:pPr>
              <w:ind w:firstLine="18"/>
              <w:rPr>
                <w:rFonts w:ascii="宋体" w:hAnsi="宋体"/>
                <w:highlight w:val="none"/>
              </w:rPr>
            </w:pPr>
            <w:r>
              <w:rPr>
                <w:rFonts w:hint="eastAsia" w:ascii="宋体" w:hAnsi="宋体"/>
                <w:highlight w:val="none"/>
                <w:lang w:eastAsia="zh-CN"/>
              </w:rPr>
              <w:t xml:space="preserve">☑</w:t>
            </w:r>
            <w:r>
              <w:rPr>
                <w:rFonts w:hint="eastAsia" w:ascii="宋体" w:hAnsi="宋体"/>
                <w:highlight w:val="none"/>
              </w:rPr>
              <w:t xml:space="preserve">__2__小时内</w:t>
            </w:r>
            <w:r/>
          </w:p>
        </w:tc>
      </w:tr>
    </w:tbl>
    <w:p>
      <w:pPr>
        <w:ind w:firstLine="18"/>
        <w:rPr>
          <w:rFonts w:ascii="宋体" w:hAnsi="宋体"/>
          <w:highlight w:val="none"/>
        </w:rPr>
      </w:pPr>
      <w:r>
        <w:rPr>
          <w:rFonts w:ascii="宋体" w:hAnsi="宋体"/>
          <w:highlight w:val="none"/>
        </w:rPr>
      </w:r>
      <w:r/>
    </w:p>
    <w:p>
      <w:pPr>
        <w:ind w:firstLine="422"/>
        <w:tabs>
          <w:tab w:val="left" w:pos="312" w:leader="none"/>
        </w:tabs>
        <w:rPr>
          <w:sz w:val="32"/>
          <w:szCs w:val="32"/>
          <w:highlight w:val="none"/>
        </w:rPr>
        <w:pBdr>
          <w:top w:val="none" w:color="000000" w:sz="0" w:space="0"/>
          <w:left w:val="none" w:color="000000" w:sz="0" w:space="0"/>
          <w:bottom w:val="none" w:color="000000" w:sz="0" w:space="0"/>
          <w:right w:val="none" w:color="000000" w:sz="0" w:space="0"/>
        </w:pBdr>
      </w:pPr>
      <w:r>
        <w:rPr>
          <w:sz w:val="32"/>
          <w:szCs w:val="32"/>
          <w:highlight w:val="none"/>
        </w:rPr>
      </w:r>
      <w:r/>
    </w:p>
    <w:p>
      <w:pPr>
        <w:pStyle w:val="918"/>
        <w:ind w:left="0" w:firstLine="0"/>
        <w:jc w:val="both"/>
        <w:keepLines w:val="0"/>
        <w:keepNext w:val="0"/>
        <w:spacing w:line="360" w:lineRule="auto"/>
        <w:rPr>
          <w:rFonts w:hint="eastAsia"/>
          <w:sz w:val="36"/>
          <w:szCs w:val="36"/>
          <w:highlight w:val="none"/>
        </w:rPr>
      </w:pPr>
      <w:r/>
      <w:bookmarkStart w:id="424" w:name="_Toc12087"/>
      <w:r/>
      <w:r/>
    </w:p>
    <w:p>
      <w:pPr>
        <w:rPr>
          <w:rFonts w:hint="eastAsia"/>
          <w:sz w:val="36"/>
          <w:szCs w:val="36"/>
          <w:highlight w:val="none"/>
        </w:rPr>
      </w:pPr>
      <w:r>
        <w:rPr>
          <w:rFonts w:hint="eastAsia"/>
          <w:sz w:val="36"/>
          <w:szCs w:val="36"/>
          <w:highlight w:val="none"/>
        </w:rPr>
      </w:r>
      <w:r/>
    </w:p>
    <w:p>
      <w:pPr>
        <w:pStyle w:val="918"/>
        <w:ind w:left="0" w:firstLine="0"/>
        <w:jc w:val="both"/>
        <w:keepLines w:val="0"/>
        <w:keepNext w:val="0"/>
        <w:spacing w:line="360" w:lineRule="auto"/>
        <w:rPr>
          <w:rFonts w:hint="eastAsia"/>
          <w:sz w:val="36"/>
          <w:szCs w:val="36"/>
          <w:highlight w:val="none"/>
        </w:rPr>
      </w:pPr>
      <w:r>
        <w:rPr>
          <w:rFonts w:hint="eastAsia"/>
          <w:sz w:val="36"/>
          <w:szCs w:val="36"/>
          <w:highlight w:val="none"/>
        </w:rPr>
      </w:r>
      <w:r/>
    </w:p>
    <w:p>
      <w:pPr>
        <w:rPr>
          <w:rFonts w:hint="eastAsia"/>
        </w:rPr>
      </w:pPr>
      <w:r>
        <w:rPr>
          <w:rFonts w:hint="eastAsia"/>
        </w:rPr>
      </w:r>
      <w:r/>
    </w:p>
    <w:p>
      <w:pPr>
        <w:rPr>
          <w:rFonts w:hint="eastAsia"/>
          <w:highlight w:val="none"/>
        </w:rPr>
      </w:pPr>
      <w:r>
        <w:rPr>
          <w:rFonts w:hint="eastAsia"/>
          <w:highlight w:val="none"/>
        </w:rPr>
      </w:r>
      <w:r/>
    </w:p>
    <w:p>
      <w:pPr>
        <w:pStyle w:val="918"/>
        <w:ind w:left="0" w:firstLine="0"/>
        <w:jc w:val="center"/>
        <w:keepLines w:val="0"/>
        <w:keepNext w:val="0"/>
        <w:spacing w:line="360" w:lineRule="auto"/>
        <w:rPr>
          <w:bCs w:val="0"/>
          <w:sz w:val="36"/>
          <w:szCs w:val="36"/>
          <w:highlight w:val="none"/>
          <w:lang w:val="zh-CN"/>
        </w:rPr>
      </w:pPr>
      <w:r>
        <w:rPr>
          <w:rFonts w:hint="eastAsia"/>
          <w:sz w:val="36"/>
          <w:szCs w:val="36"/>
          <w:highlight w:val="none"/>
        </w:rPr>
        <w:t xml:space="preserve">第六章  项目采购需求</w:t>
      </w:r>
      <w:bookmarkEnd w:id="424"/>
      <w:r/>
      <w:r/>
    </w:p>
    <w:p>
      <w:pPr>
        <w:pStyle w:val="828"/>
        <w:ind w:firstLine="442"/>
        <w:spacing w:before="0" w:beforeAutospacing="0" w:after="0" w:afterAutospacing="0" w:line="360" w:lineRule="exact"/>
        <w:rPr>
          <w:rFonts w:eastAsia="宋体" w:cs="仿宋_GB2312"/>
          <w:b/>
          <w:bCs/>
          <w:sz w:val="22"/>
          <w:szCs w:val="22"/>
          <w:highlight w:val="none"/>
          <w:lang w:val="en-US" w:eastAsia="zh-CN"/>
        </w:rPr>
      </w:pPr>
      <w:r>
        <w:rPr>
          <w:rFonts w:hint="eastAsia" w:cs="仿宋_GB2312"/>
          <w:b/>
          <w:bCs/>
          <w:sz w:val="22"/>
          <w:szCs w:val="22"/>
          <w:highlight w:val="none"/>
          <w:lang w:val="en-US" w:eastAsia="zh-CN"/>
        </w:rPr>
        <w:t xml:space="preserve">一、项目基本情况</w:t>
      </w:r>
      <w:r/>
    </w:p>
    <w:p>
      <w:pPr>
        <w:pStyle w:val="828"/>
        <w:ind w:firstLine="440"/>
        <w:keepLines w:val="0"/>
        <w:keepNext w:val="0"/>
        <w:pageBreakBefore w:val="0"/>
        <w:spacing w:before="0" w:beforeAutospacing="0" w:after="0" w:afterAutospacing="0" w:line="360" w:lineRule="exact"/>
        <w:rPr>
          <w:rFonts w:cs="仿宋_GB2312"/>
          <w:sz w:val="22"/>
          <w:szCs w:val="22"/>
          <w:highlight w:val="none"/>
        </w:rPr>
      </w:pPr>
      <w:r>
        <w:rPr>
          <w:rFonts w:hint="eastAsia" w:cs="仿宋_GB2312"/>
          <w:sz w:val="22"/>
          <w:szCs w:val="22"/>
          <w:highlight w:val="none"/>
        </w:rPr>
        <w:t xml:space="preserve">1</w:t>
      </w:r>
      <w:r>
        <w:rPr>
          <w:rFonts w:cs="仿宋_GB2312"/>
          <w:sz w:val="22"/>
          <w:szCs w:val="22"/>
          <w:highlight w:val="none"/>
        </w:rPr>
        <w:t xml:space="preserve">、本次采购范围</w:t>
      </w:r>
      <w:r>
        <w:rPr>
          <w:rFonts w:hint="eastAsia" w:cs="仿宋_GB2312"/>
          <w:sz w:val="22"/>
          <w:szCs w:val="22"/>
          <w:highlight w:val="none"/>
        </w:rPr>
        <w:t xml:space="preserve">为</w:t>
      </w:r>
      <w:r>
        <w:rPr>
          <w:rFonts w:hint="eastAsia" w:cs="仿宋_GB2312"/>
          <w:sz w:val="22"/>
          <w:szCs w:val="22"/>
          <w:highlight w:val="none"/>
          <w:lang w:eastAsia="zh-CN"/>
        </w:rPr>
        <w:t xml:space="preserve">铭坤村、侯河村宜居宜业和美乡村桥梁建设</w:t>
      </w:r>
      <w:r>
        <w:rPr>
          <w:rFonts w:hint="eastAsia" w:cs="仿宋_GB2312"/>
          <w:sz w:val="22"/>
          <w:szCs w:val="22"/>
          <w:highlight w:val="none"/>
        </w:rPr>
        <w:t xml:space="preserve">（政府采购工程）</w:t>
      </w:r>
      <w:r>
        <w:rPr>
          <w:rFonts w:hint="eastAsia" w:cs="仿宋_GB2312"/>
          <w:sz w:val="22"/>
          <w:szCs w:val="22"/>
          <w:highlight w:val="none"/>
          <w:lang w:val="en-US" w:eastAsia="zh-CN"/>
        </w:rPr>
        <w:t xml:space="preserve">图纸及</w:t>
      </w:r>
      <w:r>
        <w:rPr>
          <w:rFonts w:hint="eastAsia" w:cs="仿宋_GB2312"/>
          <w:sz w:val="22"/>
          <w:szCs w:val="22"/>
          <w:highlight w:val="none"/>
        </w:rPr>
        <w:t xml:space="preserve">工程量清单范围内内容。</w:t>
      </w:r>
      <w:r/>
    </w:p>
    <w:p>
      <w:pPr>
        <w:ind w:firstLine="440"/>
        <w:spacing w:line="380" w:lineRule="exact"/>
        <w:rPr>
          <w:sz w:val="22"/>
          <w:szCs w:val="22"/>
          <w:highlight w:val="none"/>
        </w:rPr>
      </w:pPr>
      <w:r>
        <w:rPr>
          <w:rFonts w:hint="eastAsia" w:ascii="宋体" w:hAnsi="宋体" w:eastAsia="宋体" w:cs="宋体"/>
          <w:sz w:val="22"/>
          <w:szCs w:val="22"/>
          <w:highlight w:val="none"/>
        </w:rPr>
        <w:t xml:space="preserve">2、本项目采购</w:t>
      </w:r>
      <w:r>
        <w:rPr>
          <w:rFonts w:hint="eastAsia" w:ascii="宋体" w:hAnsi="宋体" w:eastAsia="宋体" w:cs="宋体"/>
          <w:color w:val="000000"/>
          <w:sz w:val="22"/>
          <w:szCs w:val="22"/>
          <w:highlight w:val="none"/>
          <w:lang w:val="zh-CN"/>
        </w:rPr>
        <w:t xml:space="preserve">预算价：</w:t>
      </w:r>
      <w:r>
        <w:rPr>
          <w:rFonts w:hint="eastAsia" w:ascii="宋体" w:hAnsi="宋体" w:eastAsia="宋体" w:cs="宋体"/>
          <w:sz w:val="22"/>
          <w:szCs w:val="22"/>
          <w:lang w:val="en-US" w:eastAsia="zh-CN"/>
        </w:rPr>
        <w:t xml:space="preserve">802753.00元，最高限价：722477.70元</w:t>
      </w:r>
      <w:r>
        <w:rPr>
          <w:rFonts w:hint="eastAsia" w:ascii="宋体" w:hAnsi="宋体" w:eastAsia="宋体" w:cs="宋体"/>
          <w:sz w:val="22"/>
          <w:szCs w:val="22"/>
          <w:highlight w:val="none"/>
        </w:rPr>
        <w:t xml:space="preserve">。首轮报价高于最高限价</w:t>
      </w:r>
      <w:r>
        <w:rPr>
          <w:rFonts w:hint="eastAsia" w:ascii="宋体" w:hAnsi="宋体" w:eastAsia="宋体" w:cs="宋体"/>
          <w:sz w:val="22"/>
          <w:szCs w:val="22"/>
          <w:highlight w:val="none"/>
          <w:lang w:val="en-US" w:eastAsia="zh-CN"/>
        </w:rPr>
        <w:t xml:space="preserve">的</w:t>
      </w:r>
      <w:r>
        <w:rPr>
          <w:rFonts w:hint="eastAsia" w:ascii="宋体" w:hAnsi="宋体" w:eastAsia="宋体" w:cs="宋体"/>
          <w:sz w:val="22"/>
          <w:szCs w:val="22"/>
          <w:highlight w:val="none"/>
        </w:rPr>
        <w:t xml:space="preserve">，将被判定为无效响应文</w:t>
      </w:r>
      <w:r>
        <w:rPr>
          <w:rFonts w:hint="eastAsia" w:cs="仿宋_GB2312"/>
          <w:sz w:val="22"/>
          <w:szCs w:val="22"/>
          <w:highlight w:val="none"/>
        </w:rPr>
        <w:t xml:space="preserve">件。</w:t>
      </w:r>
      <w:r/>
    </w:p>
    <w:p>
      <w:pPr>
        <w:ind w:firstLine="440"/>
        <w:keepLines w:val="0"/>
        <w:keepNext w:val="0"/>
        <w:pageBreakBefore w:val="0"/>
        <w:spacing w:line="360" w:lineRule="exact"/>
        <w:rPr>
          <w:rFonts w:hint="eastAsia" w:ascii="宋体" w:hAnsi="宋体" w:eastAsia="宋体"/>
          <w:sz w:val="22"/>
          <w:szCs w:val="22"/>
          <w:highlight w:val="none"/>
          <w:lang w:eastAsia="zh-CN"/>
        </w:rPr>
      </w:pPr>
      <w:r>
        <w:rPr>
          <w:rFonts w:hint="eastAsia" w:ascii="宋体" w:hAnsi="宋体"/>
          <w:sz w:val="22"/>
          <w:szCs w:val="22"/>
          <w:highlight w:val="none"/>
        </w:rPr>
        <w:t xml:space="preserve">3、工期：</w:t>
      </w:r>
      <w:r>
        <w:rPr>
          <w:rFonts w:hint="eastAsia" w:ascii="宋体" w:hAnsi="宋体"/>
          <w:sz w:val="22"/>
          <w:szCs w:val="22"/>
          <w:highlight w:val="none"/>
          <w:lang w:val="en-US" w:eastAsia="zh-CN"/>
        </w:rPr>
        <w:t xml:space="preserve">80</w:t>
      </w:r>
      <w:r>
        <w:rPr>
          <w:rFonts w:hint="eastAsia" w:ascii="宋体" w:hAnsi="宋体"/>
          <w:sz w:val="22"/>
          <w:szCs w:val="22"/>
          <w:highlight w:val="none"/>
        </w:rPr>
        <w:t xml:space="preserve">日历天</w:t>
      </w:r>
      <w:r>
        <w:rPr>
          <w:rFonts w:hint="eastAsia" w:ascii="宋体" w:hAnsi="宋体"/>
          <w:sz w:val="22"/>
          <w:szCs w:val="22"/>
          <w:highlight w:val="none"/>
          <w:lang w:eastAsia="zh-CN"/>
        </w:rPr>
        <w:t xml:space="preserve">。</w:t>
      </w:r>
      <w:r/>
    </w:p>
    <w:p>
      <w:pPr>
        <w:ind w:firstLine="440"/>
        <w:keepLines w:val="0"/>
        <w:keepNext w:val="0"/>
        <w:pageBreakBefore w:val="0"/>
        <w:spacing w:line="360" w:lineRule="exact"/>
        <w:widowControl w:val="off"/>
        <w:rPr>
          <w:rFonts w:hint="eastAsia" w:ascii="宋体" w:hAnsi="宋体"/>
          <w:sz w:val="22"/>
          <w:szCs w:val="22"/>
          <w:highlight w:val="none"/>
        </w:rPr>
      </w:pPr>
      <w:r>
        <w:rPr>
          <w:rFonts w:hint="eastAsia" w:ascii="宋体" w:hAnsi="宋体"/>
          <w:sz w:val="22"/>
          <w:szCs w:val="22"/>
          <w:highlight w:val="none"/>
        </w:rPr>
        <w:t xml:space="preserve">4、质量目标：合格。</w:t>
      </w:r>
      <w:r/>
    </w:p>
    <w:p>
      <w:pPr>
        <w:ind w:firstLine="440"/>
        <w:spacing w:line="360" w:lineRule="exact"/>
        <w:rPr>
          <w:rFonts w:hint="eastAsia" w:ascii="宋体" w:hAnsi="宋体" w:cs="宋体"/>
          <w:sz w:val="22"/>
          <w:szCs w:val="22"/>
          <w:lang w:val="en-US" w:eastAsia="zh-CN"/>
        </w:rPr>
      </w:pPr>
      <w:r>
        <w:rPr>
          <w:rFonts w:hint="eastAsia" w:ascii="宋体" w:hAnsi="宋体"/>
          <w:sz w:val="22"/>
          <w:szCs w:val="22"/>
          <w:highlight w:val="none"/>
          <w:lang w:val="en-US" w:eastAsia="zh-CN"/>
        </w:rPr>
        <w:t xml:space="preserve">5、</w:t>
      </w:r>
      <w:r>
        <w:rPr>
          <w:rFonts w:hint="eastAsia" w:ascii="宋体" w:hAnsi="宋体"/>
          <w:sz w:val="22"/>
          <w:szCs w:val="22"/>
          <w:highlight w:val="none"/>
        </w:rPr>
        <w:t xml:space="preserve">付款方式</w:t>
      </w:r>
      <w:r>
        <w:rPr>
          <w:rFonts w:hint="eastAsia" w:ascii="宋体" w:hAnsi="宋体"/>
          <w:sz w:val="22"/>
          <w:szCs w:val="22"/>
          <w:highlight w:val="none"/>
          <w:lang w:eastAsia="zh-CN"/>
        </w:rPr>
        <w:t xml:space="preserve">：</w:t>
      </w:r>
      <w:r>
        <w:rPr>
          <w:rFonts w:hint="eastAsia" w:ascii="宋体" w:hAnsi="宋体" w:cs="宋体"/>
          <w:sz w:val="22"/>
          <w:szCs w:val="22"/>
          <w:lang w:val="en-US" w:eastAsia="zh-CN"/>
        </w:rPr>
        <w:t xml:space="preserve">工程竣工验收合格后付至审计价的90%,余款自验收合格之日起一年后付清。</w:t>
      </w:r>
      <w:r/>
    </w:p>
    <w:p>
      <w:pPr>
        <w:ind w:firstLine="440"/>
        <w:spacing w:line="360" w:lineRule="exact"/>
        <w:rPr>
          <w:rFonts w:hint="eastAsia" w:ascii="宋体" w:hAnsi="宋体" w:eastAsia="宋体" w:cs="Times New Roman"/>
          <w:highlight w:val="none"/>
          <w:lang w:val="en-US" w:eastAsia="zh-CN"/>
        </w:rPr>
      </w:pPr>
      <w:r>
        <w:rPr>
          <w:rFonts w:hint="eastAsia" w:ascii="宋体" w:hAnsi="宋体"/>
          <w:sz w:val="22"/>
          <w:szCs w:val="22"/>
          <w:highlight w:val="none"/>
        </w:rPr>
        <w:t xml:space="preserve">注：在签订合同时，供应商明确表示无需预付款或者主动要求降低预付款比例的，采购人可不适用预付规定。</w:t>
      </w:r>
      <w:r/>
    </w:p>
    <w:p>
      <w:pPr>
        <w:ind w:firstLine="420"/>
        <w:spacing w:line="360" w:lineRule="exact"/>
        <w:rPr>
          <w:rFonts w:ascii="宋体" w:hAnsi="宋体" w:cs="宋体"/>
          <w:bCs/>
          <w:sz w:val="22"/>
          <w:szCs w:val="22"/>
          <w:highlight w:val="none"/>
        </w:rPr>
      </w:pPr>
      <w:r>
        <w:rPr>
          <w:rFonts w:hint="eastAsia" w:ascii="宋体" w:hAnsi="宋体" w:eastAsia="宋体" w:cs="宋体"/>
          <w:lang w:val="en-US" w:eastAsia="zh-CN"/>
        </w:rPr>
        <w:t xml:space="preserve">6、</w:t>
      </w:r>
      <w:r>
        <w:rPr>
          <w:rFonts w:hint="eastAsia" w:ascii="宋体" w:hAnsi="宋体" w:eastAsia="宋体" w:cs="宋体"/>
          <w:sz w:val="22"/>
          <w:szCs w:val="22"/>
          <w:highlight w:val="none"/>
        </w:rPr>
        <w:t xml:space="preserve">采</w:t>
      </w:r>
      <w:r>
        <w:rPr>
          <w:rFonts w:hint="eastAsia" w:ascii="宋体" w:hAnsi="宋体" w:eastAsia="宋体" w:cs="宋体"/>
          <w:bCs/>
          <w:sz w:val="22"/>
          <w:szCs w:val="22"/>
          <w:highlight w:val="none"/>
        </w:rPr>
        <w:t xml:space="preserve">购标的的所</w:t>
      </w:r>
      <w:r>
        <w:rPr>
          <w:rFonts w:hint="eastAsia" w:ascii="宋体" w:hAnsi="宋体" w:cs="宋体"/>
          <w:bCs/>
          <w:sz w:val="22"/>
          <w:szCs w:val="22"/>
          <w:highlight w:val="none"/>
        </w:rPr>
        <w:t xml:space="preserve">属行业</w:t>
      </w:r>
      <w:r/>
    </w:p>
    <w:p>
      <w:pPr>
        <w:ind w:firstLine="440"/>
        <w:spacing w:line="360" w:lineRule="exact"/>
        <w:rPr>
          <w:rFonts w:hint="eastAsia" w:eastAsia="宋体"/>
          <w:lang w:val="en-US" w:eastAsia="zh-CN"/>
        </w:rPr>
      </w:pPr>
      <w:r>
        <w:rPr>
          <w:rFonts w:hint="eastAsia" w:ascii="宋体" w:hAnsi="宋体"/>
          <w:sz w:val="22"/>
          <w:szCs w:val="22"/>
          <w:highlight w:val="none"/>
        </w:rPr>
        <w:t xml:space="preserve">参照《关于印发中小企业划型标准规定的通知》（工信部联企业[2011]300号）文件，本项目采购标的所属行业为</w:t>
      </w:r>
      <w:r>
        <w:rPr>
          <w:rFonts w:hint="eastAsia" w:ascii="宋体" w:hAnsi="宋体"/>
          <w:sz w:val="22"/>
          <w:szCs w:val="22"/>
          <w:highlight w:val="none"/>
          <w:u w:val="single"/>
        </w:rPr>
        <w:t xml:space="preserve">建筑业</w:t>
      </w:r>
      <w:r>
        <w:rPr>
          <w:rFonts w:hint="eastAsia" w:ascii="宋体" w:hAnsi="宋体"/>
          <w:sz w:val="22"/>
          <w:szCs w:val="22"/>
          <w:highlight w:val="none"/>
        </w:rPr>
        <w:t xml:space="preserve">。</w:t>
      </w:r>
      <w:r/>
    </w:p>
    <w:p>
      <w:pPr>
        <w:ind w:firstLine="442"/>
        <w:keepLines w:val="0"/>
        <w:keepNext w:val="0"/>
        <w:pageBreakBefore w:val="0"/>
        <w:spacing w:line="360" w:lineRule="exact"/>
        <w:widowControl w:val="off"/>
        <w:rPr>
          <w:rFonts w:hint="eastAsia" w:ascii="宋体" w:hAnsi="宋体"/>
          <w:b/>
          <w:bCs/>
          <w:sz w:val="22"/>
          <w:szCs w:val="22"/>
          <w:highlight w:val="none"/>
        </w:rPr>
      </w:pPr>
      <w:r>
        <w:rPr>
          <w:rFonts w:hint="eastAsia" w:ascii="宋体" w:hAnsi="宋体"/>
          <w:b/>
          <w:bCs/>
          <w:sz w:val="22"/>
          <w:szCs w:val="22"/>
          <w:highlight w:val="none"/>
          <w:lang w:val="en-US" w:eastAsia="zh-CN"/>
        </w:rPr>
        <w:t xml:space="preserve">二、</w:t>
      </w:r>
      <w:r>
        <w:rPr>
          <w:rFonts w:hint="eastAsia" w:ascii="宋体" w:hAnsi="宋体"/>
          <w:b/>
          <w:bCs/>
          <w:sz w:val="22"/>
          <w:szCs w:val="22"/>
          <w:highlight w:val="none"/>
        </w:rPr>
        <w:t xml:space="preserve">报价</w:t>
      </w:r>
      <w:r>
        <w:rPr>
          <w:rFonts w:hint="eastAsia" w:ascii="宋体" w:hAnsi="宋体"/>
          <w:b/>
          <w:bCs/>
          <w:sz w:val="22"/>
          <w:szCs w:val="22"/>
          <w:highlight w:val="none"/>
          <w:lang w:val="en-US" w:eastAsia="zh-CN"/>
        </w:rPr>
        <w:t xml:space="preserve">说明</w:t>
      </w:r>
      <w:r>
        <w:rPr>
          <w:rFonts w:hint="eastAsia" w:ascii="宋体" w:hAnsi="宋体"/>
          <w:b/>
          <w:bCs/>
          <w:sz w:val="22"/>
          <w:szCs w:val="22"/>
          <w:highlight w:val="none"/>
        </w:rPr>
        <w:t xml:space="preserve">：</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1.计价方式：本工程项目采用下列第（1）种计价方式。</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（1）工程量清单计价方式</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（2）计价表计价方式</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2.报价方式：本工程项目采用下列第（2）种报价方式。</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（1）固定总价报价。竞争报价人应充分考虑施工期间各类建材市场价格变化，政策性调整的风险，一旦经评审确定承包人，报价不作调整。</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2）固定单价报价。谈判供应商应充分考虑施工期间各类建材的市场风险和国家政策性调整风险系数，具体按照国家和靖江市相关文件执行。本工程的具体结算方式在合同条款中约定。执行固定单价报价的基本规定：</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①按照中标人的中标总报价（不含暂列金额和专业工程暂估价）与本工程的招标控制价（不含暂列金额和专业工程暂估价）的下浮比例进行同比例下调，中标人必须无条件接受，否则按中标人违约处理。</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②本工程在谈判文件中已明确的各项施工措施费，均包含在合同总价中。其他在谈判文件和答疑中未提及、未明确部分的施工措施费项目，可以根据相关资料按实调整，并作相应的下浮。</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③在政府采购合同履行中，采购人需追加与合同标的相同的货物、工程或者服务的，在不改变合同其他条款的前提下，可以与供应商协商签订补充合同，但所有补充合同的采购金额不得超过原合同采购金额的百分之十。 </w:t>
      </w:r>
      <w:r/>
    </w:p>
    <w:p>
      <w:pPr>
        <w:numPr>
          <w:ilvl w:val="0"/>
          <w:numId w:val="6"/>
        </w:num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报价时，不可竞争费用均按规定计算，不得让利或随意调整计算标准，否则报价无效。</w:t>
      </w:r>
      <w:r/>
    </w:p>
    <w:p>
      <w:pPr>
        <w:numPr>
          <w:ilvl w:val="0"/>
          <w:numId w:val="6"/>
        </w:numPr>
        <w:ind w:left="0"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计价格式中列明的所有需要填报的单价和合价，响应人均需填报，未填报的单价和合价，视为此项费用已包含在工程量清单的其他单价和合价中。</w:t>
      </w:r>
      <w:r/>
    </w:p>
    <w:p>
      <w:pPr>
        <w:ind w:firstLine="440"/>
        <w:spacing w:line="360" w:lineRule="exact"/>
        <w:rPr>
          <w:rFonts w:hint="eastAsia" w:ascii="宋体" w:hAnsi="宋体"/>
          <w:sz w:val="22"/>
          <w:szCs w:val="22"/>
          <w:highlight w:val="none"/>
        </w:rPr>
      </w:pPr>
      <w:r>
        <w:rPr>
          <w:rFonts w:hint="eastAsia" w:ascii="宋体" w:hAnsi="宋体"/>
          <w:sz w:val="22"/>
          <w:szCs w:val="22"/>
          <w:highlight w:val="none"/>
          <w:lang w:val="en-US" w:eastAsia="zh-CN"/>
        </w:rPr>
        <w:t xml:space="preserve">5.</w:t>
      </w:r>
      <w:r>
        <w:rPr>
          <w:rFonts w:hint="eastAsia" w:ascii="宋体" w:hAnsi="宋体"/>
          <w:sz w:val="22"/>
          <w:szCs w:val="22"/>
          <w:highlight w:val="none"/>
        </w:rPr>
        <w:t xml:space="preserve">报价要求：</w:t>
      </w:r>
      <w:r/>
    </w:p>
    <w:p>
      <w:pPr>
        <w:ind w:left="440"/>
        <w:spacing w:line="360" w:lineRule="exact"/>
        <w:rPr>
          <w:rFonts w:hint="eastAsia" w:ascii="宋体" w:hAnsi="宋体"/>
          <w:bCs/>
          <w:sz w:val="22"/>
          <w:szCs w:val="22"/>
          <w:highlight w:val="none"/>
        </w:rPr>
      </w:pPr>
      <w:r>
        <w:rPr>
          <w:rFonts w:hint="eastAsia" w:ascii="宋体" w:hAnsi="宋体"/>
          <w:bCs/>
          <w:sz w:val="22"/>
          <w:szCs w:val="22"/>
          <w:highlight w:val="none"/>
        </w:rPr>
        <w:t xml:space="preserve">（1）工程量清单中的项目编码、项目名称、项目特征、计量单位、工程数量与</w:t>
      </w:r>
      <w:r>
        <w:rPr>
          <w:rFonts w:hint="eastAsia" w:ascii="宋体" w:hAnsi="宋体"/>
          <w:bCs/>
          <w:sz w:val="22"/>
          <w:szCs w:val="22"/>
          <w:highlight w:val="none"/>
          <w:lang w:val="en-US" w:eastAsia="zh-CN"/>
        </w:rPr>
        <w:t xml:space="preserve">谈判</w:t>
      </w:r>
      <w:r>
        <w:rPr>
          <w:rFonts w:hint="eastAsia" w:ascii="宋体" w:hAnsi="宋体"/>
          <w:bCs/>
          <w:sz w:val="22"/>
          <w:szCs w:val="22"/>
          <w:highlight w:val="none"/>
        </w:rPr>
        <w:t xml:space="preserve">文件一致，否则作无效标处理；</w:t>
      </w:r>
      <w:r/>
    </w:p>
    <w:p>
      <w:pPr>
        <w:pStyle w:val="830"/>
        <w:ind w:firstLine="0"/>
        <w:spacing w:after="0" w:line="360" w:lineRule="exact"/>
        <w:rPr>
          <w:rFonts w:ascii="宋体" w:hAnsi="宋体"/>
          <w:bCs/>
          <w:sz w:val="22"/>
          <w:szCs w:val="22"/>
          <w:highlight w:val="none"/>
        </w:rPr>
      </w:pPr>
      <w:r>
        <w:rPr>
          <w:rFonts w:hint="eastAsia" w:ascii="宋体" w:hAnsi="宋体"/>
          <w:bCs/>
          <w:sz w:val="22"/>
          <w:szCs w:val="22"/>
          <w:highlight w:val="none"/>
        </w:rPr>
        <w:t xml:space="preserve">（2）工程量清单中暂列金额、专业工程暂估价与</w:t>
      </w:r>
      <w:r>
        <w:rPr>
          <w:rFonts w:hint="eastAsia" w:ascii="宋体" w:hAnsi="宋体"/>
          <w:bCs/>
          <w:sz w:val="22"/>
          <w:szCs w:val="22"/>
          <w:highlight w:val="none"/>
          <w:lang w:val="en-US" w:eastAsia="zh-CN"/>
        </w:rPr>
        <w:t xml:space="preserve">谈判</w:t>
      </w:r>
      <w:r>
        <w:rPr>
          <w:rFonts w:hint="eastAsia" w:ascii="宋体" w:hAnsi="宋体"/>
          <w:bCs/>
          <w:sz w:val="22"/>
          <w:szCs w:val="22"/>
          <w:highlight w:val="none"/>
        </w:rPr>
        <w:t xml:space="preserve">文件一致，否则作无效标处理。</w:t>
      </w:r>
      <w:r/>
    </w:p>
    <w:p>
      <w:pPr>
        <w:ind w:firstLine="440"/>
        <w:spacing w:line="360" w:lineRule="exact"/>
        <w:rPr>
          <w:rFonts w:hint="eastAsia"/>
          <w:lang w:val="en-US" w:eastAsia="zh-CN"/>
        </w:rPr>
      </w:pPr>
      <w:r>
        <w:rPr>
          <w:rFonts w:hint="eastAsia" w:ascii="宋体" w:hAnsi="宋体"/>
          <w:bCs/>
          <w:sz w:val="22"/>
          <w:szCs w:val="22"/>
          <w:highlight w:val="none"/>
        </w:rPr>
        <w:t xml:space="preserve">（3）安全文明施工措施费、规费和税金的计算基础和费率与招标文件一致，否则作无效标处理。</w:t>
      </w:r>
      <w:r/>
    </w:p>
    <w:p>
      <w:pPr>
        <w:keepLines w:val="0"/>
        <w:keepNext w:val="0"/>
        <w:pageBreakBefore w:val="0"/>
        <w:spacing w:line="360" w:lineRule="exact"/>
        <w:widowControl w:val="off"/>
        <w:rPr>
          <w:rFonts w:hint="eastAsia" w:ascii="宋体" w:hAnsi="宋体" w:eastAsia="宋体" w:cs="宋体"/>
          <w:b/>
          <w:bCs/>
          <w:color w:val="000000"/>
          <w:sz w:val="22"/>
          <w:szCs w:val="22"/>
          <w:highlight w:val="none"/>
          <w:lang w:val="en-US" w:eastAsia="zh-CN" w:bidi="zh-CN"/>
        </w:rPr>
      </w:pPr>
      <w:r>
        <w:rPr>
          <w:rFonts w:hint="eastAsia" w:ascii="宋体" w:hAnsi="宋体" w:eastAsia="宋体" w:cs="宋体"/>
          <w:b/>
          <w:bCs/>
          <w:color w:val="000000"/>
          <w:sz w:val="22"/>
          <w:szCs w:val="22"/>
          <w:highlight w:val="none"/>
          <w:lang w:val="en-US" w:eastAsia="zh-CN" w:bidi="zh-CN"/>
        </w:rPr>
        <w:t xml:space="preserve">三、其他要求：</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1.供应商成交后，在施工期间，成交供应商应无条件的遵守施工现场的各项规章制度。</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2.项目班子主要成员、项目负责人及相应的专业技术人员。采购人有权要求成交供应商撤换工作不负责任、管理不力、贻误工期和造成严重的安全事故和项目质量事故、违法乱纪的专业技术、管理人员及项目经理，直至采购人满意为止。如项目经理及相应的专业技术人员未按要求到位，视作违约，采购人有权单方面终止合同。</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3.所有施工材料质量及施工质量必须严格按照国家规范及江苏省、泰州市相应地方规范、</w:t>
      </w:r>
      <w:r>
        <w:rPr>
          <w:rFonts w:hint="eastAsia" w:ascii="宋体" w:hAnsi="宋体" w:cs="宋体"/>
          <w:color w:val="000000"/>
          <w:sz w:val="22"/>
          <w:szCs w:val="22"/>
          <w:highlight w:val="none"/>
          <w:lang w:val="en-US" w:eastAsia="zh-CN" w:bidi="zh-CN"/>
        </w:rPr>
        <w:t xml:space="preserve">采购文件</w:t>
      </w:r>
      <w:r>
        <w:rPr>
          <w:rFonts w:hint="eastAsia" w:ascii="宋体" w:hAnsi="宋体" w:eastAsia="宋体" w:cs="宋体"/>
          <w:color w:val="000000"/>
          <w:sz w:val="22"/>
          <w:szCs w:val="22"/>
          <w:highlight w:val="none"/>
          <w:lang w:val="en-US" w:eastAsia="zh-CN" w:bidi="zh-CN"/>
        </w:rPr>
        <w:t xml:space="preserve">、材料厂家的技术规范的有关要求执行；</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4.成交供应商应对施工质量、安全全面负责，如因供应商原因造成质量、安全事故、供应商承担一切经济法律责任；</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5.施工期间，供应商应无条件的接受采购人的质量监督，配合采购人做好材料抽样送检等事宜，对施工中提出的质量问题要及时整改，整改完毕后通知采购人检查验收，合格后书面报送采购人备案。</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6.成交供应商必须按照工程量清单和技术标准施工，不得擅自修改工程量清单，不得偷工减料；</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7.供应商必须建立健全质量检查制度，严格工序管理，隐蔽工程应在隐蔽前24小时前书面通知采购人检查验收；本着谁施工谁负责产品保护，谁破坏产品谁赔偿的原则，供应商必须采取切实有效的成品保护措施，并编制相应的成品保护方案报采购人批准同意后组织实施；</w:t>
      </w:r>
      <w:r/>
    </w:p>
    <w:p>
      <w:pPr>
        <w:ind w:firstLine="440"/>
        <w:keepLines w:val="0"/>
        <w:keepNext w:val="0"/>
        <w:pageBreakBefore w:val="0"/>
        <w:spacing w:line="3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8.其他说明：</w:t>
      </w:r>
      <w:r/>
    </w:p>
    <w:p>
      <w:pPr>
        <w:ind w:firstLine="420"/>
        <w:keepLines w:val="0"/>
        <w:keepNext w:val="0"/>
        <w:pageBreakBefore w:val="0"/>
        <w:spacing w:line="36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工程量清单中所列工程量是设计的或估算预计数量，最终结算按实际完成的工程量计量；</w:t>
      </w:r>
      <w:r/>
    </w:p>
    <w:p>
      <w:pPr>
        <w:ind w:firstLine="440"/>
        <w:keepLines w:val="0"/>
        <w:keepNext w:val="0"/>
        <w:pageBreakBefore w:val="0"/>
        <w:spacing w:line="360" w:lineRule="exact"/>
        <w:rPr>
          <w:rFonts w:hint="eastAsia" w:ascii="宋体" w:hAnsi="宋体"/>
          <w:sz w:val="22"/>
          <w:szCs w:val="22"/>
          <w:highlight w:val="none"/>
        </w:rPr>
      </w:pPr>
      <w:r>
        <w:rPr>
          <w:rFonts w:hint="eastAsia" w:ascii="宋体" w:hAnsi="宋体" w:eastAsia="宋体" w:cs="宋体"/>
          <w:color w:val="000000"/>
          <w:sz w:val="22"/>
          <w:szCs w:val="22"/>
          <w:highlight w:val="none"/>
          <w:lang w:val="en-US" w:eastAsia="zh-CN" w:bidi="zh-CN"/>
        </w:rPr>
        <w:t xml:space="preserve">（2）其它未尽事宜详见清单描述。</w:t>
      </w:r>
      <w:r/>
    </w:p>
    <w:p>
      <w:pPr>
        <w:ind w:firstLine="440"/>
        <w:keepLines w:val="0"/>
        <w:keepNext w:val="0"/>
        <w:pageBreakBefore w:val="0"/>
        <w:spacing w:line="360" w:lineRule="auto"/>
        <w:widowControl w:val="off"/>
        <w:rPr>
          <w:rFonts w:hint="eastAsia" w:ascii="宋体" w:hAnsi="宋体" w:eastAsia="宋体" w:cs="宋体"/>
          <w:b/>
          <w:bCs/>
          <w:color w:val="000000"/>
          <w:sz w:val="22"/>
          <w:highlight w:val="none"/>
          <w:lang w:val="en-US" w:eastAsia="zh-CN" w:bidi="ar"/>
        </w:rPr>
      </w:pPr>
      <w:r>
        <w:rPr>
          <w:rFonts w:hint="eastAsia" w:ascii="宋体" w:hAnsi="宋体"/>
          <w:b/>
          <w:bCs/>
          <w:sz w:val="22"/>
          <w:szCs w:val="22"/>
          <w:highlight w:val="none"/>
          <w:lang w:val="en-US" w:eastAsia="zh-CN"/>
        </w:rPr>
        <w:t xml:space="preserve">9、补充：</w:t>
      </w:r>
      <w:r>
        <w:rPr>
          <w:rFonts w:hint="eastAsia" w:ascii="宋体" w:hAnsi="宋体" w:eastAsia="宋体" w:cs="宋体"/>
          <w:b/>
          <w:bCs/>
          <w:color w:val="000000"/>
          <w:sz w:val="22"/>
          <w:highlight w:val="none"/>
          <w:lang w:val="zh-CN" w:bidi="ar"/>
        </w:rPr>
        <w:t xml:space="preserve">因系统原因无法上传</w:t>
      </w:r>
      <w:r>
        <w:rPr>
          <w:rFonts w:hint="eastAsia" w:ascii="宋体" w:hAnsi="宋体" w:eastAsia="宋体" w:cs="宋体"/>
          <w:b/>
          <w:bCs/>
          <w:color w:val="000000"/>
          <w:sz w:val="22"/>
          <w:highlight w:val="none"/>
          <w:lang w:val="en-US" w:eastAsia="zh-CN" w:bidi="ar"/>
        </w:rPr>
        <w:t xml:space="preserve">图纸及</w:t>
      </w:r>
      <w:r>
        <w:rPr>
          <w:rFonts w:hint="eastAsia" w:ascii="宋体" w:hAnsi="宋体" w:eastAsia="宋体" w:cs="宋体"/>
          <w:b/>
          <w:bCs/>
          <w:color w:val="000000"/>
          <w:sz w:val="22"/>
          <w:highlight w:val="none"/>
          <w:lang w:val="zh-CN" w:bidi="ar"/>
        </w:rPr>
        <w:t xml:space="preserve">控制价软件格式，如需领取</w:t>
      </w:r>
      <w:r>
        <w:rPr>
          <w:rFonts w:hint="eastAsia" w:ascii="宋体" w:hAnsi="宋体" w:eastAsia="宋体" w:cs="宋体"/>
          <w:b/>
          <w:bCs/>
          <w:color w:val="000000"/>
          <w:sz w:val="22"/>
          <w:highlight w:val="none"/>
          <w:lang w:val="en-US" w:eastAsia="zh-CN" w:bidi="ar"/>
        </w:rPr>
        <w:t xml:space="preserve">图纸及</w:t>
      </w:r>
      <w:r>
        <w:rPr>
          <w:rFonts w:hint="eastAsia" w:ascii="宋体" w:hAnsi="宋体" w:eastAsia="宋体" w:cs="宋体"/>
          <w:b/>
          <w:bCs/>
          <w:color w:val="000000"/>
          <w:sz w:val="22"/>
          <w:highlight w:val="none"/>
          <w:lang w:val="zh-CN" w:bidi="ar"/>
        </w:rPr>
        <w:t xml:space="preserve">招标控制价软件版可发送需求至邮箱</w:t>
      </w:r>
      <w:r>
        <w:rPr>
          <w:rFonts w:hint="eastAsia" w:ascii="宋体" w:hAnsi="宋体" w:eastAsia="宋体" w:cs="宋体"/>
          <w:b/>
          <w:bCs/>
          <w:color w:val="000000"/>
          <w:sz w:val="22"/>
          <w:highlight w:val="none"/>
          <w:lang w:val="en-US" w:eastAsia="zh-CN" w:bidi="ar"/>
        </w:rPr>
        <w:t xml:space="preserve">3675976237@qq.com。</w:t>
      </w:r>
      <w:r/>
    </w:p>
    <w:p>
      <w:pPr>
        <w:numPr>
          <w:ilvl w:val="0"/>
          <w:numId w:val="0"/>
        </w:numPr>
        <w:ind w:firstLine="442"/>
        <w:spacing w:line="360" w:lineRule="exact"/>
        <w:rPr>
          <w:rFonts w:hint="eastAsia" w:ascii="宋体" w:hAnsi="宋体" w:eastAsia="宋体" w:cs="宋体"/>
          <w:b/>
          <w:bCs/>
          <w:sz w:val="22"/>
          <w:szCs w:val="22"/>
          <w:highlight w:val="none"/>
          <w:lang w:val="en-US" w:eastAsia="zh-CN"/>
        </w:rPr>
      </w:pPr>
      <w:r>
        <w:rPr>
          <w:rFonts w:hint="eastAsia" w:ascii="宋体" w:hAnsi="宋体" w:eastAsia="宋体" w:cs="宋体"/>
          <w:b/>
          <w:bCs/>
          <w:sz w:val="22"/>
          <w:szCs w:val="22"/>
          <w:highlight w:val="none"/>
          <w:lang w:val="en-US" w:eastAsia="zh-CN"/>
        </w:rPr>
      </w:r>
      <w:r/>
    </w:p>
    <w:p>
      <w:pPr>
        <w:pStyle w:val="805"/>
        <w:ind w:left="0" w:firstLine="0"/>
        <w:rPr>
          <w:rFonts w:eastAsia="宋体"/>
          <w:highlight w:val="none"/>
          <w:lang w:val="en-US" w:eastAsia="zh-CN"/>
        </w:rPr>
      </w:pPr>
      <w:r>
        <w:rPr>
          <w:rFonts w:eastAsia="宋体"/>
          <w:highlight w:val="none"/>
          <w:lang w:val="en-US" w:eastAsia="zh-CN"/>
        </w:rPr>
      </w:r>
      <w:r/>
    </w:p>
    <w:p>
      <w:pPr>
        <w:ind w:firstLine="418"/>
        <w:jc w:val="left"/>
        <w:spacing w:line="360" w:lineRule="exac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ind w:firstLine="418"/>
        <w:jc w:val="left"/>
        <w:spacing w:line="400" w:lineRule="exact"/>
        <w:widowControl/>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r>
      <w:r/>
    </w:p>
    <w:p>
      <w:pPr>
        <w:ind w:firstLine="418"/>
        <w:jc w:val="left"/>
        <w:spacing w:line="400" w:lineRule="exact"/>
        <w:widowControl/>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r>
      <w:r/>
    </w:p>
    <w:p>
      <w:pPr>
        <w:rPr>
          <w:rFonts w:hint="eastAsia"/>
          <w:highlight w:val="none"/>
        </w:rPr>
      </w:pPr>
      <w:r/>
      <w:bookmarkStart w:id="425" w:name="_Toc5882"/>
      <w:r/>
      <w:bookmarkStart w:id="426" w:name="_Toc17282"/>
      <w:r/>
      <w:bookmarkStart w:id="427" w:name="_Toc18459"/>
      <w:r/>
      <w:bookmarkStart w:id="428" w:name="_Toc325"/>
      <w:r/>
      <w:bookmarkStart w:id="429" w:name="_Toc1596"/>
      <w:r/>
      <w:bookmarkStart w:id="430" w:name="_Toc9136"/>
      <w:r/>
      <w:bookmarkStart w:id="431" w:name="_Toc28353"/>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pStyle w:val="918"/>
        <w:jc w:val="center"/>
        <w:rPr>
          <w:sz w:val="36"/>
          <w:szCs w:val="36"/>
          <w:highlight w:val="none"/>
        </w:rPr>
      </w:pPr>
      <w:r>
        <w:rPr>
          <w:rFonts w:hint="eastAsia"/>
          <w:sz w:val="36"/>
          <w:szCs w:val="36"/>
          <w:highlight w:val="none"/>
        </w:rPr>
        <w:t xml:space="preserve">第七章 </w:t>
      </w:r>
      <w:r>
        <w:rPr>
          <w:sz w:val="36"/>
          <w:szCs w:val="36"/>
          <w:highlight w:val="none"/>
        </w:rPr>
        <w:t xml:space="preserve">  </w:t>
      </w:r>
      <w:r>
        <w:rPr>
          <w:rFonts w:hint="eastAsia"/>
          <w:sz w:val="36"/>
          <w:szCs w:val="36"/>
          <w:highlight w:val="none"/>
        </w:rPr>
        <w:t xml:space="preserve">响应文件格式及内容</w:t>
      </w:r>
      <w:bookmarkEnd w:id="425"/>
      <w:r/>
      <w:bookmarkEnd w:id="426"/>
      <w:r/>
      <w:bookmarkEnd w:id="427"/>
      <w:r/>
      <w:bookmarkEnd w:id="428"/>
      <w:r/>
      <w:bookmarkEnd w:id="429"/>
      <w:r/>
      <w:bookmarkEnd w:id="430"/>
      <w:r/>
      <w:bookmarkEnd w:id="431"/>
      <w:r/>
      <w:r/>
    </w:p>
    <w:p>
      <w:pPr>
        <w:jc w:val="center"/>
        <w:spacing w:line="360" w:lineRule="auto"/>
        <w:rPr>
          <w:rFonts w:hint="eastAsia" w:ascii="黑体" w:eastAsia="黑体" w:cs="黑体"/>
          <w:b/>
          <w:bCs/>
          <w:sz w:val="32"/>
          <w:szCs w:val="32"/>
          <w:highlight w:val="none"/>
        </w:rPr>
      </w:pPr>
      <w:r/>
      <w:bookmarkStart w:id="432" w:name="_Toc14960"/>
      <w:r/>
      <w:bookmarkStart w:id="433" w:name="_Toc23459"/>
      <w:r/>
      <w:r/>
    </w:p>
    <w:p>
      <w:pPr>
        <w:jc w:val="center"/>
        <w:spacing w:line="360" w:lineRule="auto"/>
        <w:rPr>
          <w:rFonts w:hint="eastAsia" w:ascii="黑体" w:eastAsia="黑体" w:cs="黑体"/>
          <w:b/>
          <w:bCs/>
          <w:sz w:val="32"/>
          <w:szCs w:val="32"/>
          <w:highlight w:val="none"/>
        </w:rPr>
      </w:pPr>
      <w:r>
        <w:rPr>
          <w:rFonts w:hint="eastAsia" w:ascii="黑体" w:eastAsia="黑体" w:cs="黑体"/>
          <w:b/>
          <w:bCs/>
          <w:sz w:val="32"/>
          <w:szCs w:val="32"/>
          <w:highlight w:val="none"/>
        </w:rPr>
      </w:r>
      <w:r/>
    </w:p>
    <w:p>
      <w:pPr>
        <w:jc w:val="center"/>
        <w:spacing w:line="360" w:lineRule="auto"/>
        <w:rPr>
          <w:rFonts w:hint="eastAsia" w:ascii="黑体" w:eastAsia="黑体" w:cs="黑体"/>
          <w:b/>
          <w:bCs/>
          <w:sz w:val="32"/>
          <w:szCs w:val="32"/>
          <w:highlight w:val="none"/>
        </w:rPr>
      </w:pPr>
      <w:r>
        <w:rPr>
          <w:rFonts w:hint="eastAsia" w:ascii="黑体" w:eastAsia="黑体" w:cs="黑体"/>
          <w:b/>
          <w:bCs/>
          <w:sz w:val="32"/>
          <w:szCs w:val="32"/>
          <w:highlight w:val="none"/>
        </w:rPr>
      </w:r>
      <w:r/>
    </w:p>
    <w:p>
      <w:pPr>
        <w:jc w:val="center"/>
        <w:spacing w:line="360" w:lineRule="auto"/>
        <w:rPr>
          <w:rFonts w:hint="eastAsia" w:ascii="黑体" w:eastAsia="黑体" w:cs="黑体"/>
          <w:b/>
          <w:bCs/>
          <w:sz w:val="32"/>
          <w:szCs w:val="32"/>
          <w:highlight w:val="none"/>
        </w:rPr>
      </w:pPr>
      <w:r>
        <w:rPr>
          <w:rFonts w:hint="eastAsia" w:ascii="黑体" w:eastAsia="黑体" w:cs="黑体"/>
          <w:b/>
          <w:bCs/>
          <w:sz w:val="32"/>
          <w:szCs w:val="32"/>
          <w:highlight w:val="none"/>
        </w:rPr>
      </w:r>
      <w:r/>
    </w:p>
    <w:p>
      <w:pPr>
        <w:jc w:val="center"/>
        <w:spacing w:line="360" w:lineRule="auto"/>
        <w:rPr>
          <w:rFonts w:ascii="黑体" w:eastAsia="黑体" w:cs="黑体"/>
          <w:b/>
          <w:bCs/>
          <w:sz w:val="32"/>
          <w:szCs w:val="32"/>
          <w:highlight w:val="none"/>
        </w:rPr>
      </w:pPr>
      <w:r>
        <w:rPr>
          <w:rFonts w:hint="eastAsia" w:ascii="黑体" w:eastAsia="黑体" w:cs="黑体"/>
          <w:b/>
          <w:bCs/>
          <w:sz w:val="32"/>
          <w:szCs w:val="32"/>
          <w:highlight w:val="none"/>
        </w:rPr>
        <w:t xml:space="preserve">（格式按“苏采云”中电子招标文件格式）</w:t>
      </w:r>
      <w:r/>
    </w:p>
    <w:p>
      <w:pPr>
        <w:jc w:val="left"/>
        <w:spacing w:line="360" w:lineRule="auto"/>
        <w:rPr>
          <w:rFonts w:hint="eastAsia" w:ascii="黑体" w:eastAsia="黑体" w:cs="黑体"/>
          <w:b/>
          <w:bCs/>
          <w:sz w:val="32"/>
          <w:szCs w:val="32"/>
          <w:highlight w:val="none"/>
        </w:rPr>
      </w:pPr>
      <w:r>
        <w:rPr>
          <w:rFonts w:hint="eastAsia" w:ascii="黑体" w:eastAsia="黑体" w:cs="黑体"/>
          <w:b/>
          <w:bCs/>
          <w:sz w:val="32"/>
          <w:szCs w:val="32"/>
          <w:highlight w:val="none"/>
        </w:rPr>
      </w:r>
      <w:r/>
    </w:p>
    <w:p>
      <w:pPr>
        <w:jc w:val="left"/>
        <w:spacing w:line="360" w:lineRule="auto"/>
        <w:rPr>
          <w:rFonts w:hint="eastAsia" w:ascii="黑体" w:eastAsia="黑体" w:cs="黑体"/>
          <w:b/>
          <w:bCs/>
          <w:sz w:val="32"/>
          <w:szCs w:val="32"/>
          <w:highlight w:val="none"/>
        </w:rPr>
      </w:pPr>
      <w:r>
        <w:rPr>
          <w:rFonts w:hint="eastAsia" w:ascii="黑体" w:eastAsia="黑体" w:cs="黑体"/>
          <w:b/>
          <w:bCs/>
          <w:sz w:val="32"/>
          <w:szCs w:val="32"/>
          <w:highlight w:val="none"/>
        </w:rPr>
      </w:r>
      <w:r/>
    </w:p>
    <w:p>
      <w:pPr>
        <w:jc w:val="left"/>
        <w:spacing w:line="360" w:lineRule="auto"/>
        <w:rPr>
          <w:rFonts w:hint="eastAsia" w:ascii="黑体" w:eastAsia="黑体" w:cs="黑体"/>
          <w:b/>
          <w:bCs/>
          <w:sz w:val="32"/>
          <w:szCs w:val="32"/>
          <w:highlight w:val="none"/>
        </w:rPr>
      </w:pPr>
      <w:r>
        <w:rPr>
          <w:rFonts w:hint="eastAsia" w:ascii="黑体" w:eastAsia="黑体" w:cs="黑体"/>
          <w:b/>
          <w:bCs/>
          <w:sz w:val="32"/>
          <w:szCs w:val="32"/>
          <w:highlight w:val="none"/>
        </w:rPr>
      </w:r>
      <w:r/>
    </w:p>
    <w:p>
      <w:pPr>
        <w:jc w:val="left"/>
        <w:spacing w:line="360" w:lineRule="auto"/>
        <w:rPr>
          <w:rFonts w:hint="eastAsia" w:ascii="黑体" w:eastAsia="黑体" w:cs="黑体"/>
          <w:b/>
          <w:bCs/>
          <w:sz w:val="32"/>
          <w:szCs w:val="32"/>
          <w:highlight w:val="none"/>
        </w:rPr>
      </w:pPr>
      <w:r>
        <w:rPr>
          <w:rFonts w:hint="eastAsia" w:ascii="黑体" w:eastAsia="黑体" w:cs="黑体"/>
          <w:b/>
          <w:bCs/>
          <w:sz w:val="32"/>
          <w:szCs w:val="32"/>
          <w:highlight w:val="none"/>
        </w:rPr>
      </w:r>
      <w:r/>
    </w:p>
    <w:p>
      <w:pPr>
        <w:jc w:val="left"/>
        <w:spacing w:line="360" w:lineRule="auto"/>
        <w:rPr>
          <w:rFonts w:hint="eastAsia" w:ascii="黑体" w:eastAsia="黑体" w:cs="黑体"/>
          <w:b/>
          <w:bCs/>
          <w:sz w:val="32"/>
          <w:szCs w:val="32"/>
          <w:highlight w:val="none"/>
        </w:rPr>
      </w:pPr>
      <w:r>
        <w:rPr>
          <w:rFonts w:hint="eastAsia" w:ascii="黑体" w:eastAsia="黑体" w:cs="黑体"/>
          <w:b/>
          <w:bCs/>
          <w:sz w:val="32"/>
          <w:szCs w:val="32"/>
          <w:highlight w:val="none"/>
        </w:rPr>
      </w:r>
      <w:r/>
    </w:p>
    <w:p>
      <w:pPr>
        <w:jc w:val="left"/>
        <w:spacing w:line="360" w:lineRule="auto"/>
        <w:rPr>
          <w:rFonts w:hint="eastAsia" w:ascii="黑体" w:eastAsia="黑体" w:cs="黑体"/>
          <w:b/>
          <w:bCs/>
          <w:sz w:val="32"/>
          <w:szCs w:val="32"/>
          <w:highlight w:val="none"/>
        </w:rPr>
      </w:pPr>
      <w:r>
        <w:rPr>
          <w:rFonts w:hint="eastAsia" w:ascii="黑体" w:eastAsia="黑体" w:cs="黑体"/>
          <w:b/>
          <w:bCs/>
          <w:sz w:val="32"/>
          <w:szCs w:val="32"/>
          <w:highlight w:val="none"/>
        </w:rPr>
      </w:r>
      <w:r/>
    </w:p>
    <w:p>
      <w:pPr>
        <w:jc w:val="left"/>
        <w:spacing w:line="360" w:lineRule="auto"/>
        <w:rPr>
          <w:rFonts w:hint="eastAsia" w:ascii="黑体" w:eastAsia="黑体" w:cs="黑体"/>
          <w:b/>
          <w:bCs/>
          <w:sz w:val="32"/>
          <w:szCs w:val="32"/>
          <w:highlight w:val="none"/>
        </w:rPr>
      </w:pPr>
      <w:r>
        <w:rPr>
          <w:rFonts w:hint="eastAsia" w:ascii="黑体" w:eastAsia="黑体" w:cs="黑体"/>
          <w:b/>
          <w:bCs/>
          <w:sz w:val="32"/>
          <w:szCs w:val="32"/>
          <w:highlight w:val="none"/>
        </w:rPr>
      </w:r>
      <w:r/>
    </w:p>
    <w:p>
      <w:pPr>
        <w:jc w:val="left"/>
        <w:spacing w:line="360" w:lineRule="auto"/>
        <w:rPr>
          <w:rFonts w:hint="eastAsia" w:ascii="黑体" w:eastAsia="黑体" w:cs="黑体"/>
          <w:b/>
          <w:bCs/>
          <w:sz w:val="32"/>
          <w:szCs w:val="32"/>
          <w:highlight w:val="none"/>
        </w:rPr>
      </w:pPr>
      <w:r>
        <w:rPr>
          <w:rFonts w:hint="eastAsia" w:ascii="黑体" w:eastAsia="黑体" w:cs="黑体"/>
          <w:b/>
          <w:bCs/>
          <w:sz w:val="32"/>
          <w:szCs w:val="32"/>
          <w:highlight w:val="none"/>
        </w:rPr>
      </w:r>
      <w:r/>
    </w:p>
    <w:p>
      <w:pPr>
        <w:pStyle w:val="801"/>
        <w:rPr>
          <w:rFonts w:hint="eastAsia" w:ascii="黑体" w:eastAsia="黑体" w:cs="黑体"/>
          <w:b/>
          <w:bCs/>
          <w:sz w:val="32"/>
          <w:szCs w:val="32"/>
          <w:highlight w:val="none"/>
        </w:rPr>
      </w:pPr>
      <w:r>
        <w:rPr>
          <w:rFonts w:hint="eastAsia" w:ascii="黑体" w:eastAsia="黑体" w:cs="黑体"/>
          <w:b/>
          <w:bCs/>
          <w:sz w:val="32"/>
          <w:szCs w:val="32"/>
          <w:highlight w:val="none"/>
        </w:rPr>
      </w:r>
      <w:r/>
    </w:p>
    <w:p>
      <w:pPr>
        <w:rPr>
          <w:rFonts w:hint="eastAsia" w:ascii="黑体" w:eastAsia="黑体" w:cs="黑体"/>
          <w:b/>
          <w:bCs/>
          <w:sz w:val="32"/>
          <w:szCs w:val="32"/>
          <w:highlight w:val="none"/>
        </w:rPr>
      </w:pPr>
      <w:r>
        <w:rPr>
          <w:rFonts w:hint="eastAsia" w:ascii="黑体" w:eastAsia="黑体" w:cs="黑体"/>
          <w:b/>
          <w:bCs/>
          <w:sz w:val="32"/>
          <w:szCs w:val="32"/>
          <w:highlight w:val="none"/>
        </w:rPr>
      </w:r>
      <w:r/>
    </w:p>
    <w:p>
      <w:pPr>
        <w:pStyle w:val="801"/>
        <w:rPr>
          <w:rFonts w:hint="eastAsia" w:ascii="黑体" w:eastAsia="黑体" w:cs="黑体"/>
          <w:b/>
          <w:bCs/>
          <w:sz w:val="32"/>
          <w:szCs w:val="32"/>
          <w:highlight w:val="none"/>
        </w:rPr>
      </w:pPr>
      <w:r>
        <w:rPr>
          <w:rFonts w:hint="eastAsia" w:ascii="黑体" w:eastAsia="黑体" w:cs="黑体"/>
          <w:b/>
          <w:bCs/>
          <w:sz w:val="32"/>
          <w:szCs w:val="32"/>
          <w:highlight w:val="none"/>
        </w:rPr>
      </w:r>
      <w:r/>
    </w:p>
    <w:p>
      <w:pPr>
        <w:rPr>
          <w:rFonts w:hint="eastAsia" w:ascii="黑体" w:eastAsia="黑体" w:cs="黑体"/>
          <w:b/>
          <w:bCs/>
          <w:sz w:val="32"/>
          <w:szCs w:val="32"/>
          <w:highlight w:val="none"/>
        </w:rPr>
      </w:pPr>
      <w:r>
        <w:rPr>
          <w:rFonts w:hint="eastAsia" w:ascii="黑体" w:eastAsia="黑体" w:cs="黑体"/>
          <w:b/>
          <w:bCs/>
          <w:sz w:val="32"/>
          <w:szCs w:val="32"/>
          <w:highlight w:val="none"/>
        </w:rPr>
      </w:r>
      <w:r/>
    </w:p>
    <w:p>
      <w:pPr>
        <w:pStyle w:val="801"/>
        <w:rPr>
          <w:rFonts w:hint="eastAsia" w:ascii="黑体" w:eastAsia="黑体" w:cs="黑体"/>
          <w:b/>
          <w:bCs/>
          <w:sz w:val="32"/>
          <w:szCs w:val="32"/>
          <w:highlight w:val="none"/>
        </w:rPr>
      </w:pPr>
      <w:r>
        <w:rPr>
          <w:rFonts w:hint="eastAsia" w:ascii="黑体" w:eastAsia="黑体" w:cs="黑体"/>
          <w:b/>
          <w:bCs/>
          <w:sz w:val="32"/>
          <w:szCs w:val="32"/>
          <w:highlight w:val="none"/>
        </w:rPr>
      </w:r>
      <w:r/>
    </w:p>
    <w:p>
      <w:pPr>
        <w:rPr>
          <w:rFonts w:hint="eastAsia" w:ascii="黑体" w:eastAsia="黑体" w:cs="黑体"/>
          <w:b/>
          <w:bCs/>
          <w:sz w:val="32"/>
          <w:szCs w:val="32"/>
          <w:highlight w:val="none"/>
        </w:rPr>
      </w:pPr>
      <w:r>
        <w:rPr>
          <w:rFonts w:hint="eastAsia" w:ascii="黑体" w:eastAsia="黑体" w:cs="黑体"/>
          <w:b/>
          <w:bCs/>
          <w:sz w:val="32"/>
          <w:szCs w:val="32"/>
          <w:highlight w:val="none"/>
        </w:rPr>
      </w:r>
      <w:r/>
    </w:p>
    <w:p>
      <w:pPr>
        <w:pStyle w:val="801"/>
        <w:rPr>
          <w:rFonts w:hint="eastAsia"/>
        </w:rPr>
      </w:pPr>
      <w:r>
        <w:rPr>
          <w:rFonts w:hint="eastAsia"/>
        </w:rPr>
      </w:r>
      <w:r/>
    </w:p>
    <w:p>
      <w:pPr>
        <w:jc w:val="left"/>
        <w:spacing w:line="360" w:lineRule="auto"/>
        <w:rPr>
          <w:rFonts w:hint="eastAsia" w:ascii="黑体" w:eastAsia="黑体" w:cs="黑体"/>
          <w:b/>
          <w:bCs/>
          <w:sz w:val="32"/>
          <w:szCs w:val="32"/>
          <w:highlight w:val="none"/>
        </w:rPr>
      </w:pPr>
      <w:r>
        <w:rPr>
          <w:rFonts w:hint="eastAsia" w:ascii="黑体" w:eastAsia="黑体" w:cs="黑体"/>
          <w:b/>
          <w:bCs/>
          <w:sz w:val="32"/>
          <w:szCs w:val="32"/>
          <w:highlight w:val="none"/>
        </w:rPr>
        <w:t xml:space="preserve">封面</w:t>
      </w:r>
      <w:r/>
    </w:p>
    <w:p>
      <w:pPr>
        <w:jc w:val="right"/>
        <w:spacing w:line="360" w:lineRule="auto"/>
        <w:rPr>
          <w:rFonts w:ascii="黑体" w:eastAsia="黑体"/>
          <w:b/>
          <w:bCs/>
          <w:sz w:val="32"/>
          <w:szCs w:val="32"/>
          <w:highlight w:val="none"/>
        </w:rPr>
      </w:pPr>
      <w:r>
        <w:rPr>
          <w:rFonts w:ascii="黑体" w:eastAsia="黑体"/>
          <w:b/>
          <w:bCs/>
          <w:sz w:val="32"/>
          <w:szCs w:val="32"/>
          <w:highlight w:val="none"/>
        </w:rPr>
      </w:r>
      <w:r/>
    </w:p>
    <w:p>
      <w:pPr>
        <w:jc w:val="center"/>
        <w:rPr>
          <w:rFonts w:ascii="宋体"/>
          <w:sz w:val="44"/>
          <w:szCs w:val="44"/>
          <w:highlight w:val="none"/>
        </w:rPr>
      </w:pPr>
      <w:r>
        <w:rPr>
          <w:rFonts w:ascii="宋体"/>
          <w:sz w:val="44"/>
          <w:szCs w:val="44"/>
          <w:highlight w:val="none"/>
        </w:rPr>
      </w:r>
      <w:r/>
    </w:p>
    <w:p>
      <w:pPr>
        <w:rPr>
          <w:highlight w:val="none"/>
        </w:rPr>
      </w:pPr>
      <w:r>
        <w:rPr>
          <w:highlight w:val="none"/>
        </w:rPr>
      </w:r>
      <w:r/>
    </w:p>
    <w:p>
      <w:pPr>
        <w:jc w:val="center"/>
        <w:spacing w:line="360" w:lineRule="auto"/>
        <w:rPr>
          <w:rFonts w:ascii="宋体"/>
          <w:b/>
          <w:bCs/>
          <w:sz w:val="96"/>
          <w:szCs w:val="96"/>
          <w:highlight w:val="none"/>
        </w:rPr>
      </w:pPr>
      <w:r>
        <w:rPr>
          <w:rFonts w:hint="eastAsia" w:ascii="宋体" w:hAnsi="宋体" w:cs="宋体"/>
          <w:b/>
          <w:bCs/>
          <w:sz w:val="56"/>
          <w:szCs w:val="56"/>
          <w:highlight w:val="none"/>
        </w:rPr>
        <w:t xml:space="preserve">竞争性</w:t>
      </w:r>
      <w:r>
        <w:rPr>
          <w:rFonts w:hint="eastAsia" w:ascii="宋体" w:hAnsi="宋体" w:cs="宋体"/>
          <w:b/>
          <w:bCs/>
          <w:sz w:val="56"/>
          <w:szCs w:val="56"/>
          <w:highlight w:val="none"/>
          <w:lang w:val="en-US" w:eastAsia="zh-CN"/>
        </w:rPr>
        <w:t xml:space="preserve">谈判</w:t>
      </w:r>
      <w:r>
        <w:rPr>
          <w:rFonts w:hint="eastAsia" w:ascii="宋体" w:hAnsi="宋体" w:cs="宋体"/>
          <w:b/>
          <w:bCs/>
          <w:sz w:val="56"/>
          <w:szCs w:val="56"/>
          <w:highlight w:val="none"/>
        </w:rPr>
        <w:t xml:space="preserve">响应文件</w:t>
      </w:r>
      <w:r/>
    </w:p>
    <w:p>
      <w:pPr>
        <w:jc w:val="center"/>
        <w:spacing w:line="360" w:lineRule="auto"/>
        <w:rPr>
          <w:rFonts w:ascii="宋体"/>
          <w:sz w:val="28"/>
          <w:szCs w:val="28"/>
          <w:highlight w:val="none"/>
        </w:rPr>
      </w:pPr>
      <w:r>
        <w:rPr>
          <w:rFonts w:ascii="宋体"/>
          <w:sz w:val="28"/>
          <w:szCs w:val="28"/>
          <w:highlight w:val="none"/>
        </w:rPr>
      </w:r>
      <w:r/>
    </w:p>
    <w:p>
      <w:pPr>
        <w:jc w:val="center"/>
        <w:spacing w:line="360" w:lineRule="auto"/>
        <w:rPr>
          <w:rFonts w:ascii="宋体"/>
          <w:sz w:val="28"/>
          <w:szCs w:val="28"/>
          <w:highlight w:val="none"/>
        </w:rPr>
      </w:pPr>
      <w:r>
        <w:rPr>
          <w:rFonts w:ascii="宋体"/>
          <w:sz w:val="28"/>
          <w:szCs w:val="28"/>
          <w:highlight w:val="none"/>
        </w:rPr>
      </w:r>
      <w:r/>
    </w:p>
    <w:p>
      <w:pPr>
        <w:jc w:val="center"/>
        <w:spacing w:line="360" w:lineRule="auto"/>
        <w:rPr>
          <w:rFonts w:ascii="宋体"/>
          <w:b/>
          <w:bCs/>
          <w:sz w:val="44"/>
          <w:szCs w:val="44"/>
          <w:highlight w:val="none"/>
        </w:rPr>
      </w:pPr>
      <w:r>
        <w:rPr>
          <w:rFonts w:ascii="宋体"/>
          <w:b/>
          <w:bCs/>
          <w:sz w:val="44"/>
          <w:szCs w:val="44"/>
          <w:highlight w:val="none"/>
        </w:rPr>
      </w:r>
      <w:r/>
    </w:p>
    <w:p>
      <w:pPr>
        <w:ind w:firstLine="980"/>
        <w:jc w:val="left"/>
        <w:spacing w:line="360" w:lineRule="auto"/>
        <w:rPr>
          <w:rFonts w:ascii="宋体"/>
          <w:sz w:val="28"/>
          <w:szCs w:val="28"/>
          <w:highlight w:val="none"/>
        </w:rPr>
      </w:pPr>
      <w:r>
        <w:rPr>
          <w:rFonts w:hint="eastAsia" w:ascii="宋体" w:hAnsi="宋体"/>
          <w:sz w:val="28"/>
          <w:szCs w:val="28"/>
          <w:highlight w:val="none"/>
        </w:rPr>
        <w:t xml:space="preserve">项目名称：</w:t>
      </w:r>
      <w:r/>
    </w:p>
    <w:p>
      <w:pPr>
        <w:ind w:firstLine="980"/>
        <w:jc w:val="left"/>
        <w:spacing w:line="360" w:lineRule="auto"/>
        <w:rPr>
          <w:rFonts w:hint="eastAsia" w:ascii="宋体" w:hAnsi="宋体"/>
          <w:sz w:val="28"/>
          <w:szCs w:val="28"/>
          <w:highlight w:val="none"/>
        </w:rPr>
      </w:pPr>
      <w:r>
        <w:rPr>
          <w:rFonts w:hint="eastAsia" w:ascii="宋体" w:hAnsi="宋体"/>
          <w:sz w:val="28"/>
          <w:szCs w:val="28"/>
          <w:highlight w:val="none"/>
        </w:rPr>
      </w:r>
      <w:r/>
    </w:p>
    <w:p>
      <w:pPr>
        <w:ind w:firstLine="980"/>
        <w:jc w:val="left"/>
        <w:spacing w:line="360" w:lineRule="auto"/>
        <w:rPr>
          <w:rFonts w:ascii="宋体"/>
          <w:sz w:val="28"/>
          <w:szCs w:val="28"/>
          <w:highlight w:val="none"/>
        </w:rPr>
      </w:pPr>
      <w:r>
        <w:rPr>
          <w:rFonts w:hint="eastAsia" w:ascii="宋体" w:hAnsi="宋体"/>
          <w:sz w:val="28"/>
          <w:szCs w:val="28"/>
          <w:highlight w:val="none"/>
        </w:rPr>
        <w:t xml:space="preserve">项目编号：</w:t>
      </w:r>
      <w:r/>
    </w:p>
    <w:p>
      <w:pPr>
        <w:ind w:firstLine="980"/>
        <w:jc w:val="left"/>
        <w:spacing w:line="360" w:lineRule="auto"/>
        <w:rPr>
          <w:rFonts w:ascii="宋体"/>
          <w:sz w:val="28"/>
          <w:szCs w:val="28"/>
          <w:highlight w:val="none"/>
        </w:rPr>
      </w:pPr>
      <w:r>
        <w:rPr>
          <w:rFonts w:ascii="宋体"/>
          <w:sz w:val="28"/>
          <w:szCs w:val="28"/>
          <w:highlight w:val="none"/>
        </w:rPr>
      </w:r>
      <w:r/>
    </w:p>
    <w:p>
      <w:pPr>
        <w:ind w:firstLine="980"/>
        <w:jc w:val="left"/>
        <w:spacing w:line="360" w:lineRule="auto"/>
        <w:rPr>
          <w:rFonts w:ascii="宋体"/>
          <w:sz w:val="28"/>
          <w:szCs w:val="28"/>
          <w:highlight w:val="none"/>
        </w:rPr>
      </w:pPr>
      <w:r>
        <w:rPr>
          <w:rFonts w:ascii="宋体"/>
          <w:sz w:val="28"/>
          <w:szCs w:val="28"/>
          <w:highlight w:val="none"/>
        </w:rPr>
      </w:r>
      <w:r/>
    </w:p>
    <w:p>
      <w:pPr>
        <w:ind w:firstLine="980"/>
        <w:jc w:val="left"/>
        <w:spacing w:line="360" w:lineRule="auto"/>
        <w:rPr>
          <w:rFonts w:ascii="宋体"/>
          <w:sz w:val="28"/>
          <w:szCs w:val="28"/>
          <w:highlight w:val="none"/>
        </w:rPr>
      </w:pPr>
      <w:r>
        <w:rPr>
          <w:rFonts w:ascii="宋体"/>
          <w:sz w:val="28"/>
          <w:szCs w:val="28"/>
          <w:highlight w:val="none"/>
        </w:rPr>
      </w:r>
      <w:r/>
    </w:p>
    <w:p>
      <w:pPr>
        <w:ind w:firstLine="980"/>
        <w:jc w:val="left"/>
        <w:spacing w:line="360" w:lineRule="auto"/>
        <w:rPr>
          <w:rFonts w:ascii="宋体"/>
          <w:sz w:val="28"/>
          <w:szCs w:val="28"/>
          <w:highlight w:val="none"/>
        </w:rPr>
      </w:pPr>
      <w:r>
        <w:rPr>
          <w:rFonts w:ascii="宋体"/>
          <w:sz w:val="28"/>
          <w:szCs w:val="28"/>
          <w:highlight w:val="none"/>
        </w:rPr>
      </w:r>
      <w:r/>
    </w:p>
    <w:p>
      <w:pPr>
        <w:ind w:firstLine="980"/>
        <w:jc w:val="left"/>
        <w:spacing w:line="360" w:lineRule="auto"/>
        <w:rPr>
          <w:rFonts w:ascii="宋体"/>
          <w:sz w:val="28"/>
          <w:szCs w:val="28"/>
          <w:highlight w:val="none"/>
        </w:rPr>
      </w:pPr>
      <w:r>
        <w:rPr>
          <w:rFonts w:hint="eastAsia" w:ascii="宋体" w:hAnsi="宋体"/>
          <w:sz w:val="28"/>
          <w:szCs w:val="28"/>
          <w:highlight w:val="none"/>
        </w:rPr>
        <w:t xml:space="preserve">供应商（电子公章）：</w:t>
      </w:r>
      <w:r/>
    </w:p>
    <w:p>
      <w:pPr>
        <w:ind w:firstLine="980"/>
        <w:jc w:val="left"/>
        <w:spacing w:line="360" w:lineRule="auto"/>
        <w:rPr>
          <w:rFonts w:ascii="宋体"/>
          <w:sz w:val="28"/>
          <w:szCs w:val="28"/>
          <w:highlight w:val="none"/>
        </w:rPr>
      </w:pPr>
      <w:r>
        <w:rPr>
          <w:rFonts w:ascii="宋体"/>
          <w:sz w:val="28"/>
          <w:szCs w:val="28"/>
          <w:highlight w:val="none"/>
        </w:rPr>
      </w:r>
      <w:r/>
    </w:p>
    <w:p>
      <w:pPr>
        <w:jc w:val="center"/>
        <w:spacing w:line="360" w:lineRule="auto"/>
        <w:rPr>
          <w:rFonts w:ascii="宋体" w:hAnsi="宋体" w:eastAsia="黑体"/>
          <w:sz w:val="32"/>
          <w:szCs w:val="32"/>
          <w:highlight w:val="none"/>
        </w:rPr>
      </w:pPr>
      <w:r>
        <w:rPr>
          <w:rFonts w:ascii="宋体" w:hAnsi="宋体"/>
          <w:sz w:val="28"/>
          <w:szCs w:val="28"/>
          <w:highlight w:val="none"/>
        </w:rPr>
        <w:t xml:space="preserve">   </w:t>
      </w:r>
      <w:r>
        <w:rPr>
          <w:rFonts w:hint="eastAsia" w:ascii="宋体" w:hAnsi="宋体"/>
          <w:sz w:val="28"/>
          <w:szCs w:val="28"/>
          <w:highlight w:val="none"/>
        </w:rPr>
        <w:t xml:space="preserve">日期：</w:t>
      </w:r>
      <w:r>
        <w:rPr>
          <w:rFonts w:ascii="宋体" w:hAnsi="宋体"/>
          <w:sz w:val="28"/>
          <w:szCs w:val="28"/>
          <w:highlight w:val="none"/>
        </w:rPr>
        <w:t xml:space="preserve">  </w:t>
      </w:r>
      <w:r>
        <w:rPr>
          <w:rFonts w:hint="eastAsia" w:ascii="宋体" w:hAnsi="宋体"/>
          <w:sz w:val="28"/>
          <w:szCs w:val="28"/>
          <w:highlight w:val="none"/>
        </w:rPr>
        <w:t xml:space="preserve">年</w:t>
      </w:r>
      <w:r>
        <w:rPr>
          <w:rFonts w:ascii="宋体" w:hAnsi="宋体"/>
          <w:sz w:val="28"/>
          <w:szCs w:val="28"/>
          <w:highlight w:val="none"/>
        </w:rPr>
        <w:t xml:space="preserve">  </w:t>
      </w:r>
      <w:r>
        <w:rPr>
          <w:rFonts w:hint="eastAsia" w:ascii="宋体" w:hAnsi="宋体"/>
          <w:sz w:val="28"/>
          <w:szCs w:val="28"/>
          <w:highlight w:val="none"/>
        </w:rPr>
        <w:t xml:space="preserve">月</w:t>
      </w:r>
      <w:r>
        <w:rPr>
          <w:rFonts w:ascii="宋体" w:hAnsi="宋体"/>
          <w:sz w:val="28"/>
          <w:szCs w:val="28"/>
          <w:highlight w:val="none"/>
        </w:rPr>
        <w:t xml:space="preserve">   </w:t>
      </w:r>
      <w:r>
        <w:rPr>
          <w:rFonts w:hint="eastAsia" w:ascii="宋体" w:hAnsi="宋体"/>
          <w:sz w:val="28"/>
          <w:szCs w:val="28"/>
          <w:highlight w:val="none"/>
        </w:rPr>
        <w:t xml:space="preserve">日</w:t>
      </w:r>
      <w:r/>
    </w:p>
    <w:p>
      <w:pPr>
        <w:jc w:val="center"/>
        <w:spacing w:line="360" w:lineRule="auto"/>
        <w:rPr>
          <w:rFonts w:hint="eastAsia" w:ascii="黑体" w:hAnsi="黑体" w:eastAsia="黑体"/>
          <w:sz w:val="36"/>
          <w:szCs w:val="28"/>
          <w:highlight w:val="none"/>
        </w:rPr>
      </w:pPr>
      <w:r>
        <w:rPr>
          <w:rFonts w:hint="eastAsia" w:ascii="黑体" w:hAnsi="黑体" w:eastAsia="黑体"/>
          <w:sz w:val="36"/>
          <w:szCs w:val="28"/>
          <w:highlight w:val="none"/>
        </w:rPr>
      </w:r>
      <w:bookmarkEnd w:id="432"/>
      <w:r/>
      <w:bookmarkEnd w:id="433"/>
      <w:r/>
      <w:r/>
    </w:p>
    <w:p>
      <w:pPr>
        <w:pStyle w:val="910"/>
        <w:rPr>
          <w:highlight w:val="none"/>
        </w:rPr>
      </w:pPr>
      <w:r>
        <w:rPr>
          <w:highlight w:val="none"/>
        </w:rPr>
      </w:r>
      <w:r/>
    </w:p>
    <w:p>
      <w:pPr>
        <w:pStyle w:val="910"/>
        <w:rPr>
          <w:highlight w:val="none"/>
        </w:rPr>
      </w:pPr>
      <w:r>
        <w:rPr>
          <w:highlight w:val="none"/>
        </w:rPr>
      </w:r>
      <w:r/>
    </w:p>
    <w:p>
      <w:pPr>
        <w:jc w:val="both"/>
        <w:spacing w:line="360" w:lineRule="auto"/>
        <w:rPr>
          <w:rFonts w:hint="eastAsia" w:ascii="黑体" w:hAnsi="黑体" w:eastAsia="黑体"/>
          <w:color w:val="000000"/>
          <w:sz w:val="36"/>
          <w:szCs w:val="28"/>
          <w:highlight w:val="none"/>
        </w:rPr>
      </w:pPr>
      <w:r>
        <w:rPr>
          <w:rFonts w:hint="eastAsia" w:ascii="黑体" w:hAnsi="黑体" w:eastAsia="黑体"/>
          <w:color w:val="000000"/>
          <w:sz w:val="36"/>
          <w:szCs w:val="28"/>
          <w:highlight w:val="none"/>
        </w:rPr>
      </w:r>
      <w:r/>
    </w:p>
    <w:p>
      <w:pPr>
        <w:jc w:val="center"/>
        <w:spacing w:line="360" w:lineRule="auto"/>
        <w:rPr>
          <w:rFonts w:hint="eastAsia" w:ascii="黑体" w:hAnsi="黑体" w:eastAsia="黑体"/>
          <w:color w:val="000000"/>
          <w:sz w:val="36"/>
          <w:szCs w:val="28"/>
          <w:highlight w:val="none"/>
          <w:lang w:val="en-US" w:eastAsia="zh-CN"/>
        </w:rPr>
      </w:pPr>
      <w:r>
        <w:rPr>
          <w:rFonts w:hint="eastAsia" w:ascii="黑体" w:hAnsi="黑体" w:eastAsia="黑体"/>
          <w:color w:val="000000"/>
          <w:sz w:val="36"/>
          <w:szCs w:val="28"/>
          <w:highlight w:val="none"/>
          <w:lang w:val="en-US" w:eastAsia="zh-CN"/>
        </w:rPr>
      </w:r>
      <w:r/>
    </w:p>
    <w:p>
      <w:pPr>
        <w:jc w:val="center"/>
        <w:spacing w:line="360" w:lineRule="auto"/>
        <w:rPr>
          <w:rFonts w:hint="eastAsia" w:ascii="黑体" w:hAnsi="黑体" w:eastAsia="黑体"/>
          <w:color w:val="000000"/>
          <w:sz w:val="36"/>
          <w:szCs w:val="28"/>
          <w:highlight w:val="none"/>
          <w:lang w:val="en-US" w:eastAsia="zh-CN"/>
        </w:rPr>
      </w:pPr>
      <w:r>
        <w:rPr>
          <w:rFonts w:hint="eastAsia" w:ascii="黑体" w:hAnsi="黑体" w:eastAsia="黑体"/>
          <w:color w:val="000000"/>
          <w:sz w:val="36"/>
          <w:szCs w:val="28"/>
          <w:highlight w:val="none"/>
          <w:lang w:val="en-US" w:eastAsia="zh-CN"/>
        </w:rPr>
      </w:r>
      <w:r/>
    </w:p>
    <w:p>
      <w:pPr>
        <w:jc w:val="center"/>
        <w:spacing w:line="360" w:lineRule="auto"/>
        <w:rPr>
          <w:rFonts w:ascii="黑体" w:hAnsi="黑体" w:eastAsia="黑体"/>
          <w:color w:val="000000"/>
          <w:sz w:val="36"/>
          <w:szCs w:val="28"/>
          <w:highlight w:val="none"/>
        </w:rPr>
      </w:pPr>
      <w:r>
        <w:rPr>
          <w:rFonts w:hint="eastAsia" w:ascii="黑体" w:hAnsi="黑体" w:eastAsia="黑体"/>
          <w:color w:val="000000"/>
          <w:sz w:val="36"/>
          <w:szCs w:val="28"/>
          <w:highlight w:val="none"/>
          <w:lang w:val="en-US" w:eastAsia="zh-CN"/>
        </w:rPr>
        <w:t xml:space="preserve">谈判</w:t>
      </w:r>
      <w:r>
        <w:rPr>
          <w:rFonts w:hint="eastAsia" w:ascii="黑体" w:hAnsi="黑体" w:eastAsia="黑体"/>
          <w:color w:val="000000"/>
          <w:sz w:val="36"/>
          <w:szCs w:val="28"/>
          <w:highlight w:val="none"/>
        </w:rPr>
        <w:t xml:space="preserve">报价表</w:t>
      </w:r>
      <w:r/>
    </w:p>
    <w:p>
      <w:pPr>
        <w:pStyle w:val="909"/>
        <w:rPr>
          <w:color w:val="000000"/>
          <w:highlight w:val="none"/>
        </w:rPr>
      </w:pPr>
      <w:r>
        <w:rPr>
          <w:color w:val="000000"/>
          <w:highlight w:val="none"/>
        </w:rPr>
      </w:r>
      <w:r/>
    </w:p>
    <w:p>
      <w:pPr>
        <w:spacing w:line="360" w:lineRule="auto"/>
        <w:rPr>
          <w:rFonts w:ascii="宋体" w:hAnsi="宋体"/>
          <w:color w:val="000000"/>
          <w:szCs w:val="21"/>
          <w:highlight w:val="none"/>
        </w:rPr>
      </w:pPr>
      <w:r>
        <w:rPr>
          <w:rFonts w:hint="eastAsia" w:ascii="宋体" w:hAnsi="宋体"/>
          <w:color w:val="000000"/>
          <w:szCs w:val="21"/>
          <w:highlight w:val="none"/>
        </w:rPr>
        <w:t xml:space="preserve">本次为首次报价             货币单位: 人民币元</w:t>
      </w:r>
      <w:r/>
    </w:p>
    <w:p>
      <w:pPr>
        <w:spacing w:line="360" w:lineRule="auto"/>
        <w:rPr>
          <w:rFonts w:ascii="宋体" w:hAnsi="宋体"/>
          <w:color w:val="000000"/>
          <w:szCs w:val="21"/>
          <w:highlight w:val="none"/>
        </w:rPr>
      </w:pPr>
      <w:r>
        <w:rPr>
          <w:rFonts w:hint="eastAsia" w:ascii="宋体" w:hAnsi="宋体"/>
          <w:color w:val="000000"/>
          <w:szCs w:val="21"/>
          <w:highlight w:val="none"/>
        </w:rPr>
        <w:t xml:space="preserve">项目名称：                  项目编号：</w:t>
      </w:r>
      <w:r/>
    </w:p>
    <w:tbl>
      <w:tblPr>
        <w:tblStyle w:val="765"/>
        <w:tblW w:w="93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1"/>
        <w:gridCol w:w="3540"/>
        <w:gridCol w:w="2833"/>
      </w:tblGrid>
      <w:tr>
        <w:trPr>
          <w:cantSplit/>
          <w:jc w:val="center"/>
          <w:trHeight w:val="898"/>
        </w:trPr>
        <w:tc>
          <w:tcPr>
            <w:tcW w:w="3021" w:type="dxa"/>
            <w:vAlign w:val="center"/>
            <w:textDirection w:val="lrTb"/>
            <w:noWrap w:val="false"/>
          </w:tcPr>
          <w:p>
            <w:pPr>
              <w:pStyle w:val="909"/>
              <w:jc w:val="left"/>
              <w:spacing w:line="300" w:lineRule="auto"/>
              <w:rPr>
                <w:rFonts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t xml:space="preserve">项目名称</w:t>
            </w:r>
            <w:r/>
          </w:p>
        </w:tc>
        <w:tc>
          <w:tcPr>
            <w:tcW w:w="3540" w:type="dxa"/>
            <w:vAlign w:val="center"/>
            <w:textDirection w:val="lrTb"/>
            <w:noWrap w:val="false"/>
          </w:tcPr>
          <w:p>
            <w:pPr>
              <w:jc w:val="left"/>
              <w:spacing w:after="200" w:line="220" w:lineRule="atLeast"/>
              <w:rPr>
                <w:rFonts w:ascii="宋体" w:hAnsi="宋体"/>
                <w:color w:val="000000"/>
                <w:sz w:val="22"/>
                <w:szCs w:val="22"/>
                <w:highlight w:val="none"/>
                <w:lang w:eastAsia="en-US"/>
              </w:rPr>
            </w:pPr>
            <w:r>
              <w:rPr>
                <w:rFonts w:hint="eastAsia" w:ascii="宋体" w:hAnsi="宋体" w:cs="宋体"/>
                <w:color w:val="000000"/>
                <w:sz w:val="22"/>
                <w:szCs w:val="22"/>
                <w:highlight w:val="none"/>
                <w:lang w:eastAsia="en-US"/>
              </w:rPr>
              <w:t xml:space="preserve"> 项目内容</w:t>
            </w:r>
            <w:r/>
          </w:p>
        </w:tc>
        <w:tc>
          <w:tcPr>
            <w:tcW w:w="2833" w:type="dxa"/>
            <w:vAlign w:val="center"/>
            <w:textDirection w:val="lrTb"/>
            <w:noWrap w:val="false"/>
          </w:tcPr>
          <w:p>
            <w:pPr>
              <w:spacing w:after="200" w:line="220" w:lineRule="atLeast"/>
              <w:rPr>
                <w:rFonts w:ascii="宋体" w:hAnsi="宋体" w:cs="宋体"/>
                <w:color w:val="000000"/>
                <w:sz w:val="22"/>
                <w:szCs w:val="22"/>
                <w:highlight w:val="none"/>
                <w:lang w:eastAsia="en-US"/>
              </w:rPr>
            </w:pPr>
            <w:r>
              <w:rPr>
                <w:rFonts w:hint="eastAsia" w:ascii="宋体" w:hAnsi="宋体" w:cs="宋体"/>
                <w:color w:val="000000"/>
                <w:sz w:val="22"/>
                <w:szCs w:val="22"/>
                <w:highlight w:val="none"/>
                <w:lang w:eastAsia="en-US"/>
              </w:rPr>
              <w:t xml:space="preserve">总价（小写）</w:t>
            </w:r>
            <w:r/>
          </w:p>
        </w:tc>
      </w:tr>
      <w:tr>
        <w:trPr>
          <w:cantSplit/>
          <w:jc w:val="center"/>
          <w:trHeight w:val="898"/>
        </w:trPr>
        <w:tc>
          <w:tcPr>
            <w:tcW w:w="3021" w:type="dxa"/>
            <w:vAlign w:val="center"/>
            <w:textDirection w:val="lrTb"/>
            <w:noWrap w:val="false"/>
          </w:tcPr>
          <w:p>
            <w:pPr>
              <w:pStyle w:val="909"/>
              <w:jc w:val="left"/>
              <w:spacing w:line="300" w:lineRule="auto"/>
              <w:rPr>
                <w:rFonts w:ascii="宋体" w:hAnsi="宋体" w:eastAsia="宋体" w:cs="宋体"/>
                <w:color w:val="000000"/>
                <w:sz w:val="22"/>
                <w:szCs w:val="22"/>
                <w:highlight w:val="none"/>
                <w:lang w:eastAsia="en-US"/>
              </w:rPr>
            </w:pPr>
            <w:r>
              <w:rPr>
                <w:rFonts w:ascii="宋体" w:hAnsi="宋体" w:eastAsia="宋体" w:cs="宋体"/>
                <w:color w:val="000000"/>
                <w:sz w:val="22"/>
                <w:szCs w:val="22"/>
                <w:highlight w:val="none"/>
                <w:lang w:eastAsia="en-US"/>
              </w:rPr>
            </w:r>
            <w:r/>
          </w:p>
        </w:tc>
        <w:tc>
          <w:tcPr>
            <w:tcW w:w="3540" w:type="dxa"/>
            <w:vAlign w:val="center"/>
            <w:textDirection w:val="lrTb"/>
            <w:noWrap w:val="false"/>
          </w:tcPr>
          <w:p>
            <w:pPr>
              <w:jc w:val="left"/>
              <w:spacing w:after="200" w:line="220" w:lineRule="atLeast"/>
              <w:rPr>
                <w:rFonts w:ascii="宋体" w:hAnsi="宋体" w:cs="宋体"/>
                <w:color w:val="000000"/>
                <w:sz w:val="22"/>
                <w:szCs w:val="22"/>
                <w:highlight w:val="none"/>
                <w:lang w:eastAsia="en-US"/>
              </w:rPr>
            </w:pPr>
            <w:r>
              <w:rPr>
                <w:rFonts w:hint="eastAsia" w:ascii="宋体" w:hAnsi="宋体" w:cs="宋体"/>
                <w:color w:val="000000"/>
                <w:sz w:val="22"/>
                <w:szCs w:val="22"/>
                <w:highlight w:val="none"/>
                <w:lang w:eastAsia="en-US"/>
              </w:rPr>
              <w:t xml:space="preserve">详见响应文件</w:t>
            </w:r>
            <w:r/>
          </w:p>
        </w:tc>
        <w:tc>
          <w:tcPr>
            <w:tcW w:w="2833" w:type="dxa"/>
            <w:vAlign w:val="center"/>
            <w:textDirection w:val="lrTb"/>
            <w:noWrap w:val="false"/>
          </w:tcPr>
          <w:p>
            <w:pPr>
              <w:ind w:left="958" w:firstLine="1440"/>
              <w:spacing w:after="200" w:line="220" w:lineRule="atLeast"/>
              <w:rPr>
                <w:rFonts w:ascii="宋体" w:hAnsi="宋体" w:cs="宋体"/>
                <w:color w:val="000000"/>
                <w:sz w:val="22"/>
                <w:szCs w:val="22"/>
                <w:highlight w:val="none"/>
                <w:lang w:eastAsia="en-US"/>
              </w:rPr>
            </w:pPr>
            <w:r>
              <w:rPr>
                <w:rFonts w:ascii="宋体" w:hAnsi="宋体"/>
                <w:color w:val="000000"/>
                <w:sz w:val="22"/>
                <w:szCs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117475</wp:posOffset>
                      </wp:positionH>
                      <wp:positionV relativeFrom="paragraph">
                        <wp:posOffset>161290</wp:posOffset>
                      </wp:positionV>
                      <wp:extent cx="1083310" cy="2286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083310" cy="228600"/>
                              </a:xfrm>
                              <a:prstGeom prst="rect">
                                <a:avLst/>
                              </a:prstGeom>
                              <a:solidFill>
                                <a:srgbClr val="FFFFFF"/>
                              </a:solidFill>
                              <a:ln w="1778">
                                <a:solidFill>
                                  <a:srgbClr val="000000"/>
                                </a:solidFill>
                              </a:ln>
                            </wps:spPr>
                            <wps:txbx>
                              <w:txbxContent>
                                <w:p>
                                  <w:r/>
                                  <w:r/>
                                </w:p>
                                <w:p>
                                  <w:r/>
                                  <w:r/>
                                </w:p>
                                <w:p>
                                  <w:r/>
                                  <w:r/>
                                </w:p>
                              </w:txbxContent>
                            </wps:txbx>
                            <wps:bodyPr wrap="square" upright="1"/>
                          </wps:wsp>
                        </a:graphicData>
                      </a:graphic>
                    </wp:anchor>
                  </w:drawing>
                </mc:Choice>
                <mc:Fallback>
                  <w:pict>
                    <v:shape id="shape 4" o:spid="_x0000_s4" o:spt="202" type="#_x0000_t202" style="position:absolute;z-index:251659264;o:allowoverlap:true;o:allowincell:true;mso-position-horizontal-relative:text;margin-left:9.2pt;mso-position-horizontal:absolute;mso-position-vertical-relative:text;margin-top:12.7pt;mso-position-vertical:absolute;width:85.3pt;height:18.0pt;mso-wrap-distance-left:9.0pt;mso-wrap-distance-top:0.0pt;mso-wrap-distance-right:9.0pt;mso-wrap-distance-bottom:0.0pt;visibility:visible;" fillcolor="#FFFFFF" strokecolor="#000000" strokeweight="0.14pt">
                      <v:textbox inset="0,0,0,0">
                        <w:txbxContent>
                          <w:p>
                            <w:r/>
                            <w:r/>
                          </w:p>
                          <w:p>
                            <w:r/>
                            <w:r/>
                          </w:p>
                          <w:p>
                            <w:r/>
                            <w:r/>
                          </w:p>
                        </w:txbxContent>
                      </v:textbox>
                    </v:shape>
                  </w:pict>
                </mc:Fallback>
              </mc:AlternateContent>
            </w:r>
            <w:r>
              <w:rPr>
                <w:rFonts w:hint="eastAsia" w:ascii="宋体" w:hAnsi="宋体" w:cs="宋体"/>
                <w:color w:val="000000"/>
                <w:sz w:val="22"/>
                <w:szCs w:val="22"/>
                <w:highlight w:val="none"/>
                <w:lang w:eastAsia="en-US"/>
              </w:rPr>
              <w:t xml:space="preserve"> 元        元</w:t>
            </w:r>
            <w:r/>
          </w:p>
        </w:tc>
      </w:tr>
      <w:tr>
        <w:trPr>
          <w:cantSplit/>
          <w:jc w:val="center"/>
          <w:trHeight w:val="1024"/>
        </w:trPr>
        <w:tc>
          <w:tcPr>
            <w:tcW w:w="3021" w:type="dxa"/>
            <w:vAlign w:val="center"/>
            <w:textDirection w:val="lrTb"/>
            <w:noWrap w:val="false"/>
          </w:tcPr>
          <w:p>
            <w:pPr>
              <w:pStyle w:val="909"/>
              <w:jc w:val="left"/>
              <w:spacing w:line="300" w:lineRule="auto"/>
              <w:rPr>
                <w:rFonts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t xml:space="preserve">总价（大写）：</w:t>
            </w:r>
            <w:r/>
          </w:p>
        </w:tc>
        <w:tc>
          <w:tcPr>
            <w:gridSpan w:val="2"/>
            <w:tcW w:w="6373" w:type="dxa"/>
            <w:vAlign w:val="center"/>
            <w:textDirection w:val="lrTb"/>
            <w:noWrap w:val="false"/>
          </w:tcPr>
          <w:p>
            <w:pPr>
              <w:pStyle w:val="909"/>
              <w:jc w:val="left"/>
              <w:spacing w:line="300" w:lineRule="auto"/>
              <w:rPr>
                <w:rFonts w:ascii="宋体" w:hAnsi="宋体" w:eastAsia="宋体" w:cs="宋体"/>
                <w:color w:val="000000"/>
                <w:sz w:val="22"/>
                <w:szCs w:val="22"/>
                <w:highlight w:val="none"/>
                <w:lang w:eastAsia="en-US"/>
              </w:rPr>
            </w:pPr>
            <w:r>
              <w:rPr>
                <w:rFonts w:ascii="宋体" w:hAnsi="宋体" w:eastAsia="宋体" w:cs="宋体"/>
                <w:color w:val="000000"/>
                <w:sz w:val="22"/>
                <w:szCs w:val="22"/>
                <w:highlight w:val="none"/>
                <w:lang w:eastAsia="en-US"/>
              </w:rPr>
            </w:r>
            <w:r/>
          </w:p>
        </w:tc>
      </w:tr>
    </w:tbl>
    <w:p>
      <w:pPr>
        <w:ind w:firstLine="420"/>
        <w:spacing w:line="360" w:lineRule="auto"/>
        <w:rPr>
          <w:rFonts w:ascii="宋体" w:hAnsi="宋体"/>
          <w:color w:val="000000"/>
          <w:szCs w:val="21"/>
          <w:highlight w:val="none"/>
        </w:rPr>
      </w:pPr>
      <w:r>
        <w:rPr>
          <w:rFonts w:ascii="宋体" w:hAnsi="宋体"/>
          <w:color w:val="000000"/>
          <w:szCs w:val="21"/>
          <w:highlight w:val="none"/>
        </w:rPr>
      </w:r>
      <w:r/>
    </w:p>
    <w:p>
      <w:pPr>
        <w:ind w:firstLine="420"/>
        <w:spacing w:line="360" w:lineRule="auto"/>
        <w:rPr>
          <w:rFonts w:ascii="宋体" w:hAnsi="宋体"/>
          <w:color w:val="000000"/>
          <w:szCs w:val="21"/>
          <w:highlight w:val="none"/>
        </w:rPr>
      </w:pPr>
      <w:r>
        <w:rPr>
          <w:rFonts w:ascii="宋体" w:hAnsi="宋体"/>
          <w:color w:val="000000"/>
          <w:szCs w:val="21"/>
          <w:highlight w:val="none"/>
        </w:rPr>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报价说明:</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1、报价包括完成项目的所有费用。采购人不再支付报价以外的任何费用。</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2、报价以总价为准，大小写不一致以大写为准；</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3、偏离说明: 详见《偏离表》；</w:t>
      </w:r>
      <w:r/>
    </w:p>
    <w:p>
      <w:pPr>
        <w:pStyle w:val="1214"/>
        <w:ind w:firstLine="420"/>
        <w:rPr>
          <w:rFonts w:ascii="宋体" w:hAnsi="宋体"/>
          <w:color w:val="000000"/>
          <w:sz w:val="21"/>
          <w:szCs w:val="21"/>
          <w:highlight w:val="none"/>
        </w:rPr>
      </w:pPr>
      <w:r>
        <w:rPr>
          <w:rFonts w:ascii="宋体" w:hAnsi="宋体"/>
          <w:color w:val="000000"/>
          <w:sz w:val="21"/>
          <w:szCs w:val="21"/>
          <w:highlight w:val="none"/>
        </w:rPr>
      </w:r>
      <w:r/>
    </w:p>
    <w:p>
      <w:pPr>
        <w:ind w:firstLine="420"/>
        <w:spacing w:line="360" w:lineRule="auto"/>
        <w:rPr>
          <w:rFonts w:ascii="宋体" w:hAnsi="宋体"/>
          <w:color w:val="000000"/>
          <w:szCs w:val="21"/>
          <w:highlight w:val="none"/>
        </w:rPr>
      </w:pPr>
      <w:r>
        <w:rPr>
          <w:rFonts w:ascii="宋体" w:hAnsi="宋体"/>
          <w:color w:val="000000"/>
          <w:szCs w:val="21"/>
          <w:highlight w:val="none"/>
        </w:rPr>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供应商 (电子签章) :</w:t>
      </w:r>
      <w:r/>
    </w:p>
    <w:p>
      <w:pPr>
        <w:ind w:firstLine="420"/>
        <w:spacing w:line="360" w:lineRule="auto"/>
        <w:rPr>
          <w:rFonts w:ascii="宋体" w:hAnsi="宋体"/>
          <w:color w:val="000000"/>
          <w:szCs w:val="21"/>
          <w:highlight w:val="none"/>
        </w:rPr>
      </w:pPr>
      <w:r>
        <w:rPr>
          <w:rFonts w:ascii="宋体" w:hAnsi="宋体"/>
          <w:color w:val="000000"/>
          <w:szCs w:val="21"/>
          <w:highlight w:val="none"/>
        </w:rPr>
      </w:r>
      <w:r/>
    </w:p>
    <w:p>
      <w:pPr>
        <w:ind w:firstLine="420"/>
        <w:spacing w:line="360" w:lineRule="auto"/>
        <w:rPr>
          <w:rFonts w:ascii="宋体" w:hAnsi="宋体"/>
          <w:color w:val="000000"/>
          <w:szCs w:val="21"/>
          <w:highlight w:val="none"/>
        </w:rPr>
      </w:pPr>
      <w:r>
        <w:rPr>
          <w:rFonts w:ascii="宋体" w:hAnsi="宋体"/>
          <w:color w:val="000000"/>
          <w:szCs w:val="21"/>
          <w:highlight w:val="none"/>
        </w:rPr>
      </w:r>
      <w:r/>
    </w:p>
    <w:p>
      <w:pPr>
        <w:pStyle w:val="909"/>
        <w:rPr>
          <w:rFonts w:ascii="宋体" w:hAnsi="宋体"/>
          <w:color w:val="000000"/>
          <w:szCs w:val="21"/>
          <w:highlight w:val="none"/>
        </w:rPr>
      </w:pPr>
      <w:r>
        <w:rPr>
          <w:rFonts w:ascii="宋体" w:hAnsi="宋体"/>
          <w:color w:val="000000"/>
          <w:szCs w:val="21"/>
          <w:highlight w:val="none"/>
        </w:rPr>
      </w:r>
      <w:r/>
    </w:p>
    <w:p>
      <w:pPr>
        <w:pStyle w:val="1061"/>
        <w:rPr>
          <w:rFonts w:ascii="宋体" w:hAnsi="宋体" w:cs="宋体"/>
          <w:color w:val="000000"/>
          <w:sz w:val="24"/>
          <w:highlight w:val="none"/>
        </w:rPr>
      </w:pPr>
      <w:r>
        <w:rPr>
          <w:rFonts w:ascii="宋体" w:hAnsi="宋体" w:cs="宋体"/>
          <w:color w:val="000000"/>
          <w:sz w:val="24"/>
          <w:highlight w:val="none"/>
        </w:rPr>
      </w:r>
      <w:r/>
    </w:p>
    <w:p>
      <w:pPr>
        <w:pStyle w:val="1061"/>
        <w:ind w:firstLine="0"/>
        <w:rPr>
          <w:rFonts w:ascii="宋体" w:hAnsi="宋体" w:cs="宋体"/>
          <w:color w:val="000000"/>
          <w:sz w:val="24"/>
          <w:highlight w:val="none"/>
        </w:rPr>
      </w:pPr>
      <w:r>
        <w:rPr>
          <w:rFonts w:ascii="宋体" w:hAnsi="宋体" w:cs="宋体"/>
          <w:color w:val="000000"/>
          <w:sz w:val="24"/>
          <w:highlight w:val="none"/>
        </w:rPr>
      </w:r>
      <w:r/>
    </w:p>
    <w:p>
      <w:pPr>
        <w:ind w:firstLine="482"/>
        <w:jc w:val="center"/>
        <w:spacing w:line="400" w:lineRule="exact"/>
        <w:rPr>
          <w:rFonts w:hint="eastAsia" w:ascii="宋体" w:hAnsi="宋体" w:cs="宋体"/>
          <w:b/>
          <w:bCs/>
          <w:color w:val="000000"/>
          <w:sz w:val="32"/>
          <w:szCs w:val="32"/>
          <w:highlight w:val="none"/>
          <w:lang w:val="zh-CN"/>
        </w:rPr>
      </w:pPr>
      <w:r>
        <w:rPr>
          <w:rFonts w:hint="eastAsia" w:ascii="宋体" w:hAnsi="宋体" w:cs="宋体"/>
          <w:b/>
          <w:bCs/>
          <w:color w:val="000000"/>
          <w:sz w:val="32"/>
          <w:szCs w:val="32"/>
          <w:highlight w:val="none"/>
          <w:lang w:val="zh-CN"/>
        </w:rPr>
      </w:r>
      <w:r/>
    </w:p>
    <w:p>
      <w:pPr>
        <w:ind w:firstLine="482"/>
        <w:jc w:val="center"/>
        <w:spacing w:line="400" w:lineRule="exact"/>
        <w:rPr>
          <w:rFonts w:hint="eastAsia" w:ascii="宋体" w:hAnsi="宋体" w:cs="宋体"/>
          <w:b/>
          <w:bCs/>
          <w:color w:val="000000"/>
          <w:sz w:val="32"/>
          <w:szCs w:val="32"/>
          <w:highlight w:val="none"/>
          <w:lang w:val="zh-CN"/>
        </w:rPr>
      </w:pPr>
      <w:r>
        <w:rPr>
          <w:rFonts w:hint="eastAsia" w:ascii="宋体" w:hAnsi="宋体" w:cs="宋体"/>
          <w:b/>
          <w:bCs/>
          <w:color w:val="000000"/>
          <w:sz w:val="32"/>
          <w:szCs w:val="32"/>
          <w:highlight w:val="none"/>
          <w:lang w:val="zh-CN"/>
        </w:rPr>
      </w:r>
      <w:r/>
    </w:p>
    <w:p>
      <w:pPr>
        <w:ind w:firstLine="482"/>
        <w:jc w:val="center"/>
        <w:spacing w:line="400" w:lineRule="exact"/>
        <w:rPr>
          <w:rFonts w:hint="eastAsia" w:ascii="宋体" w:hAnsi="宋体" w:cs="宋体"/>
          <w:b/>
          <w:bCs/>
          <w:color w:val="000000"/>
          <w:sz w:val="32"/>
          <w:szCs w:val="32"/>
          <w:highlight w:val="none"/>
          <w:lang w:val="zh-CN"/>
        </w:rPr>
      </w:pPr>
      <w:r>
        <w:rPr>
          <w:rFonts w:hint="eastAsia" w:ascii="宋体" w:hAnsi="宋体" w:cs="宋体"/>
          <w:b/>
          <w:bCs/>
          <w:color w:val="000000"/>
          <w:sz w:val="32"/>
          <w:szCs w:val="32"/>
          <w:highlight w:val="none"/>
          <w:lang w:val="zh-CN"/>
        </w:rPr>
      </w:r>
      <w:r/>
    </w:p>
    <w:p>
      <w:pPr>
        <w:ind w:firstLine="482"/>
        <w:jc w:val="center"/>
        <w:spacing w:line="400" w:lineRule="exact"/>
        <w:rPr>
          <w:rFonts w:hint="eastAsia" w:ascii="宋体" w:hAnsi="宋体" w:cs="宋体"/>
          <w:b/>
          <w:bCs/>
          <w:color w:val="000000"/>
          <w:sz w:val="32"/>
          <w:szCs w:val="32"/>
          <w:highlight w:val="none"/>
          <w:lang w:val="zh-CN"/>
        </w:rPr>
      </w:pPr>
      <w:r>
        <w:rPr>
          <w:rFonts w:hint="eastAsia" w:ascii="宋体" w:hAnsi="宋体" w:cs="宋体"/>
          <w:b/>
          <w:bCs/>
          <w:color w:val="000000"/>
          <w:sz w:val="32"/>
          <w:szCs w:val="32"/>
          <w:highlight w:val="none"/>
          <w:lang w:val="zh-CN"/>
        </w:rPr>
      </w:r>
      <w:r/>
    </w:p>
    <w:p>
      <w:pPr>
        <w:ind w:firstLine="482"/>
        <w:jc w:val="center"/>
        <w:spacing w:line="400" w:lineRule="exact"/>
        <w:rPr>
          <w:rFonts w:hint="eastAsia" w:ascii="宋体" w:hAnsi="宋体" w:cs="宋体"/>
          <w:b/>
          <w:bCs/>
          <w:color w:val="000000"/>
          <w:sz w:val="32"/>
          <w:szCs w:val="32"/>
          <w:highlight w:val="none"/>
          <w:lang w:val="zh-CN"/>
        </w:rPr>
      </w:pPr>
      <w:r>
        <w:rPr>
          <w:rFonts w:hint="eastAsia" w:ascii="宋体" w:hAnsi="宋体" w:cs="宋体"/>
          <w:b/>
          <w:bCs/>
          <w:color w:val="000000"/>
          <w:sz w:val="32"/>
          <w:szCs w:val="32"/>
          <w:highlight w:val="none"/>
          <w:lang w:val="zh-CN"/>
        </w:rPr>
      </w:r>
      <w:r/>
    </w:p>
    <w:p>
      <w:pPr>
        <w:ind w:firstLine="482"/>
        <w:jc w:val="center"/>
        <w:spacing w:line="400" w:lineRule="exact"/>
        <w:rPr>
          <w:rFonts w:hint="eastAsia" w:ascii="宋体" w:hAnsi="宋体" w:cs="宋体"/>
          <w:b/>
          <w:bCs/>
          <w:color w:val="000000"/>
          <w:sz w:val="32"/>
          <w:szCs w:val="32"/>
          <w:highlight w:val="none"/>
          <w:lang w:val="zh-CN"/>
        </w:rPr>
      </w:pPr>
      <w:r>
        <w:rPr>
          <w:rFonts w:hint="eastAsia" w:ascii="宋体" w:hAnsi="宋体" w:cs="宋体"/>
          <w:b/>
          <w:bCs/>
          <w:color w:val="000000"/>
          <w:sz w:val="32"/>
          <w:szCs w:val="32"/>
          <w:highlight w:val="none"/>
          <w:lang w:val="zh-CN"/>
        </w:rPr>
      </w:r>
      <w:r/>
    </w:p>
    <w:p>
      <w:pPr>
        <w:ind w:firstLine="482"/>
        <w:jc w:val="center"/>
        <w:spacing w:line="400" w:lineRule="exact"/>
        <w:rPr>
          <w:rFonts w:hint="eastAsia" w:ascii="宋体" w:hAnsi="宋体" w:cs="宋体"/>
          <w:b/>
          <w:bCs/>
          <w:color w:val="000000"/>
          <w:sz w:val="32"/>
          <w:szCs w:val="32"/>
          <w:highlight w:val="none"/>
          <w:lang w:val="zh-CN"/>
        </w:rPr>
      </w:pPr>
      <w:r>
        <w:rPr>
          <w:rFonts w:hint="eastAsia" w:ascii="宋体" w:hAnsi="宋体" w:cs="宋体"/>
          <w:b/>
          <w:bCs/>
          <w:color w:val="000000"/>
          <w:sz w:val="32"/>
          <w:szCs w:val="32"/>
          <w:highlight w:val="none"/>
          <w:lang w:val="zh-CN"/>
        </w:rPr>
      </w:r>
      <w:r/>
    </w:p>
    <w:p>
      <w:pPr>
        <w:ind w:firstLine="482"/>
        <w:jc w:val="center"/>
        <w:spacing w:line="400" w:lineRule="exact"/>
        <w:rPr>
          <w:rFonts w:hint="eastAsia" w:ascii="宋体" w:hAnsi="宋体" w:cs="宋体"/>
          <w:b/>
          <w:bCs/>
          <w:color w:val="000000"/>
          <w:sz w:val="32"/>
          <w:szCs w:val="32"/>
          <w:highlight w:val="none"/>
          <w:lang w:val="zh-CN"/>
        </w:rPr>
      </w:pPr>
      <w:r>
        <w:rPr>
          <w:rFonts w:hint="eastAsia" w:ascii="宋体" w:hAnsi="宋体" w:cs="宋体"/>
          <w:b/>
          <w:bCs/>
          <w:color w:val="000000"/>
          <w:sz w:val="32"/>
          <w:szCs w:val="32"/>
          <w:highlight w:val="none"/>
          <w:lang w:val="zh-CN"/>
        </w:rPr>
      </w:r>
      <w:r/>
    </w:p>
    <w:p>
      <w:pPr>
        <w:ind w:firstLine="482"/>
        <w:jc w:val="center"/>
        <w:spacing w:line="400" w:lineRule="exact"/>
        <w:rPr>
          <w:rFonts w:hint="eastAsia" w:ascii="宋体" w:hAnsi="宋体" w:cs="宋体"/>
          <w:b/>
          <w:bCs/>
          <w:color w:val="000000"/>
          <w:sz w:val="32"/>
          <w:szCs w:val="32"/>
          <w:highlight w:val="none"/>
          <w:lang w:val="zh-CN"/>
        </w:rPr>
      </w:pPr>
      <w:r>
        <w:rPr>
          <w:rFonts w:hint="eastAsia" w:ascii="宋体" w:hAnsi="宋体" w:cs="宋体"/>
          <w:b/>
          <w:bCs/>
          <w:color w:val="000000"/>
          <w:sz w:val="32"/>
          <w:szCs w:val="32"/>
          <w:highlight w:val="none"/>
          <w:lang w:val="zh-CN"/>
        </w:rPr>
      </w:r>
      <w:r/>
    </w:p>
    <w:p>
      <w:pPr>
        <w:ind w:firstLine="482"/>
        <w:jc w:val="center"/>
        <w:spacing w:line="400" w:lineRule="exact"/>
        <w:rPr>
          <w:rFonts w:hint="eastAsia" w:ascii="宋体" w:hAnsi="宋体" w:cs="宋体"/>
          <w:b/>
          <w:bCs/>
          <w:color w:val="000000"/>
          <w:sz w:val="32"/>
          <w:szCs w:val="32"/>
          <w:highlight w:val="none"/>
          <w:lang w:val="zh-CN"/>
        </w:rPr>
      </w:pPr>
      <w:r>
        <w:rPr>
          <w:rFonts w:hint="eastAsia" w:ascii="宋体" w:hAnsi="宋体" w:cs="宋体"/>
          <w:b/>
          <w:bCs/>
          <w:color w:val="000000"/>
          <w:sz w:val="32"/>
          <w:szCs w:val="32"/>
          <w:highlight w:val="none"/>
          <w:lang w:val="zh-CN"/>
        </w:rPr>
        <w:t xml:space="preserve">报价明细表</w:t>
      </w:r>
      <w:r/>
    </w:p>
    <w:p>
      <w:pPr>
        <w:pStyle w:val="1214"/>
        <w:spacing w:before="0" w:after="0" w:line="360" w:lineRule="exact"/>
        <w:rPr>
          <w:rFonts w:hint="eastAsia" w:ascii="宋体" w:hAnsi="宋体" w:cs="宋体"/>
          <w:sz w:val="22"/>
          <w:szCs w:val="22"/>
          <w:highlight w:val="none"/>
        </w:rPr>
      </w:pPr>
      <w:r>
        <w:rPr>
          <w:rFonts w:hint="eastAsia" w:ascii="宋体" w:hAnsi="宋体" w:cs="宋体"/>
          <w:sz w:val="22"/>
          <w:szCs w:val="22"/>
          <w:highlight w:val="none"/>
        </w:rPr>
        <w:t xml:space="preserve">本次为首次报价</w:t>
      </w:r>
      <w:r/>
    </w:p>
    <w:p>
      <w:pPr>
        <w:pStyle w:val="1215"/>
        <w:rPr>
          <w:highlight w:val="none"/>
        </w:rPr>
      </w:pPr>
      <w:r>
        <w:rPr>
          <w:rFonts w:ascii="宋体" w:hAnsi="宋体" w:cs="宋体"/>
          <w:sz w:val="22"/>
          <w:szCs w:val="22"/>
          <w:highlight w:val="none"/>
        </w:rPr>
        <w:t xml:space="preserve">包含</w:t>
      </w:r>
      <w:r>
        <w:rPr>
          <w:rFonts w:hint="eastAsia" w:ascii="宋体" w:hAnsi="宋体" w:cs="宋体"/>
          <w:sz w:val="22"/>
          <w:szCs w:val="22"/>
          <w:highlight w:val="none"/>
        </w:rPr>
        <w:t xml:space="preserve">：</w:t>
      </w:r>
      <w:r/>
    </w:p>
    <w:p>
      <w:pPr>
        <w:pStyle w:val="830"/>
        <w:numPr>
          <w:ilvl w:val="0"/>
          <w:numId w:val="7"/>
        </w:numPr>
        <w:ind w:left="1140"/>
        <w:spacing w:after="0" w:line="360" w:lineRule="exact"/>
        <w:rPr>
          <w:rFonts w:cs="仿宋_GB2312"/>
          <w:sz w:val="22"/>
          <w:szCs w:val="22"/>
        </w:rPr>
      </w:pPr>
      <w:r>
        <w:rPr>
          <w:rFonts w:hint="eastAsia" w:cs="仿宋_GB2312"/>
          <w:sz w:val="22"/>
          <w:szCs w:val="22"/>
        </w:rPr>
        <w:t xml:space="preserve">投标报价封面</w:t>
      </w:r>
      <w:r/>
    </w:p>
    <w:p>
      <w:pPr>
        <w:pStyle w:val="830"/>
        <w:numPr>
          <w:ilvl w:val="0"/>
          <w:numId w:val="7"/>
        </w:numPr>
        <w:ind w:left="1140"/>
        <w:spacing w:after="0" w:line="360" w:lineRule="exact"/>
        <w:rPr>
          <w:rFonts w:cs="仿宋_GB2312"/>
          <w:sz w:val="22"/>
          <w:szCs w:val="22"/>
        </w:rPr>
      </w:pPr>
      <w:r>
        <w:rPr>
          <w:rFonts w:cs="仿宋_GB2312"/>
          <w:sz w:val="22"/>
          <w:szCs w:val="22"/>
        </w:rPr>
        <w:t xml:space="preserve">单位工程投标报价汇总表</w:t>
      </w:r>
      <w:r/>
    </w:p>
    <w:p>
      <w:pPr>
        <w:pStyle w:val="830"/>
        <w:numPr>
          <w:ilvl w:val="0"/>
          <w:numId w:val="7"/>
        </w:numPr>
        <w:ind w:left="1140"/>
        <w:spacing w:after="0" w:line="360" w:lineRule="exact"/>
        <w:rPr>
          <w:rFonts w:cs="仿宋_GB2312"/>
          <w:sz w:val="22"/>
          <w:szCs w:val="22"/>
        </w:rPr>
      </w:pPr>
      <w:r>
        <w:rPr>
          <w:rFonts w:cs="仿宋_GB2312"/>
          <w:sz w:val="22"/>
          <w:szCs w:val="22"/>
        </w:rPr>
        <w:t xml:space="preserve">分部分项工程和单价措施项目清单与计价表</w:t>
      </w:r>
      <w:r/>
    </w:p>
    <w:p>
      <w:pPr>
        <w:pStyle w:val="830"/>
        <w:numPr>
          <w:ilvl w:val="0"/>
          <w:numId w:val="7"/>
        </w:numPr>
        <w:ind w:left="1140"/>
        <w:spacing w:after="0" w:line="360" w:lineRule="exact"/>
        <w:rPr>
          <w:rFonts w:cs="仿宋_GB2312"/>
          <w:sz w:val="22"/>
          <w:szCs w:val="22"/>
        </w:rPr>
      </w:pPr>
      <w:r>
        <w:rPr>
          <w:rFonts w:cs="仿宋_GB2312"/>
          <w:sz w:val="22"/>
          <w:szCs w:val="22"/>
        </w:rPr>
        <w:t xml:space="preserve">总价措施项目清单与计价表</w:t>
      </w:r>
      <w:r/>
    </w:p>
    <w:p>
      <w:pPr>
        <w:pStyle w:val="830"/>
        <w:numPr>
          <w:ilvl w:val="0"/>
          <w:numId w:val="7"/>
        </w:numPr>
        <w:ind w:left="1140"/>
        <w:spacing w:after="0" w:line="360" w:lineRule="exact"/>
        <w:rPr>
          <w:rFonts w:cs="仿宋_GB2312"/>
          <w:sz w:val="22"/>
          <w:szCs w:val="22"/>
        </w:rPr>
      </w:pPr>
      <w:r>
        <w:rPr>
          <w:rFonts w:cs="仿宋_GB2312"/>
          <w:sz w:val="22"/>
          <w:szCs w:val="22"/>
        </w:rPr>
        <w:t xml:space="preserve">其他项目清单与计价汇总表</w:t>
      </w:r>
      <w:r/>
    </w:p>
    <w:p>
      <w:pPr>
        <w:pStyle w:val="830"/>
        <w:numPr>
          <w:ilvl w:val="0"/>
          <w:numId w:val="7"/>
        </w:numPr>
        <w:ind w:left="1140"/>
        <w:spacing w:after="0" w:line="360" w:lineRule="exact"/>
        <w:rPr>
          <w:rFonts w:cs="仿宋_GB2312"/>
          <w:sz w:val="22"/>
          <w:szCs w:val="22"/>
        </w:rPr>
      </w:pPr>
      <w:r>
        <w:rPr>
          <w:rFonts w:cs="仿宋_GB2312"/>
          <w:sz w:val="22"/>
          <w:szCs w:val="22"/>
        </w:rPr>
        <w:t xml:space="preserve">暂列金额明细表</w:t>
      </w:r>
      <w:r/>
    </w:p>
    <w:p>
      <w:pPr>
        <w:pStyle w:val="830"/>
        <w:numPr>
          <w:ilvl w:val="0"/>
          <w:numId w:val="7"/>
        </w:numPr>
        <w:ind w:left="1140"/>
        <w:spacing w:after="0" w:line="360" w:lineRule="exact"/>
        <w:rPr>
          <w:rFonts w:cs="仿宋_GB2312"/>
          <w:sz w:val="22"/>
          <w:szCs w:val="22"/>
        </w:rPr>
      </w:pPr>
      <w:r>
        <w:rPr>
          <w:rFonts w:cs="仿宋_GB2312"/>
          <w:sz w:val="22"/>
          <w:szCs w:val="22"/>
        </w:rPr>
        <w:t xml:space="preserve">规费、税金项目计价表</w:t>
      </w:r>
      <w:r/>
    </w:p>
    <w:p>
      <w:pPr>
        <w:pStyle w:val="830"/>
        <w:numPr>
          <w:ilvl w:val="0"/>
          <w:numId w:val="7"/>
        </w:numPr>
        <w:ind w:left="1140"/>
        <w:spacing w:after="0" w:line="360" w:lineRule="exact"/>
        <w:rPr>
          <w:rFonts w:cs="仿宋_GB2312"/>
          <w:sz w:val="22"/>
          <w:szCs w:val="22"/>
        </w:rPr>
      </w:pPr>
      <w:r>
        <w:rPr>
          <w:rFonts w:cs="仿宋_GB2312"/>
          <w:sz w:val="22"/>
          <w:szCs w:val="22"/>
        </w:rPr>
        <w:t xml:space="preserve">承包人供应主要材料一览表</w:t>
      </w:r>
      <w:r/>
    </w:p>
    <w:p>
      <w:pPr>
        <w:pStyle w:val="830"/>
        <w:numPr>
          <w:ilvl w:val="0"/>
          <w:numId w:val="0"/>
        </w:numPr>
        <w:ind w:left="1470"/>
        <w:spacing w:after="0" w:line="360" w:lineRule="exact"/>
        <w:rPr>
          <w:rFonts w:hint="eastAsia" w:ascii="宋体" w:hAnsi="宋体" w:eastAsia="宋体" w:cs="宋体"/>
          <w:sz w:val="22"/>
          <w:szCs w:val="22"/>
          <w:highlight w:val="yellow"/>
          <w:lang w:val="en-US" w:eastAsia="zh-CN"/>
        </w:rPr>
      </w:pPr>
      <w:r>
        <w:rPr>
          <w:rFonts w:hint="eastAsia" w:ascii="宋体" w:hAnsi="宋体" w:eastAsia="宋体" w:cs="宋体"/>
          <w:sz w:val="22"/>
          <w:szCs w:val="22"/>
          <w:highlight w:val="yellow"/>
          <w:lang w:val="en-US" w:eastAsia="zh-CN"/>
        </w:rPr>
      </w:r>
      <w:r/>
    </w:p>
    <w:p>
      <w:pPr>
        <w:pStyle w:val="830"/>
        <w:numPr>
          <w:ilvl w:val="0"/>
          <w:numId w:val="0"/>
        </w:numPr>
        <w:ind w:left="1140"/>
        <w:spacing w:after="0" w:line="360" w:lineRule="exact"/>
        <w:rPr>
          <w:rFonts w:cs="仿宋_GB2312"/>
          <w:sz w:val="22"/>
          <w:szCs w:val="22"/>
          <w:highlight w:val="none"/>
        </w:rPr>
      </w:pPr>
      <w:r>
        <w:rPr>
          <w:rFonts w:cs="仿宋_GB2312"/>
          <w:sz w:val="22"/>
          <w:szCs w:val="22"/>
          <w:highlight w:val="none"/>
        </w:rPr>
      </w:r>
      <w:r/>
    </w:p>
    <w:p>
      <w:pPr>
        <w:pStyle w:val="830"/>
        <w:numPr>
          <w:ilvl w:val="0"/>
          <w:numId w:val="0"/>
        </w:numPr>
        <w:ind w:left="1470"/>
        <w:spacing w:after="0" w:line="360" w:lineRule="exact"/>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r>
      <w:r/>
    </w:p>
    <w:p>
      <w:pPr>
        <w:pStyle w:val="1214"/>
        <w:ind w:right="29" w:firstLine="480"/>
        <w:spacing w:before="0" w:after="0" w:line="360" w:lineRule="exact"/>
        <w:rPr>
          <w:rFonts w:hint="eastAsia" w:ascii="宋体" w:hAnsi="宋体" w:cs="宋体"/>
          <w:sz w:val="22"/>
          <w:szCs w:val="22"/>
          <w:highlight w:val="none"/>
        </w:rPr>
      </w:pPr>
      <w:r>
        <w:rPr>
          <w:rFonts w:hint="eastAsia" w:ascii="宋体" w:hAnsi="宋体" w:cs="宋体"/>
          <w:sz w:val="22"/>
          <w:szCs w:val="22"/>
          <w:highlight w:val="none"/>
        </w:rPr>
      </w:r>
      <w:r/>
    </w:p>
    <w:p>
      <w:pPr>
        <w:pStyle w:val="1214"/>
        <w:ind w:right="29" w:firstLine="480"/>
        <w:spacing w:before="0" w:after="0" w:line="360" w:lineRule="exact"/>
        <w:rPr>
          <w:rFonts w:hint="eastAsia" w:ascii="宋体" w:hAnsi="宋体" w:cs="宋体"/>
          <w:sz w:val="22"/>
          <w:szCs w:val="22"/>
          <w:highlight w:val="none"/>
        </w:rPr>
      </w:pPr>
      <w:r>
        <w:rPr>
          <w:rFonts w:hint="eastAsia" w:ascii="宋体" w:hAnsi="宋体" w:cs="宋体"/>
          <w:sz w:val="22"/>
          <w:szCs w:val="22"/>
          <w:highlight w:val="none"/>
        </w:rPr>
      </w:r>
      <w:r/>
    </w:p>
    <w:p>
      <w:pPr>
        <w:pStyle w:val="1214"/>
        <w:ind w:right="29" w:firstLine="480"/>
        <w:spacing w:before="0" w:after="0" w:line="360" w:lineRule="exact"/>
        <w:rPr>
          <w:rFonts w:ascii="宋体" w:hAnsi="宋体" w:cs="宋体"/>
          <w:sz w:val="22"/>
          <w:szCs w:val="22"/>
          <w:highlight w:val="none"/>
        </w:rPr>
      </w:pPr>
      <w:r>
        <w:rPr>
          <w:rFonts w:hint="eastAsia" w:ascii="宋体" w:hAnsi="宋体" w:cs="宋体"/>
          <w:sz w:val="22"/>
          <w:szCs w:val="22"/>
          <w:highlight w:val="none"/>
        </w:rPr>
        <w:t xml:space="preserve">供应商（电子签章）：</w:t>
      </w:r>
      <w:r/>
    </w:p>
    <w:p>
      <w:pPr>
        <w:pStyle w:val="1214"/>
        <w:ind w:right="29" w:firstLine="480"/>
        <w:spacing w:before="0" w:after="0" w:line="360" w:lineRule="exact"/>
        <w:rPr>
          <w:rFonts w:ascii="宋体" w:hAnsi="宋体" w:cs="宋体"/>
          <w:sz w:val="22"/>
          <w:szCs w:val="22"/>
          <w:highlight w:val="none"/>
        </w:rPr>
      </w:pPr>
      <w:r>
        <w:rPr>
          <w:rFonts w:hint="eastAsia" w:ascii="宋体" w:hAnsi="宋体" w:cs="宋体"/>
          <w:sz w:val="22"/>
          <w:szCs w:val="22"/>
          <w:highlight w:val="none"/>
        </w:rPr>
        <w:t xml:space="preserve">供应商</w:t>
      </w:r>
      <w:r>
        <w:rPr>
          <w:rFonts w:hint="eastAsia" w:ascii="宋体" w:hAnsi="宋体" w:cs="宋体"/>
          <w:sz w:val="22"/>
          <w:szCs w:val="22"/>
          <w:highlight w:val="none"/>
          <w:lang w:val="en-US" w:eastAsia="zh-CN"/>
        </w:rPr>
        <w:t xml:space="preserve">法人或</w:t>
      </w:r>
      <w:r>
        <w:rPr>
          <w:rFonts w:hint="eastAsia" w:ascii="宋体" w:hAnsi="宋体" w:cs="宋体"/>
          <w:sz w:val="22"/>
          <w:szCs w:val="22"/>
          <w:highlight w:val="none"/>
        </w:rPr>
        <w:t xml:space="preserve">授权代表（签字或盖章）：</w:t>
      </w:r>
      <w:r/>
    </w:p>
    <w:p>
      <w:pPr>
        <w:pStyle w:val="1214"/>
        <w:ind w:right="29" w:firstLine="480"/>
        <w:spacing w:before="0" w:after="0" w:line="360" w:lineRule="exact"/>
        <w:rPr>
          <w:rFonts w:ascii="宋体" w:hAnsi="宋体" w:cs="宋体"/>
          <w:sz w:val="22"/>
          <w:szCs w:val="22"/>
          <w:highlight w:val="none"/>
        </w:rPr>
      </w:pPr>
      <w:r>
        <w:rPr>
          <w:rFonts w:hint="eastAsia" w:ascii="宋体" w:hAnsi="宋体" w:cs="宋体"/>
          <w:sz w:val="22"/>
          <w:szCs w:val="22"/>
          <w:highlight w:val="none"/>
        </w:rPr>
        <w:t xml:space="preserve">日期：</w:t>
      </w:r>
      <w:r/>
    </w:p>
    <w:p>
      <w:pPr>
        <w:pStyle w:val="1214"/>
        <w:spacing w:before="0" w:after="0" w:line="360" w:lineRule="exact"/>
        <w:rPr>
          <w:rFonts w:ascii="宋体" w:hAnsi="宋体" w:cs="宋体"/>
          <w:sz w:val="22"/>
          <w:szCs w:val="22"/>
          <w:highlight w:val="none"/>
        </w:rPr>
      </w:pPr>
      <w:r>
        <w:rPr>
          <w:rFonts w:hint="eastAsia" w:ascii="宋体" w:hAnsi="宋体" w:cs="宋体"/>
          <w:sz w:val="22"/>
          <w:szCs w:val="22"/>
          <w:highlight w:val="none"/>
        </w:rPr>
        <w:t xml:space="preserve">注：1．如果按单价计算的结果与总价不一致，以总价为准。</w:t>
      </w:r>
      <w:r/>
    </w:p>
    <w:p>
      <w:pPr>
        <w:pStyle w:val="1214"/>
        <w:ind w:firstLine="480"/>
        <w:spacing w:before="0" w:after="0" w:line="360" w:lineRule="exact"/>
        <w:rPr>
          <w:rFonts w:ascii="宋体" w:hAnsi="宋体" w:cs="宋体"/>
          <w:sz w:val="22"/>
          <w:szCs w:val="22"/>
          <w:highlight w:val="none"/>
        </w:rPr>
      </w:pPr>
      <w:r>
        <w:rPr>
          <w:rFonts w:hint="eastAsia" w:ascii="宋体" w:hAnsi="宋体" w:cs="宋体"/>
          <w:sz w:val="22"/>
          <w:szCs w:val="22"/>
          <w:highlight w:val="none"/>
        </w:rPr>
        <w:t xml:space="preserve">2．如果不提供详细分项报价将视为没有实质性响应。</w:t>
      </w:r>
      <w:r/>
    </w:p>
    <w:p>
      <w:pPr>
        <w:pStyle w:val="1214"/>
        <w:ind w:firstLine="480"/>
        <w:spacing w:before="0" w:after="0" w:line="360" w:lineRule="exact"/>
        <w:rPr>
          <w:rFonts w:ascii="宋体" w:hAnsi="宋体" w:cs="宋体"/>
          <w:sz w:val="22"/>
          <w:szCs w:val="22"/>
          <w:highlight w:val="none"/>
        </w:rPr>
      </w:pPr>
      <w:r>
        <w:rPr>
          <w:rFonts w:hint="eastAsia" w:ascii="宋体" w:hAnsi="宋体" w:cs="宋体"/>
          <w:sz w:val="22"/>
          <w:szCs w:val="22"/>
          <w:highlight w:val="none"/>
        </w:rPr>
        <w:t xml:space="preserve">3. 供应商对以上数据的真实性负责。</w:t>
      </w:r>
      <w:r/>
    </w:p>
    <w:p>
      <w:pPr>
        <w:pStyle w:val="875"/>
        <w:rPr>
          <w:rFonts w:hint="eastAsia"/>
          <w:highlight w:val="none"/>
        </w:rPr>
      </w:pPr>
      <w:r>
        <w:rPr>
          <w:rFonts w:hint="eastAsia"/>
          <w:highlight w:val="none"/>
        </w:rPr>
      </w:r>
      <w:r/>
    </w:p>
    <w:p>
      <w:pPr>
        <w:pStyle w:val="875"/>
        <w:rPr>
          <w:rFonts w:hint="eastAsia"/>
          <w:highlight w:val="none"/>
        </w:rPr>
      </w:pPr>
      <w:r>
        <w:rPr>
          <w:rFonts w:hint="eastAsia"/>
          <w:highlight w:val="none"/>
        </w:rPr>
      </w:r>
      <w:r/>
    </w:p>
    <w:p>
      <w:pPr>
        <w:pStyle w:val="1061"/>
        <w:rPr>
          <w:rFonts w:ascii="宋体" w:hAnsi="宋体" w:cs="宋体"/>
          <w:color w:val="000000"/>
          <w:sz w:val="24"/>
          <w:highlight w:val="none"/>
        </w:rPr>
      </w:pPr>
      <w:r>
        <w:rPr>
          <w:rFonts w:ascii="宋体" w:hAnsi="宋体" w:cs="宋体"/>
          <w:color w:val="000000"/>
          <w:sz w:val="24"/>
          <w:highlight w:val="none"/>
        </w:rPr>
      </w:r>
      <w:r/>
    </w:p>
    <w:p>
      <w:pPr>
        <w:pStyle w:val="1061"/>
        <w:rPr>
          <w:rFonts w:ascii="宋体" w:hAnsi="宋体" w:cs="宋体"/>
          <w:color w:val="000000"/>
          <w:sz w:val="24"/>
          <w:highlight w:val="none"/>
        </w:rPr>
      </w:pPr>
      <w:r>
        <w:rPr>
          <w:rFonts w:ascii="宋体" w:hAnsi="宋体" w:cs="宋体"/>
          <w:color w:val="000000"/>
          <w:sz w:val="24"/>
          <w:highlight w:val="none"/>
        </w:rPr>
      </w:r>
      <w:r/>
    </w:p>
    <w:p>
      <w:pPr>
        <w:pStyle w:val="1061"/>
        <w:rPr>
          <w:rFonts w:ascii="宋体" w:hAnsi="宋体" w:cs="宋体"/>
          <w:color w:val="000000"/>
          <w:sz w:val="24"/>
          <w:highlight w:val="none"/>
        </w:rPr>
      </w:pPr>
      <w:r>
        <w:rPr>
          <w:rFonts w:ascii="宋体" w:hAnsi="宋体" w:cs="宋体"/>
          <w:color w:val="000000"/>
          <w:sz w:val="24"/>
          <w:highlight w:val="none"/>
        </w:rPr>
      </w:r>
      <w:r/>
    </w:p>
    <w:p>
      <w:pPr>
        <w:pStyle w:val="1061"/>
        <w:rPr>
          <w:rFonts w:ascii="宋体" w:hAnsi="宋体" w:cs="宋体"/>
          <w:color w:val="000000"/>
          <w:sz w:val="24"/>
          <w:highlight w:val="none"/>
        </w:rPr>
      </w:pPr>
      <w:r>
        <w:rPr>
          <w:rFonts w:ascii="宋体" w:hAnsi="宋体" w:cs="宋体"/>
          <w:color w:val="000000"/>
          <w:sz w:val="24"/>
          <w:highlight w:val="none"/>
        </w:rPr>
      </w:r>
      <w:r/>
    </w:p>
    <w:p>
      <w:pPr>
        <w:pStyle w:val="1061"/>
        <w:rPr>
          <w:rFonts w:ascii="宋体" w:hAnsi="宋体" w:cs="宋体"/>
          <w:color w:val="000000"/>
          <w:sz w:val="24"/>
          <w:highlight w:val="none"/>
        </w:rPr>
      </w:pPr>
      <w:r>
        <w:rPr>
          <w:rFonts w:ascii="宋体" w:hAnsi="宋体" w:cs="宋体"/>
          <w:color w:val="000000"/>
          <w:sz w:val="24"/>
          <w:highlight w:val="none"/>
        </w:rPr>
      </w:r>
      <w:r/>
    </w:p>
    <w:p>
      <w:pPr>
        <w:pStyle w:val="1061"/>
        <w:rPr>
          <w:rFonts w:ascii="宋体" w:hAnsi="宋体" w:cs="宋体"/>
          <w:color w:val="000000"/>
          <w:sz w:val="24"/>
          <w:highlight w:val="none"/>
        </w:rPr>
      </w:pPr>
      <w:r>
        <w:rPr>
          <w:rFonts w:ascii="宋体" w:hAnsi="宋体" w:cs="宋体"/>
          <w:color w:val="000000"/>
          <w:sz w:val="24"/>
          <w:highlight w:val="none"/>
        </w:rPr>
      </w:r>
      <w:r/>
    </w:p>
    <w:p>
      <w:pPr>
        <w:pStyle w:val="1061"/>
        <w:rPr>
          <w:rFonts w:ascii="宋体" w:hAnsi="宋体" w:cs="宋体"/>
          <w:color w:val="000000"/>
          <w:sz w:val="24"/>
          <w:highlight w:val="none"/>
        </w:rPr>
      </w:pPr>
      <w:r>
        <w:rPr>
          <w:rFonts w:ascii="宋体" w:hAnsi="宋体" w:cs="宋体"/>
          <w:color w:val="000000"/>
          <w:sz w:val="24"/>
          <w:highlight w:val="none"/>
        </w:rPr>
      </w:r>
      <w:r/>
    </w:p>
    <w:p>
      <w:pPr>
        <w:pStyle w:val="1061"/>
        <w:rPr>
          <w:rFonts w:ascii="宋体" w:hAnsi="宋体" w:cs="宋体"/>
          <w:color w:val="000000"/>
          <w:sz w:val="24"/>
          <w:highlight w:val="none"/>
        </w:rPr>
      </w:pPr>
      <w:r>
        <w:rPr>
          <w:rFonts w:ascii="宋体" w:hAnsi="宋体" w:cs="宋体"/>
          <w:color w:val="000000"/>
          <w:sz w:val="24"/>
          <w:highlight w:val="none"/>
        </w:rPr>
      </w:r>
      <w:r/>
    </w:p>
    <w:p>
      <w:pPr>
        <w:pStyle w:val="1061"/>
        <w:rPr>
          <w:rFonts w:ascii="宋体" w:hAnsi="宋体" w:cs="宋体"/>
          <w:color w:val="000000"/>
          <w:sz w:val="24"/>
          <w:highlight w:val="none"/>
        </w:rPr>
      </w:pPr>
      <w:r>
        <w:rPr>
          <w:rFonts w:ascii="宋体" w:hAnsi="宋体" w:cs="宋体"/>
          <w:color w:val="000000"/>
          <w:sz w:val="24"/>
          <w:highlight w:val="none"/>
        </w:rPr>
      </w:r>
      <w:r/>
    </w:p>
    <w:p>
      <w:pPr>
        <w:pStyle w:val="1061"/>
        <w:rPr>
          <w:rFonts w:ascii="宋体" w:hAnsi="宋体" w:cs="宋体"/>
          <w:color w:val="000000"/>
          <w:sz w:val="24"/>
          <w:highlight w:val="none"/>
        </w:rPr>
      </w:pPr>
      <w:r>
        <w:rPr>
          <w:rFonts w:ascii="宋体" w:hAnsi="宋体" w:cs="宋体"/>
          <w:color w:val="000000"/>
          <w:sz w:val="24"/>
          <w:highlight w:val="none"/>
        </w:rPr>
      </w:r>
      <w:r/>
    </w:p>
    <w:p>
      <w:pPr>
        <w:pStyle w:val="1061"/>
        <w:rPr>
          <w:rFonts w:ascii="宋体" w:hAnsi="宋体" w:cs="宋体"/>
          <w:color w:val="000000"/>
          <w:sz w:val="24"/>
          <w:highlight w:val="none"/>
        </w:rPr>
      </w:pPr>
      <w:r>
        <w:rPr>
          <w:rFonts w:ascii="宋体" w:hAnsi="宋体" w:cs="宋体"/>
          <w:color w:val="000000"/>
          <w:sz w:val="24"/>
          <w:highlight w:val="none"/>
        </w:rPr>
      </w:r>
      <w:r/>
    </w:p>
    <w:p>
      <w:pPr>
        <w:spacing w:line="280" w:lineRule="exact"/>
        <w:rPr>
          <w:rFonts w:hint="eastAsia" w:ascii="宋体" w:cs="宋体"/>
          <w:b/>
          <w:bCs/>
          <w:sz w:val="24"/>
          <w:highlight w:val="none"/>
        </w:rPr>
      </w:pPr>
      <w:r>
        <w:rPr>
          <w:rFonts w:hint="eastAsia" w:ascii="宋体" w:cs="宋体"/>
          <w:b/>
          <w:bCs/>
          <w:sz w:val="24"/>
          <w:highlight w:val="none"/>
        </w:rPr>
      </w:r>
      <w:r/>
    </w:p>
    <w:p>
      <w:pPr>
        <w:spacing w:line="280" w:lineRule="exact"/>
        <w:rPr>
          <w:rFonts w:hint="eastAsia" w:ascii="宋体" w:cs="宋体"/>
          <w:b/>
          <w:bCs/>
          <w:sz w:val="24"/>
          <w:highlight w:val="none"/>
        </w:rPr>
      </w:pPr>
      <w:r>
        <w:rPr>
          <w:rFonts w:hint="eastAsia" w:ascii="宋体" w:cs="宋体"/>
          <w:b/>
          <w:bCs/>
          <w:sz w:val="24"/>
          <w:highlight w:val="none"/>
        </w:rPr>
      </w:r>
      <w:r/>
    </w:p>
    <w:p>
      <w:pPr>
        <w:spacing w:line="280" w:lineRule="exact"/>
        <w:rPr>
          <w:rFonts w:ascii="宋体" w:cs="宋体"/>
          <w:b/>
          <w:bCs/>
          <w:sz w:val="24"/>
          <w:highlight w:val="none"/>
        </w:rPr>
      </w:pPr>
      <w:r>
        <w:rPr>
          <w:rFonts w:hint="eastAsia" w:ascii="宋体" w:cs="宋体"/>
          <w:b/>
          <w:bCs/>
          <w:sz w:val="24"/>
          <w:highlight w:val="none"/>
        </w:rPr>
        <w:t xml:space="preserve">附件1</w:t>
      </w:r>
      <w:r/>
    </w:p>
    <w:p>
      <w:pPr>
        <w:jc w:val="center"/>
        <w:spacing w:line="440" w:lineRule="exact"/>
        <w:rPr>
          <w:rFonts w:ascii="宋体" w:cs="宋体"/>
          <w:b/>
          <w:bCs/>
          <w:sz w:val="28"/>
          <w:szCs w:val="28"/>
          <w:highlight w:val="none"/>
        </w:rPr>
      </w:pPr>
      <w:r>
        <w:rPr>
          <w:rFonts w:ascii="宋体" w:cs="宋体"/>
          <w:b/>
          <w:bCs/>
          <w:sz w:val="28"/>
          <w:szCs w:val="28"/>
          <w:highlight w:val="none"/>
        </w:rPr>
      </w:r>
      <w:r/>
    </w:p>
    <w:p>
      <w:pPr>
        <w:jc w:val="center"/>
        <w:spacing w:line="440" w:lineRule="exact"/>
        <w:rPr>
          <w:rFonts w:ascii="宋体"/>
          <w:b/>
          <w:bCs/>
          <w:color w:val="000000"/>
          <w:sz w:val="28"/>
          <w:szCs w:val="28"/>
          <w:highlight w:val="none"/>
        </w:rPr>
      </w:pPr>
      <w:r>
        <w:rPr>
          <w:rFonts w:hint="eastAsia" w:ascii="宋体" w:hAnsi="宋体" w:cs="宋体"/>
          <w:b/>
          <w:bCs/>
          <w:color w:val="000000"/>
          <w:sz w:val="28"/>
          <w:szCs w:val="28"/>
          <w:highlight w:val="none"/>
        </w:rPr>
        <w:t xml:space="preserve">一、</w:t>
      </w:r>
      <w:r>
        <w:rPr>
          <w:rFonts w:hint="eastAsia" w:ascii="宋体" w:hAnsi="宋体" w:cs="宋体"/>
          <w:b/>
          <w:bCs/>
          <w:color w:val="000000"/>
          <w:sz w:val="28"/>
          <w:szCs w:val="28"/>
          <w:highlight w:val="none"/>
          <w:lang w:val="en-US" w:eastAsia="zh-CN"/>
        </w:rPr>
        <w:t xml:space="preserve">谈判</w:t>
      </w:r>
      <w:r>
        <w:rPr>
          <w:rFonts w:hint="eastAsia" w:ascii="宋体" w:hAnsi="宋体" w:cs="宋体"/>
          <w:b/>
          <w:bCs/>
          <w:color w:val="000000"/>
          <w:sz w:val="28"/>
          <w:szCs w:val="28"/>
          <w:highlight w:val="none"/>
        </w:rPr>
        <w:t xml:space="preserve">响应函</w:t>
      </w:r>
      <w:r/>
    </w:p>
    <w:p>
      <w:pPr>
        <w:spacing w:line="400" w:lineRule="exact"/>
        <w:rPr>
          <w:rFonts w:ascii="宋体"/>
          <w:color w:val="000000"/>
          <w:sz w:val="24"/>
          <w:highlight w:val="none"/>
        </w:rPr>
      </w:pPr>
      <w:r>
        <w:rPr>
          <w:rFonts w:ascii="宋体"/>
          <w:color w:val="000000"/>
          <w:sz w:val="24"/>
          <w:highlight w:val="none"/>
        </w:rPr>
      </w:r>
      <w:r/>
    </w:p>
    <w:p>
      <w:pPr>
        <w:spacing w:line="360" w:lineRule="auto"/>
        <w:rPr>
          <w:rFonts w:ascii="宋体"/>
          <w:color w:val="000000"/>
          <w:sz w:val="22"/>
          <w:highlight w:val="none"/>
        </w:rPr>
      </w:pPr>
      <w:r>
        <w:rPr>
          <w:rFonts w:hint="eastAsia" w:ascii="宋体" w:hAnsi="宋体" w:cs="宋体"/>
          <w:color w:val="000000"/>
          <w:sz w:val="22"/>
          <w:highlight w:val="none"/>
        </w:rPr>
        <w:t xml:space="preserve">致：（采购人名称）</w:t>
      </w:r>
      <w:r/>
    </w:p>
    <w:p>
      <w:pPr>
        <w:ind w:firstLine="330"/>
        <w:spacing w:line="360" w:lineRule="auto"/>
        <w:rPr>
          <w:rFonts w:ascii="宋体"/>
          <w:color w:val="000000"/>
          <w:sz w:val="22"/>
          <w:highlight w:val="none"/>
          <w:u w:val="single"/>
        </w:rPr>
      </w:pPr>
      <w:r>
        <w:rPr>
          <w:rFonts w:hint="eastAsia" w:ascii="宋体" w:hAnsi="宋体" w:cs="宋体"/>
          <w:color w:val="000000"/>
          <w:sz w:val="22"/>
          <w:highlight w:val="none"/>
        </w:rPr>
        <w:t xml:space="preserve">我方收到贵单位</w:t>
      </w:r>
      <w:r>
        <w:rPr>
          <w:rFonts w:hint="eastAsia" w:ascii="宋体" w:hAnsi="宋体" w:cs="宋体"/>
          <w:color w:val="000000"/>
          <w:sz w:val="22"/>
          <w:highlight w:val="none"/>
          <w:u w:val="single"/>
        </w:rPr>
        <w:t xml:space="preserve">（项目名称）</w:t>
      </w:r>
      <w:r>
        <w:rPr>
          <w:rFonts w:hint="eastAsia" w:ascii="宋体" w:hAnsi="宋体" w:cs="宋体"/>
          <w:color w:val="000000"/>
          <w:sz w:val="22"/>
          <w:highlight w:val="none"/>
        </w:rPr>
        <w:t xml:space="preserve">竞争性</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文件，经仔细阅读和研究，我方决定参加本项目的竞争性</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w:t>
      </w:r>
      <w:r/>
    </w:p>
    <w:p>
      <w:pPr>
        <w:ind w:firstLine="440"/>
        <w:spacing w:line="360" w:lineRule="auto"/>
        <w:rPr>
          <w:rFonts w:ascii="宋体"/>
          <w:color w:val="000000"/>
          <w:sz w:val="22"/>
          <w:highlight w:val="none"/>
        </w:rPr>
      </w:pPr>
      <w:r>
        <w:rPr>
          <w:rFonts w:ascii="宋体" w:hAnsi="宋体" w:cs="宋体"/>
          <w:color w:val="000000"/>
          <w:sz w:val="22"/>
          <w:highlight w:val="none"/>
        </w:rPr>
        <w:t xml:space="preserve">1</w:t>
      </w:r>
      <w:r>
        <w:rPr>
          <w:rFonts w:hint="eastAsia" w:ascii="宋体" w:hAnsi="宋体" w:cs="宋体"/>
          <w:color w:val="000000"/>
          <w:sz w:val="22"/>
          <w:highlight w:val="none"/>
        </w:rPr>
        <w:t xml:space="preserve">、我方已仔细研究了</w:t>
      </w:r>
      <w:r>
        <w:rPr>
          <w:rFonts w:hint="eastAsia" w:ascii="宋体" w:hAnsi="宋体" w:cs="宋体"/>
          <w:color w:val="000000"/>
          <w:sz w:val="22"/>
          <w:highlight w:val="none"/>
          <w:u w:val="single"/>
        </w:rPr>
        <w:t xml:space="preserve">（项目名称）</w:t>
      </w:r>
      <w:r>
        <w:rPr>
          <w:rFonts w:hint="eastAsia" w:ascii="宋体" w:hAnsi="宋体" w:cs="宋体"/>
          <w:color w:val="000000"/>
          <w:sz w:val="22"/>
          <w:highlight w:val="none"/>
        </w:rPr>
        <w:t xml:space="preserve">竞争性</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文件的全部内容，愿意按竞争性</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文件的规定履行合同责任和义务。</w:t>
      </w:r>
      <w:r/>
    </w:p>
    <w:p>
      <w:pPr>
        <w:ind w:firstLine="440"/>
        <w:spacing w:line="360" w:lineRule="auto"/>
        <w:rPr>
          <w:rFonts w:ascii="宋体"/>
          <w:color w:val="000000"/>
          <w:sz w:val="22"/>
          <w:highlight w:val="none"/>
          <w:u w:val="single"/>
        </w:rPr>
      </w:pPr>
      <w:r>
        <w:rPr>
          <w:rFonts w:ascii="宋体" w:hAnsi="宋体" w:cs="宋体"/>
          <w:color w:val="000000"/>
          <w:sz w:val="22"/>
          <w:highlight w:val="none"/>
        </w:rPr>
        <w:t xml:space="preserve">2</w:t>
      </w:r>
      <w:r>
        <w:rPr>
          <w:rFonts w:hint="eastAsia" w:ascii="宋体" w:hAnsi="宋体" w:cs="宋体"/>
          <w:color w:val="000000"/>
          <w:sz w:val="22"/>
          <w:highlight w:val="none"/>
        </w:rPr>
        <w:t xml:space="preserve">、我方愿意按</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文件规定和</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小组要求提交最后报价完成采购范围内的全部服务工作。</w:t>
      </w:r>
      <w:r/>
    </w:p>
    <w:p>
      <w:pPr>
        <w:ind w:firstLine="440"/>
        <w:spacing w:line="360" w:lineRule="auto"/>
        <w:rPr>
          <w:rFonts w:ascii="宋体"/>
          <w:color w:val="000000"/>
          <w:sz w:val="22"/>
          <w:highlight w:val="none"/>
        </w:rPr>
      </w:pPr>
      <w:r>
        <w:rPr>
          <w:rFonts w:ascii="宋体" w:hAnsi="宋体" w:cs="宋体"/>
          <w:color w:val="000000"/>
          <w:sz w:val="22"/>
          <w:highlight w:val="none"/>
        </w:rPr>
        <w:t xml:space="preserve">3</w:t>
      </w:r>
      <w:r>
        <w:rPr>
          <w:rFonts w:hint="eastAsia" w:ascii="宋体" w:hAnsi="宋体" w:cs="宋体"/>
          <w:color w:val="000000"/>
          <w:sz w:val="22"/>
          <w:highlight w:val="none"/>
        </w:rPr>
        <w:t xml:space="preserve">、我方承诺在竞争性</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文件规定的</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有效期内不修改、撤销响应文件。</w:t>
      </w:r>
      <w:r/>
    </w:p>
    <w:p>
      <w:pPr>
        <w:ind w:firstLine="440"/>
        <w:spacing w:line="360" w:lineRule="auto"/>
        <w:rPr>
          <w:rFonts w:ascii="宋体"/>
          <w:color w:val="000000"/>
          <w:sz w:val="22"/>
          <w:highlight w:val="none"/>
        </w:rPr>
      </w:pPr>
      <w:r>
        <w:rPr>
          <w:rFonts w:ascii="宋体" w:hAnsi="宋体" w:cs="宋体"/>
          <w:color w:val="000000"/>
          <w:sz w:val="22"/>
          <w:highlight w:val="none"/>
        </w:rPr>
        <w:t xml:space="preserve">4</w:t>
      </w:r>
      <w:r>
        <w:rPr>
          <w:rFonts w:hint="eastAsia" w:ascii="宋体" w:hAnsi="宋体" w:cs="宋体"/>
          <w:color w:val="000000"/>
          <w:sz w:val="22"/>
          <w:highlight w:val="none"/>
        </w:rPr>
        <w:t xml:space="preserve">、我方愿意向贵方提供任何与本项采购有关的数据、情况和技术资料。若贵方需要，我方愿意提供我方作出的一切承诺的证明材料。</w:t>
      </w:r>
      <w:r/>
    </w:p>
    <w:p>
      <w:pPr>
        <w:ind w:firstLine="440"/>
        <w:spacing w:line="360" w:lineRule="auto"/>
        <w:rPr>
          <w:rFonts w:ascii="宋体"/>
          <w:color w:val="000000"/>
          <w:sz w:val="22"/>
          <w:highlight w:val="none"/>
        </w:rPr>
      </w:pPr>
      <w:r>
        <w:rPr>
          <w:rFonts w:ascii="宋体" w:hAnsi="宋体" w:cs="宋体"/>
          <w:color w:val="000000"/>
          <w:sz w:val="22"/>
          <w:highlight w:val="none"/>
        </w:rPr>
        <w:t xml:space="preserve">5</w:t>
      </w:r>
      <w:r>
        <w:rPr>
          <w:rFonts w:hint="eastAsia" w:ascii="宋体" w:hAnsi="宋体" w:cs="宋体"/>
          <w:color w:val="000000"/>
          <w:sz w:val="22"/>
          <w:highlight w:val="none"/>
        </w:rPr>
        <w:t xml:space="preserve">、我方无供应商须知第</w:t>
      </w:r>
      <w:r>
        <w:rPr>
          <w:rFonts w:ascii="宋体" w:hAnsi="宋体" w:cs="宋体"/>
          <w:color w:val="000000"/>
          <w:sz w:val="22"/>
          <w:highlight w:val="none"/>
        </w:rPr>
        <w:t xml:space="preserve">1.3.3</w:t>
      </w:r>
      <w:r>
        <w:rPr>
          <w:rFonts w:hint="eastAsia" w:ascii="宋体" w:hAnsi="宋体" w:cs="宋体"/>
          <w:color w:val="000000"/>
          <w:sz w:val="22"/>
          <w:highlight w:val="none"/>
        </w:rPr>
        <w:t xml:space="preserve">项的情形之一。</w:t>
      </w:r>
      <w:r/>
    </w:p>
    <w:p>
      <w:pPr>
        <w:ind w:firstLine="440"/>
        <w:spacing w:line="360" w:lineRule="auto"/>
        <w:rPr>
          <w:rFonts w:ascii="宋体"/>
          <w:color w:val="000000"/>
          <w:sz w:val="22"/>
          <w:highlight w:val="none"/>
        </w:rPr>
      </w:pPr>
      <w:r>
        <w:rPr>
          <w:rFonts w:ascii="宋体" w:hAnsi="宋体" w:cs="宋体"/>
          <w:color w:val="000000"/>
          <w:sz w:val="22"/>
          <w:highlight w:val="none"/>
        </w:rPr>
        <w:t xml:space="preserve">6</w:t>
      </w:r>
      <w:r>
        <w:rPr>
          <w:rFonts w:hint="eastAsia" w:ascii="宋体" w:hAnsi="宋体" w:cs="宋体"/>
          <w:color w:val="000000"/>
          <w:sz w:val="22"/>
          <w:highlight w:val="none"/>
        </w:rPr>
        <w:t xml:space="preserve">、我方承诺遵守《中华人民共和国政府采购法》的有关规定，保证在获得成交资格后，按照</w:t>
      </w:r>
      <w:r>
        <w:rPr>
          <w:rFonts w:hint="eastAsia" w:ascii="宋体" w:hAnsi="宋体" w:cs="宋体"/>
          <w:color w:val="000000"/>
          <w:sz w:val="22"/>
          <w:highlight w:val="none"/>
          <w:lang w:val="en-US" w:eastAsia="zh-CN"/>
        </w:rPr>
        <w:t xml:space="preserve">谈判</w:t>
      </w:r>
      <w:r>
        <w:rPr>
          <w:rFonts w:hint="eastAsia" w:ascii="宋体" w:hAnsi="宋体" w:cs="宋体"/>
          <w:color w:val="000000"/>
          <w:sz w:val="22"/>
          <w:highlight w:val="none"/>
        </w:rPr>
        <w:t xml:space="preserve">文件确定的事项签订政府采购合同，履行双方所签订的合同，并承担合同规定的责任和义务。</w:t>
      </w:r>
      <w:r/>
    </w:p>
    <w:p>
      <w:pPr>
        <w:ind w:firstLine="440"/>
        <w:spacing w:line="360" w:lineRule="auto"/>
        <w:rPr>
          <w:rFonts w:ascii="宋体"/>
          <w:color w:val="000000"/>
          <w:sz w:val="22"/>
          <w:highlight w:val="none"/>
        </w:rPr>
      </w:pPr>
      <w:r>
        <w:rPr>
          <w:rFonts w:ascii="宋体" w:hAnsi="宋体" w:cs="宋体"/>
          <w:color w:val="000000"/>
          <w:sz w:val="22"/>
          <w:highlight w:val="none"/>
        </w:rPr>
        <w:t xml:space="preserve">7</w:t>
      </w:r>
      <w:r>
        <w:rPr>
          <w:rFonts w:hint="eastAsia" w:ascii="宋体" w:hAnsi="宋体" w:cs="宋体"/>
          <w:color w:val="000000"/>
          <w:sz w:val="22"/>
          <w:highlight w:val="none"/>
        </w:rPr>
        <w:t xml:space="preserve">、</w:t>
      </w:r>
      <w:r>
        <w:rPr>
          <w:rFonts w:hint="eastAsia" w:ascii="宋体" w:hAnsi="宋体" w:cs="宋体"/>
          <w:color w:val="000000"/>
          <w:sz w:val="22"/>
          <w:highlight w:val="none"/>
          <w:u w:val="single"/>
        </w:rPr>
        <w:t xml:space="preserve">其他补充说明（如有）</w:t>
      </w:r>
      <w:r>
        <w:rPr>
          <w:rFonts w:hint="eastAsia" w:ascii="宋体" w:hAnsi="宋体" w:cs="宋体"/>
          <w:color w:val="000000"/>
          <w:sz w:val="22"/>
          <w:highlight w:val="none"/>
        </w:rPr>
        <w:t xml:space="preserve">。</w:t>
      </w:r>
      <w:r/>
    </w:p>
    <w:p>
      <w:pPr>
        <w:ind w:firstLine="440"/>
        <w:spacing w:line="440" w:lineRule="exact"/>
        <w:rPr>
          <w:rFonts w:ascii="宋体"/>
          <w:color w:val="000000"/>
          <w:sz w:val="22"/>
          <w:highlight w:val="none"/>
        </w:rPr>
      </w:pPr>
      <w:r>
        <w:rPr>
          <w:rFonts w:ascii="宋体"/>
          <w:color w:val="000000"/>
          <w:sz w:val="22"/>
          <w:highlight w:val="none"/>
        </w:rPr>
      </w:r>
      <w:r/>
    </w:p>
    <w:p>
      <w:pPr>
        <w:ind w:firstLine="660"/>
        <w:spacing w:line="440" w:lineRule="exact"/>
        <w:rPr>
          <w:rFonts w:ascii="宋体"/>
          <w:color w:val="000000"/>
          <w:sz w:val="22"/>
          <w:highlight w:val="none"/>
        </w:rPr>
      </w:pPr>
      <w:r>
        <w:rPr>
          <w:rFonts w:ascii="宋体"/>
          <w:color w:val="000000"/>
          <w:sz w:val="22"/>
          <w:highlight w:val="none"/>
        </w:rPr>
      </w:r>
      <w:r/>
    </w:p>
    <w:p>
      <w:pPr>
        <w:ind w:firstLine="660"/>
        <w:spacing w:line="440" w:lineRule="exact"/>
        <w:rPr>
          <w:rFonts w:ascii="宋体"/>
          <w:color w:val="000000"/>
          <w:sz w:val="22"/>
          <w:highlight w:val="none"/>
        </w:rPr>
      </w:pPr>
      <w:r>
        <w:rPr>
          <w:rFonts w:ascii="宋体"/>
          <w:color w:val="000000"/>
          <w:sz w:val="22"/>
          <w:highlight w:val="none"/>
        </w:rPr>
      </w:r>
      <w:r/>
    </w:p>
    <w:p>
      <w:pPr>
        <w:ind w:firstLine="660"/>
        <w:spacing w:line="440" w:lineRule="exact"/>
        <w:rPr>
          <w:rFonts w:ascii="宋体"/>
          <w:color w:val="000000"/>
          <w:sz w:val="22"/>
          <w:highlight w:val="none"/>
        </w:rPr>
      </w:pPr>
      <w:r>
        <w:rPr>
          <w:rFonts w:ascii="宋体"/>
          <w:color w:val="000000"/>
          <w:sz w:val="22"/>
          <w:highlight w:val="none"/>
        </w:rPr>
      </w:r>
      <w:r/>
    </w:p>
    <w:p>
      <w:pPr>
        <w:ind w:firstLine="660"/>
        <w:spacing w:line="440" w:lineRule="exact"/>
        <w:rPr>
          <w:rFonts w:ascii="宋体"/>
          <w:color w:val="000000"/>
          <w:sz w:val="22"/>
          <w:highlight w:val="none"/>
        </w:rPr>
      </w:pPr>
      <w:r>
        <w:rPr>
          <w:rFonts w:hint="eastAsia" w:ascii="宋体" w:hAnsi="宋体" w:cs="宋体"/>
          <w:color w:val="000000"/>
          <w:sz w:val="22"/>
          <w:highlight w:val="none"/>
        </w:rPr>
        <w:t xml:space="preserve">供应商：（</w:t>
      </w:r>
      <w:r>
        <w:rPr>
          <w:rFonts w:hint="eastAsia" w:ascii="宋体" w:hAnsi="宋体"/>
          <w:color w:val="000000"/>
          <w:szCs w:val="21"/>
          <w:highlight w:val="none"/>
        </w:rPr>
        <w:t xml:space="preserve">电子签章</w:t>
      </w:r>
      <w:r>
        <w:rPr>
          <w:rFonts w:hint="eastAsia" w:ascii="宋体" w:hAnsi="宋体" w:cs="宋体"/>
          <w:color w:val="000000"/>
          <w:sz w:val="22"/>
          <w:highlight w:val="none"/>
        </w:rPr>
        <w:t xml:space="preserve">）</w:t>
      </w:r>
      <w:r/>
    </w:p>
    <w:p>
      <w:pPr>
        <w:ind w:firstLine="660"/>
        <w:spacing w:line="440" w:lineRule="exact"/>
        <w:rPr>
          <w:rFonts w:ascii="宋体"/>
          <w:color w:val="000000"/>
          <w:sz w:val="22"/>
          <w:highlight w:val="none"/>
        </w:rPr>
      </w:pPr>
      <w:r>
        <w:rPr>
          <w:rFonts w:ascii="宋体"/>
          <w:color w:val="000000"/>
          <w:sz w:val="22"/>
          <w:highlight w:val="none"/>
        </w:rPr>
      </w:r>
      <w:r/>
    </w:p>
    <w:p>
      <w:pPr>
        <w:ind w:firstLine="660"/>
        <w:spacing w:line="440" w:lineRule="exact"/>
        <w:rPr>
          <w:rFonts w:ascii="宋体"/>
          <w:color w:val="000000"/>
          <w:sz w:val="22"/>
          <w:highlight w:val="none"/>
        </w:rPr>
      </w:pPr>
      <w:r>
        <w:rPr>
          <w:rFonts w:hint="eastAsia" w:ascii="宋体" w:hAnsi="宋体" w:cs="宋体"/>
          <w:color w:val="000000"/>
          <w:sz w:val="22"/>
          <w:highlight w:val="none"/>
        </w:rPr>
        <w:t xml:space="preserve">法定代表人或授权代表（签名或盖章）：</w:t>
      </w:r>
      <w:r/>
    </w:p>
    <w:p>
      <w:pPr>
        <w:ind w:firstLine="660"/>
        <w:spacing w:line="440" w:lineRule="exact"/>
        <w:rPr>
          <w:rFonts w:ascii="宋体"/>
          <w:color w:val="000000"/>
          <w:sz w:val="22"/>
          <w:highlight w:val="none"/>
        </w:rPr>
      </w:pPr>
      <w:r>
        <w:rPr>
          <w:rFonts w:ascii="宋体"/>
          <w:color w:val="000000"/>
          <w:sz w:val="22"/>
          <w:highlight w:val="none"/>
        </w:rPr>
      </w:r>
      <w:r/>
    </w:p>
    <w:p>
      <w:pPr>
        <w:ind w:firstLine="660"/>
        <w:jc w:val="center"/>
        <w:spacing w:line="440" w:lineRule="exact"/>
        <w:rPr>
          <w:rFonts w:ascii="宋体"/>
          <w:color w:val="000000"/>
          <w:sz w:val="22"/>
          <w:highlight w:val="none"/>
        </w:rPr>
      </w:pPr>
      <w:r>
        <w:rPr>
          <w:rFonts w:ascii="宋体"/>
          <w:color w:val="000000"/>
          <w:sz w:val="22"/>
          <w:highlight w:val="none"/>
        </w:rPr>
      </w:r>
      <w:r/>
    </w:p>
    <w:p>
      <w:pPr>
        <w:ind w:firstLine="660"/>
        <w:jc w:val="center"/>
        <w:spacing w:line="440" w:lineRule="exact"/>
        <w:rPr>
          <w:rFonts w:ascii="宋体"/>
          <w:color w:val="000000"/>
          <w:sz w:val="22"/>
          <w:highlight w:val="none"/>
        </w:rPr>
      </w:pPr>
      <w:r>
        <w:rPr>
          <w:rFonts w:ascii="宋体" w:hAnsi="宋体" w:cs="宋体"/>
          <w:color w:val="000000"/>
          <w:sz w:val="22"/>
          <w:highlight w:val="none"/>
        </w:rPr>
        <w:t xml:space="preserve">                 </w:t>
      </w:r>
      <w:r>
        <w:rPr>
          <w:rFonts w:hint="eastAsia" w:ascii="宋体" w:hAnsi="宋体" w:cs="宋体"/>
          <w:color w:val="000000"/>
          <w:sz w:val="22"/>
          <w:highlight w:val="none"/>
        </w:rPr>
        <w:t xml:space="preserve">年</w:t>
      </w:r>
      <w:r>
        <w:rPr>
          <w:rFonts w:ascii="宋体" w:hAnsi="宋体" w:cs="宋体"/>
          <w:color w:val="000000"/>
          <w:sz w:val="22"/>
          <w:highlight w:val="none"/>
        </w:rPr>
        <w:t xml:space="preserve">   </w:t>
      </w:r>
      <w:r>
        <w:rPr>
          <w:rFonts w:hint="eastAsia" w:ascii="宋体" w:hAnsi="宋体" w:cs="宋体"/>
          <w:color w:val="000000"/>
          <w:sz w:val="22"/>
          <w:highlight w:val="none"/>
        </w:rPr>
        <w:t xml:space="preserve">月</w:t>
      </w:r>
      <w:r>
        <w:rPr>
          <w:rFonts w:ascii="宋体" w:hAnsi="宋体" w:cs="宋体"/>
          <w:color w:val="000000"/>
          <w:sz w:val="22"/>
          <w:highlight w:val="none"/>
        </w:rPr>
        <w:t xml:space="preserve"> </w:t>
      </w:r>
      <w:r>
        <w:rPr>
          <w:rFonts w:hint="eastAsia" w:ascii="宋体" w:hAnsi="宋体" w:cs="宋体"/>
          <w:color w:val="000000"/>
          <w:sz w:val="22"/>
          <w:highlight w:val="none"/>
        </w:rPr>
        <w:t xml:space="preserve"> </w:t>
      </w:r>
      <w:r>
        <w:rPr>
          <w:rFonts w:ascii="宋体" w:hAnsi="宋体" w:cs="宋体"/>
          <w:color w:val="000000"/>
          <w:sz w:val="22"/>
          <w:highlight w:val="none"/>
        </w:rPr>
        <w:t xml:space="preserve"> </w:t>
      </w:r>
      <w:r>
        <w:rPr>
          <w:rFonts w:hint="eastAsia" w:ascii="宋体" w:hAnsi="宋体" w:cs="宋体"/>
          <w:color w:val="000000"/>
          <w:sz w:val="22"/>
          <w:highlight w:val="none"/>
        </w:rPr>
        <w:t xml:space="preserve">日</w:t>
      </w:r>
      <w:r/>
    </w:p>
    <w:p>
      <w:pPr>
        <w:pStyle w:val="1217"/>
        <w:spacing w:line="360" w:lineRule="auto"/>
        <w:rPr>
          <w:rFonts w:hAnsi="宋体" w:eastAsia="宋体"/>
          <w:color w:val="000000"/>
          <w:sz w:val="22"/>
          <w:highlight w:val="none"/>
        </w:rPr>
      </w:pPr>
      <w:r>
        <w:rPr>
          <w:rFonts w:hAnsi="宋体" w:eastAsia="宋体"/>
          <w:color w:val="000000"/>
          <w:sz w:val="22"/>
          <w:highlight w:val="none"/>
        </w:rPr>
      </w:r>
      <w:r/>
    </w:p>
    <w:p>
      <w:pPr>
        <w:jc w:val="right"/>
        <w:spacing w:line="440" w:lineRule="exact"/>
        <w:rPr>
          <w:rFonts w:ascii="宋体"/>
          <w:sz w:val="22"/>
          <w:szCs w:val="22"/>
          <w:highlight w:val="none"/>
        </w:rPr>
      </w:pPr>
      <w:r>
        <w:rPr>
          <w:rFonts w:ascii="宋体"/>
          <w:sz w:val="22"/>
          <w:szCs w:val="22"/>
          <w:highlight w:val="none"/>
        </w:rPr>
      </w:r>
      <w:r/>
    </w:p>
    <w:p>
      <w:pPr>
        <w:pStyle w:val="944"/>
        <w:rPr>
          <w:rFonts w:ascii="宋体"/>
          <w:sz w:val="22"/>
          <w:szCs w:val="22"/>
          <w:highlight w:val="none"/>
        </w:rPr>
      </w:pPr>
      <w:r>
        <w:rPr>
          <w:rFonts w:ascii="宋体"/>
          <w:sz w:val="22"/>
          <w:szCs w:val="22"/>
          <w:highlight w:val="none"/>
        </w:rPr>
      </w:r>
      <w:r/>
    </w:p>
    <w:p>
      <w:pPr>
        <w:jc w:val="both"/>
        <w:spacing w:line="440" w:lineRule="exact"/>
        <w:rPr>
          <w:rFonts w:ascii="宋体"/>
          <w:sz w:val="22"/>
          <w:szCs w:val="22"/>
          <w:highlight w:val="none"/>
        </w:rPr>
      </w:pPr>
      <w:r>
        <w:rPr>
          <w:rFonts w:ascii="宋体"/>
          <w:sz w:val="22"/>
          <w:szCs w:val="22"/>
          <w:highlight w:val="none"/>
        </w:rPr>
      </w:r>
      <w:r/>
    </w:p>
    <w:p>
      <w:pPr>
        <w:jc w:val="left"/>
        <w:spacing w:line="440" w:lineRule="exact"/>
        <w:rPr>
          <w:rFonts w:ascii="宋体" w:hAnsi="宋体" w:cs="宋体"/>
          <w:b/>
          <w:bCs/>
          <w:sz w:val="28"/>
          <w:szCs w:val="28"/>
          <w:highlight w:val="none"/>
        </w:rPr>
      </w:pPr>
      <w:r>
        <w:rPr>
          <w:rFonts w:hint="eastAsia" w:ascii="宋体" w:hAnsi="宋体" w:cs="宋体"/>
          <w:b/>
          <w:bCs/>
          <w:sz w:val="28"/>
          <w:szCs w:val="28"/>
          <w:highlight w:val="none"/>
        </w:rPr>
        <w:t xml:space="preserve">附件2</w:t>
      </w:r>
      <w:r/>
    </w:p>
    <w:p>
      <w:pPr>
        <w:jc w:val="center"/>
        <w:spacing w:line="440" w:lineRule="exact"/>
        <w:rPr>
          <w:rFonts w:ascii="宋体" w:cs="宋体"/>
          <w:b/>
          <w:bCs/>
          <w:sz w:val="28"/>
          <w:szCs w:val="28"/>
          <w:highlight w:val="none"/>
        </w:rPr>
      </w:pPr>
      <w:r>
        <w:rPr>
          <w:rFonts w:hint="eastAsia" w:ascii="宋体" w:hAnsi="宋体" w:cs="宋体"/>
          <w:b/>
          <w:bCs/>
          <w:sz w:val="28"/>
          <w:szCs w:val="28"/>
          <w:highlight w:val="none"/>
        </w:rPr>
        <w:t xml:space="preserve">二、法定代表人身份证明或授权委托书</w:t>
      </w:r>
      <w:r/>
    </w:p>
    <w:p>
      <w:pPr>
        <w:jc w:val="center"/>
        <w:spacing w:line="360" w:lineRule="auto"/>
        <w:rPr>
          <w:rFonts w:ascii="宋体" w:cs="宋体"/>
          <w:b/>
          <w:bCs/>
          <w:sz w:val="28"/>
          <w:szCs w:val="28"/>
          <w:highlight w:val="none"/>
        </w:rPr>
      </w:pPr>
      <w:r>
        <w:rPr>
          <w:rFonts w:hint="eastAsia" w:ascii="宋体" w:hAnsi="宋体" w:cs="宋体"/>
          <w:b/>
          <w:bCs/>
          <w:sz w:val="28"/>
          <w:szCs w:val="28"/>
          <w:highlight w:val="none"/>
        </w:rPr>
        <w:t xml:space="preserve">（一）法定代表人身份证明</w:t>
      </w:r>
      <w:r/>
    </w:p>
    <w:p>
      <w:pPr>
        <w:spacing w:line="360" w:lineRule="auto"/>
        <w:rPr>
          <w:rFonts w:ascii="宋体" w:cs="宋体"/>
          <w:b/>
          <w:bCs/>
          <w:sz w:val="28"/>
          <w:szCs w:val="28"/>
          <w:highlight w:val="none"/>
        </w:rPr>
      </w:pPr>
      <w:r>
        <w:rPr>
          <w:rFonts w:ascii="宋体" w:cs="宋体"/>
          <w:b/>
          <w:bCs/>
          <w:sz w:val="28"/>
          <w:szCs w:val="28"/>
          <w:highlight w:val="none"/>
        </w:rPr>
      </w:r>
      <w:r/>
    </w:p>
    <w:p>
      <w:pPr>
        <w:spacing w:line="560" w:lineRule="exact"/>
        <w:rPr>
          <w:rFonts w:ascii="宋体" w:hAnsi="宋体"/>
          <w:sz w:val="22"/>
          <w:szCs w:val="22"/>
          <w:highlight w:val="none"/>
          <w:u w:val="single"/>
        </w:rPr>
      </w:pPr>
      <w:r>
        <w:rPr>
          <w:rFonts w:hint="eastAsia" w:ascii="宋体" w:hAnsi="宋体"/>
          <w:sz w:val="22"/>
          <w:szCs w:val="22"/>
          <w:highlight w:val="none"/>
        </w:rPr>
        <w:t xml:space="preserve">投标人名称：</w:t>
      </w:r>
      <w:r>
        <w:rPr>
          <w:rFonts w:ascii="宋体" w:hAnsi="宋体"/>
          <w:sz w:val="22"/>
          <w:szCs w:val="22"/>
          <w:highlight w:val="none"/>
          <w:u w:val="single"/>
        </w:rPr>
        <w:t xml:space="preserve">                               </w:t>
      </w:r>
      <w:r/>
    </w:p>
    <w:p>
      <w:pPr>
        <w:ind w:left="525" w:hanging="525"/>
        <w:spacing w:line="560" w:lineRule="exact"/>
        <w:rPr>
          <w:rFonts w:ascii="宋体" w:hAnsi="宋体"/>
          <w:sz w:val="22"/>
          <w:szCs w:val="22"/>
          <w:highlight w:val="none"/>
          <w:u w:val="single"/>
        </w:rPr>
      </w:pPr>
      <w:r>
        <w:rPr>
          <w:rFonts w:hint="eastAsia" w:ascii="宋体" w:hAnsi="宋体"/>
          <w:sz w:val="22"/>
          <w:szCs w:val="22"/>
          <w:highlight w:val="none"/>
        </w:rPr>
        <w:t xml:space="preserve">姓名：</w:t>
      </w:r>
      <w:r>
        <w:rPr>
          <w:rFonts w:ascii="宋体" w:hAnsi="宋体"/>
          <w:sz w:val="22"/>
          <w:szCs w:val="22"/>
          <w:highlight w:val="none"/>
          <w:u w:val="single"/>
        </w:rPr>
        <w:t xml:space="preserve">              </w:t>
      </w:r>
      <w:r>
        <w:rPr>
          <w:rFonts w:hint="eastAsia" w:ascii="宋体" w:hAnsi="宋体"/>
          <w:b/>
          <w:sz w:val="22"/>
          <w:szCs w:val="22"/>
          <w:highlight w:val="none"/>
        </w:rPr>
        <w:t xml:space="preserve">（法定代表人姓名）</w:t>
      </w:r>
      <w:r>
        <w:rPr>
          <w:rFonts w:ascii="宋体" w:hAnsi="宋体"/>
          <w:b/>
          <w:sz w:val="22"/>
          <w:szCs w:val="22"/>
          <w:highlight w:val="none"/>
        </w:rPr>
        <w:t xml:space="preserve"> </w:t>
      </w:r>
      <w:r>
        <w:rPr>
          <w:rFonts w:hint="eastAsia" w:ascii="宋体" w:hAnsi="宋体"/>
          <w:sz w:val="22"/>
          <w:szCs w:val="22"/>
          <w:highlight w:val="none"/>
        </w:rPr>
        <w:t xml:space="preserve">性别：</w:t>
      </w:r>
      <w:r>
        <w:rPr>
          <w:rFonts w:ascii="宋体" w:hAnsi="宋体"/>
          <w:sz w:val="22"/>
          <w:szCs w:val="22"/>
          <w:highlight w:val="none"/>
          <w:u w:val="single"/>
        </w:rPr>
        <w:t xml:space="preserve">        </w:t>
      </w:r>
      <w:r>
        <w:rPr>
          <w:rFonts w:hint="eastAsia" w:ascii="宋体" w:hAnsi="宋体"/>
          <w:sz w:val="22"/>
          <w:szCs w:val="22"/>
          <w:highlight w:val="none"/>
        </w:rPr>
        <w:t xml:space="preserve">年龄：</w:t>
      </w:r>
      <w:r>
        <w:rPr>
          <w:rFonts w:ascii="宋体" w:hAnsi="宋体"/>
          <w:sz w:val="22"/>
          <w:szCs w:val="22"/>
          <w:highlight w:val="none"/>
          <w:u w:val="single"/>
        </w:rPr>
        <w:t xml:space="preserve">      </w:t>
      </w:r>
      <w:r>
        <w:rPr>
          <w:rFonts w:hint="eastAsia" w:ascii="宋体" w:hAnsi="宋体"/>
          <w:sz w:val="22"/>
          <w:szCs w:val="22"/>
          <w:highlight w:val="none"/>
        </w:rPr>
        <w:t xml:space="preserve">职务：</w:t>
      </w:r>
      <w:r>
        <w:rPr>
          <w:rFonts w:ascii="宋体" w:hAnsi="宋体"/>
          <w:sz w:val="22"/>
          <w:szCs w:val="22"/>
          <w:highlight w:val="none"/>
          <w:u w:val="single"/>
        </w:rPr>
        <w:t xml:space="preserve">           </w:t>
      </w:r>
      <w:r/>
    </w:p>
    <w:p>
      <w:pPr>
        <w:ind w:left="525" w:hanging="525"/>
        <w:spacing w:line="560" w:lineRule="exact"/>
        <w:rPr>
          <w:rFonts w:ascii="宋体"/>
          <w:sz w:val="22"/>
          <w:szCs w:val="22"/>
          <w:highlight w:val="none"/>
          <w:u w:val="single"/>
        </w:rPr>
      </w:pPr>
      <w:r>
        <w:rPr>
          <w:rFonts w:hint="eastAsia" w:ascii="宋体" w:hAnsi="宋体"/>
          <w:sz w:val="22"/>
          <w:szCs w:val="22"/>
          <w:highlight w:val="none"/>
        </w:rPr>
        <w:t xml:space="preserve">系</w:t>
      </w:r>
      <w:r>
        <w:rPr>
          <w:rFonts w:ascii="宋体" w:hAnsi="宋体"/>
          <w:sz w:val="22"/>
          <w:szCs w:val="22"/>
          <w:highlight w:val="none"/>
          <w:u w:val="single"/>
        </w:rPr>
        <w:t xml:space="preserve">                          </w:t>
      </w:r>
      <w:r>
        <w:rPr>
          <w:rFonts w:hint="eastAsia" w:ascii="宋体" w:hAnsi="宋体"/>
          <w:sz w:val="22"/>
          <w:szCs w:val="22"/>
          <w:highlight w:val="none"/>
        </w:rPr>
        <w:t xml:space="preserve">（投标人名称）的法定代表人。</w:t>
      </w:r>
      <w:r/>
    </w:p>
    <w:p>
      <w:pPr>
        <w:spacing w:line="500" w:lineRule="exact"/>
        <w:rPr>
          <w:rFonts w:ascii="宋体"/>
          <w:sz w:val="22"/>
          <w:szCs w:val="22"/>
          <w:highlight w:val="none"/>
        </w:rPr>
      </w:pPr>
      <w:r>
        <w:rPr>
          <w:rFonts w:ascii="宋体"/>
          <w:sz w:val="22"/>
          <w:szCs w:val="22"/>
          <w:highlight w:val="none"/>
        </w:rPr>
      </w:r>
      <w:r/>
    </w:p>
    <w:p>
      <w:pPr>
        <w:spacing w:line="500" w:lineRule="exact"/>
        <w:rPr>
          <w:rFonts w:ascii="宋体"/>
          <w:sz w:val="22"/>
          <w:szCs w:val="22"/>
          <w:highlight w:val="none"/>
        </w:rPr>
      </w:pPr>
      <w:r>
        <w:rPr>
          <w:rFonts w:hint="eastAsia" w:ascii="宋体" w:hAnsi="宋体"/>
          <w:sz w:val="22"/>
          <w:szCs w:val="22"/>
          <w:highlight w:val="none"/>
        </w:rPr>
        <w:t xml:space="preserve">特此证明。</w:t>
      </w:r>
      <w:r/>
    </w:p>
    <w:p>
      <w:pPr>
        <w:spacing w:line="500" w:lineRule="exact"/>
        <w:rPr>
          <w:rFonts w:ascii="宋体"/>
          <w:sz w:val="22"/>
          <w:szCs w:val="22"/>
          <w:highlight w:val="none"/>
        </w:rPr>
      </w:pPr>
      <w:r>
        <w:rPr>
          <w:rFonts w:hint="eastAsia" w:ascii="宋体" w:hAnsi="宋体"/>
          <w:sz w:val="22"/>
          <w:szCs w:val="22"/>
          <w:highlight w:val="none"/>
        </w:rPr>
        <w:t xml:space="preserve">附：法定代表人身份证扫描件。</w:t>
      </w:r>
      <w:r/>
    </w:p>
    <w:p>
      <w:pPr>
        <w:spacing w:line="500" w:lineRule="exact"/>
        <w:rPr>
          <w:rFonts w:ascii="宋体"/>
          <w:highlight w:val="none"/>
        </w:rPr>
      </w:pPr>
      <w:r>
        <w:rPr>
          <w:rFonts w:ascii="宋体"/>
          <w:highlight w:val="none"/>
        </w:rPr>
      </w:r>
      <w:r/>
    </w:p>
    <w:p>
      <w:pPr>
        <w:pStyle w:val="944"/>
        <w:rPr>
          <w:rFonts w:ascii="宋体"/>
          <w:highlight w:val="none"/>
        </w:rPr>
      </w:pPr>
      <w:r>
        <w:rPr>
          <w:rFonts w:ascii="宋体"/>
          <w:highlight w:val="none"/>
        </w:rPr>
      </w:r>
      <w:r/>
    </w:p>
    <w:p>
      <w:pPr>
        <w:pStyle w:val="944"/>
        <w:rPr>
          <w:rFonts w:ascii="宋体"/>
          <w:highlight w:val="none"/>
        </w:rPr>
      </w:pPr>
      <w:r>
        <w:rPr>
          <w:rFonts w:ascii="宋体"/>
          <w:highlight w:val="none"/>
        </w:rPr>
      </w:r>
      <w:r/>
    </w:p>
    <w:p>
      <w:pPr>
        <w:pStyle w:val="944"/>
        <w:rPr>
          <w:rFonts w:ascii="宋体"/>
          <w:highlight w:val="none"/>
        </w:rPr>
      </w:pPr>
      <w:r>
        <w:rPr>
          <w:rFonts w:ascii="宋体"/>
          <w:highlight w:val="none"/>
        </w:rPr>
      </w:r>
      <w:r/>
    </w:p>
    <w:p>
      <w:pPr>
        <w:pStyle w:val="944"/>
        <w:rPr>
          <w:rFonts w:ascii="宋体"/>
          <w:highlight w:val="none"/>
        </w:rPr>
      </w:pPr>
      <w:r>
        <w:rPr>
          <w:rFonts w:ascii="宋体"/>
          <w:highlight w:val="none"/>
        </w:rPr>
      </w:r>
      <w:r/>
    </w:p>
    <w:p>
      <w:pPr>
        <w:pStyle w:val="944"/>
        <w:rPr>
          <w:rFonts w:ascii="宋体"/>
          <w:highlight w:val="none"/>
        </w:rPr>
      </w:pPr>
      <w:r>
        <w:rPr>
          <w:rFonts w:ascii="宋体"/>
          <w:highlight w:val="none"/>
        </w:rPr>
      </w:r>
      <w:r/>
    </w:p>
    <w:p>
      <w:pPr>
        <w:ind w:left="5750" w:hanging="1680"/>
        <w:jc w:val="right"/>
        <w:spacing w:line="500" w:lineRule="exact"/>
        <w:rPr>
          <w:rFonts w:ascii="宋体"/>
          <w:sz w:val="22"/>
          <w:szCs w:val="22"/>
          <w:highlight w:val="none"/>
        </w:rPr>
      </w:pPr>
      <w:r>
        <w:rPr>
          <w:rFonts w:hint="eastAsia" w:ascii="宋体" w:hAnsi="宋体"/>
          <w:sz w:val="22"/>
          <w:szCs w:val="22"/>
          <w:highlight w:val="none"/>
        </w:rPr>
        <w:t xml:space="preserve">供应商：</w:t>
      </w:r>
      <w:r>
        <w:rPr>
          <w:rFonts w:ascii="宋体" w:hAnsi="宋体"/>
          <w:sz w:val="22"/>
          <w:szCs w:val="22"/>
          <w:highlight w:val="none"/>
          <w:u w:val="single"/>
        </w:rPr>
        <w:t xml:space="preserve">                      </w:t>
      </w:r>
      <w:r>
        <w:rPr>
          <w:rFonts w:hint="eastAsia" w:ascii="宋体" w:hAnsi="宋体"/>
          <w:sz w:val="22"/>
          <w:szCs w:val="22"/>
          <w:highlight w:val="none"/>
        </w:rPr>
        <w:t xml:space="preserve">（</w:t>
      </w:r>
      <w:r>
        <w:rPr>
          <w:rFonts w:ascii="宋体" w:hAnsi="宋体" w:cs="宋体"/>
          <w:bCs/>
          <w:sz w:val="22"/>
          <w:szCs w:val="22"/>
          <w:highlight w:val="none"/>
        </w:rPr>
        <w:t xml:space="preserve">电子签章</w:t>
      </w:r>
      <w:r>
        <w:rPr>
          <w:rFonts w:hint="eastAsia" w:ascii="宋体" w:hAnsi="宋体"/>
          <w:sz w:val="22"/>
          <w:szCs w:val="22"/>
          <w:highlight w:val="none"/>
        </w:rPr>
        <w:t xml:space="preserve">）</w:t>
      </w:r>
      <w:r/>
    </w:p>
    <w:p>
      <w:pPr>
        <w:ind w:firstLine="4200"/>
        <w:jc w:val="right"/>
        <w:spacing w:line="500" w:lineRule="exact"/>
        <w:rPr>
          <w:rFonts w:ascii="宋体"/>
          <w:sz w:val="22"/>
          <w:szCs w:val="22"/>
          <w:highlight w:val="none"/>
          <w:u w:val="single"/>
        </w:rPr>
      </w:pPr>
      <w:r>
        <w:rPr>
          <w:rFonts w:ascii="宋体" w:hAnsi="宋体"/>
          <w:sz w:val="22"/>
          <w:szCs w:val="22"/>
          <w:highlight w:val="none"/>
          <w:u w:val="single"/>
        </w:rPr>
        <w:t xml:space="preserve">           </w:t>
      </w:r>
      <w:r>
        <w:rPr>
          <w:rFonts w:hint="eastAsia" w:ascii="宋体" w:hAnsi="宋体"/>
          <w:sz w:val="22"/>
          <w:szCs w:val="22"/>
          <w:highlight w:val="none"/>
        </w:rPr>
        <w:t xml:space="preserve">年</w:t>
      </w:r>
      <w:r>
        <w:rPr>
          <w:rFonts w:ascii="宋体" w:hAnsi="宋体"/>
          <w:sz w:val="22"/>
          <w:szCs w:val="22"/>
          <w:highlight w:val="none"/>
          <w:u w:val="single"/>
        </w:rPr>
        <w:t xml:space="preserve">   </w:t>
      </w:r>
      <w:r>
        <w:rPr>
          <w:rFonts w:hint="eastAsia" w:ascii="宋体" w:hAnsi="宋体"/>
          <w:sz w:val="22"/>
          <w:szCs w:val="22"/>
          <w:highlight w:val="none"/>
        </w:rPr>
        <w:t xml:space="preserve">月</w:t>
      </w:r>
      <w:r>
        <w:rPr>
          <w:rFonts w:ascii="宋体" w:hAnsi="宋体"/>
          <w:sz w:val="22"/>
          <w:szCs w:val="22"/>
          <w:highlight w:val="none"/>
          <w:u w:val="single"/>
        </w:rPr>
        <w:t xml:space="preserve">   </w:t>
      </w:r>
      <w:r>
        <w:rPr>
          <w:rFonts w:hint="eastAsia" w:ascii="宋体" w:hAnsi="宋体"/>
          <w:sz w:val="22"/>
          <w:szCs w:val="22"/>
          <w:highlight w:val="none"/>
        </w:rPr>
        <w:t xml:space="preserve">日</w:t>
      </w:r>
      <w:r/>
    </w:p>
    <w:p>
      <w:pPr>
        <w:spacing w:line="360" w:lineRule="auto"/>
        <w:rPr>
          <w:rFonts w:ascii="宋体" w:cs="宋体"/>
          <w:b/>
          <w:bCs/>
          <w:sz w:val="28"/>
          <w:szCs w:val="28"/>
          <w:highlight w:val="none"/>
        </w:rPr>
      </w:pPr>
      <w:r>
        <w:rPr>
          <w:rFonts w:ascii="宋体" w:cs="宋体"/>
          <w:b/>
          <w:bCs/>
          <w:sz w:val="28"/>
          <w:szCs w:val="28"/>
          <w:highlight w:val="none"/>
        </w:rPr>
      </w:r>
      <w:r/>
    </w:p>
    <w:p>
      <w:pPr>
        <w:spacing w:line="360" w:lineRule="auto"/>
        <w:rPr>
          <w:rFonts w:ascii="宋体" w:cs="宋体"/>
          <w:b/>
          <w:bCs/>
          <w:sz w:val="28"/>
          <w:szCs w:val="28"/>
          <w:highlight w:val="none"/>
        </w:rPr>
      </w:pPr>
      <w:r>
        <w:rPr>
          <w:rFonts w:ascii="宋体" w:cs="宋体"/>
          <w:b/>
          <w:bCs/>
          <w:sz w:val="28"/>
          <w:szCs w:val="28"/>
          <w:highlight w:val="none"/>
        </w:rPr>
      </w:r>
      <w:r/>
    </w:p>
    <w:p>
      <w:pPr>
        <w:spacing w:line="360" w:lineRule="auto"/>
        <w:rPr>
          <w:rFonts w:ascii="宋体" w:cs="宋体"/>
          <w:b/>
          <w:bCs/>
          <w:sz w:val="28"/>
          <w:szCs w:val="28"/>
          <w:highlight w:val="none"/>
        </w:rPr>
      </w:pPr>
      <w:r>
        <w:rPr>
          <w:rFonts w:ascii="宋体" w:cs="宋体"/>
          <w:b/>
          <w:bCs/>
          <w:sz w:val="28"/>
          <w:szCs w:val="28"/>
          <w:highlight w:val="none"/>
        </w:rPr>
      </w:r>
      <w:r/>
    </w:p>
    <w:p>
      <w:pPr>
        <w:spacing w:line="360" w:lineRule="auto"/>
        <w:rPr>
          <w:rFonts w:ascii="宋体" w:cs="宋体"/>
          <w:b/>
          <w:bCs/>
          <w:sz w:val="28"/>
          <w:szCs w:val="28"/>
          <w:highlight w:val="none"/>
        </w:rPr>
      </w:pPr>
      <w:r>
        <w:rPr>
          <w:rFonts w:ascii="宋体" w:cs="宋体"/>
          <w:b/>
          <w:bCs/>
          <w:sz w:val="28"/>
          <w:szCs w:val="28"/>
          <w:highlight w:val="none"/>
        </w:rPr>
      </w:r>
      <w:r/>
    </w:p>
    <w:p>
      <w:pPr>
        <w:pStyle w:val="980"/>
        <w:ind w:firstLine="562"/>
        <w:rPr>
          <w:rFonts w:ascii="宋体" w:cs="宋体"/>
          <w:b/>
          <w:bCs/>
          <w:sz w:val="28"/>
          <w:szCs w:val="28"/>
          <w:highlight w:val="none"/>
        </w:rPr>
      </w:pPr>
      <w:r>
        <w:rPr>
          <w:rFonts w:ascii="宋体" w:cs="宋体"/>
          <w:b/>
          <w:bCs/>
          <w:sz w:val="28"/>
          <w:szCs w:val="28"/>
          <w:highlight w:val="none"/>
        </w:rPr>
      </w:r>
      <w:r/>
    </w:p>
    <w:p>
      <w:pPr>
        <w:pStyle w:val="980"/>
        <w:ind w:firstLine="562"/>
        <w:rPr>
          <w:rFonts w:ascii="宋体" w:cs="宋体"/>
          <w:b/>
          <w:bCs/>
          <w:sz w:val="28"/>
          <w:szCs w:val="28"/>
          <w:highlight w:val="none"/>
        </w:rPr>
      </w:pPr>
      <w:r>
        <w:rPr>
          <w:rFonts w:ascii="宋体" w:cs="宋体"/>
          <w:b/>
          <w:bCs/>
          <w:sz w:val="28"/>
          <w:szCs w:val="28"/>
          <w:highlight w:val="none"/>
        </w:rPr>
      </w:r>
      <w:r/>
    </w:p>
    <w:p>
      <w:pPr>
        <w:rPr>
          <w:highlight w:val="none"/>
        </w:rPr>
      </w:pPr>
      <w:r>
        <w:rPr>
          <w:highlight w:val="none"/>
        </w:rPr>
      </w:r>
      <w:r/>
    </w:p>
    <w:p>
      <w:pPr>
        <w:rPr>
          <w:highlight w:val="none"/>
        </w:rPr>
      </w:pPr>
      <w:r>
        <w:rPr>
          <w:highlight w:val="none"/>
        </w:rPr>
      </w:r>
      <w:r/>
    </w:p>
    <w:p>
      <w:pPr>
        <w:pStyle w:val="980"/>
        <w:ind w:left="0" w:firstLine="0"/>
        <w:rPr>
          <w:rFonts w:ascii="宋体" w:cs="宋体"/>
          <w:b/>
          <w:bCs/>
          <w:sz w:val="28"/>
          <w:szCs w:val="28"/>
          <w:highlight w:val="none"/>
        </w:rPr>
      </w:pPr>
      <w:r>
        <w:rPr>
          <w:rFonts w:ascii="宋体" w:cs="宋体"/>
          <w:b/>
          <w:bCs/>
          <w:sz w:val="28"/>
          <w:szCs w:val="28"/>
          <w:highlight w:val="none"/>
        </w:rPr>
      </w:r>
      <w:r/>
    </w:p>
    <w:p>
      <w:pPr>
        <w:pStyle w:val="980"/>
        <w:ind w:left="0" w:firstLine="0"/>
        <w:rPr>
          <w:highlight w:val="none"/>
        </w:rPr>
      </w:pPr>
      <w:r>
        <w:rPr>
          <w:highlight w:val="none"/>
        </w:rPr>
      </w:r>
      <w:r/>
    </w:p>
    <w:p>
      <w:pPr>
        <w:jc w:val="center"/>
        <w:spacing w:line="360" w:lineRule="auto"/>
        <w:rPr>
          <w:rFonts w:hint="eastAsia" w:ascii="宋体" w:hAnsi="宋体" w:cs="宋体"/>
          <w:b/>
          <w:bCs/>
          <w:sz w:val="28"/>
          <w:szCs w:val="28"/>
          <w:highlight w:val="none"/>
        </w:rPr>
      </w:pPr>
      <w:r>
        <w:rPr>
          <w:rFonts w:hint="eastAsia" w:ascii="宋体" w:hAnsi="宋体" w:cs="宋体"/>
          <w:b/>
          <w:bCs/>
          <w:sz w:val="28"/>
          <w:szCs w:val="28"/>
          <w:highlight w:val="none"/>
        </w:rPr>
      </w:r>
      <w:r/>
    </w:p>
    <w:p>
      <w:pPr>
        <w:jc w:val="center"/>
        <w:spacing w:line="360" w:lineRule="auto"/>
        <w:rPr>
          <w:rFonts w:ascii="宋体" w:cs="宋体"/>
          <w:b/>
          <w:bCs/>
          <w:sz w:val="28"/>
          <w:szCs w:val="28"/>
          <w:highlight w:val="none"/>
        </w:rPr>
      </w:pPr>
      <w:r>
        <w:rPr>
          <w:rFonts w:hint="eastAsia" w:ascii="宋体" w:hAnsi="宋体" w:cs="宋体"/>
          <w:b/>
          <w:bCs/>
          <w:sz w:val="28"/>
          <w:szCs w:val="28"/>
          <w:highlight w:val="none"/>
        </w:rPr>
        <w:t xml:space="preserve">（二）授权委托书</w:t>
      </w:r>
      <w:r/>
    </w:p>
    <w:p>
      <w:pPr>
        <w:ind w:firstLine="440"/>
        <w:spacing w:line="480" w:lineRule="exact"/>
        <w:rPr>
          <w:rFonts w:ascii="宋体" w:cs="宋体"/>
          <w:bCs/>
          <w:sz w:val="22"/>
          <w:szCs w:val="22"/>
          <w:highlight w:val="none"/>
        </w:rPr>
      </w:pPr>
      <w:r>
        <w:rPr>
          <w:rFonts w:hint="eastAsia" w:ascii="宋体" w:hAnsi="宋体" w:cs="宋体"/>
          <w:bCs/>
          <w:sz w:val="22"/>
          <w:szCs w:val="22"/>
          <w:highlight w:val="none"/>
          <w:u w:val="single"/>
        </w:rPr>
        <w:t xml:space="preserve">（法定代表人姓名）</w:t>
      </w:r>
      <w:r>
        <w:rPr>
          <w:rFonts w:hint="eastAsia" w:ascii="宋体" w:hAnsi="宋体" w:cs="宋体"/>
          <w:bCs/>
          <w:sz w:val="22"/>
          <w:szCs w:val="22"/>
          <w:highlight w:val="none"/>
        </w:rPr>
        <w:t xml:space="preserve">系中华人民共和国合法企业</w:t>
      </w:r>
      <w:r>
        <w:rPr>
          <w:rFonts w:hint="eastAsia" w:ascii="宋体" w:hAnsi="宋体" w:cs="宋体"/>
          <w:bCs/>
          <w:sz w:val="22"/>
          <w:szCs w:val="22"/>
          <w:highlight w:val="none"/>
          <w:u w:val="single"/>
        </w:rPr>
        <w:t xml:space="preserve">（</w:t>
      </w:r>
      <w:r>
        <w:rPr>
          <w:rFonts w:hint="eastAsia" w:ascii="宋体" w:hAnsi="宋体"/>
          <w:highlight w:val="none"/>
        </w:rPr>
        <w:t xml:space="preserve">供应商</w:t>
      </w:r>
      <w:r>
        <w:rPr>
          <w:rFonts w:hint="eastAsia" w:ascii="宋体" w:hAnsi="宋体" w:cs="宋体"/>
          <w:bCs/>
          <w:sz w:val="22"/>
          <w:szCs w:val="22"/>
          <w:highlight w:val="none"/>
          <w:u w:val="single"/>
        </w:rPr>
        <w:t xml:space="preserve">名称）</w:t>
      </w:r>
      <w:r>
        <w:rPr>
          <w:rFonts w:hint="eastAsia" w:ascii="宋体" w:hAnsi="宋体" w:cs="宋体"/>
          <w:bCs/>
          <w:sz w:val="22"/>
          <w:szCs w:val="22"/>
          <w:highlight w:val="none"/>
        </w:rPr>
        <w:t xml:space="preserve">的法定代表人，特授权</w:t>
      </w:r>
      <w:r>
        <w:rPr>
          <w:rFonts w:hint="eastAsia" w:ascii="宋体" w:hAnsi="宋体" w:cs="宋体"/>
          <w:bCs/>
          <w:sz w:val="22"/>
          <w:szCs w:val="22"/>
          <w:highlight w:val="none"/>
          <w:u w:val="single"/>
        </w:rPr>
        <w:t xml:space="preserve">（委托代理人）</w:t>
      </w:r>
      <w:r>
        <w:rPr>
          <w:rFonts w:hint="eastAsia" w:ascii="宋体" w:hAnsi="宋体" w:cs="宋体"/>
          <w:bCs/>
          <w:sz w:val="22"/>
          <w:szCs w:val="22"/>
          <w:highlight w:val="none"/>
        </w:rPr>
        <w:t xml:space="preserve">代表我公司（单位）全权办理针对</w:t>
      </w:r>
      <w:r>
        <w:rPr>
          <w:rFonts w:hint="eastAsia" w:ascii="宋体" w:hAnsi="宋体" w:cs="宋体"/>
          <w:sz w:val="22"/>
          <w:szCs w:val="22"/>
          <w:highlight w:val="none"/>
          <w:u w:val="single"/>
        </w:rPr>
        <w:t xml:space="preserve">（项目名称）</w:t>
      </w:r>
      <w:r>
        <w:rPr>
          <w:rFonts w:hint="eastAsia" w:ascii="宋体" w:hAnsi="宋体" w:cs="宋体"/>
          <w:bCs/>
          <w:sz w:val="22"/>
          <w:szCs w:val="22"/>
          <w:highlight w:val="none"/>
        </w:rPr>
        <w:t xml:space="preserve">的投标、签订合同和处理有关事宜，其法律后果由我公司（单位）承担。</w:t>
      </w:r>
      <w:r/>
    </w:p>
    <w:p>
      <w:pPr>
        <w:ind w:firstLine="440"/>
        <w:spacing w:line="480" w:lineRule="exact"/>
        <w:rPr>
          <w:rFonts w:ascii="宋体" w:cs="宋体"/>
          <w:bCs/>
          <w:sz w:val="22"/>
          <w:szCs w:val="22"/>
          <w:highlight w:val="none"/>
        </w:rPr>
      </w:pPr>
      <w:r>
        <w:rPr>
          <w:rFonts w:hint="eastAsia" w:ascii="宋体" w:hAnsi="宋体" w:cs="宋体"/>
          <w:bCs/>
          <w:sz w:val="22"/>
          <w:szCs w:val="22"/>
          <w:highlight w:val="none"/>
        </w:rPr>
        <w:t xml:space="preserve">委托期限：自本委托书签署之日起至投标有效期期满。</w:t>
      </w:r>
      <w:r/>
    </w:p>
    <w:p>
      <w:pPr>
        <w:ind w:firstLine="440"/>
        <w:spacing w:line="480" w:lineRule="exact"/>
        <w:rPr>
          <w:rFonts w:ascii="宋体" w:cs="宋体"/>
          <w:bCs/>
          <w:sz w:val="22"/>
          <w:szCs w:val="22"/>
          <w:highlight w:val="none"/>
        </w:rPr>
      </w:pPr>
      <w:r>
        <w:rPr>
          <w:rFonts w:hint="eastAsia" w:ascii="宋体" w:hAnsi="宋体" w:cs="宋体"/>
          <w:bCs/>
          <w:sz w:val="22"/>
          <w:szCs w:val="22"/>
          <w:highlight w:val="none"/>
        </w:rPr>
        <w:t xml:space="preserve">委托代理人无转委托权。</w:t>
      </w:r>
      <w:r/>
    </w:p>
    <w:p>
      <w:pPr>
        <w:ind w:firstLine="440"/>
        <w:spacing w:line="480" w:lineRule="exact"/>
        <w:rPr>
          <w:rFonts w:ascii="宋体" w:cs="宋体"/>
          <w:bCs/>
          <w:sz w:val="22"/>
          <w:szCs w:val="22"/>
          <w:highlight w:val="none"/>
        </w:rPr>
      </w:pPr>
      <w:r>
        <w:rPr>
          <w:rFonts w:hint="eastAsia" w:ascii="宋体" w:hAnsi="宋体" w:cs="宋体"/>
          <w:bCs/>
          <w:sz w:val="22"/>
          <w:szCs w:val="22"/>
          <w:highlight w:val="none"/>
        </w:rPr>
        <w:t xml:space="preserve">附：法定代表人身份证和委托代理人身份证扫描件</w:t>
      </w:r>
      <w:r/>
    </w:p>
    <w:p>
      <w:pPr>
        <w:pStyle w:val="944"/>
        <w:rPr>
          <w:highlight w:val="none"/>
        </w:rPr>
      </w:pPr>
      <w:r>
        <w:rPr>
          <w:highlight w:val="none"/>
        </w:rPr>
      </w:r>
      <w:r/>
    </w:p>
    <w:tbl>
      <w:tblPr>
        <w:tblStyle w:val="76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86"/>
        <w:gridCol w:w="1134"/>
        <w:gridCol w:w="3600"/>
      </w:tblGrid>
      <w:tr>
        <w:trPr>
          <w:jc w:val="center"/>
          <w:trHeight w:val="2052"/>
        </w:trPr>
        <w:tc>
          <w:tcPr>
            <w:tcW w:w="3686" w:type="dxa"/>
            <w:vAlign w:val="center"/>
            <w:textDirection w:val="lrTb"/>
            <w:noWrap w:val="false"/>
          </w:tcPr>
          <w:p>
            <w:pPr>
              <w:jc w:val="center"/>
              <w:spacing w:line="360" w:lineRule="exact"/>
              <w:rPr>
                <w:rFonts w:ascii="宋体" w:cs="宋体"/>
                <w:bCs/>
                <w:sz w:val="22"/>
                <w:szCs w:val="22"/>
                <w:highlight w:val="none"/>
              </w:rPr>
            </w:pPr>
            <w:r>
              <w:rPr>
                <w:rFonts w:hint="eastAsia" w:ascii="宋体" w:hAnsi="宋体" w:cs="宋体"/>
                <w:bCs/>
                <w:sz w:val="22"/>
                <w:szCs w:val="22"/>
                <w:highlight w:val="none"/>
              </w:rPr>
              <w:t xml:space="preserve">法定代表人</w:t>
            </w:r>
            <w:r/>
          </w:p>
          <w:p>
            <w:pPr>
              <w:jc w:val="center"/>
              <w:spacing w:line="360" w:lineRule="exact"/>
              <w:rPr>
                <w:rFonts w:ascii="宋体" w:cs="宋体"/>
                <w:bCs/>
                <w:sz w:val="22"/>
                <w:szCs w:val="22"/>
                <w:highlight w:val="none"/>
              </w:rPr>
            </w:pPr>
            <w:r>
              <w:rPr>
                <w:rFonts w:hint="eastAsia" w:ascii="宋体" w:hAnsi="宋体" w:cs="宋体"/>
                <w:bCs/>
                <w:sz w:val="22"/>
                <w:szCs w:val="22"/>
                <w:highlight w:val="none"/>
              </w:rPr>
              <w:t xml:space="preserve">身份证正面</w:t>
            </w:r>
            <w:r/>
          </w:p>
        </w:tc>
        <w:tc>
          <w:tcPr>
            <w:tcW w:w="1134" w:type="dxa"/>
            <w:vAlign w:val="top"/>
            <w:textDirection w:val="lrTb"/>
            <w:noWrap w:val="false"/>
          </w:tcPr>
          <w:p>
            <w:pPr>
              <w:spacing w:line="360" w:lineRule="exact"/>
              <w:rPr>
                <w:rFonts w:ascii="宋体" w:cs="宋体"/>
                <w:bCs/>
                <w:sz w:val="22"/>
                <w:szCs w:val="22"/>
                <w:highlight w:val="none"/>
              </w:rPr>
            </w:pPr>
            <w:r>
              <w:rPr>
                <w:rFonts w:ascii="宋体" w:cs="宋体"/>
                <w:bCs/>
                <w:sz w:val="22"/>
                <w:szCs w:val="22"/>
                <w:highlight w:val="none"/>
              </w:rPr>
            </w:r>
            <w:r/>
          </w:p>
        </w:tc>
        <w:tc>
          <w:tcPr>
            <w:tcW w:w="3600" w:type="dxa"/>
            <w:vAlign w:val="center"/>
            <w:textDirection w:val="lrTb"/>
            <w:noWrap w:val="false"/>
          </w:tcPr>
          <w:p>
            <w:pPr>
              <w:jc w:val="center"/>
              <w:spacing w:line="360" w:lineRule="exact"/>
              <w:rPr>
                <w:rFonts w:ascii="宋体" w:cs="宋体"/>
                <w:bCs/>
                <w:sz w:val="22"/>
                <w:szCs w:val="22"/>
                <w:highlight w:val="none"/>
              </w:rPr>
            </w:pPr>
            <w:r>
              <w:rPr>
                <w:rFonts w:hint="eastAsia" w:ascii="宋体" w:hAnsi="宋体" w:cs="宋体"/>
                <w:bCs/>
                <w:sz w:val="22"/>
                <w:szCs w:val="22"/>
                <w:highlight w:val="none"/>
              </w:rPr>
              <w:t xml:space="preserve">法定代表人</w:t>
            </w:r>
            <w:r/>
          </w:p>
          <w:p>
            <w:pPr>
              <w:jc w:val="center"/>
              <w:spacing w:line="360" w:lineRule="exact"/>
              <w:rPr>
                <w:rFonts w:ascii="宋体" w:cs="宋体"/>
                <w:bCs/>
                <w:sz w:val="22"/>
                <w:szCs w:val="22"/>
                <w:highlight w:val="none"/>
              </w:rPr>
            </w:pPr>
            <w:r>
              <w:rPr>
                <w:rFonts w:hint="eastAsia" w:ascii="宋体" w:hAnsi="宋体" w:cs="宋体"/>
                <w:bCs/>
                <w:sz w:val="22"/>
                <w:szCs w:val="22"/>
                <w:highlight w:val="none"/>
              </w:rPr>
              <w:t xml:space="preserve">身份证反面</w:t>
            </w:r>
            <w:r/>
          </w:p>
        </w:tc>
      </w:tr>
    </w:tbl>
    <w:p>
      <w:pPr>
        <w:spacing w:line="360" w:lineRule="auto"/>
        <w:rPr>
          <w:rFonts w:ascii="宋体" w:cs="宋体"/>
          <w:sz w:val="22"/>
          <w:szCs w:val="22"/>
          <w:highlight w:val="none"/>
        </w:rPr>
      </w:pPr>
      <w:r>
        <w:rPr>
          <w:rFonts w:ascii="宋体" w:cs="宋体"/>
          <w:sz w:val="22"/>
          <w:szCs w:val="22"/>
          <w:highlight w:val="none"/>
        </w:rPr>
      </w:r>
      <w:r/>
    </w:p>
    <w:p>
      <w:pPr>
        <w:spacing w:line="360" w:lineRule="auto"/>
        <w:rPr>
          <w:rFonts w:ascii="宋体" w:cs="宋体"/>
          <w:bCs/>
          <w:sz w:val="24"/>
          <w:highlight w:val="none"/>
        </w:rPr>
      </w:pPr>
      <w:r>
        <w:rPr>
          <w:rFonts w:ascii="宋体" w:hAnsi="宋体" w:cs="宋体"/>
          <w:bCs/>
          <w:sz w:val="22"/>
          <w:szCs w:val="22"/>
          <w:highlight w:val="none"/>
        </w:rPr>
        <w:t xml:space="preserve">                        </w:t>
      </w:r>
      <w:r/>
    </w:p>
    <w:tbl>
      <w:tblPr>
        <w:tblStyle w:val="76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86"/>
        <w:gridCol w:w="1134"/>
        <w:gridCol w:w="3600"/>
      </w:tblGrid>
      <w:tr>
        <w:trPr>
          <w:jc w:val="center"/>
          <w:trHeight w:val="2052"/>
        </w:trPr>
        <w:tc>
          <w:tcPr>
            <w:tcW w:w="3686" w:type="dxa"/>
            <w:vAlign w:val="center"/>
            <w:textDirection w:val="lrTb"/>
            <w:noWrap w:val="false"/>
          </w:tcPr>
          <w:p>
            <w:pPr>
              <w:jc w:val="center"/>
              <w:spacing w:line="360" w:lineRule="exact"/>
              <w:rPr>
                <w:rFonts w:ascii="宋体" w:cs="宋体"/>
                <w:bCs/>
                <w:sz w:val="22"/>
                <w:szCs w:val="22"/>
                <w:highlight w:val="none"/>
              </w:rPr>
            </w:pPr>
            <w:r>
              <w:rPr>
                <w:rFonts w:hint="eastAsia" w:ascii="宋体" w:hAnsi="宋体" w:cs="宋体"/>
                <w:bCs/>
                <w:sz w:val="22"/>
                <w:szCs w:val="22"/>
                <w:highlight w:val="none"/>
              </w:rPr>
              <w:t xml:space="preserve">委托代理人</w:t>
            </w:r>
            <w:r/>
          </w:p>
          <w:p>
            <w:pPr>
              <w:jc w:val="center"/>
              <w:spacing w:line="360" w:lineRule="exact"/>
              <w:rPr>
                <w:rFonts w:ascii="宋体" w:cs="宋体"/>
                <w:bCs/>
                <w:sz w:val="22"/>
                <w:szCs w:val="22"/>
                <w:highlight w:val="none"/>
              </w:rPr>
            </w:pPr>
            <w:r>
              <w:rPr>
                <w:rFonts w:hint="eastAsia" w:ascii="宋体" w:hAnsi="宋体" w:cs="宋体"/>
                <w:bCs/>
                <w:sz w:val="22"/>
                <w:szCs w:val="22"/>
                <w:highlight w:val="none"/>
              </w:rPr>
              <w:t xml:space="preserve">身份证正面</w:t>
            </w:r>
            <w:r/>
          </w:p>
        </w:tc>
        <w:tc>
          <w:tcPr>
            <w:tcW w:w="1134" w:type="dxa"/>
            <w:vAlign w:val="top"/>
            <w:textDirection w:val="lrTb"/>
            <w:noWrap w:val="false"/>
          </w:tcPr>
          <w:p>
            <w:pPr>
              <w:spacing w:line="360" w:lineRule="exact"/>
              <w:rPr>
                <w:rFonts w:ascii="宋体" w:cs="宋体"/>
                <w:bCs/>
                <w:sz w:val="22"/>
                <w:szCs w:val="22"/>
                <w:highlight w:val="none"/>
              </w:rPr>
            </w:pPr>
            <w:r>
              <w:rPr>
                <w:rFonts w:ascii="宋体" w:cs="宋体"/>
                <w:bCs/>
                <w:sz w:val="22"/>
                <w:szCs w:val="22"/>
                <w:highlight w:val="none"/>
              </w:rPr>
            </w:r>
            <w:r/>
          </w:p>
        </w:tc>
        <w:tc>
          <w:tcPr>
            <w:tcW w:w="3600" w:type="dxa"/>
            <w:vAlign w:val="center"/>
            <w:textDirection w:val="lrTb"/>
            <w:noWrap w:val="false"/>
          </w:tcPr>
          <w:p>
            <w:pPr>
              <w:jc w:val="center"/>
              <w:spacing w:line="360" w:lineRule="exact"/>
              <w:rPr>
                <w:rFonts w:ascii="宋体" w:cs="宋体"/>
                <w:bCs/>
                <w:sz w:val="22"/>
                <w:szCs w:val="22"/>
                <w:highlight w:val="none"/>
              </w:rPr>
            </w:pPr>
            <w:r>
              <w:rPr>
                <w:rFonts w:hint="eastAsia" w:ascii="宋体" w:hAnsi="宋体" w:cs="宋体"/>
                <w:bCs/>
                <w:sz w:val="22"/>
                <w:szCs w:val="22"/>
                <w:highlight w:val="none"/>
              </w:rPr>
              <w:t xml:space="preserve">委托代理人</w:t>
            </w:r>
            <w:r/>
          </w:p>
          <w:p>
            <w:pPr>
              <w:jc w:val="center"/>
              <w:spacing w:line="360" w:lineRule="exact"/>
              <w:rPr>
                <w:rFonts w:ascii="宋体" w:cs="宋体"/>
                <w:bCs/>
                <w:sz w:val="22"/>
                <w:szCs w:val="22"/>
                <w:highlight w:val="none"/>
              </w:rPr>
            </w:pPr>
            <w:r>
              <w:rPr>
                <w:rFonts w:hint="eastAsia" w:ascii="宋体" w:hAnsi="宋体" w:cs="宋体"/>
                <w:bCs/>
                <w:sz w:val="22"/>
                <w:szCs w:val="22"/>
                <w:highlight w:val="none"/>
              </w:rPr>
              <w:t xml:space="preserve">身份证反面</w:t>
            </w:r>
            <w:r/>
          </w:p>
        </w:tc>
      </w:tr>
    </w:tbl>
    <w:p>
      <w:pPr>
        <w:jc w:val="right"/>
        <w:spacing w:line="360" w:lineRule="auto"/>
        <w:rPr>
          <w:rFonts w:ascii="宋体" w:cs="宋体"/>
          <w:bCs/>
          <w:sz w:val="24"/>
          <w:highlight w:val="none"/>
        </w:rPr>
      </w:pPr>
      <w:r>
        <w:rPr>
          <w:rFonts w:ascii="宋体" w:cs="宋体"/>
          <w:bCs/>
          <w:sz w:val="24"/>
          <w:highlight w:val="none"/>
        </w:rPr>
      </w:r>
      <w:r/>
    </w:p>
    <w:p>
      <w:pPr>
        <w:pStyle w:val="944"/>
        <w:rPr>
          <w:rFonts w:ascii="宋体" w:cs="宋体"/>
          <w:bCs/>
          <w:sz w:val="24"/>
          <w:highlight w:val="none"/>
        </w:rPr>
      </w:pPr>
      <w:r>
        <w:rPr>
          <w:rFonts w:ascii="宋体" w:cs="宋体"/>
          <w:bCs/>
          <w:sz w:val="24"/>
          <w:highlight w:val="none"/>
        </w:rPr>
      </w:r>
      <w:r/>
    </w:p>
    <w:p>
      <w:pPr>
        <w:pStyle w:val="944"/>
        <w:rPr>
          <w:rFonts w:ascii="宋体" w:cs="宋体"/>
          <w:bCs/>
          <w:sz w:val="24"/>
          <w:highlight w:val="none"/>
        </w:rPr>
      </w:pPr>
      <w:r>
        <w:rPr>
          <w:rFonts w:ascii="宋体" w:cs="宋体"/>
          <w:bCs/>
          <w:sz w:val="24"/>
          <w:highlight w:val="none"/>
        </w:rPr>
      </w:r>
      <w:r/>
    </w:p>
    <w:p>
      <w:pPr>
        <w:ind w:firstLine="440"/>
        <w:jc w:val="right"/>
        <w:spacing w:line="360" w:lineRule="auto"/>
        <w:rPr>
          <w:rFonts w:ascii="宋体" w:cs="宋体"/>
          <w:bCs/>
          <w:sz w:val="22"/>
          <w:szCs w:val="22"/>
          <w:highlight w:val="none"/>
        </w:rPr>
      </w:pPr>
      <w:r>
        <w:rPr>
          <w:rFonts w:hint="eastAsia" w:ascii="宋体" w:hAnsi="宋体"/>
          <w:highlight w:val="none"/>
        </w:rPr>
        <w:t xml:space="preserve">供应商</w:t>
      </w:r>
      <w:r>
        <w:rPr>
          <w:rFonts w:hint="eastAsia" w:ascii="宋体" w:hAnsi="宋体" w:cs="宋体"/>
          <w:bCs/>
          <w:sz w:val="22"/>
          <w:szCs w:val="22"/>
          <w:highlight w:val="none"/>
        </w:rPr>
        <w:t xml:space="preserve">：</w:t>
      </w:r>
      <w:r>
        <w:rPr>
          <w:rFonts w:ascii="宋体" w:hAnsi="宋体" w:cs="宋体"/>
          <w:bCs/>
          <w:sz w:val="22"/>
          <w:szCs w:val="22"/>
          <w:highlight w:val="none"/>
          <w:u w:val="single"/>
        </w:rPr>
        <w:t xml:space="preserve">                         </w:t>
      </w:r>
      <w:r>
        <w:rPr>
          <w:rFonts w:hint="eastAsia" w:ascii="宋体" w:hAnsi="宋体" w:cs="宋体"/>
          <w:bCs/>
          <w:sz w:val="22"/>
          <w:szCs w:val="22"/>
          <w:highlight w:val="none"/>
        </w:rPr>
        <w:t xml:space="preserve">（</w:t>
      </w:r>
      <w:r>
        <w:rPr>
          <w:rFonts w:ascii="宋体" w:hAnsi="宋体" w:cs="宋体"/>
          <w:bCs/>
          <w:sz w:val="22"/>
          <w:szCs w:val="22"/>
          <w:highlight w:val="none"/>
        </w:rPr>
        <w:t xml:space="preserve">电子签章</w:t>
      </w:r>
      <w:r>
        <w:rPr>
          <w:rFonts w:hint="eastAsia" w:ascii="宋体" w:hAnsi="宋体" w:cs="宋体"/>
          <w:bCs/>
          <w:sz w:val="22"/>
          <w:szCs w:val="22"/>
          <w:highlight w:val="none"/>
        </w:rPr>
        <w:t xml:space="preserve">）</w:t>
      </w:r>
      <w:r/>
    </w:p>
    <w:p>
      <w:pPr>
        <w:ind w:firstLine="440"/>
        <w:jc w:val="right"/>
        <w:spacing w:line="360" w:lineRule="auto"/>
        <w:rPr>
          <w:rFonts w:ascii="宋体" w:hAnsi="宋体" w:cs="宋体"/>
          <w:bCs/>
          <w:sz w:val="22"/>
          <w:szCs w:val="22"/>
          <w:highlight w:val="none"/>
        </w:rPr>
      </w:pPr>
      <w:r>
        <w:rPr>
          <w:rFonts w:hint="eastAsia" w:ascii="宋体" w:hAnsi="宋体" w:cs="宋体"/>
          <w:bCs/>
          <w:sz w:val="22"/>
          <w:szCs w:val="22"/>
          <w:highlight w:val="none"/>
        </w:rPr>
        <w:t xml:space="preserve">法定代表人：</w:t>
      </w:r>
      <w:r>
        <w:rPr>
          <w:rFonts w:ascii="宋体" w:hAnsi="宋体" w:cs="宋体"/>
          <w:bCs/>
          <w:sz w:val="22"/>
          <w:szCs w:val="22"/>
          <w:highlight w:val="none"/>
          <w:u w:val="single"/>
        </w:rPr>
        <w:t xml:space="preserve">               </w:t>
      </w:r>
      <w:r>
        <w:rPr>
          <w:rFonts w:hint="eastAsia" w:ascii="宋体" w:hAnsi="宋体" w:cs="宋体"/>
          <w:bCs/>
          <w:sz w:val="22"/>
          <w:szCs w:val="22"/>
          <w:highlight w:val="none"/>
        </w:rPr>
        <w:t xml:space="preserve">（</w:t>
      </w:r>
      <w:r>
        <w:rPr>
          <w:rFonts w:ascii="宋体" w:hAnsi="宋体" w:cs="宋体"/>
          <w:bCs/>
          <w:sz w:val="22"/>
          <w:szCs w:val="22"/>
          <w:highlight w:val="none"/>
        </w:rPr>
        <w:t xml:space="preserve">签字或电子签章</w:t>
      </w:r>
      <w:r>
        <w:rPr>
          <w:rFonts w:hint="eastAsia" w:ascii="宋体" w:hAnsi="宋体" w:cs="宋体"/>
          <w:bCs/>
          <w:sz w:val="22"/>
          <w:szCs w:val="22"/>
          <w:highlight w:val="none"/>
        </w:rPr>
        <w:t xml:space="preserve">）</w:t>
      </w:r>
      <w:r/>
    </w:p>
    <w:p>
      <w:pPr>
        <w:ind w:firstLine="440"/>
        <w:jc w:val="right"/>
        <w:spacing w:line="360" w:lineRule="auto"/>
        <w:rPr>
          <w:rFonts w:ascii="宋体" w:cs="宋体"/>
          <w:bCs/>
          <w:sz w:val="24"/>
          <w:highlight w:val="none"/>
        </w:rPr>
      </w:pPr>
      <w:r>
        <w:rPr>
          <w:rFonts w:hint="eastAsia" w:ascii="宋体" w:hAnsi="宋体" w:cs="宋体"/>
          <w:bCs/>
          <w:sz w:val="22"/>
          <w:szCs w:val="22"/>
          <w:highlight w:val="none"/>
        </w:rPr>
        <w:t xml:space="preserve">委托代理人： </w:t>
      </w:r>
      <w:r>
        <w:rPr>
          <w:rFonts w:hint="eastAsia" w:ascii="宋体" w:hAnsi="宋体" w:cs="宋体"/>
          <w:bCs/>
          <w:sz w:val="22"/>
          <w:szCs w:val="22"/>
          <w:highlight w:val="none"/>
          <w:u w:val="single"/>
        </w:rPr>
        <w:t xml:space="preserve">              </w:t>
      </w:r>
      <w:r>
        <w:rPr>
          <w:rFonts w:hint="eastAsia" w:ascii="宋体" w:hAnsi="宋体" w:cs="宋体"/>
          <w:bCs/>
          <w:sz w:val="22"/>
          <w:szCs w:val="22"/>
          <w:highlight w:val="none"/>
        </w:rPr>
        <w:t xml:space="preserve">（</w:t>
      </w:r>
      <w:r>
        <w:rPr>
          <w:rFonts w:ascii="宋体" w:hAnsi="宋体" w:cs="宋体"/>
          <w:bCs/>
          <w:sz w:val="22"/>
          <w:szCs w:val="22"/>
          <w:highlight w:val="none"/>
        </w:rPr>
        <w:t xml:space="preserve">签字或电子签章</w:t>
      </w:r>
      <w:r>
        <w:rPr>
          <w:rFonts w:hint="eastAsia" w:ascii="宋体" w:hAnsi="宋体" w:cs="宋体"/>
          <w:bCs/>
          <w:sz w:val="22"/>
          <w:szCs w:val="22"/>
          <w:highlight w:val="none"/>
        </w:rPr>
        <w:t xml:space="preserve">）</w:t>
      </w:r>
      <w:r/>
    </w:p>
    <w:p>
      <w:pPr>
        <w:jc w:val="right"/>
        <w:spacing w:line="360" w:lineRule="auto"/>
        <w:rPr>
          <w:rFonts w:ascii="宋体" w:cs="宋体"/>
          <w:bCs/>
          <w:sz w:val="22"/>
          <w:szCs w:val="22"/>
          <w:highlight w:val="none"/>
        </w:rPr>
      </w:pPr>
      <w:r>
        <w:rPr>
          <w:rFonts w:ascii="宋体" w:hAnsi="宋体" w:cs="宋体"/>
          <w:bCs/>
          <w:sz w:val="22"/>
          <w:szCs w:val="22"/>
          <w:highlight w:val="none"/>
          <w:u w:val="single"/>
        </w:rPr>
        <w:t xml:space="preserve">        </w:t>
      </w:r>
      <w:r>
        <w:rPr>
          <w:rFonts w:ascii="宋体" w:hAnsi="宋体" w:cs="宋体"/>
          <w:bCs/>
          <w:sz w:val="22"/>
          <w:szCs w:val="22"/>
          <w:highlight w:val="none"/>
        </w:rPr>
        <w:t xml:space="preserve"> </w:t>
      </w:r>
      <w:r>
        <w:rPr>
          <w:rFonts w:hint="eastAsia" w:ascii="宋体" w:hAnsi="宋体" w:cs="宋体"/>
          <w:bCs/>
          <w:sz w:val="22"/>
          <w:szCs w:val="22"/>
          <w:highlight w:val="none"/>
        </w:rPr>
        <w:t xml:space="preserve">年</w:t>
      </w:r>
      <w:r>
        <w:rPr>
          <w:rFonts w:ascii="宋体" w:hAnsi="宋体" w:cs="宋体"/>
          <w:bCs/>
          <w:sz w:val="22"/>
          <w:szCs w:val="22"/>
          <w:highlight w:val="none"/>
          <w:u w:val="single"/>
        </w:rPr>
        <w:t xml:space="preserve">   </w:t>
      </w:r>
      <w:r>
        <w:rPr>
          <w:rFonts w:hint="eastAsia" w:ascii="宋体" w:hAnsi="宋体" w:cs="宋体"/>
          <w:bCs/>
          <w:sz w:val="22"/>
          <w:szCs w:val="22"/>
          <w:highlight w:val="none"/>
        </w:rPr>
        <w:t xml:space="preserve">月</w:t>
      </w:r>
      <w:r>
        <w:rPr>
          <w:rFonts w:ascii="宋体" w:hAnsi="宋体" w:cs="宋体"/>
          <w:bCs/>
          <w:sz w:val="22"/>
          <w:szCs w:val="22"/>
          <w:highlight w:val="none"/>
          <w:u w:val="single"/>
        </w:rPr>
        <w:t xml:space="preserve">   </w:t>
      </w:r>
      <w:r>
        <w:rPr>
          <w:rFonts w:hint="eastAsia" w:ascii="宋体" w:hAnsi="宋体" w:cs="宋体"/>
          <w:bCs/>
          <w:sz w:val="22"/>
          <w:szCs w:val="22"/>
          <w:highlight w:val="none"/>
        </w:rPr>
        <w:t xml:space="preserve">日</w:t>
      </w:r>
      <w:r/>
    </w:p>
    <w:p>
      <w:pPr>
        <w:pStyle w:val="944"/>
        <w:rPr>
          <w:rFonts w:ascii="宋体" w:cs="宋体"/>
          <w:bCs/>
          <w:sz w:val="24"/>
          <w:highlight w:val="none"/>
        </w:rPr>
      </w:pPr>
      <w:r>
        <w:rPr>
          <w:rFonts w:ascii="宋体" w:cs="宋体"/>
          <w:bCs/>
          <w:sz w:val="24"/>
          <w:highlight w:val="none"/>
        </w:rPr>
      </w:r>
      <w:r/>
    </w:p>
    <w:p>
      <w:pPr>
        <w:pStyle w:val="944"/>
        <w:rPr>
          <w:rFonts w:ascii="宋体" w:cs="宋体"/>
          <w:bCs/>
          <w:sz w:val="24"/>
          <w:highlight w:val="none"/>
        </w:rPr>
      </w:pPr>
      <w:r>
        <w:rPr>
          <w:rFonts w:ascii="宋体" w:cs="宋体"/>
          <w:bCs/>
          <w:sz w:val="24"/>
          <w:highlight w:val="none"/>
        </w:rPr>
      </w:r>
      <w:r/>
    </w:p>
    <w:tbl>
      <w:tblPr>
        <w:tblStyle w:val="765"/>
        <w:tblW w:w="0" w:type="auto"/>
        <w:tblInd w:w="-216"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820"/>
      </w:tblGrid>
      <w:tr>
        <w:trPr/>
        <w:tc>
          <w:tcPr>
            <w:tcW w:w="8820" w:type="dxa"/>
            <w:vAlign w:val="top"/>
            <w:textDirection w:val="lrTb"/>
            <w:noWrap w:val="false"/>
          </w:tcPr>
          <w:p>
            <w:pPr>
              <w:rPr>
                <w:rFonts w:ascii="宋体"/>
                <w:b/>
                <w:sz w:val="24"/>
                <w:highlight w:val="none"/>
              </w:rPr>
            </w:pPr>
            <w:r>
              <w:rPr>
                <w:rFonts w:hint="eastAsia" w:ascii="宋体" w:hAnsi="宋体"/>
                <w:b/>
                <w:bCs/>
                <w:sz w:val="20"/>
                <w:highlight w:val="none"/>
              </w:rPr>
              <w:t xml:space="preserve">注：如果由投供应商的法定代表人签署响应文件，则无须提交授权委托书。</w:t>
            </w:r>
            <w:r/>
          </w:p>
        </w:tc>
      </w:tr>
    </w:tbl>
    <w:p>
      <w:pPr>
        <w:pStyle w:val="1066"/>
        <w:spacing w:line="360" w:lineRule="auto"/>
        <w:rPr>
          <w:rFonts w:hint="eastAsia" w:eastAsia="仿宋"/>
          <w:bCs/>
          <w:sz w:val="32"/>
          <w:szCs w:val="32"/>
          <w:highlight w:val="none"/>
        </w:rPr>
      </w:pPr>
      <w:r/>
      <w:bookmarkStart w:id="434" w:name="_Toc27598"/>
      <w:r/>
      <w:r/>
    </w:p>
    <w:p>
      <w:pPr>
        <w:jc w:val="left"/>
        <w:spacing w:line="440" w:lineRule="exact"/>
        <w:rPr>
          <w:rFonts w:ascii="宋体" w:hAnsi="宋体" w:cs="宋体"/>
          <w:b/>
          <w:bCs/>
          <w:sz w:val="28"/>
          <w:szCs w:val="28"/>
          <w:highlight w:val="none"/>
        </w:rPr>
      </w:pPr>
      <w:r>
        <w:rPr>
          <w:rFonts w:hint="eastAsia" w:ascii="宋体" w:hAnsi="宋体" w:cs="宋体"/>
          <w:b/>
          <w:bCs/>
          <w:sz w:val="28"/>
          <w:szCs w:val="28"/>
          <w:highlight w:val="none"/>
        </w:rPr>
        <w:t xml:space="preserve">附件3</w:t>
      </w:r>
      <w:bookmarkEnd w:id="434"/>
      <w:r/>
      <w:r/>
    </w:p>
    <w:p>
      <w:pPr>
        <w:jc w:val="center"/>
        <w:spacing w:line="360" w:lineRule="auto"/>
        <w:rPr>
          <w:rFonts w:hint="eastAsia" w:ascii="黑体" w:hAnsi="黑体" w:eastAsia="黑体"/>
          <w:sz w:val="28"/>
          <w:szCs w:val="28"/>
          <w:highlight w:val="none"/>
        </w:rPr>
      </w:pPr>
      <w:r>
        <w:rPr>
          <w:rFonts w:hint="eastAsia" w:ascii="黑体" w:hAnsi="黑体" w:eastAsia="黑体"/>
          <w:sz w:val="28"/>
          <w:szCs w:val="28"/>
          <w:highlight w:val="none"/>
        </w:rPr>
      </w:r>
      <w:r/>
    </w:p>
    <w:p>
      <w:pPr>
        <w:jc w:val="center"/>
        <w:spacing w:line="500" w:lineRule="exact"/>
        <w:rPr>
          <w:rFonts w:ascii="宋体" w:hAnsi="宋体" w:cs="仿宋"/>
          <w:b/>
          <w:sz w:val="28"/>
          <w:szCs w:val="28"/>
          <w:highlight w:val="none"/>
        </w:rPr>
        <w:outlineLvl w:val="1"/>
      </w:pPr>
      <w:r>
        <w:rPr>
          <w:rFonts w:hint="eastAsia" w:ascii="宋体" w:hAnsi="宋体" w:cs="仿宋"/>
          <w:b/>
          <w:sz w:val="28"/>
          <w:szCs w:val="28"/>
          <w:highlight w:val="none"/>
        </w:rPr>
        <w:t xml:space="preserve">基本资格条件承诺书（格式）</w:t>
      </w:r>
      <w:r/>
    </w:p>
    <w:p>
      <w:pPr>
        <w:jc w:val="center"/>
        <w:spacing w:line="500" w:lineRule="exact"/>
        <w:rPr>
          <w:rFonts w:ascii="宋体" w:hAnsi="宋体" w:cs="仿宋"/>
          <w:b/>
          <w:sz w:val="28"/>
          <w:szCs w:val="28"/>
          <w:highlight w:val="none"/>
        </w:rPr>
        <w:outlineLvl w:val="1"/>
      </w:pPr>
      <w:r>
        <w:rPr>
          <w:rFonts w:ascii="宋体" w:hAnsi="宋体" w:cs="仿宋"/>
          <w:b/>
          <w:sz w:val="28"/>
          <w:szCs w:val="28"/>
          <w:highlight w:val="none"/>
        </w:rPr>
      </w:r>
      <w:r/>
    </w:p>
    <w:p>
      <w:pPr>
        <w:pStyle w:val="1063"/>
        <w:spacing w:line="360" w:lineRule="auto"/>
        <w:rPr>
          <w:sz w:val="22"/>
          <w:highlight w:val="none"/>
        </w:rPr>
      </w:pPr>
      <w:r>
        <w:rPr>
          <w:highlight w:val="none"/>
        </w:rPr>
        <w:t xml:space="preserve"> </w:t>
      </w:r>
      <w:r>
        <w:rPr>
          <w:sz w:val="22"/>
          <w:highlight w:val="none"/>
          <w:u w:val="single"/>
        </w:rPr>
        <w:t xml:space="preserve">   （采购人名称）     </w:t>
      </w:r>
      <w:r>
        <w:rPr>
          <w:bCs/>
          <w:sz w:val="22"/>
          <w:highlight w:val="none"/>
        </w:rPr>
        <w:t xml:space="preserve">：</w:t>
      </w:r>
      <w:r/>
    </w:p>
    <w:p>
      <w:pPr>
        <w:ind w:firstLine="480"/>
        <w:spacing w:line="400" w:lineRule="exact"/>
        <w:rPr>
          <w:rFonts w:ascii="宋体" w:hAnsi="宋体" w:cs="仿宋"/>
          <w:bCs/>
          <w:sz w:val="22"/>
          <w:szCs w:val="22"/>
          <w:highlight w:val="none"/>
        </w:rPr>
      </w:pPr>
      <w:r>
        <w:rPr>
          <w:rFonts w:hint="eastAsia" w:ascii="宋体" w:hAnsi="宋体" w:cs="仿宋"/>
          <w:bCs/>
          <w:sz w:val="22"/>
          <w:szCs w:val="22"/>
          <w:highlight w:val="none"/>
        </w:rPr>
        <w:t xml:space="preserve">我单位自愿参与贵单位组织的项目政府采购活动，按照《政府采购法》及其实施条例等法律法规、规章政策以及本项目采购文件要求，我单位具备供应商基本资格条件。现就有关事项郑重承诺如下：</w:t>
      </w:r>
      <w:r/>
    </w:p>
    <w:p>
      <w:pPr>
        <w:ind w:firstLine="480"/>
        <w:spacing w:line="400" w:lineRule="exact"/>
        <w:rPr>
          <w:rFonts w:ascii="宋体" w:hAnsi="宋体" w:cs="仿宋"/>
          <w:bCs/>
          <w:sz w:val="22"/>
          <w:szCs w:val="22"/>
          <w:highlight w:val="none"/>
        </w:rPr>
      </w:pPr>
      <w:r>
        <w:rPr>
          <w:rFonts w:hint="eastAsia" w:ascii="宋体" w:hAnsi="宋体" w:cs="仿宋"/>
          <w:bCs/>
          <w:sz w:val="22"/>
          <w:szCs w:val="22"/>
          <w:highlight w:val="none"/>
        </w:rPr>
        <w:t xml:space="preserve">1.我公司具有良好的商业信誉和健全的财务制度；</w:t>
      </w:r>
      <w:r/>
    </w:p>
    <w:p>
      <w:pPr>
        <w:ind w:firstLine="480"/>
        <w:spacing w:line="400" w:lineRule="exact"/>
        <w:rPr>
          <w:rFonts w:ascii="宋体" w:hAnsi="宋体" w:cs="仿宋"/>
          <w:bCs/>
          <w:sz w:val="22"/>
          <w:szCs w:val="22"/>
          <w:highlight w:val="none"/>
        </w:rPr>
      </w:pPr>
      <w:r>
        <w:rPr>
          <w:rFonts w:hint="eastAsia" w:ascii="宋体" w:hAnsi="宋体" w:cs="仿宋"/>
          <w:bCs/>
          <w:sz w:val="22"/>
          <w:szCs w:val="22"/>
          <w:highlight w:val="none"/>
        </w:rPr>
        <w:t xml:space="preserve">2.我公司具有履行合同所必须的设备和专业技术能力；</w:t>
      </w:r>
      <w:r/>
    </w:p>
    <w:p>
      <w:pPr>
        <w:ind w:firstLine="480"/>
        <w:spacing w:line="400" w:lineRule="exact"/>
        <w:rPr>
          <w:rFonts w:ascii="宋体" w:hAnsi="宋体" w:cs="仿宋"/>
          <w:bCs/>
          <w:sz w:val="22"/>
          <w:szCs w:val="22"/>
          <w:highlight w:val="none"/>
        </w:rPr>
      </w:pPr>
      <w:r>
        <w:rPr>
          <w:rFonts w:hint="eastAsia" w:ascii="宋体" w:hAnsi="宋体" w:cs="仿宋"/>
          <w:bCs/>
          <w:sz w:val="22"/>
          <w:szCs w:val="22"/>
          <w:highlight w:val="none"/>
        </w:rPr>
        <w:t xml:space="preserve">3.我公司具有依法缴纳税收和社会保障资金的良好记录；</w:t>
      </w:r>
      <w:r/>
    </w:p>
    <w:p>
      <w:pPr>
        <w:ind w:firstLine="480"/>
        <w:spacing w:line="400" w:lineRule="exact"/>
        <w:rPr>
          <w:rFonts w:ascii="宋体" w:hAnsi="宋体" w:cs="仿宋"/>
          <w:bCs/>
          <w:sz w:val="22"/>
          <w:szCs w:val="22"/>
          <w:highlight w:val="none"/>
        </w:rPr>
      </w:pPr>
      <w:r>
        <w:rPr>
          <w:rFonts w:hint="eastAsia" w:ascii="宋体" w:hAnsi="宋体" w:cs="仿宋"/>
          <w:bCs/>
          <w:sz w:val="22"/>
          <w:szCs w:val="22"/>
          <w:highlight w:val="none"/>
        </w:rPr>
        <w:t xml:space="preserve">4.我公司参加政府采购活动前三年内，在经营活动中没有重大违法记录；</w:t>
      </w:r>
      <w:r/>
    </w:p>
    <w:p>
      <w:pPr>
        <w:ind w:firstLine="480"/>
        <w:spacing w:line="400" w:lineRule="exact"/>
        <w:rPr>
          <w:rFonts w:ascii="宋体" w:hAnsi="宋体" w:cs="仿宋"/>
          <w:bCs/>
          <w:sz w:val="22"/>
          <w:szCs w:val="22"/>
          <w:highlight w:val="none"/>
        </w:rPr>
      </w:pPr>
      <w:r>
        <w:rPr>
          <w:rFonts w:hint="eastAsia" w:ascii="宋体" w:hAnsi="宋体" w:cs="仿宋"/>
          <w:bCs/>
          <w:sz w:val="22"/>
          <w:szCs w:val="22"/>
          <w:highlight w:val="none"/>
        </w:rPr>
        <w:t xml:space="preserve">以上承诺内容真实准确，若有不实，自愿按照《中华人民共和国政府采购法》第七十七条规定，承担相应的法律责任。</w:t>
      </w:r>
      <w:r/>
    </w:p>
    <w:p>
      <w:pPr>
        <w:ind w:firstLine="480"/>
        <w:spacing w:line="400" w:lineRule="exact"/>
        <w:rPr>
          <w:rFonts w:ascii="宋体" w:hAnsi="宋体" w:cs="仿宋"/>
          <w:bCs/>
          <w:sz w:val="22"/>
          <w:szCs w:val="22"/>
          <w:highlight w:val="none"/>
        </w:rPr>
      </w:pPr>
      <w:r>
        <w:rPr>
          <w:rFonts w:ascii="宋体" w:hAnsi="宋体" w:cs="仿宋"/>
          <w:bCs/>
          <w:sz w:val="22"/>
          <w:szCs w:val="22"/>
          <w:highlight w:val="none"/>
        </w:rPr>
      </w:r>
      <w:r/>
    </w:p>
    <w:p>
      <w:pPr>
        <w:pStyle w:val="830"/>
        <w:ind w:firstLine="440"/>
        <w:rPr>
          <w:rFonts w:ascii="宋体" w:hAnsi="宋体"/>
          <w:sz w:val="22"/>
          <w:szCs w:val="22"/>
          <w:highlight w:val="none"/>
        </w:rPr>
      </w:pPr>
      <w:r>
        <w:rPr>
          <w:rFonts w:ascii="宋体" w:hAnsi="宋体"/>
          <w:sz w:val="22"/>
          <w:szCs w:val="22"/>
          <w:highlight w:val="none"/>
        </w:rPr>
      </w:r>
      <w:r/>
    </w:p>
    <w:p>
      <w:pPr>
        <w:rPr>
          <w:rFonts w:ascii="宋体" w:hAnsi="宋体"/>
          <w:sz w:val="22"/>
          <w:szCs w:val="22"/>
          <w:highlight w:val="none"/>
        </w:rPr>
      </w:pPr>
      <w:r>
        <w:rPr>
          <w:rFonts w:ascii="宋体" w:hAnsi="宋体"/>
          <w:sz w:val="22"/>
          <w:szCs w:val="22"/>
          <w:highlight w:val="none"/>
        </w:rPr>
      </w:r>
      <w:r/>
    </w:p>
    <w:p>
      <w:pPr>
        <w:pStyle w:val="830"/>
        <w:ind w:firstLine="440"/>
        <w:rPr>
          <w:rFonts w:ascii="宋体" w:hAnsi="宋体"/>
          <w:sz w:val="22"/>
          <w:szCs w:val="22"/>
          <w:highlight w:val="none"/>
        </w:rPr>
      </w:pPr>
      <w:r>
        <w:rPr>
          <w:rFonts w:ascii="宋体" w:hAnsi="宋体"/>
          <w:sz w:val="22"/>
          <w:szCs w:val="22"/>
          <w:highlight w:val="none"/>
        </w:rPr>
      </w:r>
      <w:r/>
    </w:p>
    <w:p>
      <w:pPr>
        <w:ind w:firstLine="480"/>
        <w:spacing w:line="400" w:lineRule="exact"/>
        <w:rPr>
          <w:rFonts w:ascii="宋体" w:hAnsi="宋体" w:cs="仿宋"/>
          <w:bCs/>
          <w:sz w:val="22"/>
          <w:szCs w:val="22"/>
          <w:highlight w:val="none"/>
        </w:rPr>
      </w:pPr>
      <w:r>
        <w:rPr>
          <w:rFonts w:ascii="宋体" w:hAnsi="宋体" w:cs="仿宋"/>
          <w:bCs/>
          <w:sz w:val="22"/>
          <w:szCs w:val="22"/>
          <w:highlight w:val="none"/>
        </w:rPr>
      </w:r>
      <w:r/>
    </w:p>
    <w:p>
      <w:pPr>
        <w:ind w:firstLine="480"/>
        <w:spacing w:line="400" w:lineRule="exact"/>
        <w:rPr>
          <w:rFonts w:ascii="宋体" w:hAnsi="宋体" w:cs="仿宋"/>
          <w:bCs/>
          <w:sz w:val="22"/>
          <w:szCs w:val="22"/>
          <w:highlight w:val="none"/>
        </w:rPr>
      </w:pPr>
      <w:r>
        <w:rPr>
          <w:rFonts w:hint="eastAsia" w:ascii="宋体" w:hAnsi="宋体" w:cs="仿宋"/>
          <w:bCs/>
          <w:sz w:val="22"/>
          <w:szCs w:val="22"/>
          <w:highlight w:val="none"/>
        </w:rPr>
        <w:t xml:space="preserve">投标人名称(电子签章)：</w:t>
      </w:r>
      <w:r/>
    </w:p>
    <w:p>
      <w:pPr>
        <w:pStyle w:val="830"/>
        <w:ind w:firstLine="440"/>
        <w:rPr>
          <w:rFonts w:ascii="宋体" w:hAnsi="宋体"/>
          <w:sz w:val="22"/>
          <w:szCs w:val="22"/>
          <w:highlight w:val="none"/>
        </w:rPr>
      </w:pPr>
      <w:r>
        <w:rPr>
          <w:rFonts w:ascii="宋体" w:hAnsi="宋体"/>
          <w:sz w:val="22"/>
          <w:szCs w:val="22"/>
          <w:highlight w:val="none"/>
        </w:rPr>
      </w:r>
      <w:r/>
    </w:p>
    <w:p>
      <w:pPr>
        <w:ind w:firstLine="480"/>
        <w:spacing w:line="400" w:lineRule="exact"/>
        <w:rPr>
          <w:rFonts w:ascii="宋体" w:hAnsi="宋体" w:cs="仿宋"/>
          <w:bCs/>
          <w:sz w:val="22"/>
          <w:szCs w:val="22"/>
          <w:highlight w:val="none"/>
        </w:rPr>
      </w:pPr>
      <w:r>
        <w:rPr>
          <w:rFonts w:hint="eastAsia" w:ascii="宋体" w:hAnsi="宋体" w:cs="仿宋"/>
          <w:bCs/>
          <w:sz w:val="22"/>
          <w:szCs w:val="22"/>
          <w:highlight w:val="none"/>
        </w:rPr>
        <w:t xml:space="preserve">法定代表人 (电子签章)：</w:t>
      </w:r>
      <w:r/>
    </w:p>
    <w:p>
      <w:pPr>
        <w:pStyle w:val="830"/>
        <w:ind w:firstLine="440"/>
        <w:rPr>
          <w:rFonts w:ascii="宋体" w:hAnsi="宋体"/>
          <w:sz w:val="22"/>
          <w:szCs w:val="22"/>
          <w:highlight w:val="none"/>
        </w:rPr>
      </w:pPr>
      <w:r>
        <w:rPr>
          <w:rFonts w:ascii="宋体" w:hAnsi="宋体"/>
          <w:sz w:val="22"/>
          <w:szCs w:val="22"/>
          <w:highlight w:val="none"/>
        </w:rPr>
      </w:r>
      <w:r/>
    </w:p>
    <w:p>
      <w:pPr>
        <w:ind w:firstLine="480"/>
        <w:spacing w:line="400" w:lineRule="exact"/>
        <w:rPr>
          <w:rFonts w:ascii="宋体" w:hAnsi="宋体" w:cs="仿宋"/>
          <w:bCs/>
          <w:sz w:val="22"/>
          <w:szCs w:val="22"/>
          <w:highlight w:val="none"/>
        </w:rPr>
      </w:pPr>
      <w:r>
        <w:rPr>
          <w:rFonts w:hint="eastAsia" w:ascii="宋体" w:hAnsi="宋体" w:cs="仿宋"/>
          <w:bCs/>
          <w:sz w:val="22"/>
          <w:szCs w:val="22"/>
          <w:highlight w:val="none"/>
        </w:rPr>
        <w:t xml:space="preserve">日期：   年   月   日</w:t>
      </w:r>
      <w:r/>
    </w:p>
    <w:p>
      <w:pPr>
        <w:jc w:val="center"/>
        <w:spacing w:line="360" w:lineRule="auto"/>
        <w:rPr>
          <w:rFonts w:ascii="宋体" w:hAnsi="宋体" w:cs="宋体"/>
          <w:b/>
          <w:sz w:val="22"/>
          <w:szCs w:val="22"/>
          <w:highlight w:val="none"/>
        </w:rPr>
      </w:pPr>
      <w:r>
        <w:rPr>
          <w:rFonts w:ascii="宋体" w:hAnsi="宋体" w:cs="宋体"/>
          <w:b/>
          <w:sz w:val="22"/>
          <w:szCs w:val="22"/>
          <w:highlight w:val="none"/>
        </w:rPr>
      </w:r>
      <w:r/>
    </w:p>
    <w:p>
      <w:pPr>
        <w:pStyle w:val="910"/>
        <w:rPr>
          <w:highlight w:val="none"/>
        </w:rPr>
      </w:pPr>
      <w:r>
        <w:rPr>
          <w:highlight w:val="none"/>
        </w:rPr>
      </w:r>
      <w:r/>
    </w:p>
    <w:p>
      <w:pPr>
        <w:ind w:left="420"/>
        <w:spacing w:line="440" w:lineRule="exact"/>
        <w:rPr>
          <w:rFonts w:ascii="宋体" w:hAnsi="宋体" w:cs="宋体"/>
          <w:sz w:val="22"/>
          <w:highlight w:val="none"/>
        </w:rPr>
      </w:pPr>
      <w:r>
        <w:rPr>
          <w:rFonts w:ascii="宋体" w:hAnsi="宋体" w:cs="宋体"/>
          <w:sz w:val="22"/>
          <w:highlight w:val="none"/>
        </w:rPr>
      </w:r>
      <w:r/>
    </w:p>
    <w:p>
      <w:pPr>
        <w:ind w:left="420"/>
        <w:spacing w:line="440" w:lineRule="exact"/>
        <w:rPr>
          <w:rFonts w:ascii="宋体" w:hAnsi="宋体" w:cs="宋体"/>
          <w:sz w:val="24"/>
          <w:highlight w:val="none"/>
        </w:rPr>
      </w:pPr>
      <w:r>
        <w:rPr>
          <w:rFonts w:ascii="宋体" w:hAnsi="宋体" w:cs="宋体"/>
          <w:sz w:val="24"/>
          <w:highlight w:val="none"/>
        </w:rPr>
      </w:r>
      <w:r/>
    </w:p>
    <w:p>
      <w:pPr>
        <w:ind w:left="420"/>
        <w:jc w:val="right"/>
        <w:spacing w:line="480" w:lineRule="auto"/>
        <w:rPr>
          <w:rFonts w:ascii="宋体" w:hAnsi="宋体" w:cs="宋体"/>
          <w:sz w:val="22"/>
          <w:szCs w:val="22"/>
          <w:highlight w:val="none"/>
        </w:rPr>
      </w:pPr>
      <w:r>
        <w:rPr>
          <w:rFonts w:hint="eastAsia" w:ascii="宋体" w:hAnsi="宋体" w:cs="宋体"/>
          <w:sz w:val="22"/>
          <w:szCs w:val="22"/>
          <w:highlight w:val="none"/>
        </w:rPr>
        <w:t xml:space="preserve">供应商公章：</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 （电子签章）</w:t>
      </w:r>
      <w:r/>
    </w:p>
    <w:p>
      <w:pPr>
        <w:ind w:left="420"/>
        <w:jc w:val="right"/>
        <w:spacing w:line="480" w:lineRule="auto"/>
        <w:rPr>
          <w:rFonts w:ascii="宋体" w:hAnsi="宋体" w:cs="宋体"/>
          <w:sz w:val="22"/>
          <w:szCs w:val="22"/>
          <w:highlight w:val="none"/>
        </w:rPr>
      </w:pPr>
      <w:r>
        <w:rPr>
          <w:rFonts w:hint="eastAsia" w:ascii="宋体" w:hAnsi="宋体" w:cs="宋体"/>
          <w:sz w:val="22"/>
          <w:szCs w:val="22"/>
          <w:highlight w:val="none"/>
        </w:rPr>
        <w:t xml:space="preserve">法定代表人：</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 （电子签章）</w:t>
      </w:r>
      <w:r/>
    </w:p>
    <w:p>
      <w:pPr>
        <w:jc w:val="right"/>
        <w:spacing w:line="360" w:lineRule="auto"/>
        <w:rPr>
          <w:rFonts w:ascii="黑体" w:hAnsi="黑体" w:eastAsia="黑体"/>
          <w:sz w:val="28"/>
          <w:szCs w:val="28"/>
          <w:highlight w:val="none"/>
        </w:rPr>
      </w:pPr>
      <w:r>
        <w:rPr>
          <w:rFonts w:ascii="宋体" w:hAnsi="宋体"/>
          <w:sz w:val="22"/>
          <w:szCs w:val="22"/>
          <w:highlight w:val="none"/>
          <w:u w:val="single"/>
        </w:rPr>
        <w:t xml:space="preserve">         </w:t>
      </w:r>
      <w:r>
        <w:rPr>
          <w:rFonts w:ascii="宋体" w:hAnsi="宋体"/>
          <w:sz w:val="22"/>
          <w:szCs w:val="22"/>
          <w:highlight w:val="none"/>
        </w:rPr>
        <w:t xml:space="preserve">年</w:t>
      </w:r>
      <w:r>
        <w:rPr>
          <w:rFonts w:ascii="宋体" w:hAnsi="宋体"/>
          <w:sz w:val="22"/>
          <w:szCs w:val="22"/>
          <w:highlight w:val="none"/>
          <w:u w:val="single"/>
        </w:rPr>
        <w:t xml:space="preserve">   </w:t>
      </w:r>
      <w:r>
        <w:rPr>
          <w:rFonts w:ascii="宋体" w:hAnsi="宋体"/>
          <w:sz w:val="22"/>
          <w:szCs w:val="22"/>
          <w:highlight w:val="none"/>
        </w:rPr>
        <w:t xml:space="preserve">月</w:t>
      </w:r>
      <w:r>
        <w:rPr>
          <w:rFonts w:ascii="宋体" w:hAnsi="宋体"/>
          <w:sz w:val="22"/>
          <w:szCs w:val="22"/>
          <w:highlight w:val="none"/>
          <w:u w:val="single"/>
        </w:rPr>
        <w:t xml:space="preserve">   </w:t>
      </w:r>
      <w:r>
        <w:rPr>
          <w:rFonts w:ascii="宋体" w:hAnsi="宋体"/>
          <w:sz w:val="22"/>
          <w:szCs w:val="22"/>
          <w:highlight w:val="none"/>
        </w:rPr>
        <w:t xml:space="preserve">日</w:t>
      </w:r>
      <w:r/>
    </w:p>
    <w:p>
      <w:pPr>
        <w:spacing w:line="360" w:lineRule="auto"/>
        <w:rPr>
          <w:rFonts w:hint="eastAsia" w:ascii="宋体" w:hAnsi="宋体" w:cs="宋体"/>
          <w:b/>
          <w:bCs/>
          <w:sz w:val="28"/>
          <w:szCs w:val="28"/>
          <w:highlight w:val="none"/>
        </w:rPr>
      </w:pPr>
      <w:r>
        <w:rPr>
          <w:rFonts w:hint="eastAsia" w:ascii="宋体" w:hAnsi="宋体" w:cs="宋体"/>
          <w:b/>
          <w:bCs/>
          <w:sz w:val="28"/>
          <w:szCs w:val="28"/>
          <w:highlight w:val="none"/>
        </w:rPr>
      </w:r>
      <w:r/>
    </w:p>
    <w:p>
      <w:pPr>
        <w:spacing w:line="360" w:lineRule="auto"/>
        <w:rPr>
          <w:rFonts w:hint="eastAsia" w:ascii="宋体" w:hAnsi="宋体" w:cs="宋体"/>
          <w:b/>
          <w:bCs/>
          <w:sz w:val="28"/>
          <w:szCs w:val="28"/>
          <w:highlight w:val="none"/>
        </w:rPr>
      </w:pPr>
      <w:r>
        <w:rPr>
          <w:rFonts w:hint="eastAsia" w:ascii="宋体" w:hAnsi="宋体" w:cs="宋体"/>
          <w:b/>
          <w:bCs/>
          <w:sz w:val="28"/>
          <w:szCs w:val="28"/>
          <w:highlight w:val="none"/>
        </w:rPr>
      </w:r>
      <w:r/>
    </w:p>
    <w:p>
      <w:pPr>
        <w:spacing w:line="360" w:lineRule="auto"/>
        <w:rPr>
          <w:rFonts w:hint="eastAsia" w:ascii="宋体" w:hAnsi="宋体" w:cs="宋体"/>
          <w:b/>
          <w:bCs/>
          <w:sz w:val="28"/>
          <w:szCs w:val="28"/>
          <w:highlight w:val="none"/>
        </w:rPr>
      </w:pPr>
      <w:r>
        <w:rPr>
          <w:rFonts w:hint="eastAsia" w:ascii="宋体" w:hAnsi="宋体" w:cs="宋体"/>
          <w:b/>
          <w:bCs/>
          <w:sz w:val="28"/>
          <w:szCs w:val="28"/>
          <w:highlight w:val="none"/>
        </w:rPr>
        <w:t xml:space="preserve">附件4                  政府采购诚信投标承诺书</w:t>
      </w:r>
      <w:r/>
    </w:p>
    <w:p>
      <w:pPr>
        <w:jc w:val="center"/>
        <w:spacing w:line="420" w:lineRule="exact"/>
        <w:rPr>
          <w:rFonts w:ascii="宋体" w:hAnsi="宋体" w:cs="宋体"/>
          <w:b/>
          <w:bCs/>
          <w:sz w:val="28"/>
          <w:szCs w:val="28"/>
          <w:highlight w:val="none"/>
        </w:rPr>
      </w:pPr>
      <w:r>
        <w:rPr>
          <w:rFonts w:ascii="宋体" w:hAnsi="宋体" w:cs="宋体"/>
          <w:b/>
          <w:bCs/>
          <w:sz w:val="28"/>
          <w:szCs w:val="28"/>
          <w:highlight w:val="none"/>
        </w:rPr>
      </w:r>
      <w:r/>
    </w:p>
    <w:p>
      <w:pPr>
        <w:pStyle w:val="909"/>
        <w:spacing w:line="360" w:lineRule="exact"/>
        <w:rPr>
          <w:rFonts w:ascii="宋体" w:hAnsi="宋体" w:eastAsia="宋体" w:cs="宋体"/>
          <w:sz w:val="22"/>
          <w:szCs w:val="22"/>
          <w:highlight w:val="none"/>
          <w:u w:val="single"/>
        </w:rPr>
      </w:pPr>
      <w:r>
        <w:rPr>
          <w:rFonts w:hint="eastAsia" w:ascii="宋体" w:hAnsi="宋体" w:eastAsia="宋体" w:cs="宋体"/>
          <w:sz w:val="22"/>
          <w:szCs w:val="22"/>
          <w:highlight w:val="none"/>
          <w:u w:val="single"/>
        </w:rPr>
        <w:t xml:space="preserve">采购人名称     </w:t>
      </w:r>
      <w:r>
        <w:rPr>
          <w:rFonts w:hint="eastAsia" w:ascii="宋体" w:hAnsi="宋体" w:eastAsia="宋体" w:cs="宋体"/>
          <w:sz w:val="22"/>
          <w:szCs w:val="22"/>
          <w:highlight w:val="none"/>
        </w:rPr>
        <w:t xml:space="preserve">：</w:t>
      </w:r>
      <w:r/>
    </w:p>
    <w:p>
      <w:pPr>
        <w:ind w:firstLine="482"/>
        <w:spacing w:line="360" w:lineRule="exact"/>
        <w:rPr>
          <w:rFonts w:ascii="宋体" w:hAnsi="宋体"/>
          <w:sz w:val="22"/>
          <w:szCs w:val="22"/>
          <w:highlight w:val="none"/>
        </w:rPr>
      </w:pPr>
      <w:r>
        <w:rPr>
          <w:rFonts w:ascii="宋体" w:hAnsi="宋体" w:cs="宋体"/>
          <w:bCs/>
          <w:sz w:val="22"/>
          <w:szCs w:val="22"/>
          <w:highlight w:val="none"/>
        </w:rPr>
        <w:t xml:space="preserve">我单位自愿参加贵单位组织的</w:t>
      </w:r>
      <w:r>
        <w:rPr>
          <w:rFonts w:hint="eastAsia" w:ascii="宋体" w:hAnsi="宋体" w:cs="宋体"/>
          <w:bCs/>
          <w:sz w:val="22"/>
          <w:szCs w:val="22"/>
          <w:highlight w:val="none"/>
          <w:u w:val="single"/>
        </w:rPr>
        <w:t xml:space="preserve">    （项目名称）    </w:t>
      </w:r>
      <w:r>
        <w:rPr>
          <w:rFonts w:hint="eastAsia" w:ascii="宋体" w:hAnsi="宋体" w:cs="宋体"/>
          <w:bCs/>
          <w:sz w:val="22"/>
          <w:szCs w:val="22"/>
          <w:highlight w:val="none"/>
        </w:rPr>
        <w:t xml:space="preserve">政府采购活动，我单位在此郑重承诺：</w:t>
      </w:r>
      <w:r/>
    </w:p>
    <w:p>
      <w:pPr>
        <w:ind w:firstLine="482"/>
        <w:spacing w:line="360" w:lineRule="exact"/>
        <w:rPr>
          <w:rFonts w:ascii="宋体" w:hAnsi="宋体" w:cs="宋体"/>
          <w:bCs/>
          <w:sz w:val="22"/>
          <w:szCs w:val="22"/>
          <w:highlight w:val="none"/>
        </w:rPr>
      </w:pPr>
      <w:r>
        <w:rPr>
          <w:rFonts w:hint="eastAsia" w:ascii="宋体" w:hAnsi="宋体" w:cs="宋体"/>
          <w:bCs/>
          <w:sz w:val="22"/>
          <w:szCs w:val="22"/>
          <w:highlight w:val="none"/>
        </w:rPr>
        <w:t xml:space="preserve">1、我方承诺在招标文件规定的投标有效期内不修改、撤销投标文件。</w:t>
      </w:r>
      <w:r/>
    </w:p>
    <w:p>
      <w:pPr>
        <w:ind w:firstLine="482"/>
        <w:spacing w:line="360" w:lineRule="exact"/>
        <w:rPr>
          <w:rFonts w:ascii="宋体" w:hAnsi="宋体" w:cs="宋体"/>
          <w:bCs/>
          <w:sz w:val="22"/>
          <w:szCs w:val="22"/>
          <w:highlight w:val="none"/>
        </w:rPr>
      </w:pPr>
      <w:r>
        <w:rPr>
          <w:rFonts w:hint="eastAsia" w:ascii="宋体" w:hAnsi="宋体" w:cs="宋体"/>
          <w:bCs/>
          <w:sz w:val="22"/>
          <w:szCs w:val="22"/>
          <w:highlight w:val="none"/>
        </w:rPr>
        <w:t xml:space="preserve">2、我方未以他人名义投标或以其他方式弄虚作假，骗取中标。</w:t>
      </w:r>
      <w:r/>
    </w:p>
    <w:p>
      <w:pPr>
        <w:ind w:firstLine="482"/>
        <w:spacing w:line="360" w:lineRule="exact"/>
        <w:rPr>
          <w:rFonts w:ascii="宋体" w:hAnsi="宋体" w:cs="宋体"/>
          <w:bCs/>
          <w:sz w:val="22"/>
          <w:szCs w:val="22"/>
          <w:highlight w:val="none"/>
        </w:rPr>
      </w:pPr>
      <w:r>
        <w:rPr>
          <w:rFonts w:hint="eastAsia" w:ascii="宋体" w:hAnsi="宋体" w:cs="宋体"/>
          <w:bCs/>
          <w:sz w:val="22"/>
          <w:szCs w:val="22"/>
          <w:highlight w:val="none"/>
        </w:rPr>
        <w:t xml:space="preserve">3、我方未与其他投标人相互串通投标。</w:t>
      </w:r>
      <w:r/>
    </w:p>
    <w:p>
      <w:pPr>
        <w:ind w:firstLine="482"/>
        <w:spacing w:line="360" w:lineRule="exact"/>
        <w:rPr>
          <w:rFonts w:ascii="宋体" w:hAnsi="宋体" w:cs="宋体"/>
          <w:bCs/>
          <w:sz w:val="22"/>
          <w:szCs w:val="22"/>
          <w:highlight w:val="none"/>
        </w:rPr>
      </w:pPr>
      <w:r>
        <w:rPr>
          <w:rFonts w:hint="eastAsia" w:ascii="宋体" w:hAnsi="宋体" w:cs="宋体"/>
          <w:bCs/>
          <w:sz w:val="22"/>
          <w:szCs w:val="22"/>
          <w:highlight w:val="none"/>
        </w:rPr>
        <w:t xml:space="preserve">4、我方不向采购人或评标委员会行贿以牟取中标。</w:t>
      </w:r>
      <w:r/>
    </w:p>
    <w:p>
      <w:pPr>
        <w:ind w:firstLine="482"/>
        <w:spacing w:line="360" w:lineRule="exact"/>
        <w:rPr>
          <w:rFonts w:ascii="宋体" w:hAnsi="宋体" w:cs="宋体"/>
          <w:bCs/>
          <w:sz w:val="22"/>
          <w:szCs w:val="22"/>
          <w:highlight w:val="none"/>
        </w:rPr>
      </w:pPr>
      <w:r>
        <w:rPr>
          <w:rFonts w:hint="eastAsia" w:ascii="宋体" w:hAnsi="宋体" w:cs="宋体"/>
          <w:bCs/>
          <w:sz w:val="22"/>
          <w:szCs w:val="22"/>
          <w:highlight w:val="none"/>
        </w:rPr>
        <w:t xml:space="preserve">5、我方不存在第二章投标人须知第1.3.3项情形之一。</w:t>
      </w:r>
      <w:r/>
    </w:p>
    <w:p>
      <w:pPr>
        <w:ind w:firstLine="482"/>
        <w:spacing w:line="360" w:lineRule="exact"/>
        <w:rPr>
          <w:rFonts w:ascii="宋体" w:hAnsi="宋体" w:cs="宋体"/>
          <w:bCs/>
          <w:sz w:val="22"/>
          <w:szCs w:val="22"/>
          <w:highlight w:val="none"/>
        </w:rPr>
      </w:pPr>
      <w:r>
        <w:rPr>
          <w:rFonts w:hint="eastAsia" w:ascii="宋体" w:hAnsi="宋体" w:cs="宋体"/>
          <w:bCs/>
          <w:sz w:val="22"/>
          <w:szCs w:val="22"/>
          <w:highlight w:val="none"/>
        </w:rPr>
        <w:t xml:space="preserve">6、我方所提交的投标文件及有关资料内容完整、真实和准确。</w:t>
      </w:r>
      <w:r/>
    </w:p>
    <w:p>
      <w:pPr>
        <w:ind w:firstLine="482"/>
        <w:spacing w:line="360" w:lineRule="exact"/>
        <w:rPr>
          <w:rFonts w:ascii="宋体" w:hAnsi="宋体" w:cs="宋体"/>
          <w:bCs/>
          <w:sz w:val="22"/>
          <w:szCs w:val="22"/>
          <w:highlight w:val="none"/>
        </w:rPr>
      </w:pPr>
      <w:r>
        <w:rPr>
          <w:rFonts w:hint="eastAsia" w:ascii="宋体" w:hAnsi="宋体" w:cs="宋体"/>
          <w:bCs/>
          <w:sz w:val="22"/>
          <w:szCs w:val="22"/>
          <w:highlight w:val="none"/>
        </w:rPr>
        <w:t xml:space="preserve">我方若有违反以上承诺或违法违规行为的，采购人可以取消投标资格，列入政府采购不良行为记录，并根据《中华人民共和国政府采购法》、《中华人民共和国政府采购法实施条例》、《政府采购货物和服务招标投标管理办法》（财政部第87号令）中的相关条款进行处罚。如已中标的，自动取消中标资格；给采购人造成损失的，依法承担赔偿责任。</w:t>
      </w:r>
      <w:r/>
    </w:p>
    <w:p>
      <w:pPr>
        <w:ind w:firstLine="480"/>
        <w:spacing w:line="360" w:lineRule="exact"/>
        <w:rPr>
          <w:rFonts w:ascii="宋体" w:hAnsi="宋体"/>
          <w:sz w:val="22"/>
          <w:szCs w:val="22"/>
          <w:highlight w:val="none"/>
        </w:rPr>
      </w:pPr>
      <w:r>
        <w:rPr>
          <w:rFonts w:ascii="宋体" w:hAnsi="宋体"/>
          <w:sz w:val="22"/>
          <w:szCs w:val="22"/>
          <w:highlight w:val="none"/>
        </w:rPr>
      </w:r>
      <w:r/>
    </w:p>
    <w:p>
      <w:pPr>
        <w:ind w:firstLine="480"/>
        <w:spacing w:line="360" w:lineRule="auto"/>
        <w:rPr>
          <w:sz w:val="24"/>
          <w:highlight w:val="none"/>
        </w:rPr>
      </w:pPr>
      <w:r>
        <w:rPr>
          <w:sz w:val="24"/>
          <w:highlight w:val="none"/>
        </w:rPr>
      </w:r>
      <w:r/>
    </w:p>
    <w:p>
      <w:pPr>
        <w:ind w:left="420"/>
        <w:jc w:val="right"/>
        <w:spacing w:line="480" w:lineRule="auto"/>
        <w:rPr>
          <w:rFonts w:ascii="宋体" w:hAnsi="宋体" w:cs="宋体"/>
          <w:sz w:val="22"/>
          <w:szCs w:val="22"/>
          <w:highlight w:val="none"/>
        </w:rPr>
      </w:pPr>
      <w:r>
        <w:rPr>
          <w:rFonts w:hint="eastAsia" w:ascii="宋体" w:hAnsi="宋体" w:cs="宋体"/>
          <w:sz w:val="22"/>
          <w:szCs w:val="22"/>
          <w:highlight w:val="none"/>
        </w:rPr>
        <w:t xml:space="preserve">投标人公章：</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（电子签章）</w:t>
      </w:r>
      <w:r/>
    </w:p>
    <w:p>
      <w:pPr>
        <w:ind w:left="420"/>
        <w:jc w:val="right"/>
        <w:spacing w:line="480" w:lineRule="auto"/>
        <w:rPr>
          <w:rFonts w:ascii="宋体" w:hAnsi="宋体" w:cs="宋体"/>
          <w:sz w:val="22"/>
          <w:szCs w:val="22"/>
          <w:highlight w:val="none"/>
        </w:rPr>
      </w:pPr>
      <w:r>
        <w:rPr>
          <w:rFonts w:hint="eastAsia" w:ascii="宋体" w:hAnsi="宋体" w:cs="宋体"/>
          <w:sz w:val="22"/>
          <w:szCs w:val="22"/>
          <w:highlight w:val="none"/>
        </w:rPr>
        <w:t xml:space="preserve">法定代表人</w:t>
      </w:r>
      <w:r>
        <w:rPr>
          <w:rFonts w:hint="eastAsia" w:ascii="宋体" w:hAnsi="宋体" w:cs="宋体"/>
          <w:sz w:val="22"/>
          <w:szCs w:val="22"/>
          <w:highlight w:val="none"/>
          <w:u w:val="none"/>
        </w:rPr>
        <w:t xml:space="preserve">：</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（电子签章）</w:t>
      </w:r>
      <w:r/>
    </w:p>
    <w:p>
      <w:pPr>
        <w:ind w:firstLine="480"/>
        <w:jc w:val="right"/>
        <w:spacing w:line="360" w:lineRule="auto"/>
        <w:rPr>
          <w:sz w:val="22"/>
          <w:szCs w:val="22"/>
          <w:highlight w:val="none"/>
        </w:rPr>
      </w:pPr>
      <w:r>
        <w:rPr>
          <w:rFonts w:ascii="宋体" w:hAnsi="宋体"/>
          <w:sz w:val="22"/>
          <w:szCs w:val="22"/>
          <w:highlight w:val="none"/>
          <w:u w:val="single"/>
        </w:rPr>
        <w:t xml:space="preserve">         </w:t>
      </w:r>
      <w:r>
        <w:rPr>
          <w:rFonts w:ascii="宋体" w:hAnsi="宋体"/>
          <w:sz w:val="22"/>
          <w:szCs w:val="22"/>
          <w:highlight w:val="none"/>
        </w:rPr>
        <w:t xml:space="preserve">年</w:t>
      </w:r>
      <w:r>
        <w:rPr>
          <w:rFonts w:ascii="宋体" w:hAnsi="宋体"/>
          <w:sz w:val="22"/>
          <w:szCs w:val="22"/>
          <w:highlight w:val="none"/>
          <w:u w:val="single"/>
        </w:rPr>
        <w:t xml:space="preserve">   </w:t>
      </w:r>
      <w:r>
        <w:rPr>
          <w:rFonts w:ascii="宋体" w:hAnsi="宋体"/>
          <w:sz w:val="22"/>
          <w:szCs w:val="22"/>
          <w:highlight w:val="none"/>
        </w:rPr>
        <w:t xml:space="preserve">月</w:t>
      </w:r>
      <w:r>
        <w:rPr>
          <w:rFonts w:ascii="宋体" w:hAnsi="宋体"/>
          <w:sz w:val="22"/>
          <w:szCs w:val="22"/>
          <w:highlight w:val="none"/>
          <w:u w:val="single"/>
        </w:rPr>
        <w:t xml:space="preserve">   </w:t>
      </w:r>
      <w:r>
        <w:rPr>
          <w:rFonts w:ascii="宋体" w:hAnsi="宋体"/>
          <w:sz w:val="22"/>
          <w:szCs w:val="22"/>
          <w:highlight w:val="none"/>
        </w:rPr>
        <w:t xml:space="preserve">日</w:t>
      </w:r>
      <w:r/>
    </w:p>
    <w:p>
      <w:pPr>
        <w:jc w:val="center"/>
        <w:spacing w:line="360" w:lineRule="auto"/>
        <w:rPr>
          <w:rFonts w:ascii="黑体" w:hAnsi="黑体" w:eastAsia="黑体"/>
          <w:sz w:val="28"/>
          <w:szCs w:val="28"/>
          <w:highlight w:val="none"/>
        </w:rPr>
      </w:pPr>
      <w:r>
        <w:rPr>
          <w:rFonts w:ascii="黑体" w:hAnsi="黑体" w:eastAsia="黑体"/>
          <w:sz w:val="28"/>
          <w:szCs w:val="28"/>
          <w:highlight w:val="none"/>
        </w:rPr>
      </w:r>
      <w:r/>
    </w:p>
    <w:p>
      <w:pPr>
        <w:jc w:val="center"/>
        <w:spacing w:line="420" w:lineRule="exact"/>
        <w:rPr>
          <w:rFonts w:ascii="宋体" w:hAnsi="宋体" w:cs="宋体"/>
          <w:b/>
          <w:bCs/>
          <w:sz w:val="28"/>
          <w:szCs w:val="28"/>
          <w:highlight w:val="none"/>
        </w:rPr>
      </w:pPr>
      <w:r>
        <w:rPr>
          <w:rFonts w:ascii="宋体" w:hAnsi="宋体" w:cs="宋体"/>
          <w:b/>
          <w:bCs/>
          <w:sz w:val="28"/>
          <w:szCs w:val="28"/>
          <w:highlight w:val="none"/>
        </w:rPr>
      </w:r>
      <w:r/>
    </w:p>
    <w:p>
      <w:pPr>
        <w:pStyle w:val="909"/>
        <w:rPr>
          <w:highlight w:val="none"/>
        </w:rPr>
      </w:pPr>
      <w:r>
        <w:rPr>
          <w:highlight w:val="none"/>
        </w:rPr>
      </w:r>
      <w:r/>
    </w:p>
    <w:p>
      <w:pPr>
        <w:jc w:val="center"/>
        <w:spacing w:line="360" w:lineRule="auto"/>
        <w:rPr>
          <w:rFonts w:ascii="宋体" w:hAnsi="宋体" w:cs="宋体"/>
          <w:bCs/>
          <w:sz w:val="22"/>
          <w:szCs w:val="22"/>
          <w:highlight w:val="none"/>
        </w:rPr>
      </w:pPr>
      <w:r>
        <w:rPr>
          <w:rFonts w:ascii="宋体" w:hAnsi="宋体" w:cs="宋体"/>
          <w:bCs/>
          <w:sz w:val="22"/>
          <w:szCs w:val="22"/>
          <w:highlight w:val="none"/>
        </w:rPr>
      </w:r>
      <w:r/>
    </w:p>
    <w:p>
      <w:pPr>
        <w:ind w:firstLine="642"/>
        <w:jc w:val="left"/>
        <w:spacing w:line="48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ind w:firstLine="550"/>
        <w:jc w:val="left"/>
        <w:spacing w:line="480" w:lineRule="exact"/>
        <w:rPr>
          <w:rFonts w:hint="eastAsia" w:ascii="宋体" w:hAnsi="宋体" w:cs="宋体"/>
          <w:sz w:val="22"/>
          <w:szCs w:val="22"/>
          <w:highlight w:val="none"/>
        </w:rPr>
      </w:pPr>
      <w:r>
        <w:rPr>
          <w:rFonts w:hint="eastAsia" w:ascii="宋体" w:hAnsi="宋体" w:cs="宋体"/>
          <w:color w:val="000000"/>
          <w:sz w:val="22"/>
          <w:szCs w:val="22"/>
          <w:highlight w:val="none"/>
        </w:rPr>
        <w:t xml:space="preserve">                      </w:t>
      </w:r>
      <w:r/>
    </w:p>
    <w:p>
      <w:pPr>
        <w:jc w:val="center"/>
        <w:spacing w:line="360" w:lineRule="auto"/>
        <w:rPr>
          <w:rFonts w:ascii="宋体" w:hAnsi="宋体" w:cs="宋体"/>
          <w:bCs/>
          <w:sz w:val="22"/>
          <w:szCs w:val="22"/>
          <w:highlight w:val="none"/>
        </w:rPr>
      </w:pPr>
      <w:r>
        <w:rPr>
          <w:rFonts w:ascii="宋体" w:hAnsi="宋体" w:cs="宋体"/>
          <w:bCs/>
          <w:sz w:val="22"/>
          <w:szCs w:val="22"/>
          <w:highlight w:val="none"/>
        </w:rPr>
      </w:r>
      <w:r/>
    </w:p>
    <w:p>
      <w:pPr>
        <w:jc w:val="center"/>
        <w:spacing w:line="360" w:lineRule="auto"/>
        <w:rPr>
          <w:rFonts w:ascii="黑体" w:hAnsi="黑体" w:eastAsia="黑体"/>
          <w:sz w:val="36"/>
          <w:szCs w:val="36"/>
          <w:highlight w:val="none"/>
        </w:rPr>
      </w:pPr>
      <w:r>
        <w:rPr>
          <w:rFonts w:ascii="黑体" w:hAnsi="黑体" w:eastAsia="黑体"/>
          <w:sz w:val="36"/>
          <w:szCs w:val="36"/>
          <w:highlight w:val="none"/>
        </w:rPr>
      </w:r>
      <w:r/>
    </w:p>
    <w:p>
      <w:pPr>
        <w:jc w:val="center"/>
        <w:spacing w:line="360" w:lineRule="auto"/>
        <w:rPr>
          <w:rFonts w:ascii="黑体" w:hAnsi="黑体" w:eastAsia="黑体"/>
          <w:sz w:val="36"/>
          <w:szCs w:val="36"/>
          <w:highlight w:val="none"/>
        </w:rPr>
      </w:pPr>
      <w:r>
        <w:rPr>
          <w:rFonts w:ascii="黑体" w:hAnsi="黑体" w:eastAsia="黑体"/>
          <w:sz w:val="36"/>
          <w:szCs w:val="36"/>
          <w:highlight w:val="none"/>
        </w:rPr>
      </w:r>
      <w:r/>
    </w:p>
    <w:p>
      <w:pPr>
        <w:spacing w:line="360" w:lineRule="auto"/>
        <w:rPr>
          <w:rFonts w:ascii="黑体" w:hAnsi="黑体" w:eastAsia="黑体"/>
          <w:sz w:val="36"/>
          <w:szCs w:val="36"/>
          <w:highlight w:val="none"/>
        </w:rPr>
      </w:pPr>
      <w:r>
        <w:rPr>
          <w:rFonts w:ascii="黑体" w:hAnsi="黑体" w:eastAsia="黑体"/>
          <w:sz w:val="36"/>
          <w:szCs w:val="36"/>
          <w:highlight w:val="none"/>
        </w:rPr>
      </w:r>
      <w:r/>
    </w:p>
    <w:p>
      <w:pPr>
        <w:spacing w:line="360" w:lineRule="auto"/>
        <w:rPr>
          <w:rFonts w:hint="eastAsia" w:ascii="宋体" w:hAnsi="宋体"/>
          <w:b/>
          <w:sz w:val="28"/>
          <w:szCs w:val="28"/>
          <w:highlight w:val="none"/>
        </w:rPr>
      </w:pPr>
      <w:r>
        <w:rPr>
          <w:rFonts w:ascii="宋体" w:hAnsi="宋体"/>
          <w:b/>
          <w:sz w:val="28"/>
          <w:szCs w:val="28"/>
          <w:highlight w:val="none"/>
        </w:rPr>
        <w:t xml:space="preserve">附件</w:t>
      </w:r>
      <w:r>
        <w:rPr>
          <w:rFonts w:hint="eastAsia" w:ascii="宋体" w:hAnsi="宋体"/>
          <w:b/>
          <w:sz w:val="28"/>
          <w:szCs w:val="28"/>
          <w:highlight w:val="none"/>
        </w:rPr>
        <w:t xml:space="preserve">5                    </w:t>
      </w:r>
      <w:r/>
    </w:p>
    <w:p>
      <w:pPr>
        <w:jc w:val="center"/>
        <w:spacing w:line="360" w:lineRule="auto"/>
        <w:rPr>
          <w:rFonts w:ascii="宋体" w:hAnsi="宋体"/>
          <w:b/>
          <w:sz w:val="28"/>
          <w:szCs w:val="28"/>
          <w:highlight w:val="none"/>
        </w:rPr>
      </w:pPr>
      <w:r>
        <w:rPr>
          <w:rFonts w:hint="eastAsia" w:ascii="宋体" w:hAnsi="宋体"/>
          <w:b/>
          <w:sz w:val="28"/>
          <w:szCs w:val="28"/>
          <w:highlight w:val="none"/>
          <w:lang w:val="en-US" w:eastAsia="zh-CN"/>
        </w:rPr>
        <w:t xml:space="preserve">商务、技术条款</w:t>
      </w:r>
      <w:r>
        <w:rPr>
          <w:rFonts w:ascii="宋体" w:hAnsi="宋体"/>
          <w:b/>
          <w:sz w:val="28"/>
          <w:szCs w:val="28"/>
          <w:highlight w:val="none"/>
        </w:rPr>
        <w:t xml:space="preserve">响应表</w:t>
      </w:r>
      <w:r/>
    </w:p>
    <w:tbl>
      <w:tblPr>
        <w:tblStyle w:val="765"/>
        <w:tblW w:w="8978" w:type="dxa"/>
        <w:tblInd w:w="-12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620"/>
        <w:gridCol w:w="3183"/>
        <w:gridCol w:w="1925"/>
        <w:gridCol w:w="1553"/>
      </w:tblGrid>
      <w:tr>
        <w:trPr>
          <w:cantSplit/>
          <w:trHeight w:val="900"/>
        </w:trPr>
        <w:tc>
          <w:tcPr>
            <w:tcW w:w="697" w:type="dxa"/>
            <w:vAlign w:val="center"/>
            <w:textDirection w:val="lrTb"/>
            <w:noWrap w:val="false"/>
          </w:tcPr>
          <w:p>
            <w:pPr>
              <w:jc w:val="center"/>
              <w:widowControl/>
              <w:rPr>
                <w:rFonts w:ascii="宋体" w:hAnsi="宋体" w:cs="宋体"/>
                <w:sz w:val="22"/>
                <w:szCs w:val="22"/>
                <w:highlight w:val="none"/>
                <w:lang w:eastAsia="en-US"/>
              </w:rPr>
            </w:pPr>
            <w:r>
              <w:rPr>
                <w:rFonts w:hint="eastAsia" w:ascii="宋体" w:hAnsi="宋体" w:cs="宋体"/>
                <w:sz w:val="22"/>
                <w:szCs w:val="22"/>
                <w:highlight w:val="none"/>
                <w:lang w:eastAsia="en-US"/>
              </w:rPr>
              <w:t xml:space="preserve">序号</w:t>
            </w:r>
            <w:r/>
          </w:p>
        </w:tc>
        <w:tc>
          <w:tcPr>
            <w:tcW w:w="1620" w:type="dxa"/>
            <w:vAlign w:val="center"/>
            <w:textDirection w:val="lrTb"/>
            <w:noWrap w:val="false"/>
          </w:tcPr>
          <w:p>
            <w:pPr>
              <w:jc w:val="center"/>
              <w:widowControl/>
              <w:rPr>
                <w:rFonts w:ascii="宋体" w:hAnsi="宋体" w:cs="宋体"/>
                <w:sz w:val="22"/>
                <w:szCs w:val="22"/>
                <w:highlight w:val="none"/>
                <w:lang w:eastAsia="en-US"/>
              </w:rPr>
            </w:pPr>
            <w:r>
              <w:rPr>
                <w:rFonts w:hint="eastAsia" w:ascii="宋体" w:hAnsi="宋体" w:cs="宋体"/>
                <w:sz w:val="22"/>
                <w:szCs w:val="22"/>
                <w:highlight w:val="none"/>
                <w:lang w:eastAsia="en-US"/>
              </w:rPr>
              <w:t xml:space="preserve">主要条款</w:t>
            </w:r>
            <w:r/>
          </w:p>
        </w:tc>
        <w:tc>
          <w:tcPr>
            <w:tcW w:w="3183" w:type="dxa"/>
            <w:vAlign w:val="center"/>
            <w:textDirection w:val="lrTb"/>
            <w:noWrap w:val="false"/>
          </w:tcPr>
          <w:p>
            <w:pPr>
              <w:jc w:val="center"/>
              <w:widowControl/>
              <w:rPr>
                <w:rFonts w:ascii="宋体" w:hAnsi="宋体" w:cs="宋体"/>
                <w:sz w:val="22"/>
                <w:szCs w:val="22"/>
                <w:highlight w:val="none"/>
                <w:lang w:eastAsia="en-US"/>
              </w:rPr>
            </w:pPr>
            <w:r>
              <w:rPr>
                <w:rFonts w:hint="eastAsia" w:ascii="宋体" w:hAnsi="宋体" w:cs="宋体"/>
                <w:sz w:val="22"/>
                <w:szCs w:val="22"/>
                <w:highlight w:val="none"/>
                <w:lang w:eastAsia="en-US"/>
              </w:rPr>
              <w:t xml:space="preserve">招标文件要求</w:t>
            </w:r>
            <w:r/>
          </w:p>
        </w:tc>
        <w:tc>
          <w:tcPr>
            <w:tcW w:w="1925" w:type="dxa"/>
            <w:vAlign w:val="center"/>
            <w:textDirection w:val="lrTb"/>
            <w:noWrap w:val="false"/>
          </w:tcPr>
          <w:p>
            <w:pPr>
              <w:jc w:val="center"/>
              <w:widowControl/>
              <w:rPr>
                <w:rFonts w:ascii="宋体" w:hAnsi="宋体" w:cs="宋体"/>
                <w:sz w:val="22"/>
                <w:szCs w:val="22"/>
                <w:highlight w:val="none"/>
                <w:lang w:eastAsia="en-US"/>
              </w:rPr>
            </w:pPr>
            <w:r>
              <w:rPr>
                <w:rFonts w:hint="eastAsia" w:ascii="宋体" w:hAnsi="宋体" w:cs="宋体"/>
                <w:sz w:val="22"/>
                <w:szCs w:val="22"/>
                <w:highlight w:val="none"/>
                <w:lang w:eastAsia="en-US"/>
              </w:rPr>
              <w:t xml:space="preserve">投标文件响应</w:t>
            </w:r>
            <w:r/>
          </w:p>
        </w:tc>
        <w:tc>
          <w:tcPr>
            <w:tcW w:w="1553" w:type="dxa"/>
            <w:vAlign w:val="center"/>
            <w:textDirection w:val="lrTb"/>
            <w:noWrap w:val="false"/>
          </w:tcPr>
          <w:p>
            <w:pPr>
              <w:jc w:val="center"/>
              <w:widowControl/>
              <w:rPr>
                <w:rFonts w:ascii="宋体" w:hAnsi="宋体" w:cs="宋体"/>
                <w:sz w:val="22"/>
                <w:szCs w:val="22"/>
                <w:highlight w:val="none"/>
                <w:lang w:eastAsia="en-US"/>
              </w:rPr>
            </w:pPr>
            <w:r>
              <w:rPr>
                <w:rFonts w:hint="eastAsia" w:ascii="宋体" w:hAnsi="宋体" w:cs="宋体"/>
                <w:sz w:val="22"/>
                <w:szCs w:val="22"/>
                <w:highlight w:val="none"/>
                <w:lang w:eastAsia="en-US"/>
              </w:rPr>
              <w:t xml:space="preserve">偏离情况</w:t>
            </w:r>
            <w:r/>
          </w:p>
          <w:p>
            <w:pPr>
              <w:jc w:val="center"/>
              <w:widowControl/>
              <w:rPr>
                <w:rFonts w:ascii="宋体" w:hAnsi="宋体" w:cs="宋体"/>
                <w:sz w:val="22"/>
                <w:szCs w:val="22"/>
                <w:highlight w:val="none"/>
                <w:lang w:eastAsia="en-US"/>
              </w:rPr>
            </w:pPr>
            <w:r>
              <w:rPr>
                <w:rFonts w:hint="eastAsia" w:ascii="宋体" w:hAnsi="宋体" w:cs="宋体"/>
                <w:sz w:val="22"/>
                <w:szCs w:val="22"/>
                <w:highlight w:val="none"/>
                <w:lang w:eastAsia="en-US"/>
              </w:rPr>
              <w:t xml:space="preserve">（正/负/无）</w:t>
            </w:r>
            <w:r/>
          </w:p>
        </w:tc>
      </w:tr>
      <w:tr>
        <w:trPr>
          <w:cantSplit/>
          <w:trHeight w:val="900"/>
        </w:trPr>
        <w:tc>
          <w:tcPr>
            <w:tcW w:w="697" w:type="dxa"/>
            <w:vAlign w:val="center"/>
            <w:textDirection w:val="lrTb"/>
            <w:noWrap w:val="false"/>
          </w:tcPr>
          <w:p>
            <w:pPr>
              <w:jc w:val="center"/>
              <w:widowControl/>
              <w:rPr>
                <w:rFonts w:hint="eastAsia" w:ascii="宋体" w:hAnsi="宋体" w:cs="宋体"/>
                <w:sz w:val="22"/>
                <w:szCs w:val="22"/>
                <w:highlight w:val="none"/>
                <w:lang w:eastAsia="en-US"/>
              </w:rPr>
            </w:pPr>
            <w:r>
              <w:rPr>
                <w:rFonts w:hint="eastAsia" w:ascii="宋体" w:hAnsi="宋体" w:cs="宋体"/>
                <w:sz w:val="22"/>
                <w:szCs w:val="22"/>
                <w:highlight w:val="none"/>
                <w:lang w:eastAsia="en-US"/>
              </w:rPr>
              <w:t xml:space="preserve">1</w:t>
            </w:r>
            <w:r/>
          </w:p>
        </w:tc>
        <w:tc>
          <w:tcPr>
            <w:tcW w:w="1620" w:type="dxa"/>
            <w:vAlign w:val="center"/>
            <w:textDirection w:val="lrTb"/>
            <w:noWrap w:val="false"/>
          </w:tcPr>
          <w:p>
            <w:pPr>
              <w:jc w:val="center"/>
              <w:widowControl/>
              <w:rPr>
                <w:rFonts w:hint="eastAsia" w:ascii="宋体" w:hAnsi="宋体" w:cs="宋体"/>
                <w:sz w:val="22"/>
                <w:szCs w:val="22"/>
                <w:highlight w:val="none"/>
                <w:lang w:eastAsia="en-US"/>
              </w:rPr>
            </w:pPr>
            <w:r>
              <w:rPr>
                <w:rFonts w:hint="eastAsia" w:ascii="宋体" w:hAnsi="宋体" w:cs="宋体"/>
                <w:sz w:val="22"/>
                <w:szCs w:val="22"/>
                <w:highlight w:val="none"/>
              </w:rPr>
              <w:t xml:space="preserve">工</w:t>
            </w:r>
            <w:r>
              <w:rPr>
                <w:rFonts w:hint="eastAsia" w:ascii="宋体" w:hAnsi="宋体" w:cs="宋体"/>
                <w:sz w:val="22"/>
                <w:szCs w:val="22"/>
                <w:highlight w:val="none"/>
                <w:lang w:eastAsia="en-US"/>
              </w:rPr>
              <w:t xml:space="preserve">期</w:t>
            </w:r>
            <w:r/>
          </w:p>
        </w:tc>
        <w:tc>
          <w:tcPr>
            <w:tcW w:w="3183" w:type="dxa"/>
            <w:vAlign w:val="center"/>
            <w:textDirection w:val="lrTb"/>
            <w:noWrap w:val="false"/>
          </w:tcPr>
          <w:p>
            <w:pPr>
              <w:jc w:val="center"/>
              <w:widowControl/>
              <w:rPr>
                <w:rFonts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 xml:space="preserve">80日历天</w:t>
            </w:r>
            <w:r/>
          </w:p>
        </w:tc>
        <w:tc>
          <w:tcPr>
            <w:tcW w:w="1925" w:type="dxa"/>
            <w:vAlign w:val="center"/>
            <w:textDirection w:val="lrTb"/>
            <w:noWrap w:val="false"/>
          </w:tcPr>
          <w:p>
            <w:pPr>
              <w:jc w:val="center"/>
              <w:widowControl/>
              <w:rPr>
                <w:rFonts w:hint="eastAsia" w:ascii="宋体" w:hAnsi="宋体" w:cs="宋体"/>
                <w:sz w:val="22"/>
                <w:szCs w:val="22"/>
                <w:highlight w:val="none"/>
              </w:rPr>
            </w:pPr>
            <w:r>
              <w:rPr>
                <w:rFonts w:hint="eastAsia" w:ascii="宋体" w:hAnsi="宋体" w:cs="宋体"/>
                <w:sz w:val="22"/>
                <w:szCs w:val="22"/>
                <w:highlight w:val="none"/>
              </w:rPr>
            </w:r>
            <w:r/>
          </w:p>
        </w:tc>
        <w:tc>
          <w:tcPr>
            <w:tcW w:w="1553" w:type="dxa"/>
            <w:vAlign w:val="center"/>
            <w:textDirection w:val="lrTb"/>
            <w:noWrap w:val="false"/>
          </w:tcPr>
          <w:p>
            <w:pPr>
              <w:jc w:val="center"/>
              <w:widowControl/>
              <w:rPr>
                <w:rFonts w:hint="eastAsia" w:ascii="宋体" w:hAnsi="宋体" w:cs="宋体"/>
                <w:sz w:val="22"/>
                <w:szCs w:val="22"/>
                <w:highlight w:val="none"/>
              </w:rPr>
            </w:pPr>
            <w:r>
              <w:rPr>
                <w:rFonts w:hint="eastAsia" w:ascii="宋体" w:hAnsi="宋体" w:cs="宋体"/>
                <w:sz w:val="22"/>
                <w:szCs w:val="22"/>
                <w:highlight w:val="none"/>
              </w:rPr>
            </w:r>
            <w:r/>
          </w:p>
        </w:tc>
      </w:tr>
      <w:tr>
        <w:trPr>
          <w:trHeight w:val="674"/>
        </w:trPr>
        <w:tc>
          <w:tcPr>
            <w:tcW w:w="697" w:type="dxa"/>
            <w:vAlign w:val="center"/>
            <w:textDirection w:val="lrTb"/>
            <w:noWrap w:val="false"/>
          </w:tcPr>
          <w:p>
            <w:pPr>
              <w:jc w:val="center"/>
              <w:widowControl/>
              <w:rPr>
                <w:rFonts w:hint="eastAsia" w:ascii="宋体" w:hAnsi="宋体" w:cs="宋体"/>
                <w:sz w:val="22"/>
                <w:szCs w:val="22"/>
                <w:highlight w:val="none"/>
                <w:lang w:eastAsia="en-US"/>
              </w:rPr>
            </w:pPr>
            <w:r>
              <w:rPr>
                <w:rFonts w:hint="eastAsia" w:ascii="宋体" w:hAnsi="宋体" w:cs="宋体"/>
                <w:sz w:val="22"/>
                <w:szCs w:val="22"/>
                <w:highlight w:val="none"/>
                <w:lang w:eastAsia="en-US"/>
              </w:rPr>
              <w:t xml:space="preserve">2</w:t>
            </w:r>
            <w:r/>
          </w:p>
        </w:tc>
        <w:tc>
          <w:tcPr>
            <w:tcW w:w="1620" w:type="dxa"/>
            <w:vAlign w:val="center"/>
            <w:textDirection w:val="lrTb"/>
            <w:noWrap w:val="false"/>
          </w:tcPr>
          <w:p>
            <w:pPr>
              <w:jc w:val="center"/>
              <w:widowControl/>
              <w:rPr>
                <w:rFonts w:hint="eastAsia" w:ascii="宋体" w:hAnsi="宋体" w:cs="宋体"/>
                <w:sz w:val="22"/>
                <w:szCs w:val="22"/>
                <w:highlight w:val="none"/>
                <w:lang w:eastAsia="en-US"/>
              </w:rPr>
            </w:pPr>
            <w:r>
              <w:rPr>
                <w:rFonts w:hint="eastAsia" w:ascii="宋体" w:hAnsi="宋体" w:cs="宋体"/>
                <w:sz w:val="22"/>
                <w:szCs w:val="22"/>
                <w:highlight w:val="none"/>
                <w:lang w:val="en-US" w:eastAsia="zh-CN"/>
              </w:rPr>
              <w:t xml:space="preserve">响应文件</w:t>
            </w:r>
            <w:r>
              <w:rPr>
                <w:rFonts w:hint="eastAsia" w:ascii="宋体" w:hAnsi="宋体" w:cs="宋体"/>
                <w:sz w:val="22"/>
                <w:szCs w:val="22"/>
                <w:highlight w:val="none"/>
                <w:lang w:eastAsia="en-US"/>
              </w:rPr>
              <w:t xml:space="preserve">有效期</w:t>
            </w:r>
            <w:r/>
          </w:p>
        </w:tc>
        <w:tc>
          <w:tcPr>
            <w:tcW w:w="3183" w:type="dxa"/>
            <w:vAlign w:val="center"/>
            <w:textDirection w:val="lrTb"/>
            <w:noWrap w:val="false"/>
          </w:tcPr>
          <w:p>
            <w:pPr>
              <w:jc w:val="center"/>
              <w:widowControl/>
              <w:rPr>
                <w:rFonts w:hint="eastAsia" w:ascii="宋体" w:hAnsi="宋体" w:cs="宋体"/>
                <w:sz w:val="22"/>
                <w:szCs w:val="22"/>
                <w:highlight w:val="none"/>
              </w:rPr>
            </w:pPr>
            <w:r>
              <w:rPr>
                <w:rFonts w:hint="eastAsia" w:ascii="宋体" w:hAnsi="宋体" w:cs="宋体"/>
                <w:color w:val="000000"/>
                <w:sz w:val="22"/>
                <w:szCs w:val="22"/>
                <w:highlight w:val="none"/>
              </w:rPr>
              <w:t xml:space="preserve">9</w:t>
            </w:r>
            <w:r>
              <w:rPr>
                <w:rFonts w:hint="eastAsia" w:ascii="宋体" w:hAnsi="宋体" w:cs="宋体"/>
                <w:color w:val="000000"/>
                <w:sz w:val="22"/>
                <w:szCs w:val="22"/>
                <w:highlight w:val="none"/>
                <w:lang w:val="zh-CN"/>
              </w:rPr>
              <w:t xml:space="preserve">0日（从递交响应文件截止之日算起）</w:t>
            </w:r>
            <w:r/>
          </w:p>
        </w:tc>
        <w:tc>
          <w:tcPr>
            <w:tcW w:w="1925" w:type="dxa"/>
            <w:vAlign w:val="center"/>
            <w:textDirection w:val="lrTb"/>
            <w:noWrap w:val="false"/>
          </w:tcPr>
          <w:p>
            <w:pPr>
              <w:jc w:val="center"/>
              <w:widowControl/>
              <w:rPr>
                <w:rFonts w:hint="eastAsia" w:ascii="宋体" w:hAnsi="宋体" w:cs="宋体"/>
                <w:sz w:val="22"/>
                <w:szCs w:val="22"/>
                <w:highlight w:val="none"/>
              </w:rPr>
            </w:pPr>
            <w:r>
              <w:rPr>
                <w:rFonts w:hint="eastAsia" w:ascii="宋体" w:hAnsi="宋体" w:cs="宋体"/>
                <w:sz w:val="22"/>
                <w:szCs w:val="22"/>
                <w:highlight w:val="none"/>
              </w:rPr>
            </w:r>
            <w:r/>
          </w:p>
        </w:tc>
        <w:tc>
          <w:tcPr>
            <w:tcW w:w="1553" w:type="dxa"/>
            <w:vAlign w:val="center"/>
            <w:textDirection w:val="lrTb"/>
            <w:noWrap w:val="false"/>
          </w:tcPr>
          <w:p>
            <w:pPr>
              <w:jc w:val="center"/>
              <w:widowControl/>
              <w:rPr>
                <w:rFonts w:hint="eastAsia" w:ascii="宋体" w:hAnsi="宋体" w:cs="宋体"/>
                <w:sz w:val="22"/>
                <w:szCs w:val="22"/>
                <w:highlight w:val="none"/>
              </w:rPr>
            </w:pPr>
            <w:r>
              <w:rPr>
                <w:rFonts w:hint="eastAsia" w:ascii="宋体" w:hAnsi="宋体" w:cs="宋体"/>
                <w:sz w:val="22"/>
                <w:szCs w:val="22"/>
                <w:highlight w:val="none"/>
              </w:rPr>
            </w:r>
            <w:r/>
          </w:p>
        </w:tc>
      </w:tr>
      <w:tr>
        <w:trPr>
          <w:trHeight w:val="683"/>
        </w:trPr>
        <w:tc>
          <w:tcPr>
            <w:tcW w:w="697" w:type="dxa"/>
            <w:vAlign w:val="center"/>
            <w:textDirection w:val="lrTb"/>
            <w:noWrap w:val="false"/>
          </w:tcPr>
          <w:p>
            <w:pPr>
              <w:jc w:val="center"/>
              <w:widowControl/>
              <w:rPr>
                <w:rFonts w:hint="eastAsia" w:ascii="宋体" w:hAnsi="宋体" w:cs="宋体"/>
                <w:sz w:val="22"/>
                <w:szCs w:val="22"/>
                <w:highlight w:val="none"/>
                <w:lang w:eastAsia="en-US"/>
              </w:rPr>
            </w:pPr>
            <w:r>
              <w:rPr>
                <w:rFonts w:hint="eastAsia" w:ascii="宋体" w:hAnsi="宋体" w:cs="宋体"/>
                <w:sz w:val="22"/>
                <w:szCs w:val="22"/>
                <w:highlight w:val="none"/>
                <w:lang w:eastAsia="en-US"/>
              </w:rPr>
              <w:t xml:space="preserve">3</w:t>
            </w:r>
            <w:r/>
          </w:p>
        </w:tc>
        <w:tc>
          <w:tcPr>
            <w:tcW w:w="1620" w:type="dxa"/>
            <w:vAlign w:val="center"/>
            <w:textDirection w:val="lrTb"/>
            <w:noWrap w:val="false"/>
          </w:tcPr>
          <w:p>
            <w:pPr>
              <w:jc w:val="center"/>
              <w:widowControl/>
              <w:rPr>
                <w:rFonts w:hint="eastAsia" w:ascii="宋体" w:hAnsi="宋体" w:cs="宋体"/>
                <w:sz w:val="22"/>
                <w:szCs w:val="22"/>
                <w:highlight w:val="none"/>
                <w:lang w:eastAsia="en-US"/>
              </w:rPr>
            </w:pPr>
            <w:r>
              <w:rPr>
                <w:rFonts w:hint="eastAsia" w:ascii="宋体" w:hAnsi="宋体" w:cs="宋体"/>
                <w:sz w:val="22"/>
                <w:szCs w:val="22"/>
                <w:highlight w:val="none"/>
                <w:lang w:eastAsia="en-US"/>
              </w:rPr>
              <w:t xml:space="preserve">付款方式</w:t>
            </w:r>
            <w:r/>
          </w:p>
        </w:tc>
        <w:tc>
          <w:tcPr>
            <w:tcW w:w="3183" w:type="dxa"/>
            <w:vAlign w:val="center"/>
            <w:textDirection w:val="lrTb"/>
            <w:noWrap w:val="false"/>
          </w:tcPr>
          <w:p>
            <w:pPr>
              <w:ind w:firstLine="440"/>
              <w:spacing w:line="360" w:lineRule="exact"/>
              <w:rPr>
                <w:rFonts w:hint="eastAsia" w:ascii="宋体" w:hAnsi="宋体" w:cs="宋体"/>
                <w:sz w:val="22"/>
                <w:szCs w:val="22"/>
                <w:highlight w:val="none"/>
              </w:rPr>
            </w:pPr>
            <w:r>
              <w:rPr>
                <w:rFonts w:hint="eastAsia" w:ascii="宋体" w:hAnsi="宋体" w:cs="宋体"/>
                <w:sz w:val="22"/>
                <w:szCs w:val="22"/>
                <w:lang w:val="en-US" w:eastAsia="zh-CN"/>
              </w:rPr>
              <w:t xml:space="preserve">工程竣工验收合格后付至审计价的90%,余款自验收合格之日起一年后付清。</w:t>
            </w:r>
            <w:r/>
          </w:p>
        </w:tc>
        <w:tc>
          <w:tcPr>
            <w:tcW w:w="1925" w:type="dxa"/>
            <w:vAlign w:val="center"/>
            <w:textDirection w:val="lrTb"/>
            <w:noWrap w:val="false"/>
          </w:tcPr>
          <w:p>
            <w:pPr>
              <w:jc w:val="center"/>
              <w:widowControl/>
              <w:rPr>
                <w:rFonts w:hint="eastAsia" w:ascii="宋体" w:hAnsi="宋体" w:cs="宋体"/>
                <w:sz w:val="22"/>
                <w:szCs w:val="22"/>
                <w:highlight w:val="none"/>
              </w:rPr>
            </w:pPr>
            <w:r>
              <w:rPr>
                <w:rFonts w:hint="eastAsia" w:ascii="宋体" w:hAnsi="宋体" w:cs="宋体"/>
                <w:sz w:val="22"/>
                <w:szCs w:val="22"/>
                <w:highlight w:val="none"/>
              </w:rPr>
            </w:r>
            <w:r/>
          </w:p>
        </w:tc>
        <w:tc>
          <w:tcPr>
            <w:tcW w:w="1553" w:type="dxa"/>
            <w:vAlign w:val="center"/>
            <w:textDirection w:val="lrTb"/>
            <w:noWrap w:val="false"/>
          </w:tcPr>
          <w:p>
            <w:pPr>
              <w:jc w:val="center"/>
              <w:widowControl/>
              <w:rPr>
                <w:rFonts w:hint="eastAsia" w:ascii="宋体" w:hAnsi="宋体" w:cs="宋体"/>
                <w:sz w:val="22"/>
                <w:szCs w:val="22"/>
                <w:highlight w:val="none"/>
              </w:rPr>
            </w:pPr>
            <w:r>
              <w:rPr>
                <w:rFonts w:hint="eastAsia" w:ascii="宋体" w:hAnsi="宋体" w:cs="宋体"/>
                <w:sz w:val="22"/>
                <w:szCs w:val="22"/>
                <w:highlight w:val="none"/>
              </w:rPr>
            </w:r>
            <w:r/>
          </w:p>
        </w:tc>
      </w:tr>
      <w:tr>
        <w:trPr>
          <w:trHeight w:val="683"/>
        </w:trPr>
        <w:tc>
          <w:tcPr>
            <w:tcW w:w="697" w:type="dxa"/>
            <w:vAlign w:val="center"/>
            <w:textDirection w:val="lrTb"/>
            <w:noWrap w:val="false"/>
          </w:tcPr>
          <w:p>
            <w:pPr>
              <w:jc w:val="center"/>
              <w:widowControl/>
              <w:rPr>
                <w:rFonts w:hint="eastAsia" w:ascii="宋体" w:hAnsi="宋体" w:cs="宋体"/>
                <w:sz w:val="22"/>
                <w:szCs w:val="22"/>
                <w:highlight w:val="none"/>
              </w:rPr>
            </w:pPr>
            <w:r>
              <w:rPr>
                <w:rFonts w:hint="eastAsia" w:ascii="宋体" w:hAnsi="宋体" w:cs="宋体"/>
                <w:sz w:val="22"/>
                <w:szCs w:val="22"/>
                <w:highlight w:val="none"/>
              </w:rPr>
              <w:t xml:space="preserve">4</w:t>
            </w:r>
            <w:r/>
          </w:p>
        </w:tc>
        <w:tc>
          <w:tcPr>
            <w:tcW w:w="1620" w:type="dxa"/>
            <w:vAlign w:val="center"/>
            <w:textDirection w:val="lrTb"/>
            <w:noWrap w:val="false"/>
          </w:tcPr>
          <w:p>
            <w:pPr>
              <w:jc w:val="center"/>
              <w:widowControl/>
              <w:rPr>
                <w:rFonts w:hint="eastAsia" w:ascii="宋体" w:hAnsi="宋体" w:cs="宋体"/>
                <w:sz w:val="22"/>
                <w:szCs w:val="22"/>
                <w:highlight w:val="none"/>
                <w:lang w:eastAsia="en-US"/>
              </w:rPr>
            </w:pPr>
            <w:r>
              <w:rPr>
                <w:rFonts w:hint="eastAsia" w:ascii="宋体" w:hAnsi="宋体" w:cs="宋体"/>
                <w:sz w:val="22"/>
                <w:szCs w:val="22"/>
                <w:highlight w:val="none"/>
                <w:lang w:eastAsia="en-US"/>
              </w:rPr>
              <w:t xml:space="preserve">招标范围</w:t>
            </w:r>
            <w:r/>
          </w:p>
        </w:tc>
        <w:tc>
          <w:tcPr>
            <w:tcW w:w="3183" w:type="dxa"/>
            <w:vAlign w:val="center"/>
            <w:textDirection w:val="lrTb"/>
            <w:noWrap w:val="false"/>
          </w:tcPr>
          <w:p>
            <w:pPr>
              <w:ind w:firstLine="420"/>
              <w:spacing w:line="360" w:lineRule="auto"/>
              <w:widowControl/>
              <w:rPr>
                <w:rFonts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 xml:space="preserve">工程量清单范围内内容</w:t>
            </w:r>
            <w:r/>
          </w:p>
        </w:tc>
        <w:tc>
          <w:tcPr>
            <w:tcW w:w="1925" w:type="dxa"/>
            <w:vAlign w:val="center"/>
            <w:textDirection w:val="lrTb"/>
            <w:noWrap w:val="false"/>
          </w:tcPr>
          <w:p>
            <w:pPr>
              <w:jc w:val="center"/>
              <w:widowControl/>
              <w:rPr>
                <w:rFonts w:hint="eastAsia" w:ascii="宋体" w:hAnsi="宋体" w:cs="宋体"/>
                <w:sz w:val="22"/>
                <w:szCs w:val="22"/>
                <w:highlight w:val="none"/>
              </w:rPr>
            </w:pPr>
            <w:r>
              <w:rPr>
                <w:rFonts w:hint="eastAsia" w:ascii="宋体" w:hAnsi="宋体" w:cs="宋体"/>
                <w:sz w:val="22"/>
                <w:szCs w:val="22"/>
                <w:highlight w:val="none"/>
              </w:rPr>
            </w:r>
            <w:r/>
          </w:p>
        </w:tc>
        <w:tc>
          <w:tcPr>
            <w:tcW w:w="1553" w:type="dxa"/>
            <w:vAlign w:val="center"/>
            <w:textDirection w:val="lrTb"/>
            <w:noWrap w:val="false"/>
          </w:tcPr>
          <w:p>
            <w:pPr>
              <w:jc w:val="center"/>
              <w:widowControl/>
              <w:rPr>
                <w:rFonts w:hint="eastAsia" w:ascii="宋体" w:hAnsi="宋体" w:cs="宋体"/>
                <w:sz w:val="22"/>
                <w:szCs w:val="22"/>
                <w:highlight w:val="none"/>
              </w:rPr>
            </w:pPr>
            <w:r>
              <w:rPr>
                <w:rFonts w:hint="eastAsia" w:ascii="宋体" w:hAnsi="宋体" w:cs="宋体"/>
                <w:sz w:val="22"/>
                <w:szCs w:val="22"/>
                <w:highlight w:val="none"/>
              </w:rPr>
            </w:r>
            <w:r/>
          </w:p>
        </w:tc>
      </w:tr>
      <w:tr>
        <w:trPr>
          <w:trHeight w:val="449"/>
        </w:trPr>
        <w:tc>
          <w:tcPr>
            <w:tcW w:w="697" w:type="dxa"/>
            <w:vAlign w:val="center"/>
            <w:textDirection w:val="lrTb"/>
            <w:noWrap w:val="false"/>
          </w:tcPr>
          <w:p>
            <w:pPr>
              <w:jc w:val="center"/>
              <w:widowControl/>
              <w:rPr>
                <w:rFonts w:hint="eastAsia"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 xml:space="preserve">5</w:t>
            </w:r>
            <w:r/>
          </w:p>
        </w:tc>
        <w:tc>
          <w:tcPr>
            <w:tcW w:w="1620" w:type="dxa"/>
            <w:vAlign w:val="center"/>
            <w:textDirection w:val="lrTb"/>
            <w:noWrap w:val="false"/>
          </w:tcPr>
          <w:p>
            <w:pPr>
              <w:jc w:val="center"/>
              <w:widowControl/>
              <w:rPr>
                <w:rFonts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 xml:space="preserve">报价要求</w:t>
            </w:r>
            <w:r/>
          </w:p>
        </w:tc>
        <w:tc>
          <w:tcPr>
            <w:tcW w:w="3183" w:type="dxa"/>
            <w:vAlign w:val="center"/>
            <w:textDirection w:val="lrTb"/>
            <w:noWrap w:val="false"/>
          </w:tcPr>
          <w:p>
            <w:pPr>
              <w:jc w:val="center"/>
              <w:spacing w:line="360" w:lineRule="auto"/>
              <w:widowControl/>
              <w:rPr>
                <w:rFonts w:hint="eastAsia" w:ascii="宋体" w:hAnsi="宋体" w:cs="宋体"/>
                <w:sz w:val="22"/>
                <w:szCs w:val="22"/>
                <w:highlight w:val="none"/>
              </w:rPr>
            </w:pPr>
            <w:r>
              <w:rPr>
                <w:rFonts w:hint="eastAsia" w:ascii="宋体" w:hAnsi="宋体" w:cs="宋体"/>
                <w:color w:val="000000"/>
                <w:sz w:val="22"/>
                <w:szCs w:val="22"/>
                <w:highlight w:val="none"/>
                <w:lang w:val="en-US" w:eastAsia="zh-CN"/>
              </w:rPr>
              <w:t xml:space="preserve">见谈判文件“</w:t>
            </w:r>
            <w:r>
              <w:rPr>
                <w:rFonts w:hint="eastAsia" w:ascii="宋体" w:hAnsi="宋体" w:cs="宋体"/>
                <w:color w:val="000000"/>
                <w:sz w:val="22"/>
                <w:szCs w:val="22"/>
                <w:highlight w:val="none"/>
              </w:rPr>
              <w:t xml:space="preserve">第六章 </w:t>
            </w:r>
            <w:r>
              <w:rPr>
                <w:rFonts w:hint="eastAsia" w:ascii="宋体" w:hAnsi="宋体" w:cs="宋体"/>
                <w:color w:val="000000"/>
                <w:sz w:val="22"/>
                <w:szCs w:val="22"/>
                <w:highlight w:val="none"/>
                <w:lang w:val="en-US" w:eastAsia="zh-CN"/>
              </w:rPr>
              <w:t xml:space="preserve">项目采购需求</w:t>
            </w:r>
            <w:r>
              <w:rPr>
                <w:rFonts w:hint="eastAsia" w:ascii="宋体" w:hAnsi="宋体" w:cs="宋体"/>
                <w:color w:val="000000"/>
                <w:sz w:val="22"/>
                <w:szCs w:val="22"/>
                <w:highlight w:val="none"/>
                <w:lang w:eastAsia="zh-CN"/>
              </w:rPr>
              <w:t xml:space="preserve">”</w:t>
            </w:r>
            <w:r/>
          </w:p>
        </w:tc>
        <w:tc>
          <w:tcPr>
            <w:tcW w:w="1925" w:type="dxa"/>
            <w:vAlign w:val="center"/>
            <w:textDirection w:val="lrTb"/>
            <w:noWrap w:val="false"/>
          </w:tcPr>
          <w:p>
            <w:pPr>
              <w:jc w:val="center"/>
              <w:widowControl/>
              <w:rPr>
                <w:rFonts w:hint="eastAsia" w:ascii="宋体" w:hAnsi="宋体" w:cs="宋体"/>
                <w:sz w:val="22"/>
                <w:szCs w:val="22"/>
                <w:highlight w:val="none"/>
              </w:rPr>
            </w:pPr>
            <w:r>
              <w:rPr>
                <w:rFonts w:hint="eastAsia" w:ascii="宋体" w:hAnsi="宋体" w:cs="宋体"/>
                <w:sz w:val="22"/>
                <w:szCs w:val="22"/>
                <w:highlight w:val="none"/>
              </w:rPr>
            </w:r>
            <w:r/>
          </w:p>
        </w:tc>
        <w:tc>
          <w:tcPr>
            <w:tcW w:w="1553" w:type="dxa"/>
            <w:vAlign w:val="center"/>
            <w:textDirection w:val="lrTb"/>
            <w:noWrap w:val="false"/>
          </w:tcPr>
          <w:p>
            <w:pPr>
              <w:jc w:val="center"/>
              <w:widowControl/>
              <w:rPr>
                <w:rFonts w:hint="eastAsia" w:ascii="宋体" w:hAnsi="宋体" w:cs="宋体"/>
                <w:sz w:val="22"/>
                <w:szCs w:val="22"/>
                <w:highlight w:val="none"/>
              </w:rPr>
            </w:pPr>
            <w:r>
              <w:rPr>
                <w:rFonts w:hint="eastAsia" w:ascii="宋体" w:hAnsi="宋体" w:cs="宋体"/>
                <w:sz w:val="22"/>
                <w:szCs w:val="22"/>
                <w:highlight w:val="none"/>
              </w:rPr>
            </w:r>
            <w:r/>
          </w:p>
        </w:tc>
      </w:tr>
      <w:tr>
        <w:trPr>
          <w:trHeight w:val="749"/>
        </w:trPr>
        <w:tc>
          <w:tcPr>
            <w:tcW w:w="697" w:type="dxa"/>
            <w:vAlign w:val="center"/>
            <w:textDirection w:val="lrTb"/>
            <w:noWrap w:val="false"/>
          </w:tcPr>
          <w:p>
            <w:pPr>
              <w:jc w:val="center"/>
              <w:widowControl/>
              <w:rPr>
                <w:rFonts w:hint="eastAsia" w:ascii="宋体" w:hAnsi="宋体" w:cs="宋体"/>
                <w:sz w:val="22"/>
                <w:szCs w:val="22"/>
                <w:highlight w:val="none"/>
                <w:lang w:eastAsia="en-US"/>
              </w:rPr>
            </w:pPr>
            <w:r>
              <w:rPr>
                <w:rFonts w:hint="eastAsia" w:ascii="宋体" w:hAnsi="宋体" w:cs="宋体"/>
                <w:sz w:val="22"/>
                <w:szCs w:val="22"/>
                <w:highlight w:val="none"/>
                <w:lang w:eastAsia="en-US"/>
              </w:rPr>
            </w:r>
            <w:r/>
          </w:p>
        </w:tc>
        <w:tc>
          <w:tcPr>
            <w:tcW w:w="1620" w:type="dxa"/>
            <w:vAlign w:val="center"/>
            <w:textDirection w:val="lrTb"/>
            <w:noWrap w:val="false"/>
          </w:tcPr>
          <w:p>
            <w:pPr>
              <w:jc w:val="center"/>
              <w:widowControl/>
              <w:rPr>
                <w:rFonts w:hint="eastAsia" w:ascii="宋体" w:hAnsi="宋体" w:cs="宋体"/>
                <w:sz w:val="22"/>
                <w:szCs w:val="22"/>
                <w:highlight w:val="none"/>
                <w:lang w:eastAsia="en-US"/>
              </w:rPr>
            </w:pPr>
            <w:r>
              <w:rPr>
                <w:rFonts w:hint="eastAsia" w:ascii="宋体" w:hAnsi="宋体" w:cs="宋体"/>
                <w:sz w:val="22"/>
                <w:szCs w:val="22"/>
                <w:highlight w:val="none"/>
                <w:lang w:eastAsia="en-US"/>
              </w:rPr>
            </w:r>
            <w:r/>
          </w:p>
        </w:tc>
        <w:tc>
          <w:tcPr>
            <w:tcW w:w="3183" w:type="dxa"/>
            <w:vAlign w:val="center"/>
            <w:textDirection w:val="lrTb"/>
            <w:noWrap w:val="false"/>
          </w:tcPr>
          <w:p>
            <w:pPr>
              <w:jc w:val="center"/>
              <w:widowControl/>
              <w:rPr>
                <w:rFonts w:ascii="宋体" w:hAnsi="宋体" w:cs="宋体"/>
                <w:sz w:val="22"/>
                <w:szCs w:val="22"/>
                <w:highlight w:val="none"/>
              </w:rPr>
            </w:pPr>
            <w:r>
              <w:rPr>
                <w:rFonts w:ascii="宋体" w:hAnsi="宋体" w:cs="宋体"/>
                <w:sz w:val="22"/>
                <w:szCs w:val="22"/>
                <w:highlight w:val="none"/>
              </w:rPr>
            </w:r>
            <w:r/>
          </w:p>
        </w:tc>
        <w:tc>
          <w:tcPr>
            <w:tcW w:w="1925" w:type="dxa"/>
            <w:vAlign w:val="center"/>
            <w:textDirection w:val="lrTb"/>
            <w:noWrap w:val="false"/>
          </w:tcPr>
          <w:p>
            <w:pPr>
              <w:jc w:val="center"/>
              <w:widowControl/>
              <w:rPr>
                <w:rFonts w:hint="eastAsia" w:ascii="宋体" w:hAnsi="宋体" w:cs="宋体"/>
                <w:sz w:val="22"/>
                <w:szCs w:val="22"/>
                <w:highlight w:val="none"/>
                <w:lang w:eastAsia="en-US"/>
              </w:rPr>
            </w:pPr>
            <w:r>
              <w:rPr>
                <w:rFonts w:hint="eastAsia" w:ascii="宋体" w:hAnsi="宋体" w:cs="宋体"/>
                <w:sz w:val="22"/>
                <w:szCs w:val="22"/>
                <w:highlight w:val="none"/>
                <w:lang w:eastAsia="en-US"/>
              </w:rPr>
            </w:r>
            <w:r/>
          </w:p>
        </w:tc>
        <w:tc>
          <w:tcPr>
            <w:tcW w:w="1553" w:type="dxa"/>
            <w:vAlign w:val="center"/>
            <w:textDirection w:val="lrTb"/>
            <w:noWrap w:val="false"/>
          </w:tcPr>
          <w:p>
            <w:pPr>
              <w:jc w:val="center"/>
              <w:widowControl/>
              <w:rPr>
                <w:rFonts w:hint="eastAsia" w:ascii="宋体" w:hAnsi="宋体" w:cs="宋体"/>
                <w:sz w:val="22"/>
                <w:szCs w:val="22"/>
                <w:highlight w:val="none"/>
                <w:lang w:eastAsia="en-US"/>
              </w:rPr>
            </w:pPr>
            <w:r>
              <w:rPr>
                <w:rFonts w:hint="eastAsia" w:ascii="宋体" w:hAnsi="宋体" w:cs="宋体"/>
                <w:sz w:val="22"/>
                <w:szCs w:val="22"/>
                <w:highlight w:val="none"/>
                <w:lang w:eastAsia="en-US"/>
              </w:rPr>
            </w:r>
            <w:r/>
          </w:p>
        </w:tc>
      </w:tr>
      <w:tr>
        <w:trPr>
          <w:trHeight w:val="640"/>
        </w:trPr>
        <w:tc>
          <w:tcPr>
            <w:tcW w:w="697" w:type="dxa"/>
            <w:vAlign w:val="center"/>
            <w:textDirection w:val="lrTb"/>
            <w:noWrap w:val="false"/>
          </w:tcPr>
          <w:p>
            <w:pPr>
              <w:jc w:val="center"/>
              <w:widowControl/>
              <w:rPr>
                <w:rFonts w:ascii="宋体" w:hAnsi="宋体" w:cs="宋体"/>
                <w:sz w:val="22"/>
                <w:szCs w:val="22"/>
                <w:highlight w:val="none"/>
                <w:lang w:eastAsia="en-US"/>
              </w:rPr>
            </w:pPr>
            <w:r>
              <w:rPr>
                <w:rFonts w:ascii="宋体" w:hAnsi="宋体" w:cs="宋体"/>
                <w:sz w:val="22"/>
                <w:szCs w:val="22"/>
                <w:highlight w:val="none"/>
                <w:lang w:eastAsia="en-US"/>
              </w:rPr>
            </w:r>
            <w:r/>
          </w:p>
        </w:tc>
        <w:tc>
          <w:tcPr>
            <w:tcW w:w="1620" w:type="dxa"/>
            <w:vAlign w:val="center"/>
            <w:textDirection w:val="lrTb"/>
            <w:noWrap w:val="false"/>
          </w:tcPr>
          <w:p>
            <w:pPr>
              <w:jc w:val="center"/>
              <w:widowControl/>
              <w:rPr>
                <w:rFonts w:ascii="宋体" w:hAnsi="宋体" w:cs="宋体"/>
                <w:sz w:val="22"/>
                <w:szCs w:val="22"/>
                <w:highlight w:val="none"/>
                <w:lang w:eastAsia="en-US"/>
              </w:rPr>
            </w:pPr>
            <w:r>
              <w:rPr>
                <w:rFonts w:ascii="宋体" w:hAnsi="宋体" w:cs="宋体"/>
                <w:sz w:val="22"/>
                <w:szCs w:val="22"/>
                <w:highlight w:val="none"/>
                <w:lang w:eastAsia="en-US"/>
              </w:rPr>
            </w:r>
            <w:r/>
          </w:p>
        </w:tc>
        <w:tc>
          <w:tcPr>
            <w:tcW w:w="3183" w:type="dxa"/>
            <w:vAlign w:val="center"/>
            <w:textDirection w:val="lrTb"/>
            <w:noWrap w:val="false"/>
          </w:tcPr>
          <w:p>
            <w:pPr>
              <w:jc w:val="left"/>
              <w:widowControl/>
              <w:rPr>
                <w:rFonts w:ascii="宋体" w:hAnsi="宋体" w:cs="宋体"/>
                <w:sz w:val="22"/>
                <w:szCs w:val="22"/>
                <w:highlight w:val="none"/>
                <w:lang w:eastAsia="en-US"/>
              </w:rPr>
            </w:pPr>
            <w:r>
              <w:rPr>
                <w:rFonts w:ascii="宋体" w:hAnsi="宋体" w:cs="宋体"/>
                <w:sz w:val="22"/>
                <w:szCs w:val="22"/>
                <w:highlight w:val="none"/>
                <w:lang w:eastAsia="en-US"/>
              </w:rPr>
            </w:r>
            <w:r/>
          </w:p>
        </w:tc>
        <w:tc>
          <w:tcPr>
            <w:tcW w:w="1925" w:type="dxa"/>
            <w:vAlign w:val="center"/>
            <w:textDirection w:val="lrTb"/>
            <w:noWrap w:val="false"/>
          </w:tcPr>
          <w:p>
            <w:pPr>
              <w:jc w:val="center"/>
              <w:widowControl/>
              <w:rPr>
                <w:rFonts w:ascii="宋体" w:hAnsi="宋体" w:cs="宋体"/>
                <w:sz w:val="22"/>
                <w:szCs w:val="22"/>
                <w:highlight w:val="none"/>
                <w:lang w:eastAsia="en-US"/>
              </w:rPr>
            </w:pPr>
            <w:r>
              <w:rPr>
                <w:rFonts w:ascii="宋体" w:hAnsi="宋体" w:cs="宋体"/>
                <w:sz w:val="22"/>
                <w:szCs w:val="22"/>
                <w:highlight w:val="none"/>
                <w:lang w:eastAsia="en-US"/>
              </w:rPr>
            </w:r>
            <w:r/>
          </w:p>
        </w:tc>
        <w:tc>
          <w:tcPr>
            <w:tcW w:w="1553" w:type="dxa"/>
            <w:vAlign w:val="center"/>
            <w:textDirection w:val="lrTb"/>
            <w:noWrap w:val="false"/>
          </w:tcPr>
          <w:p>
            <w:pPr>
              <w:jc w:val="center"/>
              <w:widowControl/>
              <w:rPr>
                <w:rFonts w:ascii="宋体" w:hAnsi="宋体" w:cs="宋体"/>
                <w:sz w:val="22"/>
                <w:szCs w:val="22"/>
                <w:highlight w:val="none"/>
                <w:lang w:eastAsia="en-US"/>
              </w:rPr>
            </w:pPr>
            <w:r>
              <w:rPr>
                <w:rFonts w:ascii="宋体" w:hAnsi="宋体" w:cs="宋体"/>
                <w:sz w:val="22"/>
                <w:szCs w:val="22"/>
                <w:highlight w:val="none"/>
                <w:lang w:eastAsia="en-US"/>
              </w:rPr>
            </w:r>
            <w:r/>
          </w:p>
        </w:tc>
      </w:tr>
    </w:tbl>
    <w:p>
      <w:pPr>
        <w:jc w:val="center"/>
        <w:spacing w:line="360" w:lineRule="auto"/>
        <w:rPr>
          <w:rFonts w:ascii="Segoe UI" w:hAnsi="Segoe UI" w:cs="Segoe UI"/>
          <w:szCs w:val="21"/>
          <w:highlight w:val="none"/>
          <w:shd w:val="clear" w:color="auto" w:fill="ffffff"/>
        </w:rPr>
      </w:pPr>
      <w:r>
        <w:rPr>
          <w:rFonts w:ascii="Segoe UI" w:hAnsi="Segoe UI" w:cs="Segoe UI"/>
          <w:szCs w:val="21"/>
          <w:highlight w:val="none"/>
          <w:shd w:val="clear" w:color="auto" w:fill="ffffff"/>
        </w:rPr>
      </w:r>
      <w:r/>
    </w:p>
    <w:p>
      <w:pPr>
        <w:ind w:left="420"/>
        <w:jc w:val="right"/>
        <w:spacing w:line="480" w:lineRule="auto"/>
        <w:rPr>
          <w:rFonts w:ascii="宋体" w:hAnsi="宋体" w:cs="宋体"/>
          <w:sz w:val="22"/>
          <w:szCs w:val="22"/>
          <w:highlight w:val="none"/>
        </w:rPr>
      </w:pPr>
      <w:r>
        <w:rPr>
          <w:rFonts w:hint="eastAsia" w:ascii="宋体" w:hAnsi="宋体" w:cs="宋体"/>
          <w:sz w:val="22"/>
          <w:szCs w:val="22"/>
          <w:highlight w:val="none"/>
        </w:rPr>
        <w:t xml:space="preserve">投标人公章：</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（电子签章）</w:t>
      </w:r>
      <w:r/>
    </w:p>
    <w:p>
      <w:pPr>
        <w:ind w:firstLine="480"/>
        <w:jc w:val="right"/>
        <w:spacing w:line="360" w:lineRule="auto"/>
        <w:rPr>
          <w:sz w:val="22"/>
          <w:szCs w:val="22"/>
          <w:highlight w:val="none"/>
        </w:rPr>
      </w:pPr>
      <w:r>
        <w:rPr>
          <w:rFonts w:ascii="宋体" w:hAnsi="宋体"/>
          <w:sz w:val="22"/>
          <w:szCs w:val="22"/>
          <w:highlight w:val="none"/>
          <w:u w:val="single"/>
        </w:rPr>
        <w:t xml:space="preserve">         </w:t>
      </w:r>
      <w:r>
        <w:rPr>
          <w:rFonts w:ascii="宋体" w:hAnsi="宋体"/>
          <w:sz w:val="22"/>
          <w:szCs w:val="22"/>
          <w:highlight w:val="none"/>
        </w:rPr>
        <w:t xml:space="preserve">年</w:t>
      </w:r>
      <w:r>
        <w:rPr>
          <w:rFonts w:ascii="宋体" w:hAnsi="宋体"/>
          <w:sz w:val="22"/>
          <w:szCs w:val="22"/>
          <w:highlight w:val="none"/>
          <w:u w:val="single"/>
        </w:rPr>
        <w:t xml:space="preserve">   </w:t>
      </w:r>
      <w:r>
        <w:rPr>
          <w:rFonts w:ascii="宋体" w:hAnsi="宋体"/>
          <w:sz w:val="22"/>
          <w:szCs w:val="22"/>
          <w:highlight w:val="none"/>
        </w:rPr>
        <w:t xml:space="preserve">月</w:t>
      </w:r>
      <w:r>
        <w:rPr>
          <w:rFonts w:ascii="宋体" w:hAnsi="宋体"/>
          <w:sz w:val="22"/>
          <w:szCs w:val="22"/>
          <w:highlight w:val="none"/>
          <w:u w:val="single"/>
        </w:rPr>
        <w:t xml:space="preserve">   </w:t>
      </w:r>
      <w:r>
        <w:rPr>
          <w:rFonts w:ascii="宋体" w:hAnsi="宋体"/>
          <w:sz w:val="22"/>
          <w:szCs w:val="22"/>
          <w:highlight w:val="none"/>
        </w:rPr>
        <w:t xml:space="preserve">日</w:t>
      </w:r>
      <w:r/>
    </w:p>
    <w:p>
      <w:pPr>
        <w:pStyle w:val="909"/>
        <w:rPr>
          <w:highlight w:val="none"/>
        </w:rPr>
      </w:pPr>
      <w:r>
        <w:rPr>
          <w:highlight w:val="none"/>
        </w:rPr>
      </w:r>
      <w:r/>
    </w:p>
    <w:p>
      <w:pPr>
        <w:pStyle w:val="910"/>
        <w:rPr>
          <w:highlight w:val="none"/>
        </w:rPr>
      </w:pPr>
      <w:r>
        <w:rPr>
          <w:highlight w:val="none"/>
        </w:rPr>
      </w:r>
      <w:r/>
    </w:p>
    <w:p>
      <w:pPr>
        <w:pStyle w:val="910"/>
        <w:rPr>
          <w:highlight w:val="none"/>
        </w:rPr>
      </w:pPr>
      <w:r>
        <w:rPr>
          <w:highlight w:val="none"/>
        </w:rPr>
      </w:r>
      <w:r/>
    </w:p>
    <w:p>
      <w:pPr>
        <w:pStyle w:val="910"/>
        <w:rPr>
          <w:highlight w:val="none"/>
        </w:rPr>
      </w:pPr>
      <w:r>
        <w:rPr>
          <w:highlight w:val="none"/>
        </w:rPr>
      </w:r>
      <w:r/>
    </w:p>
    <w:p>
      <w:pPr>
        <w:rPr>
          <w:rFonts w:hint="eastAsia" w:ascii="宋体" w:hAnsi="宋体"/>
          <w:bCs/>
          <w:sz w:val="44"/>
          <w:szCs w:val="30"/>
          <w:highlight w:val="none"/>
        </w:rPr>
      </w:pPr>
      <w:r>
        <w:rPr>
          <w:rFonts w:hint="eastAsia" w:ascii="宋体" w:hAnsi="宋体"/>
          <w:bCs/>
          <w:sz w:val="44"/>
          <w:szCs w:val="30"/>
          <w:highlight w:val="none"/>
        </w:rPr>
      </w:r>
      <w:r/>
    </w:p>
    <w:p>
      <w:pPr>
        <w:rPr>
          <w:rFonts w:hint="eastAsia" w:ascii="宋体" w:hAnsi="宋体"/>
          <w:bCs/>
          <w:sz w:val="44"/>
          <w:szCs w:val="30"/>
          <w:highlight w:val="none"/>
        </w:rPr>
      </w:pPr>
      <w:r>
        <w:rPr>
          <w:rFonts w:hint="eastAsia" w:ascii="宋体" w:hAnsi="宋体"/>
          <w:bCs/>
          <w:sz w:val="44"/>
          <w:szCs w:val="30"/>
          <w:highlight w:val="none"/>
        </w:rPr>
      </w:r>
      <w:r/>
    </w:p>
    <w:p>
      <w:pPr>
        <w:rPr>
          <w:rFonts w:hint="eastAsia" w:ascii="宋体" w:hAnsi="宋体"/>
          <w:bCs/>
          <w:sz w:val="44"/>
          <w:szCs w:val="30"/>
          <w:highlight w:val="none"/>
        </w:rPr>
      </w:pPr>
      <w:r>
        <w:rPr>
          <w:rFonts w:hint="eastAsia" w:ascii="宋体" w:hAnsi="宋体"/>
          <w:bCs/>
          <w:sz w:val="44"/>
          <w:szCs w:val="30"/>
          <w:highlight w:val="none"/>
        </w:rPr>
      </w:r>
      <w:r/>
    </w:p>
    <w:p>
      <w:pPr>
        <w:pStyle w:val="803"/>
        <w:rPr>
          <w:rFonts w:hint="eastAsia"/>
          <w:highlight w:val="none"/>
        </w:rPr>
      </w:pPr>
      <w:r>
        <w:rPr>
          <w:rFonts w:hint="eastAsia"/>
          <w:highlight w:val="none"/>
        </w:rPr>
      </w:r>
      <w:r/>
    </w:p>
    <w:p>
      <w:pPr>
        <w:pStyle w:val="910"/>
        <w:rPr>
          <w:rFonts w:hint="eastAsia" w:ascii="宋体" w:hAnsi="宋体" w:eastAsia="宋体" w:cs="Times New Roman"/>
          <w:b/>
          <w:color w:val="000000"/>
          <w:sz w:val="28"/>
          <w:szCs w:val="28"/>
          <w:highlight w:val="none"/>
          <w:lang w:val="en-US" w:eastAsia="zh-CN" w:bidi="ar-SA"/>
        </w:rPr>
      </w:pPr>
      <w:r>
        <w:rPr>
          <w:rFonts w:hint="eastAsia" w:ascii="宋体" w:hAnsi="宋体" w:eastAsia="宋体" w:cs="Times New Roman"/>
          <w:b/>
          <w:color w:val="000000"/>
          <w:sz w:val="28"/>
          <w:szCs w:val="28"/>
          <w:highlight w:val="none"/>
          <w:lang w:val="en-US" w:eastAsia="zh-CN" w:bidi="ar-SA"/>
        </w:rPr>
      </w:r>
      <w:r/>
    </w:p>
    <w:p>
      <w:pPr>
        <w:pStyle w:val="910"/>
        <w:rPr>
          <w:rFonts w:hint="eastAsia" w:ascii="宋体" w:hAnsi="宋体" w:eastAsia="宋体" w:cs="Times New Roman"/>
          <w:b/>
          <w:color w:val="000000"/>
          <w:sz w:val="28"/>
          <w:szCs w:val="28"/>
          <w:highlight w:val="none"/>
          <w:lang w:val="en-US" w:eastAsia="zh-CN" w:bidi="ar-SA"/>
        </w:rPr>
      </w:pPr>
      <w:r>
        <w:rPr>
          <w:rFonts w:hint="eastAsia" w:ascii="宋体" w:hAnsi="宋体" w:eastAsia="宋体" w:cs="Times New Roman"/>
          <w:b/>
          <w:color w:val="000000"/>
          <w:sz w:val="28"/>
          <w:szCs w:val="28"/>
          <w:highlight w:val="none"/>
          <w:lang w:val="en-US" w:eastAsia="zh-CN" w:bidi="ar-SA"/>
        </w:rPr>
      </w:r>
      <w:r/>
    </w:p>
    <w:p>
      <w:pPr>
        <w:pStyle w:val="910"/>
        <w:rPr>
          <w:rFonts w:hint="eastAsia" w:ascii="宋体" w:hAnsi="宋体" w:eastAsia="宋体" w:cs="Times New Roman"/>
          <w:b/>
          <w:color w:val="000000"/>
          <w:sz w:val="28"/>
          <w:szCs w:val="28"/>
          <w:highlight w:val="none"/>
          <w:lang w:val="en-US" w:eastAsia="zh-CN" w:bidi="ar-SA"/>
        </w:rPr>
      </w:pPr>
      <w:r>
        <w:rPr>
          <w:rFonts w:hint="eastAsia" w:ascii="宋体" w:hAnsi="宋体" w:eastAsia="宋体" w:cs="Times New Roman"/>
          <w:b/>
          <w:color w:val="000000"/>
          <w:sz w:val="28"/>
          <w:szCs w:val="28"/>
          <w:highlight w:val="none"/>
          <w:lang w:val="en-US" w:eastAsia="zh-CN" w:bidi="ar-SA"/>
        </w:rPr>
      </w:r>
      <w:r/>
    </w:p>
    <w:p>
      <w:pPr>
        <w:pStyle w:val="910"/>
        <w:rPr>
          <w:rFonts w:ascii="宋体" w:hAnsi="宋体" w:eastAsia="宋体" w:cs="Times New Roman"/>
          <w:b/>
          <w:color w:val="000000"/>
          <w:sz w:val="28"/>
          <w:szCs w:val="28"/>
          <w:highlight w:val="none"/>
          <w:lang w:val="en-US" w:eastAsia="zh-CN" w:bidi="ar-SA"/>
        </w:rPr>
      </w:pPr>
      <w:r>
        <w:rPr>
          <w:rFonts w:hint="eastAsia" w:ascii="宋体" w:hAnsi="宋体" w:eastAsia="宋体" w:cs="Times New Roman"/>
          <w:b/>
          <w:color w:val="000000"/>
          <w:sz w:val="28"/>
          <w:szCs w:val="28"/>
          <w:highlight w:val="none"/>
          <w:lang w:val="en-US" w:eastAsia="zh-CN" w:bidi="ar-SA"/>
        </w:rPr>
        <w:t xml:space="preserve">附件6</w:t>
      </w:r>
      <w:r/>
    </w:p>
    <w:p>
      <w:pPr>
        <w:pStyle w:val="910"/>
        <w:rPr>
          <w:rFonts w:hint="eastAsia" w:ascii="宋体" w:hAnsi="宋体" w:eastAsia="宋体"/>
          <w:sz w:val="32"/>
          <w:szCs w:val="32"/>
          <w:highlight w:val="none"/>
        </w:rPr>
      </w:pPr>
      <w:r>
        <w:rPr>
          <w:rFonts w:hint="eastAsia" w:ascii="宋体" w:hAnsi="宋体" w:eastAsia="宋体"/>
          <w:sz w:val="32"/>
          <w:szCs w:val="32"/>
          <w:highlight w:val="none"/>
        </w:rPr>
      </w:r>
      <w:r/>
    </w:p>
    <w:p>
      <w:pPr>
        <w:jc w:val="center"/>
        <w:rPr>
          <w:rFonts w:hint="eastAsia" w:ascii="宋体" w:hAnsi="宋体" w:eastAsia="宋体" w:cs="宋体"/>
          <w:sz w:val="28"/>
          <w:szCs w:val="28"/>
          <w:highlight w:val="none"/>
          <w:lang w:val="en-US" w:eastAsia="zh-CN"/>
        </w:rPr>
      </w:pPr>
      <w:r>
        <w:rPr>
          <w:rFonts w:hint="eastAsia" w:ascii="宋体" w:hAnsi="宋体" w:eastAsia="宋体" w:cs="宋体"/>
          <w:b/>
          <w:sz w:val="28"/>
          <w:szCs w:val="28"/>
          <w:highlight w:val="none"/>
          <w:lang w:val="en-US" w:eastAsia="zh-CN"/>
        </w:rPr>
        <w:t xml:space="preserve">无在建承诺函</w:t>
      </w:r>
      <w:r/>
    </w:p>
    <w:p>
      <w:pPr>
        <w:rPr>
          <w:rFonts w:hint="eastAsia" w:ascii="宋体" w:hAnsi="宋体" w:cs="宋体"/>
          <w:highlight w:val="none"/>
        </w:rPr>
      </w:pPr>
      <w:r>
        <w:rPr>
          <w:rFonts w:hint="eastAsia" w:ascii="宋体" w:hAnsi="宋体" w:cs="宋体"/>
          <w:highlight w:val="none"/>
        </w:rPr>
      </w:r>
      <w:r/>
    </w:p>
    <w:p>
      <w:pPr>
        <w:ind w:firstLine="550"/>
        <w:jc w:val="left"/>
        <w:keepLines w:val="0"/>
        <w:keepNext w:val="0"/>
        <w:pageBreakBefore w:val="0"/>
        <w:spacing w:line="480" w:lineRule="auto"/>
        <w:widowControl w:val="off"/>
        <w:rPr>
          <w:rFonts w:hint="eastAsia" w:ascii="宋体" w:hAnsi="宋体" w:cs="宋体"/>
          <w:sz w:val="22"/>
          <w:szCs w:val="22"/>
          <w:highlight w:val="none"/>
          <w:u w:val="single"/>
        </w:rPr>
      </w:pPr>
      <w:r>
        <w:rPr>
          <w:rFonts w:hint="eastAsia" w:ascii="宋体" w:hAnsi="宋体" w:cs="宋体"/>
          <w:sz w:val="22"/>
          <w:szCs w:val="22"/>
          <w:highlight w:val="none"/>
        </w:rPr>
        <w:t xml:space="preserve">我单位参加</w:t>
      </w:r>
      <w:r>
        <w:rPr>
          <w:rFonts w:hint="eastAsia" w:ascii="宋体" w:hAnsi="宋体" w:cs="宋体"/>
          <w:sz w:val="22"/>
          <w:szCs w:val="22"/>
          <w:highlight w:val="none"/>
          <w:u w:val="single"/>
        </w:rPr>
        <w:t xml:space="preserve"> </w:t>
      </w:r>
      <w:r>
        <w:rPr>
          <w:rFonts w:hint="eastAsia" w:ascii="宋体" w:hAnsi="宋体" w:cs="宋体"/>
          <w:sz w:val="22"/>
          <w:szCs w:val="22"/>
          <w:highlight w:val="none"/>
          <w:u w:val="single"/>
          <w:lang w:val="en-US" w:eastAsia="zh-CN"/>
        </w:rPr>
        <w:t xml:space="preserve">                 </w:t>
      </w:r>
      <w:r>
        <w:rPr>
          <w:rFonts w:hint="eastAsia" w:ascii="宋体" w:hAnsi="宋体" w:cs="宋体"/>
          <w:sz w:val="22"/>
          <w:szCs w:val="22"/>
          <w:highlight w:val="none"/>
          <w:u w:val="none"/>
          <w:lang w:val="en-US" w:eastAsia="zh-CN"/>
        </w:rPr>
        <w:t xml:space="preserve">（项目名称）</w:t>
      </w:r>
      <w:r>
        <w:rPr>
          <w:rFonts w:hint="eastAsia" w:ascii="宋体" w:hAnsi="宋体" w:cs="宋体"/>
          <w:sz w:val="22"/>
          <w:szCs w:val="22"/>
          <w:highlight w:val="none"/>
          <w:u w:val="none"/>
        </w:rPr>
        <w:t xml:space="preserve"> </w:t>
      </w:r>
      <w:r>
        <w:rPr>
          <w:rFonts w:hint="eastAsia" w:ascii="宋体" w:hAnsi="宋体" w:cs="宋体"/>
          <w:sz w:val="22"/>
          <w:szCs w:val="22"/>
          <w:highlight w:val="none"/>
        </w:rPr>
        <w:t xml:space="preserve">投标，拟派建造师</w:t>
      </w:r>
      <w:r>
        <w:rPr>
          <w:rFonts w:hint="eastAsia" w:ascii="宋体" w:hAnsi="宋体" w:cs="宋体"/>
          <w:sz w:val="22"/>
          <w:szCs w:val="22"/>
          <w:highlight w:val="none"/>
          <w:u w:val="single"/>
          <w:lang w:val="en-US" w:eastAsia="zh-CN"/>
        </w:rPr>
        <w:t xml:space="preserve">       </w:t>
      </w:r>
      <w:r>
        <w:rPr>
          <w:rFonts w:hint="eastAsia" w:ascii="宋体" w:hAnsi="宋体" w:cs="宋体"/>
          <w:sz w:val="22"/>
          <w:szCs w:val="22"/>
          <w:highlight w:val="none"/>
        </w:rPr>
        <w:t xml:space="preserve">，身份证号：</w:t>
      </w:r>
      <w:r>
        <w:rPr>
          <w:rFonts w:hint="eastAsia" w:ascii="宋体" w:hAnsi="宋体" w:cs="宋体"/>
          <w:sz w:val="22"/>
          <w:szCs w:val="22"/>
          <w:highlight w:val="none"/>
          <w:u w:val="single"/>
          <w:lang w:val="en-US" w:eastAsia="zh-CN"/>
        </w:rPr>
        <w:t xml:space="preserve">                   </w:t>
      </w:r>
      <w:r>
        <w:rPr>
          <w:rFonts w:hint="eastAsia" w:ascii="宋体" w:hAnsi="宋体" w:cs="宋体"/>
          <w:sz w:val="22"/>
          <w:szCs w:val="22"/>
          <w:highlight w:val="none"/>
        </w:rPr>
        <w:t xml:space="preserve">， 目前该建造师在我单位没有承接任何在建的施工工程项目。</w:t>
      </w:r>
      <w:r/>
    </w:p>
    <w:p>
      <w:pPr>
        <w:ind w:firstLine="330"/>
        <w:keepLines w:val="0"/>
        <w:keepNext w:val="0"/>
        <w:pageBreakBefore w:val="0"/>
        <w:spacing w:line="480" w:lineRule="auto"/>
        <w:widowControl w:val="off"/>
        <w:rPr>
          <w:rFonts w:hint="eastAsia" w:ascii="宋体" w:hAnsi="宋体" w:cs="宋体"/>
          <w:sz w:val="22"/>
          <w:szCs w:val="22"/>
          <w:highlight w:val="none"/>
        </w:rPr>
      </w:pPr>
      <w:r>
        <w:rPr>
          <w:rFonts w:hint="eastAsia" w:ascii="宋体" w:hAnsi="宋体" w:cs="宋体"/>
          <w:sz w:val="22"/>
          <w:szCs w:val="22"/>
          <w:highlight w:val="none"/>
        </w:rPr>
        <w:t xml:space="preserve">特此证明。</w:t>
      </w:r>
      <w:r/>
    </w:p>
    <w:p>
      <w:pPr>
        <w:ind w:firstLine="330"/>
        <w:rPr>
          <w:rFonts w:hint="eastAsia" w:ascii="宋体" w:hAnsi="宋体" w:cs="宋体"/>
          <w:sz w:val="22"/>
          <w:szCs w:val="22"/>
          <w:highlight w:val="none"/>
        </w:rPr>
      </w:pPr>
      <w:r>
        <w:rPr>
          <w:rFonts w:hint="eastAsia" w:ascii="宋体" w:hAnsi="宋体" w:cs="宋体"/>
          <w:sz w:val="22"/>
          <w:szCs w:val="22"/>
          <w:highlight w:val="none"/>
        </w:rPr>
      </w:r>
      <w:r/>
    </w:p>
    <w:p>
      <w:pPr>
        <w:ind w:left="2976"/>
        <w:rPr>
          <w:rFonts w:hint="eastAsia" w:ascii="宋体" w:hAnsi="宋体" w:cs="宋体"/>
          <w:sz w:val="22"/>
          <w:szCs w:val="22"/>
          <w:highlight w:val="none"/>
        </w:rPr>
      </w:pPr>
      <w:r>
        <w:rPr>
          <w:rFonts w:hint="eastAsia" w:ascii="宋体" w:hAnsi="宋体" w:cs="宋体"/>
          <w:sz w:val="22"/>
          <w:szCs w:val="22"/>
          <w:highlight w:val="none"/>
        </w:rPr>
        <w:t xml:space="preserve">单位名称（公章）：</w:t>
      </w:r>
      <w:r/>
    </w:p>
    <w:p>
      <w:pPr>
        <w:ind w:left="2976"/>
        <w:rPr>
          <w:rFonts w:hint="eastAsia" w:ascii="宋体" w:hAnsi="宋体" w:cs="宋体"/>
          <w:sz w:val="22"/>
          <w:szCs w:val="22"/>
          <w:highlight w:val="none"/>
        </w:rPr>
      </w:pPr>
      <w:r>
        <w:rPr>
          <w:rFonts w:hint="eastAsia" w:ascii="宋体" w:hAnsi="宋体" w:cs="宋体"/>
          <w:sz w:val="22"/>
          <w:szCs w:val="22"/>
          <w:highlight w:val="none"/>
        </w:rPr>
      </w:r>
      <w:r/>
    </w:p>
    <w:p>
      <w:pPr>
        <w:ind w:left="2976"/>
        <w:rPr>
          <w:rFonts w:hint="eastAsia" w:ascii="宋体" w:hAnsi="宋体" w:cs="宋体"/>
          <w:sz w:val="22"/>
          <w:szCs w:val="22"/>
          <w:highlight w:val="none"/>
        </w:rPr>
      </w:pPr>
      <w:r>
        <w:rPr>
          <w:rFonts w:hint="eastAsia" w:ascii="宋体" w:hAnsi="宋体" w:cs="宋体"/>
          <w:sz w:val="22"/>
          <w:szCs w:val="22"/>
          <w:highlight w:val="none"/>
        </w:rPr>
        <w:t xml:space="preserve">法定代表人（</w:t>
      </w:r>
      <w:r>
        <w:rPr>
          <w:rFonts w:hint="eastAsia" w:ascii="宋体" w:hAnsi="宋体" w:cs="宋体"/>
          <w:sz w:val="22"/>
          <w:szCs w:val="22"/>
          <w:highlight w:val="none"/>
          <w:lang w:val="en-US" w:eastAsia="zh-CN"/>
        </w:rPr>
        <w:t xml:space="preserve">电子签章</w:t>
      </w:r>
      <w:r>
        <w:rPr>
          <w:rFonts w:hint="eastAsia" w:ascii="宋体" w:hAnsi="宋体" w:cs="宋体"/>
          <w:sz w:val="22"/>
          <w:szCs w:val="22"/>
          <w:highlight w:val="none"/>
        </w:rPr>
        <w:t xml:space="preserve">）： </w:t>
      </w:r>
      <w:r/>
    </w:p>
    <w:p>
      <w:pPr>
        <w:ind w:left="2976"/>
        <w:rPr>
          <w:rFonts w:hint="eastAsia" w:ascii="宋体" w:hAnsi="宋体" w:cs="宋体"/>
          <w:sz w:val="22"/>
          <w:szCs w:val="22"/>
          <w:highlight w:val="none"/>
        </w:rPr>
      </w:pPr>
      <w:r>
        <w:rPr>
          <w:rFonts w:hint="eastAsia" w:ascii="宋体" w:hAnsi="宋体" w:cs="宋体"/>
          <w:sz w:val="22"/>
          <w:szCs w:val="22"/>
          <w:highlight w:val="none"/>
        </w:rPr>
        <w:t xml:space="preserve"> </w:t>
      </w:r>
      <w:r/>
    </w:p>
    <w:p>
      <w:pPr>
        <w:ind w:firstLine="3080"/>
        <w:rPr>
          <w:rFonts w:hint="eastAsia" w:ascii="宋体" w:hAnsi="宋体" w:cs="宋体"/>
          <w:color w:val="000000"/>
          <w:sz w:val="22"/>
          <w:szCs w:val="22"/>
          <w:highlight w:val="none"/>
        </w:rPr>
      </w:pPr>
      <w:r>
        <w:rPr>
          <w:rFonts w:hint="eastAsia" w:ascii="宋体" w:hAnsi="宋体" w:cs="宋体"/>
          <w:sz w:val="22"/>
          <w:szCs w:val="22"/>
          <w:highlight w:val="none"/>
        </w:rPr>
        <w:t xml:space="preserve">日    期：</w:t>
      </w:r>
      <w:r/>
    </w:p>
    <w:p>
      <w:pPr>
        <w:pStyle w:val="910"/>
        <w:rPr>
          <w:rFonts w:hint="eastAsia" w:ascii="宋体" w:hAnsi="宋体" w:eastAsia="宋体"/>
          <w:sz w:val="22"/>
          <w:szCs w:val="22"/>
          <w:highlight w:val="none"/>
        </w:rPr>
      </w:pPr>
      <w:r>
        <w:rPr>
          <w:rFonts w:hint="eastAsia" w:ascii="宋体" w:hAnsi="宋体" w:eastAsia="宋体"/>
          <w:sz w:val="22"/>
          <w:szCs w:val="22"/>
          <w:highlight w:val="none"/>
        </w:rPr>
      </w:r>
      <w:r/>
    </w:p>
    <w:p>
      <w:pPr>
        <w:pStyle w:val="910"/>
        <w:rPr>
          <w:rFonts w:hint="eastAsia" w:ascii="宋体" w:hAnsi="宋体" w:eastAsia="宋体"/>
          <w:sz w:val="32"/>
          <w:szCs w:val="32"/>
          <w:highlight w:val="none"/>
        </w:rPr>
      </w:pPr>
      <w:r>
        <w:rPr>
          <w:rFonts w:hint="eastAsia" w:ascii="宋体" w:hAnsi="宋体" w:eastAsia="宋体"/>
          <w:sz w:val="32"/>
          <w:szCs w:val="32"/>
          <w:highlight w:val="none"/>
        </w:rPr>
      </w:r>
      <w:r/>
    </w:p>
    <w:p>
      <w:pPr>
        <w:pStyle w:val="910"/>
        <w:rPr>
          <w:rFonts w:hint="eastAsia" w:ascii="宋体" w:hAnsi="宋体" w:eastAsia="宋体"/>
          <w:sz w:val="32"/>
          <w:szCs w:val="32"/>
          <w:highlight w:val="none"/>
        </w:rPr>
      </w:pPr>
      <w:r>
        <w:rPr>
          <w:rFonts w:hint="eastAsia" w:ascii="宋体" w:hAnsi="宋体" w:eastAsia="宋体"/>
          <w:sz w:val="32"/>
          <w:szCs w:val="32"/>
          <w:highlight w:val="none"/>
        </w:rPr>
      </w:r>
      <w:r/>
    </w:p>
    <w:p>
      <w:pPr>
        <w:pStyle w:val="910"/>
        <w:rPr>
          <w:rFonts w:hint="eastAsia" w:ascii="宋体" w:hAnsi="宋体" w:eastAsia="宋体"/>
          <w:sz w:val="32"/>
          <w:szCs w:val="32"/>
          <w:highlight w:val="none"/>
        </w:rPr>
      </w:pPr>
      <w:r>
        <w:rPr>
          <w:rFonts w:hint="eastAsia" w:ascii="宋体" w:hAnsi="宋体" w:eastAsia="宋体"/>
          <w:sz w:val="32"/>
          <w:szCs w:val="32"/>
          <w:highlight w:val="none"/>
        </w:rPr>
      </w:r>
      <w:r/>
    </w:p>
    <w:p>
      <w:pPr>
        <w:pStyle w:val="910"/>
        <w:rPr>
          <w:rFonts w:hint="eastAsia" w:ascii="宋体" w:hAnsi="宋体" w:eastAsia="宋体"/>
          <w:sz w:val="32"/>
          <w:szCs w:val="32"/>
          <w:highlight w:val="none"/>
        </w:rPr>
      </w:pPr>
      <w:r>
        <w:rPr>
          <w:rFonts w:hint="eastAsia" w:ascii="宋体" w:hAnsi="宋体" w:eastAsia="宋体"/>
          <w:sz w:val="32"/>
          <w:szCs w:val="32"/>
          <w:highlight w:val="none"/>
        </w:rPr>
      </w:r>
      <w:r/>
    </w:p>
    <w:p>
      <w:pPr>
        <w:pStyle w:val="910"/>
        <w:rPr>
          <w:rFonts w:hint="eastAsia" w:ascii="宋体" w:hAnsi="宋体" w:eastAsia="宋体"/>
          <w:sz w:val="32"/>
          <w:szCs w:val="32"/>
          <w:highlight w:val="none"/>
        </w:rPr>
      </w:pPr>
      <w:r>
        <w:rPr>
          <w:rFonts w:hint="eastAsia" w:ascii="宋体" w:hAnsi="宋体" w:eastAsia="宋体"/>
          <w:sz w:val="32"/>
          <w:szCs w:val="32"/>
          <w:highlight w:val="none"/>
        </w:rPr>
      </w:r>
      <w:r/>
    </w:p>
    <w:p>
      <w:pPr>
        <w:pStyle w:val="910"/>
        <w:rPr>
          <w:rFonts w:hint="eastAsia" w:ascii="宋体" w:hAnsi="宋体" w:eastAsia="宋体"/>
          <w:sz w:val="32"/>
          <w:szCs w:val="32"/>
          <w:highlight w:val="none"/>
        </w:rPr>
      </w:pPr>
      <w:r>
        <w:rPr>
          <w:rFonts w:hint="eastAsia" w:ascii="宋体" w:hAnsi="宋体" w:eastAsia="宋体"/>
          <w:sz w:val="32"/>
          <w:szCs w:val="32"/>
          <w:highlight w:val="none"/>
        </w:rPr>
      </w:r>
      <w:r/>
    </w:p>
    <w:p>
      <w:pPr>
        <w:pStyle w:val="910"/>
        <w:rPr>
          <w:rFonts w:hint="eastAsia" w:ascii="宋体" w:hAnsi="宋体" w:eastAsia="宋体"/>
          <w:sz w:val="32"/>
          <w:szCs w:val="32"/>
          <w:highlight w:val="none"/>
        </w:rPr>
      </w:pPr>
      <w:r>
        <w:rPr>
          <w:rFonts w:hint="eastAsia" w:ascii="宋体" w:hAnsi="宋体" w:eastAsia="宋体"/>
          <w:sz w:val="32"/>
          <w:szCs w:val="32"/>
          <w:highlight w:val="none"/>
        </w:rPr>
      </w:r>
      <w:r/>
    </w:p>
    <w:p>
      <w:pPr>
        <w:pStyle w:val="910"/>
        <w:rPr>
          <w:rFonts w:hint="eastAsia" w:ascii="宋体" w:hAnsi="宋体" w:eastAsia="宋体"/>
          <w:sz w:val="32"/>
          <w:szCs w:val="32"/>
          <w:highlight w:val="none"/>
        </w:rPr>
      </w:pPr>
      <w:r>
        <w:rPr>
          <w:rFonts w:hint="eastAsia" w:ascii="宋体" w:hAnsi="宋体" w:eastAsia="宋体"/>
          <w:sz w:val="32"/>
          <w:szCs w:val="32"/>
          <w:highlight w:val="none"/>
        </w:rPr>
      </w:r>
      <w:r/>
    </w:p>
    <w:p>
      <w:pPr>
        <w:pStyle w:val="910"/>
        <w:rPr>
          <w:rFonts w:hint="eastAsia" w:ascii="宋体" w:hAnsi="宋体" w:eastAsia="宋体"/>
          <w:sz w:val="32"/>
          <w:szCs w:val="32"/>
          <w:highlight w:val="none"/>
        </w:rPr>
      </w:pPr>
      <w:r>
        <w:rPr>
          <w:rFonts w:hint="eastAsia" w:ascii="宋体" w:hAnsi="宋体" w:eastAsia="宋体"/>
          <w:sz w:val="32"/>
          <w:szCs w:val="32"/>
          <w:highlight w:val="none"/>
        </w:rPr>
      </w:r>
      <w:r/>
    </w:p>
    <w:p>
      <w:pPr>
        <w:pStyle w:val="910"/>
        <w:rPr>
          <w:rFonts w:hint="eastAsia" w:ascii="宋体" w:hAnsi="宋体" w:eastAsia="宋体"/>
          <w:sz w:val="32"/>
          <w:szCs w:val="32"/>
          <w:highlight w:val="none"/>
        </w:rPr>
      </w:pPr>
      <w:r>
        <w:rPr>
          <w:rFonts w:hint="eastAsia" w:ascii="宋体" w:hAnsi="宋体" w:eastAsia="宋体"/>
          <w:sz w:val="32"/>
          <w:szCs w:val="32"/>
          <w:highlight w:val="none"/>
        </w:rPr>
      </w:r>
      <w:r/>
    </w:p>
    <w:p>
      <w:pPr>
        <w:pStyle w:val="910"/>
        <w:rPr>
          <w:rFonts w:hint="eastAsia" w:ascii="宋体" w:hAnsi="宋体" w:eastAsia="宋体"/>
          <w:sz w:val="32"/>
          <w:szCs w:val="32"/>
          <w:highlight w:val="none"/>
        </w:rPr>
      </w:pPr>
      <w:r>
        <w:rPr>
          <w:rFonts w:hint="eastAsia" w:ascii="宋体" w:hAnsi="宋体" w:eastAsia="宋体"/>
          <w:sz w:val="32"/>
          <w:szCs w:val="32"/>
          <w:highlight w:val="none"/>
        </w:rPr>
      </w:r>
      <w:r/>
    </w:p>
    <w:p>
      <w:pPr>
        <w:pStyle w:val="910"/>
        <w:rPr>
          <w:rFonts w:hint="eastAsia" w:ascii="宋体" w:hAnsi="宋体" w:eastAsia="宋体"/>
          <w:sz w:val="32"/>
          <w:szCs w:val="32"/>
          <w:highlight w:val="none"/>
        </w:rPr>
      </w:pPr>
      <w:r>
        <w:rPr>
          <w:rFonts w:hint="eastAsia" w:ascii="宋体" w:hAnsi="宋体" w:eastAsia="宋体"/>
          <w:sz w:val="32"/>
          <w:szCs w:val="32"/>
          <w:highlight w:val="none"/>
        </w:rPr>
      </w:r>
      <w:r/>
    </w:p>
    <w:p>
      <w:pPr>
        <w:pStyle w:val="910"/>
        <w:rPr>
          <w:rFonts w:hint="eastAsia" w:ascii="宋体" w:hAnsi="宋体" w:eastAsia="宋体"/>
          <w:sz w:val="32"/>
          <w:szCs w:val="32"/>
          <w:highlight w:val="none"/>
        </w:rPr>
      </w:pPr>
      <w:r>
        <w:rPr>
          <w:rFonts w:hint="eastAsia" w:ascii="宋体" w:hAnsi="宋体" w:eastAsia="宋体"/>
          <w:sz w:val="32"/>
          <w:szCs w:val="32"/>
          <w:highlight w:val="none"/>
        </w:rPr>
      </w:r>
      <w:r/>
    </w:p>
    <w:p>
      <w:pPr>
        <w:pStyle w:val="910"/>
        <w:rPr>
          <w:rFonts w:hint="eastAsia" w:ascii="宋体" w:hAnsi="宋体" w:eastAsia="宋体"/>
          <w:sz w:val="32"/>
          <w:szCs w:val="32"/>
          <w:highlight w:val="none"/>
        </w:rPr>
      </w:pPr>
      <w:r>
        <w:rPr>
          <w:rFonts w:hint="eastAsia" w:ascii="宋体" w:hAnsi="宋体" w:eastAsia="宋体"/>
          <w:sz w:val="32"/>
          <w:szCs w:val="32"/>
          <w:highlight w:val="none"/>
        </w:rPr>
      </w:r>
      <w:r/>
    </w:p>
    <w:p>
      <w:pPr>
        <w:pStyle w:val="910"/>
        <w:rPr>
          <w:rFonts w:hint="eastAsia" w:ascii="宋体" w:hAnsi="宋体" w:eastAsia="宋体"/>
          <w:sz w:val="32"/>
          <w:szCs w:val="32"/>
          <w:highlight w:val="none"/>
        </w:rPr>
      </w:pPr>
      <w:r>
        <w:rPr>
          <w:rFonts w:hint="eastAsia" w:ascii="宋体" w:hAnsi="宋体" w:eastAsia="宋体"/>
          <w:sz w:val="32"/>
          <w:szCs w:val="32"/>
          <w:highlight w:val="none"/>
        </w:rPr>
      </w:r>
      <w:r/>
    </w:p>
    <w:p>
      <w:pPr>
        <w:pStyle w:val="910"/>
        <w:rPr>
          <w:rFonts w:hint="eastAsia" w:ascii="宋体" w:hAnsi="宋体" w:eastAsia="宋体"/>
          <w:sz w:val="32"/>
          <w:szCs w:val="32"/>
          <w:highlight w:val="none"/>
        </w:rPr>
      </w:pPr>
      <w:r>
        <w:rPr>
          <w:rFonts w:hint="eastAsia" w:ascii="宋体" w:hAnsi="宋体" w:eastAsia="宋体"/>
          <w:sz w:val="32"/>
          <w:szCs w:val="32"/>
          <w:highlight w:val="none"/>
        </w:rPr>
      </w:r>
      <w:r/>
    </w:p>
    <w:p>
      <w:pPr>
        <w:pStyle w:val="910"/>
        <w:rPr>
          <w:rFonts w:hint="eastAsia" w:ascii="宋体" w:hAnsi="宋体" w:eastAsia="宋体"/>
          <w:sz w:val="32"/>
          <w:szCs w:val="32"/>
          <w:highlight w:val="none"/>
        </w:rPr>
      </w:pPr>
      <w:r>
        <w:rPr>
          <w:rFonts w:hint="eastAsia" w:ascii="宋体" w:hAnsi="宋体" w:eastAsia="宋体"/>
          <w:sz w:val="32"/>
          <w:szCs w:val="32"/>
          <w:highlight w:val="none"/>
        </w:rPr>
      </w:r>
      <w:r/>
    </w:p>
    <w:p>
      <w:pPr>
        <w:pStyle w:val="910"/>
        <w:rPr>
          <w:rFonts w:hint="eastAsia" w:ascii="宋体" w:hAnsi="宋体" w:eastAsia="宋体"/>
          <w:sz w:val="32"/>
          <w:szCs w:val="32"/>
          <w:highlight w:val="none"/>
        </w:rPr>
      </w:pPr>
      <w:r>
        <w:rPr>
          <w:rFonts w:hint="eastAsia" w:ascii="宋体" w:hAnsi="宋体" w:eastAsia="宋体"/>
          <w:sz w:val="32"/>
          <w:szCs w:val="32"/>
          <w:highlight w:val="none"/>
        </w:rPr>
      </w:r>
      <w:r/>
    </w:p>
    <w:p>
      <w:pPr>
        <w:pStyle w:val="910"/>
        <w:rPr>
          <w:rFonts w:hint="eastAsia" w:ascii="宋体" w:hAnsi="宋体" w:eastAsia="宋体"/>
          <w:sz w:val="32"/>
          <w:szCs w:val="32"/>
          <w:highlight w:val="none"/>
        </w:rPr>
      </w:pPr>
      <w:r>
        <w:rPr>
          <w:rFonts w:hint="eastAsia" w:ascii="宋体" w:hAnsi="宋体" w:eastAsia="宋体"/>
          <w:sz w:val="32"/>
          <w:szCs w:val="32"/>
          <w:highlight w:val="none"/>
        </w:rPr>
      </w:r>
      <w:r/>
    </w:p>
    <w:p>
      <w:pPr>
        <w:pStyle w:val="910"/>
        <w:rPr>
          <w:rFonts w:hint="eastAsia" w:ascii="宋体" w:hAnsi="宋体" w:eastAsia="宋体"/>
          <w:sz w:val="32"/>
          <w:szCs w:val="32"/>
          <w:highlight w:val="none"/>
        </w:rPr>
      </w:pPr>
      <w:r>
        <w:rPr>
          <w:rFonts w:hint="eastAsia" w:ascii="宋体" w:hAnsi="宋体" w:eastAsia="宋体"/>
          <w:sz w:val="32"/>
          <w:szCs w:val="32"/>
          <w:highlight w:val="none"/>
        </w:rPr>
      </w:r>
      <w:r/>
    </w:p>
    <w:p>
      <w:pPr>
        <w:pStyle w:val="910"/>
        <w:rPr>
          <w:rFonts w:hint="eastAsia"/>
          <w:highlight w:val="none"/>
        </w:rPr>
      </w:pPr>
      <w:r>
        <w:rPr>
          <w:rFonts w:hint="eastAsia" w:ascii="宋体" w:hAnsi="宋体" w:eastAsia="宋体"/>
          <w:sz w:val="32"/>
          <w:szCs w:val="32"/>
          <w:highlight w:val="none"/>
        </w:rPr>
        <w:t xml:space="preserve">附件</w:t>
      </w:r>
      <w:r>
        <w:rPr>
          <w:rFonts w:hint="eastAsia" w:ascii="宋体" w:hAnsi="宋体" w:eastAsia="宋体"/>
          <w:sz w:val="32"/>
          <w:szCs w:val="32"/>
          <w:highlight w:val="none"/>
          <w:lang w:val="en-US" w:eastAsia="zh-CN"/>
        </w:rPr>
        <w:t xml:space="preserve">7</w:t>
      </w:r>
      <w:r/>
    </w:p>
    <w:p>
      <w:pPr>
        <w:pStyle w:val="910"/>
        <w:rPr>
          <w:rFonts w:ascii="黑体" w:hAnsi="黑体" w:eastAsia="黑体" w:cs="Segoe UI"/>
          <w:sz w:val="36"/>
          <w:szCs w:val="21"/>
          <w:highlight w:val="none"/>
        </w:rPr>
      </w:pPr>
      <w:r>
        <w:rPr>
          <w:rFonts w:ascii="黑体" w:hAnsi="黑体" w:eastAsia="黑体" w:cs="Segoe UI"/>
          <w:sz w:val="36"/>
          <w:szCs w:val="21"/>
          <w:highlight w:val="none"/>
        </w:rPr>
      </w:r>
      <w:r/>
    </w:p>
    <w:p>
      <w:pPr>
        <w:jc w:val="center"/>
        <w:spacing w:line="360" w:lineRule="auto"/>
        <w:rPr>
          <w:rFonts w:ascii="宋体" w:hAnsi="宋体" w:cs="Segoe UI"/>
          <w:sz w:val="36"/>
          <w:szCs w:val="21"/>
          <w:highlight w:val="none"/>
        </w:rPr>
      </w:pPr>
      <w:r>
        <w:rPr>
          <w:rFonts w:hint="eastAsia" w:ascii="宋体" w:hAnsi="宋体" w:cs="Segoe UI"/>
          <w:sz w:val="36"/>
          <w:szCs w:val="21"/>
          <w:highlight w:val="none"/>
        </w:rPr>
        <w:t xml:space="preserve">企业报价折扣证明</w:t>
      </w:r>
      <w:r/>
    </w:p>
    <w:p>
      <w:pPr>
        <w:pStyle w:val="909"/>
        <w:jc w:val="center"/>
        <w:rPr>
          <w:rFonts w:hint="eastAsia" w:ascii="宋体" w:hAnsi="宋体" w:eastAsia="宋体"/>
          <w:b/>
          <w:sz w:val="22"/>
          <w:szCs w:val="22"/>
          <w:highlight w:val="none"/>
        </w:rPr>
      </w:pPr>
      <w:r>
        <w:rPr>
          <w:rFonts w:hint="eastAsia" w:ascii="宋体" w:hAnsi="宋体" w:eastAsia="宋体" w:cs="宋体"/>
          <w:b/>
          <w:sz w:val="22"/>
          <w:szCs w:val="22"/>
          <w:highlight w:val="none"/>
        </w:rPr>
        <w:t xml:space="preserve">（一）</w:t>
      </w:r>
      <w:r>
        <w:rPr>
          <w:rFonts w:ascii="宋体" w:hAnsi="宋体" w:eastAsia="宋体"/>
          <w:b/>
          <w:sz w:val="22"/>
          <w:szCs w:val="22"/>
          <w:highlight w:val="none"/>
        </w:rPr>
        <w:t xml:space="preserve">中小企业声明函（</w:t>
      </w:r>
      <w:r>
        <w:rPr>
          <w:rFonts w:hint="eastAsia" w:ascii="宋体" w:hAnsi="宋体" w:eastAsia="宋体"/>
          <w:b/>
          <w:sz w:val="22"/>
          <w:szCs w:val="22"/>
          <w:highlight w:val="none"/>
        </w:rPr>
        <w:t xml:space="preserve">工程</w:t>
      </w:r>
      <w:r>
        <w:rPr>
          <w:rFonts w:ascii="宋体" w:hAnsi="宋体" w:eastAsia="宋体"/>
          <w:b/>
          <w:sz w:val="22"/>
          <w:szCs w:val="22"/>
          <w:highlight w:val="none"/>
        </w:rPr>
        <w:t xml:space="preserve">）</w:t>
      </w:r>
      <w:r/>
    </w:p>
    <w:p>
      <w:pPr>
        <w:pStyle w:val="910"/>
        <w:rPr>
          <w:highlight w:val="none"/>
        </w:rPr>
      </w:pPr>
      <w:r>
        <w:rPr>
          <w:highlight w:val="none"/>
        </w:rPr>
      </w:r>
      <w:r/>
    </w:p>
    <w:p>
      <w:pPr>
        <w:ind w:firstLine="440"/>
        <w:jc w:val="left"/>
        <w:keepLines w:val="0"/>
        <w:keepNext w:val="0"/>
        <w:pageBreakBefore w:val="0"/>
        <w:spacing w:line="360" w:lineRule="auto"/>
        <w:widowControl/>
        <w:rPr>
          <w:rFonts w:hint="eastAsia" w:ascii="宋体" w:hAnsi="宋体"/>
          <w:sz w:val="22"/>
          <w:szCs w:val="22"/>
          <w:highlight w:val="none"/>
        </w:rPr>
        <w:suppressLineNumbers w:val="0"/>
      </w:pPr>
      <w:r>
        <w:rPr>
          <w:rFonts w:ascii="宋体" w:hAnsi="宋体"/>
          <w:sz w:val="22"/>
          <w:szCs w:val="22"/>
          <w:highlight w:val="none"/>
        </w:rPr>
        <w:t xml:space="preserve">本公司</w:t>
      </w:r>
      <w:r>
        <w:rPr>
          <w:sz w:val="22"/>
          <w:szCs w:val="22"/>
          <w:highlight w:val="none"/>
        </w:rPr>
        <w:t xml:space="preserve">（联合体）</w:t>
      </w:r>
      <w:r>
        <w:rPr>
          <w:rFonts w:ascii="宋体" w:hAnsi="宋体"/>
          <w:sz w:val="22"/>
          <w:szCs w:val="22"/>
          <w:highlight w:val="none"/>
        </w:rPr>
        <w:t xml:space="preserve">郑重声明，根据《政府采购促进中小企业发展管理办法》（财库﹝2020﹞46 号）的规定，本公司</w:t>
      </w:r>
      <w:r>
        <w:rPr>
          <w:sz w:val="22"/>
          <w:szCs w:val="22"/>
          <w:highlight w:val="none"/>
        </w:rPr>
        <w:t xml:space="preserve">（联合体）</w:t>
      </w:r>
      <w:r>
        <w:rPr>
          <w:rFonts w:ascii="宋体" w:hAnsi="宋体"/>
          <w:sz w:val="22"/>
          <w:szCs w:val="22"/>
          <w:highlight w:val="none"/>
        </w:rPr>
        <w:t xml:space="preserve">参加</w:t>
      </w:r>
      <w:r>
        <w:rPr>
          <w:rFonts w:ascii="宋体" w:hAnsi="宋体"/>
          <w:sz w:val="22"/>
          <w:szCs w:val="22"/>
          <w:highlight w:val="none"/>
          <w:u w:val="single"/>
        </w:rPr>
        <w:t xml:space="preserve">（单位名称）</w:t>
      </w:r>
      <w:r>
        <w:rPr>
          <w:rFonts w:ascii="宋体" w:hAnsi="宋体"/>
          <w:sz w:val="22"/>
          <w:szCs w:val="22"/>
          <w:highlight w:val="none"/>
        </w:rPr>
        <w:t xml:space="preserve">的</w:t>
      </w:r>
      <w:r>
        <w:rPr>
          <w:rFonts w:ascii="宋体" w:hAnsi="宋体"/>
          <w:sz w:val="22"/>
          <w:szCs w:val="22"/>
          <w:highlight w:val="none"/>
          <w:u w:val="single"/>
        </w:rPr>
        <w:t xml:space="preserve">（项目名称）</w:t>
      </w:r>
      <w:r>
        <w:rPr>
          <w:rFonts w:ascii="宋体" w:hAnsi="宋体"/>
          <w:sz w:val="22"/>
          <w:szCs w:val="22"/>
          <w:highlight w:val="none"/>
        </w:rPr>
        <w:t xml:space="preserve">采购活动，工程的施工单位全部为符合政策要求的中小企业</w:t>
      </w:r>
      <w:r>
        <w:rPr>
          <w:rFonts w:hint="eastAsia" w:ascii="宋体" w:hAnsi="宋体"/>
          <w:sz w:val="22"/>
          <w:szCs w:val="22"/>
          <w:highlight w:val="none"/>
        </w:rPr>
        <w:t xml:space="preserve">。</w:t>
      </w:r>
      <w:r>
        <w:rPr>
          <w:rFonts w:ascii="宋体" w:hAnsi="宋体"/>
          <w:sz w:val="22"/>
          <w:szCs w:val="22"/>
          <w:highlight w:val="none"/>
        </w:rPr>
        <w:t xml:space="preserve">相关企业</w:t>
      </w:r>
      <w:r>
        <w:rPr>
          <w:rFonts w:ascii="宋体" w:hAnsi="宋体" w:eastAsia="宋体" w:cs="Times New Roman"/>
          <w:b w:val="0"/>
          <w:bCs w:val="0"/>
          <w:sz w:val="22"/>
          <w:szCs w:val="22"/>
          <w:highlight w:val="none"/>
          <w:lang w:val="en-US" w:eastAsia="zh-CN"/>
        </w:rPr>
        <w:t xml:space="preserve">（含联合</w:t>
      </w:r>
      <w:r>
        <w:rPr>
          <w:rFonts w:hint="eastAsia" w:ascii="宋体" w:hAnsi="宋体" w:eastAsia="宋体" w:cs="Times New Roman"/>
          <w:b w:val="0"/>
          <w:bCs w:val="0"/>
          <w:sz w:val="22"/>
          <w:szCs w:val="22"/>
          <w:highlight w:val="none"/>
          <w:lang w:val="en-US" w:eastAsia="zh-CN"/>
        </w:rPr>
        <w:t xml:space="preserve">体中的中小企业、签订分包意向协议的中小企业）</w:t>
      </w:r>
      <w:r>
        <w:rPr>
          <w:rFonts w:ascii="宋体" w:hAnsi="宋体"/>
          <w:sz w:val="22"/>
          <w:szCs w:val="22"/>
          <w:highlight w:val="none"/>
        </w:rPr>
        <w:t xml:space="preserve">的具体情况如下：</w:t>
      </w:r>
      <w:r/>
    </w:p>
    <w:p>
      <w:pPr>
        <w:ind w:firstLine="440"/>
        <w:spacing w:line="360" w:lineRule="auto"/>
        <w:rPr>
          <w:rFonts w:hint="eastAsia" w:ascii="宋体" w:hAnsi="宋体"/>
          <w:sz w:val="22"/>
          <w:szCs w:val="22"/>
          <w:highlight w:val="none"/>
        </w:rPr>
      </w:pPr>
      <w:r>
        <w:rPr>
          <w:rFonts w:ascii="宋体" w:hAnsi="宋体"/>
          <w:sz w:val="22"/>
          <w:szCs w:val="22"/>
          <w:highlight w:val="none"/>
        </w:rPr>
        <w:t xml:space="preserve">1.</w:t>
      </w:r>
      <w:r>
        <w:rPr>
          <w:rFonts w:ascii="宋体" w:hAnsi="宋体"/>
          <w:sz w:val="22"/>
          <w:szCs w:val="22"/>
          <w:highlight w:val="none"/>
          <w:u w:val="single"/>
        </w:rPr>
        <w:t xml:space="preserve">（标的名称</w:t>
      </w:r>
      <w:r>
        <w:rPr>
          <w:rFonts w:hint="eastAsia" w:ascii="宋体" w:hAnsi="宋体"/>
          <w:sz w:val="22"/>
          <w:szCs w:val="22"/>
          <w:highlight w:val="none"/>
          <w:u w:val="single"/>
          <w:lang w:eastAsia="zh-CN"/>
        </w:rPr>
        <w:t xml:space="preserve">）</w:t>
      </w:r>
      <w:r>
        <w:rPr>
          <w:rFonts w:ascii="宋体" w:hAnsi="宋体"/>
          <w:sz w:val="22"/>
          <w:szCs w:val="22"/>
          <w:highlight w:val="none"/>
        </w:rPr>
        <w:t xml:space="preserve"> ，属于</w:t>
      </w:r>
      <w:r>
        <w:rPr>
          <w:rFonts w:hint="eastAsia" w:ascii="宋体" w:hAnsi="宋体"/>
          <w:sz w:val="22"/>
          <w:szCs w:val="22"/>
          <w:highlight w:val="none"/>
          <w:u w:val="single"/>
          <w:lang w:val="en-US" w:eastAsia="zh-CN"/>
        </w:rPr>
        <w:t xml:space="preserve">建筑业</w:t>
      </w:r>
      <w:r>
        <w:rPr>
          <w:rFonts w:ascii="宋体" w:hAnsi="宋体"/>
          <w:sz w:val="22"/>
          <w:szCs w:val="22"/>
          <w:highlight w:val="none"/>
        </w:rPr>
        <w:t xml:space="preserve">；承建（承接）企业为</w:t>
      </w:r>
      <w:r>
        <w:rPr>
          <w:rFonts w:ascii="宋体" w:hAnsi="宋体"/>
          <w:sz w:val="22"/>
          <w:szCs w:val="22"/>
          <w:highlight w:val="none"/>
          <w:u w:val="single"/>
        </w:rPr>
        <w:t xml:space="preserve">（企业名称）</w:t>
      </w:r>
      <w:r>
        <w:rPr>
          <w:rFonts w:ascii="宋体" w:hAnsi="宋体"/>
          <w:sz w:val="22"/>
          <w:szCs w:val="22"/>
          <w:highlight w:val="none"/>
        </w:rPr>
        <w:t xml:space="preserve">，从业人员</w:t>
      </w:r>
      <w:r>
        <w:rPr>
          <w:rFonts w:ascii="宋体" w:hAnsi="宋体"/>
          <w:sz w:val="22"/>
          <w:szCs w:val="22"/>
          <w:highlight w:val="none"/>
          <w:u w:val="single"/>
        </w:rPr>
        <w:t xml:space="preserve"> </w:t>
      </w:r>
      <w:r>
        <w:rPr>
          <w:rFonts w:hint="eastAsia" w:ascii="宋体" w:hAnsi="宋体"/>
          <w:sz w:val="22"/>
          <w:szCs w:val="22"/>
          <w:highlight w:val="none"/>
          <w:u w:val="single"/>
        </w:rPr>
        <w:t xml:space="preserve">  </w:t>
      </w:r>
      <w:r>
        <w:rPr>
          <w:rFonts w:ascii="宋体" w:hAnsi="宋体"/>
          <w:sz w:val="22"/>
          <w:szCs w:val="22"/>
          <w:highlight w:val="none"/>
        </w:rPr>
        <w:t xml:space="preserve">人，营业收入为</w:t>
      </w:r>
      <w:r>
        <w:rPr>
          <w:rFonts w:ascii="宋体" w:hAnsi="宋体"/>
          <w:sz w:val="22"/>
          <w:szCs w:val="22"/>
          <w:highlight w:val="none"/>
          <w:u w:val="single"/>
        </w:rPr>
        <w:t xml:space="preserve"> </w:t>
      </w:r>
      <w:r>
        <w:rPr>
          <w:rFonts w:hint="eastAsia" w:ascii="宋体" w:hAnsi="宋体"/>
          <w:sz w:val="22"/>
          <w:szCs w:val="22"/>
          <w:highlight w:val="none"/>
          <w:u w:val="single"/>
        </w:rPr>
        <w:t xml:space="preserve">   </w:t>
      </w:r>
      <w:r>
        <w:rPr>
          <w:rFonts w:ascii="宋体" w:hAnsi="宋体"/>
          <w:sz w:val="22"/>
          <w:szCs w:val="22"/>
          <w:highlight w:val="none"/>
        </w:rPr>
        <w:t xml:space="preserve">万元，资产总额 </w:t>
      </w:r>
      <w:r>
        <w:rPr>
          <w:rFonts w:ascii="宋体" w:hAnsi="宋体"/>
          <w:sz w:val="22"/>
          <w:szCs w:val="22"/>
          <w:highlight w:val="none"/>
          <w:u w:val="single"/>
        </w:rPr>
        <w:t xml:space="preserve"> </w:t>
      </w:r>
      <w:r>
        <w:rPr>
          <w:rFonts w:hint="eastAsia" w:ascii="宋体" w:hAnsi="宋体"/>
          <w:sz w:val="22"/>
          <w:szCs w:val="22"/>
          <w:highlight w:val="none"/>
          <w:u w:val="single"/>
        </w:rPr>
        <w:t xml:space="preserve">   </w:t>
      </w:r>
      <w:r>
        <w:rPr>
          <w:rFonts w:ascii="宋体" w:hAnsi="宋体"/>
          <w:sz w:val="22"/>
          <w:szCs w:val="22"/>
          <w:highlight w:val="none"/>
        </w:rPr>
        <w:t xml:space="preserve">万元</w:t>
      </w:r>
      <w:r>
        <w:rPr>
          <w:rFonts w:ascii="宋体" w:hAnsi="宋体"/>
          <w:sz w:val="22"/>
          <w:szCs w:val="22"/>
          <w:highlight w:val="none"/>
          <w:vertAlign w:val="superscript"/>
        </w:rPr>
        <w:t xml:space="preserve">1</w:t>
      </w:r>
      <w:r>
        <w:rPr>
          <w:rFonts w:ascii="宋体" w:hAnsi="宋体"/>
          <w:sz w:val="22"/>
          <w:szCs w:val="22"/>
          <w:highlight w:val="none"/>
        </w:rPr>
        <w:t xml:space="preserve">，属于</w:t>
      </w:r>
      <w:r>
        <w:rPr>
          <w:rFonts w:ascii="宋体" w:hAnsi="宋体"/>
          <w:sz w:val="22"/>
          <w:szCs w:val="22"/>
          <w:highlight w:val="none"/>
          <w:u w:val="single"/>
        </w:rPr>
        <w:t xml:space="preserve">（中型企业、 小型企业、微型企业）</w:t>
      </w:r>
      <w:r>
        <w:rPr>
          <w:rFonts w:ascii="宋体" w:hAnsi="宋体"/>
          <w:sz w:val="22"/>
          <w:szCs w:val="22"/>
          <w:highlight w:val="none"/>
        </w:rPr>
        <w:t xml:space="preserve">；</w:t>
      </w:r>
      <w:r/>
    </w:p>
    <w:p>
      <w:pPr>
        <w:ind w:firstLine="440"/>
        <w:spacing w:line="360" w:lineRule="auto"/>
        <w:rPr>
          <w:rFonts w:hint="eastAsia" w:ascii="宋体" w:hAnsi="宋体"/>
          <w:sz w:val="22"/>
          <w:szCs w:val="22"/>
          <w:highlight w:val="none"/>
        </w:rPr>
      </w:pPr>
      <w:r>
        <w:rPr>
          <w:rFonts w:hint="eastAsia" w:ascii="宋体" w:hAnsi="宋体"/>
          <w:sz w:val="22"/>
          <w:szCs w:val="22"/>
          <w:highlight w:val="none"/>
          <w:lang w:val="en-US" w:eastAsia="zh-CN"/>
        </w:rPr>
        <w:t xml:space="preserve">2</w:t>
      </w:r>
      <w:r>
        <w:rPr>
          <w:rFonts w:ascii="宋体" w:hAnsi="宋体"/>
          <w:sz w:val="22"/>
          <w:szCs w:val="22"/>
          <w:highlight w:val="none"/>
        </w:rPr>
        <w:t xml:space="preserve">.</w:t>
      </w:r>
      <w:r>
        <w:rPr>
          <w:rFonts w:ascii="宋体" w:hAnsi="宋体"/>
          <w:sz w:val="22"/>
          <w:szCs w:val="22"/>
          <w:highlight w:val="none"/>
          <w:u w:val="single"/>
        </w:rPr>
        <w:t xml:space="preserve">（标的名称</w:t>
      </w:r>
      <w:r>
        <w:rPr>
          <w:rFonts w:hint="eastAsia" w:ascii="宋体" w:hAnsi="宋体"/>
          <w:sz w:val="22"/>
          <w:szCs w:val="22"/>
          <w:highlight w:val="none"/>
          <w:u w:val="single"/>
          <w:lang w:eastAsia="zh-CN"/>
        </w:rPr>
        <w:t xml:space="preserve">）</w:t>
      </w:r>
      <w:r>
        <w:rPr>
          <w:rFonts w:ascii="宋体" w:hAnsi="宋体"/>
          <w:sz w:val="22"/>
          <w:szCs w:val="22"/>
          <w:highlight w:val="none"/>
        </w:rPr>
        <w:t xml:space="preserve"> ，属于</w:t>
      </w:r>
      <w:r>
        <w:rPr>
          <w:rFonts w:hint="eastAsia" w:ascii="宋体" w:hAnsi="宋体"/>
          <w:sz w:val="22"/>
          <w:szCs w:val="22"/>
          <w:highlight w:val="none"/>
          <w:u w:val="single"/>
          <w:lang w:val="en-US" w:eastAsia="zh-CN"/>
        </w:rPr>
        <w:t xml:space="preserve">       </w:t>
      </w:r>
      <w:r>
        <w:rPr>
          <w:rFonts w:ascii="宋体" w:hAnsi="宋体"/>
          <w:sz w:val="22"/>
          <w:szCs w:val="22"/>
          <w:highlight w:val="none"/>
        </w:rPr>
        <w:t xml:space="preserve">；承建（承接）企业为</w:t>
      </w:r>
      <w:r>
        <w:rPr>
          <w:rFonts w:ascii="宋体" w:hAnsi="宋体"/>
          <w:sz w:val="22"/>
          <w:szCs w:val="22"/>
          <w:highlight w:val="none"/>
          <w:u w:val="single"/>
        </w:rPr>
        <w:t xml:space="preserve">（企业名称）</w:t>
      </w:r>
      <w:r>
        <w:rPr>
          <w:rFonts w:ascii="宋体" w:hAnsi="宋体"/>
          <w:sz w:val="22"/>
          <w:szCs w:val="22"/>
          <w:highlight w:val="none"/>
        </w:rPr>
        <w:t xml:space="preserve">，从业人员</w:t>
      </w:r>
      <w:r>
        <w:rPr>
          <w:rFonts w:ascii="宋体" w:hAnsi="宋体"/>
          <w:sz w:val="22"/>
          <w:szCs w:val="22"/>
          <w:highlight w:val="none"/>
          <w:u w:val="single"/>
        </w:rPr>
        <w:t xml:space="preserve"> </w:t>
      </w:r>
      <w:r>
        <w:rPr>
          <w:rFonts w:hint="eastAsia" w:ascii="宋体" w:hAnsi="宋体"/>
          <w:sz w:val="22"/>
          <w:szCs w:val="22"/>
          <w:highlight w:val="none"/>
          <w:u w:val="single"/>
        </w:rPr>
        <w:t xml:space="preserve">  </w:t>
      </w:r>
      <w:r>
        <w:rPr>
          <w:rFonts w:ascii="宋体" w:hAnsi="宋体"/>
          <w:sz w:val="22"/>
          <w:szCs w:val="22"/>
          <w:highlight w:val="none"/>
        </w:rPr>
        <w:t xml:space="preserve">人，营业收入为</w:t>
      </w:r>
      <w:r>
        <w:rPr>
          <w:rFonts w:ascii="宋体" w:hAnsi="宋体"/>
          <w:sz w:val="22"/>
          <w:szCs w:val="22"/>
          <w:highlight w:val="none"/>
          <w:u w:val="single"/>
        </w:rPr>
        <w:t xml:space="preserve"> </w:t>
      </w:r>
      <w:r>
        <w:rPr>
          <w:rFonts w:hint="eastAsia" w:ascii="宋体" w:hAnsi="宋体"/>
          <w:sz w:val="22"/>
          <w:szCs w:val="22"/>
          <w:highlight w:val="none"/>
          <w:u w:val="single"/>
        </w:rPr>
        <w:t xml:space="preserve">   </w:t>
      </w:r>
      <w:r>
        <w:rPr>
          <w:rFonts w:ascii="宋体" w:hAnsi="宋体"/>
          <w:sz w:val="22"/>
          <w:szCs w:val="22"/>
          <w:highlight w:val="none"/>
        </w:rPr>
        <w:t xml:space="preserve">万元，资产总额 </w:t>
      </w:r>
      <w:r>
        <w:rPr>
          <w:rFonts w:ascii="宋体" w:hAnsi="宋体"/>
          <w:sz w:val="22"/>
          <w:szCs w:val="22"/>
          <w:highlight w:val="none"/>
          <w:u w:val="single"/>
        </w:rPr>
        <w:t xml:space="preserve"> </w:t>
      </w:r>
      <w:r>
        <w:rPr>
          <w:rFonts w:hint="eastAsia" w:ascii="宋体" w:hAnsi="宋体"/>
          <w:sz w:val="22"/>
          <w:szCs w:val="22"/>
          <w:highlight w:val="none"/>
          <w:u w:val="single"/>
        </w:rPr>
        <w:t xml:space="preserve">   </w:t>
      </w:r>
      <w:r>
        <w:rPr>
          <w:rFonts w:ascii="宋体" w:hAnsi="宋体"/>
          <w:sz w:val="22"/>
          <w:szCs w:val="22"/>
          <w:highlight w:val="none"/>
        </w:rPr>
        <w:t xml:space="preserve">万元</w:t>
      </w:r>
      <w:r>
        <w:rPr>
          <w:rFonts w:ascii="宋体" w:hAnsi="宋体"/>
          <w:sz w:val="22"/>
          <w:szCs w:val="22"/>
          <w:highlight w:val="none"/>
          <w:vertAlign w:val="superscript"/>
        </w:rPr>
        <w:t xml:space="preserve">1</w:t>
      </w:r>
      <w:r>
        <w:rPr>
          <w:rFonts w:ascii="宋体" w:hAnsi="宋体"/>
          <w:sz w:val="22"/>
          <w:szCs w:val="22"/>
          <w:highlight w:val="none"/>
        </w:rPr>
        <w:t xml:space="preserve">，属于</w:t>
      </w:r>
      <w:r>
        <w:rPr>
          <w:rFonts w:ascii="宋体" w:hAnsi="宋体"/>
          <w:sz w:val="22"/>
          <w:szCs w:val="22"/>
          <w:highlight w:val="none"/>
          <w:u w:val="single"/>
        </w:rPr>
        <w:t xml:space="preserve">（中型企业、 小型企业、微型企业）</w:t>
      </w:r>
      <w:r>
        <w:rPr>
          <w:rFonts w:ascii="宋体" w:hAnsi="宋体"/>
          <w:sz w:val="22"/>
          <w:szCs w:val="22"/>
          <w:highlight w:val="none"/>
        </w:rPr>
        <w:t xml:space="preserve">；</w:t>
      </w:r>
      <w:r/>
    </w:p>
    <w:p>
      <w:pPr>
        <w:ind w:firstLine="440"/>
        <w:spacing w:line="360" w:lineRule="auto"/>
        <w:rPr>
          <w:rFonts w:hint="eastAsia" w:ascii="宋体" w:hAnsi="宋体"/>
          <w:sz w:val="22"/>
          <w:szCs w:val="22"/>
          <w:highlight w:val="none"/>
        </w:rPr>
      </w:pPr>
      <w:r>
        <w:rPr>
          <w:rFonts w:hint="eastAsia" w:ascii="宋体" w:hAnsi="宋体"/>
          <w:sz w:val="22"/>
          <w:szCs w:val="22"/>
          <w:highlight w:val="none"/>
        </w:rPr>
      </w:r>
      <w:r/>
    </w:p>
    <w:p>
      <w:pPr>
        <w:ind w:firstLine="440"/>
        <w:spacing w:line="360" w:lineRule="auto"/>
        <w:rPr>
          <w:rFonts w:hint="eastAsia" w:ascii="宋体" w:hAnsi="宋体"/>
          <w:sz w:val="22"/>
          <w:szCs w:val="22"/>
          <w:highlight w:val="none"/>
        </w:rPr>
      </w:pPr>
      <w:r>
        <w:rPr>
          <w:rFonts w:ascii="宋体" w:hAnsi="宋体"/>
          <w:sz w:val="22"/>
          <w:szCs w:val="22"/>
          <w:highlight w:val="none"/>
        </w:rPr>
        <w:t xml:space="preserve"> …… </w:t>
      </w:r>
      <w:r/>
    </w:p>
    <w:p>
      <w:pPr>
        <w:ind w:firstLine="440"/>
        <w:spacing w:line="360" w:lineRule="auto"/>
        <w:rPr>
          <w:rFonts w:hint="eastAsia" w:ascii="宋体" w:hAnsi="宋体"/>
          <w:sz w:val="22"/>
          <w:szCs w:val="22"/>
          <w:highlight w:val="none"/>
        </w:rPr>
      </w:pPr>
      <w:r>
        <w:rPr>
          <w:rFonts w:ascii="宋体" w:hAnsi="宋体"/>
          <w:sz w:val="22"/>
          <w:szCs w:val="22"/>
          <w:highlight w:val="none"/>
        </w:rPr>
        <w:t xml:space="preserve">以上企业，不属于大企业的分支机构，不存在控股股东 为大企业的情形，也不存在与大企业的负责人为同一人的情形。 </w:t>
      </w:r>
      <w:r/>
    </w:p>
    <w:p>
      <w:pPr>
        <w:ind w:firstLine="440"/>
        <w:spacing w:line="360" w:lineRule="auto"/>
        <w:rPr>
          <w:rFonts w:hint="eastAsia" w:ascii="宋体" w:hAnsi="宋体"/>
          <w:sz w:val="22"/>
          <w:szCs w:val="22"/>
          <w:highlight w:val="none"/>
        </w:rPr>
      </w:pPr>
      <w:r>
        <w:rPr>
          <w:rFonts w:ascii="宋体" w:hAnsi="宋体"/>
          <w:sz w:val="22"/>
          <w:szCs w:val="22"/>
          <w:highlight w:val="none"/>
        </w:rPr>
        <w:t xml:space="preserve">本企业对上述声明内容的真实性负责。如有虚假，将依 法承担相应责任。 </w:t>
      </w:r>
      <w:r/>
    </w:p>
    <w:p>
      <w:pPr>
        <w:spacing w:line="360" w:lineRule="auto"/>
        <w:rPr>
          <w:rFonts w:hint="eastAsia" w:ascii="宋体" w:hAnsi="宋体"/>
          <w:sz w:val="22"/>
          <w:szCs w:val="22"/>
          <w:highlight w:val="none"/>
        </w:rPr>
      </w:pPr>
      <w:r>
        <w:rPr>
          <w:rFonts w:hint="eastAsia" w:ascii="宋体" w:hAnsi="宋体"/>
          <w:sz w:val="22"/>
          <w:szCs w:val="22"/>
          <w:highlight w:val="none"/>
        </w:rPr>
      </w:r>
      <w:r/>
    </w:p>
    <w:p>
      <w:pPr>
        <w:ind w:firstLine="5500"/>
        <w:spacing w:line="360" w:lineRule="auto"/>
        <w:rPr>
          <w:rFonts w:hint="eastAsia" w:ascii="宋体" w:hAnsi="宋体"/>
          <w:sz w:val="22"/>
          <w:szCs w:val="22"/>
          <w:highlight w:val="none"/>
        </w:rPr>
      </w:pPr>
      <w:r>
        <w:rPr>
          <w:rFonts w:ascii="宋体" w:hAnsi="宋体"/>
          <w:sz w:val="22"/>
          <w:szCs w:val="22"/>
          <w:highlight w:val="none"/>
        </w:rPr>
        <w:t xml:space="preserve">企业名称（</w:t>
      </w:r>
      <w:r>
        <w:rPr>
          <w:rFonts w:hint="eastAsia" w:ascii="宋体" w:hAnsi="宋体"/>
          <w:sz w:val="22"/>
          <w:szCs w:val="22"/>
          <w:highlight w:val="none"/>
        </w:rPr>
        <w:t xml:space="preserve">电子签章</w:t>
      </w:r>
      <w:r>
        <w:rPr>
          <w:rFonts w:ascii="宋体" w:hAnsi="宋体"/>
          <w:sz w:val="22"/>
          <w:szCs w:val="22"/>
          <w:highlight w:val="none"/>
        </w:rPr>
        <w:t xml:space="preserve">）： </w:t>
      </w:r>
      <w:r/>
    </w:p>
    <w:p>
      <w:pPr>
        <w:ind w:firstLine="5720"/>
        <w:spacing w:line="360" w:lineRule="auto"/>
        <w:rPr>
          <w:rFonts w:hint="eastAsia" w:ascii="宋体" w:hAnsi="宋体"/>
          <w:sz w:val="22"/>
          <w:szCs w:val="22"/>
          <w:highlight w:val="none"/>
        </w:rPr>
      </w:pPr>
      <w:r>
        <w:rPr>
          <w:rFonts w:ascii="宋体" w:hAnsi="宋体"/>
          <w:sz w:val="22"/>
          <w:szCs w:val="22"/>
          <w:highlight w:val="none"/>
        </w:rPr>
        <w:t xml:space="preserve">日 期： </w:t>
      </w:r>
      <w:r/>
    </w:p>
    <w:p>
      <w:pPr>
        <w:spacing w:line="360" w:lineRule="auto"/>
        <w:rPr>
          <w:rFonts w:hint="eastAsia" w:ascii="宋体" w:hAnsi="宋体"/>
          <w:sz w:val="22"/>
          <w:szCs w:val="22"/>
          <w:highlight w:val="none"/>
          <w:vertAlign w:val="superscript"/>
        </w:rPr>
      </w:pPr>
      <w:r>
        <w:rPr>
          <w:rFonts w:hint="eastAsia" w:ascii="宋体" w:hAnsi="宋体"/>
          <w:sz w:val="22"/>
          <w:szCs w:val="22"/>
          <w:highlight w:val="none"/>
          <w:vertAlign w:val="superscript"/>
        </w:rPr>
      </w:r>
      <w:r/>
    </w:p>
    <w:p>
      <w:pPr>
        <w:spacing w:line="360" w:lineRule="auto"/>
        <w:rPr>
          <w:rFonts w:hint="eastAsia" w:ascii="宋体" w:hAnsi="宋体"/>
          <w:sz w:val="22"/>
          <w:szCs w:val="22"/>
          <w:highlight w:val="none"/>
          <w:vertAlign w:val="superscript"/>
        </w:rPr>
      </w:pPr>
      <w:r>
        <w:rPr>
          <w:rFonts w:hint="eastAsia" w:ascii="宋体" w:hAnsi="宋体"/>
          <w:sz w:val="22"/>
          <w:szCs w:val="22"/>
          <w:highlight w:val="none"/>
          <w:vertAlign w:val="superscript"/>
        </w:rPr>
      </w:r>
      <w:r/>
    </w:p>
    <w:p>
      <w:pPr>
        <w:spacing w:line="360" w:lineRule="auto"/>
        <w:rPr>
          <w:rFonts w:hint="eastAsia" w:ascii="宋体" w:hAnsi="宋体"/>
          <w:sz w:val="22"/>
          <w:szCs w:val="22"/>
          <w:highlight w:val="none"/>
          <w:vertAlign w:val="superscript"/>
        </w:rPr>
      </w:pPr>
      <w:r>
        <w:rPr>
          <w:rFonts w:hint="eastAsia" w:ascii="宋体" w:hAnsi="宋体"/>
          <w:sz w:val="22"/>
          <w:szCs w:val="22"/>
          <w:highlight w:val="none"/>
          <w:vertAlign w:val="superscript"/>
        </w:rPr>
      </w:r>
      <w:r/>
    </w:p>
    <w:p>
      <w:pPr>
        <w:spacing w:line="360" w:lineRule="auto"/>
        <w:rPr>
          <w:rFonts w:hint="eastAsia" w:ascii="宋体" w:hAnsi="宋体"/>
          <w:sz w:val="22"/>
          <w:szCs w:val="22"/>
          <w:highlight w:val="none"/>
          <w:vertAlign w:val="superscript"/>
        </w:rPr>
      </w:pPr>
      <w:r>
        <w:rPr>
          <w:rFonts w:hint="eastAsia" w:ascii="宋体" w:hAnsi="宋体"/>
          <w:sz w:val="22"/>
          <w:szCs w:val="22"/>
          <w:highlight w:val="none"/>
          <w:vertAlign w:val="superscript"/>
        </w:rPr>
      </w:r>
      <w:r/>
    </w:p>
    <w:p>
      <w:pPr>
        <w:spacing w:line="360" w:lineRule="auto"/>
        <w:rPr>
          <w:rFonts w:hint="eastAsia" w:ascii="宋体" w:hAnsi="宋体"/>
          <w:sz w:val="22"/>
          <w:szCs w:val="22"/>
          <w:highlight w:val="none"/>
          <w:vertAlign w:val="superscript"/>
        </w:rPr>
      </w:pPr>
      <w:r>
        <w:rPr>
          <w:rFonts w:hint="eastAsia" w:ascii="宋体" w:hAnsi="宋体"/>
          <w:sz w:val="22"/>
          <w:szCs w:val="22"/>
          <w:highlight w:val="none"/>
          <w:vertAlign w:val="superscript"/>
        </w:rPr>
      </w:r>
      <w:r/>
    </w:p>
    <w:p>
      <w:pPr>
        <w:spacing w:line="360" w:lineRule="auto"/>
        <w:rPr>
          <w:rFonts w:hint="eastAsia" w:ascii="宋体" w:hAnsi="宋体"/>
          <w:sz w:val="22"/>
          <w:szCs w:val="22"/>
          <w:highlight w:val="none"/>
          <w:vertAlign w:val="superscript"/>
        </w:rPr>
      </w:pPr>
      <w:r>
        <w:rPr>
          <w:rFonts w:hint="eastAsia" w:ascii="宋体" w:hAnsi="宋体"/>
          <w:sz w:val="22"/>
          <w:szCs w:val="22"/>
          <w:highlight w:val="none"/>
          <w:vertAlign w:val="superscript"/>
        </w:rPr>
      </w:r>
      <w:r/>
    </w:p>
    <w:p>
      <w:pPr>
        <w:spacing w:line="360" w:lineRule="auto"/>
        <w:rPr>
          <w:rFonts w:hint="eastAsia" w:ascii="宋体" w:hAnsi="宋体"/>
          <w:sz w:val="22"/>
          <w:szCs w:val="22"/>
          <w:highlight w:val="none"/>
          <w:vertAlign w:val="superscript"/>
        </w:rPr>
      </w:pPr>
      <w:r>
        <w:rPr>
          <w:rFonts w:hint="eastAsia" w:ascii="宋体" w:hAnsi="宋体"/>
          <w:sz w:val="22"/>
          <w:szCs w:val="22"/>
          <w:highlight w:val="none"/>
          <w:vertAlign w:val="superscript"/>
        </w:rPr>
      </w:r>
      <w:r/>
    </w:p>
    <w:p>
      <w:pPr>
        <w:jc w:val="left"/>
        <w:rPr>
          <w:rFonts w:ascii="宋体" w:hAnsi="宋体"/>
          <w:sz w:val="22"/>
          <w:szCs w:val="22"/>
          <w:highlight w:val="none"/>
        </w:rPr>
      </w:pPr>
      <w:r>
        <w:rPr>
          <w:rFonts w:ascii="宋体" w:hAnsi="宋体"/>
          <w:sz w:val="22"/>
          <w:szCs w:val="22"/>
          <w:highlight w:val="none"/>
        </w:rPr>
      </w:r>
      <w:r/>
    </w:p>
    <w:p>
      <w:pPr>
        <w:jc w:val="left"/>
        <w:rPr>
          <w:rFonts w:ascii="宋体" w:hAnsi="宋体"/>
          <w:sz w:val="22"/>
          <w:szCs w:val="22"/>
          <w:highlight w:val="none"/>
        </w:rPr>
      </w:pPr>
      <w:r>
        <w:rPr>
          <w:rFonts w:hint="eastAsia" w:ascii="宋体" w:hAnsi="宋体"/>
          <w:sz w:val="22"/>
          <w:szCs w:val="22"/>
          <w:highlight w:val="none"/>
        </w:rPr>
        <w:t xml:space="preserve">备注：从业人员、营业收入、资产总额填报上一年度数据，无上一年度数据的新成立企业可不填报</w:t>
      </w:r>
      <w:r/>
    </w:p>
    <w:p>
      <w:pPr>
        <w:ind w:right="281"/>
        <w:jc w:val="both"/>
        <w:spacing w:line="360" w:lineRule="auto"/>
        <w:rPr>
          <w:rFonts w:ascii="宋体" w:hAnsi="宋体" w:cs="宋体"/>
          <w:b/>
          <w:bCs/>
          <w:sz w:val="28"/>
          <w:szCs w:val="28"/>
          <w:highlight w:val="none"/>
        </w:rPr>
      </w:pPr>
      <w:r>
        <w:rPr>
          <w:rFonts w:ascii="宋体" w:hAnsi="宋体" w:cs="宋体"/>
          <w:b/>
          <w:bCs/>
          <w:sz w:val="28"/>
          <w:szCs w:val="28"/>
          <w:highlight w:val="none"/>
        </w:rPr>
      </w:r>
      <w:r/>
    </w:p>
    <w:p>
      <w:pPr>
        <w:jc w:val="center"/>
        <w:spacing w:line="440" w:lineRule="exact"/>
        <w:rPr>
          <w:rFonts w:ascii="宋体" w:hAnsi="宋体" w:cs="宋体"/>
          <w:b/>
          <w:bCs/>
          <w:sz w:val="28"/>
          <w:szCs w:val="28"/>
          <w:highlight w:val="none"/>
        </w:rPr>
      </w:pPr>
      <w:r>
        <w:rPr>
          <w:rFonts w:hint="eastAsia" w:ascii="宋体" w:hAnsi="宋体" w:cs="宋体"/>
          <w:b/>
          <w:bCs/>
          <w:sz w:val="28"/>
          <w:szCs w:val="28"/>
          <w:highlight w:val="none"/>
        </w:rPr>
        <w:t xml:space="preserve">（二）残疾人福利性单位声明函</w:t>
      </w:r>
      <w:r/>
    </w:p>
    <w:p>
      <w:pPr>
        <w:spacing w:line="588" w:lineRule="exact"/>
        <w:rPr>
          <w:rFonts w:ascii="仿宋_GB2312" w:eastAsia="仿宋_GB2312"/>
          <w:b/>
          <w:spacing w:val="6"/>
          <w:sz w:val="30"/>
          <w:szCs w:val="30"/>
          <w:highlight w:val="none"/>
        </w:rPr>
      </w:pPr>
      <w:r>
        <w:rPr>
          <w:rFonts w:ascii="仿宋_GB2312" w:eastAsia="仿宋_GB2312"/>
          <w:b/>
          <w:spacing w:val="6"/>
          <w:sz w:val="30"/>
          <w:szCs w:val="30"/>
          <w:highlight w:val="none"/>
        </w:rPr>
      </w:r>
      <w:r/>
    </w:p>
    <w:p>
      <w:pPr>
        <w:ind w:firstLine="480"/>
        <w:jc w:val="left"/>
        <w:spacing w:line="360" w:lineRule="auto"/>
        <w:rPr>
          <w:rFonts w:ascii="宋体" w:hAnsi="宋体" w:cs="宋体"/>
          <w:sz w:val="22"/>
          <w:szCs w:val="22"/>
          <w:highlight w:val="none"/>
          <w:shd w:val="clear" w:color="auto" w:fill="ffffff"/>
        </w:rPr>
      </w:pPr>
      <w:r>
        <w:rPr>
          <w:rFonts w:hint="eastAsia" w:ascii="宋体" w:hAnsi="宋体" w:cs="宋体"/>
          <w:sz w:val="22"/>
          <w:szCs w:val="22"/>
          <w:highlight w:val="none"/>
          <w:shd w:val="clear" w:color="auto" w:fill="ffffff"/>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sz w:val="22"/>
          <w:szCs w:val="22"/>
          <w:highlight w:val="none"/>
          <w:u w:val="single"/>
          <w:shd w:val="clear" w:color="auto" w:fill="ffffff"/>
        </w:rPr>
        <w:t xml:space="preserve">                </w:t>
      </w:r>
      <w:r>
        <w:rPr>
          <w:rFonts w:hint="eastAsia" w:ascii="宋体" w:hAnsi="宋体" w:cs="宋体"/>
          <w:sz w:val="22"/>
          <w:szCs w:val="22"/>
          <w:highlight w:val="none"/>
          <w:shd w:val="clear" w:color="auto" w:fill="ffffff"/>
        </w:rPr>
        <w:t xml:space="preserve">_单位的</w:t>
      </w:r>
      <w:r>
        <w:rPr>
          <w:rFonts w:hint="eastAsia" w:ascii="宋体" w:hAnsi="宋体" w:cs="宋体"/>
          <w:sz w:val="22"/>
          <w:szCs w:val="22"/>
          <w:highlight w:val="none"/>
          <w:u w:val="single"/>
          <w:shd w:val="clear" w:color="auto" w:fill="ffffff"/>
        </w:rPr>
        <w:t xml:space="preserve">         </w:t>
      </w:r>
      <w:r>
        <w:rPr>
          <w:rFonts w:hint="eastAsia" w:ascii="宋体" w:hAnsi="宋体" w:cs="宋体"/>
          <w:sz w:val="22"/>
          <w:szCs w:val="22"/>
          <w:highlight w:val="none"/>
          <w:shd w:val="clear" w:color="auto" w:fill="ffffff"/>
        </w:rPr>
        <w:t xml:space="preserve">项目采购活动提供本单位制造的货物（由本单位承担工程/提供服务），或者提供其他残疾人福利性单位制造的货物（不包括使用非残疾人福利性单位注册商标的货物）。</w:t>
      </w:r>
      <w:r/>
    </w:p>
    <w:p>
      <w:pPr>
        <w:ind w:firstLine="480"/>
        <w:jc w:val="left"/>
        <w:spacing w:line="360" w:lineRule="auto"/>
        <w:rPr>
          <w:rFonts w:ascii="宋体" w:hAnsi="宋体" w:cs="宋体"/>
          <w:sz w:val="22"/>
          <w:szCs w:val="22"/>
          <w:highlight w:val="none"/>
          <w:shd w:val="clear" w:color="auto" w:fill="ffffff"/>
        </w:rPr>
      </w:pPr>
      <w:r>
        <w:rPr>
          <w:rFonts w:hint="eastAsia" w:ascii="宋体" w:hAnsi="宋体" w:cs="宋体"/>
          <w:sz w:val="22"/>
          <w:szCs w:val="22"/>
          <w:highlight w:val="none"/>
          <w:shd w:val="clear" w:color="auto" w:fill="ffffff"/>
        </w:rPr>
        <w:t xml:space="preserve">本单位对上述声明的真实性负责。如有虚假，将依法承担相应责任。</w:t>
      </w:r>
      <w:r/>
    </w:p>
    <w:p>
      <w:pPr>
        <w:ind w:firstLine="480"/>
        <w:jc w:val="left"/>
        <w:spacing w:line="360" w:lineRule="auto"/>
        <w:rPr>
          <w:rFonts w:ascii="宋体" w:hAnsi="宋体" w:cs="宋体"/>
          <w:sz w:val="24"/>
          <w:highlight w:val="none"/>
          <w:shd w:val="clear" w:color="auto" w:fill="ffffff"/>
        </w:rPr>
      </w:pPr>
      <w:r>
        <w:rPr>
          <w:rFonts w:ascii="宋体" w:hAnsi="宋体" w:cs="宋体"/>
          <w:sz w:val="24"/>
          <w:highlight w:val="none"/>
          <w:shd w:val="clear" w:color="auto" w:fill="ffffff"/>
        </w:rPr>
      </w:r>
      <w:r/>
    </w:p>
    <w:p>
      <w:pPr>
        <w:ind w:firstLine="440"/>
        <w:jc w:val="left"/>
        <w:spacing w:line="360" w:lineRule="auto"/>
        <w:rPr>
          <w:rFonts w:ascii="宋体" w:hAnsi="宋体" w:cs="宋体"/>
          <w:sz w:val="22"/>
          <w:highlight w:val="none"/>
          <w:shd w:val="clear" w:color="auto" w:fill="ffffff"/>
        </w:rPr>
      </w:pPr>
      <w:r>
        <w:rPr>
          <w:rFonts w:ascii="宋体" w:hAnsi="宋体" w:cs="宋体"/>
          <w:sz w:val="22"/>
          <w:highlight w:val="none"/>
          <w:shd w:val="clear" w:color="auto" w:fill="ffffff"/>
        </w:rPr>
      </w:r>
      <w:r/>
    </w:p>
    <w:p>
      <w:pPr>
        <w:ind w:firstLine="440"/>
        <w:jc w:val="left"/>
        <w:spacing w:line="360" w:lineRule="auto"/>
        <w:rPr>
          <w:rFonts w:ascii="宋体" w:hAnsi="宋体" w:cs="宋体"/>
          <w:sz w:val="22"/>
          <w:highlight w:val="none"/>
          <w:shd w:val="clear" w:color="auto" w:fill="ffffff"/>
        </w:rPr>
      </w:pPr>
      <w:r>
        <w:rPr>
          <w:rFonts w:ascii="宋体" w:hAnsi="宋体" w:cs="宋体"/>
          <w:sz w:val="22"/>
          <w:highlight w:val="none"/>
          <w:shd w:val="clear" w:color="auto" w:fill="ffffff"/>
        </w:rPr>
      </w:r>
      <w:r/>
    </w:p>
    <w:p>
      <w:pPr>
        <w:ind w:firstLine="440"/>
        <w:jc w:val="left"/>
        <w:spacing w:line="360" w:lineRule="auto"/>
        <w:rPr>
          <w:rFonts w:ascii="宋体" w:hAnsi="宋体" w:cs="宋体"/>
          <w:sz w:val="22"/>
          <w:highlight w:val="none"/>
          <w:shd w:val="clear" w:color="auto" w:fill="ffffff"/>
        </w:rPr>
      </w:pPr>
      <w:r>
        <w:rPr>
          <w:rFonts w:ascii="宋体" w:hAnsi="宋体" w:cs="宋体"/>
          <w:sz w:val="22"/>
          <w:highlight w:val="none"/>
          <w:shd w:val="clear" w:color="auto" w:fill="ffffff"/>
        </w:rPr>
      </w:r>
      <w:r/>
    </w:p>
    <w:p>
      <w:pPr>
        <w:ind w:firstLine="440"/>
        <w:jc w:val="left"/>
        <w:spacing w:line="360" w:lineRule="auto"/>
        <w:rPr>
          <w:rFonts w:ascii="宋体" w:hAnsi="宋体" w:cs="宋体"/>
          <w:sz w:val="22"/>
          <w:highlight w:val="none"/>
          <w:shd w:val="clear" w:color="auto" w:fill="ffffff"/>
        </w:rPr>
      </w:pPr>
      <w:r>
        <w:rPr>
          <w:rFonts w:ascii="宋体" w:hAnsi="宋体" w:cs="宋体"/>
          <w:sz w:val="22"/>
          <w:highlight w:val="none"/>
          <w:shd w:val="clear" w:color="auto" w:fill="ffffff"/>
        </w:rPr>
      </w:r>
      <w:r/>
    </w:p>
    <w:p>
      <w:pPr>
        <w:ind w:firstLine="440"/>
        <w:jc w:val="left"/>
        <w:spacing w:line="360" w:lineRule="auto"/>
        <w:rPr>
          <w:rFonts w:ascii="宋体" w:hAnsi="宋体" w:cs="宋体"/>
          <w:sz w:val="22"/>
          <w:highlight w:val="none"/>
          <w:shd w:val="clear" w:color="auto" w:fill="ffffff"/>
        </w:rPr>
      </w:pPr>
      <w:r>
        <w:rPr>
          <w:rFonts w:ascii="宋体" w:hAnsi="宋体" w:cs="宋体"/>
          <w:sz w:val="22"/>
          <w:highlight w:val="none"/>
          <w:shd w:val="clear" w:color="auto" w:fill="ffffff"/>
        </w:rPr>
      </w:r>
      <w:r/>
    </w:p>
    <w:p>
      <w:pPr>
        <w:ind w:firstLine="440"/>
        <w:jc w:val="left"/>
        <w:spacing w:line="360" w:lineRule="auto"/>
        <w:rPr>
          <w:rFonts w:ascii="宋体" w:hAnsi="宋体" w:cs="宋体"/>
          <w:sz w:val="22"/>
          <w:highlight w:val="none"/>
          <w:shd w:val="clear" w:color="auto" w:fill="ffffff"/>
        </w:rPr>
      </w:pPr>
      <w:r>
        <w:rPr>
          <w:rFonts w:ascii="宋体" w:hAnsi="宋体" w:cs="宋体"/>
          <w:sz w:val="22"/>
          <w:highlight w:val="none"/>
          <w:shd w:val="clear" w:color="auto" w:fill="ffffff"/>
        </w:rPr>
      </w:r>
      <w:r/>
    </w:p>
    <w:p>
      <w:pPr>
        <w:ind w:firstLine="440"/>
        <w:jc w:val="left"/>
        <w:spacing w:line="360" w:lineRule="auto"/>
        <w:rPr>
          <w:rFonts w:ascii="宋体" w:hAnsi="宋体" w:cs="宋体"/>
          <w:sz w:val="22"/>
          <w:highlight w:val="none"/>
          <w:shd w:val="clear" w:color="auto" w:fill="ffffff"/>
        </w:rPr>
      </w:pPr>
      <w:r>
        <w:rPr>
          <w:rFonts w:ascii="宋体" w:hAnsi="宋体" w:cs="宋体"/>
          <w:sz w:val="22"/>
          <w:highlight w:val="none"/>
          <w:shd w:val="clear" w:color="auto" w:fill="ffffff"/>
        </w:rPr>
      </w:r>
      <w:r/>
    </w:p>
    <w:p>
      <w:pPr>
        <w:pStyle w:val="909"/>
        <w:rPr>
          <w:highlight w:val="none"/>
        </w:rPr>
      </w:pPr>
      <w:r>
        <w:rPr>
          <w:highlight w:val="none"/>
        </w:rPr>
      </w:r>
      <w:r/>
    </w:p>
    <w:p>
      <w:pPr>
        <w:ind w:firstLine="440"/>
        <w:jc w:val="left"/>
        <w:spacing w:line="360" w:lineRule="auto"/>
        <w:rPr>
          <w:rFonts w:ascii="宋体" w:hAnsi="宋体" w:cs="宋体"/>
          <w:sz w:val="22"/>
          <w:highlight w:val="none"/>
          <w:shd w:val="clear" w:color="auto" w:fill="ffffff"/>
        </w:rPr>
      </w:pPr>
      <w:r>
        <w:rPr>
          <w:rFonts w:ascii="宋体" w:hAnsi="宋体" w:cs="宋体"/>
          <w:sz w:val="22"/>
          <w:highlight w:val="none"/>
          <w:shd w:val="clear" w:color="auto" w:fill="ffffff"/>
        </w:rPr>
      </w:r>
      <w:r/>
    </w:p>
    <w:p>
      <w:pPr>
        <w:ind w:left="420"/>
        <w:jc w:val="right"/>
        <w:spacing w:line="480" w:lineRule="auto"/>
        <w:rPr>
          <w:rFonts w:ascii="宋体" w:hAnsi="宋体" w:cs="宋体"/>
          <w:sz w:val="22"/>
          <w:szCs w:val="22"/>
          <w:highlight w:val="none"/>
        </w:rPr>
      </w:pPr>
      <w:r>
        <w:rPr>
          <w:rFonts w:hint="eastAsia" w:ascii="宋体" w:hAnsi="宋体" w:cs="宋体"/>
          <w:sz w:val="22"/>
          <w:szCs w:val="22"/>
          <w:highlight w:val="none"/>
        </w:rPr>
        <w:t xml:space="preserve">投标人公章：            （电子签章）</w:t>
      </w:r>
      <w:r/>
    </w:p>
    <w:p>
      <w:pPr>
        <w:ind w:left="420"/>
        <w:jc w:val="right"/>
        <w:spacing w:line="480" w:lineRule="auto"/>
        <w:rPr>
          <w:rFonts w:ascii="宋体" w:hAnsi="宋体" w:cs="宋体"/>
          <w:sz w:val="22"/>
          <w:szCs w:val="22"/>
          <w:highlight w:val="none"/>
        </w:rPr>
      </w:pPr>
      <w:r>
        <w:rPr>
          <w:rFonts w:ascii="宋体" w:hAnsi="宋体" w:cs="宋体"/>
          <w:sz w:val="22"/>
          <w:szCs w:val="22"/>
          <w:highlight w:val="none"/>
        </w:rPr>
      </w:r>
      <w:r/>
    </w:p>
    <w:p>
      <w:pPr>
        <w:ind w:left="420"/>
        <w:jc w:val="right"/>
        <w:spacing w:line="480" w:lineRule="auto"/>
        <w:rPr>
          <w:rFonts w:ascii="宋体" w:hAnsi="宋体" w:cs="宋体"/>
          <w:sz w:val="22"/>
          <w:szCs w:val="22"/>
          <w:highlight w:val="none"/>
        </w:rPr>
      </w:pPr>
      <w:r>
        <w:rPr>
          <w:rFonts w:ascii="宋体" w:hAnsi="宋体" w:cs="宋体"/>
          <w:sz w:val="22"/>
          <w:szCs w:val="22"/>
          <w:highlight w:val="none"/>
        </w:rPr>
      </w:r>
      <w:r/>
    </w:p>
    <w:p>
      <w:pPr>
        <w:jc w:val="right"/>
        <w:spacing w:line="440" w:lineRule="exact"/>
        <w:rPr>
          <w:rFonts w:ascii="宋体" w:hAnsi="宋体"/>
          <w:sz w:val="22"/>
          <w:szCs w:val="22"/>
          <w:highlight w:val="none"/>
        </w:rPr>
      </w:pPr>
      <w:r>
        <w:rPr>
          <w:rFonts w:ascii="宋体" w:hAnsi="宋体"/>
          <w:sz w:val="22"/>
          <w:szCs w:val="22"/>
          <w:highlight w:val="none"/>
          <w:u w:val="single"/>
        </w:rPr>
        <w:t xml:space="preserve">         </w:t>
      </w:r>
      <w:r>
        <w:rPr>
          <w:rFonts w:ascii="宋体" w:hAnsi="宋体"/>
          <w:sz w:val="22"/>
          <w:szCs w:val="22"/>
          <w:highlight w:val="none"/>
        </w:rPr>
        <w:t xml:space="preserve">年</w:t>
      </w:r>
      <w:r>
        <w:rPr>
          <w:rFonts w:ascii="宋体" w:hAnsi="宋体"/>
          <w:sz w:val="22"/>
          <w:szCs w:val="22"/>
          <w:highlight w:val="none"/>
          <w:u w:val="single"/>
        </w:rPr>
        <w:t xml:space="preserve">   </w:t>
      </w:r>
      <w:r>
        <w:rPr>
          <w:rFonts w:ascii="宋体" w:hAnsi="宋体"/>
          <w:sz w:val="22"/>
          <w:szCs w:val="22"/>
          <w:highlight w:val="none"/>
        </w:rPr>
        <w:t xml:space="preserve">月</w:t>
      </w:r>
      <w:r>
        <w:rPr>
          <w:rFonts w:ascii="宋体" w:hAnsi="宋体"/>
          <w:sz w:val="22"/>
          <w:szCs w:val="22"/>
          <w:highlight w:val="none"/>
          <w:u w:val="single"/>
        </w:rPr>
        <w:t xml:space="preserve">   </w:t>
      </w:r>
      <w:r>
        <w:rPr>
          <w:rFonts w:ascii="宋体" w:hAnsi="宋体"/>
          <w:sz w:val="22"/>
          <w:szCs w:val="22"/>
          <w:highlight w:val="none"/>
        </w:rPr>
        <w:t xml:space="preserve">日</w:t>
      </w:r>
      <w:r/>
    </w:p>
    <w:p>
      <w:pPr>
        <w:jc w:val="right"/>
        <w:spacing w:line="440" w:lineRule="exact"/>
        <w:rPr>
          <w:rFonts w:ascii="宋体" w:hAnsi="宋体"/>
          <w:sz w:val="22"/>
          <w:highlight w:val="none"/>
        </w:rPr>
      </w:pPr>
      <w:r>
        <w:rPr>
          <w:rFonts w:ascii="宋体" w:hAnsi="宋体"/>
          <w:sz w:val="22"/>
          <w:highlight w:val="none"/>
        </w:rPr>
      </w:r>
      <w:r/>
    </w:p>
    <w:p>
      <w:pPr>
        <w:jc w:val="right"/>
        <w:spacing w:line="440" w:lineRule="exact"/>
        <w:rPr>
          <w:rFonts w:ascii="宋体" w:hAnsi="宋体"/>
          <w:sz w:val="22"/>
          <w:highlight w:val="none"/>
        </w:rPr>
      </w:pPr>
      <w:r>
        <w:rPr>
          <w:rFonts w:ascii="宋体" w:hAnsi="宋体"/>
          <w:sz w:val="22"/>
          <w:highlight w:val="none"/>
        </w:rPr>
      </w:r>
      <w:r/>
    </w:p>
    <w:p>
      <w:pPr>
        <w:jc w:val="right"/>
        <w:spacing w:line="440" w:lineRule="exact"/>
        <w:rPr>
          <w:rFonts w:ascii="宋体" w:hAnsi="宋体"/>
          <w:sz w:val="22"/>
          <w:highlight w:val="none"/>
        </w:rPr>
      </w:pPr>
      <w:r>
        <w:rPr>
          <w:rFonts w:ascii="宋体" w:hAnsi="宋体"/>
          <w:sz w:val="22"/>
          <w:highlight w:val="none"/>
        </w:rPr>
      </w:r>
      <w:r/>
    </w:p>
    <w:p>
      <w:pPr>
        <w:jc w:val="right"/>
        <w:spacing w:line="440" w:lineRule="exact"/>
        <w:rPr>
          <w:rFonts w:ascii="宋体" w:hAnsi="宋体"/>
          <w:sz w:val="22"/>
          <w:highlight w:val="none"/>
        </w:rPr>
      </w:pPr>
      <w:r>
        <w:rPr>
          <w:rFonts w:ascii="宋体" w:hAnsi="宋体"/>
          <w:sz w:val="22"/>
          <w:highlight w:val="none"/>
        </w:rPr>
      </w:r>
      <w:r/>
    </w:p>
    <w:p>
      <w:pPr>
        <w:jc w:val="right"/>
        <w:spacing w:line="440" w:lineRule="exact"/>
        <w:rPr>
          <w:rFonts w:ascii="宋体" w:hAnsi="宋体"/>
          <w:sz w:val="22"/>
          <w:highlight w:val="none"/>
        </w:rPr>
      </w:pPr>
      <w:r>
        <w:rPr>
          <w:rFonts w:ascii="宋体" w:hAnsi="宋体"/>
          <w:sz w:val="22"/>
          <w:highlight w:val="none"/>
        </w:rPr>
      </w:r>
      <w:r/>
    </w:p>
    <w:p>
      <w:pPr>
        <w:pStyle w:val="909"/>
        <w:rPr>
          <w:highlight w:val="none"/>
        </w:rPr>
      </w:pPr>
      <w:r>
        <w:rPr>
          <w:highlight w:val="none"/>
        </w:rPr>
      </w:r>
      <w:r/>
    </w:p>
    <w:p>
      <w:pPr>
        <w:jc w:val="right"/>
        <w:spacing w:line="440" w:lineRule="exact"/>
        <w:rPr>
          <w:rFonts w:ascii="宋体" w:hAnsi="宋体"/>
          <w:sz w:val="22"/>
          <w:highlight w:val="none"/>
        </w:rPr>
      </w:pPr>
      <w:r>
        <w:rPr>
          <w:rFonts w:ascii="宋体" w:hAnsi="宋体"/>
          <w:sz w:val="22"/>
          <w:highlight w:val="none"/>
        </w:rPr>
      </w:r>
      <w:r/>
    </w:p>
    <w:p>
      <w:pPr>
        <w:jc w:val="right"/>
        <w:spacing w:line="440" w:lineRule="exact"/>
        <w:rPr>
          <w:rFonts w:ascii="宋体" w:hAnsi="宋体"/>
          <w:sz w:val="22"/>
          <w:highlight w:val="none"/>
        </w:rPr>
      </w:pPr>
      <w:r>
        <w:rPr>
          <w:rFonts w:ascii="宋体" w:hAnsi="宋体"/>
          <w:sz w:val="22"/>
          <w:highlight w:val="none"/>
        </w:rPr>
      </w:r>
      <w:r/>
    </w:p>
    <w:p>
      <w:pPr>
        <w:jc w:val="right"/>
        <w:spacing w:line="440" w:lineRule="exact"/>
        <w:rPr>
          <w:rFonts w:ascii="宋体" w:hAnsi="宋体"/>
          <w:sz w:val="22"/>
          <w:highlight w:val="none"/>
        </w:rPr>
      </w:pPr>
      <w:r>
        <w:rPr>
          <w:rFonts w:ascii="宋体" w:hAnsi="宋体"/>
          <w:sz w:val="22"/>
          <w:highlight w:val="none"/>
        </w:rPr>
      </w:r>
      <w:r/>
    </w:p>
    <w:p>
      <w:pPr>
        <w:jc w:val="center"/>
        <w:spacing w:line="440" w:lineRule="exact"/>
        <w:rPr>
          <w:rFonts w:ascii="宋体" w:hAnsi="宋体" w:cs="宋体"/>
          <w:b/>
          <w:bCs/>
          <w:sz w:val="28"/>
          <w:szCs w:val="28"/>
          <w:highlight w:val="none"/>
        </w:rPr>
      </w:pPr>
      <w:r>
        <w:rPr>
          <w:rFonts w:hint="eastAsia" w:ascii="宋体" w:hAnsi="宋体" w:cs="宋体"/>
          <w:b/>
          <w:bCs/>
          <w:sz w:val="28"/>
          <w:szCs w:val="28"/>
          <w:highlight w:val="none"/>
        </w:rPr>
        <w:t xml:space="preserve">（三）监狱企业证明</w:t>
      </w:r>
      <w:r/>
    </w:p>
    <w:p>
      <w:pPr>
        <w:pStyle w:val="909"/>
        <w:ind w:firstLine="440"/>
        <w:rPr>
          <w:rFonts w:ascii="宋体" w:hAnsi="宋体" w:cs="宋体"/>
          <w:sz w:val="22"/>
          <w:szCs w:val="22"/>
          <w:highlight w:val="none"/>
        </w:rPr>
      </w:pPr>
      <w:r>
        <w:rPr>
          <w:rFonts w:ascii="宋体" w:hAnsi="宋体" w:cs="宋体"/>
          <w:sz w:val="22"/>
          <w:szCs w:val="22"/>
          <w:highlight w:val="none"/>
        </w:rPr>
      </w:r>
      <w:r/>
    </w:p>
    <w:p>
      <w:pPr>
        <w:pStyle w:val="909"/>
        <w:ind w:firstLine="440"/>
        <w:rPr>
          <w:rFonts w:ascii="宋体" w:hAnsi="宋体" w:cs="宋体"/>
          <w:sz w:val="22"/>
          <w:szCs w:val="22"/>
          <w:highlight w:val="none"/>
        </w:rPr>
      </w:pPr>
      <w:r>
        <w:rPr>
          <w:rFonts w:ascii="宋体" w:hAnsi="宋体" w:cs="宋体"/>
          <w:sz w:val="22"/>
          <w:szCs w:val="22"/>
          <w:highlight w:val="none"/>
        </w:rPr>
      </w:r>
      <w:r/>
    </w:p>
    <w:tbl>
      <w:tblPr>
        <w:tblStyle w:val="76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51"/>
      </w:tblGrid>
      <w:tr>
        <w:trPr>
          <w:jc w:val="center"/>
          <w:trHeight w:val="2944"/>
        </w:trPr>
        <w:tc>
          <w:tcPr>
            <w:tcW w:w="4751" w:type="dxa"/>
            <w:vAlign w:val="center"/>
            <w:textDirection w:val="lrTb"/>
            <w:noWrap w:val="false"/>
          </w:tcPr>
          <w:p>
            <w:pPr>
              <w:pStyle w:val="909"/>
              <w:ind w:firstLine="420"/>
              <w:jc w:val="left"/>
              <w:spacing w:line="360" w:lineRule="auto"/>
              <w:rPr>
                <w:rFonts w:ascii="宋体" w:hAnsi="宋体" w:eastAsia="宋体" w:cs="宋体"/>
                <w:b/>
                <w:sz w:val="22"/>
                <w:szCs w:val="22"/>
                <w:highlight w:val="none"/>
              </w:rPr>
            </w:pPr>
            <w:r>
              <w:rPr>
                <w:rFonts w:hint="eastAsia" w:ascii="宋体" w:hAnsi="宋体" w:eastAsia="宋体" w:cs="宋体"/>
                <w:b/>
                <w:sz w:val="22"/>
                <w:szCs w:val="22"/>
                <w:highlight w:val="none"/>
              </w:rPr>
              <w:t xml:space="preserve">提供由省级以上监狱管理局、戒毒管理局（含新疆生产建设兵团）出具的投标人属于监狱企业的证明文件原件扫描件</w:t>
            </w:r>
            <w:r/>
          </w:p>
        </w:tc>
      </w:tr>
    </w:tbl>
    <w:p>
      <w:pPr>
        <w:pStyle w:val="909"/>
        <w:ind w:firstLine="440"/>
        <w:rPr>
          <w:rFonts w:ascii="宋体" w:hAnsi="宋体" w:cs="宋体"/>
          <w:sz w:val="22"/>
          <w:szCs w:val="22"/>
          <w:highlight w:val="none"/>
          <w:lang w:val="zh-CN"/>
        </w:rPr>
      </w:pPr>
      <w:r>
        <w:rPr>
          <w:rFonts w:ascii="宋体" w:hAnsi="宋体" w:cs="宋体"/>
          <w:sz w:val="22"/>
          <w:szCs w:val="22"/>
          <w:highlight w:val="none"/>
          <w:lang w:val="zh-CN"/>
        </w:rPr>
      </w:r>
      <w:r/>
    </w:p>
    <w:p>
      <w:pPr>
        <w:pStyle w:val="909"/>
        <w:ind w:firstLine="440"/>
        <w:rPr>
          <w:rFonts w:ascii="宋体" w:hAnsi="宋体" w:cs="宋体"/>
          <w:sz w:val="22"/>
          <w:szCs w:val="22"/>
          <w:highlight w:val="none"/>
          <w:lang w:val="zh-CN"/>
        </w:rPr>
      </w:pPr>
      <w:r>
        <w:rPr>
          <w:rFonts w:ascii="宋体" w:hAnsi="宋体" w:cs="宋体"/>
          <w:sz w:val="22"/>
          <w:szCs w:val="22"/>
          <w:highlight w:val="none"/>
          <w:lang w:val="zh-CN"/>
        </w:rPr>
      </w:r>
      <w:r/>
    </w:p>
    <w:p>
      <w:pPr>
        <w:pStyle w:val="909"/>
        <w:ind w:firstLine="440"/>
        <w:rPr>
          <w:rFonts w:ascii="宋体" w:hAnsi="宋体" w:cs="宋体"/>
          <w:sz w:val="22"/>
          <w:szCs w:val="22"/>
          <w:highlight w:val="none"/>
          <w:lang w:val="zh-CN"/>
        </w:rPr>
      </w:pPr>
      <w:r>
        <w:rPr>
          <w:rFonts w:ascii="宋体" w:hAnsi="宋体" w:cs="宋体"/>
          <w:sz w:val="22"/>
          <w:szCs w:val="22"/>
          <w:highlight w:val="none"/>
          <w:lang w:val="zh-CN"/>
        </w:rPr>
      </w:r>
      <w:r/>
    </w:p>
    <w:p>
      <w:pPr>
        <w:jc w:val="center"/>
        <w:spacing w:line="360" w:lineRule="auto"/>
        <w:rPr>
          <w:rFonts w:ascii="宋体" w:hAnsi="宋体" w:cs="宋体"/>
          <w:b/>
          <w:bCs/>
          <w:sz w:val="28"/>
          <w:szCs w:val="28"/>
          <w:highlight w:val="none"/>
        </w:rPr>
      </w:pPr>
      <w:r>
        <w:rPr>
          <w:rFonts w:ascii="宋体" w:hAnsi="宋体" w:cs="宋体"/>
          <w:b/>
          <w:bCs/>
          <w:sz w:val="28"/>
          <w:szCs w:val="28"/>
          <w:highlight w:val="none"/>
        </w:rPr>
      </w:r>
      <w:r/>
    </w:p>
    <w:p>
      <w:pPr>
        <w:jc w:val="center"/>
        <w:spacing w:line="360" w:lineRule="auto"/>
        <w:rPr>
          <w:rFonts w:ascii="宋体" w:hAnsi="宋体" w:cs="宋体"/>
          <w:b/>
          <w:bCs/>
          <w:sz w:val="28"/>
          <w:szCs w:val="28"/>
          <w:highlight w:val="none"/>
        </w:rPr>
      </w:pPr>
      <w:r>
        <w:rPr>
          <w:rFonts w:ascii="宋体" w:hAnsi="宋体" w:cs="宋体"/>
          <w:b/>
          <w:bCs/>
          <w:sz w:val="28"/>
          <w:szCs w:val="28"/>
          <w:highlight w:val="none"/>
        </w:rPr>
      </w:r>
      <w:r/>
    </w:p>
    <w:p>
      <w:pPr>
        <w:jc w:val="center"/>
        <w:spacing w:line="360" w:lineRule="auto"/>
        <w:rPr>
          <w:rFonts w:ascii="Segoe UI" w:hAnsi="Segoe UI" w:cs="Segoe UI"/>
          <w:szCs w:val="21"/>
          <w:highlight w:val="none"/>
        </w:rPr>
      </w:pPr>
      <w:r>
        <w:rPr>
          <w:rFonts w:ascii="Segoe UI" w:hAnsi="Segoe UI" w:cs="Segoe UI"/>
          <w:szCs w:val="21"/>
          <w:highlight w:val="none"/>
        </w:rPr>
      </w:r>
      <w:r/>
    </w:p>
    <w:p>
      <w:pPr>
        <w:jc w:val="center"/>
        <w:spacing w:line="360" w:lineRule="auto"/>
        <w:rPr>
          <w:rFonts w:ascii="Segoe UI" w:hAnsi="Segoe UI" w:cs="Segoe UI"/>
          <w:szCs w:val="21"/>
          <w:highlight w:val="none"/>
        </w:rPr>
      </w:pPr>
      <w:r>
        <w:rPr>
          <w:rFonts w:ascii="Segoe UI" w:hAnsi="Segoe UI" w:cs="Segoe UI"/>
          <w:szCs w:val="21"/>
          <w:highlight w:val="none"/>
        </w:rPr>
      </w:r>
      <w:r/>
    </w:p>
    <w:p>
      <w:pPr>
        <w:jc w:val="center"/>
        <w:spacing w:line="360" w:lineRule="auto"/>
        <w:rPr>
          <w:rFonts w:ascii="Segoe UI" w:hAnsi="Segoe UI" w:cs="Segoe UI"/>
          <w:szCs w:val="21"/>
          <w:highlight w:val="none"/>
        </w:rPr>
      </w:pPr>
      <w:r>
        <w:rPr>
          <w:rFonts w:ascii="Segoe UI" w:hAnsi="Segoe UI" w:cs="Segoe UI"/>
          <w:szCs w:val="21"/>
          <w:highlight w:val="none"/>
        </w:rPr>
      </w:r>
      <w:r/>
    </w:p>
    <w:sectPr>
      <w:footerReference w:type="default" r:id="rId13"/>
      <w:footnotePr/>
      <w:endnotePr/>
      <w:type w:val="nextPage"/>
      <w:pgSz w:w="11906" w:h="16838" w:orient="portrait"/>
      <w:pgMar w:top="1417" w:right="1531" w:bottom="1417" w:left="1644"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MS Mincho">
    <w:panose1 w:val="02020603050405090304"/>
  </w:font>
  <w:font w:name="MS Gothic">
    <w:panose1 w:val="020B0609070205080204"/>
  </w:font>
  <w:font w:name="方正小标宋_GBK">
    <w:panose1 w:val="020B0503020202020204"/>
  </w:font>
  <w:font w:name="方正小标宋简体">
    <w:panose1 w:val="020B0503020202020204"/>
  </w:font>
  <w:font w:name="楷体_GB2312">
    <w:panose1 w:val="02010609060101010101"/>
  </w:font>
  <w:font w:name="仿宋">
    <w:panose1 w:val="02010609060101010101"/>
  </w:font>
  <w:font w:name="等线">
    <w:panose1 w:val="02010600030101010101"/>
  </w:font>
  <w:font w:name="Calibri">
    <w:panose1 w:val="020F0502020204030204"/>
  </w:font>
  <w:font w:name="微软雅黑">
    <w:panose1 w:val="020B0503020204020204"/>
  </w:font>
  <w:font w:name="Courier New">
    <w:panose1 w:val="02070309020205020404"/>
  </w:font>
  <w:font w:name="Symbol">
    <w:panose1 w:val="05050102010706020507"/>
  </w:font>
  <w:font w:name="文鼎小标宋">
    <w:panose1 w:val="020B0503020202020204"/>
  </w:font>
  <w:font w:name="Wingdings">
    <w:panose1 w:val="05000000000000000000"/>
  </w:font>
  <w:font w:name="Century Schoolbook">
    <w:panose1 w:val="02040604050505020304"/>
  </w:font>
  <w:font w:name="仿宋_GB2312">
    <w:panose1 w:val="02010609060101010101"/>
  </w:font>
  <w:font w:name="Verdana">
    <w:panose1 w:val="020B0604030504040204"/>
  </w:font>
  <w:font w:name="华文中宋">
    <w:panose1 w:val="0201060004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74"/>
                            <w:tabs>
                              <w:tab w:val="clear" w:pos="7143" w:leader="none"/>
                              <w:tab w:val="clear" w:pos="14287" w:leader="none"/>
                            </w:tabs>
                          </w:pPr>
                          <w:r>
                            <w:fldChar w:fldCharType="begin"/>
                          </w:r>
                          <w:r>
                            <w:instrText xml:space="preserve"> PAGE  \* MERGEFORMAT </w:instrText>
                          </w:r>
                          <w:r>
                            <w:fldChar w:fldCharType="separate"/>
                          </w:r>
                          <w:r>
                            <w:t xml:space="preserve">19</w:t>
                          </w:r>
                          <w: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74"/>
                      <w:tabs>
                        <w:tab w:val="clear" w:pos="7143" w:leader="none"/>
                        <w:tab w:val="clear" w:pos="14287" w:leader="none"/>
                      </w:tabs>
                    </w:pPr>
                    <w:r>
                      <w:fldChar w:fldCharType="begin"/>
                    </w:r>
                    <w:r>
                      <w:instrText xml:space="preserve"> PAGE  \* MERGEFORMAT </w:instrText>
                    </w:r>
                    <w:r>
                      <w:fldChar w:fldCharType="separate"/>
                    </w:r>
                    <w:r>
                      <w:t xml:space="preserve">19</w:t>
                    </w:r>
                    <w: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1218"/>
      <w:isLgl w:val="false"/>
      <w:suff w:val="space"/>
      <w:lvlText w:val="%1"/>
      <w:lvlJc w:val="left"/>
      <w:pPr>
        <w:ind w:left="0" w:firstLine="0"/>
      </w:pPr>
      <w:rPr>
        <w:rFonts w:hint="eastAsia"/>
      </w:rPr>
    </w:lvl>
    <w:lvl w:ilvl="1">
      <w:start w:val="1"/>
      <w:numFmt w:val="decimal"/>
      <w:pStyle w:val="1219"/>
      <w:isLgl w:val="false"/>
      <w:suff w:val="space"/>
      <w:lvlText w:val="%1.%2"/>
      <w:lvlJc w:val="left"/>
      <w:pPr>
        <w:ind w:left="0" w:firstLine="0"/>
      </w:pPr>
      <w:rPr>
        <w:rFonts w:hint="eastAsia"/>
      </w:rPr>
    </w:lvl>
    <w:lvl w:ilvl="2">
      <w:start w:val="1"/>
      <w:numFmt w:val="decimal"/>
      <w:isLgl w:val="false"/>
      <w:suff w:val="space"/>
      <w:lvlText w:val="%1.%2.%3"/>
      <w:lvlJc w:val="left"/>
      <w:pPr>
        <w:ind w:left="0" w:firstLine="0"/>
      </w:pPr>
      <w:rPr>
        <w:rFonts w:hint="eastAsia"/>
      </w:rPr>
    </w:lvl>
    <w:lvl w:ilvl="3">
      <w:start w:val="1"/>
      <w:numFmt w:val="decimal"/>
      <w:isLgl w:val="false"/>
      <w:suff w:val="space"/>
      <w:lvlText w:val="%1.%2.%3.%4"/>
      <w:lvlJc w:val="left"/>
      <w:pPr>
        <w:ind w:left="0" w:firstLine="0"/>
      </w:pPr>
      <w:rPr>
        <w:rFonts w:hint="eastAsia"/>
      </w:rPr>
    </w:lvl>
    <w:lvl w:ilvl="4">
      <w:start w:val="1"/>
      <w:numFmt w:val="decimal"/>
      <w:isLgl w:val="false"/>
      <w:suff w:val="nothing"/>
      <w:lvlText w:val="%1.%2.%3.%4.%5"/>
      <w:lvlJc w:val="left"/>
      <w:pPr>
        <w:ind w:left="0" w:firstLine="0"/>
      </w:pPr>
      <w:rPr>
        <w:rFonts w:hint="eastAsia"/>
      </w:rPr>
    </w:lvl>
    <w:lvl w:ilvl="5">
      <w:start w:val="1"/>
      <w:numFmt w:val="decimal"/>
      <w:isLgl w:val="false"/>
      <w:suff w:val="space"/>
      <w:lvlText w:val="表%1.%2-%6"/>
      <w:lvlJc w:val="left"/>
      <w:pPr>
        <w:ind w:left="0" w:firstLine="0"/>
      </w:pPr>
      <w:rPr>
        <w:rFonts w:hint="eastAsia"/>
      </w:rPr>
    </w:lvl>
    <w:lvl w:ilvl="6">
      <w:start w:val="1"/>
      <w:numFmt w:val="decimal"/>
      <w:isLgl w:val="false"/>
      <w:suff w:val="space"/>
      <w:lvlText w:val="图%1.%2-%7"/>
      <w:lvlJc w:val="left"/>
      <w:pPr>
        <w:ind w:left="0" w:firstLine="0"/>
      </w:pPr>
      <w:rPr>
        <w:rFonts w:hint="eastAsia"/>
      </w:rPr>
    </w:lvl>
    <w:lvl w:ilvl="7">
      <w:start w:val="1"/>
      <w:numFmt w:val="decimal"/>
      <w:isLgl w:val="false"/>
      <w:suff w:val="tab"/>
      <w:lvlText w:val="%1.%2.%3.%4.%5.%6.%7.%8."/>
      <w:lvlJc w:val="left"/>
      <w:pPr>
        <w:ind w:left="1418" w:hanging="1418"/>
      </w:pPr>
      <w:rPr>
        <w:rFonts w:hint="eastAsia"/>
      </w:rPr>
    </w:lvl>
    <w:lvl w:ilvl="8">
      <w:start w:val="1"/>
      <w:numFmt w:val="decimal"/>
      <w:isLgl w:val="false"/>
      <w:suff w:val="tab"/>
      <w:lvlText w:val="%1.%2.%3.%4.%5.%6.%7.%8.%9."/>
      <w:lvlJc w:val="left"/>
      <w:pPr>
        <w:ind w:left="1559" w:hanging="1559"/>
      </w:pPr>
      <w:rPr>
        <w:rFonts w:hint="eastAsia"/>
      </w:rPr>
    </w:lvl>
  </w:abstractNum>
  <w:abstractNum w:abstractNumId="3">
    <w:multiLevelType w:val="hybridMultilevel"/>
    <w:lvl w:ilvl="0">
      <w:start w:val="1"/>
      <w:numFmt w:val="decimal"/>
      <w:isLgl w:val="false"/>
      <w:suff w:val="nothing"/>
      <w:lvlText w:val="第%1节、"/>
      <w:lvlJc w:val="left"/>
      <w:pPr>
        <w:ind w:left="0" w:firstLine="0"/>
      </w:pPr>
    </w:lvl>
    <w:lvl w:ilvl="1">
      <w:start w:val="1"/>
      <w:numFmt w:val="decimal"/>
      <w:isLgl w:val="false"/>
      <w:suff w:val="nothing"/>
      <w:lvlText w:val="%1.%2、"/>
      <w:lvlJc w:val="left"/>
      <w:pPr>
        <w:ind w:left="0" w:firstLine="0"/>
      </w:pPr>
    </w:lvl>
    <w:lvl w:ilvl="2">
      <w:start w:val="1"/>
      <w:numFmt w:val="decimal"/>
      <w:isLgl w:val="false"/>
      <w:suff w:val="nothing"/>
      <w:lvlText w:val=""/>
      <w:lvlJc w:val="left"/>
      <w:pPr>
        <w:ind w:left="0" w:firstLine="0"/>
      </w:pPr>
    </w:lvl>
    <w:lvl w:ilvl="3">
      <w:start w:val="1"/>
      <w:numFmt w:val="decimal"/>
      <w:pStyle w:val="1082"/>
      <w:isLgl w:val="false"/>
      <w:suff w:val="nothing"/>
      <w:lvlText w:val=""/>
      <w:lvlJc w:val="left"/>
      <w:pPr>
        <w:ind w:left="0" w:firstLine="0"/>
      </w:pPr>
    </w:lvl>
    <w:lvl w:ilvl="4">
      <w:start w:val="1"/>
      <w:numFmt w:val="decimal"/>
      <w:isLgl w:val="false"/>
      <w:suff w:val="nothing"/>
      <w:lvlText w:val=""/>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abstractNum w:abstractNumId="4">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4253" w:firstLine="0"/>
      </w:pPr>
      <w:rPr>
        <w:rFonts w:ascii="宋体" w:hAnsi="宋体" w:eastAsia="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4" w:default="1">
    <w:name w:val="Normal"/>
    <w:next w:val="758"/>
    <w:link w:val="123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5">
    <w:name w:val="Heading 1"/>
    <w:basedOn w:val="754"/>
    <w:next w:val="754"/>
    <w:uiPriority w:val="9"/>
    <w:qFormat/>
    <w:pPr>
      <w:keepLines/>
      <w:keepNext/>
      <w:spacing w:before="480" w:after="200"/>
      <w:outlineLvl w:val="0"/>
    </w:pPr>
    <w:rPr>
      <w:rFonts w:ascii="Arial" w:hAnsi="Arial" w:eastAsia="Arial" w:cs="Arial"/>
      <w:sz w:val="40"/>
      <w:szCs w:val="40"/>
    </w:rPr>
  </w:style>
  <w:style w:type="paragraph" w:styleId="756">
    <w:name w:val="Heading 2"/>
    <w:basedOn w:val="754"/>
    <w:next w:val="754"/>
    <w:uiPriority w:val="9"/>
    <w:unhideWhenUsed/>
    <w:qFormat/>
    <w:pPr>
      <w:keepLines/>
      <w:keepNext/>
      <w:spacing w:before="360" w:after="200"/>
      <w:outlineLvl w:val="1"/>
    </w:pPr>
    <w:rPr>
      <w:rFonts w:ascii="Arial" w:hAnsi="Arial" w:eastAsia="Arial" w:cs="Arial"/>
      <w:sz w:val="34"/>
    </w:rPr>
  </w:style>
  <w:style w:type="paragraph" w:styleId="757">
    <w:name w:val="Heading 3"/>
    <w:basedOn w:val="754"/>
    <w:next w:val="754"/>
    <w:uiPriority w:val="9"/>
    <w:unhideWhenUsed/>
    <w:qFormat/>
    <w:pPr>
      <w:keepLines/>
      <w:keepNext/>
      <w:spacing w:before="320" w:after="200"/>
      <w:outlineLvl w:val="2"/>
    </w:pPr>
    <w:rPr>
      <w:rFonts w:ascii="Arial" w:hAnsi="Arial" w:eastAsia="Arial" w:cs="Arial"/>
      <w:sz w:val="30"/>
      <w:szCs w:val="30"/>
    </w:rPr>
  </w:style>
  <w:style w:type="paragraph" w:styleId="758">
    <w:name w:val="Heading 4"/>
    <w:basedOn w:val="754"/>
    <w:next w:val="754"/>
    <w:uiPriority w:val="9"/>
    <w:unhideWhenUsed/>
    <w:qFormat/>
    <w:pPr>
      <w:keepLines/>
      <w:keepNext/>
      <w:spacing w:before="320" w:after="200"/>
      <w:outlineLvl w:val="3"/>
    </w:pPr>
    <w:rPr>
      <w:rFonts w:ascii="Arial" w:hAnsi="Arial" w:eastAsia="Arial" w:cs="Arial"/>
      <w:b/>
      <w:bCs/>
      <w:sz w:val="26"/>
      <w:szCs w:val="26"/>
    </w:rPr>
  </w:style>
  <w:style w:type="paragraph" w:styleId="759">
    <w:name w:val="Heading 5"/>
    <w:basedOn w:val="754"/>
    <w:next w:val="754"/>
    <w:uiPriority w:val="9"/>
    <w:unhideWhenUsed/>
    <w:qFormat/>
    <w:pPr>
      <w:keepLines/>
      <w:keepNext/>
      <w:spacing w:before="320" w:after="200"/>
      <w:outlineLvl w:val="4"/>
    </w:pPr>
    <w:rPr>
      <w:rFonts w:ascii="Arial" w:hAnsi="Arial" w:eastAsia="Arial" w:cs="Arial"/>
      <w:b/>
      <w:bCs/>
      <w:sz w:val="24"/>
      <w:szCs w:val="24"/>
    </w:rPr>
  </w:style>
  <w:style w:type="paragraph" w:styleId="760">
    <w:name w:val="Heading 6"/>
    <w:basedOn w:val="754"/>
    <w:next w:val="754"/>
    <w:uiPriority w:val="9"/>
    <w:unhideWhenUsed/>
    <w:qFormat/>
    <w:pPr>
      <w:keepLines/>
      <w:keepNext/>
      <w:spacing w:before="320" w:after="200"/>
      <w:outlineLvl w:val="5"/>
    </w:pPr>
    <w:rPr>
      <w:rFonts w:ascii="Arial" w:hAnsi="Arial" w:eastAsia="Arial" w:cs="Arial"/>
      <w:b/>
      <w:bCs/>
      <w:sz w:val="22"/>
      <w:szCs w:val="22"/>
    </w:rPr>
  </w:style>
  <w:style w:type="paragraph" w:styleId="761">
    <w:name w:val="Heading 7"/>
    <w:basedOn w:val="754"/>
    <w:next w:val="754"/>
    <w:uiPriority w:val="9"/>
    <w:unhideWhenUsed/>
    <w:qFormat/>
    <w:pPr>
      <w:keepLines/>
      <w:keepNext/>
      <w:spacing w:before="320" w:after="200"/>
      <w:outlineLvl w:val="6"/>
    </w:pPr>
    <w:rPr>
      <w:rFonts w:ascii="Arial" w:hAnsi="Arial" w:eastAsia="Arial" w:cs="Arial"/>
      <w:b/>
      <w:bCs/>
      <w:i/>
      <w:iCs/>
      <w:sz w:val="22"/>
      <w:szCs w:val="22"/>
    </w:rPr>
  </w:style>
  <w:style w:type="paragraph" w:styleId="762">
    <w:name w:val="Heading 8"/>
    <w:basedOn w:val="754"/>
    <w:next w:val="754"/>
    <w:uiPriority w:val="9"/>
    <w:unhideWhenUsed/>
    <w:qFormat/>
    <w:pPr>
      <w:keepLines/>
      <w:keepNext/>
      <w:spacing w:before="320" w:after="200"/>
      <w:outlineLvl w:val="7"/>
    </w:pPr>
    <w:rPr>
      <w:rFonts w:ascii="Arial" w:hAnsi="Arial" w:eastAsia="Arial" w:cs="Arial"/>
      <w:i/>
      <w:iCs/>
      <w:sz w:val="22"/>
      <w:szCs w:val="22"/>
    </w:rPr>
  </w:style>
  <w:style w:type="paragraph" w:styleId="763">
    <w:name w:val="Heading 9"/>
    <w:basedOn w:val="754"/>
    <w:next w:val="754"/>
    <w:uiPriority w:val="9"/>
    <w:unhideWhenUsed/>
    <w:qFormat/>
    <w:pPr>
      <w:keepLines/>
      <w:keepNext/>
      <w:spacing w:before="320" w:after="200"/>
      <w:outlineLvl w:val="8"/>
    </w:pPr>
    <w:rPr>
      <w:rFonts w:ascii="Arial" w:hAnsi="Arial" w:eastAsia="Arial" w:cs="Arial"/>
      <w:i/>
      <w:iCs/>
      <w:sz w:val="21"/>
      <w:szCs w:val="21"/>
    </w:rPr>
  </w:style>
  <w:style w:type="character" w:styleId="764" w:default="1">
    <w:name w:val="Default Paragraph Font"/>
    <w:uiPriority w:val="1"/>
    <w:semiHidden/>
    <w:unhideWhenUsed/>
    <w:qFormat/>
  </w:style>
  <w:style w:type="table" w:styleId="765" w:default="1">
    <w:name w:val="Normal Table"/>
    <w:uiPriority w:val="99"/>
    <w:semiHidden/>
    <w:unhideWhenUsed/>
    <w:qFormat/>
    <w:tblPr>
      <w:tblCellMar>
        <w:left w:w="108" w:type="dxa"/>
        <w:top w:w="0" w:type="dxa"/>
        <w:right w:w="108" w:type="dxa"/>
        <w:bottom w:w="0" w:type="dxa"/>
      </w:tblCellMar>
    </w:tblPr>
  </w:style>
  <w:style w:type="paragraph" w:styleId="766">
    <w:name w:val="toc 7"/>
    <w:basedOn w:val="754"/>
    <w:next w:val="754"/>
    <w:uiPriority w:val="39"/>
    <w:unhideWhenUsed/>
    <w:qFormat/>
    <w:pPr>
      <w:ind w:left="1701" w:right="0" w:firstLine="0"/>
      <w:spacing w:after="57"/>
    </w:pPr>
  </w:style>
  <w:style w:type="paragraph" w:styleId="767">
    <w:name w:val="Caption"/>
    <w:basedOn w:val="754"/>
    <w:next w:val="754"/>
    <w:uiPriority w:val="35"/>
    <w:semiHidden/>
    <w:unhideWhenUsed/>
    <w:qFormat/>
    <w:pPr>
      <w:spacing w:line="276" w:lineRule="auto"/>
    </w:pPr>
    <w:rPr>
      <w:b/>
      <w:bCs/>
      <w:color w:val="4f81bd" w:themeColor="accent1"/>
      <w:sz w:val="18"/>
      <w:szCs w:val="18"/>
    </w:rPr>
  </w:style>
  <w:style w:type="paragraph" w:styleId="768">
    <w:name w:val="Body Text"/>
    <w:basedOn w:val="754"/>
    <w:uiPriority w:val="0"/>
    <w:unhideWhenUsed/>
    <w:qFormat/>
    <w:pPr>
      <w:spacing w:after="120"/>
    </w:pPr>
    <w:rPr>
      <w:sz w:val="20"/>
      <w:szCs w:val="20"/>
    </w:rPr>
  </w:style>
  <w:style w:type="paragraph" w:styleId="769">
    <w:name w:val="toc 5"/>
    <w:basedOn w:val="754"/>
    <w:next w:val="754"/>
    <w:uiPriority w:val="39"/>
    <w:unhideWhenUsed/>
    <w:qFormat/>
    <w:pPr>
      <w:ind w:left="1134" w:right="0" w:firstLine="0"/>
      <w:spacing w:after="57"/>
    </w:pPr>
  </w:style>
  <w:style w:type="paragraph" w:styleId="770">
    <w:name w:val="toc 3"/>
    <w:basedOn w:val="754"/>
    <w:next w:val="754"/>
    <w:uiPriority w:val="39"/>
    <w:unhideWhenUsed/>
    <w:qFormat/>
    <w:pPr>
      <w:ind w:left="567" w:right="0" w:firstLine="0"/>
      <w:spacing w:after="57"/>
    </w:pPr>
  </w:style>
  <w:style w:type="paragraph" w:styleId="771">
    <w:name w:val="toc 8"/>
    <w:basedOn w:val="754"/>
    <w:next w:val="754"/>
    <w:uiPriority w:val="39"/>
    <w:unhideWhenUsed/>
    <w:qFormat/>
    <w:pPr>
      <w:ind w:left="1984" w:right="0" w:firstLine="0"/>
      <w:spacing w:after="57"/>
    </w:pPr>
  </w:style>
  <w:style w:type="paragraph" w:styleId="772">
    <w:name w:val="endnote text"/>
    <w:basedOn w:val="754"/>
    <w:link w:val="795"/>
    <w:uiPriority w:val="99"/>
    <w:semiHidden/>
    <w:unhideWhenUsed/>
    <w:qFormat/>
    <w:pPr>
      <w:spacing w:after="0" w:line="240" w:lineRule="auto"/>
    </w:pPr>
    <w:rPr>
      <w:sz w:val="20"/>
    </w:rPr>
  </w:style>
  <w:style w:type="paragraph" w:styleId="773">
    <w:name w:val="Footer"/>
    <w:basedOn w:val="754"/>
    <w:uiPriority w:val="99"/>
    <w:unhideWhenUsed/>
    <w:qFormat/>
    <w:pPr>
      <w:spacing w:after="0" w:line="240" w:lineRule="auto"/>
      <w:tabs>
        <w:tab w:val="center" w:pos="7143" w:leader="none"/>
        <w:tab w:val="right" w:pos="14287" w:leader="none"/>
      </w:tabs>
    </w:pPr>
  </w:style>
  <w:style w:type="paragraph" w:styleId="774">
    <w:name w:val="Header"/>
    <w:basedOn w:val="754"/>
    <w:uiPriority w:val="99"/>
    <w:unhideWhenUsed/>
    <w:qFormat/>
    <w:pPr>
      <w:spacing w:after="0" w:line="240" w:lineRule="auto"/>
      <w:tabs>
        <w:tab w:val="center" w:pos="7143" w:leader="none"/>
        <w:tab w:val="right" w:pos="14287" w:leader="none"/>
      </w:tabs>
    </w:pPr>
  </w:style>
  <w:style w:type="paragraph" w:styleId="775">
    <w:name w:val="toc 1"/>
    <w:basedOn w:val="754"/>
    <w:next w:val="754"/>
    <w:uiPriority w:val="39"/>
    <w:unhideWhenUsed/>
    <w:qFormat/>
    <w:pPr>
      <w:ind w:left="0" w:right="0" w:firstLine="0"/>
      <w:spacing w:after="57"/>
    </w:pPr>
  </w:style>
  <w:style w:type="paragraph" w:styleId="776">
    <w:name w:val="toc 4"/>
    <w:basedOn w:val="754"/>
    <w:next w:val="754"/>
    <w:uiPriority w:val="39"/>
    <w:unhideWhenUsed/>
    <w:qFormat/>
    <w:pPr>
      <w:ind w:left="850" w:right="0" w:firstLine="0"/>
      <w:spacing w:after="57"/>
    </w:pPr>
  </w:style>
  <w:style w:type="paragraph" w:styleId="777">
    <w:name w:val="Subtitle"/>
    <w:basedOn w:val="754"/>
    <w:next w:val="754"/>
    <w:link w:val="791"/>
    <w:uiPriority w:val="11"/>
    <w:qFormat/>
    <w:pPr>
      <w:spacing w:before="200" w:after="200"/>
    </w:pPr>
    <w:rPr>
      <w:sz w:val="24"/>
      <w:szCs w:val="24"/>
    </w:rPr>
  </w:style>
  <w:style w:type="paragraph" w:styleId="778">
    <w:name w:val="footnote text"/>
    <w:basedOn w:val="754"/>
    <w:link w:val="794"/>
    <w:uiPriority w:val="99"/>
    <w:semiHidden/>
    <w:unhideWhenUsed/>
    <w:qFormat/>
    <w:pPr>
      <w:spacing w:after="40" w:line="240" w:lineRule="auto"/>
    </w:pPr>
    <w:rPr>
      <w:sz w:val="18"/>
    </w:rPr>
  </w:style>
  <w:style w:type="paragraph" w:styleId="779">
    <w:name w:val="toc 6"/>
    <w:basedOn w:val="754"/>
    <w:next w:val="754"/>
    <w:uiPriority w:val="39"/>
    <w:unhideWhenUsed/>
    <w:qFormat/>
    <w:pPr>
      <w:ind w:left="1417" w:right="0" w:firstLine="0"/>
      <w:spacing w:after="57"/>
    </w:pPr>
  </w:style>
  <w:style w:type="paragraph" w:styleId="780">
    <w:name w:val="table of figures"/>
    <w:basedOn w:val="754"/>
    <w:next w:val="754"/>
    <w:uiPriority w:val="99"/>
    <w:unhideWhenUsed/>
    <w:qFormat/>
    <w:pPr>
      <w:spacing w:after="0" w:afterAutospacing="0"/>
    </w:pPr>
  </w:style>
  <w:style w:type="paragraph" w:styleId="781">
    <w:name w:val="toc 2"/>
    <w:basedOn w:val="754"/>
    <w:next w:val="754"/>
    <w:uiPriority w:val="39"/>
    <w:unhideWhenUsed/>
    <w:qFormat/>
    <w:pPr>
      <w:ind w:left="283" w:right="0" w:firstLine="0"/>
      <w:spacing w:after="57"/>
    </w:pPr>
  </w:style>
  <w:style w:type="paragraph" w:styleId="782">
    <w:name w:val="toc 9"/>
    <w:basedOn w:val="754"/>
    <w:next w:val="754"/>
    <w:uiPriority w:val="39"/>
    <w:unhideWhenUsed/>
    <w:qFormat/>
    <w:pPr>
      <w:ind w:left="2268" w:right="0" w:firstLine="0"/>
      <w:spacing w:after="57"/>
    </w:pPr>
  </w:style>
  <w:style w:type="paragraph" w:styleId="783">
    <w:name w:val="Title"/>
    <w:basedOn w:val="754"/>
    <w:next w:val="754"/>
    <w:link w:val="790"/>
    <w:uiPriority w:val="10"/>
    <w:qFormat/>
    <w:pPr>
      <w:contextualSpacing/>
      <w:spacing w:before="300" w:after="200"/>
    </w:pPr>
    <w:rPr>
      <w:sz w:val="48"/>
      <w:szCs w:val="48"/>
    </w:rPr>
  </w:style>
  <w:style w:type="table" w:styleId="78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5">
    <w:name w:val="endnote reference"/>
    <w:uiPriority w:val="99"/>
    <w:semiHidden/>
    <w:unhideWhenUsed/>
    <w:qFormat/>
    <w:rPr>
      <w:vertAlign w:val="superscript"/>
    </w:rPr>
  </w:style>
  <w:style w:type="character" w:styleId="786">
    <w:name w:val="Hyperlink"/>
    <w:uiPriority w:val="99"/>
    <w:unhideWhenUsed/>
    <w:qFormat/>
    <w:rPr>
      <w:color w:val="0000ff" w:themeColor="hyperlink"/>
      <w:u w:val="single"/>
    </w:rPr>
  </w:style>
  <w:style w:type="character" w:styleId="787">
    <w:name w:val="footnote reference"/>
    <w:uiPriority w:val="99"/>
    <w:unhideWhenUsed/>
    <w:qFormat/>
    <w:rPr>
      <w:vertAlign w:val="superscript"/>
    </w:rPr>
  </w:style>
  <w:style w:type="paragraph" w:styleId="788">
    <w:name w:val="List Paragraph"/>
    <w:basedOn w:val="754"/>
    <w:uiPriority w:val="34"/>
    <w:qFormat/>
    <w:pPr>
      <w:contextualSpacing/>
      <w:ind w:left="720"/>
    </w:pPr>
  </w:style>
  <w:style w:type="paragraph" w:styleId="789">
    <w:name w:val="No Spacing"/>
    <w:uiPriority w:val="1"/>
    <w:qFormat/>
    <w:pPr>
      <w:spacing w:before="0" w:after="0" w:line="240" w:lineRule="auto"/>
    </w:pPr>
    <w:rPr>
      <w:rFonts w:hint="default" w:ascii="Times New Roman" w:hAnsi="Times New Roman" w:eastAsia="宋体" w:cs="Times New Roman"/>
    </w:rPr>
  </w:style>
  <w:style w:type="character" w:styleId="790" w:customStyle="1">
    <w:name w:val="Title Char"/>
    <w:link w:val="783"/>
    <w:uiPriority w:val="10"/>
    <w:qFormat/>
    <w:rPr>
      <w:sz w:val="48"/>
      <w:szCs w:val="48"/>
    </w:rPr>
  </w:style>
  <w:style w:type="character" w:styleId="791" w:customStyle="1">
    <w:name w:val="Subtitle Char"/>
    <w:link w:val="777"/>
    <w:uiPriority w:val="11"/>
    <w:qFormat/>
    <w:rPr>
      <w:sz w:val="24"/>
      <w:szCs w:val="24"/>
    </w:rPr>
  </w:style>
  <w:style w:type="paragraph" w:styleId="792">
    <w:name w:val="Quote"/>
    <w:basedOn w:val="754"/>
    <w:next w:val="754"/>
    <w:uiPriority w:val="29"/>
    <w:qFormat/>
    <w:pPr>
      <w:ind w:left="720" w:right="720"/>
    </w:pPr>
    <w:rPr>
      <w:i/>
    </w:rPr>
  </w:style>
  <w:style w:type="paragraph" w:styleId="793">
    <w:name w:val="Intense Quote"/>
    <w:basedOn w:val="754"/>
    <w:next w:val="75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4" w:customStyle="1">
    <w:name w:val="Footnote Text Char"/>
    <w:link w:val="778"/>
    <w:uiPriority w:val="99"/>
    <w:qFormat/>
    <w:rPr>
      <w:sz w:val="18"/>
    </w:rPr>
  </w:style>
  <w:style w:type="character" w:styleId="795" w:customStyle="1">
    <w:name w:val="Endnote Text Char"/>
    <w:link w:val="772"/>
    <w:uiPriority w:val="99"/>
    <w:qFormat/>
    <w:rPr>
      <w:sz w:val="20"/>
    </w:rPr>
  </w:style>
  <w:style w:type="paragraph" w:styleId="796" w:customStyle="1">
    <w:name w:val="TOC Heading"/>
    <w:uiPriority w:val="39"/>
    <w:unhideWhenUsed/>
    <w:qFormat/>
    <w:rPr>
      <w:rFonts w:hint="default" w:ascii="Times New Roman" w:hAnsi="Times New Roman" w:eastAsia="宋体" w:cs="Times New Roman"/>
    </w:rPr>
  </w:style>
  <w:style w:type="paragraph" w:styleId="797" w:customStyle="1">
    <w:name w:val="标题 112"/>
    <w:basedOn w:val="754"/>
    <w:next w:val="754"/>
    <w:uiPriority w:val="9"/>
    <w:qFormat/>
    <w:pPr>
      <w:ind w:right="264"/>
      <w:jc w:val="center"/>
      <w:spacing w:before="54"/>
      <w:outlineLvl w:val="0"/>
    </w:pPr>
    <w:rPr>
      <w:rFonts w:ascii="宋体" w:hAnsi="宋体" w:cs="宋体"/>
      <w:b/>
      <w:bCs/>
      <w:sz w:val="32"/>
      <w:szCs w:val="32"/>
      <w:lang w:val="zh-CN" w:bidi="zh-CN"/>
    </w:rPr>
  </w:style>
  <w:style w:type="paragraph" w:styleId="798" w:customStyle="1">
    <w:name w:val="标题 212"/>
    <w:basedOn w:val="754"/>
    <w:next w:val="754"/>
    <w:uiPriority w:val="0"/>
    <w:unhideWhenUsed/>
    <w:qFormat/>
    <w:pPr>
      <w:keepLines/>
      <w:keepNext/>
      <w:spacing w:before="260" w:after="260" w:line="412" w:lineRule="auto"/>
      <w:outlineLvl w:val="1"/>
    </w:pPr>
    <w:rPr>
      <w:rFonts w:ascii="Arial" w:hAnsi="Arial" w:eastAsia="黑体"/>
      <w:b/>
      <w:bCs/>
      <w:sz w:val="32"/>
      <w:szCs w:val="32"/>
    </w:rPr>
  </w:style>
  <w:style w:type="character" w:styleId="799" w:customStyle="1">
    <w:name w:val="默认段落字体11"/>
    <w:link w:val="754"/>
    <w:uiPriority w:val="1"/>
    <w:unhideWhenUsed/>
    <w:qFormat/>
  </w:style>
  <w:style w:type="table" w:styleId="800" w:customStyle="1">
    <w:name w:val="普通表格11"/>
    <w:uiPriority w:val="99"/>
    <w:unhideWhenUsed/>
    <w:qFormat/>
    <w:tblPr/>
  </w:style>
  <w:style w:type="paragraph" w:styleId="801" w:customStyle="1">
    <w:name w:val="标题 211"/>
    <w:basedOn w:val="754"/>
    <w:next w:val="754"/>
    <w:uiPriority w:val="9"/>
    <w:unhideWhenUsed/>
    <w:qFormat/>
    <w:pPr>
      <w:keepLines/>
      <w:keepNext/>
      <w:spacing w:before="360" w:after="200"/>
      <w:outlineLvl w:val="1"/>
    </w:pPr>
    <w:rPr>
      <w:rFonts w:ascii="Arial" w:hAnsi="Arial" w:eastAsia="Arial" w:cs="Arial"/>
      <w:sz w:val="34"/>
    </w:rPr>
  </w:style>
  <w:style w:type="paragraph" w:styleId="802" w:customStyle="1">
    <w:name w:val="目录 711"/>
    <w:basedOn w:val="754"/>
    <w:next w:val="754"/>
    <w:uiPriority w:val="39"/>
    <w:unhideWhenUsed/>
    <w:qFormat/>
    <w:pPr>
      <w:ind w:left="1701" w:right="0" w:firstLine="0"/>
      <w:spacing w:after="57"/>
    </w:pPr>
  </w:style>
  <w:style w:type="paragraph" w:styleId="803" w:customStyle="1">
    <w:name w:val="正文文本11"/>
    <w:basedOn w:val="754"/>
    <w:next w:val="754"/>
    <w:link w:val="804"/>
    <w:uiPriority w:val="99"/>
    <w:unhideWhenUsed/>
    <w:qFormat/>
    <w:pPr>
      <w:spacing w:after="120"/>
    </w:pPr>
  </w:style>
  <w:style w:type="character" w:styleId="804" w:customStyle="1">
    <w:name w:val="正文文本 Char1"/>
    <w:link w:val="803"/>
    <w:uiPriority w:val="99"/>
    <w:semiHidden/>
    <w:qFormat/>
    <w:rPr>
      <w:sz w:val="21"/>
      <w:szCs w:val="24"/>
    </w:rPr>
  </w:style>
  <w:style w:type="paragraph" w:styleId="805" w:customStyle="1">
    <w:name w:val="正文文本缩进12"/>
    <w:basedOn w:val="754"/>
    <w:next w:val="806"/>
    <w:link w:val="807"/>
    <w:uiPriority w:val="99"/>
    <w:unhideWhenUsed/>
    <w:qFormat/>
    <w:pPr>
      <w:ind w:left="420"/>
      <w:spacing w:after="120"/>
    </w:pPr>
  </w:style>
  <w:style w:type="paragraph" w:styleId="806" w:customStyle="1">
    <w:name w:val="寄信人地址12"/>
    <w:basedOn w:val="754"/>
    <w:uiPriority w:val="0"/>
    <w:qFormat/>
    <w:pPr>
      <w:ind w:firstLine="200"/>
      <w:spacing w:line="360" w:lineRule="auto"/>
    </w:pPr>
    <w:rPr>
      <w:rFonts w:ascii="Arial" w:hAnsi="Arial" w:eastAsia="仿宋_GB2312" w:cs="Arial"/>
      <w:sz w:val="24"/>
    </w:rPr>
  </w:style>
  <w:style w:type="character" w:styleId="807" w:customStyle="1">
    <w:name w:val="正文文本缩进 Char1"/>
    <w:link w:val="805"/>
    <w:uiPriority w:val="99"/>
    <w:semiHidden/>
    <w:qFormat/>
    <w:rPr>
      <w:sz w:val="21"/>
      <w:szCs w:val="24"/>
    </w:rPr>
  </w:style>
  <w:style w:type="paragraph" w:styleId="808" w:customStyle="1">
    <w:name w:val="索引 41"/>
    <w:basedOn w:val="754"/>
    <w:next w:val="754"/>
    <w:uiPriority w:val="0"/>
    <w:qFormat/>
    <w:pPr>
      <w:ind w:left="600"/>
    </w:pPr>
    <w:rPr>
      <w:rFonts w:ascii="Verdana" w:hAnsi="Verdana"/>
      <w:szCs w:val="20"/>
    </w:rPr>
  </w:style>
  <w:style w:type="paragraph" w:styleId="809" w:customStyle="1">
    <w:name w:val="目录 511"/>
    <w:basedOn w:val="754"/>
    <w:next w:val="754"/>
    <w:uiPriority w:val="39"/>
    <w:unhideWhenUsed/>
    <w:qFormat/>
    <w:pPr>
      <w:ind w:left="1134" w:right="0" w:firstLine="0"/>
      <w:spacing w:after="57"/>
    </w:pPr>
  </w:style>
  <w:style w:type="paragraph" w:styleId="810" w:customStyle="1">
    <w:name w:val="目录 311"/>
    <w:basedOn w:val="754"/>
    <w:next w:val="754"/>
    <w:uiPriority w:val="39"/>
    <w:unhideWhenUsed/>
    <w:qFormat/>
    <w:pPr>
      <w:ind w:left="567" w:right="0" w:firstLine="0"/>
      <w:spacing w:after="57"/>
    </w:pPr>
  </w:style>
  <w:style w:type="paragraph" w:styleId="811" w:customStyle="1">
    <w:name w:val="目录 811"/>
    <w:basedOn w:val="754"/>
    <w:next w:val="754"/>
    <w:uiPriority w:val="39"/>
    <w:unhideWhenUsed/>
    <w:qFormat/>
    <w:pPr>
      <w:ind w:left="1984" w:right="0" w:firstLine="0"/>
      <w:spacing w:after="57"/>
    </w:pPr>
  </w:style>
  <w:style w:type="paragraph" w:styleId="812" w:customStyle="1">
    <w:name w:val="日期11"/>
    <w:basedOn w:val="754"/>
    <w:next w:val="754"/>
    <w:uiPriority w:val="0"/>
    <w:qFormat/>
    <w:pPr>
      <w:ind w:firstLine="652"/>
      <w:spacing w:line="319" w:lineRule="auto"/>
    </w:pPr>
    <w:rPr>
      <w:rFonts w:ascii="Century Schoolbook" w:hAnsi="Century Schoolbook" w:eastAsia="文鼎小标宋"/>
      <w:spacing w:val="-4"/>
      <w:sz w:val="23"/>
      <w:szCs w:val="20"/>
    </w:rPr>
  </w:style>
  <w:style w:type="paragraph" w:styleId="813" w:customStyle="1">
    <w:name w:val="尾注文本11"/>
    <w:basedOn w:val="754"/>
    <w:uiPriority w:val="99"/>
    <w:unhideWhenUsed/>
    <w:qFormat/>
    <w:pPr>
      <w:spacing w:after="0" w:line="240" w:lineRule="auto"/>
    </w:pPr>
    <w:rPr>
      <w:sz w:val="20"/>
    </w:rPr>
  </w:style>
  <w:style w:type="paragraph" w:styleId="814" w:customStyle="1">
    <w:name w:val="批注框文本11"/>
    <w:basedOn w:val="754"/>
    <w:link w:val="815"/>
    <w:uiPriority w:val="99"/>
    <w:unhideWhenUsed/>
    <w:qFormat/>
    <w:rPr>
      <w:sz w:val="18"/>
      <w:szCs w:val="18"/>
    </w:rPr>
  </w:style>
  <w:style w:type="character" w:styleId="815" w:customStyle="1">
    <w:name w:val="批注框文本 Char2"/>
    <w:link w:val="814"/>
    <w:uiPriority w:val="99"/>
    <w:semiHidden/>
    <w:qFormat/>
    <w:rPr>
      <w:sz w:val="18"/>
      <w:szCs w:val="18"/>
    </w:rPr>
  </w:style>
  <w:style w:type="paragraph" w:styleId="816" w:customStyle="1">
    <w:name w:val="页脚11"/>
    <w:basedOn w:val="754"/>
    <w:link w:val="817"/>
    <w:uiPriority w:val="99"/>
    <w:unhideWhenUsed/>
    <w:qFormat/>
    <w:pPr>
      <w:jc w:val="left"/>
      <w:tabs>
        <w:tab w:val="center" w:pos="4153" w:leader="none"/>
        <w:tab w:val="right" w:pos="8306" w:leader="none"/>
      </w:tabs>
    </w:pPr>
    <w:rPr>
      <w:sz w:val="18"/>
      <w:szCs w:val="18"/>
    </w:rPr>
  </w:style>
  <w:style w:type="character" w:styleId="817" w:customStyle="1">
    <w:name w:val="页脚 Char1"/>
    <w:link w:val="816"/>
    <w:uiPriority w:val="99"/>
    <w:qFormat/>
    <w:rPr>
      <w:sz w:val="18"/>
      <w:szCs w:val="18"/>
    </w:rPr>
  </w:style>
  <w:style w:type="paragraph" w:styleId="818" w:customStyle="1">
    <w:name w:val="页眉11"/>
    <w:basedOn w:val="754"/>
    <w:link w:val="819"/>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19" w:customStyle="1">
    <w:name w:val="页眉 Char1"/>
    <w:link w:val="818"/>
    <w:uiPriority w:val="99"/>
    <w:qFormat/>
    <w:rPr>
      <w:sz w:val="18"/>
      <w:szCs w:val="18"/>
    </w:rPr>
  </w:style>
  <w:style w:type="paragraph" w:styleId="820" w:customStyle="1">
    <w:name w:val="目录 112"/>
    <w:basedOn w:val="754"/>
    <w:next w:val="754"/>
    <w:uiPriority w:val="39"/>
    <w:unhideWhenUsed/>
    <w:qFormat/>
    <w:pPr>
      <w:ind w:left="0" w:right="0" w:firstLine="0"/>
      <w:spacing w:after="57"/>
    </w:pPr>
  </w:style>
  <w:style w:type="paragraph" w:styleId="821" w:customStyle="1">
    <w:name w:val="目录 411"/>
    <w:basedOn w:val="754"/>
    <w:next w:val="754"/>
    <w:uiPriority w:val="39"/>
    <w:unhideWhenUsed/>
    <w:qFormat/>
    <w:pPr>
      <w:ind w:left="850" w:right="0" w:firstLine="0"/>
      <w:spacing w:after="57"/>
    </w:pPr>
  </w:style>
  <w:style w:type="paragraph" w:styleId="822" w:customStyle="1">
    <w:name w:val="副标题11"/>
    <w:basedOn w:val="754"/>
    <w:next w:val="754"/>
    <w:uiPriority w:val="11"/>
    <w:qFormat/>
    <w:pPr>
      <w:spacing w:before="200" w:after="200"/>
    </w:pPr>
    <w:rPr>
      <w:sz w:val="24"/>
      <w:szCs w:val="24"/>
    </w:rPr>
  </w:style>
  <w:style w:type="paragraph" w:styleId="823" w:customStyle="1">
    <w:name w:val="脚注文本11"/>
    <w:basedOn w:val="754"/>
    <w:uiPriority w:val="99"/>
    <w:unhideWhenUsed/>
    <w:qFormat/>
    <w:pPr>
      <w:spacing w:after="40" w:line="240" w:lineRule="auto"/>
    </w:pPr>
    <w:rPr>
      <w:sz w:val="18"/>
    </w:rPr>
  </w:style>
  <w:style w:type="paragraph" w:styleId="824" w:customStyle="1">
    <w:name w:val="目录 611"/>
    <w:basedOn w:val="754"/>
    <w:next w:val="754"/>
    <w:uiPriority w:val="39"/>
    <w:unhideWhenUsed/>
    <w:qFormat/>
    <w:pPr>
      <w:ind w:left="1417" w:right="0" w:firstLine="0"/>
      <w:spacing w:after="57"/>
    </w:pPr>
  </w:style>
  <w:style w:type="paragraph" w:styleId="825" w:customStyle="1">
    <w:name w:val="图表目录11"/>
    <w:basedOn w:val="754"/>
    <w:next w:val="754"/>
    <w:uiPriority w:val="99"/>
    <w:unhideWhenUsed/>
    <w:qFormat/>
    <w:pPr>
      <w:spacing w:after="0" w:afterAutospacing="0"/>
    </w:pPr>
  </w:style>
  <w:style w:type="paragraph" w:styleId="826" w:customStyle="1">
    <w:name w:val="目录 211"/>
    <w:basedOn w:val="754"/>
    <w:next w:val="754"/>
    <w:uiPriority w:val="39"/>
    <w:unhideWhenUsed/>
    <w:qFormat/>
    <w:pPr>
      <w:ind w:left="283" w:right="0" w:firstLine="0"/>
      <w:spacing w:after="57"/>
    </w:pPr>
  </w:style>
  <w:style w:type="paragraph" w:styleId="827" w:customStyle="1">
    <w:name w:val="目录 911"/>
    <w:basedOn w:val="754"/>
    <w:next w:val="754"/>
    <w:uiPriority w:val="39"/>
    <w:unhideWhenUsed/>
    <w:qFormat/>
    <w:pPr>
      <w:ind w:left="2268" w:right="0" w:firstLine="0"/>
      <w:spacing w:after="57"/>
    </w:pPr>
  </w:style>
  <w:style w:type="paragraph" w:styleId="828" w:customStyle="1">
    <w:name w:val="普通(网站)11"/>
    <w:basedOn w:val="754"/>
    <w:uiPriority w:val="99"/>
    <w:qFormat/>
    <w:pPr>
      <w:jc w:val="left"/>
      <w:spacing w:before="100" w:beforeAutospacing="1" w:after="100" w:afterAutospacing="1"/>
      <w:widowControl/>
    </w:pPr>
    <w:rPr>
      <w:rFonts w:ascii="宋体" w:hAnsi="宋体"/>
      <w:sz w:val="24"/>
    </w:rPr>
  </w:style>
  <w:style w:type="paragraph" w:styleId="829" w:customStyle="1">
    <w:name w:val="标题11"/>
    <w:basedOn w:val="754"/>
    <w:next w:val="754"/>
    <w:uiPriority w:val="10"/>
    <w:qFormat/>
    <w:pPr>
      <w:contextualSpacing/>
      <w:spacing w:before="300" w:after="200"/>
    </w:pPr>
    <w:rPr>
      <w:sz w:val="48"/>
      <w:szCs w:val="48"/>
    </w:rPr>
  </w:style>
  <w:style w:type="paragraph" w:styleId="830" w:customStyle="1">
    <w:name w:val="正文首行缩进 212"/>
    <w:basedOn w:val="805"/>
    <w:link w:val="831"/>
    <w:uiPriority w:val="99"/>
    <w:unhideWhenUsed/>
    <w:qFormat/>
    <w:pPr>
      <w:ind w:firstLine="420"/>
    </w:pPr>
  </w:style>
  <w:style w:type="character" w:styleId="831" w:customStyle="1">
    <w:name w:val="正文首行缩进 2 Char1"/>
    <w:link w:val="830"/>
    <w:uiPriority w:val="99"/>
    <w:qFormat/>
    <w:rPr>
      <w:sz w:val="21"/>
      <w:szCs w:val="24"/>
    </w:rPr>
  </w:style>
  <w:style w:type="table" w:styleId="832" w:customStyle="1">
    <w:name w:val="网格型11"/>
    <w:uiPriority w:val="59"/>
    <w:qFormat/>
    <w:rPr>
      <w:lang w:val="en-US" w:eastAsia="zh-CN" w:bidi="ar-SA"/>
    </w:rPr>
    <w:tblPr/>
  </w:style>
  <w:style w:type="character" w:styleId="833" w:customStyle="1">
    <w:name w:val="尾注引用11"/>
    <w:link w:val="754"/>
    <w:uiPriority w:val="99"/>
    <w:unhideWhenUsed/>
    <w:qFormat/>
    <w:rPr>
      <w:vertAlign w:val="superscript"/>
    </w:rPr>
  </w:style>
  <w:style w:type="character" w:styleId="834" w:customStyle="1">
    <w:name w:val="已访问的超链接11"/>
    <w:basedOn w:val="799"/>
    <w:link w:val="754"/>
    <w:uiPriority w:val="99"/>
    <w:unhideWhenUsed/>
    <w:qFormat/>
    <w:rPr>
      <w:color w:val="338de6"/>
      <w:u w:val="none"/>
    </w:rPr>
  </w:style>
  <w:style w:type="character" w:styleId="835" w:customStyle="1">
    <w:name w:val="强调11"/>
    <w:basedOn w:val="799"/>
    <w:link w:val="754"/>
    <w:uiPriority w:val="20"/>
    <w:qFormat/>
  </w:style>
  <w:style w:type="character" w:styleId="836" w:customStyle="1">
    <w:name w:val="超链接11"/>
    <w:basedOn w:val="799"/>
    <w:link w:val="754"/>
    <w:uiPriority w:val="99"/>
    <w:unhideWhenUsed/>
    <w:qFormat/>
    <w:rPr>
      <w:color w:val="338de6"/>
      <w:u w:val="none"/>
    </w:rPr>
  </w:style>
  <w:style w:type="character" w:styleId="837" w:customStyle="1">
    <w:name w:val="脚注引用11"/>
    <w:link w:val="754"/>
    <w:uiPriority w:val="99"/>
    <w:unhideWhenUsed/>
    <w:qFormat/>
    <w:rPr>
      <w:vertAlign w:val="superscript"/>
    </w:rPr>
  </w:style>
  <w:style w:type="paragraph" w:styleId="838" w:customStyle="1">
    <w:name w:val="段"/>
    <w:next w:val="754"/>
    <w:uiPriority w:val="0"/>
    <w:qFormat/>
    <w:pPr>
      <w:ind w:firstLine="420"/>
      <w:jc w:val="both"/>
      <w:spacing w:line="360" w:lineRule="auto"/>
      <w:tabs>
        <w:tab w:val="center" w:pos="4201" w:leader="none"/>
        <w:tab w:val="right" w:pos="9298" w:leader="dot"/>
      </w:tabs>
    </w:pPr>
    <w:rPr>
      <w:rFonts w:hint="default" w:ascii="宋体" w:hAnsi="Times New Roman" w:eastAsia="宋体" w:cs="Times New Roman"/>
      <w:lang w:val="en-US" w:eastAsia="zh-CN" w:bidi="ar-SA"/>
    </w:rPr>
  </w:style>
  <w:style w:type="paragraph" w:styleId="839" w:customStyle="1">
    <w:name w:val="Header1"/>
    <w:basedOn w:val="754"/>
    <w:uiPriority w:val="99"/>
    <w:unhideWhenUsed/>
    <w:qFormat/>
    <w:pPr>
      <w:spacing w:after="0" w:line="240" w:lineRule="auto"/>
      <w:tabs>
        <w:tab w:val="center" w:pos="7143" w:leader="none"/>
        <w:tab w:val="right" w:pos="14287" w:leader="none"/>
      </w:tabs>
    </w:pPr>
  </w:style>
  <w:style w:type="paragraph" w:styleId="840" w:customStyle="1">
    <w:name w:val="Footer1"/>
    <w:basedOn w:val="754"/>
    <w:uiPriority w:val="99"/>
    <w:unhideWhenUsed/>
    <w:qFormat/>
    <w:pPr>
      <w:spacing w:after="0" w:line="240" w:lineRule="auto"/>
      <w:tabs>
        <w:tab w:val="center" w:pos="7143" w:leader="none"/>
        <w:tab w:val="right" w:pos="14287" w:leader="none"/>
      </w:tabs>
    </w:pPr>
  </w:style>
  <w:style w:type="paragraph" w:styleId="841" w:customStyle="1">
    <w:name w:val="Caption1"/>
    <w:basedOn w:val="754"/>
    <w:next w:val="754"/>
    <w:uiPriority w:val="35"/>
    <w:unhideWhenUsed/>
    <w:qFormat/>
    <w:pPr>
      <w:spacing w:line="276" w:lineRule="auto"/>
    </w:pPr>
    <w:rPr>
      <w:b/>
      <w:bCs/>
      <w:color w:val="4f81bd"/>
      <w:sz w:val="18"/>
      <w:szCs w:val="18"/>
    </w:rPr>
  </w:style>
  <w:style w:type="paragraph" w:styleId="842" w:customStyle="1">
    <w:name w:val="标题 12"/>
    <w:basedOn w:val="754"/>
    <w:next w:val="754"/>
    <w:link w:val="843"/>
    <w:uiPriority w:val="9"/>
    <w:qFormat/>
    <w:pPr>
      <w:keepLines/>
      <w:keepNext/>
      <w:spacing w:before="480" w:after="200"/>
      <w:outlineLvl w:val="0"/>
    </w:pPr>
    <w:rPr>
      <w:rFonts w:ascii="Arial" w:hAnsi="Arial" w:eastAsia="Arial" w:cs="Arial"/>
      <w:sz w:val="40"/>
      <w:szCs w:val="40"/>
    </w:rPr>
  </w:style>
  <w:style w:type="character" w:styleId="843" w:customStyle="1">
    <w:name w:val="标题 1 Char1"/>
    <w:link w:val="842"/>
    <w:uiPriority w:val="9"/>
    <w:qFormat/>
    <w:rPr>
      <w:rFonts w:ascii="Arial" w:hAnsi="Arial" w:eastAsia="Arial" w:cs="Arial"/>
      <w:sz w:val="40"/>
      <w:szCs w:val="40"/>
    </w:rPr>
  </w:style>
  <w:style w:type="paragraph" w:styleId="844" w:customStyle="1">
    <w:name w:val="标题 22"/>
    <w:basedOn w:val="754"/>
    <w:next w:val="754"/>
    <w:uiPriority w:val="9"/>
    <w:unhideWhenUsed/>
    <w:qFormat/>
    <w:pPr>
      <w:keepLines/>
      <w:keepNext/>
      <w:spacing w:before="360" w:after="200"/>
      <w:outlineLvl w:val="1"/>
    </w:pPr>
    <w:rPr>
      <w:rFonts w:ascii="Arial" w:hAnsi="Arial" w:eastAsia="Arial" w:cs="Arial"/>
      <w:sz w:val="34"/>
    </w:rPr>
  </w:style>
  <w:style w:type="paragraph" w:styleId="845" w:customStyle="1">
    <w:name w:val="标题 32"/>
    <w:basedOn w:val="754"/>
    <w:next w:val="754"/>
    <w:uiPriority w:val="9"/>
    <w:unhideWhenUsed/>
    <w:qFormat/>
    <w:pPr>
      <w:keepLines/>
      <w:keepNext/>
      <w:spacing w:before="320" w:after="200"/>
      <w:outlineLvl w:val="2"/>
    </w:pPr>
    <w:rPr>
      <w:rFonts w:ascii="Arial" w:hAnsi="Arial" w:eastAsia="Arial" w:cs="Arial"/>
      <w:sz w:val="30"/>
      <w:szCs w:val="30"/>
    </w:rPr>
  </w:style>
  <w:style w:type="paragraph" w:styleId="846" w:customStyle="1">
    <w:name w:val="标题 42"/>
    <w:basedOn w:val="754"/>
    <w:next w:val="754"/>
    <w:link w:val="847"/>
    <w:uiPriority w:val="9"/>
    <w:unhideWhenUsed/>
    <w:qFormat/>
    <w:pPr>
      <w:keepLines/>
      <w:keepNext/>
      <w:spacing w:before="320" w:after="200"/>
      <w:outlineLvl w:val="3"/>
    </w:pPr>
    <w:rPr>
      <w:rFonts w:ascii="Arial" w:hAnsi="Arial" w:eastAsia="Arial" w:cs="Arial"/>
      <w:b/>
      <w:bCs/>
      <w:sz w:val="26"/>
      <w:szCs w:val="26"/>
    </w:rPr>
  </w:style>
  <w:style w:type="character" w:styleId="847" w:customStyle="1">
    <w:name w:val="标题 4 Char1"/>
    <w:link w:val="846"/>
    <w:uiPriority w:val="9"/>
    <w:qFormat/>
    <w:rPr>
      <w:rFonts w:ascii="Arial" w:hAnsi="Arial" w:eastAsia="Arial" w:cs="Arial"/>
      <w:b/>
      <w:bCs/>
      <w:sz w:val="26"/>
      <w:szCs w:val="26"/>
    </w:rPr>
  </w:style>
  <w:style w:type="paragraph" w:styleId="848" w:customStyle="1">
    <w:name w:val="标题 52"/>
    <w:basedOn w:val="754"/>
    <w:next w:val="754"/>
    <w:link w:val="849"/>
    <w:uiPriority w:val="9"/>
    <w:unhideWhenUsed/>
    <w:qFormat/>
    <w:pPr>
      <w:keepLines/>
      <w:keepNext/>
      <w:spacing w:before="320" w:after="200"/>
      <w:outlineLvl w:val="4"/>
    </w:pPr>
    <w:rPr>
      <w:rFonts w:ascii="Arial" w:hAnsi="Arial" w:eastAsia="Arial" w:cs="Arial"/>
      <w:b/>
      <w:bCs/>
      <w:sz w:val="24"/>
    </w:rPr>
  </w:style>
  <w:style w:type="character" w:styleId="849" w:customStyle="1">
    <w:name w:val="标题 5 Char1"/>
    <w:link w:val="848"/>
    <w:uiPriority w:val="9"/>
    <w:qFormat/>
    <w:rPr>
      <w:rFonts w:ascii="Arial" w:hAnsi="Arial" w:eastAsia="Arial" w:cs="Arial"/>
      <w:b/>
      <w:bCs/>
      <w:sz w:val="24"/>
      <w:szCs w:val="24"/>
    </w:rPr>
  </w:style>
  <w:style w:type="paragraph" w:styleId="850" w:customStyle="1">
    <w:name w:val="标题 62"/>
    <w:basedOn w:val="754"/>
    <w:next w:val="754"/>
    <w:link w:val="851"/>
    <w:uiPriority w:val="9"/>
    <w:unhideWhenUsed/>
    <w:qFormat/>
    <w:pPr>
      <w:keepLines/>
      <w:keepNext/>
      <w:spacing w:before="320" w:after="200"/>
      <w:outlineLvl w:val="5"/>
    </w:pPr>
    <w:rPr>
      <w:rFonts w:ascii="Arial" w:hAnsi="Arial" w:eastAsia="Arial" w:cs="Arial"/>
      <w:b/>
      <w:bCs/>
      <w:sz w:val="22"/>
      <w:szCs w:val="22"/>
    </w:rPr>
  </w:style>
  <w:style w:type="character" w:styleId="851" w:customStyle="1">
    <w:name w:val="标题 6 Char1"/>
    <w:link w:val="850"/>
    <w:uiPriority w:val="9"/>
    <w:qFormat/>
    <w:rPr>
      <w:rFonts w:ascii="Arial" w:hAnsi="Arial" w:eastAsia="Arial" w:cs="Arial"/>
      <w:b/>
      <w:bCs/>
      <w:sz w:val="22"/>
      <w:szCs w:val="22"/>
    </w:rPr>
  </w:style>
  <w:style w:type="paragraph" w:styleId="852" w:customStyle="1">
    <w:name w:val="标题 72"/>
    <w:basedOn w:val="754"/>
    <w:next w:val="754"/>
    <w:link w:val="853"/>
    <w:uiPriority w:val="9"/>
    <w:unhideWhenUsed/>
    <w:qFormat/>
    <w:pPr>
      <w:keepLines/>
      <w:keepNext/>
      <w:spacing w:before="320" w:after="200"/>
      <w:outlineLvl w:val="6"/>
    </w:pPr>
    <w:rPr>
      <w:rFonts w:ascii="Arial" w:hAnsi="Arial" w:eastAsia="Arial" w:cs="Arial"/>
      <w:b/>
      <w:bCs/>
      <w:i/>
      <w:iCs/>
      <w:sz w:val="22"/>
      <w:szCs w:val="22"/>
    </w:rPr>
  </w:style>
  <w:style w:type="character" w:styleId="853" w:customStyle="1">
    <w:name w:val="标题 7 Char1"/>
    <w:link w:val="852"/>
    <w:uiPriority w:val="9"/>
    <w:qFormat/>
    <w:rPr>
      <w:rFonts w:ascii="Arial" w:hAnsi="Arial" w:eastAsia="Arial" w:cs="Arial"/>
      <w:b/>
      <w:bCs/>
      <w:i/>
      <w:iCs/>
      <w:sz w:val="22"/>
      <w:szCs w:val="22"/>
    </w:rPr>
  </w:style>
  <w:style w:type="paragraph" w:styleId="854" w:customStyle="1">
    <w:name w:val="标题 82"/>
    <w:basedOn w:val="754"/>
    <w:next w:val="754"/>
    <w:link w:val="855"/>
    <w:uiPriority w:val="9"/>
    <w:unhideWhenUsed/>
    <w:qFormat/>
    <w:pPr>
      <w:keepLines/>
      <w:keepNext/>
      <w:spacing w:before="320" w:after="200"/>
      <w:outlineLvl w:val="7"/>
    </w:pPr>
    <w:rPr>
      <w:rFonts w:ascii="Arial" w:hAnsi="Arial" w:eastAsia="Arial" w:cs="Arial"/>
      <w:i/>
      <w:iCs/>
      <w:sz w:val="22"/>
      <w:szCs w:val="22"/>
    </w:rPr>
  </w:style>
  <w:style w:type="character" w:styleId="855" w:customStyle="1">
    <w:name w:val="标题 8 Char1"/>
    <w:link w:val="854"/>
    <w:uiPriority w:val="9"/>
    <w:qFormat/>
    <w:rPr>
      <w:rFonts w:ascii="Arial" w:hAnsi="Arial" w:eastAsia="Arial" w:cs="Arial"/>
      <w:i/>
      <w:iCs/>
      <w:sz w:val="22"/>
      <w:szCs w:val="22"/>
    </w:rPr>
  </w:style>
  <w:style w:type="paragraph" w:styleId="856" w:customStyle="1">
    <w:name w:val="标题 92"/>
    <w:basedOn w:val="754"/>
    <w:next w:val="754"/>
    <w:link w:val="857"/>
    <w:uiPriority w:val="9"/>
    <w:unhideWhenUsed/>
    <w:qFormat/>
    <w:pPr>
      <w:keepLines/>
      <w:keepNext/>
      <w:spacing w:before="320" w:after="200"/>
      <w:outlineLvl w:val="8"/>
    </w:pPr>
    <w:rPr>
      <w:rFonts w:ascii="Arial" w:hAnsi="Arial" w:eastAsia="Arial" w:cs="Arial"/>
      <w:i/>
      <w:iCs/>
      <w:szCs w:val="21"/>
    </w:rPr>
  </w:style>
  <w:style w:type="character" w:styleId="857" w:customStyle="1">
    <w:name w:val="标题 9 Char1"/>
    <w:link w:val="856"/>
    <w:uiPriority w:val="9"/>
    <w:qFormat/>
    <w:rPr>
      <w:rFonts w:ascii="Arial" w:hAnsi="Arial" w:eastAsia="Arial" w:cs="Arial"/>
      <w:i/>
      <w:iCs/>
      <w:sz w:val="21"/>
      <w:szCs w:val="21"/>
    </w:rPr>
  </w:style>
  <w:style w:type="character" w:styleId="858" w:customStyle="1">
    <w:name w:val="默认段落字体2"/>
    <w:link w:val="754"/>
    <w:uiPriority w:val="1"/>
    <w:unhideWhenUsed/>
    <w:qFormat/>
  </w:style>
  <w:style w:type="table" w:styleId="859" w:customStyle="1">
    <w:name w:val="普通表格2"/>
    <w:uiPriority w:val="99"/>
    <w:unhideWhenUsed/>
    <w:qFormat/>
    <w:rPr>
      <w:lang w:val="en-US" w:eastAsia="zh-CN" w:bidi="ar-SA"/>
    </w:rPr>
    <w:tblPr/>
  </w:style>
  <w:style w:type="paragraph" w:styleId="860" w:customStyle="1">
    <w:name w:val="目录 72"/>
    <w:basedOn w:val="754"/>
    <w:next w:val="754"/>
    <w:uiPriority w:val="39"/>
    <w:unhideWhenUsed/>
    <w:qFormat/>
    <w:pPr>
      <w:ind w:left="1701"/>
      <w:spacing w:after="57"/>
    </w:pPr>
  </w:style>
  <w:style w:type="paragraph" w:styleId="861" w:customStyle="1">
    <w:name w:val="正文缩进2"/>
    <w:basedOn w:val="754"/>
    <w:next w:val="754"/>
    <w:uiPriority w:val="0"/>
    <w:qFormat/>
    <w:pPr>
      <w:ind w:firstLine="420"/>
      <w:jc w:val="left"/>
    </w:pPr>
    <w:rPr>
      <w:sz w:val="24"/>
      <w:szCs w:val="21"/>
    </w:rPr>
  </w:style>
  <w:style w:type="paragraph" w:styleId="862" w:customStyle="1">
    <w:name w:val="题注2"/>
    <w:basedOn w:val="754"/>
    <w:next w:val="754"/>
    <w:uiPriority w:val="35"/>
    <w:unhideWhenUsed/>
    <w:qFormat/>
    <w:pPr>
      <w:spacing w:line="276" w:lineRule="auto"/>
    </w:pPr>
    <w:rPr>
      <w:b/>
      <w:bCs/>
      <w:color w:val="4f81bd"/>
      <w:sz w:val="18"/>
      <w:szCs w:val="18"/>
    </w:rPr>
  </w:style>
  <w:style w:type="paragraph" w:styleId="863" w:customStyle="1">
    <w:name w:val="文档结构图1"/>
    <w:basedOn w:val="754"/>
    <w:uiPriority w:val="0"/>
    <w:semiHidden/>
    <w:qFormat/>
    <w:pPr>
      <w:shd w:val="clear" w:color="auto" w:fill="000080"/>
    </w:pPr>
  </w:style>
  <w:style w:type="paragraph" w:styleId="864" w:customStyle="1">
    <w:name w:val="正文文本3"/>
    <w:basedOn w:val="754"/>
    <w:uiPriority w:val="99"/>
    <w:unhideWhenUsed/>
    <w:qFormat/>
    <w:pPr>
      <w:spacing w:after="120"/>
    </w:pPr>
    <w:rPr>
      <w:rFonts w:cs="Times New Roman"/>
    </w:rPr>
  </w:style>
  <w:style w:type="paragraph" w:styleId="865" w:customStyle="1">
    <w:name w:val="文本块1"/>
    <w:basedOn w:val="754"/>
    <w:uiPriority w:val="0"/>
    <w:qFormat/>
    <w:pPr>
      <w:ind w:left="420" w:right="33"/>
      <w:jc w:val="left"/>
    </w:pPr>
    <w:rPr>
      <w:sz w:val="24"/>
    </w:rPr>
  </w:style>
  <w:style w:type="paragraph" w:styleId="866" w:customStyle="1">
    <w:name w:val="目录 52"/>
    <w:basedOn w:val="754"/>
    <w:next w:val="754"/>
    <w:uiPriority w:val="39"/>
    <w:unhideWhenUsed/>
    <w:qFormat/>
    <w:pPr>
      <w:ind w:left="1134"/>
      <w:spacing w:after="57"/>
    </w:pPr>
  </w:style>
  <w:style w:type="paragraph" w:styleId="867" w:customStyle="1">
    <w:name w:val="目录 32"/>
    <w:basedOn w:val="754"/>
    <w:next w:val="754"/>
    <w:uiPriority w:val="39"/>
    <w:unhideWhenUsed/>
    <w:qFormat/>
    <w:pPr>
      <w:ind w:left="567"/>
      <w:spacing w:after="57"/>
    </w:pPr>
  </w:style>
  <w:style w:type="paragraph" w:styleId="868" w:customStyle="1">
    <w:name w:val="纯文本4"/>
    <w:basedOn w:val="754"/>
    <w:uiPriority w:val="0"/>
    <w:qFormat/>
    <w:rPr>
      <w:rFonts w:ascii="宋体" w:hAnsi="Courier New"/>
      <w:szCs w:val="20"/>
    </w:rPr>
  </w:style>
  <w:style w:type="paragraph" w:styleId="869" w:customStyle="1">
    <w:name w:val="目录 82"/>
    <w:basedOn w:val="754"/>
    <w:next w:val="754"/>
    <w:uiPriority w:val="39"/>
    <w:unhideWhenUsed/>
    <w:qFormat/>
    <w:pPr>
      <w:ind w:left="1984"/>
      <w:spacing w:after="57"/>
    </w:pPr>
  </w:style>
  <w:style w:type="paragraph" w:styleId="870" w:customStyle="1">
    <w:name w:val="尾注文本2"/>
    <w:basedOn w:val="754"/>
    <w:link w:val="871"/>
    <w:uiPriority w:val="99"/>
    <w:unhideWhenUsed/>
    <w:qFormat/>
    <w:rPr>
      <w:sz w:val="20"/>
    </w:rPr>
  </w:style>
  <w:style w:type="character" w:styleId="871" w:customStyle="1">
    <w:name w:val="尾注文本 Char1"/>
    <w:link w:val="870"/>
    <w:uiPriority w:val="99"/>
    <w:qFormat/>
    <w:rPr>
      <w:sz w:val="20"/>
    </w:rPr>
  </w:style>
  <w:style w:type="paragraph" w:styleId="872" w:customStyle="1">
    <w:name w:val="批注框文本2"/>
    <w:basedOn w:val="754"/>
    <w:link w:val="873"/>
    <w:uiPriority w:val="99"/>
    <w:unhideWhenUsed/>
    <w:qFormat/>
    <w:rPr>
      <w:sz w:val="18"/>
      <w:szCs w:val="18"/>
    </w:rPr>
  </w:style>
  <w:style w:type="character" w:styleId="873" w:customStyle="1">
    <w:name w:val="批注框文本 Char1"/>
    <w:link w:val="872"/>
    <w:uiPriority w:val="99"/>
    <w:semiHidden/>
    <w:qFormat/>
    <w:rPr>
      <w:sz w:val="18"/>
      <w:szCs w:val="18"/>
    </w:rPr>
  </w:style>
  <w:style w:type="paragraph" w:styleId="874" w:customStyle="1">
    <w:name w:val="页脚2"/>
    <w:basedOn w:val="754"/>
    <w:uiPriority w:val="99"/>
    <w:unhideWhenUsed/>
    <w:qFormat/>
    <w:pPr>
      <w:tabs>
        <w:tab w:val="center" w:pos="7143" w:leader="none"/>
        <w:tab w:val="right" w:pos="14287" w:leader="none"/>
      </w:tabs>
    </w:pPr>
  </w:style>
  <w:style w:type="paragraph" w:styleId="875" w:customStyle="1">
    <w:name w:val="寄信人地址2"/>
    <w:basedOn w:val="754"/>
    <w:uiPriority w:val="0"/>
    <w:qFormat/>
    <w:pPr>
      <w:ind w:firstLine="200"/>
      <w:spacing w:line="360" w:lineRule="auto"/>
    </w:pPr>
    <w:rPr>
      <w:rFonts w:ascii="Arial" w:hAnsi="Arial" w:eastAsia="仿宋_GB2312" w:cs="Arial"/>
      <w:sz w:val="24"/>
    </w:rPr>
  </w:style>
  <w:style w:type="paragraph" w:styleId="876" w:customStyle="1">
    <w:name w:val="页眉2"/>
    <w:basedOn w:val="754"/>
    <w:uiPriority w:val="99"/>
    <w:unhideWhenUsed/>
    <w:qFormat/>
    <w:pPr>
      <w:tabs>
        <w:tab w:val="center" w:pos="7143" w:leader="none"/>
        <w:tab w:val="right" w:pos="14287" w:leader="none"/>
      </w:tabs>
    </w:pPr>
  </w:style>
  <w:style w:type="paragraph" w:styleId="877" w:customStyle="1">
    <w:name w:val="目录 12"/>
    <w:basedOn w:val="754"/>
    <w:next w:val="754"/>
    <w:uiPriority w:val="39"/>
    <w:unhideWhenUsed/>
    <w:qFormat/>
    <w:pPr>
      <w:spacing w:after="57"/>
    </w:pPr>
  </w:style>
  <w:style w:type="paragraph" w:styleId="878" w:customStyle="1">
    <w:name w:val="目录 42"/>
    <w:basedOn w:val="754"/>
    <w:next w:val="754"/>
    <w:uiPriority w:val="39"/>
    <w:unhideWhenUsed/>
    <w:qFormat/>
    <w:pPr>
      <w:ind w:left="850"/>
      <w:spacing w:after="57"/>
    </w:pPr>
  </w:style>
  <w:style w:type="paragraph" w:styleId="879" w:customStyle="1">
    <w:name w:val="副标题2"/>
    <w:basedOn w:val="754"/>
    <w:next w:val="754"/>
    <w:link w:val="880"/>
    <w:uiPriority w:val="11"/>
    <w:qFormat/>
    <w:pPr>
      <w:spacing w:before="200" w:after="200"/>
    </w:pPr>
    <w:rPr>
      <w:sz w:val="24"/>
    </w:rPr>
  </w:style>
  <w:style w:type="character" w:styleId="880" w:customStyle="1">
    <w:name w:val="副标题 Char1"/>
    <w:link w:val="879"/>
    <w:uiPriority w:val="11"/>
    <w:qFormat/>
    <w:rPr>
      <w:sz w:val="24"/>
      <w:szCs w:val="24"/>
    </w:rPr>
  </w:style>
  <w:style w:type="paragraph" w:styleId="881" w:customStyle="1">
    <w:name w:val="脚注文本2"/>
    <w:basedOn w:val="754"/>
    <w:uiPriority w:val="99"/>
    <w:unhideWhenUsed/>
    <w:qFormat/>
    <w:pPr>
      <w:spacing w:after="40"/>
    </w:pPr>
    <w:rPr>
      <w:sz w:val="18"/>
    </w:rPr>
  </w:style>
  <w:style w:type="paragraph" w:styleId="882" w:customStyle="1">
    <w:name w:val="目录 62"/>
    <w:basedOn w:val="754"/>
    <w:next w:val="754"/>
    <w:uiPriority w:val="39"/>
    <w:unhideWhenUsed/>
    <w:qFormat/>
    <w:pPr>
      <w:ind w:left="1417"/>
      <w:spacing w:after="57"/>
    </w:pPr>
  </w:style>
  <w:style w:type="paragraph" w:styleId="883" w:customStyle="1">
    <w:name w:val="图表目录2"/>
    <w:basedOn w:val="754"/>
    <w:next w:val="754"/>
    <w:uiPriority w:val="99"/>
    <w:unhideWhenUsed/>
    <w:qFormat/>
  </w:style>
  <w:style w:type="paragraph" w:styleId="884" w:customStyle="1">
    <w:name w:val="目录 22"/>
    <w:basedOn w:val="754"/>
    <w:next w:val="754"/>
    <w:uiPriority w:val="39"/>
    <w:unhideWhenUsed/>
    <w:qFormat/>
    <w:pPr>
      <w:ind w:left="283"/>
      <w:spacing w:after="57"/>
    </w:pPr>
  </w:style>
  <w:style w:type="paragraph" w:styleId="885" w:customStyle="1">
    <w:name w:val="目录 92"/>
    <w:basedOn w:val="754"/>
    <w:next w:val="754"/>
    <w:uiPriority w:val="39"/>
    <w:unhideWhenUsed/>
    <w:qFormat/>
    <w:pPr>
      <w:ind w:left="2268"/>
      <w:spacing w:after="57"/>
    </w:pPr>
  </w:style>
  <w:style w:type="paragraph" w:styleId="886" w:customStyle="1">
    <w:name w:val="普通(网站)2"/>
    <w:basedOn w:val="754"/>
    <w:uiPriority w:val="0"/>
    <w:qFormat/>
    <w:pPr>
      <w:ind w:left="0" w:right="0"/>
      <w:jc w:val="left"/>
      <w:spacing w:before="100" w:beforeAutospacing="1" w:after="100" w:afterAutospacing="1"/>
    </w:pPr>
    <w:rPr>
      <w:sz w:val="24"/>
      <w:lang w:val="en-US" w:eastAsia="zh-CN" w:bidi="ar"/>
    </w:rPr>
  </w:style>
  <w:style w:type="paragraph" w:styleId="887" w:customStyle="1">
    <w:name w:val="标题2"/>
    <w:basedOn w:val="754"/>
    <w:next w:val="754"/>
    <w:link w:val="888"/>
    <w:uiPriority w:val="10"/>
    <w:qFormat/>
    <w:pPr>
      <w:contextualSpacing/>
      <w:spacing w:before="300" w:after="200"/>
    </w:pPr>
    <w:rPr>
      <w:sz w:val="48"/>
      <w:szCs w:val="48"/>
    </w:rPr>
  </w:style>
  <w:style w:type="character" w:styleId="888" w:customStyle="1">
    <w:name w:val="标题 Char1"/>
    <w:link w:val="887"/>
    <w:uiPriority w:val="10"/>
    <w:qFormat/>
    <w:rPr>
      <w:sz w:val="48"/>
      <w:szCs w:val="48"/>
    </w:rPr>
  </w:style>
  <w:style w:type="paragraph" w:styleId="889" w:customStyle="1">
    <w:name w:val="正文首行缩进1"/>
    <w:basedOn w:val="864"/>
    <w:uiPriority w:val="0"/>
    <w:unhideWhenUsed/>
    <w:qFormat/>
    <w:pPr>
      <w:ind w:firstLine="420"/>
    </w:pPr>
  </w:style>
  <w:style w:type="table" w:styleId="890" w:customStyle="1">
    <w:name w:val="网格型2"/>
    <w:uiPriority w:val="59"/>
    <w:qFormat/>
    <w:rPr>
      <w:lang w:val="en-US" w:eastAsia="zh-CN" w:bidi="ar-SA"/>
    </w:rPr>
    <w:tblPr/>
  </w:style>
  <w:style w:type="character" w:styleId="891" w:customStyle="1">
    <w:name w:val="尾注引用2"/>
    <w:link w:val="754"/>
    <w:uiPriority w:val="99"/>
    <w:unhideWhenUsed/>
    <w:qFormat/>
    <w:rPr>
      <w:vertAlign w:val="superscript"/>
    </w:rPr>
  </w:style>
  <w:style w:type="character" w:styleId="892" w:customStyle="1">
    <w:name w:val="已访问的超链接1"/>
    <w:link w:val="754"/>
    <w:uiPriority w:val="99"/>
    <w:unhideWhenUsed/>
    <w:qFormat/>
    <w:rPr>
      <w:color w:val="333333"/>
      <w:u w:val="none"/>
    </w:rPr>
  </w:style>
  <w:style w:type="character" w:styleId="893" w:customStyle="1">
    <w:name w:val="超链接2"/>
    <w:link w:val="754"/>
    <w:uiPriority w:val="99"/>
    <w:unhideWhenUsed/>
    <w:qFormat/>
    <w:rPr>
      <w:color w:val="0000ff"/>
      <w:u w:val="single"/>
    </w:rPr>
  </w:style>
  <w:style w:type="character" w:styleId="894" w:customStyle="1">
    <w:name w:val="脚注引用2"/>
    <w:link w:val="754"/>
    <w:uiPriority w:val="99"/>
    <w:unhideWhenUsed/>
    <w:qFormat/>
    <w:rPr>
      <w:vertAlign w:val="superscript"/>
    </w:rPr>
  </w:style>
  <w:style w:type="character" w:styleId="895" w:customStyle="1">
    <w:name w:val="标题 3 Char"/>
    <w:link w:val="896"/>
    <w:uiPriority w:val="9"/>
    <w:semiHidden/>
    <w:qFormat/>
    <w:rPr>
      <w:b/>
      <w:bCs/>
      <w:sz w:val="32"/>
      <w:szCs w:val="32"/>
    </w:rPr>
  </w:style>
  <w:style w:type="paragraph" w:styleId="896" w:customStyle="1">
    <w:name w:val="标题 311"/>
    <w:basedOn w:val="754"/>
    <w:next w:val="754"/>
    <w:link w:val="895"/>
    <w:uiPriority w:val="9"/>
    <w:qFormat/>
    <w:pPr>
      <w:ind w:firstLine="137"/>
      <w:keepLines/>
      <w:keepNext/>
      <w:spacing w:before="20" w:after="20" w:line="415" w:lineRule="auto"/>
      <w:outlineLvl w:val="2"/>
    </w:pPr>
    <w:rPr>
      <w:rFonts w:hAnsi="黑体" w:eastAsia="黑体"/>
      <w:sz w:val="24"/>
      <w:szCs w:val="20"/>
    </w:rPr>
  </w:style>
  <w:style w:type="character" w:styleId="897" w:customStyle="1">
    <w:name w:val="Heading 4 Char"/>
    <w:link w:val="754"/>
    <w:uiPriority w:val="9"/>
    <w:qFormat/>
    <w:rPr>
      <w:rFonts w:ascii="Arial" w:hAnsi="Arial" w:eastAsia="Arial" w:cs="Arial"/>
      <w:b/>
      <w:bCs/>
      <w:sz w:val="26"/>
      <w:szCs w:val="26"/>
    </w:rPr>
  </w:style>
  <w:style w:type="character" w:styleId="898" w:customStyle="1">
    <w:name w:val="Heading 5 Char"/>
    <w:link w:val="754"/>
    <w:uiPriority w:val="9"/>
    <w:qFormat/>
    <w:rPr>
      <w:rFonts w:ascii="Arial" w:hAnsi="Arial" w:eastAsia="Arial" w:cs="Arial"/>
      <w:b/>
      <w:bCs/>
      <w:sz w:val="24"/>
      <w:szCs w:val="24"/>
    </w:rPr>
  </w:style>
  <w:style w:type="character" w:styleId="899" w:customStyle="1">
    <w:name w:val="Heading 6 Char"/>
    <w:link w:val="754"/>
    <w:uiPriority w:val="9"/>
    <w:qFormat/>
    <w:rPr>
      <w:rFonts w:ascii="Arial" w:hAnsi="Arial" w:eastAsia="Arial" w:cs="Arial"/>
      <w:b/>
      <w:bCs/>
      <w:sz w:val="22"/>
      <w:szCs w:val="22"/>
    </w:rPr>
  </w:style>
  <w:style w:type="character" w:styleId="900" w:customStyle="1">
    <w:name w:val="Heading 7 Char"/>
    <w:link w:val="754"/>
    <w:uiPriority w:val="9"/>
    <w:qFormat/>
    <w:rPr>
      <w:rFonts w:ascii="Arial" w:hAnsi="Arial" w:eastAsia="Arial" w:cs="Arial"/>
      <w:b/>
      <w:bCs/>
      <w:i/>
      <w:iCs/>
      <w:sz w:val="22"/>
      <w:szCs w:val="22"/>
    </w:rPr>
  </w:style>
  <w:style w:type="character" w:styleId="901" w:customStyle="1">
    <w:name w:val="Heading 8 Char"/>
    <w:link w:val="754"/>
    <w:uiPriority w:val="9"/>
    <w:qFormat/>
    <w:rPr>
      <w:rFonts w:ascii="Arial" w:hAnsi="Arial" w:eastAsia="Arial" w:cs="Arial"/>
      <w:i/>
      <w:iCs/>
      <w:sz w:val="22"/>
      <w:szCs w:val="22"/>
    </w:rPr>
  </w:style>
  <w:style w:type="character" w:styleId="902" w:customStyle="1">
    <w:name w:val="Heading 9 Char"/>
    <w:link w:val="754"/>
    <w:uiPriority w:val="9"/>
    <w:qFormat/>
    <w:rPr>
      <w:rFonts w:ascii="Arial" w:hAnsi="Arial" w:eastAsia="Arial" w:cs="Arial"/>
      <w:i/>
      <w:iCs/>
      <w:sz w:val="21"/>
      <w:szCs w:val="21"/>
    </w:rPr>
  </w:style>
  <w:style w:type="character" w:styleId="903" w:customStyle="1">
    <w:name w:val="标题 Char2"/>
    <w:link w:val="754"/>
    <w:uiPriority w:val="10"/>
    <w:qFormat/>
    <w:rPr>
      <w:sz w:val="48"/>
      <w:szCs w:val="48"/>
    </w:rPr>
  </w:style>
  <w:style w:type="character" w:styleId="904" w:customStyle="1">
    <w:name w:val="副标题 Char2"/>
    <w:link w:val="754"/>
    <w:uiPriority w:val="11"/>
    <w:qFormat/>
    <w:rPr>
      <w:sz w:val="24"/>
      <w:szCs w:val="24"/>
    </w:rPr>
  </w:style>
  <w:style w:type="character" w:styleId="905" w:customStyle="1">
    <w:name w:val="Quote Char"/>
    <w:link w:val="754"/>
    <w:uiPriority w:val="29"/>
    <w:qFormat/>
    <w:rPr>
      <w:i/>
    </w:rPr>
  </w:style>
  <w:style w:type="character" w:styleId="906" w:customStyle="1">
    <w:name w:val="Intense Quote Char"/>
    <w:link w:val="754"/>
    <w:uiPriority w:val="30"/>
    <w:qFormat/>
    <w:rPr>
      <w:i/>
    </w:rPr>
  </w:style>
  <w:style w:type="character" w:styleId="907" w:customStyle="1">
    <w:name w:val="尾注文本 Char2"/>
    <w:link w:val="754"/>
    <w:uiPriority w:val="99"/>
    <w:qFormat/>
    <w:rPr>
      <w:sz w:val="20"/>
    </w:rPr>
  </w:style>
  <w:style w:type="paragraph" w:styleId="908" w:customStyle="1">
    <w:name w:val="TOC 标题"/>
    <w:uiPriority w:val="39"/>
    <w:unhideWhenUsed/>
    <w:qFormat/>
    <w:rPr>
      <w:rFonts w:hint="default" w:ascii="Times New Roman" w:hAnsi="Times New Roman" w:eastAsia="宋体" w:cs="Times New Roman"/>
      <w:lang w:val="en-US" w:eastAsia="zh-CN" w:bidi="ar-SA"/>
    </w:rPr>
  </w:style>
  <w:style w:type="paragraph" w:styleId="909" w:customStyle="1">
    <w:name w:val="正文文本1"/>
    <w:basedOn w:val="754"/>
    <w:next w:val="910"/>
    <w:uiPriority w:val="99"/>
    <w:qFormat/>
    <w:rPr>
      <w:rFonts w:ascii="华文中宋" w:hAnsi="Calibri" w:eastAsia="华文中宋"/>
      <w:bCs/>
      <w:sz w:val="28"/>
    </w:rPr>
  </w:style>
  <w:style w:type="paragraph" w:styleId="910"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11" w:customStyle="1">
    <w:name w:val="列出段落"/>
    <w:basedOn w:val="754"/>
    <w:link w:val="912"/>
    <w:uiPriority w:val="34"/>
    <w:qFormat/>
    <w:pPr>
      <w:contextualSpacing/>
      <w:ind w:left="720"/>
    </w:pPr>
  </w:style>
  <w:style w:type="character" w:styleId="912" w:customStyle="1">
    <w:name w:val="列出段落 Char"/>
    <w:link w:val="911"/>
    <w:uiPriority w:val="34"/>
    <w:qFormat/>
    <w:rPr>
      <w:sz w:val="21"/>
      <w:szCs w:val="24"/>
    </w:rPr>
  </w:style>
  <w:style w:type="paragraph" w:styleId="913" w:customStyle="1">
    <w:name w:val="无间隔"/>
    <w:uiPriority w:val="1"/>
    <w:qFormat/>
    <w:rPr>
      <w:rFonts w:hint="default" w:ascii="Times New Roman" w:hAnsi="Times New Roman" w:eastAsia="宋体" w:cs="Times New Roman"/>
      <w:lang w:val="en-US" w:eastAsia="zh-CN" w:bidi="ar-SA"/>
    </w:rPr>
  </w:style>
  <w:style w:type="paragraph" w:styleId="914" w:customStyle="1">
    <w:name w:val="引用"/>
    <w:basedOn w:val="754"/>
    <w:next w:val="754"/>
    <w:link w:val="915"/>
    <w:uiPriority w:val="29"/>
    <w:qFormat/>
    <w:pPr>
      <w:ind w:left="720" w:right="720"/>
    </w:pPr>
    <w:rPr>
      <w:i/>
    </w:rPr>
  </w:style>
  <w:style w:type="character" w:styleId="915" w:customStyle="1">
    <w:name w:val="引用 Char1"/>
    <w:link w:val="914"/>
    <w:uiPriority w:val="29"/>
    <w:qFormat/>
    <w:rPr>
      <w:i/>
    </w:rPr>
  </w:style>
  <w:style w:type="paragraph" w:styleId="916" w:customStyle="1">
    <w:name w:val="明显引用"/>
    <w:basedOn w:val="754"/>
    <w:next w:val="754"/>
    <w:link w:val="91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7" w:customStyle="1">
    <w:name w:val="明显引用 Char1"/>
    <w:link w:val="916"/>
    <w:uiPriority w:val="30"/>
    <w:qFormat/>
    <w:rPr>
      <w:i/>
    </w:rPr>
  </w:style>
  <w:style w:type="paragraph" w:styleId="918" w:customStyle="1">
    <w:name w:val="标题 111"/>
    <w:basedOn w:val="754"/>
    <w:next w:val="754"/>
    <w:link w:val="919"/>
    <w:uiPriority w:val="9"/>
    <w:qFormat/>
    <w:pPr>
      <w:ind w:firstLine="442"/>
      <w:keepLines/>
      <w:keepNext/>
      <w:spacing w:line="360" w:lineRule="atLeast"/>
      <w:outlineLvl w:val="0"/>
    </w:pPr>
    <w:rPr>
      <w:rFonts w:ascii="宋体" w:hAnsi="宋体" w:eastAsia="宋体" w:cs="宋体"/>
      <w:b/>
      <w:bCs/>
      <w:color w:val="000000"/>
      <w:sz w:val="22"/>
      <w:szCs w:val="22"/>
      <w:highlight w:val="none"/>
    </w:rPr>
  </w:style>
  <w:style w:type="character" w:styleId="919" w:customStyle="1">
    <w:name w:val="标题 1 Char"/>
    <w:link w:val="918"/>
    <w:uiPriority w:val="9"/>
    <w:qFormat/>
    <w:rPr>
      <w:rFonts w:ascii="宋体" w:hAnsi="宋体" w:eastAsia="宋体" w:cs="宋体"/>
      <w:b/>
      <w:bCs/>
      <w:color w:val="000000"/>
      <w:sz w:val="22"/>
      <w:szCs w:val="22"/>
      <w:highlight w:val="none"/>
    </w:rPr>
  </w:style>
  <w:style w:type="paragraph" w:styleId="920" w:customStyle="1">
    <w:name w:val="标题 21"/>
    <w:basedOn w:val="754"/>
    <w:next w:val="754"/>
    <w:link w:val="921"/>
    <w:uiPriority w:val="9"/>
    <w:qFormat/>
    <w:pPr>
      <w:keepLines/>
      <w:keepNext/>
      <w:spacing w:before="260" w:after="260" w:line="416" w:lineRule="auto"/>
      <w:outlineLvl w:val="1"/>
    </w:pPr>
    <w:rPr>
      <w:rFonts w:ascii="Arial" w:hAnsi="Arial" w:eastAsia="黑体"/>
      <w:b/>
      <w:bCs/>
      <w:sz w:val="32"/>
      <w:szCs w:val="32"/>
    </w:rPr>
  </w:style>
  <w:style w:type="character" w:styleId="921" w:customStyle="1">
    <w:name w:val="标题 2 Char"/>
    <w:link w:val="920"/>
    <w:uiPriority w:val="9"/>
    <w:qFormat/>
    <w:rPr>
      <w:rFonts w:ascii="Arial" w:hAnsi="Arial" w:eastAsia="黑体"/>
      <w:b/>
      <w:sz w:val="32"/>
    </w:rPr>
  </w:style>
  <w:style w:type="paragraph" w:styleId="922" w:customStyle="1">
    <w:name w:val="标题 411"/>
    <w:basedOn w:val="754"/>
    <w:next w:val="754"/>
    <w:link w:val="923"/>
    <w:uiPriority w:val="9"/>
    <w:qFormat/>
    <w:pPr>
      <w:keepLines/>
      <w:keepNext/>
      <w:spacing w:before="320" w:after="200"/>
      <w:outlineLvl w:val="3"/>
    </w:pPr>
    <w:rPr>
      <w:rFonts w:ascii="Arial" w:hAnsi="Arial" w:eastAsia="Arial" w:cs="Arial"/>
      <w:b/>
      <w:bCs/>
      <w:sz w:val="26"/>
      <w:szCs w:val="26"/>
    </w:rPr>
  </w:style>
  <w:style w:type="character" w:styleId="923" w:customStyle="1">
    <w:name w:val="标题 4 Char"/>
    <w:link w:val="922"/>
    <w:uiPriority w:val="9"/>
    <w:qFormat/>
    <w:rPr>
      <w:rFonts w:ascii="Arial" w:hAnsi="Arial" w:eastAsia="Arial" w:cs="Arial"/>
      <w:b/>
      <w:bCs/>
      <w:sz w:val="26"/>
      <w:szCs w:val="26"/>
    </w:rPr>
  </w:style>
  <w:style w:type="paragraph" w:styleId="924" w:customStyle="1">
    <w:name w:val="标题 51"/>
    <w:basedOn w:val="754"/>
    <w:next w:val="754"/>
    <w:link w:val="925"/>
    <w:uiPriority w:val="9"/>
    <w:qFormat/>
    <w:pPr>
      <w:keepLines/>
      <w:keepNext/>
      <w:spacing w:before="320" w:after="200"/>
      <w:outlineLvl w:val="4"/>
    </w:pPr>
    <w:rPr>
      <w:rFonts w:ascii="Arial" w:hAnsi="Arial" w:eastAsia="Arial" w:cs="Arial"/>
      <w:b/>
      <w:bCs/>
      <w:sz w:val="24"/>
    </w:rPr>
  </w:style>
  <w:style w:type="character" w:styleId="925" w:customStyle="1">
    <w:name w:val="标题 5 Char"/>
    <w:link w:val="924"/>
    <w:uiPriority w:val="9"/>
    <w:qFormat/>
    <w:rPr>
      <w:rFonts w:ascii="Arial" w:hAnsi="Arial" w:eastAsia="Arial" w:cs="Arial"/>
      <w:b/>
      <w:bCs/>
      <w:sz w:val="24"/>
      <w:szCs w:val="24"/>
    </w:rPr>
  </w:style>
  <w:style w:type="paragraph" w:styleId="926" w:customStyle="1">
    <w:name w:val="标题 61"/>
    <w:basedOn w:val="754"/>
    <w:next w:val="754"/>
    <w:link w:val="927"/>
    <w:uiPriority w:val="9"/>
    <w:qFormat/>
    <w:pPr>
      <w:keepLines/>
      <w:keepNext/>
      <w:spacing w:before="320" w:after="200"/>
      <w:outlineLvl w:val="5"/>
    </w:pPr>
    <w:rPr>
      <w:rFonts w:ascii="Arial" w:hAnsi="Arial" w:eastAsia="Arial" w:cs="Arial"/>
      <w:b/>
      <w:bCs/>
      <w:sz w:val="22"/>
      <w:szCs w:val="22"/>
    </w:rPr>
  </w:style>
  <w:style w:type="character" w:styleId="927" w:customStyle="1">
    <w:name w:val="标题 6 Char"/>
    <w:link w:val="926"/>
    <w:uiPriority w:val="9"/>
    <w:qFormat/>
    <w:rPr>
      <w:rFonts w:ascii="Arial" w:hAnsi="Arial" w:eastAsia="Arial" w:cs="Arial"/>
      <w:b/>
      <w:bCs/>
      <w:sz w:val="22"/>
      <w:szCs w:val="22"/>
    </w:rPr>
  </w:style>
  <w:style w:type="paragraph" w:styleId="928" w:customStyle="1">
    <w:name w:val="标题 71"/>
    <w:basedOn w:val="754"/>
    <w:next w:val="754"/>
    <w:link w:val="929"/>
    <w:uiPriority w:val="9"/>
    <w:qFormat/>
    <w:pPr>
      <w:keepLines/>
      <w:keepNext/>
      <w:spacing w:before="320" w:after="200"/>
      <w:outlineLvl w:val="6"/>
    </w:pPr>
    <w:rPr>
      <w:rFonts w:ascii="Arial" w:hAnsi="Arial" w:eastAsia="Arial" w:cs="Arial"/>
      <w:b/>
      <w:bCs/>
      <w:i/>
      <w:iCs/>
      <w:sz w:val="22"/>
      <w:szCs w:val="22"/>
    </w:rPr>
  </w:style>
  <w:style w:type="character" w:styleId="929" w:customStyle="1">
    <w:name w:val="标题 7 Char"/>
    <w:link w:val="928"/>
    <w:uiPriority w:val="9"/>
    <w:qFormat/>
    <w:rPr>
      <w:rFonts w:ascii="Arial" w:hAnsi="Arial" w:eastAsia="Arial" w:cs="Arial"/>
      <w:b/>
      <w:bCs/>
      <w:i/>
      <w:iCs/>
      <w:sz w:val="22"/>
      <w:szCs w:val="22"/>
    </w:rPr>
  </w:style>
  <w:style w:type="paragraph" w:styleId="930" w:customStyle="1">
    <w:name w:val="标题 81"/>
    <w:basedOn w:val="754"/>
    <w:next w:val="754"/>
    <w:link w:val="931"/>
    <w:uiPriority w:val="9"/>
    <w:qFormat/>
    <w:pPr>
      <w:keepLines/>
      <w:keepNext/>
      <w:spacing w:before="320" w:after="200"/>
      <w:outlineLvl w:val="7"/>
    </w:pPr>
    <w:rPr>
      <w:rFonts w:ascii="Arial" w:hAnsi="Arial" w:eastAsia="Arial" w:cs="Arial"/>
      <w:i/>
      <w:iCs/>
      <w:sz w:val="22"/>
      <w:szCs w:val="22"/>
    </w:rPr>
  </w:style>
  <w:style w:type="character" w:styleId="931" w:customStyle="1">
    <w:name w:val="标题 8 Char"/>
    <w:link w:val="930"/>
    <w:uiPriority w:val="9"/>
    <w:qFormat/>
    <w:rPr>
      <w:rFonts w:ascii="Arial" w:hAnsi="Arial" w:eastAsia="Arial" w:cs="Arial"/>
      <w:i/>
      <w:iCs/>
      <w:sz w:val="22"/>
      <w:szCs w:val="22"/>
    </w:rPr>
  </w:style>
  <w:style w:type="paragraph" w:styleId="932" w:customStyle="1">
    <w:name w:val="标题 91"/>
    <w:basedOn w:val="754"/>
    <w:next w:val="754"/>
    <w:link w:val="933"/>
    <w:uiPriority w:val="9"/>
    <w:qFormat/>
    <w:pPr>
      <w:keepLines/>
      <w:keepNext/>
      <w:spacing w:before="320" w:after="200"/>
      <w:outlineLvl w:val="8"/>
    </w:pPr>
    <w:rPr>
      <w:rFonts w:ascii="Arial" w:hAnsi="Arial" w:eastAsia="Arial" w:cs="Arial"/>
      <w:i/>
      <w:iCs/>
      <w:szCs w:val="21"/>
    </w:rPr>
  </w:style>
  <w:style w:type="character" w:styleId="933" w:customStyle="1">
    <w:name w:val="标题 9 Char"/>
    <w:link w:val="932"/>
    <w:uiPriority w:val="9"/>
    <w:qFormat/>
    <w:rPr>
      <w:rFonts w:ascii="Arial" w:hAnsi="Arial" w:eastAsia="Arial" w:cs="Arial"/>
      <w:i/>
      <w:iCs/>
      <w:sz w:val="21"/>
      <w:szCs w:val="21"/>
    </w:rPr>
  </w:style>
  <w:style w:type="character" w:styleId="934" w:customStyle="1">
    <w:name w:val="默认段落字体1"/>
    <w:link w:val="754"/>
    <w:uiPriority w:val="1"/>
    <w:unhideWhenUsed/>
    <w:qFormat/>
  </w:style>
  <w:style w:type="table" w:styleId="935" w:customStyle="1">
    <w:name w:val="普通表格1"/>
    <w:uiPriority w:val="99"/>
    <w:unhideWhenUsed/>
    <w:qFormat/>
    <w:rPr>
      <w:lang w:val="en-US" w:eastAsia="zh-CN" w:bidi="ar-SA"/>
    </w:rPr>
    <w:tblPr/>
  </w:style>
  <w:style w:type="paragraph" w:styleId="936" w:customStyle="1">
    <w:name w:val="目录 71"/>
    <w:basedOn w:val="754"/>
    <w:next w:val="754"/>
    <w:uiPriority w:val="39"/>
    <w:qFormat/>
    <w:pPr>
      <w:ind w:left="2520"/>
    </w:pPr>
  </w:style>
  <w:style w:type="paragraph" w:styleId="937" w:customStyle="1">
    <w:name w:val="正文缩进11"/>
    <w:basedOn w:val="754"/>
    <w:uiPriority w:val="99"/>
    <w:qFormat/>
    <w:pPr>
      <w:ind w:firstLine="420"/>
    </w:pPr>
  </w:style>
  <w:style w:type="paragraph" w:styleId="938" w:customStyle="1">
    <w:name w:val="题注1"/>
    <w:basedOn w:val="754"/>
    <w:next w:val="754"/>
    <w:uiPriority w:val="35"/>
    <w:qFormat/>
    <w:pPr>
      <w:spacing w:line="276" w:lineRule="auto"/>
    </w:pPr>
    <w:rPr>
      <w:b/>
      <w:bCs/>
      <w:color w:val="4f81bd"/>
      <w:sz w:val="18"/>
      <w:szCs w:val="18"/>
    </w:rPr>
  </w:style>
  <w:style w:type="paragraph" w:styleId="939" w:customStyle="1">
    <w:name w:val="索引 51"/>
    <w:basedOn w:val="754"/>
    <w:next w:val="754"/>
    <w:uiPriority w:val="0"/>
    <w:qFormat/>
    <w:pPr>
      <w:ind w:left="798"/>
    </w:pPr>
    <w:rPr>
      <w:rFonts w:ascii="Calibri" w:hAnsi="Calibri"/>
      <w:szCs w:val="21"/>
    </w:rPr>
  </w:style>
  <w:style w:type="paragraph" w:styleId="940" w:customStyle="1">
    <w:name w:val="批注文字1"/>
    <w:basedOn w:val="754"/>
    <w:link w:val="941"/>
    <w:uiPriority w:val="99"/>
    <w:qFormat/>
    <w:pPr>
      <w:jc w:val="left"/>
    </w:pPr>
  </w:style>
  <w:style w:type="character" w:styleId="941" w:customStyle="1">
    <w:name w:val="批注文字 Char"/>
    <w:link w:val="940"/>
    <w:uiPriority w:val="99"/>
    <w:semiHidden/>
    <w:qFormat/>
    <w:rPr>
      <w:sz w:val="21"/>
      <w:szCs w:val="24"/>
    </w:rPr>
  </w:style>
  <w:style w:type="paragraph" w:styleId="942" w:customStyle="1">
    <w:name w:val="正文文本 31"/>
    <w:basedOn w:val="754"/>
    <w:link w:val="943"/>
    <w:uiPriority w:val="99"/>
    <w:qFormat/>
    <w:pPr>
      <w:spacing w:after="120"/>
    </w:pPr>
    <w:rPr>
      <w:sz w:val="16"/>
      <w:szCs w:val="16"/>
    </w:rPr>
  </w:style>
  <w:style w:type="character" w:styleId="943" w:customStyle="1">
    <w:name w:val="正文文本 3 Char"/>
    <w:link w:val="942"/>
    <w:uiPriority w:val="99"/>
    <w:semiHidden/>
    <w:qFormat/>
    <w:rPr>
      <w:sz w:val="16"/>
      <w:szCs w:val="16"/>
    </w:rPr>
  </w:style>
  <w:style w:type="paragraph" w:styleId="944" w:customStyle="1">
    <w:name w:val="正文文本2"/>
    <w:basedOn w:val="754"/>
    <w:next w:val="910"/>
    <w:link w:val="945"/>
    <w:uiPriority w:val="99"/>
    <w:qFormat/>
    <w:pPr>
      <w:spacing w:after="120"/>
    </w:pPr>
  </w:style>
  <w:style w:type="character" w:styleId="945" w:customStyle="1">
    <w:name w:val="正文文本 Char"/>
    <w:link w:val="944"/>
    <w:uiPriority w:val="99"/>
    <w:semiHidden/>
    <w:qFormat/>
    <w:rPr>
      <w:sz w:val="21"/>
      <w:szCs w:val="24"/>
    </w:rPr>
  </w:style>
  <w:style w:type="paragraph" w:styleId="946" w:customStyle="1">
    <w:name w:val="正文文本缩进11"/>
    <w:basedOn w:val="754"/>
    <w:next w:val="754"/>
    <w:link w:val="947"/>
    <w:uiPriority w:val="99"/>
    <w:unhideWhenUsed/>
    <w:qFormat/>
    <w:pPr>
      <w:ind w:left="420"/>
      <w:spacing w:after="120"/>
    </w:pPr>
  </w:style>
  <w:style w:type="character" w:styleId="947" w:customStyle="1">
    <w:name w:val="正文文本缩进 Char"/>
    <w:link w:val="946"/>
    <w:uiPriority w:val="99"/>
    <w:semiHidden/>
    <w:qFormat/>
    <w:rPr>
      <w:sz w:val="21"/>
      <w:szCs w:val="24"/>
    </w:rPr>
  </w:style>
  <w:style w:type="paragraph" w:styleId="948" w:customStyle="1">
    <w:name w:val="目录 51"/>
    <w:basedOn w:val="754"/>
    <w:next w:val="754"/>
    <w:uiPriority w:val="39"/>
    <w:qFormat/>
    <w:pPr>
      <w:ind w:left="1680"/>
    </w:pPr>
  </w:style>
  <w:style w:type="paragraph" w:styleId="949" w:customStyle="1">
    <w:name w:val="目录 31"/>
    <w:basedOn w:val="754"/>
    <w:next w:val="754"/>
    <w:uiPriority w:val="39"/>
    <w:qFormat/>
    <w:pPr>
      <w:ind w:left="840"/>
    </w:pPr>
  </w:style>
  <w:style w:type="paragraph" w:styleId="950" w:customStyle="1">
    <w:name w:val="纯文本11"/>
    <w:basedOn w:val="754"/>
    <w:link w:val="951"/>
    <w:uiPriority w:val="99"/>
    <w:qFormat/>
    <w:rPr>
      <w:rFonts w:ascii="宋体" w:hAnsi="Courier New"/>
      <w:szCs w:val="20"/>
    </w:rPr>
  </w:style>
  <w:style w:type="character" w:styleId="951" w:customStyle="1">
    <w:name w:val="纯文本 Char"/>
    <w:link w:val="950"/>
    <w:uiPriority w:val="99"/>
    <w:semiHidden/>
    <w:qFormat/>
    <w:rPr>
      <w:rFonts w:ascii="宋体" w:hAnsi="Courier New" w:cs="Courier New"/>
      <w:sz w:val="21"/>
      <w:szCs w:val="21"/>
    </w:rPr>
  </w:style>
  <w:style w:type="paragraph" w:styleId="952" w:customStyle="1">
    <w:name w:val="目录 81"/>
    <w:basedOn w:val="754"/>
    <w:next w:val="754"/>
    <w:uiPriority w:val="39"/>
    <w:qFormat/>
    <w:pPr>
      <w:ind w:left="2940"/>
    </w:pPr>
  </w:style>
  <w:style w:type="paragraph" w:styleId="953" w:customStyle="1">
    <w:name w:val="日期1"/>
    <w:basedOn w:val="754"/>
    <w:next w:val="754"/>
    <w:link w:val="954"/>
    <w:uiPriority w:val="99"/>
    <w:qFormat/>
    <w:pPr>
      <w:ind w:left="100"/>
    </w:pPr>
  </w:style>
  <w:style w:type="character" w:styleId="954" w:customStyle="1">
    <w:name w:val="日期 Char"/>
    <w:link w:val="953"/>
    <w:uiPriority w:val="0"/>
    <w:qFormat/>
    <w:rPr>
      <w:sz w:val="24"/>
    </w:rPr>
  </w:style>
  <w:style w:type="paragraph" w:styleId="955" w:customStyle="1">
    <w:name w:val="尾注文本1"/>
    <w:basedOn w:val="754"/>
    <w:link w:val="956"/>
    <w:uiPriority w:val="99"/>
    <w:unhideWhenUsed/>
    <w:qFormat/>
    <w:rPr>
      <w:sz w:val="20"/>
      <w:szCs w:val="20"/>
    </w:rPr>
  </w:style>
  <w:style w:type="character" w:styleId="956" w:customStyle="1">
    <w:name w:val="尾注文本 Char"/>
    <w:link w:val="955"/>
    <w:uiPriority w:val="99"/>
    <w:qFormat/>
    <w:rPr>
      <w:sz w:val="20"/>
    </w:rPr>
  </w:style>
  <w:style w:type="paragraph" w:styleId="957" w:customStyle="1">
    <w:name w:val="批注框文本1"/>
    <w:basedOn w:val="754"/>
    <w:link w:val="958"/>
    <w:uiPriority w:val="99"/>
    <w:qFormat/>
    <w:rPr>
      <w:sz w:val="18"/>
      <w:szCs w:val="18"/>
    </w:rPr>
  </w:style>
  <w:style w:type="character" w:styleId="958" w:customStyle="1">
    <w:name w:val="批注框文本 Char"/>
    <w:link w:val="957"/>
    <w:uiPriority w:val="99"/>
    <w:semiHidden/>
    <w:qFormat/>
    <w:rPr>
      <w:sz w:val="16"/>
      <w:szCs w:val="0"/>
    </w:rPr>
  </w:style>
  <w:style w:type="paragraph" w:styleId="959" w:customStyle="1">
    <w:name w:val="页脚1"/>
    <w:basedOn w:val="754"/>
    <w:link w:val="960"/>
    <w:uiPriority w:val="99"/>
    <w:qFormat/>
    <w:pPr>
      <w:jc w:val="left"/>
      <w:tabs>
        <w:tab w:val="center" w:pos="4153" w:leader="none"/>
        <w:tab w:val="right" w:pos="8306" w:leader="none"/>
      </w:tabs>
    </w:pPr>
    <w:rPr>
      <w:sz w:val="18"/>
      <w:szCs w:val="20"/>
    </w:rPr>
  </w:style>
  <w:style w:type="character" w:styleId="960" w:customStyle="1">
    <w:name w:val="页脚 Char"/>
    <w:link w:val="959"/>
    <w:uiPriority w:val="99"/>
    <w:semiHidden/>
    <w:qFormat/>
    <w:rPr>
      <w:sz w:val="18"/>
      <w:szCs w:val="18"/>
    </w:rPr>
  </w:style>
  <w:style w:type="paragraph" w:styleId="961" w:customStyle="1">
    <w:name w:val="寄信人地址11"/>
    <w:basedOn w:val="754"/>
    <w:uiPriority w:val="99"/>
    <w:unhideWhenUsed/>
    <w:qFormat/>
    <w:rPr>
      <w:rFonts w:ascii="Arial" w:hAnsi="Arial"/>
    </w:rPr>
  </w:style>
  <w:style w:type="paragraph" w:styleId="962" w:customStyle="1">
    <w:name w:val="页眉1"/>
    <w:basedOn w:val="754"/>
    <w:link w:val="963"/>
    <w:uiPriority w:val="99"/>
    <w:qFormat/>
    <w:pPr>
      <w:jc w:val="center"/>
      <w:tabs>
        <w:tab w:val="center" w:pos="4153" w:leader="none"/>
        <w:tab w:val="right" w:pos="8306" w:leader="none"/>
      </w:tabs>
      <w:pBdr>
        <w:bottom w:val="single" w:color="000000" w:sz="6" w:space="1"/>
      </w:pBdr>
    </w:pPr>
    <w:rPr>
      <w:sz w:val="18"/>
      <w:szCs w:val="18"/>
    </w:rPr>
  </w:style>
  <w:style w:type="character" w:styleId="963" w:customStyle="1">
    <w:name w:val="页眉 Char"/>
    <w:link w:val="962"/>
    <w:uiPriority w:val="99"/>
    <w:semiHidden/>
    <w:qFormat/>
    <w:rPr>
      <w:sz w:val="18"/>
      <w:szCs w:val="18"/>
    </w:rPr>
  </w:style>
  <w:style w:type="paragraph" w:styleId="964" w:customStyle="1">
    <w:name w:val="目录 111"/>
    <w:basedOn w:val="754"/>
    <w:next w:val="754"/>
    <w:uiPriority w:val="39"/>
    <w:qFormat/>
  </w:style>
  <w:style w:type="paragraph" w:styleId="965" w:customStyle="1">
    <w:name w:val="目录 41"/>
    <w:basedOn w:val="754"/>
    <w:next w:val="754"/>
    <w:uiPriority w:val="39"/>
    <w:qFormat/>
    <w:pPr>
      <w:ind w:left="1260"/>
    </w:pPr>
  </w:style>
  <w:style w:type="paragraph" w:styleId="966" w:customStyle="1">
    <w:name w:val="副标题1"/>
    <w:basedOn w:val="754"/>
    <w:next w:val="754"/>
    <w:link w:val="967"/>
    <w:uiPriority w:val="11"/>
    <w:qFormat/>
    <w:pPr>
      <w:spacing w:before="200" w:after="200"/>
    </w:pPr>
    <w:rPr>
      <w:sz w:val="24"/>
    </w:rPr>
  </w:style>
  <w:style w:type="character" w:styleId="967" w:customStyle="1">
    <w:name w:val="副标题 Char"/>
    <w:link w:val="966"/>
    <w:uiPriority w:val="11"/>
    <w:qFormat/>
    <w:rPr>
      <w:sz w:val="24"/>
      <w:szCs w:val="24"/>
    </w:rPr>
  </w:style>
  <w:style w:type="paragraph" w:styleId="968" w:customStyle="1">
    <w:name w:val="脚注文本1"/>
    <w:basedOn w:val="754"/>
    <w:next w:val="939"/>
    <w:link w:val="969"/>
    <w:uiPriority w:val="99"/>
    <w:qFormat/>
    <w:pPr>
      <w:jc w:val="left"/>
    </w:pPr>
    <w:rPr>
      <w:sz w:val="18"/>
      <w:szCs w:val="18"/>
    </w:rPr>
  </w:style>
  <w:style w:type="character" w:styleId="969" w:customStyle="1">
    <w:name w:val="脚注文本 Char"/>
    <w:link w:val="968"/>
    <w:uiPriority w:val="99"/>
    <w:semiHidden/>
    <w:qFormat/>
    <w:rPr>
      <w:sz w:val="18"/>
      <w:szCs w:val="18"/>
    </w:rPr>
  </w:style>
  <w:style w:type="paragraph" w:styleId="970" w:customStyle="1">
    <w:name w:val="目录 61"/>
    <w:basedOn w:val="754"/>
    <w:next w:val="754"/>
    <w:uiPriority w:val="39"/>
    <w:qFormat/>
    <w:pPr>
      <w:ind w:left="2100"/>
    </w:pPr>
  </w:style>
  <w:style w:type="paragraph" w:styleId="971" w:customStyle="1">
    <w:name w:val="图表目录1"/>
    <w:basedOn w:val="754"/>
    <w:next w:val="754"/>
    <w:uiPriority w:val="99"/>
    <w:unhideWhenUsed/>
    <w:qFormat/>
  </w:style>
  <w:style w:type="paragraph" w:styleId="972" w:customStyle="1">
    <w:name w:val="目录 21"/>
    <w:basedOn w:val="754"/>
    <w:next w:val="754"/>
    <w:uiPriority w:val="39"/>
    <w:qFormat/>
    <w:pPr>
      <w:ind w:left="420"/>
    </w:pPr>
  </w:style>
  <w:style w:type="paragraph" w:styleId="973" w:customStyle="1">
    <w:name w:val="目录 91"/>
    <w:basedOn w:val="754"/>
    <w:next w:val="754"/>
    <w:uiPriority w:val="39"/>
    <w:qFormat/>
    <w:pPr>
      <w:ind w:left="3360"/>
    </w:pPr>
  </w:style>
  <w:style w:type="paragraph" w:styleId="974" w:customStyle="1">
    <w:name w:val="普通(网站)1"/>
    <w:basedOn w:val="754"/>
    <w:uiPriority w:val="99"/>
    <w:qFormat/>
    <w:pPr>
      <w:jc w:val="left"/>
      <w:spacing w:beforeAutospacing="1" w:afterAutospacing="1"/>
    </w:pPr>
    <w:rPr>
      <w:sz w:val="24"/>
    </w:rPr>
  </w:style>
  <w:style w:type="paragraph" w:styleId="975" w:customStyle="1">
    <w:name w:val="标题1"/>
    <w:basedOn w:val="754"/>
    <w:next w:val="754"/>
    <w:link w:val="976"/>
    <w:uiPriority w:val="10"/>
    <w:qFormat/>
    <w:pPr>
      <w:contextualSpacing/>
      <w:spacing w:before="300" w:after="200"/>
    </w:pPr>
    <w:rPr>
      <w:sz w:val="48"/>
      <w:szCs w:val="48"/>
    </w:rPr>
  </w:style>
  <w:style w:type="character" w:styleId="976" w:customStyle="1">
    <w:name w:val="标题 Char"/>
    <w:link w:val="975"/>
    <w:uiPriority w:val="10"/>
    <w:qFormat/>
    <w:rPr>
      <w:sz w:val="48"/>
      <w:szCs w:val="48"/>
    </w:rPr>
  </w:style>
  <w:style w:type="paragraph" w:styleId="977" w:customStyle="1">
    <w:name w:val="批注主题1"/>
    <w:basedOn w:val="940"/>
    <w:next w:val="940"/>
    <w:link w:val="978"/>
    <w:uiPriority w:val="99"/>
    <w:qFormat/>
    <w:rPr>
      <w:b/>
      <w:bCs/>
    </w:rPr>
  </w:style>
  <w:style w:type="character" w:styleId="978" w:customStyle="1">
    <w:name w:val="批注主题 Char"/>
    <w:link w:val="977"/>
    <w:uiPriority w:val="99"/>
    <w:semiHidden/>
    <w:qFormat/>
    <w:rPr>
      <w:b/>
      <w:bCs/>
      <w:sz w:val="21"/>
      <w:szCs w:val="24"/>
    </w:rPr>
  </w:style>
  <w:style w:type="character" w:styleId="979" w:customStyle="1">
    <w:name w:val="Comment Text Char"/>
    <w:link w:val="754"/>
    <w:uiPriority w:val="0"/>
    <w:qFormat/>
    <w:rPr>
      <w:sz w:val="24"/>
    </w:rPr>
  </w:style>
  <w:style w:type="paragraph" w:styleId="980" w:customStyle="1">
    <w:name w:val="正文首行缩进 211"/>
    <w:basedOn w:val="946"/>
    <w:next w:val="754"/>
    <w:link w:val="981"/>
    <w:uiPriority w:val="99"/>
    <w:unhideWhenUsed/>
    <w:qFormat/>
    <w:pPr>
      <w:ind w:firstLine="420"/>
    </w:pPr>
  </w:style>
  <w:style w:type="character" w:styleId="981" w:customStyle="1">
    <w:name w:val="正文首行缩进 2 Char"/>
    <w:link w:val="980"/>
    <w:uiPriority w:val="99"/>
    <w:semiHidden/>
    <w:qFormat/>
    <w:rPr>
      <w:sz w:val="21"/>
      <w:szCs w:val="24"/>
    </w:rPr>
  </w:style>
  <w:style w:type="table" w:styleId="982" w:customStyle="1">
    <w:name w:val="网格型1"/>
    <w:basedOn w:val="935"/>
    <w:uiPriority w:val="59"/>
    <w:qFormat/>
    <w:pPr>
      <w:jc w:val="both"/>
      <w:widowControl w:val="off"/>
    </w:pPr>
    <w:tblPr/>
  </w:style>
  <w:style w:type="character" w:styleId="983" w:customStyle="1">
    <w:name w:val="要点1"/>
    <w:link w:val="754"/>
    <w:uiPriority w:val="22"/>
    <w:qFormat/>
    <w:rPr>
      <w:b/>
      <w:sz w:val="24"/>
    </w:rPr>
  </w:style>
  <w:style w:type="character" w:styleId="984" w:customStyle="1">
    <w:name w:val="尾注引用1"/>
    <w:link w:val="754"/>
    <w:uiPriority w:val="99"/>
    <w:unhideWhenUsed/>
    <w:qFormat/>
    <w:rPr>
      <w:vertAlign w:val="superscript"/>
    </w:rPr>
  </w:style>
  <w:style w:type="character" w:styleId="985" w:customStyle="1">
    <w:name w:val="访问过的超链接1"/>
    <w:link w:val="754"/>
    <w:uiPriority w:val="99"/>
    <w:qFormat/>
    <w:rPr>
      <w:color w:val="800080"/>
      <w:u w:val="none"/>
    </w:rPr>
  </w:style>
  <w:style w:type="character" w:styleId="986" w:customStyle="1">
    <w:name w:val="强调1"/>
    <w:link w:val="754"/>
    <w:uiPriority w:val="20"/>
    <w:qFormat/>
    <w:rPr>
      <w:color w:val="cc0000"/>
      <w:sz w:val="24"/>
    </w:rPr>
  </w:style>
  <w:style w:type="character" w:styleId="987" w:customStyle="1">
    <w:name w:val="HTML 定义1"/>
    <w:link w:val="754"/>
    <w:uiPriority w:val="99"/>
    <w:qFormat/>
    <w:rPr>
      <w:rFonts w:cs="Times New Roman"/>
    </w:rPr>
  </w:style>
  <w:style w:type="character" w:styleId="988" w:customStyle="1">
    <w:name w:val="HTML 缩写1"/>
    <w:link w:val="754"/>
    <w:uiPriority w:val="99"/>
    <w:qFormat/>
    <w:rPr>
      <w:rFonts w:cs="Times New Roman"/>
    </w:rPr>
  </w:style>
  <w:style w:type="character" w:styleId="989" w:customStyle="1">
    <w:name w:val="HTML 变量1"/>
    <w:link w:val="754"/>
    <w:uiPriority w:val="99"/>
    <w:qFormat/>
    <w:rPr>
      <w:rFonts w:cs="Times New Roman"/>
    </w:rPr>
  </w:style>
  <w:style w:type="character" w:styleId="990" w:customStyle="1">
    <w:name w:val="超链接1"/>
    <w:link w:val="754"/>
    <w:uiPriority w:val="99"/>
    <w:qFormat/>
    <w:rPr>
      <w:color w:val="555555"/>
      <w:u w:val="none"/>
    </w:rPr>
  </w:style>
  <w:style w:type="character" w:styleId="991" w:customStyle="1">
    <w:name w:val="HTML 代码1"/>
    <w:link w:val="754"/>
    <w:uiPriority w:val="99"/>
    <w:qFormat/>
    <w:rPr>
      <w:rFonts w:ascii="monospace" w:hAnsi="monospace" w:eastAsia="Times New Roman"/>
      <w:color w:val="555555"/>
      <w:sz w:val="24"/>
      <w:u w:val="none"/>
    </w:rPr>
  </w:style>
  <w:style w:type="character" w:styleId="992" w:customStyle="1">
    <w:name w:val="批注引用1"/>
    <w:link w:val="754"/>
    <w:uiPriority w:val="99"/>
    <w:qFormat/>
    <w:rPr>
      <w:sz w:val="21"/>
    </w:rPr>
  </w:style>
  <w:style w:type="character" w:styleId="993" w:customStyle="1">
    <w:name w:val="HTML 引文1"/>
    <w:link w:val="754"/>
    <w:uiPriority w:val="99"/>
    <w:qFormat/>
    <w:rPr>
      <w:rFonts w:cs="Times New Roman"/>
    </w:rPr>
  </w:style>
  <w:style w:type="character" w:styleId="994" w:customStyle="1">
    <w:name w:val="脚注引用1"/>
    <w:link w:val="754"/>
    <w:uiPriority w:val="99"/>
    <w:qFormat/>
    <w:rPr>
      <w:vertAlign w:val="superscript"/>
    </w:rPr>
  </w:style>
  <w:style w:type="character" w:styleId="995" w:customStyle="1">
    <w:name w:val="HTML 键盘1"/>
    <w:link w:val="754"/>
    <w:uiPriority w:val="99"/>
    <w:qFormat/>
    <w:rPr>
      <w:rFonts w:ascii="monospace" w:hAnsi="monospace" w:eastAsia="Times New Roman"/>
      <w:sz w:val="24"/>
    </w:rPr>
  </w:style>
  <w:style w:type="character" w:styleId="996" w:customStyle="1">
    <w:name w:val="HTML 样本1"/>
    <w:link w:val="754"/>
    <w:uiPriority w:val="99"/>
    <w:qFormat/>
    <w:rPr>
      <w:rFonts w:ascii="monospace" w:hAnsi="monospace" w:eastAsia="Times New Roman"/>
      <w:sz w:val="24"/>
    </w:rPr>
  </w:style>
  <w:style w:type="character" w:styleId="997" w:customStyle="1">
    <w:name w:val="hover"/>
    <w:link w:val="754"/>
    <w:uiPriority w:val="0"/>
    <w:qFormat/>
    <w:rPr>
      <w:color w:val="025291"/>
    </w:rPr>
  </w:style>
  <w:style w:type="character" w:styleId="998" w:customStyle="1">
    <w:name w:val="org_name2"/>
    <w:link w:val="754"/>
    <w:uiPriority w:val="0"/>
    <w:qFormat/>
    <w:rPr>
      <w:color w:val="ff0000"/>
      <w:sz w:val="21"/>
    </w:rPr>
  </w:style>
  <w:style w:type="character" w:styleId="999" w:customStyle="1">
    <w:name w:val="Body Text 3 Char"/>
    <w:link w:val="754"/>
    <w:uiPriority w:val="0"/>
    <w:qFormat/>
    <w:rPr>
      <w:sz w:val="16"/>
    </w:rPr>
  </w:style>
  <w:style w:type="character" w:styleId="1000" w:customStyle="1">
    <w:name w:val="font41"/>
    <w:link w:val="754"/>
    <w:uiPriority w:val="0"/>
    <w:qFormat/>
    <w:rPr>
      <w:rFonts w:ascii="宋体" w:hAnsi="宋体" w:eastAsia="宋体"/>
      <w:color w:val="000000"/>
      <w:sz w:val="22"/>
      <w:u w:val="none"/>
    </w:rPr>
  </w:style>
  <w:style w:type="character" w:styleId="1001" w:customStyle="1">
    <w:name w:val="displayarti"/>
    <w:link w:val="754"/>
    <w:uiPriority w:val="0"/>
    <w:qFormat/>
    <w:rPr>
      <w:color w:val="ffffff"/>
      <w:shd w:val="clear" w:color="auto" w:fill="a00000"/>
    </w:rPr>
  </w:style>
  <w:style w:type="character" w:styleId="1002" w:customStyle="1">
    <w:name w:val="Balloon Text Char"/>
    <w:link w:val="754"/>
    <w:uiPriority w:val="0"/>
    <w:qFormat/>
    <w:rPr>
      <w:sz w:val="18"/>
    </w:rPr>
  </w:style>
  <w:style w:type="character" w:styleId="1003" w:customStyle="1">
    <w:name w:val="bds_nopic1"/>
    <w:link w:val="754"/>
    <w:uiPriority w:val="0"/>
    <w:qFormat/>
    <w:rPr>
      <w:rFonts w:cs="Times New Roman"/>
    </w:rPr>
  </w:style>
  <w:style w:type="character" w:styleId="1004" w:customStyle="1">
    <w:name w:val="place2"/>
    <w:link w:val="754"/>
    <w:uiPriority w:val="0"/>
    <w:qFormat/>
    <w:rPr>
      <w:rFonts w:ascii="微软雅黑" w:hAnsi="微软雅黑" w:eastAsia="微软雅黑"/>
      <w:color w:val="888888"/>
      <w:sz w:val="25"/>
    </w:rPr>
  </w:style>
  <w:style w:type="character" w:styleId="1005" w:customStyle="1">
    <w:name w:val="font"/>
    <w:link w:val="754"/>
    <w:uiPriority w:val="0"/>
    <w:qFormat/>
    <w:rPr>
      <w:rFonts w:cs="Times New Roman"/>
    </w:rPr>
  </w:style>
  <w:style w:type="character" w:styleId="1006" w:customStyle="1">
    <w:name w:val="引用 Char"/>
    <w:link w:val="1007"/>
    <w:uiPriority w:val="29"/>
    <w:qFormat/>
    <w:rPr>
      <w:i/>
    </w:rPr>
  </w:style>
  <w:style w:type="paragraph" w:styleId="1007" w:customStyle="1">
    <w:name w:val="引用1"/>
    <w:basedOn w:val="754"/>
    <w:next w:val="754"/>
    <w:link w:val="1006"/>
    <w:uiPriority w:val="29"/>
    <w:qFormat/>
    <w:pPr>
      <w:ind w:left="720" w:right="720"/>
    </w:pPr>
    <w:rPr>
      <w:i/>
      <w:sz w:val="20"/>
      <w:szCs w:val="20"/>
    </w:rPr>
  </w:style>
  <w:style w:type="character" w:styleId="1008" w:customStyle="1">
    <w:name w:val="hover18"/>
    <w:link w:val="754"/>
    <w:uiPriority w:val="0"/>
    <w:qFormat/>
    <w:rPr>
      <w:color w:val="025291"/>
    </w:rPr>
  </w:style>
  <w:style w:type="character" w:styleId="1009" w:customStyle="1">
    <w:name w:val="gjfg"/>
    <w:link w:val="754"/>
    <w:uiPriority w:val="0"/>
    <w:qFormat/>
    <w:rPr>
      <w:rFonts w:cs="Times New Roman"/>
    </w:rPr>
  </w:style>
  <w:style w:type="character" w:styleId="1010" w:customStyle="1">
    <w:name w:val="active15"/>
    <w:link w:val="754"/>
    <w:uiPriority w:val="0"/>
    <w:qFormat/>
    <w:rPr>
      <w:color w:val="ffffff"/>
      <w:shd w:val="clear" w:color="auto" w:fill="0f5bb9"/>
    </w:rPr>
  </w:style>
  <w:style w:type="character" w:styleId="1011" w:customStyle="1">
    <w:name w:val="redfilefwwh"/>
    <w:link w:val="754"/>
    <w:uiPriority w:val="0"/>
    <w:qFormat/>
    <w:rPr>
      <w:color w:val="ba2636"/>
      <w:sz w:val="18"/>
    </w:rPr>
  </w:style>
  <w:style w:type="character" w:styleId="1012" w:customStyle="1">
    <w:name w:val="cfdate"/>
    <w:link w:val="754"/>
    <w:uiPriority w:val="0"/>
    <w:qFormat/>
    <w:rPr>
      <w:color w:val="333333"/>
      <w:sz w:val="18"/>
    </w:rPr>
  </w:style>
  <w:style w:type="character" w:styleId="1013" w:customStyle="1">
    <w:name w:val="orange6"/>
    <w:link w:val="754"/>
    <w:uiPriority w:val="0"/>
    <w:qFormat/>
    <w:rPr>
      <w:color w:val="3fb58f"/>
    </w:rPr>
  </w:style>
  <w:style w:type="character" w:styleId="1014" w:customStyle="1">
    <w:name w:val="Plain Text Char"/>
    <w:link w:val="754"/>
    <w:uiPriority w:val="0"/>
    <w:qFormat/>
    <w:rPr>
      <w:rFonts w:ascii="宋体" w:hAnsi="Courier New"/>
      <w:sz w:val="21"/>
    </w:rPr>
  </w:style>
  <w:style w:type="character" w:styleId="1015" w:customStyle="1">
    <w:name w:val="no52"/>
    <w:link w:val="754"/>
    <w:uiPriority w:val="0"/>
    <w:qFormat/>
    <w:rPr>
      <w:rFonts w:cs="Times New Roman"/>
    </w:rPr>
  </w:style>
  <w:style w:type="character" w:styleId="1016" w:customStyle="1">
    <w:name w:val="qxdate"/>
    <w:link w:val="754"/>
    <w:uiPriority w:val="0"/>
    <w:qFormat/>
    <w:rPr>
      <w:color w:val="333333"/>
      <w:sz w:val="18"/>
    </w:rPr>
  </w:style>
  <w:style w:type="character" w:styleId="1017" w:customStyle="1">
    <w:name w:val="tip7"/>
    <w:link w:val="754"/>
    <w:uiPriority w:val="0"/>
    <w:qFormat/>
    <w:rPr>
      <w:vanish/>
      <w:color w:val="ff0000"/>
      <w:sz w:val="18"/>
    </w:rPr>
  </w:style>
  <w:style w:type="character" w:styleId="1018" w:customStyle="1">
    <w:name w:val="ui-bz-bg-hover1"/>
    <w:link w:val="754"/>
    <w:uiPriority w:val="0"/>
    <w:qFormat/>
    <w:rPr>
      <w:rFonts w:cs="Times New Roman"/>
    </w:rPr>
  </w:style>
  <w:style w:type="character" w:styleId="1019" w:customStyle="1">
    <w:name w:val="font21"/>
    <w:link w:val="754"/>
    <w:uiPriority w:val="0"/>
    <w:qFormat/>
    <w:rPr>
      <w:rFonts w:ascii="宋体" w:hAnsi="宋体" w:eastAsia="宋体"/>
      <w:color w:val="000000"/>
      <w:sz w:val="24"/>
      <w:u w:val="none"/>
    </w:rPr>
  </w:style>
  <w:style w:type="character" w:styleId="1020" w:customStyle="1">
    <w:name w:val="bds_more"/>
    <w:link w:val="754"/>
    <w:uiPriority w:val="0"/>
    <w:qFormat/>
    <w:rPr>
      <w:rFonts w:ascii="宋体" w:hAnsi="宋体" w:eastAsia="宋体"/>
    </w:rPr>
  </w:style>
  <w:style w:type="character" w:styleId="1021" w:customStyle="1">
    <w:name w:val="font01"/>
    <w:link w:val="754"/>
    <w:uiPriority w:val="0"/>
    <w:qFormat/>
    <w:rPr>
      <w:rFonts w:ascii="宋体" w:hAnsi="宋体" w:eastAsia="宋体"/>
      <w:color w:val="000000"/>
      <w:sz w:val="22"/>
      <w:u w:val="none"/>
    </w:rPr>
  </w:style>
  <w:style w:type="character" w:styleId="1022" w:customStyle="1">
    <w:name w:val="Heading 3 Char"/>
    <w:link w:val="754"/>
    <w:uiPriority w:val="9"/>
    <w:qFormat/>
    <w:rPr>
      <w:rFonts w:ascii="Arial" w:hAnsi="Arial" w:eastAsia="Arial" w:cs="Arial"/>
      <w:sz w:val="30"/>
      <w:szCs w:val="30"/>
    </w:rPr>
  </w:style>
  <w:style w:type="character" w:styleId="1023" w:customStyle="1">
    <w:name w:val="place3"/>
    <w:link w:val="754"/>
    <w:uiPriority w:val="0"/>
    <w:qFormat/>
    <w:rPr>
      <w:rFonts w:cs="Times New Roman"/>
    </w:rPr>
  </w:style>
  <w:style w:type="character" w:styleId="1024" w:customStyle="1">
    <w:name w:val="gwds_nopic2"/>
    <w:link w:val="754"/>
    <w:uiPriority w:val="0"/>
    <w:qFormat/>
    <w:rPr>
      <w:rFonts w:cs="Times New Roman"/>
    </w:rPr>
  </w:style>
  <w:style w:type="character" w:styleId="1025" w:customStyle="1">
    <w:name w:val="t-tag"/>
    <w:link w:val="754"/>
    <w:uiPriority w:val="0"/>
    <w:qFormat/>
    <w:rPr>
      <w:color w:val="ffffff"/>
      <w:sz w:val="18"/>
      <w:shd w:val="clear" w:color="auto" w:fill="fe8833"/>
    </w:rPr>
  </w:style>
  <w:style w:type="character" w:styleId="1026" w:customStyle="1">
    <w:name w:val="redfilenumber"/>
    <w:link w:val="754"/>
    <w:uiPriority w:val="0"/>
    <w:qFormat/>
    <w:rPr>
      <w:color w:val="ba2636"/>
      <w:sz w:val="18"/>
    </w:rPr>
  </w:style>
  <w:style w:type="character" w:styleId="1027" w:customStyle="1">
    <w:name w:val="hover17"/>
    <w:link w:val="754"/>
    <w:uiPriority w:val="0"/>
    <w:qFormat/>
    <w:rPr>
      <w:color w:val="025291"/>
    </w:rPr>
  </w:style>
  <w:style w:type="character" w:styleId="1028" w:customStyle="1">
    <w:name w:val="ico-jiang"/>
    <w:link w:val="754"/>
    <w:uiPriority w:val="0"/>
    <w:qFormat/>
    <w:rPr>
      <w:rFonts w:cs="Times New Roman"/>
    </w:rPr>
  </w:style>
  <w:style w:type="character" w:styleId="1029" w:customStyle="1">
    <w:name w:val="font1"/>
    <w:link w:val="754"/>
    <w:uiPriority w:val="0"/>
    <w:qFormat/>
    <w:rPr>
      <w:rFonts w:cs="Times New Roman"/>
    </w:rPr>
  </w:style>
  <w:style w:type="character" w:styleId="1030" w:customStyle="1">
    <w:name w:val="bds_more2"/>
    <w:link w:val="754"/>
    <w:uiPriority w:val="0"/>
    <w:qFormat/>
    <w:rPr>
      <w:rFonts w:cs="Times New Roman"/>
    </w:rPr>
  </w:style>
  <w:style w:type="character" w:styleId="1031" w:customStyle="1">
    <w:name w:val="脚注文本 Char1"/>
    <w:link w:val="754"/>
    <w:uiPriority w:val="99"/>
    <w:qFormat/>
    <w:rPr>
      <w:sz w:val="18"/>
    </w:rPr>
  </w:style>
  <w:style w:type="character" w:styleId="1032" w:customStyle="1">
    <w:name w:val="明显引用 Char"/>
    <w:link w:val="1033"/>
    <w:uiPriority w:val="30"/>
    <w:qFormat/>
    <w:rPr>
      <w:i/>
    </w:rPr>
  </w:style>
  <w:style w:type="paragraph" w:styleId="1033" w:customStyle="1">
    <w:name w:val="明显引用1"/>
    <w:basedOn w:val="754"/>
    <w:next w:val="754"/>
    <w:link w:val="103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1034" w:customStyle="1">
    <w:name w:val="gwds_nopic"/>
    <w:link w:val="754"/>
    <w:uiPriority w:val="0"/>
    <w:qFormat/>
    <w:rPr>
      <w:rFonts w:cs="Times New Roman"/>
    </w:rPr>
  </w:style>
  <w:style w:type="character" w:styleId="1035" w:customStyle="1">
    <w:name w:val="noline"/>
    <w:link w:val="754"/>
    <w:uiPriority w:val="0"/>
    <w:qFormat/>
    <w:rPr>
      <w:rFonts w:cs="Times New Roman"/>
    </w:rPr>
  </w:style>
  <w:style w:type="character" w:styleId="1036" w:customStyle="1">
    <w:name w:val="bds_nopic2"/>
    <w:link w:val="754"/>
    <w:uiPriority w:val="0"/>
    <w:qFormat/>
    <w:rPr>
      <w:rFonts w:cs="Times New Roman"/>
    </w:rPr>
  </w:style>
  <w:style w:type="character" w:styleId="1037" w:customStyle="1">
    <w:name w:val="Header Char"/>
    <w:link w:val="754"/>
    <w:uiPriority w:val="99"/>
    <w:qFormat/>
  </w:style>
  <w:style w:type="character" w:styleId="1038" w:customStyle="1">
    <w:name w:val="font31"/>
    <w:link w:val="754"/>
    <w:uiPriority w:val="0"/>
    <w:qFormat/>
    <w:rPr>
      <w:rFonts w:ascii="宋体" w:hAnsi="宋体" w:eastAsia="宋体"/>
      <w:color w:val="000000"/>
      <w:sz w:val="22"/>
      <w:u w:val="none"/>
    </w:rPr>
  </w:style>
  <w:style w:type="character" w:styleId="1039" w:customStyle="1">
    <w:name w:val="gwds_nopic1"/>
    <w:link w:val="754"/>
    <w:uiPriority w:val="0"/>
    <w:qFormat/>
    <w:rPr>
      <w:rFonts w:cs="Times New Roman"/>
    </w:rPr>
  </w:style>
  <w:style w:type="character" w:styleId="1040" w:customStyle="1">
    <w:name w:val="Comment Subject Char"/>
    <w:link w:val="754"/>
    <w:uiPriority w:val="0"/>
    <w:qFormat/>
    <w:rPr>
      <w:b/>
      <w:sz w:val="24"/>
    </w:rPr>
  </w:style>
  <w:style w:type="character" w:styleId="1041" w:customStyle="1">
    <w:name w:val="font61"/>
    <w:link w:val="754"/>
    <w:uiPriority w:val="0"/>
    <w:qFormat/>
    <w:rPr>
      <w:rFonts w:ascii="宋体" w:hAnsi="宋体" w:eastAsia="宋体"/>
      <w:color w:val="000000"/>
      <w:sz w:val="22"/>
      <w:u w:val="none"/>
    </w:rPr>
  </w:style>
  <w:style w:type="character" w:styleId="1042" w:customStyle="1">
    <w:name w:val="my-notice1"/>
    <w:link w:val="754"/>
    <w:uiPriority w:val="0"/>
    <w:qFormat/>
    <w:rPr>
      <w:rFonts w:cs="Times New Roman"/>
    </w:rPr>
  </w:style>
  <w:style w:type="character" w:styleId="1043" w:customStyle="1">
    <w:name w:val="bds_nopic"/>
    <w:link w:val="754"/>
    <w:uiPriority w:val="0"/>
    <w:qFormat/>
    <w:rPr>
      <w:rFonts w:cs="Times New Roman"/>
    </w:rPr>
  </w:style>
  <w:style w:type="character" w:styleId="1044" w:customStyle="1">
    <w:name w:val="active"/>
    <w:link w:val="754"/>
    <w:uiPriority w:val="0"/>
    <w:qFormat/>
    <w:rPr>
      <w:color w:val="ffffff"/>
      <w:shd w:val="clear" w:color="auto" w:fill="0f5bb9"/>
    </w:rPr>
  </w:style>
  <w:style w:type="character" w:styleId="1045" w:customStyle="1">
    <w:name w:val="my-class"/>
    <w:link w:val="754"/>
    <w:uiPriority w:val="0"/>
    <w:qFormat/>
    <w:rPr>
      <w:rFonts w:cs="Times New Roman"/>
    </w:rPr>
  </w:style>
  <w:style w:type="character" w:styleId="1046" w:customStyle="1">
    <w:name w:val="f-star"/>
    <w:link w:val="754"/>
    <w:uiPriority w:val="0"/>
    <w:qFormat/>
    <w:rPr>
      <w:color w:val="999999"/>
      <w:sz w:val="21"/>
    </w:rPr>
  </w:style>
  <w:style w:type="character" w:styleId="1047" w:customStyle="1">
    <w:name w:val="place1"/>
    <w:link w:val="754"/>
    <w:uiPriority w:val="0"/>
    <w:qFormat/>
    <w:rPr>
      <w:rFonts w:cs="Times New Roman"/>
    </w:rPr>
  </w:style>
  <w:style w:type="character" w:styleId="1048" w:customStyle="1">
    <w:name w:val="bds_more1"/>
    <w:link w:val="754"/>
    <w:uiPriority w:val="0"/>
    <w:qFormat/>
    <w:rPr>
      <w:rFonts w:cs="Times New Roman"/>
    </w:rPr>
  </w:style>
  <w:style w:type="character" w:styleId="1049" w:customStyle="1">
    <w:name w:val="Footer Char"/>
    <w:link w:val="754"/>
    <w:uiPriority w:val="99"/>
    <w:qFormat/>
    <w:rPr>
      <w:sz w:val="18"/>
    </w:rPr>
  </w:style>
  <w:style w:type="character" w:styleId="1050" w:customStyle="1">
    <w:name w:val="no72"/>
    <w:link w:val="754"/>
    <w:uiPriority w:val="0"/>
    <w:qFormat/>
    <w:rPr>
      <w:rFonts w:cs="Times New Roman"/>
    </w:rPr>
  </w:style>
  <w:style w:type="character" w:styleId="1051" w:customStyle="1">
    <w:name w:val="ico-jiang1"/>
    <w:link w:val="754"/>
    <w:uiPriority w:val="0"/>
    <w:qFormat/>
    <w:rPr>
      <w:rFonts w:cs="Times New Roman"/>
    </w:rPr>
  </w:style>
  <w:style w:type="character" w:styleId="1052" w:customStyle="1">
    <w:name w:val="laypage_curr"/>
    <w:link w:val="754"/>
    <w:uiPriority w:val="0"/>
    <w:qFormat/>
    <w:rPr>
      <w:color w:val="fffdf4"/>
      <w:shd w:val="clear" w:color="auto" w:fill="0b67a6"/>
    </w:rPr>
  </w:style>
  <w:style w:type="character" w:styleId="1053" w:customStyle="1">
    <w:name w:val="top-icon"/>
    <w:link w:val="754"/>
    <w:uiPriority w:val="0"/>
    <w:qFormat/>
    <w:rPr>
      <w:rFonts w:cs="Times New Roman"/>
    </w:rPr>
  </w:style>
  <w:style w:type="character" w:styleId="1054" w:customStyle="1">
    <w:name w:val="no42"/>
    <w:link w:val="754"/>
    <w:uiPriority w:val="0"/>
    <w:qFormat/>
    <w:rPr>
      <w:rFonts w:cs="Times New Roman"/>
    </w:rPr>
  </w:style>
  <w:style w:type="character" w:styleId="1055" w:customStyle="1">
    <w:name w:val="Heading 2 Char"/>
    <w:link w:val="754"/>
    <w:uiPriority w:val="9"/>
    <w:qFormat/>
    <w:rPr>
      <w:rFonts w:ascii="Arial" w:hAnsi="Arial" w:eastAsia="Arial" w:cs="Arial"/>
      <w:sz w:val="34"/>
    </w:rPr>
  </w:style>
  <w:style w:type="character" w:styleId="1056" w:customStyle="1">
    <w:name w:val="Heading 1 Char"/>
    <w:link w:val="754"/>
    <w:uiPriority w:val="9"/>
    <w:qFormat/>
    <w:rPr>
      <w:rFonts w:ascii="Arial" w:hAnsi="Arial" w:eastAsia="Arial" w:cs="Arial"/>
      <w:sz w:val="40"/>
      <w:szCs w:val="40"/>
    </w:rPr>
  </w:style>
  <w:style w:type="character" w:styleId="1057" w:customStyle="1">
    <w:name w:val="Caption Char"/>
    <w:link w:val="754"/>
    <w:uiPriority w:val="99"/>
    <w:qFormat/>
  </w:style>
  <w:style w:type="character" w:styleId="1058" w:customStyle="1">
    <w:name w:val="no62"/>
    <w:link w:val="754"/>
    <w:uiPriority w:val="0"/>
    <w:qFormat/>
    <w:rPr>
      <w:rFonts w:cs="Times New Roman"/>
    </w:rPr>
  </w:style>
  <w:style w:type="character" w:styleId="1059" w:customStyle="1">
    <w:name w:val="ui-bz-bg-hover"/>
    <w:link w:val="754"/>
    <w:uiPriority w:val="0"/>
    <w:qFormat/>
    <w:rPr>
      <w:shd w:val="clear" w:color="auto" w:fill="000000"/>
    </w:rPr>
  </w:style>
  <w:style w:type="character" w:styleId="1060" w:customStyle="1">
    <w:name w:val="place"/>
    <w:link w:val="754"/>
    <w:uiPriority w:val="0"/>
    <w:qFormat/>
    <w:rPr>
      <w:rFonts w:cs="Times New Roman"/>
    </w:rPr>
  </w:style>
  <w:style w:type="paragraph" w:styleId="1061" w:customStyle="1">
    <w:name w:val="首行缩进"/>
    <w:basedOn w:val="754"/>
    <w:uiPriority w:val="0"/>
    <w:qFormat/>
    <w:pPr>
      <w:ind w:firstLine="480"/>
    </w:pPr>
  </w:style>
  <w:style w:type="paragraph" w:styleId="1062" w:customStyle="1">
    <w:name w:val="纯文本1"/>
    <w:basedOn w:val="754"/>
    <w:uiPriority w:val="0"/>
    <w:qFormat/>
    <w:rPr>
      <w:rFonts w:ascii="宋体" w:hAnsi="Courier New"/>
      <w:sz w:val="28"/>
    </w:rPr>
  </w:style>
  <w:style w:type="paragraph" w:styleId="1063" w:customStyle="1">
    <w:name w:val="正文11"/>
    <w:next w:val="1064"/>
    <w:link w:val="106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64" w:customStyle="1">
    <w:name w:val="目录 11"/>
    <w:basedOn w:val="1063"/>
    <w:next w:val="1063"/>
    <w:uiPriority w:val="0"/>
    <w:qFormat/>
    <w:pPr>
      <w:spacing w:line="360" w:lineRule="auto"/>
      <w:tabs>
        <w:tab w:val="right" w:pos="9060" w:leader="dot"/>
      </w:tabs>
    </w:pPr>
    <w:rPr>
      <w:sz w:val="24"/>
      <w:szCs w:val="24"/>
    </w:rPr>
  </w:style>
  <w:style w:type="character" w:styleId="1065" w:customStyle="1">
    <w:name w:val="fontstyle21"/>
    <w:link w:val="1063"/>
    <w:uiPriority w:val="0"/>
    <w:qFormat/>
    <w:rPr>
      <w:sz w:val="21"/>
      <w:szCs w:val="22"/>
    </w:rPr>
  </w:style>
  <w:style w:type="paragraph" w:styleId="1066" w:customStyle="1">
    <w:name w:val="纯文本111"/>
    <w:basedOn w:val="1063"/>
    <w:next w:val="1067"/>
    <w:uiPriority w:val="0"/>
    <w:qFormat/>
    <w:rPr>
      <w:rFonts w:ascii="宋体" w:hAnsi="Courier New"/>
      <w:sz w:val="24"/>
      <w:szCs w:val="20"/>
    </w:rPr>
  </w:style>
  <w:style w:type="paragraph" w:styleId="1067" w:customStyle="1">
    <w:name w:val="正文缩进1"/>
    <w:basedOn w:val="1063"/>
    <w:uiPriority w:val="0"/>
    <w:qFormat/>
    <w:pPr>
      <w:ind w:firstLine="420"/>
      <w:spacing w:line="360" w:lineRule="auto"/>
      <w:widowControl/>
    </w:pPr>
    <w:rPr>
      <w:sz w:val="24"/>
      <w:szCs w:val="24"/>
    </w:rPr>
  </w:style>
  <w:style w:type="paragraph" w:styleId="1068" w:customStyle="1">
    <w:name w:val="样式 标题 3 + (中文) 黑体 小四 非加粗 段前: 7.8 磅 段后: 0 磅 行距: 固定值 20 磅"/>
    <w:basedOn w:val="896"/>
    <w:uiPriority w:val="0"/>
    <w:qFormat/>
    <w:pPr>
      <w:spacing w:before="0" w:after="0" w:line="400" w:lineRule="exact"/>
    </w:pPr>
    <w:rPr>
      <w:rFonts w:cs="宋体"/>
    </w:rPr>
  </w:style>
  <w:style w:type="paragraph" w:styleId="1069" w:customStyle="1">
    <w:name w:val="列出段落1"/>
    <w:basedOn w:val="754"/>
    <w:uiPriority w:val="34"/>
    <w:qFormat/>
    <w:pPr>
      <w:ind w:firstLine="420"/>
    </w:pPr>
  </w:style>
  <w:style w:type="paragraph" w:styleId="1070" w:customStyle="1">
    <w:name w:val="寄信人地址1"/>
    <w:basedOn w:val="1063"/>
    <w:uiPriority w:val="0"/>
    <w:qFormat/>
    <w:rPr>
      <w:rFonts w:ascii="Arial" w:hAnsi="Arial"/>
      <w:sz w:val="24"/>
      <w:szCs w:val="24"/>
    </w:rPr>
  </w:style>
  <w:style w:type="paragraph" w:styleId="1071" w:customStyle="1">
    <w:name w:val="列出段落11"/>
    <w:basedOn w:val="754"/>
    <w:uiPriority w:val="99"/>
    <w:unhideWhenUsed/>
    <w:qFormat/>
    <w:pPr>
      <w:ind w:firstLine="420"/>
    </w:pPr>
  </w:style>
  <w:style w:type="paragraph" w:styleId="1072" w:customStyle="1">
    <w:name w:val="标题 11"/>
    <w:basedOn w:val="1063"/>
    <w:next w:val="1063"/>
    <w:uiPriority w:val="0"/>
    <w:qFormat/>
    <w:pPr>
      <w:keepLines/>
      <w:keepNext/>
      <w:spacing w:before="340" w:after="330" w:line="576" w:lineRule="auto"/>
      <w:outlineLvl w:val="0"/>
    </w:pPr>
    <w:rPr>
      <w:b/>
      <w:sz w:val="44"/>
      <w:szCs w:val="20"/>
    </w:rPr>
  </w:style>
  <w:style w:type="paragraph" w:styleId="1073" w:customStyle="1">
    <w:name w:val="正文首行缩进 21"/>
    <w:basedOn w:val="1074"/>
    <w:next w:val="1063"/>
    <w:uiPriority w:val="0"/>
    <w:qFormat/>
    <w:pPr>
      <w:ind w:left="420" w:firstLine="420"/>
      <w:spacing w:after="120"/>
    </w:pPr>
    <w:rPr>
      <w:sz w:val="24"/>
      <w:szCs w:val="24"/>
    </w:rPr>
  </w:style>
  <w:style w:type="paragraph" w:styleId="1074" w:customStyle="1">
    <w:name w:val="正文文本缩进1"/>
    <w:basedOn w:val="1063"/>
    <w:next w:val="1070"/>
    <w:uiPriority w:val="0"/>
    <w:qFormat/>
    <w:pPr>
      <w:ind w:firstLine="630"/>
    </w:pPr>
    <w:rPr>
      <w:sz w:val="20"/>
      <w:szCs w:val="20"/>
    </w:rPr>
  </w:style>
  <w:style w:type="paragraph" w:styleId="1075"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076" w:customStyle="1">
    <w:name w:val="样式 标题 2 + Times New Roman 四号 非加粗 段前: 5 磅 段后: 0 磅 行距: 固定值 20..."/>
    <w:basedOn w:val="920"/>
    <w:uiPriority w:val="0"/>
    <w:qFormat/>
    <w:pPr>
      <w:spacing w:before="100" w:after="0" w:line="400" w:lineRule="exact"/>
    </w:pPr>
    <w:rPr>
      <w:rFonts w:ascii="Times New Roman" w:hAnsi="Times New Roman" w:cs="宋体"/>
      <w:b w:val="0"/>
      <w:bCs w:val="0"/>
      <w:sz w:val="28"/>
      <w:szCs w:val="20"/>
    </w:rPr>
  </w:style>
  <w:style w:type="paragraph" w:styleId="1077" w:customStyle="1">
    <w:name w:val="TOC 标题1"/>
    <w:uiPriority w:val="39"/>
    <w:unhideWhenUsed/>
    <w:qFormat/>
    <w:rPr>
      <w:rFonts w:hint="default" w:ascii="Times New Roman" w:hAnsi="Times New Roman" w:eastAsia="宋体" w:cs="Times New Roman"/>
      <w:lang w:val="en-US" w:eastAsia="zh-CN" w:bidi="ar-SA"/>
    </w:rPr>
  </w:style>
  <w:style w:type="paragraph" w:styleId="1078" w:customStyle="1">
    <w:name w:val="纯文本3"/>
    <w:basedOn w:val="754"/>
    <w:uiPriority w:val="0"/>
    <w:qFormat/>
    <w:rPr>
      <w:rFonts w:ascii="宋体" w:hAnsi="Courier New" w:eastAsia="楷体_GB2312"/>
      <w:sz w:val="28"/>
      <w:szCs w:val="20"/>
    </w:rPr>
  </w:style>
  <w:style w:type="paragraph" w:styleId="1079" w:customStyle="1">
    <w:name w:val="无间隔1"/>
    <w:uiPriority w:val="1"/>
    <w:qFormat/>
    <w:pPr>
      <w:jc w:val="both"/>
      <w:widowControl w:val="off"/>
    </w:pPr>
    <w:rPr>
      <w:rFonts w:hint="default" w:ascii="等线" w:hAnsi="等线" w:eastAsia="等线" w:cs="黑体"/>
      <w:sz w:val="21"/>
      <w:szCs w:val="22"/>
      <w:lang w:val="en-US" w:eastAsia="zh-CN" w:bidi="ar-SA"/>
    </w:rPr>
  </w:style>
  <w:style w:type="paragraph" w:styleId="1080" w:customStyle="1">
    <w:name w:val="正文缩进2格"/>
    <w:basedOn w:val="754"/>
    <w:uiPriority w:val="0"/>
    <w:qFormat/>
    <w:pPr>
      <w:ind w:firstLine="639"/>
      <w:spacing w:line="600" w:lineRule="exact"/>
    </w:pPr>
    <w:rPr>
      <w:rFonts w:ascii="仿宋_GB2312" w:hAnsi="宋体" w:eastAsia="仿宋_GB2312"/>
      <w:sz w:val="31"/>
      <w:szCs w:val="28"/>
    </w:rPr>
  </w:style>
  <w:style w:type="paragraph" w:styleId="1081" w:customStyle="1">
    <w:name w:val="纯文本2"/>
    <w:basedOn w:val="754"/>
    <w:uiPriority w:val="0"/>
    <w:qFormat/>
    <w:rPr>
      <w:rFonts w:ascii="宋体" w:hAnsi="Courier New" w:eastAsia="楷体_GB2312"/>
      <w:sz w:val="26"/>
      <w:szCs w:val="20"/>
    </w:rPr>
  </w:style>
  <w:style w:type="paragraph" w:styleId="1082" w:customStyle="1">
    <w:name w:val="标题 41"/>
    <w:basedOn w:val="1063"/>
    <w:next w:val="754"/>
    <w:uiPriority w:val="0"/>
    <w:qFormat/>
    <w:pPr>
      <w:numPr>
        <w:ilvl w:val="3"/>
        <w:numId w:val="1"/>
      </w:numPr>
      <w:keepLines/>
      <w:keepNext/>
      <w:spacing w:before="120" w:after="120" w:line="300" w:lineRule="auto"/>
      <w:outlineLvl w:val="3"/>
    </w:pPr>
    <w:rPr>
      <w:rFonts w:ascii="Arial" w:hAnsi="Arial" w:eastAsia="黑体"/>
      <w:b/>
      <w:bCs/>
      <w:sz w:val="28"/>
      <w:szCs w:val="28"/>
    </w:rPr>
  </w:style>
  <w:style w:type="paragraph" w:styleId="1083" w:customStyle="1">
    <w:name w:val="列出段落2"/>
    <w:basedOn w:val="754"/>
    <w:uiPriority w:val="99"/>
    <w:unhideWhenUsed/>
    <w:qFormat/>
    <w:pPr>
      <w:ind w:firstLine="420"/>
    </w:pPr>
  </w:style>
  <w:style w:type="paragraph" w:styleId="1084" w:customStyle="1">
    <w:name w:val="样式"/>
    <w:uiPriority w:val="0"/>
    <w:qFormat/>
    <w:pPr>
      <w:widowControl w:val="off"/>
    </w:pPr>
    <w:rPr>
      <w:rFonts w:hint="default" w:ascii="宋体" w:hAnsi="宋体" w:eastAsia="宋体" w:cs="宋体"/>
      <w:sz w:val="24"/>
      <w:szCs w:val="24"/>
      <w:lang w:val="en-US" w:eastAsia="zh-CN" w:bidi="ar-SA"/>
    </w:rPr>
  </w:style>
  <w:style w:type="table" w:styleId="1085" w:customStyle="1">
    <w:name w:val="Grid Table 2 - Accent 3"/>
    <w:basedOn w:val="935"/>
    <w:uiPriority w:val="99"/>
    <w:qFormat/>
    <w:tblPr/>
  </w:style>
  <w:style w:type="table" w:styleId="1086" w:customStyle="1">
    <w:name w:val="Grid Table 3 - Accent 5"/>
    <w:basedOn w:val="935"/>
    <w:uiPriority w:val="99"/>
    <w:qFormat/>
    <w:tblPr/>
  </w:style>
  <w:style w:type="table" w:styleId="1087" w:customStyle="1">
    <w:name w:val="Table Normal"/>
    <w:uiPriority w:val="0"/>
    <w:unhideWhenUsed/>
    <w:qFormat/>
    <w:rPr>
      <w:lang w:val="en-US" w:eastAsia="zh-CN" w:bidi="ar-SA"/>
    </w:rPr>
    <w:tblPr/>
  </w:style>
  <w:style w:type="table" w:styleId="1088" w:customStyle="1">
    <w:name w:val="Bordered - Accent 1"/>
    <w:basedOn w:val="935"/>
    <w:uiPriority w:val="99"/>
    <w:qFormat/>
    <w:tblPr/>
  </w:style>
  <w:style w:type="table" w:styleId="1089" w:customStyle="1">
    <w:name w:val="Grid Table 4"/>
    <w:basedOn w:val="935"/>
    <w:uiPriority w:val="59"/>
    <w:qFormat/>
    <w:tblPr/>
  </w:style>
  <w:style w:type="table" w:styleId="1090" w:customStyle="1">
    <w:name w:val="Grid Table 4 - Accent 1"/>
    <w:basedOn w:val="935"/>
    <w:uiPriority w:val="59"/>
    <w:qFormat/>
    <w:tblPr/>
  </w:style>
  <w:style w:type="table" w:styleId="1091" w:customStyle="1">
    <w:name w:val="Grid Table 3 - Accent 6"/>
    <w:basedOn w:val="935"/>
    <w:uiPriority w:val="99"/>
    <w:qFormat/>
    <w:tblPr/>
  </w:style>
  <w:style w:type="table" w:styleId="1092" w:customStyle="1">
    <w:name w:val="Grid Table 7 Colorful - Accent 5"/>
    <w:basedOn w:val="935"/>
    <w:uiPriority w:val="99"/>
    <w:qFormat/>
    <w:tblPr/>
  </w:style>
  <w:style w:type="table" w:styleId="1093" w:customStyle="1">
    <w:name w:val="Lined - Accent 5"/>
    <w:basedOn w:val="935"/>
    <w:uiPriority w:val="99"/>
    <w:qFormat/>
    <w:rPr>
      <w:color w:val="404040"/>
    </w:rPr>
    <w:tblPr/>
  </w:style>
  <w:style w:type="table" w:styleId="1094" w:customStyle="1">
    <w:name w:val="List Table 1 Light - Accent 3"/>
    <w:basedOn w:val="935"/>
    <w:uiPriority w:val="99"/>
    <w:qFormat/>
    <w:tblPr/>
  </w:style>
  <w:style w:type="table" w:styleId="1095" w:customStyle="1">
    <w:name w:val="Bordered &amp; Lined - Accent 4"/>
    <w:basedOn w:val="935"/>
    <w:uiPriority w:val="99"/>
    <w:qFormat/>
    <w:rPr>
      <w:color w:val="404040"/>
    </w:rPr>
    <w:tblPr/>
  </w:style>
  <w:style w:type="table" w:styleId="1096" w:customStyle="1">
    <w:name w:val="List Table 6 Colorful - Accent 4"/>
    <w:basedOn w:val="935"/>
    <w:uiPriority w:val="99"/>
    <w:qFormat/>
    <w:tblPr/>
  </w:style>
  <w:style w:type="table" w:styleId="1097" w:customStyle="1">
    <w:name w:val="Lined - Accent 1"/>
    <w:basedOn w:val="935"/>
    <w:uiPriority w:val="99"/>
    <w:qFormat/>
    <w:rPr>
      <w:color w:val="404040"/>
    </w:rPr>
    <w:tblPr/>
  </w:style>
  <w:style w:type="table" w:styleId="1098" w:customStyle="1">
    <w:name w:val="Grid Table 7 Colorful - Accent 3"/>
    <w:basedOn w:val="935"/>
    <w:uiPriority w:val="99"/>
    <w:qFormat/>
    <w:tblPr/>
  </w:style>
  <w:style w:type="table" w:styleId="1099" w:customStyle="1">
    <w:name w:val="Grid Table 2 - Accent 6"/>
    <w:basedOn w:val="935"/>
    <w:uiPriority w:val="99"/>
    <w:qFormat/>
    <w:tblPr/>
  </w:style>
  <w:style w:type="table" w:styleId="1100" w:customStyle="1">
    <w:name w:val="Bordered"/>
    <w:basedOn w:val="935"/>
    <w:uiPriority w:val="99"/>
    <w:qFormat/>
    <w:tblPr/>
  </w:style>
  <w:style w:type="table" w:styleId="1101" w:customStyle="1">
    <w:name w:val="Grid Table 7 Colorful - Accent 2"/>
    <w:basedOn w:val="935"/>
    <w:uiPriority w:val="99"/>
    <w:qFormat/>
    <w:tblPr/>
  </w:style>
  <w:style w:type="table" w:styleId="1102" w:customStyle="1">
    <w:name w:val="Grid Table 7 Colorful - Accent 6"/>
    <w:basedOn w:val="935"/>
    <w:uiPriority w:val="99"/>
    <w:qFormat/>
    <w:tblPr/>
  </w:style>
  <w:style w:type="table" w:styleId="1103" w:customStyle="1">
    <w:name w:val="Grid Table 4 - Accent 3"/>
    <w:basedOn w:val="935"/>
    <w:uiPriority w:val="59"/>
    <w:qFormat/>
    <w:tblPr/>
  </w:style>
  <w:style w:type="table" w:styleId="1104" w:customStyle="1">
    <w:name w:val="Grid Table 4 - Accent 4"/>
    <w:basedOn w:val="935"/>
    <w:uiPriority w:val="59"/>
    <w:qFormat/>
    <w:tblPr/>
  </w:style>
  <w:style w:type="table" w:styleId="1105" w:customStyle="1">
    <w:name w:val="List Table 3"/>
    <w:basedOn w:val="935"/>
    <w:uiPriority w:val="99"/>
    <w:qFormat/>
    <w:tblPr/>
  </w:style>
  <w:style w:type="table" w:styleId="1106" w:customStyle="1">
    <w:name w:val="List Table 3 - Accent 6"/>
    <w:basedOn w:val="935"/>
    <w:uiPriority w:val="99"/>
    <w:qFormat/>
    <w:tblPr/>
  </w:style>
  <w:style w:type="table" w:styleId="1107" w:customStyle="1">
    <w:name w:val="Bordered &amp; Lined - Accent 5"/>
    <w:basedOn w:val="935"/>
    <w:uiPriority w:val="99"/>
    <w:qFormat/>
    <w:rPr>
      <w:color w:val="404040"/>
    </w:rPr>
    <w:tblPr/>
  </w:style>
  <w:style w:type="table" w:styleId="1108" w:customStyle="1">
    <w:name w:val="Plain Table 3"/>
    <w:basedOn w:val="935"/>
    <w:uiPriority w:val="99"/>
    <w:qFormat/>
    <w:tblPr/>
  </w:style>
  <w:style w:type="table" w:styleId="1109" w:customStyle="1">
    <w:name w:val="Grid Table 2 - Accent 1"/>
    <w:basedOn w:val="935"/>
    <w:uiPriority w:val="99"/>
    <w:qFormat/>
    <w:tblPr/>
  </w:style>
  <w:style w:type="table" w:styleId="1110" w:customStyle="1">
    <w:name w:val="List Table 3 - Accent 3"/>
    <w:basedOn w:val="935"/>
    <w:uiPriority w:val="99"/>
    <w:qFormat/>
    <w:tblPr/>
  </w:style>
  <w:style w:type="table" w:styleId="1111" w:customStyle="1">
    <w:name w:val="Lined - Accent 4"/>
    <w:basedOn w:val="935"/>
    <w:uiPriority w:val="99"/>
    <w:qFormat/>
    <w:rPr>
      <w:color w:val="404040"/>
    </w:rPr>
    <w:tblPr/>
  </w:style>
  <w:style w:type="table" w:styleId="1112" w:customStyle="1">
    <w:name w:val="List Table 4 - Accent 3"/>
    <w:basedOn w:val="935"/>
    <w:uiPriority w:val="99"/>
    <w:qFormat/>
    <w:tblPr/>
  </w:style>
  <w:style w:type="table" w:styleId="1113" w:customStyle="1">
    <w:name w:val="List Table 1 Light - Accent 6"/>
    <w:basedOn w:val="935"/>
    <w:uiPriority w:val="99"/>
    <w:qFormat/>
    <w:tblPr/>
  </w:style>
  <w:style w:type="table" w:styleId="1114" w:customStyle="1">
    <w:name w:val="List Table 3 - Accent 2"/>
    <w:basedOn w:val="935"/>
    <w:uiPriority w:val="99"/>
    <w:qFormat/>
    <w:tblPr/>
  </w:style>
  <w:style w:type="table" w:styleId="1115" w:customStyle="1">
    <w:name w:val="Grid Table 7 Colorful"/>
    <w:basedOn w:val="935"/>
    <w:uiPriority w:val="99"/>
    <w:qFormat/>
    <w:tblPr/>
  </w:style>
  <w:style w:type="table" w:styleId="1116" w:customStyle="1">
    <w:name w:val="List Table 2 - Accent 2"/>
    <w:basedOn w:val="935"/>
    <w:uiPriority w:val="99"/>
    <w:qFormat/>
    <w:tblPr/>
  </w:style>
  <w:style w:type="table" w:styleId="1117" w:customStyle="1">
    <w:name w:val="List Table 4 - Accent 1"/>
    <w:basedOn w:val="935"/>
    <w:uiPriority w:val="99"/>
    <w:qFormat/>
    <w:tblPr/>
  </w:style>
  <w:style w:type="table" w:styleId="1118" w:customStyle="1">
    <w:name w:val="List Table 4 - Accent 2"/>
    <w:basedOn w:val="935"/>
    <w:uiPriority w:val="99"/>
    <w:qFormat/>
    <w:tblPr/>
  </w:style>
  <w:style w:type="table" w:styleId="1119" w:customStyle="1">
    <w:name w:val="List Table 5 Dark - Accent 6"/>
    <w:basedOn w:val="935"/>
    <w:uiPriority w:val="99"/>
    <w:qFormat/>
    <w:tblPr/>
  </w:style>
  <w:style w:type="table" w:styleId="1120" w:customStyle="1">
    <w:name w:val="List Table 1 Light"/>
    <w:basedOn w:val="935"/>
    <w:uiPriority w:val="99"/>
    <w:qFormat/>
    <w:tblPr/>
  </w:style>
  <w:style w:type="table" w:styleId="1121" w:customStyle="1">
    <w:name w:val="Grid Table 6 Colorful - Accent 3"/>
    <w:basedOn w:val="935"/>
    <w:uiPriority w:val="99"/>
    <w:qFormat/>
    <w:tblPr/>
  </w:style>
  <w:style w:type="table" w:styleId="1122" w:customStyle="1">
    <w:name w:val="Plain Table 4"/>
    <w:basedOn w:val="935"/>
    <w:uiPriority w:val="99"/>
    <w:qFormat/>
    <w:tblPr/>
  </w:style>
  <w:style w:type="table" w:styleId="1123" w:customStyle="1">
    <w:name w:val="Grid Table 1 Light - Accent 2"/>
    <w:basedOn w:val="935"/>
    <w:uiPriority w:val="99"/>
    <w:qFormat/>
    <w:tblPr/>
  </w:style>
  <w:style w:type="table" w:styleId="1124" w:customStyle="1">
    <w:name w:val="Grid Table 2"/>
    <w:basedOn w:val="935"/>
    <w:uiPriority w:val="99"/>
    <w:qFormat/>
    <w:tblPr/>
  </w:style>
  <w:style w:type="table" w:styleId="1125" w:customStyle="1">
    <w:name w:val="Lined - Accent"/>
    <w:basedOn w:val="935"/>
    <w:uiPriority w:val="99"/>
    <w:qFormat/>
    <w:rPr>
      <w:color w:val="404040"/>
    </w:rPr>
    <w:tblPr/>
  </w:style>
  <w:style w:type="table" w:styleId="1126" w:customStyle="1">
    <w:name w:val="List Table 2 - Accent 4"/>
    <w:basedOn w:val="935"/>
    <w:uiPriority w:val="99"/>
    <w:qFormat/>
    <w:tblPr/>
  </w:style>
  <w:style w:type="table" w:styleId="1127" w:customStyle="1">
    <w:name w:val="List Table 3 - Accent 5"/>
    <w:basedOn w:val="935"/>
    <w:uiPriority w:val="99"/>
    <w:qFormat/>
    <w:tblPr/>
  </w:style>
  <w:style w:type="table" w:styleId="1128" w:customStyle="1">
    <w:name w:val="List Table 1 Light - Accent 4"/>
    <w:basedOn w:val="935"/>
    <w:uiPriority w:val="99"/>
    <w:qFormat/>
    <w:tblPr/>
  </w:style>
  <w:style w:type="table" w:styleId="1129" w:customStyle="1">
    <w:name w:val="List Table 3 - Accent 4"/>
    <w:basedOn w:val="935"/>
    <w:uiPriority w:val="99"/>
    <w:qFormat/>
    <w:tblPr/>
  </w:style>
  <w:style w:type="table" w:styleId="1130" w:customStyle="1">
    <w:name w:val="Lined - Accent 6"/>
    <w:basedOn w:val="935"/>
    <w:uiPriority w:val="99"/>
    <w:qFormat/>
    <w:rPr>
      <w:color w:val="404040"/>
    </w:rPr>
    <w:tblPr/>
  </w:style>
  <w:style w:type="table" w:styleId="1131" w:customStyle="1">
    <w:name w:val="Grid Table 1 Light"/>
    <w:basedOn w:val="935"/>
    <w:uiPriority w:val="99"/>
    <w:qFormat/>
    <w:tblPr/>
  </w:style>
  <w:style w:type="table" w:styleId="1132" w:customStyle="1">
    <w:name w:val="List Table 6 Colorful"/>
    <w:basedOn w:val="935"/>
    <w:uiPriority w:val="99"/>
    <w:qFormat/>
    <w:tblPr/>
  </w:style>
  <w:style w:type="table" w:styleId="1133" w:customStyle="1">
    <w:name w:val="Lined - Accent 3"/>
    <w:basedOn w:val="935"/>
    <w:uiPriority w:val="99"/>
    <w:qFormat/>
    <w:rPr>
      <w:color w:val="404040"/>
    </w:rPr>
    <w:tblPr/>
  </w:style>
  <w:style w:type="table" w:styleId="1134" w:customStyle="1">
    <w:name w:val="List Table 6 Colorful - Accent 5"/>
    <w:basedOn w:val="935"/>
    <w:uiPriority w:val="99"/>
    <w:qFormat/>
    <w:tblPr/>
  </w:style>
  <w:style w:type="table" w:styleId="1135" w:customStyle="1">
    <w:name w:val="Bordered &amp; Lined - Accent"/>
    <w:basedOn w:val="935"/>
    <w:uiPriority w:val="99"/>
    <w:qFormat/>
    <w:rPr>
      <w:color w:val="404040"/>
    </w:rPr>
    <w:tblPr/>
  </w:style>
  <w:style w:type="table" w:styleId="1136" w:customStyle="1">
    <w:name w:val="Grid Table 3"/>
    <w:basedOn w:val="935"/>
    <w:uiPriority w:val="99"/>
    <w:qFormat/>
    <w:tblPr/>
  </w:style>
  <w:style w:type="table" w:styleId="1137" w:customStyle="1">
    <w:name w:val="List Table 4 - Accent 5"/>
    <w:basedOn w:val="935"/>
    <w:uiPriority w:val="99"/>
    <w:qFormat/>
    <w:tblPr/>
  </w:style>
  <w:style w:type="table" w:styleId="1138" w:customStyle="1">
    <w:name w:val="List Table 7 Colorful - Accent 6"/>
    <w:basedOn w:val="935"/>
    <w:uiPriority w:val="99"/>
    <w:qFormat/>
    <w:tblPr/>
  </w:style>
  <w:style w:type="table" w:styleId="1139" w:customStyle="1">
    <w:name w:val="Grid Table 5 Dark - Accent 3"/>
    <w:basedOn w:val="935"/>
    <w:uiPriority w:val="99"/>
    <w:qFormat/>
    <w:tblPr/>
  </w:style>
  <w:style w:type="table" w:styleId="1140" w:customStyle="1">
    <w:name w:val="Lined - Accent 2"/>
    <w:basedOn w:val="935"/>
    <w:uiPriority w:val="99"/>
    <w:qFormat/>
    <w:rPr>
      <w:color w:val="404040"/>
    </w:rPr>
    <w:tblPr/>
  </w:style>
  <w:style w:type="table" w:styleId="1141" w:customStyle="1">
    <w:name w:val="Grid Table 5 Dark - Accent 5"/>
    <w:basedOn w:val="935"/>
    <w:uiPriority w:val="99"/>
    <w:qFormat/>
    <w:tblPr/>
  </w:style>
  <w:style w:type="table" w:styleId="1142" w:customStyle="1">
    <w:name w:val="List Table 7 Colorful"/>
    <w:basedOn w:val="935"/>
    <w:uiPriority w:val="99"/>
    <w:qFormat/>
    <w:tblPr/>
  </w:style>
  <w:style w:type="table" w:styleId="1143" w:customStyle="1">
    <w:name w:val="Grid Table 7 Colorful - Accent 1"/>
    <w:basedOn w:val="935"/>
    <w:uiPriority w:val="99"/>
    <w:qFormat/>
    <w:tblPr/>
  </w:style>
  <w:style w:type="table" w:styleId="1144" w:customStyle="1">
    <w:name w:val="Grid Table 4 - Accent 6"/>
    <w:basedOn w:val="935"/>
    <w:uiPriority w:val="59"/>
    <w:qFormat/>
    <w:tblPr/>
  </w:style>
  <w:style w:type="table" w:styleId="1145" w:customStyle="1">
    <w:name w:val="Grid Table 6 Colorful - Accent 1"/>
    <w:basedOn w:val="935"/>
    <w:uiPriority w:val="99"/>
    <w:qFormat/>
    <w:tblPr/>
  </w:style>
  <w:style w:type="table" w:styleId="1146" w:customStyle="1">
    <w:name w:val="Plain Table 1"/>
    <w:basedOn w:val="935"/>
    <w:uiPriority w:val="59"/>
    <w:qFormat/>
    <w:tblPr/>
  </w:style>
  <w:style w:type="table" w:styleId="1147" w:customStyle="1">
    <w:name w:val="List Table 3 - Accent 1"/>
    <w:basedOn w:val="935"/>
    <w:uiPriority w:val="99"/>
    <w:qFormat/>
    <w:tblPr/>
  </w:style>
  <w:style w:type="table" w:styleId="1148" w:customStyle="1">
    <w:name w:val="Grid Table 2 - Accent 2"/>
    <w:basedOn w:val="935"/>
    <w:uiPriority w:val="99"/>
    <w:qFormat/>
    <w:tblPr/>
  </w:style>
  <w:style w:type="table" w:styleId="1149" w:customStyle="1">
    <w:name w:val="Bordered &amp; Lined - Accent 6"/>
    <w:basedOn w:val="935"/>
    <w:uiPriority w:val="99"/>
    <w:qFormat/>
    <w:rPr>
      <w:color w:val="404040"/>
    </w:rPr>
    <w:tblPr/>
  </w:style>
  <w:style w:type="table" w:styleId="1150" w:customStyle="1">
    <w:name w:val="List Table 4 - Accent 6"/>
    <w:basedOn w:val="935"/>
    <w:uiPriority w:val="99"/>
    <w:qFormat/>
    <w:tblPr/>
  </w:style>
  <w:style w:type="table" w:styleId="1151" w:customStyle="1">
    <w:name w:val="Grid Table 5 Dark- Accent 4"/>
    <w:basedOn w:val="935"/>
    <w:uiPriority w:val="99"/>
    <w:qFormat/>
    <w:tblPr/>
  </w:style>
  <w:style w:type="table" w:styleId="1152" w:customStyle="1">
    <w:name w:val="Grid Table 2 - Accent 5"/>
    <w:basedOn w:val="935"/>
    <w:uiPriority w:val="99"/>
    <w:qFormat/>
    <w:tblPr/>
  </w:style>
  <w:style w:type="table" w:styleId="1153" w:customStyle="1">
    <w:name w:val="List Table 7 Colorful - Accent 3"/>
    <w:basedOn w:val="935"/>
    <w:uiPriority w:val="99"/>
    <w:qFormat/>
    <w:tblPr/>
  </w:style>
  <w:style w:type="table" w:styleId="1154" w:customStyle="1">
    <w:name w:val="Grid Table 3 - Accent 2"/>
    <w:basedOn w:val="935"/>
    <w:uiPriority w:val="99"/>
    <w:qFormat/>
    <w:tblPr/>
  </w:style>
  <w:style w:type="table" w:styleId="1155" w:customStyle="1">
    <w:name w:val="Grid Table 5 Dark - Accent 2"/>
    <w:basedOn w:val="935"/>
    <w:uiPriority w:val="99"/>
    <w:qFormat/>
    <w:tblPr/>
  </w:style>
  <w:style w:type="table" w:styleId="1156" w:customStyle="1">
    <w:name w:val="Grid Table 6 Colorful - Accent 6"/>
    <w:basedOn w:val="935"/>
    <w:uiPriority w:val="99"/>
    <w:qFormat/>
    <w:tblPr/>
  </w:style>
  <w:style w:type="table" w:styleId="1157" w:customStyle="1">
    <w:name w:val="Bordered - Accent 4"/>
    <w:basedOn w:val="935"/>
    <w:uiPriority w:val="99"/>
    <w:qFormat/>
    <w:tblPr/>
  </w:style>
  <w:style w:type="table" w:styleId="1158" w:customStyle="1">
    <w:name w:val="Grid Table 4 - Accent 2"/>
    <w:basedOn w:val="935"/>
    <w:uiPriority w:val="59"/>
    <w:qFormat/>
    <w:tblPr/>
  </w:style>
  <w:style w:type="table" w:styleId="1159" w:customStyle="1">
    <w:name w:val="Table Grid Light"/>
    <w:basedOn w:val="935"/>
    <w:uiPriority w:val="59"/>
    <w:qFormat/>
    <w:tblPr/>
  </w:style>
  <w:style w:type="table" w:styleId="1160" w:customStyle="1">
    <w:name w:val="Grid Table 5 Dark- Accent 1"/>
    <w:basedOn w:val="935"/>
    <w:uiPriority w:val="99"/>
    <w:qFormat/>
    <w:tblPr/>
  </w:style>
  <w:style w:type="table" w:styleId="1161" w:customStyle="1">
    <w:name w:val="List Table 2 - Accent 1"/>
    <w:basedOn w:val="935"/>
    <w:uiPriority w:val="99"/>
    <w:qFormat/>
    <w:tblPr/>
  </w:style>
  <w:style w:type="table" w:styleId="1162" w:customStyle="1">
    <w:name w:val="Grid Table 3 - Accent 3"/>
    <w:basedOn w:val="935"/>
    <w:uiPriority w:val="99"/>
    <w:qFormat/>
    <w:tblPr/>
  </w:style>
  <w:style w:type="table" w:styleId="1163" w:customStyle="1">
    <w:name w:val="List Table 4 - Accent 4"/>
    <w:basedOn w:val="935"/>
    <w:uiPriority w:val="99"/>
    <w:qFormat/>
    <w:tblPr/>
  </w:style>
  <w:style w:type="table" w:styleId="1164" w:customStyle="1">
    <w:name w:val="Grid Table 5 Dark - Accent 6"/>
    <w:basedOn w:val="935"/>
    <w:uiPriority w:val="99"/>
    <w:qFormat/>
    <w:tblPr/>
  </w:style>
  <w:style w:type="table" w:styleId="1165" w:customStyle="1">
    <w:name w:val="List Table 5 Dark - Accent 4"/>
    <w:basedOn w:val="935"/>
    <w:uiPriority w:val="99"/>
    <w:qFormat/>
    <w:tblPr/>
  </w:style>
  <w:style w:type="table" w:styleId="1166" w:customStyle="1">
    <w:name w:val="List Table 6 Colorful - Accent 2"/>
    <w:basedOn w:val="935"/>
    <w:uiPriority w:val="99"/>
    <w:qFormat/>
    <w:tblPr/>
  </w:style>
  <w:style w:type="table" w:styleId="1167" w:customStyle="1">
    <w:name w:val="List Table 7 Colorful - Accent 4"/>
    <w:basedOn w:val="935"/>
    <w:uiPriority w:val="99"/>
    <w:qFormat/>
    <w:tblPr/>
  </w:style>
  <w:style w:type="table" w:styleId="1168" w:customStyle="1">
    <w:name w:val="Grid Table 5 Dark"/>
    <w:basedOn w:val="935"/>
    <w:uiPriority w:val="99"/>
    <w:qFormat/>
    <w:tblPr/>
  </w:style>
  <w:style w:type="table" w:styleId="1169" w:customStyle="1">
    <w:name w:val="List Table 2 - Accent 6"/>
    <w:basedOn w:val="935"/>
    <w:uiPriority w:val="99"/>
    <w:qFormat/>
    <w:tblPr/>
  </w:style>
  <w:style w:type="table" w:styleId="1170" w:customStyle="1">
    <w:name w:val="List Table 5 Dark - Accent 2"/>
    <w:basedOn w:val="935"/>
    <w:uiPriority w:val="99"/>
    <w:qFormat/>
    <w:tblPr/>
  </w:style>
  <w:style w:type="table" w:styleId="1171" w:customStyle="1">
    <w:name w:val="List Table 5 Dark"/>
    <w:basedOn w:val="935"/>
    <w:uiPriority w:val="99"/>
    <w:qFormat/>
    <w:tblPr/>
  </w:style>
  <w:style w:type="table" w:styleId="1172" w:customStyle="1">
    <w:name w:val="List Table 1 Light - Accent 2"/>
    <w:basedOn w:val="935"/>
    <w:uiPriority w:val="99"/>
    <w:qFormat/>
    <w:tblPr/>
  </w:style>
  <w:style w:type="table" w:styleId="1173" w:customStyle="1">
    <w:name w:val="Bordered - Accent 2"/>
    <w:basedOn w:val="935"/>
    <w:uiPriority w:val="99"/>
    <w:qFormat/>
    <w:tblPr/>
  </w:style>
  <w:style w:type="table" w:styleId="1174" w:customStyle="1">
    <w:name w:val="Grid Table 6 Colorful"/>
    <w:basedOn w:val="935"/>
    <w:uiPriority w:val="99"/>
    <w:qFormat/>
    <w:tblPr/>
  </w:style>
  <w:style w:type="table" w:styleId="1175" w:customStyle="1">
    <w:name w:val="Grid Table 3 - Accent 4"/>
    <w:basedOn w:val="935"/>
    <w:uiPriority w:val="99"/>
    <w:qFormat/>
    <w:tblPr/>
  </w:style>
  <w:style w:type="table" w:styleId="1176" w:customStyle="1">
    <w:name w:val="Grid Table 6 Colorful - Accent 2"/>
    <w:basedOn w:val="935"/>
    <w:uiPriority w:val="99"/>
    <w:qFormat/>
    <w:tblPr/>
  </w:style>
  <w:style w:type="table" w:styleId="1177" w:customStyle="1">
    <w:name w:val="List Table 7 Colorful - Accent 2"/>
    <w:basedOn w:val="935"/>
    <w:uiPriority w:val="99"/>
    <w:qFormat/>
    <w:tblPr/>
  </w:style>
  <w:style w:type="table" w:styleId="1178" w:customStyle="1">
    <w:name w:val="Grid Table 1 Light - Accent 5"/>
    <w:basedOn w:val="935"/>
    <w:uiPriority w:val="99"/>
    <w:qFormat/>
    <w:tblPr/>
  </w:style>
  <w:style w:type="table" w:styleId="1179" w:customStyle="1">
    <w:name w:val="Grid Table 6 Colorful - Accent 4"/>
    <w:basedOn w:val="935"/>
    <w:uiPriority w:val="99"/>
    <w:qFormat/>
    <w:tblPr/>
  </w:style>
  <w:style w:type="table" w:styleId="1180" w:customStyle="1">
    <w:name w:val="List Table 5 Dark - Accent 1"/>
    <w:basedOn w:val="935"/>
    <w:uiPriority w:val="99"/>
    <w:qFormat/>
    <w:tblPr/>
  </w:style>
  <w:style w:type="table" w:styleId="1181" w:customStyle="1">
    <w:name w:val="Grid Table 6 Colorful - Accent 5"/>
    <w:basedOn w:val="935"/>
    <w:uiPriority w:val="99"/>
    <w:qFormat/>
    <w:tblPr/>
  </w:style>
  <w:style w:type="table" w:styleId="1182" w:customStyle="1">
    <w:name w:val="Bordered &amp; Lined - Accent 3"/>
    <w:basedOn w:val="935"/>
    <w:uiPriority w:val="99"/>
    <w:qFormat/>
    <w:rPr>
      <w:color w:val="404040"/>
    </w:rPr>
    <w:tblPr/>
  </w:style>
  <w:style w:type="table" w:styleId="1183" w:customStyle="1">
    <w:name w:val="List Table 6 Colorful - Accent 6"/>
    <w:basedOn w:val="935"/>
    <w:uiPriority w:val="99"/>
    <w:qFormat/>
    <w:tblPr/>
  </w:style>
  <w:style w:type="table" w:styleId="1184" w:customStyle="1">
    <w:name w:val="Plain Table 5"/>
    <w:basedOn w:val="935"/>
    <w:uiPriority w:val="99"/>
    <w:qFormat/>
    <w:tblPr/>
  </w:style>
  <w:style w:type="table" w:styleId="1185" w:customStyle="1">
    <w:name w:val="Bordered &amp; Lined - Accent 1"/>
    <w:basedOn w:val="935"/>
    <w:uiPriority w:val="99"/>
    <w:qFormat/>
    <w:rPr>
      <w:color w:val="404040"/>
    </w:rPr>
    <w:tblPr/>
  </w:style>
  <w:style w:type="table" w:styleId="1186" w:customStyle="1">
    <w:name w:val="Grid Table 1 Light - Accent 1"/>
    <w:basedOn w:val="935"/>
    <w:uiPriority w:val="99"/>
    <w:qFormat/>
    <w:tblPr/>
  </w:style>
  <w:style w:type="table" w:styleId="1187" w:customStyle="1">
    <w:name w:val="Grid Table 7 Colorful - Accent 4"/>
    <w:basedOn w:val="935"/>
    <w:uiPriority w:val="99"/>
    <w:qFormat/>
    <w:tblPr/>
  </w:style>
  <w:style w:type="table" w:styleId="1188" w:customStyle="1">
    <w:name w:val="List Table 6 Colorful - Accent 1"/>
    <w:basedOn w:val="935"/>
    <w:uiPriority w:val="99"/>
    <w:qFormat/>
    <w:tblPr/>
  </w:style>
  <w:style w:type="table" w:styleId="1189" w:customStyle="1">
    <w:name w:val="Bordered &amp; Lined - Accent 2"/>
    <w:basedOn w:val="935"/>
    <w:uiPriority w:val="99"/>
    <w:qFormat/>
    <w:rPr>
      <w:color w:val="404040"/>
    </w:rPr>
    <w:tblPr/>
  </w:style>
  <w:style w:type="table" w:styleId="1190" w:customStyle="1">
    <w:name w:val="Grid Table 1 Light - Accent 4"/>
    <w:basedOn w:val="935"/>
    <w:uiPriority w:val="99"/>
    <w:qFormat/>
    <w:tblPr/>
  </w:style>
  <w:style w:type="table" w:styleId="1191" w:customStyle="1">
    <w:name w:val="List Table 2"/>
    <w:basedOn w:val="935"/>
    <w:uiPriority w:val="99"/>
    <w:qFormat/>
    <w:tblPr/>
  </w:style>
  <w:style w:type="table" w:styleId="1192" w:customStyle="1">
    <w:name w:val="Bordered - Accent 6"/>
    <w:basedOn w:val="935"/>
    <w:uiPriority w:val="99"/>
    <w:qFormat/>
    <w:tblPr/>
  </w:style>
  <w:style w:type="table" w:styleId="1193" w:customStyle="1">
    <w:name w:val="List Table 7 Colorful - Accent 1"/>
    <w:basedOn w:val="935"/>
    <w:uiPriority w:val="99"/>
    <w:qFormat/>
    <w:tblPr/>
  </w:style>
  <w:style w:type="table" w:styleId="1194" w:customStyle="1">
    <w:name w:val="Grid Table 1 Light - Accent 3"/>
    <w:basedOn w:val="935"/>
    <w:uiPriority w:val="99"/>
    <w:qFormat/>
    <w:tblPr/>
  </w:style>
  <w:style w:type="table" w:styleId="1195" w:customStyle="1">
    <w:name w:val="Grid Table 2 - Accent 4"/>
    <w:basedOn w:val="935"/>
    <w:uiPriority w:val="99"/>
    <w:qFormat/>
    <w:tblPr/>
  </w:style>
  <w:style w:type="table" w:styleId="1196" w:customStyle="1">
    <w:name w:val="Grid Table 3 - Accent 1"/>
    <w:basedOn w:val="935"/>
    <w:uiPriority w:val="99"/>
    <w:qFormat/>
    <w:tblPr/>
  </w:style>
  <w:style w:type="table" w:styleId="1197" w:customStyle="1">
    <w:name w:val="List Table 1 Light - Accent 5"/>
    <w:basedOn w:val="935"/>
    <w:uiPriority w:val="99"/>
    <w:qFormat/>
    <w:tblPr/>
  </w:style>
  <w:style w:type="table" w:styleId="1198" w:customStyle="1">
    <w:name w:val="Grid Table 1 Light - Accent 6"/>
    <w:basedOn w:val="935"/>
    <w:uiPriority w:val="99"/>
    <w:qFormat/>
    <w:tblPr/>
  </w:style>
  <w:style w:type="table" w:styleId="1199" w:customStyle="1">
    <w:name w:val="List Table 5 Dark - Accent 5"/>
    <w:basedOn w:val="935"/>
    <w:uiPriority w:val="99"/>
    <w:qFormat/>
    <w:tblPr/>
  </w:style>
  <w:style w:type="table" w:styleId="1200" w:customStyle="1">
    <w:name w:val="List Table 2 - Accent 3"/>
    <w:basedOn w:val="935"/>
    <w:uiPriority w:val="99"/>
    <w:qFormat/>
    <w:tblPr/>
  </w:style>
  <w:style w:type="table" w:styleId="1201" w:customStyle="1">
    <w:name w:val="Bordered - Accent 5"/>
    <w:basedOn w:val="935"/>
    <w:uiPriority w:val="99"/>
    <w:qFormat/>
    <w:tblPr/>
  </w:style>
  <w:style w:type="table" w:styleId="1202" w:customStyle="1">
    <w:name w:val="List Table 7 Colorful - Accent 5"/>
    <w:basedOn w:val="935"/>
    <w:uiPriority w:val="99"/>
    <w:qFormat/>
    <w:tblPr/>
  </w:style>
  <w:style w:type="table" w:styleId="1203" w:customStyle="1">
    <w:name w:val="Plain Table 2"/>
    <w:basedOn w:val="935"/>
    <w:uiPriority w:val="59"/>
    <w:qFormat/>
    <w:tblPr/>
  </w:style>
  <w:style w:type="table" w:styleId="1204" w:customStyle="1">
    <w:name w:val="List Table 1 Light - Accent 1"/>
    <w:basedOn w:val="935"/>
    <w:uiPriority w:val="99"/>
    <w:qFormat/>
    <w:tblPr/>
  </w:style>
  <w:style w:type="table" w:styleId="1205" w:customStyle="1">
    <w:name w:val="Bordered - Accent 3"/>
    <w:basedOn w:val="935"/>
    <w:uiPriority w:val="99"/>
    <w:qFormat/>
    <w:tblPr/>
  </w:style>
  <w:style w:type="table" w:styleId="1206" w:customStyle="1">
    <w:name w:val="Grid Table 4 - Accent 5"/>
    <w:basedOn w:val="935"/>
    <w:uiPriority w:val="59"/>
    <w:qFormat/>
    <w:tblPr/>
  </w:style>
  <w:style w:type="table" w:styleId="1207" w:customStyle="1">
    <w:name w:val="List Table 4"/>
    <w:basedOn w:val="935"/>
    <w:uiPriority w:val="99"/>
    <w:qFormat/>
    <w:tblPr/>
  </w:style>
  <w:style w:type="table" w:styleId="1208" w:customStyle="1">
    <w:name w:val="List Table 5 Dark - Accent 3"/>
    <w:basedOn w:val="935"/>
    <w:uiPriority w:val="99"/>
    <w:qFormat/>
    <w:tblPr/>
  </w:style>
  <w:style w:type="table" w:styleId="1209" w:customStyle="1">
    <w:name w:val="List Table 2 - Accent 5"/>
    <w:basedOn w:val="935"/>
    <w:uiPriority w:val="99"/>
    <w:qFormat/>
    <w:tblPr/>
  </w:style>
  <w:style w:type="table" w:styleId="1210" w:customStyle="1">
    <w:name w:val="List Table 6 Colorful - Accent 3"/>
    <w:basedOn w:val="935"/>
    <w:uiPriority w:val="99"/>
    <w:qFormat/>
    <w:tblPr/>
  </w:style>
  <w:style w:type="paragraph" w:styleId="1211" w:customStyle="1">
    <w:name w:val="正文（缩进）"/>
    <w:basedOn w:val="754"/>
    <w:next w:val="754"/>
    <w:uiPriority w:val="0"/>
    <w:qFormat/>
    <w:pPr>
      <w:ind w:firstLine="200"/>
      <w:spacing w:line="360" w:lineRule="auto"/>
    </w:pPr>
    <w:rPr>
      <w:rFonts w:ascii="宋体" w:hAnsi="宋体"/>
      <w:szCs w:val="22"/>
    </w:rPr>
  </w:style>
  <w:style w:type="paragraph" w:styleId="1212" w:customStyle="1">
    <w:name w:val="标题 31"/>
    <w:basedOn w:val="754"/>
    <w:next w:val="754"/>
    <w:uiPriority w:val="99"/>
    <w:qFormat/>
    <w:pPr>
      <w:ind w:firstLine="137"/>
      <w:keepLines/>
      <w:keepNext/>
      <w:spacing w:before="20" w:after="20" w:line="415" w:lineRule="auto"/>
      <w:outlineLvl w:val="2"/>
    </w:pPr>
    <w:rPr>
      <w:rFonts w:hAnsi="黑体" w:eastAsia="黑体"/>
      <w:sz w:val="24"/>
    </w:rPr>
  </w:style>
  <w:style w:type="character" w:styleId="1213" w:customStyle="1">
    <w:name w:val="NormalCharacter1"/>
    <w:link w:val="754"/>
    <w:uiPriority w:val="0"/>
    <w:qFormat/>
    <w:rPr>
      <w:rFonts w:ascii="Times New Roman" w:hAnsi="Times New Roman" w:eastAsia="宋体" w:cs="Times New Roman"/>
      <w:sz w:val="21"/>
      <w:szCs w:val="22"/>
      <w:lang w:val="en-US" w:eastAsia="zh-CN" w:bidi="ar-SA"/>
    </w:rPr>
  </w:style>
  <w:style w:type="paragraph" w:styleId="1214" w:customStyle="1">
    <w:name w:val="正文1"/>
    <w:basedOn w:val="754"/>
    <w:next w:val="1215"/>
    <w:link w:val="1216"/>
    <w:uiPriority w:val="0"/>
    <w:qFormat/>
    <w:pPr>
      <w:spacing w:before="60" w:after="60" w:line="360" w:lineRule="auto"/>
      <w:outlineLvl w:val="6"/>
    </w:pPr>
    <w:rPr>
      <w:sz w:val="24"/>
    </w:rPr>
  </w:style>
  <w:style w:type="paragraph" w:styleId="1215" w:customStyle="1">
    <w:name w:val="正文111"/>
    <w:next w:val="1214"/>
    <w:uiPriority w:val="0"/>
    <w:qFormat/>
    <w:pPr>
      <w:jc w:val="both"/>
      <w:spacing w:line="856" w:lineRule="atLeast"/>
    </w:pPr>
    <w:rPr>
      <w:rFonts w:hint="default" w:ascii="Times New Roman" w:hAnsi="Times New Roman" w:eastAsia="宋体" w:cs="Times New Roman"/>
      <w:color w:val="000000"/>
      <w:sz w:val="21"/>
      <w:lang w:val="en-US" w:eastAsia="zh-CN" w:bidi="ar-SA"/>
    </w:rPr>
  </w:style>
  <w:style w:type="character" w:styleId="1216" w:customStyle="1">
    <w:name w:val="正文1 Char Char"/>
    <w:link w:val="1214"/>
    <w:uiPriority w:val="0"/>
    <w:qFormat/>
    <w:rPr>
      <w:sz w:val="24"/>
      <w:szCs w:val="24"/>
    </w:rPr>
  </w:style>
  <w:style w:type="paragraph" w:styleId="1217" w:customStyle="1">
    <w:name w:val="纯文本5"/>
    <w:basedOn w:val="754"/>
    <w:uiPriority w:val="0"/>
    <w:qFormat/>
    <w:rPr>
      <w:rFonts w:ascii="宋体" w:hAnsi="Courier New" w:eastAsia="楷体_GB2312"/>
      <w:sz w:val="26"/>
    </w:rPr>
  </w:style>
  <w:style w:type="paragraph" w:styleId="1218" w:customStyle="1">
    <w:name w:val="01一级标题"/>
    <w:basedOn w:val="842"/>
    <w:next w:val="754"/>
    <w:uiPriority w:val="0"/>
    <w:qFormat/>
    <w:pPr>
      <w:numPr>
        <w:ilvl w:val="0"/>
        <w:numId w:val="2"/>
      </w:numPr>
      <w:spacing w:line="500" w:lineRule="exact"/>
    </w:pPr>
    <w:rPr>
      <w:rFonts w:ascii="Times New Roman" w:hAnsi="Times New Roman" w:eastAsia="仿宋_GB2312" w:cs="Times New Roman"/>
      <w:sz w:val="36"/>
      <w:szCs w:val="28"/>
      <w:lang w:val="zh-CN"/>
    </w:rPr>
  </w:style>
  <w:style w:type="paragraph" w:styleId="1219" w:customStyle="1">
    <w:name w:val="02二级标题"/>
    <w:basedOn w:val="844"/>
    <w:next w:val="754"/>
    <w:uiPriority w:val="0"/>
    <w:qFormat/>
    <w:pPr>
      <w:numPr>
        <w:ilvl w:val="1"/>
        <w:numId w:val="2"/>
      </w:numPr>
      <w:spacing w:line="500" w:lineRule="exact"/>
    </w:pPr>
    <w:rPr>
      <w:rFonts w:ascii="Times New Roman" w:hAnsi="Times New Roman" w:eastAsia="仿宋_GB2312" w:cs="Times New Roman"/>
      <w:sz w:val="30"/>
      <w:szCs w:val="20"/>
      <w:lang w:val="zh-CN"/>
    </w:rPr>
  </w:style>
  <w:style w:type="paragraph" w:styleId="1220" w:customStyle="1">
    <w:name w:val="footer1"/>
    <w:basedOn w:val="1215"/>
    <w:uiPriority w:val="0"/>
    <w:qFormat/>
    <w:pPr>
      <w:jc w:val="left"/>
      <w:tabs>
        <w:tab w:val="center" w:pos="4153" w:leader="none"/>
        <w:tab w:val="right" w:pos="8306" w:leader="none"/>
      </w:tabs>
    </w:pPr>
    <w:rPr>
      <w:sz w:val="18"/>
    </w:rPr>
  </w:style>
  <w:style w:type="paragraph" w:styleId="1221" w:customStyle="1">
    <w:name w:val="正文缩进12"/>
    <w:basedOn w:val="754"/>
    <w:next w:val="754"/>
    <w:uiPriority w:val="0"/>
    <w:qFormat/>
    <w:pPr>
      <w:ind w:firstLine="420"/>
      <w:jc w:val="left"/>
    </w:pPr>
    <w:rPr>
      <w:sz w:val="24"/>
      <w:szCs w:val="21"/>
    </w:rPr>
  </w:style>
  <w:style w:type="paragraph" w:styleId="1222" w:customStyle="1">
    <w:name w:val="Table Paragraph"/>
    <w:basedOn w:val="754"/>
    <w:uiPriority w:val="1"/>
    <w:qFormat/>
    <w:rPr>
      <w:rFonts w:ascii="宋体" w:hAnsi="宋体" w:cs="宋体"/>
      <w:sz w:val="22"/>
      <w:szCs w:val="22"/>
      <w:lang w:val="zh-CN" w:bidi="zh-CN"/>
    </w:rPr>
  </w:style>
  <w:style w:type="character" w:styleId="1223" w:customStyle="1">
    <w:name w:val="标题 1 Char2"/>
    <w:link w:val="754"/>
    <w:uiPriority w:val="9"/>
    <w:qFormat/>
    <w:rPr>
      <w:b/>
      <w:bCs/>
      <w:sz w:val="44"/>
      <w:szCs w:val="44"/>
    </w:rPr>
  </w:style>
  <w:style w:type="paragraph" w:styleId="1224" w:customStyle="1">
    <w:name w:val="普通正文"/>
    <w:basedOn w:val="754"/>
    <w:link w:val="1225"/>
    <w:uiPriority w:val="0"/>
    <w:qFormat/>
    <w:pPr>
      <w:ind w:firstLine="480"/>
      <w:jc w:val="left"/>
      <w:spacing w:before="120" w:after="120" w:line="360" w:lineRule="auto"/>
    </w:pPr>
    <w:rPr>
      <w:rFonts w:ascii="Arial" w:hAnsi="Arial"/>
      <w:sz w:val="24"/>
    </w:rPr>
  </w:style>
  <w:style w:type="character" w:styleId="1225" w:customStyle="1">
    <w:name w:val="普通正文 Char"/>
    <w:link w:val="1224"/>
    <w:uiPriority w:val="0"/>
    <w:qFormat/>
    <w:rPr>
      <w:rFonts w:ascii="Arial" w:hAnsi="Arial"/>
      <w:sz w:val="24"/>
      <w:szCs w:val="24"/>
    </w:rPr>
  </w:style>
  <w:style w:type="character" w:styleId="1226" w:customStyle="1">
    <w:name w:val="日期 Char1"/>
    <w:link w:val="754"/>
    <w:uiPriority w:val="99"/>
    <w:semiHidden/>
    <w:qFormat/>
    <w:rPr>
      <w:sz w:val="21"/>
      <w:szCs w:val="24"/>
    </w:rPr>
  </w:style>
  <w:style w:type="paragraph" w:styleId="1227" w:customStyle="1">
    <w:name w:val="Other|1"/>
    <w:basedOn w:val="754"/>
    <w:uiPriority w:val="0"/>
    <w:qFormat/>
    <w:pPr>
      <w:spacing w:line="396" w:lineRule="exact"/>
    </w:pPr>
    <w:rPr>
      <w:lang w:val="zh-TW" w:eastAsia="zh-TW" w:bidi="zh-TW"/>
    </w:rPr>
  </w:style>
  <w:style w:type="character" w:styleId="1228" w:customStyle="1">
    <w:name w:val="font11"/>
    <w:link w:val="754"/>
    <w:uiPriority w:val="0"/>
    <w:qFormat/>
    <w:rPr>
      <w:rFonts w:hint="eastAsia" w:ascii="宋体" w:hAnsi="宋体" w:eastAsia="宋体" w:cs="宋体"/>
      <w:color w:val="000000"/>
      <w:sz w:val="20"/>
      <w:szCs w:val="20"/>
    </w:rPr>
  </w:style>
  <w:style w:type="character" w:styleId="1229" w:customStyle="1">
    <w:name w:val="type_g7yoj"/>
    <w:basedOn w:val="799"/>
    <w:link w:val="754"/>
    <w:uiPriority w:val="0"/>
    <w:qFormat/>
    <w:rPr>
      <w:color w:val="999999"/>
    </w:rPr>
  </w:style>
  <w:style w:type="character" w:styleId="1230" w:customStyle="1">
    <w:name w:val="first-child"/>
    <w:basedOn w:val="799"/>
    <w:link w:val="754"/>
    <w:uiPriority w:val="0"/>
    <w:qFormat/>
  </w:style>
  <w:style w:type="character" w:styleId="1231" w:customStyle="1">
    <w:name w:val="first-child1"/>
    <w:basedOn w:val="799"/>
    <w:link w:val="754"/>
    <w:uiPriority w:val="0"/>
    <w:qFormat/>
  </w:style>
  <w:style w:type="character" w:styleId="1232" w:customStyle="1">
    <w:name w:val="desc_jvibk"/>
    <w:basedOn w:val="799"/>
    <w:link w:val="754"/>
    <w:uiPriority w:val="0"/>
    <w:qFormat/>
    <w:rPr>
      <w:color w:val="333333"/>
    </w:rPr>
  </w:style>
  <w:style w:type="character" w:styleId="1233" w:customStyle="1">
    <w:name w:val="hover7"/>
    <w:basedOn w:val="799"/>
    <w:link w:val="754"/>
    <w:uiPriority w:val="0"/>
    <w:qFormat/>
    <w:rPr>
      <w:color w:val="315efb"/>
    </w:rPr>
  </w:style>
  <w:style w:type="character" w:styleId="1234" w:customStyle="1">
    <w:name w:val="_3mz_a1"/>
    <w:basedOn w:val="799"/>
    <w:link w:val="754"/>
    <w:uiPriority w:val="0"/>
    <w:qFormat/>
    <w:rPr>
      <w:color w:val="1e1f24"/>
      <w:spacing w:val="23"/>
      <w:sz w:val="25"/>
      <w:szCs w:val="25"/>
    </w:rPr>
  </w:style>
  <w:style w:type="character" w:styleId="1235" w:customStyle="1">
    <w:name w:val="active16"/>
    <w:basedOn w:val="799"/>
    <w:link w:val="754"/>
    <w:uiPriority w:val="0"/>
    <w:qFormat/>
    <w:rPr>
      <w:color w:val="ffffff"/>
      <w:shd w:val="clear" w:color="auto" w:fill="0f5bb9"/>
    </w:rPr>
  </w:style>
  <w:style w:type="numbering" w:styleId="12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emf"/><Relationship Id="rId17"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印林</cp:lastModifiedBy>
  <cp:revision>5</cp:revision>
  <dcterms:created xsi:type="dcterms:W3CDTF">2024-05-22T06:56:00Z</dcterms:created>
  <dcterms:modified xsi:type="dcterms:W3CDTF">2025-11-05T09:39:39Z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eyJoZGlkIjoiMjZkMjhlNWNkZTY5N2EyZmJjZTczOTU0YzM3ZmE3MDUiLCJ1c2VySWQiOiI2NzE1OTQ2NTUifQ==</vt:lpwstr>
  </property>
  <property fmtid="{D5CDD505-2E9C-101B-9397-08002B2CF9AE}" pid="3" name="KSOProductBuildVer">
    <vt:lpwstr>2052-12.1.0.23542</vt:lpwstr>
  </property>
  <property fmtid="{D5CDD505-2E9C-101B-9397-08002B2CF9AE}" pid="4" name="ICV">
    <vt:lpwstr>375416CA25A944758B2F6058C1A39F49_12</vt:lpwstr>
  </property>
</Properties>
</file>