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0017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810000" cy="3810000"/>
            <wp:effectExtent l="0" t="0" r="0" b="0"/>
            <wp:docPr id="1" name="图片 1" descr="启东市数据局新一代电子政务外网改造（一期）项目__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启东市数据局新一代电子政务外网改造（一期）项目__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2025-10-11T09:09:39Z</dcterms:created>
  <dc:creator>Administrator</dc:creator>
  <cp:lastModifiedBy>臣moon</cp:lastModifiedBy>
  <dcterms:modified xsi:type="dcterms:W3CDTF">2025-10-11T09:09:42Z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eyJoZGlkIjoiNjM2MDhjZTQ1NjFkNzM2YjVkYzM4NTYwZTdlZjFlODMiLCJ1c2VySWQiOiIzMTY3NDU4NTcifQ==</vt:lpwstr>
  </property>
  <property fmtid="{D5CDD505-2E9C-101B-9397-08002B2CF9AE}" pid="4" name="ICV">
    <vt:lpwstr>BCC92678B35B47738142CAFFF4EA55B4_12</vt:lpwstr>
  </property>
</Properties>
</file>