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both"/>
        <w:rPr>
          <w:rFonts w:hint="eastAsia" w:ascii="宋体" w:hAnsi="宋体" w:eastAsia="宋体"/>
          <w:b/>
          <w:sz w:val="72"/>
        </w:rPr>
      </w:pPr>
      <w:r>
        <w:rPr>
          <w:rFonts w:hint="eastAsia" w:ascii="宋体" w:hAnsi="宋体" w:eastAsia="宋体"/>
          <w:b/>
          <w:sz w:val="72"/>
        </w:rPr>
        <w:t xml:space="preserve">      苏州市政府采购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w:t>
      </w:r>
      <w:r>
        <w:rPr>
          <w:rFonts w:ascii="宋体" w:hAnsi="宋体" w:eastAsia="宋体"/>
          <w:b/>
          <w:sz w:val="72"/>
        </w:rPr>
        <w:t xml:space="preserve">  </w:t>
      </w:r>
      <w:r>
        <w:rPr>
          <w:rFonts w:hint="eastAsia" w:ascii="宋体" w:hAnsi="宋体" w:eastAsia="宋体"/>
          <w:b/>
          <w:sz w:val="72"/>
        </w:rPr>
        <w:t xml:space="preserve"> </w:t>
      </w:r>
      <w:r>
        <w:rPr>
          <w:rFonts w:ascii="宋体" w:hAnsi="宋体" w:eastAsia="宋体"/>
          <w:b/>
          <w:sz w:val="72"/>
        </w:rPr>
        <w:t xml:space="preserve"> </w:t>
      </w:r>
      <w:r>
        <w:rPr>
          <w:rFonts w:hint="eastAsia" w:ascii="宋体" w:hAnsi="宋体" w:eastAsia="宋体"/>
          <w:b/>
          <w:sz w:val="72"/>
        </w:rPr>
        <w:t xml:space="preserve">标 </w:t>
      </w:r>
      <w:r>
        <w:rPr>
          <w:rFonts w:ascii="宋体" w:hAnsi="宋体" w:eastAsia="宋体"/>
          <w:b/>
          <w:sz w:val="72"/>
        </w:rPr>
        <w:t xml:space="preserve">   </w:t>
      </w:r>
      <w:r>
        <w:rPr>
          <w:rFonts w:hint="eastAsia" w:ascii="宋体" w:hAnsi="宋体" w:eastAsia="宋体"/>
          <w:b/>
          <w:sz w:val="72"/>
        </w:rPr>
        <w:t xml:space="preserve">文</w:t>
      </w:r>
      <w:r>
        <w:rPr>
          <w:rFonts w:ascii="宋体" w:hAnsi="宋体" w:eastAsia="宋体"/>
          <w:b/>
          <w:sz w:val="72"/>
        </w:rPr>
        <w:t xml:space="preserve"> </w:t>
      </w:r>
      <w:r>
        <w:rPr>
          <w:rFonts w:hint="eastAsia" w:ascii="宋体" w:hAnsi="宋体" w:eastAsia="宋体"/>
          <w:b/>
          <w:sz w:val="72"/>
        </w:rPr>
        <w:t xml:space="preserve"> </w:t>
      </w:r>
      <w:r>
        <w:rPr>
          <w:rFonts w:ascii="宋体" w:hAnsi="宋体" w:eastAsia="宋体"/>
          <w:b/>
          <w:sz w:val="72"/>
        </w:rPr>
        <w:t xml:space="preserve">  </w:t>
      </w:r>
      <w:r>
        <w:rPr>
          <w:rFonts w:hint="eastAsia" w:ascii="宋体" w:hAnsi="宋体" w:eastAsia="宋体"/>
          <w:b/>
          <w:sz w:val="72"/>
        </w:rPr>
        <w:t xml:space="preserve">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采购编号：</w:t>
      </w:r>
      <w:r>
        <w:rPr>
          <w:rFonts w:ascii="宋体" w:hAnsi="宋体" w:eastAsia="宋体"/>
          <w:b/>
          <w:bCs/>
          <w:sz w:val="32"/>
        </w:rPr>
        <w:t xml:space="preserve">JSZC-320500-SZCH-G2024-</w:t>
      </w:r>
      <w:r>
        <w:rPr>
          <w:rFonts w:hint="eastAsia" w:ascii="宋体" w:hAnsi="宋体" w:eastAsia="宋体"/>
          <w:b/>
          <w:bCs/>
          <w:sz w:val="32"/>
        </w:rPr>
        <w:t xml:space="preserve">00</w:t>
      </w:r>
      <w:r>
        <w:rPr>
          <w:rFonts w:hint="eastAsia" w:ascii="宋体" w:hAnsi="宋体" w:eastAsia="宋体"/>
          <w:b/>
          <w:bCs/>
          <w:sz w:val="32"/>
        </w:rPr>
        <w:t xml:space="preserve">82</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 购 人：</w:t>
      </w:r>
      <w:r>
        <w:rPr>
          <w:rFonts w:hint="eastAsia" w:ascii="宋体" w:hAnsi="宋体" w:eastAsia="宋体"/>
          <w:b/>
          <w:bCs/>
          <w:sz w:val="32"/>
        </w:rPr>
        <w:t xml:space="preserve">苏州市农产品质</w:t>
      </w:r>
      <w:r>
        <w:rPr>
          <w:rFonts w:hint="eastAsia" w:ascii="宋体" w:hAnsi="宋体" w:eastAsia="宋体"/>
          <w:b/>
          <w:bCs/>
          <w:sz w:val="32"/>
        </w:rPr>
        <w:t xml:space="preserve">量安全</w:t>
      </w:r>
      <w:r>
        <w:rPr>
          <w:rFonts w:hint="eastAsia" w:ascii="宋体" w:hAnsi="宋体" w:eastAsia="宋体"/>
          <w:b/>
          <w:bCs/>
          <w:sz w:val="32"/>
        </w:rPr>
        <w:t xml:space="preserve">监测中心</w:t>
      </w:r>
      <w:r/>
    </w:p>
    <w:p>
      <w:pPr>
        <w:ind w:left="3259" w:hanging="1655"/>
        <w:spacing w:line="360" w:lineRule="auto"/>
        <w:rPr>
          <w:rFonts w:hint="eastAsia" w:ascii="宋体" w:hAnsi="宋体" w:eastAsia="宋体"/>
          <w:b/>
          <w:bCs/>
          <w:sz w:val="32"/>
        </w:rPr>
      </w:pPr>
      <w:r>
        <w:rPr>
          <w:rFonts w:hint="eastAsia" w:ascii="宋体" w:hAnsi="宋体" w:eastAsia="宋体"/>
          <w:b/>
          <w:bCs/>
          <w:sz w:val="32"/>
        </w:rPr>
        <w:t xml:space="preserve">采购内容：</w:t>
      </w:r>
      <w:r>
        <w:rPr>
          <w:rFonts w:hint="eastAsia" w:ascii="宋体" w:hAnsi="宋体" w:eastAsia="宋体"/>
          <w:b/>
          <w:bCs/>
          <w:sz w:val="32"/>
        </w:rPr>
        <w:t xml:space="preserve">大型仪器设备维保</w:t>
      </w:r>
      <w:r/>
    </w:p>
    <w:p>
      <w:pPr>
        <w:ind w:firstLine="1606"/>
        <w:spacing w:line="360" w:lineRule="auto"/>
        <w:rPr>
          <w:rFonts w:hint="eastAsia" w:ascii="宋体" w:hAnsi="宋体" w:eastAsia="宋体"/>
          <w:b/>
          <w:bCs/>
          <w:sz w:val="32"/>
        </w:rPr>
      </w:pPr>
      <w:r>
        <w:rPr>
          <w:rFonts w:hint="eastAsia" w:ascii="宋体" w:hAnsi="宋体" w:eastAsia="宋体"/>
          <w:b/>
          <w:bCs/>
          <w:sz w:val="32"/>
        </w:rPr>
        <w:t xml:space="preserve">采购类别：服务类</w:t>
      </w:r>
      <w:r/>
    </w:p>
    <w:p>
      <w:pPr>
        <w:pStyle w:val="1162"/>
        <w:jc w:val="center"/>
        <w:rPr>
          <w:rFonts w:hint="eastAsia" w:ascii="宋体" w:hAnsi="宋体" w:eastAsia="宋体"/>
          <w:sz w:val="26"/>
          <w:szCs w:val="26"/>
        </w:rPr>
      </w:pPr>
      <w:r>
        <w:rPr>
          <w:rFonts w:hint="eastAsia" w:ascii="宋体" w:hAnsi="宋体" w:eastAsia="宋体"/>
          <w:sz w:val="26"/>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ascii="宋体" w:hAnsi="宋体" w:eastAsia="宋体"/>
          <w:b/>
          <w:szCs w:val="26"/>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2010410</wp:posOffset>
                </wp:positionH>
                <wp:positionV relativeFrom="paragraph">
                  <wp:posOffset>57785</wp:posOffset>
                </wp:positionV>
                <wp:extent cx="2181225" cy="1615440"/>
                <wp:effectExtent l="0" t="0" r="0" b="0"/>
                <wp:wrapTopAndBottom/>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2181225" cy="1615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7216;o:allowoverlap:true;o:allowincell:true;mso-position-horizontal-relative:text;margin-left:158.3pt;mso-position-horizontal:absolute;mso-position-vertical-relative:text;margin-top:4.5pt;mso-position-vertical:absolute;width:171.8pt;height:127.2pt;mso-wrap-distance-left:9.0pt;mso-wrap-distance-top:0.0pt;mso-wrap-distance-right:9.0pt;mso-wrap-distance-bottom:0.0pt;" stroked="f">
                <v:path textboxrect="0,0,0,0"/>
                <w10:wrap type="topAndBottom"/>
                <v:imagedata r:id="rId16" o:title=""/>
              </v:shape>
            </w:pict>
          </mc:Fallback>
        </mc:AlternateContent>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二○二四年</w:t>
      </w:r>
      <w:r>
        <w:rPr>
          <w:rFonts w:hint="eastAsia" w:ascii="宋体" w:hAnsi="宋体" w:eastAsia="宋体"/>
          <w:b/>
          <w:sz w:val="32"/>
        </w:rPr>
        <w:t xml:space="preserve">十</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ascii="宋体" w:hAnsi="宋体" w:eastAsia="宋体"/>
          <w:b/>
          <w:sz w:val="32"/>
        </w:rPr>
        <w:br w:type="page" w:clear="all"/>
      </w:r>
      <w:r>
        <w:rPr>
          <w:rFonts w:hint="eastAsia" w:ascii="宋体" w:hAnsi="宋体" w:eastAsia="宋体"/>
          <w:b/>
          <w:sz w:val="36"/>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73"/>
        <w:gridCol w:w="9081"/>
      </w:tblGrid>
      <w:tr>
        <w:trPr>
          <w:jc w:val="center"/>
        </w:trPr>
        <w:tc>
          <w:tcPr>
            <w:tcW w:w="773" w:type="dxa"/>
            <w:vAlign w:val="center"/>
            <w:textDirection w:val="lrTb"/>
            <w:noWrap w:val="false"/>
          </w:tcPr>
          <w:p>
            <w:pPr>
              <w:jc w:val="center"/>
              <w:rPr>
                <w:rFonts w:hint="eastAsia" w:ascii="宋体" w:hAnsi="宋体" w:eastAsia="宋体"/>
                <w:b/>
                <w:sz w:val="24"/>
              </w:rPr>
            </w:pPr>
            <w:r>
              <w:rPr>
                <w:rFonts w:hint="eastAsia" w:ascii="宋体" w:hAnsi="宋体" w:eastAsia="宋体"/>
                <w:b/>
                <w:sz w:val="24"/>
              </w:rPr>
              <w:t xml:space="preserve">序号</w:t>
            </w:r>
            <w:r/>
          </w:p>
        </w:tc>
        <w:tc>
          <w:tcPr>
            <w:tcW w:w="9081" w:type="dxa"/>
            <w:vAlign w:val="center"/>
            <w:textDirection w:val="lrTb"/>
            <w:noWrap w:val="false"/>
          </w:tcPr>
          <w:p>
            <w:pPr>
              <w:jc w:val="center"/>
              <w:rPr>
                <w:rFonts w:hint="eastAsia" w:ascii="宋体" w:hAnsi="宋体" w:eastAsia="宋体"/>
                <w:b/>
                <w:sz w:val="24"/>
              </w:rPr>
            </w:pPr>
            <w:r>
              <w:rPr>
                <w:rFonts w:hint="eastAsia" w:ascii="宋体" w:hAnsi="宋体" w:eastAsia="宋体"/>
                <w:b/>
                <w:sz w:val="24"/>
              </w:rPr>
              <w:t xml:space="preserve">内容规定</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1</w:t>
            </w:r>
            <w:r/>
          </w:p>
        </w:tc>
        <w:tc>
          <w:tcPr>
            <w:tcW w:w="9081" w:type="dxa"/>
            <w:vAlign w:val="center"/>
            <w:textDirection w:val="lrTb"/>
            <w:noWrap w:val="false"/>
          </w:tcPr>
          <w:p>
            <w:pPr>
              <w:rPr>
                <w:rFonts w:hint="eastAsia" w:ascii="宋体" w:hAnsi="宋体" w:eastAsia="宋体"/>
                <w:sz w:val="24"/>
              </w:rPr>
            </w:pPr>
            <w:r>
              <w:rPr>
                <w:rFonts w:hint="eastAsia" w:ascii="宋体" w:hAnsi="宋体" w:eastAsia="宋体"/>
                <w:sz w:val="24"/>
              </w:rPr>
              <w:t xml:space="preserve">采购内容：</w:t>
            </w:r>
            <w:r>
              <w:rPr>
                <w:rFonts w:hint="eastAsia" w:ascii="宋体" w:hAnsi="宋体" w:eastAsia="宋体"/>
                <w:sz w:val="24"/>
              </w:rPr>
              <w:t xml:space="preserve">大型仪器设备维保</w:t>
            </w:r>
            <w:r/>
          </w:p>
        </w:tc>
      </w:tr>
      <w:tr>
        <w:trPr>
          <w:jc w:val="center"/>
        </w:trPr>
        <w:tc>
          <w:tcPr>
            <w:tcW w:w="773"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2</w:t>
            </w:r>
            <w:r/>
          </w:p>
        </w:tc>
        <w:tc>
          <w:tcPr>
            <w:tcW w:w="9081" w:type="dxa"/>
            <w:vAlign w:val="center"/>
            <w:textDirection w:val="lrTb"/>
            <w:noWrap w:val="false"/>
          </w:tcPr>
          <w:p>
            <w:pPr>
              <w:rPr>
                <w:rFonts w:hint="eastAsia" w:ascii="宋体" w:hAnsi="宋体" w:eastAsia="宋体"/>
                <w:sz w:val="24"/>
              </w:rPr>
            </w:pPr>
            <w:r>
              <w:rPr>
                <w:rFonts w:hint="eastAsia" w:ascii="宋体" w:hAnsi="宋体" w:eastAsia="宋体"/>
                <w:sz w:val="24"/>
              </w:rPr>
              <w:t xml:space="preserve">投标有效期自投标</w:t>
            </w:r>
            <w:r>
              <w:rPr>
                <w:rFonts w:ascii="宋体" w:hAnsi="宋体" w:eastAsia="宋体"/>
                <w:sz w:val="24"/>
              </w:rPr>
              <w:t xml:space="preserve">截止日</w:t>
            </w:r>
            <w:r>
              <w:rPr>
                <w:rFonts w:hint="eastAsia" w:ascii="宋体" w:hAnsi="宋体" w:eastAsia="宋体"/>
                <w:sz w:val="24"/>
              </w:rPr>
              <w:t xml:space="preserve">起六十天（日历日）</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3</w:t>
            </w:r>
            <w:r/>
          </w:p>
        </w:tc>
        <w:tc>
          <w:tcPr>
            <w:tcW w:w="9081" w:type="dxa"/>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报名成功的供应商在下载采购文件后，对采购文件有疑问的，</w:t>
            </w:r>
            <w:r/>
          </w:p>
          <w:p>
            <w:pPr>
              <w:widowControl/>
              <w:rPr>
                <w:rFonts w:hint="eastAsia" w:ascii="宋体" w:hAnsi="宋体" w:eastAsia="宋体" w:cs="宋体"/>
                <w:sz w:val="24"/>
                <w:szCs w:val="24"/>
              </w:rPr>
            </w:pPr>
            <w:r>
              <w:rPr>
                <w:rFonts w:hint="eastAsia" w:ascii="宋体" w:hAnsi="宋体" w:eastAsia="宋体" w:cs="宋体"/>
                <w:sz w:val="24"/>
                <w:szCs w:val="24"/>
              </w:rPr>
              <w:t xml:space="preserve">（1）询问：供应商在收到采购文件后，若有问题需要询问，应于下载采购文件后，可通过公告中的联系方式及时提出，采购人或采购代理机构将予以解答，但答复内容不得涉及商业秘密。</w:t>
            </w:r>
            <w:r/>
          </w:p>
          <w:p>
            <w:pPr>
              <w:rPr>
                <w:rFonts w:hint="eastAsia" w:ascii="宋体" w:hAnsi="宋体" w:eastAsia="宋体" w:cs="宋体"/>
                <w:sz w:val="24"/>
                <w:szCs w:val="24"/>
              </w:rPr>
            </w:pPr>
            <w:r>
              <w:rPr>
                <w:rFonts w:hint="eastAsia" w:ascii="宋体" w:hAnsi="宋体" w:eastAsia="宋体" w:cs="宋体"/>
                <w:sz w:val="24"/>
                <w:szCs w:val="24"/>
              </w:rPr>
              <w:t xml:space="preserve">（2）质疑：可以在知道或者应知其权益受到损害之日起七个工作日内，以书面形式向代理机构提出质疑。代理机构应当在收到供应商的书面质疑后七个工作日内就委托授权范围内的事项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答复，并以书面形式通知质疑供应商和与质疑事项有关的供应商，但答复的内容不得涉及商业秘密。</w:t>
            </w:r>
            <w:r/>
          </w:p>
          <w:p>
            <w:pPr>
              <w:rPr>
                <w:rFonts w:eastAsia="宋体"/>
                <w:sz w:val="24"/>
                <w:szCs w:val="24"/>
              </w:rPr>
            </w:pPr>
            <w:r>
              <w:rPr>
                <w:rFonts w:hint="eastAsia" w:ascii="宋体" w:hAnsi="宋体" w:eastAsia="宋体" w:cs="宋体"/>
                <w:sz w:val="24"/>
                <w:szCs w:val="24"/>
              </w:rPr>
              <w:t xml:space="preserve">质疑递交地点：苏州诚和招投标咨询有限公司（联系地址：苏州市竹辉路4</w:t>
            </w:r>
            <w:r>
              <w:rPr>
                <w:rFonts w:ascii="宋体" w:hAnsi="宋体" w:eastAsia="宋体" w:cs="宋体"/>
                <w:sz w:val="24"/>
                <w:szCs w:val="24"/>
              </w:rPr>
              <w:t xml:space="preserve">77号咨询大厦二楼</w:t>
            </w:r>
            <w:r>
              <w:rPr>
                <w:rFonts w:hint="eastAsia" w:ascii="宋体" w:hAnsi="宋体" w:eastAsia="宋体" w:cs="宋体"/>
                <w:sz w:val="24"/>
                <w:szCs w:val="24"/>
              </w:rPr>
              <w:t xml:space="preserve">；电话：0512-</w:t>
            </w:r>
            <w:r>
              <w:rPr>
                <w:rFonts w:ascii="宋体" w:hAnsi="宋体" w:eastAsia="宋体" w:cs="宋体"/>
                <w:sz w:val="24"/>
                <w:szCs w:val="24"/>
              </w:rPr>
              <w:t xml:space="preserve">6516179</w:t>
            </w:r>
            <w:r>
              <w:rPr>
                <w:rFonts w:hint="eastAsia" w:ascii="宋体" w:hAnsi="宋体" w:eastAsia="宋体" w:cs="宋体"/>
                <w:sz w:val="24"/>
                <w:szCs w:val="24"/>
              </w:rPr>
              <w:t xml:space="preserve">6</w:t>
            </w:r>
            <w:r>
              <w:rPr>
                <w:rFonts w:hint="eastAsia" w:ascii="宋体" w:hAnsi="宋体" w:eastAsia="宋体" w:cs="宋体"/>
                <w:sz w:val="24"/>
                <w:szCs w:val="24"/>
              </w:rPr>
              <w:t xml:space="preserve">、0512-65161</w:t>
            </w:r>
            <w:r>
              <w:rPr>
                <w:rFonts w:hint="eastAsia" w:ascii="宋体" w:hAnsi="宋体" w:eastAsia="宋体" w:cs="宋体"/>
                <w:sz w:val="24"/>
                <w:szCs w:val="24"/>
              </w:rPr>
              <w:t xml:space="preserve">799</w:t>
            </w:r>
            <w:r>
              <w:rPr>
                <w:rFonts w:hint="eastAsia" w:ascii="宋体" w:hAnsi="宋体" w:eastAsia="宋体" w:cs="宋体"/>
                <w:sz w:val="24"/>
                <w:szCs w:val="24"/>
              </w:rPr>
              <w:t xml:space="preserve">；联系人：</w:t>
            </w:r>
            <w:r>
              <w:rPr>
                <w:rFonts w:hint="eastAsia" w:ascii="宋体" w:hAnsi="宋体" w:eastAsia="宋体" w:cs="宋体"/>
                <w:sz w:val="24"/>
                <w:szCs w:val="24"/>
              </w:rPr>
              <w:t xml:space="preserve">刘琦、高凡、周文娴</w:t>
            </w:r>
            <w:r>
              <w:rPr>
                <w:rFonts w:hint="eastAsia" w:ascii="宋体" w:hAnsi="宋体" w:eastAsia="宋体" w:cs="宋体"/>
                <w:sz w:val="24"/>
                <w:szCs w:val="24"/>
              </w:rPr>
              <w:t xml:space="preserve">）。</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4</w:t>
            </w:r>
            <w:r/>
          </w:p>
        </w:tc>
        <w:tc>
          <w:tcPr>
            <w:tcW w:w="908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本项目需提交电子投标（响应）文件，不接受纸质投标（响应）文件。采购文件中有关纸质投标（响应）文件的规定均不适用，若提供纸质投标（响应）文件不作评审依据。</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5</w:t>
            </w:r>
            <w:r/>
          </w:p>
        </w:tc>
        <w:tc>
          <w:tcPr>
            <w:tcW w:w="9081" w:type="dxa"/>
            <w:vAlign w:val="center"/>
            <w:textDirection w:val="lrTb"/>
            <w:noWrap w:val="false"/>
          </w:tcPr>
          <w:p>
            <w:pPr>
              <w:widowControl/>
              <w:rPr>
                <w:rFonts w:hint="eastAsia" w:ascii="宋体" w:hAnsi="宋体" w:eastAsia="宋体"/>
                <w:sz w:val="24"/>
                <w:szCs w:val="24"/>
                <w:highlight w:val="none"/>
              </w:rPr>
            </w:pPr>
            <w:r>
              <w:rPr>
                <w:rFonts w:ascii="宋体" w:hAnsi="宋体" w:eastAsia="宋体"/>
                <w:sz w:val="24"/>
                <w:szCs w:val="24"/>
              </w:rPr>
              <w:t xml:space="preserve">投</w:t>
            </w:r>
            <w:r>
              <w:rPr>
                <w:rFonts w:ascii="宋体" w:hAnsi="宋体" w:eastAsia="宋体"/>
                <w:sz w:val="24"/>
                <w:szCs w:val="24"/>
                <w:highlight w:val="none"/>
              </w:rPr>
              <w:t xml:space="preserve">标文件网上提交截止时间：</w:t>
            </w:r>
            <w:r>
              <w:rPr>
                <w:rFonts w:hint="eastAsia" w:ascii="宋体" w:hAnsi="宋体" w:eastAsia="宋体"/>
                <w:sz w:val="24"/>
                <w:szCs w:val="24"/>
                <w:highlight w:val="none"/>
              </w:rPr>
              <w:t xml:space="preserve">2024年11月15日</w:t>
            </w:r>
            <w:r>
              <w:rPr>
                <w:rFonts w:ascii="宋体" w:hAnsi="宋体" w:eastAsia="宋体"/>
                <w:sz w:val="24"/>
                <w:szCs w:val="24"/>
                <w:highlight w:val="none"/>
              </w:rPr>
              <w:t xml:space="preserve">1</w:t>
            </w:r>
            <w:r>
              <w:rPr>
                <w:rFonts w:hint="eastAsia" w:ascii="宋体" w:hAnsi="宋体" w:eastAsia="宋体"/>
                <w:sz w:val="24"/>
                <w:szCs w:val="24"/>
                <w:highlight w:val="none"/>
              </w:rPr>
              <w:t xml:space="preserve">4</w:t>
            </w:r>
            <w:r>
              <w:rPr>
                <w:rFonts w:hint="eastAsia" w:ascii="宋体" w:hAnsi="宋体" w:eastAsia="宋体"/>
                <w:sz w:val="24"/>
                <w:szCs w:val="24"/>
                <w:highlight w:val="none"/>
              </w:rPr>
              <w:t xml:space="preserve">:30整</w:t>
            </w:r>
            <w:r>
              <w:rPr>
                <w:highlight w:val="none"/>
              </w:rPr>
            </w:r>
          </w:p>
          <w:p>
            <w:pPr>
              <w:widowControl/>
              <w:rPr>
                <w:rFonts w:hint="eastAsia" w:ascii="宋体" w:hAnsi="宋体" w:eastAsia="宋体"/>
                <w:sz w:val="24"/>
                <w:szCs w:val="24"/>
                <w:highlight w:val="none"/>
              </w:rPr>
            </w:pPr>
            <w:r>
              <w:rPr>
                <w:rFonts w:ascii="宋体" w:hAnsi="宋体" w:eastAsia="宋体"/>
                <w:sz w:val="24"/>
                <w:szCs w:val="24"/>
                <w:highlight w:val="none"/>
              </w:rPr>
              <w:t xml:space="preserve">投标文件必须在截止时间前完成提交（上传）</w:t>
            </w:r>
            <w:r>
              <w:rPr>
                <w:rFonts w:ascii="宋体" w:hAnsi="宋体" w:eastAsia="宋体"/>
                <w:sz w:val="24"/>
                <w:szCs w:val="24"/>
                <w:highlight w:val="none"/>
              </w:rPr>
              <w:t xml:space="preserve">，逾期提交（上传）的投标文件恕不接受。</w:t>
            </w:r>
            <w:r>
              <w:rPr>
                <w:highlight w:val="none"/>
              </w:rPr>
            </w:r>
          </w:p>
          <w:p>
            <w:pPr>
              <w:widowControl/>
              <w:rPr>
                <w:rFonts w:hint="eastAsia" w:ascii="宋体" w:hAnsi="宋体" w:eastAsia="宋体"/>
                <w:sz w:val="24"/>
                <w:szCs w:val="24"/>
                <w:highlight w:val="none"/>
              </w:rPr>
            </w:pPr>
            <w:r>
              <w:rPr>
                <w:rFonts w:hint="eastAsia" w:ascii="宋体" w:hAnsi="宋体" w:eastAsia="宋体"/>
                <w:sz w:val="24"/>
                <w:szCs w:val="24"/>
                <w:highlight w:val="none"/>
              </w:rPr>
              <w:t xml:space="preserve">开标时间：20</w:t>
            </w:r>
            <w:r>
              <w:rPr>
                <w:rFonts w:hint="eastAsia" w:ascii="宋体" w:hAnsi="宋体" w:eastAsia="宋体"/>
                <w:sz w:val="24"/>
                <w:szCs w:val="24"/>
                <w:highlight w:val="none"/>
              </w:rPr>
              <w:t xml:space="preserve">24年11月15日</w:t>
            </w:r>
            <w:r>
              <w:rPr>
                <w:rFonts w:hint="eastAsia" w:ascii="宋体" w:hAnsi="宋体" w:eastAsia="宋体"/>
                <w:sz w:val="24"/>
                <w:szCs w:val="24"/>
                <w:highlight w:val="none"/>
              </w:rPr>
              <w:t xml:space="preserve">14</w:t>
            </w:r>
            <w:r>
              <w:rPr>
                <w:rFonts w:hint="eastAsia" w:ascii="宋体" w:hAnsi="宋体" w:eastAsia="宋体"/>
                <w:sz w:val="24"/>
                <w:szCs w:val="24"/>
                <w:highlight w:val="none"/>
              </w:rPr>
              <w:t xml:space="preserve">:30整</w:t>
            </w:r>
            <w:r>
              <w:rPr>
                <w:highlight w:val="none"/>
              </w:rPr>
            </w:r>
          </w:p>
          <w:p>
            <w:pPr>
              <w:widowControl/>
              <w:rPr>
                <w:rFonts w:hint="eastAsia" w:ascii="宋体" w:hAnsi="宋体" w:eastAsia="宋体"/>
                <w:sz w:val="24"/>
                <w:szCs w:val="24"/>
                <w:highlight w:val="none"/>
              </w:rPr>
            </w:pPr>
            <w:r>
              <w:rPr>
                <w:rFonts w:hint="eastAsia" w:ascii="宋体" w:hAnsi="宋体" w:eastAsia="宋体"/>
                <w:sz w:val="24"/>
                <w:szCs w:val="24"/>
                <w:highlight w:val="none"/>
              </w:rPr>
              <w:t xml:space="preserve">开标地点：“苏</w:t>
            </w:r>
            <w:r>
              <w:rPr>
                <w:rFonts w:hint="eastAsia" w:ascii="宋体" w:hAnsi="宋体" w:eastAsia="宋体"/>
                <w:sz w:val="24"/>
                <w:szCs w:val="24"/>
                <w:highlight w:val="none"/>
              </w:rPr>
              <w:t xml:space="preserve">采云</w:t>
            </w:r>
            <w:r>
              <w:rPr>
                <w:rFonts w:hint="eastAsia" w:ascii="宋体" w:hAnsi="宋体" w:eastAsia="宋体"/>
                <w:sz w:val="24"/>
                <w:szCs w:val="24"/>
                <w:highlight w:val="none"/>
              </w:rPr>
              <w:t xml:space="preserve">”系统（网址：http://jszfcg.jsczt.cn/）</w:t>
            </w:r>
            <w:r>
              <w:rPr>
                <w:highlight w:val="none"/>
              </w:rPr>
            </w:r>
          </w:p>
          <w:p>
            <w:pPr>
              <w:widowControl/>
              <w:rPr>
                <w:rFonts w:hint="eastAsia" w:ascii="宋体" w:hAnsi="宋体" w:eastAsia="宋体"/>
                <w:b/>
                <w:sz w:val="24"/>
                <w:szCs w:val="24"/>
                <w:highlight w:val="none"/>
              </w:rPr>
            </w:pPr>
            <w:r>
              <w:rPr>
                <w:rFonts w:hint="eastAsia" w:ascii="宋体" w:hAnsi="宋体" w:eastAsia="宋体"/>
                <w:b/>
                <w:sz w:val="24"/>
                <w:szCs w:val="24"/>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p>
          <w:p>
            <w:pPr>
              <w:widowControl/>
              <w:rPr>
                <w:rFonts w:hint="eastAsia" w:ascii="宋体" w:hAnsi="宋体" w:eastAsia="宋体"/>
                <w:sz w:val="24"/>
                <w:szCs w:val="24"/>
                <w:highlight w:val="none"/>
              </w:rPr>
            </w:pPr>
            <w:r>
              <w:rPr>
                <w:rFonts w:ascii="宋体" w:hAnsi="宋体" w:eastAsia="宋体"/>
                <w:sz w:val="24"/>
                <w:szCs w:val="24"/>
                <w:highlight w:val="none"/>
              </w:rPr>
              <w:t xml:space="preserve">评标时间：</w:t>
            </w:r>
            <w:r>
              <w:rPr>
                <w:rFonts w:hint="eastAsia" w:ascii="宋体" w:hAnsi="宋体" w:eastAsia="宋体"/>
                <w:sz w:val="24"/>
                <w:szCs w:val="24"/>
                <w:highlight w:val="none"/>
              </w:rPr>
              <w:t xml:space="preserve">2</w:t>
            </w:r>
            <w:r>
              <w:rPr>
                <w:rFonts w:hint="eastAsia" w:ascii="宋体" w:hAnsi="宋体" w:eastAsia="宋体"/>
                <w:sz w:val="24"/>
                <w:szCs w:val="24"/>
                <w:highlight w:val="none"/>
              </w:rPr>
              <w:t xml:space="preserve">024年11月15日1</w:t>
            </w:r>
            <w:r>
              <w:rPr>
                <w:rFonts w:hint="eastAsia" w:ascii="宋体" w:hAnsi="宋体" w:eastAsia="宋体"/>
                <w:sz w:val="24"/>
                <w:szCs w:val="24"/>
                <w:highlight w:val="none"/>
              </w:rPr>
              <w:t xml:space="preserve">4:3</w:t>
            </w:r>
            <w:r>
              <w:rPr>
                <w:rFonts w:hint="eastAsia" w:ascii="宋体" w:hAnsi="宋体" w:eastAsia="宋体"/>
                <w:sz w:val="24"/>
                <w:szCs w:val="24"/>
                <w:highlight w:val="none"/>
              </w:rPr>
              <w:t xml:space="preserve">0整</w:t>
            </w:r>
            <w:r>
              <w:rPr>
                <w:highlight w:val="none"/>
              </w:rPr>
            </w:r>
          </w:p>
          <w:p>
            <w:pPr>
              <w:widowControl/>
              <w:rPr>
                <w:rFonts w:hint="eastAsia" w:ascii="宋体" w:hAnsi="宋体" w:eastAsia="宋体"/>
                <w:sz w:val="24"/>
                <w:szCs w:val="24"/>
              </w:rPr>
            </w:pPr>
            <w:r>
              <w:rPr>
                <w:rFonts w:ascii="宋体" w:hAnsi="宋体" w:eastAsia="宋体"/>
                <w:sz w:val="24"/>
                <w:szCs w:val="24"/>
              </w:rPr>
              <w:t xml:space="preserve">评标地点：</w:t>
            </w:r>
            <w:r>
              <w:rPr>
                <w:rFonts w:hint="eastAsia" w:ascii="宋体" w:hAnsi="宋体" w:eastAsia="宋体"/>
                <w:sz w:val="24"/>
                <w:szCs w:val="24"/>
              </w:rPr>
              <w:t xml:space="preserve">“苏</w:t>
            </w:r>
            <w:r>
              <w:rPr>
                <w:rFonts w:hint="eastAsia" w:ascii="宋体" w:hAnsi="宋体" w:eastAsia="宋体"/>
                <w:sz w:val="24"/>
                <w:szCs w:val="24"/>
              </w:rPr>
              <w:t xml:space="preserve">采云</w:t>
            </w:r>
            <w:r>
              <w:rPr>
                <w:rFonts w:hint="eastAsia" w:ascii="宋体" w:hAnsi="宋体" w:eastAsia="宋体"/>
                <w:sz w:val="24"/>
                <w:szCs w:val="24"/>
              </w:rPr>
              <w:t xml:space="preserve">”系统（网址：http://jszfcg.jsczt.cn/）</w:t>
            </w:r>
            <w:r/>
          </w:p>
        </w:tc>
      </w:tr>
      <w:tr>
        <w:trPr>
          <w:jc w:val="center"/>
        </w:trPr>
        <w:tc>
          <w:tcPr>
            <w:tcW w:w="773"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6</w:t>
            </w:r>
            <w:r/>
          </w:p>
        </w:tc>
        <w:tc>
          <w:tcPr>
            <w:tcW w:w="9081" w:type="dxa"/>
            <w:vAlign w:val="center"/>
            <w:textDirection w:val="lrTb"/>
            <w:noWrap w:val="false"/>
          </w:tcPr>
          <w:p>
            <w:pPr>
              <w:pStyle w:val="1084"/>
              <w:rPr>
                <w:rFonts w:hint="eastAsia" w:eastAsia="宋体"/>
                <w:szCs w:val="24"/>
              </w:rPr>
            </w:pPr>
            <w:r>
              <w:rPr>
                <w:rFonts w:hint="eastAsia" w:eastAsia="宋体"/>
                <w:szCs w:val="24"/>
              </w:rPr>
              <w:t xml:space="preserve">代理服务费收费标准：</w:t>
            </w:r>
            <w:r/>
          </w:p>
          <w:p>
            <w:pPr>
              <w:pStyle w:val="1084"/>
              <w:rPr>
                <w:rFonts w:hint="eastAsia" w:eastAsia="宋体"/>
                <w:szCs w:val="24"/>
              </w:rPr>
            </w:pPr>
            <w:r>
              <w:rPr>
                <w:rFonts w:hint="eastAsia" w:eastAsia="宋体"/>
                <w:szCs w:val="24"/>
              </w:rPr>
              <w:t xml:space="preserve">预算金额100万元以下部分，费率为该部分预算金额的1.5%；</w:t>
            </w:r>
            <w:r/>
          </w:p>
          <w:p>
            <w:pPr>
              <w:pStyle w:val="1084"/>
              <w:rPr>
                <w:rFonts w:hint="eastAsia" w:eastAsia="宋体"/>
                <w:szCs w:val="24"/>
              </w:rPr>
            </w:pPr>
            <w:r>
              <w:rPr>
                <w:rFonts w:hint="eastAsia" w:eastAsia="宋体"/>
                <w:szCs w:val="24"/>
              </w:rPr>
              <w:t xml:space="preserve">预算金额100万元（含）－500万元部分，费率为该部分预算金额的1.1%；</w:t>
            </w:r>
            <w:r/>
          </w:p>
          <w:p>
            <w:pPr>
              <w:pStyle w:val="1084"/>
              <w:rPr>
                <w:rFonts w:hint="eastAsia" w:eastAsia="宋体" w:cs="宋体"/>
                <w:szCs w:val="24"/>
              </w:rPr>
            </w:pPr>
            <w:r>
              <w:rPr>
                <w:rFonts w:hint="eastAsia" w:eastAsia="宋体"/>
                <w:szCs w:val="24"/>
              </w:rPr>
              <w:t xml:space="preserve">预算金额500万元（含）-1000万元部</w:t>
            </w:r>
            <w:r>
              <w:rPr>
                <w:rFonts w:hint="eastAsia" w:eastAsia="宋体" w:cs="宋体"/>
                <w:szCs w:val="24"/>
              </w:rPr>
              <w:t xml:space="preserve">分，费率为该部分预算金额的0.8%；</w:t>
            </w:r>
            <w:r/>
          </w:p>
          <w:p>
            <w:pPr>
              <w:pStyle w:val="1084"/>
              <w:rPr>
                <w:rFonts w:hint="eastAsia" w:eastAsia="宋体" w:cs="宋体"/>
                <w:szCs w:val="24"/>
              </w:rPr>
            </w:pPr>
            <w:r>
              <w:rPr>
                <w:rFonts w:hint="eastAsia" w:eastAsia="宋体" w:cs="宋体"/>
                <w:szCs w:val="24"/>
              </w:rPr>
              <w:t xml:space="preserve">预算金额1000万元（含）-5000万元部分，费率为该部分预算金额的0.5%；</w:t>
            </w:r>
            <w:r/>
          </w:p>
          <w:p>
            <w:pPr>
              <w:pStyle w:val="1084"/>
              <w:rPr>
                <w:rFonts w:hint="eastAsia" w:eastAsia="宋体" w:cs="宋体"/>
                <w:szCs w:val="24"/>
              </w:rPr>
            </w:pPr>
            <w:r>
              <w:rPr>
                <w:rFonts w:hint="eastAsia" w:eastAsia="宋体" w:cs="宋体"/>
                <w:szCs w:val="24"/>
              </w:rPr>
              <w:t xml:space="preserve">预算金额5000万元以上部分，费率为该部分预算金额的0.25%。</w:t>
            </w:r>
            <w:r/>
          </w:p>
          <w:p>
            <w:pPr>
              <w:pStyle w:val="1084"/>
              <w:rPr>
                <w:rFonts w:hint="eastAsia" w:eastAsia="宋体"/>
                <w:szCs w:val="24"/>
              </w:rPr>
            </w:pPr>
            <w:r>
              <w:rPr>
                <w:rFonts w:hint="eastAsia" w:eastAsia="宋体"/>
                <w:szCs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84"/>
              <w:rPr>
                <w:rFonts w:hint="eastAsia" w:eastAsia="宋体"/>
                <w:szCs w:val="24"/>
              </w:rPr>
            </w:pPr>
            <w:r>
              <w:rPr>
                <w:rFonts w:hint="eastAsia" w:eastAsia="宋体"/>
                <w:szCs w:val="24"/>
              </w:rPr>
              <w:t xml:space="preserve">收款单位：苏州诚和招投标咨询有限公司</w:t>
            </w:r>
            <w:r/>
          </w:p>
          <w:p>
            <w:pPr>
              <w:pStyle w:val="1084"/>
              <w:rPr>
                <w:rFonts w:hint="eastAsia" w:eastAsia="宋体"/>
                <w:szCs w:val="24"/>
              </w:rPr>
            </w:pPr>
            <w:r>
              <w:rPr>
                <w:rFonts w:hint="eastAsia" w:eastAsia="宋体"/>
                <w:szCs w:val="24"/>
              </w:rPr>
              <w:t xml:space="preserve">银行账号：8314122601346</w:t>
            </w:r>
            <w:r/>
          </w:p>
          <w:p>
            <w:pPr>
              <w:pStyle w:val="1084"/>
              <w:rPr>
                <w:rFonts w:hint="eastAsia" w:eastAsia="宋体"/>
                <w:szCs w:val="24"/>
              </w:rPr>
            </w:pPr>
            <w:r>
              <w:rPr>
                <w:rFonts w:hint="eastAsia" w:eastAsia="宋体"/>
                <w:szCs w:val="24"/>
              </w:rPr>
              <w:t xml:space="preserve">开户银行：上海浦东发展银行苏州分行沧浪支行</w:t>
            </w:r>
            <w:r/>
          </w:p>
        </w:tc>
      </w:tr>
    </w:tbl>
    <w:p>
      <w:pPr>
        <w:jc w:val="center"/>
        <w:spacing w:line="360" w:lineRule="auto"/>
        <w:rPr>
          <w:rFonts w:hint="eastAsia" w:ascii="宋体" w:hAnsi="宋体" w:eastAsia="宋体"/>
          <w:sz w:val="52"/>
          <w:szCs w:val="52"/>
        </w:rPr>
      </w:pPr>
      <w:r>
        <w:rPr>
          <w:rFonts w:ascii="宋体" w:hAnsi="宋体" w:eastAsia="宋体"/>
          <w:sz w:val="52"/>
          <w:szCs w:val="52"/>
        </w:rPr>
        <w:br w:type="page" w:clear="all"/>
      </w:r>
      <w:r/>
    </w:p>
    <w:p>
      <w:pPr>
        <w:jc w:val="center"/>
        <w:spacing w:line="360" w:lineRule="auto"/>
        <w:rPr>
          <w:rFonts w:hint="eastAsia" w:ascii="宋体" w:hAnsi="宋体" w:eastAsia="宋体"/>
          <w:b/>
          <w:sz w:val="52"/>
          <w:szCs w:val="52"/>
        </w:rPr>
      </w:pPr>
      <w:r>
        <w:rPr>
          <w:rFonts w:hint="eastAsia" w:ascii="宋体" w:hAnsi="宋体" w:eastAsia="宋体"/>
          <w:b/>
          <w:sz w:val="52"/>
          <w:szCs w:val="52"/>
        </w:rPr>
      </w:r>
      <w:r/>
    </w:p>
    <w:p>
      <w:pPr>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cs="宋体" w:asciiTheme="minorEastAsia" w:hAnsiTheme="minorEastAsia" w:eastAsiaTheme="minorEastAsia"/>
          <w:b/>
          <w:bCs/>
          <w:sz w:val="24"/>
          <w:szCs w:val="24"/>
        </w:rPr>
        <w:fldChar w:fldCharType="begin"/>
      </w:r>
      <w:r>
        <w:rPr>
          <w:rFonts w:hint="eastAsia" w:cs="宋体" w:asciiTheme="minorEastAsia" w:hAnsiTheme="minorEastAsia" w:eastAsiaTheme="minorEastAsia"/>
          <w:b/>
          <w:bCs/>
          <w:sz w:val="24"/>
          <w:szCs w:val="24"/>
        </w:rPr>
        <w:instrText xml:space="preserve"> TOC \o "1-1" </w:instrText>
      </w:r>
      <w:r>
        <w:rPr>
          <w:rFonts w:hint="eastAsia" w:cs="宋体" w:asciiTheme="minorEastAsia" w:hAnsiTheme="minorEastAsia" w:eastAsiaTheme="minorEastAsia"/>
          <w:b/>
          <w:bCs/>
          <w:sz w:val="24"/>
          <w:szCs w:val="24"/>
        </w:rPr>
        <w:fldChar w:fldCharType="separate"/>
      </w:r>
      <w:r>
        <w:rPr>
          <w:rFonts w:hint="eastAsia" w:asciiTheme="minorEastAsia" w:hAnsiTheme="minorEastAsia" w:eastAsiaTheme="minorEastAsia"/>
          <w:sz w:val="24"/>
          <w:szCs w:val="24"/>
        </w:rPr>
        <w:t xml:space="preserve">第一章 投标邀请函</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_Toc180498682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第二章 投标人须知</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_Toc180498683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8</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第三章 投标文件格式</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_Toc180498684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21</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第四章 招标书</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_Toc180498685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37</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第五章 合同主要条款</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_Toc180498686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44</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第六章 评分标准</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_Toc180498687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47</w:t>
      </w:r>
      <w:r>
        <w:rPr>
          <w:rFonts w:hint="eastAsia" w:asciiTheme="minorEastAsia" w:hAnsiTheme="minorEastAsia" w:eastAsiaTheme="minorEastAsia"/>
          <w:sz w:val="24"/>
          <w:szCs w:val="24"/>
        </w:rPr>
        <w:fldChar w:fldCharType="end"/>
      </w:r>
      <w:r/>
    </w:p>
    <w:p>
      <w:pPr>
        <w:pStyle w:val="869"/>
        <w:tabs>
          <w:tab w:val="right" w:pos="9628" w:leader="dot"/>
        </w:tabs>
        <w:rPr>
          <w:rFonts w:hint="eastAsia" w:asciiTheme="minorEastAsia" w:hAnsiTheme="minorEastAsia" w:eastAsiaTheme="minorEastAsia" w:cstheme="minorBidi"/>
          <w:sz w:val="24"/>
          <w:szCs w:val="24"/>
          <w14:ligatures w14:val="standardContextual"/>
        </w:rPr>
      </w:pPr>
      <w:r>
        <w:rPr>
          <w:rFonts w:hint="eastAsia" w:asciiTheme="minorEastAsia" w:hAnsiTheme="minorEastAsia" w:eastAsiaTheme="minorEastAsia"/>
          <w:sz w:val="24"/>
          <w:szCs w:val="24"/>
        </w:rPr>
        <w:t xml:space="preserve">第七章 附件</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fldChar w:fldCharType="begin"/>
      </w:r>
      <w:r>
        <w:rPr>
          <w:rFonts w:hint="eastAsia" w:asciiTheme="minorEastAsia" w:hAnsiTheme="minorEastAsia" w:eastAsiaTheme="minorEastAsia"/>
          <w:sz w:val="24"/>
          <w:szCs w:val="24"/>
        </w:rPr>
        <w:instrText xml:space="preserve"> </w:instrText>
      </w:r>
      <w:r>
        <w:rPr>
          <w:rFonts w:asciiTheme="minorEastAsia" w:hAnsiTheme="minorEastAsia" w:eastAsiaTheme="minorEastAsia"/>
          <w:sz w:val="24"/>
          <w:szCs w:val="24"/>
        </w:rPr>
        <w:instrText xml:space="preserve">PAGEREF _Toc180498688 \h</w:instrText>
      </w:r>
      <w:r>
        <w:rPr>
          <w:rFonts w:hint="eastAsia" w:asciiTheme="minorEastAsia" w:hAnsiTheme="minorEastAsia" w:eastAsiaTheme="minorEastAsia"/>
          <w:sz w:val="24"/>
          <w:szCs w:val="24"/>
        </w:rPr>
        <w:instrText xml:space="preserve"> </w:instrText>
      </w:r>
      <w:r>
        <w:rPr>
          <w:rFonts w:hint="eastAsia" w:asciiTheme="minorEastAsia" w:hAnsiTheme="minorEastAsia" w:eastAsiaTheme="minorEastAsia"/>
          <w:sz w:val="24"/>
          <w:szCs w:val="24"/>
        </w:rPr>
        <w:fldChar w:fldCharType="separate"/>
      </w:r>
      <w:r>
        <w:rPr>
          <w:rFonts w:asciiTheme="minorEastAsia" w:hAnsiTheme="minorEastAsia" w:eastAsiaTheme="minorEastAsia"/>
          <w:sz w:val="24"/>
          <w:szCs w:val="24"/>
        </w:rPr>
        <w:t xml:space="preserve">50</w:t>
      </w:r>
      <w:r>
        <w:rPr>
          <w:rFonts w:hint="eastAsia" w:asciiTheme="minorEastAsia" w:hAnsiTheme="minorEastAsia" w:eastAsiaTheme="minorEastAsia"/>
          <w:sz w:val="24"/>
          <w:szCs w:val="24"/>
        </w:rPr>
        <w:fldChar w:fldCharType="end"/>
      </w:r>
      <w:r/>
    </w:p>
    <w:p>
      <w:pPr>
        <w:pStyle w:val="1141"/>
        <w:ind w:firstLine="0"/>
        <w:jc w:val="both"/>
        <w:rPr>
          <w:rFonts w:hint="eastAsia" w:asciiTheme="minorEastAsia" w:hAnsiTheme="minorEastAsia" w:eastAsiaTheme="minorEastAsia"/>
          <w:b/>
          <w:szCs w:val="24"/>
        </w:rPr>
      </w:pPr>
      <w:r>
        <w:rPr>
          <w:rFonts w:hint="eastAsia" w:cs="宋体" w:asciiTheme="minorEastAsia" w:hAnsiTheme="minorEastAsia" w:eastAsiaTheme="minorEastAsia"/>
          <w:bCs/>
          <w:szCs w:val="24"/>
        </w:rPr>
        <w:fldChar w:fldCharType="end"/>
      </w:r>
      <w:r>
        <w:rPr>
          <w:rFonts w:asciiTheme="minorEastAsia" w:hAnsiTheme="minorEastAsia" w:eastAsiaTheme="minorEastAsia"/>
          <w:b/>
          <w:szCs w:val="24"/>
        </w:rPr>
        <w:br w:type="page" w:clear="all"/>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sz w:val="52"/>
        </w:rPr>
      </w:pPr>
      <w:r/>
      <w:bookmarkStart w:id="0" w:name="_Toc180498682"/>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投标邀请函</w:t>
      </w:r>
      <w:bookmarkEnd w:id="0"/>
      <w:r/>
      <w:r/>
    </w:p>
    <w:p>
      <w:pPr>
        <w:spacing w:line="360" w:lineRule="auto"/>
        <w:rPr>
          <w:rFonts w:hint="eastAsia" w:ascii="宋体" w:hAnsi="宋体" w:eastAsia="宋体"/>
          <w:sz w:val="24"/>
          <w:szCs w:val="24"/>
        </w:rPr>
      </w:pPr>
      <w:r>
        <w:rPr>
          <w:rFonts w:ascii="宋体" w:hAnsi="宋体" w:eastAsia="宋体"/>
        </w:rPr>
        <w:br w:type="page" w:clear="all"/>
      </w:r>
      <w:r>
        <w:rPr>
          <w:rFonts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苏州诚和招投标咨询有限公司受</w:t>
      </w:r>
      <w:r>
        <w:rPr>
          <w:rFonts w:hint="eastAsia" w:ascii="宋体" w:hAnsi="宋体" w:eastAsia="宋体"/>
          <w:sz w:val="24"/>
        </w:rPr>
        <w:t xml:space="preserve">苏州市农产品质</w:t>
      </w:r>
      <w:r>
        <w:rPr>
          <w:rFonts w:hint="eastAsia" w:ascii="宋体" w:hAnsi="宋体" w:eastAsia="宋体"/>
          <w:sz w:val="24"/>
        </w:rPr>
        <w:t xml:space="preserve">量安全</w:t>
      </w:r>
      <w:r>
        <w:rPr>
          <w:rFonts w:hint="eastAsia" w:ascii="宋体" w:hAnsi="宋体" w:eastAsia="宋体"/>
          <w:sz w:val="24"/>
        </w:rPr>
        <w:t xml:space="preserve">监测中心</w:t>
      </w:r>
      <w:r>
        <w:rPr>
          <w:rFonts w:hint="eastAsia" w:ascii="宋体" w:hAnsi="宋体" w:eastAsia="宋体"/>
          <w:sz w:val="24"/>
        </w:rPr>
        <w:t xml:space="preserve">的委托，就其所需的</w:t>
      </w:r>
      <w:r>
        <w:rPr>
          <w:rFonts w:hint="eastAsia" w:ascii="宋体" w:hAnsi="宋体" w:eastAsia="宋体"/>
          <w:sz w:val="24"/>
        </w:rPr>
        <w:t xml:space="preserve">大型仪器</w:t>
      </w:r>
      <w:r>
        <w:rPr>
          <w:rFonts w:hint="eastAsia" w:ascii="宋体" w:hAnsi="宋体" w:eastAsia="宋体"/>
          <w:sz w:val="24"/>
        </w:rPr>
        <w:t xml:space="preserve">设备维保</w:t>
      </w:r>
      <w:r>
        <w:rPr>
          <w:rFonts w:hint="eastAsia" w:ascii="宋体" w:hAnsi="宋体" w:eastAsia="宋体"/>
          <w:sz w:val="24"/>
        </w:rPr>
        <w:t xml:space="preserve">采购</w:t>
      </w:r>
      <w:r>
        <w:rPr>
          <w:rFonts w:hint="eastAsia" w:ascii="宋体" w:hAnsi="宋体" w:eastAsia="宋体"/>
          <w:sz w:val="24"/>
        </w:rPr>
        <w:t xml:space="preserve">进行国内公开招标。欢迎有资格的供应商前来参加投标。</w:t>
      </w:r>
      <w:r/>
    </w:p>
    <w:p>
      <w:pPr>
        <w:ind w:firstLine="482"/>
        <w:spacing w:line="360" w:lineRule="auto"/>
        <w:rPr>
          <w:rFonts w:hint="eastAsia" w:ascii="宋体" w:hAnsi="宋体" w:eastAsia="宋体"/>
          <w:sz w:val="24"/>
        </w:rPr>
      </w:pPr>
      <w:r>
        <w:rPr>
          <w:rFonts w:hint="eastAsia" w:ascii="宋体" w:hAnsi="宋体" w:eastAsia="宋体"/>
          <w:b/>
          <w:sz w:val="24"/>
        </w:rPr>
        <w:t xml:space="preserve">一、采购编号：</w:t>
      </w:r>
      <w:r>
        <w:rPr>
          <w:rFonts w:ascii="宋体" w:hAnsi="宋体" w:eastAsia="宋体"/>
          <w:sz w:val="24"/>
        </w:rPr>
        <w:t xml:space="preserve">JSZC-320500-SZCH-G2024-00</w:t>
      </w:r>
      <w:r>
        <w:rPr>
          <w:rFonts w:hint="eastAsia" w:ascii="宋体" w:hAnsi="宋体" w:eastAsia="宋体"/>
          <w:sz w:val="24"/>
        </w:rPr>
        <w:t xml:space="preserve">82</w:t>
      </w:r>
      <w:r/>
    </w:p>
    <w:p>
      <w:pPr>
        <w:ind w:firstLine="482"/>
        <w:spacing w:line="360" w:lineRule="auto"/>
        <w:rPr>
          <w:rFonts w:hint="eastAsia" w:ascii="宋体" w:hAnsi="宋体" w:eastAsia="宋体"/>
          <w:b/>
          <w:sz w:val="24"/>
        </w:rPr>
      </w:pPr>
      <w:r>
        <w:rPr>
          <w:rFonts w:hint="eastAsia" w:ascii="宋体" w:hAnsi="宋体" w:eastAsia="宋体"/>
          <w:b/>
          <w:sz w:val="24"/>
        </w:rPr>
        <w:t xml:space="preserve">二</w:t>
      </w:r>
      <w:r>
        <w:rPr>
          <w:rFonts w:ascii="宋体" w:hAnsi="宋体" w:eastAsia="宋体"/>
          <w:b/>
          <w:sz w:val="24"/>
        </w:rPr>
        <w:t xml:space="preserve">、</w:t>
      </w:r>
      <w:r>
        <w:rPr>
          <w:rFonts w:hint="eastAsia" w:ascii="宋体" w:hAnsi="宋体" w:eastAsia="宋体"/>
          <w:b/>
          <w:sz w:val="24"/>
        </w:rPr>
        <w:t xml:space="preserve">招标内容：</w:t>
      </w:r>
      <w:r/>
    </w:p>
    <w:p>
      <w:pPr>
        <w:ind w:firstLine="480"/>
        <w:spacing w:line="360" w:lineRule="auto"/>
        <w:rPr>
          <w:rFonts w:hint="eastAsia" w:ascii="宋体" w:hAnsi="宋体" w:eastAsia="宋体"/>
          <w:sz w:val="24"/>
        </w:rPr>
      </w:pPr>
      <w:r>
        <w:rPr>
          <w:rFonts w:hint="eastAsia" w:ascii="宋体" w:hAnsi="宋体" w:eastAsia="宋体"/>
          <w:sz w:val="24"/>
        </w:rPr>
        <w:t xml:space="preserve">1、项目名称：</w:t>
      </w:r>
      <w:r>
        <w:rPr>
          <w:rFonts w:hint="eastAsia" w:ascii="宋体" w:hAnsi="宋体" w:eastAsia="宋体"/>
          <w:sz w:val="24"/>
        </w:rPr>
        <w:t xml:space="preserve">大型仪器设备维保</w:t>
      </w:r>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2、服务期限：</w:t>
      </w:r>
      <w:bookmarkStart w:id="1" w:name="_Hlk179963385"/>
      <w:r>
        <w:rPr>
          <w:rFonts w:hint="eastAsia" w:ascii="宋体" w:hAnsi="宋体" w:eastAsia="宋体" w:cs="宋体"/>
          <w:sz w:val="24"/>
          <w:szCs w:val="24"/>
        </w:rPr>
        <w:t xml:space="preserve">2025年1月1日至2026年2月28日</w:t>
      </w:r>
      <w:bookmarkEnd w:id="1"/>
      <w:r>
        <w:rPr>
          <w:rFonts w:hint="eastAsia" w:ascii="宋体" w:hAnsi="宋体" w:eastAsia="宋体"/>
          <w:sz w:val="24"/>
        </w:rPr>
        <w:t xml:space="preserve">。</w:t>
      </w:r>
      <w:r/>
    </w:p>
    <w:p>
      <w:pPr>
        <w:ind w:firstLine="480"/>
        <w:spacing w:line="360" w:lineRule="auto"/>
        <w:rPr>
          <w:rFonts w:hint="eastAsia" w:ascii="宋体" w:hAnsi="宋体" w:eastAsia="宋体"/>
          <w:sz w:val="24"/>
        </w:rPr>
      </w:pPr>
      <w:r>
        <w:rPr>
          <w:rFonts w:hint="eastAsia" w:ascii="宋体" w:hAnsi="宋体" w:eastAsia="宋体"/>
          <w:sz w:val="24"/>
        </w:rPr>
        <w:t xml:space="preserve">3、服务地点：采购单位指定地点。</w:t>
      </w:r>
      <w:r/>
    </w:p>
    <w:p>
      <w:pPr>
        <w:ind w:firstLine="480"/>
        <w:spacing w:line="360" w:lineRule="auto"/>
        <w:rPr>
          <w:rFonts w:hint="eastAsia" w:ascii="宋体" w:hAnsi="宋体" w:eastAsia="宋体"/>
          <w:sz w:val="24"/>
        </w:rPr>
      </w:pPr>
      <w:r>
        <w:rPr>
          <w:rFonts w:ascii="宋体" w:hAnsi="宋体" w:eastAsia="宋体"/>
          <w:sz w:val="24"/>
        </w:rPr>
        <w:t xml:space="preserve">4</w:t>
      </w:r>
      <w:r>
        <w:rPr>
          <w:rFonts w:hint="eastAsia" w:ascii="宋体" w:hAnsi="宋体" w:eastAsia="宋体"/>
          <w:sz w:val="24"/>
        </w:rPr>
        <w:t xml:space="preserve">、采购需求：详见第四章 招标书。</w:t>
      </w:r>
      <w:r/>
    </w:p>
    <w:p>
      <w:pPr>
        <w:ind w:firstLine="482"/>
        <w:spacing w:line="360" w:lineRule="auto"/>
        <w:rPr>
          <w:rFonts w:hint="eastAsia" w:ascii="宋体" w:hAnsi="宋体" w:eastAsia="宋体"/>
          <w:b/>
          <w:sz w:val="24"/>
        </w:rPr>
      </w:pPr>
      <w:r>
        <w:rPr>
          <w:rFonts w:hint="eastAsia" w:ascii="宋体" w:hAnsi="宋体" w:eastAsia="宋体"/>
          <w:b/>
          <w:sz w:val="24"/>
        </w:rPr>
        <w:t xml:space="preserve">三</w:t>
      </w:r>
      <w:r>
        <w:rPr>
          <w:rFonts w:ascii="宋体" w:hAnsi="宋体" w:eastAsia="宋体"/>
          <w:b/>
          <w:sz w:val="24"/>
        </w:rPr>
        <w:t xml:space="preserve">、本项目</w:t>
      </w:r>
      <w:r>
        <w:rPr>
          <w:rFonts w:hint="eastAsia" w:ascii="宋体" w:hAnsi="宋体" w:eastAsia="宋体"/>
          <w:b/>
          <w:sz w:val="24"/>
        </w:rPr>
        <w:t xml:space="preserve">采购预算金额：</w:t>
      </w:r>
      <w:r/>
    </w:p>
    <w:p>
      <w:pPr>
        <w:ind w:firstLine="480"/>
        <w:spacing w:line="360" w:lineRule="auto"/>
        <w:rPr>
          <w:rFonts w:hint="eastAsia" w:ascii="宋体" w:hAnsi="宋体" w:eastAsia="宋体" w:cs="宋体"/>
          <w:bCs/>
          <w:sz w:val="24"/>
          <w:szCs w:val="24"/>
        </w:rPr>
      </w:pPr>
      <w:r/>
      <w:bookmarkStart w:id="2" w:name="_Hlk179962328"/>
      <w:r>
        <w:rPr>
          <w:rFonts w:hint="eastAsia" w:ascii="宋体" w:hAnsi="宋体" w:eastAsia="宋体" w:cs="宋体"/>
          <w:bCs/>
          <w:sz w:val="24"/>
          <w:szCs w:val="24"/>
        </w:rPr>
        <w:t xml:space="preserve">人民币（大写）：壹佰壹拾万元整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人民币（小写）：¥1,100,000.00</w:t>
      </w:r>
      <w:bookmarkEnd w:id="2"/>
      <w:r/>
      <w:r/>
    </w:p>
    <w:p>
      <w:pPr>
        <w:ind w:firstLine="482"/>
        <w:spacing w:line="360" w:lineRule="auto"/>
        <w:rPr>
          <w:rFonts w:hint="eastAsia" w:ascii="宋体" w:hAnsi="宋体" w:eastAsia="宋体"/>
          <w:b/>
          <w:sz w:val="24"/>
        </w:rPr>
      </w:pPr>
      <w:r>
        <w:rPr>
          <w:rFonts w:hint="eastAsia" w:ascii="宋体" w:hAnsi="宋体" w:eastAsia="宋体"/>
          <w:b/>
          <w:sz w:val="24"/>
        </w:rPr>
        <w:t xml:space="preserve">四、合格投标人的一般条件：</w:t>
      </w:r>
      <w:r/>
    </w:p>
    <w:p>
      <w:pPr>
        <w:ind w:firstLine="480"/>
        <w:spacing w:line="360" w:lineRule="auto"/>
        <w:rPr>
          <w:rFonts w:hint="eastAsia" w:ascii="宋体" w:hAnsi="宋体" w:eastAsia="宋体"/>
          <w:sz w:val="24"/>
        </w:rPr>
      </w:pPr>
      <w:r>
        <w:rPr>
          <w:rFonts w:hint="eastAsia" w:ascii="宋体" w:hAnsi="宋体" w:eastAsia="宋体"/>
          <w:sz w:val="24"/>
        </w:rPr>
        <w:t xml:space="preserve">1、具有独立承担民事责任的能力。</w:t>
      </w:r>
      <w:r/>
    </w:p>
    <w:p>
      <w:pPr>
        <w:ind w:firstLine="480"/>
        <w:spacing w:line="360" w:lineRule="auto"/>
        <w:rPr>
          <w:rFonts w:hint="eastAsia" w:ascii="宋体" w:hAnsi="宋体" w:eastAsia="宋体"/>
          <w:sz w:val="24"/>
        </w:rPr>
      </w:pPr>
      <w:r>
        <w:rPr>
          <w:rFonts w:hint="eastAsia" w:ascii="宋体" w:hAnsi="宋体" w:eastAsia="宋体"/>
          <w:sz w:val="24"/>
        </w:rPr>
        <w:t xml:space="preserve">2、具有良好的商业信誉和健全的财务会计制度。</w:t>
      </w:r>
      <w:r/>
    </w:p>
    <w:p>
      <w:pPr>
        <w:ind w:firstLine="480"/>
        <w:spacing w:line="360" w:lineRule="auto"/>
        <w:rPr>
          <w:rFonts w:hint="eastAsia" w:ascii="宋体" w:hAnsi="宋体" w:eastAsia="宋体"/>
          <w:sz w:val="24"/>
        </w:rPr>
      </w:pPr>
      <w:r>
        <w:rPr>
          <w:rFonts w:hint="eastAsia" w:ascii="宋体" w:hAnsi="宋体" w:eastAsia="宋体"/>
          <w:sz w:val="24"/>
        </w:rPr>
        <w:t xml:space="preserve">3、具有履行合同所必需的设备和专业技术能力。</w:t>
      </w:r>
      <w:r/>
    </w:p>
    <w:p>
      <w:pPr>
        <w:ind w:firstLine="480"/>
        <w:spacing w:line="360" w:lineRule="auto"/>
        <w:rPr>
          <w:rFonts w:hint="eastAsia" w:ascii="宋体" w:hAnsi="宋体" w:eastAsia="宋体"/>
          <w:sz w:val="24"/>
        </w:rPr>
      </w:pPr>
      <w:r>
        <w:rPr>
          <w:rFonts w:hint="eastAsia" w:ascii="宋体" w:hAnsi="宋体" w:eastAsia="宋体"/>
          <w:sz w:val="24"/>
        </w:rPr>
        <w:t xml:space="preserve">4、有依法缴纳税收和社会保障资金的良好记录。</w:t>
      </w:r>
      <w:r/>
    </w:p>
    <w:p>
      <w:pPr>
        <w:ind w:firstLine="480"/>
        <w:spacing w:line="360" w:lineRule="auto"/>
        <w:rPr>
          <w:rFonts w:hint="eastAsia" w:ascii="宋体" w:hAnsi="宋体" w:eastAsia="宋体"/>
          <w:sz w:val="24"/>
        </w:rPr>
      </w:pPr>
      <w:r>
        <w:rPr>
          <w:rFonts w:hint="eastAsia" w:ascii="宋体" w:hAnsi="宋体" w:eastAsia="宋体"/>
          <w:sz w:val="24"/>
        </w:rPr>
        <w:t xml:space="preserve">5、参加政府采购活动前三年内，在经营活动中没有重大违法记录。</w:t>
      </w:r>
      <w:r/>
    </w:p>
    <w:p>
      <w:pPr>
        <w:ind w:firstLine="480"/>
        <w:spacing w:line="360" w:lineRule="auto"/>
        <w:rPr>
          <w:rFonts w:hint="eastAsia" w:ascii="宋体" w:hAnsi="宋体" w:eastAsia="宋体"/>
          <w:sz w:val="24"/>
        </w:rPr>
      </w:pPr>
      <w:r>
        <w:rPr>
          <w:rFonts w:hint="eastAsia" w:ascii="宋体" w:hAnsi="宋体" w:eastAsia="宋体"/>
          <w:sz w:val="24"/>
        </w:rPr>
        <w:t xml:space="preserve">6、法律、行政法规规定的其他条件。</w:t>
      </w:r>
      <w:r/>
    </w:p>
    <w:p>
      <w:pPr>
        <w:ind w:firstLine="482"/>
        <w:spacing w:line="360" w:lineRule="auto"/>
        <w:rPr>
          <w:rFonts w:hint="eastAsia" w:ascii="宋体" w:hAnsi="宋体" w:eastAsia="宋体"/>
          <w:b/>
          <w:sz w:val="24"/>
        </w:rPr>
      </w:pPr>
      <w:r>
        <w:rPr>
          <w:rFonts w:hint="eastAsia" w:ascii="宋体" w:hAnsi="宋体" w:eastAsia="宋体"/>
          <w:b/>
          <w:sz w:val="24"/>
        </w:rPr>
        <w:t xml:space="preserve">五、合格投标人的特殊条件：</w:t>
      </w:r>
      <w:r>
        <w:rPr>
          <w:rFonts w:hint="eastAsia" w:ascii="宋体" w:hAnsi="宋体" w:eastAsia="宋体"/>
          <w:b/>
          <w:sz w:val="24"/>
        </w:rPr>
        <w:t xml:space="preserve">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根据《政府采购促进中小企业发展管理办法》的相关规定，本项目专门面向中小企业，供应商应为中小微企业、监狱企业、残疾人福利性单位。</w:t>
      </w:r>
      <w:r/>
    </w:p>
    <w:p>
      <w:pPr>
        <w:ind w:firstLine="482"/>
        <w:spacing w:line="360" w:lineRule="auto"/>
        <w:rPr>
          <w:rFonts w:hint="eastAsia" w:ascii="宋体" w:hAnsi="宋体" w:eastAsia="宋体"/>
          <w:b/>
          <w:sz w:val="24"/>
        </w:rPr>
      </w:pPr>
      <w:r>
        <w:rPr>
          <w:rFonts w:hint="eastAsia" w:ascii="宋体" w:hAnsi="宋体" w:eastAsia="宋体"/>
          <w:b/>
          <w:sz w:val="24"/>
        </w:rPr>
        <w:t xml:space="preserve">七、招标文件获取信息：</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（一）报名时间：自招标公告发</w:t>
      </w:r>
      <w:r>
        <w:rPr>
          <w:rFonts w:hint="eastAsia" w:ascii="宋体" w:hAnsi="宋体" w:eastAsia="宋体"/>
          <w:sz w:val="24"/>
          <w:highlight w:val="none"/>
        </w:rPr>
        <w:t xml:space="preserve">布之日起至2024年10月31日。</w:t>
      </w:r>
      <w:r>
        <w:rPr>
          <w:highlight w:val="none"/>
        </w:rPr>
      </w:r>
    </w:p>
    <w:p>
      <w:pPr>
        <w:ind w:firstLine="480"/>
        <w:spacing w:line="360" w:lineRule="auto"/>
        <w:rPr>
          <w:rFonts w:hint="eastAsia" w:ascii="宋体" w:hAnsi="宋体" w:eastAsia="宋体"/>
          <w:sz w:val="24"/>
        </w:rPr>
      </w:pPr>
      <w:r>
        <w:rPr>
          <w:rFonts w:hint="eastAsia" w:ascii="宋体" w:hAnsi="宋体" w:eastAsia="宋体"/>
          <w:sz w:val="24"/>
        </w:rPr>
        <w:t xml:space="preserve">（二）报名方式：“苏</w:t>
      </w:r>
      <w:r>
        <w:rPr>
          <w:rFonts w:hint="eastAsia" w:ascii="宋体" w:hAnsi="宋体" w:eastAsia="宋体"/>
          <w:sz w:val="24"/>
        </w:rPr>
        <w:t xml:space="preserve">采云</w:t>
      </w:r>
      <w:r>
        <w:rPr>
          <w:rFonts w:hint="eastAsia" w:ascii="宋体" w:hAnsi="宋体" w:eastAsia="宋体"/>
          <w:sz w:val="24"/>
        </w:rPr>
        <w:t xml:space="preserve">”系统自行下载。</w:t>
      </w:r>
      <w:r/>
    </w:p>
    <w:p>
      <w:pPr>
        <w:ind w:firstLine="480"/>
        <w:spacing w:line="360" w:lineRule="auto"/>
        <w:rPr>
          <w:rFonts w:hint="eastAsia" w:ascii="宋体" w:hAnsi="宋体" w:eastAsia="宋体"/>
          <w:sz w:val="24"/>
        </w:rPr>
      </w:pPr>
      <w:r>
        <w:rPr>
          <w:rFonts w:hint="eastAsia" w:ascii="宋体" w:hAnsi="宋体" w:eastAsia="宋体"/>
          <w:sz w:val="24"/>
        </w:rPr>
        <w:t xml:space="preserve">（三）售价：0元。</w:t>
      </w:r>
      <w:r/>
    </w:p>
    <w:p>
      <w:pPr>
        <w:ind w:firstLine="482"/>
        <w:spacing w:line="360" w:lineRule="auto"/>
        <w:rPr>
          <w:rFonts w:hint="eastAsia" w:ascii="宋体" w:hAnsi="宋体" w:eastAsia="宋体"/>
          <w:b/>
          <w:sz w:val="24"/>
          <w:highlight w:val="none"/>
        </w:rPr>
      </w:pPr>
      <w:r>
        <w:rPr>
          <w:rFonts w:hint="eastAsia" w:ascii="宋体" w:hAnsi="宋体" w:eastAsia="宋体"/>
          <w:b/>
          <w:sz w:val="24"/>
        </w:rPr>
        <w:t xml:space="preserve">八、开标有关</w:t>
      </w:r>
      <w:r>
        <w:rPr>
          <w:rFonts w:hint="eastAsia" w:ascii="宋体" w:hAnsi="宋体" w:eastAsia="宋体"/>
          <w:b/>
          <w:sz w:val="24"/>
          <w:highlight w:val="none"/>
        </w:rPr>
        <w:t xml:space="preserve">信息：</w:t>
      </w:r>
      <w:r>
        <w:rPr>
          <w:highlight w:val="none"/>
        </w:rPr>
      </w:r>
    </w:p>
    <w:p>
      <w:pPr>
        <w:ind w:firstLine="480"/>
        <w:spacing w:line="360" w:lineRule="auto"/>
        <w:rPr>
          <w:rFonts w:hint="eastAsia" w:ascii="宋体" w:hAnsi="宋体" w:eastAsia="宋体"/>
          <w:sz w:val="24"/>
        </w:rPr>
      </w:pPr>
      <w:r>
        <w:rPr>
          <w:rFonts w:hint="eastAsia" w:ascii="宋体" w:hAnsi="宋体" w:eastAsia="宋体"/>
          <w:sz w:val="24"/>
          <w:highlight w:val="none"/>
        </w:rPr>
        <w:t xml:space="preserve">1、开标时间：</w:t>
      </w:r>
      <w:r>
        <w:rPr>
          <w:rFonts w:hint="eastAsia" w:ascii="宋体" w:hAnsi="宋体" w:eastAsia="宋体"/>
          <w:sz w:val="24"/>
          <w:highlight w:val="none"/>
        </w:rPr>
        <w:t xml:space="preserve">2024年11月15日</w:t>
      </w:r>
      <w:r>
        <w:rPr>
          <w:rFonts w:ascii="宋体" w:hAnsi="宋体" w:eastAsia="宋体"/>
          <w:sz w:val="24"/>
          <w:highlight w:val="none"/>
        </w:rPr>
        <w:t xml:space="preserve">1</w:t>
      </w:r>
      <w:r>
        <w:rPr>
          <w:rFonts w:hint="eastAsia" w:ascii="宋体" w:hAnsi="宋体" w:eastAsia="宋体"/>
          <w:sz w:val="24"/>
          <w:highlight w:val="none"/>
        </w:rPr>
        <w:t xml:space="preserve">4:30（</w:t>
      </w:r>
      <w:r>
        <w:rPr>
          <w:rFonts w:hint="eastAsia" w:ascii="宋体" w:hAnsi="宋体" w:eastAsia="宋体"/>
          <w:sz w:val="24"/>
        </w:rPr>
        <w:t xml:space="preserve">北京时间）</w:t>
      </w:r>
      <w:r/>
    </w:p>
    <w:p>
      <w:pPr>
        <w:ind w:firstLine="480"/>
        <w:spacing w:line="360" w:lineRule="auto"/>
        <w:rPr>
          <w:rFonts w:hint="eastAsia" w:ascii="宋体" w:hAnsi="宋体" w:eastAsia="宋体"/>
          <w:sz w:val="24"/>
        </w:rPr>
      </w:pPr>
      <w:r>
        <w:rPr>
          <w:rFonts w:hint="eastAsia" w:ascii="宋体" w:hAnsi="宋体" w:eastAsia="宋体"/>
          <w:sz w:val="24"/>
        </w:rPr>
        <w:t xml:space="preserve">2、开标地点：“苏</w:t>
      </w:r>
      <w:r>
        <w:rPr>
          <w:rFonts w:hint="eastAsia" w:ascii="宋体" w:hAnsi="宋体" w:eastAsia="宋体"/>
          <w:sz w:val="24"/>
        </w:rPr>
        <w:t xml:space="preserve">采云</w:t>
      </w:r>
      <w:r>
        <w:rPr>
          <w:rFonts w:hint="eastAsia" w:ascii="宋体" w:hAnsi="宋体" w:eastAsia="宋体"/>
          <w:sz w:val="24"/>
        </w:rPr>
        <w:t xml:space="preserve">”系统（网址：http://jszfcg.jsczt.cn/）。</w:t>
      </w:r>
      <w:r/>
    </w:p>
    <w:p>
      <w:pPr>
        <w:ind w:firstLine="482"/>
        <w:spacing w:line="360" w:lineRule="auto"/>
        <w:rPr>
          <w:rFonts w:hint="eastAsia" w:ascii="宋体" w:hAnsi="宋体" w:eastAsia="宋体"/>
          <w:b/>
          <w:sz w:val="24"/>
        </w:rPr>
      </w:pPr>
      <w:r>
        <w:rPr>
          <w:rFonts w:hint="eastAsia" w:ascii="宋体" w:hAnsi="宋体" w:eastAsia="宋体"/>
          <w:b/>
          <w:sz w:val="24"/>
        </w:rPr>
        <w:t xml:space="preserve">九、本次招标联系事项：</w:t>
      </w:r>
      <w:r/>
    </w:p>
    <w:p>
      <w:pPr>
        <w:ind w:firstLine="480"/>
        <w:spacing w:line="360" w:lineRule="auto"/>
        <w:rPr>
          <w:rFonts w:hint="eastAsia" w:ascii="宋体" w:hAnsi="宋体" w:eastAsia="宋体"/>
          <w:sz w:val="24"/>
        </w:rPr>
      </w:pPr>
      <w:r>
        <w:rPr>
          <w:rFonts w:hint="eastAsia" w:ascii="宋体" w:hAnsi="宋体" w:eastAsia="宋体"/>
          <w:sz w:val="24"/>
        </w:rPr>
        <w:t xml:space="preserve">1、采购人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称：苏州市农产品质</w:t>
      </w:r>
      <w:r>
        <w:rPr>
          <w:rFonts w:hint="eastAsia" w:ascii="宋体" w:hAnsi="宋体" w:eastAsia="宋体" w:cs="宋体"/>
          <w:sz w:val="24"/>
          <w:szCs w:val="24"/>
        </w:rPr>
        <w:t xml:space="preserve">量安全</w:t>
      </w:r>
      <w:r>
        <w:rPr>
          <w:rFonts w:hint="eastAsia" w:ascii="宋体" w:hAnsi="宋体" w:eastAsia="宋体" w:cs="宋体"/>
          <w:sz w:val="24"/>
          <w:szCs w:val="24"/>
        </w:rPr>
        <w:t xml:space="preserve">监测中心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址：江苏省苏州市吴中区吴中大道1399号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话：0512-65857785</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人：杨老师</w:t>
      </w:r>
      <w:r/>
    </w:p>
    <w:p>
      <w:pPr>
        <w:ind w:firstLine="480"/>
        <w:spacing w:line="360" w:lineRule="auto"/>
        <w:rPr>
          <w:rFonts w:hint="eastAsia" w:ascii="宋体" w:hAnsi="宋体" w:eastAsia="宋体"/>
          <w:sz w:val="24"/>
        </w:rPr>
      </w:pPr>
      <w:r>
        <w:rPr>
          <w:rFonts w:hint="eastAsia" w:ascii="宋体" w:hAnsi="宋体" w:eastAsia="宋体"/>
          <w:sz w:val="24"/>
        </w:rPr>
        <w:t xml:space="preserve">2、采购代理单位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称：苏州诚和招投标咨询有限公司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址：苏州市竹辉路477号咨询大厦二楼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话：0512-65161796、0512-65161799</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真：0512-65262733</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邮政编码：215007</w:t>
      </w:r>
      <w:r/>
    </w:p>
    <w:p>
      <w:pPr>
        <w:ind w:firstLine="480"/>
        <w:spacing w:line="360" w:lineRule="auto"/>
        <w:rPr>
          <w:rFonts w:hint="eastAsia" w:ascii="宋体" w:hAnsi="宋体" w:eastAsia="宋体" w:cs="宋体"/>
        </w:rPr>
      </w:pPr>
      <w:r>
        <w:rPr>
          <w:rFonts w:hint="eastAsia" w:ascii="宋体" w:hAnsi="宋体" w:eastAsia="宋体" w:cs="宋体"/>
          <w:sz w:val="24"/>
          <w:szCs w:val="24"/>
        </w:rPr>
        <w:t xml:space="preserve">联 系 人：刘琦、高凡、周文娴</w:t>
      </w:r>
      <w:r/>
    </w:p>
    <w:p>
      <w:pPr>
        <w:ind w:firstLine="480"/>
        <w:spacing w:line="360" w:lineRule="auto"/>
        <w:rPr>
          <w:rFonts w:hint="eastAsia" w:ascii="宋体" w:hAnsi="宋体" w:eastAsia="宋体"/>
          <w:sz w:val="24"/>
        </w:rPr>
      </w:pPr>
      <w:r>
        <w:rPr>
          <w:rFonts w:hint="eastAsia" w:ascii="宋体" w:hAnsi="宋体" w:eastAsia="宋体"/>
          <w:sz w:val="24"/>
        </w:rPr>
        <w:t xml:space="preserve">3、政府采购监督电话：</w:t>
      </w:r>
      <w:r>
        <w:rPr>
          <w:rFonts w:ascii="宋体" w:hAnsi="宋体" w:eastAsia="宋体"/>
          <w:sz w:val="24"/>
        </w:rPr>
        <w:t xml:space="preserve">0512-68616651</w:t>
      </w:r>
      <w:r/>
    </w:p>
    <w:p>
      <w:pPr>
        <w:ind w:firstLine="482"/>
        <w:spacing w:line="360" w:lineRule="auto"/>
        <w:rPr>
          <w:rFonts w:hint="eastAsia" w:ascii="宋体" w:hAnsi="宋体" w:eastAsia="宋体"/>
          <w:b/>
          <w:sz w:val="24"/>
        </w:rPr>
      </w:pPr>
      <w:r>
        <w:rPr>
          <w:rFonts w:hint="eastAsia" w:ascii="宋体" w:hAnsi="宋体" w:eastAsia="宋体"/>
          <w:b/>
          <w:sz w:val="24"/>
        </w:rPr>
        <w:t xml:space="preserve">十、其他应说明事项：</w:t>
      </w:r>
      <w:r/>
    </w:p>
    <w:p>
      <w:pPr>
        <w:ind w:firstLine="480"/>
        <w:spacing w:line="360" w:lineRule="auto"/>
        <w:rPr>
          <w:rFonts w:hint="eastAsia" w:ascii="宋体" w:hAnsi="宋体" w:eastAsia="宋体"/>
          <w:sz w:val="24"/>
        </w:rPr>
      </w:pPr>
      <w:r>
        <w:rPr>
          <w:rFonts w:hint="eastAsia" w:ascii="宋体" w:hAnsi="宋体" w:eastAsia="宋体"/>
          <w:sz w:val="24"/>
        </w:rPr>
        <w:t xml:space="preserve">1、本项目不接受联合投标。</w:t>
      </w:r>
      <w:r/>
    </w:p>
    <w:p>
      <w:pPr>
        <w:ind w:firstLine="480"/>
        <w:spacing w:line="360" w:lineRule="auto"/>
        <w:rPr>
          <w:rFonts w:hint="eastAsia" w:ascii="宋体" w:hAnsi="宋体" w:eastAsia="宋体"/>
          <w:sz w:val="24"/>
        </w:rPr>
      </w:pPr>
      <w:r>
        <w:rPr>
          <w:rFonts w:ascii="宋体" w:hAnsi="宋体" w:eastAsia="宋体"/>
          <w:sz w:val="24"/>
        </w:rPr>
        <w:t xml:space="preserve">2</w:t>
      </w:r>
      <w:r>
        <w:rPr>
          <w:rFonts w:hint="eastAsia" w:ascii="宋体" w:hAnsi="宋体" w:eastAsia="宋体"/>
          <w:sz w:val="24"/>
        </w:rPr>
        <w:t xml:space="preserve">、为本项目提供整体设计、规范编制等服务的供应商：无。</w:t>
      </w:r>
      <w:r/>
    </w:p>
    <w:p>
      <w:pPr>
        <w:ind w:firstLine="480"/>
        <w:spacing w:line="360" w:lineRule="auto"/>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、单位负责人为同一人或者存在直接控股、管理关系的不同供应商，不得参加同一合同项下的政府采购活动。</w:t>
      </w:r>
      <w:r/>
    </w:p>
    <w:p>
      <w:pPr>
        <w:ind w:firstLine="480"/>
        <w:spacing w:line="360" w:lineRule="auto"/>
        <w:rPr>
          <w:rFonts w:hint="eastAsia" w:ascii="宋体" w:hAnsi="宋体" w:eastAsia="宋体"/>
          <w:sz w:val="24"/>
        </w:rPr>
      </w:pPr>
      <w:r>
        <w:rPr>
          <w:rFonts w:ascii="宋体" w:hAnsi="宋体" w:eastAsia="宋体"/>
          <w:sz w:val="24"/>
        </w:rPr>
        <w:t xml:space="preserve">4</w:t>
      </w:r>
      <w:r>
        <w:rPr>
          <w:rFonts w:hint="eastAsia" w:ascii="宋体" w:hAnsi="宋体" w:eastAsia="宋体"/>
          <w:sz w:val="24"/>
        </w:rPr>
        <w:t xml:space="preserve">、本公告同时在苏州市政府采购网、江苏省政府采购网、中国政府采购网上发布。</w:t>
      </w:r>
      <w:r/>
    </w:p>
    <w:p>
      <w:pPr>
        <w:ind w:firstLine="480"/>
        <w:spacing w:line="360" w:lineRule="auto"/>
        <w:rPr>
          <w:rFonts w:hint="eastAsia" w:ascii="宋体" w:hAnsi="宋体" w:eastAsia="宋体"/>
          <w:sz w:val="24"/>
        </w:rPr>
      </w:pPr>
      <w:r>
        <w:rPr>
          <w:rFonts w:ascii="宋体" w:hAnsi="宋体" w:eastAsia="宋体"/>
          <w:sz w:val="24"/>
        </w:rPr>
        <w:t xml:space="preserve">5</w:t>
      </w:r>
      <w:r>
        <w:rPr>
          <w:rFonts w:hint="eastAsia" w:ascii="宋体" w:hAnsi="宋体" w:eastAsia="宋体"/>
          <w:sz w:val="24"/>
        </w:rPr>
        <w:t xml:space="preserve">、如不同投标（响应）文件制作机器码一致，则投标（响应）无效。</w:t>
      </w:r>
      <w:r/>
    </w:p>
    <w:p>
      <w:pPr>
        <w:ind w:firstLine="480"/>
        <w:spacing w:line="360" w:lineRule="auto"/>
        <w:rPr>
          <w:rFonts w:hint="eastAsia" w:ascii="宋体" w:hAnsi="宋体" w:eastAsia="宋体"/>
          <w:sz w:val="24"/>
        </w:rPr>
      </w:pPr>
      <w:r>
        <w:rPr>
          <w:rFonts w:hint="eastAsia" w:ascii="宋体" w:hAnsi="宋体" w:eastAsia="宋体"/>
          <w:sz w:val="24"/>
        </w:rPr>
        <w:t xml:space="preserve">6、根据《政府采购促进中小企业发展管理办法》（财库〔</w:t>
      </w:r>
      <w:r>
        <w:rPr>
          <w:rFonts w:ascii="宋体" w:hAnsi="宋体" w:eastAsia="宋体"/>
          <w:sz w:val="24"/>
        </w:rPr>
        <w:t xml:space="preserve">2020</w:t>
      </w:r>
      <w:r>
        <w:rPr>
          <w:rFonts w:hint="eastAsia" w:ascii="宋体" w:hAnsi="宋体" w:eastAsia="宋体"/>
          <w:sz w:val="24"/>
        </w:rPr>
        <w:t xml:space="preserve">〕</w:t>
      </w:r>
      <w:r>
        <w:rPr>
          <w:rFonts w:ascii="宋体" w:hAnsi="宋体" w:eastAsia="宋体"/>
          <w:sz w:val="24"/>
        </w:rPr>
        <w:t xml:space="preserve">46</w:t>
      </w:r>
      <w:r>
        <w:rPr>
          <w:rFonts w:hint="eastAsia" w:ascii="宋体" w:hAnsi="宋体" w:eastAsia="宋体"/>
          <w:sz w:val="24"/>
        </w:rPr>
        <w:t xml:space="preserve">号）及《中小企业划型标准规定》（工信部联企业〔</w:t>
      </w:r>
      <w:r>
        <w:rPr>
          <w:rFonts w:ascii="宋体" w:hAnsi="宋体" w:eastAsia="宋体"/>
          <w:sz w:val="24"/>
        </w:rPr>
        <w:t xml:space="preserve">2011</w:t>
      </w:r>
      <w:r>
        <w:rPr>
          <w:rFonts w:hint="eastAsia" w:ascii="宋体" w:hAnsi="宋体" w:eastAsia="宋体"/>
          <w:sz w:val="24"/>
        </w:rPr>
        <w:t xml:space="preserve">〕</w:t>
      </w:r>
      <w:r>
        <w:rPr>
          <w:rFonts w:ascii="宋体" w:hAnsi="宋体" w:eastAsia="宋体"/>
          <w:sz w:val="24"/>
        </w:rPr>
        <w:t xml:space="preserve">300</w:t>
      </w:r>
      <w:r>
        <w:rPr>
          <w:rFonts w:hint="eastAsia" w:ascii="宋体" w:hAnsi="宋体" w:eastAsia="宋体"/>
          <w:sz w:val="24"/>
        </w:rPr>
        <w:t xml:space="preserve">号），本采购标的对应的中小企业划分标准所属行业为：其他未列明行业。</w:t>
      </w:r>
      <w:r/>
    </w:p>
    <w:p>
      <w:pPr>
        <w:ind w:firstLine="480"/>
        <w:spacing w:line="360" w:lineRule="auto"/>
        <w:rPr>
          <w:rFonts w:hint="eastAsia" w:ascii="宋体" w:hAnsi="宋体" w:eastAsia="宋体"/>
          <w:sz w:val="24"/>
        </w:rPr>
      </w:pPr>
      <w:r>
        <w:rPr>
          <w:rFonts w:hint="eastAsia" w:ascii="宋体" w:hAnsi="宋体" w:eastAsia="宋体"/>
          <w:sz w:val="24"/>
        </w:rPr>
        <w:t xml:space="preserve">7、本项目获取招标文件截止日期之后仍可以下载招标文件，但截止日期之后下载的招标文件，视为非有效方式且不作为供应商权益受到损害的证明材料和依据。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8、CA证书办理</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w:t>
      </w:r>
      <w:r>
        <w:rPr>
          <w:rFonts w:hint="eastAsia" w:ascii="宋体" w:hAnsi="宋体" w:eastAsia="宋体" w:cs="宋体"/>
          <w:b/>
          <w:bCs/>
          <w:sz w:val="24"/>
          <w:szCs w:val="24"/>
          <w:shd w:val="clear" w:color="auto" w:fill="ffffff"/>
          <w:lang w:bidi="ar"/>
        </w:rPr>
        <w:t xml:space="preserve">“苏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”系统目前仅支持“苏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”系统下的政务CA证书，江苏省内各地区办理的“苏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”系统下的政务CA证书全省通用。</w:t>
      </w:r>
      <w:r>
        <w:rPr>
          <w:rFonts w:hint="eastAsia" w:ascii="宋体" w:hAnsi="宋体" w:eastAsia="宋体" w:cs="宋体"/>
          <w:sz w:val="24"/>
          <w:szCs w:val="24"/>
          <w:shd w:val="clear" w:color="auto" w:fill="ffffff"/>
          <w:lang w:bidi="ar"/>
        </w:rPr>
        <w:t xml:space="preserve">苏州现场办理地址：苏州市姑苏区平</w:t>
      </w:r>
      <w:r>
        <w:rPr>
          <w:rFonts w:hint="eastAsia" w:ascii="宋体" w:hAnsi="宋体" w:eastAsia="宋体" w:cs="宋体"/>
          <w:sz w:val="24"/>
          <w:szCs w:val="24"/>
          <w:shd w:val="clear" w:color="auto" w:fill="ffffff"/>
          <w:lang w:bidi="ar"/>
        </w:rPr>
        <w:t xml:space="preserve">泷</w:t>
      </w:r>
      <w:r>
        <w:rPr>
          <w:rFonts w:hint="eastAsia" w:ascii="宋体" w:hAnsi="宋体" w:eastAsia="宋体" w:cs="宋体"/>
          <w:sz w:val="24"/>
          <w:szCs w:val="24"/>
          <w:shd w:val="clear" w:color="auto" w:fill="ffffff"/>
          <w:lang w:bidi="ar"/>
        </w:rPr>
        <w:t xml:space="preserve">路251号政务服务中心4楼公共交易中心窗口，咨询电话：0512-69820834。</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9、参与采购活动</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供应商插入CA证书登陆“苏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10、电子投标准备</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”系统中操作成功参与项目后，必须在“已参与项目”界面中下载电子招标文件（后缀名为“.</w:t>
      </w:r>
      <w:r>
        <w:rPr>
          <w:rFonts w:hint="eastAsia" w:ascii="宋体" w:hAnsi="宋体" w:eastAsia="宋体" w:cs="宋体"/>
          <w:sz w:val="24"/>
          <w:szCs w:val="24"/>
          <w:shd w:val="clear" w:color="auto" w:fill="ffffff"/>
          <w:lang w:bidi="ar"/>
        </w:rPr>
        <w:t xml:space="preserve">kedt</w:t>
      </w:r>
      <w:r>
        <w:rPr>
          <w:rFonts w:hint="eastAsia" w:ascii="宋体" w:hAnsi="宋体" w:eastAsia="宋体" w:cs="宋体"/>
          <w:sz w:val="24"/>
          <w:szCs w:val="24"/>
          <w:shd w:val="clear" w:color="auto" w:fill="ffffff"/>
          <w:lang w:bidi="ar"/>
        </w:rPr>
        <w:t xml:space="preserve">”）并导入政府采购客户端工具后方可进行投标文件制作和提交（具体详见《苏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系统供应商操作手册》，网址链接https://czju.suzhou.gov.cn/zfcg/html/content/20231220161910031.shtml）。</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在系统操作过程中如有疑问，请按以下方式联系：</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注册咨询：18261002950；</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CA技术咨询电话：400-608-6099；</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签章使用问题：025-83633811、025-83633812、15380932027、15371015030；</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系统使用指导与咨询：联系电话：18261002950；QQ：3048755361、1315179389、895706745。</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11、远程开标支持计算机端，投标人可根据“《苏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系统供应商操作手册》（网址链接https://czju.suzhou.gov.cn/zfcg/html/content/20231220161910031.shtml）进行操作。</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12、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13、本项目采用电子招投标形式，请供应商按照《苏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系统供应商操作手册》进行制作、上传电子投标文件。</w:t>
      </w:r>
      <w:r>
        <w:rPr>
          <w:rFonts w:hint="eastAsia" w:ascii="宋体" w:hAnsi="宋体" w:eastAsia="宋体" w:cs="宋体"/>
          <w:b/>
          <w:bCs/>
          <w:sz w:val="24"/>
          <w:szCs w:val="24"/>
          <w:shd w:val="clear" w:color="auto" w:fill="ffffff"/>
          <w:lang w:bidi="ar"/>
        </w:rPr>
        <w:t xml:space="preserve">电子投标文件制作完成后请于投标文件递交截止时间前成功上传至“苏</w:t>
      </w:r>
      <w:r>
        <w:rPr>
          <w:rFonts w:hint="eastAsia" w:ascii="宋体" w:hAnsi="宋体" w:eastAsia="宋体" w:cs="宋体"/>
          <w:b/>
          <w:bCs/>
          <w:sz w:val="24"/>
          <w:szCs w:val="24"/>
          <w:shd w:val="clear" w:color="auto" w:fill="ffffff"/>
          <w:lang w:bidi="ar"/>
        </w:rPr>
        <w:t xml:space="preserve">采云</w:t>
      </w:r>
      <w:r>
        <w:rPr>
          <w:rFonts w:hint="eastAsia" w:ascii="宋体" w:hAnsi="宋体" w:eastAsia="宋体" w:cs="宋体"/>
          <w:b/>
          <w:bCs/>
          <w:sz w:val="24"/>
          <w:szCs w:val="24"/>
          <w:shd w:val="clear" w:color="auto" w:fill="ffffff"/>
          <w:lang w:bidi="ar"/>
        </w:rPr>
        <w:t xml:space="preserve">”系统，否则视为放弃参加该采购项目。</w:t>
      </w:r>
      <w:r>
        <w:rPr>
          <w:rFonts w:hint="eastAsia" w:ascii="宋体" w:hAnsi="宋体" w:eastAsia="宋体" w:cs="宋体"/>
          <w:sz w:val="24"/>
          <w:szCs w:val="24"/>
          <w:shd w:val="clear" w:color="auto" w:fill="ffffff"/>
          <w:lang w:bidi="ar"/>
        </w:rPr>
        <w:t xml:space="preserve">供应商应充分考虑到网络环境、网络带宽</w:t>
      </w:r>
      <w:r>
        <w:rPr>
          <w:rFonts w:hint="eastAsia" w:ascii="宋体" w:hAnsi="宋体" w:eastAsia="宋体" w:cs="宋体"/>
          <w:sz w:val="24"/>
          <w:szCs w:val="24"/>
          <w:shd w:val="clear" w:color="auto" w:fill="ffffff"/>
          <w:lang w:bidi="ar"/>
        </w:rPr>
        <w:t xml:space="preserve">等风险因素，如因供应商自身原因造成的电子投标文件上传不成功由供应商自行承担全部责任。</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14、线上参加开标（开启）会方式：供应商登录“苏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shd w:val="clear" w:color="auto" w:fill="ffffff"/>
          <w:lang w:bidi="ar"/>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ind w:firstLine="480"/>
        <w:spacing w:line="360" w:lineRule="auto"/>
        <w:shd w:val="clear" w:color="auto" w:fill="ffffff"/>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请供应商确保电脑、系统及其他设备（视频输入输出设备等）无误，且开标直至项目结束始终保持系统在线状态。</w:t>
      </w:r>
      <w:r/>
    </w:p>
    <w:p>
      <w:pPr>
        <w:ind w:firstLine="482"/>
        <w:spacing w:line="360" w:lineRule="auto"/>
        <w:rPr>
          <w:rFonts w:hint="eastAsia" w:ascii="宋体" w:hAnsi="宋体" w:eastAsia="宋体"/>
          <w:bCs/>
          <w:sz w:val="24"/>
        </w:rPr>
      </w:pPr>
      <w:r>
        <w:rPr>
          <w:rFonts w:ascii="宋体" w:hAnsi="宋体" w:eastAsia="宋体"/>
          <w:bCs/>
          <w:sz w:val="24"/>
        </w:rPr>
        <w:t xml:space="preserve">15</w:t>
      </w:r>
      <w:r>
        <w:rPr>
          <w:rFonts w:hint="eastAsia" w:ascii="宋体" w:hAnsi="宋体" w:eastAsia="宋体"/>
          <w:bCs/>
          <w:sz w:val="24"/>
        </w:rPr>
        <w:t xml:space="preserve">、本项目支持政府采购合同信用融资。</w:t>
      </w:r>
      <w:r/>
    </w:p>
    <w:p>
      <w:pPr>
        <w:ind w:firstLine="482"/>
        <w:spacing w:line="360" w:lineRule="auto"/>
        <w:rPr>
          <w:rFonts w:hint="eastAsia" w:ascii="宋体" w:hAnsi="宋体" w:eastAsia="宋体"/>
          <w:b/>
          <w:sz w:val="24"/>
        </w:rPr>
      </w:pPr>
      <w:r>
        <w:rPr>
          <w:rFonts w:hint="eastAsia" w:ascii="宋体" w:hAnsi="宋体" w:eastAsia="宋体"/>
          <w:b/>
          <w:sz w:val="24"/>
        </w:rPr>
        <w:t xml:space="preserve">十</w:t>
      </w:r>
      <w:r>
        <w:rPr>
          <w:rFonts w:hint="eastAsia" w:ascii="宋体" w:hAnsi="宋体" w:eastAsia="宋体"/>
          <w:b/>
          <w:sz w:val="24"/>
        </w:rPr>
        <w:t xml:space="preserve">一</w:t>
      </w:r>
      <w:r>
        <w:rPr>
          <w:rFonts w:hint="eastAsia" w:ascii="宋体" w:hAnsi="宋体" w:eastAsia="宋体"/>
          <w:b/>
          <w:sz w:val="24"/>
        </w:rPr>
        <w:t xml:space="preserve">、公告期：本招标文件公告期为公告之日起一个工作日。</w:t>
      </w:r>
      <w:r/>
    </w:p>
    <w:p>
      <w:pPr>
        <w:ind w:firstLine="480"/>
        <w:spacing w:line="360" w:lineRule="auto"/>
        <w:rPr>
          <w:rFonts w:hint="eastAsia" w:ascii="宋体" w:hAnsi="宋体" w:eastAsia="宋体"/>
          <w:sz w:val="24"/>
        </w:rPr>
      </w:pPr>
      <w:r>
        <w:rPr>
          <w:rFonts w:ascii="宋体" w:hAnsi="宋体" w:eastAsia="宋体"/>
          <w:sz w:val="24"/>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167"/>
        <w:rPr>
          <w:rFonts w:hint="eastAsia"/>
        </w:rPr>
      </w:pPr>
      <w:r>
        <w:rPr>
          <w:rFonts w:hint="eastAsia"/>
        </w:rPr>
      </w:r>
      <w:r/>
    </w:p>
    <w:p>
      <w:pPr>
        <w:pStyle w:val="1167"/>
        <w:rPr>
          <w:rFonts w:hint="eastAsia"/>
        </w:rPr>
      </w:pPr>
      <w:r>
        <w:rPr>
          <w:rFonts w:hint="eastAsia"/>
        </w:rPr>
      </w:r>
      <w:r/>
    </w:p>
    <w:p>
      <w:pPr>
        <w:pStyle w:val="1167"/>
        <w:rPr>
          <w:rFonts w:hint="eastAsia"/>
        </w:rPr>
      </w:pPr>
      <w:r>
        <w:rPr>
          <w:rFonts w:hint="eastAsia"/>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sz w:val="52"/>
        </w:rPr>
      </w:pPr>
      <w:r/>
      <w:bookmarkStart w:id="3" w:name="_Toc180498683"/>
      <w:r>
        <w:rPr>
          <w:rFonts w:hint="eastAsia" w:ascii="宋体" w:hAnsi="宋体" w:eastAsia="宋体"/>
          <w:sz w:val="52"/>
        </w:rPr>
        <w:t xml:space="preserve">第二章</w:t>
      </w:r>
      <w:r>
        <w:rPr>
          <w:rFonts w:ascii="宋体" w:hAnsi="宋体" w:eastAsia="宋体"/>
          <w:sz w:val="52"/>
        </w:rPr>
        <w:t xml:space="preserve"> </w:t>
      </w:r>
      <w:r>
        <w:rPr>
          <w:rFonts w:hint="eastAsia" w:ascii="宋体" w:hAnsi="宋体" w:eastAsia="宋体"/>
          <w:sz w:val="52"/>
        </w:rPr>
        <w:t xml:space="preserve">投标人须知</w:t>
      </w:r>
      <w:bookmarkEnd w:id="3"/>
      <w:r/>
      <w:r/>
    </w:p>
    <w:p>
      <w:pPr>
        <w:spacing w:line="360" w:lineRule="auto"/>
        <w:rPr>
          <w:rFonts w:hint="eastAsia" w:ascii="宋体" w:hAnsi="宋体" w:eastAsia="宋体"/>
          <w:b/>
          <w:sz w:val="24"/>
          <w:szCs w:val="24"/>
        </w:rPr>
      </w:pPr>
      <w:r>
        <w:rPr>
          <w:rFonts w:ascii="宋体" w:hAnsi="宋体" w:eastAsia="宋体"/>
          <w:sz w:val="24"/>
        </w:rPr>
        <w:br w:type="page" w:clear="all"/>
      </w:r>
      <w:r>
        <w:rPr>
          <w:rFonts w:ascii="宋体" w:hAnsi="宋体" w:eastAsia="宋体"/>
          <w:b/>
          <w:sz w:val="24"/>
          <w:szCs w:val="24"/>
        </w:rPr>
        <w:t xml:space="preserve">A</w:t>
      </w:r>
      <w:r>
        <w:rPr>
          <w:rFonts w:hint="eastAsia" w:ascii="宋体" w:hAnsi="宋体" w:eastAsia="宋体"/>
          <w:b/>
          <w:sz w:val="24"/>
          <w:szCs w:val="24"/>
        </w:rPr>
        <w:t xml:space="preserve">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本招标文件仅适用于苏州诚和招投标咨询有限公司组织的招标活动。</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本招标文件的解释权属于苏州诚和招投标咨询有限公司。</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采购代理机构：指依法接受采购人委托，从事货物、工程和服务等政府采购代理业务的社会中介机构。</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宋体" w:hAnsi="宋体" w:eastAsia="宋体"/>
          <w:szCs w:val="24"/>
        </w:rPr>
        <w:t xml:space="preserve">指响应招标、参加投标竞争的法人、其他组织或者自然人。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4响应：投标人根据采购人或采购代理机构发布的招标文件，编制投标文件并按规定投标的行为。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方按招标采购文件规定，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系指本次招标采购文件规定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w:t>
      </w:r>
      <w:r>
        <w:rPr>
          <w:rFonts w:ascii="宋体" w:hAnsi="宋体" w:eastAsia="宋体"/>
          <w:szCs w:val="24"/>
        </w:rPr>
        <w:t xml:space="preserve">有关</w:t>
      </w:r>
      <w:r>
        <w:rPr>
          <w:rFonts w:hint="eastAsia" w:ascii="宋体" w:hAnsi="宋体" w:eastAsia="宋体"/>
          <w:szCs w:val="24"/>
        </w:rPr>
        <w:t xml:space="preserve">本次采购</w:t>
      </w:r>
      <w:r>
        <w:rPr>
          <w:rFonts w:ascii="宋体" w:hAnsi="宋体" w:eastAsia="宋体"/>
          <w:szCs w:val="24"/>
        </w:rPr>
        <w:t xml:space="preserve">标的、数量、质量、价款或者报酬、履行期限、履</w:t>
      </w:r>
      <w:r>
        <w:rPr>
          <w:rFonts w:ascii="宋体" w:hAnsi="宋体" w:eastAsia="宋体"/>
          <w:szCs w:val="24"/>
        </w:rPr>
        <w:t xml:space="preserve">行地点和方式、违约责任和解决争议方法等</w:t>
      </w:r>
      <w:r>
        <w:rPr>
          <w:rFonts w:hint="eastAsia" w:ascii="宋体" w:hAnsi="宋体" w:eastAsia="宋体"/>
          <w:szCs w:val="24"/>
        </w:rPr>
        <w:t xml:space="preserve">要求。</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2.19</w:t>
      </w:r>
      <w:r>
        <w:rPr>
          <w:rFonts w:ascii="宋体" w:hAnsi="宋体" w:eastAsia="宋体"/>
          <w:szCs w:val="24"/>
        </w:rPr>
        <w:t xml:space="preserve">书面形式：指</w:t>
      </w:r>
      <w:r>
        <w:rPr>
          <w:rFonts w:hint="eastAsia" w:ascii="宋体" w:hAnsi="宋体" w:eastAsia="宋体"/>
          <w:szCs w:val="24"/>
        </w:rPr>
        <w:t xml:space="preserve">书面文字、</w:t>
      </w:r>
      <w:r>
        <w:rPr>
          <w:rFonts w:ascii="宋体" w:hAnsi="宋体" w:eastAsia="宋体"/>
          <w:szCs w:val="24"/>
        </w:rPr>
        <w:t xml:space="preserve">合同书、信件和传真等可以有形地表现所载内容的形式。</w:t>
      </w:r>
      <w:r/>
    </w:p>
    <w:p>
      <w:pPr>
        <w:spacing w:line="360" w:lineRule="auto"/>
        <w:rPr>
          <w:rFonts w:hint="eastAsia" w:ascii="宋体" w:hAnsi="宋体" w:eastAsia="宋体"/>
          <w:b/>
          <w:sz w:val="24"/>
          <w:szCs w:val="24"/>
        </w:rPr>
      </w:pPr>
      <w:r>
        <w:rPr>
          <w:rFonts w:ascii="宋体" w:hAnsi="宋体" w:eastAsia="宋体"/>
          <w:b/>
          <w:sz w:val="24"/>
          <w:szCs w:val="24"/>
        </w:rPr>
        <w:t xml:space="preserve">B</w:t>
      </w:r>
      <w:r>
        <w:rPr>
          <w:rFonts w:hint="eastAsia" w:ascii="宋体" w:hAnsi="宋体" w:eastAsia="宋体"/>
          <w:b/>
          <w:sz w:val="24"/>
          <w:szCs w:val="24"/>
        </w:rPr>
        <w:t xml:space="preserve">投标人</w:t>
      </w:r>
      <w:r/>
    </w:p>
    <w:p>
      <w:pPr>
        <w:spacing w:line="360" w:lineRule="auto"/>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合格投标人的一般条件</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3.1</w:t>
      </w:r>
      <w:r>
        <w:rPr>
          <w:rFonts w:hint="eastAsia" w:ascii="宋体" w:hAnsi="宋体" w:eastAsia="宋体"/>
          <w:szCs w:val="24"/>
        </w:rPr>
        <w:t xml:space="preserve">具有</w:t>
      </w:r>
      <w:r>
        <w:rPr>
          <w:rFonts w:ascii="宋体" w:hAnsi="宋体" w:eastAsia="宋体"/>
          <w:szCs w:val="24"/>
        </w:rPr>
        <w:t xml:space="preserve">独立承担民事责任</w:t>
      </w:r>
      <w:r>
        <w:rPr>
          <w:rFonts w:hint="eastAsia" w:ascii="宋体" w:hAnsi="宋体" w:eastAsia="宋体"/>
          <w:szCs w:val="24"/>
        </w:rPr>
        <w:t xml:space="preserve">的能力；</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3.2</w:t>
      </w:r>
      <w:r>
        <w:rPr>
          <w:rFonts w:hint="eastAsia" w:ascii="宋体" w:hAnsi="宋体" w:eastAsia="宋体"/>
          <w:szCs w:val="24"/>
        </w:rPr>
        <w:t xml:space="preserve">具有良好的商业信誉和健全的财务会计制度；</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3.3</w:t>
      </w:r>
      <w:r>
        <w:rPr>
          <w:rFonts w:hint="eastAsia" w:ascii="宋体" w:hAnsi="宋体" w:eastAsia="宋体"/>
          <w:szCs w:val="24"/>
        </w:rPr>
        <w:t xml:space="preserve">具有履行合同所必需的设备和专业技术能力；</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3.4</w:t>
      </w:r>
      <w:r>
        <w:rPr>
          <w:rFonts w:hint="eastAsia" w:ascii="宋体" w:hAnsi="宋体" w:eastAsia="宋体"/>
          <w:szCs w:val="24"/>
        </w:rPr>
        <w:t xml:space="preserve">有依法缴纳税收和社会保障资金的良好记录；</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3.5</w:t>
      </w:r>
      <w:r>
        <w:rPr>
          <w:rFonts w:hint="eastAsia" w:ascii="宋体" w:hAnsi="宋体" w:eastAsia="宋体"/>
          <w:szCs w:val="24"/>
        </w:rPr>
        <w:t xml:space="preserve">参加政府采购活动前三年内，在经营活动中没有重大违法记录；</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3.6</w:t>
      </w:r>
      <w:r>
        <w:rPr>
          <w:rFonts w:hint="eastAsia" w:ascii="宋体" w:hAnsi="宋体" w:eastAsia="宋体"/>
          <w:szCs w:val="24"/>
        </w:rPr>
        <w:t xml:space="preserve">法律、行政法规规定的其他条件。</w:t>
      </w:r>
      <w:r/>
    </w:p>
    <w:p>
      <w:pPr>
        <w:pStyle w:val="1141"/>
        <w:ind w:firstLine="0"/>
        <w:jc w:val="both"/>
        <w:spacing w:line="360" w:lineRule="auto"/>
        <w:rPr>
          <w:rFonts w:hint="eastAsia" w:ascii="宋体" w:hAnsi="宋体" w:eastAsia="宋体"/>
          <w:b/>
          <w:szCs w:val="24"/>
        </w:rPr>
      </w:pPr>
      <w:r>
        <w:rPr>
          <w:rFonts w:hint="eastAsia" w:ascii="宋体" w:hAnsi="宋体" w:eastAsia="宋体"/>
          <w:b/>
          <w:szCs w:val="24"/>
        </w:rPr>
        <w:t xml:space="preserve">4.合格投标人的特殊条件</w:t>
      </w:r>
      <w:r/>
    </w:p>
    <w:p>
      <w:pPr>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无。</w:t>
      </w:r>
      <w:r/>
    </w:p>
    <w:p>
      <w:pPr>
        <w:pStyle w:val="1141"/>
        <w:ind w:firstLine="0"/>
        <w:jc w:val="both"/>
        <w:spacing w:line="360" w:lineRule="auto"/>
        <w:rPr>
          <w:rFonts w:hint="eastAsia" w:ascii="宋体" w:hAnsi="宋体" w:eastAsia="宋体"/>
          <w:b/>
          <w:szCs w:val="24"/>
        </w:rPr>
      </w:pPr>
      <w:r>
        <w:rPr>
          <w:rFonts w:hint="eastAsia" w:ascii="宋体" w:hAnsi="宋体" w:eastAsia="宋体"/>
          <w:b/>
          <w:szCs w:val="24"/>
        </w:rPr>
        <w:t xml:space="preserve">5</w:t>
      </w:r>
      <w:r>
        <w:rPr>
          <w:rFonts w:ascii="宋体" w:hAnsi="宋体" w:eastAsia="宋体"/>
          <w:b/>
          <w:szCs w:val="24"/>
        </w:rPr>
        <w:t xml:space="preserve">.</w:t>
      </w:r>
      <w:r>
        <w:rPr>
          <w:rFonts w:hint="eastAsia" w:ascii="宋体" w:hAnsi="宋体" w:eastAsia="宋体"/>
          <w:b/>
          <w:szCs w:val="24"/>
        </w:rPr>
        <w:t xml:space="preserve">投标人代表</w:t>
      </w:r>
      <w:r/>
    </w:p>
    <w:p>
      <w:pPr>
        <w:pStyle w:val="1141"/>
        <w:ind w:firstLine="480"/>
        <w:jc w:val="both"/>
        <w:spacing w:line="360" w:lineRule="auto"/>
        <w:rPr>
          <w:rFonts w:hint="eastAsia" w:ascii="宋体" w:hAnsi="宋体" w:eastAsia="宋体"/>
          <w:szCs w:val="24"/>
        </w:rPr>
      </w:pPr>
      <w:r>
        <w:rPr>
          <w:rFonts w:hint="eastAsia" w:ascii="宋体" w:hAnsi="宋体" w:eastAsia="宋体"/>
          <w:szCs w:val="24"/>
        </w:rPr>
        <w:t xml:space="preserve">5.1指全权代表投标人参加投标活动并签署投标文件的人，如果投标人代表不是法定代表人，须持有《法人代表授权委托书》（详见统一格式）。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6.1无论投标过程中的做法和结果如何，投标人自行承担所有与参加投标有关的全部费用。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联合投标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本项目不接受联合体投标。</w:t>
      </w:r>
      <w:r/>
    </w:p>
    <w:p>
      <w:pPr>
        <w:spacing w:line="360" w:lineRule="auto"/>
        <w:rPr>
          <w:rFonts w:hint="eastAsia" w:ascii="宋体" w:hAnsi="宋体" w:eastAsia="宋体"/>
          <w:b/>
          <w:sz w:val="24"/>
          <w:szCs w:val="24"/>
        </w:rPr>
      </w:pPr>
      <w:r>
        <w:rPr>
          <w:rFonts w:ascii="宋体" w:hAnsi="宋体" w:eastAsia="宋体"/>
          <w:b/>
          <w:sz w:val="24"/>
          <w:szCs w:val="24"/>
        </w:rPr>
        <w:t xml:space="preserve">C</w:t>
      </w:r>
      <w:r>
        <w:rPr>
          <w:rFonts w:hint="eastAsia" w:ascii="宋体" w:hAnsi="宋体" w:eastAsia="宋体"/>
          <w:b/>
          <w:sz w:val="24"/>
          <w:szCs w:val="24"/>
        </w:rPr>
        <w:t xml:space="preserve">招标文件的说明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招标文件的澄清和修改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9.1投标人在获取招标文件后，若有问题需要澄清，应以书面形式向采购代理机构提出，</w:t>
      </w:r>
      <w:r>
        <w:rPr>
          <w:rFonts w:hint="eastAsia" w:ascii="宋体" w:hAnsi="宋体" w:eastAsia="宋体"/>
          <w:sz w:val="24"/>
          <w:szCs w:val="24"/>
        </w:rPr>
        <w:t xml:space="preserve">采购代理机构将以书面形式或投标答疑会的方式予以解答（包括对询问的解释，但不说明来源），答复将送给所有获取招标文件的投标人。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9.2采购人或采购代理机构无论出于自己的考虑，还是出于对投标人提问的澄清，均可对招标文件用更正公告的方式进行修改。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9.3采购人或采购代理机构对招标文件的修改，将以书面形式通知已获取招标文件的每一投标人。更正公告将作为招标文件的组成部分，对所有投标人有约束力。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9.4为使投标人有足够的时间按招标文件的修改要求考虑修正投标文件，或出于其他原因，采购代理机构有权推迟投标截止日期和开标日期，并将此变更通知上述每一投标人。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9.5招标文件的澄清、修改、补充等内容均以苏州政府采购网发布的内容为准。当招标文件、招标文件的澄清、修改、补充等在同一内容的表述上不一致时，以苏州政府采购网发布的内容为准。</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10.投标答疑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10.1勘察现场：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10.2投标答疑包括采购人或采购代理机构认为可以回答且不会引起投标人误解的相关问题和答复，答疑的副本将提供给所有获得招标文件的投标人。由于投标答疑会而产生的对招标文件内容的修改，由采购人或采购代理机构按照本须知有关规定，以更正公告的方式发出。</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D投标文件说明</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11.提示与要求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11.1投标人应仔细阅读招标文件的所有内容，按招标文件的要求提供投标文件，并保</w:t>
      </w:r>
      <w:r>
        <w:rPr>
          <w:rFonts w:hint="eastAsia" w:ascii="宋体" w:hAnsi="宋体" w:eastAsia="宋体"/>
          <w:sz w:val="24"/>
          <w:szCs w:val="24"/>
        </w:rPr>
        <w:t xml:space="preserve">证所提供的全部资料的真实性，以使其投标对招标文件</w:t>
      </w:r>
      <w:r>
        <w:rPr>
          <w:rFonts w:hint="eastAsia" w:ascii="宋体" w:hAnsi="宋体" w:eastAsia="宋体"/>
          <w:sz w:val="24"/>
          <w:szCs w:val="24"/>
        </w:rPr>
        <w:t xml:space="preserve">作出</w:t>
      </w:r>
      <w:r>
        <w:rPr>
          <w:rFonts w:hint="eastAsia" w:ascii="宋体" w:hAnsi="宋体" w:eastAsia="宋体"/>
          <w:sz w:val="24"/>
          <w:szCs w:val="24"/>
        </w:rPr>
        <w:t xml:space="preserve">实质性响应，否则，其投标可能被拒绝。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11.2无论是否递交投标文件，投标人都应将招标文件及以后的所有通知、文件等视为保密文件。</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12.投标文件计量单位和使用文字</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投标文件的组成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.1.1</w:t>
      </w:r>
      <w:r>
        <w:rPr>
          <w:rFonts w:hint="eastAsia" w:ascii="宋体" w:hAnsi="宋体" w:eastAsia="宋体"/>
          <w:b/>
          <w:sz w:val="24"/>
          <w:szCs w:val="24"/>
        </w:rPr>
        <w:t xml:space="preserve">封面</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.1.2</w:t>
      </w:r>
      <w:r>
        <w:rPr>
          <w:rFonts w:hint="eastAsia" w:ascii="宋体" w:hAnsi="宋体" w:eastAsia="宋体"/>
          <w:b/>
          <w:sz w:val="24"/>
          <w:szCs w:val="24"/>
        </w:rPr>
        <w:t xml:space="preserve">开标一览表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13.1.3投标报价表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13</w:t>
      </w:r>
      <w:r>
        <w:rPr>
          <w:rFonts w:ascii="宋体" w:hAnsi="宋体" w:eastAsia="宋体"/>
          <w:b/>
          <w:sz w:val="24"/>
          <w:szCs w:val="24"/>
        </w:rPr>
        <w:t xml:space="preserve">.1.</w:t>
      </w:r>
      <w:r>
        <w:rPr>
          <w:rFonts w:hint="eastAsia" w:ascii="宋体" w:hAnsi="宋体" w:eastAsia="宋体"/>
          <w:b/>
          <w:sz w:val="24"/>
          <w:szCs w:val="24"/>
        </w:rPr>
        <w:t xml:space="preserve">4资格审查文件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.1</w:t>
      </w:r>
      <w:r>
        <w:rPr>
          <w:rFonts w:hint="eastAsia" w:ascii="宋体" w:hAnsi="宋体" w:eastAsia="宋体"/>
          <w:sz w:val="24"/>
          <w:szCs w:val="24"/>
        </w:rPr>
        <w:t xml:space="preserve">关于资格文件的声明函（格式见第三章）；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.2</w:t>
      </w:r>
      <w:r>
        <w:rPr>
          <w:rFonts w:hint="eastAsia" w:ascii="宋体" w:hAnsi="宋体" w:eastAsia="宋体"/>
          <w:sz w:val="24"/>
          <w:szCs w:val="24"/>
        </w:rPr>
        <w:t xml:space="preserve">投标人基本情况表（格式见第三章）；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.3</w:t>
      </w:r>
      <w:r>
        <w:rPr>
          <w:rFonts w:hint="eastAsia" w:ascii="宋体" w:hAnsi="宋体" w:eastAsia="宋体"/>
          <w:sz w:val="24"/>
          <w:szCs w:val="24"/>
        </w:rPr>
        <w:t xml:space="preserve">投标人法定代表人身份证复印件；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.4</w:t>
      </w:r>
      <w:r>
        <w:rPr>
          <w:rFonts w:hint="eastAsia" w:ascii="宋体" w:hAnsi="宋体" w:eastAsia="宋体"/>
          <w:sz w:val="24"/>
          <w:szCs w:val="24"/>
        </w:rPr>
        <w:t xml:space="preserve">法定代表人授权委托书（如有授权，格式见第三章）；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.5</w:t>
      </w:r>
      <w:r>
        <w:rPr>
          <w:rFonts w:hint="eastAsia" w:ascii="宋体" w:hAnsi="宋体" w:eastAsia="宋体"/>
          <w:sz w:val="24"/>
          <w:szCs w:val="24"/>
        </w:rPr>
        <w:t xml:space="preserve">投标人授权代理人身份证复印件（如有授权）；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合格投标人资格证明材料：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.1具有独立承担民事责任的能力证明。包括法人或者其他组织的营业执照等证明文件，自然人的身份证明；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.2具有良好的商业信誉和健全的财务会计制度证明。包括但不限于最近一期经审计的财务报告，其他组织、自然人及成立未满一年的法人应提供银行出具的资信证明；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.3履行合同所必备的设备和专业技术能力的证明材料。如供应商为生产厂商、服务供应商、施工单位的，应提供满足采购需求必备的相关设备的购置合同或发票，相关技术人员的职称证书和用工合同等证明材料；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.4有依法缴纳税收和社会保障资金的良好记录。如税务登记证（如有）和合理期限内依法缴纳税收的凭据，社会保险登记证和合理期限内依法缴纳社会保险的凭据（专用收据或社会保险缴纳清单）；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.6</w:t>
      </w:r>
      <w:r>
        <w:rPr>
          <w:rFonts w:hint="eastAsia" w:ascii="宋体" w:hAnsi="宋体" w:eastAsia="宋体"/>
          <w:sz w:val="24"/>
          <w:szCs w:val="24"/>
        </w:rPr>
        <w:t xml:space="preserve">.5参加政府采购活动前三年内在经营活动中没有重大违法记录的书面声明函。</w:t>
      </w:r>
      <w:r/>
    </w:p>
    <w:p>
      <w:pPr>
        <w:ind w:firstLine="480"/>
        <w:spacing w:line="360" w:lineRule="auto"/>
        <w:rPr>
          <w:rFonts w:hint="eastAsia" w:ascii="宋体" w:hAnsi="宋体" w:eastAsia="宋体"/>
          <w:sz w:val="24"/>
          <w:szCs w:val="24"/>
        </w:rPr>
      </w:pPr>
      <w:r/>
      <w:bookmarkStart w:id="4" w:name="_Hlk159815943"/>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7</w:t>
      </w:r>
      <w:bookmarkEnd w:id="4"/>
      <w:r>
        <w:rPr>
          <w:rFonts w:hint="eastAsia" w:ascii="宋体" w:hAnsi="宋体" w:eastAsia="宋体"/>
          <w:sz w:val="24"/>
          <w:szCs w:val="24"/>
        </w:rPr>
        <w:t xml:space="preserve">特殊资格条件的证明材料：无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t xml:space="preserve">.1.</w:t>
      </w:r>
      <w:r>
        <w:rPr>
          <w:rFonts w:hint="eastAsia" w:ascii="宋体" w:hAnsi="宋体" w:eastAsia="宋体"/>
          <w:bCs/>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8其它有关资格证明文件</w:t>
      </w:r>
      <w:r>
        <w:rPr>
          <w:rFonts w:hint="eastAsia" w:ascii="宋体" w:hAnsi="宋体" w:eastAsia="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w:t>
      </w:r>
      <w:r>
        <w:rPr>
          <w:rFonts w:hint="eastAsia" w:ascii="宋体" w:hAnsi="宋体" w:eastAsia="宋体" w:cs="宋体"/>
          <w:b/>
          <w:sz w:val="24"/>
          <w:szCs w:val="24"/>
        </w:rPr>
        <w:t xml:space="preserve">.</w:t>
      </w:r>
      <w:r>
        <w:rPr>
          <w:rFonts w:hint="eastAsia" w:ascii="宋体" w:hAnsi="宋体" w:eastAsia="宋体" w:cs="宋体"/>
          <w:b/>
          <w:sz w:val="24"/>
          <w:szCs w:val="24"/>
        </w:rPr>
        <w:t xml:space="preserve">1.4.8.1</w:t>
      </w:r>
      <w:r>
        <w:rPr>
          <w:rFonts w:hint="eastAsia" w:ascii="宋体" w:hAnsi="宋体" w:eastAsia="宋体" w:cs="宋体"/>
          <w:b/>
          <w:bCs/>
          <w:sz w:val="24"/>
          <w:szCs w:val="24"/>
        </w:rPr>
        <w:t xml:space="preserve">《中小企业声明函》或《残疾人福利性单位声明函》或监狱企业证明文件</w:t>
      </w:r>
      <w:r>
        <w:rPr>
          <w:rFonts w:hint="eastAsia" w:ascii="宋体" w:hAnsi="宋体" w:eastAsia="宋体" w:cs="宋体"/>
          <w:b/>
          <w:sz w:val="24"/>
          <w:szCs w:val="24"/>
        </w:rPr>
        <w:t xml:space="preserve">（格式见第</w:t>
      </w:r>
      <w:r>
        <w:rPr>
          <w:rFonts w:hint="eastAsia" w:ascii="宋体" w:hAnsi="宋体" w:eastAsia="宋体" w:cs="宋体"/>
          <w:b/>
          <w:sz w:val="24"/>
          <w:szCs w:val="24"/>
        </w:rPr>
        <w:t xml:space="preserve">三</w:t>
      </w:r>
      <w:r>
        <w:rPr>
          <w:rFonts w:hint="eastAsia" w:ascii="宋体" w:hAnsi="宋体" w:eastAsia="宋体" w:cs="宋体"/>
          <w:b/>
          <w:sz w:val="24"/>
          <w:szCs w:val="24"/>
        </w:rPr>
        <w:t xml:space="preserve">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注：根据《政府采购促进中小企业发展管理办法》的相关规定，本项目专门面向中小企业，《中小企业声明函》为必须提供的资格证明材料，否则</w:t>
      </w:r>
      <w:r>
        <w:rPr>
          <w:rFonts w:hint="eastAsia" w:ascii="宋体" w:hAnsi="宋体" w:eastAsia="宋体" w:cs="宋体"/>
          <w:b/>
          <w:sz w:val="24"/>
          <w:szCs w:val="24"/>
        </w:rPr>
        <w:t xml:space="preserve">投标文件</w:t>
      </w:r>
      <w:r>
        <w:rPr>
          <w:rFonts w:hint="eastAsia" w:ascii="宋体" w:hAnsi="宋体" w:eastAsia="宋体" w:cs="宋体"/>
          <w:b/>
          <w:sz w:val="24"/>
          <w:szCs w:val="24"/>
        </w:rPr>
        <w:t xml:space="preserve">按响应无效处理。提供了《残疾人福利性单位声明函》或监狱企业证明文件的供应商视同为小型、微型企业。若供应商提供的《中小企业声明函》或《残疾人福利性单位声明函》或监狱企业证明文件为虚假声明则视同提供虚假材料，按《政府采购法》相关规定处理并报请政府监管部门给予行政处罚。</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5符合性审查文件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.1</w:t>
      </w:r>
      <w:r>
        <w:rPr>
          <w:rFonts w:hint="eastAsia" w:ascii="宋体" w:hAnsi="宋体" w:eastAsia="宋体"/>
          <w:sz w:val="24"/>
          <w:szCs w:val="24"/>
        </w:rPr>
        <w:t xml:space="preserve">投标函、《投标人与其他单位存在直接控股、管理关系情况表》（格式见第三章）；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.2</w:t>
      </w:r>
      <w:r>
        <w:rPr>
          <w:rFonts w:hint="eastAsia" w:ascii="宋体" w:hAnsi="宋体" w:eastAsia="宋体"/>
          <w:sz w:val="24"/>
          <w:szCs w:val="24"/>
        </w:rPr>
        <w:t xml:space="preserve">《商务条款偏离表》、《服务要求偏离表》、《投标（响应）保证承诺书》（格式见第三章）；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.3</w:t>
      </w:r>
      <w:r>
        <w:rPr>
          <w:rFonts w:hint="eastAsia" w:ascii="宋体" w:hAnsi="宋体" w:eastAsia="宋体"/>
          <w:sz w:val="24"/>
          <w:szCs w:val="24"/>
        </w:rPr>
        <w:t xml:space="preserve">《拟投入本项目人员配备一览表》（格式见第三章）；</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13.1.5.4</w:t>
      </w:r>
      <w:r>
        <w:rPr>
          <w:rFonts w:ascii="宋体" w:hAnsi="宋体" w:eastAsia="宋体"/>
          <w:sz w:val="24"/>
          <w:szCs w:val="24"/>
        </w:rPr>
        <w:t xml:space="preserve">供应商</w:t>
      </w:r>
      <w:r>
        <w:rPr>
          <w:rFonts w:hint="eastAsia" w:ascii="宋体" w:hAnsi="宋体" w:eastAsia="宋体"/>
          <w:sz w:val="24"/>
          <w:szCs w:val="24"/>
        </w:rPr>
        <w:t xml:space="preserve">需</w:t>
      </w:r>
      <w:r>
        <w:rPr>
          <w:rFonts w:ascii="宋体" w:hAnsi="宋体" w:eastAsia="宋体"/>
          <w:sz w:val="24"/>
          <w:szCs w:val="24"/>
        </w:rPr>
        <w:t xml:space="preserve">根据保修仪器内容提供不低于合同总价30%的配件库存</w:t>
      </w:r>
      <w:r>
        <w:rPr>
          <w:rFonts w:hint="eastAsia" w:ascii="宋体" w:hAnsi="宋体" w:eastAsia="宋体"/>
          <w:sz w:val="24"/>
          <w:szCs w:val="24"/>
        </w:rPr>
        <w:t xml:space="preserve">，</w:t>
      </w:r>
      <w:r>
        <w:rPr>
          <w:rFonts w:hint="eastAsia" w:ascii="宋体" w:hAnsi="宋体" w:eastAsia="宋体"/>
          <w:sz w:val="24"/>
          <w:szCs w:val="24"/>
        </w:rPr>
        <w:t xml:space="preserve">投标</w:t>
      </w:r>
      <w:r>
        <w:rPr>
          <w:rFonts w:hint="eastAsia" w:ascii="宋体" w:hAnsi="宋体" w:eastAsia="宋体"/>
          <w:sz w:val="24"/>
          <w:szCs w:val="24"/>
        </w:rPr>
        <w:t xml:space="preserve">文件中须提供承诺函，格式自拟；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5</w:t>
      </w:r>
      <w:r>
        <w:rPr>
          <w:rFonts w:hint="eastAsia" w:ascii="宋体" w:hAnsi="宋体" w:eastAsia="宋体"/>
          <w:sz w:val="24"/>
          <w:szCs w:val="24"/>
        </w:rPr>
        <w:t xml:space="preserve">其他有关符合性证明的文件；</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6综合评审文件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6</w:t>
      </w:r>
      <w:r>
        <w:rPr>
          <w:rFonts w:ascii="宋体" w:hAnsi="宋体" w:eastAsia="宋体"/>
          <w:sz w:val="24"/>
          <w:szCs w:val="24"/>
        </w:rPr>
        <w:t xml:space="preserve">.1《</w:t>
      </w:r>
      <w:r>
        <w:rPr>
          <w:rFonts w:hint="eastAsia" w:ascii="宋体" w:hAnsi="宋体" w:eastAsia="宋体"/>
          <w:sz w:val="24"/>
          <w:szCs w:val="24"/>
        </w:rPr>
        <w:t xml:space="preserve">服务实施方案</w:t>
      </w:r>
      <w:r>
        <w:rPr>
          <w:rFonts w:ascii="宋体" w:hAnsi="宋体" w:eastAsia="宋体"/>
          <w:sz w:val="24"/>
          <w:szCs w:val="24"/>
        </w:rPr>
        <w:t xml:space="preserve">》</w:t>
      </w:r>
      <w:r>
        <w:rPr>
          <w:rFonts w:hint="eastAsia" w:ascii="宋体" w:hAnsi="宋体" w:eastAsia="宋体"/>
          <w:sz w:val="24"/>
          <w:szCs w:val="24"/>
        </w:rPr>
        <w:t xml:space="preserve">、《类似项目一览表》（格式见第三章）；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7其他可以证明投标人资质、服务质量的证书、文件等相关资料。</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注：</w:t>
      </w:r>
      <w:r>
        <w:rPr>
          <w:rFonts w:ascii="宋体" w:hAnsi="宋体" w:eastAsia="宋体"/>
          <w:b/>
          <w:sz w:val="24"/>
          <w:szCs w:val="24"/>
        </w:rPr>
        <w:t xml:space="preserve">（</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以上</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.1-1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8为资格审查要求提供的材料，是作为对供应商资格审查、质疑身份认定的依据，投标人必须提供并加盖电子公章。否则，投标文件将被认定为不符合资格审查要求。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（2）以上</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w:t>
      </w:r>
      <w:r>
        <w:rPr>
          <w:rFonts w:ascii="宋体" w:hAnsi="宋体" w:eastAsia="宋体"/>
          <w:b/>
          <w:sz w:val="24"/>
          <w:szCs w:val="24"/>
        </w:rPr>
        <w:t xml:space="preserve">.1-1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5</w:t>
      </w:r>
      <w:r>
        <w:rPr>
          <w:rFonts w:ascii="宋体" w:hAnsi="宋体" w:eastAsia="宋体"/>
          <w:b/>
          <w:sz w:val="24"/>
          <w:szCs w:val="24"/>
        </w:rPr>
        <w:t xml:space="preserve">.4</w:t>
      </w:r>
      <w:r>
        <w:rPr>
          <w:rFonts w:hint="eastAsia" w:ascii="宋体" w:hAnsi="宋体" w:eastAsia="宋体"/>
          <w:b/>
          <w:sz w:val="24"/>
          <w:szCs w:val="24"/>
        </w:rPr>
        <w:t xml:space="preserve">为符合性审查须提供的资料，投标人必须提供并加盖电子公章。否则，投标文件将被认定为未实质性响应。</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（3）“13</w:t>
      </w: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7”中不得出现投标总报价。投标人所提交的资料的完整与否，将直接影响投标人的评分。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（4）制作电子投标文件时必须与投标文件制作软件目录一一对应，将相关资料上传至</w:t>
      </w:r>
      <w:r>
        <w:rPr>
          <w:rFonts w:hint="eastAsia" w:ascii="宋体" w:hAnsi="宋体" w:eastAsia="宋体"/>
          <w:b/>
          <w:sz w:val="24"/>
          <w:szCs w:val="24"/>
        </w:rPr>
        <w:t xml:space="preserve">相应模块。</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（5）开评标过程中如有问题采购代理机构工作人员会及时通过《投标供应商确认函》留存的手机号与供应商联系。请供应商确保该手机号通讯畅通，</w:t>
      </w:r>
      <w:r>
        <w:rPr>
          <w:rFonts w:hint="eastAsia" w:ascii="宋体" w:hAnsi="宋体" w:eastAsia="宋体"/>
          <w:b/>
          <w:sz w:val="24"/>
          <w:szCs w:val="24"/>
        </w:rPr>
        <w:t xml:space="preserve">否则导致</w:t>
      </w:r>
      <w:r>
        <w:rPr>
          <w:rFonts w:hint="eastAsia" w:ascii="宋体" w:hAnsi="宋体" w:eastAsia="宋体"/>
          <w:b/>
          <w:sz w:val="24"/>
          <w:szCs w:val="24"/>
        </w:rPr>
        <w:t xml:space="preserve">的不利后果由供应商自行承担。</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14.1</w:t>
      </w:r>
      <w:r>
        <w:rPr>
          <w:rFonts w:hint="eastAsia" w:ascii="宋体" w:hAnsi="宋体" w:eastAsia="宋体"/>
          <w:sz w:val="24"/>
          <w:szCs w:val="24"/>
        </w:rPr>
        <w:t xml:space="preserve">投标文件按统一格式、顺序编写。</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14.2</w:t>
      </w:r>
      <w:r>
        <w:rPr>
          <w:rFonts w:hint="eastAsia" w:ascii="宋体" w:hAnsi="宋体" w:eastAsia="宋体"/>
          <w:sz w:val="24"/>
          <w:szCs w:val="24"/>
        </w:rPr>
        <w:t xml:space="preserve">《开标一览表》为在开标仪式上唱标的内容，要求按格式填写，统一规范，不得自行增减内容。</w:t>
      </w:r>
      <w:r/>
    </w:p>
    <w:p>
      <w:pPr>
        <w:spacing w:line="360" w:lineRule="auto"/>
        <w:rPr>
          <w:rFonts w:hint="eastAsia" w:ascii="宋体" w:hAnsi="宋体" w:eastAsia="宋体"/>
          <w:b/>
          <w:bCs/>
          <w:sz w:val="24"/>
          <w:szCs w:val="24"/>
        </w:rPr>
      </w:pPr>
      <w:r>
        <w:rPr>
          <w:rFonts w:ascii="宋体" w:hAnsi="宋体" w:eastAsia="宋体"/>
          <w:b/>
          <w:bCs/>
          <w:sz w:val="24"/>
          <w:szCs w:val="24"/>
        </w:rPr>
        <w:t xml:space="preserve">15.</w:t>
      </w:r>
      <w:r>
        <w:rPr>
          <w:rFonts w:hint="eastAsia" w:ascii="宋体" w:hAnsi="宋体" w:eastAsia="宋体"/>
          <w:b/>
          <w:bCs/>
          <w:sz w:val="24"/>
          <w:szCs w:val="24"/>
        </w:rPr>
        <w:t xml:space="preserve">投标报价（编制）要求的说明</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15.1</w:t>
      </w:r>
      <w:r>
        <w:rPr>
          <w:rFonts w:hint="eastAsia" w:ascii="宋体" w:hAnsi="宋体" w:eastAsia="宋体"/>
          <w:szCs w:val="24"/>
        </w:rPr>
        <w:t xml:space="preserve">除非合同中另有规定，投标人对《开标一览表》中的全部货物和服务的</w:t>
      </w:r>
      <w:r>
        <w:rPr>
          <w:rFonts w:hint="eastAsia" w:ascii="宋体" w:hAnsi="宋体" w:eastAsia="宋体"/>
          <w:szCs w:val="24"/>
        </w:rPr>
        <w:t xml:space="preserve">报价包括完成该项工作所需的所有服务管理内容、耗材、通讯、办公设备、各种税费、人工、节假日加班工资、保险、劳保、维护、技术支持与培训及相关劳务支出等工作所发生的全部费用以及企业利润、税金和政策性文件规定及合同包含的所有风险、责任等各项应有费用。</w:t>
      </w:r>
      <w:r>
        <w:rPr>
          <w:rFonts w:hint="eastAsia" w:ascii="宋体" w:hAnsi="宋体" w:eastAsia="宋体"/>
          <w:szCs w:val="24"/>
        </w:rPr>
        <w:t xml:space="preserve">同时，除非合同条款中另有规定，否则，投标人所报价格在合同实施期间不因市场变化因素而变动。</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15.2</w:t>
      </w:r>
      <w:r>
        <w:rPr>
          <w:rFonts w:hint="eastAsia" w:ascii="宋体" w:hAnsi="宋体" w:eastAsia="宋体"/>
          <w:szCs w:val="24"/>
        </w:rPr>
        <w:t xml:space="preserve">投标人应按《</w:t>
      </w:r>
      <w:r>
        <w:rPr>
          <w:rFonts w:hint="eastAsia" w:ascii="宋体" w:hAnsi="宋体" w:eastAsia="宋体"/>
        </w:rPr>
        <w:t xml:space="preserve">投标报价明细表</w:t>
      </w:r>
      <w:r>
        <w:rPr>
          <w:rFonts w:hint="eastAsia" w:ascii="宋体" w:hAnsi="宋体" w:eastAsia="宋体"/>
          <w:szCs w:val="24"/>
        </w:rPr>
        <w:t xml:space="preserve">》中的全部货物和服务计算单价和总价。《</w:t>
      </w:r>
      <w:r>
        <w:rPr>
          <w:rFonts w:hint="eastAsia" w:ascii="宋体" w:hAnsi="宋体" w:eastAsia="宋体"/>
        </w:rPr>
        <w:t xml:space="preserve">投标报价明细表</w:t>
      </w:r>
      <w:r>
        <w:rPr>
          <w:rFonts w:hint="eastAsia" w:ascii="宋体" w:hAnsi="宋体" w:eastAsia="宋体"/>
          <w:szCs w:val="24"/>
        </w:rPr>
        <w:t xml:space="preserve">》中的每一单项均应计算并填写单价和总价，并由法定代表人或授权代理人签署。投标人</w:t>
      </w:r>
      <w:r>
        <w:rPr>
          <w:rFonts w:ascii="宋体" w:hAnsi="宋体" w:eastAsia="宋体"/>
          <w:szCs w:val="24"/>
        </w:rPr>
        <w:t xml:space="preserve">未填单价或合价的项目，在实施后，</w:t>
      </w:r>
      <w:r>
        <w:rPr>
          <w:rFonts w:hint="eastAsia" w:ascii="宋体" w:hAnsi="宋体" w:eastAsia="宋体"/>
          <w:szCs w:val="24"/>
        </w:rPr>
        <w:t xml:space="preserve">采购人</w:t>
      </w:r>
      <w:r>
        <w:rPr>
          <w:rFonts w:ascii="宋体" w:hAnsi="宋体" w:eastAsia="宋体"/>
          <w:szCs w:val="24"/>
        </w:rPr>
        <w:t xml:space="preserve">将不予支付，并视为该项费用已包括</w:t>
      </w:r>
      <w:r>
        <w:rPr>
          <w:rFonts w:hint="eastAsia" w:ascii="宋体" w:hAnsi="宋体" w:eastAsia="宋体"/>
          <w:szCs w:val="24"/>
        </w:rPr>
        <w:t xml:space="preserve">在其他</w:t>
      </w:r>
      <w:r>
        <w:rPr>
          <w:rFonts w:ascii="宋体" w:hAnsi="宋体" w:eastAsia="宋体"/>
          <w:szCs w:val="24"/>
        </w:rPr>
        <w:t xml:space="preserve">有价款的单价或合价内。</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w:t>
      </w:r>
      <w:r>
        <w:rPr>
          <w:rFonts w:hint="eastAsia" w:ascii="宋体" w:hAnsi="宋体" w:eastAsia="宋体"/>
          <w:szCs w:val="24"/>
        </w:rPr>
        <w:t xml:space="preserve">.3投标人应对招标文件内所要采购的全部内容进行报价，只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部分内容者，其标书将被拒绝。但如果招标文件要求分标段投标的，则投标人可以按招标文件要求选择地只</w:t>
      </w:r>
      <w:r>
        <w:rPr>
          <w:rFonts w:hint="eastAsia" w:ascii="宋体" w:hAnsi="宋体" w:eastAsia="宋体"/>
          <w:szCs w:val="24"/>
        </w:rPr>
        <w:t xml:space="preserve">投其中</w:t>
      </w:r>
      <w:r>
        <w:rPr>
          <w:rFonts w:hint="eastAsia" w:ascii="宋体" w:hAnsi="宋体" w:eastAsia="宋体"/>
          <w:szCs w:val="24"/>
        </w:rPr>
        <w:t xml:space="preserve">一个或几个标段，也可以投全部标段，但各标段应分别计算填写单价和总价。</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15.4</w:t>
      </w:r>
      <w:r>
        <w:rPr>
          <w:rFonts w:hint="eastAsia" w:ascii="宋体" w:hAnsi="宋体" w:eastAsia="宋体"/>
          <w:szCs w:val="24"/>
        </w:rPr>
        <w:t xml:space="preserve">一</w:t>
      </w:r>
      <w:r>
        <w:rPr>
          <w:rFonts w:hint="eastAsia" w:ascii="宋体" w:hAnsi="宋体" w:eastAsia="宋体"/>
          <w:szCs w:val="24"/>
        </w:rPr>
        <w:t xml:space="preserve">项投标内容只允许一个报价，采购人或采购代理机构不接受任何有选择性的投标报价。</w:t>
      </w:r>
      <w:r/>
    </w:p>
    <w:p>
      <w:pPr>
        <w:pStyle w:val="1141"/>
        <w:ind w:firstLine="480"/>
        <w:jc w:val="both"/>
        <w:spacing w:line="360" w:lineRule="auto"/>
        <w:rPr>
          <w:rFonts w:hint="eastAsia" w:ascii="宋体" w:hAnsi="宋体" w:eastAsia="宋体"/>
          <w:szCs w:val="24"/>
        </w:rPr>
      </w:pPr>
      <w:r>
        <w:rPr>
          <w:rFonts w:ascii="宋体" w:hAnsi="宋体" w:eastAsia="宋体"/>
          <w:szCs w:val="24"/>
        </w:rPr>
        <w:t xml:space="preserve">15.5</w:t>
      </w:r>
      <w:r>
        <w:rPr>
          <w:rFonts w:hint="eastAsia" w:ascii="宋体" w:hAnsi="宋体" w:eastAsia="宋体"/>
          <w:szCs w:val="24"/>
        </w:rPr>
        <w:t xml:space="preserve">投标文件报价中的单价和总价全部采用人民币表示，除非合同的特殊条款另有规定。</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16.投标文件的有效期</w:t>
      </w:r>
      <w:r/>
    </w:p>
    <w:p>
      <w:pPr>
        <w:pStyle w:val="1141"/>
        <w:ind w:firstLine="480"/>
        <w:jc w:val="both"/>
        <w:spacing w:line="360" w:lineRule="auto"/>
        <w:rPr>
          <w:rFonts w:hint="eastAsia" w:ascii="宋体" w:hAnsi="宋体" w:eastAsia="宋体"/>
        </w:rPr>
      </w:pPr>
      <w:r>
        <w:rPr>
          <w:rFonts w:ascii="宋体" w:hAnsi="宋体" w:eastAsia="宋体"/>
        </w:rPr>
        <w:t xml:space="preserve">1</w:t>
      </w:r>
      <w:r>
        <w:rPr>
          <w:rFonts w:hint="eastAsia" w:ascii="宋体" w:hAnsi="宋体" w:eastAsia="宋体"/>
        </w:rPr>
        <w:t xml:space="preserve">6</w:t>
      </w:r>
      <w:r>
        <w:rPr>
          <w:rFonts w:ascii="宋体" w:hAnsi="宋体" w:eastAsia="宋体"/>
        </w:rPr>
        <w:t xml:space="preserve">.1</w:t>
      </w:r>
      <w:r>
        <w:rPr>
          <w:rFonts w:hint="eastAsia" w:ascii="宋体" w:hAnsi="宋体" w:eastAsia="宋体"/>
        </w:rPr>
        <w:t xml:space="preserve">自投标截止之日起</w:t>
      </w:r>
      <w:r>
        <w:rPr>
          <w:rFonts w:ascii="宋体" w:hAnsi="宋体" w:eastAsia="宋体"/>
          <w:u w:val="single"/>
        </w:rPr>
        <w:t xml:space="preserve">60</w:t>
      </w:r>
      <w:r>
        <w:rPr>
          <w:rFonts w:hint="eastAsia" w:ascii="宋体" w:hAnsi="宋体" w:eastAsia="宋体"/>
        </w:rPr>
        <w:t xml:space="preserve">天内，投标书应保持有效。有效期短于这个规定期限的投标，将被拒绝。</w:t>
      </w:r>
      <w:r/>
    </w:p>
    <w:p>
      <w:pPr>
        <w:pStyle w:val="1141"/>
        <w:ind w:firstLine="480"/>
        <w:jc w:val="both"/>
        <w:spacing w:line="360" w:lineRule="auto"/>
        <w:rPr>
          <w:rFonts w:hint="eastAsia" w:ascii="宋体" w:hAnsi="宋体" w:eastAsia="宋体"/>
          <w:szCs w:val="22"/>
        </w:rPr>
      </w:pPr>
      <w:r>
        <w:rPr>
          <w:rFonts w:hint="eastAsia" w:ascii="宋体" w:hAnsi="宋体" w:eastAsia="宋体"/>
          <w:szCs w:val="22"/>
        </w:rPr>
        <w:t xml:space="preserve">16.2在特殊情况下，采购人或采购代理机构可与投标人协商延长投标书的有效期。这种要求和答复都应以书面形式进行。</w:t>
      </w:r>
      <w:r/>
    </w:p>
    <w:p>
      <w:pPr>
        <w:spacing w:line="360" w:lineRule="auto"/>
        <w:rPr>
          <w:rFonts w:hint="eastAsia" w:ascii="宋体" w:hAnsi="宋体" w:eastAsia="宋体"/>
          <w:b/>
          <w:sz w:val="24"/>
          <w:szCs w:val="24"/>
        </w:rPr>
      </w:pPr>
      <w:r>
        <w:rPr>
          <w:rFonts w:ascii="宋体" w:hAnsi="宋体" w:eastAsia="宋体"/>
          <w:b/>
          <w:sz w:val="24"/>
          <w:szCs w:val="24"/>
        </w:rPr>
        <w:t xml:space="preserve">17.</w:t>
      </w:r>
      <w:r>
        <w:rPr>
          <w:rFonts w:hint="eastAsia" w:ascii="宋体" w:hAnsi="宋体" w:eastAsia="宋体"/>
          <w:b/>
          <w:sz w:val="24"/>
          <w:szCs w:val="24"/>
        </w:rPr>
        <w:t xml:space="preserve">投标文件的制作、签署和上传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本</w:t>
      </w:r>
      <w:r>
        <w:rPr>
          <w:rFonts w:hint="eastAsia" w:ascii="宋体" w:hAnsi="宋体" w:eastAsia="宋体" w:cs="宋体"/>
          <w:sz w:val="24"/>
          <w:szCs w:val="24"/>
        </w:rPr>
        <w:t xml:space="preserve">项</w:t>
      </w:r>
      <w:r>
        <w:rPr>
          <w:rFonts w:hint="eastAsia" w:ascii="宋体" w:hAnsi="宋体" w:eastAsia="宋体" w:cs="MS Gothic"/>
          <w:sz w:val="24"/>
          <w:szCs w:val="24"/>
        </w:rPr>
        <w:t xml:space="preserve">目采用</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子招投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形式，</w:t>
      </w:r>
      <w:r>
        <w:rPr>
          <w:rFonts w:hint="eastAsia" w:ascii="宋体" w:hAnsi="宋体" w:eastAsia="宋体" w:cs="宋体"/>
          <w:sz w:val="24"/>
          <w:szCs w:val="24"/>
        </w:rPr>
        <w:t xml:space="preserve">请</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商按照《</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w:t>
      </w:r>
      <w:r>
        <w:rPr>
          <w:rFonts w:hint="eastAsia" w:ascii="宋体" w:hAnsi="宋体" w:eastAsia="宋体" w:cs="宋体"/>
          <w:sz w:val="24"/>
          <w:szCs w:val="24"/>
        </w:rPr>
        <w:t xml:space="preserve">进</w:t>
      </w:r>
      <w:r>
        <w:rPr>
          <w:rFonts w:hint="eastAsia" w:ascii="宋体" w:hAnsi="宋体" w:eastAsia="宋体" w:cs="MS Gothic"/>
          <w:sz w:val="24"/>
          <w:szCs w:val="24"/>
        </w:rPr>
        <w:t xml:space="preserve">行制作、上</w:t>
      </w:r>
      <w:r>
        <w:rPr>
          <w:rFonts w:hint="eastAsia" w:ascii="宋体" w:hAnsi="宋体" w:eastAsia="宋体" w:cs="宋体"/>
          <w:sz w:val="24"/>
          <w:szCs w:val="24"/>
        </w:rPr>
        <w:t xml:space="preserve">传电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制作</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时</w:t>
      </w:r>
      <w:r>
        <w:rPr>
          <w:rFonts w:hint="eastAsia" w:ascii="宋体" w:hAnsi="宋体" w:eastAsia="宋体" w:cs="MS Gothic"/>
          <w:sz w:val="24"/>
          <w:szCs w:val="24"/>
        </w:rPr>
        <w:t xml:space="preserve">，</w:t>
      </w:r>
      <w:r>
        <w:rPr>
          <w:rFonts w:hint="eastAsia" w:ascii="宋体" w:hAnsi="宋体" w:eastAsia="宋体" w:cs="宋体"/>
          <w:sz w:val="24"/>
          <w:szCs w:val="24"/>
        </w:rPr>
        <w:t xml:space="preserve">应</w:t>
      </w:r>
      <w:r>
        <w:rPr>
          <w:rFonts w:hint="eastAsia" w:ascii="宋体" w:hAnsi="宋体" w:eastAsia="宋体" w:cs="MS Gothic"/>
          <w:sz w:val="24"/>
          <w:szCs w:val="24"/>
        </w:rPr>
        <w:t xml:space="preserve">按照招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文件要求加盖投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子公章。</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17.3</w:t>
      </w:r>
      <w:r>
        <w:rPr>
          <w:rFonts w:hint="eastAsia" w:ascii="宋体" w:hAnsi="宋体" w:eastAsia="宋体" w:cs="宋体"/>
          <w:b/>
          <w:sz w:val="24"/>
          <w:szCs w:val="24"/>
        </w:rPr>
        <w:t xml:space="preserve">电子投</w:t>
      </w:r>
      <w:r>
        <w:rPr>
          <w:rFonts w:hint="eastAsia" w:ascii="宋体" w:hAnsi="宋体" w:eastAsia="宋体" w:cs="宋体"/>
          <w:b/>
          <w:sz w:val="24"/>
          <w:szCs w:val="24"/>
        </w:rPr>
        <w:t xml:space="preserve">标</w:t>
      </w:r>
      <w:r>
        <w:rPr>
          <w:rFonts w:hint="eastAsia" w:ascii="宋体" w:hAnsi="宋体" w:eastAsia="宋体" w:cs="宋体"/>
          <w:b/>
          <w:sz w:val="24"/>
          <w:szCs w:val="24"/>
        </w:rPr>
        <w:t xml:space="preserve">文件</w:t>
      </w:r>
      <w:r>
        <w:rPr>
          <w:rFonts w:hint="eastAsia" w:ascii="宋体" w:hAnsi="宋体" w:eastAsia="宋体" w:cs="MS Gothic"/>
          <w:b/>
          <w:sz w:val="24"/>
          <w:szCs w:val="24"/>
        </w:rPr>
        <w:t xml:space="preserve">制作完成后</w:t>
      </w:r>
      <w:r>
        <w:rPr>
          <w:rFonts w:hint="eastAsia" w:ascii="宋体" w:hAnsi="宋体" w:eastAsia="宋体" w:cs="宋体"/>
          <w:b/>
          <w:sz w:val="24"/>
          <w:szCs w:val="24"/>
        </w:rPr>
        <w:t xml:space="preserve">请</w:t>
      </w:r>
      <w:r>
        <w:rPr>
          <w:rFonts w:hint="eastAsia" w:ascii="宋体" w:hAnsi="宋体" w:eastAsia="宋体" w:cs="MS Gothic"/>
          <w:b/>
          <w:sz w:val="24"/>
          <w:szCs w:val="24"/>
        </w:rPr>
        <w:t xml:space="preserve">于投</w:t>
      </w:r>
      <w:r>
        <w:rPr>
          <w:rFonts w:hint="eastAsia" w:ascii="宋体" w:hAnsi="宋体" w:eastAsia="宋体" w:cs="宋体"/>
          <w:b/>
          <w:sz w:val="24"/>
          <w:szCs w:val="24"/>
        </w:rPr>
        <w:t xml:space="preserve">标</w:t>
      </w:r>
      <w:r>
        <w:rPr>
          <w:rFonts w:hint="eastAsia" w:ascii="宋体" w:hAnsi="宋体" w:eastAsia="宋体" w:cs="MS Gothic"/>
          <w:b/>
          <w:sz w:val="24"/>
          <w:szCs w:val="24"/>
        </w:rPr>
        <w:t xml:space="preserve">文件网上提交截止</w:t>
      </w:r>
      <w:r>
        <w:rPr>
          <w:rFonts w:hint="eastAsia" w:ascii="宋体" w:hAnsi="宋体" w:eastAsia="宋体" w:cs="宋体"/>
          <w:b/>
          <w:sz w:val="24"/>
          <w:szCs w:val="24"/>
        </w:rPr>
        <w:t xml:space="preserve">时间</w:t>
      </w:r>
      <w:r>
        <w:rPr>
          <w:rFonts w:hint="eastAsia" w:ascii="宋体" w:hAnsi="宋体" w:eastAsia="宋体" w:cs="MS Gothic"/>
          <w:b/>
          <w:sz w:val="24"/>
          <w:szCs w:val="24"/>
        </w:rPr>
        <w:t xml:space="preserve">前成功上</w:t>
      </w:r>
      <w:r>
        <w:rPr>
          <w:rFonts w:hint="eastAsia" w:ascii="宋体" w:hAnsi="宋体" w:eastAsia="宋体" w:cs="宋体"/>
          <w:b/>
          <w:sz w:val="24"/>
          <w:szCs w:val="24"/>
        </w:rPr>
        <w:t xml:space="preserve">传</w:t>
      </w:r>
      <w:r>
        <w:rPr>
          <w:rFonts w:hint="eastAsia" w:ascii="宋体" w:hAnsi="宋体" w:eastAsia="宋体" w:cs="MS Gothic"/>
          <w:b/>
          <w:sz w:val="24"/>
          <w:szCs w:val="24"/>
        </w:rPr>
        <w:t xml:space="preserve">至“</w:t>
      </w:r>
      <w:r>
        <w:rPr>
          <w:rFonts w:hint="eastAsia" w:ascii="宋体" w:hAnsi="宋体" w:eastAsia="宋体" w:cs="宋体"/>
          <w:b/>
          <w:sz w:val="24"/>
          <w:szCs w:val="24"/>
        </w:rPr>
        <w:t xml:space="preserve">苏</w:t>
      </w:r>
      <w:r>
        <w:rPr>
          <w:rFonts w:hint="eastAsia" w:ascii="宋体" w:hAnsi="宋体" w:eastAsia="宋体" w:cs="MS Gothic"/>
          <w:b/>
          <w:sz w:val="24"/>
          <w:szCs w:val="24"/>
        </w:rPr>
        <w:t xml:space="preserve">采云</w:t>
      </w:r>
      <w:r>
        <w:rPr>
          <w:rFonts w:hint="eastAsia" w:ascii="宋体" w:hAnsi="宋体" w:eastAsia="宋体" w:cs="MS Gothic"/>
          <w:b/>
          <w:sz w:val="24"/>
          <w:szCs w:val="24"/>
        </w:rPr>
        <w:t xml:space="preserve">”</w:t>
      </w:r>
      <w:r>
        <w:rPr>
          <w:rFonts w:hint="eastAsia" w:ascii="宋体" w:hAnsi="宋体" w:eastAsia="宋体"/>
          <w:b/>
          <w:sz w:val="24"/>
          <w:szCs w:val="24"/>
        </w:rPr>
        <w:t xml:space="preserve">系</w:t>
      </w:r>
      <w:r>
        <w:rPr>
          <w:rFonts w:hint="eastAsia" w:ascii="宋体" w:hAnsi="宋体" w:eastAsia="宋体" w:cs="宋体"/>
          <w:b/>
          <w:sz w:val="24"/>
          <w:szCs w:val="24"/>
        </w:rPr>
        <w:t xml:space="preserve">统</w:t>
      </w:r>
      <w:r>
        <w:rPr>
          <w:rFonts w:hint="eastAsia" w:ascii="宋体" w:hAnsi="宋体" w:eastAsia="宋体" w:cs="MS Gothic"/>
          <w:b/>
          <w:sz w:val="24"/>
          <w:szCs w:val="24"/>
        </w:rPr>
        <w:t xml:space="preserve">，否</w:t>
      </w:r>
      <w:r>
        <w:rPr>
          <w:rFonts w:hint="eastAsia" w:ascii="宋体" w:hAnsi="宋体" w:eastAsia="宋体" w:cs="宋体"/>
          <w:b/>
          <w:sz w:val="24"/>
          <w:szCs w:val="24"/>
        </w:rPr>
        <w:t xml:space="preserve">则视为</w:t>
      </w:r>
      <w:r>
        <w:rPr>
          <w:rFonts w:hint="eastAsia" w:ascii="宋体" w:hAnsi="宋体" w:eastAsia="宋体" w:cs="MS Gothic"/>
          <w:b/>
          <w:sz w:val="24"/>
          <w:szCs w:val="24"/>
        </w:rPr>
        <w:t xml:space="preserve">放弃参加</w:t>
      </w:r>
      <w:r>
        <w:rPr>
          <w:rFonts w:hint="eastAsia" w:ascii="宋体" w:hAnsi="宋体" w:eastAsia="宋体" w:cs="宋体"/>
          <w:b/>
          <w:sz w:val="24"/>
          <w:szCs w:val="24"/>
        </w:rPr>
        <w:t xml:space="preserve">该</w:t>
      </w:r>
      <w:r>
        <w:rPr>
          <w:rFonts w:hint="eastAsia" w:ascii="宋体" w:hAnsi="宋体" w:eastAsia="宋体" w:cs="MS Gothic"/>
          <w:b/>
          <w:sz w:val="24"/>
          <w:szCs w:val="24"/>
        </w:rPr>
        <w:t xml:space="preserve">采</w:t>
      </w:r>
      <w:r>
        <w:rPr>
          <w:rFonts w:hint="eastAsia" w:ascii="宋体" w:hAnsi="宋体" w:eastAsia="宋体" w:cs="宋体"/>
          <w:b/>
          <w:sz w:val="24"/>
          <w:szCs w:val="24"/>
        </w:rPr>
        <w:t xml:space="preserve">购项</w:t>
      </w:r>
      <w:r>
        <w:rPr>
          <w:rFonts w:hint="eastAsia" w:ascii="宋体" w:hAnsi="宋体" w:eastAsia="宋体" w:cs="MS Gothic"/>
          <w:b/>
          <w:sz w:val="24"/>
          <w:szCs w:val="24"/>
        </w:rPr>
        <w:t xml:space="preserve">目。</w:t>
      </w:r>
      <w:r>
        <w:rPr>
          <w:rFonts w:hint="eastAsia" w:ascii="宋体" w:hAnsi="宋体" w:eastAsia="宋体" w:cs="MS Gothic"/>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人提交投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文件的</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以系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收到上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的</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时间为</w:t>
      </w:r>
      <w:r>
        <w:rPr>
          <w:rFonts w:hint="eastAsia" w:ascii="宋体" w:hAnsi="宋体" w:eastAsia="宋体" w:cs="MS Gothic"/>
          <w:sz w:val="24"/>
          <w:szCs w:val="24"/>
        </w:rPr>
        <w:t xml:space="preserve">准，投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充分考</w:t>
      </w:r>
      <w:r>
        <w:rPr>
          <w:rFonts w:hint="eastAsia" w:ascii="宋体" w:hAnsi="宋体" w:eastAsia="宋体" w:cs="宋体"/>
          <w:sz w:val="24"/>
          <w:szCs w:val="24"/>
        </w:rPr>
        <w:t xml:space="preserve">虑</w:t>
      </w:r>
      <w:r>
        <w:rPr>
          <w:rFonts w:hint="eastAsia" w:ascii="宋体" w:hAnsi="宋体" w:eastAsia="宋体" w:cs="MS Gothic"/>
          <w:sz w:val="24"/>
          <w:szCs w:val="24"/>
        </w:rPr>
        <w:t xml:space="preserve">到网</w:t>
      </w:r>
      <w:r>
        <w:rPr>
          <w:rFonts w:hint="eastAsia" w:ascii="宋体" w:hAnsi="宋体" w:eastAsia="宋体" w:cs="宋体"/>
          <w:sz w:val="24"/>
          <w:szCs w:val="24"/>
        </w:rPr>
        <w:t xml:space="preserve">络环</w:t>
      </w:r>
      <w:r>
        <w:rPr>
          <w:rFonts w:hint="eastAsia" w:ascii="宋体" w:hAnsi="宋体" w:eastAsia="宋体" w:cs="MS Gothic"/>
          <w:sz w:val="24"/>
          <w:szCs w:val="24"/>
        </w:rPr>
        <w:t xml:space="preserve">境、网</w:t>
      </w:r>
      <w:r>
        <w:rPr>
          <w:rFonts w:hint="eastAsia" w:ascii="宋体" w:hAnsi="宋体" w:eastAsia="宋体" w:cs="宋体"/>
          <w:sz w:val="24"/>
          <w:szCs w:val="24"/>
        </w:rPr>
        <w:t xml:space="preserve">络带宽</w:t>
      </w:r>
      <w:r>
        <w:rPr>
          <w:rFonts w:hint="eastAsia" w:ascii="宋体" w:hAnsi="宋体" w:eastAsia="宋体" w:cs="MS Gothic"/>
          <w:sz w:val="24"/>
          <w:szCs w:val="24"/>
        </w:rPr>
        <w:t xml:space="preserve">等</w:t>
      </w:r>
      <w:r>
        <w:rPr>
          <w:rFonts w:hint="eastAsia" w:ascii="宋体" w:hAnsi="宋体" w:eastAsia="宋体" w:cs="宋体"/>
          <w:sz w:val="24"/>
          <w:szCs w:val="24"/>
        </w:rPr>
        <w:t xml:space="preserve">风险</w:t>
      </w:r>
      <w:r>
        <w:rPr>
          <w:rFonts w:hint="eastAsia" w:ascii="宋体" w:hAnsi="宋体" w:eastAsia="宋体" w:cs="MS Gothic"/>
          <w:sz w:val="24"/>
          <w:szCs w:val="24"/>
        </w:rPr>
        <w:t xml:space="preserve">因素，如因投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人自身原因造成的</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不成功由投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人自行承担全部</w:t>
      </w:r>
      <w:r>
        <w:rPr>
          <w:rFonts w:hint="eastAsia" w:ascii="宋体" w:hAnsi="宋体" w:eastAsia="宋体" w:cs="宋体"/>
          <w:sz w:val="24"/>
          <w:szCs w:val="24"/>
        </w:rPr>
        <w:t xml:space="preserve">责</w:t>
      </w:r>
      <w:r>
        <w:rPr>
          <w:rFonts w:hint="eastAsia" w:ascii="宋体" w:hAnsi="宋体" w:eastAsia="宋体" w:cs="MS Gothic"/>
          <w:sz w:val="24"/>
          <w:szCs w:val="24"/>
        </w:rPr>
        <w:t xml:space="preserve">任</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E投标文件的递交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18.电子投标（响应）文件的制作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当在在投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前制作</w:t>
      </w:r>
      <w:r>
        <w:rPr>
          <w:rFonts w:hint="eastAsia" w:ascii="宋体" w:hAnsi="宋体" w:eastAsia="宋体" w:cs="MS Gothic"/>
          <w:sz w:val="24"/>
          <w:szCs w:val="24"/>
        </w:rPr>
        <w:t xml:space="preserve">并上</w:t>
      </w:r>
      <w:r>
        <w:rPr>
          <w:rFonts w:hint="eastAsia" w:ascii="宋体" w:hAnsi="宋体" w:eastAsia="宋体" w:cs="宋体"/>
          <w:sz w:val="24"/>
          <w:szCs w:val="24"/>
        </w:rPr>
        <w:t xml:space="preserve">传电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8.2</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人通</w:t>
      </w:r>
      <w:r>
        <w:rPr>
          <w:rFonts w:hint="eastAsia" w:ascii="宋体" w:hAnsi="宋体" w:eastAsia="宋体" w:cs="宋体"/>
          <w:sz w:val="24"/>
          <w:szCs w:val="24"/>
        </w:rPr>
        <w:t xml:space="preserve">过“</w:t>
      </w:r>
      <w:r>
        <w:rPr>
          <w:rFonts w:hint="eastAsia" w:ascii="宋体" w:hAnsi="宋体" w:eastAsia="宋体" w:cs="MS Gothic"/>
          <w:b/>
          <w:sz w:val="24"/>
          <w:szCs w:val="24"/>
        </w:rPr>
        <w:t xml:space="preserve">苏</w:t>
      </w:r>
      <w:r>
        <w:rPr>
          <w:rFonts w:hint="eastAsia" w:ascii="宋体" w:hAnsi="宋体" w:eastAsia="宋体" w:cs="MS Gothic"/>
          <w:b/>
          <w:sz w:val="24"/>
          <w:szCs w:val="24"/>
        </w:rPr>
        <w:t xml:space="preserve">采云</w:t>
      </w:r>
      <w:r>
        <w:rPr>
          <w:rFonts w:hint="eastAsia" w:ascii="宋体" w:hAnsi="宋体" w:eastAsia="宋体" w:cs="宋体"/>
          <w:sz w:val="24"/>
          <w:szCs w:val="24"/>
        </w:rPr>
        <w:t xml:space="preserve">”</w:t>
      </w:r>
      <w:r>
        <w:rPr>
          <w:rFonts w:hint="eastAsia" w:ascii="宋体" w:hAnsi="宋体" w:eastAsia="宋体" w:cs="MS Gothic"/>
          <w:b/>
          <w:sz w:val="24"/>
          <w:szCs w:val="24"/>
        </w:rPr>
        <w:t xml:space="preserve">系统不见面开标大厅在线参与开标活动。（具体操作详见《苏</w:t>
      </w:r>
      <w:r>
        <w:rPr>
          <w:rFonts w:hint="eastAsia" w:ascii="宋体" w:hAnsi="宋体" w:eastAsia="宋体" w:cs="MS Gothic"/>
          <w:b/>
          <w:sz w:val="24"/>
          <w:szCs w:val="24"/>
        </w:rPr>
        <w:t xml:space="preserve">采云</w:t>
      </w:r>
      <w:r>
        <w:rPr>
          <w:rFonts w:hint="eastAsia" w:ascii="宋体" w:hAnsi="宋体" w:eastAsia="宋体" w:cs="MS Gothic"/>
          <w:b/>
          <w:sz w:val="24"/>
          <w:szCs w:val="24"/>
        </w:rPr>
        <w:t xml:space="preserve">系统供应商操作手册》，网址链接</w:t>
      </w:r>
      <w:r>
        <w:rPr>
          <w:rFonts w:ascii="宋体" w:hAnsi="宋体" w:eastAsia="宋体" w:cs="MS Gothic"/>
          <w:b/>
          <w:sz w:val="24"/>
          <w:szCs w:val="24"/>
        </w:rPr>
        <w:t xml:space="preserve">https://czju.suzhou.gov.cn/zfcg/html/content/20231220161910031.shtml</w:t>
      </w:r>
      <w:r>
        <w:rPr>
          <w:rFonts w:hint="eastAsia" w:ascii="宋体" w:hAnsi="宋体" w:eastAsia="宋体" w:cs="MS Gothic"/>
          <w:b/>
          <w:sz w:val="24"/>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19.</w:t>
      </w:r>
      <w:r>
        <w:rPr>
          <w:rFonts w:hint="eastAsia" w:ascii="宋体" w:hAnsi="宋体" w:eastAsia="宋体"/>
          <w:b/>
          <w:sz w:val="24"/>
          <w:szCs w:val="24"/>
        </w:rPr>
        <w:t xml:space="preserve">投</w:t>
      </w:r>
      <w:r>
        <w:rPr>
          <w:rFonts w:hint="eastAsia" w:ascii="宋体" w:hAnsi="宋体" w:eastAsia="宋体" w:cs="宋体"/>
          <w:b/>
          <w:sz w:val="24"/>
          <w:szCs w:val="24"/>
        </w:rPr>
        <w:t xml:space="preserve">标</w:t>
      </w:r>
      <w:r>
        <w:rPr>
          <w:rFonts w:hint="eastAsia" w:ascii="宋体" w:hAnsi="宋体" w:eastAsia="宋体" w:cs="MS Gothic"/>
          <w:b/>
          <w:sz w:val="24"/>
          <w:szCs w:val="24"/>
        </w:rPr>
        <w:t xml:space="preserve">截止</w:t>
      </w:r>
      <w:r>
        <w:rPr>
          <w:rFonts w:hint="eastAsia" w:ascii="宋体" w:hAnsi="宋体" w:eastAsia="宋体" w:cs="宋体"/>
          <w:b/>
          <w:sz w:val="24"/>
          <w:szCs w:val="24"/>
        </w:rPr>
        <w:t xml:space="preserve">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w:t>
      </w:r>
      <w:r>
        <w:rPr>
          <w:rFonts w:hint="eastAsia" w:ascii="宋体" w:hAnsi="宋体" w:eastAsia="宋体" w:cs="宋体"/>
          <w:sz w:val="24"/>
          <w:szCs w:val="24"/>
        </w:rPr>
        <w:t xml:space="preserve">应</w:t>
      </w:r>
      <w:r>
        <w:rPr>
          <w:rFonts w:hint="eastAsia" w:ascii="宋体" w:hAnsi="宋体" w:eastAsia="宋体" w:cs="MS Gothic"/>
          <w:sz w:val="24"/>
          <w:szCs w:val="24"/>
        </w:rPr>
        <w:t xml:space="preserve">当在招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文件要求投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前，将投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文件完成提交（上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）。逾期提交（上</w:t>
      </w:r>
      <w:r>
        <w:rPr>
          <w:rFonts w:hint="eastAsia" w:ascii="宋体" w:hAnsi="宋体" w:eastAsia="宋体" w:cs="宋体"/>
          <w:sz w:val="24"/>
          <w:szCs w:val="24"/>
        </w:rPr>
        <w:t xml:space="preserve">传</w:t>
      </w:r>
      <w:r>
        <w:rPr>
          <w:rFonts w:hint="eastAsia" w:ascii="宋体" w:hAnsi="宋体" w:eastAsia="宋体" w:cs="MS Gothic"/>
          <w:sz w:val="24"/>
          <w:szCs w:val="24"/>
        </w:rPr>
        <w:t xml:space="preserve">）的投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人和采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代理机构拒</w:t>
      </w:r>
      <w:r>
        <w:rPr>
          <w:rFonts w:hint="eastAsia" w:ascii="宋体" w:hAnsi="宋体" w:eastAsia="宋体" w:cs="宋体"/>
          <w:sz w:val="24"/>
          <w:szCs w:val="24"/>
        </w:rPr>
        <w:t xml:space="preserve">绝</w:t>
      </w:r>
      <w:r>
        <w:rPr>
          <w:rFonts w:hint="eastAsia" w:ascii="宋体" w:hAnsi="宋体" w:eastAsia="宋体" w:cs="MS Gothic"/>
          <w:sz w:val="24"/>
          <w:szCs w:val="24"/>
        </w:rPr>
        <w:t xml:space="preserve">接收。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19.2</w:t>
      </w:r>
      <w:r>
        <w:rPr>
          <w:rFonts w:hint="eastAsia" w:ascii="宋体" w:hAnsi="宋体" w:eastAsia="宋体"/>
          <w:sz w:val="24"/>
          <w:szCs w:val="24"/>
        </w:rPr>
        <w:t xml:space="preserve">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人和采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代理机构推</w:t>
      </w:r>
      <w:r>
        <w:rPr>
          <w:rFonts w:hint="eastAsia" w:ascii="宋体" w:hAnsi="宋体" w:eastAsia="宋体" w:cs="宋体"/>
          <w:sz w:val="24"/>
          <w:szCs w:val="24"/>
        </w:rPr>
        <w:t xml:space="preserve">迟</w:t>
      </w:r>
      <w:r>
        <w:rPr>
          <w:rFonts w:hint="eastAsia" w:ascii="宋体" w:hAnsi="宋体" w:eastAsia="宋体" w:cs="MS Gothic"/>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时间时</w:t>
      </w:r>
      <w:r>
        <w:rPr>
          <w:rFonts w:hint="eastAsia" w:ascii="宋体" w:hAnsi="宋体" w:eastAsia="宋体" w:cs="MS Gothic"/>
          <w:sz w:val="24"/>
          <w:szCs w:val="24"/>
        </w:rPr>
        <w:t xml:space="preserve">，将按本</w:t>
      </w:r>
      <w:r>
        <w:rPr>
          <w:rFonts w:hint="eastAsia" w:ascii="宋体" w:hAnsi="宋体" w:eastAsia="宋体" w:cs="宋体"/>
          <w:sz w:val="24"/>
          <w:szCs w:val="24"/>
        </w:rPr>
        <w:t xml:space="preserve">须</w:t>
      </w:r>
      <w:r>
        <w:rPr>
          <w:rFonts w:hint="eastAsia" w:ascii="宋体" w:hAnsi="宋体" w:eastAsia="宋体" w:cs="MS Gothic"/>
          <w:sz w:val="24"/>
          <w:szCs w:val="24"/>
        </w:rPr>
        <w:t xml:space="preserve">知</w:t>
      </w:r>
      <w:r>
        <w:rPr>
          <w:rFonts w:hint="eastAsia" w:ascii="宋体" w:hAnsi="宋体" w:eastAsia="宋体" w:cs="宋体"/>
          <w:sz w:val="24"/>
          <w:szCs w:val="24"/>
        </w:rPr>
        <w:t xml:space="preserve">规</w:t>
      </w:r>
      <w:r>
        <w:rPr>
          <w:rFonts w:hint="eastAsia" w:ascii="宋体" w:hAnsi="宋体" w:eastAsia="宋体" w:cs="MS Gothic"/>
          <w:sz w:val="24"/>
          <w:szCs w:val="24"/>
        </w:rPr>
        <w:t xml:space="preserve">定的更正公告的方式</w:t>
      </w:r>
      <w:r>
        <w:rPr>
          <w:rFonts w:hint="eastAsia" w:ascii="宋体" w:hAnsi="宋体" w:eastAsia="宋体" w:cs="宋体"/>
          <w:sz w:val="24"/>
          <w:szCs w:val="24"/>
        </w:rPr>
        <w:t xml:space="preserve">对</w:t>
      </w:r>
      <w:r>
        <w:rPr>
          <w:rFonts w:hint="eastAsia" w:ascii="宋体" w:hAnsi="宋体" w:eastAsia="宋体" w:cs="MS Gothic"/>
          <w:sz w:val="24"/>
          <w:szCs w:val="24"/>
        </w:rPr>
        <w:t xml:space="preserve">外</w:t>
      </w:r>
      <w:r>
        <w:rPr>
          <w:rFonts w:hint="eastAsia" w:ascii="宋体" w:hAnsi="宋体" w:eastAsia="宋体" w:cs="宋体"/>
          <w:sz w:val="24"/>
          <w:szCs w:val="24"/>
        </w:rPr>
        <w:t xml:space="preserve">发</w:t>
      </w:r>
      <w:r>
        <w:rPr>
          <w:rFonts w:hint="eastAsia" w:ascii="宋体" w:hAnsi="宋体" w:eastAsia="宋体" w:cs="MS Gothic"/>
          <w:sz w:val="24"/>
          <w:szCs w:val="24"/>
        </w:rPr>
        <w:t xml:space="preserve">布。在</w:t>
      </w:r>
      <w:r>
        <w:rPr>
          <w:rFonts w:hint="eastAsia" w:ascii="宋体" w:hAnsi="宋体" w:eastAsia="宋体" w:cs="宋体"/>
          <w:sz w:val="24"/>
          <w:szCs w:val="24"/>
        </w:rPr>
        <w:t xml:space="preserve">这</w:t>
      </w:r>
      <w:r>
        <w:rPr>
          <w:rFonts w:hint="eastAsia" w:ascii="宋体" w:hAnsi="宋体" w:eastAsia="宋体" w:cs="MS Gothic"/>
          <w:sz w:val="24"/>
          <w:szCs w:val="24"/>
        </w:rPr>
        <w:t xml:space="preserve">种情况下，采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人、采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代理机构和投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人的</w:t>
      </w:r>
      <w:r>
        <w:rPr>
          <w:rFonts w:hint="eastAsia" w:ascii="宋体" w:hAnsi="宋体" w:eastAsia="宋体" w:cs="宋体"/>
          <w:sz w:val="24"/>
          <w:szCs w:val="24"/>
        </w:rPr>
        <w:t xml:space="preserve">权</w:t>
      </w:r>
      <w:r>
        <w:rPr>
          <w:rFonts w:hint="eastAsia" w:ascii="宋体" w:hAnsi="宋体" w:eastAsia="宋体" w:cs="MS Gothic"/>
          <w:sz w:val="24"/>
          <w:szCs w:val="24"/>
        </w:rPr>
        <w:t xml:space="preserve">利和</w:t>
      </w:r>
      <w:r>
        <w:rPr>
          <w:rFonts w:hint="eastAsia" w:ascii="宋体" w:hAnsi="宋体" w:eastAsia="宋体" w:cs="宋体"/>
          <w:sz w:val="24"/>
          <w:szCs w:val="24"/>
        </w:rPr>
        <w:t xml:space="preserve">义务</w:t>
      </w:r>
      <w:r>
        <w:rPr>
          <w:rFonts w:hint="eastAsia" w:ascii="宋体" w:hAnsi="宋体" w:eastAsia="宋体" w:cs="MS Gothic"/>
          <w:sz w:val="24"/>
          <w:szCs w:val="24"/>
        </w:rPr>
        <w:t xml:space="preserve">将受到新的截止期的</w:t>
      </w:r>
      <w:r>
        <w:rPr>
          <w:rFonts w:hint="eastAsia" w:ascii="宋体" w:hAnsi="宋体" w:eastAsia="宋体" w:cs="宋体"/>
          <w:sz w:val="24"/>
          <w:szCs w:val="24"/>
        </w:rPr>
        <w:t xml:space="preserve">约</w:t>
      </w:r>
      <w:r>
        <w:rPr>
          <w:rFonts w:hint="eastAsia" w:ascii="宋体" w:hAnsi="宋体" w:eastAsia="宋体" w:cs="MS Gothic"/>
          <w:sz w:val="24"/>
          <w:szCs w:val="24"/>
        </w:rPr>
        <w:t xml:space="preserve">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19.3</w:t>
      </w:r>
      <w:r>
        <w:rPr>
          <w:rFonts w:hint="eastAsia" w:ascii="宋体" w:hAnsi="宋体" w:eastAsia="宋体"/>
          <w:sz w:val="24"/>
          <w:szCs w:val="24"/>
        </w:rPr>
        <w:t xml:space="preserve">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止</w:t>
      </w:r>
      <w:r>
        <w:rPr>
          <w:rFonts w:hint="eastAsia" w:ascii="宋体" w:hAnsi="宋体" w:eastAsia="宋体" w:cs="MS Gothic"/>
          <w:sz w:val="24"/>
          <w:szCs w:val="24"/>
        </w:rPr>
        <w:t xml:space="preserve">成功解密的投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文件少于三份，采</w:t>
      </w:r>
      <w:r>
        <w:rPr>
          <w:rFonts w:hint="eastAsia" w:ascii="宋体" w:hAnsi="宋体" w:eastAsia="宋体" w:cs="宋体"/>
          <w:sz w:val="24"/>
          <w:szCs w:val="24"/>
        </w:rPr>
        <w:t xml:space="preserve">购</w:t>
      </w:r>
      <w:r>
        <w:rPr>
          <w:rFonts w:hint="eastAsia" w:ascii="宋体" w:hAnsi="宋体" w:eastAsia="宋体" w:cs="MS Gothic"/>
          <w:sz w:val="24"/>
          <w:szCs w:val="24"/>
        </w:rPr>
        <w:t xml:space="preserve">代理机构有</w:t>
      </w:r>
      <w:r>
        <w:rPr>
          <w:rFonts w:hint="eastAsia" w:ascii="宋体" w:hAnsi="宋体" w:eastAsia="宋体" w:cs="宋体"/>
          <w:sz w:val="24"/>
          <w:szCs w:val="24"/>
        </w:rPr>
        <w:t xml:space="preserve">权</w:t>
      </w:r>
      <w:r>
        <w:rPr>
          <w:rFonts w:hint="eastAsia" w:ascii="宋体" w:hAnsi="宋体" w:eastAsia="宋体" w:cs="MS Gothic"/>
          <w:sz w:val="24"/>
          <w:szCs w:val="24"/>
        </w:rPr>
        <w:t xml:space="preserve">宣布本次招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失</w:t>
      </w:r>
      <w:r>
        <w:rPr>
          <w:rFonts w:hint="eastAsia" w:ascii="宋体" w:hAnsi="宋体" w:eastAsia="宋体" w:cs="宋体"/>
          <w:sz w:val="24"/>
          <w:szCs w:val="24"/>
        </w:rPr>
        <w:t xml:space="preserve">败</w:t>
      </w:r>
      <w:r>
        <w:rPr>
          <w:rFonts w:hint="eastAsia" w:ascii="宋体" w:hAnsi="宋体" w:eastAsia="宋体" w:cs="MS Gothic"/>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0</w:t>
      </w:r>
      <w:r>
        <w:rPr>
          <w:rFonts w:hint="eastAsia" w:ascii="宋体" w:hAnsi="宋体" w:eastAsia="宋体"/>
          <w:b/>
          <w:sz w:val="24"/>
          <w:szCs w:val="24"/>
        </w:rPr>
        <w:t xml:space="preserve">.投标文件的补充、修改和撤回</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20.1</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前，可以</w:t>
      </w:r>
      <w:r>
        <w:rPr>
          <w:rFonts w:hint="eastAsia" w:ascii="宋体" w:hAnsi="宋体" w:eastAsia="宋体" w:cs="宋体"/>
          <w:sz w:val="24"/>
          <w:szCs w:val="24"/>
        </w:rPr>
        <w:t xml:space="preserve">对</w:t>
      </w:r>
      <w:r>
        <w:rPr>
          <w:rFonts w:hint="eastAsia" w:ascii="宋体" w:hAnsi="宋体" w:eastAsia="宋体" w:cs="MS Gothic"/>
          <w:sz w:val="24"/>
          <w:szCs w:val="24"/>
        </w:rPr>
        <w:t xml:space="preserve">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进</w:t>
      </w:r>
      <w:r>
        <w:rPr>
          <w:rFonts w:hint="eastAsia" w:ascii="宋体" w:hAnsi="宋体" w:eastAsia="宋体" w:cs="MS Gothic"/>
          <w:sz w:val="24"/>
          <w:szCs w:val="24"/>
        </w:rPr>
        <w:t xml:space="preserve">行</w:t>
      </w:r>
      <w:r>
        <w:rPr>
          <w:rFonts w:hint="eastAsia" w:ascii="宋体" w:hAnsi="宋体" w:eastAsia="宋体" w:cs="宋体"/>
          <w:sz w:val="24"/>
          <w:szCs w:val="24"/>
        </w:rPr>
        <w:t xml:space="preserve">补</w:t>
      </w:r>
      <w:r>
        <w:rPr>
          <w:rFonts w:hint="eastAsia" w:ascii="宋体" w:hAnsi="宋体" w:eastAsia="宋体" w:cs="MS Gothic"/>
          <w:sz w:val="24"/>
          <w:szCs w:val="24"/>
        </w:rPr>
        <w:t xml:space="preserve">充、修改，具体操作方法</w:t>
      </w:r>
      <w:r>
        <w:rPr>
          <w:rFonts w:hint="eastAsia" w:ascii="宋体" w:hAnsi="宋体" w:eastAsia="宋体" w:cs="宋体"/>
          <w:sz w:val="24"/>
          <w:szCs w:val="24"/>
        </w:rPr>
        <w:t xml:space="preserve">见</w:t>
      </w:r>
      <w:r>
        <w:rPr>
          <w:rFonts w:hint="eastAsia" w:ascii="宋体" w:hAnsi="宋体" w:eastAsia="宋体" w:cs="MS Gothic"/>
          <w:sz w:val="24"/>
          <w:szCs w:val="24"/>
        </w:rPr>
        <w:t xml:space="preserve">《</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cs="MS Gothic"/>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之后，投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人不得</w:t>
      </w:r>
      <w:r>
        <w:rPr>
          <w:rFonts w:hint="eastAsia" w:ascii="宋体" w:hAnsi="宋体" w:eastAsia="宋体" w:cs="宋体"/>
          <w:sz w:val="24"/>
          <w:szCs w:val="24"/>
        </w:rPr>
        <w:t xml:space="preserve">对</w:t>
      </w:r>
      <w:r>
        <w:rPr>
          <w:rFonts w:hint="eastAsia" w:ascii="宋体" w:hAnsi="宋体" w:eastAsia="宋体" w:cs="MS Gothic"/>
          <w:sz w:val="24"/>
          <w:szCs w:val="24"/>
        </w:rPr>
        <w:t xml:space="preserve">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文件作任何修改。</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20.2</w:t>
      </w:r>
      <w:r>
        <w:rPr>
          <w:rFonts w:hint="eastAsia" w:ascii="宋体" w:hAnsi="宋体" w:eastAsia="宋体"/>
          <w:sz w:val="24"/>
          <w:szCs w:val="24"/>
        </w:rPr>
        <w:t xml:space="preserve">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文件网上提交截止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前，可以撤回其</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文件，具体操作方法</w:t>
      </w:r>
      <w:r>
        <w:rPr>
          <w:rFonts w:hint="eastAsia" w:ascii="宋体" w:hAnsi="宋体" w:eastAsia="宋体" w:cs="宋体"/>
          <w:sz w:val="24"/>
          <w:szCs w:val="24"/>
        </w:rPr>
        <w:t xml:space="preserve">见</w:t>
      </w:r>
      <w:r>
        <w:rPr>
          <w:rFonts w:hint="eastAsia" w:ascii="宋体" w:hAnsi="宋体" w:eastAsia="宋体" w:cs="MS Gothic"/>
          <w:sz w:val="24"/>
          <w:szCs w:val="24"/>
        </w:rPr>
        <w:t xml:space="preserve">《</w:t>
      </w:r>
      <w:r>
        <w:rPr>
          <w:rFonts w:hint="eastAsia" w:ascii="宋体" w:hAnsi="宋体" w:eastAsia="宋体" w:cs="宋体"/>
          <w:sz w:val="24"/>
          <w:szCs w:val="24"/>
        </w:rPr>
        <w:t xml:space="preserve">苏</w:t>
      </w:r>
      <w:r>
        <w:rPr>
          <w:rFonts w:hint="eastAsia" w:ascii="宋体" w:hAnsi="宋体" w:eastAsia="宋体" w:cs="MS Gothic"/>
          <w:sz w:val="24"/>
          <w:szCs w:val="24"/>
        </w:rPr>
        <w:t xml:space="preserve">采云</w:t>
      </w:r>
      <w:r>
        <w:rPr>
          <w:rFonts w:hint="eastAsia" w:ascii="宋体" w:hAnsi="宋体" w:eastAsia="宋体" w:cs="MS Gothic"/>
          <w:sz w:val="24"/>
          <w:szCs w:val="24"/>
        </w:rPr>
        <w:t xml:space="preserve">系</w:t>
      </w:r>
      <w:r>
        <w:rPr>
          <w:rFonts w:hint="eastAsia" w:ascii="宋体" w:hAnsi="宋体" w:eastAsia="宋体" w:cs="宋体"/>
          <w:sz w:val="24"/>
          <w:szCs w:val="24"/>
        </w:rPr>
        <w:t xml:space="preserve">统</w:t>
      </w:r>
      <w:r>
        <w:rPr>
          <w:rFonts w:hint="eastAsia" w:ascii="宋体" w:hAnsi="宋体" w:eastAsia="宋体"/>
          <w:sz w:val="24"/>
          <w:szCs w:val="24"/>
        </w:rPr>
        <w:t xml:space="preserve">供</w:t>
      </w:r>
      <w:r>
        <w:rPr>
          <w:rFonts w:hint="eastAsia" w:ascii="宋体" w:hAnsi="宋体" w:eastAsia="宋体" w:cs="宋体"/>
          <w:sz w:val="24"/>
          <w:szCs w:val="24"/>
        </w:rPr>
        <w:t xml:space="preserve">应</w:t>
      </w:r>
      <w:r>
        <w:rPr>
          <w:rFonts w:hint="eastAsia" w:ascii="宋体" w:hAnsi="宋体" w:eastAsia="宋体" w:cs="MS Gothic"/>
          <w:sz w:val="24"/>
          <w:szCs w:val="24"/>
        </w:rPr>
        <w:t xml:space="preserve">商操作手册》。投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人撤回</w:t>
      </w:r>
      <w:r>
        <w:rPr>
          <w:rFonts w:hint="eastAsia" w:ascii="宋体" w:hAnsi="宋体" w:eastAsia="宋体" w:cs="宋体"/>
          <w:sz w:val="24"/>
          <w:szCs w:val="24"/>
        </w:rPr>
        <w:t xml:space="preserve">电</w:t>
      </w:r>
      <w:r>
        <w:rPr>
          <w:rFonts w:hint="eastAsia" w:ascii="宋体" w:hAnsi="宋体" w:eastAsia="宋体" w:cs="MS Gothic"/>
          <w:sz w:val="24"/>
          <w:szCs w:val="24"/>
        </w:rPr>
        <w:t xml:space="preserve">子投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w:t>
      </w:r>
      <w:r>
        <w:rPr>
          <w:rFonts w:hint="eastAsia" w:ascii="宋体" w:hAnsi="宋体" w:eastAsia="宋体" w:cs="宋体"/>
          <w:sz w:val="24"/>
          <w:szCs w:val="24"/>
        </w:rPr>
        <w:t xml:space="preserve">则认为</w:t>
      </w:r>
      <w:r>
        <w:rPr>
          <w:rFonts w:hint="eastAsia" w:ascii="宋体" w:hAnsi="宋体" w:eastAsia="宋体" w:cs="MS Gothic"/>
          <w:sz w:val="24"/>
          <w:szCs w:val="24"/>
        </w:rPr>
        <w:t xml:space="preserve">其不再参与本</w:t>
      </w:r>
      <w:r>
        <w:rPr>
          <w:rFonts w:hint="eastAsia" w:ascii="宋体" w:hAnsi="宋体" w:eastAsia="宋体" w:cs="宋体"/>
          <w:sz w:val="24"/>
          <w:szCs w:val="24"/>
        </w:rPr>
        <w:t xml:space="preserve">项</w:t>
      </w:r>
      <w:r>
        <w:rPr>
          <w:rFonts w:hint="eastAsia" w:ascii="宋体" w:hAnsi="宋体" w:eastAsia="宋体" w:cs="MS Gothic"/>
          <w:sz w:val="24"/>
          <w:szCs w:val="24"/>
        </w:rPr>
        <w:t xml:space="preserve">目投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活</w:t>
      </w:r>
      <w:r>
        <w:rPr>
          <w:rFonts w:hint="eastAsia" w:ascii="宋体" w:hAnsi="宋体" w:eastAsia="宋体" w:cs="宋体"/>
          <w:sz w:val="24"/>
          <w:szCs w:val="24"/>
        </w:rPr>
        <w:t xml:space="preserve">动</w:t>
      </w:r>
      <w:r>
        <w:rPr>
          <w:rFonts w:hint="eastAsia" w:ascii="宋体" w:hAnsi="宋体" w:eastAsia="宋体" w:cs="MS Gothic"/>
          <w:sz w:val="24"/>
          <w:szCs w:val="24"/>
        </w:rPr>
        <w:t xml:space="preserve">。在投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截止</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至招</w:t>
      </w:r>
      <w:r>
        <w:rPr>
          <w:rFonts w:hint="eastAsia" w:ascii="宋体" w:hAnsi="宋体" w:eastAsia="宋体" w:cs="宋体"/>
          <w:sz w:val="24"/>
          <w:szCs w:val="24"/>
        </w:rPr>
        <w:t xml:space="preserve">标</w:t>
      </w:r>
      <w:r>
        <w:rPr>
          <w:rFonts w:hint="eastAsia" w:ascii="宋体" w:hAnsi="宋体" w:eastAsia="宋体" w:cs="MS Gothic"/>
          <w:sz w:val="24"/>
          <w:szCs w:val="24"/>
        </w:rPr>
        <w:t xml:space="preserve">文件中</w:t>
      </w:r>
      <w:r>
        <w:rPr>
          <w:rFonts w:hint="eastAsia" w:ascii="宋体" w:hAnsi="宋体" w:eastAsia="宋体" w:cs="宋体"/>
          <w:sz w:val="24"/>
          <w:szCs w:val="24"/>
        </w:rPr>
        <w:t xml:space="preserve">规</w:t>
      </w:r>
      <w:r>
        <w:rPr>
          <w:rFonts w:hint="eastAsia" w:ascii="宋体" w:hAnsi="宋体" w:eastAsia="宋体" w:cs="MS Gothic"/>
          <w:sz w:val="24"/>
          <w:szCs w:val="24"/>
        </w:rPr>
        <w:t xml:space="preserve">定的投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有效期</w:t>
      </w:r>
      <w:r>
        <w:rPr>
          <w:rFonts w:hint="eastAsia" w:ascii="宋体" w:hAnsi="宋体" w:eastAsia="宋体" w:cs="宋体"/>
          <w:sz w:val="24"/>
          <w:szCs w:val="24"/>
        </w:rPr>
        <w:t xml:space="preserve">满</w:t>
      </w:r>
      <w:r>
        <w:rPr>
          <w:rFonts w:hint="eastAsia" w:ascii="宋体" w:hAnsi="宋体" w:eastAsia="宋体" w:cs="MS Gothic"/>
          <w:sz w:val="24"/>
          <w:szCs w:val="24"/>
        </w:rPr>
        <w:t xml:space="preserve">之</w:t>
      </w:r>
      <w:r>
        <w:rPr>
          <w:rFonts w:hint="eastAsia" w:ascii="宋体" w:hAnsi="宋体" w:eastAsia="宋体" w:cs="宋体"/>
          <w:sz w:val="24"/>
          <w:szCs w:val="24"/>
        </w:rPr>
        <w:t xml:space="preserve">间</w:t>
      </w:r>
      <w:r>
        <w:rPr>
          <w:rFonts w:hint="eastAsia" w:ascii="宋体" w:hAnsi="宋体" w:eastAsia="宋体" w:cs="MS Gothic"/>
          <w:sz w:val="24"/>
          <w:szCs w:val="24"/>
        </w:rPr>
        <w:t xml:space="preserve">的</w:t>
      </w:r>
      <w:r>
        <w:rPr>
          <w:rFonts w:hint="eastAsia" w:ascii="宋体" w:hAnsi="宋体" w:eastAsia="宋体" w:cs="宋体"/>
          <w:sz w:val="24"/>
          <w:szCs w:val="24"/>
        </w:rPr>
        <w:t xml:space="preserve">这</w:t>
      </w:r>
      <w:r>
        <w:rPr>
          <w:rFonts w:hint="eastAsia" w:ascii="宋体" w:hAnsi="宋体" w:eastAsia="宋体" w:cs="MS Gothic"/>
          <w:sz w:val="24"/>
          <w:szCs w:val="24"/>
        </w:rPr>
        <w:t xml:space="preserve">段</w:t>
      </w:r>
      <w:r>
        <w:rPr>
          <w:rFonts w:hint="eastAsia" w:ascii="宋体" w:hAnsi="宋体" w:eastAsia="宋体" w:cs="宋体"/>
          <w:sz w:val="24"/>
          <w:szCs w:val="24"/>
        </w:rPr>
        <w:t xml:space="preserve">时间</w:t>
      </w:r>
      <w:r>
        <w:rPr>
          <w:rFonts w:hint="eastAsia" w:ascii="宋体" w:hAnsi="宋体" w:eastAsia="宋体" w:cs="MS Gothic"/>
          <w:sz w:val="24"/>
          <w:szCs w:val="24"/>
        </w:rPr>
        <w:t xml:space="preserve">内，投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人不得撤回其投</w:t>
      </w:r>
      <w:r>
        <w:rPr>
          <w:rFonts w:hint="eastAsia" w:ascii="宋体" w:hAnsi="宋体" w:eastAsia="宋体" w:cs="宋体"/>
          <w:sz w:val="24"/>
          <w:szCs w:val="24"/>
        </w:rPr>
        <w:t xml:space="preserve">标</w:t>
      </w:r>
      <w:r>
        <w:rPr>
          <w:rFonts w:hint="eastAsia" w:ascii="宋体" w:hAnsi="宋体" w:eastAsia="宋体" w:cs="MS Gothic"/>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F开标和评标</w:t>
      </w:r>
      <w:r/>
    </w:p>
    <w:p>
      <w:pPr>
        <w:spacing w:line="360" w:lineRule="auto"/>
        <w:rPr>
          <w:rFonts w:hint="eastAsia" w:ascii="宋体" w:hAnsi="宋体" w:eastAsia="宋体"/>
          <w:b/>
          <w:sz w:val="24"/>
          <w:szCs w:val="24"/>
        </w:rPr>
      </w:pPr>
      <w:r>
        <w:rPr>
          <w:rFonts w:ascii="宋体" w:hAnsi="宋体" w:eastAsia="宋体"/>
          <w:b/>
          <w:sz w:val="24"/>
          <w:szCs w:val="24"/>
        </w:rPr>
        <w:t xml:space="preserve">21.</w:t>
      </w:r>
      <w:r>
        <w:rPr>
          <w:rFonts w:hint="eastAsia" w:ascii="宋体" w:hAnsi="宋体" w:eastAsia="宋体"/>
          <w:b/>
          <w:sz w:val="24"/>
          <w:szCs w:val="24"/>
        </w:rPr>
        <w:t xml:space="preserve">开标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21.1</w:t>
      </w:r>
      <w:r>
        <w:rPr>
          <w:rFonts w:hint="eastAsia" w:ascii="宋体" w:hAnsi="宋体" w:eastAsia="宋体"/>
          <w:sz w:val="24"/>
          <w:szCs w:val="24"/>
        </w:rPr>
        <w:t xml:space="preserve">开标由采购代理机构在线主持，邀请投标人在线参加。投标人应当按照《苏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系统供应商操作手册》规定，参加开标活动和在“苏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”系统规定的时间内对投标文件进行解密。评标委员会成员不得参加开标活动。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1.2</w:t>
      </w:r>
      <w:r>
        <w:rPr>
          <w:rFonts w:hint="eastAsia" w:ascii="宋体" w:hAnsi="宋体" w:eastAsia="宋体"/>
          <w:sz w:val="24"/>
          <w:szCs w:val="24"/>
        </w:rPr>
        <w:t xml:space="preserve">开标时，由采购代理机构通过“苏</w:t>
      </w:r>
      <w:r>
        <w:rPr>
          <w:rFonts w:hint="eastAsia" w:ascii="宋体" w:hAnsi="宋体" w:eastAsia="宋体"/>
          <w:sz w:val="24"/>
          <w:szCs w:val="24"/>
        </w:rPr>
        <w:t xml:space="preserve">采云</w:t>
      </w:r>
      <w:r>
        <w:rPr>
          <w:rFonts w:hint="eastAsia" w:ascii="宋体" w:hAnsi="宋体" w:eastAsia="宋体"/>
          <w:sz w:val="24"/>
          <w:szCs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w:t>
      </w:r>
      <w:r>
        <w:rPr>
          <w:rFonts w:hint="eastAsia" w:ascii="宋体" w:hAnsi="宋体" w:eastAsia="宋体"/>
          <w:sz w:val="24"/>
          <w:szCs w:val="24"/>
        </w:rPr>
        <w:t xml:space="preserve">资格审查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21.3.1</w:t>
      </w:r>
      <w:r>
        <w:rPr>
          <w:rFonts w:hint="eastAsia" w:ascii="宋体" w:hAnsi="宋体" w:eastAsia="宋体"/>
          <w:sz w:val="24"/>
          <w:szCs w:val="24"/>
        </w:rPr>
        <w:t xml:space="preserve">公开招标采购项目开标结束后，采购人应当依法对投标人的资格进行审查，未通过资格审查的视为无效投标。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w:t>
      </w: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11</w:t>
      </w:r>
      <w:r>
        <w:rPr>
          <w:rFonts w:hint="eastAsia" w:ascii="宋体" w:hAnsi="宋体" w:eastAsia="宋体"/>
          <w:sz w:val="24"/>
          <w:szCs w:val="24"/>
        </w:rPr>
        <w:t xml:space="preserve">号）文件的规定，采购代理机构将对供应商进行信用查询：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21.3.2.1</w:t>
      </w:r>
      <w:r>
        <w:rPr>
          <w:rFonts w:hint="eastAsia" w:ascii="宋体" w:hAnsi="宋体" w:eastAsia="宋体"/>
          <w:sz w:val="24"/>
          <w:szCs w:val="24"/>
        </w:rPr>
        <w:t xml:space="preserve">查询时间：投标文件递交截止时间。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21.3.2.2</w:t>
      </w:r>
      <w:r>
        <w:rPr>
          <w:rFonts w:hint="eastAsia" w:ascii="宋体" w:hAnsi="宋体" w:eastAsia="宋体"/>
          <w:sz w:val="24"/>
          <w:szCs w:val="24"/>
        </w:rPr>
        <w:t xml:space="preserve">查询渠道：采购代理机构会在接收投标文件截止时间后，登录信用中国网站（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21.3.2.3</w:t>
      </w:r>
      <w:r>
        <w:rPr>
          <w:rFonts w:hint="eastAsia" w:ascii="宋体" w:hAnsi="宋体" w:eastAsia="宋体"/>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2"/>
        <w:spacing w:line="360" w:lineRule="auto"/>
        <w:rPr>
          <w:rFonts w:hint="eastAsia" w:ascii="宋体" w:hAnsi="宋体" w:eastAsia="宋体"/>
          <w:b/>
          <w:sz w:val="24"/>
          <w:szCs w:val="24"/>
        </w:rPr>
      </w:pPr>
      <w:r>
        <w:rPr>
          <w:rFonts w:ascii="宋体" w:hAnsi="宋体" w:eastAsia="宋体" w:cs="MS Gothic"/>
          <w:b/>
          <w:sz w:val="24"/>
          <w:szCs w:val="24"/>
        </w:rPr>
        <w:t xml:space="preserve">21.3.4</w:t>
      </w:r>
      <w:r>
        <w:rPr>
          <w:rFonts w:hint="eastAsia" w:ascii="宋体" w:hAnsi="宋体" w:eastAsia="宋体" w:cs="MS Gothic"/>
          <w:b/>
          <w:sz w:val="24"/>
          <w:szCs w:val="24"/>
        </w:rPr>
        <w:t xml:space="preserve">经查询，投标人被</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信用中国</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网站、</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中国政府采购网</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列入失信被执行人或重大税收违法案件当事人名单或政府采购严重失信行为记录名单，或查询</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信用中国</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网站、</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中国政府采购网</w:t>
      </w:r>
      <w:r>
        <w:rPr>
          <w:rFonts w:hint="cs" w:ascii="宋体" w:hAnsi="宋体" w:eastAsia="宋体" w:cs="MS Gothic"/>
          <w:b/>
          <w:sz w:val="24"/>
          <w:szCs w:val="24"/>
          <w:cs/>
        </w:rPr>
        <w:t xml:space="preserve">”</w:t>
      </w:r>
      <w:r>
        <w:rPr>
          <w:rFonts w:hint="eastAsia" w:ascii="宋体" w:hAnsi="宋体" w:eastAsia="宋体" w:cs="MS Gothic"/>
          <w:b/>
          <w:sz w:val="24"/>
          <w:szCs w:val="24"/>
        </w:rPr>
        <w:t xml:space="preserve">后发现投标人存在其他不符合《中华人民共和国政府采购法》第二十二条规定条件的信用记录，其投标无效。</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2</w:t>
      </w:r>
      <w:r>
        <w:rPr>
          <w:rFonts w:hint="eastAsia" w:ascii="宋体" w:hAnsi="宋体" w:eastAsia="宋体"/>
          <w:b/>
          <w:sz w:val="24"/>
          <w:szCs w:val="24"/>
        </w:rPr>
        <w:t xml:space="preserve">.评标委员会或评标小组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.1评标委员会由采购人或采购代理机构依法组建。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.2评标委员会负责具体的评标事务，并独立履行以下职责：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.2.1审查、评价投标文件是否符合招标文件的商务、技术等实质性要求；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.2.2要求投标人对投标文件有关事项</w:t>
      </w:r>
      <w:r>
        <w:rPr>
          <w:rFonts w:hint="eastAsia" w:ascii="宋体" w:hAnsi="宋体" w:eastAsia="宋体"/>
          <w:sz w:val="24"/>
          <w:szCs w:val="24"/>
        </w:rPr>
        <w:t xml:space="preserve">作出</w:t>
      </w:r>
      <w:r>
        <w:rPr>
          <w:rFonts w:hint="eastAsia" w:ascii="宋体" w:hAnsi="宋体" w:eastAsia="宋体"/>
          <w:sz w:val="24"/>
          <w:szCs w:val="24"/>
        </w:rPr>
        <w:t xml:space="preserve">澄清或者说明；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.2.3对投标文件进行比较和评价；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.2.4确定中标候选人名单，以及根据采购人委托直接确定中标人；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.2.5向采购人、采购代理机构或者有关部门报告评标中发现的违法行为。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.3评标委员会成员应当履行下列义务：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21.3.1遵纪守法，客观、公正、廉洁地履行职责；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.3.2按照招标文件规定的评标办法和评标标准进行评标，对评审意见承担个人责任；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.3.3对评标过程和结果，以及投标人的商业秘密保密；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.3.4参与评审报告的起草；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.3.5配合相关部门的投诉处理工作；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rPr>
          <w:rFonts w:hint="eastAsia" w:ascii="宋体" w:hAnsi="宋体" w:eastAsia="宋体"/>
          <w:sz w:val="24"/>
          <w:szCs w:val="24"/>
        </w:rPr>
        <w:t xml:space="preserve">.3.6配合采购人或采购代理机构答复投标供应商提出的质疑。</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3</w:t>
      </w:r>
      <w:r>
        <w:rPr>
          <w:rFonts w:hint="eastAsia" w:ascii="宋体" w:hAnsi="宋体" w:eastAsia="宋体"/>
          <w:b/>
          <w:sz w:val="24"/>
          <w:szCs w:val="24"/>
        </w:rPr>
        <w:t xml:space="preserve">.评标内容的保密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.1公开开标后，直到宣布授予中标单位合同为止，凡属于审查、澄清、评价和比较投标的所有资料，有关授予合同的信息都不应向投标人或与评标无关的其他人泄露。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.2在投标文件的审查、澄清、评价和比较以及授予合同的过程中，投标人对采购人或采购代理机构和评标委员会成员施加影响的任何行为，都将取消其中标资格。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w:t>
      </w:r>
      <w:r>
        <w:rPr>
          <w:rFonts w:hint="eastAsia" w:ascii="宋体" w:hAnsi="宋体" w:eastAsia="宋体"/>
          <w:sz w:val="24"/>
          <w:szCs w:val="24"/>
        </w:rPr>
        <w:t xml:space="preserve">.3在评标期间，采购人或采购代理机构将通过指定联络人与投标人进行联系。</w:t>
      </w:r>
      <w:r/>
    </w:p>
    <w:p>
      <w:pPr>
        <w:spacing w:line="360" w:lineRule="auto"/>
        <w:rPr>
          <w:rFonts w:hint="eastAsia" w:ascii="宋体" w:hAnsi="宋体" w:eastAsia="宋体"/>
          <w:b/>
          <w:sz w:val="24"/>
          <w:szCs w:val="24"/>
        </w:rPr>
      </w:pPr>
      <w:r>
        <w:rPr>
          <w:rFonts w:ascii="宋体" w:hAnsi="宋体" w:eastAsia="宋体"/>
          <w:b/>
          <w:sz w:val="24"/>
          <w:szCs w:val="24"/>
        </w:rPr>
        <w:t xml:space="preserve">24</w:t>
      </w:r>
      <w:r>
        <w:rPr>
          <w:rFonts w:hint="eastAsia" w:ascii="宋体" w:hAnsi="宋体" w:eastAsia="宋体"/>
          <w:b/>
          <w:sz w:val="24"/>
          <w:szCs w:val="24"/>
        </w:rPr>
        <w:t xml:space="preserve">.对投标文件初审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24.1</w:t>
      </w:r>
      <w:r>
        <w:rPr>
          <w:rFonts w:hint="eastAsia" w:ascii="宋体" w:hAnsi="宋体" w:eastAsia="宋体"/>
          <w:sz w:val="24"/>
          <w:szCs w:val="24"/>
        </w:rPr>
        <w:t xml:space="preserve">开标后，评标委员会在初审过程中有权拒绝有下列情况之一的投标文件：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投标人的投标文件未按照本须知规定制作的；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2与招标文件有重大偏离；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3投标人拒绝修正错误；</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4投标人的报价是选择性的；</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5投标人的报价只投了部分内容；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.1.6投标人的投标文件出现了评标委员会认为不应当雷同的情况；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.1.7其他被评标委员会认定无效的情况。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.2</w:t>
      </w:r>
      <w:r>
        <w:rPr>
          <w:rFonts w:ascii="宋体" w:hAnsi="宋体" w:eastAsia="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.4评标委员会</w:t>
      </w:r>
      <w:r>
        <w:rPr>
          <w:rFonts w:ascii="宋体" w:hAnsi="宋体" w:eastAsia="宋体"/>
          <w:sz w:val="24"/>
          <w:szCs w:val="24"/>
        </w:rPr>
        <w:t xml:space="preserve">将拒绝被确定为非实质性响应的投标，投标人不能通过修正或撤销不符之处而使其投标成为实质性响应的投标</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（二）大写金额和小写金额不一致的，以大写金额为准；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同时出现两种以上不一致的，按照前款规定的顺序修正。修正后的报价按照本须知2</w:t>
      </w:r>
      <w:r>
        <w:rPr>
          <w:rFonts w:ascii="宋体" w:hAnsi="宋体" w:eastAsia="宋体"/>
          <w:sz w:val="24"/>
          <w:szCs w:val="24"/>
        </w:rPr>
        <w:t xml:space="preserve">5</w:t>
      </w:r>
      <w:r>
        <w:rPr>
          <w:rFonts w:hint="eastAsia" w:ascii="宋体" w:hAnsi="宋体" w:eastAsia="宋体"/>
          <w:sz w:val="24"/>
          <w:szCs w:val="24"/>
        </w:rPr>
        <w:t xml:space="preserve">.1第二款的规定经投标人确认后产生约束力，投标人不确认的，其投标无效。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4.</w:t>
      </w:r>
      <w:r>
        <w:rPr>
          <w:rFonts w:hint="eastAsia" w:ascii="宋体" w:hAnsi="宋体" w:eastAsia="宋体"/>
          <w:sz w:val="24"/>
          <w:szCs w:val="24"/>
        </w:rPr>
        <w:t xml:space="preserve">5.5投标人不同意以上修正，则其投标将被拒绝。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.6评标委员会对投标文件的判定，只依据投标内容本身，不依靠开标后的任何外来证明。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5</w:t>
      </w:r>
      <w:r>
        <w:rPr>
          <w:rFonts w:hint="eastAsia" w:ascii="宋体" w:hAnsi="宋体" w:eastAsia="宋体"/>
          <w:b/>
          <w:sz w:val="24"/>
          <w:szCs w:val="24"/>
        </w:rPr>
        <w:t xml:space="preserve">.投标的澄清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.1</w:t>
      </w:r>
      <w:r>
        <w:rPr>
          <w:rFonts w:ascii="宋体" w:hAnsi="宋体" w:eastAsia="宋体"/>
          <w:sz w:val="24"/>
          <w:szCs w:val="24"/>
        </w:rPr>
        <w:t xml:space="preserve">对于投标文件中含义不明确、同类问题表述不一致或者有明显文字和计算错误的内容，评标委员会应当以书面形式要求投标人</w:t>
      </w:r>
      <w:r>
        <w:rPr>
          <w:rFonts w:ascii="宋体" w:hAnsi="宋体" w:eastAsia="宋体"/>
          <w:sz w:val="24"/>
          <w:szCs w:val="24"/>
        </w:rPr>
        <w:t xml:space="preserve">作出</w:t>
      </w:r>
      <w:r>
        <w:rPr>
          <w:rFonts w:ascii="宋体" w:hAnsi="宋体" w:eastAsia="宋体"/>
          <w:sz w:val="24"/>
          <w:szCs w:val="24"/>
        </w:rPr>
        <w:t xml:space="preserve">必要的澄清、说明或者补正。</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本项目投标人的澄清、说明或者补正采用线上澄清：评标委员会将通过“苏</w:t>
      </w:r>
      <w:r>
        <w:rPr>
          <w:rFonts w:hint="eastAsia" w:ascii="宋体" w:hAnsi="宋体" w:eastAsia="宋体"/>
          <w:b/>
          <w:sz w:val="24"/>
          <w:szCs w:val="24"/>
        </w:rPr>
        <w:t xml:space="preserve">采云</w:t>
      </w:r>
      <w:r>
        <w:rPr>
          <w:rFonts w:hint="eastAsia" w:ascii="宋体" w:hAnsi="宋体" w:eastAsia="宋体"/>
          <w:b/>
          <w:sz w:val="24"/>
          <w:szCs w:val="24"/>
        </w:rPr>
        <w:t xml:space="preserve">”系统向投标人发布“澄清响应函”，接到“澄清响应函”的投标人应当按要求在规定时间内通过“苏</w:t>
      </w:r>
      <w:r>
        <w:rPr>
          <w:rFonts w:hint="eastAsia" w:ascii="宋体" w:hAnsi="宋体" w:eastAsia="宋体"/>
          <w:b/>
          <w:sz w:val="24"/>
          <w:szCs w:val="24"/>
        </w:rPr>
        <w:t xml:space="preserve">采云</w:t>
      </w:r>
      <w:r>
        <w:rPr>
          <w:rFonts w:hint="eastAsia" w:ascii="宋体" w:hAnsi="宋体" w:eastAsia="宋体"/>
          <w:b/>
          <w:sz w:val="24"/>
          <w:szCs w:val="24"/>
        </w:rPr>
        <w:t xml:space="preserve">”系统提交“澄清响应函”并加盖</w:t>
      </w:r>
      <w:r>
        <w:rPr>
          <w:rFonts w:ascii="宋体" w:hAnsi="宋体" w:eastAsia="宋体"/>
          <w:b/>
          <w:sz w:val="24"/>
          <w:szCs w:val="24"/>
        </w:rPr>
        <w:t xml:space="preserve">CA</w:t>
      </w:r>
      <w:r>
        <w:rPr>
          <w:rFonts w:hint="eastAsia" w:ascii="宋体" w:hAnsi="宋体" w:eastAsia="宋体"/>
          <w:b/>
          <w:sz w:val="24"/>
          <w:szCs w:val="24"/>
        </w:rPr>
        <w:t xml:space="preserve">电子公章，澄清、说明和补充的内容作为投标文件的补充部分。此处规定时间的计算以系统中的倒计时间为准，</w:t>
      </w:r>
      <w:r>
        <w:rPr>
          <w:rFonts w:hint="eastAsia" w:ascii="宋体" w:hAnsi="宋体" w:eastAsia="宋体"/>
          <w:sz w:val="24"/>
          <w:szCs w:val="24"/>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5</w:t>
      </w:r>
      <w:r>
        <w:rPr>
          <w:rFonts w:hint="eastAsia" w:ascii="宋体" w:hAnsi="宋体" w:eastAsia="宋体"/>
          <w:sz w:val="24"/>
          <w:szCs w:val="24"/>
        </w:rPr>
        <w:t xml:space="preserve">.2投标人对投标文件的澄清不得改变投标的价格（校核时发现的算术错误除外）及实质内容。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6</w:t>
      </w:r>
      <w:r>
        <w:rPr>
          <w:rFonts w:hint="eastAsia" w:ascii="宋体" w:hAnsi="宋体" w:eastAsia="宋体"/>
          <w:b/>
          <w:sz w:val="24"/>
          <w:szCs w:val="24"/>
        </w:rPr>
        <w:t xml:space="preserve">.废标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.1在招标过程中，出现下列情况之一的，应予废标：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.1.1符合专业条件的供应商或者对招标文件作实质响应的供应商不足三家的；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.1.2出现影响采购公正的违法、违规行为的；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.1.3投标人的报价均超过了采购预算，采购人不能支付的；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.1.4因重大变故，采购任务取消的；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.2</w:t>
      </w:r>
      <w:r>
        <w:rPr>
          <w:rFonts w:hint="eastAsia" w:ascii="宋体" w:hAnsi="宋体" w:eastAsia="宋体"/>
          <w:sz w:val="24"/>
          <w:szCs w:val="24"/>
        </w:rPr>
        <w:t xml:space="preserve">废标后</w:t>
      </w:r>
      <w:r>
        <w:rPr>
          <w:rFonts w:hint="eastAsia" w:ascii="宋体" w:hAnsi="宋体" w:eastAsia="宋体"/>
          <w:sz w:val="24"/>
          <w:szCs w:val="24"/>
        </w:rPr>
        <w:t xml:space="preserve">，采购代理机构将把废标的理由通知所有投标人。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7</w:t>
      </w:r>
      <w:r>
        <w:rPr>
          <w:rFonts w:hint="eastAsia" w:ascii="宋体" w:hAnsi="宋体" w:eastAsia="宋体"/>
          <w:b/>
          <w:sz w:val="24"/>
          <w:szCs w:val="24"/>
        </w:rPr>
        <w:t xml:space="preserve">.投标文件的评价和比较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.2评价和比较采用综合评分法，即指投标文件满足招标文件全部实质性要求，</w:t>
      </w:r>
      <w:r>
        <w:rPr>
          <w:rFonts w:hint="eastAsia" w:ascii="宋体" w:hAnsi="宋体" w:eastAsia="宋体"/>
          <w:sz w:val="24"/>
          <w:szCs w:val="24"/>
        </w:rPr>
        <w:t xml:space="preserve">且按照</w:t>
      </w:r>
      <w:r>
        <w:rPr>
          <w:rFonts w:hint="eastAsia" w:ascii="宋体" w:hAnsi="宋体" w:eastAsia="宋体"/>
          <w:sz w:val="24"/>
          <w:szCs w:val="24"/>
        </w:rPr>
        <w:t xml:space="preserve">评审因素的量化指标评审得分最高的投标单位为排名第一的中标候选人的评标方法。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评标委员会严格按照招标文件的要求、条件、评分标准，对投标单位所提供货物或服务的先进性、可靠性、售后服务承诺、质量保证承诺等实质性响应内容进行比较报价，同时考虑以下因素：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.2.1投标者的资信情况和履约能力；</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7</w:t>
      </w:r>
      <w:r>
        <w:rPr>
          <w:rFonts w:hint="eastAsia" w:ascii="宋体" w:hAnsi="宋体" w:eastAsia="宋体"/>
          <w:sz w:val="24"/>
          <w:szCs w:val="24"/>
        </w:rPr>
        <w:t xml:space="preserve">.2.2投标者提供的其他优惠条件。</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G授予合同</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2</w:t>
      </w:r>
      <w:r>
        <w:rPr>
          <w:rFonts w:ascii="宋体" w:hAnsi="宋体" w:eastAsia="宋体"/>
          <w:b/>
          <w:bCs/>
          <w:szCs w:val="22"/>
        </w:rPr>
        <w:t xml:space="preserve">8</w:t>
      </w:r>
      <w:r>
        <w:rPr>
          <w:rFonts w:hint="eastAsia" w:ascii="宋体" w:hAnsi="宋体" w:eastAsia="宋体"/>
          <w:b/>
          <w:bCs/>
          <w:szCs w:val="22"/>
        </w:rPr>
        <w:t xml:space="preserve">.中标单位的确认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8</w:t>
      </w:r>
      <w:r>
        <w:rPr>
          <w:rFonts w:hint="eastAsia" w:ascii="宋体" w:hAnsi="宋体" w:eastAsia="宋体"/>
          <w:sz w:val="24"/>
          <w:szCs w:val="24"/>
        </w:rPr>
        <w:t xml:space="preserve">.1由采购人授权评审委员会（含评标委员会、竞争性谈判小组、磋商小组等，下同）在候选供应商名单中直</w:t>
      </w:r>
      <w:r>
        <w:rPr>
          <w:rFonts w:hint="eastAsia" w:ascii="宋体" w:hAnsi="宋体" w:eastAsia="宋体"/>
          <w:sz w:val="24"/>
          <w:szCs w:val="24"/>
        </w:rPr>
        <w:t xml:space="preserve">接确定</w:t>
      </w:r>
      <w:r>
        <w:rPr>
          <w:rFonts w:hint="eastAsia" w:ascii="宋体" w:hAnsi="宋体" w:eastAsia="宋体"/>
          <w:sz w:val="24"/>
          <w:szCs w:val="24"/>
        </w:rPr>
        <w:t xml:space="preserve">中标（成交）供应商。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8</w:t>
      </w:r>
      <w:r>
        <w:rPr>
          <w:rFonts w:hint="eastAsia" w:ascii="宋体" w:hAnsi="宋体" w:eastAsia="宋体"/>
          <w:sz w:val="24"/>
          <w:szCs w:val="24"/>
        </w:rPr>
        <w:t xml:space="preserve">.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w:t>
      </w:r>
      <w:r>
        <w:rPr>
          <w:rFonts w:hint="eastAsia" w:ascii="宋体" w:hAnsi="宋体" w:eastAsia="宋体"/>
          <w:sz w:val="24"/>
          <w:szCs w:val="24"/>
        </w:rPr>
        <w:t xml:space="preserve">作出</w:t>
      </w:r>
      <w:r>
        <w:rPr>
          <w:rFonts w:hint="eastAsia" w:ascii="宋体" w:hAnsi="宋体" w:eastAsia="宋体"/>
          <w:sz w:val="24"/>
          <w:szCs w:val="24"/>
        </w:rPr>
        <w:t xml:space="preserve">答复。如投标人未在中标公告期满后七个工作日内向采购代理机构提出质疑或质疑未经投标人法定代表人或参加投标的代理人签署，采购代理机构有权对该质疑不予答复。</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2</w:t>
      </w:r>
      <w:r>
        <w:rPr>
          <w:rFonts w:ascii="宋体" w:hAnsi="宋体" w:eastAsia="宋体"/>
          <w:b/>
          <w:bCs/>
          <w:szCs w:val="22"/>
        </w:rPr>
        <w:t xml:space="preserve">9</w:t>
      </w:r>
      <w:r>
        <w:rPr>
          <w:rFonts w:hint="eastAsia" w:ascii="宋体" w:hAnsi="宋体" w:eastAsia="宋体"/>
          <w:b/>
          <w:bCs/>
          <w:szCs w:val="22"/>
        </w:rPr>
        <w:t xml:space="preserve">.合同授予标准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29</w:t>
      </w:r>
      <w:r>
        <w:rPr>
          <w:rFonts w:hint="eastAsia" w:ascii="宋体" w:hAnsi="宋体" w:eastAsia="宋体"/>
          <w:sz w:val="24"/>
          <w:szCs w:val="24"/>
        </w:rPr>
        <w:t xml:space="preserve">.1采购人将把合同授予其投标文件在实质上响应招标文件要求和按本须知规定评选出的投标人。确定为中标的投标人必须具有实施本合同的能力和资源。</w:t>
      </w:r>
      <w:r/>
    </w:p>
    <w:p>
      <w:pPr>
        <w:pStyle w:val="1141"/>
        <w:ind w:firstLine="0"/>
        <w:jc w:val="both"/>
        <w:spacing w:line="360" w:lineRule="auto"/>
        <w:rPr>
          <w:rFonts w:hint="eastAsia" w:ascii="宋体" w:hAnsi="宋体" w:eastAsia="宋体"/>
          <w:b/>
          <w:bCs/>
          <w:szCs w:val="22"/>
        </w:rPr>
      </w:pPr>
      <w:r>
        <w:rPr>
          <w:rFonts w:ascii="宋体" w:hAnsi="宋体" w:eastAsia="宋体"/>
          <w:b/>
          <w:bCs/>
          <w:szCs w:val="22"/>
        </w:rPr>
        <w:t xml:space="preserve">30</w:t>
      </w:r>
      <w:r>
        <w:rPr>
          <w:rFonts w:hint="eastAsia" w:ascii="宋体" w:hAnsi="宋体" w:eastAsia="宋体"/>
          <w:b/>
          <w:bCs/>
          <w:szCs w:val="22"/>
        </w:rPr>
        <w:t xml:space="preserve">.中标通知书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.1确定出中标人后，采购代理机构在法定时间内向中标人发出中标通知书。</w:t>
      </w:r>
      <w:r>
        <w:rPr>
          <w:rFonts w:hint="eastAsia" w:ascii="宋体" w:hAnsi="宋体" w:eastAsia="宋体"/>
          <w:b/>
          <w:sz w:val="24"/>
          <w:szCs w:val="24"/>
        </w:rPr>
        <w:t xml:space="preserve">请中标</w:t>
      </w:r>
      <w:r>
        <w:rPr>
          <w:rFonts w:hint="eastAsia" w:ascii="宋体" w:hAnsi="宋体" w:eastAsia="宋体"/>
          <w:b/>
          <w:sz w:val="24"/>
          <w:szCs w:val="24"/>
        </w:rPr>
        <w:t xml:space="preserve">人在中标结果公告届满之日起</w:t>
      </w:r>
      <w:r>
        <w:rPr>
          <w:rFonts w:ascii="宋体" w:hAnsi="宋体" w:eastAsia="宋体"/>
          <w:b/>
          <w:sz w:val="24"/>
          <w:szCs w:val="24"/>
        </w:rPr>
        <w:t xml:space="preserve">30</w:t>
      </w:r>
      <w:r>
        <w:rPr>
          <w:rFonts w:hint="eastAsia" w:ascii="宋体" w:hAnsi="宋体" w:eastAsia="宋体"/>
          <w:b/>
          <w:sz w:val="24"/>
          <w:szCs w:val="24"/>
        </w:rPr>
        <w:t xml:space="preserve">日内</w:t>
      </w:r>
      <w:r>
        <w:rPr>
          <w:rFonts w:ascii="宋体" w:hAnsi="宋体" w:eastAsia="宋体"/>
          <w:b/>
          <w:sz w:val="24"/>
          <w:szCs w:val="24"/>
        </w:rPr>
        <w:t xml:space="preserve">,</w:t>
      </w:r>
      <w:r>
        <w:rPr>
          <w:rFonts w:hint="eastAsia" w:ascii="宋体" w:hAnsi="宋体" w:eastAsia="宋体"/>
          <w:b/>
          <w:sz w:val="24"/>
          <w:szCs w:val="24"/>
        </w:rPr>
        <w:t xml:space="preserve">使用</w:t>
      </w:r>
      <w:r>
        <w:rPr>
          <w:rFonts w:ascii="宋体" w:hAnsi="宋体" w:eastAsia="宋体"/>
          <w:b/>
          <w:sz w:val="24"/>
          <w:szCs w:val="24"/>
        </w:rPr>
        <w:t xml:space="preserve">CA</w:t>
      </w:r>
      <w:r>
        <w:rPr>
          <w:rFonts w:hint="eastAsia" w:ascii="宋体" w:hAnsi="宋体" w:eastAsia="宋体"/>
          <w:b/>
          <w:sz w:val="24"/>
          <w:szCs w:val="24"/>
        </w:rPr>
        <w:t xml:space="preserve">证书登录“苏</w:t>
      </w:r>
      <w:r>
        <w:rPr>
          <w:rFonts w:hint="eastAsia" w:ascii="宋体" w:hAnsi="宋体" w:eastAsia="宋体"/>
          <w:b/>
          <w:sz w:val="24"/>
          <w:szCs w:val="24"/>
        </w:rPr>
        <w:t xml:space="preserve">采云</w:t>
      </w:r>
      <w:r>
        <w:rPr>
          <w:rFonts w:hint="eastAsia" w:ascii="宋体" w:hAnsi="宋体" w:eastAsia="宋体"/>
          <w:b/>
          <w:sz w:val="24"/>
          <w:szCs w:val="24"/>
        </w:rPr>
        <w:t xml:space="preserve">”系统及时下载中标通知书</w:t>
      </w:r>
      <w:r>
        <w:rPr>
          <w:rFonts w:hint="eastAsia" w:ascii="宋体" w:hAnsi="宋体" w:eastAsia="宋体"/>
          <w:sz w:val="24"/>
          <w:szCs w:val="24"/>
        </w:rPr>
        <w:t xml:space="preserve">。因系统存储空间有限，自中标结果公告届满之日起</w:t>
      </w:r>
      <w:r>
        <w:rPr>
          <w:rFonts w:ascii="宋体" w:hAnsi="宋体" w:eastAsia="宋体"/>
          <w:sz w:val="24"/>
          <w:szCs w:val="24"/>
        </w:rPr>
        <w:t xml:space="preserve">30</w:t>
      </w:r>
      <w:r>
        <w:rPr>
          <w:rFonts w:hint="eastAsia" w:ascii="宋体" w:hAnsi="宋体" w:eastAsia="宋体"/>
          <w:sz w:val="24"/>
          <w:szCs w:val="24"/>
        </w:rPr>
        <w:t xml:space="preserve">日后，“苏</w:t>
      </w:r>
      <w:r>
        <w:rPr>
          <w:rFonts w:hint="eastAsia" w:ascii="宋体" w:hAnsi="宋体" w:eastAsia="宋体"/>
          <w:sz w:val="24"/>
          <w:szCs w:val="24"/>
        </w:rPr>
        <w:t xml:space="preserve">采云</w:t>
      </w:r>
      <w:r>
        <w:rPr>
          <w:rFonts w:hint="eastAsia" w:ascii="宋体" w:hAnsi="宋体" w:eastAsia="宋体"/>
          <w:sz w:val="24"/>
          <w:szCs w:val="24"/>
        </w:rPr>
        <w:t xml:space="preserve">”系统不再保证提供下载中标通知书服务</w:t>
      </w:r>
      <w:r>
        <w:rPr>
          <w:rFonts w:ascii="宋体" w:hAnsi="宋体" w:eastAsia="宋体"/>
          <w:sz w:val="24"/>
          <w:szCs w:val="24"/>
        </w:rPr>
        <w:t xml:space="preserve">,</w:t>
      </w:r>
      <w:r>
        <w:rPr>
          <w:rFonts w:hint="eastAsia" w:ascii="宋体" w:hAnsi="宋体" w:eastAsia="宋体"/>
          <w:sz w:val="24"/>
          <w:szCs w:val="24"/>
        </w:rPr>
        <w:t xml:space="preserve">因未及时下载而造成的不利后果由中标人自行承担。</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30</w:t>
      </w:r>
      <w:r>
        <w:rPr>
          <w:rFonts w:hint="eastAsia" w:ascii="宋体" w:hAnsi="宋体" w:eastAsia="宋体"/>
          <w:sz w:val="24"/>
          <w:szCs w:val="24"/>
        </w:rPr>
        <w:t xml:space="preserve">.2中标通知书将成为合同的组成部分。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.3采购人或采购代理机构对未中标单位不承担解释未中标原因的义务。</w:t>
      </w:r>
      <w:r/>
    </w:p>
    <w:p>
      <w:pPr>
        <w:spacing w:line="360" w:lineRule="auto"/>
        <w:rPr>
          <w:rFonts w:hint="eastAsia" w:ascii="宋体" w:hAnsi="宋体" w:eastAsia="宋体"/>
          <w:b/>
          <w:bCs/>
          <w:sz w:val="24"/>
          <w:szCs w:val="24"/>
        </w:rPr>
      </w:pPr>
      <w:r>
        <w:rPr>
          <w:rFonts w:ascii="宋体" w:hAnsi="宋体" w:eastAsia="宋体"/>
          <w:b/>
          <w:bCs/>
          <w:sz w:val="24"/>
          <w:szCs w:val="24"/>
        </w:rPr>
        <w:t xml:space="preserve">31</w:t>
      </w:r>
      <w:r>
        <w:rPr>
          <w:rFonts w:hint="eastAsia" w:ascii="宋体" w:hAnsi="宋体" w:eastAsia="宋体"/>
          <w:b/>
          <w:bCs/>
          <w:sz w:val="24"/>
          <w:szCs w:val="24"/>
        </w:rPr>
        <w:t xml:space="preserve">.合同的签订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.1中标单位应按中标通知书中规定的时间和地点，由法定代表人或授权代理人与甲方代表签订合同。否则</w:t>
      </w:r>
      <w:r>
        <w:rPr>
          <w:rFonts w:hint="eastAsia" w:ascii="宋体" w:hAnsi="宋体" w:eastAsia="宋体"/>
          <w:sz w:val="24"/>
          <w:szCs w:val="24"/>
        </w:rPr>
        <w:t xml:space="preserve">按放弃</w:t>
      </w:r>
      <w:r>
        <w:rPr>
          <w:rFonts w:hint="eastAsia" w:ascii="宋体" w:hAnsi="宋体" w:eastAsia="宋体"/>
          <w:sz w:val="24"/>
          <w:szCs w:val="24"/>
        </w:rPr>
        <w:t xml:space="preserve">中标权处理。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.2签订合同及合同条款应以招标文件和中标单位的投标文件及其澄清文件为依据。</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H其他事项</w:t>
      </w:r>
      <w:r/>
    </w:p>
    <w:p>
      <w:pPr>
        <w:pStyle w:val="1141"/>
        <w:ind w:firstLine="0"/>
        <w:jc w:val="both"/>
        <w:spacing w:line="360" w:lineRule="auto"/>
        <w:rPr>
          <w:rFonts w:hint="eastAsia" w:ascii="宋体" w:hAnsi="宋体" w:eastAsia="宋体"/>
          <w:b/>
          <w:bCs/>
          <w:szCs w:val="22"/>
        </w:rPr>
      </w:pPr>
      <w:r>
        <w:rPr>
          <w:rFonts w:hint="eastAsia" w:ascii="宋体" w:hAnsi="宋体" w:eastAsia="宋体"/>
          <w:b/>
          <w:bCs/>
          <w:szCs w:val="22"/>
        </w:rPr>
        <w:t xml:space="preserve">3</w:t>
      </w:r>
      <w:r>
        <w:rPr>
          <w:rFonts w:ascii="宋体" w:hAnsi="宋体" w:eastAsia="宋体"/>
          <w:b/>
          <w:bCs/>
          <w:szCs w:val="22"/>
        </w:rPr>
        <w:t xml:space="preserve">2</w:t>
      </w:r>
      <w:r>
        <w:rPr>
          <w:rFonts w:hint="eastAsia" w:ascii="宋体" w:hAnsi="宋体" w:eastAsia="宋体"/>
          <w:b/>
          <w:bCs/>
          <w:szCs w:val="22"/>
        </w:rPr>
        <w:t xml:space="preserve">.代理服务费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.1中标单位须按前附表的规定计算并支付代理服务费，该费用应在领取中标通知书时付清。</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3</w:t>
      </w:r>
      <w:r>
        <w:rPr>
          <w:rFonts w:hint="eastAsia" w:ascii="宋体" w:hAnsi="宋体" w:eastAsia="宋体"/>
          <w:b/>
          <w:bCs/>
          <w:sz w:val="24"/>
          <w:szCs w:val="24"/>
        </w:rPr>
        <w:t xml:space="preserve">.监督和公证</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.1有关监督部门将对招投标全过程进行监督。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.2采购代理机构的招标过程将通过公证机关进行公证。</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4</w:t>
      </w:r>
      <w:r>
        <w:rPr>
          <w:rFonts w:hint="eastAsia" w:ascii="宋体" w:hAnsi="宋体" w:eastAsia="宋体"/>
          <w:b/>
          <w:bCs/>
          <w:sz w:val="24"/>
          <w:szCs w:val="24"/>
        </w:rPr>
        <w:t xml:space="preserve">.未尽事宜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按</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sz w:val="24"/>
          <w:szCs w:val="24"/>
        </w:rPr>
        <w:t xml:space="preserve">中华人民共和国政府采购法</w:t>
      </w:r>
      <w:r>
        <w:rPr>
          <w:rFonts w:hint="eastAsia" w:ascii="宋体" w:hAnsi="宋体" w:eastAsia="宋体" w:cs="宋体"/>
          <w:sz w:val="24"/>
          <w:szCs w:val="24"/>
        </w:rPr>
        <w:t xml:space="preserve">》</w:t>
      </w:r>
      <w:r>
        <w:rPr>
          <w:rFonts w:hint="eastAsia" w:ascii="宋体" w:hAnsi="宋体" w:eastAsia="宋体"/>
          <w:sz w:val="24"/>
          <w:szCs w:val="24"/>
        </w:rPr>
        <w:t xml:space="preserve">及其他有关的法律法规的规定执行。</w:t>
      </w:r>
      <w:r/>
    </w:p>
    <w:p>
      <w:pPr>
        <w:rPr>
          <w:rFonts w:hint="eastAsia" w:ascii="宋体" w:hAnsi="宋体" w:eastAsia="宋体"/>
          <w:sz w:val="32"/>
          <w:szCs w:val="32"/>
        </w:rPr>
      </w:pPr>
      <w:r>
        <w:rPr>
          <w:rFonts w:ascii="宋体" w:hAnsi="宋体" w:eastAsia="宋体"/>
        </w:rPr>
        <w:br w:type="page" w:clear="all"/>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167"/>
        <w:rPr>
          <w:rFonts w:hint="eastAsia"/>
        </w:rPr>
      </w:pPr>
      <w:r>
        <w:rPr>
          <w:rFonts w:hint="eastAsia"/>
        </w:rPr>
      </w:r>
      <w:r/>
    </w:p>
    <w:p>
      <w:pPr>
        <w:pStyle w:val="1167"/>
        <w:rPr>
          <w:rFonts w:hint="eastAsia"/>
        </w:rPr>
      </w:pPr>
      <w:r>
        <w:rPr>
          <w:rFonts w:hint="eastAsia"/>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1039"/>
        <w:jc w:val="center"/>
        <w:rPr>
          <w:rFonts w:hint="eastAsia" w:ascii="宋体" w:hAnsi="宋体" w:eastAsia="宋体"/>
          <w:b w:val="0"/>
          <w:sz w:val="52"/>
        </w:rPr>
      </w:pPr>
      <w:r/>
      <w:bookmarkStart w:id="5" w:name="_Toc180498684"/>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投标文件格式</w:t>
      </w:r>
      <w:bookmarkEnd w:id="5"/>
      <w:r/>
      <w:r/>
    </w:p>
    <w:p>
      <w:pPr>
        <w:pStyle w:val="1141"/>
        <w:ind w:firstLine="0"/>
        <w:spacing w:line="360" w:lineRule="auto"/>
        <w:rPr>
          <w:rFonts w:hint="eastAsia" w:ascii="宋体" w:hAnsi="宋体" w:eastAsia="宋体"/>
          <w:b/>
        </w:rPr>
      </w:pPr>
      <w:r>
        <w:rPr>
          <w:rFonts w:hint="eastAsia" w:ascii="宋体" w:hAnsi="宋体" w:eastAsia="宋体"/>
          <w:b/>
        </w:rPr>
        <w:t xml:space="preserve">说明：</w:t>
      </w:r>
      <w:r/>
    </w:p>
    <w:p>
      <w:pPr>
        <w:pStyle w:val="1141"/>
        <w:ind w:firstLine="482"/>
        <w:spacing w:line="360" w:lineRule="auto"/>
        <w:rPr>
          <w:rFonts w:hint="eastAsia" w:ascii="宋体" w:hAnsi="宋体" w:eastAsia="宋体"/>
          <w:b/>
        </w:rPr>
      </w:pPr>
      <w:r>
        <w:rPr>
          <w:rFonts w:hint="eastAsia" w:ascii="宋体" w:hAnsi="宋体" w:eastAsia="宋体"/>
          <w:b/>
        </w:rPr>
        <w:t xml:space="preserve">对本章所有的投标书格式，投标人可根据自身情况进行补充和修改，但补充和修改不得造成与本格式内容有实质性的违背。</w:t>
      </w:r>
      <w:r/>
    </w:p>
    <w:p>
      <w:pPr>
        <w:pStyle w:val="1141"/>
        <w:ind w:firstLine="0"/>
        <w:jc w:val="both"/>
        <w:spacing w:line="360" w:lineRule="auto"/>
        <w:rPr>
          <w:rFonts w:hint="eastAsia" w:ascii="宋体" w:hAnsi="宋体" w:eastAsia="宋体"/>
          <w:b/>
        </w:rPr>
        <w:outlineLvl w:val="1"/>
      </w:pPr>
      <w:r>
        <w:rPr>
          <w:rFonts w:ascii="宋体" w:hAnsi="宋体" w:eastAsia="宋体"/>
          <w:b/>
          <w:sz w:val="28"/>
        </w:rPr>
        <w:br w:type="page" w:clear="all"/>
      </w:r>
      <w:r>
        <w:rPr>
          <w:rFonts w:hint="eastAsia" w:ascii="宋体" w:hAnsi="宋体" w:eastAsia="宋体"/>
          <w:b/>
        </w:rPr>
        <w:t xml:space="preserve">1、（投标人）授权委托书</w:t>
      </w:r>
      <w:r/>
    </w:p>
    <w:p>
      <w:pPr>
        <w:pStyle w:val="1141"/>
        <w:ind w:firstLine="0"/>
        <w:jc w:val="both"/>
        <w:spacing w:line="360" w:lineRule="auto"/>
        <w:rPr>
          <w:rFonts w:hint="eastAsia" w:ascii="宋体" w:hAnsi="宋体" w:eastAsia="宋体"/>
        </w:rPr>
      </w:pPr>
      <w:r>
        <w:rPr>
          <w:rFonts w:hint="eastAsia" w:ascii="宋体" w:hAnsi="宋体" w:eastAsia="宋体"/>
        </w:rPr>
      </w:r>
      <w:r/>
    </w:p>
    <w:p>
      <w:pPr>
        <w:pStyle w:val="862"/>
        <w:jc w:val="center"/>
        <w:spacing w:line="360" w:lineRule="auto"/>
        <w:rPr>
          <w:rFonts w:hint="eastAsia" w:hAnsi="宋体" w:eastAsia="宋体"/>
          <w:b/>
          <w:sz w:val="24"/>
          <w:szCs w:val="24"/>
        </w:rPr>
      </w:pPr>
      <w:r>
        <w:rPr>
          <w:rFonts w:hint="eastAsia" w:hAnsi="宋体" w:eastAsia="宋体"/>
          <w:b/>
          <w:sz w:val="24"/>
          <w:szCs w:val="24"/>
        </w:rPr>
        <w:t xml:space="preserve">法定代表人授权委托书</w:t>
      </w:r>
      <w:r/>
    </w:p>
    <w:p>
      <w:pPr>
        <w:pStyle w:val="1141"/>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本授权委托书声明：我</w:t>
      </w: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（姓名）系</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（投标单位名称）的法定代表人，现授权委托</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单位名称）的</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（姓名）为我公司代理人，以本公司的名义参加苏州诚和招投标咨询有限公司组织实施的编号为</w:t>
      </w:r>
      <w:r>
        <w:rPr>
          <w:rFonts w:ascii="宋体" w:hAnsi="宋体" w:eastAsia="宋体"/>
          <w:u w:val="single"/>
        </w:rPr>
        <w:t xml:space="preserve">JSZC-320500-SZCH-G2024-0</w:t>
      </w:r>
      <w:r>
        <w:rPr>
          <w:rFonts w:hint="eastAsia" w:ascii="宋体" w:hAnsi="宋体" w:eastAsia="宋体"/>
          <w:u w:val="single"/>
        </w:rPr>
        <w:t xml:space="preserve">082</w:t>
      </w:r>
      <w:r>
        <w:rPr>
          <w:rFonts w:hint="eastAsia" w:ascii="宋体" w:hAnsi="宋体" w:eastAsia="宋体"/>
        </w:rPr>
        <w:t xml:space="preserve">号的招标活动。代理人在开标、评标、合同谈判过程中所签署的一切文件和处理与这有关的一切事务，我均予以承认。</w:t>
      </w:r>
      <w:r/>
    </w:p>
    <w:p>
      <w:pPr>
        <w:pStyle w:val="1141"/>
        <w:ind w:firstLine="480"/>
        <w:jc w:val="both"/>
        <w:spacing w:line="360" w:lineRule="auto"/>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p>
    <w:p>
      <w:pPr>
        <w:pStyle w:val="1141"/>
        <w:ind w:firstLine="480"/>
        <w:jc w:val="both"/>
        <w:spacing w:line="360" w:lineRule="auto"/>
        <w:rPr>
          <w:rFonts w:hint="eastAsia" w:ascii="宋体" w:hAnsi="宋体" w:eastAsia="宋体"/>
        </w:rPr>
      </w:pPr>
      <w:r>
        <w:rPr>
          <w:rFonts w:hint="eastAsia" w:ascii="宋体" w:hAnsi="宋体" w:eastAsia="宋体"/>
        </w:rPr>
        <w:t xml:space="preserve">代理人无转委托权。特此委托。</w:t>
      </w:r>
      <w:r/>
    </w:p>
    <w:p>
      <w:pPr>
        <w:pStyle w:val="1141"/>
        <w:jc w:val="both"/>
        <w:spacing w:line="360" w:lineRule="auto"/>
        <w:rPr>
          <w:rFonts w:hint="eastAsia" w:ascii="宋体" w:hAnsi="宋体" w:eastAsia="宋体"/>
        </w:rPr>
      </w:pPr>
      <w:r>
        <w:rPr>
          <w:rFonts w:ascii="宋体" w:hAnsi="宋体" w:eastAsia="宋体"/>
        </w:rPr>
        <w:t xml:space="preserve">    </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投标人：（盖章）</w:t>
      </w:r>
      <w:r/>
    </w:p>
    <w:p>
      <w:pPr>
        <w:pStyle w:val="1141"/>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1141"/>
        <w:ind w:firstLine="480"/>
        <w:jc w:val="both"/>
        <w:spacing w:line="360" w:lineRule="auto"/>
        <w:rPr>
          <w:rFonts w:hint="eastAsia" w:ascii="宋体" w:hAnsi="宋体" w:eastAsia="宋体"/>
        </w:rPr>
      </w:pPr>
      <w:r>
        <w:rPr>
          <w:rFonts w:hint="eastAsia" w:ascii="宋体" w:hAnsi="宋体" w:eastAsia="宋体"/>
        </w:rPr>
        <w:t xml:space="preserve">代理人：（签字或盖章）</w:t>
      </w:r>
      <w:r/>
    </w:p>
    <w:p>
      <w:pPr>
        <w:pStyle w:val="1141"/>
        <w:ind w:firstLine="480"/>
        <w:jc w:val="both"/>
        <w:spacing w:line="360" w:lineRule="auto"/>
        <w:rPr>
          <w:rFonts w:hint="eastAsia" w:ascii="宋体" w:hAnsi="宋体" w:eastAsia="宋体"/>
        </w:rPr>
      </w:pPr>
      <w:r>
        <w:rPr>
          <w:rFonts w:ascii="宋体" w:hAnsi="宋体" w:eastAsia="宋体"/>
        </w:rPr>
        <w:t xml:space="preserve">日期：</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年  </w:t>
      </w:r>
      <w:r>
        <w:rPr>
          <w:rFonts w:ascii="宋体" w:hAnsi="宋体" w:eastAsia="宋体"/>
        </w:rPr>
        <w:t xml:space="preserve">  </w:t>
      </w:r>
      <w:r>
        <w:rPr>
          <w:rFonts w:hint="eastAsia" w:ascii="宋体" w:hAnsi="宋体" w:eastAsia="宋体"/>
        </w:rPr>
        <w:t xml:space="preserve">月   </w:t>
      </w:r>
      <w:r>
        <w:rPr>
          <w:rFonts w:ascii="宋体" w:hAnsi="宋体" w:eastAsia="宋体"/>
        </w:rPr>
        <w:t xml:space="preserve"> </w:t>
      </w:r>
      <w:r>
        <w:rPr>
          <w:rFonts w:hint="eastAsia" w:ascii="宋体" w:hAnsi="宋体" w:eastAsia="宋体"/>
        </w:rPr>
        <w:t xml:space="preserve">日</w:t>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rPr>
          <w:rFonts w:hint="eastAsia" w:hAnsi="宋体" w:eastAsia="宋体"/>
          <w:b/>
        </w:rPr>
      </w:pPr>
      <w:r>
        <w:rPr>
          <w:rFonts w:hint="eastAsia" w:hAnsi="宋体" w:eastAsia="宋体"/>
          <w:b/>
        </w:rPr>
      </w:r>
      <w:r/>
    </w:p>
    <w:p>
      <w:pPr>
        <w:pStyle w:val="1141"/>
        <w:ind w:firstLine="0"/>
        <w:jc w:val="both"/>
        <w:spacing w:line="360" w:lineRule="auto"/>
        <w:rPr>
          <w:rFonts w:hint="eastAsia" w:ascii="宋体" w:hAnsi="宋体" w:eastAsia="宋体"/>
          <w:b/>
        </w:rPr>
        <w:outlineLvl w:val="1"/>
      </w:pPr>
      <w:r>
        <w:rPr>
          <w:rFonts w:hint="eastAsia" w:hAnsi="宋体" w:eastAsia="宋体"/>
          <w:b/>
        </w:rPr>
        <w:br w:type="page" w:clear="all"/>
      </w:r>
      <w:r>
        <w:rPr>
          <w:rFonts w:hint="eastAsia" w:ascii="宋体" w:hAnsi="宋体" w:eastAsia="宋体"/>
          <w:b/>
        </w:rPr>
        <w:t xml:space="preserve">2、投标函</w:t>
      </w:r>
      <w:r/>
    </w:p>
    <w:p>
      <w:pPr>
        <w:pStyle w:val="862"/>
        <w:jc w:val="center"/>
        <w:spacing w:line="360" w:lineRule="auto"/>
        <w:rPr>
          <w:rFonts w:hint="eastAsia" w:hAnsi="宋体" w:eastAsia="宋体"/>
          <w:b/>
          <w:sz w:val="24"/>
          <w:szCs w:val="24"/>
        </w:rPr>
      </w:pPr>
      <w:r>
        <w:rPr>
          <w:rFonts w:hint="eastAsia" w:hAnsi="宋体" w:eastAsia="宋体"/>
          <w:b/>
          <w:sz w:val="24"/>
          <w:szCs w:val="24"/>
        </w:rPr>
      </w:r>
      <w:r/>
    </w:p>
    <w:p>
      <w:pPr>
        <w:pStyle w:val="862"/>
        <w:jc w:val="center"/>
        <w:spacing w:line="360" w:lineRule="auto"/>
        <w:rPr>
          <w:rFonts w:hint="eastAsia" w:hAnsi="宋体" w:eastAsia="宋体"/>
          <w:b/>
          <w:sz w:val="24"/>
          <w:szCs w:val="24"/>
        </w:rPr>
      </w:pPr>
      <w:r>
        <w:rPr>
          <w:rFonts w:hint="eastAsia" w:hAnsi="宋体" w:eastAsia="宋体"/>
          <w:b/>
          <w:sz w:val="24"/>
          <w:szCs w:val="24"/>
        </w:rPr>
        <w:t xml:space="preserve">投标函</w:t>
      </w:r>
      <w:r/>
    </w:p>
    <w:p>
      <w:pPr>
        <w:pStyle w:val="862"/>
        <w:jc w:val="center"/>
        <w:spacing w:line="360" w:lineRule="auto"/>
        <w:rPr>
          <w:rFonts w:hint="eastAsia" w:hAnsi="宋体" w:eastAsia="宋体"/>
          <w:b/>
          <w:sz w:val="24"/>
          <w:szCs w:val="24"/>
        </w:rPr>
      </w:pPr>
      <w:r>
        <w:rPr>
          <w:rFonts w:hint="eastAsia" w:hAnsi="宋体" w:eastAsia="宋体"/>
          <w:b/>
          <w:sz w:val="24"/>
          <w:szCs w:val="24"/>
        </w:rPr>
      </w:r>
      <w:r/>
    </w:p>
    <w:p>
      <w:pPr>
        <w:pStyle w:val="1165"/>
        <w:spacing w:line="320" w:lineRule="exact"/>
        <w:rPr>
          <w:rFonts w:hint="eastAsia" w:hAnsi="宋体" w:eastAsia="宋体" w:cs="宋体"/>
          <w:sz w:val="24"/>
        </w:rPr>
      </w:pPr>
      <w:r>
        <w:rPr>
          <w:rFonts w:hint="eastAsia" w:hAnsi="宋体" w:eastAsia="宋体" w:cs="宋体"/>
          <w:sz w:val="24"/>
          <w:u w:val="single"/>
        </w:rPr>
        <w:t xml:space="preserve">苏州诚和招投标咨询有限公司 </w:t>
      </w:r>
      <w:r>
        <w:rPr>
          <w:rFonts w:hint="eastAsia" w:hAnsi="宋体" w:eastAsia="宋体" w:cs="宋体"/>
          <w:sz w:val="24"/>
        </w:rPr>
        <w:t xml:space="preserve">：</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我们收到贵公司</w:t>
      </w:r>
      <w:r>
        <w:rPr>
          <w:rFonts w:hAnsi="宋体" w:eastAsia="宋体" w:cs="宋体"/>
          <w:sz w:val="24"/>
          <w:u w:val="single"/>
        </w:rPr>
        <w:t xml:space="preserve">JSZC-320500-SZCH-G2024-00</w:t>
      </w:r>
      <w:r>
        <w:rPr>
          <w:rFonts w:hint="eastAsia" w:hAnsi="宋体" w:eastAsia="宋体" w:cs="宋体"/>
          <w:sz w:val="24"/>
          <w:u w:val="single"/>
        </w:rPr>
        <w:t xml:space="preserve">82</w:t>
      </w:r>
      <w:r>
        <w:rPr>
          <w:rFonts w:hint="eastAsia" w:hAnsi="宋体" w:eastAsia="宋体" w:cs="宋体"/>
          <w:sz w:val="24"/>
        </w:rPr>
        <w:t xml:space="preserve">号招标文件，经仔细阅读和研究，我们决定参加投标。</w:t>
      </w:r>
      <w:r/>
    </w:p>
    <w:p>
      <w:pPr>
        <w:pStyle w:val="1234"/>
        <w:ind w:firstLine="480"/>
        <w:spacing w:line="320" w:lineRule="exact"/>
        <w:rPr>
          <w:rFonts w:hint="eastAsia" w:hAnsi="宋体" w:eastAsia="宋体" w:cs="宋体"/>
          <w:sz w:val="24"/>
          <w:szCs w:val="24"/>
        </w:rPr>
      </w:pPr>
      <w:r>
        <w:rPr>
          <w:rFonts w:hint="eastAsia" w:hAnsi="宋体" w:eastAsia="宋体" w:cs="宋体"/>
          <w:sz w:val="24"/>
        </w:rPr>
        <w:t xml:space="preserve">1、我们愿意按照招标文件的一切要求，提供完成该项目的全部内容</w:t>
      </w:r>
      <w:r>
        <w:rPr>
          <w:rFonts w:hint="eastAsia" w:hAnsi="宋体" w:eastAsia="宋体" w:cs="宋体"/>
          <w:sz w:val="24"/>
          <w:szCs w:val="24"/>
        </w:rPr>
        <w:t xml:space="preserve">。</w:t>
      </w:r>
      <w:r>
        <w:rPr>
          <w:rFonts w:hint="eastAsia" w:hAnsi="宋体" w:eastAsia="宋体" w:cs="宋体"/>
          <w:sz w:val="24"/>
          <w:szCs w:val="24"/>
          <w:lang w:val="zh-TW" w:eastAsia="zh-TW"/>
        </w:rPr>
        <w:t xml:space="preserve">除非合同中另有规定，</w:t>
      </w:r>
      <w:r>
        <w:rPr>
          <w:rFonts w:hint="eastAsia" w:hAnsi="宋体" w:eastAsia="宋体" w:cs="宋体"/>
          <w:sz w:val="24"/>
          <w:szCs w:val="24"/>
        </w:rPr>
        <w:t xml:space="preserve">我们</w:t>
      </w:r>
      <w:r>
        <w:rPr>
          <w:rFonts w:hint="eastAsia" w:hAnsi="宋体" w:eastAsia="宋体" w:cs="宋体"/>
          <w:sz w:val="24"/>
          <w:szCs w:val="24"/>
          <w:lang w:val="zh-TW" w:eastAsia="zh-TW"/>
        </w:rPr>
        <w:t xml:space="preserve">对《</w:t>
      </w:r>
      <w:r>
        <w:rPr>
          <w:rFonts w:hint="eastAsia" w:hAnsi="宋体" w:eastAsia="宋体" w:cs="宋体"/>
          <w:sz w:val="24"/>
          <w:szCs w:val="24"/>
          <w:lang w:val="zh-TW"/>
        </w:rPr>
        <w:t xml:space="preserve">开标一览表</w:t>
      </w:r>
      <w:r>
        <w:rPr>
          <w:rFonts w:hint="eastAsia" w:hAnsi="宋体" w:eastAsia="宋体" w:cs="宋体"/>
          <w:sz w:val="24"/>
          <w:szCs w:val="24"/>
          <w:lang w:val="zh-TW" w:eastAsia="zh-TW"/>
        </w:rPr>
        <w:t xml:space="preserve">》中的</w:t>
      </w:r>
      <w:r>
        <w:rPr>
          <w:rFonts w:hint="eastAsia" w:hAnsi="宋体" w:eastAsia="宋体" w:cs="宋体"/>
          <w:sz w:val="24"/>
          <w:szCs w:val="24"/>
          <w:lang w:val="zh-TW" w:eastAsia="zh-TW"/>
        </w:rPr>
        <w:t xml:space="preserve">报价包括完成该项工作所需的所有服务管理内容、耗材、通讯、办公设备、各种税费、人工、节假日加班工资、保险、劳保、维护、技术支持与培训及相关劳务支出等工作所发生的全部费用以及企业利润、税金和政策性文件规定及合同包含的所有风险、责任等各项应有费用。</w:t>
      </w:r>
      <w:r/>
    </w:p>
    <w:p>
      <w:pPr>
        <w:pStyle w:val="1234"/>
        <w:ind w:firstLine="480"/>
        <w:spacing w:line="320" w:lineRule="exact"/>
        <w:rPr>
          <w:rFonts w:hint="eastAsia" w:hAnsi="宋体" w:eastAsia="宋体" w:cs="宋体"/>
          <w:sz w:val="24"/>
        </w:rPr>
      </w:pPr>
      <w:r>
        <w:rPr>
          <w:rFonts w:hint="eastAsia" w:hAnsi="宋体" w:eastAsia="宋体" w:cs="宋体"/>
          <w:sz w:val="24"/>
        </w:rPr>
        <w:t xml:space="preserve">2、如果我们的投标书被接受，我们将严格履行招标文件中规定的每一项要求，按期、按质、按量履行合同的义务。</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3、我们已详细审查全部招标文件，包括补充文件(如果有)。我们完全理解并同意放弃对这方面有不明及误解的权力。</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4、我们同意按招标文件中的规定，本投标书的有效期限为投标截止日起</w:t>
      </w:r>
      <w:r>
        <w:rPr>
          <w:rFonts w:hint="eastAsia" w:hAnsi="宋体" w:eastAsia="宋体" w:cs="宋体"/>
          <w:sz w:val="24"/>
          <w:u w:val="single"/>
        </w:rPr>
        <w:t xml:space="preserve">六十</w:t>
      </w:r>
      <w:r>
        <w:rPr>
          <w:rFonts w:hint="eastAsia" w:hAnsi="宋体" w:eastAsia="宋体" w:cs="宋体"/>
          <w:sz w:val="24"/>
        </w:rPr>
        <w:t xml:space="preserve">天。</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5、我们愿意提供采购人或采购代理机构在招标文件中要求的所有资料。</w:t>
      </w:r>
      <w:r/>
    </w:p>
    <w:p>
      <w:pPr>
        <w:ind w:firstLine="480"/>
        <w:spacing w:line="320" w:lineRule="exact"/>
        <w:rPr>
          <w:rFonts w:hint="eastAsia" w:ascii="宋体" w:hAnsi="宋体" w:eastAsia="宋体" w:cs="宋体"/>
          <w:sz w:val="24"/>
          <w:szCs w:val="24"/>
        </w:rPr>
      </w:pPr>
      <w:r>
        <w:rPr>
          <w:rFonts w:hint="eastAsia" w:ascii="宋体" w:hAnsi="宋体" w:eastAsia="宋体" w:cs="宋体"/>
          <w:sz w:val="24"/>
        </w:rPr>
        <w:t xml:space="preserve">6、</w:t>
      </w:r>
      <w:r>
        <w:rPr>
          <w:rFonts w:hint="eastAsia" w:ascii="宋体" w:hAnsi="宋体" w:eastAsia="宋体" w:cs="宋体"/>
          <w:sz w:val="24"/>
          <w:szCs w:val="24"/>
        </w:rPr>
        <w:t xml:space="preserve">我们声明：我们在参加本次政府采购活动前3年内在经营活动中没有重大违法记录。</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7、我们愿意遵守招标公告及招标文件中所列的收费标准。</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8、我们承诺该项投标在开标后的全过程中保持有效，不作任何更改和变动。</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9、如果我们中标，我们愿意按招标文件规定支付代理服务费。</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10、我们承诺我公司符合招标文件投标人须知中“合格投标人的资格条件”的要求，若与真实情况不符，本公司愿意承担由此而产生的一切后果。</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11、综合说明：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（1）伴随服务及配合措施；</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（2）要求甲方提供的配合；</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（3）对招标文件有不同意见的偏离说明；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（4）其它说明。</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所有有关标书的函电，请按下列地址联系：</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单位：</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联系人：</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地址：</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邮政编码：</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联系电话：</w:t>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r>
      <w:r>
        <w:rPr>
          <w:rFonts w:hint="eastAsia" w:hAnsi="宋体" w:eastAsia="宋体" w:cs="宋体"/>
          <w:sz w:val="24"/>
        </w:rPr>
        <w:tab/>
        <w:t xml:space="preserve">传真：</w:t>
      </w:r>
      <w:r/>
    </w:p>
    <w:p>
      <w:pPr>
        <w:pStyle w:val="1165"/>
        <w:ind w:firstLine="480"/>
        <w:spacing w:line="320" w:lineRule="exact"/>
        <w:rPr>
          <w:rFonts w:hint="eastAsia" w:hAnsi="宋体" w:eastAsia="宋体" w:cs="宋体"/>
          <w:sz w:val="24"/>
        </w:rPr>
      </w:pPr>
      <w:r>
        <w:rPr>
          <w:rFonts w:hint="eastAsia" w:hAnsi="宋体" w:eastAsia="宋体" w:cs="宋体"/>
          <w:sz w:val="24"/>
        </w:rPr>
        <w:t xml:space="preserve">电子邮箱：</w:t>
      </w:r>
      <w:r/>
    </w:p>
    <w:p>
      <w:pPr>
        <w:pStyle w:val="862"/>
        <w:ind w:firstLine="480"/>
        <w:spacing w:line="320" w:lineRule="exact"/>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jc w:val="both"/>
        <w:spacing w:line="360" w:lineRule="auto"/>
        <w:rPr>
          <w:rFonts w:hint="eastAsia" w:hAnsi="宋体" w:eastAsia="宋体"/>
        </w:rPr>
        <w:outlineLvl w:val="1"/>
      </w:pPr>
      <w:r>
        <w:br w:type="page" w:clear="all"/>
      </w:r>
      <w:r>
        <w:rPr>
          <w:rFonts w:hint="eastAsia" w:ascii="宋体" w:hAnsi="宋体" w:eastAsia="宋体"/>
          <w:b/>
        </w:rPr>
        <w:t xml:space="preserve">3、开标一览表</w:t>
      </w:r>
      <w:r/>
    </w:p>
    <w:p>
      <w:pPr>
        <w:pStyle w:val="862"/>
        <w:jc w:val="center"/>
        <w:spacing w:line="360" w:lineRule="auto"/>
        <w:rPr>
          <w:rFonts w:hint="eastAsia" w:hAnsi="宋体" w:eastAsia="宋体"/>
          <w:sz w:val="24"/>
          <w:szCs w:val="24"/>
        </w:rPr>
      </w:pPr>
      <w:r>
        <w:rPr>
          <w:rFonts w:hint="eastAsia" w:hAnsi="宋体" w:eastAsia="宋体"/>
          <w:sz w:val="24"/>
          <w:szCs w:val="24"/>
        </w:rPr>
      </w:r>
      <w:r/>
    </w:p>
    <w:p>
      <w:pPr>
        <w:pStyle w:val="1243"/>
        <w:jc w:val="center"/>
        <w:spacing w:line="360" w:lineRule="auto"/>
        <w:rPr>
          <w:rFonts w:hint="eastAsia" w:hAnsi="宋体" w:eastAsia="宋体"/>
          <w:b/>
          <w:sz w:val="24"/>
          <w:szCs w:val="24"/>
        </w:rPr>
      </w:pPr>
      <w:r>
        <w:rPr>
          <w:rFonts w:hint="eastAsia" w:hAnsi="宋体" w:eastAsia="宋体"/>
          <w:b/>
          <w:sz w:val="24"/>
          <w:szCs w:val="24"/>
        </w:rPr>
        <w:t xml:space="preserve">开标一览表（总报价）</w:t>
      </w:r>
      <w:r/>
    </w:p>
    <w:p>
      <w:pPr>
        <w:pStyle w:val="1243"/>
        <w:jc w:val="center"/>
        <w:spacing w:line="360" w:lineRule="auto"/>
        <w:rPr>
          <w:rFonts w:hint="eastAsia" w:hAnsi="宋体" w:eastAsia="宋体"/>
          <w:b/>
          <w:sz w:val="24"/>
          <w:szCs w:val="24"/>
        </w:rPr>
      </w:pPr>
      <w:r>
        <w:rPr>
          <w:rFonts w:hint="eastAsia" w:hAnsi="宋体" w:eastAsia="宋体"/>
          <w:b/>
          <w:sz w:val="24"/>
          <w:szCs w:val="24"/>
        </w:rPr>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投标人全称（加盖公章）：</w:t>
      </w:r>
      <w:bookmarkStart w:id="6" w:name="TBR"/>
      <w:r/>
      <w:bookmarkEnd w:id="6"/>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项目编号：</w:t>
      </w:r>
      <w:bookmarkStart w:id="7" w:name="XMBH"/>
      <w:r/>
      <w:bookmarkEnd w:id="7"/>
      <w:r>
        <w:rPr>
          <w:rFonts w:ascii="宋体" w:hAnsi="宋体" w:eastAsia="宋体"/>
          <w:sz w:val="24"/>
          <w:szCs w:val="24"/>
          <w:lang w:val="zh-CN"/>
        </w:rPr>
        <w:t xml:space="preserve">JSZC-320500-SZCH-G2024-00</w:t>
      </w:r>
      <w:r>
        <w:rPr>
          <w:rFonts w:hint="eastAsia" w:ascii="宋体" w:hAnsi="宋体" w:eastAsia="宋体"/>
          <w:sz w:val="24"/>
          <w:szCs w:val="24"/>
          <w:lang w:val="zh-CN"/>
        </w:rPr>
        <w:t xml:space="preserve">82</w:t>
      </w:r>
      <w:r/>
    </w:p>
    <w:p>
      <w:pPr>
        <w:ind w:firstLine="420"/>
        <w:spacing w:line="440" w:lineRule="exact"/>
        <w:widowControl/>
        <w:rPr>
          <w:rFonts w:hint="eastAsia" w:ascii="宋体" w:hAnsi="宋体" w:eastAsia="宋体"/>
          <w:sz w:val="24"/>
          <w:szCs w:val="24"/>
          <w:lang w:val="zh-CN"/>
        </w:rPr>
      </w:pPr>
      <w:r>
        <w:rPr>
          <w:rFonts w:ascii="宋体" w:hAnsi="宋体" w:eastAsia="宋体"/>
          <w:sz w:val="24"/>
          <w:szCs w:val="24"/>
          <w:lang w:val="zh-CN"/>
        </w:rPr>
        <w:t xml:space="preserve">分包号：</w:t>
      </w:r>
      <w:bookmarkStart w:id="8" w:name="FBH"/>
      <w:r/>
      <w:bookmarkEnd w:id="8"/>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22"/>
        <w:gridCol w:w="6632"/>
      </w:tblGrid>
      <w:tr>
        <w:trPr>
          <w:cantSplit/>
          <w:jc w:val="center"/>
          <w:trHeight w:val="1098"/>
        </w:trPr>
        <w:tc>
          <w:tcPr>
            <w:tcW w:w="322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项目名称</w:t>
            </w:r>
            <w:r/>
          </w:p>
        </w:tc>
        <w:tc>
          <w:tcPr>
            <w:tcW w:w="663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投标总报价</w:t>
            </w:r>
            <w:r/>
          </w:p>
        </w:tc>
      </w:tr>
      <w:tr>
        <w:trPr>
          <w:cantSplit/>
          <w:jc w:val="center"/>
          <w:trHeight w:val="1697"/>
        </w:trPr>
        <w:tc>
          <w:tcPr>
            <w:tcW w:w="3222" w:type="dxa"/>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rPr>
              <w:t xml:space="preserve">大型仪器设备维保</w:t>
            </w:r>
            <w:r/>
          </w:p>
        </w:tc>
        <w:tc>
          <w:tcPr>
            <w:tcW w:w="663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小写：</w:t>
            </w:r>
            <w:bookmarkStart w:id="9" w:name="JEXX"/>
            <w:r/>
            <w:bookmarkEnd w:id="9"/>
            <w:r>
              <w:rPr>
                <w:rFonts w:ascii="宋体" w:hAnsi="宋体" w:eastAsia="宋体"/>
                <w:sz w:val="24"/>
                <w:szCs w:val="24"/>
              </w:rPr>
              <w:t xml:space="preserve">          （元人民币）</w:t>
            </w:r>
            <w:r/>
          </w:p>
        </w:tc>
      </w:tr>
      <w:tr>
        <w:trPr>
          <w:cantSplit/>
          <w:jc w:val="center"/>
          <w:trHeight w:val="1361"/>
        </w:trPr>
        <w:tc>
          <w:tcPr>
            <w:tcW w:w="3222" w:type="dxa"/>
            <w:vAlign w:val="center"/>
            <w:textDirection w:val="lrTb"/>
            <w:noWrap w:val="false"/>
          </w:tcPr>
          <w:p>
            <w:pPr>
              <w:jc w:val="center"/>
              <w:spacing w:line="600" w:lineRule="exact"/>
              <w:widowControl/>
              <w:rPr>
                <w:rFonts w:hint="eastAsia" w:ascii="宋体" w:hAnsi="宋体" w:eastAsia="宋体"/>
                <w:sz w:val="24"/>
                <w:szCs w:val="24"/>
              </w:rPr>
            </w:pPr>
            <w:r>
              <w:rPr>
                <w:rFonts w:ascii="宋体" w:hAnsi="宋体" w:eastAsia="宋体"/>
                <w:sz w:val="24"/>
                <w:szCs w:val="24"/>
              </w:rPr>
              <w:t xml:space="preserve">投标报价大写金额</w:t>
            </w:r>
            <w:r/>
          </w:p>
        </w:tc>
        <w:tc>
          <w:tcPr>
            <w:tcW w:w="6632" w:type="dxa"/>
            <w:vAlign w:val="center"/>
            <w:textDirection w:val="lrTb"/>
            <w:noWrap w:val="false"/>
          </w:tcPr>
          <w:p>
            <w:pPr>
              <w:spacing w:line="600" w:lineRule="exact"/>
              <w:widowControl/>
              <w:rPr>
                <w:rFonts w:hint="eastAsia" w:ascii="宋体" w:hAnsi="宋体" w:eastAsia="宋体"/>
                <w:sz w:val="24"/>
                <w:szCs w:val="24"/>
              </w:rPr>
            </w:pPr>
            <w:r/>
            <w:bookmarkStart w:id="10" w:name="JEDX"/>
            <w:r/>
            <w:bookmarkEnd w:id="10"/>
            <w:r/>
            <w:r/>
          </w:p>
        </w:tc>
      </w:tr>
    </w:tbl>
    <w:p>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                                                  日期：   </w:t>
      </w:r>
      <w:bookmarkStart w:id="11" w:name="NF"/>
      <w:r/>
      <w:bookmarkEnd w:id="11"/>
      <w:r>
        <w:rPr>
          <w:rFonts w:ascii="宋体" w:hAnsi="宋体" w:eastAsia="宋体"/>
          <w:sz w:val="24"/>
          <w:szCs w:val="24"/>
        </w:rPr>
        <w:t xml:space="preserve"> 年 </w:t>
      </w:r>
      <w:bookmarkStart w:id="12" w:name="YF"/>
      <w:r/>
      <w:bookmarkEnd w:id="12"/>
      <w:r>
        <w:rPr>
          <w:rFonts w:ascii="宋体" w:hAnsi="宋体" w:eastAsia="宋体"/>
          <w:sz w:val="24"/>
          <w:szCs w:val="24"/>
        </w:rPr>
        <w:t xml:space="preserve">  月 </w:t>
      </w:r>
      <w:bookmarkStart w:id="13" w:name="RI"/>
      <w:r/>
      <w:bookmarkEnd w:id="13"/>
      <w:r>
        <w:rPr>
          <w:rFonts w:ascii="宋体" w:hAnsi="宋体" w:eastAsia="宋体"/>
          <w:sz w:val="24"/>
          <w:szCs w:val="24"/>
        </w:rPr>
        <w:t xml:space="preserve">  日</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填写说明：</w:t>
      </w:r>
      <w:r/>
    </w:p>
    <w:p>
      <w:pPr>
        <w:numPr>
          <w:ilvl w:val="0"/>
          <w:numId w:val="3"/>
        </w:numPr>
        <w:ind w:right="960"/>
        <w:spacing w:line="440" w:lineRule="exact"/>
        <w:widowControl/>
        <w:rPr>
          <w:rFonts w:hint="eastAsia" w:ascii="宋体" w:hAnsi="宋体" w:eastAsia="宋体" w:cs="宋体"/>
          <w:sz w:val="24"/>
          <w:szCs w:val="24"/>
          <w:u w:val="single"/>
        </w:rPr>
      </w:pPr>
      <w:r>
        <w:rPr>
          <w:rFonts w:hint="eastAsia" w:ascii="宋体" w:hAnsi="宋体" w:eastAsia="宋体" w:cs="宋体"/>
          <w:sz w:val="24"/>
          <w:szCs w:val="24"/>
          <w:u w:val="single"/>
        </w:rPr>
        <w:t xml:space="preserve">开标一览表必须加盖投标人公章（复印件无效）。</w:t>
      </w:r>
      <w:r/>
    </w:p>
    <w:p>
      <w:pPr>
        <w:numPr>
          <w:ilvl w:val="0"/>
          <w:numId w:val="3"/>
        </w:num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如有分包，投标人</w:t>
      </w:r>
      <w:r>
        <w:rPr>
          <w:rFonts w:hint="eastAsia" w:ascii="宋体" w:hAnsi="宋体" w:eastAsia="宋体" w:cs="宋体"/>
          <w:sz w:val="24"/>
          <w:szCs w:val="24"/>
          <w:u w:val="single"/>
        </w:rPr>
        <w:t xml:space="preserve">投任何</w:t>
      </w:r>
      <w:r>
        <w:rPr>
          <w:rFonts w:hint="eastAsia" w:ascii="宋体" w:hAnsi="宋体" w:eastAsia="宋体" w:cs="宋体"/>
          <w:sz w:val="24"/>
          <w:szCs w:val="24"/>
          <w:u w:val="single"/>
        </w:rPr>
        <w:t xml:space="preserve">一个包的标的，都需要单独填写开标一览表</w:t>
      </w:r>
      <w:r>
        <w:rPr>
          <w:rFonts w:hint="eastAsia" w:ascii="宋体" w:hAnsi="宋体" w:eastAsia="宋体" w:cs="宋体"/>
          <w:sz w:val="24"/>
          <w:szCs w:val="24"/>
        </w:rPr>
        <w:t xml:space="preserve">。</w:t>
      </w:r>
      <w:r/>
    </w:p>
    <w:p>
      <w:pPr>
        <w:pStyle w:val="1141"/>
        <w:ind w:firstLine="0"/>
        <w:jc w:val="both"/>
        <w:spacing w:line="360" w:lineRule="auto"/>
        <w:rPr>
          <w:rFonts w:hint="eastAsia" w:hAnsi="宋体" w:eastAsia="宋体" w:cs="宋体"/>
          <w:b/>
          <w:szCs w:val="24"/>
        </w:rPr>
        <w:outlineLvl w:val="1"/>
      </w:pPr>
      <w:r>
        <w:rPr>
          <w:rFonts w:hint="eastAsia" w:hAnsi="宋体" w:eastAsia="宋体"/>
        </w:rPr>
        <w:br w:type="page" w:clear="all"/>
      </w:r>
      <w:r>
        <w:rPr>
          <w:rFonts w:ascii="宋体" w:hAnsi="宋体" w:eastAsia="宋体"/>
          <w:b/>
        </w:rPr>
        <w:t xml:space="preserve">4</w:t>
      </w:r>
      <w:r>
        <w:rPr>
          <w:rFonts w:hint="eastAsia" w:ascii="宋体" w:hAnsi="宋体" w:eastAsia="宋体"/>
          <w:b/>
        </w:rPr>
        <w:t xml:space="preserve">、投标报价表</w:t>
      </w:r>
      <w:r/>
    </w:p>
    <w:p>
      <w:pPr>
        <w:pStyle w:val="1165"/>
        <w:jc w:val="center"/>
        <w:spacing w:line="360" w:lineRule="auto"/>
        <w:rPr>
          <w:rFonts w:hint="eastAsia" w:hAnsi="宋体" w:eastAsia="宋体"/>
          <w:b/>
          <w:sz w:val="24"/>
        </w:rPr>
      </w:pPr>
      <w:r>
        <w:rPr>
          <w:rFonts w:hint="eastAsia" w:hAnsi="宋体" w:eastAsia="宋体"/>
          <w:b/>
          <w:sz w:val="24"/>
        </w:rPr>
        <w:t xml:space="preserve">投标报价表</w:t>
      </w:r>
      <w:r/>
    </w:p>
    <w:tbl>
      <w:tblPr>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19"/>
        <w:gridCol w:w="2140"/>
        <w:gridCol w:w="1058"/>
        <w:gridCol w:w="1157"/>
        <w:gridCol w:w="1563"/>
        <w:gridCol w:w="1563"/>
        <w:gridCol w:w="1179"/>
      </w:tblGrid>
      <w:tr>
        <w:trPr>
          <w:cantSplit/>
          <w:jc w:val="center"/>
          <w:trHeight w:val="23"/>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内容</w:t>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416"/>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0"/>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385"/>
        </w:trPr>
        <w:tc>
          <w:tcPr>
            <w:tcW w:w="5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214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1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5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117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r>
      <w:tr>
        <w:trPr>
          <w:cantSplit/>
          <w:jc w:val="center"/>
          <w:trHeight w:val="381"/>
        </w:trPr>
        <w:tc>
          <w:tcPr>
            <w:gridSpan w:val="2"/>
            <w:tcW w:w="26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gridSpan w:val="5"/>
            <w:tcW w:w="652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人民币：大写                         小写：</w:t>
            </w:r>
            <w:r/>
          </w:p>
        </w:tc>
      </w:tr>
    </w:tbl>
    <w:p>
      <w:pPr>
        <w:pStyle w:val="1165"/>
        <w:jc w:val="center"/>
        <w:spacing w:line="360" w:lineRule="auto"/>
        <w:rPr>
          <w:rFonts w:hint="eastAsia" w:hAnsi="宋体" w:eastAsia="宋体"/>
          <w:b/>
          <w:sz w:val="24"/>
        </w:rPr>
      </w:pPr>
      <w:r>
        <w:rPr>
          <w:rFonts w:hint="eastAsia" w:hAnsi="宋体" w:eastAsia="宋体"/>
          <w:b/>
          <w:sz w:val="24"/>
        </w:rPr>
      </w:r>
      <w:r/>
    </w:p>
    <w:p>
      <w:pPr>
        <w:pStyle w:val="1165"/>
        <w:ind w:firstLine="480"/>
        <w:spacing w:line="360" w:lineRule="auto"/>
        <w:rPr>
          <w:rFonts w:hint="eastAsia" w:hAnsi="宋体" w:eastAsia="宋体"/>
          <w:sz w:val="24"/>
        </w:rPr>
      </w:pPr>
      <w:r>
        <w:rPr>
          <w:rFonts w:hint="eastAsia" w:hAnsi="宋体" w:eastAsia="宋体"/>
          <w:sz w:val="24"/>
        </w:rPr>
      </w:r>
      <w:r/>
    </w:p>
    <w:p>
      <w:pPr>
        <w:pStyle w:val="1165"/>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    年    月    日</w:t>
      </w:r>
      <w:r/>
    </w:p>
    <w:p>
      <w:pPr>
        <w:pStyle w:val="1141"/>
        <w:ind w:firstLine="0"/>
        <w:jc w:val="both"/>
        <w:spacing w:line="360" w:lineRule="auto"/>
        <w:rPr>
          <w:rFonts w:hint="eastAsia" w:ascii="宋体" w:hAnsi="宋体" w:eastAsia="宋体"/>
          <w:b/>
        </w:rPr>
        <w:outlineLvl w:val="1"/>
      </w:pPr>
      <w:r>
        <w:rPr>
          <w:rFonts w:ascii="宋体" w:hAnsi="宋体" w:eastAsia="宋体"/>
          <w:b/>
        </w:rPr>
        <w:br w:type="page" w:clear="all"/>
      </w:r>
      <w:r/>
    </w:p>
    <w:p>
      <w:pPr>
        <w:pStyle w:val="1141"/>
        <w:ind w:firstLine="0"/>
        <w:jc w:val="both"/>
        <w:spacing w:line="360" w:lineRule="auto"/>
        <w:rPr>
          <w:rFonts w:hint="eastAsia" w:ascii="宋体" w:hAnsi="宋体" w:eastAsia="宋体"/>
          <w:b/>
        </w:rPr>
        <w:outlineLvl w:val="1"/>
      </w:pPr>
      <w:r>
        <w:rPr>
          <w:rFonts w:hint="eastAsia" w:ascii="宋体" w:hAnsi="宋体" w:eastAsia="宋体"/>
          <w:b/>
        </w:rPr>
        <w:t xml:space="preserve">5、服务要求偏离表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服务要求偏离表</w:t>
      </w:r>
      <w:r/>
    </w:p>
    <w:p>
      <w:pPr>
        <w:spacing w:line="360" w:lineRule="auto"/>
        <w:rPr>
          <w:rFonts w:hint="eastAsia" w:ascii="宋体" w:hAnsi="宋体" w:eastAsia="宋体"/>
          <w:sz w:val="24"/>
          <w:szCs w:val="24"/>
        </w:rPr>
      </w:pPr>
      <w:r>
        <w:rPr>
          <w:rFonts w:hint="eastAsia" w:ascii="宋体" w:hAnsi="宋体" w:eastAsia="宋体"/>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9"/>
        <w:gridCol w:w="1809"/>
        <w:gridCol w:w="1971"/>
        <w:gridCol w:w="1819"/>
        <w:gridCol w:w="1819"/>
        <w:gridCol w:w="1667"/>
      </w:tblGrid>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序号</w:t>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ascii="宋体" w:hAnsi="宋体" w:eastAsia="宋体"/>
                <w:sz w:val="24"/>
                <w:szCs w:val="24"/>
              </w:rPr>
              <w:t xml:space="preserve">服务内容</w:t>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招标要求</w:t>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投标要求</w:t>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偏离/响应</w:t>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39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18"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000"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923"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846" w:type="pct"/>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注：1、投标人应对照招标文件服务要求等要求，所投标的物与招标文件的规定有偏离的，应在此表中申明与服务要求条文的偏差和例外。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2、未在上表中说明的，如在响应文件其他内容中已有文字说明的，则以已有文字说明为准，否则，将被认为</w:t>
      </w:r>
      <w:r>
        <w:rPr>
          <w:rFonts w:hint="eastAsia" w:ascii="宋体" w:hAnsi="宋体" w:eastAsia="宋体"/>
          <w:sz w:val="24"/>
          <w:szCs w:val="24"/>
        </w:rPr>
        <w:t xml:space="preserve">完全响应</w:t>
      </w:r>
      <w:r>
        <w:rPr>
          <w:rFonts w:hint="eastAsia" w:ascii="宋体" w:hAnsi="宋体" w:eastAsia="宋体"/>
          <w:sz w:val="24"/>
          <w:szCs w:val="24"/>
        </w:rPr>
        <w:t xml:space="preserve">招标文件的规定。但该表不作为投标人对所投标的物关于服务要求等详细描述和说明的替代。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jc w:val="left"/>
        <w:widowControl/>
        <w:rPr>
          <w:rFonts w:hint="eastAsia" w:ascii="宋体" w:hAnsi="宋体" w:eastAsia="宋体"/>
          <w:b/>
          <w:sz w:val="24"/>
          <w:szCs w:val="24"/>
        </w:rPr>
      </w:pPr>
      <w:r>
        <w:rPr>
          <w:rFonts w:ascii="宋体" w:hAnsi="宋体" w:eastAsia="宋体"/>
          <w:b/>
          <w:szCs w:val="24"/>
        </w:rPr>
        <w:br w:type="page" w:clear="all"/>
      </w:r>
      <w:r/>
    </w:p>
    <w:p>
      <w:pPr>
        <w:pStyle w:val="1141"/>
        <w:ind w:firstLine="0"/>
        <w:jc w:val="both"/>
        <w:spacing w:line="360" w:lineRule="auto"/>
        <w:rPr>
          <w:rFonts w:hint="eastAsia" w:ascii="宋体" w:hAnsi="宋体" w:eastAsia="宋体"/>
          <w:b/>
        </w:rPr>
        <w:outlineLvl w:val="1"/>
      </w:pPr>
      <w:r>
        <w:rPr>
          <w:rFonts w:hint="eastAsia" w:ascii="宋体" w:hAnsi="宋体" w:eastAsia="宋体"/>
          <w:b/>
          <w:szCs w:val="24"/>
        </w:rPr>
        <w:t xml:space="preserve">6</w:t>
      </w:r>
      <w:r>
        <w:rPr>
          <w:rFonts w:hint="eastAsia" w:ascii="宋体" w:hAnsi="宋体" w:eastAsia="宋体"/>
          <w:b/>
        </w:rPr>
        <w:t xml:space="preserve">、商务条款偏离表</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商务条款偏离表</w:t>
      </w:r>
      <w:r/>
    </w:p>
    <w:p>
      <w:pPr>
        <w:spacing w:line="360" w:lineRule="auto"/>
        <w:rPr>
          <w:rFonts w:hint="eastAsia" w:ascii="宋体" w:hAnsi="宋体" w:eastAsia="宋体"/>
          <w:sz w:val="24"/>
          <w:szCs w:val="24"/>
        </w:rPr>
      </w:pPr>
      <w:r>
        <w:rPr>
          <w:rFonts w:hint="eastAsia" w:ascii="宋体" w:hAnsi="宋体" w:eastAsia="宋体"/>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序号</w:t>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招标文件条目号</w:t>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招标文件的商务条款</w:t>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投标文件的商务条款</w:t>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t xml:space="preserve">说明</w:t>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r>
        <w:trPr>
          <w:jc w:val="center"/>
        </w:trPr>
        <w:tc>
          <w:tcPr>
            <w:tcW w:w="985"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27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30"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2751"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c>
          <w:tcPr>
            <w:tcW w:w="1114" w:type="dxa"/>
            <w:vAlign w:val="center"/>
            <w:textDirection w:val="lrTb"/>
            <w:noWrap w:val="false"/>
          </w:tcPr>
          <w:p>
            <w:pPr>
              <w:jc w:val="center"/>
              <w:spacing w:before="120" w:after="120"/>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注：投标人的投标文件（除服务要求部分）与招标文件规定的有偏离的，应在此表中说明。未在上表中说明的，如在响应文件其他内容中已有文字说明的，则以已有文字说明为准，否则，将被认为</w:t>
      </w:r>
      <w:r>
        <w:rPr>
          <w:rFonts w:hint="eastAsia" w:ascii="宋体" w:hAnsi="宋体" w:eastAsia="宋体"/>
          <w:sz w:val="24"/>
          <w:szCs w:val="24"/>
        </w:rPr>
        <w:t xml:space="preserve">完全响应</w:t>
      </w:r>
      <w:r>
        <w:rPr>
          <w:rFonts w:hint="eastAsia" w:ascii="宋体" w:hAnsi="宋体" w:eastAsia="宋体"/>
          <w:sz w:val="24"/>
          <w:szCs w:val="24"/>
        </w:rPr>
        <w:t xml:space="preserve">招标文件的规定。但该表不作为投标人对所投标的物关于商务条款等详细描述和说明的替代。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spacing w:line="360" w:lineRule="auto"/>
        <w:rPr>
          <w:rFonts w:hint="eastAsia" w:asciiTheme="minorEastAsia" w:hAnsiTheme="minorEastAsia" w:eastAsiaTheme="minorEastAsia"/>
          <w:sz w:val="24"/>
          <w:szCs w:val="24"/>
        </w:rPr>
        <w:outlineLvl w:val="1"/>
      </w:pPr>
      <w:r>
        <w:rPr>
          <w:rFonts w:ascii="宋体" w:hAnsi="宋体" w:eastAsia="宋体"/>
          <w:b/>
        </w:rPr>
        <w:br w:type="page" w:clear="all"/>
      </w:r>
      <w:r>
        <w:rPr>
          <w:rFonts w:hint="eastAsia" w:asciiTheme="minorEastAsia" w:hAnsiTheme="minorEastAsia" w:eastAsiaTheme="minorEastAsia"/>
          <w:b/>
          <w:sz w:val="24"/>
          <w:szCs w:val="24"/>
        </w:rPr>
        <w:t xml:space="preserve">7、拟投入本项目人员配备一览表</w:t>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t xml:space="preserve">拟投入本项目人员配备一览表</w:t>
      </w:r>
      <w:r/>
    </w:p>
    <w:p>
      <w:pPr>
        <w:jc w:val="center"/>
        <w:spacing w:line="360" w:lineRule="auto"/>
        <w:rPr>
          <w:rFonts w:hint="eastAsia" w:cs="Calibri" w:asciiTheme="minorEastAsia" w:hAnsiTheme="minorEastAsia" w:eastAsiaTheme="minorEastAsia"/>
          <w:b/>
          <w:sz w:val="24"/>
          <w:szCs w:val="24"/>
        </w:rPr>
      </w:pPr>
      <w:r>
        <w:rPr>
          <w:rFonts w:hint="eastAsia" w:cs="Calibri" w:asciiTheme="minorEastAsia" w:hAnsiTheme="minorEastAsia" w:eastAsiaTheme="minorEastAsia"/>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7"/>
        <w:gridCol w:w="1616"/>
        <w:gridCol w:w="824"/>
        <w:gridCol w:w="627"/>
        <w:gridCol w:w="629"/>
        <w:gridCol w:w="1031"/>
        <w:gridCol w:w="1480"/>
        <w:gridCol w:w="1427"/>
        <w:gridCol w:w="1713"/>
      </w:tblGrid>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典型业务与技术专长</w:t>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Pr>
        <w:tc>
          <w:tcPr>
            <w:tcW w:w="257" w:type="pct"/>
            <w:vAlign w:val="center"/>
            <w:textDirection w:val="lrTb"/>
            <w:noWrap w:val="false"/>
          </w:tcPr>
          <w:p>
            <w:pP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820"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4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8"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31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523"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51"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724"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69" w:type="pct"/>
            <w:vAlign w:val="center"/>
            <w:textDirection w:val="lrTb"/>
            <w:noWrap w:val="false"/>
          </w:tcPr>
          <w:p>
            <w:pPr>
              <w:jc w:val="center"/>
              <w:spacing w:before="120" w:after="1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13"/>
        <w:ind w:firstLine="0"/>
        <w:rPr>
          <w:rFonts w:hint="eastAsia" w:ascii="宋体" w:hAnsi="宋体"/>
          <w:b/>
        </w:rPr>
        <w:outlineLvl w:val="1"/>
      </w:pPr>
      <w:r>
        <w:rPr>
          <w:rFonts w:ascii="宋体" w:hAnsi="宋体"/>
          <w:b/>
        </w:rPr>
        <w:br w:type="page" w:clear="all"/>
      </w:r>
      <w:r>
        <w:rPr>
          <w:rFonts w:hint="eastAsia" w:ascii="宋体" w:hAnsi="宋体"/>
          <w:b/>
        </w:rPr>
        <w:t xml:space="preserve">8、类似项目</w:t>
      </w:r>
      <w:r>
        <w:rPr>
          <w:rFonts w:ascii="宋体" w:hAnsi="宋体"/>
          <w:b/>
        </w:rPr>
        <w:t xml:space="preserve">一览表</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类似项目一览表</w:t>
      </w:r>
      <w:r/>
    </w:p>
    <w:p>
      <w:pPr>
        <w:jc w:val="center"/>
        <w:spacing w:line="360" w:lineRule="auto"/>
        <w:rPr>
          <w:rFonts w:hint="eastAsia" w:ascii="宋体" w:hAnsi="宋体" w:eastAsia="宋体"/>
          <w:sz w:val="30"/>
        </w:rPr>
      </w:pPr>
      <w:r>
        <w:rPr>
          <w:rFonts w:hint="eastAsia" w:ascii="宋体" w:hAnsi="宋体" w:eastAsia="宋体"/>
          <w:sz w:val="30"/>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1"/>
        <w:gridCol w:w="1916"/>
        <w:gridCol w:w="1750"/>
        <w:gridCol w:w="1750"/>
        <w:gridCol w:w="2042"/>
        <w:gridCol w:w="1395"/>
      </w:tblGrid>
      <w:tr>
        <w:trPr>
          <w:jc w:val="center"/>
          <w:trHeight w:val="1253"/>
        </w:trPr>
        <w:tc>
          <w:tcPr>
            <w:tcW w:w="508"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972"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合同名称</w:t>
            </w:r>
            <w:r/>
          </w:p>
        </w:tc>
        <w:tc>
          <w:tcPr>
            <w:tcW w:w="88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业主单位</w:t>
            </w:r>
            <w:r/>
          </w:p>
        </w:tc>
        <w:tc>
          <w:tcPr>
            <w:tcW w:w="88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项目时间</w:t>
            </w:r>
            <w:r/>
          </w:p>
        </w:tc>
        <w:tc>
          <w:tcPr>
            <w:tcW w:w="1036"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合同金额</w:t>
            </w:r>
            <w:r>
              <w:rPr>
                <w:rFonts w:hint="eastAsia" w:ascii="宋体" w:hAnsi="宋体" w:eastAsia="宋体"/>
                <w:sz w:val="24"/>
                <w:szCs w:val="24"/>
              </w:rPr>
              <w:t xml:space="preserve">（元）</w:t>
            </w:r>
            <w:r/>
          </w:p>
        </w:tc>
        <w:tc>
          <w:tcPr>
            <w:tcW w:w="708"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备注</w:t>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1</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2</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3</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t xml:space="preserve">4</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t xml:space="preserve">5</w:t>
            </w:r>
            <w:r/>
          </w:p>
        </w:tc>
        <w:tc>
          <w:tcPr>
            <w:tcW w:w="972"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88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3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708"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862"/>
        <w:ind w:firstLine="480"/>
        <w:spacing w:line="360" w:lineRule="auto"/>
        <w:rPr>
          <w:rFonts w:hint="eastAsia" w:hAnsi="宋体" w:eastAsia="宋体"/>
          <w:sz w:val="24"/>
        </w:rPr>
      </w:pPr>
      <w:r>
        <w:rPr>
          <w:rFonts w:hint="eastAsia" w:hAnsi="宋体" w:eastAsia="宋体"/>
          <w:sz w:val="24"/>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spacing w:line="360" w:lineRule="auto"/>
        <w:rPr>
          <w:rFonts w:hint="eastAsia" w:ascii="宋体" w:hAnsi="宋体" w:eastAsia="宋体"/>
          <w:b/>
          <w:szCs w:val="24"/>
        </w:rPr>
      </w:pPr>
      <w:r>
        <w:rPr>
          <w:rFonts w:hint="eastAsia" w:ascii="宋体" w:hAnsi="宋体" w:eastAsia="宋体"/>
          <w:b/>
          <w:szCs w:val="24"/>
        </w:rPr>
      </w:r>
      <w:r/>
    </w:p>
    <w:p>
      <w:pPr>
        <w:pStyle w:val="1113"/>
        <w:ind w:firstLine="0"/>
        <w:rPr>
          <w:rFonts w:hint="eastAsia" w:ascii="宋体" w:hAnsi="宋体" w:cs="宋体"/>
          <w:b/>
        </w:rPr>
        <w:outlineLvl w:val="1"/>
      </w:pPr>
      <w:r>
        <w:rPr>
          <w:rFonts w:hint="eastAsia" w:ascii="宋体" w:hAnsi="宋体"/>
          <w:b/>
        </w:rPr>
        <w:br w:type="page" w:clear="all"/>
      </w:r>
      <w:r>
        <w:rPr>
          <w:rFonts w:hint="eastAsia" w:ascii="宋体" w:hAnsi="宋体"/>
          <w:b/>
        </w:rPr>
        <w:t xml:space="preserve">9、</w:t>
      </w:r>
      <w:r>
        <w:rPr>
          <w:rFonts w:hint="eastAsia" w:ascii="宋体" w:hAnsi="宋体"/>
          <w:b/>
        </w:rPr>
        <w:t xml:space="preserve">服务实施方案</w:t>
      </w:r>
      <w:r/>
    </w:p>
    <w:p>
      <w:pPr>
        <w:pStyle w:val="855"/>
        <w:ind w:firstLine="0"/>
        <w:jc w:val="center"/>
        <w:spacing w:line="360" w:lineRule="auto"/>
        <w:rPr>
          <w:rFonts w:hint="eastAsia" w:ascii="宋体" w:hAnsi="宋体" w:eastAsia="宋体" w:cs="宋体"/>
          <w:b/>
          <w:szCs w:val="24"/>
        </w:rPr>
      </w:pPr>
      <w:r>
        <w:rPr>
          <w:rFonts w:hint="eastAsia" w:ascii="宋体" w:hAnsi="宋体" w:eastAsia="宋体" w:cs="宋体"/>
          <w:b/>
          <w:szCs w:val="24"/>
        </w:rPr>
      </w:r>
      <w:r/>
    </w:p>
    <w:p>
      <w:pPr>
        <w:pStyle w:val="855"/>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服务实施方案</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9654"/>
      </w:tblGrid>
      <w:tr>
        <w:trPr>
          <w:jc w:val="center"/>
          <w:trHeight w:val="1350"/>
        </w:trPr>
        <w:tc>
          <w:tcPr>
            <w:tcW w:w="5000" w:type="pct"/>
            <w:textDirection w:val="lrTb"/>
            <w:noWrap w:val="false"/>
          </w:tcPr>
          <w:p>
            <w:pPr>
              <w:pStyle w:val="1241"/>
              <w:rPr>
                <w:rStyle w:val="1240"/>
                <w:rFonts w:hint="eastAsia" w:hAnsi="宋体" w:eastAsia="宋体" w:cs="宋体"/>
                <w:sz w:val="24"/>
              </w:rPr>
            </w:pPr>
            <w:r>
              <w:rPr>
                <w:rStyle w:val="1240"/>
                <w:rFonts w:hint="eastAsia" w:hAnsi="宋体" w:eastAsia="宋体" w:cs="宋体"/>
                <w:sz w:val="24"/>
              </w:rPr>
              <w:t xml:space="preserve">提示：</w:t>
            </w:r>
            <w:r/>
          </w:p>
          <w:p>
            <w:pPr>
              <w:pStyle w:val="1241"/>
              <w:rPr>
                <w:rStyle w:val="1240"/>
                <w:rFonts w:hint="eastAsia" w:hAnsi="宋体" w:eastAsia="宋体" w:cs="宋体"/>
                <w:sz w:val="24"/>
              </w:rPr>
            </w:pPr>
            <w:r>
              <w:rPr>
                <w:rStyle w:val="1240"/>
                <w:rFonts w:hint="eastAsia" w:hAnsi="宋体" w:eastAsia="宋体" w:cs="宋体"/>
                <w:sz w:val="24"/>
              </w:rPr>
              <w:t xml:space="preserve">1、供应商应根据本次采购项目要求，对所投服务进行详细的说明与描述，包括针对本次采购项目特点及具体情况编写中标后拟采取的实施方案等。</w:t>
            </w:r>
            <w:r/>
          </w:p>
          <w:p>
            <w:pPr>
              <w:pStyle w:val="1241"/>
              <w:rPr>
                <w:rFonts w:hint="eastAsia" w:hAnsi="宋体" w:eastAsia="宋体" w:cs="宋体"/>
                <w:sz w:val="24"/>
              </w:rPr>
            </w:pPr>
            <w:r>
              <w:rPr>
                <w:rStyle w:val="1240"/>
                <w:rFonts w:hint="eastAsia" w:hAnsi="宋体" w:eastAsia="宋体" w:cs="宋体"/>
                <w:sz w:val="24"/>
              </w:rPr>
              <w:t xml:space="preserve">2、供应商可根据自身情况编写，本页</w:t>
            </w:r>
            <w:r>
              <w:rPr>
                <w:rStyle w:val="1240"/>
                <w:rFonts w:hint="eastAsia" w:hAnsi="宋体" w:eastAsia="宋体" w:cs="宋体"/>
                <w:sz w:val="24"/>
              </w:rPr>
              <w:t xml:space="preserve">不够可</w:t>
            </w:r>
            <w:r>
              <w:rPr>
                <w:rStyle w:val="1240"/>
                <w:rFonts w:hint="eastAsia" w:hAnsi="宋体" w:eastAsia="宋体" w:cs="宋体"/>
                <w:sz w:val="24"/>
              </w:rPr>
              <w:t xml:space="preserve">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Style w:val="1240"/>
                <w:rFonts w:hint="eastAsia" w:ascii="宋体" w:hAnsi="宋体" w:eastAsia="宋体" w:cs="宋体"/>
                <w:sz w:val="24"/>
                <w:u w:val="single"/>
              </w:rPr>
            </w:pPr>
            <w:r>
              <w:rPr>
                <w:rFonts w:hint="eastAsia" w:ascii="宋体" w:hAnsi="宋体" w:eastAsia="宋体" w:cs="宋体"/>
                <w:sz w:val="24"/>
                <w:u w:val="single"/>
              </w:rPr>
            </w:r>
            <w:r/>
          </w:p>
        </w:tc>
      </w:tr>
    </w:tbl>
    <w:p>
      <w:pPr>
        <w:pStyle w:val="1141"/>
        <w:ind w:firstLine="0"/>
        <w:spacing w:line="360" w:lineRule="auto"/>
        <w:rPr>
          <w:rFonts w:hint="eastAsia" w:ascii="宋体" w:hAnsi="宋体"/>
        </w:rPr>
      </w:pPr>
      <w:r>
        <w:rPr>
          <w:rFonts w:hint="eastAsia" w:ascii="宋体" w:hAnsi="宋体"/>
        </w:rPr>
      </w:r>
      <w:r/>
    </w:p>
    <w:p>
      <w:pPr>
        <w:pStyle w:val="862"/>
        <w:ind w:firstLine="480"/>
        <w:spacing w:line="360" w:lineRule="auto"/>
        <w:rPr>
          <w:rFonts w:hint="eastAsia" w:hAnsi="宋体" w:eastAsia="宋体"/>
          <w:sz w:val="24"/>
        </w:rPr>
      </w:pPr>
      <w:r>
        <w:rPr>
          <w:rFonts w:hint="eastAsia" w:hAnsi="宋体" w:eastAsia="宋体"/>
          <w:sz w:val="24"/>
        </w:rPr>
        <w:t xml:space="preserve">投标人：（盖章）</w:t>
      </w:r>
      <w:r/>
    </w:p>
    <w:p>
      <w:pPr>
        <w:pStyle w:val="862"/>
        <w:ind w:firstLine="480"/>
        <w:spacing w:line="360" w:lineRule="auto"/>
        <w:rPr>
          <w:rFonts w:hint="eastAsia" w:hAnsi="宋体" w:eastAsia="宋体"/>
          <w:sz w:val="24"/>
        </w:rPr>
      </w:pPr>
      <w:r>
        <w:rPr>
          <w:rFonts w:hint="eastAsia" w:hAnsi="宋体" w:eastAsia="宋体"/>
          <w:sz w:val="24"/>
        </w:rPr>
        <w:t xml:space="preserve">法定代表人或授权代理人：（签字或盖章）</w:t>
      </w:r>
      <w:r/>
    </w:p>
    <w:p>
      <w:pPr>
        <w:pStyle w:val="862"/>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1141"/>
        <w:ind w:firstLine="0"/>
        <w:jc w:val="both"/>
        <w:spacing w:line="360" w:lineRule="auto"/>
        <w:rPr>
          <w:rFonts w:hint="eastAsia" w:ascii="宋体" w:hAnsi="宋体" w:eastAsia="宋体"/>
          <w:b/>
        </w:rPr>
        <w:outlineLvl w:val="1"/>
      </w:pPr>
      <w:r>
        <w:rPr>
          <w:rFonts w:hint="eastAsia" w:ascii="宋体" w:hAnsi="宋体" w:eastAsia="宋体"/>
          <w:b/>
        </w:rPr>
        <w:br w:type="page" w:clear="all"/>
      </w:r>
      <w:r>
        <w:rPr>
          <w:rFonts w:hint="eastAsia" w:ascii="宋体" w:hAnsi="宋体" w:eastAsia="宋体"/>
          <w:b/>
        </w:rPr>
        <w:t xml:space="preserve">10、资格证明文件</w:t>
      </w:r>
      <w:r/>
    </w:p>
    <w:p>
      <w:pPr>
        <w:pStyle w:val="1141"/>
        <w:ind w:firstLine="0"/>
        <w:jc w:val="both"/>
        <w:spacing w:line="360" w:lineRule="auto"/>
        <w:rPr>
          <w:rFonts w:hint="eastAsia" w:ascii="宋体" w:hAnsi="宋体" w:eastAsia="宋体"/>
          <w:b/>
        </w:rPr>
      </w:pPr>
      <w:r>
        <w:rPr>
          <w:rFonts w:hint="eastAsia" w:ascii="宋体" w:hAnsi="宋体" w:eastAsia="宋体"/>
          <w:b/>
        </w:rPr>
      </w:r>
      <w:r/>
    </w:p>
    <w:p>
      <w:pPr>
        <w:spacing w:line="360" w:lineRule="auto"/>
        <w:rPr>
          <w:rFonts w:hint="eastAsia" w:ascii="宋体" w:hAnsi="宋体" w:eastAsia="宋体"/>
          <w:b/>
          <w:sz w:val="24"/>
          <w:szCs w:val="24"/>
        </w:rPr>
        <w:outlineLvl w:val="1"/>
      </w:pPr>
      <w:r>
        <w:rPr>
          <w:rFonts w:hint="eastAsia" w:ascii="宋体" w:hAnsi="宋体" w:eastAsia="宋体"/>
          <w:b/>
          <w:sz w:val="24"/>
          <w:szCs w:val="24"/>
        </w:rPr>
        <w:t xml:space="preserve">（1）关于资格文件的声明函</w:t>
      </w:r>
      <w:r/>
    </w:p>
    <w:p>
      <w:pPr>
        <w:pStyle w:val="1141"/>
        <w:ind w:firstLine="0"/>
        <w:jc w:val="center"/>
        <w:spacing w:line="360" w:lineRule="auto"/>
        <w:rPr>
          <w:rFonts w:hint="eastAsia" w:ascii="宋体" w:hAnsi="宋体" w:eastAsia="宋体"/>
          <w:b/>
        </w:rPr>
      </w:pPr>
      <w:r>
        <w:rPr>
          <w:rFonts w:hint="eastAsia" w:ascii="宋体" w:hAnsi="宋体" w:eastAsia="宋体"/>
          <w:b/>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关于资格文件的声明函</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both"/>
        <w:spacing w:line="360" w:lineRule="auto"/>
        <w:rPr>
          <w:rFonts w:hint="eastAsia" w:ascii="宋体" w:hAnsi="宋体" w:eastAsia="宋体"/>
        </w:rPr>
      </w:pPr>
      <w:r>
        <w:rPr>
          <w:rFonts w:ascii="宋体" w:hAnsi="宋体" w:eastAsia="宋体"/>
          <w:u w:val="single"/>
        </w:rPr>
        <w:t xml:space="preserve"> </w:t>
      </w:r>
      <w:r>
        <w:rPr>
          <w:rFonts w:hint="eastAsia" w:ascii="宋体" w:hAnsi="宋体" w:eastAsia="宋体"/>
          <w:u w:val="single"/>
        </w:rPr>
        <w:t xml:space="preserve">苏州诚和招投标咨询有限公司</w:t>
      </w:r>
      <w:r>
        <w:rPr>
          <w:rFonts w:ascii="宋体" w:hAnsi="宋体" w:eastAsia="宋体"/>
          <w:u w:val="single"/>
        </w:rPr>
        <w:t xml:space="preserve"> </w:t>
      </w:r>
      <w:r>
        <w:rPr>
          <w:rFonts w:hint="eastAsia" w:ascii="宋体" w:hAnsi="宋体" w:eastAsia="宋体"/>
        </w:rPr>
        <w:t xml:space="preserve">：</w:t>
      </w:r>
      <w:r/>
    </w:p>
    <w:p>
      <w:pPr>
        <w:pStyle w:val="1141"/>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ascii="宋体" w:hAnsi="宋体" w:eastAsia="宋体"/>
          <w:u w:val="single"/>
        </w:rPr>
        <w:t xml:space="preserve">JSZC-320500-SZCH-G2024-00</w:t>
      </w:r>
      <w:r>
        <w:rPr>
          <w:rFonts w:hint="eastAsia" w:ascii="宋体" w:hAnsi="宋体" w:eastAsia="宋体"/>
          <w:u w:val="single"/>
        </w:rPr>
        <w:t xml:space="preserve">82</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（投标人）法定代表人（签字或盖章）：</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hAnsi="宋体" w:eastAsia="宋体"/>
        </w:rPr>
        <w:t xml:space="preserve">投标人（盖章）</w:t>
      </w:r>
      <w:r>
        <w:rPr>
          <w:rFonts w:hint="eastAsia" w:ascii="宋体" w:hAnsi="宋体" w:eastAsia="宋体"/>
        </w:rPr>
        <w:t xml:space="preserve">：</w:t>
      </w:r>
      <w:r/>
    </w:p>
    <w:p>
      <w:pPr>
        <w:pStyle w:val="1141"/>
        <w:ind w:firstLine="480"/>
        <w:jc w:val="both"/>
        <w:spacing w:line="360" w:lineRule="auto"/>
        <w:rPr>
          <w:rFonts w:hint="eastAsia" w:ascii="宋体" w:hAnsi="宋体" w:eastAsia="宋体"/>
        </w:rPr>
      </w:pPr>
      <w:r>
        <w:rPr>
          <w:rFonts w:hint="eastAsia" w:ascii="宋体" w:hAnsi="宋体" w:eastAsia="宋体"/>
        </w:rPr>
      </w:r>
      <w:r/>
    </w:p>
    <w:p>
      <w:pPr>
        <w:pStyle w:val="1141"/>
        <w:ind w:firstLine="480"/>
        <w:jc w:val="both"/>
        <w:spacing w:line="360" w:lineRule="auto"/>
        <w:rPr>
          <w:rFonts w:hint="eastAsia" w:ascii="宋体" w:hAnsi="宋体" w:eastAsia="宋体"/>
        </w:rPr>
      </w:pPr>
      <w:r>
        <w:rPr>
          <w:rFonts w:hint="eastAsia" w:ascii="宋体" w:hAnsi="宋体" w:eastAsia="宋体"/>
        </w:rPr>
        <w:t xml:space="preserve">日期</w:t>
      </w:r>
      <w:r>
        <w:rPr>
          <w:rFonts w:ascii="宋体" w:hAnsi="宋体" w:eastAsia="宋体"/>
        </w:rPr>
        <w:t xml:space="preserve">：</w:t>
      </w:r>
      <w:r>
        <w:rPr>
          <w:rFonts w:hint="eastAsia" w:ascii="宋体" w:hAnsi="宋体" w:eastAsia="宋体"/>
        </w:rPr>
        <w:t xml:space="preserve">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p>
    <w:p>
      <w:pPr>
        <w:spacing w:line="360" w:lineRule="auto"/>
        <w:rPr>
          <w:rFonts w:hint="eastAsia" w:ascii="宋体" w:hAnsi="宋体" w:eastAsia="宋体"/>
          <w:b/>
        </w:rPr>
        <w:outlineLvl w:val="1"/>
      </w:pPr>
      <w:r>
        <w:rPr>
          <w:rFonts w:ascii="宋体" w:hAnsi="宋体" w:eastAsia="宋体"/>
        </w:rPr>
        <w:br w:type="page" w:clear="all"/>
      </w:r>
      <w:r>
        <w:rPr>
          <w:rFonts w:hint="eastAsia" w:ascii="宋体" w:hAnsi="宋体" w:eastAsia="宋体"/>
          <w:b/>
          <w:sz w:val="24"/>
          <w:szCs w:val="24"/>
        </w:rPr>
        <w:t xml:space="preserve">（2）投标人基本情况表</w:t>
      </w:r>
      <w:r/>
    </w:p>
    <w:p>
      <w:pPr>
        <w:pStyle w:val="1141"/>
        <w:ind w:firstLine="0"/>
        <w:jc w:val="center"/>
        <w:spacing w:line="360" w:lineRule="auto"/>
        <w:rPr>
          <w:rFonts w:hint="eastAsia" w:ascii="宋体" w:hAnsi="宋体" w:eastAsia="宋体"/>
        </w:rPr>
      </w:pPr>
      <w:r>
        <w:rPr>
          <w:rFonts w:hint="eastAsia" w:ascii="宋体" w:hAnsi="宋体" w:eastAsia="宋体"/>
        </w:rPr>
      </w:r>
      <w:r/>
    </w:p>
    <w:p>
      <w:pPr>
        <w:pStyle w:val="1141"/>
        <w:ind w:firstLine="0"/>
        <w:jc w:val="center"/>
        <w:spacing w:line="360" w:lineRule="auto"/>
        <w:rPr>
          <w:rFonts w:hint="eastAsia" w:ascii="宋体" w:hAnsi="宋体" w:eastAsia="宋体"/>
          <w:b/>
        </w:rPr>
      </w:pPr>
      <w:r>
        <w:rPr>
          <w:rFonts w:hint="eastAsia" w:ascii="宋体" w:hAnsi="宋体" w:eastAsia="宋体"/>
          <w:b/>
        </w:rPr>
        <w:t xml:space="preserve">投标人基本情况表</w:t>
      </w:r>
      <w:r/>
    </w:p>
    <w:p>
      <w:pPr>
        <w:pStyle w:val="1141"/>
        <w:ind w:firstLine="0"/>
        <w:jc w:val="both"/>
        <w:spacing w:line="360" w:lineRule="auto"/>
        <w:rPr>
          <w:rFonts w:hint="eastAsia" w:ascii="宋体" w:hAnsi="宋体" w:eastAsia="宋体"/>
        </w:rPr>
      </w:pPr>
      <w:r>
        <w:rPr>
          <w:rFonts w:hint="eastAsia" w:ascii="宋体" w:hAnsi="宋体" w:eastAsia="宋体"/>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8"/>
        <w:gridCol w:w="2132"/>
        <w:gridCol w:w="1553"/>
        <w:gridCol w:w="2186"/>
        <w:gridCol w:w="1315"/>
      </w:tblGrid>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法定代表人</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成立日期</w:t>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企业地址</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注册资本</w:t>
            </w:r>
            <w:r/>
          </w:p>
        </w:tc>
        <w:tc>
          <w:tcPr>
            <w:gridSpan w:val="2"/>
            <w:tcW w:w="3501" w:type="dxa"/>
            <w:vAlign w:val="center"/>
            <w:textDirection w:val="lrTb"/>
            <w:noWrap w:val="false"/>
          </w:tcPr>
          <w:p>
            <w:pPr>
              <w:pStyle w:val="1141"/>
              <w:ind w:firstLine="2160"/>
              <w:rPr>
                <w:rFonts w:hint="eastAsia" w:ascii="宋体" w:hAnsi="宋体" w:eastAsia="宋体"/>
                <w:szCs w:val="24"/>
              </w:rPr>
            </w:pPr>
            <w:r>
              <w:rPr>
                <w:rFonts w:hint="eastAsia" w:ascii="宋体" w:hAnsi="宋体" w:eastAsia="宋体"/>
                <w:szCs w:val="24"/>
              </w:rPr>
              <w:t xml:space="preserve">万元</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经营范围</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职工人数</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gridSpan w:val="2"/>
            <w:tcW w:w="3739"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其中：有中高级以上职称的人数</w:t>
            </w:r>
            <w:r/>
          </w:p>
        </w:tc>
        <w:tc>
          <w:tcPr>
            <w:tcW w:w="1315"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资产总计</w:t>
            </w:r>
            <w:r/>
          </w:p>
        </w:tc>
        <w:tc>
          <w:tcPr>
            <w:tcW w:w="2132"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净资产</w:t>
            </w:r>
            <w:r/>
          </w:p>
        </w:tc>
        <w:tc>
          <w:tcPr>
            <w:gridSpan w:val="2"/>
            <w:tcW w:w="3501"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r>
      <w:tr>
        <w:trPr>
          <w:cantSplit/>
          <w:jc w:val="center"/>
        </w:trPr>
        <w:tc>
          <w:tcPr>
            <w:tcW w:w="2668"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股东权益</w:t>
            </w:r>
            <w:r/>
          </w:p>
        </w:tc>
        <w:tc>
          <w:tcPr>
            <w:tcW w:w="2132"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         万元</w:t>
            </w:r>
            <w:r/>
          </w:p>
        </w:tc>
        <w:tc>
          <w:tcPr>
            <w:tcW w:w="1553" w:type="dxa"/>
            <w:vAlign w:val="center"/>
            <w:textDirection w:val="lrTb"/>
            <w:noWrap w:val="false"/>
          </w:tcPr>
          <w:p>
            <w:pPr>
              <w:pStyle w:val="1141"/>
              <w:ind w:firstLine="0"/>
              <w:jc w:val="both"/>
              <w:rPr>
                <w:rFonts w:hint="eastAsia" w:ascii="宋体" w:hAnsi="宋体" w:eastAsia="宋体"/>
                <w:szCs w:val="24"/>
              </w:rPr>
            </w:pPr>
            <w:r>
              <w:rPr>
                <w:rFonts w:hint="eastAsia" w:ascii="宋体" w:hAnsi="宋体" w:eastAsia="宋体"/>
                <w:szCs w:val="24"/>
              </w:rPr>
              <w:t xml:space="preserve">销售收入</w:t>
            </w:r>
            <w:r/>
          </w:p>
        </w:tc>
        <w:tc>
          <w:tcPr>
            <w:gridSpan w:val="2"/>
            <w:tcW w:w="3501" w:type="dxa"/>
            <w:vAlign w:val="center"/>
            <w:textDirection w:val="lrTb"/>
            <w:noWrap w:val="false"/>
          </w:tcPr>
          <w:p>
            <w:pPr>
              <w:pStyle w:val="1141"/>
              <w:ind w:firstLine="0"/>
              <w:jc w:val="center"/>
              <w:rPr>
                <w:rFonts w:hint="eastAsia" w:ascii="宋体" w:hAnsi="宋体" w:eastAsia="宋体"/>
                <w:szCs w:val="24"/>
              </w:rPr>
            </w:pPr>
            <w:r>
              <w:rPr>
                <w:rFonts w:hint="eastAsia" w:ascii="宋体" w:hAnsi="宋体" w:eastAsia="宋体"/>
                <w:szCs w:val="24"/>
              </w:rPr>
              <w:t xml:space="preserve">20</w:t>
            </w:r>
            <w:r>
              <w:rPr>
                <w:rFonts w:ascii="宋体" w:hAnsi="宋体" w:eastAsia="宋体"/>
                <w:szCs w:val="24"/>
              </w:rPr>
              <w:t xml:space="preserve">23</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万元</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实现利润</w:t>
            </w:r>
            <w:r/>
          </w:p>
        </w:tc>
        <w:tc>
          <w:tcPr>
            <w:tcW w:w="2132"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20</w:t>
            </w:r>
            <w:r>
              <w:rPr>
                <w:rFonts w:ascii="宋体" w:hAnsi="宋体" w:eastAsia="宋体"/>
                <w:szCs w:val="24"/>
              </w:rPr>
              <w:t xml:space="preserve">23</w:t>
            </w: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营业面积（含厂房面积）</w:t>
            </w:r>
            <w:r/>
          </w:p>
        </w:tc>
        <w:tc>
          <w:tcPr>
            <w:tcW w:w="2132" w:type="dxa"/>
            <w:vAlign w:val="center"/>
            <w:textDirection w:val="lrTb"/>
            <w:noWrap w:val="false"/>
          </w:tcPr>
          <w:p>
            <w:pPr>
              <w:pStyle w:val="1141"/>
              <w:ind w:firstLine="0"/>
              <w:jc w:val="both"/>
              <w:rPr>
                <w:rFonts w:hint="eastAsia"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553"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其中：</w:t>
            </w:r>
            <w:r/>
          </w:p>
        </w:tc>
        <w:tc>
          <w:tcPr>
            <w:gridSpan w:val="2"/>
            <w:tcW w:w="3501"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1141"/>
              <w:ind w:firstLine="0"/>
              <w:rPr>
                <w:rFonts w:hint="eastAsia"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单位简历及内设机构情况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单位优势及特长</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近三年来完成或正在履行的重大合同情况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年内在经营过程中受到何种奖励或处分（包括情况和结果）</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获得技术认证的工程师及简介</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r>
        <w:trPr>
          <w:cantSplit/>
          <w:jc w:val="center"/>
        </w:trPr>
        <w:tc>
          <w:tcPr>
            <w:tcW w:w="2668"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t xml:space="preserve">其他需要说明的情况</w:t>
            </w:r>
            <w:r/>
          </w:p>
        </w:tc>
        <w:tc>
          <w:tcPr>
            <w:gridSpan w:val="4"/>
            <w:tcW w:w="7186" w:type="dxa"/>
            <w:vAlign w:val="center"/>
            <w:textDirection w:val="lrTb"/>
            <w:noWrap w:val="false"/>
          </w:tcPr>
          <w:p>
            <w:pPr>
              <w:pStyle w:val="1141"/>
              <w:ind w:firstLine="0"/>
              <w:rPr>
                <w:rFonts w:hint="eastAsia" w:ascii="宋体" w:hAnsi="宋体" w:eastAsia="宋体"/>
                <w:szCs w:val="24"/>
              </w:rPr>
            </w:pPr>
            <w:r>
              <w:rPr>
                <w:rFonts w:hint="eastAsia" w:ascii="宋体" w:hAnsi="宋体" w:eastAsia="宋体"/>
                <w:szCs w:val="24"/>
              </w:rPr>
            </w:r>
            <w:r/>
          </w:p>
        </w:tc>
      </w:tr>
    </w:tbl>
    <w:p>
      <w:pPr>
        <w:pStyle w:val="1141"/>
        <w:ind w:firstLine="0"/>
        <w:jc w:val="both"/>
        <w:rPr>
          <w:rFonts w:hint="eastAsia" w:ascii="宋体" w:hAnsi="宋体" w:eastAsia="宋体"/>
        </w:rPr>
      </w:pPr>
      <w:r>
        <w:rPr>
          <w:rFonts w:hint="eastAsia" w:ascii="宋体" w:hAnsi="宋体" w:eastAsia="宋体"/>
        </w:rPr>
      </w:r>
      <w:r/>
    </w:p>
    <w:p>
      <w:pPr>
        <w:pStyle w:val="1141"/>
        <w:ind w:firstLine="0"/>
        <w:jc w:val="both"/>
        <w:rPr>
          <w:rFonts w:hint="eastAsia" w:ascii="宋体" w:hAnsi="宋体" w:eastAsia="宋体"/>
        </w:rPr>
      </w:pPr>
      <w:r>
        <w:rPr>
          <w:rFonts w:hint="eastAsia" w:ascii="宋体" w:hAnsi="宋体" w:eastAsia="宋体"/>
        </w:rPr>
      </w:r>
      <w:r/>
    </w:p>
    <w:p>
      <w:pPr>
        <w:pStyle w:val="1141"/>
        <w:ind w:firstLine="0"/>
        <w:jc w:val="both"/>
        <w:rPr>
          <w:rFonts w:hint="eastAsia" w:ascii="宋体" w:hAnsi="宋体" w:eastAsia="宋体"/>
        </w:rPr>
      </w:pPr>
      <w:r>
        <w:rPr>
          <w:rFonts w:hint="eastAsia" w:ascii="宋体" w:hAnsi="宋体" w:eastAsia="宋体"/>
        </w:rPr>
      </w:r>
      <w:r/>
    </w:p>
    <w:p>
      <w:pPr>
        <w:spacing w:line="360" w:lineRule="auto"/>
        <w:rPr>
          <w:rFonts w:hint="eastAsia" w:ascii="宋体" w:hAnsi="宋体" w:eastAsia="宋体"/>
          <w:b/>
          <w:sz w:val="24"/>
          <w:szCs w:val="24"/>
        </w:rPr>
        <w:outlineLvl w:val="1"/>
      </w:pPr>
      <w:r>
        <w:rPr>
          <w:rFonts w:ascii="宋体" w:hAnsi="宋体" w:eastAsia="宋体"/>
        </w:rPr>
        <w:br w:type="page" w:clear="all"/>
      </w:r>
      <w:r>
        <w:rPr>
          <w:rFonts w:hint="eastAsia" w:ascii="宋体" w:hAnsi="宋体" w:eastAsia="宋体"/>
          <w:b/>
          <w:sz w:val="24"/>
          <w:szCs w:val="24"/>
        </w:rPr>
        <w:t xml:space="preserve">（3）中小企业声明函</w:t>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中小企业声明函</w:t>
      </w:r>
      <w:r/>
    </w:p>
    <w:p>
      <w:pPr>
        <w:pStyle w:val="1201"/>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苏州市农产品质</w:t>
      </w:r>
      <w:r>
        <w:rPr>
          <w:rFonts w:hint="eastAsia" w:ascii="宋体" w:hAnsi="宋体" w:eastAsia="宋体" w:cs="宋体"/>
          <w:sz w:val="24"/>
          <w:szCs w:val="24"/>
          <w:u w:val="single"/>
          <w:lang w:val="zh-CN"/>
        </w:rPr>
        <w:t xml:space="preserve">量安全</w:t>
      </w:r>
      <w:r>
        <w:rPr>
          <w:rFonts w:hint="eastAsia" w:ascii="宋体" w:hAnsi="宋体" w:eastAsia="宋体" w:cs="宋体"/>
          <w:sz w:val="24"/>
          <w:szCs w:val="24"/>
          <w:u w:val="single"/>
          <w:lang w:val="zh-CN"/>
        </w:rPr>
        <w:t xml:space="preserve">监测中心</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大型仪器</w:t>
      </w:r>
      <w:r>
        <w:rPr>
          <w:rFonts w:hint="eastAsia" w:ascii="宋体" w:hAnsi="宋体" w:eastAsia="宋体" w:cs="宋体"/>
          <w:sz w:val="24"/>
          <w:szCs w:val="24"/>
          <w:u w:val="single"/>
          <w:lang w:val="zh-CN"/>
        </w:rPr>
        <w:t xml:space="preserve">设备维保</w:t>
      </w:r>
      <w:r>
        <w:rPr>
          <w:rFonts w:hint="eastAsia" w:ascii="宋体" w:hAnsi="宋体" w:eastAsia="宋体" w:cs="宋体"/>
          <w:sz w:val="24"/>
          <w:szCs w:val="24"/>
          <w:lang w:val="zh-CN"/>
        </w:rPr>
        <w:t xml:space="preserve">采购</w:t>
      </w:r>
      <w:r>
        <w:rPr>
          <w:rFonts w:hint="eastAsia" w:ascii="宋体" w:hAnsi="宋体" w:eastAsia="宋体" w:cs="宋体"/>
          <w:sz w:val="24"/>
          <w:szCs w:val="24"/>
          <w:lang w:val="zh-CN"/>
        </w:rPr>
        <w:t xml:space="preserve">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cs="宋体"/>
          <w:sz w:val="24"/>
          <w:szCs w:val="24"/>
          <w:lang w:val="zh-CN"/>
        </w:rPr>
        <w:t xml:space="preserve">．</w:t>
      </w:r>
      <w:r>
        <w:rPr>
          <w:rFonts w:hint="eastAsia" w:ascii="宋体" w:hAnsi="宋体" w:eastAsia="宋体" w:cs="宋体"/>
          <w:b/>
          <w:bCs/>
          <w:sz w:val="24"/>
          <w:szCs w:val="24"/>
          <w:u w:val="single"/>
          <w:lang w:val="zh-CN"/>
        </w:rPr>
        <w:t xml:space="preserve">大型仪器设备维保</w:t>
      </w:r>
      <w:r>
        <w:rPr>
          <w:rFonts w:hint="eastAsia" w:ascii="宋体" w:hAnsi="宋体" w:eastAsia="宋体" w:cs="宋体"/>
          <w:sz w:val="24"/>
          <w:szCs w:val="24"/>
          <w:lang w:val="zh-CN"/>
        </w:rPr>
        <w:t xml:space="preserve">，属于</w:t>
      </w:r>
      <w:r>
        <w:rPr>
          <w:rFonts w:hint="eastAsia" w:ascii="宋体" w:hAnsi="宋体" w:eastAsia="宋体" w:cs="宋体"/>
          <w:b/>
          <w:bCs/>
          <w:sz w:val="24"/>
          <w:szCs w:val="24"/>
          <w:u w:val="single"/>
        </w:rPr>
        <w:t xml:space="preserve">其他未列明行业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p>
    <w:p>
      <w:pPr>
        <w:ind w:left="5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hAnsi="宋体" w:eastAsia="宋体"/>
          <w:sz w:val="24"/>
          <w:szCs w:val="24"/>
        </w:rPr>
      </w:pPr>
      <w:r>
        <w:rPr>
          <w:rFonts w:hint="eastAsia" w:ascii="宋体" w:hAnsi="宋体" w:eastAsia="宋体"/>
          <w:sz w:val="24"/>
          <w:szCs w:val="24"/>
        </w:rPr>
        <w:t xml:space="preserve">注：从业人员、营业收入、资产总额填报上一年度数据，无上</w:t>
      </w:r>
      <w:r>
        <w:rPr>
          <w:rFonts w:hint="eastAsia" w:ascii="宋体" w:hAnsi="宋体" w:eastAsia="宋体"/>
          <w:sz w:val="24"/>
          <w:szCs w:val="24"/>
        </w:rPr>
        <w:t xml:space="preserve">一</w:t>
      </w:r>
      <w:r>
        <w:rPr>
          <w:rFonts w:hint="eastAsia" w:ascii="宋体" w:hAnsi="宋体" w:eastAsia="宋体"/>
          <w:sz w:val="24"/>
          <w:szCs w:val="24"/>
        </w:rPr>
        <w:t xml:space="preserve">年度数据的新成立企业可不填报。</w:t>
      </w:r>
      <w:r/>
    </w:p>
    <w:p>
      <w:pPr>
        <w:pStyle w:val="1141"/>
        <w:ind w:firstLine="0"/>
        <w:jc w:val="both"/>
        <w:spacing w:line="360" w:lineRule="auto"/>
        <w:rPr>
          <w:rFonts w:hint="eastAsia" w:ascii="宋体" w:hAnsi="宋体" w:eastAsia="宋体"/>
          <w:b/>
          <w:bCs/>
          <w:szCs w:val="24"/>
        </w:rPr>
        <w:outlineLvl w:val="1"/>
      </w:pPr>
      <w:r>
        <w:rPr>
          <w:rFonts w:ascii="宋体" w:hAnsi="宋体" w:eastAsia="宋体"/>
          <w:szCs w:val="24"/>
        </w:rPr>
        <w:br w:type="page" w:clear="all"/>
      </w:r>
      <w:r>
        <w:rPr>
          <w:rFonts w:hint="eastAsia" w:ascii="宋体" w:hAnsi="宋体" w:eastAsia="宋体"/>
          <w:b/>
          <w:szCs w:val="21"/>
        </w:rPr>
        <w:t xml:space="preserve">（4）残疾人福利性单位声明函</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w:t>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rPr>
          <w:rFonts w:hint="eastAsia" w:ascii="宋体" w:hAnsi="宋体" w:eastAsia="宋体"/>
          <w:sz w:val="32"/>
          <w:szCs w:val="32"/>
        </w:rPr>
      </w:pPr>
      <w:r>
        <w:rPr>
          <w:rFonts w:hint="eastAsia" w:ascii="宋体" w:hAnsi="宋体" w:eastAsia="宋体"/>
          <w:sz w:val="32"/>
          <w:szCs w:val="32"/>
        </w:rPr>
      </w:r>
      <w:r/>
    </w:p>
    <w:p>
      <w:pPr>
        <w:pStyle w:val="1141"/>
        <w:ind w:firstLine="0"/>
        <w:jc w:val="both"/>
        <w:spacing w:line="360" w:lineRule="auto"/>
        <w:rPr>
          <w:rFonts w:hint="eastAsia" w:ascii="宋体" w:hAnsi="宋体" w:eastAsia="宋体"/>
          <w:b/>
          <w:szCs w:val="21"/>
        </w:rPr>
        <w:outlineLvl w:val="1"/>
      </w:pPr>
      <w:r>
        <w:rPr>
          <w:rFonts w:ascii="宋体" w:hAnsi="宋体" w:eastAsia="宋体"/>
          <w:sz w:val="32"/>
          <w:szCs w:val="32"/>
        </w:rPr>
        <w:br w:type="page" w:clear="all"/>
      </w:r>
      <w:r>
        <w:rPr>
          <w:rFonts w:hint="eastAsia" w:ascii="宋体" w:hAnsi="宋体" w:eastAsia="宋体"/>
          <w:b/>
          <w:szCs w:val="21"/>
        </w:rPr>
        <w:t xml:space="preserve">（5）投标（响应）保证承诺书</w:t>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投标（响应）保证承诺书</w:t>
      </w:r>
      <w:r/>
    </w:p>
    <w:p>
      <w:pPr>
        <w:pStyle w:val="1167"/>
        <w:spacing w:line="360" w:lineRule="auto"/>
        <w:rPr>
          <w:rFonts w:hint="eastAsia"/>
        </w:rPr>
      </w:pPr>
      <w:r>
        <w:rPr>
          <w:rFonts w:hint="eastAsia"/>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（采购代理机构名称）</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我（单位/本人，以下统称我单位）自愿参加</w:t>
      </w:r>
      <w:r>
        <w:rPr>
          <w:rFonts w:hint="eastAsia" w:ascii="宋体" w:hAnsi="宋体" w:eastAsia="宋体" w:cs="宋体"/>
          <w:sz w:val="24"/>
          <w:szCs w:val="24"/>
          <w:u w:val="single"/>
        </w:rPr>
        <w:t xml:space="preserve"> （项目名称和采购编号） </w:t>
      </w:r>
      <w:r>
        <w:rPr>
          <w:rFonts w:hint="eastAsia" w:ascii="宋体" w:hAnsi="宋体" w:eastAsia="宋体" w:cs="宋体"/>
          <w:sz w:val="24"/>
          <w:szCs w:val="24"/>
        </w:rPr>
        <w:t xml:space="preserve">的投标（响应）,并做出如下承诺：</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1.自投标（响应）截止时间至本项目发布成交（成交）公告为止，撤销投标（响应）；</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2.成交（成交）后不依法与采购人签订合同；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二、我单位知晓上述行为的法律后果，承认</w:t>
      </w:r>
      <w:r>
        <w:rPr>
          <w:rFonts w:hint="eastAsia" w:ascii="宋体" w:hAnsi="宋体" w:eastAsia="宋体" w:cs="宋体"/>
          <w:sz w:val="24"/>
          <w:szCs w:val="24"/>
        </w:rPr>
        <w:t xml:space="preserve">本承诺</w:t>
      </w:r>
      <w:r>
        <w:rPr>
          <w:rFonts w:hint="eastAsia" w:ascii="宋体" w:hAnsi="宋体" w:eastAsia="宋体" w:cs="宋体"/>
          <w:sz w:val="24"/>
          <w:szCs w:val="24"/>
        </w:rPr>
        <w:t xml:space="preserve">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投标（响应）人：（盖公章）</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电话： </w:t>
      </w:r>
      <w:r>
        <w:rPr>
          <w:rFonts w:ascii="宋体" w:hAnsi="宋体" w:eastAsia="宋体" w:cs="宋体"/>
          <w:sz w:val="24"/>
          <w:szCs w:val="24"/>
        </w:rPr>
        <w:t xml:space="preserve">            </w:t>
      </w:r>
      <w:r>
        <w:rPr>
          <w:rFonts w:hint="eastAsia" w:ascii="宋体" w:hAnsi="宋体" w:eastAsia="宋体" w:cs="宋体"/>
          <w:sz w:val="24"/>
          <w:szCs w:val="24"/>
        </w:rPr>
        <w:t xml:space="preserve">传真：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电子邮件： </w:t>
      </w:r>
      <w:r>
        <w:rPr>
          <w:rFonts w:ascii="宋体" w:hAnsi="宋体" w:eastAsia="宋体" w:cs="宋体"/>
          <w:sz w:val="24"/>
          <w:szCs w:val="24"/>
        </w:rPr>
        <w:t xml:space="preserve">       </w:t>
      </w:r>
      <w:r>
        <w:rPr>
          <w:rFonts w:hint="eastAsia" w:ascii="宋体" w:hAnsi="宋体" w:eastAsia="宋体" w:cs="宋体"/>
          <w:sz w:val="24"/>
          <w:szCs w:val="24"/>
        </w:rPr>
        <w:t xml:space="preserve"> 邮编： </w:t>
      </w:r>
      <w:r>
        <w:rPr>
          <w:rFonts w:ascii="宋体" w:hAnsi="宋体" w:eastAsia="宋体" w:cs="宋体"/>
          <w:sz w:val="24"/>
          <w:szCs w:val="24"/>
        </w:rPr>
        <w:t xml:space="preserve"> </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法定代表人或委托代理人(签字或签章)：          </w:t>
      </w:r>
      <w:r/>
    </w:p>
    <w:p>
      <w:pPr>
        <w:pStyle w:val="862"/>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      </w:t>
      </w:r>
      <w:r>
        <w:rPr>
          <w:rFonts w:hint="eastAsia" w:hAnsi="宋体" w:eastAsia="宋体"/>
          <w:sz w:val="24"/>
        </w:rPr>
        <w:t xml:space="preserve">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jc w:val="left"/>
        <w:widowControl/>
        <w:rPr>
          <w:rFonts w:hint="eastAsia" w:ascii="宋体" w:hAnsi="宋体" w:eastAsia="宋体"/>
          <w:sz w:val="24"/>
        </w:rPr>
      </w:pPr>
      <w:r>
        <w:rPr>
          <w:rFonts w:hAnsi="宋体" w:eastAsia="宋体"/>
          <w:sz w:val="24"/>
        </w:rPr>
        <w:br w:type="page" w:clear="all"/>
      </w:r>
      <w:r/>
    </w:p>
    <w:p>
      <w:pPr>
        <w:jc w:val="left"/>
        <w:spacing w:line="360" w:lineRule="auto"/>
        <w:rPr>
          <w:rFonts w:hint="eastAsia" w:ascii="宋体" w:hAnsi="宋体" w:eastAsia="宋体"/>
          <w:b/>
          <w:sz w:val="24"/>
          <w:szCs w:val="24"/>
        </w:rPr>
      </w:pPr>
      <w:r>
        <w:rPr>
          <w:rFonts w:ascii="宋体" w:hAnsi="宋体" w:eastAsia="宋体"/>
          <w:b/>
          <w:sz w:val="24"/>
          <w:szCs w:val="24"/>
        </w:rPr>
        <w:t xml:space="preserve">（6）</w:t>
      </w:r>
      <w:r>
        <w:rPr>
          <w:rFonts w:hint="eastAsia" w:ascii="宋体" w:hAnsi="宋体" w:eastAsia="宋体"/>
          <w:b/>
          <w:sz w:val="24"/>
          <w:szCs w:val="24"/>
        </w:rPr>
        <w:t xml:space="preserve">投标人与其他单位存在直接控股、管理关系情况表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投标人与其他单位存在直接控股、管理关系情况表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9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83"/>
        <w:gridCol w:w="1559"/>
        <w:gridCol w:w="1418"/>
        <w:gridCol w:w="1417"/>
        <w:gridCol w:w="1418"/>
        <w:gridCol w:w="1417"/>
        <w:gridCol w:w="1136"/>
      </w:tblGrid>
      <w:tr>
        <w:trPr>
          <w:jc w:val="center"/>
          <w:trHeight w:val="766"/>
        </w:trPr>
        <w:tc>
          <w:tcPr>
            <w:gridSpan w:val="4"/>
            <w:tcW w:w="58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397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418"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483"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5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1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13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pStyle w:val="859"/>
        <w:ind w:left="0" w:firstLine="566"/>
        <w:spacing w:line="360" w:lineRule="auto"/>
        <w:rPr>
          <w:rFonts w:hint="eastAsia" w:ascii="宋体" w:hAnsi="宋体" w:eastAsia="宋体"/>
          <w:b/>
          <w:szCs w:val="24"/>
          <w:shd w:val="clear" w:color="auto" w:fill="ffffff"/>
        </w:rPr>
      </w:pPr>
      <w:r>
        <w:rPr>
          <w:rFonts w:hint="eastAsia" w:ascii="宋体" w:hAnsi="宋体" w:eastAsia="宋体"/>
          <w:b/>
          <w:szCs w:val="24"/>
          <w:shd w:val="clear" w:color="auto" w:fill="ffffff"/>
        </w:rPr>
        <w:t xml:space="preserve">注：1、本表仅须填写与投标人存在直接股权、管理关系的企业情况。投标人应按上表要求据实填写</w:t>
      </w:r>
      <w:r>
        <w:rPr>
          <w:rFonts w:hint="eastAsia" w:ascii="宋体" w:hAnsi="宋体" w:eastAsia="宋体"/>
          <w:b/>
          <w:szCs w:val="24"/>
          <w:shd w:val="clear" w:color="auto" w:fill="ffffff"/>
        </w:rPr>
        <w:t xml:space="preserve">，</w:t>
      </w:r>
      <w:r>
        <w:rPr>
          <w:rFonts w:hint="eastAsia" w:ascii="宋体" w:hAnsi="宋体" w:eastAsia="宋体"/>
          <w:b/>
          <w:szCs w:val="24"/>
          <w:shd w:val="clear" w:color="auto" w:fill="ffffff"/>
        </w:rPr>
        <w:t xml:space="preserve">如填写“无”或不填写，均视为投标人声明不存在有关情形。</w:t>
      </w:r>
      <w:r/>
    </w:p>
    <w:p>
      <w:pPr>
        <w:pStyle w:val="859"/>
        <w:ind w:left="0" w:firstLine="566"/>
        <w:spacing w:line="360" w:lineRule="auto"/>
        <w:rPr>
          <w:rFonts w:hint="eastAsia" w:ascii="宋体" w:hAnsi="宋体" w:eastAsia="宋体"/>
          <w:b/>
          <w:szCs w:val="24"/>
          <w:shd w:val="clear" w:color="auto" w:fill="ffffff"/>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889"/>
        <w:ind w:firstLine="42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1165"/>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1165"/>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1165"/>
        <w:ind w:firstLine="480"/>
        <w:spacing w:line="360" w:lineRule="auto"/>
        <w:rPr>
          <w:rFonts w:hint="eastAsia" w:hAnsi="宋体" w:eastAsia="宋体" w:cs="宋体"/>
          <w:sz w:val="24"/>
        </w:rPr>
      </w:pPr>
      <w:r>
        <w:rPr>
          <w:rFonts w:hint="eastAsia" w:hAnsi="宋体" w:eastAsia="宋体" w:cs="宋体"/>
          <w:sz w:val="24"/>
        </w:rPr>
        <w:t xml:space="preserve">日期：    年    月    日</w:t>
      </w:r>
      <w:r/>
    </w:p>
    <w:p>
      <w:pPr>
        <w:pStyle w:val="862"/>
        <w:spacing w:line="360" w:lineRule="auto"/>
        <w:rPr>
          <w:rFonts w:hint="eastAsia" w:hAnsi="宋体" w:eastAsia="宋体"/>
          <w:sz w:val="24"/>
        </w:rPr>
      </w:pPr>
      <w:r>
        <w:rPr>
          <w:rFonts w:hint="eastAsia" w:hAnsi="宋体" w:eastAsia="宋体"/>
          <w:sz w:val="24"/>
        </w:rPr>
      </w:r>
      <w:r/>
    </w:p>
    <w:p>
      <w:pPr>
        <w:pStyle w:val="889"/>
        <w:ind w:firstLine="0"/>
        <w:spacing w:line="360" w:lineRule="auto"/>
        <w:rPr>
          <w:rFonts w:hint="eastAsia" w:hAnsi="宋体" w:eastAsia="宋体"/>
          <w:sz w:val="24"/>
        </w:rPr>
      </w:pPr>
      <w:r>
        <w:rPr>
          <w:rFonts w:hAnsi="宋体" w:eastAsia="宋体"/>
          <w:sz w:val="24"/>
        </w:rPr>
        <w:t xml:space="preserve"> </w:t>
      </w:r>
      <w:r/>
    </w:p>
    <w:p>
      <w:pPr>
        <w:pStyle w:val="862"/>
        <w:spacing w:line="360" w:lineRule="auto"/>
        <w:rPr>
          <w:rFonts w:hint="eastAsia" w:hAnsi="宋体" w:eastAsia="宋体"/>
          <w:sz w:val="24"/>
        </w:rPr>
      </w:pPr>
      <w:r>
        <w:rPr>
          <w:rFonts w:hint="eastAsia" w:hAnsi="宋体" w:eastAsia="宋体"/>
          <w:sz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1039"/>
        <w:jc w:val="center"/>
        <w:rPr>
          <w:rFonts w:hint="eastAsia" w:ascii="宋体" w:hAnsi="宋体" w:eastAsia="宋体"/>
          <w:sz w:val="52"/>
        </w:rPr>
      </w:pPr>
      <w:r/>
      <w:bookmarkStart w:id="14" w:name="_Toc488137108"/>
      <w:r/>
      <w:bookmarkStart w:id="15" w:name="_Toc13642115"/>
      <w:r/>
      <w:bookmarkStart w:id="16" w:name="_Toc180498685"/>
      <w:r>
        <w:rPr>
          <w:rFonts w:hint="eastAsia" w:ascii="宋体" w:hAnsi="宋体" w:eastAsia="宋体"/>
          <w:sz w:val="52"/>
        </w:rPr>
        <w:t xml:space="preserve">第四章 招标书</w:t>
      </w:r>
      <w:bookmarkEnd w:id="14"/>
      <w:r/>
      <w:bookmarkEnd w:id="15"/>
      <w:r/>
      <w:bookmarkEnd w:id="16"/>
      <w:r/>
      <w:r/>
    </w:p>
    <w:p>
      <w:pPr>
        <w:jc w:val="center"/>
        <w:spacing w:line="360" w:lineRule="auto"/>
        <w:rPr>
          <w:rFonts w:hint="eastAsia" w:ascii="宋体" w:hAnsi="宋体" w:eastAsia="宋体"/>
          <w:b/>
          <w:sz w:val="44"/>
          <w:szCs w:val="44"/>
        </w:rPr>
      </w:pPr>
      <w:r/>
      <w:bookmarkStart w:id="17" w:name="_Toc13543212"/>
      <w:r>
        <w:rPr>
          <w:rFonts w:ascii="宋体" w:hAnsi="宋体" w:eastAsia="宋体"/>
          <w:b/>
          <w:sz w:val="44"/>
        </w:rPr>
        <w:br w:type="page" w:clear="all"/>
      </w:r>
      <w:r>
        <w:rPr>
          <w:rFonts w:hint="eastAsia" w:ascii="宋体" w:hAnsi="宋体" w:eastAsia="宋体"/>
          <w:b/>
          <w:sz w:val="44"/>
          <w:szCs w:val="44"/>
        </w:rPr>
        <w:t xml:space="preserve">招</w:t>
      </w:r>
      <w:r>
        <w:rPr>
          <w:rFonts w:ascii="宋体" w:hAnsi="宋体" w:eastAsia="宋体"/>
          <w:b/>
          <w:sz w:val="44"/>
          <w:szCs w:val="44"/>
        </w:rPr>
        <w:t xml:space="preserve"> </w:t>
      </w:r>
      <w:r>
        <w:rPr>
          <w:rFonts w:hint="eastAsia" w:ascii="宋体" w:hAnsi="宋体" w:eastAsia="宋体"/>
          <w:b/>
          <w:sz w:val="44"/>
          <w:szCs w:val="44"/>
        </w:rPr>
        <w:t xml:space="preserve">标</w:t>
      </w:r>
      <w:r>
        <w:rPr>
          <w:rFonts w:ascii="宋体" w:hAnsi="宋体" w:eastAsia="宋体"/>
          <w:b/>
          <w:sz w:val="44"/>
          <w:szCs w:val="44"/>
        </w:rPr>
        <w:t xml:space="preserve"> </w:t>
      </w:r>
      <w:r>
        <w:rPr>
          <w:rFonts w:hint="eastAsia" w:ascii="宋体" w:hAnsi="宋体" w:eastAsia="宋体"/>
          <w:b/>
          <w:sz w:val="44"/>
          <w:szCs w:val="44"/>
        </w:rPr>
        <w:t xml:space="preserve">书</w:t>
      </w:r>
      <w:bookmarkEnd w:id="17"/>
      <w:r/>
      <w:r/>
    </w:p>
    <w:p>
      <w:pPr>
        <w:ind w:firstLine="480"/>
        <w:spacing w:line="360" w:lineRule="auto"/>
        <w:rPr>
          <w:rFonts w:hint="eastAsia" w:ascii="宋体" w:hAnsi="宋体" w:eastAsia="宋体"/>
          <w:sz w:val="24"/>
        </w:rPr>
        <w:outlineLvl w:val="1"/>
      </w:pPr>
      <w:r>
        <w:rPr>
          <w:rFonts w:hint="eastAsia" w:ascii="宋体" w:hAnsi="宋体" w:eastAsia="宋体"/>
          <w:sz w:val="24"/>
        </w:rPr>
        <w:t xml:space="preserve">苏州诚和招投标咨询有限公司受</w:t>
      </w:r>
      <w:r>
        <w:rPr>
          <w:rFonts w:hint="eastAsia" w:ascii="宋体" w:hAnsi="宋体" w:eastAsia="宋体"/>
          <w:sz w:val="24"/>
        </w:rPr>
        <w:t xml:space="preserve">苏州市农产品质</w:t>
      </w:r>
      <w:r>
        <w:rPr>
          <w:rFonts w:hint="eastAsia" w:ascii="宋体" w:hAnsi="宋体" w:eastAsia="宋体"/>
          <w:sz w:val="24"/>
        </w:rPr>
        <w:t xml:space="preserve">量安全</w:t>
      </w:r>
      <w:r>
        <w:rPr>
          <w:rFonts w:hint="eastAsia" w:ascii="宋体" w:hAnsi="宋体" w:eastAsia="宋体"/>
          <w:sz w:val="24"/>
        </w:rPr>
        <w:t xml:space="preserve">监测中心</w:t>
      </w:r>
      <w:r>
        <w:rPr>
          <w:rFonts w:hint="eastAsia" w:ascii="宋体" w:hAnsi="宋体" w:eastAsia="宋体"/>
          <w:sz w:val="24"/>
        </w:rPr>
        <w:t xml:space="preserve">的委托，就其所需的</w:t>
      </w:r>
      <w:r>
        <w:rPr>
          <w:rFonts w:hint="eastAsia" w:ascii="宋体" w:hAnsi="宋体" w:eastAsia="宋体"/>
          <w:sz w:val="24"/>
        </w:rPr>
        <w:t xml:space="preserve">大型仪器</w:t>
      </w:r>
      <w:r>
        <w:rPr>
          <w:rFonts w:hint="eastAsia" w:ascii="宋体" w:hAnsi="宋体" w:eastAsia="宋体"/>
          <w:sz w:val="24"/>
        </w:rPr>
        <w:t xml:space="preserve">设备维保</w:t>
      </w:r>
      <w:r>
        <w:rPr>
          <w:rFonts w:hint="eastAsia" w:ascii="宋体" w:hAnsi="宋体" w:eastAsia="宋体"/>
          <w:sz w:val="24"/>
        </w:rPr>
        <w:t xml:space="preserve">采购</w:t>
      </w:r>
      <w:r>
        <w:rPr>
          <w:rFonts w:hint="eastAsia" w:ascii="宋体" w:hAnsi="宋体" w:eastAsia="宋体"/>
          <w:sz w:val="24"/>
        </w:rPr>
        <w:t xml:space="preserve">进行国内公开招标。欢迎有资格的供应商前来参加投标。</w:t>
      </w:r>
      <w:r/>
    </w:p>
    <w:p>
      <w:pPr>
        <w:pStyle w:val="869"/>
        <w:ind w:firstLine="482"/>
        <w:spacing w:line="360" w:lineRule="auto"/>
        <w:rPr>
          <w:rFonts w:hint="eastAsia" w:ascii="宋体" w:hAnsi="宋体" w:eastAsia="宋体"/>
          <w:b/>
          <w:sz w:val="24"/>
        </w:rPr>
        <w:outlineLvl w:val="1"/>
      </w:pPr>
      <w:r>
        <w:rPr>
          <w:rFonts w:hint="eastAsia" w:ascii="宋体" w:hAnsi="宋体" w:eastAsia="宋体"/>
          <w:b/>
          <w:sz w:val="24"/>
        </w:rPr>
        <w:t xml:space="preserve">一、采购编号：</w:t>
      </w:r>
      <w:r>
        <w:rPr>
          <w:rFonts w:ascii="宋体" w:hAnsi="宋体" w:eastAsia="宋体"/>
          <w:b/>
          <w:sz w:val="24"/>
        </w:rPr>
        <w:t xml:space="preserve">JSZC-320500-SZCH-G2024-00</w:t>
      </w:r>
      <w:r>
        <w:rPr>
          <w:rFonts w:hint="eastAsia" w:ascii="宋体" w:hAnsi="宋体" w:eastAsia="宋体"/>
          <w:b/>
          <w:sz w:val="24"/>
        </w:rPr>
        <w:t xml:space="preserve">82</w:t>
      </w:r>
      <w:r/>
    </w:p>
    <w:p>
      <w:pPr>
        <w:pStyle w:val="869"/>
        <w:ind w:firstLine="482"/>
        <w:spacing w:line="360" w:lineRule="auto"/>
        <w:rPr>
          <w:rFonts w:hint="eastAsia" w:ascii="宋体" w:hAnsi="宋体" w:eastAsia="宋体"/>
          <w:b/>
          <w:sz w:val="24"/>
        </w:rPr>
        <w:outlineLvl w:val="1"/>
      </w:pPr>
      <w:r/>
      <w:bookmarkStart w:id="18" w:name="OLE_LINK1"/>
      <w:r>
        <w:rPr>
          <w:rFonts w:hint="eastAsia" w:ascii="宋体" w:hAnsi="宋体" w:eastAsia="宋体"/>
          <w:b/>
          <w:sz w:val="24"/>
        </w:rPr>
        <w:t xml:space="preserve">二、项目名称：</w:t>
      </w:r>
      <w:r>
        <w:rPr>
          <w:rFonts w:hint="eastAsia" w:ascii="宋体" w:hAnsi="宋体" w:eastAsia="宋体"/>
          <w:b/>
          <w:sz w:val="24"/>
        </w:rPr>
        <w:t xml:space="preserve">大型仪器设备维保</w:t>
      </w:r>
      <w:r/>
    </w:p>
    <w:p>
      <w:pPr>
        <w:pStyle w:val="869"/>
        <w:ind w:firstLine="482"/>
        <w:spacing w:line="360" w:lineRule="auto"/>
        <w:rPr>
          <w:rFonts w:hint="eastAsia" w:ascii="宋体" w:hAnsi="宋体" w:eastAsia="宋体" w:cs="宋体"/>
          <w:b/>
          <w:sz w:val="24"/>
        </w:rPr>
        <w:outlineLvl w:val="1"/>
      </w:pPr>
      <w:r>
        <w:rPr>
          <w:rFonts w:hint="eastAsia" w:ascii="宋体" w:hAnsi="宋体" w:eastAsia="宋体"/>
          <w:b/>
          <w:sz w:val="24"/>
        </w:rPr>
        <w:t xml:space="preserve">三、</w:t>
      </w:r>
      <w:r>
        <w:rPr>
          <w:rFonts w:hint="eastAsia" w:ascii="宋体" w:hAnsi="宋体" w:eastAsia="宋体" w:cs="宋体"/>
          <w:b/>
          <w:sz w:val="24"/>
        </w:rPr>
        <w:t xml:space="preserve">服务内容及要求：</w:t>
      </w:r>
      <w:r/>
    </w:p>
    <w:p>
      <w:pPr>
        <w:ind w:firstLine="482"/>
        <w:jc w:val="left"/>
        <w:spacing w:line="360" w:lineRule="auto"/>
        <w:rPr>
          <w:rFonts w:hint="eastAsia" w:ascii="宋体" w:hAnsi="宋体" w:eastAsia="宋体"/>
          <w:b/>
          <w:bCs/>
          <w:sz w:val="24"/>
          <w:szCs w:val="24"/>
        </w:rPr>
      </w:pPr>
      <w:r/>
      <w:bookmarkStart w:id="19" w:name="_Hlk179962390"/>
      <w:r>
        <w:rPr>
          <w:rFonts w:hint="eastAsia" w:ascii="宋体" w:hAnsi="宋体" w:eastAsia="宋体"/>
          <w:b/>
          <w:bCs/>
          <w:sz w:val="24"/>
          <w:szCs w:val="24"/>
        </w:rPr>
        <w:t xml:space="preserve">（一）</w:t>
      </w:r>
      <w:r>
        <w:rPr>
          <w:rFonts w:ascii="宋体" w:hAnsi="宋体" w:eastAsia="宋体"/>
          <w:b/>
          <w:bCs/>
          <w:sz w:val="24"/>
          <w:szCs w:val="24"/>
        </w:rPr>
        <w:t xml:space="preserve">维保设备清单</w:t>
      </w:r>
      <w:r/>
    </w:p>
    <w:tbl>
      <w:tblPr>
        <w:tblW w:w="4998" w:type="pct"/>
        <w:jc w:val="center"/>
        <w:tblLayout w:type="fixed"/>
        <w:tblLook w:val="0000" w:firstRow="0" w:lastRow="0" w:firstColumn="0" w:lastColumn="0" w:noHBand="0" w:noVBand="0"/>
      </w:tblPr>
      <w:tblGrid>
        <w:gridCol w:w="816"/>
        <w:gridCol w:w="2126"/>
        <w:gridCol w:w="1424"/>
        <w:gridCol w:w="5484"/>
      </w:tblGrid>
      <w:tr>
        <w:trPr>
          <w:jc w:val="center"/>
          <w:trHeight w:val="6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仪器名称</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设备型号</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lang w:bidi="ar"/>
              </w:rPr>
              <w:t xml:space="preserve">序列号</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用仪（SZNJ/YQ-001）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XEVOTQ—UPLC系列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XEVO TQ：VBB775；溶剂管理器：F12UPB034A；样品管理器：E12UPA761M；</w:t>
            </w:r>
            <w:r>
              <w:rPr>
                <w:rFonts w:ascii="宋体" w:hAnsi="宋体" w:eastAsia="宋体"/>
                <w:sz w:val="24"/>
                <w:szCs w:val="24"/>
                <w:lang w:bidi="ar"/>
              </w:rPr>
              <w:t xml:space="preserve">柱温箱</w:t>
            </w:r>
            <w:r>
              <w:rPr>
                <w:rFonts w:ascii="宋体" w:hAnsi="宋体" w:eastAsia="宋体"/>
                <w:sz w:val="24"/>
                <w:szCs w:val="24"/>
                <w:lang w:bidi="ar"/>
              </w:rPr>
              <w:t xml:space="preserve">：E12UPH364G；机械泵：MY2113RA03</w:t>
            </w:r>
            <w:r/>
          </w:p>
        </w:tc>
      </w:tr>
      <w:tr>
        <w:trPr>
          <w:jc w:val="center"/>
          <w:trHeight w:val="142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飞行时间质谱仪（SZNJ/YQ-491）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VION IMS </w:t>
            </w:r>
            <w:r>
              <w:rPr>
                <w:rFonts w:ascii="宋体" w:hAnsi="宋体" w:eastAsia="宋体"/>
                <w:sz w:val="24"/>
                <w:szCs w:val="24"/>
                <w:lang w:bidi="ar"/>
              </w:rPr>
              <w:t xml:space="preserve">Qtof</w:t>
            </w:r>
            <w:r>
              <w:rPr>
                <w:rFonts w:ascii="宋体" w:hAnsi="宋体" w:eastAsia="宋体"/>
                <w:sz w:val="24"/>
                <w:szCs w:val="24"/>
                <w:lang w:bidi="ar"/>
              </w:rPr>
              <w:t xml:space="preserve">/I-Class</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VION IMS </w:t>
            </w:r>
            <w:r>
              <w:rPr>
                <w:rFonts w:ascii="宋体" w:hAnsi="宋体" w:eastAsia="宋体"/>
                <w:sz w:val="24"/>
                <w:szCs w:val="24"/>
                <w:lang w:bidi="ar"/>
              </w:rPr>
              <w:t xml:space="preserve">Qtof</w:t>
            </w:r>
            <w:r>
              <w:rPr>
                <w:rFonts w:ascii="宋体" w:hAnsi="宋体" w:eastAsia="宋体"/>
                <w:sz w:val="24"/>
                <w:szCs w:val="24"/>
                <w:lang w:bidi="ar"/>
              </w:rPr>
              <w:t xml:space="preserve">（质谱）、I-Class（液相）：</w:t>
            </w:r>
            <w:r/>
          </w:p>
          <w:p>
            <w:pPr>
              <w:jc w:val="left"/>
              <w:widowControl/>
              <w:rPr>
                <w:rFonts w:hint="eastAsia" w:ascii="宋体" w:hAnsi="宋体" w:eastAsia="宋体"/>
                <w:sz w:val="24"/>
                <w:szCs w:val="24"/>
              </w:rPr>
            </w:pPr>
            <w:r>
              <w:rPr>
                <w:rFonts w:ascii="宋体" w:hAnsi="宋体" w:eastAsia="宋体"/>
                <w:sz w:val="24"/>
                <w:szCs w:val="24"/>
                <w:lang w:bidi="ar"/>
              </w:rPr>
              <w:t xml:space="preserve">VION </w:t>
            </w:r>
            <w:r>
              <w:rPr>
                <w:rFonts w:ascii="宋体" w:hAnsi="宋体" w:eastAsia="宋体"/>
                <w:sz w:val="24"/>
                <w:szCs w:val="24"/>
                <w:lang w:bidi="ar"/>
              </w:rPr>
              <w:t xml:space="preserve">QTof</w:t>
            </w:r>
            <w:r>
              <w:rPr>
                <w:rFonts w:ascii="宋体" w:hAnsi="宋体" w:eastAsia="宋体"/>
                <w:sz w:val="24"/>
                <w:szCs w:val="24"/>
                <w:lang w:bidi="ar"/>
              </w:rPr>
              <w:t xml:space="preserve">：SAB208；溶剂管理器：</w:t>
            </w:r>
            <w:r>
              <w:rPr>
                <w:rFonts w:ascii="宋体" w:hAnsi="宋体" w:eastAsia="宋体" w:cs="宋体"/>
                <w:color w:val="000000"/>
                <w:sz w:val="24"/>
                <w:szCs w:val="24"/>
                <w:lang w:bidi="ar"/>
              </w:rPr>
              <w:t xml:space="preserve">F18BUR539G；样品管理器：G17UFL073M；</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：F18CHA429G；机械泵：DMG00574</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超高效液相色谱仪（SZNJ/YQ-312）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H-Class</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溶剂管理器-QSM：L14QSM672A；样品管理器-FTN：L14SDI413G；荧光检测器-FLR：K14UPF650G；紫外检测器-TUV ：L14TUV816A；</w:t>
            </w:r>
            <w:r>
              <w:rPr>
                <w:rFonts w:ascii="宋体" w:hAnsi="宋体" w:eastAsia="宋体"/>
                <w:sz w:val="24"/>
                <w:szCs w:val="24"/>
                <w:lang w:bidi="ar"/>
              </w:rPr>
              <w:t xml:space="preserve">柱温箱</w:t>
            </w:r>
            <w:r>
              <w:rPr>
                <w:rFonts w:ascii="宋体" w:hAnsi="宋体" w:eastAsia="宋体"/>
                <w:sz w:val="24"/>
                <w:szCs w:val="24"/>
                <w:lang w:bidi="ar"/>
              </w:rPr>
              <w:t xml:space="preserve">：L14CHA918G</w:t>
            </w:r>
            <w:r/>
          </w:p>
        </w:tc>
      </w:tr>
      <w:tr>
        <w:trPr>
          <w:jc w:val="center"/>
          <w:trHeight w:val="91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高效液相色谱仪（SZNJ/YQ-003）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e2695</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2695E:D12SM7990A； </w:t>
            </w:r>
            <w:r>
              <w:rPr>
                <w:rFonts w:ascii="宋体" w:hAnsi="宋体" w:eastAsia="宋体" w:cs="宋体"/>
                <w:color w:val="000000"/>
                <w:sz w:val="24"/>
                <w:szCs w:val="24"/>
                <w:lang w:bidi="ar"/>
              </w:rPr>
              <w:t xml:space="preserve">  2475:F12475497W；2489TUV:F1287E660A；</w:t>
            </w:r>
            <w:r/>
          </w:p>
          <w:p>
            <w:pPr>
              <w:jc w:val="left"/>
              <w:widowControl/>
              <w:rPr>
                <w:rFonts w:hint="eastAsia" w:ascii="宋体" w:hAnsi="宋体" w:eastAsia="宋体"/>
                <w:sz w:val="24"/>
                <w:szCs w:val="24"/>
              </w:rPr>
            </w:pPr>
            <w:r>
              <w:rPr>
                <w:rFonts w:ascii="宋体" w:hAnsi="宋体" w:eastAsia="宋体"/>
                <w:sz w:val="24"/>
                <w:szCs w:val="24"/>
                <w:lang w:bidi="ar"/>
              </w:rPr>
              <w:t xml:space="preserve">柱温箱</w:t>
            </w:r>
            <w:r>
              <w:rPr>
                <w:rFonts w:ascii="宋体" w:hAnsi="宋体" w:eastAsia="宋体"/>
                <w:sz w:val="24"/>
                <w:szCs w:val="24"/>
                <w:lang w:bidi="ar"/>
              </w:rPr>
              <w:t xml:space="preserve">：F12SMH775G</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气相色谱仪（SZNJ/YQ-250）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7890A</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G3440A气相色谱仪：CN13021047；G4513A进样器：CN13020039；G4514A进样盘：CN13010063</w:t>
            </w:r>
            <w:r/>
          </w:p>
        </w:tc>
      </w:tr>
      <w:tr>
        <w:trPr>
          <w:jc w:val="center"/>
          <w:trHeight w:val="1907"/>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三重四级杆气质联用仪（SZNJ/YQ-500）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G7010B系列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G7010B（质谱）、8890（气相）：</w:t>
            </w:r>
            <w:r/>
          </w:p>
          <w:p>
            <w:pPr>
              <w:jc w:val="left"/>
              <w:widowControl/>
              <w:rPr>
                <w:rFonts w:hint="eastAsia" w:ascii="宋体" w:hAnsi="宋体" w:eastAsia="宋体"/>
                <w:sz w:val="24"/>
                <w:szCs w:val="24"/>
              </w:rPr>
            </w:pPr>
            <w:r>
              <w:rPr>
                <w:rFonts w:ascii="宋体" w:hAnsi="宋体" w:eastAsia="宋体"/>
                <w:sz w:val="24"/>
                <w:szCs w:val="24"/>
                <w:lang w:bidi="ar"/>
              </w:rPr>
              <w:t xml:space="preserve">G7012B质谱检测器：US1938V301；G3540A气相色谱仪：CN1939A100；G4513A进样器：CN19310180；G4514A进样盘：CN19300063；G8160A吹扫捕集仪：US19226007；G4556A顶空进样器：CN19380036；机械泵：190314488</w:t>
            </w:r>
            <w:r/>
          </w:p>
        </w:tc>
      </w:tr>
      <w:tr>
        <w:trPr>
          <w:jc w:val="center"/>
          <w:trHeight w:val="1558"/>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三重四级杆气质联用仪（SZNJ/YQ-313）</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G7000C系列</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G7000C（质谱）、7890B（气相）：</w:t>
            </w:r>
            <w:r/>
          </w:p>
          <w:p>
            <w:pPr>
              <w:jc w:val="left"/>
              <w:widowControl/>
              <w:rPr>
                <w:rFonts w:hint="eastAsia" w:ascii="宋体" w:hAnsi="宋体" w:eastAsia="宋体"/>
                <w:sz w:val="24"/>
                <w:szCs w:val="24"/>
              </w:rPr>
            </w:pPr>
            <w:r>
              <w:rPr>
                <w:rFonts w:ascii="宋体" w:hAnsi="宋体" w:eastAsia="宋体"/>
                <w:sz w:val="24"/>
                <w:szCs w:val="24"/>
                <w:lang w:bidi="ar"/>
              </w:rPr>
              <w:t xml:space="preserve">G7000C质谱检测器：US1442U205；G3442B气相色谱仪：CN14423078；G4513A进样器：CN15050245；G4514A进样盘：CN14390032；机械泵：200133056</w:t>
            </w:r>
            <w:r/>
          </w:p>
        </w:tc>
      </w:tr>
      <w:tr>
        <w:trPr>
          <w:jc w:val="center"/>
          <w:trHeight w:val="1236"/>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用仪（SZNJ/YQ-264）</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QTRAP 5500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QTRAP 5500（质谱）、ACQUITY UPLC（液相）：</w:t>
            </w:r>
            <w:r/>
          </w:p>
          <w:p>
            <w:pPr>
              <w:jc w:val="left"/>
              <w:widowControl/>
              <w:rPr>
                <w:rFonts w:hint="eastAsia" w:ascii="宋体" w:hAnsi="宋体" w:eastAsia="宋体"/>
                <w:sz w:val="24"/>
                <w:szCs w:val="24"/>
              </w:rPr>
            </w:pPr>
            <w:r>
              <w:rPr>
                <w:rFonts w:ascii="宋体" w:hAnsi="宋体" w:eastAsia="宋体"/>
                <w:sz w:val="24"/>
                <w:szCs w:val="24"/>
                <w:lang w:bidi="ar"/>
              </w:rPr>
              <w:t xml:space="preserve">AU211691311；机械泵：1T1511D051</w:t>
            </w:r>
            <w:r/>
          </w:p>
          <w:p>
            <w:pPr>
              <w:jc w:val="left"/>
              <w:widowControl/>
              <w:rPr>
                <w:rFonts w:hint="eastAsia" w:ascii="宋体" w:hAnsi="宋体" w:eastAsia="宋体"/>
                <w:sz w:val="24"/>
                <w:szCs w:val="24"/>
              </w:rPr>
            </w:pPr>
            <w:r>
              <w:rPr>
                <w:rFonts w:ascii="宋体" w:hAnsi="宋体" w:eastAsia="宋体"/>
                <w:sz w:val="24"/>
                <w:szCs w:val="24"/>
                <w:lang w:bidi="ar"/>
              </w:rPr>
              <w:t xml:space="preserve">溶剂管理器</w:t>
            </w:r>
            <w:r>
              <w:rPr>
                <w:rFonts w:ascii="宋体" w:hAnsi="宋体" w:eastAsia="宋体" w:cs="宋体"/>
                <w:color w:val="000000"/>
                <w:sz w:val="24"/>
                <w:szCs w:val="24"/>
                <w:lang w:bidi="ar"/>
              </w:rPr>
              <w:t xml:space="preserve">：K13UPB844A；样品管理器：E13UPA466M；</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：G13UPH809G</w:t>
            </w:r>
            <w:r/>
          </w:p>
        </w:tc>
      </w:tr>
      <w:tr>
        <w:trPr>
          <w:jc w:val="center"/>
          <w:trHeight w:val="1849"/>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用仪（SZNJ/YQ-432）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hint="eastAsia" w:ascii="宋体" w:hAnsi="宋体" w:eastAsia="宋体"/>
                <w:sz w:val="24"/>
                <w:szCs w:val="24"/>
                <w:lang w:bidi="ar"/>
              </w:rPr>
              <w:t xml:space="preserve">TQ</w:t>
            </w:r>
            <w:r>
              <w:rPr>
                <w:rFonts w:ascii="宋体" w:hAnsi="宋体" w:eastAsia="宋体"/>
                <w:sz w:val="24"/>
                <w:szCs w:val="24"/>
                <w:lang w:bidi="ar"/>
              </w:rPr>
              <w:t xml:space="preserve"> 4500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hint="eastAsia" w:ascii="宋体" w:hAnsi="宋体" w:eastAsia="宋体"/>
                <w:sz w:val="24"/>
                <w:szCs w:val="24"/>
                <w:lang w:bidi="ar"/>
              </w:rPr>
              <w:t xml:space="preserve">TQ</w:t>
            </w:r>
            <w:r>
              <w:rPr>
                <w:rFonts w:ascii="宋体" w:hAnsi="宋体" w:eastAsia="宋体"/>
                <w:sz w:val="24"/>
                <w:szCs w:val="24"/>
                <w:lang w:bidi="ar"/>
              </w:rPr>
              <w:t xml:space="preserve"> 4500（质谱）、</w:t>
            </w:r>
            <w:r>
              <w:rPr>
                <w:rFonts w:ascii="宋体" w:hAnsi="宋体" w:eastAsia="宋体"/>
                <w:sz w:val="24"/>
                <w:szCs w:val="24"/>
                <w:lang w:bidi="ar"/>
              </w:rPr>
              <w:t xml:space="preserve">Exion</w:t>
            </w:r>
            <w:r>
              <w:rPr>
                <w:rFonts w:ascii="宋体" w:hAnsi="宋体" w:eastAsia="宋体"/>
                <w:sz w:val="24"/>
                <w:szCs w:val="24"/>
                <w:lang w:bidi="ar"/>
              </w:rPr>
              <w:t xml:space="preserve"> LC（液相）：</w:t>
            </w:r>
            <w:r/>
          </w:p>
          <w:p>
            <w:pPr>
              <w:jc w:val="left"/>
              <w:widowControl/>
              <w:rPr>
                <w:rFonts w:hint="eastAsia" w:ascii="宋体" w:hAnsi="宋体" w:eastAsia="宋体"/>
                <w:sz w:val="24"/>
                <w:szCs w:val="24"/>
              </w:rPr>
            </w:pPr>
            <w:r>
              <w:rPr>
                <w:rFonts w:ascii="宋体" w:hAnsi="宋体" w:eastAsia="宋体"/>
                <w:sz w:val="24"/>
                <w:szCs w:val="24"/>
                <w:lang w:bidi="ar"/>
              </w:rPr>
              <w:t xml:space="preserve">CJ22271709；机械泵：31001594065</w:t>
            </w:r>
            <w:r/>
          </w:p>
          <w:p>
            <w:pPr>
              <w:jc w:val="left"/>
              <w:widowControl/>
              <w:rPr>
                <w:rFonts w:hint="eastAsia" w:ascii="宋体" w:hAnsi="宋体" w:eastAsia="宋体"/>
                <w:sz w:val="24"/>
                <w:szCs w:val="24"/>
              </w:rPr>
            </w:pPr>
            <w:r>
              <w:rPr>
                <w:rFonts w:ascii="宋体" w:hAnsi="宋体" w:eastAsia="宋体"/>
                <w:sz w:val="24"/>
                <w:szCs w:val="24"/>
                <w:lang w:bidi="ar"/>
              </w:rPr>
              <w:t xml:space="preserve">脱气机：ABDG55570652；</w:t>
            </w:r>
            <w:r>
              <w:rPr>
                <w:rFonts w:ascii="宋体" w:hAnsi="宋体" w:eastAsia="宋体" w:cs="宋体"/>
                <w:color w:val="000000"/>
                <w:sz w:val="24"/>
                <w:szCs w:val="24"/>
                <w:lang w:bidi="ar"/>
              </w:rPr>
              <w:t xml:space="preserve">泵A：AB3AD5570807；泵B：AB3AD5570808；自动进样器：AB3AC5570386；控制器：ABCBM5570638；</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：AB2CT5570232；流动相托盘：ABRES5500709</w:t>
            </w:r>
            <w:r/>
          </w:p>
        </w:tc>
      </w:tr>
      <w:tr>
        <w:trPr>
          <w:jc w:val="center"/>
          <w:trHeight w:val="1394"/>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三重四</w:t>
            </w:r>
            <w:r>
              <w:rPr>
                <w:rFonts w:ascii="宋体" w:hAnsi="宋体" w:eastAsia="宋体"/>
                <w:sz w:val="24"/>
                <w:szCs w:val="24"/>
                <w:lang w:bidi="ar"/>
              </w:rPr>
              <w:t xml:space="preserve">极杆液质联</w:t>
            </w:r>
            <w:r>
              <w:rPr>
                <w:rFonts w:ascii="宋体" w:hAnsi="宋体" w:eastAsia="宋体"/>
                <w:sz w:val="24"/>
                <w:szCs w:val="24"/>
                <w:lang w:bidi="ar"/>
              </w:rPr>
              <w:t xml:space="preserve">用仪（SZNJ/YQ-585）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HPMS- TQ</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lang w:bidi="ar"/>
              </w:rPr>
            </w:pPr>
            <w:r>
              <w:rPr>
                <w:rFonts w:ascii="宋体" w:hAnsi="宋体" w:eastAsia="宋体"/>
                <w:sz w:val="24"/>
                <w:szCs w:val="24"/>
                <w:lang w:bidi="ar"/>
              </w:rPr>
              <w:t xml:space="preserve">HPMS- TQ（质谱）、S6OOO ULTRA（液相）：</w:t>
            </w:r>
            <w:r/>
          </w:p>
          <w:p>
            <w:pPr>
              <w:jc w:val="left"/>
              <w:widowControl/>
              <w:rPr>
                <w:rFonts w:hint="eastAsia" w:ascii="宋体" w:hAnsi="宋体" w:eastAsia="宋体"/>
                <w:sz w:val="24"/>
                <w:szCs w:val="24"/>
              </w:rPr>
            </w:pPr>
            <w:r>
              <w:rPr>
                <w:rFonts w:ascii="宋体" w:hAnsi="宋体" w:eastAsia="宋体"/>
                <w:sz w:val="24"/>
                <w:szCs w:val="24"/>
                <w:lang w:bidi="ar"/>
              </w:rPr>
              <w:t xml:space="preserve">FE20032205 ；机械泵：31002482843</w:t>
            </w:r>
            <w:r/>
          </w:p>
          <w:p>
            <w:pPr>
              <w:jc w:val="left"/>
              <w:widowControl/>
              <w:rPr>
                <w:rFonts w:hint="eastAsia" w:ascii="宋体" w:hAnsi="宋体" w:eastAsia="宋体"/>
                <w:sz w:val="24"/>
                <w:szCs w:val="24"/>
              </w:rPr>
            </w:pPr>
            <w:r>
              <w:rPr>
                <w:rFonts w:ascii="宋体" w:hAnsi="宋体" w:eastAsia="宋体"/>
                <w:sz w:val="24"/>
                <w:szCs w:val="24"/>
                <w:lang w:bidi="ar"/>
              </w:rPr>
              <w:t xml:space="preserve">控制器：2114-009溶剂管理器</w:t>
            </w:r>
            <w:r>
              <w:rPr>
                <w:rFonts w:ascii="宋体" w:hAnsi="宋体" w:eastAsia="宋体" w:cs="宋体"/>
                <w:color w:val="000000"/>
                <w:sz w:val="24"/>
                <w:szCs w:val="24"/>
                <w:lang w:bidi="ar"/>
              </w:rPr>
              <w:t xml:space="preserve">：2117-008；样品管理器：2112T-010；</w:t>
            </w:r>
            <w:r>
              <w:rPr>
                <w:rFonts w:ascii="宋体" w:hAnsi="宋体" w:eastAsia="宋体" w:cs="宋体"/>
                <w:color w:val="000000"/>
                <w:sz w:val="24"/>
                <w:szCs w:val="24"/>
                <w:lang w:bidi="ar"/>
              </w:rPr>
              <w:t xml:space="preserve">柱温箱</w:t>
            </w:r>
            <w:r>
              <w:rPr>
                <w:rFonts w:ascii="宋体" w:hAnsi="宋体" w:eastAsia="宋体" w:cs="宋体"/>
                <w:color w:val="000000"/>
                <w:sz w:val="24"/>
                <w:szCs w:val="24"/>
                <w:lang w:bidi="ar"/>
              </w:rPr>
              <w:t xml:space="preserve">：2122-003</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电感耦合等离子体质谱仪（SZNJ/YQ-271）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ICAPQ</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SN 02638R；机械泵：31000918379</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原子吸收光谱仪（SZNJ/YQ-398）</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contrAA</w:t>
            </w:r>
            <w:r>
              <w:rPr>
                <w:rFonts w:ascii="宋体" w:hAnsi="宋体" w:eastAsia="宋体"/>
                <w:sz w:val="24"/>
                <w:szCs w:val="24"/>
                <w:lang w:bidi="ar"/>
              </w:rPr>
              <w:t xml:space="preserve"> 700</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仪器：161K0858   空气压缩机：15361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lang w:bidi="ar"/>
              </w:rPr>
            </w:pPr>
            <w:r>
              <w:rPr>
                <w:rFonts w:ascii="宋体" w:hAnsi="宋体" w:eastAsia="宋体"/>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氨基酸分析仪（SZNJ/YQ-350）</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S-433D</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S4300（衍生检测系统）：011515；S2100（四元梯度泵）：011515；S5200（自动进样器）：012015</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电感耦合等离子体发射光谱仪（SZNJ/YQ-528）</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iCAP</w:t>
            </w:r>
            <w:r>
              <w:rPr>
                <w:rFonts w:ascii="宋体" w:hAnsi="宋体" w:eastAsia="宋体"/>
                <w:sz w:val="24"/>
                <w:szCs w:val="24"/>
                <w:lang w:bidi="ar"/>
              </w:rPr>
              <w:t xml:space="preserve"> PRO X</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ICAPPRO10122</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气相色谱仪（SZNJ/YQ-006）</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7890A</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G3440A气相色谱仪(序列号：CN1217115);G4513A 进样器(序列号：12090021)；G4514A </w:t>
            </w:r>
            <w:r>
              <w:rPr>
                <w:rFonts w:ascii="宋体" w:hAnsi="宋体" w:eastAsia="宋体"/>
                <w:sz w:val="24"/>
                <w:szCs w:val="24"/>
              </w:rPr>
              <w:t xml:space="preserve">进样盘</w:t>
            </w:r>
            <w:r>
              <w:rPr>
                <w:rFonts w:ascii="宋体" w:hAnsi="宋体" w:eastAsia="宋体"/>
                <w:sz w:val="24"/>
                <w:szCs w:val="24"/>
              </w:rPr>
              <w:t xml:space="preserve">(序列号：CN 12010025)</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流动分析仪（SZNJ/YQ-475）</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Skalar</w:t>
            </w:r>
            <w:r>
              <w:rPr>
                <w:rFonts w:ascii="宋体" w:hAnsi="宋体" w:eastAsia="宋体"/>
                <w:sz w:val="24"/>
                <w:szCs w:val="24"/>
                <w:lang w:bidi="ar"/>
              </w:rPr>
              <w:t xml:space="preserve"> San++</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低温超级恒温槽（产品型号DCM-0506，产品编号190309）、连续流动分析仪（182766、182765）、进样器（型号21074900，序号18878）、无人值守系统（型号21530919、序号：215281；型号21530918、序号：215221）、氮气发生器（DFCNW-10LA）</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超高效二维液相色谱仪（SZNJ/YQ-581）</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1260 </w:t>
            </w:r>
            <w:r>
              <w:rPr>
                <w:rFonts w:ascii="宋体" w:hAnsi="宋体" w:eastAsia="宋体"/>
                <w:sz w:val="24"/>
                <w:szCs w:val="24"/>
                <w:lang w:bidi="ar"/>
              </w:rPr>
              <w:t xml:space="preserve">Inifnity</w:t>
            </w:r>
            <w:r>
              <w:rPr>
                <w:rFonts w:ascii="宋体" w:hAnsi="宋体" w:eastAsia="宋体"/>
                <w:sz w:val="24"/>
                <w:szCs w:val="24"/>
                <w:lang w:bidi="ar"/>
              </w:rPr>
              <w:t xml:space="preserve"> II</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rPr>
                <w:rFonts w:hint="eastAsia" w:ascii="宋体" w:hAnsi="宋体" w:eastAsia="宋体"/>
                <w:sz w:val="24"/>
                <w:szCs w:val="24"/>
              </w:rPr>
            </w:pPr>
            <w:r>
              <w:rPr>
                <w:rFonts w:ascii="宋体" w:hAnsi="宋体" w:eastAsia="宋体"/>
                <w:sz w:val="24"/>
                <w:szCs w:val="24"/>
              </w:rPr>
              <w:t xml:space="preserve">G7111A 1260 Quat Pump VL：DEAEX03580；G7129B 1290 </w:t>
            </w:r>
            <w:r>
              <w:rPr>
                <w:rFonts w:ascii="宋体" w:hAnsi="宋体" w:eastAsia="宋体"/>
                <w:sz w:val="24"/>
                <w:szCs w:val="24"/>
              </w:rPr>
              <w:t xml:space="preserve">Vialsampler</w:t>
            </w:r>
            <w:r>
              <w:rPr>
                <w:rFonts w:ascii="宋体" w:hAnsi="宋体" w:eastAsia="宋体"/>
                <w:sz w:val="24"/>
                <w:szCs w:val="24"/>
              </w:rPr>
              <w:t xml:space="preserve">：DEBA906056；G7111A 1260 Quat Pump VL：DEAE211065；G7121B 1260 FLD Spectra：DEAEJ02650；G7117C 1260 DAD HS：DEAEK10443；G7116A 1260 MCT：DEAEM10220；G7114A 1260 VWD：DEACX27087；G7120A 1290 High Speed Pump：DEBAY04507</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氮气发生器（SZNJ/YQ-582）</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PYT2-110L</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QAR-596C</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widowControl/>
              <w:rPr>
                <w:rFonts w:hint="eastAsia" w:ascii="宋体" w:hAnsi="宋体" w:eastAsia="宋体"/>
                <w:sz w:val="24"/>
                <w:szCs w:val="24"/>
              </w:rPr>
            </w:pPr>
            <w:r>
              <w:rPr>
                <w:rFonts w:ascii="宋体" w:hAnsi="宋体" w:eastAsia="宋体"/>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空压机（PYT2-110L）</w:t>
            </w:r>
            <w:r/>
          </w:p>
        </w:tc>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lang w:bidi="ar"/>
              </w:rPr>
              <w:t xml:space="preserve">SRL-5.5MP5C</w:t>
            </w:r>
            <w:r/>
          </w:p>
        </w:tc>
        <w:tc>
          <w:tcPr>
            <w:tcBorders>
              <w:top w:val="single" w:color="000000" w:sz="4" w:space="0"/>
              <w:left w:val="single" w:color="000000" w:sz="4" w:space="0"/>
              <w:bottom w:val="single" w:color="000000" w:sz="4" w:space="0"/>
              <w:right w:val="single" w:color="000000" w:sz="4" w:space="0"/>
            </w:tcBorders>
            <w:tcW w:w="2784" w:type="pct"/>
            <w:vAlign w:val="center"/>
            <w:textDirection w:val="lrTb"/>
            <w:noWrap w:val="false"/>
          </w:tcPr>
          <w:p>
            <w:pPr>
              <w:jc w:val="left"/>
              <w:widowControl/>
              <w:rPr>
                <w:rFonts w:hint="eastAsia" w:ascii="宋体" w:hAnsi="宋体" w:eastAsia="宋体"/>
                <w:sz w:val="24"/>
                <w:szCs w:val="24"/>
              </w:rPr>
            </w:pPr>
            <w:r>
              <w:rPr>
                <w:rFonts w:ascii="宋体" w:hAnsi="宋体" w:eastAsia="宋体"/>
                <w:sz w:val="24"/>
                <w:szCs w:val="24"/>
                <w:lang w:bidi="ar"/>
              </w:rPr>
              <w:t xml:space="preserve">55S00992</w:t>
            </w:r>
            <w:r/>
          </w:p>
        </w:tc>
      </w:tr>
    </w:tbl>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（二）</w:t>
      </w:r>
      <w:r>
        <w:rPr>
          <w:rFonts w:ascii="宋体" w:hAnsi="宋体" w:eastAsia="宋体"/>
          <w:b/>
          <w:bCs/>
          <w:sz w:val="24"/>
          <w:szCs w:val="24"/>
        </w:rPr>
        <w:t xml:space="preserve">服务要求</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1、维护保养服务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1.1维保周期内提供2次保内仪器预防性维护保养服务，服务内容包含仪器外部清洁、仪器内部清洁、仪器性能维护，排除仪器故障隐患，将仪器调试到最佳状态，并出具维护保养报告（</w:t>
      </w:r>
      <w:r>
        <w:rPr>
          <w:rFonts w:hint="eastAsia" w:ascii="宋体" w:hAnsi="宋体" w:eastAsia="宋体"/>
          <w:sz w:val="24"/>
          <w:szCs w:val="24"/>
        </w:rPr>
        <w:t xml:space="preserve">投标人</w:t>
      </w:r>
      <w:r>
        <w:rPr>
          <w:rFonts w:ascii="宋体" w:hAnsi="宋体" w:eastAsia="宋体"/>
          <w:sz w:val="24"/>
          <w:szCs w:val="24"/>
        </w:rPr>
        <w:t xml:space="preserve">应按照设备清单提供维护保养SOP）</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1.2维保设备清单中序号6—序号13的仪器设备</w:t>
      </w:r>
      <w:r>
        <w:rPr>
          <w:rFonts w:hint="eastAsia" w:ascii="宋体" w:hAnsi="宋体" w:eastAsia="宋体"/>
          <w:sz w:val="24"/>
          <w:szCs w:val="24"/>
        </w:rPr>
        <w:t xml:space="preserve">须</w:t>
      </w:r>
      <w:r>
        <w:rPr>
          <w:rFonts w:ascii="宋体" w:hAnsi="宋体" w:eastAsia="宋体"/>
          <w:sz w:val="24"/>
          <w:szCs w:val="24"/>
        </w:rPr>
        <w:t xml:space="preserve">提供原厂PM维护包套件各一份，仪器性能维护包套件列表如下：</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 </w:t>
      </w:r>
      <w:r>
        <w:rPr>
          <w:rFonts w:ascii="宋体" w:hAnsi="宋体" w:eastAsia="宋体"/>
          <w:sz w:val="24"/>
          <w:szCs w:val="24"/>
        </w:rPr>
        <w:t xml:space="preserve">G7010B系列三重四级杆气质联用</w:t>
      </w:r>
      <w:r>
        <w:rPr>
          <w:rFonts w:ascii="宋体" w:hAnsi="宋体" w:eastAsia="宋体"/>
          <w:sz w:val="24"/>
          <w:szCs w:val="24"/>
        </w:rPr>
        <w:t xml:space="preserve">仪维护包</w:t>
      </w:r>
      <w:r>
        <w:rPr>
          <w:rFonts w:ascii="宋体" w:hAnsi="宋体" w:eastAsia="宋体"/>
          <w:sz w:val="24"/>
          <w:szCs w:val="24"/>
        </w:rPr>
        <w:t xml:space="preserve">：进样垫，衬管，</w:t>
      </w:r>
      <w:r>
        <w:rPr>
          <w:rFonts w:ascii="宋体" w:hAnsi="宋体" w:eastAsia="宋体"/>
          <w:sz w:val="24"/>
          <w:szCs w:val="24"/>
        </w:rPr>
        <w:t xml:space="preserve">衬管密封圈</w:t>
      </w:r>
      <w:r>
        <w:rPr>
          <w:rFonts w:ascii="宋体" w:hAnsi="宋体" w:eastAsia="宋体"/>
          <w:sz w:val="24"/>
          <w:szCs w:val="24"/>
        </w:rPr>
        <w:t xml:space="preserve">，分流平板，灯丝，分流捕集</w:t>
      </w:r>
      <w:r>
        <w:rPr>
          <w:rFonts w:ascii="宋体" w:hAnsi="宋体" w:eastAsia="宋体"/>
          <w:sz w:val="24"/>
          <w:szCs w:val="24"/>
        </w:rPr>
        <w:t xml:space="preserve">阱</w:t>
      </w:r>
      <w:r>
        <w:rPr>
          <w:rFonts w:ascii="宋体" w:hAnsi="宋体" w:eastAsia="宋体"/>
          <w:sz w:val="24"/>
          <w:szCs w:val="24"/>
        </w:rPr>
        <w:t xml:space="preserve">，大容量捕集</w:t>
      </w:r>
      <w:r>
        <w:rPr>
          <w:rFonts w:ascii="宋体" w:hAnsi="宋体" w:eastAsia="宋体"/>
          <w:sz w:val="24"/>
          <w:szCs w:val="24"/>
        </w:rPr>
        <w:t xml:space="preserve">阱</w:t>
      </w:r>
      <w:r>
        <w:rPr>
          <w:rFonts w:ascii="宋体" w:hAnsi="宋体" w:eastAsia="宋体"/>
          <w:sz w:val="24"/>
          <w:szCs w:val="24"/>
        </w:rPr>
        <w:t xml:space="preserve">，机械泵油，油水分离器。</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1.2.2 </w:t>
      </w:r>
      <w:r>
        <w:rPr>
          <w:rFonts w:ascii="宋体" w:hAnsi="宋体" w:eastAsia="宋体"/>
          <w:sz w:val="24"/>
          <w:szCs w:val="24"/>
        </w:rPr>
        <w:t xml:space="preserve">G7000C系列三重四级杆气质联用</w:t>
      </w:r>
      <w:r>
        <w:rPr>
          <w:rFonts w:ascii="宋体" w:hAnsi="宋体" w:eastAsia="宋体"/>
          <w:sz w:val="24"/>
          <w:szCs w:val="24"/>
        </w:rPr>
        <w:t xml:space="preserve">仪维护包</w:t>
      </w:r>
      <w:r>
        <w:rPr>
          <w:rFonts w:ascii="宋体" w:hAnsi="宋体" w:eastAsia="宋体"/>
          <w:sz w:val="24"/>
          <w:szCs w:val="24"/>
        </w:rPr>
        <w:t xml:space="preserve">：进样垫，衬管，</w:t>
      </w:r>
      <w:r>
        <w:rPr>
          <w:rFonts w:ascii="宋体" w:hAnsi="宋体" w:eastAsia="宋体"/>
          <w:sz w:val="24"/>
          <w:szCs w:val="24"/>
        </w:rPr>
        <w:t xml:space="preserve">衬管密封圈</w:t>
      </w:r>
      <w:r>
        <w:rPr>
          <w:rFonts w:ascii="宋体" w:hAnsi="宋体" w:eastAsia="宋体"/>
          <w:sz w:val="24"/>
          <w:szCs w:val="24"/>
        </w:rPr>
        <w:t xml:space="preserve">，分流平板，灯丝，分流捕集</w:t>
      </w:r>
      <w:r>
        <w:rPr>
          <w:rFonts w:ascii="宋体" w:hAnsi="宋体" w:eastAsia="宋体"/>
          <w:sz w:val="24"/>
          <w:szCs w:val="24"/>
        </w:rPr>
        <w:t xml:space="preserve">阱</w:t>
      </w:r>
      <w:r>
        <w:rPr>
          <w:rFonts w:ascii="宋体" w:hAnsi="宋体" w:eastAsia="宋体"/>
          <w:sz w:val="24"/>
          <w:szCs w:val="24"/>
        </w:rPr>
        <w:t xml:space="preserve">，大容量捕集</w:t>
      </w:r>
      <w:r>
        <w:rPr>
          <w:rFonts w:ascii="宋体" w:hAnsi="宋体" w:eastAsia="宋体"/>
          <w:sz w:val="24"/>
          <w:szCs w:val="24"/>
        </w:rPr>
        <w:t xml:space="preserve">阱</w:t>
      </w:r>
      <w:r>
        <w:rPr>
          <w:rFonts w:ascii="宋体" w:hAnsi="宋体" w:eastAsia="宋体"/>
          <w:sz w:val="24"/>
          <w:szCs w:val="24"/>
        </w:rPr>
        <w:t xml:space="preserve">，机械泵油，油水分离器。</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1.2.3 </w:t>
      </w:r>
      <w:r>
        <w:rPr>
          <w:rFonts w:ascii="宋体" w:hAnsi="宋体" w:eastAsia="宋体"/>
          <w:sz w:val="24"/>
          <w:szCs w:val="24"/>
        </w:rPr>
        <w:t xml:space="preserve">QTRAP 5500质谱维护包：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1.2.4 </w:t>
      </w:r>
      <w:r>
        <w:rPr>
          <w:rFonts w:ascii="宋体" w:hAnsi="宋体" w:eastAsia="宋体"/>
          <w:sz w:val="24"/>
          <w:szCs w:val="24"/>
        </w:rPr>
        <w:t xml:space="preserve">ACQUITY UPLC整套性能维护包：单向阀，柱塞杆，柱塞密封，在线过滤器滤芯，进样针，针密封。</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1.2.5 TQ</w:t>
      </w:r>
      <w:r>
        <w:rPr>
          <w:rFonts w:ascii="宋体" w:hAnsi="宋体" w:eastAsia="宋体"/>
          <w:sz w:val="24"/>
          <w:szCs w:val="24"/>
        </w:rPr>
        <w:t xml:space="preserve">4500质谱维护包：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1.2.6 </w:t>
      </w:r>
      <w:r>
        <w:rPr>
          <w:rFonts w:ascii="宋体" w:hAnsi="宋体" w:eastAsia="宋体"/>
          <w:sz w:val="24"/>
          <w:szCs w:val="24"/>
        </w:rPr>
        <w:t xml:space="preserve">Exion</w:t>
      </w:r>
      <w:r>
        <w:rPr>
          <w:rFonts w:ascii="宋体" w:hAnsi="宋体" w:eastAsia="宋体"/>
          <w:sz w:val="24"/>
          <w:szCs w:val="24"/>
        </w:rPr>
        <w:t xml:space="preserve"> LC整套性能维护包：单向阀，柱塞杆，柱塞密封，在线过滤器，进样针，针垫，排空阀。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1.2.7 </w:t>
      </w:r>
      <w:r>
        <w:rPr>
          <w:rFonts w:ascii="宋体" w:hAnsi="宋体" w:eastAsia="宋体"/>
          <w:sz w:val="24"/>
          <w:szCs w:val="24"/>
        </w:rPr>
        <w:t xml:space="preserve">HPMS-TQ质谱维护包：</w:t>
      </w:r>
      <w:r>
        <w:rPr>
          <w:rFonts w:ascii="宋体" w:hAnsi="宋体" w:eastAsia="宋体"/>
          <w:sz w:val="24"/>
          <w:szCs w:val="24"/>
        </w:rPr>
        <w:t xml:space="preserve">喷针组件</w:t>
      </w:r>
      <w:r>
        <w:rPr>
          <w:rFonts w:ascii="宋体" w:hAnsi="宋体" w:eastAsia="宋体"/>
          <w:sz w:val="24"/>
          <w:szCs w:val="24"/>
        </w:rPr>
        <w:t xml:space="preserve">（包括两通，O型密封圈，喷针），电路板过滤网，PEEK管路，泵油。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1.2.8 </w:t>
      </w:r>
      <w:r>
        <w:rPr>
          <w:rFonts w:ascii="宋体" w:hAnsi="宋体" w:eastAsia="宋体"/>
          <w:sz w:val="24"/>
          <w:szCs w:val="24"/>
        </w:rPr>
        <w:t xml:space="preserve">S6OOO ULTRA整套性能维护包：单向阀，柱塞杆，柱塞密封，在线过滤器滤芯，进样针，针密封。</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1.2.9 </w:t>
      </w:r>
      <w:r>
        <w:rPr>
          <w:rFonts w:ascii="宋体" w:hAnsi="宋体" w:eastAsia="宋体"/>
          <w:sz w:val="24"/>
          <w:szCs w:val="24"/>
        </w:rPr>
        <w:t xml:space="preserve">ICAP</w:t>
      </w:r>
      <w:r>
        <w:rPr>
          <w:rFonts w:hint="eastAsia" w:ascii="宋体" w:hAnsi="宋体" w:eastAsia="宋体"/>
          <w:sz w:val="24"/>
          <w:szCs w:val="24"/>
        </w:rPr>
        <w:t xml:space="preserve"> </w:t>
      </w:r>
      <w:r>
        <w:rPr>
          <w:rFonts w:ascii="宋体" w:hAnsi="宋体" w:eastAsia="宋体"/>
          <w:sz w:val="24"/>
          <w:szCs w:val="24"/>
        </w:rPr>
        <w:t xml:space="preserve">Q维护包：</w:t>
      </w:r>
      <w:r>
        <w:rPr>
          <w:rFonts w:ascii="宋体" w:hAnsi="宋体" w:eastAsia="宋体"/>
          <w:sz w:val="24"/>
          <w:szCs w:val="24"/>
        </w:rPr>
        <w:t xml:space="preserve">油雾过滤器</w:t>
      </w:r>
      <w:r>
        <w:rPr>
          <w:rFonts w:ascii="宋体" w:hAnsi="宋体" w:eastAsia="宋体"/>
          <w:sz w:val="24"/>
          <w:szCs w:val="24"/>
        </w:rPr>
        <w:t xml:space="preserve">，取样</w:t>
      </w:r>
      <w:r>
        <w:rPr>
          <w:rFonts w:ascii="宋体" w:hAnsi="宋体" w:eastAsia="宋体"/>
          <w:sz w:val="24"/>
          <w:szCs w:val="24"/>
        </w:rPr>
        <w:t xml:space="preserve">锥</w:t>
      </w:r>
      <w:r>
        <w:rPr>
          <w:rFonts w:ascii="宋体" w:hAnsi="宋体" w:eastAsia="宋体"/>
          <w:sz w:val="24"/>
          <w:szCs w:val="24"/>
        </w:rPr>
        <w:t xml:space="preserve">垫圈，O型圈，在线过滤器，空气过滤器滤芯，泵油。</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1.2.10 </w:t>
      </w:r>
      <w:r>
        <w:rPr>
          <w:rFonts w:ascii="宋体" w:hAnsi="宋体" w:eastAsia="宋体"/>
          <w:sz w:val="24"/>
          <w:szCs w:val="24"/>
        </w:rPr>
        <w:t xml:space="preserve">contrAA</w:t>
      </w:r>
      <w:r>
        <w:rPr>
          <w:rFonts w:ascii="宋体" w:hAnsi="宋体" w:eastAsia="宋体"/>
          <w:sz w:val="24"/>
          <w:szCs w:val="24"/>
        </w:rPr>
        <w:t xml:space="preserve"> 700维护包：进样针，空气过滤棉，高聚焦短弧氙灯</w:t>
      </w:r>
      <w:r>
        <w:rPr>
          <w:rFonts w:hint="eastAsia" w:ascii="宋体" w:hAnsi="宋体" w:eastAsia="宋体"/>
          <w:sz w:val="24"/>
          <w:szCs w:val="24"/>
        </w:rPr>
        <w:t xml:space="preserve">，</w:t>
      </w:r>
      <w:r>
        <w:rPr>
          <w:rFonts w:ascii="宋体" w:hAnsi="宋体" w:eastAsia="宋体"/>
          <w:sz w:val="24"/>
          <w:szCs w:val="24"/>
        </w:rPr>
        <w:t xml:space="preserve">O型圈。</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1.2.11 </w:t>
      </w:r>
      <w:r>
        <w:rPr>
          <w:rFonts w:ascii="宋体" w:hAnsi="宋体" w:eastAsia="宋体"/>
          <w:sz w:val="24"/>
          <w:szCs w:val="24"/>
        </w:rPr>
        <w:t xml:space="preserve">S-433D维护包：单向阀，柱塞杆，柱塞密封</w:t>
      </w:r>
      <w:r>
        <w:rPr>
          <w:rFonts w:hint="eastAsia" w:ascii="宋体" w:hAnsi="宋体" w:eastAsia="宋体"/>
          <w:sz w:val="24"/>
          <w:szCs w:val="24"/>
        </w:rPr>
        <w:t xml:space="preserve">,</w:t>
      </w:r>
      <w:r>
        <w:rPr>
          <w:rFonts w:ascii="宋体" w:hAnsi="宋体" w:eastAsia="宋体"/>
          <w:sz w:val="24"/>
          <w:szCs w:val="24"/>
        </w:rPr>
        <w:t xml:space="preserve">进样针，管路及管路连接件。</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2、巡检服务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维保周期内提供4次仪器巡检服务，巡检服务内容包含实验室所有在用仪器的性能状况、水电气连接、摆放规划、报废建议，并出具巡检报告。</w:t>
      </w:r>
      <w:r/>
    </w:p>
    <w:p>
      <w:pPr>
        <w:ind w:firstLine="482"/>
        <w:jc w:val="left"/>
        <w:spacing w:line="360" w:lineRule="auto"/>
        <w:rPr>
          <w:rFonts w:hint="eastAsia" w:ascii="宋体" w:hAnsi="宋体" w:eastAsia="宋体"/>
          <w:b/>
          <w:bCs/>
          <w:sz w:val="24"/>
          <w:szCs w:val="24"/>
        </w:rPr>
      </w:pPr>
      <w:r>
        <w:rPr>
          <w:rFonts w:ascii="宋体" w:hAnsi="宋体" w:eastAsia="宋体"/>
          <w:b/>
          <w:bCs/>
          <w:sz w:val="24"/>
          <w:szCs w:val="24"/>
        </w:rPr>
        <w:t xml:space="preserve">3、维修服务</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3.1设备维修人员在合同期内不限次数上门，30分钟内给出响应，48小时内上门服务，</w:t>
      </w:r>
      <w:r>
        <w:rPr>
          <w:rFonts w:ascii="宋体" w:hAnsi="宋体" w:eastAsia="宋体"/>
          <w:sz w:val="24"/>
          <w:szCs w:val="24"/>
        </w:rPr>
        <w:t xml:space="preserve">一般故障24小时内解决，复杂故障72小时之内解决（不含订购零配件时间），设备报修之日起7日内未修复的，该设备的维保期延展计算，超过一天该设备维保期顺延一天（以此类推）；合同期限内报修而未在合同期限内修复的设备，不因合同期限已过而维保失效，供应商仍必须修复该仪器设备</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3.2所有工程师的上门费、差旅费用、工时费以及维修费用、更换零备件的费用和维修中涉及的相关易耗品均包含在本项目金额内</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3.3设备维修所需备件包含仪器硬件方面所有的备件，例如：主板、电路板、阀、点火线圈、各种传动部件等等，日常分析所用耗材不包含在本项目中，日常分析中耗材包括色谱柱、小瓶、氘灯</w:t>
      </w:r>
      <w:bookmarkStart w:id="20" w:name="_Hlk57988963"/>
      <w:r>
        <w:rPr>
          <w:rFonts w:ascii="宋体" w:hAnsi="宋体" w:eastAsia="宋体"/>
          <w:sz w:val="24"/>
          <w:szCs w:val="24"/>
        </w:rPr>
        <w:t xml:space="preserve">、</w:t>
      </w:r>
      <w:bookmarkEnd w:id="20"/>
      <w:r>
        <w:rPr>
          <w:rFonts w:ascii="宋体" w:hAnsi="宋体" w:eastAsia="宋体"/>
          <w:sz w:val="24"/>
          <w:szCs w:val="24"/>
        </w:rPr>
        <w:t xml:space="preserve">一次性手动进样针、进</w:t>
      </w:r>
      <w:r>
        <w:rPr>
          <w:rFonts w:ascii="宋体" w:hAnsi="宋体" w:eastAsia="宋体"/>
          <w:sz w:val="24"/>
          <w:szCs w:val="24"/>
        </w:rPr>
        <w:t xml:space="preserve">样口隔垫</w:t>
      </w:r>
      <w:r>
        <w:rPr>
          <w:rFonts w:ascii="宋体" w:hAnsi="宋体" w:eastAsia="宋体"/>
          <w:sz w:val="24"/>
          <w:szCs w:val="24"/>
        </w:rPr>
        <w:t xml:space="preserve">、</w:t>
      </w:r>
      <w:r>
        <w:rPr>
          <w:rFonts w:ascii="宋体" w:hAnsi="宋体" w:eastAsia="宋体"/>
          <w:sz w:val="24"/>
          <w:szCs w:val="24"/>
        </w:rPr>
        <w:t xml:space="preserve">衬管等</w:t>
      </w:r>
      <w:r>
        <w:rPr>
          <w:rFonts w:ascii="宋体" w:hAnsi="宋体" w:eastAsia="宋体"/>
          <w:sz w:val="24"/>
          <w:szCs w:val="24"/>
        </w:rPr>
        <w:t xml:space="preserve">一次性耗材</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3.4供应商用于维修仪器设备的零部件必须是原品牌原装的高品质零部件（不得是二手拆机件或者多年</w:t>
      </w:r>
      <w:r>
        <w:rPr>
          <w:rFonts w:ascii="宋体" w:hAnsi="宋体" w:eastAsia="宋体"/>
          <w:sz w:val="24"/>
          <w:szCs w:val="24"/>
        </w:rPr>
        <w:t xml:space="preserve">库存件反新件</w:t>
      </w:r>
      <w:r>
        <w:rPr>
          <w:rFonts w:ascii="宋体" w:hAnsi="宋体" w:eastAsia="宋体"/>
          <w:sz w:val="24"/>
          <w:szCs w:val="24"/>
        </w:rPr>
        <w:t xml:space="preserve">），所有维修配件需经过采购方确认为原品牌原装高品质零部件并验收合格后，方可投入使用，若供应商不能提供合格部件，采购方有权自行采购原品牌原装零部件，产生的一切费用由供应商负责</w:t>
      </w:r>
      <w:r>
        <w:rPr>
          <w:rFonts w:hint="eastAsia" w:ascii="宋体" w:hAnsi="宋体" w:eastAsia="宋体"/>
          <w:sz w:val="24"/>
          <w:szCs w:val="24"/>
        </w:rPr>
        <w:t xml:space="preserve">。</w:t>
      </w:r>
      <w:r/>
    </w:p>
    <w:p>
      <w:pPr>
        <w:ind w:firstLine="480"/>
        <w:jc w:val="left"/>
        <w:spacing w:line="360" w:lineRule="auto"/>
        <w:rPr>
          <w:rFonts w:hint="eastAsia" w:ascii="宋体" w:hAnsi="宋体" w:eastAsia="宋体"/>
          <w:b/>
          <w:bCs/>
          <w:sz w:val="24"/>
          <w:szCs w:val="24"/>
        </w:rPr>
      </w:pPr>
      <w:r>
        <w:rPr>
          <w:rFonts w:ascii="宋体" w:hAnsi="宋体" w:eastAsia="宋体"/>
          <w:sz w:val="24"/>
          <w:szCs w:val="24"/>
        </w:rPr>
        <w:t xml:space="preserve">3.5</w:t>
      </w:r>
      <w:bookmarkStart w:id="21" w:name="_Hlk179964624"/>
      <w:r>
        <w:rPr>
          <w:rFonts w:ascii="宋体" w:hAnsi="宋体" w:eastAsia="宋体"/>
          <w:b/>
          <w:bCs/>
          <w:sz w:val="24"/>
          <w:szCs w:val="24"/>
        </w:rPr>
        <w:t xml:space="preserve">供应商需根据保修仪器内容提供不低于合同总价30%的配件库存</w:t>
      </w:r>
      <w:r>
        <w:rPr>
          <w:rFonts w:hint="eastAsia" w:ascii="宋体" w:hAnsi="宋体" w:eastAsia="宋体"/>
          <w:b/>
          <w:bCs/>
          <w:sz w:val="24"/>
          <w:szCs w:val="24"/>
        </w:rPr>
        <w:t xml:space="preserve">。</w:t>
      </w:r>
      <w:r>
        <w:rPr>
          <w:rFonts w:hint="eastAsia" w:ascii="宋体" w:hAnsi="宋体" w:eastAsia="宋体"/>
          <w:b/>
          <w:bCs/>
          <w:sz w:val="24"/>
          <w:szCs w:val="24"/>
        </w:rPr>
        <w:t xml:space="preserve">投标文件</w:t>
      </w:r>
      <w:r>
        <w:rPr>
          <w:rFonts w:hint="eastAsia" w:ascii="宋体" w:hAnsi="宋体" w:eastAsia="宋体"/>
          <w:b/>
          <w:bCs/>
          <w:sz w:val="24"/>
          <w:szCs w:val="24"/>
        </w:rPr>
        <w:t xml:space="preserve">中须提供承诺函，未提供视为未实质响应采购要求。</w:t>
      </w:r>
      <w:bookmarkEnd w:id="21"/>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3.6供应商的维修工程师进行维修工作后应由采购单位进行现场验收交接，并填写设备维修报告，详细记录工作过程，并针对故障原因，给出可预防故障的改进措施，由采购单位签字认可。</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4、在线支持服务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仪器出现故障，供应商在接到采购单位报修后，应在30分钟内给出响应，2小时内提出解决方案（如：电话指导、网上诊断）。</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5、</w:t>
      </w:r>
      <w:r>
        <w:rPr>
          <w:rFonts w:ascii="宋体" w:hAnsi="宋体" w:eastAsia="宋体"/>
          <w:b/>
          <w:bCs/>
          <w:sz w:val="24"/>
          <w:szCs w:val="24"/>
        </w:rPr>
        <w:t xml:space="preserve">云数据</w:t>
      </w:r>
      <w:r>
        <w:rPr>
          <w:rFonts w:ascii="宋体" w:hAnsi="宋体" w:eastAsia="宋体"/>
          <w:b/>
          <w:bCs/>
          <w:sz w:val="24"/>
          <w:szCs w:val="24"/>
        </w:rPr>
        <w:t xml:space="preserve">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提供免费云端实验室维修管理软件服务，可实现一键报修，维修过程，维修结果清晰可见，每台仪器的所有维修记录随时可查，电子维修报告自动归纳整理。</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6、技术支持服务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6.1维保周期内提供4次仪器的操作培训；</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6.2维保周期内提供至少2次方法标准开发及培训；</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6.3维保周期内提供4次维修维护培训。</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7、服务人员要求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7.1为保障服务质量，服务本项目的工程师必须为</w:t>
      </w:r>
      <w:r>
        <w:rPr>
          <w:rFonts w:hint="eastAsia" w:ascii="宋体" w:hAnsi="宋体" w:eastAsia="宋体"/>
          <w:sz w:val="24"/>
          <w:szCs w:val="24"/>
        </w:rPr>
        <w:t xml:space="preserve">中标单位</w:t>
      </w:r>
      <w:r>
        <w:rPr>
          <w:rFonts w:ascii="宋体" w:hAnsi="宋体" w:eastAsia="宋体"/>
          <w:sz w:val="24"/>
          <w:szCs w:val="24"/>
        </w:rPr>
        <w:t xml:space="preserve">自有工程师，</w:t>
      </w:r>
      <w:r>
        <w:rPr>
          <w:rFonts w:hint="eastAsia" w:ascii="宋体" w:hAnsi="宋体" w:eastAsia="宋体"/>
          <w:sz w:val="24"/>
          <w:szCs w:val="24"/>
        </w:rPr>
        <w:t xml:space="preserve">中标单位</w:t>
      </w:r>
      <w:r>
        <w:rPr>
          <w:rFonts w:ascii="宋体" w:hAnsi="宋体" w:eastAsia="宋体"/>
          <w:sz w:val="24"/>
          <w:szCs w:val="24"/>
        </w:rPr>
        <w:t xml:space="preserve">不得将受托的项目转包或分包给其他任何主体</w:t>
      </w:r>
      <w:r>
        <w:rPr>
          <w:rFonts w:hint="eastAsia" w:ascii="宋体" w:hAnsi="宋体" w:eastAsia="宋体"/>
          <w:sz w:val="24"/>
          <w:szCs w:val="24"/>
        </w:rPr>
        <w:t xml:space="preserve">。</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8、报告要求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8.1供应商应建立维保维修技术档案，每次维保维修工作结束，需出具相关报告，由采购方填写意见并签字确认，相关报告支持电子签名</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8.2供应商每半年提供1次维修报告分析，给出所有维修的工作汇总报告，包括单台仪器的维修频次，单人报修次数，建议报废仪器，改进措施等。</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9、安全要求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9.1为了避免工作事故，人身与设备损伤，供应商在现场期间，应遵守采购方的规章制度及其实验室相关安全规定；供应商应对工程师进行安全教育并采取严格的安全措施，承担由于自身原因所造成的事故责任及其发生的一切费用</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9.2 </w:t>
      </w:r>
      <w:r>
        <w:rPr>
          <w:rFonts w:ascii="宋体" w:hAnsi="宋体" w:eastAsia="宋体"/>
          <w:sz w:val="24"/>
          <w:szCs w:val="24"/>
        </w:rPr>
        <w:t xml:space="preserve">维保周期</w:t>
      </w:r>
      <w:r>
        <w:rPr>
          <w:rFonts w:ascii="宋体" w:hAnsi="宋体" w:eastAsia="宋体"/>
          <w:sz w:val="24"/>
          <w:szCs w:val="24"/>
        </w:rPr>
        <w:t xml:space="preserve">内供应商提供一次全面的实验室安全排查工作，包括用水，用电，用气安全，实验室危险</w:t>
      </w:r>
      <w:r>
        <w:rPr>
          <w:rFonts w:ascii="宋体" w:hAnsi="宋体" w:eastAsia="宋体"/>
          <w:sz w:val="24"/>
          <w:szCs w:val="24"/>
        </w:rPr>
        <w:t xml:space="preserve">源发现</w:t>
      </w:r>
      <w:r>
        <w:rPr>
          <w:rFonts w:ascii="宋体" w:hAnsi="宋体" w:eastAsia="宋体"/>
          <w:sz w:val="24"/>
          <w:szCs w:val="24"/>
        </w:rPr>
        <w:t xml:space="preserve">及预防，实验室安全改善意见等</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9.3维保周期内针对实验室安全情况，供应商提供一次仪器使用安全培训</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9.4维保周期内供应商提供三台5G环境报警设备,包括温湿度、PM2.5</w:t>
      </w:r>
      <w:r>
        <w:rPr>
          <w:rFonts w:hint="eastAsia" w:ascii="宋体" w:hAnsi="宋体" w:eastAsia="宋体"/>
          <w:sz w:val="24"/>
          <w:szCs w:val="24"/>
        </w:rPr>
        <w:t xml:space="preserve">、</w:t>
      </w:r>
      <w:r>
        <w:rPr>
          <w:rFonts w:ascii="宋体" w:hAnsi="宋体" w:eastAsia="宋体"/>
          <w:sz w:val="24"/>
          <w:szCs w:val="24"/>
        </w:rPr>
        <w:t xml:space="preserve">氧气浓度等。</w:t>
      </w:r>
      <w:r/>
    </w:p>
    <w:p>
      <w:pPr>
        <w:ind w:firstLine="482"/>
        <w:spacing w:line="360" w:lineRule="auto"/>
        <w:rPr>
          <w:rFonts w:hint="eastAsia" w:ascii="宋体" w:hAnsi="宋体" w:eastAsia="宋体"/>
          <w:b/>
          <w:bCs/>
          <w:sz w:val="24"/>
          <w:szCs w:val="24"/>
        </w:rPr>
      </w:pPr>
      <w:r>
        <w:rPr>
          <w:rFonts w:ascii="宋体" w:hAnsi="宋体" w:eastAsia="宋体"/>
          <w:b/>
          <w:bCs/>
          <w:sz w:val="24"/>
          <w:szCs w:val="24"/>
        </w:rPr>
        <w:t xml:space="preserve">10、验收指标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10.1合同、采购文件、响应文件、相关的法律法规标准规范，均为采购方的验收依据</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10.2验收方式：</w:t>
      </w:r>
      <w:r>
        <w:rPr>
          <w:rFonts w:ascii="宋体" w:hAnsi="宋体" w:eastAsia="宋体"/>
          <w:sz w:val="24"/>
          <w:szCs w:val="24"/>
        </w:rPr>
        <w:t xml:space="preserve">中标单位</w:t>
      </w:r>
      <w:r>
        <w:rPr>
          <w:rFonts w:ascii="宋体" w:hAnsi="宋体" w:eastAsia="宋体"/>
          <w:sz w:val="24"/>
          <w:szCs w:val="24"/>
        </w:rPr>
        <w:t xml:space="preserve">对设备进行维保或故障修理完毕后，经观察、监测设备运行正常后，通知采购方进行验收</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10.3采购方将根据验收依据对</w:t>
      </w:r>
      <w:r>
        <w:rPr>
          <w:rFonts w:ascii="宋体" w:hAnsi="宋体" w:eastAsia="宋体"/>
          <w:sz w:val="24"/>
          <w:szCs w:val="24"/>
        </w:rPr>
        <w:t xml:space="preserve">中标单位</w:t>
      </w:r>
      <w:r>
        <w:rPr>
          <w:rFonts w:ascii="宋体" w:hAnsi="宋体" w:eastAsia="宋体"/>
          <w:sz w:val="24"/>
          <w:szCs w:val="24"/>
        </w:rPr>
        <w:t xml:space="preserve">的维保成果进行考核，如发现</w:t>
      </w:r>
      <w:r>
        <w:rPr>
          <w:rFonts w:ascii="宋体" w:hAnsi="宋体" w:eastAsia="宋体"/>
          <w:sz w:val="24"/>
          <w:szCs w:val="24"/>
        </w:rPr>
        <w:t xml:space="preserve">中标单位</w:t>
      </w:r>
      <w:r>
        <w:rPr>
          <w:rFonts w:ascii="宋体" w:hAnsi="宋体" w:eastAsia="宋体"/>
          <w:sz w:val="24"/>
          <w:szCs w:val="24"/>
        </w:rPr>
        <w:t xml:space="preserve">的维保不符合要求，</w:t>
      </w:r>
      <w:r>
        <w:rPr>
          <w:rFonts w:ascii="宋体" w:hAnsi="宋体" w:eastAsia="宋体"/>
          <w:sz w:val="24"/>
          <w:szCs w:val="24"/>
        </w:rPr>
        <w:t xml:space="preserve">中标单位</w:t>
      </w:r>
      <w:r>
        <w:rPr>
          <w:rFonts w:ascii="宋体" w:hAnsi="宋体" w:eastAsia="宋体"/>
          <w:sz w:val="24"/>
          <w:szCs w:val="24"/>
        </w:rPr>
        <w:t xml:space="preserve">应按采购方的要求进行整改</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10.4若</w:t>
      </w:r>
      <w:r>
        <w:rPr>
          <w:rFonts w:ascii="宋体" w:hAnsi="宋体" w:eastAsia="宋体"/>
          <w:sz w:val="24"/>
          <w:szCs w:val="24"/>
        </w:rPr>
        <w:t xml:space="preserve">中标单位</w:t>
      </w:r>
      <w:r>
        <w:rPr>
          <w:rFonts w:ascii="宋体" w:hAnsi="宋体" w:eastAsia="宋体"/>
          <w:sz w:val="24"/>
          <w:szCs w:val="24"/>
        </w:rPr>
        <w:t xml:space="preserve">不配合采购方要求进行整改，采购方有权解除合同，且不承担任何赔偿责任。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10.5若因</w:t>
      </w:r>
      <w:r>
        <w:rPr>
          <w:rFonts w:ascii="宋体" w:hAnsi="宋体" w:eastAsia="宋体"/>
          <w:sz w:val="24"/>
          <w:szCs w:val="24"/>
        </w:rPr>
        <w:t xml:space="preserve">中标单位</w:t>
      </w:r>
      <w:r>
        <w:rPr>
          <w:rFonts w:ascii="宋体" w:hAnsi="宋体" w:eastAsia="宋体"/>
          <w:sz w:val="24"/>
          <w:szCs w:val="24"/>
        </w:rPr>
        <w:t xml:space="preserve">原因导致设备损坏的，则</w:t>
      </w:r>
      <w:r>
        <w:rPr>
          <w:rFonts w:ascii="宋体" w:hAnsi="宋体" w:eastAsia="宋体"/>
          <w:sz w:val="24"/>
          <w:szCs w:val="24"/>
        </w:rPr>
        <w:t xml:space="preserve">中标单位</w:t>
      </w:r>
      <w:r>
        <w:rPr>
          <w:rFonts w:ascii="宋体" w:hAnsi="宋体" w:eastAsia="宋体"/>
          <w:sz w:val="24"/>
          <w:szCs w:val="24"/>
        </w:rPr>
        <w:t xml:space="preserve">须赔偿采购方一切损失。</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10.6若因</w:t>
      </w:r>
      <w:r>
        <w:rPr>
          <w:rFonts w:ascii="宋体" w:hAnsi="宋体" w:eastAsia="宋体"/>
          <w:sz w:val="24"/>
          <w:szCs w:val="24"/>
        </w:rPr>
        <w:t xml:space="preserve">中标单位</w:t>
      </w:r>
      <w:r>
        <w:rPr>
          <w:rFonts w:ascii="宋体" w:hAnsi="宋体" w:eastAsia="宋体"/>
          <w:sz w:val="24"/>
          <w:szCs w:val="24"/>
        </w:rPr>
        <w:t xml:space="preserve">原因在合理期限（15天）内未及时修复或无法修复设备的，则采购方有权另行委托其他供应商维修，所需的一切费用由</w:t>
      </w:r>
      <w:r>
        <w:rPr>
          <w:rFonts w:ascii="宋体" w:hAnsi="宋体" w:eastAsia="宋体"/>
          <w:sz w:val="24"/>
          <w:szCs w:val="24"/>
        </w:rPr>
        <w:t xml:space="preserve">中标单位</w:t>
      </w:r>
      <w:r>
        <w:rPr>
          <w:rFonts w:ascii="宋体" w:hAnsi="宋体" w:eastAsia="宋体"/>
          <w:sz w:val="24"/>
          <w:szCs w:val="24"/>
        </w:rPr>
        <w:t xml:space="preserve">承担，采购方视情有权终止该设备的维保合同。</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10.7若产生维保质量异议，采购方有权委托相关具有检验资质的机构针对维护保养成果进行检验，其检验结果将</w:t>
      </w:r>
      <w:r>
        <w:rPr>
          <w:rFonts w:hint="eastAsia" w:ascii="宋体" w:hAnsi="宋体" w:eastAsia="宋体"/>
          <w:sz w:val="24"/>
          <w:szCs w:val="24"/>
        </w:rPr>
        <w:t xml:space="preserve">作</w:t>
      </w:r>
      <w:r>
        <w:rPr>
          <w:rFonts w:ascii="宋体" w:hAnsi="宋体" w:eastAsia="宋体"/>
          <w:sz w:val="24"/>
          <w:szCs w:val="24"/>
        </w:rPr>
        <w:t xml:space="preserve">为验收标准的组成部分之一。</w:t>
      </w:r>
      <w:bookmarkEnd w:id="19"/>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（三）根据《政府采购促进中小企业发展管理办法》（财库〔2020〕46号）及《中小企业划型标准规定》（工信部联企业〔2011〕300号），本采购标的对应的中小企业划分标准所属行业为：其他未列明行业。</w:t>
      </w:r>
      <w:r/>
    </w:p>
    <w:p>
      <w:pPr>
        <w:pStyle w:val="869"/>
        <w:ind w:firstLine="482"/>
        <w:spacing w:line="360" w:lineRule="auto"/>
        <w:rPr>
          <w:rFonts w:hint="eastAsia" w:ascii="宋体" w:hAnsi="宋体" w:eastAsia="宋体"/>
          <w:b/>
          <w:sz w:val="24"/>
        </w:rPr>
        <w:outlineLvl w:val="1"/>
      </w:pPr>
      <w:r>
        <w:rPr>
          <w:rFonts w:hint="eastAsia" w:ascii="宋体" w:hAnsi="宋体" w:eastAsia="宋体"/>
          <w:b/>
          <w:sz w:val="24"/>
        </w:rPr>
        <w:t xml:space="preserve">四、综合说明及其它要求：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1、投标人提供的服务至少达到以上要求，同时明确详细的服务方案。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2、投标人必须承诺招标文件中提出的全部服务要求，如果其中某些条款不响应时，应在文件中逐条列出，未列出的视同响应。</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应对所投项目的全部内容进行报价，只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部分内容者或出现选择性报价的，其响应文件将被拒绝。</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的报价</w:t>
      </w:r>
      <w:r>
        <w:rPr>
          <w:rFonts w:ascii="宋体" w:hAnsi="宋体" w:eastAsia="宋体" w:cs="宋体"/>
          <w:sz w:val="24"/>
          <w:szCs w:val="24"/>
        </w:rPr>
        <w:t xml:space="preserve">包括完成该项工作所需的</w:t>
      </w:r>
      <w:r>
        <w:rPr>
          <w:rFonts w:hint="eastAsia" w:ascii="宋体" w:hAnsi="宋体" w:eastAsia="宋体" w:cs="宋体"/>
          <w:sz w:val="24"/>
          <w:szCs w:val="24"/>
        </w:rPr>
        <w:t xml:space="preserve">所有</w:t>
      </w:r>
      <w:r>
        <w:rPr>
          <w:rFonts w:ascii="宋体" w:hAnsi="宋体" w:eastAsia="宋体" w:cs="宋体"/>
          <w:sz w:val="24"/>
          <w:szCs w:val="24"/>
        </w:rPr>
        <w:t xml:space="preserve">服务管理内容、耗材、通讯、办公设备</w:t>
      </w:r>
      <w:r>
        <w:rPr>
          <w:rFonts w:hint="eastAsia" w:ascii="宋体" w:hAnsi="宋体" w:eastAsia="宋体" w:cs="宋体"/>
          <w:sz w:val="24"/>
          <w:szCs w:val="24"/>
        </w:rPr>
        <w:t xml:space="preserve">、</w:t>
      </w:r>
      <w:r>
        <w:rPr>
          <w:rFonts w:ascii="宋体" w:hAnsi="宋体" w:eastAsia="宋体" w:cs="宋体"/>
          <w:sz w:val="24"/>
          <w:szCs w:val="24"/>
        </w:rPr>
        <w:t xml:space="preserve">各种税费、人工、</w:t>
      </w:r>
      <w:r>
        <w:rPr>
          <w:rFonts w:hint="eastAsia" w:ascii="宋体" w:hAnsi="宋体" w:eastAsia="宋体" w:cs="宋体"/>
          <w:sz w:val="24"/>
          <w:szCs w:val="24"/>
        </w:rPr>
        <w:t xml:space="preserve">节假日加班工资、</w:t>
      </w:r>
      <w:r>
        <w:rPr>
          <w:rFonts w:ascii="宋体" w:hAnsi="宋体" w:eastAsia="宋体" w:cs="宋体"/>
          <w:sz w:val="24"/>
          <w:szCs w:val="24"/>
        </w:rPr>
        <w:t xml:space="preserve">保险、劳保、维护、</w:t>
      </w:r>
      <w:r>
        <w:rPr>
          <w:rFonts w:hint="eastAsia" w:ascii="宋体" w:hAnsi="宋体" w:eastAsia="宋体" w:cs="宋体"/>
          <w:sz w:val="24"/>
          <w:szCs w:val="24"/>
        </w:rPr>
        <w:t xml:space="preserve">技术支持与培训及相关劳务支出等工作所发生的全部费用以及企业利润、税金和政策性文件规定及合同包含的所有风险、责任等各项应有费用。</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5、服务期限：2025年1月1日至2026年2月28日。</w:t>
      </w:r>
      <w:r/>
    </w:p>
    <w:p>
      <w:pPr>
        <w:ind w:firstLine="480"/>
        <w:spacing w:line="360" w:lineRule="auto"/>
        <w:widowControl/>
        <w:tabs>
          <w:tab w:val="left" w:pos="753" w:leader="none"/>
        </w:tabs>
        <w:rPr>
          <w:rFonts w:hint="eastAsia" w:ascii="Times New Roman" w:hAnsi="宋体" w:eastAsia="宋体" w:cs="宋体"/>
          <w:sz w:val="24"/>
          <w:szCs w:val="24"/>
        </w:rPr>
      </w:pPr>
      <w:r>
        <w:rPr>
          <w:rFonts w:hint="eastAsia" w:ascii="宋体" w:hAnsi="宋体" w:eastAsia="宋体" w:cs="宋体"/>
          <w:sz w:val="24"/>
          <w:szCs w:val="24"/>
        </w:rPr>
        <w:t xml:space="preserve">6、服务地点：采购单位指定地点。</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7、验收考核：项目结束后，</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须向采购单位提供维保记录等相关资料，采购单位对</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服务质量进行验收考核。验收方式包含但不限定于现场抽查、资料审查等。</w:t>
      </w:r>
      <w:r/>
    </w:p>
    <w:p>
      <w:pPr>
        <w:ind w:firstLine="480"/>
        <w:spacing w:line="360" w:lineRule="auto"/>
        <w:widowControl/>
        <w:tabs>
          <w:tab w:val="left" w:pos="753" w:leader="none"/>
        </w:tabs>
        <w:rPr>
          <w:rFonts w:hint="eastAsia" w:ascii="宋体" w:hAnsi="宋体" w:eastAsia="宋体" w:cs="宋体"/>
          <w:sz w:val="24"/>
          <w:szCs w:val="24"/>
          <w:lang w:val="zh-CN"/>
        </w:rPr>
      </w:pPr>
      <w:r>
        <w:rPr>
          <w:rFonts w:hint="eastAsia" w:ascii="宋体" w:hAnsi="宋体" w:eastAsia="宋体" w:cs="宋体"/>
          <w:sz w:val="24"/>
          <w:szCs w:val="24"/>
        </w:rPr>
        <w:t xml:space="preserve">8、付款步骤：自合同签订完成30日内一次性完成支付，</w:t>
      </w:r>
      <w:r>
        <w:rPr>
          <w:rFonts w:hint="eastAsia" w:ascii="宋体" w:hAnsi="宋体" w:eastAsia="宋体" w:cs="宋体"/>
          <w:sz w:val="24"/>
          <w:szCs w:val="24"/>
          <w:lang w:val="zh-CN"/>
        </w:rPr>
        <w:t xml:space="preserve">乙方按规定提供相应票据，若因乙方未按规定提供票据的，甲方有权延迟付款，且不承担逾期付款风险。</w:t>
      </w:r>
      <w:r/>
    </w:p>
    <w:p>
      <w:pPr>
        <w:ind w:firstLine="480"/>
        <w:spacing w:line="360" w:lineRule="auto"/>
        <w:widowControl/>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9、凡涉及招标文件的补充说明和修改，均以苏州市政府采购</w:t>
      </w:r>
      <w:r>
        <w:rPr>
          <w:rFonts w:hint="eastAsia" w:ascii="宋体" w:hAnsi="宋体" w:eastAsia="宋体" w:cs="宋体"/>
          <w:sz w:val="24"/>
          <w:szCs w:val="24"/>
        </w:rPr>
        <w:t xml:space="preserve">网最后</w:t>
      </w:r>
      <w:r>
        <w:rPr>
          <w:rFonts w:hint="eastAsia" w:ascii="宋体" w:hAnsi="宋体" w:eastAsia="宋体" w:cs="宋体"/>
          <w:sz w:val="24"/>
          <w:szCs w:val="24"/>
        </w:rPr>
        <w:t xml:space="preserve">发布的内容为准。</w:t>
      </w:r>
      <w:r/>
    </w:p>
    <w:p>
      <w:pPr>
        <w:pStyle w:val="869"/>
        <w:ind w:firstLine="482"/>
        <w:spacing w:line="360" w:lineRule="auto"/>
        <w:rPr>
          <w:rFonts w:hint="eastAsia" w:ascii="宋体" w:hAnsi="宋体" w:eastAsia="宋体" w:cs="宋体"/>
          <w:sz w:val="24"/>
          <w:szCs w:val="24"/>
        </w:rPr>
        <w:outlineLvl w:val="1"/>
      </w:pPr>
      <w:r>
        <w:rPr>
          <w:rFonts w:hint="eastAsia" w:ascii="宋体" w:hAnsi="宋体" w:eastAsia="宋体"/>
          <w:b/>
          <w:sz w:val="24"/>
        </w:rPr>
        <w:t xml:space="preserve">五、</w:t>
      </w:r>
      <w:r>
        <w:rPr>
          <w:rFonts w:hint="eastAsia" w:ascii="宋体" w:hAnsi="宋体" w:eastAsia="宋体"/>
          <w:b/>
          <w:sz w:val="24"/>
        </w:rPr>
        <w:t xml:space="preserve">信用记录：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根据政府采购法及相关法规，以及</w:t>
      </w:r>
      <w:r>
        <w:rPr>
          <w:rFonts w:hint="eastAsia" w:ascii="宋体" w:hAnsi="宋体" w:eastAsia="宋体"/>
          <w:b/>
          <w:sz w:val="24"/>
          <w:szCs w:val="24"/>
        </w:rPr>
        <w:t xml:space="preserve">苏州市财政局</w:t>
      </w:r>
      <w:r>
        <w:rPr>
          <w:rFonts w:ascii="宋体" w:hAnsi="宋体" w:eastAsia="宋体"/>
          <w:b/>
          <w:sz w:val="24"/>
          <w:szCs w:val="24"/>
        </w:rPr>
        <w:t xml:space="preserve">《</w:t>
      </w:r>
      <w:r>
        <w:rPr>
          <w:rFonts w:hint="eastAsia" w:ascii="宋体" w:hAnsi="宋体" w:eastAsia="宋体"/>
          <w:b/>
          <w:sz w:val="24"/>
          <w:szCs w:val="24"/>
        </w:rPr>
        <w:t xml:space="preserve">关于印发苏州市市级政府采购信用记录查询和使用工作试行办法的通知</w:t>
      </w:r>
      <w:r>
        <w:rPr>
          <w:rFonts w:ascii="宋体" w:hAnsi="宋体" w:eastAsia="宋体"/>
          <w:b/>
          <w:sz w:val="24"/>
          <w:szCs w:val="24"/>
        </w:rPr>
        <w:t xml:space="preserve">》</w:t>
      </w:r>
      <w:r>
        <w:rPr>
          <w:rFonts w:hint="eastAsia" w:ascii="宋体" w:hAnsi="宋体" w:eastAsia="宋体"/>
          <w:b/>
          <w:sz w:val="24"/>
          <w:szCs w:val="24"/>
        </w:rPr>
        <w:t xml:space="preserve">（</w:t>
      </w:r>
      <w:r>
        <w:rPr>
          <w:rFonts w:ascii="宋体" w:hAnsi="宋体" w:eastAsia="宋体"/>
          <w:b/>
          <w:sz w:val="24"/>
          <w:szCs w:val="24"/>
        </w:rPr>
        <w:t xml:space="preserve">苏财</w:t>
      </w:r>
      <w:r>
        <w:rPr>
          <w:rFonts w:hint="eastAsia" w:ascii="宋体" w:hAnsi="宋体" w:eastAsia="宋体"/>
          <w:b/>
          <w:sz w:val="24"/>
          <w:szCs w:val="24"/>
        </w:rPr>
        <w:t xml:space="preserve">购（2017）11号）文件</w:t>
      </w:r>
      <w:r>
        <w:rPr>
          <w:rFonts w:hint="eastAsia" w:ascii="宋体" w:hAnsi="宋体" w:eastAsia="宋体"/>
          <w:sz w:val="24"/>
          <w:szCs w:val="24"/>
        </w:rPr>
        <w:t xml:space="preserve">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采购代理机构会在接收</w:t>
      </w:r>
      <w:r>
        <w:rPr>
          <w:rFonts w:hint="eastAsia" w:ascii="宋体" w:hAnsi="宋体" w:eastAsia="宋体"/>
          <w:sz w:val="24"/>
          <w:szCs w:val="24"/>
        </w:rPr>
        <w:t xml:space="preserve">响应</w:t>
      </w:r>
      <w:r>
        <w:rPr>
          <w:rFonts w:ascii="宋体" w:hAnsi="宋体" w:eastAsia="宋体"/>
          <w:sz w:val="24"/>
          <w:szCs w:val="24"/>
        </w:rPr>
        <w:t xml:space="preserve">文件截止时间后，登录信用中国网站（www.creditchina.gov.cn/）和中国政府采购网（www.ccgp.gov.cn/）查询供应商的信用记录，并将查询结果递交评标委员会</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3、查询证据留存方式：</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4、信用记录使用规则：</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1039"/>
        <w:jc w:val="center"/>
        <w:spacing w:line="360" w:lineRule="auto"/>
        <w:rPr>
          <w:rFonts w:hint="eastAsia" w:ascii="宋体" w:hAnsi="宋体" w:eastAsia="宋体"/>
          <w:sz w:val="48"/>
          <w:szCs w:val="48"/>
        </w:rPr>
      </w:pPr>
      <w:r/>
      <w:bookmarkStart w:id="22" w:name="_Toc396747046"/>
      <w:r/>
      <w:bookmarkStart w:id="23" w:name="_Toc180498686"/>
      <w:r>
        <w:rPr>
          <w:rFonts w:hint="eastAsia" w:ascii="宋体" w:hAnsi="宋体" w:eastAsia="宋体"/>
          <w:sz w:val="48"/>
          <w:szCs w:val="48"/>
        </w:rPr>
        <w:t xml:space="preserve">第五章 合同主要条款</w:t>
      </w:r>
      <w:bookmarkEnd w:id="22"/>
      <w:r/>
      <w:bookmarkEnd w:id="23"/>
      <w:r/>
      <w:r/>
    </w:p>
    <w:p>
      <w:pPr>
        <w:jc w:val="center"/>
        <w:spacing w:line="360" w:lineRule="auto"/>
        <w:rPr>
          <w:rFonts w:hint="eastAsia" w:ascii="宋体" w:hAnsi="宋体" w:eastAsia="宋体"/>
          <w:b/>
          <w:sz w:val="24"/>
          <w:szCs w:val="24"/>
        </w:rPr>
      </w:pPr>
      <w:r>
        <w:rPr>
          <w:rFonts w:hint="eastAsia" w:ascii="宋体" w:hAnsi="宋体" w:eastAsia="宋体"/>
          <w:sz w:val="32"/>
          <w:szCs w:val="32"/>
        </w:rPr>
        <w:br w:type="page" w:clear="all"/>
      </w:r>
      <w:r>
        <w:rPr>
          <w:rFonts w:hint="eastAsia" w:ascii="宋体" w:hAnsi="宋体" w:eastAsia="宋体"/>
          <w:b/>
          <w:sz w:val="28"/>
          <w:szCs w:val="24"/>
        </w:rPr>
        <w:t xml:space="preserve">合同主要条款</w:t>
      </w:r>
      <w:r/>
    </w:p>
    <w:p>
      <w:pPr>
        <w:ind w:firstLine="480"/>
        <w:spacing w:line="360" w:lineRule="auto"/>
        <w:rPr>
          <w:rFonts w:hint="eastAsia" w:ascii="宋体" w:hAnsi="宋体" w:eastAsia="宋体" w:cs="仿宋_GB2312"/>
          <w:sz w:val="24"/>
          <w:szCs w:val="24"/>
        </w:rPr>
      </w:pPr>
      <w:r/>
      <w:bookmarkStart w:id="24" w:name="_Toc13642118"/>
      <w:r/>
      <w:bookmarkStart w:id="25" w:name="_Toc13889378"/>
      <w:r/>
      <w:bookmarkEnd w:id="18"/>
      <w:r>
        <w:rPr>
          <w:rFonts w:hint="eastAsia" w:ascii="宋体" w:hAnsi="宋体" w:eastAsia="宋体" w:cs="仿宋_GB2312"/>
          <w:sz w:val="24"/>
          <w:szCs w:val="24"/>
        </w:rPr>
        <w:t xml:space="preserve">依据甲方委托</w:t>
      </w:r>
      <w:r>
        <w:rPr>
          <w:rFonts w:hint="eastAsia" w:ascii="宋体" w:hAnsi="宋体" w:eastAsia="宋体"/>
          <w:sz w:val="24"/>
          <w:szCs w:val="24"/>
          <w:u w:val="single"/>
        </w:rPr>
        <w:t xml:space="preserve">苏州诚和招投标咨询有限公司</w:t>
      </w:r>
      <w:r>
        <w:rPr>
          <w:rFonts w:hint="eastAsia" w:ascii="宋体" w:hAnsi="宋体" w:eastAsia="宋体" w:cs="仿宋_GB2312"/>
          <w:sz w:val="24"/>
          <w:szCs w:val="24"/>
        </w:rPr>
        <w:t xml:space="preserve">进行本项目政府采购</w:t>
      </w:r>
      <w:r>
        <w:rPr>
          <w:rFonts w:hint="eastAsia" w:ascii="宋体" w:hAnsi="宋体" w:eastAsia="宋体" w:cs="仿宋_GB2312"/>
          <w:sz w:val="24"/>
          <w:szCs w:val="24"/>
          <w:u w:val="single"/>
        </w:rPr>
        <w:t xml:space="preserve">（采购编号：JSZC-320500-SZCH-G2024-00</w:t>
      </w:r>
      <w:r>
        <w:rPr>
          <w:rFonts w:hint="eastAsia" w:ascii="宋体" w:hAnsi="宋体" w:eastAsia="宋体" w:cs="仿宋_GB2312"/>
          <w:sz w:val="24"/>
          <w:szCs w:val="24"/>
          <w:u w:val="single"/>
        </w:rPr>
        <w:t xml:space="preserve">82</w:t>
      </w:r>
      <w:r>
        <w:rPr>
          <w:rFonts w:hint="eastAsia" w:ascii="宋体" w:hAnsi="宋体" w:eastAsia="宋体" w:cs="仿宋_GB2312"/>
          <w:sz w:val="24"/>
          <w:szCs w:val="24"/>
          <w:u w:val="single"/>
        </w:rPr>
        <w:t xml:space="preserve">）</w:t>
      </w:r>
      <w:r>
        <w:rPr>
          <w:rFonts w:hint="eastAsia" w:ascii="宋体" w:hAnsi="宋体" w:eastAsia="宋体" w:cs="仿宋_GB2312"/>
          <w:sz w:val="24"/>
          <w:szCs w:val="24"/>
        </w:rPr>
        <w:t xml:space="preserve">的采购结果，确定乙方为本次中标供应商，现依照采购文件、乙方的投标文件及相关文件的内容，签订本合同书。</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一、合同标的物和合同价格组成：</w:t>
      </w:r>
      <w:r/>
    </w:p>
    <w:p>
      <w:pPr>
        <w:ind w:firstLine="480"/>
        <w:spacing w:line="360" w:lineRule="auto"/>
        <w:tabs>
          <w:tab w:val="left" w:pos="7560" w:leader="none"/>
        </w:tabs>
        <w:rPr>
          <w:rFonts w:hint="eastAsia" w:ascii="宋体" w:hAnsi="宋体" w:eastAsia="宋体"/>
          <w:sz w:val="24"/>
          <w:szCs w:val="24"/>
        </w:rPr>
      </w:pPr>
      <w:r>
        <w:rPr>
          <w:rFonts w:hint="eastAsia" w:ascii="宋体" w:hAnsi="宋体" w:eastAsia="宋体" w:cs="仿宋_GB2312"/>
          <w:sz w:val="24"/>
          <w:szCs w:val="24"/>
        </w:rPr>
        <w:t xml:space="preserve">1、采购的服务内容概述：</w:t>
      </w:r>
      <w:r>
        <w:rPr>
          <w:rFonts w:hint="eastAsia" w:ascii="宋体" w:hAnsi="宋体" w:eastAsia="宋体" w:cs="仿宋_GB2312"/>
          <w:bCs/>
          <w:sz w:val="24"/>
          <w:szCs w:val="24"/>
        </w:rPr>
        <w:t xml:space="preserve">详见第四章 招标书。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2、服务期限：</w:t>
      </w:r>
      <w:r>
        <w:rPr>
          <w:rFonts w:hint="eastAsia" w:ascii="宋体" w:hAnsi="宋体" w:eastAsia="宋体" w:cs="仿宋_GB2312"/>
          <w:bCs/>
          <w:sz w:val="24"/>
          <w:szCs w:val="24"/>
        </w:rPr>
        <w:t xml:space="preserve">详见第四章 招标书。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w:t>
      </w:r>
      <w:r>
        <w:rPr>
          <w:rFonts w:hint="eastAsia" w:ascii="宋体" w:hAnsi="宋体" w:eastAsia="宋体"/>
          <w:sz w:val="24"/>
          <w:szCs w:val="24"/>
        </w:rPr>
        <w:t xml:space="preserve">合同价款的组成：合同价款包含甲方应付乙方的全部款项。</w:t>
      </w:r>
      <w:r/>
    </w:p>
    <w:p>
      <w:pPr>
        <w:ind w:firstLine="482"/>
        <w:spacing w:line="360" w:lineRule="auto"/>
        <w:rPr>
          <w:rFonts w:hint="eastAsia" w:ascii="宋体" w:hAnsi="宋体" w:eastAsia="宋体"/>
          <w:sz w:val="24"/>
          <w:szCs w:val="24"/>
        </w:rPr>
      </w:pPr>
      <w:r>
        <w:rPr>
          <w:rFonts w:hint="eastAsia" w:ascii="宋体" w:hAnsi="宋体" w:eastAsia="宋体" w:cs="仿宋_GB2312"/>
          <w:b/>
          <w:sz w:val="24"/>
          <w:szCs w:val="24"/>
        </w:rPr>
        <w:t xml:space="preserve">二、下列文件为本合同不可分割部分，</w:t>
      </w:r>
      <w:r>
        <w:rPr>
          <w:rFonts w:hint="eastAsia" w:ascii="宋体" w:hAnsi="宋体" w:eastAsia="宋体"/>
          <w:sz w:val="24"/>
          <w:szCs w:val="24"/>
        </w:rPr>
        <w:t xml:space="preserve">如果合同文件存在歧义或不一致，则根据如下优先次序判断：</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1、中标通知书。</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2、乙方中标的投标（响应）文件。</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3、采购文件。</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4、乙方在招投标过程中所作的其它承诺、声明、书面澄清等。</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以上与本合同具有同等法律效力，如上述文件与本合同内容存在冲突的，双方认可按照本合同约定内容执行。</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三、合同价格支付：</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1、合同价格：</w:t>
      </w:r>
      <w:r/>
    </w:p>
    <w:p>
      <w:pPr>
        <w:ind w:firstLine="480"/>
        <w:spacing w:line="360" w:lineRule="auto"/>
        <w:rPr>
          <w:rFonts w:hint="eastAsia" w:ascii="宋体" w:hAnsi="宋体" w:eastAsia="宋体" w:cs="宋体"/>
          <w:sz w:val="24"/>
          <w:szCs w:val="24"/>
          <w:lang w:val="zh-CN"/>
        </w:rPr>
      </w:pPr>
      <w:r>
        <w:rPr>
          <w:rFonts w:hint="eastAsia" w:ascii="宋体" w:hAnsi="宋体" w:eastAsia="宋体" w:cs="仿宋_GB2312"/>
          <w:sz w:val="24"/>
          <w:szCs w:val="24"/>
        </w:rPr>
        <w:t xml:space="preserve">2、</w:t>
      </w:r>
      <w:r>
        <w:rPr>
          <w:rFonts w:hint="eastAsia" w:ascii="宋体" w:hAnsi="宋体" w:eastAsia="宋体" w:cs="宋体"/>
          <w:sz w:val="24"/>
          <w:szCs w:val="24"/>
        </w:rPr>
        <w:t xml:space="preserve">付款步骤：自合同签订完成30日内一次性完成支付，</w:t>
      </w:r>
      <w:r>
        <w:rPr>
          <w:rFonts w:hint="eastAsia" w:ascii="宋体" w:hAnsi="宋体" w:eastAsia="宋体" w:cs="宋体"/>
          <w:sz w:val="24"/>
          <w:szCs w:val="24"/>
          <w:lang w:val="zh-CN"/>
        </w:rPr>
        <w:t xml:space="preserve">乙方按规定提供相应票据，若因乙方未按规定提供票据的，甲方有权延迟付款，且不承担逾期付款风险。</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四、不可抗力：</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五、合同的解除和转让：</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1、甲方和乙方协商一致，可以解除合同。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2、有下列情形之一，合同一方可以解除合同：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（2）因合同一方违约导致合同不能履行，另一方有权解除合同；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（3）因乙方在履行合同过程中造成社会不良影响的，甲方有权解除合同。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4、合同的部分和全部都不得转让。</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六、违约责任：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2、甲方违约责任。甲方未按照约定时间支付合同价款的，应当承担逾期付款违约责任。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3、乙方违约责任。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（1）甲方有权按照本合同第四条规定对乙方进行考核，并按照考核办法的规定要求乙方承担相应责任。</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（2）乙方承担的违约金不足以赔偿甲方实际损失的，甲方有权要去乙方继续赔偿。</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（3）乙方履行合同不符合合同要求的，甲方有权责令乙方立即改正，乙方拒不改正或已经造成不良社会影响的，甲方有权要求乙方承担责任。</w:t>
      </w:r>
      <w:r/>
    </w:p>
    <w:p>
      <w:pPr>
        <w:ind w:firstLine="482"/>
        <w:spacing w:line="360" w:lineRule="auto"/>
        <w:rPr>
          <w:rFonts w:hint="eastAsia" w:ascii="宋体" w:hAnsi="宋体" w:eastAsia="宋体" w:cs="仿宋_GB2312"/>
          <w:b/>
          <w:sz w:val="24"/>
          <w:szCs w:val="24"/>
        </w:rPr>
      </w:pPr>
      <w:r>
        <w:rPr>
          <w:rFonts w:hint="eastAsia" w:ascii="宋体" w:hAnsi="宋体" w:eastAsia="宋体" w:cs="仿宋_GB2312"/>
          <w:b/>
          <w:bCs/>
          <w:sz w:val="24"/>
          <w:szCs w:val="24"/>
        </w:rPr>
        <w:t xml:space="preserve">七、争议解决办法：</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因本合同或与本合同有关的一切事项发生争议，由双方友好协商解决。协商不成的，任何一方均可以向甲方所在地人民法院起诉。</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八、合同生效：</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本合同经双方法定代表人或授权代表签字（或盖章）并经单位盖章后生效。合同签订后须经政府采购监督管理部门备案。</w:t>
      </w:r>
      <w:r/>
    </w:p>
    <w:p>
      <w:pPr>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九、附则：</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1、本合同一式</w:t>
      </w:r>
      <w:r>
        <w:rPr>
          <w:rFonts w:hint="eastAsia" w:ascii="宋体" w:hAnsi="宋体" w:eastAsia="宋体" w:cs="仿宋_GB2312"/>
          <w:sz w:val="24"/>
          <w:szCs w:val="24"/>
          <w:u w:val="single"/>
        </w:rPr>
        <w:t xml:space="preserve"> 四 </w:t>
      </w:r>
      <w:r>
        <w:rPr>
          <w:rFonts w:hint="eastAsia" w:ascii="宋体" w:hAnsi="宋体" w:eastAsia="宋体" w:cs="仿宋_GB2312"/>
          <w:sz w:val="24"/>
          <w:szCs w:val="24"/>
        </w:rPr>
        <w:t xml:space="preserve">份，甲方、乙方各执</w:t>
      </w:r>
      <w:r>
        <w:rPr>
          <w:rFonts w:hint="eastAsia" w:ascii="宋体" w:hAnsi="宋体" w:eastAsia="宋体" w:cs="仿宋_GB2312"/>
          <w:sz w:val="24"/>
          <w:szCs w:val="24"/>
          <w:u w:val="single"/>
        </w:rPr>
        <w:t xml:space="preserve"> 一 </w:t>
      </w:r>
      <w:r>
        <w:rPr>
          <w:rFonts w:hint="eastAsia" w:ascii="宋体" w:hAnsi="宋体" w:eastAsia="宋体" w:cs="仿宋_GB2312"/>
          <w:sz w:val="24"/>
          <w:szCs w:val="24"/>
        </w:rPr>
        <w:t xml:space="preserve">份，政府采购监督管理部门备案一份，采购代理机构一份。</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2、本合同文件使用中文书写、解释和说明。</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3、本合同履行过程中产生的纪要、协议以及中标通知书、投标文件和采购文件为本合同的附件，与合同具有同等效力。</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4、未尽事宜</w:t>
      </w:r>
      <w:r/>
    </w:p>
    <w:p>
      <w:pPr>
        <w:ind w:firstLine="480"/>
        <w:spacing w:line="360" w:lineRule="auto"/>
        <w:rPr>
          <w:rFonts w:hint="eastAsia" w:ascii="宋体" w:hAnsi="宋体" w:eastAsia="宋体"/>
          <w:sz w:val="24"/>
          <w:szCs w:val="24"/>
        </w:rPr>
      </w:pPr>
      <w:r>
        <w:rPr>
          <w:rFonts w:hint="eastAsia" w:ascii="宋体" w:hAnsi="宋体" w:eastAsia="宋体" w:cs="仿宋_GB2312"/>
          <w:sz w:val="24"/>
          <w:szCs w:val="24"/>
        </w:rPr>
        <w:t xml:space="preserve">按</w:t>
      </w:r>
      <w:r>
        <w:rPr>
          <w:rFonts w:hint="eastAsia" w:ascii="宋体" w:hAnsi="宋体" w:eastAsia="宋体" w:cs="宋体"/>
          <w:sz w:val="24"/>
          <w:szCs w:val="24"/>
        </w:rPr>
        <w:t xml:space="preserve">《中华人民共和国民法典》、</w:t>
      </w:r>
      <w:r>
        <w:rPr>
          <w:rFonts w:hint="eastAsia" w:ascii="宋体" w:hAnsi="宋体" w:eastAsia="宋体" w:cs="仿宋_GB2312"/>
          <w:sz w:val="24"/>
          <w:szCs w:val="24"/>
        </w:rPr>
        <w:t xml:space="preserve">《中华人民共和国政府采购法》及其他有关的法律法规的规定执行。</w:t>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rFonts w:hint="eastAsia" w:hAnsi="宋体" w:eastAsia="宋体"/>
          <w:sz w:val="32"/>
          <w:szCs w:val="32"/>
        </w:rPr>
      </w:pPr>
      <w:r>
        <w:rPr>
          <w:rFonts w:hint="eastAsia" w:hAnsi="宋体" w:eastAsia="宋体"/>
          <w:sz w:val="32"/>
          <w:szCs w:val="32"/>
        </w:rPr>
      </w:r>
      <w:r/>
    </w:p>
    <w:p>
      <w:pPr>
        <w:pStyle w:val="862"/>
        <w:rPr>
          <w:sz w:val="32"/>
          <w:szCs w:val="32"/>
        </w:rPr>
      </w:pPr>
      <w:r>
        <w:rPr>
          <w:sz w:val="32"/>
          <w:szCs w:val="32"/>
        </w:rPr>
      </w:r>
      <w:r/>
    </w:p>
    <w:p>
      <w:pPr>
        <w:pStyle w:val="1039"/>
        <w:jc w:val="center"/>
        <w:spacing w:line="360" w:lineRule="auto"/>
        <w:rPr>
          <w:rFonts w:hint="eastAsia" w:ascii="宋体" w:hAnsi="宋体" w:eastAsia="宋体"/>
          <w:sz w:val="52"/>
        </w:rPr>
      </w:pPr>
      <w:r/>
      <w:bookmarkStart w:id="26" w:name="_Toc180498687"/>
      <w:r>
        <w:rPr>
          <w:rFonts w:hint="eastAsia" w:ascii="宋体" w:hAnsi="宋体" w:eastAsia="宋体"/>
          <w:sz w:val="52"/>
        </w:rPr>
        <w:t xml:space="preserve">第六章 评分</w:t>
      </w:r>
      <w:bookmarkEnd w:id="24"/>
      <w:r/>
      <w:bookmarkEnd w:id="25"/>
      <w:r>
        <w:rPr>
          <w:rFonts w:hint="eastAsia" w:ascii="宋体" w:hAnsi="宋体" w:eastAsia="宋体"/>
          <w:sz w:val="52"/>
        </w:rPr>
        <w:t xml:space="preserve">标准</w:t>
      </w:r>
      <w:bookmarkEnd w:id="26"/>
      <w:r/>
      <w:r/>
    </w:p>
    <w:p>
      <w:pPr>
        <w:ind w:firstLine="520"/>
        <w:spacing w:line="360" w:lineRule="auto"/>
        <w:rPr>
          <w:rFonts w:hint="eastAsia" w:ascii="宋体" w:hAnsi="宋体" w:eastAsia="宋体" w:cs="宋体"/>
          <w:b/>
          <w:sz w:val="24"/>
          <w:szCs w:val="24"/>
        </w:rPr>
      </w:pPr>
      <w:r/>
      <w:bookmarkStart w:id="27" w:name="OLE_LINK2"/>
      <w:r>
        <w:rPr>
          <w:rFonts w:ascii="宋体" w:hAnsi="宋体" w:eastAsia="宋体"/>
        </w:rPr>
        <w:br w:type="page" w:clear="all"/>
      </w:r>
      <w:bookmarkEnd w:id="27"/>
      <w:r>
        <w:rPr>
          <w:rFonts w:hint="eastAsia" w:ascii="宋体" w:hAnsi="宋体" w:eastAsia="宋体" w:cs="宋体"/>
          <w:b/>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评审因素的量化指标评审得分最高的投标人为排名第一的中标候选人的评标方法。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2、评标委员会各成员独立对每个进入打分程序的有效投标单位的标书技术和资质部分以打分的形式进行评审和评价。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4、评标委员会根据采购人的授权，按照中标候选人的顺序在中标候选人中直接确定中标供应商。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二、评分标准（保留两位小数）：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ascii="宋体" w:hAnsi="宋体" w:eastAsia="宋体" w:cs="宋体"/>
          <w:b/>
          <w:sz w:val="24"/>
          <w:szCs w:val="24"/>
        </w:rPr>
        <w:t xml:space="preserve">10</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第一步：投标报价低于或等于采购预算价格的，为有效投标报价。超采购预算的投标报价文件为未实质性响应文件，不参与评审。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第二步：在所有有效投标报价中满足招标文件要求，且投标价格最低的投标报价为评标基准价，其价格分为</w:t>
      </w:r>
      <w:r>
        <w:rPr>
          <w:rFonts w:ascii="宋体" w:hAnsi="宋体" w:eastAsia="宋体" w:cs="宋体"/>
          <w:sz w:val="24"/>
          <w:szCs w:val="24"/>
        </w:rPr>
        <w:t xml:space="preserve">10</w:t>
      </w:r>
      <w:r>
        <w:rPr>
          <w:rFonts w:hint="eastAsia" w:ascii="宋体" w:hAnsi="宋体" w:eastAsia="宋体" w:cs="宋体"/>
          <w:sz w:val="24"/>
          <w:szCs w:val="24"/>
        </w:rPr>
        <w:t xml:space="preserve">分，其他投标人的价格</w:t>
      </w:r>
      <w:r>
        <w:rPr>
          <w:rFonts w:hint="eastAsia" w:ascii="宋体" w:hAnsi="宋体" w:eastAsia="宋体" w:cs="宋体"/>
          <w:sz w:val="24"/>
          <w:szCs w:val="24"/>
        </w:rPr>
        <w:t xml:space="preserve">分按照</w:t>
      </w:r>
      <w:r>
        <w:rPr>
          <w:rFonts w:hint="eastAsia" w:ascii="宋体" w:hAnsi="宋体" w:eastAsia="宋体" w:cs="宋体"/>
          <w:sz w:val="24"/>
          <w:szCs w:val="24"/>
        </w:rPr>
        <w:t xml:space="preserve">下列公式计算（计算结果四舍五入保留两位小数）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ascii="宋体" w:hAnsi="宋体" w:eastAsia="宋体" w:cs="宋体"/>
          <w:sz w:val="24"/>
          <w:szCs w:val="24"/>
        </w:rPr>
        <w:t xml:space="preserve">10</w:t>
      </w:r>
      <w:r>
        <w:rPr>
          <w:rFonts w:hint="eastAsia" w:ascii="宋体" w:hAnsi="宋体" w:eastAsia="宋体" w:cs="宋体"/>
          <w:sz w:val="24"/>
          <w:szCs w:val="24"/>
        </w:rPr>
        <w:t xml:space="preserve">%×100</w:t>
      </w:r>
      <w:r/>
    </w:p>
    <w:p>
      <w:pPr>
        <w:ind w:firstLine="482"/>
        <w:jc w:val="left"/>
        <w:spacing w:line="360" w:lineRule="auto"/>
        <w:widowControl/>
        <w:rPr>
          <w:rFonts w:hint="eastAsia" w:ascii="宋体" w:hAnsi="宋体" w:eastAsia="宋体" w:cs="宋体"/>
          <w:b/>
          <w:bCs/>
          <w:color w:val="000000" w:themeColor="text1"/>
          <w:sz w:val="24"/>
          <w:szCs w:val="24"/>
        </w:rPr>
      </w:pPr>
      <w:r>
        <w:rPr>
          <w:rFonts w:hint="eastAsia" w:ascii="宋体" w:hAnsi="宋体" w:eastAsia="宋体" w:cs="宋体"/>
          <w:b/>
          <w:bCs/>
          <w:sz w:val="24"/>
          <w:szCs w:val="24"/>
        </w:rPr>
        <w:t xml:space="preserve">（二）</w:t>
      </w:r>
      <w:r>
        <w:rPr>
          <w:rFonts w:ascii="宋体" w:hAnsi="宋体" w:eastAsia="宋体" w:cs="宋体"/>
          <w:b/>
          <w:bCs/>
          <w:sz w:val="24"/>
          <w:szCs w:val="24"/>
        </w:rPr>
        <w:t xml:space="preserve">实施方案</w:t>
      </w:r>
      <w:r>
        <w:rPr>
          <w:rFonts w:hint="eastAsia" w:ascii="宋体" w:hAnsi="宋体" w:eastAsia="宋体" w:cs="宋体"/>
          <w:b/>
          <w:bCs/>
          <w:sz w:val="24"/>
          <w:szCs w:val="24"/>
        </w:rPr>
        <w:t xml:space="preserve">比较</w:t>
      </w:r>
      <w:r>
        <w:rPr>
          <w:rFonts w:hint="eastAsia" w:ascii="宋体" w:hAnsi="宋体" w:eastAsia="宋体" w:cs="宋体"/>
          <w:b/>
          <w:bCs/>
          <w:color w:val="000000" w:themeColor="text1"/>
          <w:sz w:val="24"/>
          <w:szCs w:val="24"/>
        </w:rPr>
        <w:t xml:space="preserve">：45分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根据</w:t>
      </w:r>
      <w:r>
        <w:rPr>
          <w:rFonts w:hint="eastAsia" w:ascii="宋体" w:hAnsi="宋体" w:eastAsia="宋体" w:cs="宋体"/>
          <w:color w:val="000000"/>
          <w:sz w:val="24"/>
          <w:szCs w:val="24"/>
        </w:rPr>
        <w:t xml:space="preserve">投标单位</w:t>
      </w:r>
      <w:r>
        <w:rPr>
          <w:rFonts w:ascii="宋体" w:hAnsi="宋体" w:eastAsia="宋体" w:cs="宋体"/>
          <w:color w:val="000000"/>
          <w:sz w:val="24"/>
          <w:szCs w:val="24"/>
        </w:rPr>
        <w:t xml:space="preserve">对本项目的需求理解是否充分，实施方案是否满足技术规范及服务要求，是否制定了完整细致的项目实施方案包括是否有规范化的项目实施管理办法和措施，是否有完善的项目实施计划，是否提供年度详细的维护维修保养计划，给出针对性的维护建议和意见，需在技术方案中详尽阐述进行</w:t>
      </w:r>
      <w:r>
        <w:rPr>
          <w:rFonts w:hint="eastAsia" w:ascii="宋体" w:hAnsi="宋体" w:eastAsia="宋体" w:cs="宋体"/>
          <w:color w:val="000000"/>
          <w:sz w:val="24"/>
          <w:szCs w:val="24"/>
        </w:rPr>
        <w:t xml:space="preserve">比较</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20分</w:t>
      </w:r>
      <w:r/>
    </w:p>
    <w:p>
      <w:pPr>
        <w:ind w:firstLine="480"/>
        <w:jc w:val="left"/>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方案内容完整科学合理，针对性强、涵盖完全、可行性高，完全符合项目的实际情况的，得</w:t>
      </w:r>
      <w:r>
        <w:rPr>
          <w:rFonts w:hint="eastAsia" w:ascii="宋体" w:hAnsi="宋体" w:eastAsia="宋体" w:cs="宋体"/>
          <w:color w:val="000000"/>
          <w:sz w:val="24"/>
          <w:szCs w:val="24"/>
        </w:rPr>
        <w:t xml:space="preserve">20</w:t>
      </w:r>
      <w:r>
        <w:rPr>
          <w:rFonts w:ascii="宋体" w:hAnsi="宋体" w:eastAsia="宋体" w:cs="宋体"/>
          <w:color w:val="000000"/>
          <w:sz w:val="24"/>
          <w:szCs w:val="24"/>
        </w:rPr>
        <w:t xml:space="preserve">分；方案内容基本完整，有针对性、无缺项、可行，符合项目的实际情况的，得</w:t>
      </w:r>
      <w:r>
        <w:rPr>
          <w:rFonts w:hint="eastAsia" w:ascii="宋体" w:hAnsi="宋体" w:eastAsia="宋体" w:cs="宋体"/>
          <w:color w:val="000000"/>
          <w:sz w:val="24"/>
          <w:szCs w:val="24"/>
        </w:rPr>
        <w:t xml:space="preserve">15</w:t>
      </w:r>
      <w:r>
        <w:rPr>
          <w:rFonts w:ascii="宋体" w:hAnsi="宋体" w:eastAsia="宋体" w:cs="宋体"/>
          <w:color w:val="000000"/>
          <w:sz w:val="24"/>
          <w:szCs w:val="24"/>
        </w:rPr>
        <w:t xml:space="preserve">分；</w:t>
      </w:r>
      <w:r/>
    </w:p>
    <w:p>
      <w:pPr>
        <w:jc w:val="left"/>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方案内容基本完整，基本可行的，得</w:t>
      </w: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分；方案内容欠缺、基本可行的得</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分；未提供或不可行的不得分。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工作过程管理</w:t>
      </w:r>
      <w:r>
        <w:rPr>
          <w:rFonts w:hint="eastAsia" w:ascii="宋体" w:hAnsi="宋体" w:eastAsia="宋体" w:cs="宋体"/>
          <w:color w:val="000000"/>
          <w:sz w:val="24"/>
          <w:szCs w:val="24"/>
        </w:rPr>
        <w:t xml:space="preserve">方案比较：15分</w:t>
      </w:r>
      <w:r/>
    </w:p>
    <w:p>
      <w:pPr>
        <w:ind w:firstLine="480"/>
        <w:jc w:val="left"/>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提供工作过程管理流程：工作流程协调，明确流程管理机构图，报修分工表，响应分级表等详细方案。方案科学完整，针对性强，严谨规范的，得</w:t>
      </w:r>
      <w:r>
        <w:rPr>
          <w:rFonts w:hint="eastAsia" w:ascii="宋体" w:hAnsi="宋体" w:eastAsia="宋体" w:cs="宋体"/>
          <w:color w:val="000000"/>
          <w:sz w:val="24"/>
          <w:szCs w:val="24"/>
        </w:rPr>
        <w:t xml:space="preserve">15</w:t>
      </w:r>
      <w:r>
        <w:rPr>
          <w:rFonts w:ascii="宋体" w:hAnsi="宋体" w:eastAsia="宋体" w:cs="宋体"/>
          <w:color w:val="000000"/>
          <w:sz w:val="24"/>
          <w:szCs w:val="24"/>
        </w:rPr>
        <w:t xml:space="preserve">分；方案较完善，有针对性，较规范的，得</w:t>
      </w:r>
      <w:r>
        <w:rPr>
          <w:rFonts w:hint="eastAsia" w:ascii="宋体" w:hAnsi="宋体" w:eastAsia="宋体" w:cs="宋体"/>
          <w:color w:val="000000"/>
          <w:sz w:val="24"/>
          <w:szCs w:val="24"/>
        </w:rPr>
        <w:t xml:space="preserve">10</w:t>
      </w:r>
      <w:r>
        <w:rPr>
          <w:rFonts w:ascii="宋体" w:hAnsi="宋体" w:eastAsia="宋体" w:cs="宋体"/>
          <w:color w:val="000000"/>
          <w:sz w:val="24"/>
          <w:szCs w:val="24"/>
        </w:rPr>
        <w:t xml:space="preserve">分；方案基本可行的，得</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分；未提供或不可行的不得分。</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t xml:space="preserve">响应承诺及方案</w:t>
      </w:r>
      <w:r>
        <w:rPr>
          <w:rFonts w:hint="eastAsia" w:ascii="宋体" w:hAnsi="宋体" w:eastAsia="宋体" w:cs="宋体"/>
          <w:color w:val="000000"/>
          <w:sz w:val="24"/>
          <w:szCs w:val="24"/>
        </w:rPr>
        <w:t xml:space="preserve">比较</w:t>
      </w:r>
      <w:r>
        <w:rPr>
          <w:rFonts w:hint="eastAsia" w:ascii="宋体" w:hAnsi="宋体" w:eastAsia="宋体" w:cs="宋体"/>
          <w:color w:val="000000" w:themeColor="text1"/>
          <w:sz w:val="24"/>
          <w:szCs w:val="24"/>
        </w:rPr>
        <w:t xml:space="preserve">：10分</w:t>
      </w:r>
      <w:r/>
    </w:p>
    <w:p>
      <w:pPr>
        <w:ind w:firstLine="480"/>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提供保证响应时间的承诺及方案，方案详细、</w:t>
      </w:r>
      <w:r>
        <w:rPr>
          <w:rFonts w:hint="eastAsia" w:ascii="宋体" w:hAnsi="宋体" w:eastAsia="宋体" w:cs="宋体"/>
          <w:color w:val="000000" w:themeColor="text1"/>
          <w:sz w:val="24"/>
          <w:szCs w:val="24"/>
        </w:rPr>
        <w:t xml:space="preserve">优于采购需求的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10</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；承诺的时间，方案内容</w:t>
      </w:r>
      <w:r>
        <w:rPr>
          <w:rFonts w:hint="eastAsia" w:ascii="宋体" w:hAnsi="宋体" w:eastAsia="宋体" w:cs="宋体"/>
          <w:color w:val="000000" w:themeColor="text1"/>
          <w:sz w:val="24"/>
          <w:szCs w:val="24"/>
        </w:rPr>
        <w:t xml:space="preserve">完全响应</w:t>
      </w:r>
      <w:r>
        <w:rPr>
          <w:rFonts w:hint="eastAsia" w:ascii="宋体" w:hAnsi="宋体" w:eastAsia="宋体" w:cs="宋体"/>
          <w:color w:val="000000" w:themeColor="text1"/>
          <w:sz w:val="24"/>
          <w:szCs w:val="24"/>
        </w:rPr>
        <w:t xml:space="preserve">采购需求的得5分；</w:t>
      </w:r>
      <w:r>
        <w:rPr>
          <w:rFonts w:ascii="宋体" w:hAnsi="宋体" w:eastAsia="宋体" w:cs="宋体"/>
          <w:color w:val="000000" w:themeColor="text1"/>
          <w:sz w:val="24"/>
          <w:szCs w:val="24"/>
        </w:rPr>
        <w:t xml:space="preserve">不能提供保证响应承诺及方案或方案不可行的，不得分。</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（三）服务团队比较：25分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服务团队人员配置：能完成标书清单内仪器维修的自有工程师人数，每提供一人得</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分，最</w:t>
      </w:r>
      <w:r>
        <w:rPr>
          <w:rFonts w:hint="eastAsia" w:ascii="宋体" w:hAnsi="宋体" w:eastAsia="宋体" w:cs="宋体"/>
          <w:color w:val="000000"/>
          <w:sz w:val="24"/>
          <w:szCs w:val="24"/>
        </w:rPr>
        <w:t xml:space="preserve">高15</w:t>
      </w:r>
      <w:r>
        <w:rPr>
          <w:rFonts w:ascii="宋体" w:hAnsi="宋体" w:eastAsia="宋体" w:cs="宋体"/>
          <w:color w:val="000000"/>
          <w:sz w:val="24"/>
          <w:szCs w:val="24"/>
        </w:rPr>
        <w:t xml:space="preserve">分。需</w:t>
      </w:r>
      <w:r>
        <w:rPr>
          <w:rFonts w:hint="eastAsia" w:ascii="宋体" w:hAnsi="宋体" w:eastAsia="宋体" w:cs="宋体"/>
          <w:color w:val="000000"/>
          <w:sz w:val="24"/>
          <w:szCs w:val="24"/>
        </w:rPr>
        <w:t xml:space="preserve">在</w:t>
      </w:r>
      <w:r>
        <w:rPr>
          <w:rFonts w:hint="eastAsia" w:ascii="宋体" w:hAnsi="宋体" w:eastAsia="宋体" w:cs="宋体"/>
          <w:color w:val="000000"/>
          <w:sz w:val="24"/>
          <w:szCs w:val="24"/>
        </w:rPr>
        <w:t xml:space="preserve">投标文件</w:t>
      </w:r>
      <w:r>
        <w:rPr>
          <w:rFonts w:hint="eastAsia" w:ascii="宋体" w:hAnsi="宋体" w:eastAsia="宋体" w:cs="宋体"/>
          <w:color w:val="000000"/>
          <w:sz w:val="24"/>
          <w:szCs w:val="24"/>
        </w:rPr>
        <w:t xml:space="preserve">中</w:t>
      </w:r>
      <w:r>
        <w:rPr>
          <w:rFonts w:ascii="宋体" w:hAnsi="宋体" w:eastAsia="宋体" w:cs="宋体"/>
          <w:color w:val="000000"/>
          <w:sz w:val="24"/>
          <w:szCs w:val="24"/>
        </w:rPr>
        <w:t xml:space="preserve">提供工程师聘用合同</w:t>
      </w:r>
      <w:r>
        <w:rPr>
          <w:rFonts w:hint="eastAsia" w:ascii="宋体" w:hAnsi="宋体" w:eastAsia="宋体" w:cs="宋体"/>
          <w:color w:val="000000"/>
          <w:sz w:val="24"/>
          <w:szCs w:val="24"/>
        </w:rPr>
        <w:t xml:space="preserve">扫描件及近期</w:t>
      </w:r>
      <w:r>
        <w:rPr>
          <w:rFonts w:ascii="宋体" w:hAnsi="宋体" w:eastAsia="宋体" w:cs="宋体"/>
          <w:color w:val="000000"/>
          <w:sz w:val="24"/>
          <w:szCs w:val="24"/>
        </w:rPr>
        <w:t xml:space="preserve">社保证明</w:t>
      </w:r>
      <w:r>
        <w:rPr>
          <w:rFonts w:hint="eastAsia" w:ascii="宋体" w:hAnsi="宋体" w:eastAsia="宋体" w:cs="宋体"/>
          <w:color w:val="000000"/>
          <w:sz w:val="24"/>
          <w:szCs w:val="24"/>
        </w:rPr>
        <w:t xml:space="preserve">材料，未提供或提供不全不得分。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工程师需具有标注清单内原品牌授予的仪器应用、仪器维修等与本项目相关</w:t>
      </w:r>
      <w:r>
        <w:rPr>
          <w:rFonts w:hint="eastAsia" w:ascii="宋体" w:hAnsi="宋体" w:eastAsia="宋体" w:cs="宋体"/>
          <w:color w:val="000000"/>
          <w:sz w:val="24"/>
          <w:szCs w:val="24"/>
        </w:rPr>
        <w:t xml:space="preserve">仪器维修培训或仪器应用培训证书</w:t>
      </w:r>
      <w:r>
        <w:rPr>
          <w:rFonts w:ascii="宋体" w:hAnsi="宋体" w:eastAsia="宋体" w:cs="宋体"/>
          <w:color w:val="000000"/>
          <w:sz w:val="24"/>
          <w:szCs w:val="24"/>
        </w:rPr>
        <w:t xml:space="preserve">，每人每提供一类得1分，单人得分</w:t>
      </w:r>
      <w:r>
        <w:rPr>
          <w:rFonts w:hint="eastAsia" w:ascii="宋体" w:hAnsi="宋体" w:eastAsia="宋体" w:cs="宋体"/>
          <w:color w:val="000000"/>
          <w:sz w:val="24"/>
          <w:szCs w:val="24"/>
        </w:rPr>
        <w:t xml:space="preserve">最高</w:t>
      </w:r>
      <w:r>
        <w:rPr>
          <w:rFonts w:ascii="宋体" w:hAnsi="宋体" w:eastAsia="宋体" w:cs="宋体"/>
          <w:color w:val="000000"/>
          <w:sz w:val="24"/>
          <w:szCs w:val="24"/>
        </w:rPr>
        <w:t xml:space="preserve">2分，</w:t>
      </w:r>
      <w:r>
        <w:rPr>
          <w:rFonts w:hint="eastAsia" w:ascii="宋体" w:hAnsi="宋体" w:eastAsia="宋体" w:cs="宋体"/>
          <w:color w:val="000000"/>
          <w:sz w:val="24"/>
          <w:szCs w:val="24"/>
        </w:rPr>
        <w:t xml:space="preserve">本项</w:t>
      </w:r>
      <w:r>
        <w:rPr>
          <w:rFonts w:ascii="宋体" w:hAnsi="宋体" w:eastAsia="宋体" w:cs="宋体"/>
          <w:color w:val="000000"/>
          <w:sz w:val="24"/>
          <w:szCs w:val="24"/>
        </w:rPr>
        <w:t xml:space="preserve">最高10分。</w:t>
      </w:r>
      <w:r>
        <w:rPr>
          <w:rFonts w:hint="eastAsia" w:ascii="宋体" w:hAnsi="宋体" w:eastAsia="宋体" w:cs="宋体"/>
          <w:color w:val="000000"/>
          <w:sz w:val="24"/>
          <w:szCs w:val="24"/>
        </w:rPr>
        <w:t xml:space="preserve">需在</w:t>
      </w:r>
      <w:r>
        <w:rPr>
          <w:rFonts w:hint="eastAsia" w:ascii="宋体" w:hAnsi="宋体" w:eastAsia="宋体" w:cs="宋体"/>
          <w:color w:val="000000"/>
          <w:sz w:val="24"/>
          <w:szCs w:val="24"/>
        </w:rPr>
        <w:t xml:space="preserve">投标文件</w:t>
      </w:r>
      <w:r>
        <w:rPr>
          <w:rFonts w:hint="eastAsia" w:ascii="宋体" w:hAnsi="宋体" w:eastAsia="宋体" w:cs="宋体"/>
          <w:color w:val="000000"/>
          <w:sz w:val="24"/>
          <w:szCs w:val="24"/>
        </w:rPr>
        <w:t xml:space="preserve">中</w:t>
      </w:r>
      <w:r>
        <w:rPr>
          <w:rFonts w:ascii="宋体" w:hAnsi="宋体" w:eastAsia="宋体" w:cs="宋体"/>
          <w:color w:val="000000"/>
          <w:sz w:val="24"/>
          <w:szCs w:val="24"/>
        </w:rPr>
        <w:t xml:space="preserve">提供技术能力证明材料</w:t>
      </w:r>
      <w:r>
        <w:rPr>
          <w:rFonts w:hint="eastAsia" w:ascii="宋体" w:hAnsi="宋体" w:eastAsia="宋体" w:cs="宋体"/>
          <w:color w:val="000000"/>
          <w:sz w:val="24"/>
          <w:szCs w:val="24"/>
        </w:rPr>
        <w:t xml:space="preserve">扫描件</w:t>
      </w:r>
      <w:r>
        <w:rPr>
          <w:rFonts w:ascii="宋体" w:hAnsi="宋体" w:eastAsia="宋体" w:cs="宋体"/>
          <w:color w:val="000000"/>
          <w:sz w:val="24"/>
          <w:szCs w:val="24"/>
        </w:rPr>
        <w:t xml:space="preserve">，不提供不得分</w:t>
      </w:r>
      <w:r>
        <w:rPr>
          <w:rFonts w:hint="eastAsia" w:ascii="宋体" w:hAnsi="宋体" w:eastAsia="宋体" w:cs="宋体"/>
          <w:color w:val="000000"/>
          <w:sz w:val="24"/>
          <w:szCs w:val="24"/>
        </w:rPr>
        <w:t xml:space="preserve">。</w:t>
      </w:r>
      <w:r/>
    </w:p>
    <w:p>
      <w:pPr>
        <w:ind w:firstLine="482"/>
        <w:jc w:val="left"/>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（四）项目履约能力比较：20分</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bCs/>
          <w:color w:val="000000" w:themeColor="text1"/>
          <w:sz w:val="24"/>
          <w:szCs w:val="24"/>
        </w:rPr>
        <w:t xml:space="preserve">投标单位</w:t>
      </w:r>
      <w:r>
        <w:rPr>
          <w:rFonts w:ascii="宋体" w:hAnsi="宋体" w:eastAsia="宋体" w:cs="宋体"/>
          <w:bCs/>
          <w:color w:val="000000" w:themeColor="text1"/>
          <w:sz w:val="24"/>
          <w:szCs w:val="24"/>
        </w:rPr>
        <w:t xml:space="preserve">具有</w:t>
      </w:r>
      <w:r>
        <w:rPr>
          <w:rFonts w:hint="eastAsia" w:ascii="宋体" w:hAnsi="宋体" w:eastAsia="宋体" w:cs="宋体"/>
          <w:bCs/>
          <w:color w:val="000000" w:themeColor="text1"/>
          <w:sz w:val="24"/>
          <w:szCs w:val="24"/>
        </w:rPr>
        <w:t xml:space="preserve">有</w:t>
      </w:r>
      <w:r>
        <w:rPr>
          <w:rFonts w:ascii="宋体" w:hAnsi="宋体" w:eastAsia="宋体" w:cs="宋体"/>
          <w:bCs/>
          <w:color w:val="000000" w:themeColor="text1"/>
          <w:sz w:val="24"/>
          <w:szCs w:val="24"/>
        </w:rPr>
        <w:t xml:space="preserve">效期</w:t>
      </w:r>
      <w:r>
        <w:rPr>
          <w:rFonts w:hint="eastAsia" w:ascii="宋体" w:hAnsi="宋体" w:eastAsia="宋体" w:cs="宋体"/>
          <w:bCs/>
          <w:color w:val="000000" w:themeColor="text1"/>
          <w:sz w:val="24"/>
          <w:szCs w:val="24"/>
        </w:rPr>
        <w:t xml:space="preserve">内</w:t>
      </w:r>
      <w:r>
        <w:rPr>
          <w:rFonts w:hint="eastAsia" w:ascii="宋体" w:hAnsi="宋体" w:eastAsia="宋体"/>
          <w:bCs/>
          <w:color w:val="000000" w:themeColor="text1"/>
          <w:sz w:val="24"/>
          <w:szCs w:val="24"/>
        </w:rPr>
        <w:t xml:space="preserve">的</w:t>
      </w:r>
      <w:r>
        <w:rPr>
          <w:rFonts w:hint="eastAsia" w:ascii="宋体" w:hAnsi="宋体" w:eastAsia="宋体"/>
          <w:color w:val="000000" w:themeColor="text1"/>
          <w:sz w:val="24"/>
          <w:szCs w:val="24"/>
        </w:rPr>
        <w:t xml:space="preserve">质量管理体系认证证书</w:t>
      </w:r>
      <w:r>
        <w:rPr>
          <w:rFonts w:hint="eastAsia" w:ascii="宋体" w:hAnsi="宋体" w:eastAsia="宋体"/>
          <w:bCs/>
          <w:color w:val="000000" w:themeColor="text1"/>
          <w:sz w:val="24"/>
          <w:szCs w:val="24"/>
        </w:rPr>
        <w:t xml:space="preserve">、环境管理体系认证、职业健康安全管理体系认证</w:t>
      </w:r>
      <w:r>
        <w:rPr>
          <w:rFonts w:ascii="宋体" w:hAnsi="宋体" w:eastAsia="宋体" w:cs="宋体"/>
          <w:color w:val="000000" w:themeColor="text1"/>
          <w:sz w:val="24"/>
          <w:szCs w:val="24"/>
        </w:rPr>
        <w:t xml:space="preserve">（必须包含仪器维修）</w:t>
      </w:r>
      <w:r>
        <w:rPr>
          <w:rFonts w:ascii="宋体" w:hAnsi="宋体" w:eastAsia="宋体" w:cs="宋体"/>
          <w:bCs/>
          <w:color w:val="000000" w:themeColor="text1"/>
          <w:sz w:val="24"/>
          <w:szCs w:val="24"/>
        </w:rPr>
        <w:t xml:space="preserve">；</w:t>
      </w:r>
      <w:r>
        <w:rPr>
          <w:rFonts w:ascii="宋体" w:hAnsi="宋体" w:eastAsia="宋体" w:cs="宋体"/>
          <w:color w:val="000000" w:themeColor="text1"/>
          <w:sz w:val="24"/>
          <w:szCs w:val="24"/>
        </w:rPr>
        <w:t xml:space="preserve">三证齐全得</w:t>
      </w:r>
      <w:r>
        <w:rPr>
          <w:rFonts w:hint="eastAsia" w:ascii="宋体" w:hAnsi="宋体" w:eastAsia="宋体" w:cs="宋体"/>
          <w:color w:val="000000" w:themeColor="text1"/>
          <w:sz w:val="24"/>
          <w:szCs w:val="24"/>
        </w:rPr>
        <w:t xml:space="preserve">6</w:t>
      </w:r>
      <w:r>
        <w:rPr>
          <w:rFonts w:ascii="宋体" w:hAnsi="宋体" w:eastAsia="宋体" w:cs="宋体"/>
          <w:color w:val="000000" w:themeColor="text1"/>
          <w:sz w:val="24"/>
          <w:szCs w:val="24"/>
        </w:rPr>
        <w:t xml:space="preserve">分，缺一不得分</w:t>
      </w:r>
      <w:r>
        <w:rPr>
          <w:rFonts w:ascii="宋体" w:hAnsi="宋体" w:eastAsia="宋体" w:cs="宋体"/>
          <w:bCs/>
          <w:color w:val="000000" w:themeColor="text1"/>
          <w:sz w:val="24"/>
          <w:szCs w:val="24"/>
        </w:rPr>
        <w:t xml:space="preserve">。</w:t>
      </w:r>
      <w:r>
        <w:rPr>
          <w:rFonts w:hint="eastAsia" w:ascii="宋体" w:hAnsi="宋体" w:eastAsia="宋体" w:cs="宋体"/>
          <w:bCs/>
          <w:color w:val="000000" w:themeColor="text1"/>
          <w:sz w:val="24"/>
          <w:szCs w:val="24"/>
        </w:rPr>
        <w:t xml:space="preserve">需在</w:t>
      </w:r>
      <w:r>
        <w:rPr>
          <w:rFonts w:hint="eastAsia" w:ascii="宋体" w:hAnsi="宋体" w:eastAsia="宋体" w:cs="宋体"/>
          <w:bCs/>
          <w:color w:val="000000" w:themeColor="text1"/>
          <w:sz w:val="24"/>
          <w:szCs w:val="24"/>
        </w:rPr>
        <w:t xml:space="preserve">投标文件</w:t>
      </w:r>
      <w:r>
        <w:rPr>
          <w:rFonts w:ascii="宋体" w:hAnsi="宋体" w:eastAsia="宋体" w:cs="宋体"/>
          <w:bCs/>
          <w:color w:val="000000" w:themeColor="text1"/>
          <w:sz w:val="24"/>
          <w:szCs w:val="24"/>
        </w:rPr>
        <w:t xml:space="preserve">中提供证书</w:t>
      </w:r>
      <w:r>
        <w:rPr>
          <w:rFonts w:hint="eastAsia" w:ascii="宋体" w:hAnsi="宋体" w:eastAsia="宋体" w:cs="宋体"/>
          <w:bCs/>
          <w:color w:val="000000" w:themeColor="text1"/>
          <w:sz w:val="24"/>
          <w:szCs w:val="24"/>
        </w:rPr>
        <w:t xml:space="preserve">扫描件及</w:t>
      </w:r>
      <w:r>
        <w:rPr>
          <w:rFonts w:ascii="宋体" w:hAnsi="宋体" w:eastAsia="宋体" w:cs="宋体"/>
          <w:bCs/>
          <w:color w:val="000000" w:themeColor="text1"/>
          <w:sz w:val="24"/>
          <w:szCs w:val="24"/>
        </w:rPr>
        <w:t xml:space="preserve">官方网站查询截图，</w:t>
      </w:r>
      <w:r>
        <w:rPr>
          <w:rFonts w:hint="eastAsia" w:ascii="宋体" w:hAnsi="宋体" w:eastAsia="宋体" w:cs="宋体"/>
          <w:bCs/>
          <w:color w:val="000000" w:themeColor="text1"/>
          <w:sz w:val="24"/>
          <w:szCs w:val="24"/>
        </w:rPr>
        <w:t xml:space="preserve">未提供或提供不全不得分。</w:t>
      </w:r>
      <w:r/>
    </w:p>
    <w:p>
      <w:pPr>
        <w:ind w:firstLine="480"/>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投标单位</w:t>
      </w:r>
      <w:r>
        <w:rPr>
          <w:rFonts w:hint="eastAsia" w:ascii="宋体" w:hAnsi="宋体" w:eastAsia="宋体" w:cs="宋体"/>
          <w:color w:val="000000" w:themeColor="text1"/>
          <w:sz w:val="24"/>
          <w:szCs w:val="24"/>
        </w:rPr>
        <w:t xml:space="preserve">至</w:t>
      </w:r>
      <w:r>
        <w:rPr>
          <w:rFonts w:ascii="宋体" w:hAnsi="宋体" w:eastAsia="宋体" w:cs="宋体"/>
          <w:color w:val="000000" w:themeColor="text1"/>
          <w:sz w:val="24"/>
          <w:szCs w:val="24"/>
        </w:rPr>
        <w:t xml:space="preserve">2021年1月</w:t>
      </w:r>
      <w:r>
        <w:rPr>
          <w:rFonts w:hint="eastAsia" w:ascii="宋体" w:hAnsi="宋体" w:eastAsia="宋体" w:cs="宋体"/>
          <w:color w:val="000000" w:themeColor="text1"/>
          <w:sz w:val="24"/>
          <w:szCs w:val="24"/>
        </w:rPr>
        <w:t xml:space="preserve">1日</w:t>
      </w:r>
      <w:r>
        <w:rPr>
          <w:rFonts w:ascii="宋体" w:hAnsi="宋体" w:eastAsia="宋体" w:cs="宋体"/>
          <w:color w:val="000000" w:themeColor="text1"/>
          <w:sz w:val="24"/>
          <w:szCs w:val="24"/>
        </w:rPr>
        <w:t xml:space="preserve">以来</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承担过实验室专业仪器设备</w:t>
      </w:r>
      <w:r>
        <w:rPr>
          <w:rFonts w:ascii="宋体" w:hAnsi="宋体" w:eastAsia="宋体" w:cs="宋体"/>
          <w:color w:val="000000" w:themeColor="text1"/>
          <w:sz w:val="24"/>
          <w:szCs w:val="24"/>
        </w:rPr>
        <w:t xml:space="preserve">维保类似</w:t>
      </w:r>
      <w:r>
        <w:rPr>
          <w:rFonts w:ascii="宋体" w:hAnsi="宋体" w:eastAsia="宋体" w:cs="宋体"/>
          <w:color w:val="000000" w:themeColor="text1"/>
          <w:sz w:val="24"/>
          <w:szCs w:val="24"/>
        </w:rPr>
        <w:t xml:space="preserve">项目业绩，每提供一个业绩得</w:t>
      </w:r>
      <w:r>
        <w:rPr>
          <w:rFonts w:hint="eastAsia" w:ascii="宋体" w:hAnsi="宋体" w:eastAsia="宋体" w:cs="宋体"/>
          <w:color w:val="000000" w:themeColor="text1"/>
          <w:sz w:val="24"/>
          <w:szCs w:val="24"/>
        </w:rPr>
        <w:t xml:space="preserve">3</w:t>
      </w:r>
      <w:r>
        <w:rPr>
          <w:rFonts w:ascii="宋体" w:hAnsi="宋体" w:eastAsia="宋体" w:cs="宋体"/>
          <w:color w:val="000000" w:themeColor="text1"/>
          <w:sz w:val="24"/>
          <w:szCs w:val="24"/>
        </w:rPr>
        <w:t xml:space="preserve">分，最</w:t>
      </w:r>
      <w:r>
        <w:rPr>
          <w:rFonts w:hint="eastAsia" w:ascii="宋体" w:hAnsi="宋体" w:eastAsia="宋体" w:cs="宋体"/>
          <w:color w:val="000000" w:themeColor="text1"/>
          <w:sz w:val="24"/>
          <w:szCs w:val="24"/>
        </w:rPr>
        <w:t xml:space="preserve">高</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6</w:t>
      </w:r>
      <w:r>
        <w:rPr>
          <w:rFonts w:ascii="宋体" w:hAnsi="宋体" w:eastAsia="宋体" w:cs="宋体"/>
          <w:color w:val="000000" w:themeColor="text1"/>
          <w:sz w:val="24"/>
          <w:szCs w:val="24"/>
        </w:rPr>
        <w:t xml:space="preserve">分。需</w:t>
      </w:r>
      <w:r>
        <w:rPr>
          <w:rFonts w:hint="eastAsia" w:ascii="宋体" w:hAnsi="宋体" w:eastAsia="宋体" w:cs="宋体"/>
          <w:color w:val="000000" w:themeColor="text1"/>
          <w:sz w:val="24"/>
          <w:szCs w:val="24"/>
        </w:rPr>
        <w:t xml:space="preserve">在</w:t>
      </w:r>
      <w:r>
        <w:rPr>
          <w:rFonts w:hint="eastAsia" w:ascii="宋体" w:hAnsi="宋体" w:eastAsia="宋体" w:cs="宋体"/>
          <w:color w:val="000000" w:themeColor="text1"/>
          <w:sz w:val="24"/>
          <w:szCs w:val="24"/>
        </w:rPr>
        <w:t xml:space="preserve">投标文件</w:t>
      </w:r>
      <w:r>
        <w:rPr>
          <w:rFonts w:hint="eastAsia" w:ascii="宋体" w:hAnsi="宋体" w:eastAsia="宋体" w:cs="宋体"/>
          <w:color w:val="000000" w:themeColor="text1"/>
          <w:sz w:val="24"/>
          <w:szCs w:val="24"/>
        </w:rPr>
        <w:t xml:space="preserve">中提供合同扫描件，未提供不得分。</w:t>
      </w:r>
      <w:r/>
    </w:p>
    <w:p>
      <w:pPr>
        <w:ind w:firstLine="480"/>
        <w:jc w:val="left"/>
        <w:spacing w:line="360" w:lineRule="auto"/>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t xml:space="preserve">、</w:t>
      </w:r>
      <w:r>
        <w:rPr>
          <w:rFonts w:hint="eastAsia" w:ascii="宋体" w:hAnsi="宋体" w:eastAsia="宋体" w:cs="宋体"/>
          <w:bCs/>
          <w:color w:val="000000" w:themeColor="text1"/>
          <w:sz w:val="24"/>
          <w:szCs w:val="24"/>
        </w:rPr>
        <w:t xml:space="preserve">投标单位</w:t>
      </w:r>
      <w:r>
        <w:rPr>
          <w:rFonts w:ascii="宋体" w:hAnsi="宋体" w:eastAsia="宋体" w:cs="宋体"/>
          <w:color w:val="000000" w:themeColor="text1"/>
          <w:sz w:val="24"/>
          <w:szCs w:val="24"/>
        </w:rPr>
        <w:t xml:space="preserve">能根据采购方的需求</w:t>
      </w:r>
      <w:r>
        <w:rPr>
          <w:rFonts w:hint="eastAsia" w:ascii="宋体" w:hAnsi="宋体" w:eastAsia="宋体" w:cs="宋体"/>
          <w:color w:val="000000" w:themeColor="text1"/>
          <w:sz w:val="24"/>
          <w:szCs w:val="24"/>
        </w:rPr>
        <w:t xml:space="preserve">提供</w:t>
      </w:r>
      <w:r>
        <w:rPr>
          <w:rFonts w:ascii="宋体" w:hAnsi="宋体" w:eastAsia="宋体" w:cs="宋体"/>
          <w:color w:val="000000" w:themeColor="text1"/>
          <w:sz w:val="24"/>
          <w:szCs w:val="24"/>
        </w:rPr>
        <w:t xml:space="preserve">云端实验室维修管理软件服务</w:t>
      </w:r>
      <w:r>
        <w:rPr>
          <w:rFonts w:hint="eastAsia" w:ascii="宋体" w:hAnsi="宋体" w:eastAsia="宋体" w:cs="宋体"/>
          <w:color w:val="000000" w:themeColor="text1"/>
          <w:sz w:val="24"/>
          <w:szCs w:val="24"/>
        </w:rPr>
        <w:t xml:space="preserve">、</w:t>
      </w:r>
      <w:r>
        <w:rPr>
          <w:rFonts w:ascii="宋体" w:hAnsi="宋体" w:eastAsia="宋体" w:cs="宋体"/>
          <w:color w:val="000000" w:themeColor="text1"/>
          <w:sz w:val="24"/>
          <w:szCs w:val="24"/>
        </w:rPr>
        <w:t xml:space="preserve">实现扫码报修</w:t>
      </w:r>
      <w:r>
        <w:rPr>
          <w:rFonts w:hint="eastAsia" w:ascii="宋体" w:hAnsi="宋体" w:eastAsia="宋体" w:cs="宋体"/>
          <w:color w:val="000000" w:themeColor="text1"/>
          <w:sz w:val="24"/>
          <w:szCs w:val="24"/>
        </w:rPr>
        <w:t xml:space="preserve">、维修进度实时查询、</w:t>
      </w:r>
      <w:r>
        <w:rPr>
          <w:rFonts w:ascii="宋体" w:hAnsi="宋体" w:eastAsia="宋体" w:cs="宋体"/>
          <w:color w:val="000000" w:themeColor="text1"/>
          <w:sz w:val="24"/>
          <w:szCs w:val="24"/>
        </w:rPr>
        <w:t xml:space="preserve">服务报告自动归档等功能</w:t>
      </w:r>
      <w:r>
        <w:rPr>
          <w:rFonts w:hint="eastAsia" w:ascii="宋体" w:hAnsi="宋体" w:eastAsia="宋体" w:cs="宋体"/>
          <w:color w:val="000000" w:themeColor="text1"/>
          <w:sz w:val="24"/>
          <w:szCs w:val="24"/>
        </w:rPr>
        <w:t xml:space="preserve">，有一项功能齐全的</w:t>
      </w:r>
      <w:r>
        <w:rPr>
          <w:rFonts w:ascii="宋体" w:hAnsi="宋体" w:eastAsia="宋体" w:cs="宋体"/>
          <w:color w:val="000000" w:themeColor="text1"/>
          <w:sz w:val="24"/>
          <w:szCs w:val="24"/>
        </w:rPr>
        <w:t xml:space="preserve">得</w:t>
      </w: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分</w:t>
      </w:r>
      <w:r>
        <w:rPr>
          <w:rFonts w:hint="eastAsia" w:ascii="宋体" w:hAnsi="宋体" w:eastAsia="宋体" w:cs="宋体"/>
          <w:color w:val="000000" w:themeColor="text1"/>
          <w:sz w:val="24"/>
          <w:szCs w:val="24"/>
        </w:rPr>
        <w:t xml:space="preserve">，最高8分。</w:t>
      </w:r>
      <w:r>
        <w:rPr>
          <w:rFonts w:ascii="宋体" w:hAnsi="宋体" w:eastAsia="宋体" w:cs="宋体"/>
          <w:color w:val="000000" w:themeColor="text1"/>
          <w:sz w:val="24"/>
          <w:szCs w:val="24"/>
        </w:rPr>
        <w:t xml:space="preserve">需</w:t>
      </w:r>
      <w:r>
        <w:rPr>
          <w:rFonts w:hint="eastAsia" w:ascii="宋体" w:hAnsi="宋体" w:eastAsia="宋体" w:cs="宋体"/>
          <w:color w:val="000000" w:themeColor="text1"/>
          <w:sz w:val="24"/>
          <w:szCs w:val="24"/>
        </w:rPr>
        <w:t xml:space="preserve">在</w:t>
      </w:r>
      <w:r>
        <w:rPr>
          <w:rFonts w:hint="eastAsia" w:ascii="宋体" w:hAnsi="宋体" w:eastAsia="宋体" w:cs="宋体"/>
          <w:color w:val="000000" w:themeColor="text1"/>
          <w:sz w:val="24"/>
          <w:szCs w:val="24"/>
        </w:rPr>
        <w:t xml:space="preserve">投标文件</w:t>
      </w:r>
      <w:r>
        <w:rPr>
          <w:rFonts w:hint="eastAsia" w:ascii="宋体" w:hAnsi="宋体" w:eastAsia="宋体" w:cs="宋体"/>
          <w:color w:val="000000" w:themeColor="text1"/>
          <w:sz w:val="24"/>
          <w:szCs w:val="24"/>
        </w:rPr>
        <w:t xml:space="preserve">中提供软件相关功能介绍和软件功能截图</w:t>
      </w:r>
      <w:r>
        <w:rPr>
          <w:rFonts w:ascii="宋体" w:hAnsi="宋体" w:eastAsia="宋体" w:cs="宋体"/>
          <w:color w:val="000000" w:themeColor="text1"/>
          <w:sz w:val="24"/>
          <w:szCs w:val="24"/>
        </w:rPr>
        <w:t xml:space="preserve">等</w:t>
      </w:r>
      <w:r>
        <w:rPr>
          <w:rFonts w:hint="eastAsia" w:ascii="宋体" w:hAnsi="宋体" w:eastAsia="宋体" w:cs="宋体"/>
          <w:color w:val="000000" w:themeColor="text1"/>
          <w:sz w:val="24"/>
          <w:szCs w:val="24"/>
        </w:rPr>
        <w:t xml:space="preserve">，未提供不得分</w:t>
      </w:r>
      <w:r>
        <w:rPr>
          <w:rFonts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针对评分标准中评分的每一条，投标人在投标文件中均应提供清晰明了的相关资料并做出相应说明供评委评判，不提供相关资料的视为不具备该项得分的条件，对于有原件备查要求的，相关原件必须在投标截止时间前携带至开标现场与投标文件一并递交，以备核实，否则对应评分项目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b/>
          <w:bCs/>
          <w:sz w:val="24"/>
          <w:szCs w:val="24"/>
        </w:rPr>
      </w:pPr>
      <w:r>
        <w:rPr>
          <w:rFonts w:hint="eastAsia" w:ascii="宋体" w:hAnsi="宋体" w:eastAsia="宋体"/>
          <w:b/>
          <w:bCs/>
          <w:sz w:val="24"/>
          <w:szCs w:val="24"/>
        </w:rPr>
        <w:br w:type="page" w:clear="all"/>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widowControl/>
        <w:tabs>
          <w:tab w:val="left" w:pos="1220" w:leader="none"/>
        </w:tabs>
        <w:rPr>
          <w:rFonts w:hint="eastAsia" w:ascii="宋体" w:hAnsi="宋体" w:eastAsia="宋体"/>
          <w:b/>
          <w:sz w:val="24"/>
          <w:szCs w:val="24"/>
        </w:rPr>
      </w:pPr>
      <w:r>
        <w:rPr>
          <w:rFonts w:hint="eastAsia" w:ascii="宋体" w:hAnsi="宋体" w:eastAsia="宋体"/>
          <w:b/>
          <w:sz w:val="24"/>
          <w:szCs w:val="24"/>
        </w:rPr>
      </w:r>
      <w:r/>
    </w:p>
    <w:p>
      <w:pPr>
        <w:pStyle w:val="1039"/>
        <w:jc w:val="center"/>
        <w:rPr>
          <w:rFonts w:hint="eastAsia" w:ascii="宋体" w:hAnsi="宋体" w:eastAsia="宋体"/>
          <w:sz w:val="52"/>
        </w:rPr>
      </w:pPr>
      <w:r/>
      <w:bookmarkStart w:id="28" w:name="_Toc172175270"/>
      <w:r/>
      <w:bookmarkStart w:id="29" w:name="_Toc180498688"/>
      <w:r>
        <w:rPr>
          <w:rFonts w:hint="eastAsia" w:ascii="宋体" w:hAnsi="宋体" w:eastAsia="宋体"/>
          <w:sz w:val="52"/>
        </w:rPr>
        <w:t xml:space="preserve">第七章 附件</w:t>
      </w:r>
      <w:bookmarkEnd w:id="28"/>
      <w:r/>
      <w:bookmarkEnd w:id="29"/>
      <w:r/>
      <w:r/>
    </w:p>
    <w:p>
      <w:pPr>
        <w:jc w:val="center"/>
        <w:spacing w:line="360" w:lineRule="auto"/>
        <w:widowControl/>
        <w:rPr>
          <w:rFonts w:hint="eastAsia" w:ascii="宋体" w:hAnsi="宋体" w:eastAsia="宋体"/>
          <w:sz w:val="24"/>
          <w:szCs w:val="24"/>
        </w:rPr>
      </w:pPr>
      <w:r>
        <w:rPr>
          <w:rFonts w:ascii="宋体" w:hAnsi="宋体" w:eastAsia="宋体"/>
          <w:sz w:val="24"/>
          <w:szCs w:val="24"/>
        </w:rPr>
        <w:br w:type="page" w:clear="all"/>
      </w:r>
      <w:r/>
    </w:p>
    <w:p>
      <w:pPr>
        <w:jc w:val="left"/>
        <w:spacing w:line="360" w:lineRule="auto"/>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附件</w:t>
      </w:r>
      <w:r>
        <w:rPr>
          <w:rFonts w:hint="eastAsia" w:asciiTheme="minorEastAsia" w:hAnsiTheme="minorEastAsia" w:eastAsiaTheme="minorEastAsia"/>
          <w:b/>
          <w:sz w:val="24"/>
          <w:szCs w:val="24"/>
        </w:rPr>
        <w:t xml:space="preserve">：</w:t>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righ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spacing w:line="360" w:lineRule="auto"/>
        <w:widowControl/>
        <w:rPr>
          <w:rFonts w:hint="eastAsia" w:ascii="宋体" w:hAnsi="宋体" w:eastAsia="宋体"/>
          <w:b/>
          <w:sz w:val="24"/>
          <w:szCs w:val="24"/>
        </w:rPr>
      </w:pPr>
      <w:r>
        <w:rPr>
          <w:rFonts w:ascii="宋体" w:hAnsi="宋体" w:eastAsia="宋体"/>
          <w:b/>
          <w:sz w:val="24"/>
          <w:szCs w:val="24"/>
        </w:rPr>
        <w:t xml:space="preserve">（全文完）</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56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仿宋">
    <w:panose1 w:val="02010609060101010101"/>
  </w:font>
  <w:font w:name="等线">
    <w:panose1 w:val="02010600030101010101"/>
  </w:font>
  <w:font w:name="Cambria">
    <w:panose1 w:val="02040503050406030204"/>
  </w:font>
  <w:font w:name="MS Gothic">
    <w:panose1 w:val="020B0609070205080204"/>
  </w:font>
  <w:font w:name="Calibri Light">
    <w:panose1 w:val="020F0302020204030204"/>
  </w:font>
  <w:font w:name="Verdana">
    <w:panose1 w:val="020B0604030504040204"/>
  </w:font>
  <w:font w:name="仿宋_GB2312">
    <w:panose1 w:val="020106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261"/>
      <w:rPr>
        <w:rFonts w:hint="eastAsia" w:ascii="宋体" w:hAnsi="宋体" w:eastAsia="宋体"/>
      </w:rPr>
    </w:pPr>
    <w:r>
      <w:rPr>
        <w:rFonts w:ascii="宋体" w:hAnsi="宋体" w:eastAsia="宋体"/>
        <w:b/>
        <w:sz w:val="26"/>
        <w:szCs w:val="2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-41910</wp:posOffset>
              </wp:positionH>
              <wp:positionV relativeFrom="paragraph">
                <wp:posOffset>-9525</wp:posOffset>
              </wp:positionV>
              <wp:extent cx="219075" cy="162560"/>
              <wp:effectExtent l="0" t="0" r="0" b="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flipH="1">
                        <a:off x="0" y="0"/>
                        <a:ext cx="219074" cy="162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3pt;mso-position-horizontal:absolute;mso-position-vertical-relative:text;margin-top:-0.8pt;mso-position-vertical:absolute;width:17.2pt;height:12.8pt;mso-wrap-distance-left:9.0pt;mso-wrap-distance-top:0.0pt;mso-wrap-distance-right:9.0pt;mso-wrap-distance-bottom:0.0pt;flip:x;" stroked="f">
              <v:path textboxrect="0,0,0,0"/>
              <w10:wrap type="topAndBottom"/>
              <v:imagedata r:id="rId1" o:title=""/>
            </v:shape>
          </w:pict>
        </mc:Fallback>
      </mc:AlternateContent>
    </w:r>
    <w:r>
      <w:rPr>
        <w:rFonts w:hint="eastAsia" w:ascii="宋体" w:hAnsi="宋体" w:eastAsia="宋体"/>
      </w:rPr>
      <w:t xml:space="preserve">苏州诚和招投标咨询有限公司                                                                   </w:t>
    </w:r>
    <w:r>
      <w:rPr>
        <w:rFonts w:ascii="宋体" w:hAnsi="宋体" w:eastAsia="宋体"/>
      </w:rPr>
      <w:t xml:space="preserve">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55</w:t>
    </w:r>
    <w:r>
      <w:rPr>
        <w:rFonts w:ascii="宋体" w:hAnsi="宋体" w:eastAsia="宋体"/>
      </w:rPr>
      <w:fldChar w:fldCharType="end"/>
    </w:r>
    <w:r>
      <w:rPr>
        <w:rFonts w:ascii="宋体" w:hAnsi="宋体" w:eastAsia="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left"/>
      <w:rPr>
        <w:rFonts w:hint="eastAsia" w:ascii="宋体" w:hAnsi="宋体" w:eastAsia="宋体"/>
      </w:rPr>
    </w:pPr>
    <w:r>
      <w:rPr>
        <w:rFonts w:hint="eastAsia" w:ascii="宋体" w:hAnsi="宋体" w:eastAsia="宋体"/>
      </w:rPr>
      <w:t xml:space="preserve">政府采购招标文件                                                     采购编号：</w:t>
    </w:r>
    <w:r>
      <w:rPr>
        <w:rFonts w:ascii="宋体" w:hAnsi="宋体" w:eastAsia="宋体"/>
      </w:rPr>
      <w:t xml:space="preserve">JSZC-320500-SZCH-G2024-00</w:t>
    </w:r>
    <w:r>
      <w:rPr>
        <w:rFonts w:hint="eastAsia" w:ascii="宋体" w:hAnsi="宋体" w:eastAsia="宋体"/>
      </w:rPr>
      <w:t xml:space="preserve">82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0"/>
      <w:isLgl w:val="false"/>
      <w:suff w:val="space"/>
      <w:lvlText w:val="%1"/>
      <w:lvlJc w:val="left"/>
      <w:pPr>
        <w:ind w:left="0" w:firstLine="0"/>
      </w:pPr>
      <w:rPr>
        <w:rFonts w:hint="eastAsia" w:ascii="宋体" w:hAnsi="宋体" w:eastAsia="宋体"/>
        <w:b/>
      </w:rPr>
    </w:lvl>
    <w:lvl w:ilvl="1">
      <w:start w:val="1"/>
      <w:numFmt w:val="decimal"/>
      <w:pStyle w:val="1086"/>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2"/>
      <w:numFmt w:val="decimal"/>
      <w:pStyle w:val="1226"/>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851"/>
    <w:link w:val="842"/>
    <w:uiPriority w:val="9"/>
    <w:rPr>
      <w:rFonts w:ascii="Arial" w:hAnsi="Arial" w:eastAsia="Arial" w:cs="Arial"/>
      <w:sz w:val="40"/>
      <w:szCs w:val="40"/>
    </w:rPr>
  </w:style>
  <w:style w:type="character" w:styleId="722">
    <w:name w:val="Heading 2 Char"/>
    <w:basedOn w:val="851"/>
    <w:link w:val="843"/>
    <w:uiPriority w:val="9"/>
    <w:rPr>
      <w:rFonts w:ascii="Arial" w:hAnsi="Arial" w:eastAsia="Arial" w:cs="Arial"/>
      <w:sz w:val="34"/>
    </w:rPr>
  </w:style>
  <w:style w:type="character" w:styleId="723">
    <w:name w:val="Heading 3 Char"/>
    <w:basedOn w:val="851"/>
    <w:link w:val="844"/>
    <w:uiPriority w:val="9"/>
    <w:rPr>
      <w:rFonts w:ascii="Arial" w:hAnsi="Arial" w:eastAsia="Arial" w:cs="Arial"/>
      <w:sz w:val="30"/>
      <w:szCs w:val="30"/>
    </w:rPr>
  </w:style>
  <w:style w:type="character" w:styleId="724">
    <w:name w:val="Heading 4 Char"/>
    <w:basedOn w:val="851"/>
    <w:link w:val="845"/>
    <w:uiPriority w:val="9"/>
    <w:rPr>
      <w:rFonts w:ascii="Arial" w:hAnsi="Arial" w:eastAsia="Arial" w:cs="Arial"/>
      <w:b/>
      <w:bCs/>
      <w:sz w:val="26"/>
      <w:szCs w:val="26"/>
    </w:rPr>
  </w:style>
  <w:style w:type="character" w:styleId="725">
    <w:name w:val="Heading 5 Char"/>
    <w:basedOn w:val="851"/>
    <w:link w:val="846"/>
    <w:uiPriority w:val="9"/>
    <w:rPr>
      <w:rFonts w:ascii="Arial" w:hAnsi="Arial" w:eastAsia="Arial" w:cs="Arial"/>
      <w:b/>
      <w:bCs/>
      <w:sz w:val="24"/>
      <w:szCs w:val="24"/>
    </w:rPr>
  </w:style>
  <w:style w:type="character" w:styleId="726">
    <w:name w:val="Heading 6 Char"/>
    <w:basedOn w:val="851"/>
    <w:link w:val="847"/>
    <w:uiPriority w:val="9"/>
    <w:rPr>
      <w:rFonts w:ascii="Arial" w:hAnsi="Arial" w:eastAsia="Arial" w:cs="Arial"/>
      <w:b/>
      <w:bCs/>
      <w:sz w:val="22"/>
      <w:szCs w:val="22"/>
    </w:rPr>
  </w:style>
  <w:style w:type="character" w:styleId="727">
    <w:name w:val="Heading 7 Char"/>
    <w:basedOn w:val="851"/>
    <w:link w:val="848"/>
    <w:uiPriority w:val="9"/>
    <w:rPr>
      <w:rFonts w:ascii="Arial" w:hAnsi="Arial" w:eastAsia="Arial" w:cs="Arial"/>
      <w:b/>
      <w:bCs/>
      <w:i/>
      <w:iCs/>
      <w:sz w:val="22"/>
      <w:szCs w:val="22"/>
    </w:rPr>
  </w:style>
  <w:style w:type="character" w:styleId="728">
    <w:name w:val="Heading 8 Char"/>
    <w:basedOn w:val="851"/>
    <w:link w:val="849"/>
    <w:uiPriority w:val="9"/>
    <w:rPr>
      <w:rFonts w:ascii="Arial" w:hAnsi="Arial" w:eastAsia="Arial" w:cs="Arial"/>
      <w:i/>
      <w:iCs/>
      <w:sz w:val="22"/>
      <w:szCs w:val="22"/>
    </w:rPr>
  </w:style>
  <w:style w:type="character" w:styleId="729">
    <w:name w:val="Heading 9 Char"/>
    <w:basedOn w:val="851"/>
    <w:link w:val="850"/>
    <w:uiPriority w:val="9"/>
    <w:rPr>
      <w:rFonts w:ascii="Arial" w:hAnsi="Arial" w:eastAsia="Arial" w:cs="Arial"/>
      <w:i/>
      <w:iCs/>
      <w:sz w:val="21"/>
      <w:szCs w:val="21"/>
    </w:rPr>
  </w:style>
  <w:style w:type="character" w:styleId="730">
    <w:name w:val="Title Char"/>
    <w:basedOn w:val="851"/>
    <w:link w:val="877"/>
    <w:uiPriority w:val="10"/>
    <w:rPr>
      <w:sz w:val="48"/>
      <w:szCs w:val="48"/>
    </w:rPr>
  </w:style>
  <w:style w:type="character" w:styleId="731">
    <w:name w:val="Subtitle Char"/>
    <w:basedOn w:val="851"/>
    <w:link w:val="871"/>
    <w:uiPriority w:val="11"/>
    <w:rPr>
      <w:sz w:val="24"/>
      <w:szCs w:val="24"/>
    </w:rPr>
  </w:style>
  <w:style w:type="character" w:styleId="732">
    <w:name w:val="Quote Char"/>
    <w:link w:val="903"/>
    <w:uiPriority w:val="29"/>
    <w:rPr>
      <w:i/>
    </w:rPr>
  </w:style>
  <w:style w:type="character" w:styleId="733">
    <w:name w:val="Intense Quote Char"/>
    <w:link w:val="905"/>
    <w:uiPriority w:val="30"/>
    <w:rPr>
      <w:i/>
    </w:rPr>
  </w:style>
  <w:style w:type="character" w:styleId="734">
    <w:name w:val="Header Char"/>
    <w:basedOn w:val="851"/>
    <w:link w:val="868"/>
    <w:uiPriority w:val="99"/>
  </w:style>
  <w:style w:type="character" w:styleId="735">
    <w:name w:val="Caption Char"/>
    <w:basedOn w:val="856"/>
    <w:link w:val="866"/>
    <w:uiPriority w:val="99"/>
  </w:style>
  <w:style w:type="table" w:styleId="736">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character" w:styleId="838">
    <w:name w:val="Footnote Text Char"/>
    <w:link w:val="872"/>
    <w:uiPriority w:val="99"/>
    <w:rPr>
      <w:sz w:val="18"/>
    </w:rPr>
  </w:style>
  <w:style w:type="character" w:styleId="839">
    <w:name w:val="Endnote Text Char"/>
    <w:link w:val="864"/>
    <w:uiPriority w:val="99"/>
    <w:rPr>
      <w:sz w:val="20"/>
    </w:rPr>
  </w:style>
  <w:style w:type="paragraph" w:styleId="840">
    <w:name w:val="TOC Heading"/>
    <w:uiPriority w:val="39"/>
    <w:unhideWhenUsed/>
  </w:style>
  <w:style w:type="paragraph" w:styleId="841" w:default="1">
    <w:name w:val="Normal"/>
    <w:qFormat/>
    <w:pPr>
      <w:jc w:val="both"/>
      <w:widowControl w:val="off"/>
    </w:pPr>
    <w:rPr>
      <w:rFonts w:eastAsia="楷体_GB2312"/>
      <w:sz w:val="26"/>
    </w:rPr>
  </w:style>
  <w:style w:type="paragraph" w:styleId="842">
    <w:name w:val="Heading 1"/>
    <w:basedOn w:val="841"/>
    <w:next w:val="841"/>
    <w:link w:val="890"/>
    <w:uiPriority w:val="9"/>
    <w:qFormat/>
    <w:pPr>
      <w:keepLines/>
      <w:keepNext/>
      <w:spacing w:before="480" w:after="200"/>
      <w:outlineLvl w:val="0"/>
    </w:pPr>
    <w:rPr>
      <w:rFonts w:ascii="Arial" w:hAnsi="Arial" w:eastAsia="Arial" w:cs="Arial"/>
      <w:sz w:val="40"/>
      <w:szCs w:val="40"/>
    </w:rPr>
  </w:style>
  <w:style w:type="paragraph" w:styleId="843">
    <w:name w:val="Heading 2"/>
    <w:basedOn w:val="841"/>
    <w:next w:val="841"/>
    <w:link w:val="891"/>
    <w:uiPriority w:val="9"/>
    <w:unhideWhenUsed/>
    <w:qFormat/>
    <w:pPr>
      <w:keepLines/>
      <w:keepNext/>
      <w:spacing w:before="360" w:after="200"/>
      <w:outlineLvl w:val="1"/>
    </w:pPr>
    <w:rPr>
      <w:rFonts w:ascii="Arial" w:hAnsi="Arial" w:eastAsia="Arial" w:cs="Arial"/>
      <w:sz w:val="34"/>
    </w:rPr>
  </w:style>
  <w:style w:type="paragraph" w:styleId="844">
    <w:name w:val="Heading 3"/>
    <w:basedOn w:val="841"/>
    <w:next w:val="841"/>
    <w:link w:val="892"/>
    <w:uiPriority w:val="9"/>
    <w:unhideWhenUsed/>
    <w:qFormat/>
    <w:pPr>
      <w:keepLines/>
      <w:keepNext/>
      <w:spacing w:before="320" w:after="200"/>
      <w:outlineLvl w:val="2"/>
    </w:pPr>
    <w:rPr>
      <w:rFonts w:ascii="Arial" w:hAnsi="Arial" w:eastAsia="Arial" w:cs="Arial"/>
      <w:sz w:val="30"/>
      <w:szCs w:val="30"/>
    </w:rPr>
  </w:style>
  <w:style w:type="paragraph" w:styleId="845">
    <w:name w:val="Heading 4"/>
    <w:basedOn w:val="841"/>
    <w:next w:val="841"/>
    <w:link w:val="893"/>
    <w:uiPriority w:val="9"/>
    <w:unhideWhenUsed/>
    <w:qFormat/>
    <w:pPr>
      <w:keepLines/>
      <w:keepNext/>
      <w:spacing w:before="320" w:after="200"/>
      <w:outlineLvl w:val="3"/>
    </w:pPr>
    <w:rPr>
      <w:rFonts w:ascii="Arial" w:hAnsi="Arial" w:eastAsia="Arial" w:cs="Arial"/>
      <w:b/>
      <w:bCs/>
      <w:szCs w:val="26"/>
    </w:rPr>
  </w:style>
  <w:style w:type="paragraph" w:styleId="846">
    <w:name w:val="Heading 5"/>
    <w:basedOn w:val="841"/>
    <w:next w:val="841"/>
    <w:link w:val="894"/>
    <w:uiPriority w:val="9"/>
    <w:unhideWhenUsed/>
    <w:qFormat/>
    <w:pPr>
      <w:keepLines/>
      <w:keepNext/>
      <w:spacing w:before="320" w:after="200"/>
      <w:outlineLvl w:val="4"/>
    </w:pPr>
    <w:rPr>
      <w:rFonts w:ascii="Arial" w:hAnsi="Arial" w:eastAsia="Arial" w:cs="Arial"/>
      <w:b/>
      <w:bCs/>
      <w:sz w:val="24"/>
      <w:szCs w:val="24"/>
    </w:rPr>
  </w:style>
  <w:style w:type="paragraph" w:styleId="847">
    <w:name w:val="Heading 6"/>
    <w:basedOn w:val="841"/>
    <w:next w:val="841"/>
    <w:link w:val="895"/>
    <w:uiPriority w:val="9"/>
    <w:unhideWhenUsed/>
    <w:qFormat/>
    <w:pPr>
      <w:keepLines/>
      <w:keepNext/>
      <w:spacing w:before="320" w:after="200"/>
      <w:outlineLvl w:val="5"/>
    </w:pPr>
    <w:rPr>
      <w:rFonts w:ascii="Arial" w:hAnsi="Arial" w:eastAsia="Arial" w:cs="Arial"/>
      <w:b/>
      <w:bCs/>
      <w:sz w:val="22"/>
      <w:szCs w:val="22"/>
    </w:rPr>
  </w:style>
  <w:style w:type="paragraph" w:styleId="848">
    <w:name w:val="Heading 7"/>
    <w:basedOn w:val="841"/>
    <w:next w:val="841"/>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49">
    <w:name w:val="Heading 8"/>
    <w:basedOn w:val="841"/>
    <w:next w:val="841"/>
    <w:link w:val="897"/>
    <w:uiPriority w:val="9"/>
    <w:unhideWhenUsed/>
    <w:qFormat/>
    <w:pPr>
      <w:keepLines/>
      <w:keepNext/>
      <w:spacing w:before="320" w:after="200"/>
      <w:outlineLvl w:val="7"/>
    </w:pPr>
    <w:rPr>
      <w:rFonts w:ascii="Arial" w:hAnsi="Arial" w:eastAsia="Arial" w:cs="Arial"/>
      <w:i/>
      <w:iCs/>
      <w:sz w:val="22"/>
      <w:szCs w:val="22"/>
    </w:rPr>
  </w:style>
  <w:style w:type="paragraph" w:styleId="850">
    <w:name w:val="Heading 9"/>
    <w:basedOn w:val="841"/>
    <w:next w:val="841"/>
    <w:link w:val="898"/>
    <w:uiPriority w:val="9"/>
    <w:unhideWhenUsed/>
    <w:qFormat/>
    <w:pPr>
      <w:keepLines/>
      <w:keepNext/>
      <w:spacing w:before="320" w:after="200"/>
      <w:outlineLvl w:val="8"/>
    </w:pPr>
    <w:rPr>
      <w:rFonts w:ascii="Arial" w:hAnsi="Arial" w:eastAsia="Arial" w:cs="Arial"/>
      <w:i/>
      <w:iCs/>
      <w:sz w:val="21"/>
      <w:szCs w:val="21"/>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toc 7"/>
    <w:basedOn w:val="841"/>
    <w:next w:val="841"/>
    <w:uiPriority w:val="39"/>
    <w:unhideWhenUsed/>
    <w:qFormat/>
    <w:pPr>
      <w:ind w:left="1701"/>
      <w:spacing w:after="57"/>
    </w:pPr>
  </w:style>
  <w:style w:type="paragraph" w:styleId="855">
    <w:name w:val="Normal Indent"/>
    <w:basedOn w:val="841"/>
    <w:qFormat/>
    <w:pPr>
      <w:ind w:firstLine="420"/>
      <w:jc w:val="left"/>
    </w:pPr>
    <w:rPr>
      <w:sz w:val="24"/>
    </w:rPr>
  </w:style>
  <w:style w:type="paragraph" w:styleId="856">
    <w:name w:val="Caption"/>
    <w:basedOn w:val="841"/>
    <w:next w:val="841"/>
    <w:uiPriority w:val="35"/>
    <w:semiHidden/>
    <w:unhideWhenUsed/>
    <w:qFormat/>
    <w:pPr>
      <w:spacing w:line="276" w:lineRule="auto"/>
    </w:pPr>
    <w:rPr>
      <w:b/>
      <w:bCs/>
      <w:color w:val="4f81bd" w:themeColor="accent1"/>
      <w:sz w:val="18"/>
      <w:szCs w:val="18"/>
    </w:rPr>
  </w:style>
  <w:style w:type="paragraph" w:styleId="857">
    <w:name w:val="annotation text"/>
    <w:basedOn w:val="841"/>
    <w:link w:val="1245"/>
    <w:uiPriority w:val="99"/>
    <w:semiHidden/>
    <w:unhideWhenUsed/>
    <w:qFormat/>
    <w:pPr>
      <w:jc w:val="left"/>
    </w:pPr>
  </w:style>
  <w:style w:type="paragraph" w:styleId="858">
    <w:name w:val="Body Text"/>
    <w:basedOn w:val="841"/>
    <w:link w:val="1239"/>
    <w:uiPriority w:val="99"/>
    <w:semiHidden/>
    <w:unhideWhenUsed/>
    <w:qFormat/>
    <w:pPr>
      <w:spacing w:after="120"/>
    </w:pPr>
  </w:style>
  <w:style w:type="paragraph" w:styleId="859">
    <w:name w:val="Body Text Indent"/>
    <w:basedOn w:val="841"/>
    <w:qFormat/>
    <w:pPr>
      <w:ind w:left="570"/>
      <w:spacing w:line="520" w:lineRule="exact"/>
    </w:pPr>
    <w:rPr>
      <w:rFonts w:ascii="方正仿宋简体" w:hAnsi="创艺简仿宋" w:eastAsia="方正仿宋简体"/>
      <w:sz w:val="24"/>
    </w:rPr>
  </w:style>
  <w:style w:type="paragraph" w:styleId="860">
    <w:name w:val="toc 5"/>
    <w:basedOn w:val="841"/>
    <w:next w:val="841"/>
    <w:uiPriority w:val="39"/>
    <w:unhideWhenUsed/>
    <w:qFormat/>
    <w:pPr>
      <w:ind w:left="1134"/>
      <w:spacing w:after="57"/>
    </w:pPr>
  </w:style>
  <w:style w:type="paragraph" w:styleId="861">
    <w:name w:val="toc 3"/>
    <w:basedOn w:val="841"/>
    <w:next w:val="841"/>
    <w:uiPriority w:val="39"/>
    <w:unhideWhenUsed/>
    <w:qFormat/>
    <w:pPr>
      <w:ind w:left="567"/>
      <w:spacing w:after="57"/>
    </w:pPr>
  </w:style>
  <w:style w:type="paragraph" w:styleId="862">
    <w:name w:val="Plain Text"/>
    <w:basedOn w:val="841"/>
    <w:link w:val="1121"/>
    <w:qFormat/>
    <w:rPr>
      <w:rFonts w:ascii="宋体" w:hAnsi="Courier New"/>
    </w:rPr>
  </w:style>
  <w:style w:type="paragraph" w:styleId="863">
    <w:name w:val="toc 8"/>
    <w:basedOn w:val="841"/>
    <w:next w:val="841"/>
    <w:uiPriority w:val="39"/>
    <w:unhideWhenUsed/>
    <w:qFormat/>
    <w:pPr>
      <w:ind w:left="1984"/>
      <w:spacing w:after="57"/>
    </w:pPr>
  </w:style>
  <w:style w:type="paragraph" w:styleId="864">
    <w:name w:val="endnote text"/>
    <w:basedOn w:val="841"/>
    <w:link w:val="1037"/>
    <w:uiPriority w:val="99"/>
    <w:semiHidden/>
    <w:unhideWhenUsed/>
    <w:qFormat/>
    <w:rPr>
      <w:sz w:val="20"/>
    </w:rPr>
  </w:style>
  <w:style w:type="paragraph" w:styleId="865">
    <w:name w:val="Balloon Text"/>
    <w:basedOn w:val="841"/>
    <w:link w:val="1247"/>
    <w:uiPriority w:val="99"/>
    <w:semiHidden/>
    <w:unhideWhenUsed/>
    <w:qFormat/>
    <w:rPr>
      <w:sz w:val="18"/>
      <w:szCs w:val="18"/>
    </w:rPr>
  </w:style>
  <w:style w:type="paragraph" w:styleId="866">
    <w:name w:val="Footer"/>
    <w:basedOn w:val="841"/>
    <w:link w:val="909"/>
    <w:uiPriority w:val="99"/>
    <w:unhideWhenUsed/>
    <w:qFormat/>
    <w:pPr>
      <w:tabs>
        <w:tab w:val="center" w:pos="7143" w:leader="none"/>
        <w:tab w:val="right" w:pos="14287" w:leader="none"/>
      </w:tabs>
    </w:pPr>
  </w:style>
  <w:style w:type="paragraph" w:styleId="867">
    <w:name w:val="envelope return"/>
    <w:basedOn w:val="841"/>
    <w:qFormat/>
    <w:rPr>
      <w:rFonts w:ascii="Arial" w:hAnsi="Arial"/>
    </w:rPr>
  </w:style>
  <w:style w:type="paragraph" w:styleId="868">
    <w:name w:val="Header"/>
    <w:basedOn w:val="841"/>
    <w:link w:val="907"/>
    <w:uiPriority w:val="99"/>
    <w:unhideWhenUsed/>
    <w:qFormat/>
    <w:pPr>
      <w:tabs>
        <w:tab w:val="center" w:pos="7143" w:leader="none"/>
        <w:tab w:val="right" w:pos="14287" w:leader="none"/>
      </w:tabs>
    </w:pPr>
  </w:style>
  <w:style w:type="paragraph" w:styleId="869">
    <w:name w:val="toc 1"/>
    <w:basedOn w:val="841"/>
    <w:next w:val="841"/>
    <w:uiPriority w:val="39"/>
    <w:unhideWhenUsed/>
    <w:qFormat/>
    <w:pPr>
      <w:spacing w:after="57"/>
    </w:pPr>
  </w:style>
  <w:style w:type="paragraph" w:styleId="870">
    <w:name w:val="toc 4"/>
    <w:basedOn w:val="841"/>
    <w:next w:val="841"/>
    <w:uiPriority w:val="39"/>
    <w:unhideWhenUsed/>
    <w:qFormat/>
    <w:pPr>
      <w:ind w:left="850"/>
      <w:spacing w:after="57"/>
    </w:pPr>
  </w:style>
  <w:style w:type="paragraph" w:styleId="871">
    <w:name w:val="Subtitle"/>
    <w:basedOn w:val="841"/>
    <w:next w:val="841"/>
    <w:link w:val="902"/>
    <w:uiPriority w:val="11"/>
    <w:qFormat/>
    <w:pPr>
      <w:spacing w:before="200" w:after="200"/>
    </w:pPr>
    <w:rPr>
      <w:sz w:val="24"/>
      <w:szCs w:val="24"/>
    </w:rPr>
  </w:style>
  <w:style w:type="paragraph" w:styleId="872">
    <w:name w:val="footnote text"/>
    <w:basedOn w:val="841"/>
    <w:link w:val="1036"/>
    <w:uiPriority w:val="99"/>
    <w:semiHidden/>
    <w:unhideWhenUsed/>
    <w:qFormat/>
    <w:pPr>
      <w:spacing w:after="40"/>
    </w:pPr>
    <w:rPr>
      <w:sz w:val="18"/>
    </w:rPr>
  </w:style>
  <w:style w:type="paragraph" w:styleId="873">
    <w:name w:val="toc 6"/>
    <w:basedOn w:val="841"/>
    <w:next w:val="841"/>
    <w:uiPriority w:val="39"/>
    <w:unhideWhenUsed/>
    <w:qFormat/>
    <w:pPr>
      <w:ind w:left="1417"/>
      <w:spacing w:after="57"/>
    </w:pPr>
  </w:style>
  <w:style w:type="paragraph" w:styleId="874">
    <w:name w:val="table of figures"/>
    <w:basedOn w:val="841"/>
    <w:next w:val="841"/>
    <w:uiPriority w:val="99"/>
    <w:unhideWhenUsed/>
    <w:qFormat/>
  </w:style>
  <w:style w:type="paragraph" w:styleId="875">
    <w:name w:val="toc 2"/>
    <w:basedOn w:val="841"/>
    <w:next w:val="841"/>
    <w:uiPriority w:val="39"/>
    <w:unhideWhenUsed/>
    <w:qFormat/>
    <w:pPr>
      <w:ind w:left="283"/>
      <w:spacing w:after="57"/>
    </w:pPr>
  </w:style>
  <w:style w:type="paragraph" w:styleId="876">
    <w:name w:val="toc 9"/>
    <w:basedOn w:val="841"/>
    <w:next w:val="841"/>
    <w:uiPriority w:val="39"/>
    <w:unhideWhenUsed/>
    <w:qFormat/>
    <w:pPr>
      <w:ind w:left="2268"/>
      <w:spacing w:after="57"/>
    </w:pPr>
  </w:style>
  <w:style w:type="paragraph" w:styleId="877">
    <w:name w:val="Title"/>
    <w:basedOn w:val="841"/>
    <w:next w:val="841"/>
    <w:link w:val="901"/>
    <w:uiPriority w:val="10"/>
    <w:qFormat/>
    <w:pPr>
      <w:contextualSpacing/>
      <w:spacing w:before="300" w:after="200"/>
    </w:pPr>
    <w:rPr>
      <w:sz w:val="48"/>
      <w:szCs w:val="48"/>
    </w:rPr>
  </w:style>
  <w:style w:type="paragraph" w:styleId="878">
    <w:name w:val="annotation subject"/>
    <w:basedOn w:val="857"/>
    <w:next w:val="857"/>
    <w:link w:val="1246"/>
    <w:uiPriority w:val="99"/>
    <w:semiHidden/>
    <w:unhideWhenUsed/>
    <w:qFormat/>
    <w:rPr>
      <w:b/>
      <w:bCs/>
    </w:rPr>
  </w:style>
  <w:style w:type="paragraph" w:styleId="879">
    <w:name w:val="Body Text First Indent 2"/>
    <w:basedOn w:val="859"/>
    <w:uiPriority w:val="99"/>
    <w:unhideWhenUsed/>
    <w:qFormat/>
    <w:pPr>
      <w:ind w:firstLine="420"/>
    </w:p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Hyperlink"/>
    <w:uiPriority w:val="99"/>
    <w:unhideWhenUsed/>
    <w:qFormat/>
    <w:rPr>
      <w:color w:val="0000ff" w:themeColor="hyperlink"/>
      <w:u w:val="single"/>
    </w:rPr>
  </w:style>
  <w:style w:type="character" w:styleId="883">
    <w:name w:val="annotation reference"/>
    <w:basedOn w:val="851"/>
    <w:uiPriority w:val="99"/>
    <w:semiHidden/>
    <w:unhideWhenUsed/>
    <w:qFormat/>
    <w:rPr>
      <w:sz w:val="21"/>
      <w:szCs w:val="21"/>
    </w:rPr>
  </w:style>
  <w:style w:type="character" w:styleId="884">
    <w:name w:val="footnote reference"/>
    <w:uiPriority w:val="99"/>
    <w:unhideWhenUsed/>
    <w:qFormat/>
    <w:rPr>
      <w:vertAlign w:val="superscript"/>
    </w:rPr>
  </w:style>
  <w:style w:type="paragraph" w:styleId="885" w:customStyle="1">
    <w:name w:val="正文1"/>
    <w:next w:val="841"/>
    <w:qFormat/>
    <w:pPr>
      <w:jc w:val="both"/>
    </w:pPr>
    <w:rPr>
      <w:rFonts w:cs="Calibri"/>
      <w:sz w:val="21"/>
      <w:szCs w:val="21"/>
    </w:rPr>
  </w:style>
  <w:style w:type="paragraph" w:styleId="886" w:customStyle="1">
    <w:name w:val="正文文本1"/>
    <w:basedOn w:val="841"/>
    <w:next w:val="887"/>
    <w:link w:val="1069"/>
    <w:qFormat/>
    <w:pPr>
      <w:spacing w:line="400" w:lineRule="exact"/>
    </w:pPr>
    <w:rPr>
      <w:rFonts w:ascii="楷体_GB2312"/>
      <w:sz w:val="28"/>
    </w:rPr>
  </w:style>
  <w:style w:type="paragraph" w:styleId="887" w:customStyle="1">
    <w:name w:val="一级条标题"/>
    <w:basedOn w:val="888"/>
    <w:next w:val="889"/>
    <w:qFormat/>
    <w:pPr>
      <w:ind w:left="420"/>
      <w:spacing w:line="240" w:lineRule="auto"/>
      <w:outlineLvl w:val="2"/>
    </w:pPr>
  </w:style>
  <w:style w:type="paragraph" w:styleId="888" w:customStyle="1">
    <w:name w:val="章标题"/>
    <w:next w:val="841"/>
    <w:qFormat/>
    <w:pPr>
      <w:jc w:val="both"/>
      <w:spacing w:line="360" w:lineRule="auto"/>
      <w:outlineLvl w:val="1"/>
    </w:pPr>
    <w:rPr>
      <w:rFonts w:ascii="黑体" w:eastAsia="黑体" w:cs="黑体"/>
      <w:sz w:val="21"/>
      <w:szCs w:val="21"/>
    </w:rPr>
  </w:style>
  <w:style w:type="paragraph" w:styleId="889" w:customStyle="1">
    <w:name w:val="段"/>
    <w:next w:val="841"/>
    <w:qFormat/>
    <w:pPr>
      <w:ind w:firstLine="200"/>
      <w:jc w:val="both"/>
    </w:pPr>
    <w:rPr>
      <w:rFonts w:ascii="宋体" w:eastAsia="Times New Roman"/>
      <w:sz w:val="21"/>
    </w:rPr>
  </w:style>
  <w:style w:type="character" w:styleId="890" w:customStyle="1">
    <w:name w:val="标题 1 字符"/>
    <w:link w:val="842"/>
    <w:uiPriority w:val="9"/>
    <w:qFormat/>
    <w:rPr>
      <w:rFonts w:ascii="Arial" w:hAnsi="Arial" w:eastAsia="Arial" w:cs="Arial"/>
      <w:sz w:val="40"/>
      <w:szCs w:val="40"/>
    </w:rPr>
  </w:style>
  <w:style w:type="character" w:styleId="891" w:customStyle="1">
    <w:name w:val="标题 2 字符2"/>
    <w:link w:val="843"/>
    <w:uiPriority w:val="9"/>
    <w:qFormat/>
    <w:rPr>
      <w:rFonts w:ascii="Arial" w:hAnsi="Arial" w:eastAsia="Arial" w:cs="Arial"/>
      <w:sz w:val="34"/>
    </w:rPr>
  </w:style>
  <w:style w:type="character" w:styleId="892" w:customStyle="1">
    <w:name w:val="标题 3 字符"/>
    <w:link w:val="844"/>
    <w:uiPriority w:val="9"/>
    <w:qFormat/>
    <w:rPr>
      <w:rFonts w:ascii="Arial" w:hAnsi="Arial" w:eastAsia="Arial" w:cs="Arial"/>
      <w:sz w:val="30"/>
      <w:szCs w:val="30"/>
    </w:rPr>
  </w:style>
  <w:style w:type="character" w:styleId="893" w:customStyle="1">
    <w:name w:val="标题 4 字符"/>
    <w:link w:val="845"/>
    <w:uiPriority w:val="9"/>
    <w:qFormat/>
    <w:rPr>
      <w:rFonts w:ascii="Arial" w:hAnsi="Arial" w:eastAsia="Arial" w:cs="Arial"/>
      <w:b/>
      <w:bCs/>
      <w:sz w:val="26"/>
      <w:szCs w:val="26"/>
    </w:rPr>
  </w:style>
  <w:style w:type="character" w:styleId="894" w:customStyle="1">
    <w:name w:val="标题 5 字符2"/>
    <w:link w:val="846"/>
    <w:uiPriority w:val="9"/>
    <w:qFormat/>
    <w:rPr>
      <w:rFonts w:ascii="Arial" w:hAnsi="Arial" w:eastAsia="Arial" w:cs="Arial"/>
      <w:b/>
      <w:bCs/>
      <w:sz w:val="24"/>
      <w:szCs w:val="24"/>
    </w:rPr>
  </w:style>
  <w:style w:type="character" w:styleId="895" w:customStyle="1">
    <w:name w:val="标题 6 字符2"/>
    <w:link w:val="847"/>
    <w:uiPriority w:val="9"/>
    <w:qFormat/>
    <w:rPr>
      <w:rFonts w:ascii="Arial" w:hAnsi="Arial" w:eastAsia="Arial" w:cs="Arial"/>
      <w:b/>
      <w:bCs/>
      <w:sz w:val="22"/>
      <w:szCs w:val="22"/>
    </w:rPr>
  </w:style>
  <w:style w:type="character" w:styleId="896" w:customStyle="1">
    <w:name w:val="标题 7 字符"/>
    <w:link w:val="848"/>
    <w:uiPriority w:val="9"/>
    <w:qFormat/>
    <w:rPr>
      <w:rFonts w:ascii="Arial" w:hAnsi="Arial" w:eastAsia="Arial" w:cs="Arial"/>
      <w:b/>
      <w:bCs/>
      <w:i/>
      <w:iCs/>
      <w:sz w:val="22"/>
      <w:szCs w:val="22"/>
    </w:rPr>
  </w:style>
  <w:style w:type="character" w:styleId="897" w:customStyle="1">
    <w:name w:val="标题 8 字符"/>
    <w:link w:val="849"/>
    <w:uiPriority w:val="9"/>
    <w:qFormat/>
    <w:rPr>
      <w:rFonts w:ascii="Arial" w:hAnsi="Arial" w:eastAsia="Arial" w:cs="Arial"/>
      <w:i/>
      <w:iCs/>
      <w:sz w:val="22"/>
      <w:szCs w:val="22"/>
    </w:rPr>
  </w:style>
  <w:style w:type="character" w:styleId="898" w:customStyle="1">
    <w:name w:val="标题 9 字符"/>
    <w:link w:val="850"/>
    <w:uiPriority w:val="9"/>
    <w:qFormat/>
    <w:rPr>
      <w:rFonts w:ascii="Arial" w:hAnsi="Arial" w:eastAsia="Arial" w:cs="Arial"/>
      <w:i/>
      <w:iCs/>
      <w:sz w:val="21"/>
      <w:szCs w:val="21"/>
    </w:rPr>
  </w:style>
  <w:style w:type="paragraph" w:styleId="899">
    <w:name w:val="List Paragraph"/>
    <w:basedOn w:val="841"/>
    <w:uiPriority w:val="34"/>
    <w:qFormat/>
    <w:pPr>
      <w:contextualSpacing/>
      <w:ind w:left="720"/>
    </w:pPr>
  </w:style>
  <w:style w:type="paragraph" w:styleId="900">
    <w:name w:val="No Spacing"/>
    <w:uiPriority w:val="1"/>
    <w:qFormat/>
  </w:style>
  <w:style w:type="character" w:styleId="901" w:customStyle="1">
    <w:name w:val="标题 字符"/>
    <w:link w:val="877"/>
    <w:uiPriority w:val="10"/>
    <w:qFormat/>
    <w:rPr>
      <w:sz w:val="48"/>
      <w:szCs w:val="48"/>
    </w:rPr>
  </w:style>
  <w:style w:type="character" w:styleId="902" w:customStyle="1">
    <w:name w:val="副标题 字符"/>
    <w:link w:val="871"/>
    <w:uiPriority w:val="11"/>
    <w:qFormat/>
    <w:rPr>
      <w:sz w:val="24"/>
      <w:szCs w:val="24"/>
    </w:rPr>
  </w:style>
  <w:style w:type="paragraph" w:styleId="903">
    <w:name w:val="Quote"/>
    <w:basedOn w:val="841"/>
    <w:next w:val="841"/>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41"/>
    <w:next w:val="841"/>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页眉 字符1"/>
    <w:link w:val="868"/>
    <w:uiPriority w:val="99"/>
    <w:qFormat/>
  </w:style>
  <w:style w:type="character" w:styleId="908" w:customStyle="1">
    <w:name w:val="Footer Char"/>
    <w:uiPriority w:val="99"/>
    <w:qFormat/>
  </w:style>
  <w:style w:type="character" w:styleId="909" w:customStyle="1">
    <w:name w:val="页脚 字符1"/>
    <w:link w:val="866"/>
    <w:uiPriority w:val="99"/>
    <w:qFormat/>
  </w:style>
  <w:style w:type="table" w:styleId="910" w:customStyle="1">
    <w:name w:val="Table Grid Light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11" w:customStyle="1">
    <w:name w:val="无格式表格 11"/>
    <w:basedOn w:val="912"/>
    <w:uiPriority w:val="41"/>
    <w:qFormat/>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普通表格1"/>
    <w:uiPriority w:val="99"/>
    <w:unhideWhenUsed/>
    <w:qFormat/>
    <w:tblPr>
      <w:tblCellMar>
        <w:left w:w="0" w:type="dxa"/>
        <w:top w:w="0" w:type="dxa"/>
        <w:right w:w="0" w:type="dxa"/>
        <w:bottom w:w="0" w:type="dxa"/>
      </w:tblCellMar>
    </w:tblPr>
  </w:style>
  <w:style w:type="table" w:styleId="91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1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5" w:customStyle="1">
    <w:name w:val="Grid Table 2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1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2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3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0" w:customStyle="1">
    <w:name w:val="Grid Table 4 - Accent 2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1"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2"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3"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4"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7"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8"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0"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1"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3"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4" w:customStyle="1">
    <w:name w:val="Grid Table 6 Colorful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55" w:customStyle="1">
    <w:name w:val="Grid Table 6 Colorful - Accent 3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56"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57"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8"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5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0"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1" w:customStyle="1">
    <w:name w:val="Grid Table 7 Colorful - Accent 2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2" w:customStyle="1">
    <w:name w:val="Grid Table 7 Colorful - Accent 3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3"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5"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1 Light - Accent 21"/>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9" w:customStyle="1">
    <w:name w:val="List Table 1 Light - Accent 31"/>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0"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1"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List Table 1 Light - Accent 61"/>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4"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5" w:customStyle="1">
    <w:name w:val="List Table 2 - Accent 2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6"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7"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8"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9"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3 - Accent 2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3" w:customStyle="1">
    <w:name w:val="List Table 3 - Accent 3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4"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5"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6"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5"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6" w:customStyle="1">
    <w:name w:val="List Table 5 Dark - Accent 2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7" w:customStyle="1">
    <w:name w:val="List Table 5 Dark - Accent 3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8"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9"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0"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2"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3" w:customStyle="1">
    <w:name w:val="List Table 6 Colorful - Accent 21"/>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4" w:customStyle="1">
    <w:name w:val="List Table 6 Colorful - Accent 31"/>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5"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6"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7"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9"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7 Colorful - Accent 21"/>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1" w:customStyle="1">
    <w:name w:val="List Table 7 Colorful - Accent 31"/>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2"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3"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4"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6" w:customStyle="1">
    <w:name w:val="脚注文本 字符"/>
    <w:link w:val="872"/>
    <w:uiPriority w:val="99"/>
    <w:qFormat/>
    <w:rPr>
      <w:sz w:val="18"/>
    </w:rPr>
  </w:style>
  <w:style w:type="character" w:styleId="1037" w:customStyle="1">
    <w:name w:val="尾注文本 字符1"/>
    <w:link w:val="864"/>
    <w:uiPriority w:val="99"/>
    <w:qFormat/>
    <w:rPr>
      <w:sz w:val="20"/>
    </w:rPr>
  </w:style>
  <w:style w:type="paragraph" w:styleId="1038" w:customStyle="1">
    <w:name w:val="TOC 标题1"/>
    <w:uiPriority w:val="39"/>
    <w:unhideWhenUsed/>
    <w:qFormat/>
  </w:style>
  <w:style w:type="paragraph" w:styleId="1039" w:customStyle="1">
    <w:name w:val="标题 11"/>
    <w:basedOn w:val="841"/>
    <w:next w:val="841"/>
    <w:link w:val="1089"/>
    <w:qFormat/>
    <w:pPr>
      <w:keepLines/>
      <w:keepNext/>
      <w:spacing w:before="340" w:after="330" w:line="578" w:lineRule="auto"/>
      <w:outlineLvl w:val="0"/>
    </w:pPr>
    <w:rPr>
      <w:b/>
      <w:sz w:val="44"/>
    </w:rPr>
  </w:style>
  <w:style w:type="paragraph" w:styleId="1040" w:customStyle="1">
    <w:name w:val="标题 21"/>
    <w:basedOn w:val="841"/>
    <w:next w:val="841"/>
    <w:link w:val="1055"/>
    <w:qFormat/>
    <w:pPr>
      <w:jc w:val="left"/>
      <w:keepLines/>
      <w:keepNext/>
      <w:outlineLvl w:val="1"/>
    </w:pPr>
    <w:rPr>
      <w:rFonts w:ascii="宋体" w:hAnsi="宋体"/>
      <w:b/>
    </w:rPr>
  </w:style>
  <w:style w:type="paragraph" w:styleId="1041" w:customStyle="1">
    <w:name w:val="标题 31"/>
    <w:basedOn w:val="841"/>
    <w:next w:val="841"/>
    <w:link w:val="1125"/>
    <w:qFormat/>
    <w:pPr>
      <w:jc w:val="left"/>
      <w:keepLines/>
      <w:keepNext/>
      <w:outlineLvl w:val="2"/>
    </w:pPr>
    <w:rPr>
      <w:b/>
    </w:rPr>
  </w:style>
  <w:style w:type="paragraph" w:styleId="1042" w:customStyle="1">
    <w:name w:val="标题 41"/>
    <w:basedOn w:val="841"/>
    <w:next w:val="841"/>
    <w:link w:val="1064"/>
    <w:qFormat/>
    <w:pPr>
      <w:keepLines/>
      <w:keepNext/>
      <w:spacing w:before="280" w:after="290" w:line="376" w:lineRule="auto"/>
      <w:outlineLvl w:val="3"/>
    </w:pPr>
    <w:rPr>
      <w:rFonts w:ascii="Arial" w:hAnsi="Arial" w:eastAsia="黑体"/>
      <w:b/>
      <w:bCs/>
      <w:sz w:val="28"/>
      <w:szCs w:val="28"/>
    </w:rPr>
  </w:style>
  <w:style w:type="paragraph" w:styleId="1043" w:customStyle="1">
    <w:name w:val="标题 51"/>
    <w:basedOn w:val="841"/>
    <w:next w:val="841"/>
    <w:link w:val="1092"/>
    <w:qFormat/>
    <w:pPr>
      <w:keepLines/>
      <w:keepNext/>
      <w:spacing w:before="280" w:after="290" w:line="376" w:lineRule="auto"/>
      <w:outlineLvl w:val="4"/>
    </w:pPr>
    <w:rPr>
      <w:b/>
      <w:bCs/>
      <w:sz w:val="28"/>
      <w:szCs w:val="28"/>
    </w:rPr>
  </w:style>
  <w:style w:type="paragraph" w:styleId="1044" w:customStyle="1">
    <w:name w:val="标题 61"/>
    <w:basedOn w:val="841"/>
    <w:next w:val="841"/>
    <w:link w:val="1126"/>
    <w:qFormat/>
    <w:pPr>
      <w:keepLines/>
      <w:keepNext/>
      <w:spacing w:before="240" w:after="64" w:line="320" w:lineRule="auto"/>
      <w:outlineLvl w:val="5"/>
    </w:pPr>
    <w:rPr>
      <w:rFonts w:ascii="Calibri Light" w:hAnsi="Calibri Light" w:eastAsia="宋体"/>
      <w:b/>
      <w:bCs/>
      <w:sz w:val="24"/>
      <w:szCs w:val="24"/>
    </w:rPr>
  </w:style>
  <w:style w:type="character" w:styleId="1045" w:customStyle="1">
    <w:name w:val="默认段落字体1"/>
    <w:semiHidden/>
    <w:qFormat/>
  </w:style>
  <w:style w:type="character" w:styleId="1046" w:customStyle="1">
    <w:name w:val="脚注引用1"/>
    <w:semiHidden/>
    <w:qFormat/>
    <w:rPr>
      <w:vertAlign w:val="superscript"/>
    </w:rPr>
  </w:style>
  <w:style w:type="character" w:styleId="1047" w:customStyle="1">
    <w:name w:val="批注引用1"/>
    <w:qFormat/>
    <w:rPr>
      <w:sz w:val="21"/>
      <w:szCs w:val="21"/>
    </w:rPr>
  </w:style>
  <w:style w:type="character" w:styleId="1048" w:customStyle="1">
    <w:name w:val="强调1"/>
    <w:qFormat/>
  </w:style>
  <w:style w:type="character" w:styleId="1049" w:customStyle="1">
    <w:name w:val="要点1"/>
    <w:qFormat/>
    <w:rPr>
      <w:b/>
    </w:rPr>
  </w:style>
  <w:style w:type="character" w:styleId="1050" w:customStyle="1">
    <w:name w:val="访问过的超链接1"/>
    <w:uiPriority w:val="99"/>
    <w:unhideWhenUsed/>
    <w:qFormat/>
    <w:rPr>
      <w:color w:val="999999"/>
      <w:u w:val="none"/>
    </w:rPr>
  </w:style>
  <w:style w:type="character" w:styleId="1051" w:customStyle="1">
    <w:name w:val="超链接1"/>
    <w:uiPriority w:val="99"/>
    <w:unhideWhenUsed/>
    <w:qFormat/>
    <w:rPr>
      <w:color w:val="333333"/>
      <w:u w:val="none"/>
    </w:rPr>
  </w:style>
  <w:style w:type="character" w:styleId="1052" w:customStyle="1">
    <w:name w:val="页码1"/>
    <w:uiPriority w:val="99"/>
    <w:qFormat/>
  </w:style>
  <w:style w:type="character" w:styleId="1053" w:customStyle="1">
    <w:name w:val="尾注引用1"/>
    <w:qFormat/>
    <w:rPr>
      <w:vertAlign w:val="superscript"/>
    </w:rPr>
  </w:style>
  <w:style w:type="character" w:styleId="1054" w:customStyle="1">
    <w:name w:val="页眉 字符"/>
    <w:semiHidden/>
    <w:qFormat/>
    <w:rPr>
      <w:sz w:val="18"/>
      <w:szCs w:val="18"/>
    </w:rPr>
  </w:style>
  <w:style w:type="character" w:styleId="1055" w:customStyle="1">
    <w:name w:val="标题 2 Char"/>
    <w:link w:val="1040"/>
    <w:qFormat/>
    <w:rPr>
      <w:rFonts w:ascii="宋体" w:hAnsi="宋体" w:eastAsia="楷体_GB2312"/>
      <w:b/>
      <w:sz w:val="26"/>
      <w:lang w:val="en-US" w:eastAsia="zh-CN" w:bidi="ar-SA"/>
    </w:rPr>
  </w:style>
  <w:style w:type="character" w:styleId="1056" w:customStyle="1">
    <w:name w:val="标题 6 字符1"/>
    <w:semiHidden/>
    <w:qFormat/>
    <w:rPr>
      <w:rFonts w:ascii="Cambria" w:hAnsi="Cambria" w:cs="宋体"/>
      <w:b/>
      <w:bCs/>
      <w:sz w:val="24"/>
      <w:szCs w:val="24"/>
    </w:rPr>
  </w:style>
  <w:style w:type="character" w:styleId="1057" w:customStyle="1">
    <w:name w:val="页脚 Char"/>
    <w:link w:val="1058"/>
    <w:uiPriority w:val="99"/>
    <w:qFormat/>
    <w:rPr>
      <w:rFonts w:eastAsia="楷体_GB2312"/>
      <w:sz w:val="18"/>
    </w:rPr>
  </w:style>
  <w:style w:type="paragraph" w:styleId="1058" w:customStyle="1">
    <w:name w:val="页脚1"/>
    <w:basedOn w:val="841"/>
    <w:link w:val="1057"/>
    <w:uiPriority w:val="99"/>
    <w:qFormat/>
    <w:pPr>
      <w:jc w:val="left"/>
      <w:tabs>
        <w:tab w:val="center" w:pos="4153" w:leader="none"/>
        <w:tab w:val="right" w:pos="8306" w:leader="none"/>
      </w:tabs>
    </w:pPr>
    <w:rPr>
      <w:sz w:val="18"/>
    </w:rPr>
  </w:style>
  <w:style w:type="character" w:styleId="1059" w:customStyle="1">
    <w:name w:val="正文文本缩进 字符"/>
    <w:semiHidden/>
    <w:qFormat/>
    <w:rPr>
      <w:sz w:val="21"/>
      <w:szCs w:val="22"/>
    </w:rPr>
  </w:style>
  <w:style w:type="character" w:styleId="1060" w:customStyle="1">
    <w:name w:val="批注文字 字符"/>
    <w:uiPriority w:val="99"/>
    <w:semiHidden/>
    <w:qFormat/>
    <w:rPr>
      <w:sz w:val="21"/>
      <w:szCs w:val="22"/>
    </w:rPr>
  </w:style>
  <w:style w:type="character" w:styleId="1061" w:customStyle="1">
    <w:name w:val="链接 字符"/>
    <w:link w:val="1062"/>
    <w:qFormat/>
    <w:rPr>
      <w:rFonts w:eastAsia="Times New Roman"/>
      <w:color w:val="0070c0"/>
      <w:szCs w:val="24"/>
      <w:u w:val="single"/>
    </w:rPr>
  </w:style>
  <w:style w:type="paragraph" w:styleId="1062" w:customStyle="1">
    <w:name w:val="链接"/>
    <w:basedOn w:val="841"/>
    <w:link w:val="1061"/>
    <w:qFormat/>
    <w:pPr>
      <w:ind w:firstLine="480"/>
      <w:jc w:val="left"/>
      <w:spacing w:line="360" w:lineRule="auto"/>
    </w:pPr>
    <w:rPr>
      <w:rFonts w:eastAsia="Times New Roman"/>
      <w:color w:val="0070c0"/>
      <w:sz w:val="20"/>
      <w:szCs w:val="24"/>
      <w:u w:val="single"/>
    </w:rPr>
  </w:style>
  <w:style w:type="character" w:styleId="1063" w:customStyle="1">
    <w:name w:val="正文文本 字符"/>
    <w:semiHidden/>
    <w:qFormat/>
    <w:rPr>
      <w:sz w:val="21"/>
      <w:szCs w:val="22"/>
    </w:rPr>
  </w:style>
  <w:style w:type="character" w:styleId="1064" w:customStyle="1">
    <w:name w:val="标题 4 Char"/>
    <w:link w:val="1042"/>
    <w:qFormat/>
    <w:rPr>
      <w:rFonts w:ascii="Arial" w:hAnsi="Arial" w:eastAsia="黑体"/>
      <w:b/>
      <w:bCs/>
      <w:sz w:val="28"/>
      <w:szCs w:val="28"/>
    </w:rPr>
  </w:style>
  <w:style w:type="character" w:styleId="1065" w:customStyle="1">
    <w:name w:val="apple-converted-space"/>
    <w:qFormat/>
  </w:style>
  <w:style w:type="character" w:styleId="1066" w:customStyle="1">
    <w:name w:val="angel 字符"/>
    <w:link w:val="1067"/>
    <w:qFormat/>
    <w:rPr>
      <w:rFonts w:ascii="宋体" w:hAnsi="宋体"/>
      <w:szCs w:val="24"/>
    </w:rPr>
  </w:style>
  <w:style w:type="paragraph" w:styleId="1067" w:customStyle="1">
    <w:name w:val="angel"/>
    <w:basedOn w:val="841"/>
    <w:link w:val="1066"/>
    <w:qFormat/>
    <w:pPr>
      <w:ind w:firstLine="200"/>
      <w:spacing w:line="360" w:lineRule="auto"/>
    </w:pPr>
    <w:rPr>
      <w:rFonts w:ascii="宋体" w:hAnsi="宋体" w:eastAsia="宋体"/>
      <w:sz w:val="20"/>
      <w:szCs w:val="24"/>
    </w:rPr>
  </w:style>
  <w:style w:type="character" w:styleId="1068" w:customStyle="1">
    <w:name w:val="font31"/>
    <w:qFormat/>
    <w:rPr>
      <w:rFonts w:hint="eastAsia" w:ascii="宋体" w:hAnsi="宋体" w:eastAsia="宋体"/>
      <w:b/>
      <w:bCs/>
      <w:color w:val="000000"/>
      <w:sz w:val="24"/>
      <w:szCs w:val="24"/>
      <w:u w:val="none"/>
    </w:rPr>
  </w:style>
  <w:style w:type="character" w:styleId="1069" w:customStyle="1">
    <w:name w:val="正文文本 Char"/>
    <w:link w:val="886"/>
    <w:qFormat/>
    <w:rPr>
      <w:rFonts w:ascii="楷体_GB2312" w:eastAsia="楷体_GB2312"/>
      <w:sz w:val="28"/>
    </w:rPr>
  </w:style>
  <w:style w:type="character" w:styleId="1070" w:customStyle="1">
    <w:name w:val="批注框文本 Char"/>
    <w:link w:val="1071"/>
    <w:uiPriority w:val="99"/>
    <w:qFormat/>
    <w:rPr>
      <w:rFonts w:eastAsia="楷体_GB2312"/>
      <w:sz w:val="18"/>
      <w:szCs w:val="18"/>
    </w:rPr>
  </w:style>
  <w:style w:type="paragraph" w:styleId="1071" w:customStyle="1">
    <w:name w:val="批注框文本1"/>
    <w:basedOn w:val="841"/>
    <w:link w:val="1070"/>
    <w:uiPriority w:val="99"/>
    <w:qFormat/>
    <w:rPr>
      <w:sz w:val="18"/>
      <w:szCs w:val="18"/>
    </w:rPr>
  </w:style>
  <w:style w:type="character" w:styleId="1072" w:customStyle="1">
    <w:name w:val="Plain Text Char"/>
    <w:link w:val="1073"/>
    <w:qFormat/>
    <w:rPr>
      <w:rFonts w:ascii="宋体" w:hAnsi="Courier New" w:eastAsia="楷体_GB2312"/>
      <w:sz w:val="26"/>
    </w:rPr>
  </w:style>
  <w:style w:type="paragraph" w:styleId="1073" w:customStyle="1">
    <w:name w:val="纯文本3"/>
    <w:basedOn w:val="841"/>
    <w:link w:val="1072"/>
    <w:qFormat/>
    <w:rPr>
      <w:rFonts w:ascii="宋体" w:hAnsi="Courier New"/>
    </w:rPr>
  </w:style>
  <w:style w:type="character" w:styleId="1074" w:customStyle="1">
    <w:name w:val="正文文本 Char1"/>
    <w:uiPriority w:val="99"/>
    <w:qFormat/>
    <w:rPr>
      <w:rFonts w:ascii="Times New Roman" w:hAnsi="Times New Roman" w:eastAsia="宋体" w:cs="Times New Roman"/>
      <w:szCs w:val="24"/>
    </w:rPr>
  </w:style>
  <w:style w:type="character" w:styleId="1075" w:customStyle="1">
    <w:name w:val="日期 Char1"/>
    <w:qFormat/>
    <w:rPr>
      <w:szCs w:val="24"/>
    </w:rPr>
  </w:style>
  <w:style w:type="character" w:styleId="1076" w:customStyle="1">
    <w:name w:val="正文文本缩进 Char"/>
    <w:link w:val="1077"/>
    <w:qFormat/>
    <w:rPr>
      <w:rFonts w:ascii="方正仿宋简体" w:hAnsi="创艺简仿宋" w:eastAsia="方正仿宋简体"/>
      <w:sz w:val="24"/>
    </w:rPr>
  </w:style>
  <w:style w:type="paragraph" w:styleId="1077" w:customStyle="1">
    <w:name w:val="正文文本缩进1"/>
    <w:basedOn w:val="841"/>
    <w:link w:val="1076"/>
    <w:qFormat/>
    <w:pPr>
      <w:ind w:left="570"/>
      <w:spacing w:line="520" w:lineRule="exact"/>
    </w:pPr>
    <w:rPr>
      <w:rFonts w:ascii="方正仿宋简体" w:hAnsi="创艺简仿宋" w:eastAsia="方正仿宋简体"/>
      <w:sz w:val="24"/>
    </w:rPr>
  </w:style>
  <w:style w:type="character" w:styleId="1078" w:customStyle="1">
    <w:name w:val="标准文本 Char"/>
    <w:link w:val="1079"/>
    <w:qFormat/>
    <w:rPr>
      <w:rFonts w:cs="宋体"/>
      <w:sz w:val="24"/>
      <w:szCs w:val="24"/>
    </w:rPr>
  </w:style>
  <w:style w:type="paragraph" w:styleId="1079" w:customStyle="1">
    <w:name w:val="标准文本"/>
    <w:basedOn w:val="841"/>
    <w:link w:val="1078"/>
    <w:qFormat/>
    <w:pPr>
      <w:jc w:val="left"/>
      <w:spacing w:line="60" w:lineRule="auto"/>
    </w:pPr>
    <w:rPr>
      <w:rFonts w:eastAsia="宋体" w:cs="宋体"/>
      <w:sz w:val="24"/>
      <w:szCs w:val="24"/>
    </w:rPr>
  </w:style>
  <w:style w:type="character" w:styleId="1080" w:customStyle="1">
    <w:name w:val="正文文本缩进 3 Char"/>
    <w:link w:val="1081"/>
    <w:qFormat/>
    <w:rPr>
      <w:sz w:val="24"/>
      <w:szCs w:val="24"/>
    </w:rPr>
  </w:style>
  <w:style w:type="paragraph" w:styleId="1081" w:customStyle="1">
    <w:name w:val="正文文本缩进 31"/>
    <w:basedOn w:val="841"/>
    <w:link w:val="1080"/>
    <w:qFormat/>
    <w:pPr>
      <w:ind w:firstLine="617"/>
      <w:spacing w:line="360" w:lineRule="auto"/>
    </w:pPr>
    <w:rPr>
      <w:rFonts w:eastAsia="宋体"/>
      <w:sz w:val="24"/>
      <w:szCs w:val="24"/>
    </w:rPr>
  </w:style>
  <w:style w:type="character" w:styleId="1082" w:customStyle="1">
    <w:name w:val="标题 5 字符1"/>
    <w:semiHidden/>
    <w:qFormat/>
    <w:rPr>
      <w:rFonts w:ascii="Times New Roman" w:hAnsi="Times New Roman" w:eastAsia="楷体_GB2312"/>
      <w:b/>
      <w:bCs/>
      <w:sz w:val="28"/>
      <w:szCs w:val="28"/>
    </w:rPr>
  </w:style>
  <w:style w:type="character" w:styleId="1083" w:customStyle="1">
    <w:name w:val="日期 Char"/>
    <w:link w:val="1084"/>
    <w:qFormat/>
    <w:rPr>
      <w:rFonts w:ascii="宋体" w:hAnsi="宋体" w:eastAsia="楷体_GB2312"/>
      <w:sz w:val="24"/>
    </w:rPr>
  </w:style>
  <w:style w:type="paragraph" w:styleId="1084" w:customStyle="1">
    <w:name w:val="日期1"/>
    <w:basedOn w:val="841"/>
    <w:next w:val="841"/>
    <w:link w:val="1083"/>
    <w:qFormat/>
    <w:rPr>
      <w:rFonts w:ascii="宋体" w:hAnsi="宋体"/>
      <w:sz w:val="24"/>
    </w:rPr>
  </w:style>
  <w:style w:type="character" w:styleId="1085" w:customStyle="1">
    <w:name w:val="Andy_2级 Char"/>
    <w:link w:val="1086"/>
    <w:qFormat/>
    <w:rPr>
      <w:rFonts w:ascii="Calibri" w:hAnsi="Calibri"/>
      <w:sz w:val="24"/>
    </w:rPr>
  </w:style>
  <w:style w:type="paragraph" w:styleId="1086" w:customStyle="1">
    <w:name w:val="Andy_2级"/>
    <w:basedOn w:val="841"/>
    <w:link w:val="1085"/>
    <w:qFormat/>
    <w:pPr>
      <w:numPr>
        <w:ilvl w:val="1"/>
        <w:numId w:val="1"/>
      </w:numPr>
      <w:spacing w:line="360" w:lineRule="auto"/>
    </w:pPr>
    <w:rPr>
      <w:rFonts w:eastAsia="宋体"/>
      <w:sz w:val="24"/>
    </w:rPr>
  </w:style>
  <w:style w:type="character" w:styleId="1087" w:customStyle="1">
    <w:name w:val="文档结构图 Char"/>
    <w:link w:val="1088"/>
    <w:qFormat/>
    <w:rPr>
      <w:rFonts w:eastAsia="楷体_GB2312"/>
      <w:sz w:val="26"/>
      <w:shd w:val="clear" w:color="auto" w:fill="000080"/>
    </w:rPr>
  </w:style>
  <w:style w:type="paragraph" w:styleId="1088" w:customStyle="1">
    <w:name w:val="文档结构图1"/>
    <w:basedOn w:val="841"/>
    <w:link w:val="1087"/>
    <w:qFormat/>
    <w:pPr>
      <w:shd w:val="clear" w:color="auto" w:fill="000080"/>
    </w:pPr>
  </w:style>
  <w:style w:type="character" w:styleId="1089" w:customStyle="1">
    <w:name w:val="标题 1 Char1"/>
    <w:link w:val="1039"/>
    <w:qFormat/>
    <w:rPr>
      <w:rFonts w:eastAsia="楷体_GB2312"/>
      <w:b/>
      <w:sz w:val="44"/>
    </w:rPr>
  </w:style>
  <w:style w:type="character" w:styleId="1090" w:customStyle="1">
    <w:name w:val="标题 2 字符1"/>
    <w:semiHidden/>
    <w:qFormat/>
    <w:rPr>
      <w:rFonts w:ascii="宋体" w:hAnsi="宋体" w:eastAsia="楷体_GB2312" w:cs="宋体"/>
      <w:b/>
      <w:sz w:val="26"/>
    </w:rPr>
  </w:style>
  <w:style w:type="character" w:styleId="1091" w:customStyle="1">
    <w:name w:val="font11"/>
    <w:qFormat/>
    <w:rPr>
      <w:rFonts w:hint="eastAsia" w:ascii="宋体" w:hAnsi="宋体" w:eastAsia="宋体"/>
      <w:b/>
      <w:bCs/>
      <w:color w:val="000000"/>
      <w:sz w:val="24"/>
      <w:szCs w:val="24"/>
      <w:u w:val="none"/>
      <w:vertAlign w:val="superscript"/>
    </w:rPr>
  </w:style>
  <w:style w:type="character" w:styleId="1092" w:customStyle="1">
    <w:name w:val="标题 5 Char"/>
    <w:link w:val="1043"/>
    <w:qFormat/>
    <w:rPr>
      <w:rFonts w:eastAsia="楷体_GB2312"/>
      <w:b/>
      <w:bCs/>
      <w:sz w:val="28"/>
      <w:szCs w:val="28"/>
    </w:rPr>
  </w:style>
  <w:style w:type="character" w:styleId="1093" w:customStyle="1">
    <w:name w:val="日期 字符"/>
    <w:semiHidden/>
    <w:qFormat/>
    <w:rPr>
      <w:sz w:val="21"/>
      <w:szCs w:val="22"/>
    </w:rPr>
  </w:style>
  <w:style w:type="character" w:styleId="1094" w:customStyle="1">
    <w:name w:val="正文文本缩进 3 字符"/>
    <w:semiHidden/>
    <w:qFormat/>
    <w:rPr>
      <w:sz w:val="16"/>
      <w:szCs w:val="16"/>
    </w:rPr>
  </w:style>
  <w:style w:type="character" w:styleId="1095" w:customStyle="1">
    <w:name w:val="表正文 Char1"/>
    <w:qFormat/>
    <w:rPr>
      <w:rFonts w:eastAsia="楷体_GB2312"/>
      <w:sz w:val="24"/>
      <w:lang w:val="en-US" w:eastAsia="zh-CN" w:bidi="ar-SA"/>
    </w:rPr>
  </w:style>
  <w:style w:type="character" w:styleId="1096" w:customStyle="1">
    <w:name w:val="纯文本 Char1"/>
    <w:qFormat/>
    <w:rPr>
      <w:rFonts w:ascii="宋体" w:hAnsi="Courier New" w:eastAsia="楷体_GB2312" w:cs="Times New Roman"/>
      <w:sz w:val="26"/>
      <w:szCs w:val="24"/>
    </w:rPr>
  </w:style>
  <w:style w:type="character" w:styleId="1097" w:customStyle="1">
    <w:name w:val="HTML 预设格式 Char"/>
    <w:link w:val="1098"/>
    <w:qFormat/>
    <w:rPr>
      <w:rFonts w:ascii="黑体" w:hAnsi="Courier New" w:eastAsia="黑体" w:cs="楷体_GB2312"/>
    </w:rPr>
  </w:style>
  <w:style w:type="paragraph" w:styleId="1098" w:customStyle="1">
    <w:name w:val="HTML 预设格式1"/>
    <w:basedOn w:val="841"/>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1099" w:customStyle="1">
    <w:name w:val="正文2 Char"/>
    <w:link w:val="1100"/>
    <w:qFormat/>
    <w:rPr>
      <w:rFonts w:ascii="Calibri" w:hAnsi="Calibri"/>
      <w:sz w:val="24"/>
    </w:rPr>
  </w:style>
  <w:style w:type="paragraph" w:styleId="1100" w:customStyle="1">
    <w:name w:val="正文2"/>
    <w:basedOn w:val="841"/>
    <w:link w:val="1099"/>
    <w:qFormat/>
    <w:pPr>
      <w:ind w:firstLine="510"/>
      <w:spacing w:before="156" w:line="360" w:lineRule="auto"/>
    </w:pPr>
    <w:rPr>
      <w:rFonts w:eastAsia="宋体"/>
      <w:sz w:val="24"/>
    </w:rPr>
  </w:style>
  <w:style w:type="character" w:styleId="1101" w:customStyle="1">
    <w:name w:val="grame"/>
    <w:qFormat/>
  </w:style>
  <w:style w:type="character" w:styleId="1102" w:customStyle="1">
    <w:name w:val="标题 6 字符"/>
    <w:uiPriority w:val="9"/>
    <w:semiHidden/>
    <w:qFormat/>
    <w:rPr>
      <w:rFonts w:ascii="等线 Light" w:hAnsi="等线 Light" w:eastAsia="等线 Light" w:cs="Times New Roman"/>
      <w:b/>
      <w:bCs/>
      <w:sz w:val="24"/>
      <w:szCs w:val="24"/>
    </w:rPr>
  </w:style>
  <w:style w:type="character" w:styleId="1103" w:customStyle="1">
    <w:name w:val="页眉 Char"/>
    <w:link w:val="1104"/>
    <w:qFormat/>
    <w:rPr>
      <w:rFonts w:eastAsia="楷体_GB2312"/>
      <w:sz w:val="18"/>
    </w:rPr>
  </w:style>
  <w:style w:type="paragraph" w:styleId="1104" w:customStyle="1">
    <w:name w:val="页眉1"/>
    <w:basedOn w:val="841"/>
    <w:link w:val="1103"/>
    <w:qFormat/>
    <w:pPr>
      <w:jc w:val="center"/>
      <w:tabs>
        <w:tab w:val="center" w:pos="4153" w:leader="none"/>
        <w:tab w:val="right" w:pos="8306" w:leader="none"/>
      </w:tabs>
      <w:pBdr>
        <w:bottom w:val="single" w:color="000000" w:sz="6" w:space="1"/>
      </w:pBdr>
    </w:pPr>
    <w:rPr>
      <w:sz w:val="18"/>
    </w:rPr>
  </w:style>
  <w:style w:type="character" w:styleId="1105" w:customStyle="1">
    <w:name w:val="标题 5 字符"/>
    <w:uiPriority w:val="9"/>
    <w:semiHidden/>
    <w:qFormat/>
    <w:rPr>
      <w:b/>
      <w:bCs/>
      <w:sz w:val="28"/>
      <w:szCs w:val="28"/>
    </w:rPr>
  </w:style>
  <w:style w:type="character" w:styleId="1106" w:customStyle="1">
    <w:name w:val="Char Char8"/>
    <w:qFormat/>
    <w:rPr>
      <w:rFonts w:eastAsia="楷体_GB2312"/>
      <w:sz w:val="24"/>
      <w:lang w:val="en-US" w:eastAsia="zh-CN" w:bidi="ar-SA"/>
    </w:rPr>
  </w:style>
  <w:style w:type="character" w:styleId="1107" w:customStyle="1">
    <w:name w:val="标题 1 Char"/>
    <w:qFormat/>
    <w:rPr>
      <w:b/>
      <w:bCs/>
      <w:sz w:val="44"/>
      <w:szCs w:val="44"/>
    </w:rPr>
  </w:style>
  <w:style w:type="character" w:styleId="1108" w:customStyle="1">
    <w:name w:val="ca-221"/>
    <w:qFormat/>
    <w:rPr>
      <w:rFonts w:hint="eastAsia" w:ascii="宋体" w:hAnsi="宋体" w:eastAsia="宋体"/>
      <w:color w:val="ff0000"/>
      <w:sz w:val="24"/>
      <w:szCs w:val="24"/>
    </w:rPr>
  </w:style>
  <w:style w:type="character" w:styleId="1109" w:customStyle="1">
    <w:name w:val="页脚 字符"/>
    <w:uiPriority w:val="99"/>
    <w:semiHidden/>
    <w:qFormat/>
    <w:rPr>
      <w:sz w:val="18"/>
      <w:szCs w:val="18"/>
    </w:rPr>
  </w:style>
  <w:style w:type="character" w:styleId="1110" w:customStyle="1">
    <w:name w:val="尾注文本 Char"/>
    <w:link w:val="1111"/>
    <w:qFormat/>
    <w:rPr>
      <w:rFonts w:eastAsia="楷体_GB2312"/>
      <w:sz w:val="26"/>
    </w:rPr>
  </w:style>
  <w:style w:type="paragraph" w:styleId="1111" w:customStyle="1">
    <w:name w:val="尾注文本1"/>
    <w:basedOn w:val="841"/>
    <w:link w:val="1110"/>
    <w:qFormat/>
    <w:pPr>
      <w:jc w:val="left"/>
    </w:pPr>
  </w:style>
  <w:style w:type="character" w:styleId="1112" w:customStyle="1">
    <w:name w:val="Andy_正文 Char"/>
    <w:link w:val="1113"/>
    <w:qFormat/>
    <w:rPr>
      <w:rFonts w:ascii="Calibri" w:hAnsi="Calibri"/>
      <w:sz w:val="24"/>
      <w:szCs w:val="24"/>
    </w:rPr>
  </w:style>
  <w:style w:type="paragraph" w:styleId="1113" w:customStyle="1">
    <w:name w:val="Andy_正文"/>
    <w:basedOn w:val="841"/>
    <w:link w:val="1112"/>
    <w:qFormat/>
    <w:pPr>
      <w:ind w:firstLine="480"/>
      <w:spacing w:line="360" w:lineRule="auto"/>
    </w:pPr>
    <w:rPr>
      <w:rFonts w:eastAsia="宋体"/>
      <w:sz w:val="24"/>
      <w:szCs w:val="24"/>
    </w:rPr>
  </w:style>
  <w:style w:type="character" w:styleId="1114" w:customStyle="1">
    <w:name w:val="标题 2 字符"/>
    <w:uiPriority w:val="9"/>
    <w:qFormat/>
    <w:rPr>
      <w:rFonts w:ascii="等线 Light" w:hAnsi="等线 Light" w:eastAsia="等线 Light" w:cs="Times New Roman"/>
      <w:b/>
      <w:bCs/>
      <w:sz w:val="32"/>
      <w:szCs w:val="32"/>
    </w:rPr>
  </w:style>
  <w:style w:type="character" w:styleId="1115" w:customStyle="1">
    <w:name w:val="Char Char5"/>
    <w:qFormat/>
    <w:rPr>
      <w:rFonts w:eastAsia="楷体_GB2312"/>
      <w:sz w:val="18"/>
      <w:lang w:val="en-US" w:eastAsia="zh-CN" w:bidi="ar-SA"/>
    </w:rPr>
  </w:style>
  <w:style w:type="character" w:styleId="1116" w:customStyle="1">
    <w:name w:val="正文缩进 字符1"/>
    <w:semiHidden/>
    <w:qFormat/>
    <w:rPr>
      <w:rFonts w:ascii="楷体_GB2312" w:hAnsi="楷体_GB2312" w:eastAsia="楷体_GB2312"/>
      <w:sz w:val="24"/>
    </w:rPr>
  </w:style>
  <w:style w:type="character" w:styleId="1117" w:customStyle="1">
    <w:name w:val="未处理的提及1"/>
    <w:uiPriority w:val="99"/>
    <w:unhideWhenUsed/>
    <w:qFormat/>
    <w:rPr>
      <w:color w:val="605e5c"/>
      <w:shd w:val="clear" w:color="auto" w:fill="e1dfdd"/>
    </w:rPr>
  </w:style>
  <w:style w:type="character" w:styleId="1118" w:customStyle="1">
    <w:name w:val="纯文本 Char"/>
    <w:link w:val="1119"/>
    <w:qFormat/>
    <w:rPr>
      <w:rFonts w:ascii="宋体" w:hAnsi="Courier New" w:eastAsia="楷体_GB2312"/>
      <w:sz w:val="26"/>
    </w:rPr>
  </w:style>
  <w:style w:type="paragraph" w:styleId="1119" w:customStyle="1">
    <w:name w:val="纯文本12"/>
    <w:basedOn w:val="841"/>
    <w:link w:val="1118"/>
    <w:qFormat/>
    <w:rPr>
      <w:rFonts w:ascii="宋体" w:hAnsi="Courier New"/>
    </w:rPr>
  </w:style>
  <w:style w:type="character" w:styleId="1120" w:customStyle="1">
    <w:name w:val="标题 3 Char"/>
    <w:qFormat/>
    <w:rPr>
      <w:rFonts w:ascii="Times New Roman" w:hAnsi="Times New Roman" w:eastAsia="宋体" w:cs="Times New Roman"/>
      <w:b/>
      <w:sz w:val="32"/>
      <w:szCs w:val="20"/>
    </w:rPr>
  </w:style>
  <w:style w:type="character" w:styleId="1121" w:customStyle="1">
    <w:name w:val="纯文本 字符1"/>
    <w:link w:val="862"/>
    <w:qFormat/>
    <w:rPr>
      <w:rFonts w:ascii="宋体" w:hAnsi="Courier New" w:eastAsia="楷体_GB2312"/>
      <w:sz w:val="26"/>
    </w:rPr>
  </w:style>
  <w:style w:type="character" w:styleId="1122" w:customStyle="1">
    <w:name w:val="尾注文本 字符"/>
    <w:semiHidden/>
    <w:qFormat/>
    <w:rPr>
      <w:sz w:val="21"/>
      <w:szCs w:val="22"/>
    </w:rPr>
  </w:style>
  <w:style w:type="character" w:styleId="1123" w:customStyle="1">
    <w:name w:val="正文文本缩进 2 Char"/>
    <w:link w:val="1124"/>
    <w:qFormat/>
    <w:rPr>
      <w:rFonts w:ascii="宋体"/>
      <w:b/>
      <w:bCs/>
      <w:sz w:val="24"/>
    </w:rPr>
  </w:style>
  <w:style w:type="paragraph" w:styleId="1124" w:customStyle="1">
    <w:name w:val="正文文本缩进 21"/>
    <w:basedOn w:val="841"/>
    <w:link w:val="1123"/>
    <w:qFormat/>
    <w:pPr>
      <w:ind w:firstLine="502"/>
      <w:spacing w:line="360" w:lineRule="auto"/>
      <w:tabs>
        <w:tab w:val="left" w:pos="0" w:leader="none"/>
      </w:tabs>
    </w:pPr>
    <w:rPr>
      <w:rFonts w:ascii="宋体" w:eastAsia="宋体"/>
      <w:b/>
      <w:bCs/>
      <w:sz w:val="24"/>
    </w:rPr>
  </w:style>
  <w:style w:type="character" w:styleId="1125" w:customStyle="1">
    <w:name w:val="标题 3 Char1"/>
    <w:link w:val="1041"/>
    <w:qFormat/>
    <w:rPr>
      <w:rFonts w:eastAsia="楷体_GB2312"/>
      <w:b/>
      <w:sz w:val="26"/>
    </w:rPr>
  </w:style>
  <w:style w:type="character" w:styleId="1126" w:customStyle="1">
    <w:name w:val="标题 6 Char"/>
    <w:link w:val="1044"/>
    <w:qFormat/>
    <w:rPr>
      <w:rFonts w:ascii="Calibri Light" w:hAnsi="Calibri Light" w:eastAsia="宋体" w:cs="Times New Roman"/>
      <w:b/>
      <w:bCs/>
      <w:sz w:val="24"/>
      <w:szCs w:val="24"/>
    </w:rPr>
  </w:style>
  <w:style w:type="character" w:styleId="1127" w:customStyle="1">
    <w:name w:val="列出段落 Char"/>
    <w:link w:val="1128"/>
    <w:uiPriority w:val="34"/>
    <w:qFormat/>
    <w:rPr>
      <w:rFonts w:ascii="Calibri" w:hAnsi="Calibri"/>
      <w:sz w:val="21"/>
      <w:szCs w:val="22"/>
    </w:rPr>
  </w:style>
  <w:style w:type="paragraph" w:styleId="1128" w:customStyle="1">
    <w:name w:val="列出段落1"/>
    <w:basedOn w:val="841"/>
    <w:link w:val="1127"/>
    <w:uiPriority w:val="34"/>
    <w:qFormat/>
    <w:pPr>
      <w:ind w:firstLine="420"/>
    </w:pPr>
    <w:rPr>
      <w:rFonts w:eastAsia="宋体"/>
      <w:sz w:val="21"/>
      <w:szCs w:val="22"/>
    </w:rPr>
  </w:style>
  <w:style w:type="character" w:styleId="1129" w:customStyle="1">
    <w:name w:val="正文缩进 字符"/>
    <w:qFormat/>
    <w:rPr>
      <w:rFonts w:eastAsia="楷体_GB2312"/>
      <w:sz w:val="24"/>
      <w:lang w:val="en-US" w:eastAsia="zh-CN" w:bidi="ar-SA"/>
    </w:rPr>
  </w:style>
  <w:style w:type="character" w:styleId="1130" w:customStyle="1">
    <w:name w:val="Char Char7"/>
    <w:qFormat/>
    <w:rPr>
      <w:rFonts w:ascii="宋体" w:hAnsi="Courier New" w:eastAsia="楷体_GB2312"/>
      <w:sz w:val="26"/>
      <w:lang w:val="en-US" w:eastAsia="zh-CN" w:bidi="ar-SA"/>
    </w:rPr>
  </w:style>
  <w:style w:type="character" w:styleId="1131" w:customStyle="1">
    <w:name w:val="正文 - 无缩进 Char"/>
    <w:link w:val="1132"/>
    <w:qFormat/>
    <w:rPr>
      <w:rFonts w:ascii="宋体" w:hAnsi="宋体"/>
      <w:sz w:val="24"/>
      <w:szCs w:val="24"/>
    </w:rPr>
  </w:style>
  <w:style w:type="paragraph" w:styleId="1132" w:customStyle="1">
    <w:name w:val="正文 - 无缩进"/>
    <w:basedOn w:val="841"/>
    <w:link w:val="1131"/>
    <w:qFormat/>
    <w:pPr>
      <w:jc w:val="left"/>
      <w:spacing w:line="300" w:lineRule="auto"/>
    </w:pPr>
    <w:rPr>
      <w:rFonts w:ascii="宋体" w:hAnsi="宋体" w:eastAsia="宋体"/>
      <w:sz w:val="24"/>
      <w:szCs w:val="24"/>
    </w:rPr>
  </w:style>
  <w:style w:type="character" w:styleId="1133" w:customStyle="1">
    <w:name w:val="批注文字 Char"/>
    <w:link w:val="1134"/>
    <w:uiPriority w:val="99"/>
    <w:qFormat/>
    <w:rPr>
      <w:rFonts w:eastAsia="楷体_GB2312"/>
      <w:sz w:val="26"/>
    </w:rPr>
  </w:style>
  <w:style w:type="paragraph" w:styleId="1134" w:customStyle="1">
    <w:name w:val="批注文字1"/>
    <w:basedOn w:val="841"/>
    <w:link w:val="1133"/>
    <w:uiPriority w:val="99"/>
    <w:qFormat/>
    <w:pPr>
      <w:jc w:val="left"/>
    </w:pPr>
  </w:style>
  <w:style w:type="character" w:styleId="1135" w:customStyle="1">
    <w:name w:val="批注框文本 字符"/>
    <w:uiPriority w:val="99"/>
    <w:semiHidden/>
    <w:qFormat/>
    <w:rPr>
      <w:sz w:val="18"/>
      <w:szCs w:val="18"/>
    </w:rPr>
  </w:style>
  <w:style w:type="character" w:styleId="1136" w:customStyle="1">
    <w:name w:val="批注主题 Char"/>
    <w:link w:val="1137"/>
    <w:semiHidden/>
    <w:qFormat/>
    <w:rPr>
      <w:rFonts w:eastAsia="楷体_GB2312"/>
      <w:b/>
      <w:bCs/>
      <w:sz w:val="26"/>
    </w:rPr>
  </w:style>
  <w:style w:type="paragraph" w:styleId="1137" w:customStyle="1">
    <w:name w:val="批注主题1"/>
    <w:basedOn w:val="1134"/>
    <w:next w:val="1134"/>
    <w:link w:val="1136"/>
    <w:semiHidden/>
    <w:qFormat/>
    <w:rPr>
      <w:b/>
      <w:bCs/>
    </w:rPr>
  </w:style>
  <w:style w:type="character" w:styleId="1138" w:customStyle="1">
    <w:name w:val="纯文本 字符"/>
    <w:semiHidden/>
    <w:qFormat/>
    <w:rPr>
      <w:rFonts w:ascii="宋体" w:hAnsi="Courier New" w:eastAsia="宋体" w:cs="Courier New"/>
      <w:sz w:val="21"/>
      <w:szCs w:val="21"/>
    </w:rPr>
  </w:style>
  <w:style w:type="character" w:styleId="1139" w:customStyle="1">
    <w:name w:val="正文文本缩进 3 Char1"/>
    <w:qFormat/>
    <w:rPr>
      <w:rFonts w:ascii="Times New Roman" w:hAnsi="Times New Roman" w:eastAsia="宋体" w:cs="Times New Roman"/>
      <w:sz w:val="24"/>
      <w:szCs w:val="24"/>
    </w:rPr>
  </w:style>
  <w:style w:type="character" w:styleId="1140" w:customStyle="1">
    <w:name w:val="正文缩进 Char"/>
    <w:link w:val="1141"/>
    <w:uiPriority w:val="99"/>
    <w:qFormat/>
    <w:rPr>
      <w:rFonts w:eastAsia="楷体_GB2312"/>
      <w:sz w:val="24"/>
      <w:lang w:val="en-US" w:eastAsia="zh-CN" w:bidi="ar-SA"/>
    </w:rPr>
  </w:style>
  <w:style w:type="paragraph" w:styleId="1141" w:customStyle="1">
    <w:name w:val="正文缩进1"/>
    <w:basedOn w:val="841"/>
    <w:link w:val="1140"/>
    <w:qFormat/>
    <w:pPr>
      <w:ind w:firstLine="420"/>
      <w:jc w:val="left"/>
    </w:pPr>
    <w:rPr>
      <w:sz w:val="24"/>
    </w:rPr>
  </w:style>
  <w:style w:type="character" w:styleId="1142" w:customStyle="1">
    <w:name w:val="脚注文本 Char"/>
    <w:link w:val="1143"/>
    <w:semiHidden/>
    <w:qFormat/>
    <w:rPr>
      <w:rFonts w:eastAsia="楷体_GB2312"/>
      <w:sz w:val="18"/>
    </w:rPr>
  </w:style>
  <w:style w:type="paragraph" w:styleId="1143" w:customStyle="1">
    <w:name w:val="脚注文本1"/>
    <w:basedOn w:val="841"/>
    <w:link w:val="1142"/>
    <w:semiHidden/>
    <w:qFormat/>
    <w:pPr>
      <w:jc w:val="left"/>
    </w:pPr>
    <w:rPr>
      <w:sz w:val="18"/>
    </w:rPr>
  </w:style>
  <w:style w:type="paragraph" w:styleId="1144" w:customStyle="1">
    <w:name w:val="Char11"/>
    <w:basedOn w:val="841"/>
    <w:qFormat/>
    <w:rPr>
      <w:rFonts w:ascii="Tahoma" w:hAnsi="Tahoma" w:eastAsia="宋体"/>
      <w:sz w:val="24"/>
    </w:rPr>
  </w:style>
  <w:style w:type="paragraph" w:styleId="1145" w:customStyle="1">
    <w:name w:val="索引 71"/>
    <w:basedOn w:val="841"/>
    <w:next w:val="841"/>
    <w:semiHidden/>
    <w:qFormat/>
    <w:pPr>
      <w:ind w:left="2520"/>
    </w:pPr>
  </w:style>
  <w:style w:type="paragraph" w:styleId="1146" w:customStyle="1">
    <w:name w:val="xl82"/>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147" w:customStyle="1">
    <w:name w:val="索引标题1"/>
    <w:basedOn w:val="841"/>
    <w:next w:val="1148"/>
    <w:semiHidden/>
    <w:qFormat/>
  </w:style>
  <w:style w:type="paragraph" w:styleId="1148" w:customStyle="1">
    <w:name w:val="索引 11"/>
    <w:basedOn w:val="841"/>
    <w:next w:val="841"/>
    <w:semiHidden/>
    <w:qFormat/>
  </w:style>
  <w:style w:type="paragraph" w:styleId="1149" w:customStyle="1">
    <w:name w:val="xl90"/>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50" w:customStyle="1">
    <w:name w:val="xl67"/>
    <w:basedOn w:val="841"/>
    <w:qFormat/>
    <w:pPr>
      <w:jc w:val="left"/>
      <w:spacing w:before="100" w:beforeAutospacing="1" w:after="100" w:afterAutospacing="1"/>
      <w:widowControl/>
    </w:pPr>
    <w:rPr>
      <w:rFonts w:ascii="仿宋_GB2312" w:hAnsi="宋体" w:eastAsia="仿宋_GB2312" w:cs="宋体"/>
      <w:sz w:val="20"/>
    </w:rPr>
  </w:style>
  <w:style w:type="paragraph" w:styleId="1151" w:customStyle="1">
    <w:name w:val="目录 71"/>
    <w:basedOn w:val="841"/>
    <w:next w:val="841"/>
    <w:semiHidden/>
    <w:qFormat/>
    <w:pPr>
      <w:ind w:left="2520"/>
    </w:pPr>
  </w:style>
  <w:style w:type="paragraph" w:styleId="1152" w:customStyle="1">
    <w:name w:val="目录 41"/>
    <w:basedOn w:val="841"/>
    <w:next w:val="841"/>
    <w:semiHidden/>
    <w:qFormat/>
    <w:pPr>
      <w:ind w:left="1260"/>
    </w:pPr>
  </w:style>
  <w:style w:type="paragraph" w:styleId="1153" w:customStyle="1">
    <w:name w:val="纯文本11"/>
    <w:basedOn w:val="841"/>
    <w:qFormat/>
    <w:rPr>
      <w:rFonts w:ascii="宋体" w:hAnsi="Courier New"/>
    </w:rPr>
  </w:style>
  <w:style w:type="paragraph" w:styleId="1154" w:customStyle="1">
    <w:name w:val="索引 61"/>
    <w:basedOn w:val="841"/>
    <w:next w:val="841"/>
    <w:semiHidden/>
    <w:qFormat/>
    <w:pPr>
      <w:ind w:left="2100"/>
    </w:pPr>
  </w:style>
  <w:style w:type="paragraph" w:styleId="1155" w:customStyle="1">
    <w:name w:val="xl91"/>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56" w:customStyle="1">
    <w:name w:val="目录 31"/>
    <w:basedOn w:val="841"/>
    <w:next w:val="841"/>
    <w:semiHidden/>
    <w:qFormat/>
    <w:pPr>
      <w:ind w:left="840"/>
    </w:pPr>
  </w:style>
  <w:style w:type="paragraph" w:styleId="1157" w:customStyle="1">
    <w:name w:val="修订1"/>
    <w:uiPriority w:val="99"/>
    <w:unhideWhenUsed/>
    <w:qFormat/>
    <w:rPr>
      <w:rFonts w:eastAsia="楷体_GB2312"/>
      <w:sz w:val="26"/>
    </w:rPr>
  </w:style>
  <w:style w:type="paragraph" w:styleId="1158" w:customStyle="1">
    <w:name w:val="目录 61"/>
    <w:basedOn w:val="841"/>
    <w:next w:val="841"/>
    <w:semiHidden/>
    <w:qFormat/>
    <w:pPr>
      <w:ind w:left="2100"/>
    </w:pPr>
  </w:style>
  <w:style w:type="paragraph" w:styleId="1159" w:customStyle="1">
    <w:name w:val="Andy_二级"/>
    <w:basedOn w:val="1128"/>
    <w:qFormat/>
    <w:pPr>
      <w:ind w:firstLine="510"/>
      <w:spacing w:line="360" w:lineRule="auto"/>
    </w:pPr>
    <w:rPr>
      <w:sz w:val="24"/>
    </w:rPr>
  </w:style>
  <w:style w:type="paragraph" w:styleId="1160" w:customStyle="1">
    <w:name w:val="索引 21"/>
    <w:basedOn w:val="841"/>
    <w:next w:val="841"/>
    <w:semiHidden/>
    <w:qFormat/>
    <w:pPr>
      <w:ind w:left="420"/>
    </w:pPr>
  </w:style>
  <w:style w:type="paragraph" w:styleId="1161" w:customStyle="1">
    <w:name w:val="首行缩进"/>
    <w:basedOn w:val="841"/>
    <w:qFormat/>
    <w:pPr>
      <w:ind w:firstLine="480"/>
    </w:pPr>
    <w:rPr>
      <w:rFonts w:eastAsia="宋体"/>
      <w:sz w:val="21"/>
      <w:lang w:val="zh-CN"/>
    </w:rPr>
  </w:style>
  <w:style w:type="paragraph" w:styleId="1162" w:customStyle="1">
    <w:name w:val="目录 11"/>
    <w:basedOn w:val="841"/>
    <w:next w:val="841"/>
    <w:uiPriority w:val="39"/>
    <w:qFormat/>
    <w:pPr>
      <w:jc w:val="left"/>
    </w:pPr>
    <w:rPr>
      <w:sz w:val="24"/>
    </w:rPr>
  </w:style>
  <w:style w:type="paragraph" w:styleId="1163" w:customStyle="1">
    <w:name w:val="msonormal"/>
    <w:basedOn w:val="841"/>
    <w:qFormat/>
    <w:pPr>
      <w:jc w:val="left"/>
      <w:spacing w:before="100" w:beforeAutospacing="1" w:after="100" w:afterAutospacing="1"/>
    </w:pPr>
    <w:rPr>
      <w:sz w:val="24"/>
      <w:szCs w:val="22"/>
    </w:rPr>
  </w:style>
  <w:style w:type="paragraph" w:styleId="1164" w:customStyle="1">
    <w:name w:val="目录 51"/>
    <w:basedOn w:val="841"/>
    <w:next w:val="841"/>
    <w:semiHidden/>
    <w:qFormat/>
    <w:pPr>
      <w:ind w:left="1680"/>
    </w:pPr>
  </w:style>
  <w:style w:type="paragraph" w:styleId="1165" w:customStyle="1">
    <w:name w:val="纯文本1"/>
    <w:basedOn w:val="841"/>
    <w:link w:val="1242"/>
    <w:qFormat/>
    <w:rPr>
      <w:rFonts w:ascii="宋体" w:hAnsi="Courier New"/>
    </w:rPr>
  </w:style>
  <w:style w:type="paragraph" w:styleId="1166" w:customStyle="1">
    <w:name w:val="索引 51"/>
    <w:basedOn w:val="841"/>
    <w:next w:val="841"/>
    <w:semiHidden/>
    <w:qFormat/>
    <w:pPr>
      <w:ind w:left="1680"/>
    </w:pPr>
  </w:style>
  <w:style w:type="paragraph" w:styleId="1167" w:customStyle="1">
    <w:name w:val="正文首行缩进 21"/>
    <w:basedOn w:val="1077"/>
    <w:uiPriority w:val="6"/>
    <w:qFormat/>
    <w:pPr>
      <w:ind w:firstLine="420"/>
    </w:pPr>
  </w:style>
  <w:style w:type="paragraph" w:styleId="1168" w:customStyle="1">
    <w:name w:val="索引 91"/>
    <w:basedOn w:val="841"/>
    <w:next w:val="841"/>
    <w:semiHidden/>
    <w:qFormat/>
    <w:pPr>
      <w:ind w:left="3360"/>
    </w:pPr>
  </w:style>
  <w:style w:type="paragraph" w:styleId="1169" w:customStyle="1">
    <w:name w:val="文本块1"/>
    <w:basedOn w:val="841"/>
    <w:unhideWhenUsed/>
    <w:qFormat/>
    <w:pPr>
      <w:ind w:left="630" w:right="-609" w:firstLine="420"/>
      <w:spacing w:line="360" w:lineRule="auto"/>
    </w:pPr>
    <w:rPr>
      <w:rFonts w:ascii="仿宋_GB2312" w:eastAsia="仿宋_GB2312"/>
      <w:sz w:val="21"/>
    </w:rPr>
  </w:style>
  <w:style w:type="paragraph" w:styleId="1170" w:customStyle="1">
    <w:name w:val="目录 91"/>
    <w:basedOn w:val="841"/>
    <w:next w:val="841"/>
    <w:semiHidden/>
    <w:qFormat/>
    <w:pPr>
      <w:ind w:left="3360"/>
    </w:pPr>
  </w:style>
  <w:style w:type="paragraph" w:styleId="1171" w:customStyle="1">
    <w:name w:val="xl96"/>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2" w:customStyle="1">
    <w:name w:val="索引 81"/>
    <w:basedOn w:val="841"/>
    <w:next w:val="841"/>
    <w:semiHidden/>
    <w:qFormat/>
    <w:pPr>
      <w:ind w:left="2940"/>
    </w:pPr>
  </w:style>
  <w:style w:type="paragraph" w:styleId="1173" w:customStyle="1">
    <w:name w:val="xl85"/>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174" w:customStyle="1">
    <w:name w:val="索引 41"/>
    <w:basedOn w:val="841"/>
    <w:next w:val="841"/>
    <w:semiHidden/>
    <w:qFormat/>
    <w:pPr>
      <w:ind w:left="1260"/>
    </w:pPr>
  </w:style>
  <w:style w:type="paragraph" w:styleId="1175" w:customStyle="1">
    <w:name w:val="xl80"/>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76" w:customStyle="1">
    <w:name w:val="目录 21"/>
    <w:basedOn w:val="841"/>
    <w:next w:val="841"/>
    <w:semiHidden/>
    <w:qFormat/>
    <w:pPr>
      <w:ind w:left="420"/>
    </w:pPr>
  </w:style>
  <w:style w:type="paragraph" w:styleId="1177" w:customStyle="1">
    <w:name w:val="纯文本5"/>
    <w:basedOn w:val="841"/>
    <w:qFormat/>
    <w:rPr>
      <w:rFonts w:ascii="宋体" w:hAnsi="Courier New"/>
    </w:rPr>
  </w:style>
  <w:style w:type="paragraph" w:styleId="1178" w:customStyle="1">
    <w:name w:val="_Style 199"/>
    <w:basedOn w:val="841"/>
    <w:next w:val="1179"/>
    <w:uiPriority w:val="34"/>
    <w:qFormat/>
    <w:pPr>
      <w:ind w:firstLine="420"/>
    </w:pPr>
    <w:rPr>
      <w:rFonts w:ascii="等线" w:hAnsi="等线" w:eastAsia="等线"/>
      <w:sz w:val="21"/>
      <w:szCs w:val="22"/>
    </w:rPr>
  </w:style>
  <w:style w:type="paragraph" w:styleId="1179" w:customStyle="1">
    <w:name w:val="列出段落2"/>
    <w:basedOn w:val="841"/>
    <w:uiPriority w:val="34"/>
    <w:qFormat/>
    <w:pPr>
      <w:ind w:firstLine="420"/>
    </w:pPr>
  </w:style>
  <w:style w:type="paragraph" w:styleId="1180" w:customStyle="1">
    <w:name w:val="索引 31"/>
    <w:basedOn w:val="841"/>
    <w:next w:val="841"/>
    <w:semiHidden/>
    <w:qFormat/>
    <w:pPr>
      <w:ind w:left="840"/>
    </w:pPr>
  </w:style>
  <w:style w:type="paragraph" w:styleId="1181" w:customStyle="1">
    <w:name w:val="xl86"/>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182" w:customStyle="1">
    <w:name w:val="p0"/>
    <w:basedOn w:val="841"/>
    <w:qFormat/>
    <w:pPr>
      <w:widowControl/>
    </w:pPr>
    <w:rPr>
      <w:rFonts w:eastAsia="宋体"/>
      <w:szCs w:val="26"/>
    </w:rPr>
  </w:style>
  <w:style w:type="paragraph" w:styleId="1183" w:customStyle="1">
    <w:name w:val="xl84"/>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184" w:customStyle="1">
    <w:name w:val="普通(网站)1"/>
    <w:basedOn w:val="841"/>
    <w:uiPriority w:val="99"/>
    <w:qFormat/>
    <w:pPr>
      <w:jc w:val="left"/>
      <w:spacing w:before="100" w:beforeAutospacing="1" w:after="100" w:afterAutospacing="1"/>
    </w:pPr>
    <w:rPr>
      <w:sz w:val="24"/>
      <w:szCs w:val="22"/>
    </w:rPr>
  </w:style>
  <w:style w:type="paragraph" w:styleId="1185" w:customStyle="1">
    <w:name w:val="Char Char Char1 Char Char Char Char"/>
    <w:basedOn w:val="841"/>
    <w:qFormat/>
    <w:pPr>
      <w:jc w:val="left"/>
      <w:spacing w:after="160" w:line="240" w:lineRule="exact"/>
      <w:widowControl/>
    </w:pPr>
    <w:rPr>
      <w:rFonts w:eastAsia="宋体"/>
      <w:sz w:val="24"/>
      <w:szCs w:val="24"/>
    </w:rPr>
  </w:style>
  <w:style w:type="paragraph" w:styleId="1186" w:customStyle="1">
    <w:name w:val="图表目录1"/>
    <w:basedOn w:val="841"/>
    <w:next w:val="841"/>
    <w:semiHidden/>
    <w:qFormat/>
    <w:pPr>
      <w:ind w:left="420" w:hanging="420"/>
      <w:jc w:val="left"/>
    </w:pPr>
    <w:rPr>
      <w:smallCaps/>
      <w:sz w:val="24"/>
    </w:rPr>
  </w:style>
  <w:style w:type="paragraph" w:styleId="1187" w:customStyle="1">
    <w:name w:val="Char Char3"/>
    <w:basedOn w:val="841"/>
    <w:qFormat/>
    <w:pPr>
      <w:jc w:val="left"/>
      <w:spacing w:after="160" w:line="240" w:lineRule="exact"/>
      <w:widowControl/>
    </w:pPr>
    <w:rPr>
      <w:rFonts w:eastAsia="宋体"/>
      <w:sz w:val="24"/>
      <w:szCs w:val="24"/>
    </w:rPr>
  </w:style>
  <w:style w:type="paragraph" w:styleId="1188" w:customStyle="1">
    <w:name w:val="目录 81"/>
    <w:basedOn w:val="841"/>
    <w:next w:val="841"/>
    <w:semiHidden/>
    <w:qFormat/>
    <w:pPr>
      <w:ind w:left="2940"/>
    </w:pPr>
  </w:style>
  <w:style w:type="paragraph" w:styleId="1189" w:customStyle="1">
    <w:name w:val="表格"/>
    <w:basedOn w:val="841"/>
    <w:next w:val="1119"/>
    <w:qFormat/>
    <w:rPr>
      <w:rFonts w:ascii="宋体" w:hAnsi="Courier New" w:eastAsia="仿宋_GB2312"/>
      <w:sz w:val="28"/>
      <w:szCs w:val="21"/>
    </w:rPr>
  </w:style>
  <w:style w:type="paragraph" w:styleId="1190" w:customStyle="1">
    <w:name w:val="正文 New New New New"/>
    <w:qFormat/>
    <w:pPr>
      <w:jc w:val="both"/>
      <w:widowControl w:val="off"/>
    </w:pPr>
    <w:rPr>
      <w:szCs w:val="24"/>
    </w:rPr>
  </w:style>
  <w:style w:type="paragraph" w:styleId="1191" w:customStyle="1">
    <w:name w:val="xl73"/>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2" w:customStyle="1">
    <w:name w:val="xl70"/>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193" w:customStyle="1">
    <w:name w:val="xl68"/>
    <w:basedOn w:val="841"/>
    <w:qFormat/>
    <w:pPr>
      <w:jc w:val="center"/>
      <w:spacing w:before="100" w:beforeAutospacing="1" w:after="100" w:afterAutospacing="1"/>
      <w:widowControl/>
    </w:pPr>
    <w:rPr>
      <w:rFonts w:ascii="仿宋_GB2312" w:hAnsi="宋体" w:eastAsia="仿宋_GB2312" w:cs="宋体"/>
      <w:sz w:val="32"/>
      <w:szCs w:val="32"/>
    </w:rPr>
  </w:style>
  <w:style w:type="paragraph" w:styleId="1194" w:customStyle="1">
    <w:name w:val="列出段落21"/>
    <w:basedOn w:val="841"/>
    <w:uiPriority w:val="34"/>
    <w:qFormat/>
    <w:pPr>
      <w:ind w:firstLine="420"/>
    </w:pPr>
  </w:style>
  <w:style w:type="paragraph" w:styleId="1195" w:customStyle="1">
    <w:name w:val="列出段落4"/>
    <w:basedOn w:val="841"/>
    <w:qFormat/>
    <w:pPr>
      <w:ind w:firstLine="420"/>
    </w:pPr>
    <w:rPr>
      <w:rFonts w:eastAsia="宋体"/>
      <w:sz w:val="21"/>
      <w:szCs w:val="21"/>
    </w:rPr>
  </w:style>
  <w:style w:type="paragraph" w:styleId="1196" w:customStyle="1">
    <w:name w:val="xl76"/>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97" w:customStyle="1">
    <w:name w:val="Char Char Char Char"/>
    <w:basedOn w:val="1088"/>
    <w:qFormat/>
    <w:pPr>
      <w:ind w:left="357"/>
      <w:jc w:val="left"/>
      <w:spacing w:line="436" w:lineRule="exact"/>
      <w:outlineLvl w:val="3"/>
    </w:pPr>
    <w:rPr>
      <w:rFonts w:ascii="Tahoma" w:hAnsi="Tahoma" w:eastAsia="宋体"/>
      <w:b/>
      <w:sz w:val="24"/>
      <w:szCs w:val="24"/>
    </w:rPr>
  </w:style>
  <w:style w:type="paragraph" w:styleId="1198" w:customStyle="1">
    <w:name w:val="列出段落111"/>
    <w:basedOn w:val="841"/>
    <w:qFormat/>
    <w:pPr>
      <w:ind w:firstLine="420"/>
    </w:pPr>
    <w:rPr>
      <w:rFonts w:eastAsia="宋体"/>
      <w:sz w:val="21"/>
      <w:szCs w:val="22"/>
    </w:rPr>
  </w:style>
  <w:style w:type="paragraph" w:styleId="1199" w:customStyle="1">
    <w:name w:val="xl92"/>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00" w:customStyle="1">
    <w:name w:val="xl88"/>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201" w:customStyle="1">
    <w:name w:val="纯文本2"/>
    <w:basedOn w:val="841"/>
    <w:qFormat/>
    <w:rPr>
      <w:rFonts w:ascii="宋体" w:hAnsi="Courier New"/>
    </w:rPr>
  </w:style>
  <w:style w:type="paragraph" w:styleId="1202" w:customStyle="1">
    <w:name w:val="xl95"/>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03" w:customStyle="1">
    <w:name w:val="xl69"/>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04" w:customStyle="1">
    <w:name w:val="xl87"/>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205" w:customStyle="1">
    <w:name w:val="xl77"/>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06" w:customStyle="1">
    <w:name w:val="修订11"/>
    <w:uiPriority w:val="99"/>
    <w:unhideWhenUsed/>
    <w:qFormat/>
    <w:rPr>
      <w:rFonts w:eastAsia="楷体_GB2312"/>
      <w:sz w:val="26"/>
    </w:rPr>
  </w:style>
  <w:style w:type="paragraph" w:styleId="1207" w:customStyle="1">
    <w:name w:val="默认段落字体 Para Char Char Char Char Char Char Char"/>
    <w:basedOn w:val="841"/>
    <w:qFormat/>
    <w:rPr>
      <w:rFonts w:eastAsia="宋体"/>
      <w:sz w:val="21"/>
      <w:szCs w:val="24"/>
    </w:rPr>
  </w:style>
  <w:style w:type="paragraph" w:styleId="1208" w:customStyle="1">
    <w:name w:val="xl83"/>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09" w:customStyle="1">
    <w:name w:val="Char Char31"/>
    <w:basedOn w:val="841"/>
    <w:qFormat/>
    <w:pPr>
      <w:jc w:val="left"/>
      <w:spacing w:after="160" w:line="240" w:lineRule="exact"/>
      <w:widowControl/>
    </w:pPr>
    <w:rPr>
      <w:rFonts w:eastAsia="宋体"/>
      <w:sz w:val="24"/>
      <w:szCs w:val="24"/>
    </w:rPr>
  </w:style>
  <w:style w:type="paragraph" w:styleId="1210" w:customStyle="1">
    <w:name w:val="Char Char Char"/>
    <w:basedOn w:val="841"/>
    <w:qFormat/>
    <w:pPr>
      <w:numPr>
        <w:numId w:val="1"/>
      </w:numPr>
      <w:tabs>
        <w:tab w:val="left" w:pos="360" w:leader="none"/>
      </w:tabs>
    </w:pPr>
    <w:rPr>
      <w:rFonts w:eastAsia="宋体"/>
      <w:sz w:val="24"/>
      <w:szCs w:val="24"/>
    </w:rPr>
  </w:style>
  <w:style w:type="paragraph" w:styleId="1211" w:customStyle="1">
    <w:name w:val="xl94"/>
    <w:basedOn w:val="841"/>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212" w:customStyle="1">
    <w:name w:val="xl75"/>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13" w:customStyle="1">
    <w:name w:val="_正文段落"/>
    <w:basedOn w:val="841"/>
    <w:qFormat/>
    <w:pPr>
      <w:ind w:firstLine="480"/>
    </w:pPr>
    <w:rPr>
      <w:rFonts w:ascii="宋体" w:hAnsi="宋体" w:eastAsia="宋体"/>
      <w:sz w:val="24"/>
      <w:szCs w:val="24"/>
    </w:rPr>
  </w:style>
  <w:style w:type="paragraph" w:styleId="1214" w:customStyle="1">
    <w:name w:val="xl71"/>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15" w:customStyle="1">
    <w:name w:val="Andy_一级"/>
    <w:basedOn w:val="1128"/>
    <w:uiPriority w:val="99"/>
    <w:qFormat/>
    <w:pPr>
      <w:ind w:firstLine="0"/>
      <w:keepNext/>
      <w:spacing w:line="360" w:lineRule="auto"/>
    </w:pPr>
    <w:rPr>
      <w:b/>
      <w:sz w:val="24"/>
    </w:rPr>
  </w:style>
  <w:style w:type="paragraph" w:styleId="1216" w:customStyle="1">
    <w:name w:val="_Style 12"/>
    <w:basedOn w:val="1088"/>
    <w:qFormat/>
    <w:pPr>
      <w:spacing w:line="360" w:lineRule="auto"/>
    </w:pPr>
  </w:style>
  <w:style w:type="paragraph" w:styleId="1217" w:customStyle="1">
    <w:name w:val="xl66"/>
    <w:basedOn w:val="841"/>
    <w:qFormat/>
    <w:pPr>
      <w:jc w:val="center"/>
      <w:spacing w:before="100" w:beforeAutospacing="1" w:after="100" w:afterAutospacing="1"/>
      <w:widowControl/>
    </w:pPr>
    <w:rPr>
      <w:rFonts w:ascii="仿宋_GB2312" w:hAnsi="宋体" w:eastAsia="仿宋_GB2312" w:cs="宋体"/>
      <w:sz w:val="32"/>
      <w:szCs w:val="32"/>
    </w:rPr>
  </w:style>
  <w:style w:type="paragraph" w:styleId="1218" w:customStyle="1">
    <w:name w:val="xl79"/>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19" w:customStyle="1">
    <w:name w:val="xl97"/>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20" w:customStyle="1">
    <w:name w:val="Char1"/>
    <w:basedOn w:val="841"/>
    <w:qFormat/>
    <w:rPr>
      <w:rFonts w:ascii="Tahoma" w:hAnsi="Tahoma" w:eastAsia="宋体"/>
      <w:sz w:val="24"/>
    </w:rPr>
  </w:style>
  <w:style w:type="paragraph" w:styleId="1221" w:customStyle="1">
    <w:name w:val="Andy_4级"/>
    <w:basedOn w:val="1128"/>
    <w:qFormat/>
    <w:pPr>
      <w:ind w:firstLine="510"/>
      <w:spacing w:line="360" w:lineRule="auto"/>
    </w:pPr>
    <w:rPr>
      <w:sz w:val="24"/>
      <w:szCs w:val="20"/>
    </w:rPr>
  </w:style>
  <w:style w:type="paragraph" w:styleId="1222" w:customStyle="1">
    <w:name w:val="Char Char Char Char1"/>
    <w:basedOn w:val="1088"/>
    <w:qFormat/>
    <w:pPr>
      <w:ind w:left="357"/>
      <w:jc w:val="left"/>
      <w:spacing w:line="436" w:lineRule="exact"/>
      <w:outlineLvl w:val="3"/>
    </w:pPr>
    <w:rPr>
      <w:rFonts w:ascii="Tahoma" w:hAnsi="Tahoma" w:eastAsia="宋体"/>
      <w:b/>
      <w:sz w:val="24"/>
      <w:szCs w:val="24"/>
    </w:rPr>
  </w:style>
  <w:style w:type="paragraph" w:styleId="1223" w:customStyle="1">
    <w:name w:val="xl93"/>
    <w:basedOn w:val="841"/>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224" w:customStyle="1">
    <w:name w:val="列出段落3"/>
    <w:basedOn w:val="841"/>
    <w:qFormat/>
    <w:pPr>
      <w:ind w:firstLine="420"/>
    </w:pPr>
    <w:rPr>
      <w:rFonts w:hint="eastAsia"/>
    </w:rPr>
  </w:style>
  <w:style w:type="paragraph" w:styleId="1225" w:customStyle="1">
    <w:name w:val="Andy_3级"/>
    <w:basedOn w:val="841"/>
    <w:qFormat/>
    <w:pPr>
      <w:ind w:firstLine="510"/>
      <w:spacing w:line="360" w:lineRule="auto"/>
    </w:pPr>
    <w:rPr>
      <w:rFonts w:eastAsia="宋体"/>
      <w:sz w:val="24"/>
    </w:rPr>
  </w:style>
  <w:style w:type="paragraph" w:styleId="1226" w:customStyle="1">
    <w:name w:val="Char Char Char1"/>
    <w:basedOn w:val="841"/>
    <w:qFormat/>
    <w:pPr>
      <w:numPr>
        <w:numId w:val="2"/>
      </w:numPr>
    </w:pPr>
    <w:rPr>
      <w:rFonts w:eastAsia="宋体"/>
      <w:sz w:val="24"/>
      <w:szCs w:val="24"/>
    </w:rPr>
  </w:style>
  <w:style w:type="paragraph" w:styleId="1227" w:customStyle="1">
    <w:name w:val="xl78"/>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28" w:customStyle="1">
    <w:name w:val="Char"/>
    <w:basedOn w:val="841"/>
    <w:qFormat/>
    <w:rPr>
      <w:rFonts w:ascii="Tahoma" w:hAnsi="Tahoma" w:eastAsia="宋体"/>
      <w:sz w:val="24"/>
    </w:rPr>
  </w:style>
  <w:style w:type="paragraph" w:styleId="1229" w:customStyle="1">
    <w:name w:val="Char2"/>
    <w:basedOn w:val="841"/>
    <w:qFormat/>
    <w:pPr>
      <w:jc w:val="left"/>
      <w:spacing w:after="160" w:line="240" w:lineRule="exact"/>
      <w:widowControl/>
    </w:pPr>
    <w:rPr>
      <w:rFonts w:ascii="Verdana" w:hAnsi="Verdana" w:eastAsia="仿宋_GB2312"/>
      <w:sz w:val="24"/>
      <w:lang w:eastAsia="en-US"/>
    </w:rPr>
  </w:style>
  <w:style w:type="paragraph" w:styleId="1230" w:customStyle="1">
    <w:name w:val="xl72"/>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31" w:customStyle="1">
    <w:name w:val="xl89"/>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32" w:customStyle="1">
    <w:name w:val="xl74"/>
    <w:basedOn w:val="8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3" w:customStyle="1">
    <w:name w:val="xl81"/>
    <w:basedOn w:val="8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34" w:customStyle="1">
    <w:name w:val="纯文本4"/>
    <w:basedOn w:val="841"/>
    <w:qFormat/>
    <w:rPr>
      <w:rFonts w:ascii="宋体" w:hAnsi="Courier New"/>
    </w:rPr>
  </w:style>
  <w:style w:type="paragraph" w:styleId="1235" w:customStyle="1">
    <w:name w:val="Char3"/>
    <w:basedOn w:val="841"/>
    <w:qFormat/>
    <w:pPr>
      <w:jc w:val="left"/>
      <w:spacing w:after="160" w:line="240" w:lineRule="exact"/>
      <w:widowControl/>
    </w:pPr>
    <w:rPr>
      <w:rFonts w:ascii="Verdana" w:hAnsi="Verdana" w:eastAsia="仿宋_GB2312"/>
      <w:sz w:val="24"/>
      <w:lang w:eastAsia="en-US"/>
    </w:rPr>
  </w:style>
  <w:style w:type="paragraph" w:styleId="1236" w:customStyle="1">
    <w:name w:val="列出段落11"/>
    <w:basedOn w:val="841"/>
    <w:uiPriority w:val="99"/>
    <w:unhideWhenUsed/>
    <w:qFormat/>
    <w:pPr>
      <w:ind w:firstLine="420"/>
    </w:pPr>
    <w:rPr>
      <w:rFonts w:eastAsia="宋体"/>
      <w:sz w:val="21"/>
      <w:szCs w:val="24"/>
    </w:rPr>
  </w:style>
  <w:style w:type="table" w:styleId="1237" w:customStyle="1">
    <w:name w:val="网格型1"/>
    <w:basedOn w:val="912"/>
    <w:unhideWhenUsed/>
    <w:qFormat/>
    <w:tblPr/>
  </w:style>
  <w:style w:type="table" w:styleId="1238" w:customStyle="1">
    <w:name w:val="TableGrid1"/>
    <w:qFormat/>
    <w:rPr>
      <w:sz w:val="21"/>
      <w:szCs w:val="22"/>
    </w:rPr>
    <w:tblPr>
      <w:tblCellMar>
        <w:left w:w="0" w:type="dxa"/>
        <w:top w:w="0" w:type="dxa"/>
        <w:right w:w="0" w:type="dxa"/>
        <w:bottom w:w="0" w:type="dxa"/>
      </w:tblCellMar>
    </w:tblPr>
  </w:style>
  <w:style w:type="character" w:styleId="1239" w:customStyle="1">
    <w:name w:val="正文文本 字符1"/>
    <w:basedOn w:val="851"/>
    <w:link w:val="858"/>
    <w:uiPriority w:val="99"/>
    <w:semiHidden/>
    <w:qFormat/>
    <w:rPr>
      <w:rFonts w:eastAsia="楷体_GB2312"/>
      <w:sz w:val="26"/>
    </w:rPr>
  </w:style>
  <w:style w:type="character" w:styleId="1240" w:customStyle="1">
    <w:name w:val="NormalCharacter"/>
    <w:semiHidden/>
    <w:qFormat/>
  </w:style>
  <w:style w:type="paragraph" w:styleId="1241" w:customStyle="1">
    <w:name w:val="UserStyle_62"/>
    <w:basedOn w:val="841"/>
    <w:qFormat/>
    <w:pPr>
      <w:widowControl/>
    </w:pPr>
    <w:rPr>
      <w:rFonts w:ascii="宋体" w:hAnsi="Courier New"/>
    </w:rPr>
  </w:style>
  <w:style w:type="character" w:styleId="1242" w:customStyle="1">
    <w:name w:val="Plain Text Char Char"/>
    <w:link w:val="1165"/>
    <w:qFormat/>
    <w:rPr>
      <w:rFonts w:ascii="宋体" w:hAnsi="Courier New" w:eastAsia="楷体_GB2312"/>
      <w:sz w:val="26"/>
    </w:rPr>
  </w:style>
  <w:style w:type="paragraph" w:styleId="1243" w:customStyle="1">
    <w:name w:val="Plain Text1"/>
    <w:basedOn w:val="841"/>
    <w:qFormat/>
    <w:rPr>
      <w:rFonts w:ascii="宋体" w:hAnsi="Courier New"/>
    </w:rPr>
  </w:style>
  <w:style w:type="paragraph" w:styleId="1244" w:customStyle="1">
    <w:name w:val="修订2"/>
    <w:hidden/>
    <w:uiPriority w:val="99"/>
    <w:semiHidden/>
    <w:qFormat/>
    <w:rPr>
      <w:rFonts w:eastAsia="楷体_GB2312"/>
      <w:sz w:val="26"/>
    </w:rPr>
  </w:style>
  <w:style w:type="character" w:styleId="1245" w:customStyle="1">
    <w:name w:val="批注文字 字符1"/>
    <w:basedOn w:val="851"/>
    <w:link w:val="857"/>
    <w:uiPriority w:val="99"/>
    <w:semiHidden/>
    <w:qFormat/>
    <w:rPr>
      <w:rFonts w:eastAsia="楷体_GB2312"/>
      <w:sz w:val="26"/>
    </w:rPr>
  </w:style>
  <w:style w:type="character" w:styleId="1246" w:customStyle="1">
    <w:name w:val="批注主题 字符"/>
    <w:basedOn w:val="1245"/>
    <w:link w:val="878"/>
    <w:uiPriority w:val="99"/>
    <w:semiHidden/>
    <w:qFormat/>
    <w:rPr>
      <w:rFonts w:eastAsia="楷体_GB2312"/>
      <w:b/>
      <w:bCs/>
      <w:sz w:val="26"/>
    </w:rPr>
  </w:style>
  <w:style w:type="character" w:styleId="1247" w:customStyle="1">
    <w:name w:val="批注框文本 字符1"/>
    <w:basedOn w:val="851"/>
    <w:link w:val="865"/>
    <w:uiPriority w:val="99"/>
    <w:semiHidden/>
    <w:qFormat/>
    <w:rPr>
      <w:rFonts w:eastAsia="楷体_GB2312"/>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2C7CD-72BE-42C5-BD47-E4206D311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刘琦</cp:lastModifiedBy>
  <cp:revision>38</cp:revision>
  <dcterms:created xsi:type="dcterms:W3CDTF">2024-07-26T03:43:00Z</dcterms:created>
  <dcterms:modified xsi:type="dcterms:W3CDTF">2024-10-24T05:48:24Z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DBAEE546DC994E9CBB381BF117AC74EA_13</vt:lpwstr>
  </property>
</Properties>
</file>