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9138F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编 制 说 明</w:t>
      </w:r>
    </w:p>
    <w:p w14:paraId="631A4E59">
      <w:pPr>
        <w:jc w:val="left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工程名称：2025年海陵区道路桥梁、排水设施长效管护项目一标段</w:t>
      </w:r>
    </w:p>
    <w:tbl>
      <w:tblPr>
        <w:tblStyle w:val="7"/>
        <w:tblW w:w="95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0"/>
      </w:tblGrid>
      <w:tr w14:paraId="4C553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50" w:type="dxa"/>
          </w:tcPr>
          <w:p w14:paraId="065B5977">
            <w:pPr>
              <w:spacing w:line="360" w:lineRule="exact"/>
              <w:rPr>
                <w:rFonts w:ascii="宋体" w:hAnsi="宋体" w:cs="宋体"/>
                <w:kern w:val="13"/>
                <w:szCs w:val="21"/>
              </w:rPr>
            </w:pPr>
            <w:r>
              <w:rPr>
                <w:rFonts w:hint="eastAsia" w:ascii="宋体" w:hAnsi="宋体" w:cs="宋体"/>
                <w:kern w:val="13"/>
                <w:szCs w:val="21"/>
              </w:rPr>
              <w:t>一、工程概况：</w:t>
            </w:r>
          </w:p>
          <w:p w14:paraId="5DDDE22C"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 w:themeColor="text1"/>
                <w:kern w:val="13"/>
                <w:szCs w:val="21"/>
              </w:rPr>
            </w:pPr>
            <w:r>
              <w:rPr>
                <w:rFonts w:hint="eastAsia" w:ascii="宋体" w:hAnsi="宋体" w:cs="宋体"/>
                <w:kern w:val="13"/>
                <w:szCs w:val="21"/>
              </w:rPr>
              <w:t>2025年海陵区道路桥梁、排水设施长效管护项目一标段，东至鼓楼路，西至长江大道，南至凤凰路，北至新通扬运</w:t>
            </w:r>
            <w:r>
              <w:rPr>
                <w:rFonts w:hint="eastAsia" w:ascii="宋体" w:hAnsi="宋体" w:cs="宋体"/>
                <w:color w:val="000000" w:themeColor="text1"/>
                <w:kern w:val="13"/>
                <w:szCs w:val="21"/>
              </w:rPr>
              <w:t>河区管道路、桥梁、排水设施的养护。</w:t>
            </w:r>
          </w:p>
          <w:p w14:paraId="246FAF6D">
            <w:pPr>
              <w:spacing w:line="360" w:lineRule="exact"/>
              <w:rPr>
                <w:rFonts w:ascii="宋体" w:hAnsi="宋体" w:cs="宋体"/>
                <w:kern w:val="13"/>
                <w:szCs w:val="21"/>
              </w:rPr>
            </w:pPr>
            <w:r>
              <w:rPr>
                <w:rFonts w:hint="eastAsia" w:ascii="宋体" w:hAnsi="宋体" w:cs="宋体"/>
                <w:kern w:val="13"/>
                <w:szCs w:val="21"/>
              </w:rPr>
              <w:t>二、工程控制价编制范围：</w:t>
            </w:r>
          </w:p>
          <w:p w14:paraId="218A0AE5">
            <w:pPr>
              <w:spacing w:line="360" w:lineRule="exact"/>
              <w:ind w:firstLine="420" w:firstLineChars="200"/>
              <w:rPr>
                <w:rFonts w:ascii="宋体" w:hAnsi="宋体" w:cs="宋体"/>
                <w:kern w:val="13"/>
                <w:szCs w:val="21"/>
              </w:rPr>
            </w:pPr>
            <w:r>
              <w:rPr>
                <w:rFonts w:hint="eastAsia" w:ascii="宋体" w:hAnsi="宋体" w:cs="宋体"/>
                <w:kern w:val="13"/>
                <w:szCs w:val="21"/>
              </w:rPr>
              <w:t>道路工程、桥梁工程、排水工程等。</w:t>
            </w:r>
          </w:p>
          <w:p w14:paraId="02613062">
            <w:pPr>
              <w:spacing w:line="360" w:lineRule="exact"/>
              <w:rPr>
                <w:rFonts w:ascii="宋体" w:hAnsi="宋体" w:cs="宋体"/>
                <w:kern w:val="13"/>
                <w:szCs w:val="21"/>
              </w:rPr>
            </w:pPr>
            <w:r>
              <w:rPr>
                <w:rFonts w:hint="eastAsia" w:ascii="宋体" w:hAnsi="宋体" w:cs="宋体"/>
                <w:kern w:val="13"/>
                <w:szCs w:val="21"/>
              </w:rPr>
              <w:t>三、工程量清单及控制价编制依据：</w:t>
            </w:r>
          </w:p>
          <w:p w14:paraId="1C22CAC2">
            <w:pPr>
              <w:spacing w:line="360" w:lineRule="exact"/>
              <w:ind w:firstLine="420" w:firstLineChars="200"/>
              <w:rPr>
                <w:rFonts w:ascii="宋体" w:hAnsi="宋体" w:cs="宋体"/>
                <w:kern w:val="13"/>
                <w:szCs w:val="21"/>
              </w:rPr>
            </w:pPr>
            <w:r>
              <w:rPr>
                <w:rFonts w:hint="eastAsia" w:ascii="宋体" w:hAnsi="宋体" w:cs="宋体"/>
                <w:kern w:val="13"/>
                <w:szCs w:val="21"/>
              </w:rPr>
              <w:t>1、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13"/>
                <w:szCs w:val="21"/>
              </w:rPr>
              <w:t>《建设工程工程量清单计价规范》（GB50500-2013）；</w:t>
            </w:r>
          </w:p>
          <w:p w14:paraId="431132A3">
            <w:pPr>
              <w:spacing w:line="360" w:lineRule="exact"/>
              <w:ind w:firstLine="420" w:firstLineChars="200"/>
              <w:rPr>
                <w:rFonts w:ascii="宋体" w:hAnsi="宋体" w:cs="宋体"/>
                <w:kern w:val="13"/>
                <w:szCs w:val="21"/>
              </w:rPr>
            </w:pPr>
            <w:r>
              <w:rPr>
                <w:rFonts w:hint="eastAsia" w:ascii="宋体" w:hAnsi="宋体" w:cs="宋体"/>
                <w:kern w:val="13"/>
                <w:szCs w:val="21"/>
              </w:rPr>
              <w:t>2、江苏省住房和城乡建设厅《关于〈建设工程工程量清单计价规范〉（GB50500-2013）及其9本工程量计算规范的贯彻意见》(苏建价〔2014〕448号)；</w:t>
            </w:r>
          </w:p>
          <w:p w14:paraId="3650C0F3">
            <w:pPr>
              <w:spacing w:line="360" w:lineRule="exact"/>
              <w:ind w:firstLine="420" w:firstLineChars="200"/>
              <w:rPr>
                <w:rFonts w:ascii="宋体" w:hAnsi="宋体" w:cs="宋体"/>
                <w:kern w:val="13"/>
                <w:szCs w:val="21"/>
              </w:rPr>
            </w:pPr>
            <w:r>
              <w:rPr>
                <w:rFonts w:hint="eastAsia" w:ascii="宋体" w:hAnsi="宋体" w:cs="宋体"/>
                <w:kern w:val="13"/>
                <w:szCs w:val="21"/>
              </w:rPr>
              <w:t>3、《江苏省市政工程计价定额》（2014版）、《江苏省市政设施维修养护工程计价表》（2013版）、《江苏省施工台班费用定额》（2014年版）；</w:t>
            </w:r>
          </w:p>
          <w:p w14:paraId="4BEC6A03">
            <w:pPr>
              <w:spacing w:line="360" w:lineRule="exact"/>
              <w:ind w:firstLine="420" w:firstLineChars="200"/>
              <w:rPr>
                <w:rFonts w:ascii="宋体" w:hAnsi="宋体" w:cs="宋体"/>
                <w:kern w:val="13"/>
                <w:szCs w:val="21"/>
              </w:rPr>
            </w:pPr>
            <w:r>
              <w:rPr>
                <w:rFonts w:hint="eastAsia" w:ascii="宋体" w:hAnsi="宋体" w:cs="宋体"/>
                <w:kern w:val="13"/>
                <w:szCs w:val="21"/>
              </w:rPr>
              <w:t>4、《江苏省建设工程费用定额》（2014年）、</w:t>
            </w:r>
            <w:r>
              <w:rPr>
                <w:rFonts w:hint="eastAsia" w:ascii="宋体" w:hAnsi="宋体"/>
                <w:kern w:val="13"/>
                <w:szCs w:val="21"/>
              </w:rPr>
              <w:t>《省住房城乡建设厅关于建筑业增值税计价政策调整的通知》</w:t>
            </w:r>
            <w:r>
              <w:rPr>
                <w:rFonts w:hint="eastAsia"/>
                <w:szCs w:val="21"/>
              </w:rPr>
              <w:t>（苏建价</w:t>
            </w:r>
            <w:r>
              <w:rPr>
                <w:rFonts w:hint="eastAsia" w:ascii="宋体" w:hAnsi="宋体" w:cs="宋体"/>
                <w:kern w:val="13"/>
                <w:szCs w:val="21"/>
              </w:rPr>
              <w:t>【2019】178号）；</w:t>
            </w:r>
          </w:p>
          <w:p w14:paraId="7AB5A455">
            <w:pPr>
              <w:spacing w:line="360" w:lineRule="exact"/>
              <w:ind w:firstLine="420" w:firstLineChars="200"/>
              <w:rPr>
                <w:rFonts w:ascii="宋体" w:hAnsi="宋体" w:cs="宋体"/>
                <w:kern w:val="13"/>
                <w:szCs w:val="21"/>
              </w:rPr>
            </w:pPr>
            <w:r>
              <w:rPr>
                <w:rFonts w:hint="eastAsia" w:ascii="宋体" w:hAnsi="宋体" w:cs="宋体"/>
                <w:kern w:val="13"/>
                <w:szCs w:val="21"/>
              </w:rPr>
              <w:t>5、《省住房城乡建设厅关于发布建筑工人实名制费用计取方法的公告》苏建函价【2019】19号；</w:t>
            </w:r>
          </w:p>
          <w:p w14:paraId="5898BDFB">
            <w:pPr>
              <w:spacing w:line="360" w:lineRule="exact"/>
              <w:ind w:firstLine="420" w:firstLineChars="200"/>
              <w:rPr>
                <w:rFonts w:ascii="宋体" w:hAnsi="宋体" w:cs="宋体"/>
                <w:kern w:val="13"/>
                <w:szCs w:val="21"/>
              </w:rPr>
            </w:pPr>
            <w:r>
              <w:rPr>
                <w:rFonts w:hint="eastAsia" w:ascii="宋体" w:hAnsi="宋体" w:cs="宋体"/>
                <w:kern w:val="13"/>
                <w:szCs w:val="21"/>
              </w:rPr>
              <w:t>6、《省住房城乡建设厅关于发布建设工程人工工资指导价的通知》苏建函价【2025】66号；</w:t>
            </w:r>
          </w:p>
          <w:p w14:paraId="284A843E">
            <w:pPr>
              <w:spacing w:line="360" w:lineRule="exact"/>
              <w:ind w:firstLine="420" w:firstLineChars="200"/>
              <w:rPr>
                <w:rFonts w:ascii="宋体" w:hAnsi="宋体" w:cs="宋体"/>
                <w:kern w:val="13"/>
                <w:szCs w:val="21"/>
              </w:rPr>
            </w:pPr>
            <w:r>
              <w:rPr>
                <w:rFonts w:hint="eastAsia" w:ascii="宋体" w:hAnsi="宋体" w:cs="宋体"/>
                <w:kern w:val="13"/>
                <w:szCs w:val="21"/>
              </w:rPr>
              <w:t>7、材料价格按《泰州市工程造价管理</w:t>
            </w:r>
            <w:r>
              <w:rPr>
                <w:rFonts w:hint="eastAsia" w:ascii="宋体" w:hAnsi="宋体" w:cs="宋体"/>
                <w:kern w:val="13"/>
                <w:szCs w:val="21"/>
                <w:highlight w:val="none"/>
              </w:rPr>
              <w:t>》（2025年0</w:t>
            </w:r>
            <w:r>
              <w:rPr>
                <w:rFonts w:hint="eastAsia" w:ascii="宋体" w:hAnsi="宋体" w:cs="宋体"/>
                <w:kern w:val="13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13"/>
                <w:szCs w:val="21"/>
                <w:highlight w:val="none"/>
              </w:rPr>
              <w:t>期）</w:t>
            </w:r>
            <w:r>
              <w:rPr>
                <w:rFonts w:hint="eastAsia" w:ascii="宋体" w:hAnsi="宋体" w:cs="宋体"/>
                <w:kern w:val="13"/>
                <w:szCs w:val="21"/>
              </w:rPr>
              <w:t>，指导价没有的按市场询价。</w:t>
            </w:r>
          </w:p>
          <w:p w14:paraId="47E6BA55">
            <w:pPr>
              <w:spacing w:line="360" w:lineRule="exact"/>
              <w:rPr>
                <w:rFonts w:ascii="宋体" w:hAnsi="宋体" w:cs="宋体"/>
                <w:kern w:val="13"/>
                <w:szCs w:val="21"/>
              </w:rPr>
            </w:pPr>
            <w:r>
              <w:rPr>
                <w:rFonts w:hint="eastAsia" w:ascii="宋体" w:hAnsi="宋体" w:cs="宋体"/>
                <w:kern w:val="13"/>
                <w:szCs w:val="21"/>
              </w:rPr>
              <w:t>四、相关说明</w:t>
            </w:r>
          </w:p>
          <w:p w14:paraId="4123C2BC"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 w:themeColor="text1"/>
                <w:kern w:val="13"/>
                <w:szCs w:val="21"/>
              </w:rPr>
            </w:pPr>
            <w:r>
              <w:rPr>
                <w:rFonts w:hint="eastAsia" w:ascii="宋体" w:hAnsi="宋体" w:cs="宋体"/>
                <w:kern w:val="13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13"/>
                <w:szCs w:val="21"/>
              </w:rPr>
              <w:t>、本标段招标控制价500万元，分为两个部分：即零星维修项目和非零星维修项目，零星维修项目</w:t>
            </w:r>
            <w:r>
              <w:rPr>
                <w:rFonts w:hint="eastAsia" w:ascii="宋体" w:hAnsi="宋体" w:cs="宋体"/>
                <w:color w:val="000000" w:themeColor="text1"/>
                <w:kern w:val="13"/>
                <w:szCs w:val="21"/>
                <w:highlight w:val="none"/>
              </w:rPr>
              <w:t>即单项金</w:t>
            </w:r>
            <w:r>
              <w:rPr>
                <w:rFonts w:hint="eastAsia" w:ascii="宋体" w:hAnsi="宋体" w:cs="宋体"/>
                <w:color w:val="000000" w:themeColor="text1"/>
                <w:kern w:val="13"/>
                <w:szCs w:val="21"/>
              </w:rPr>
              <w:t>额在5000元以下（含5000元）的项目，参照编制清单单价进行结算，清单中无单价的部分，按照市政养护定额的原则进行组价同比例下浮，无定额组价的进行询价。非零星维修项目即单项金额在5000元以上（不含5000元）的，按照市政养护定额的原则进行组价同比例下浮，无定额组价的进行询价。</w:t>
            </w:r>
          </w:p>
          <w:p w14:paraId="7ED2361E">
            <w:pPr>
              <w:spacing w:line="360" w:lineRule="exact"/>
              <w:ind w:firstLine="420" w:firstLineChars="200"/>
              <w:rPr>
                <w:rFonts w:ascii="宋体" w:hAnsi="宋体" w:cs="宋体"/>
                <w:kern w:val="13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 w:cs="宋体"/>
                <w:kern w:val="13"/>
                <w:szCs w:val="21"/>
              </w:rPr>
              <w:t>现场临时设施、材料堆放、土方堆放等场地由中标人自行解决，招标人不参与协调或提供；</w:t>
            </w:r>
          </w:p>
          <w:p w14:paraId="5E1DDAF9">
            <w:pPr>
              <w:spacing w:line="360" w:lineRule="exact"/>
              <w:ind w:firstLine="420" w:firstLineChars="200"/>
              <w:rPr>
                <w:rFonts w:ascii="宋体" w:hAnsi="宋体" w:cs="宋体"/>
                <w:kern w:val="13"/>
                <w:szCs w:val="21"/>
              </w:rPr>
            </w:pPr>
            <w:r>
              <w:rPr>
                <w:rFonts w:hint="eastAsia" w:ascii="宋体" w:hAnsi="宋体" w:cs="宋体"/>
                <w:kern w:val="13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13"/>
                <w:szCs w:val="21"/>
              </w:rPr>
              <w:t>、请投标单位认真踏勘现场，施工现场临近建筑物、地下管线、构筑物、高压线、树木（包含古树名木）等有保护的义务，所发生的费用在投标报价中综合考虑；</w:t>
            </w:r>
          </w:p>
          <w:p w14:paraId="10B694C1">
            <w:pPr>
              <w:spacing w:line="360" w:lineRule="exact"/>
              <w:ind w:firstLine="420" w:firstLineChars="200"/>
              <w:rPr>
                <w:rFonts w:ascii="宋体" w:hAnsi="宋体" w:cs="宋体"/>
                <w:kern w:val="13"/>
                <w:szCs w:val="21"/>
              </w:rPr>
            </w:pPr>
            <w:r>
              <w:rPr>
                <w:rFonts w:hint="eastAsia" w:ascii="宋体" w:hAnsi="宋体" w:cs="宋体"/>
                <w:kern w:val="13"/>
                <w:szCs w:val="21"/>
              </w:rPr>
              <w:t>4、中标人自行解决施工中与周围居民、行人、商铺业主的矛盾，产生的任何费用由投标单位在投标报价时自行考虑；</w:t>
            </w:r>
          </w:p>
          <w:p w14:paraId="71F3EE65">
            <w:pPr>
              <w:spacing w:line="360" w:lineRule="exact"/>
              <w:ind w:firstLine="420" w:firstLineChars="200"/>
              <w:rPr>
                <w:rFonts w:ascii="宋体" w:hAnsi="宋体" w:cs="宋体"/>
                <w:kern w:val="13"/>
                <w:szCs w:val="21"/>
              </w:rPr>
            </w:pPr>
            <w:r>
              <w:rPr>
                <w:rFonts w:hint="eastAsia" w:ascii="宋体" w:hAnsi="宋体" w:cs="宋体"/>
                <w:kern w:val="13"/>
                <w:szCs w:val="21"/>
              </w:rPr>
              <w:t>5、施工用水、用电接入费或自发电增加费已</w:t>
            </w:r>
            <w:r>
              <w:rPr>
                <w:rFonts w:hint="eastAsia" w:ascii="宋体" w:hAnsi="宋体" w:cs="宋体"/>
                <w:kern w:val="13"/>
                <w:szCs w:val="21"/>
                <w:lang w:eastAsia="zh-CN"/>
              </w:rPr>
              <w:t>包含在全费用综合单价中，不再另行计取</w:t>
            </w:r>
            <w:r>
              <w:rPr>
                <w:rFonts w:hint="eastAsia" w:ascii="宋体" w:hAnsi="宋体" w:cs="宋体"/>
                <w:kern w:val="13"/>
                <w:szCs w:val="21"/>
              </w:rPr>
              <w:t>；</w:t>
            </w:r>
          </w:p>
          <w:p w14:paraId="706F49AB">
            <w:pPr>
              <w:spacing w:line="360" w:lineRule="exact"/>
              <w:ind w:firstLine="420" w:firstLineChars="200"/>
              <w:rPr>
                <w:rFonts w:ascii="宋体" w:hAnsi="宋体" w:cs="宋体"/>
                <w:kern w:val="13"/>
                <w:szCs w:val="21"/>
              </w:rPr>
            </w:pPr>
            <w:r>
              <w:rPr>
                <w:rFonts w:hint="eastAsia" w:ascii="宋体" w:hAnsi="宋体" w:cs="宋体"/>
                <w:kern w:val="13"/>
                <w:szCs w:val="21"/>
              </w:rPr>
              <w:t>6、投标单位自行勘察现场，应充分了解本工程的施工现场条件及本工程的施工难度，根据现场情况及工程本身情况，充分考虑可能涉及到的所有措施费用，结合自身情况自主报价，结算时不作调整；</w:t>
            </w:r>
          </w:p>
          <w:p w14:paraId="0E203405">
            <w:pPr>
              <w:spacing w:line="360" w:lineRule="exact"/>
              <w:ind w:firstLine="420" w:firstLineChars="200"/>
              <w:rPr>
                <w:rFonts w:ascii="宋体" w:hAnsi="宋体" w:cs="宋体"/>
                <w:kern w:val="13"/>
                <w:szCs w:val="21"/>
              </w:rPr>
            </w:pPr>
            <w:r>
              <w:rPr>
                <w:rFonts w:hint="eastAsia" w:ascii="宋体" w:hAnsi="宋体" w:cs="宋体"/>
                <w:kern w:val="13"/>
                <w:szCs w:val="21"/>
              </w:rPr>
              <w:t>7、水泥按散装计入、混凝土按商品砼、砂浆按预拌砂浆计入。</w:t>
            </w:r>
          </w:p>
          <w:p w14:paraId="73F9F7E8">
            <w:pPr>
              <w:spacing w:line="360" w:lineRule="exact"/>
              <w:ind w:firstLine="6720" w:firstLineChars="3200"/>
              <w:rPr>
                <w:rFonts w:hint="default" w:ascii="宋体" w:hAnsi="宋体" w:eastAsia="宋体" w:cs="宋体"/>
                <w:kern w:val="13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13"/>
                <w:szCs w:val="21"/>
                <w:highlight w:val="none"/>
              </w:rPr>
              <w:t>2025-</w:t>
            </w:r>
            <w:r>
              <w:rPr>
                <w:rFonts w:hint="eastAsia" w:ascii="宋体" w:hAnsi="宋体" w:cs="宋体"/>
                <w:kern w:val="13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13"/>
                <w:szCs w:val="21"/>
                <w:highlight w:val="none"/>
              </w:rPr>
              <w:t>-</w:t>
            </w:r>
            <w:r>
              <w:rPr>
                <w:rFonts w:hint="eastAsia" w:ascii="宋体" w:hAnsi="宋体" w:cs="宋体"/>
                <w:kern w:val="13"/>
                <w:szCs w:val="21"/>
                <w:highlight w:val="none"/>
                <w:lang w:val="en-US" w:eastAsia="zh-CN"/>
              </w:rPr>
              <w:t>16</w:t>
            </w:r>
          </w:p>
          <w:p w14:paraId="1A46CE48">
            <w:pPr>
              <w:spacing w:line="360" w:lineRule="exact"/>
              <w:ind w:right="480" w:firstLine="6360" w:firstLineChars="2650"/>
              <w:rPr>
                <w:rFonts w:ascii="宋体" w:hAnsi="宋体" w:cs="宋体"/>
                <w:kern w:val="13"/>
                <w:sz w:val="24"/>
              </w:rPr>
            </w:pPr>
          </w:p>
        </w:tc>
      </w:tr>
    </w:tbl>
    <w:p w14:paraId="0630F7A1">
      <w:pPr>
        <w:tabs>
          <w:tab w:val="left" w:pos="720"/>
        </w:tabs>
        <w:spacing w:line="360" w:lineRule="exact"/>
        <w:rPr>
          <w:rFonts w:ascii="宋体" w:hAnsi="宋体"/>
          <w:spacing w:val="20"/>
          <w:kern w:val="10"/>
          <w:sz w:val="24"/>
          <w:szCs w:val="24"/>
        </w:rPr>
      </w:pPr>
    </w:p>
    <w:sectPr>
      <w:headerReference r:id="rId3" w:type="default"/>
      <w:footerReference r:id="rId4" w:type="default"/>
      <w:pgSz w:w="11907" w:h="16840"/>
      <w:pgMar w:top="1418" w:right="1418" w:bottom="878" w:left="1418" w:header="720" w:footer="720" w:gutter="0"/>
      <w:pgNumType w:fmt="numberInDash" w:start="1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C20FD3">
    <w:pPr>
      <w:pStyle w:val="4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68844CEF"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5E2F3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c0M2M4NTAxMjBmMTMwMzQwZjczYzVlZGM2NzJhNmQifQ=="/>
    <w:docVar w:name="KSO_WPS_MARK_KEY" w:val="844ccf88-2752-48d8-bad2-c1dd78ee41fe"/>
  </w:docVars>
  <w:rsids>
    <w:rsidRoot w:val="6E035DB2"/>
    <w:rsid w:val="000439E5"/>
    <w:rsid w:val="000B2FD0"/>
    <w:rsid w:val="000D7D3D"/>
    <w:rsid w:val="001C13BB"/>
    <w:rsid w:val="00330F5F"/>
    <w:rsid w:val="00332ABB"/>
    <w:rsid w:val="00336EFC"/>
    <w:rsid w:val="00370691"/>
    <w:rsid w:val="00413E9B"/>
    <w:rsid w:val="0047624A"/>
    <w:rsid w:val="00507D61"/>
    <w:rsid w:val="00520B7D"/>
    <w:rsid w:val="00577A81"/>
    <w:rsid w:val="005943EE"/>
    <w:rsid w:val="006A7C6D"/>
    <w:rsid w:val="00840441"/>
    <w:rsid w:val="00967282"/>
    <w:rsid w:val="00971A37"/>
    <w:rsid w:val="00AE587A"/>
    <w:rsid w:val="00CB380A"/>
    <w:rsid w:val="00CF4303"/>
    <w:rsid w:val="00D02CAA"/>
    <w:rsid w:val="00D9637F"/>
    <w:rsid w:val="00DA04BC"/>
    <w:rsid w:val="00DE5342"/>
    <w:rsid w:val="00ED1E2A"/>
    <w:rsid w:val="00ED5E07"/>
    <w:rsid w:val="00F34884"/>
    <w:rsid w:val="00FA18DC"/>
    <w:rsid w:val="00FC7276"/>
    <w:rsid w:val="013B2B96"/>
    <w:rsid w:val="01426661"/>
    <w:rsid w:val="01953CC7"/>
    <w:rsid w:val="0207083F"/>
    <w:rsid w:val="021A27AB"/>
    <w:rsid w:val="021F365B"/>
    <w:rsid w:val="027C4B3D"/>
    <w:rsid w:val="029C4102"/>
    <w:rsid w:val="02B902EB"/>
    <w:rsid w:val="02D7069C"/>
    <w:rsid w:val="02FC0103"/>
    <w:rsid w:val="033A774E"/>
    <w:rsid w:val="0365214C"/>
    <w:rsid w:val="03726617"/>
    <w:rsid w:val="041E2680"/>
    <w:rsid w:val="042E0790"/>
    <w:rsid w:val="043F299D"/>
    <w:rsid w:val="044D5E3B"/>
    <w:rsid w:val="047C599F"/>
    <w:rsid w:val="049A4119"/>
    <w:rsid w:val="04E84DE3"/>
    <w:rsid w:val="04FB516F"/>
    <w:rsid w:val="05111C6C"/>
    <w:rsid w:val="051F632A"/>
    <w:rsid w:val="054820AE"/>
    <w:rsid w:val="05495669"/>
    <w:rsid w:val="05976809"/>
    <w:rsid w:val="05D43F48"/>
    <w:rsid w:val="063D6C8F"/>
    <w:rsid w:val="065D35AE"/>
    <w:rsid w:val="06B42AA1"/>
    <w:rsid w:val="06B452DE"/>
    <w:rsid w:val="06C94F27"/>
    <w:rsid w:val="06CA3E24"/>
    <w:rsid w:val="06FC3487"/>
    <w:rsid w:val="07F25A9E"/>
    <w:rsid w:val="080A79B2"/>
    <w:rsid w:val="08E17C10"/>
    <w:rsid w:val="08E21B49"/>
    <w:rsid w:val="08FA50E4"/>
    <w:rsid w:val="091B505B"/>
    <w:rsid w:val="098A290C"/>
    <w:rsid w:val="0A053D41"/>
    <w:rsid w:val="0A8B0019"/>
    <w:rsid w:val="0AA479FE"/>
    <w:rsid w:val="0B0E131B"/>
    <w:rsid w:val="0B204BAA"/>
    <w:rsid w:val="0B6B2F12"/>
    <w:rsid w:val="0B735596"/>
    <w:rsid w:val="0B870E85"/>
    <w:rsid w:val="0BCC3687"/>
    <w:rsid w:val="0BD212F4"/>
    <w:rsid w:val="0BDE61D6"/>
    <w:rsid w:val="0BE502CE"/>
    <w:rsid w:val="0C7451AE"/>
    <w:rsid w:val="0CAE2058"/>
    <w:rsid w:val="0D18022F"/>
    <w:rsid w:val="0D3E2D31"/>
    <w:rsid w:val="0D4660D9"/>
    <w:rsid w:val="0D49663A"/>
    <w:rsid w:val="0D4F31E6"/>
    <w:rsid w:val="0D527E6C"/>
    <w:rsid w:val="0D531267"/>
    <w:rsid w:val="0D7D4536"/>
    <w:rsid w:val="0DDD466A"/>
    <w:rsid w:val="0DE819AF"/>
    <w:rsid w:val="0E330C96"/>
    <w:rsid w:val="0EA7186A"/>
    <w:rsid w:val="0EE76FA7"/>
    <w:rsid w:val="0F0300ED"/>
    <w:rsid w:val="0F046CBD"/>
    <w:rsid w:val="0F825E34"/>
    <w:rsid w:val="0F8B118C"/>
    <w:rsid w:val="0F8E47D8"/>
    <w:rsid w:val="1025513D"/>
    <w:rsid w:val="10433815"/>
    <w:rsid w:val="10991687"/>
    <w:rsid w:val="10B37C54"/>
    <w:rsid w:val="10C77D1A"/>
    <w:rsid w:val="10CA7A92"/>
    <w:rsid w:val="10D44B75"/>
    <w:rsid w:val="10DD2ACE"/>
    <w:rsid w:val="110E5405"/>
    <w:rsid w:val="113662ED"/>
    <w:rsid w:val="11366ED6"/>
    <w:rsid w:val="11531836"/>
    <w:rsid w:val="115630D4"/>
    <w:rsid w:val="115777AD"/>
    <w:rsid w:val="11951E4E"/>
    <w:rsid w:val="11C31503"/>
    <w:rsid w:val="11C91AF8"/>
    <w:rsid w:val="11CE35B2"/>
    <w:rsid w:val="11EC2457"/>
    <w:rsid w:val="12015736"/>
    <w:rsid w:val="123E25E1"/>
    <w:rsid w:val="1246686E"/>
    <w:rsid w:val="127001C5"/>
    <w:rsid w:val="1299771C"/>
    <w:rsid w:val="12AA2391"/>
    <w:rsid w:val="12BF6D16"/>
    <w:rsid w:val="12FC7CAB"/>
    <w:rsid w:val="131555B0"/>
    <w:rsid w:val="1324792E"/>
    <w:rsid w:val="135F0966"/>
    <w:rsid w:val="136C6BDF"/>
    <w:rsid w:val="13AE5449"/>
    <w:rsid w:val="13FF5CA5"/>
    <w:rsid w:val="140B3064"/>
    <w:rsid w:val="14221554"/>
    <w:rsid w:val="144A643D"/>
    <w:rsid w:val="14A5684C"/>
    <w:rsid w:val="14C667C2"/>
    <w:rsid w:val="14CB202B"/>
    <w:rsid w:val="14F061BB"/>
    <w:rsid w:val="14FB0DAD"/>
    <w:rsid w:val="15467656"/>
    <w:rsid w:val="1557566D"/>
    <w:rsid w:val="155838BF"/>
    <w:rsid w:val="156033F9"/>
    <w:rsid w:val="15776D7E"/>
    <w:rsid w:val="15954290"/>
    <w:rsid w:val="15B4486D"/>
    <w:rsid w:val="15C23DA1"/>
    <w:rsid w:val="15D60C87"/>
    <w:rsid w:val="15DA0777"/>
    <w:rsid w:val="169F359B"/>
    <w:rsid w:val="16EC3F19"/>
    <w:rsid w:val="17025D53"/>
    <w:rsid w:val="1768590F"/>
    <w:rsid w:val="17887D5F"/>
    <w:rsid w:val="179E4F72"/>
    <w:rsid w:val="17EE1B74"/>
    <w:rsid w:val="181112B9"/>
    <w:rsid w:val="18253800"/>
    <w:rsid w:val="18291542"/>
    <w:rsid w:val="184419D2"/>
    <w:rsid w:val="18651F9D"/>
    <w:rsid w:val="188C34E2"/>
    <w:rsid w:val="18B81D45"/>
    <w:rsid w:val="18F03E0E"/>
    <w:rsid w:val="18FD7714"/>
    <w:rsid w:val="19611AC3"/>
    <w:rsid w:val="19810F0A"/>
    <w:rsid w:val="19F31E08"/>
    <w:rsid w:val="1A08264E"/>
    <w:rsid w:val="1A286DA4"/>
    <w:rsid w:val="1A3A2306"/>
    <w:rsid w:val="1A514D80"/>
    <w:rsid w:val="1A5A6001"/>
    <w:rsid w:val="1A5B4EA3"/>
    <w:rsid w:val="1A662DED"/>
    <w:rsid w:val="1ABF618E"/>
    <w:rsid w:val="1AF75C81"/>
    <w:rsid w:val="1B066DB8"/>
    <w:rsid w:val="1B9E5DA3"/>
    <w:rsid w:val="1B9F58CE"/>
    <w:rsid w:val="1BCD2EB4"/>
    <w:rsid w:val="1C1F5136"/>
    <w:rsid w:val="1C220782"/>
    <w:rsid w:val="1C78116F"/>
    <w:rsid w:val="1CA46D9C"/>
    <w:rsid w:val="1CD661C1"/>
    <w:rsid w:val="1CEB14BC"/>
    <w:rsid w:val="1CED6FE2"/>
    <w:rsid w:val="1D33076D"/>
    <w:rsid w:val="1D806101"/>
    <w:rsid w:val="1DAA797A"/>
    <w:rsid w:val="1DEF74B4"/>
    <w:rsid w:val="1E067C30"/>
    <w:rsid w:val="1E30050B"/>
    <w:rsid w:val="1E57048B"/>
    <w:rsid w:val="1E7600FA"/>
    <w:rsid w:val="1E786D7F"/>
    <w:rsid w:val="1E862D59"/>
    <w:rsid w:val="1EA40DF0"/>
    <w:rsid w:val="1F186054"/>
    <w:rsid w:val="1F7F7C9A"/>
    <w:rsid w:val="1FCD2A2B"/>
    <w:rsid w:val="1FD8156F"/>
    <w:rsid w:val="1FEC17D3"/>
    <w:rsid w:val="20120B0E"/>
    <w:rsid w:val="20262B5F"/>
    <w:rsid w:val="20370574"/>
    <w:rsid w:val="20452C91"/>
    <w:rsid w:val="20823EE5"/>
    <w:rsid w:val="20DF30E6"/>
    <w:rsid w:val="21155F97"/>
    <w:rsid w:val="216B3813"/>
    <w:rsid w:val="21D544E9"/>
    <w:rsid w:val="21D8780E"/>
    <w:rsid w:val="21DF2ED8"/>
    <w:rsid w:val="220B1F46"/>
    <w:rsid w:val="222B1EFC"/>
    <w:rsid w:val="223C6316"/>
    <w:rsid w:val="22405E06"/>
    <w:rsid w:val="227F32B3"/>
    <w:rsid w:val="22B45EAC"/>
    <w:rsid w:val="22CB73E9"/>
    <w:rsid w:val="22D61990"/>
    <w:rsid w:val="22F015DA"/>
    <w:rsid w:val="23307C29"/>
    <w:rsid w:val="2346663A"/>
    <w:rsid w:val="23490CEA"/>
    <w:rsid w:val="234E4553"/>
    <w:rsid w:val="2395660B"/>
    <w:rsid w:val="23AB5501"/>
    <w:rsid w:val="23D22A8E"/>
    <w:rsid w:val="23F76998"/>
    <w:rsid w:val="247973AD"/>
    <w:rsid w:val="247D530C"/>
    <w:rsid w:val="24865207"/>
    <w:rsid w:val="249C4E4A"/>
    <w:rsid w:val="253A4D8F"/>
    <w:rsid w:val="25422EB3"/>
    <w:rsid w:val="254A6F29"/>
    <w:rsid w:val="25545725"/>
    <w:rsid w:val="258A1146"/>
    <w:rsid w:val="259609F3"/>
    <w:rsid w:val="259F3759"/>
    <w:rsid w:val="25EE5B79"/>
    <w:rsid w:val="264C20E3"/>
    <w:rsid w:val="26A63C41"/>
    <w:rsid w:val="26BB4E1C"/>
    <w:rsid w:val="26C80178"/>
    <w:rsid w:val="26DC3C24"/>
    <w:rsid w:val="272922EB"/>
    <w:rsid w:val="27606603"/>
    <w:rsid w:val="276A122F"/>
    <w:rsid w:val="27771438"/>
    <w:rsid w:val="27CD6976"/>
    <w:rsid w:val="27D52B4D"/>
    <w:rsid w:val="27E47234"/>
    <w:rsid w:val="28543E7B"/>
    <w:rsid w:val="28546754"/>
    <w:rsid w:val="286147C2"/>
    <w:rsid w:val="289B4923"/>
    <w:rsid w:val="28C10419"/>
    <w:rsid w:val="28CD5F1A"/>
    <w:rsid w:val="28FB03CB"/>
    <w:rsid w:val="291D62BF"/>
    <w:rsid w:val="299A22A0"/>
    <w:rsid w:val="299F78B6"/>
    <w:rsid w:val="29BF3AB4"/>
    <w:rsid w:val="2A720B27"/>
    <w:rsid w:val="2AA333D6"/>
    <w:rsid w:val="2ABA3105"/>
    <w:rsid w:val="2AC306B7"/>
    <w:rsid w:val="2B0C0F7B"/>
    <w:rsid w:val="2B1E2A5D"/>
    <w:rsid w:val="2BAF4FF6"/>
    <w:rsid w:val="2BD870AF"/>
    <w:rsid w:val="2BEC2B5B"/>
    <w:rsid w:val="2C055E13"/>
    <w:rsid w:val="2C197034"/>
    <w:rsid w:val="2C6E17C2"/>
    <w:rsid w:val="2C9E0D25"/>
    <w:rsid w:val="2CBA4A07"/>
    <w:rsid w:val="2CD77367"/>
    <w:rsid w:val="2CEE645F"/>
    <w:rsid w:val="2CF577ED"/>
    <w:rsid w:val="2D125BD9"/>
    <w:rsid w:val="2D27342C"/>
    <w:rsid w:val="2D287BC3"/>
    <w:rsid w:val="2DA67062"/>
    <w:rsid w:val="2DFF6B75"/>
    <w:rsid w:val="2E163EBF"/>
    <w:rsid w:val="2E291E44"/>
    <w:rsid w:val="2EE93382"/>
    <w:rsid w:val="2EF75A9F"/>
    <w:rsid w:val="2F2A7C22"/>
    <w:rsid w:val="2F475641"/>
    <w:rsid w:val="2F7B222C"/>
    <w:rsid w:val="2F946557"/>
    <w:rsid w:val="2FEE5425"/>
    <w:rsid w:val="2FFB2621"/>
    <w:rsid w:val="301461DC"/>
    <w:rsid w:val="30937A49"/>
    <w:rsid w:val="30E402A4"/>
    <w:rsid w:val="31480833"/>
    <w:rsid w:val="316118F5"/>
    <w:rsid w:val="3175714F"/>
    <w:rsid w:val="318555E4"/>
    <w:rsid w:val="31A11CF2"/>
    <w:rsid w:val="31F2254D"/>
    <w:rsid w:val="32382656"/>
    <w:rsid w:val="3253123E"/>
    <w:rsid w:val="327318E0"/>
    <w:rsid w:val="3284589B"/>
    <w:rsid w:val="32CE60CB"/>
    <w:rsid w:val="330055C2"/>
    <w:rsid w:val="33C65A3F"/>
    <w:rsid w:val="33E346E3"/>
    <w:rsid w:val="34011052"/>
    <w:rsid w:val="341113B0"/>
    <w:rsid w:val="34665028"/>
    <w:rsid w:val="34955E0D"/>
    <w:rsid w:val="34BF705E"/>
    <w:rsid w:val="34DD74E5"/>
    <w:rsid w:val="34EE524E"/>
    <w:rsid w:val="34FB796B"/>
    <w:rsid w:val="35170C48"/>
    <w:rsid w:val="356170CA"/>
    <w:rsid w:val="356E2833"/>
    <w:rsid w:val="35942299"/>
    <w:rsid w:val="359C73A0"/>
    <w:rsid w:val="360C62D3"/>
    <w:rsid w:val="36127662"/>
    <w:rsid w:val="361C228F"/>
    <w:rsid w:val="3632086C"/>
    <w:rsid w:val="363A36A9"/>
    <w:rsid w:val="363C023B"/>
    <w:rsid w:val="36C32277"/>
    <w:rsid w:val="37201A90"/>
    <w:rsid w:val="37336783"/>
    <w:rsid w:val="375D2B5F"/>
    <w:rsid w:val="37703C8E"/>
    <w:rsid w:val="37997BB0"/>
    <w:rsid w:val="37AA015F"/>
    <w:rsid w:val="37DF5AB7"/>
    <w:rsid w:val="37E961A0"/>
    <w:rsid w:val="37F46C8D"/>
    <w:rsid w:val="38312021"/>
    <w:rsid w:val="383C09C6"/>
    <w:rsid w:val="388163D9"/>
    <w:rsid w:val="388D2FD0"/>
    <w:rsid w:val="38974E45"/>
    <w:rsid w:val="38C13670"/>
    <w:rsid w:val="38E2156D"/>
    <w:rsid w:val="390908A8"/>
    <w:rsid w:val="394A17AC"/>
    <w:rsid w:val="39565AB7"/>
    <w:rsid w:val="395A35E3"/>
    <w:rsid w:val="39663F4D"/>
    <w:rsid w:val="39754190"/>
    <w:rsid w:val="398E6FFF"/>
    <w:rsid w:val="3A437972"/>
    <w:rsid w:val="3A63048C"/>
    <w:rsid w:val="3A791A5E"/>
    <w:rsid w:val="3AEF1D0C"/>
    <w:rsid w:val="3B1654FE"/>
    <w:rsid w:val="3B4173DE"/>
    <w:rsid w:val="3B4C2CCE"/>
    <w:rsid w:val="3BA758CC"/>
    <w:rsid w:val="3BBB634C"/>
    <w:rsid w:val="3C1063F2"/>
    <w:rsid w:val="3C553FA5"/>
    <w:rsid w:val="3C561809"/>
    <w:rsid w:val="3C681D8A"/>
    <w:rsid w:val="3C77021F"/>
    <w:rsid w:val="3C8701A8"/>
    <w:rsid w:val="3C97266F"/>
    <w:rsid w:val="3CA60B04"/>
    <w:rsid w:val="3CB23005"/>
    <w:rsid w:val="3D052D34"/>
    <w:rsid w:val="3D37175C"/>
    <w:rsid w:val="3D5D1B2E"/>
    <w:rsid w:val="3D5D7969"/>
    <w:rsid w:val="3D8A3F82"/>
    <w:rsid w:val="3DB514CD"/>
    <w:rsid w:val="3DFA4C63"/>
    <w:rsid w:val="3E1412C8"/>
    <w:rsid w:val="3E9E4E87"/>
    <w:rsid w:val="3F0027FE"/>
    <w:rsid w:val="3F473ED8"/>
    <w:rsid w:val="3F5A7789"/>
    <w:rsid w:val="3F735631"/>
    <w:rsid w:val="3FBE6B7D"/>
    <w:rsid w:val="3FCC262F"/>
    <w:rsid w:val="400B3158"/>
    <w:rsid w:val="40307F11"/>
    <w:rsid w:val="404A51FD"/>
    <w:rsid w:val="40730CFD"/>
    <w:rsid w:val="407A208B"/>
    <w:rsid w:val="40BE4536"/>
    <w:rsid w:val="40D519B8"/>
    <w:rsid w:val="40F13508"/>
    <w:rsid w:val="40F57964"/>
    <w:rsid w:val="41061B71"/>
    <w:rsid w:val="41114349"/>
    <w:rsid w:val="41135B97"/>
    <w:rsid w:val="417116E0"/>
    <w:rsid w:val="4191473C"/>
    <w:rsid w:val="41C51A2C"/>
    <w:rsid w:val="41D070DE"/>
    <w:rsid w:val="41E974C9"/>
    <w:rsid w:val="42213E7B"/>
    <w:rsid w:val="4243720C"/>
    <w:rsid w:val="42B775C7"/>
    <w:rsid w:val="42BB76B0"/>
    <w:rsid w:val="42E87780"/>
    <w:rsid w:val="42F56474"/>
    <w:rsid w:val="42F856F7"/>
    <w:rsid w:val="431C742A"/>
    <w:rsid w:val="432D5ADB"/>
    <w:rsid w:val="4335673E"/>
    <w:rsid w:val="435E5C94"/>
    <w:rsid w:val="43C71A8C"/>
    <w:rsid w:val="43D441A9"/>
    <w:rsid w:val="44615A3C"/>
    <w:rsid w:val="44664A46"/>
    <w:rsid w:val="449C0C4D"/>
    <w:rsid w:val="44D53D72"/>
    <w:rsid w:val="44DC0B0A"/>
    <w:rsid w:val="44FA19ED"/>
    <w:rsid w:val="45262717"/>
    <w:rsid w:val="453325B9"/>
    <w:rsid w:val="45336CAD"/>
    <w:rsid w:val="45364E4B"/>
    <w:rsid w:val="45796DB6"/>
    <w:rsid w:val="457F1EF2"/>
    <w:rsid w:val="4584533C"/>
    <w:rsid w:val="46054AED"/>
    <w:rsid w:val="462E5DF2"/>
    <w:rsid w:val="466146BE"/>
    <w:rsid w:val="46731A57"/>
    <w:rsid w:val="468E4AE3"/>
    <w:rsid w:val="46A3775F"/>
    <w:rsid w:val="46A7543F"/>
    <w:rsid w:val="46AE0CE1"/>
    <w:rsid w:val="46BD2CD2"/>
    <w:rsid w:val="46D05541"/>
    <w:rsid w:val="46D16392"/>
    <w:rsid w:val="46D96DE1"/>
    <w:rsid w:val="46DA3A79"/>
    <w:rsid w:val="46FC39A0"/>
    <w:rsid w:val="474B6866"/>
    <w:rsid w:val="47743CD8"/>
    <w:rsid w:val="47E30E5E"/>
    <w:rsid w:val="47F65C54"/>
    <w:rsid w:val="484A2C8B"/>
    <w:rsid w:val="485745AA"/>
    <w:rsid w:val="48642B6B"/>
    <w:rsid w:val="486E0728"/>
    <w:rsid w:val="486F26F2"/>
    <w:rsid w:val="48B56357"/>
    <w:rsid w:val="48E00EFA"/>
    <w:rsid w:val="490436E2"/>
    <w:rsid w:val="49261002"/>
    <w:rsid w:val="492D4D8B"/>
    <w:rsid w:val="49415E3C"/>
    <w:rsid w:val="495C2C76"/>
    <w:rsid w:val="4970227E"/>
    <w:rsid w:val="49831FB1"/>
    <w:rsid w:val="49883A6B"/>
    <w:rsid w:val="4995230E"/>
    <w:rsid w:val="49960948"/>
    <w:rsid w:val="49C16F7D"/>
    <w:rsid w:val="49DA3AAC"/>
    <w:rsid w:val="49E671DD"/>
    <w:rsid w:val="49F21403"/>
    <w:rsid w:val="4A835FE1"/>
    <w:rsid w:val="4A9D70A2"/>
    <w:rsid w:val="4AB03279"/>
    <w:rsid w:val="4AB34B18"/>
    <w:rsid w:val="4AEE78FE"/>
    <w:rsid w:val="4AF839E2"/>
    <w:rsid w:val="4B0D00CE"/>
    <w:rsid w:val="4B2772B4"/>
    <w:rsid w:val="4B371EBC"/>
    <w:rsid w:val="4B5D28C3"/>
    <w:rsid w:val="4B8143E4"/>
    <w:rsid w:val="4BB701D9"/>
    <w:rsid w:val="4C2B55BD"/>
    <w:rsid w:val="4C4325CA"/>
    <w:rsid w:val="4C7B7C65"/>
    <w:rsid w:val="4C994A2C"/>
    <w:rsid w:val="4D0553D3"/>
    <w:rsid w:val="4D5D520F"/>
    <w:rsid w:val="4D5D6FBD"/>
    <w:rsid w:val="4DBD6FC4"/>
    <w:rsid w:val="4DBF37D4"/>
    <w:rsid w:val="4E54216E"/>
    <w:rsid w:val="4E720846"/>
    <w:rsid w:val="4E8B0A28"/>
    <w:rsid w:val="4EBD5F65"/>
    <w:rsid w:val="4EF43951"/>
    <w:rsid w:val="4F2C30EB"/>
    <w:rsid w:val="4F38274A"/>
    <w:rsid w:val="4F4026F2"/>
    <w:rsid w:val="4F4E4E0F"/>
    <w:rsid w:val="4F8507AE"/>
    <w:rsid w:val="4F8C3B89"/>
    <w:rsid w:val="5012408F"/>
    <w:rsid w:val="509E1DC6"/>
    <w:rsid w:val="50D97FCE"/>
    <w:rsid w:val="50E83E71"/>
    <w:rsid w:val="51045153"/>
    <w:rsid w:val="51742F9F"/>
    <w:rsid w:val="5187285A"/>
    <w:rsid w:val="51937451"/>
    <w:rsid w:val="51B92B26"/>
    <w:rsid w:val="51EC5B4B"/>
    <w:rsid w:val="51EE0B2B"/>
    <w:rsid w:val="52540F30"/>
    <w:rsid w:val="529612FB"/>
    <w:rsid w:val="52D25D57"/>
    <w:rsid w:val="52F626D9"/>
    <w:rsid w:val="52FF6197"/>
    <w:rsid w:val="535449BE"/>
    <w:rsid w:val="538E07C1"/>
    <w:rsid w:val="53DA4EC3"/>
    <w:rsid w:val="545509EE"/>
    <w:rsid w:val="548C0F5A"/>
    <w:rsid w:val="54B75EF5"/>
    <w:rsid w:val="55560EC1"/>
    <w:rsid w:val="5560764A"/>
    <w:rsid w:val="556829A3"/>
    <w:rsid w:val="559875DF"/>
    <w:rsid w:val="55FD758F"/>
    <w:rsid w:val="562A1D73"/>
    <w:rsid w:val="56405B55"/>
    <w:rsid w:val="56535401"/>
    <w:rsid w:val="56E83D9B"/>
    <w:rsid w:val="56FC7846"/>
    <w:rsid w:val="576509F4"/>
    <w:rsid w:val="57833AC4"/>
    <w:rsid w:val="57D253AA"/>
    <w:rsid w:val="57D52571"/>
    <w:rsid w:val="57DD1426"/>
    <w:rsid w:val="580D3D8A"/>
    <w:rsid w:val="58112E7E"/>
    <w:rsid w:val="58360CAC"/>
    <w:rsid w:val="583A0626"/>
    <w:rsid w:val="583C439E"/>
    <w:rsid w:val="5846521D"/>
    <w:rsid w:val="58690F0C"/>
    <w:rsid w:val="587C0C3F"/>
    <w:rsid w:val="58A3441E"/>
    <w:rsid w:val="58AB32D2"/>
    <w:rsid w:val="58D5034F"/>
    <w:rsid w:val="59123351"/>
    <w:rsid w:val="596F4300"/>
    <w:rsid w:val="597C07CB"/>
    <w:rsid w:val="59822285"/>
    <w:rsid w:val="59E827CD"/>
    <w:rsid w:val="5A222E2D"/>
    <w:rsid w:val="5A6F5D7C"/>
    <w:rsid w:val="5ABE409A"/>
    <w:rsid w:val="5AD24D38"/>
    <w:rsid w:val="5AFF771B"/>
    <w:rsid w:val="5B631C42"/>
    <w:rsid w:val="5B661732"/>
    <w:rsid w:val="5BA94D3A"/>
    <w:rsid w:val="5BD448EE"/>
    <w:rsid w:val="5BF40AEC"/>
    <w:rsid w:val="5C732EB1"/>
    <w:rsid w:val="5C8005D2"/>
    <w:rsid w:val="5D07484F"/>
    <w:rsid w:val="5D5B213D"/>
    <w:rsid w:val="5DFC6B4B"/>
    <w:rsid w:val="5E0C65C1"/>
    <w:rsid w:val="5E1C432A"/>
    <w:rsid w:val="5E326C26"/>
    <w:rsid w:val="5E6F08FE"/>
    <w:rsid w:val="5EB86749"/>
    <w:rsid w:val="5EE52256"/>
    <w:rsid w:val="5EEB267A"/>
    <w:rsid w:val="5F5244A8"/>
    <w:rsid w:val="5FA12D39"/>
    <w:rsid w:val="5FA77E3C"/>
    <w:rsid w:val="5FE6271B"/>
    <w:rsid w:val="600F05EB"/>
    <w:rsid w:val="605E50CE"/>
    <w:rsid w:val="60762418"/>
    <w:rsid w:val="60AA3E6F"/>
    <w:rsid w:val="60D61108"/>
    <w:rsid w:val="612B4C7C"/>
    <w:rsid w:val="61300818"/>
    <w:rsid w:val="61B85345"/>
    <w:rsid w:val="61D373F6"/>
    <w:rsid w:val="61FC4B9F"/>
    <w:rsid w:val="62412FEA"/>
    <w:rsid w:val="62960B4F"/>
    <w:rsid w:val="62A3189F"/>
    <w:rsid w:val="630737FB"/>
    <w:rsid w:val="63515127"/>
    <w:rsid w:val="636E387A"/>
    <w:rsid w:val="63763C2D"/>
    <w:rsid w:val="639C2195"/>
    <w:rsid w:val="63C416EC"/>
    <w:rsid w:val="64552344"/>
    <w:rsid w:val="64785B67"/>
    <w:rsid w:val="64A37553"/>
    <w:rsid w:val="64A55079"/>
    <w:rsid w:val="64C818CB"/>
    <w:rsid w:val="64D911C7"/>
    <w:rsid w:val="65037FF2"/>
    <w:rsid w:val="654F5DCC"/>
    <w:rsid w:val="655F347A"/>
    <w:rsid w:val="65C70B15"/>
    <w:rsid w:val="65F067C8"/>
    <w:rsid w:val="664663E8"/>
    <w:rsid w:val="66D159CC"/>
    <w:rsid w:val="66E82594"/>
    <w:rsid w:val="66FE3167"/>
    <w:rsid w:val="67140294"/>
    <w:rsid w:val="6715133D"/>
    <w:rsid w:val="671A66A3"/>
    <w:rsid w:val="673038F7"/>
    <w:rsid w:val="673A4292"/>
    <w:rsid w:val="6796514D"/>
    <w:rsid w:val="679D472E"/>
    <w:rsid w:val="67FB3202"/>
    <w:rsid w:val="68376E60"/>
    <w:rsid w:val="684D4FAD"/>
    <w:rsid w:val="687411DB"/>
    <w:rsid w:val="68945B31"/>
    <w:rsid w:val="691E4117"/>
    <w:rsid w:val="69335EF3"/>
    <w:rsid w:val="69D56401"/>
    <w:rsid w:val="69E95A08"/>
    <w:rsid w:val="69EE301F"/>
    <w:rsid w:val="6A0D1CFB"/>
    <w:rsid w:val="6B1D005F"/>
    <w:rsid w:val="6B3929BF"/>
    <w:rsid w:val="6B3E7FD6"/>
    <w:rsid w:val="6B60619E"/>
    <w:rsid w:val="6BC72D16"/>
    <w:rsid w:val="6BE309DA"/>
    <w:rsid w:val="6C0134DD"/>
    <w:rsid w:val="6C2B67AC"/>
    <w:rsid w:val="6C6B0957"/>
    <w:rsid w:val="6CAE6F30"/>
    <w:rsid w:val="6CE626D3"/>
    <w:rsid w:val="6CF546C4"/>
    <w:rsid w:val="6E035DB2"/>
    <w:rsid w:val="6E192634"/>
    <w:rsid w:val="6E9F6FDD"/>
    <w:rsid w:val="6F4A519B"/>
    <w:rsid w:val="6F8E2E3E"/>
    <w:rsid w:val="6FCA4894"/>
    <w:rsid w:val="6FF3138F"/>
    <w:rsid w:val="70480FAF"/>
    <w:rsid w:val="706F478E"/>
    <w:rsid w:val="70E707C8"/>
    <w:rsid w:val="7104137A"/>
    <w:rsid w:val="712F289B"/>
    <w:rsid w:val="71775FF0"/>
    <w:rsid w:val="71F25676"/>
    <w:rsid w:val="72785B7B"/>
    <w:rsid w:val="729F75AC"/>
    <w:rsid w:val="72CE5BF7"/>
    <w:rsid w:val="72D40328"/>
    <w:rsid w:val="72F85E2B"/>
    <w:rsid w:val="734D5B4D"/>
    <w:rsid w:val="735D42CF"/>
    <w:rsid w:val="73661E78"/>
    <w:rsid w:val="73740A39"/>
    <w:rsid w:val="73C53042"/>
    <w:rsid w:val="74634609"/>
    <w:rsid w:val="747E2798"/>
    <w:rsid w:val="74D6287F"/>
    <w:rsid w:val="74D76590"/>
    <w:rsid w:val="756643B1"/>
    <w:rsid w:val="756E770A"/>
    <w:rsid w:val="75ED4AD2"/>
    <w:rsid w:val="75F776FF"/>
    <w:rsid w:val="763D02B7"/>
    <w:rsid w:val="76DF266D"/>
    <w:rsid w:val="76EB26AF"/>
    <w:rsid w:val="76F854DD"/>
    <w:rsid w:val="76FB4FCD"/>
    <w:rsid w:val="77043E82"/>
    <w:rsid w:val="779A47E6"/>
    <w:rsid w:val="78160310"/>
    <w:rsid w:val="795C61F7"/>
    <w:rsid w:val="79627585"/>
    <w:rsid w:val="799F7E92"/>
    <w:rsid w:val="79A47B9E"/>
    <w:rsid w:val="79EB30D7"/>
    <w:rsid w:val="79FA5A10"/>
    <w:rsid w:val="7A7237F8"/>
    <w:rsid w:val="7A7A445B"/>
    <w:rsid w:val="7A811C8D"/>
    <w:rsid w:val="7B1623D5"/>
    <w:rsid w:val="7B8930AE"/>
    <w:rsid w:val="7BB75966"/>
    <w:rsid w:val="7BC2430B"/>
    <w:rsid w:val="7BF344C5"/>
    <w:rsid w:val="7C224DAA"/>
    <w:rsid w:val="7C23124E"/>
    <w:rsid w:val="7C396A6B"/>
    <w:rsid w:val="7C896BD7"/>
    <w:rsid w:val="7C8E41ED"/>
    <w:rsid w:val="7CE502B1"/>
    <w:rsid w:val="7CE87DA1"/>
    <w:rsid w:val="7D000BF4"/>
    <w:rsid w:val="7D472D1A"/>
    <w:rsid w:val="7D7141CF"/>
    <w:rsid w:val="7E6F077A"/>
    <w:rsid w:val="7E9327C1"/>
    <w:rsid w:val="7EDA4D19"/>
    <w:rsid w:val="7EDF3797"/>
    <w:rsid w:val="7F04725D"/>
    <w:rsid w:val="7F1A5ACB"/>
    <w:rsid w:val="7F2A46A1"/>
    <w:rsid w:val="7F4219EB"/>
    <w:rsid w:val="7F6556D9"/>
    <w:rsid w:val="7F8C710A"/>
    <w:rsid w:val="7F995353"/>
    <w:rsid w:val="7FE26D2A"/>
    <w:rsid w:val="7FE649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Date"/>
    <w:basedOn w:val="1"/>
    <w:next w:val="1"/>
    <w:qFormat/>
    <w:uiPriority w:val="0"/>
    <w:rPr>
      <w:sz w:val="52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after="225" w:line="360" w:lineRule="auto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FollowedHyperlink"/>
    <w:basedOn w:val="8"/>
    <w:qFormat/>
    <w:uiPriority w:val="0"/>
    <w:rPr>
      <w:color w:val="800080"/>
      <w:u w:val="none"/>
    </w:rPr>
  </w:style>
  <w:style w:type="character" w:styleId="10">
    <w:name w:val="Hyperlink"/>
    <w:basedOn w:val="8"/>
    <w:qFormat/>
    <w:uiPriority w:val="0"/>
    <w:rPr>
      <w:color w:val="0000FF"/>
      <w:u w:val="none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973</Words>
  <Characters>1057</Characters>
  <Lines>8</Lines>
  <Paragraphs>2</Paragraphs>
  <TotalTime>26</TotalTime>
  <ScaleCrop>false</ScaleCrop>
  <LinksUpToDate>false</LinksUpToDate>
  <CharactersWithSpaces>1061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2019-04-30T03:19:00Z</dcterms:created>
  <dc:creator>Signorino</dc:creator>
  <cp:lastModifiedBy>Administrator</cp:lastModifiedBy>
  <cp:lastPrinted>2024-09-29T07:24:00Z</cp:lastPrinted>
  <dcterms:modified xsi:type="dcterms:W3CDTF">2025-07-16T00:23:27Z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14EB04AA77044CBDA630D54ED20DC172_13</vt:lpwstr>
  </property>
  <property fmtid="{D5CDD505-2E9C-101B-9397-08002B2CF9AE}" pid="4" name="KSOTemplateDocerSaveRecord">
    <vt:lpwstr>eyJoZGlkIjoiYzc0M2M4NTAxMjBmMTMwMzQwZjczYzVlZGM2NzJhNmQifQ==</vt:lpwstr>
  </property>
</Properties>
</file>