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spacing w:after="0" w:line="1000" w:lineRule="exact"/>
        <w:rPr>
          <w:rFonts w:ascii="宋体" w:hAnsi="宋体" w:cs="宋体"/>
          <w:b/>
          <w:bCs/>
          <w:sz w:val="44"/>
          <w:szCs w:val="44"/>
        </w:rPr>
      </w:pPr>
      <w:r>
        <w:rPr>
          <w:rFonts w:ascii="宋体" w:hAnsi="宋体" w:cs="宋体"/>
          <w:b/>
          <w:bCs/>
          <w:sz w:val="44"/>
          <w:szCs w:val="44"/>
        </w:rPr>
      </w:r>
      <w:r/>
    </w:p>
    <w:p>
      <w:pPr>
        <w:jc w:val="center"/>
        <w:spacing w:line="480" w:lineRule="exact"/>
        <w:rPr>
          <w:rFonts w:ascii="宋体" w:hAnsi="宋体"/>
          <w:b/>
          <w:sz w:val="48"/>
        </w:rPr>
      </w:pPr>
      <w:r>
        <w:rPr>
          <w:rFonts w:ascii="宋体" w:hAnsi="宋体"/>
          <w:b/>
          <w:sz w:val="48"/>
        </w:rPr>
      </w:r>
      <w:r/>
    </w:p>
    <w:p>
      <w:pPr>
        <w:jc w:val="center"/>
        <w:rPr>
          <w:rFonts w:ascii="宋体" w:hAnsi="宋体"/>
          <w:b/>
          <w:sz w:val="48"/>
        </w:rPr>
      </w:pPr>
      <w:r>
        <w:rPr>
          <w:rFonts w:hint="eastAsia" w:ascii="宋体" w:hAnsi="宋体"/>
          <w:b/>
          <w:sz w:val="48"/>
        </w:rPr>
        <mc:AlternateContent>
          <mc:Choice Requires="wpg">
            <w:drawing>
              <wp:inline xmlns:wp="http://schemas.openxmlformats.org/drawingml/2006/wordprocessingDrawing" distT="0" distB="0" distL="0" distR="0">
                <wp:extent cx="5654675" cy="7080885"/>
                <wp:effectExtent l="0" t="0" r="14604" b="5715"/>
                <wp:docPr id="4" name="图片 1" descr="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366"/>
                        <pic:cNvPicPr>
                          <a:picLocks noChangeAspect="1"/>
                        </pic:cNvPicPr>
                        <pic:nvPr/>
                      </pic:nvPicPr>
                      <pic:blipFill>
                        <a:blip r:embed="rId16"/>
                        <a:stretch/>
                      </pic:blipFill>
                      <pic:spPr bwMode="auto">
                        <a:xfrm>
                          <a:off x="0" y="0"/>
                          <a:ext cx="5654675" cy="7080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5.2pt;height:557.5pt;mso-wrap-distance-left:0.0pt;mso-wrap-distance-top:0.0pt;mso-wrap-distance-right:0.0pt;mso-wrap-distance-bottom:0.0pt;" stroked="false">
                <v:path textboxrect="0,0,0,0"/>
                <v:imagedata r:id="rId16" o:title=""/>
              </v:shape>
            </w:pict>
          </mc:Fallback>
        </mc:AlternateContent>
      </w:r>
      <w:r/>
    </w:p>
    <w:p>
      <w:pPr>
        <w:jc w:val="center"/>
        <w:spacing w:line="480" w:lineRule="exact"/>
        <w:rPr>
          <w:rFonts w:ascii="宋体" w:hAnsi="宋体"/>
          <w:b/>
          <w:sz w:val="48"/>
        </w:rPr>
      </w:pPr>
      <w:r>
        <w:rPr>
          <w:rFonts w:ascii="宋体" w:hAnsi="宋体"/>
          <w:b/>
          <w:sz w:val="48"/>
        </w:rPr>
      </w:r>
      <w:r/>
    </w:p>
    <w:p>
      <w:pPr>
        <w:jc w:val="center"/>
        <w:spacing w:line="480" w:lineRule="exact"/>
        <w:rPr>
          <w:rFonts w:ascii="宋体" w:hAnsi="宋体"/>
          <w:b/>
          <w:sz w:val="48"/>
        </w:rPr>
      </w:pPr>
      <w:r>
        <w:rPr>
          <w:rFonts w:ascii="宋体" w:hAnsi="宋体"/>
          <w:b/>
          <w:sz w:val="48"/>
        </w:rPr>
      </w:r>
      <w:r/>
    </w:p>
    <w:p>
      <w:pPr>
        <w:jc w:val="center"/>
        <w:spacing w:line="480" w:lineRule="exact"/>
        <w:rPr>
          <w:rFonts w:ascii="宋体" w:hAnsi="宋体"/>
          <w:b/>
          <w:sz w:val="48"/>
        </w:rPr>
      </w:pPr>
      <w:r>
        <w:rPr>
          <w:rFonts w:ascii="宋体" w:hAnsi="宋体"/>
          <w:b/>
          <w:sz w:val="48"/>
        </w:rPr>
      </w:r>
      <w:r/>
    </w:p>
    <w:p>
      <w:pPr>
        <w:jc w:val="center"/>
        <w:spacing w:line="480" w:lineRule="exact"/>
        <w:rPr>
          <w:rFonts w:ascii="宋体" w:hAnsi="宋体"/>
          <w:b/>
          <w:sz w:val="48"/>
        </w:rPr>
      </w:pPr>
      <w:r>
        <w:rPr>
          <w:rFonts w:ascii="宋体" w:hAnsi="宋体"/>
          <w:b/>
          <w:sz w:val="48"/>
        </w:rPr>
      </w:r>
      <w:r/>
    </w:p>
    <w:p>
      <w:pPr>
        <w:jc w:val="center"/>
        <w:spacing w:line="480" w:lineRule="exact"/>
        <w:rPr>
          <w:rFonts w:ascii="宋体" w:hAnsi="宋体"/>
          <w:b/>
          <w:sz w:val="48"/>
        </w:rPr>
      </w:pPr>
      <w:r>
        <w:rPr>
          <w:rFonts w:hint="eastAsia" w:ascii="宋体" w:hAnsi="宋体"/>
          <w:b/>
          <w:sz w:val="48"/>
        </w:rPr>
        <w:t xml:space="preserve">目    录</w:t>
      </w:r>
      <w:r/>
    </w:p>
    <w:p>
      <w:pPr>
        <w:pStyle w:val="1023"/>
      </w:pPr>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6</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四、投标文件…………………………………………………8</w:t>
      </w:r>
      <w:r/>
    </w:p>
    <w:p>
      <w:pPr>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22</w:t>
      </w:r>
      <w:r>
        <w:rPr>
          <w:rFonts w:hint="eastAsia" w:ascii="宋体" w:hAnsi="宋体"/>
          <w:sz w:val="30"/>
          <w:lang w:val="en-US" w:eastAsia="zh-CN"/>
        </w:rPr>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lang w:val="en-US" w:eastAsia="zh-CN"/>
        </w:rPr>
        <w:t xml:space="preserve">30</w:t>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rPr>
        <w:t xml:space="preserve">3</w:t>
      </w:r>
      <w:r>
        <w:rPr>
          <w:rFonts w:hint="eastAsia" w:ascii="宋体" w:hAnsi="宋体"/>
          <w:sz w:val="30"/>
          <w:lang w:val="en-US" w:eastAsia="zh-CN"/>
        </w:rPr>
        <w:t xml:space="preserve">5</w:t>
      </w:r>
      <w:r/>
    </w:p>
    <w:p>
      <w:pPr>
        <w:ind w:firstLine="1050"/>
        <w:jc w:val="left"/>
        <w:spacing w:line="800" w:lineRule="exact"/>
        <w:rPr>
          <w:rFonts w:hint="eastAsia" w:ascii="宋体" w:hAnsi="宋体" w:eastAsia="宋体"/>
          <w:sz w:val="30"/>
          <w:lang w:val="en-US" w:eastAsia="zh-CN"/>
        </w:rPr>
      </w:pPr>
      <w:r>
        <w:rPr>
          <w:rFonts w:hint="eastAsia" w:ascii="宋体" w:hAnsi="宋体"/>
          <w:sz w:val="30"/>
        </w:rPr>
        <w:t xml:space="preserve">第六章   投标文件及格式……</w:t>
      </w:r>
      <w:r>
        <w:rPr>
          <w:rFonts w:ascii="宋体" w:hAnsi="宋体"/>
          <w:sz w:val="30"/>
        </w:rPr>
        <w:t xml:space="preserve">………………………………42</w:t>
      </w:r>
      <w:r>
        <w:rPr>
          <w:rFonts w:hint="eastAsia" w:ascii="宋体" w:hAnsi="宋体"/>
          <w:sz w:val="30"/>
          <w:lang w:val="en-US" w:eastAsia="zh-CN"/>
        </w:rPr>
      </w:r>
      <w:r/>
    </w:p>
    <w:p>
      <w:pPr>
        <w:pStyle w:val="1022"/>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footerReference w:type="default" r:id="rId11"/>
          <w:footnotePr/>
          <w:endnotePr/>
          <w:type w:val="nextPage"/>
          <w:pgSz w:w="11906" w:h="16838" w:orient="portrait"/>
          <w:pgMar w:top="1134" w:right="1083" w:bottom="1134" w:left="1083" w:header="624" w:footer="624" w:gutter="113"/>
          <w:pgNumType w:start="1"/>
          <w:cols w:num="1" w:sep="0" w:space="0" w:equalWidth="1"/>
          <w:docGrid w:linePitch="360"/>
        </w:sectPr>
      </w:pPr>
      <w:r/>
      <w:r/>
    </w:p>
    <w:p>
      <w:pPr>
        <w:pStyle w:val="1028"/>
        <w:numPr>
          <w:ilvl w:val="0"/>
          <w:numId w:val="1"/>
        </w:numPr>
        <w:ind w:firstLine="2409"/>
        <w:spacing w:before="120" w:after="120" w:line="500" w:lineRule="exact"/>
        <w:rPr>
          <w:rFonts w:hAnsi="宋体"/>
          <w:b/>
          <w:sz w:val="48"/>
          <w:szCs w:val="24"/>
        </w:rPr>
        <w:outlineLvl w:val="0"/>
      </w:pPr>
      <w:r>
        <w:rPr>
          <w:rFonts w:hint="eastAsia" w:hAnsi="宋体"/>
          <w:b/>
          <w:sz w:val="48"/>
          <w:szCs w:val="24"/>
        </w:rPr>
        <w:t xml:space="preserve"> 招标公告</w:t>
      </w:r>
      <w:r/>
    </w:p>
    <w:tbl>
      <w:tblPr>
        <w:tblStyle w:val="833"/>
        <w:tblW w:w="94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b/>
                <w:bCs/>
                <w:sz w:val="24"/>
              </w:rPr>
            </w:pPr>
            <w:r>
              <w:rPr>
                <w:rFonts w:ascii="宋体" w:hAnsi="宋体"/>
                <w:b/>
                <w:bCs/>
                <w:sz w:val="24"/>
              </w:rPr>
              <w:t xml:space="preserve">项目概况</w:t>
            </w:r>
            <w:r/>
          </w:p>
          <w:p>
            <w:pPr>
              <w:ind w:firstLine="480"/>
              <w:jc w:val="left"/>
              <w:spacing w:line="440" w:lineRule="exact"/>
              <w:widowControl/>
              <w:rPr>
                <w:rFonts w:ascii="宋体" w:hAnsi="宋体" w:cs="Arial"/>
                <w:bCs/>
                <w:sz w:val="24"/>
                <w:szCs w:val="24"/>
              </w:rPr>
            </w:pPr>
            <w:r>
              <w:rPr>
                <w:rFonts w:hint="eastAsia" w:ascii="宋体" w:hAnsi="宋体"/>
                <w:bCs/>
                <w:sz w:val="24"/>
              </w:rPr>
              <w:t xml:space="preserve">建湖生态环境监测站环境应急装备项目</w:t>
            </w:r>
            <w:r>
              <w:rPr>
                <w:rFonts w:hint="eastAsia" w:ascii="宋体" w:hAnsi="宋体" w:cs="Arial"/>
                <w:bCs/>
                <w:sz w:val="24"/>
                <w:szCs w:val="24"/>
                <w:highlight w:val="none"/>
              </w:rPr>
              <w:t xml:space="preserve">JSZC-320925-YJZC-G2024-0003</w:t>
            </w:r>
            <w:r>
              <w:rPr>
                <w:rFonts w:hint="eastAsia" w:ascii="宋体" w:hAnsi="宋体"/>
                <w:bCs/>
                <w:sz w:val="24"/>
                <w:highlight w:val="none"/>
              </w:rPr>
              <w:t xml:space="preserve">招</w:t>
            </w:r>
            <w:r>
              <w:rPr>
                <w:rFonts w:hint="eastAsia" w:ascii="宋体" w:hAnsi="宋体"/>
                <w:bCs/>
                <w:sz w:val="24"/>
              </w:rPr>
              <w:t xml:space="preserve">标项目</w:t>
            </w:r>
            <w:r>
              <w:rPr>
                <w:rFonts w:ascii="宋体" w:hAnsi="宋体"/>
                <w:bCs/>
                <w:sz w:val="24"/>
              </w:rPr>
              <w:t xml:space="preserve">的潜在投标人应在</w:t>
            </w:r>
            <w:r>
              <w:rPr>
                <w:rFonts w:hint="eastAsia" w:ascii="宋体" w:hAnsi="宋体" w:cs="宋体"/>
                <w:sz w:val="24"/>
                <w:szCs w:val="24"/>
              </w:rPr>
              <w:t xml:space="preserve">苏采云系统</w:t>
            </w:r>
            <w:r>
              <w:rPr>
                <w:rFonts w:ascii="宋体" w:hAnsi="宋体"/>
                <w:bCs/>
                <w:sz w:val="24"/>
              </w:rPr>
              <w:t xml:space="preserve">获取招标文件，</w:t>
            </w:r>
            <w:r>
              <w:rPr>
                <w:rFonts w:ascii="宋体" w:hAnsi="宋体"/>
                <w:b/>
                <w:bCs/>
                <w:sz w:val="24"/>
              </w:rPr>
              <w:t xml:space="preserve">并于</w:t>
            </w:r>
            <w:r>
              <w:rPr>
                <w:rFonts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:00</w:t>
            </w:r>
            <w:r>
              <w:rPr>
                <w:rFonts w:ascii="宋体" w:hAnsi="宋体"/>
                <w:b/>
                <w:bCs/>
                <w:sz w:val="24"/>
              </w:rPr>
              <w:t xml:space="preserve">（北京时间</w:t>
            </w:r>
            <w:r>
              <w:rPr>
                <w:rFonts w:hint="eastAsia" w:ascii="宋体" w:hAnsi="宋体"/>
                <w:b/>
                <w:bCs/>
                <w:sz w:val="24"/>
              </w:rPr>
              <w:t xml:space="preserve">）前递交</w:t>
            </w:r>
            <w:r>
              <w:rPr>
                <w:rFonts w:ascii="宋体" w:hAnsi="宋体"/>
                <w:b/>
                <w:bCs/>
                <w:sz w:val="24"/>
              </w:rPr>
              <w:t xml:space="preserve">投标文件。</w:t>
            </w:r>
            <w:r/>
          </w:p>
        </w:tc>
      </w:tr>
    </w:tbl>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一、项目基本情况</w:t>
      </w:r>
      <w:r/>
    </w:p>
    <w:p>
      <w:pPr>
        <w:ind w:firstLine="480"/>
        <w:jc w:val="left"/>
        <w:spacing w:line="500" w:lineRule="exact"/>
        <w:widowControl/>
        <w:rPr>
          <w:rFonts w:hint="eastAsia" w:ascii="宋体" w:hAnsi="宋体" w:eastAsia="宋体" w:cs="Arial"/>
          <w:bCs/>
          <w:sz w:val="24"/>
          <w:szCs w:val="24"/>
          <w:lang w:eastAsia="zh-CN"/>
        </w:rPr>
      </w:pPr>
      <w:r>
        <w:rPr>
          <w:rFonts w:hint="eastAsia" w:ascii="宋体" w:hAnsi="宋体" w:cs="Arial"/>
          <w:bCs/>
          <w:sz w:val="24"/>
          <w:szCs w:val="24"/>
        </w:rPr>
        <w:t xml:space="preserve">项目编</w:t>
      </w:r>
      <w:r>
        <w:rPr>
          <w:rFonts w:hint="eastAsia" w:ascii="宋体" w:hAnsi="宋体" w:cs="Arial"/>
          <w:bCs/>
          <w:sz w:val="24"/>
          <w:szCs w:val="24"/>
          <w:highlight w:val="none"/>
        </w:rPr>
        <w:t xml:space="preserve">号：</w:t>
      </w:r>
      <w:r>
        <w:rPr>
          <w:rFonts w:hint="eastAsia" w:ascii="宋体" w:hAnsi="宋体" w:cs="Arial"/>
          <w:bCs/>
          <w:sz w:val="24"/>
          <w:szCs w:val="24"/>
          <w:highlight w:val="none"/>
          <w:lang w:eastAsia="zh-CN"/>
        </w:rPr>
        <w:t xml:space="preserve">JSZC-320925-YJZC-G2024-0003</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项目名称：建湖生态环境监测站环境应急装备项目 </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预算金额：131万元</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最高限价（如有）：/</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采购需求：建湖生态环境监测站环境应急装备项目是指对所有设备的供货、运输（送达至采购方指定地点并卸货）、安装及售后服务等，具体内容及要求详见招标文件要求。</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合同履行期限：自合同签订之日起60日内供货并安装调试完毕。 </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质保期：三年</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本项目（是/否）接受联合体投标：否。</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2.上一年度的财务状况报表（成立不满一年不需提供）。</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3.具备履行合同所必需的设备和专业技术能力的书面声明。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2"/>
        <w:jc w:val="left"/>
        <w:spacing w:line="500" w:lineRule="exact"/>
        <w:widowControl/>
        <w:rPr>
          <w:rFonts w:ascii="宋体" w:hAnsi="宋体" w:cs="宋体"/>
          <w:sz w:val="24"/>
        </w:rPr>
      </w:pPr>
      <w:r>
        <w:rPr>
          <w:rFonts w:hint="eastAsia" w:ascii="宋体" w:hAnsi="宋体" w:cs="宋体"/>
          <w:sz w:val="24"/>
        </w:rPr>
        <w:t xml:space="preserve">1.投标申请人应是中华人民共和国境内注册的供应商；</w:t>
      </w:r>
      <w:r/>
    </w:p>
    <w:p>
      <w:pPr>
        <w:ind w:firstLine="482"/>
        <w:jc w:val="left"/>
        <w:spacing w:line="500" w:lineRule="exact"/>
        <w:widowControl/>
        <w:rPr>
          <w:rFonts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482"/>
        <w:jc w:val="left"/>
        <w:spacing w:line="500" w:lineRule="exact"/>
        <w:widowControl/>
        <w:rPr>
          <w:rFonts w:ascii="宋体" w:hAnsi="宋体" w:cs="宋体"/>
          <w:sz w:val="24"/>
        </w:rPr>
      </w:pPr>
      <w:r>
        <w:rPr>
          <w:rFonts w:hint="eastAsia" w:ascii="宋体" w:hAnsi="宋体" w:cs="宋体"/>
          <w:sz w:val="24"/>
        </w:rPr>
        <w:t xml:space="preserve">3.单位负责人为同一人或者存在直接控股、管理关系的不同供应商，不得参加同一合同项下的政府采购活动。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sz w:val="24"/>
        </w:rPr>
      </w:pPr>
      <w:r/>
      <w:bookmarkStart w:id="0" w:name="_Toc42249844"/>
      <w:r/>
      <w:bookmarkStart w:id="1" w:name="_Toc42249797"/>
      <w:r/>
      <w:bookmarkStart w:id="2" w:name="QLCZYSX_1"/>
      <w:r>
        <w:rPr>
          <w:rFonts w:hint="eastAsia" w:ascii="宋体" w:hAnsi="宋体" w:cs="宋体"/>
          <w:b/>
          <w:color w:val="000000"/>
          <w:sz w:val="24"/>
        </w:rPr>
        <w:t xml:space="preserve">三、获取招标文件</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地点：苏采云系统。</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方式：</w:t>
      </w:r>
      <w:r>
        <w:rPr>
          <w:rFonts w:hint="eastAsia" w:ascii="宋体" w:hAnsi="宋体" w:cs="宋体"/>
          <w:bCs/>
          <w:color w:val="000000"/>
          <w:sz w:val="24"/>
          <w:highlight w:val="none"/>
        </w:rPr>
        <w:t xml:space="preserve">本项目采用网上注册登记方式。</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售价：0.00元 </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:00 （北京时间）</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地点：苏采云系统</w:t>
      </w:r>
      <w:r/>
    </w:p>
    <w:p>
      <w:pPr>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五、公告期限</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自本公告发布之日起5个工作日。</w:t>
      </w:r>
      <w:bookmarkEnd w:id="0"/>
      <w:r/>
      <w:bookmarkEnd w:id="1"/>
      <w:r/>
      <w:bookmarkEnd w:id="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1.2潜在投标人访问“苏采云”系统的网络地址和方法：“苏采云”系统的网址：http://jszfcg.jsczt.cn/。</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1.4采购文件（后缀名为“.kedt”）、供应商操作手册及政府采购客户端工具可通过“苏采云”系统--已报名项目--报名详情页面内相应链接进行下载。</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1.5招标代理机构（采购代理机构）将数据电文形式的招标文件加载至“苏采云”系统，供潜在供应商下载或者查阅。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2.各投标人在投标截止时间前应当每天都上网查询，以便获取更新的澄清、修改、补充内容。凡涉及到该项目的补充说明和修改，均以江苏政府采购网上的更正或补充通知为准。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3.投标人如在投标过程中存在以下行为，将被列入不良行为记录名单。</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3.1提供虚假材料谋取中标成交的或采取不正当手段诋毁、排挤其他供应商的；</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3.2投标人递交无竞争力投标文件的。</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5.因供应商的系统环境、操作等原因导致报名、开评标过程中出现问题由供应商自行承担负责。</w:t>
      </w:r>
      <w:r/>
    </w:p>
    <w:p>
      <w:pPr>
        <w:ind w:firstLine="482"/>
        <w:spacing w:line="500" w:lineRule="exact"/>
        <w:rPr>
          <w:rFonts w:ascii="宋体" w:hAnsi="宋体" w:cs="宋体"/>
          <w:bCs/>
          <w:color w:val="000000"/>
          <w:sz w:val="24"/>
        </w:rPr>
      </w:pPr>
      <w:r>
        <w:rPr>
          <w:rFonts w:hint="eastAsia" w:ascii="宋体" w:hAnsi="宋体" w:cs="宋体"/>
          <w:bCs/>
          <w:color w:val="000000"/>
          <w:sz w:val="24"/>
        </w:rPr>
        <w:t xml:space="preserve">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00" w:lineRule="exact"/>
        <w:rPr>
          <w:rFonts w:ascii="宋体" w:hAnsi="宋体" w:cs="宋体"/>
          <w:bCs/>
          <w:sz w:val="24"/>
        </w:rPr>
      </w:pPr>
      <w:r>
        <w:rPr>
          <w:rFonts w:hint="eastAsia" w:ascii="宋体" w:hAnsi="宋体" w:cs="宋体"/>
          <w:bCs/>
          <w:sz w:val="24"/>
        </w:rPr>
        <w:t xml:space="preserve">1. 采购人信息</w:t>
      </w:r>
      <w:r/>
    </w:p>
    <w:p>
      <w:pPr>
        <w:ind w:firstLine="480"/>
        <w:spacing w:line="500" w:lineRule="exact"/>
        <w:rPr>
          <w:rFonts w:ascii="宋体" w:hAnsi="宋体" w:cs="宋体"/>
          <w:bCs/>
          <w:sz w:val="24"/>
        </w:rPr>
      </w:pPr>
      <w:r>
        <w:rPr>
          <w:rFonts w:hint="eastAsia" w:ascii="宋体" w:hAnsi="宋体" w:cs="宋体"/>
          <w:bCs/>
          <w:sz w:val="24"/>
        </w:rPr>
        <w:t xml:space="preserve">单位名称：盐城市建湖生态环境局</w:t>
      </w:r>
      <w:r/>
    </w:p>
    <w:p>
      <w:pPr>
        <w:ind w:firstLine="480"/>
        <w:spacing w:line="500" w:lineRule="exact"/>
        <w:rPr>
          <w:rFonts w:ascii="宋体" w:hAnsi="宋体" w:cs="宋体"/>
          <w:bCs/>
          <w:sz w:val="24"/>
        </w:rPr>
      </w:pPr>
      <w:r>
        <w:rPr>
          <w:rFonts w:hint="eastAsia" w:ascii="宋体" w:hAnsi="宋体" w:cs="宋体"/>
          <w:bCs/>
          <w:sz w:val="24"/>
        </w:rPr>
        <w:t xml:space="preserve">单位地址：建湖县湖中北路18号</w:t>
      </w:r>
      <w:r/>
    </w:p>
    <w:p>
      <w:pPr>
        <w:ind w:firstLine="480"/>
        <w:spacing w:line="500" w:lineRule="exact"/>
        <w:rPr>
          <w:rFonts w:ascii="宋体" w:hAnsi="宋体" w:cs="宋体"/>
          <w:bCs/>
          <w:sz w:val="24"/>
        </w:rPr>
      </w:pPr>
      <w:r>
        <w:rPr>
          <w:rFonts w:hint="eastAsia" w:ascii="宋体" w:hAnsi="宋体" w:cs="宋体"/>
          <w:bCs/>
          <w:sz w:val="24"/>
        </w:rPr>
        <w:t xml:space="preserve">联系人：季先生</w:t>
      </w:r>
      <w:r/>
    </w:p>
    <w:p>
      <w:pPr>
        <w:ind w:firstLine="480"/>
        <w:spacing w:line="500" w:lineRule="exact"/>
        <w:rPr>
          <w:rFonts w:ascii="宋体" w:hAnsi="宋体" w:cs="宋体"/>
          <w:bCs/>
          <w:sz w:val="24"/>
        </w:rPr>
      </w:pPr>
      <w:r>
        <w:rPr>
          <w:rFonts w:hint="eastAsia" w:ascii="宋体" w:hAnsi="宋体" w:cs="宋体"/>
          <w:bCs/>
          <w:sz w:val="24"/>
        </w:rPr>
        <w:t xml:space="preserve">联系方式：13815557683</w:t>
      </w:r>
      <w:r/>
    </w:p>
    <w:p>
      <w:pPr>
        <w:numPr>
          <w:ilvl w:val="0"/>
          <w:numId w:val="2"/>
        </w:numPr>
        <w:ind w:firstLine="480"/>
        <w:spacing w:line="500" w:lineRule="exact"/>
        <w:rPr>
          <w:rFonts w:ascii="宋体" w:hAnsi="宋体" w:cs="宋体"/>
          <w:bCs/>
          <w:sz w:val="24"/>
        </w:rPr>
      </w:pPr>
      <w:r>
        <w:rPr>
          <w:rFonts w:hint="eastAsia" w:ascii="宋体" w:hAnsi="宋体" w:cs="宋体"/>
          <w:bCs/>
          <w:sz w:val="24"/>
        </w:rPr>
        <w:t xml:space="preserve">采购代理机构信息</w:t>
      </w:r>
      <w:r/>
    </w:p>
    <w:p>
      <w:pPr>
        <w:ind w:firstLine="480"/>
        <w:spacing w:line="500" w:lineRule="exact"/>
        <w:rPr>
          <w:rFonts w:ascii="宋体" w:hAnsi="宋体" w:cs="宋体"/>
          <w:bCs/>
          <w:sz w:val="24"/>
        </w:rPr>
      </w:pPr>
      <w:r>
        <w:rPr>
          <w:rFonts w:hint="eastAsia" w:ascii="宋体" w:hAnsi="宋体" w:cs="宋体"/>
          <w:bCs/>
          <w:sz w:val="24"/>
        </w:rPr>
        <w:t xml:space="preserve">单位名称：盐城市捷之诚工程项目管理有限公司</w:t>
      </w:r>
      <w:r/>
    </w:p>
    <w:p>
      <w:pPr>
        <w:ind w:firstLine="480"/>
        <w:spacing w:line="500" w:lineRule="exact"/>
        <w:rPr>
          <w:rFonts w:ascii="宋体" w:hAnsi="宋体" w:cs="宋体"/>
          <w:bCs/>
          <w:sz w:val="24"/>
        </w:rPr>
      </w:pPr>
      <w:r>
        <w:rPr>
          <w:rFonts w:hint="eastAsia" w:ascii="宋体" w:hAnsi="宋体" w:cs="宋体"/>
          <w:bCs/>
          <w:sz w:val="24"/>
        </w:rPr>
        <w:t xml:space="preserve">单位地址：江苏省盐城市亭湖区青年东路19号绿阳汇城市广场22幢601室-3</w:t>
      </w:r>
      <w:r/>
    </w:p>
    <w:p>
      <w:pPr>
        <w:ind w:firstLine="480"/>
        <w:spacing w:line="500" w:lineRule="exact"/>
        <w:rPr>
          <w:rFonts w:ascii="宋体" w:hAnsi="宋体" w:cs="宋体"/>
          <w:bCs/>
          <w:sz w:val="24"/>
        </w:rPr>
      </w:pPr>
      <w:r>
        <w:rPr>
          <w:rFonts w:hint="eastAsia" w:ascii="宋体" w:hAnsi="宋体" w:cs="宋体"/>
          <w:bCs/>
          <w:sz w:val="24"/>
        </w:rPr>
        <w:t xml:space="preserve">联系人：单女士</w:t>
      </w:r>
      <w:r/>
    </w:p>
    <w:p>
      <w:pPr>
        <w:ind w:firstLine="480"/>
        <w:spacing w:line="500" w:lineRule="exact"/>
        <w:rPr>
          <w:rFonts w:hint="eastAsia" w:ascii="宋体" w:hAnsi="宋体" w:eastAsia="宋体" w:cs="宋体"/>
          <w:bCs/>
          <w:sz w:val="24"/>
          <w:lang w:eastAsia="zh-CN"/>
        </w:rPr>
      </w:pPr>
      <w:r>
        <w:rPr>
          <w:rFonts w:hint="eastAsia" w:ascii="宋体" w:hAnsi="宋体" w:cs="宋体"/>
          <w:bCs/>
          <w:sz w:val="24"/>
        </w:rPr>
        <w:t xml:space="preserve">联系方式：</w:t>
      </w:r>
      <w:r>
        <w:rPr>
          <w:rFonts w:hint="eastAsia" w:ascii="宋体" w:hAnsi="宋体" w:cs="宋体"/>
          <w:bCs/>
          <w:sz w:val="24"/>
          <w:lang w:eastAsia="zh-CN"/>
        </w:rPr>
        <w:t xml:space="preserve">13365186728</w:t>
      </w:r>
      <w:r/>
    </w:p>
    <w:p>
      <w:pPr>
        <w:ind w:firstLine="480"/>
        <w:spacing w:line="500" w:lineRule="exact"/>
        <w:rPr>
          <w:rFonts w:ascii="宋体" w:hAnsi="宋体" w:cs="宋体"/>
          <w:bCs/>
          <w:sz w:val="24"/>
        </w:rPr>
      </w:pPr>
      <w:r>
        <w:rPr>
          <w:rFonts w:hint="eastAsia" w:ascii="宋体" w:hAnsi="宋体" w:cs="宋体"/>
          <w:bCs/>
          <w:sz w:val="24"/>
        </w:rPr>
        <w:t xml:space="preserve">3. 项目联系方式</w:t>
      </w:r>
      <w:r/>
    </w:p>
    <w:p>
      <w:pPr>
        <w:ind w:firstLine="480"/>
        <w:spacing w:line="500" w:lineRule="exact"/>
        <w:rPr>
          <w:rFonts w:ascii="宋体" w:hAnsi="宋体" w:cs="宋体"/>
          <w:bCs/>
          <w:sz w:val="24"/>
        </w:rPr>
      </w:pPr>
      <w:r>
        <w:rPr>
          <w:rFonts w:hint="eastAsia" w:ascii="宋体" w:hAnsi="宋体" w:cs="宋体"/>
          <w:bCs/>
          <w:sz w:val="24"/>
        </w:rPr>
        <w:t xml:space="preserve">项目联系人：单女士</w:t>
      </w:r>
      <w:r/>
    </w:p>
    <w:p>
      <w:pPr>
        <w:ind w:firstLine="480"/>
        <w:spacing w:line="500" w:lineRule="exact"/>
        <w:rPr>
          <w:rFonts w:hint="eastAsia" w:ascii="宋体" w:hAnsi="宋体" w:eastAsia="宋体" w:cs="宋体"/>
          <w:bCs/>
          <w:sz w:val="24"/>
          <w:lang w:eastAsia="zh-CN"/>
        </w:rPr>
      </w:pPr>
      <w:r>
        <w:rPr>
          <w:rFonts w:hint="eastAsia" w:ascii="宋体" w:hAnsi="宋体" w:cs="宋体"/>
          <w:bCs/>
          <w:sz w:val="24"/>
        </w:rPr>
        <w:t xml:space="preserve">电话：</w:t>
      </w:r>
      <w:r>
        <w:rPr>
          <w:rFonts w:hint="eastAsia" w:ascii="宋体" w:hAnsi="宋体" w:cs="宋体"/>
          <w:bCs/>
          <w:sz w:val="24"/>
          <w:lang w:eastAsia="zh-CN"/>
        </w:rPr>
        <w:t xml:space="preserve">13365186728</w:t>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ind w:left="238"/>
        <w:jc w:val="center"/>
        <w:spacing w:before="161" w:after="161" w:line="400" w:lineRule="exact"/>
        <w:rPr>
          <w:rFonts w:ascii="宋体" w:hAnsi="宋体" w:cs="宋体"/>
          <w:b/>
          <w:sz w:val="36"/>
          <w:szCs w:val="36"/>
        </w:rPr>
        <w:outlineLvl w:val="1"/>
      </w:pPr>
      <w:r>
        <w:rPr>
          <w:rFonts w:hint="eastAsia" w:ascii="宋体" w:hAnsi="宋体" w:cs="宋体"/>
          <w:b/>
          <w:sz w:val="36"/>
          <w:szCs w:val="36"/>
        </w:rPr>
        <w:t xml:space="preserve">一、投标须知前附表</w:t>
      </w:r>
      <w:r/>
    </w:p>
    <w:tbl>
      <w:tblPr>
        <w:tblStyle w:val="833"/>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480" w:lineRule="exact"/>
              <w:widowControl/>
              <w:rPr>
                <w:rFonts w:ascii="宋体" w:hAnsi="宋体" w:cs="宋体"/>
                <w:bCs/>
                <w:sz w:val="24"/>
              </w:rPr>
            </w:pPr>
            <w:r>
              <w:rPr>
                <w:rFonts w:hint="eastAsia" w:ascii="宋体" w:hAnsi="宋体" w:cs="宋体"/>
                <w:sz w:val="24"/>
              </w:rPr>
              <w:t xml:space="preserve">建湖生态环境监测站环境应急装备项目</w:t>
            </w:r>
            <w:r/>
          </w:p>
        </w:tc>
      </w:tr>
      <w:tr>
        <w:trPr>
          <w:trHeight w:val="605"/>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2"/>
              <w:jc w:val="left"/>
              <w:spacing w:line="240" w:lineRule="atLeast"/>
              <w:widowControl/>
              <w:rPr>
                <w:rFonts w:ascii="宋体" w:hAnsi="宋体" w:cs="宋体"/>
                <w:sz w:val="24"/>
              </w:rPr>
            </w:pPr>
            <w:r>
              <w:rPr>
                <w:rFonts w:hint="eastAsia" w:ascii="宋体" w:hAnsi="宋体" w:cs="宋体"/>
                <w:sz w:val="24"/>
              </w:rPr>
              <w:t xml:space="preserve">建湖生态环境监测站环境应急装备项目是指对所有设备的供货、运输（送达至采购方指定地点并卸货）、安装及售后服务等，具体内容及要求详见招标文件要求。</w:t>
            </w:r>
            <w:r/>
          </w:p>
        </w:tc>
      </w:tr>
      <w:tr>
        <w:trPr>
          <w:trHeight w:val="48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spacing w:line="500" w:lineRule="exact"/>
              <w:widowControl/>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采购单位联系人</w:t>
            </w:r>
            <w:r/>
          </w:p>
        </w:tc>
        <w:tc>
          <w:tcPr>
            <w:tcW w:w="2284" w:type="dxa"/>
            <w:vAlign w:val="center"/>
            <w:textDirection w:val="lrTb"/>
            <w:noWrap/>
          </w:tcPr>
          <w:p>
            <w:pPr>
              <w:jc w:val="center"/>
              <w:spacing w:line="320" w:lineRule="exact"/>
              <w:rPr>
                <w:rFonts w:ascii="宋体" w:hAnsi="宋体" w:eastAsia="新宋体"/>
                <w:bCs/>
                <w:sz w:val="24"/>
              </w:rPr>
            </w:pPr>
            <w:r>
              <w:rPr>
                <w:rFonts w:hint="eastAsia" w:ascii="宋体" w:hAnsi="宋体" w:eastAsia="新宋体"/>
                <w:bCs/>
                <w:sz w:val="24"/>
              </w:rPr>
              <w:t xml:space="preserve">季先生</w:t>
            </w:r>
            <w:r/>
          </w:p>
        </w:tc>
        <w:tc>
          <w:tcPr>
            <w:tcW w:w="1624"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电  话</w:t>
            </w:r>
            <w:r/>
          </w:p>
        </w:tc>
        <w:tc>
          <w:tcPr>
            <w:tcW w:w="4057" w:type="dxa"/>
            <w:vAlign w:val="center"/>
            <w:textDirection w:val="lrTb"/>
            <w:noWrap/>
          </w:tcPr>
          <w:p>
            <w:pPr>
              <w:jc w:val="center"/>
              <w:spacing w:line="320" w:lineRule="exact"/>
              <w:rPr>
                <w:rFonts w:ascii="宋体" w:hAnsi="宋体"/>
                <w:bCs/>
                <w:sz w:val="24"/>
              </w:rPr>
            </w:pPr>
            <w:r>
              <w:rPr>
                <w:rFonts w:hint="eastAsia" w:ascii="宋体" w:hAnsi="宋体" w:cs="宋体"/>
                <w:bCs/>
                <w:sz w:val="24"/>
              </w:rPr>
              <w:t xml:space="preserve">13815557683</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284"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单女士</w:t>
            </w:r>
            <w:r/>
          </w:p>
        </w:tc>
        <w:tc>
          <w:tcPr>
            <w:tcW w:w="1624"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电  话</w:t>
            </w:r>
            <w:r/>
          </w:p>
        </w:tc>
        <w:tc>
          <w:tcPr>
            <w:tcW w:w="4057" w:type="dxa"/>
            <w:vAlign w:val="center"/>
            <w:textDirection w:val="lrTb"/>
            <w:noWrap/>
          </w:tcPr>
          <w:p>
            <w:pPr>
              <w:jc w:val="center"/>
              <w:spacing w:line="320" w:lineRule="exact"/>
              <w:rPr>
                <w:rFonts w:hint="eastAsia" w:ascii="宋体" w:hAnsi="宋体" w:eastAsia="宋体"/>
                <w:bCs/>
                <w:sz w:val="24"/>
                <w:lang w:eastAsia="zh-CN"/>
              </w:rPr>
            </w:pPr>
            <w:r>
              <w:rPr>
                <w:rFonts w:hint="eastAsia" w:ascii="宋体" w:hAnsi="宋体"/>
                <w:bCs/>
                <w:sz w:val="24"/>
                <w:lang w:eastAsia="zh-CN"/>
              </w:rPr>
              <w:t xml:space="preserve">13365186728</w:t>
            </w:r>
            <w:r/>
          </w:p>
        </w:tc>
      </w:tr>
      <w:tr>
        <w:trPr>
          <w:trHeight w:val="89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rPr>
              <w:t xml:space="preserve">中标单位在签订合同前，须向采购人交纳中标价5%的履约保证金，</w:t>
            </w:r>
            <w:r>
              <w:rPr>
                <w:rFonts w:hint="eastAsia" w:ascii="宋体" w:hAnsi="宋体"/>
                <w:sz w:val="24"/>
              </w:rPr>
              <w:t xml:space="preserve">于项目所有设备验收合格后退还</w:t>
            </w:r>
            <w:r>
              <w:rPr>
                <w:rFonts w:hint="eastAsia" w:ascii="宋体" w:hAnsi="宋体" w:cs="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 w:val="24"/>
                <w:szCs w:val="24"/>
              </w:rPr>
              <w:t xml:space="preserve">向采购人缴纳项目中标价的2.5%作为履约保证金</w:t>
            </w:r>
            <w:r>
              <w:rPr>
                <w:rFonts w:hint="eastAsia" w:ascii="宋体" w:hAnsi="宋体" w:cs="宋体"/>
                <w:b/>
                <w:bCs/>
                <w:sz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ascii="宋体" w:hAnsi="宋体" w:cs="Arial"/>
                <w:sz w:val="24"/>
              </w:rPr>
            </w:pPr>
            <w:r>
              <w:rPr>
                <w:rFonts w:hint="eastAsia" w:ascii="宋体" w:hAnsi="宋体" w:cs="宋体"/>
                <w:sz w:val="24"/>
              </w:rPr>
              <w:t xml:space="preserve">自合同签订之日起60日内供货并安装调试完毕。</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质保期</w:t>
            </w:r>
            <w:r/>
          </w:p>
        </w:tc>
        <w:tc>
          <w:tcPr>
            <w:gridSpan w:val="3"/>
            <w:tcW w:w="7965" w:type="dxa"/>
            <w:vAlign w:val="center"/>
            <w:textDirection w:val="lrTb"/>
            <w:noWrap/>
          </w:tcPr>
          <w:p>
            <w:pPr>
              <w:jc w:val="center"/>
              <w:spacing w:line="480" w:lineRule="exact"/>
              <w:rPr>
                <w:rFonts w:ascii="宋体" w:hAnsi="宋体"/>
                <w:sz w:val="24"/>
              </w:rPr>
            </w:pPr>
            <w:r>
              <w:rPr>
                <w:rFonts w:hint="eastAsia" w:ascii="宋体" w:hAnsi="宋体"/>
                <w:sz w:val="24"/>
              </w:rPr>
              <w:t xml:space="preserve">三年</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45</w:t>
            </w:r>
            <w:r>
              <w:rPr>
                <w:rFonts w:hint="eastAsia" w:ascii="宋体" w:hAnsi="宋体"/>
                <w:sz w:val="24"/>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投标截止时间</w:t>
            </w:r>
            <w:r/>
          </w:p>
        </w:tc>
        <w:tc>
          <w:tcPr>
            <w:gridSpan w:val="3"/>
            <w:tcW w:w="7965" w:type="dxa"/>
            <w:vAlign w:val="center"/>
            <w:textDirection w:val="lrTb"/>
            <w:noWrap/>
          </w:tcPr>
          <w:p>
            <w:pPr>
              <w:jc w:val="center"/>
              <w:spacing w:line="300" w:lineRule="exact"/>
              <w:rPr>
                <w:rFonts w:ascii="宋体" w:hAnsi="宋体"/>
                <w:bCs/>
                <w:szCs w:val="21"/>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时00分</w:t>
            </w:r>
            <w:r/>
          </w:p>
        </w:tc>
      </w:tr>
      <w:tr>
        <w:trPr>
          <w:trHeight w:val="92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开标时间及地点</w:t>
            </w:r>
            <w:r/>
          </w:p>
        </w:tc>
        <w:tc>
          <w:tcPr>
            <w:gridSpan w:val="3"/>
            <w:tcW w:w="7965" w:type="dxa"/>
            <w:vAlign w:val="center"/>
            <w:textDirection w:val="lrTb"/>
            <w:noWrap/>
          </w:tcPr>
          <w:p>
            <w:pPr>
              <w:jc w:val="center"/>
              <w:spacing w:line="400" w:lineRule="exact"/>
              <w:rPr>
                <w:rFonts w:ascii="宋体" w:hAnsi="宋体"/>
                <w:b/>
                <w:bCs/>
                <w:sz w:val="24"/>
                <w:highlight w:val="none"/>
                <w:u w:val="singl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15</w:t>
            </w:r>
            <w:r>
              <w:rPr>
                <w:rFonts w:hint="eastAsia" w:ascii="宋体" w:hAnsi="宋体"/>
                <w:b/>
                <w:bCs/>
                <w:sz w:val="24"/>
                <w:highlight w:val="none"/>
                <w:u w:val="single"/>
              </w:rPr>
              <w:t xml:space="preserve">时00分</w:t>
            </w:r>
            <w:r/>
          </w:p>
          <w:p>
            <w:pPr>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投标文件</w:t>
            </w:r>
            <w:r/>
          </w:p>
        </w:tc>
        <w:tc>
          <w:tcPr>
            <w:gridSpan w:val="3"/>
            <w:tcW w:w="7965" w:type="dxa"/>
            <w:vAlign w:val="center"/>
            <w:textDirection w:val="lrTb"/>
            <w:noWrap/>
          </w:tcPr>
          <w:p>
            <w:pPr>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rPr>
              <w:t xml:space="preserve">盐城市捷之诚工程项目管理有限公司</w:t>
            </w:r>
            <w:r>
              <w:rPr>
                <w:rFonts w:ascii="宋体" w:hAnsi="宋体"/>
                <w:b/>
                <w:bCs/>
                <w:sz w:val="24"/>
                <w:szCs w:val="24"/>
              </w:rPr>
              <w:t xml:space="preserve">，未中标单位不需要提供）。</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采购预算</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Arial"/>
                <w:b/>
                <w:sz w:val="24"/>
                <w:szCs w:val="24"/>
              </w:rPr>
              <w:t xml:space="preserve">131万元，高于该预算价的作无效标论处</w:t>
            </w:r>
            <w:r>
              <w:rPr>
                <w:rFonts w:ascii="宋体" w:hAnsi="宋体"/>
                <w:b/>
                <w:color w:val="000000"/>
                <w:sz w:val="24"/>
              </w:rPr>
              <w:t xml:space="preserve">。</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28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spacing w:line="360" w:lineRule="exact"/>
              <w:rPr>
                <w:rFonts w:ascii="宋体" w:hAnsi="宋体" w:cs="Arial"/>
                <w:sz w:val="24"/>
                <w:szCs w:val="22"/>
              </w:rPr>
            </w:pPr>
            <w:r>
              <w:rPr>
                <w:rFonts w:hint="eastAsia" w:ascii="宋体" w:hAnsi="宋体" w:cs="Arial"/>
                <w:sz w:val="24"/>
              </w:rPr>
              <w:t xml:space="preserve">联系部门</w:t>
            </w:r>
            <w:r>
              <w:rPr>
                <w:rFonts w:hint="eastAsia" w:ascii="宋体" w:hAnsi="宋体" w:cs="Arial"/>
                <w:sz w:val="24"/>
                <w:szCs w:val="22"/>
              </w:rPr>
              <w:t xml:space="preserve">：盐城市建湖生态环境局/盐城市捷之诚工程项目管理有限公司</w:t>
            </w:r>
            <w:r/>
          </w:p>
          <w:p>
            <w:pPr>
              <w:spacing w:line="360" w:lineRule="exact"/>
              <w:rPr>
                <w:rFonts w:hint="eastAsia" w:ascii="宋体" w:hAnsi="宋体" w:eastAsia="宋体" w:cs="Arial"/>
                <w:sz w:val="24"/>
                <w:szCs w:val="22"/>
                <w:highlight w:val="yellow"/>
                <w:lang w:eastAsia="zh-CN"/>
              </w:rPr>
            </w:pPr>
            <w:r>
              <w:rPr>
                <w:rFonts w:hint="eastAsia" w:ascii="宋体" w:hAnsi="宋体" w:cs="Arial"/>
                <w:sz w:val="24"/>
                <w:szCs w:val="22"/>
              </w:rPr>
              <w:t xml:space="preserve">联系电话：</w:t>
            </w:r>
            <w:r>
              <w:rPr>
                <w:rFonts w:hint="eastAsia" w:ascii="宋体" w:hAnsi="宋体" w:cs="宋体"/>
                <w:bCs/>
                <w:sz w:val="24"/>
              </w:rPr>
              <w:t xml:space="preserve">13815557683/</w:t>
            </w:r>
            <w:r>
              <w:rPr>
                <w:rFonts w:hint="eastAsia" w:ascii="宋体" w:hAnsi="宋体"/>
                <w:bCs/>
                <w:sz w:val="24"/>
                <w:lang w:eastAsia="zh-CN"/>
              </w:rPr>
              <w:t xml:space="preserve">13365186728</w:t>
            </w:r>
            <w:r/>
          </w:p>
          <w:p>
            <w:pPr>
              <w:spacing w:line="400" w:lineRule="exact"/>
              <w:rPr>
                <w:rFonts w:ascii="宋体" w:hAnsi="宋体"/>
                <w:b/>
                <w:bCs/>
                <w:sz w:val="24"/>
              </w:rPr>
            </w:pPr>
            <w:r>
              <w:rPr>
                <w:rFonts w:hint="eastAsia" w:ascii="宋体" w:hAnsi="宋体" w:cs="Arial"/>
                <w:sz w:val="24"/>
                <w:szCs w:val="22"/>
              </w:rPr>
              <w:t xml:space="preserve">通讯地址：</w:t>
            </w:r>
            <w:r>
              <w:rPr>
                <w:rFonts w:hint="eastAsia" w:ascii="宋体" w:hAnsi="宋体" w:cs="宋体"/>
                <w:bCs/>
                <w:sz w:val="24"/>
              </w:rPr>
              <w:t xml:space="preserve">建湖县湖中北路18号/</w:t>
            </w:r>
            <w:r>
              <w:rPr>
                <w:rFonts w:hint="eastAsia" w:ascii="宋体" w:hAnsi="宋体" w:cs="宋体"/>
                <w:sz w:val="24"/>
                <w:szCs w:val="24"/>
              </w:rPr>
              <w:t xml:space="preserve">江苏省盐城市亭湖区青年东路19号绿阳汇城市广场22幢601室-3</w:t>
            </w:r>
            <w:r/>
          </w:p>
        </w:tc>
      </w:tr>
      <w:tr>
        <w:trPr>
          <w:trHeight w:val="140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spacing w:line="440" w:lineRule="exact"/>
              <w:rPr>
                <w:rFonts w:ascii="宋体" w:hAnsi="宋体" w:cs="Arial"/>
                <w:sz w:val="24"/>
              </w:rPr>
            </w:pPr>
            <w:r>
              <w:rPr>
                <w:rFonts w:hint="eastAsia" w:ascii="宋体" w:hAnsi="宋体" w:cs="Arial"/>
                <w:sz w:val="24"/>
              </w:rPr>
              <w:t xml:space="preserve">联系部门：建湖县财政局</w:t>
            </w:r>
            <w:r/>
          </w:p>
          <w:p>
            <w:pPr>
              <w:spacing w:line="440" w:lineRule="exact"/>
              <w:rPr>
                <w:rFonts w:ascii="宋体" w:hAnsi="宋体" w:cs="Arial"/>
                <w:sz w:val="24"/>
              </w:rPr>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p>
            <w:pPr>
              <w:spacing w:line="440" w:lineRule="exact"/>
            </w:pPr>
            <w:r>
              <w:rPr>
                <w:rFonts w:hint="eastAsia" w:ascii="宋体" w:hAnsi="宋体" w:cs="Arial"/>
                <w:color w:val="000000"/>
                <w:sz w:val="24"/>
              </w:rPr>
              <w:t xml:space="preserve">联系方式：0515-86233622</w:t>
            </w:r>
            <w:r/>
          </w:p>
        </w:tc>
      </w:tr>
      <w:tr>
        <w:trPr>
          <w:trHeight w:val="909"/>
        </w:trPr>
        <w:tc>
          <w:tcPr>
            <w:tcW w:w="2183" w:type="dxa"/>
            <w:vAlign w:val="center"/>
            <w:textDirection w:val="lrTb"/>
            <w:noWrap/>
          </w:tcPr>
          <w:p>
            <w:pPr>
              <w:jc w:val="center"/>
              <w:spacing w:line="400" w:lineRule="exact"/>
              <w:rPr>
                <w:rFonts w:ascii="宋体" w:hAnsi="宋体"/>
                <w:bCs/>
                <w:sz w:val="24"/>
              </w:rPr>
            </w:pPr>
            <w:r>
              <w:rPr>
                <w:rFonts w:hint="eastAsia" w:ascii="宋体" w:hAnsi="宋体"/>
                <w:bCs/>
                <w:color w:val="000000"/>
                <w:sz w:val="24"/>
              </w:rPr>
              <w:t xml:space="preserve">软件技术支持</w:t>
            </w:r>
            <w:r/>
          </w:p>
        </w:tc>
        <w:tc>
          <w:tcPr>
            <w:gridSpan w:val="3"/>
            <w:tcW w:w="7965" w:type="dxa"/>
            <w:vAlign w:val="center"/>
            <w:textDirection w:val="lrTb"/>
            <w:noWrap/>
          </w:tcPr>
          <w:p>
            <w:pPr>
              <w:spacing w:line="400" w:lineRule="exact"/>
              <w:rPr>
                <w:rFonts w:ascii="宋体" w:hAnsi="宋体" w:cs="Arial"/>
                <w:sz w:val="24"/>
              </w:rPr>
            </w:pPr>
            <w:r>
              <w:rPr>
                <w:rFonts w:hint="eastAsia" w:ascii="宋体" w:hAnsi="宋体"/>
                <w:bCs/>
                <w:color w:val="000000"/>
                <w:sz w:val="24"/>
              </w:rPr>
              <w:t xml:space="preserve">联系方式：0519-86722805</w:t>
            </w:r>
            <w:r/>
          </w:p>
        </w:tc>
      </w:tr>
    </w:tbl>
    <w:p>
      <w:pPr>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本次项目仅适用于招标文件中所叙述项目的货物采购。</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w:t>
      </w:r>
      <w:r/>
    </w:p>
    <w:p>
      <w:pPr>
        <w:spacing w:line="480" w:lineRule="exact"/>
        <w:tabs>
          <w:tab w:val="left" w:pos="7665" w:leader="none"/>
        </w:tabs>
        <w:rPr>
          <w:rFonts w:ascii="宋体" w:hAnsi="宋体" w:cs="宋体"/>
          <w:sz w:val="24"/>
        </w:rPr>
      </w:pPr>
      <w:r>
        <w:rPr>
          <w:rFonts w:hint="eastAsia" w:ascii="宋体" w:hAnsi="宋体"/>
          <w:color w:val="000000"/>
          <w:sz w:val="24"/>
        </w:rPr>
        <w:t xml:space="preserve">  2.2“采购代理机构”系指本次招标采购项目活动组织方。</w:t>
      </w:r>
      <w:r/>
    </w:p>
    <w:p>
      <w:pPr>
        <w:ind w:firstLine="480"/>
        <w:spacing w:line="480" w:lineRule="exact"/>
        <w:tabs>
          <w:tab w:val="left" w:pos="7665" w:leader="none"/>
        </w:tabs>
        <w:rPr>
          <w:rFonts w:ascii="宋体" w:hAnsi="宋体"/>
          <w:sz w:val="24"/>
        </w:rPr>
      </w:pPr>
      <w:r>
        <w:rPr>
          <w:rFonts w:hint="eastAsia" w:ascii="宋体" w:hAnsi="宋体"/>
          <w:sz w:val="24"/>
        </w:rPr>
        <w:t xml:space="preserve">2.3“投标人”系指获取了本招标文件，且已经提交或者准备提交本次投标文件的制造商或供货商。</w:t>
      </w:r>
      <w:r/>
    </w:p>
    <w:p>
      <w:pPr>
        <w:ind w:firstLine="480"/>
        <w:spacing w:line="480" w:lineRule="exact"/>
        <w:tabs>
          <w:tab w:val="left" w:pos="7665" w:leader="none"/>
        </w:tabs>
        <w:rPr>
          <w:rFonts w:ascii="宋体" w:hAnsi="宋体"/>
          <w:sz w:val="24"/>
        </w:rPr>
      </w:pPr>
      <w:r>
        <w:rPr>
          <w:rFonts w:ascii="宋体" w:hAnsi="宋体"/>
          <w:sz w:val="24"/>
        </w:rPr>
        <w:t xml:space="preserve">2.4</w:t>
      </w:r>
      <w:r>
        <w:rPr>
          <w:rFonts w:hint="eastAsia" w:ascii="宋体" w:hAnsi="宋体"/>
          <w:sz w:val="24"/>
        </w:rPr>
        <w:t xml:space="preserve">“投标文件有效期”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ascii="宋体" w:hAnsi="宋体" w:cs="Arial"/>
          <w:b/>
          <w:sz w:val="24"/>
          <w:szCs w:val="24"/>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p>
    <w:p>
      <w:pPr>
        <w:pStyle w:val="865"/>
      </w:p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Cs w:val="21"/>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1024"/>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bCs/>
          <w:sz w:val="24"/>
        </w:rPr>
      </w:pPr>
      <w:r>
        <w:rPr>
          <w:rFonts w:ascii="宋体" w:hAnsi="宋体"/>
          <w:bCs/>
          <w:sz w:val="24"/>
        </w:rPr>
        <w:t xml:space="preserve">5.1投标人在收到招标文件后，如有疑问需要澄清，应以规定的时间和方式（</w:t>
      </w:r>
      <w:r>
        <w:rPr>
          <w:rFonts w:ascii="宋体" w:hAnsi="宋体"/>
          <w:bCs/>
          <w:sz w:val="24"/>
          <w:highlight w:val="none"/>
        </w:rPr>
        <w:t xml:space="preserve">202</w:t>
      </w:r>
      <w:r>
        <w:rPr>
          <w:rFonts w:hint="eastAsia" w:ascii="宋体" w:hAnsi="宋体"/>
          <w:bCs/>
          <w:sz w:val="24"/>
          <w:highlight w:val="none"/>
        </w:rPr>
        <w:t xml:space="preserve">4</w:t>
      </w:r>
      <w:r>
        <w:rPr>
          <w:rFonts w:ascii="宋体" w:hAnsi="宋体"/>
          <w:bCs/>
          <w:sz w:val="24"/>
          <w:highlight w:val="none"/>
        </w:rPr>
        <w:t xml:space="preserve">年</w:t>
      </w:r>
      <w:r>
        <w:rPr>
          <w:rFonts w:hint="eastAsia" w:ascii="宋体" w:hAnsi="宋体"/>
          <w:bCs/>
          <w:sz w:val="24"/>
          <w:highlight w:val="none"/>
          <w:lang w:val="en-US" w:eastAsia="zh-CN"/>
        </w:rPr>
        <w:t xml:space="preserve">12</w:t>
      </w:r>
      <w:r>
        <w:rPr>
          <w:rFonts w:ascii="宋体" w:hAnsi="宋体"/>
          <w:bCs/>
          <w:sz w:val="24"/>
          <w:highlight w:val="none"/>
        </w:rPr>
        <w:t xml:space="preserve">月</w:t>
      </w:r>
      <w:r>
        <w:rPr>
          <w:rFonts w:hint="eastAsia" w:ascii="宋体" w:hAnsi="宋体"/>
          <w:bCs/>
          <w:sz w:val="24"/>
          <w:highlight w:val="none"/>
          <w:lang w:val="en-US" w:eastAsia="zh-CN"/>
        </w:rPr>
        <w:t xml:space="preserve">25</w:t>
      </w:r>
      <w:r>
        <w:rPr>
          <w:rFonts w:ascii="宋体" w:hAnsi="宋体"/>
          <w:bCs/>
          <w:sz w:val="24"/>
          <w:highlight w:val="none"/>
        </w:rPr>
        <w:t xml:space="preserve">日17:00前</w:t>
      </w:r>
      <w:r>
        <w:rPr>
          <w:rFonts w:ascii="宋体" w:hAnsi="宋体"/>
          <w:bCs/>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1024"/>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ascii="宋体" w:hAnsi="宋体"/>
          <w:b/>
          <w:bCs/>
          <w:sz w:val="24"/>
        </w:rPr>
      </w:pPr>
      <w:r>
        <w:rPr>
          <w:rFonts w:hint="eastAsia" w:ascii="宋体" w:hAnsi="宋体"/>
          <w:b/>
          <w:sz w:val="24"/>
        </w:rPr>
        <w:t xml:space="preserve">8.2</w:t>
      </w:r>
      <w:r>
        <w:rPr>
          <w:rFonts w:hint="eastAsia" w:ascii="宋体" w:hAnsi="宋体" w:cs="宋体"/>
          <w:b/>
          <w:bCs/>
          <w:sz w:val="24"/>
        </w:rPr>
        <w:t xml:space="preserve">本项目预算金额为131</w:t>
      </w:r>
      <w:r>
        <w:rPr>
          <w:rFonts w:hint="eastAsia" w:ascii="宋体" w:hAnsi="宋体" w:cs="Arial"/>
          <w:b/>
          <w:sz w:val="24"/>
          <w:szCs w:val="24"/>
        </w:rPr>
        <w:t xml:space="preserve">万元，高于该预算价的作无效标论处</w:t>
      </w:r>
      <w:r>
        <w:rPr>
          <w:rFonts w:ascii="宋体" w:hAnsi="宋体"/>
          <w:b/>
          <w:color w:val="000000"/>
          <w:sz w:val="24"/>
        </w:rPr>
        <w:t xml:space="preserve">。</w:t>
      </w:r>
      <w:r/>
    </w:p>
    <w:p>
      <w:pPr>
        <w:ind w:firstLine="482"/>
        <w:spacing w:line="480" w:lineRule="exact"/>
        <w:widowControl/>
        <w:rPr>
          <w:rFonts w:ascii="宋体" w:hAnsi="宋体"/>
          <w:b/>
          <w:sz w:val="24"/>
        </w:rPr>
      </w:pPr>
      <w:r>
        <w:rPr>
          <w:rFonts w:hint="eastAsia" w:ascii="宋体" w:hAnsi="宋体"/>
          <w:b/>
          <w:sz w:val="24"/>
        </w:rPr>
        <w:t xml:space="preserve">8.3</w:t>
      </w:r>
      <w:r>
        <w:rPr>
          <w:rFonts w:hint="eastAsia" w:ascii="宋体" w:hAnsi="宋体" w:cs="宋体"/>
          <w:b/>
          <w:sz w:val="24"/>
        </w:rPr>
        <w:t xml:space="preserve">投标报价</w:t>
      </w:r>
      <w:r/>
    </w:p>
    <w:p>
      <w:pPr>
        <w:ind w:firstLine="460"/>
        <w:spacing w:line="480" w:lineRule="exact"/>
        <w:rPr>
          <w:rFonts w:ascii="宋体" w:hAnsi="宋体"/>
          <w:sz w:val="24"/>
        </w:rPr>
      </w:pPr>
      <w:r>
        <w:rPr>
          <w:rFonts w:hint="eastAsia" w:ascii="宋体" w:hAnsi="宋体"/>
          <w:bCs/>
          <w:sz w:val="24"/>
        </w:rPr>
        <w:t xml:space="preserve">8.3.1报价应包含以下内容：投标人应</w:t>
      </w:r>
      <w:r>
        <w:rPr>
          <w:rFonts w:hint="eastAsia" w:ascii="宋体" w:hAnsi="宋体"/>
          <w:sz w:val="24"/>
        </w:rPr>
        <w:t xml:space="preserve">根据自己的实力和条件报价，投标报价应是招标文件所确定招标范围内全部工作内容的价格体现，</w:t>
      </w:r>
      <w:r>
        <w:rPr>
          <w:rFonts w:hint="eastAsia" w:ascii="宋体" w:hAnsi="宋体" w:cs="宋体"/>
          <w:sz w:val="24"/>
          <w:szCs w:val="24"/>
        </w:rPr>
        <w:t xml:space="preserve">投标报价包括：</w:t>
      </w:r>
      <w:r>
        <w:rPr>
          <w:rFonts w:hint="eastAsia" w:ascii="宋体" w:hAnsi="宋体" w:cs="宋体"/>
          <w:position w:val="2"/>
          <w:sz w:val="24"/>
        </w:rPr>
        <w:t xml:space="preserve">所有设备费用（含全套所有设备、附件、配件、备品备件、专用工具、技术资料等）、直接和间接成本费、劳务费、清洁费、包装费、采购费、生产费、运杂费（含运输费）、装卸费、保险费、保修费、管理费、配合费、安装费、调试费、检测费、验收费、技术（含操作、维护等）培训及售后服务费、</w:t>
      </w:r>
      <w:r>
        <w:rPr>
          <w:rFonts w:hint="eastAsia" w:ascii="宋体" w:hAnsi="宋体"/>
          <w:sz w:val="24"/>
        </w:rPr>
        <w:t xml:space="preserve">质保期（三年）内设备的校准费、</w:t>
      </w:r>
      <w:r>
        <w:rPr>
          <w:rFonts w:hint="eastAsia" w:ascii="宋体" w:hAnsi="宋体" w:cs="宋体"/>
          <w:position w:val="2"/>
          <w:sz w:val="24"/>
        </w:rPr>
        <w:t xml:space="preserve">设备在质保期（三年）内所涉及的试剂耗材费</w:t>
      </w:r>
      <w:r>
        <w:rPr>
          <w:rFonts w:hint="eastAsia" w:ascii="宋体" w:hAnsi="宋体"/>
          <w:color w:val="000000"/>
          <w:sz w:val="24"/>
        </w:rPr>
        <w:t xml:space="preserve">、</w:t>
      </w:r>
      <w:r>
        <w:rPr>
          <w:rFonts w:hint="eastAsia" w:ascii="宋体" w:hAnsi="宋体" w:cs="宋体"/>
          <w:b/>
          <w:bCs/>
          <w:position w:val="2"/>
          <w:sz w:val="24"/>
        </w:rPr>
        <w:t xml:space="preserve">招标代理服务费</w:t>
      </w:r>
      <w:r>
        <w:rPr>
          <w:rFonts w:hint="eastAsia" w:ascii="宋体" w:hAnsi="宋体" w:cs="宋体"/>
          <w:position w:val="2"/>
          <w:sz w:val="24"/>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sz w:val="24"/>
        </w:rPr>
        <w:t xml:space="preserve">。对投标人认为没有考虑到的费用项目采购人将不予支付，并认为此项费用已包含在投标报价中。</w:t>
      </w:r>
      <w:r/>
    </w:p>
    <w:p>
      <w:pPr>
        <w:ind w:firstLine="460"/>
        <w:spacing w:line="480" w:lineRule="exact"/>
        <w:rPr>
          <w:rFonts w:ascii="宋体" w:hAnsi="宋体"/>
          <w:sz w:val="24"/>
        </w:rPr>
      </w:pPr>
      <w:r>
        <w:rPr>
          <w:rFonts w:hint="eastAsia" w:ascii="宋体" w:hAnsi="宋体"/>
          <w:sz w:val="24"/>
        </w:rPr>
        <w:t xml:space="preserve">8.3.2 开标一览表、投标价格表的报价一律用人民币（单位：元）填报。</w:t>
      </w:r>
      <w:r/>
    </w:p>
    <w:p>
      <w:pPr>
        <w:ind w:firstLine="463"/>
        <w:spacing w:line="480" w:lineRule="exact"/>
        <w:rPr>
          <w:rFonts w:ascii="宋体" w:hAnsi="宋体"/>
          <w:sz w:val="24"/>
        </w:rPr>
      </w:pPr>
      <w:r>
        <w:rPr>
          <w:rFonts w:hint="eastAsia" w:ascii="宋体" w:hAnsi="宋体"/>
          <w:b/>
          <w:sz w:val="24"/>
        </w:rPr>
        <w:t xml:space="preserve">8.4招标代理服务费：</w:t>
      </w:r>
      <w:r>
        <w:rPr>
          <w:rFonts w:hint="eastAsia" w:ascii="宋体" w:hAnsi="宋体" w:cs="宋体"/>
          <w:bCs/>
          <w:sz w:val="24"/>
          <w:szCs w:val="24"/>
        </w:rPr>
        <w:t xml:space="preserve">经研究决定，如中标人响应成交，中标人领取中标通知书签订合同后向招标代理机构交纳招标代理服务费（通过数字人民币方式交款），</w:t>
      </w:r>
      <w:r>
        <w:rPr>
          <w:rFonts w:hint="eastAsia"/>
          <w:sz w:val="24"/>
        </w:rPr>
        <w:t xml:space="preserve">费用按</w:t>
      </w:r>
      <w:r>
        <w:rPr>
          <w:rFonts w:hint="eastAsia" w:ascii="宋体"/>
          <w:sz w:val="24"/>
        </w:rPr>
        <w:t xml:space="preserve">照苏招协【2022】002号文的收费标准收取</w:t>
      </w:r>
      <w:r>
        <w:rPr>
          <w:rFonts w:hint="eastAsia" w:ascii="宋体" w:hAnsi="宋体" w:cs="宋体"/>
          <w:bCs/>
          <w:sz w:val="24"/>
          <w:szCs w:val="24"/>
        </w:rPr>
        <w:t xml:space="preserve">；此项费用含在投标报价中，不单独列项，由投标单位在报价时综合考虑</w:t>
      </w:r>
      <w:r>
        <w:rPr>
          <w:rFonts w:hint="eastAsia" w:ascii="宋体" w:hAnsi="宋体"/>
          <w:sz w:val="24"/>
        </w:rPr>
        <w:t xml:space="preserve">；</w:t>
      </w:r>
      <w:r/>
    </w:p>
    <w:tbl>
      <w:tblPr>
        <w:tblStyle w:val="833"/>
        <w:tblW w:w="10044" w:type="dxa"/>
        <w:jc w:val="center"/>
        <w:tblLayout w:type="fixed"/>
        <w:tblCellMar>
          <w:left w:w="108" w:type="dxa"/>
          <w:top w:w="0" w:type="dxa"/>
          <w:right w:w="108" w:type="dxa"/>
          <w:bottom w:w="0" w:type="dxa"/>
        </w:tblCellMar>
        <w:tblLook w:val="04A0" w:firstRow="1" w:lastRow="0" w:firstColumn="1" w:lastColumn="0" w:noHBand="0" w:noVBand="1"/>
      </w:tblPr>
      <w:tblGrid>
        <w:gridCol w:w="5948"/>
        <w:gridCol w:w="1720"/>
        <w:gridCol w:w="1181"/>
        <w:gridCol w:w="11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工程招标</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50万元-400万元(含400万元）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400万元-1000万元（含1000万元）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0.80%</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1004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注：①</w:t>
            </w:r>
            <w:r>
              <w:rPr>
                <w:rFonts w:hint="eastAsia" w:ascii="宋体" w:hAnsi="宋体" w:cs="宋体"/>
                <w:color w:val="2b2b2b"/>
                <w:sz w:val="24"/>
                <w:szCs w:val="24"/>
              </w:rPr>
              <w:t xml:space="preserve">招标代理服务收费按差额定率分档累进法计算。 </w:t>
            </w:r>
            <w:r>
              <w:rPr>
                <w:rFonts w:hint="eastAsia" w:ascii="宋体" w:hAnsi="宋体" w:cs="宋体"/>
                <w:color w:val="2a2a2a"/>
                <w:sz w:val="24"/>
                <w:szCs w:val="24"/>
              </w:rPr>
              <w:t xml:space="preserve">②收费标准的计算基数为中标金额。 根据项目实际需要分标段招标的， 按各标段中标金额分别计算各标段招标代理服务费。</w:t>
            </w:r>
            <w:r/>
          </w:p>
        </w:tc>
      </w:tr>
    </w:tbl>
    <w:p>
      <w:pPr>
        <w:pStyle w:val="1024"/>
        <w:ind w:firstLine="482"/>
        <w:spacing w:line="480" w:lineRule="exact"/>
        <w:rPr>
          <w:rFonts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资格条件（1-5必须提供，且须加盖电子签章，否则投标无效）</w:t>
      </w:r>
      <w:r/>
    </w:p>
    <w:p>
      <w:pPr>
        <w:ind w:firstLine="480"/>
        <w:jc w:val="left"/>
        <w:spacing w:line="460" w:lineRule="exact"/>
        <w:widowControl/>
        <w:rPr>
          <w:rFonts w:ascii="宋体" w:hAnsi="宋体"/>
          <w:color w:val="000000"/>
          <w:sz w:val="24"/>
        </w:rPr>
      </w:pPr>
      <w:r>
        <w:rPr>
          <w:rFonts w:ascii="宋体" w:hAnsi="宋体"/>
          <w:color w:val="000000"/>
          <w:sz w:val="24"/>
        </w:rPr>
        <w:t xml:space="preserve">（1）有效的营业执照（副本）原件</w:t>
      </w:r>
      <w:r>
        <w:rPr>
          <w:rFonts w:hint="eastAsia" w:ascii="宋体" w:hAnsi="宋体"/>
          <w:color w:val="000000"/>
          <w:sz w:val="24"/>
        </w:rPr>
        <w:t xml:space="preserve">彩色扫描件</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上一年度的财务状况报表（至少提供资产负债表、利润表、现金流量表，投标人成立不满一年无需提供）</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sz w:val="24"/>
        </w:rPr>
      </w:pPr>
      <w:r>
        <w:rPr>
          <w:rFonts w:ascii="宋体" w:hAnsi="宋体"/>
          <w:color w:val="000000"/>
          <w:sz w:val="24"/>
        </w:rPr>
        <w:t xml:space="preserve">（4）具有履行合同所需的设备和专业技术能力的书面声明</w:t>
      </w:r>
      <w:r>
        <w:rPr>
          <w:rFonts w:hint="eastAsia" w:ascii="宋体" w:hAnsi="宋体"/>
          <w:color w:val="000000"/>
          <w:sz w:val="24"/>
        </w:rPr>
        <w:t xml:space="preserve">原件扫描件；</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）近三年</w:t>
      </w:r>
      <w:r>
        <w:rPr>
          <w:rFonts w:ascii="宋体" w:hAnsi="宋体"/>
          <w:color w:val="000000"/>
          <w:sz w:val="24"/>
        </w:rPr>
        <w:t xml:space="preserve">无重大违法记录声明函</w:t>
      </w:r>
      <w:r>
        <w:rPr>
          <w:rFonts w:hint="eastAsia" w:ascii="宋体" w:hAnsi="宋体"/>
          <w:color w:val="000000"/>
          <w:sz w:val="24"/>
        </w:rPr>
        <w:t xml:space="preserve">原件扫描件；</w:t>
      </w:r>
      <w:r/>
    </w:p>
    <w:p>
      <w:pPr>
        <w:ind w:firstLine="480"/>
        <w:jc w:val="left"/>
        <w:spacing w:line="480" w:lineRule="exact"/>
        <w:widowControl/>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sz w:val="24"/>
        </w:rPr>
      </w:pPr>
      <w:r>
        <w:rPr>
          <w:rFonts w:hint="eastAsia" w:ascii="宋体" w:hAnsi="宋体"/>
          <w:b/>
          <w:bCs/>
          <w:sz w:val="24"/>
        </w:rPr>
        <w:t xml:space="preserve">（1）报价：</w:t>
      </w:r>
      <w:r/>
    </w:p>
    <w:p>
      <w:pPr>
        <w:ind w:firstLine="720"/>
        <w:jc w:val="left"/>
        <w:spacing w:line="500" w:lineRule="exact"/>
        <w:widowControl/>
        <w:rPr>
          <w:rFonts w:ascii="宋体" w:hAnsi="宋体"/>
          <w:sz w:val="24"/>
        </w:rPr>
      </w:pPr>
      <w:r>
        <w:rPr>
          <w:rFonts w:hint="eastAsia" w:ascii="宋体" w:hAnsi="宋体"/>
          <w:sz w:val="24"/>
        </w:rPr>
        <w:t xml:space="preserve">①《投标函》；</w:t>
      </w:r>
      <w:r/>
    </w:p>
    <w:p>
      <w:pPr>
        <w:ind w:firstLine="720"/>
        <w:jc w:val="left"/>
        <w:spacing w:line="500" w:lineRule="exact"/>
        <w:widowControl/>
        <w:rPr>
          <w:rFonts w:ascii="宋体" w:hAnsi="宋体"/>
          <w:sz w:val="24"/>
        </w:rPr>
      </w:pPr>
      <w:r>
        <w:rPr>
          <w:rFonts w:hint="eastAsia" w:ascii="宋体" w:hAnsi="宋体"/>
          <w:sz w:val="24"/>
        </w:rPr>
        <w:t xml:space="preserve">②清单报价表；</w:t>
      </w:r>
      <w:r/>
    </w:p>
    <w:p>
      <w:pPr>
        <w:ind w:firstLine="360"/>
        <w:jc w:val="left"/>
        <w:spacing w:line="500" w:lineRule="exact"/>
        <w:widowControl/>
        <w:rPr>
          <w:rFonts w:ascii="宋体" w:hAnsi="宋体"/>
          <w:b/>
          <w:bCs/>
          <w:sz w:val="24"/>
        </w:rPr>
      </w:pPr>
      <w:r>
        <w:rPr>
          <w:rFonts w:hint="eastAsia" w:ascii="宋体" w:hAnsi="宋体"/>
          <w:b/>
          <w:bCs/>
          <w:sz w:val="24"/>
        </w:rPr>
        <w:t xml:space="preserve">（2）商务资信：</w:t>
      </w:r>
      <w:r/>
    </w:p>
    <w:p>
      <w:pPr>
        <w:ind w:firstLine="720"/>
        <w:jc w:val="left"/>
        <w:spacing w:line="500" w:lineRule="exact"/>
        <w:widowControl/>
        <w:rPr>
          <w:rFonts w:ascii="宋体" w:hAnsi="宋体"/>
          <w:sz w:val="24"/>
        </w:rPr>
      </w:pPr>
      <w:r>
        <w:rPr>
          <w:rFonts w:hint="eastAsia" w:ascii="宋体" w:hAnsi="宋体"/>
          <w:sz w:val="24"/>
        </w:rPr>
        <w:t xml:space="preserve">①供应商登记表；</w:t>
      </w:r>
      <w:r/>
    </w:p>
    <w:p>
      <w:pPr>
        <w:ind w:firstLine="720"/>
        <w:jc w:val="left"/>
        <w:spacing w:line="500" w:lineRule="exact"/>
        <w:widowControl/>
        <w:rPr>
          <w:rFonts w:ascii="宋体" w:hAnsi="宋体"/>
          <w:sz w:val="24"/>
        </w:rPr>
      </w:pPr>
      <w:r>
        <w:rPr>
          <w:rFonts w:hint="eastAsia" w:ascii="宋体" w:hAnsi="宋体"/>
          <w:sz w:val="24"/>
        </w:rPr>
        <w:t xml:space="preserve">②服务承诺函；</w:t>
      </w:r>
      <w:r/>
    </w:p>
    <w:p>
      <w:pPr>
        <w:ind w:firstLine="720"/>
        <w:jc w:val="left"/>
        <w:spacing w:line="500" w:lineRule="exact"/>
        <w:widowControl/>
        <w:rPr>
          <w:rFonts w:ascii="宋体" w:hAnsi="宋体"/>
          <w:sz w:val="24"/>
        </w:rPr>
      </w:pPr>
      <w:r>
        <w:rPr>
          <w:rFonts w:hint="eastAsia" w:ascii="宋体" w:hAnsi="宋体"/>
          <w:sz w:val="24"/>
        </w:rPr>
        <w:t xml:space="preserve">③《法定代表人身份证明书》及《授权委托书》(加盖电子签章，格式见招标文件第七部分《投标文件相关格式》)；</w:t>
      </w:r>
      <w:r/>
    </w:p>
    <w:p>
      <w:pPr>
        <w:ind w:firstLine="720"/>
        <w:jc w:val="left"/>
        <w:spacing w:line="500" w:lineRule="exact"/>
        <w:widowControl/>
        <w:rPr>
          <w:rFonts w:ascii="宋体" w:hAnsi="宋体"/>
          <w:sz w:val="24"/>
        </w:rPr>
      </w:pPr>
      <w:r>
        <w:rPr>
          <w:rFonts w:hint="eastAsia" w:ascii="宋体" w:hAnsi="宋体"/>
          <w:sz w:val="24"/>
        </w:rPr>
        <w:t xml:space="preserve">④公共资源交易投标信用承诺书；</w:t>
      </w:r>
      <w:r/>
    </w:p>
    <w:p>
      <w:pPr>
        <w:ind w:firstLine="720"/>
        <w:jc w:val="left"/>
        <w:spacing w:line="500" w:lineRule="exact"/>
        <w:widowControl/>
        <w:rPr>
          <w:rFonts w:hint="eastAsia" w:ascii="宋体" w:hAnsi="宋体"/>
          <w:sz w:val="24"/>
        </w:rPr>
      </w:pPr>
      <w:r>
        <w:rPr>
          <w:rFonts w:hint="eastAsia" w:ascii="宋体" w:hAnsi="宋体"/>
          <w:sz w:val="24"/>
        </w:rPr>
        <w:t xml:space="preserve">⑤建湖县政府采购事前信用承诺书</w:t>
      </w:r>
      <w:r/>
    </w:p>
    <w:p>
      <w:pPr>
        <w:ind w:firstLine="482"/>
        <w:jc w:val="left"/>
        <w:spacing w:line="500" w:lineRule="exact"/>
        <w:widowControl/>
        <w:rPr>
          <w:rFonts w:ascii="宋体" w:hAnsi="宋体"/>
          <w:b/>
          <w:bCs/>
          <w:sz w:val="24"/>
        </w:rPr>
      </w:pPr>
      <w:r>
        <w:rPr>
          <w:rFonts w:hint="eastAsia" w:ascii="宋体" w:hAnsi="宋体"/>
          <w:b/>
          <w:bCs/>
          <w:sz w:val="24"/>
        </w:rPr>
        <w:t xml:space="preserve">（3）技术响应：</w:t>
      </w:r>
      <w:r/>
    </w:p>
    <w:p>
      <w:pPr>
        <w:ind w:firstLine="720"/>
        <w:jc w:val="left"/>
        <w:spacing w:line="500" w:lineRule="exact"/>
        <w:widowControl/>
        <w:rPr>
          <w:rFonts w:ascii="宋体" w:hAnsi="宋体"/>
          <w:sz w:val="24"/>
        </w:rPr>
      </w:pPr>
      <w:r>
        <w:rPr>
          <w:rFonts w:hint="eastAsia" w:ascii="宋体" w:hAnsi="宋体"/>
          <w:sz w:val="24"/>
        </w:rPr>
        <w:t xml:space="preserve">《技术参数响应表》</w:t>
      </w:r>
      <w:r/>
    </w:p>
    <w:p>
      <w:pPr>
        <w:ind w:firstLine="482"/>
        <w:jc w:val="left"/>
        <w:spacing w:line="50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500" w:lineRule="exact"/>
        <w:widowControl/>
        <w:tabs>
          <w:tab w:val="left" w:pos="1440" w:leader="none"/>
        </w:tabs>
        <w:rPr>
          <w:rFonts w:ascii="宋体" w:hAnsi="宋体"/>
          <w:bCs/>
          <w:sz w:val="24"/>
        </w:rPr>
      </w:pP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注：</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投标文件不得超过131M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highlight w:val="yellow"/>
        </w:rPr>
      </w:pPr>
      <w:r>
        <w:rPr>
          <w:rFonts w:hint="eastAsia" w:ascii="宋体" w:hAnsi="宋体"/>
          <w:sz w:val="24"/>
        </w:rPr>
        <w:t xml:space="preserve">线上提交与接收时</w:t>
      </w:r>
      <w:r>
        <w:rPr>
          <w:rFonts w:hint="eastAsia" w:ascii="宋体" w:hAnsi="宋体"/>
          <w:sz w:val="24"/>
          <w:highlight w:val="none"/>
        </w:rPr>
        <w:t xml:space="preserve">间：提交投标文件截止时间前。</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pPr>
      <w:r>
        <w:rPr>
          <w:rFonts w:ascii="宋体" w:hAnsi="宋体"/>
          <w:sz w:val="24"/>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16.5.6不同投标人的投标保证金从同一单位或者个人的账户转出的。</w:t>
      </w:r>
      <w:r/>
    </w:p>
    <w:p>
      <w:pPr>
        <w:ind w:firstLine="480"/>
        <w:jc w:val="left"/>
        <w:spacing w:line="480" w:lineRule="exact"/>
        <w:widowControl/>
        <w:rPr>
          <w:rFonts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16.5.8评标委员会认定的其他串标、围标情形。</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（6）因系统故障原因造成开标不成功的。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pacing w:val="-4"/>
          <w:sz w:val="24"/>
        </w:rPr>
        <w:t xml:space="preserve">若有充分证据证明，中标人出现下列情况之一的，一经查实，将被取消中标资格</w:t>
      </w:r>
      <w:r>
        <w:rPr>
          <w:rFonts w:hint="eastAsia" w:ascii="宋体" w:hAnsi="宋体"/>
          <w:sz w:val="24"/>
        </w:rPr>
        <w:t xml:space="preserve">：</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.1提供虚假材料谋取中标的。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.2向采购人行贿或者提供其他不正当利益的。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.3属于本文件规定的无效条件，但在评标过程中又未被评委会发现的。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.4与采购人或者其他供应商恶意串通的。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.5采取不正当手段诋毁、排挤其他供应商的。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80" w:lineRule="exact"/>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spacing w:line="480" w:lineRule="exact"/>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spacing w:line="480" w:lineRule="exact"/>
        <w:rPr>
          <w:rFonts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60" w:lineRule="exact"/>
      </w:pPr>
      <w:r>
        <w:rPr>
          <w:rFonts w:hint="eastAsia" w:ascii="宋体" w:hAnsi="宋体" w:cs="宋体"/>
          <w:bCs/>
          <w:color w:val="000000"/>
          <w:sz w:val="24"/>
        </w:rPr>
        <w:t xml:space="preserve">本项目提供</w:t>
      </w:r>
      <w:r>
        <w:rPr>
          <w:rFonts w:hint="eastAsia" w:ascii="宋体" w:hAnsi="宋体" w:cs="宋体"/>
          <w:b/>
          <w:color w:val="000000"/>
          <w:sz w:val="24"/>
        </w:rPr>
        <w:t xml:space="preserve">相同品牌核心产品（</w:t>
      </w:r>
      <w:r>
        <w:rPr>
          <w:rFonts w:hint="eastAsia" w:ascii="宋体" w:hAnsi="宋体" w:cs="宋体"/>
          <w:color w:val="000000"/>
          <w:sz w:val="20"/>
        </w:rPr>
        <w:t xml:space="preserve">★</w:t>
      </w:r>
      <w:r>
        <w:rPr>
          <w:rFonts w:hint="eastAsia" w:ascii="宋体" w:hAnsi="宋体" w:cs="宋体"/>
          <w:b/>
          <w:color w:val="000000"/>
          <w:sz w:val="24"/>
        </w:rPr>
        <w:t xml:space="preserve">便携式傅立叶红外分析仪）</w:t>
      </w:r>
      <w:r>
        <w:rPr>
          <w:rFonts w:hint="eastAsia" w:ascii="宋体" w:hAnsi="宋体" w:cs="宋体"/>
          <w:bCs/>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65"/>
        <w:spacing w:before="0" w:after="0" w:line="480" w:lineRule="exact"/>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3"/>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评审结束后，中标公告在中国政府采购网、江苏省政府采购网、盐城市政府采购网、建湖县公共资源交易电子化服务平台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中标供应商在规定的时间内不领取中标通知书的，视为中标后自动放弃中标资格，承担由此引起的一切后果。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sz w:val="24"/>
        </w:rPr>
      </w:pPr>
      <w:r>
        <w:rPr>
          <w:rFonts w:hint="eastAsia" w:ascii="宋体" w:hAnsi="宋体" w:cs="宋体"/>
          <w:sz w:val="24"/>
        </w:rPr>
        <w:t xml:space="preserve">21.4采购单位与中标供应商应当在《中标通知书》发出之日起三十日内，按采购文件确定的事情签订政府采购合同，合同在签订之日2个工作日内在江苏省政府采购网http://www.ccgp-jiangsu.gov.cn/、盐城市政府采购网http://czj.yancheng.gov.cn/co1/co12383/index.html 上公示。</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22. 质疑和投诉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2"/>
        <w:spacing w:before="50" w:line="460" w:lineRule="exact"/>
        <w:rPr>
          <w:rFonts w:ascii="宋体" w:hAnsi="宋体" w:cs="宋体"/>
          <w:bCs/>
          <w:sz w:val="24"/>
        </w:rPr>
      </w:pPr>
      <w:r>
        <w:rPr>
          <w:rFonts w:hint="eastAsia" w:ascii="宋体" w:hAnsi="宋体" w:cs="宋体"/>
          <w:bCs/>
          <w:sz w:val="24"/>
        </w:rPr>
        <w:t xml:space="preserve">（1）无故放弃中标；</w:t>
      </w:r>
      <w:r/>
    </w:p>
    <w:p>
      <w:pPr>
        <w:ind w:firstLine="482"/>
        <w:spacing w:before="50" w:line="460" w:lineRule="exact"/>
        <w:rPr>
          <w:rFonts w:ascii="宋体" w:hAnsi="宋体" w:cs="宋体"/>
          <w:bCs/>
          <w:sz w:val="24"/>
        </w:rPr>
      </w:pPr>
      <w:r>
        <w:rPr>
          <w:rFonts w:hint="eastAsia" w:ascii="宋体" w:hAnsi="宋体" w:cs="宋体"/>
          <w:bCs/>
          <w:sz w:val="24"/>
        </w:rPr>
        <w:t xml:space="preserve">（2）串通投标；</w:t>
      </w:r>
      <w:r/>
    </w:p>
    <w:p>
      <w:pPr>
        <w:ind w:firstLine="482"/>
        <w:spacing w:before="50" w:line="460" w:lineRule="exact"/>
        <w:rPr>
          <w:rFonts w:ascii="宋体" w:hAnsi="宋体" w:cs="宋体"/>
          <w:bCs/>
          <w:sz w:val="24"/>
        </w:rPr>
      </w:pPr>
      <w:r>
        <w:rPr>
          <w:rFonts w:hint="eastAsia" w:ascii="宋体" w:hAnsi="宋体" w:cs="宋体"/>
          <w:bCs/>
          <w:sz w:val="24"/>
        </w:rPr>
        <w:t xml:space="preserve">（3）存在弄虚作假行为；</w:t>
      </w:r>
      <w:r/>
    </w:p>
    <w:p>
      <w:pPr>
        <w:ind w:firstLine="482"/>
        <w:spacing w:before="50" w:line="460" w:lineRule="exact"/>
        <w:rPr>
          <w:rFonts w:ascii="宋体" w:hAnsi="宋体" w:cs="宋体"/>
          <w:bCs/>
          <w:sz w:val="24"/>
        </w:rPr>
      </w:pPr>
      <w:r>
        <w:rPr>
          <w:rFonts w:hint="eastAsia" w:ascii="宋体" w:hAnsi="宋体" w:cs="宋体"/>
          <w:bCs/>
          <w:sz w:val="24"/>
        </w:rPr>
        <w:t xml:space="preserve">（4）以可能影响履约的异常低价参加投标；</w:t>
      </w:r>
      <w:r/>
    </w:p>
    <w:p>
      <w:pPr>
        <w:ind w:firstLine="482"/>
        <w:spacing w:before="50" w:line="460" w:lineRule="exact"/>
        <w:rPr>
          <w:rFonts w:ascii="宋体" w:hAnsi="宋体" w:cs="宋体"/>
          <w:bCs/>
          <w:sz w:val="24"/>
        </w:rPr>
      </w:pPr>
      <w:r>
        <w:rPr>
          <w:rFonts w:hint="eastAsia" w:ascii="宋体" w:hAnsi="宋体" w:cs="宋体"/>
          <w:bCs/>
          <w:sz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宋体"/>
          <w:bCs/>
          <w:sz w:val="24"/>
        </w:rPr>
        <w:t xml:space="preserve">对三年内在与采购人合同履行过程中被依法判定存在违约行为导致采购人重大损失或者被列入严重失信主体名单的法人、非法人组织或者自然人，采购人可以拒绝其参加投标。</w:t>
      </w:r>
      <w:bookmarkEnd w:id="3"/>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2"/>
        <w:spacing w:line="460" w:lineRule="exact"/>
        <w:rPr>
          <w:rFonts w:ascii="宋体" w:hAnsi="宋体"/>
          <w:b/>
          <w:sz w:val="24"/>
        </w:rPr>
      </w:pPr>
      <w:r>
        <w:rPr>
          <w:rFonts w:hint="eastAsia" w:ascii="宋体" w:hAnsi="宋体"/>
          <w:b/>
          <w:sz w:val="24"/>
        </w:rPr>
        <w:t xml:space="preserve">25.政府采购履约资金扶持政策</w:t>
      </w:r>
      <w:r/>
    </w:p>
    <w:p>
      <w:pPr>
        <w:ind w:firstLine="472"/>
        <w:spacing w:line="460" w:lineRule="exact"/>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60" w:lineRule="exact"/>
        <w:rPr>
          <w:rFonts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p>
    <w:p>
      <w:pPr>
        <w:ind w:firstLine="472"/>
        <w:spacing w:line="460" w:lineRule="exact"/>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rPr>
        <w:t xml:space="preserve"> 30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spacing w:line="460" w:lineRule="exact"/>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spacing w:line="460" w:lineRule="exact"/>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60" w:lineRule="exact"/>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pStyle w:val="854"/>
        <w:ind w:firstLine="482"/>
        <w:spacing w:line="460" w:lineRule="exact"/>
        <w:sectPr>
          <w:footerReference w:type="default" r:id="rId12"/>
          <w:footnotePr/>
          <w:endnotePr/>
          <w:type w:val="nextPage"/>
          <w:pgSz w:w="11906" w:h="16838" w:orient="portrait"/>
          <w:pgMar w:top="1134" w:right="1219" w:bottom="1134" w:left="1219" w:header="624" w:footer="624" w:gutter="283"/>
          <w:pgNumType w:start="1"/>
          <w:cols w:num="1" w:sep="0" w:space="0" w:equalWidth="1"/>
          <w:docGrid w:linePitch="360"/>
        </w:sect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jc w:val="center"/>
        <w:spacing w:before="50" w:line="440" w:lineRule="exact"/>
        <w:rPr>
          <w:rFonts w:ascii="宋体" w:hAnsi="宋体" w:cs="宋体"/>
          <w:b/>
          <w:sz w:val="44"/>
          <w:szCs w:val="44"/>
        </w:rPr>
      </w:pPr>
      <w:r>
        <w:rPr>
          <w:rFonts w:hint="eastAsia" w:ascii="宋体" w:hAnsi="宋体" w:cs="宋体"/>
          <w:b/>
          <w:sz w:val="44"/>
          <w:szCs w:val="44"/>
        </w:rPr>
        <w:t xml:space="preserve">第三章  招标内容及要求</w:t>
      </w:r>
      <w:r/>
    </w:p>
    <w:p>
      <w:pPr>
        <w:ind w:firstLine="482"/>
        <w:jc w:val="left"/>
        <w:spacing w:line="480" w:lineRule="exact"/>
        <w:widowControl/>
        <w:rPr>
          <w:rFonts w:ascii="宋体" w:hAnsi="宋体" w:cs="宋体"/>
          <w:b/>
          <w:sz w:val="44"/>
          <w:szCs w:val="44"/>
        </w:rPr>
      </w:pPr>
      <w:r>
        <w:rPr>
          <w:rFonts w:hint="eastAsia" w:ascii="宋体" w:hAnsi="宋体" w:cs="宋体"/>
          <w:b/>
          <w:sz w:val="24"/>
        </w:rPr>
        <w:t xml:space="preserve">项目属性:货物类项目。</w:t>
      </w:r>
      <w:r/>
    </w:p>
    <w:p>
      <w:pPr>
        <w:ind w:firstLine="482"/>
        <w:jc w:val="left"/>
        <w:spacing w:line="48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项目基本概况</w:t>
      </w:r>
      <w:r/>
    </w:p>
    <w:p>
      <w:pPr>
        <w:ind w:firstLine="480"/>
        <w:jc w:val="left"/>
        <w:spacing w:line="480" w:lineRule="exact"/>
        <w:widowControl/>
        <w:rPr>
          <w:rFonts w:hint="eastAsia" w:ascii="宋体" w:hAnsi="宋体" w:eastAsia="宋体" w:cs="Arial"/>
          <w:bCs/>
          <w:sz w:val="24"/>
          <w:szCs w:val="24"/>
          <w:lang w:eastAsia="zh-CN"/>
        </w:rPr>
      </w:pPr>
      <w:r>
        <w:rPr>
          <w:rFonts w:hint="eastAsia" w:ascii="宋体" w:hAnsi="宋体" w:cs="Arial"/>
          <w:bCs/>
          <w:sz w:val="24"/>
          <w:szCs w:val="24"/>
        </w:rPr>
        <w:t xml:space="preserve">1.项目编</w:t>
      </w:r>
      <w:r>
        <w:rPr>
          <w:rFonts w:hint="eastAsia" w:ascii="宋体" w:hAnsi="宋体" w:cs="Arial"/>
          <w:bCs/>
          <w:sz w:val="24"/>
          <w:szCs w:val="24"/>
          <w:highlight w:val="none"/>
        </w:rPr>
        <w:t xml:space="preserve">号：</w:t>
      </w:r>
      <w:r>
        <w:rPr>
          <w:rFonts w:hint="eastAsia" w:ascii="宋体" w:hAnsi="宋体" w:cs="Arial"/>
          <w:bCs/>
          <w:sz w:val="24"/>
          <w:szCs w:val="24"/>
          <w:highlight w:val="none"/>
          <w:lang w:eastAsia="zh-CN"/>
        </w:rPr>
        <w:t xml:space="preserve">JSZC-320925-YJZC-G2024-0003</w:t>
      </w:r>
      <w:r/>
    </w:p>
    <w:p>
      <w:pPr>
        <w:pStyle w:val="857"/>
        <w:ind w:firstLine="480"/>
        <w:spacing w:before="0" w:beforeAutospacing="0" w:after="0" w:afterAutospacing="0" w:line="480" w:lineRule="exact"/>
      </w:pPr>
      <w:r>
        <w:rPr>
          <w:rFonts w:hint="eastAsia"/>
          <w:shd w:val="clear" w:color="auto" w:fill="ffffff"/>
        </w:rPr>
        <w:t xml:space="preserve">2.项目名称：</w:t>
      </w:r>
      <w:r>
        <w:rPr>
          <w:rFonts w:hint="eastAsia"/>
        </w:rPr>
        <w:t xml:space="preserve">建湖生态环境监测站环境应急装备项目</w:t>
      </w:r>
      <w:r>
        <w:rPr>
          <w:rFonts w:hint="eastAsia"/>
          <w:shd w:val="clear" w:color="auto" w:fill="ffffff"/>
        </w:rPr>
        <w:t xml:space="preserve">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3.预算金额：131万元，高于该预算价的作无效标论处。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4.最高限价（如有）：/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5.采购需求：</w:t>
      </w:r>
      <w:r>
        <w:rPr>
          <w:rFonts w:hint="eastAsia" w:ascii="宋体" w:hAnsi="宋体" w:cs="宋体"/>
          <w:sz w:val="24"/>
        </w:rPr>
        <w:t xml:space="preserve">建湖生态环境监测站环境应急装备项目是指对所有设备的供货、运输（送达至采购方指定地点并卸货）、安装及售后服务等，具体内容及要求详见招标文件要求。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6.合同履行期限：</w:t>
      </w:r>
      <w:r>
        <w:rPr>
          <w:rFonts w:hint="eastAsia" w:ascii="宋体" w:hAnsi="宋体" w:cs="宋体"/>
          <w:sz w:val="24"/>
        </w:rPr>
        <w:t xml:space="preserve">自合同签订之日起60日内供货并安装调试完毕</w:t>
      </w:r>
      <w:r>
        <w:rPr>
          <w:rFonts w:hint="eastAsia" w:ascii="宋体" w:hAnsi="宋体" w:cs="Arial"/>
          <w:bCs/>
          <w:sz w:val="24"/>
          <w:szCs w:val="24"/>
        </w:rPr>
        <w:t xml:space="preserve">。 </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7.质保期：三年。</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8.本项目（是/否）接受联合体投标：否。</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二、技术参数及相关说明</w:t>
      </w:r>
      <w:r/>
    </w:p>
    <w:p>
      <w:pPr>
        <w:ind w:firstLine="241"/>
        <w:jc w:val="left"/>
        <w:spacing w:line="480" w:lineRule="exact"/>
        <w:widowControl/>
        <w:rPr>
          <w:rFonts w:ascii="宋体" w:hAnsi="宋体" w:cs="Arial"/>
          <w:b/>
          <w:sz w:val="24"/>
          <w:szCs w:val="24"/>
        </w:rPr>
      </w:pPr>
      <w:r>
        <w:rPr>
          <w:rFonts w:hint="eastAsia" w:ascii="宋体" w:hAnsi="宋体" w:cs="Arial"/>
          <w:b/>
          <w:sz w:val="24"/>
          <w:szCs w:val="24"/>
        </w:rPr>
        <w:t xml:space="preserve">（一）</w:t>
      </w:r>
      <w:r>
        <w:rPr>
          <w:rFonts w:hint="eastAsia" w:ascii="宋体" w:hAnsi="宋体" w:cs="宋体"/>
          <w:color w:val="000000"/>
          <w:sz w:val="20"/>
        </w:rPr>
        <w:t xml:space="preserve">★</w:t>
      </w:r>
      <w:r>
        <w:rPr>
          <w:rFonts w:hint="eastAsia" w:ascii="宋体" w:hAnsi="宋体" w:cs="Arial"/>
          <w:b/>
          <w:sz w:val="24"/>
          <w:szCs w:val="24"/>
        </w:rPr>
        <w:t xml:space="preserve">便携式傅立叶红外分析仪</w:t>
      </w:r>
      <w:r/>
    </w:p>
    <w:p>
      <w:pPr>
        <w:ind w:firstLine="240"/>
        <w:jc w:val="left"/>
        <w:spacing w:line="480" w:lineRule="exact"/>
        <w:widowControl/>
        <w:rPr>
          <w:rFonts w:ascii="宋体" w:hAnsi="宋体" w:cs="Arial"/>
          <w:bCs/>
          <w:sz w:val="24"/>
          <w:szCs w:val="24"/>
        </w:rPr>
      </w:pPr>
      <w:r>
        <w:rPr>
          <w:rFonts w:hint="eastAsia" w:ascii="宋体" w:hAnsi="宋体" w:cs="Arial"/>
          <w:bCs/>
          <w:sz w:val="24"/>
          <w:szCs w:val="24"/>
        </w:rPr>
        <w:t xml:space="preserve">1、单套配置要求：</w:t>
      </w:r>
      <w:r/>
    </w:p>
    <w:p>
      <w:pPr>
        <w:ind w:firstLine="460"/>
        <w:spacing w:line="480" w:lineRule="exact"/>
        <w:rPr>
          <w:rFonts w:ascii="宋体" w:hAnsi="宋体" w:cs="宋体"/>
          <w:sz w:val="24"/>
          <w:szCs w:val="24"/>
        </w:rPr>
      </w:pPr>
      <w:r>
        <w:rPr>
          <w:rFonts w:hint="eastAsia" w:ascii="宋体" w:hAnsi="宋体" w:cs="宋体"/>
          <w:spacing w:val="-5"/>
          <w:sz w:val="24"/>
          <w:szCs w:val="24"/>
        </w:rPr>
        <w:t xml:space="preserve">分析仪主机1台；</w:t>
      </w:r>
      <w:r>
        <w:rPr>
          <w:rFonts w:hint="eastAsia" w:ascii="宋体" w:hAnsi="宋体" w:cs="宋体"/>
          <w:spacing w:val="-2"/>
          <w:sz w:val="24"/>
          <w:szCs w:val="24"/>
        </w:rPr>
        <w:t xml:space="preserve">烟气采样系统1套；空气采样系统1套；可拆卸电池2块；便携箱1个；</w:t>
      </w:r>
      <w:r>
        <w:rPr>
          <w:rFonts w:hint="eastAsia" w:ascii="宋体" w:hAnsi="宋体" w:cs="宋体"/>
          <w:spacing w:val="-3"/>
          <w:sz w:val="24"/>
          <w:szCs w:val="24"/>
        </w:rPr>
        <w:t xml:space="preserve">滤芯2个；</w:t>
      </w:r>
      <w:r>
        <w:rPr>
          <w:rFonts w:hint="eastAsia" w:ascii="宋体" w:hAnsi="宋体" w:cs="宋体"/>
          <w:spacing w:val="-2"/>
          <w:sz w:val="24"/>
          <w:szCs w:val="24"/>
        </w:rPr>
        <w:t xml:space="preserve">中文分析软件1套。</w:t>
      </w:r>
      <w:r/>
    </w:p>
    <w:p>
      <w:pPr>
        <w:ind w:firstLine="228"/>
        <w:spacing w:line="480" w:lineRule="exact"/>
        <w:rPr>
          <w:rFonts w:ascii="宋体" w:hAnsi="宋体" w:cs="宋体"/>
          <w:sz w:val="24"/>
          <w:szCs w:val="24"/>
        </w:rPr>
      </w:pPr>
      <w:r>
        <w:rPr>
          <w:rFonts w:hint="eastAsia" w:ascii="宋体" w:hAnsi="宋体" w:cs="宋体"/>
          <w:spacing w:val="-6"/>
          <w:sz w:val="24"/>
          <w:szCs w:val="24"/>
        </w:rPr>
        <w:t xml:space="preserve">2、基本要求：</w:t>
      </w:r>
      <w:r/>
    </w:p>
    <w:p>
      <w:pPr>
        <w:ind w:firstLine="238"/>
        <w:spacing w:line="480" w:lineRule="exact"/>
        <w:rPr>
          <w:rFonts w:ascii="宋体" w:hAnsi="宋体" w:cs="宋体"/>
          <w:sz w:val="24"/>
          <w:szCs w:val="24"/>
        </w:rPr>
      </w:pPr>
      <w:r>
        <w:rPr>
          <w:rFonts w:hint="eastAsia" w:ascii="宋体" w:hAnsi="宋体" w:cs="宋体"/>
          <w:spacing w:val="-1"/>
          <w:sz w:val="24"/>
          <w:szCs w:val="24"/>
        </w:rPr>
        <w:t xml:space="preserve">（1）用于空气应急和固定污染源两种应用场景下的无机、有机气体监测，无需制样、直接采样，能在现场进行长时间的监测，无</w:t>
      </w:r>
      <w:r>
        <w:rPr>
          <w:rFonts w:hint="eastAsia" w:ascii="宋体" w:hAnsi="宋体" w:cs="宋体"/>
          <w:spacing w:val="-2"/>
          <w:sz w:val="24"/>
          <w:szCs w:val="24"/>
        </w:rPr>
        <w:t xml:space="preserve">需值守，符合《环境空气</w:t>
      </w:r>
      <w:r>
        <w:rPr>
          <w:rFonts w:hint="eastAsia" w:ascii="宋体" w:hAnsi="宋体" w:cs="宋体"/>
          <w:spacing w:val="-10"/>
          <w:sz w:val="24"/>
          <w:szCs w:val="24"/>
        </w:rPr>
        <w:t xml:space="preserve">无机有害气体的应急监测便携式傅里叶红外仪法》（HJ920-2017）、《环境空</w:t>
      </w:r>
      <w:r>
        <w:rPr>
          <w:rFonts w:hint="eastAsia" w:ascii="宋体" w:hAnsi="宋体" w:cs="宋体"/>
          <w:spacing w:val="-4"/>
          <w:sz w:val="24"/>
          <w:szCs w:val="24"/>
        </w:rPr>
        <w:t xml:space="preserve">气 挥发性有机物的测定便携式傅里叶红外仪法》（HJ919-2017）和《固定污染源废气 气态污染物（SO</w:t>
      </w:r>
      <w:r>
        <w:rPr>
          <w:rFonts w:hint="eastAsia" w:ascii="宋体" w:hAnsi="宋体" w:cs="宋体"/>
          <w:spacing w:val="-4"/>
          <w:position w:val="-1"/>
          <w:sz w:val="24"/>
          <w:szCs w:val="24"/>
          <w:vertAlign w:val="subscript"/>
        </w:rPr>
        <w:t xml:space="preserve">2</w:t>
      </w:r>
      <w:r>
        <w:rPr>
          <w:rFonts w:hint="eastAsia" w:ascii="宋体" w:hAnsi="宋体" w:cs="宋体"/>
          <w:spacing w:val="-4"/>
          <w:sz w:val="24"/>
          <w:szCs w:val="24"/>
        </w:rPr>
        <w:t xml:space="preserve">、NO、NO</w:t>
      </w:r>
      <w:r>
        <w:rPr>
          <w:rFonts w:hint="eastAsia" w:ascii="宋体" w:hAnsi="宋体" w:cs="宋体"/>
          <w:spacing w:val="-4"/>
          <w:position w:val="-1"/>
          <w:sz w:val="24"/>
          <w:szCs w:val="24"/>
          <w:vertAlign w:val="subscript"/>
        </w:rPr>
        <w:t xml:space="preserve">2</w:t>
      </w:r>
      <w:r>
        <w:rPr>
          <w:rFonts w:hint="eastAsia" w:ascii="宋体" w:hAnsi="宋体" w:cs="宋体"/>
          <w:spacing w:val="-4"/>
          <w:sz w:val="24"/>
          <w:szCs w:val="24"/>
        </w:rPr>
        <w:t xml:space="preserve">、CO、CO</w:t>
      </w:r>
      <w:r>
        <w:rPr>
          <w:rFonts w:hint="eastAsia" w:ascii="宋体" w:hAnsi="宋体" w:cs="宋体"/>
          <w:spacing w:val="-4"/>
          <w:position w:val="-1"/>
          <w:sz w:val="24"/>
          <w:szCs w:val="24"/>
          <w:vertAlign w:val="subscript"/>
        </w:rPr>
        <w:t xml:space="preserve">2</w:t>
      </w:r>
      <w:r>
        <w:rPr>
          <w:rFonts w:hint="eastAsia" w:ascii="宋体" w:hAnsi="宋体" w:cs="宋体"/>
          <w:spacing w:val="-4"/>
          <w:sz w:val="24"/>
          <w:szCs w:val="24"/>
        </w:rPr>
        <w:t xml:space="preserve">）的测定 便携式傅立叶</w:t>
      </w:r>
      <w:r>
        <w:rPr>
          <w:rFonts w:hint="eastAsia" w:ascii="宋体" w:hAnsi="宋体" w:cs="宋体"/>
          <w:spacing w:val="-6"/>
          <w:sz w:val="24"/>
          <w:szCs w:val="24"/>
        </w:rPr>
        <w:t xml:space="preserve">变换红外光谱法》（HJ1240-2021)、《环境空气和废气 挥发</w:t>
      </w:r>
      <w:r>
        <w:rPr>
          <w:rFonts w:hint="eastAsia" w:ascii="宋体" w:hAnsi="宋体" w:cs="宋体"/>
          <w:spacing w:val="-7"/>
          <w:sz w:val="24"/>
          <w:szCs w:val="24"/>
        </w:rPr>
        <w:t xml:space="preserve">性有机物组分便</w:t>
      </w:r>
      <w:r>
        <w:rPr>
          <w:rFonts w:hint="eastAsia" w:ascii="宋体" w:hAnsi="宋体" w:cs="宋体"/>
          <w:spacing w:val="-4"/>
          <w:sz w:val="24"/>
          <w:szCs w:val="24"/>
        </w:rPr>
        <w:t xml:space="preserve">携式傅里叶红外检测技术要求及检测方法》（HJ</w:t>
      </w:r>
      <w:r>
        <w:rPr>
          <w:rFonts w:hint="eastAsia" w:ascii="宋体" w:hAnsi="宋体" w:cs="宋体"/>
          <w:spacing w:val="-5"/>
          <w:sz w:val="24"/>
          <w:szCs w:val="24"/>
        </w:rPr>
        <w:t xml:space="preserve">1011-2018)的标准要求。</w:t>
      </w:r>
      <w:r/>
    </w:p>
    <w:p>
      <w:pPr>
        <w:ind w:firstLine="236"/>
        <w:spacing w:line="480" w:lineRule="exact"/>
        <w:rPr>
          <w:rFonts w:ascii="宋体" w:hAnsi="宋体" w:cs="宋体"/>
          <w:sz w:val="24"/>
          <w:szCs w:val="24"/>
        </w:rPr>
      </w:pPr>
      <w:r>
        <w:rPr>
          <w:rFonts w:hint="eastAsia" w:ascii="宋体" w:hAnsi="宋体" w:cs="宋体"/>
          <w:spacing w:val="-2"/>
          <w:sz w:val="24"/>
          <w:szCs w:val="24"/>
        </w:rPr>
        <w:t xml:space="preserve">（2）原理：傅里叶变换红外分析原理。</w:t>
      </w:r>
      <w:r/>
    </w:p>
    <w:p>
      <w:pPr>
        <w:spacing w:line="480" w:lineRule="exact"/>
        <w:rPr>
          <w:rFonts w:ascii="宋体" w:hAnsi="宋体" w:cs="宋体"/>
          <w:sz w:val="24"/>
          <w:szCs w:val="24"/>
          <w:highlight w:val="none"/>
        </w:rPr>
      </w:pPr>
      <w:r>
        <w:rPr>
          <w:rFonts w:hint="eastAsia" w:ascii="宋体" w:hAnsi="宋体" w:cs="宋体"/>
          <w:spacing w:val="-2"/>
          <w:sz w:val="24"/>
          <w:szCs w:val="24"/>
        </w:rPr>
        <w:t xml:space="preserve">▲（3）</w:t>
      </w:r>
      <w:r>
        <w:rPr>
          <w:rFonts w:hint="eastAsia" w:ascii="宋体" w:hAnsi="宋体" w:cs="宋体"/>
          <w:spacing w:val="-3"/>
          <w:sz w:val="24"/>
          <w:szCs w:val="24"/>
        </w:rPr>
        <w:t xml:space="preserve">供电方式：具备市电和内置电池供电两种方式，</w:t>
      </w:r>
      <w:r>
        <w:rPr>
          <w:rFonts w:hint="eastAsia" w:ascii="宋体" w:hAnsi="宋体" w:cs="宋体"/>
          <w:spacing w:val="-4"/>
          <w:sz w:val="24"/>
          <w:szCs w:val="24"/>
        </w:rPr>
        <w:t xml:space="preserve">采用内置电池供电时，</w:t>
      </w:r>
      <w:r>
        <w:rPr>
          <w:rFonts w:hint="eastAsia" w:ascii="宋体" w:hAnsi="宋体" w:cs="宋体"/>
          <w:spacing w:val="-5"/>
          <w:sz w:val="24"/>
          <w:szCs w:val="24"/>
        </w:rPr>
        <w:t xml:space="preserve">续航不低于4小时</w:t>
      </w:r>
      <w:r>
        <w:rPr>
          <w:rFonts w:hint="eastAsia" w:ascii="宋体" w:hAnsi="宋体" w:cs="宋体"/>
          <w:spacing w:val="-5"/>
          <w:sz w:val="24"/>
          <w:szCs w:val="24"/>
          <w:highlight w:val="none"/>
        </w:rPr>
        <w:t xml:space="preserve">。</w:t>
      </w:r>
      <w:r>
        <w:rPr>
          <w:rFonts w:hint="eastAsia" w:ascii="宋体" w:hAnsi="宋体" w:cs="宋体"/>
          <w:b/>
          <w:bCs/>
          <w:spacing w:val="-5"/>
          <w:sz w:val="24"/>
          <w:szCs w:val="24"/>
          <w:highlight w:val="none"/>
        </w:rPr>
        <w:t xml:space="preserve">（注：投标时需提供权威机构出具的检测报告</w:t>
      </w:r>
      <w:r>
        <w:rPr>
          <w:rFonts w:hint="eastAsia" w:ascii="宋体" w:hAnsi="宋体" w:cs="宋体"/>
          <w:b/>
          <w:bCs/>
          <w:spacing w:val="-5"/>
          <w:sz w:val="24"/>
          <w:szCs w:val="24"/>
          <w:highlight w:val="none"/>
          <w:lang w:eastAsia="zh-CN"/>
        </w:rPr>
        <w:t xml:space="preserve">证明材料并加盖投标人公章</w:t>
      </w:r>
      <w:r>
        <w:rPr>
          <w:rFonts w:hint="eastAsia" w:ascii="宋体" w:hAnsi="宋体" w:cs="宋体"/>
          <w:b/>
          <w:bCs/>
          <w:spacing w:val="-2"/>
          <w:sz w:val="24"/>
          <w:szCs w:val="24"/>
          <w:highlight w:val="none"/>
        </w:rPr>
        <w:t xml:space="preserve">）</w:t>
      </w:r>
      <w:r/>
    </w:p>
    <w:p>
      <w:pPr>
        <w:spacing w:line="480" w:lineRule="exact"/>
        <w:rPr>
          <w:rFonts w:hint="eastAsia" w:ascii="宋体" w:hAnsi="宋体" w:eastAsia="宋体" w:cs="宋体"/>
          <w:b/>
          <w:bCs/>
          <w:spacing w:val="-5"/>
          <w:sz w:val="24"/>
          <w:szCs w:val="24"/>
          <w:lang w:eastAsia="zh-CN"/>
        </w:rPr>
      </w:pPr>
      <w:r>
        <w:rPr>
          <w:rFonts w:hint="eastAsia" w:ascii="宋体" w:hAnsi="宋体" w:cs="宋体"/>
          <w:spacing w:val="-2"/>
          <w:sz w:val="24"/>
          <w:szCs w:val="24"/>
        </w:rPr>
        <w:t xml:space="preserve">▲（4）便携式，仪器具有高集成度。主机内内置采样泵、氧气传感器。分析仪</w:t>
      </w:r>
      <w:r>
        <w:rPr>
          <w:rFonts w:hint="eastAsia" w:ascii="宋体" w:hAnsi="宋体" w:cs="宋体"/>
          <w:spacing w:val="-6"/>
          <w:sz w:val="24"/>
          <w:szCs w:val="24"/>
        </w:rPr>
        <w:t xml:space="preserve">主机应不超过15kg。</w:t>
      </w:r>
      <w:r>
        <w:rPr>
          <w:rFonts w:hint="eastAsia" w:ascii="宋体" w:hAnsi="宋体" w:cs="宋体"/>
          <w:b/>
          <w:bCs/>
          <w:spacing w:val="-5"/>
          <w:sz w:val="24"/>
          <w:szCs w:val="24"/>
        </w:rPr>
        <w:t xml:space="preserve">（注：</w:t>
      </w:r>
      <w:r>
        <w:rPr>
          <w:rFonts w:hint="eastAsia" w:ascii="宋体" w:hAnsi="宋体" w:cs="宋体"/>
          <w:b/>
          <w:bCs/>
          <w:spacing w:val="-5"/>
          <w:sz w:val="24"/>
          <w:szCs w:val="24"/>
          <w:lang w:val="en-US" w:eastAsia="zh-CN"/>
        </w:rPr>
        <w:t xml:space="preserve">投标时</w:t>
      </w:r>
      <w:r>
        <w:rPr>
          <w:rFonts w:hint="eastAsia" w:ascii="宋体" w:hAnsi="宋体" w:cs="宋体"/>
          <w:b/>
          <w:bCs/>
          <w:spacing w:val="-5"/>
          <w:sz w:val="24"/>
          <w:szCs w:val="24"/>
        </w:rPr>
        <w:t xml:space="preserve">需提供权威机构出具的检测报告</w:t>
      </w:r>
      <w:r>
        <w:rPr>
          <w:rFonts w:hint="eastAsia" w:ascii="宋体" w:hAnsi="宋体" w:cs="宋体"/>
          <w:b/>
          <w:bCs/>
          <w:spacing w:val="-5"/>
          <w:sz w:val="24"/>
          <w:szCs w:val="24"/>
          <w:lang w:eastAsia="zh-CN"/>
        </w:rPr>
        <w:t xml:space="preserve">证明材料并加盖投标人公章）</w:t>
      </w:r>
      <w:r/>
    </w:p>
    <w:p>
      <w:pPr>
        <w:ind w:firstLine="238"/>
        <w:spacing w:line="480" w:lineRule="exact"/>
        <w:rPr>
          <w:rFonts w:hint="eastAsia" w:ascii="宋体" w:hAnsi="宋体" w:eastAsia="宋体" w:cs="宋体"/>
          <w:spacing w:val="-4"/>
          <w:sz w:val="24"/>
          <w:szCs w:val="24"/>
          <w:highlight w:val="none"/>
          <w:lang w:eastAsia="zh-CN"/>
        </w:rPr>
      </w:pPr>
      <w:r>
        <w:rPr>
          <w:rFonts w:hint="eastAsia" w:ascii="宋体" w:hAnsi="宋体" w:cs="宋体"/>
          <w:spacing w:val="-1"/>
          <w:sz w:val="24"/>
          <w:szCs w:val="24"/>
          <w:highlight w:val="none"/>
        </w:rPr>
        <w:t xml:space="preserve">（5）全中文分析软件。仪器生产商原厂承诺提供软件终身升级服务</w:t>
      </w:r>
      <w:r>
        <w:rPr>
          <w:rFonts w:hint="eastAsia" w:ascii="宋体" w:hAnsi="宋体" w:cs="宋体"/>
          <w:spacing w:val="-1"/>
          <w:sz w:val="24"/>
          <w:szCs w:val="24"/>
          <w:highlight w:val="none"/>
          <w:lang w:eastAsia="zh-CN"/>
        </w:rPr>
        <w:t xml:space="preserve">。</w:t>
      </w:r>
      <w:r/>
    </w:p>
    <w:p>
      <w:pPr>
        <w:ind w:firstLine="228"/>
        <w:spacing w:line="480" w:lineRule="exact"/>
        <w:rPr>
          <w:rFonts w:ascii="宋体" w:hAnsi="宋体" w:cs="宋体"/>
          <w:sz w:val="24"/>
          <w:szCs w:val="24"/>
          <w:highlight w:val="none"/>
        </w:rPr>
      </w:pPr>
      <w:r>
        <w:rPr>
          <w:rFonts w:hint="eastAsia" w:ascii="宋体" w:hAnsi="宋体" w:cs="宋体"/>
          <w:spacing w:val="-6"/>
          <w:sz w:val="24"/>
          <w:szCs w:val="24"/>
          <w:highlight w:val="none"/>
        </w:rPr>
        <w:t xml:space="preserve">3、参数要求</w:t>
      </w:r>
      <w:r/>
    </w:p>
    <w:p>
      <w:pPr>
        <w:ind w:firstLine="234"/>
        <w:spacing w:line="480" w:lineRule="exact"/>
        <w:rPr>
          <w:rFonts w:ascii="宋体" w:hAnsi="宋体" w:cs="宋体"/>
          <w:sz w:val="24"/>
          <w:szCs w:val="24"/>
          <w:highlight w:val="none"/>
        </w:rPr>
      </w:pPr>
      <w:r>
        <w:rPr>
          <w:rFonts w:hint="eastAsia" w:ascii="宋体" w:hAnsi="宋体" w:cs="宋体"/>
          <w:spacing w:val="-3"/>
          <w:sz w:val="24"/>
          <w:szCs w:val="24"/>
          <w:highlight w:val="none"/>
        </w:rPr>
        <w:t xml:space="preserve">（1）分析仪主机</w:t>
      </w:r>
      <w:r/>
    </w:p>
    <w:p>
      <w:pPr>
        <w:ind w:firstLine="472"/>
        <w:spacing w:line="480" w:lineRule="exact"/>
        <w:rPr>
          <w:rFonts w:ascii="宋体" w:hAnsi="宋体" w:cs="宋体"/>
          <w:sz w:val="24"/>
          <w:szCs w:val="24"/>
          <w:highlight w:val="none"/>
        </w:rPr>
      </w:pPr>
      <w:r>
        <w:rPr>
          <w:rFonts w:hint="eastAsia" w:ascii="宋体" w:hAnsi="宋体" w:cs="宋体"/>
          <w:spacing w:val="-2"/>
          <w:sz w:val="24"/>
          <w:szCs w:val="24"/>
          <w:highlight w:val="none"/>
        </w:rPr>
        <w:t xml:space="preserve">1)采用角镜型干涉仪，结构坚固，抗震性强；</w:t>
      </w:r>
      <w:r/>
    </w:p>
    <w:p>
      <w:pPr>
        <w:ind w:firstLine="476"/>
        <w:spacing w:line="480" w:lineRule="exact"/>
        <w:rPr>
          <w:rFonts w:ascii="宋体" w:hAnsi="宋体" w:cs="宋体"/>
          <w:sz w:val="24"/>
          <w:szCs w:val="24"/>
          <w:highlight w:val="none"/>
        </w:rPr>
      </w:pPr>
      <w:r>
        <w:rPr>
          <w:rFonts w:hint="eastAsia" w:ascii="宋体" w:hAnsi="宋体" w:cs="宋体"/>
          <w:spacing w:val="-1"/>
          <w:sz w:val="24"/>
          <w:szCs w:val="24"/>
          <w:highlight w:val="none"/>
        </w:rPr>
        <w:t xml:space="preserve">2)光谱分辨率：优于8cm</w:t>
      </w:r>
      <w:r>
        <w:rPr>
          <w:rFonts w:hint="eastAsia" w:ascii="宋体" w:hAnsi="宋体" w:cs="宋体"/>
          <w:spacing w:val="-1"/>
          <w:sz w:val="24"/>
          <w:szCs w:val="24"/>
          <w:highlight w:val="none"/>
          <w:vertAlign w:val="superscript"/>
        </w:rPr>
        <w:t xml:space="preserve">-1</w:t>
      </w:r>
      <w:r>
        <w:rPr>
          <w:rFonts w:hint="eastAsia" w:ascii="宋体" w:hAnsi="宋体" w:cs="宋体"/>
          <w:spacing w:val="-1"/>
          <w:sz w:val="24"/>
          <w:szCs w:val="24"/>
          <w:highlight w:val="none"/>
        </w:rPr>
        <w:t xml:space="preserve">。</w:t>
      </w:r>
      <w:r/>
    </w:p>
    <w:p>
      <w:pPr>
        <w:spacing w:line="480" w:lineRule="exact"/>
        <w:rPr>
          <w:rFonts w:hint="eastAsia" w:ascii="宋体" w:hAnsi="宋体" w:cs="宋体"/>
          <w:b/>
          <w:bCs/>
          <w:spacing w:val="-5"/>
          <w:sz w:val="24"/>
          <w:szCs w:val="24"/>
          <w:highlight w:val="none"/>
        </w:rPr>
      </w:pPr>
      <w:r>
        <w:rPr>
          <w:rFonts w:hint="eastAsia" w:ascii="宋体" w:hAnsi="宋体" w:cs="宋体"/>
          <w:spacing w:val="-2"/>
          <w:sz w:val="24"/>
          <w:szCs w:val="24"/>
          <w:highlight w:val="none"/>
        </w:rPr>
        <w:t xml:space="preserve">▲3)波数范围：至少满足600~4500cm</w:t>
      </w:r>
      <w:r>
        <w:rPr>
          <w:rFonts w:hint="eastAsia" w:ascii="宋体" w:hAnsi="宋体" w:cs="宋体"/>
          <w:spacing w:val="-1"/>
          <w:sz w:val="24"/>
          <w:szCs w:val="24"/>
          <w:highlight w:val="none"/>
          <w:vertAlign w:val="superscript"/>
        </w:rPr>
        <w:t xml:space="preserve">-1</w:t>
      </w:r>
      <w:r>
        <w:rPr>
          <w:rFonts w:hint="eastAsia" w:ascii="宋体" w:hAnsi="宋体" w:cs="宋体"/>
          <w:spacing w:val="-58"/>
          <w:sz w:val="24"/>
          <w:szCs w:val="24"/>
          <w:highlight w:val="none"/>
        </w:rPr>
        <w:t xml:space="preserve">；</w:t>
      </w:r>
      <w:r>
        <w:rPr>
          <w:rFonts w:hint="eastAsia" w:ascii="宋体" w:hAnsi="宋体" w:cs="宋体"/>
          <w:b/>
          <w:bCs/>
          <w:spacing w:val="-5"/>
          <w:sz w:val="24"/>
          <w:szCs w:val="24"/>
          <w:highlight w:val="none"/>
        </w:rPr>
        <w:t xml:space="preserve">（注：</w:t>
      </w:r>
      <w:r>
        <w:rPr>
          <w:rFonts w:hint="eastAsia" w:ascii="宋体" w:hAnsi="宋体" w:cs="宋体"/>
          <w:b/>
          <w:bCs/>
          <w:spacing w:val="-5"/>
          <w:sz w:val="24"/>
          <w:szCs w:val="24"/>
          <w:highlight w:val="none"/>
          <w:lang w:val="en-US" w:eastAsia="zh-CN"/>
        </w:rPr>
        <w:t xml:space="preserve">投标时</w:t>
      </w:r>
      <w:r>
        <w:rPr>
          <w:rFonts w:hint="eastAsia" w:ascii="宋体" w:hAnsi="宋体" w:cs="宋体"/>
          <w:b/>
          <w:bCs/>
          <w:spacing w:val="-5"/>
          <w:sz w:val="24"/>
          <w:szCs w:val="24"/>
          <w:highlight w:val="none"/>
        </w:rPr>
        <w:t xml:space="preserve">需提供权威机构出具的检测报告</w:t>
      </w:r>
      <w:r>
        <w:rPr>
          <w:rFonts w:hint="eastAsia" w:ascii="宋体" w:hAnsi="宋体" w:cs="宋体"/>
          <w:b/>
          <w:bCs/>
          <w:spacing w:val="-5"/>
          <w:sz w:val="24"/>
          <w:szCs w:val="24"/>
          <w:highlight w:val="none"/>
          <w:lang w:eastAsia="zh-CN"/>
        </w:rPr>
        <w:t xml:space="preserve">证明材料并加盖投标人公章）</w:t>
      </w:r>
      <w:r/>
    </w:p>
    <w:p>
      <w:pPr>
        <w:ind w:firstLine="214"/>
        <w:spacing w:line="480" w:lineRule="exact"/>
        <w:rPr>
          <w:rFonts w:ascii="宋体" w:hAnsi="宋体" w:cs="宋体"/>
          <w:b/>
          <w:bCs/>
          <w:sz w:val="24"/>
          <w:szCs w:val="24"/>
        </w:rPr>
      </w:pPr>
      <w:r>
        <w:rPr>
          <w:rFonts w:hint="eastAsia" w:ascii="宋体" w:hAnsi="宋体" w:cs="宋体"/>
          <w:spacing w:val="-13"/>
          <w:sz w:val="24"/>
          <w:szCs w:val="24"/>
          <w:highlight w:val="none"/>
        </w:rPr>
        <w:t xml:space="preserve">▲4)检测器：TEC（半导体内置制冷器）制冷MCT，激光器的显示温度波动≤0.1℃</w:t>
      </w:r>
      <w:r>
        <w:rPr>
          <w:rFonts w:hint="eastAsia" w:ascii="宋体" w:hAnsi="宋体" w:cs="宋体"/>
          <w:b/>
          <w:bCs/>
          <w:spacing w:val="-4"/>
          <w:sz w:val="24"/>
          <w:szCs w:val="24"/>
          <w:highlight w:val="none"/>
        </w:rPr>
        <w:t xml:space="preserve">（注：投标时需提供探测器的</w:t>
      </w:r>
      <w:r>
        <w:rPr>
          <w:rFonts w:hint="eastAsia" w:ascii="宋体" w:hAnsi="宋体" w:cs="宋体"/>
          <w:b/>
          <w:bCs/>
          <w:spacing w:val="-4"/>
          <w:sz w:val="24"/>
          <w:szCs w:val="24"/>
          <w:highlight w:val="none"/>
          <w:lang w:val="en-US" w:eastAsia="zh-CN"/>
        </w:rPr>
        <w:t xml:space="preserve">实物图照片证明</w:t>
      </w:r>
      <w:r>
        <w:rPr>
          <w:rFonts w:hint="eastAsia" w:ascii="宋体" w:hAnsi="宋体" w:cs="宋体"/>
          <w:b/>
          <w:bCs/>
          <w:spacing w:val="-4"/>
          <w:sz w:val="24"/>
          <w:szCs w:val="24"/>
          <w:highlight w:val="none"/>
          <w:lang w:eastAsia="zh-CN"/>
        </w:rPr>
        <w:t xml:space="preserve">材料并加盖投标人公章</w:t>
      </w:r>
      <w:r>
        <w:rPr>
          <w:rFonts w:hint="eastAsia" w:ascii="宋体" w:hAnsi="宋体" w:cs="宋体"/>
          <w:b/>
          <w:bCs/>
          <w:spacing w:val="-4"/>
          <w:sz w:val="24"/>
          <w:szCs w:val="24"/>
          <w:highlight w:val="none"/>
        </w:rPr>
        <w:t xml:space="preserve">）</w:t>
      </w:r>
      <w:r/>
    </w:p>
    <w:p>
      <w:pPr>
        <w:ind w:firstLine="472"/>
        <w:spacing w:line="480" w:lineRule="exact"/>
        <w:rPr>
          <w:rFonts w:ascii="宋体" w:hAnsi="宋体" w:cs="宋体"/>
          <w:sz w:val="24"/>
          <w:szCs w:val="24"/>
        </w:rPr>
      </w:pPr>
      <w:r>
        <w:rPr>
          <w:rFonts w:hint="eastAsia" w:ascii="宋体" w:hAnsi="宋体" w:cs="宋体"/>
          <w:spacing w:val="-2"/>
          <w:sz w:val="24"/>
          <w:szCs w:val="24"/>
        </w:rPr>
        <w:t xml:space="preserve">5)示值误差≤±5%；</w:t>
      </w:r>
      <w:r/>
    </w:p>
    <w:p>
      <w:pPr>
        <w:ind w:firstLine="232"/>
        <w:spacing w:line="480" w:lineRule="exact"/>
        <w:rPr>
          <w:rFonts w:ascii="宋体" w:hAnsi="宋体" w:cs="宋体"/>
          <w:sz w:val="24"/>
          <w:szCs w:val="24"/>
        </w:rPr>
      </w:pPr>
      <w:r>
        <w:rPr>
          <w:rFonts w:hint="eastAsia" w:ascii="宋体" w:hAnsi="宋体" w:cs="宋体"/>
          <w:spacing w:val="-4"/>
          <w:sz w:val="24"/>
          <w:szCs w:val="24"/>
        </w:rPr>
        <w:t xml:space="preserve">▲6)重复性：≤±2%；</w:t>
      </w:r>
      <w:r/>
    </w:p>
    <w:p>
      <w:pPr>
        <w:ind w:firstLine="472"/>
        <w:spacing w:line="480" w:lineRule="exact"/>
        <w:rPr>
          <w:rFonts w:ascii="宋体" w:hAnsi="宋体" w:cs="宋体"/>
          <w:spacing w:val="-2"/>
          <w:sz w:val="24"/>
          <w:szCs w:val="24"/>
        </w:rPr>
      </w:pPr>
      <w:r>
        <w:rPr>
          <w:rFonts w:hint="eastAsia" w:ascii="宋体" w:hAnsi="宋体" w:cs="宋体"/>
          <w:spacing w:val="-2"/>
          <w:sz w:val="24"/>
          <w:szCs w:val="24"/>
        </w:rPr>
        <w:t xml:space="preserve">7)响应时间：不大于90s；</w:t>
      </w:r>
      <w:r/>
    </w:p>
    <w:p>
      <w:pPr>
        <w:ind w:firstLine="230"/>
        <w:spacing w:line="480" w:lineRule="exact"/>
        <w:rPr>
          <w:rFonts w:ascii="宋体" w:hAnsi="宋体" w:cs="宋体"/>
          <w:sz w:val="24"/>
          <w:szCs w:val="24"/>
        </w:rPr>
      </w:pPr>
      <w:r>
        <w:rPr>
          <w:rFonts w:hint="eastAsia" w:ascii="宋体" w:hAnsi="宋体" w:cs="宋体"/>
          <w:spacing w:val="-5"/>
          <w:sz w:val="24"/>
          <w:szCs w:val="24"/>
        </w:rPr>
        <w:t xml:space="preserve">▲8)稳定性≤±2%h；</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9)零点漂移≤±2%FS/24；</w:t>
      </w:r>
      <w:r/>
    </w:p>
    <w:p>
      <w:pPr>
        <w:ind w:firstLine="472"/>
        <w:spacing w:line="480" w:lineRule="exact"/>
        <w:rPr>
          <w:rFonts w:ascii="宋体" w:hAnsi="宋体" w:cs="宋体"/>
          <w:sz w:val="24"/>
          <w:szCs w:val="24"/>
        </w:rPr>
      </w:pPr>
      <w:r>
        <w:rPr>
          <w:rFonts w:hint="eastAsia" w:ascii="宋体" w:hAnsi="宋体" w:cs="宋体"/>
          <w:spacing w:val="-2"/>
          <w:sz w:val="24"/>
          <w:szCs w:val="24"/>
        </w:rPr>
        <w:t xml:space="preserve">10)量程漂移≤±2%FS/24；</w:t>
      </w:r>
      <w:r/>
    </w:p>
    <w:p>
      <w:pPr>
        <w:ind w:firstLine="224"/>
        <w:spacing w:line="480" w:lineRule="exact"/>
        <w:rPr>
          <w:rFonts w:ascii="宋体" w:hAnsi="宋体" w:cs="宋体"/>
          <w:sz w:val="24"/>
          <w:szCs w:val="24"/>
        </w:rPr>
      </w:pPr>
      <w:r>
        <w:rPr>
          <w:rFonts w:hint="eastAsia" w:ascii="宋体" w:hAnsi="宋体" w:cs="宋体"/>
          <w:spacing w:val="-8"/>
          <w:sz w:val="24"/>
          <w:szCs w:val="24"/>
        </w:rPr>
        <w:t xml:space="preserve">▲11)仪器环境适应性，仪器通过高温测</w:t>
      </w:r>
      <w:r>
        <w:rPr>
          <w:rFonts w:hint="eastAsia" w:ascii="宋体" w:hAnsi="宋体" w:cs="宋体"/>
          <w:spacing w:val="-9"/>
          <w:sz w:val="24"/>
          <w:szCs w:val="24"/>
        </w:rPr>
        <w:t xml:space="preserve">试（至少达到40℃,持续2小时）、低</w:t>
      </w:r>
      <w:r>
        <w:rPr>
          <w:rFonts w:hint="eastAsia" w:ascii="宋体" w:hAnsi="宋体" w:cs="宋体"/>
          <w:spacing w:val="-11"/>
          <w:sz w:val="24"/>
          <w:szCs w:val="24"/>
        </w:rPr>
        <w:t xml:space="preserve">温测试（至少达到5℃,持续2小时）、高温贮存试验（至少达到55℃,持续8小时）、低温贮存实验（至少达到-20℃,持续8小时</w:t>
      </w:r>
      <w:r>
        <w:rPr>
          <w:rFonts w:hint="eastAsia" w:ascii="宋体" w:hAnsi="宋体" w:cs="宋体"/>
          <w:spacing w:val="-61"/>
          <w:sz w:val="24"/>
          <w:szCs w:val="24"/>
        </w:rPr>
        <w:t xml:space="preserve">），</w:t>
      </w:r>
      <w:r>
        <w:rPr>
          <w:rFonts w:hint="eastAsia" w:ascii="宋体" w:hAnsi="宋体" w:cs="宋体"/>
          <w:spacing w:val="-11"/>
          <w:sz w:val="24"/>
          <w:szCs w:val="24"/>
        </w:rPr>
        <w:t xml:space="preserve">在上述条件下仪</w:t>
      </w:r>
      <w:r>
        <w:rPr>
          <w:rFonts w:hint="eastAsia" w:ascii="宋体" w:hAnsi="宋体" w:cs="宋体"/>
          <w:spacing w:val="-1"/>
          <w:sz w:val="24"/>
          <w:szCs w:val="24"/>
        </w:rPr>
        <w:t xml:space="preserve">器的示值误差≤±5%；</w:t>
      </w:r>
      <w:r/>
    </w:p>
    <w:p>
      <w:pPr>
        <w:spacing w:line="480" w:lineRule="exact"/>
        <w:rPr>
          <w:rFonts w:ascii="宋体" w:hAnsi="宋体" w:cs="宋体"/>
          <w:b/>
          <w:bCs/>
          <w:sz w:val="24"/>
          <w:szCs w:val="24"/>
        </w:rPr>
      </w:pPr>
      <w:r>
        <w:rPr>
          <w:rFonts w:hint="eastAsia" w:ascii="宋体" w:hAnsi="宋体" w:cs="宋体"/>
          <w:b/>
          <w:bCs/>
          <w:spacing w:val="-2"/>
          <w:sz w:val="24"/>
          <w:szCs w:val="24"/>
        </w:rPr>
        <w:t xml:space="preserve">（注：投标时</w:t>
      </w:r>
      <w:r>
        <w:rPr>
          <w:rFonts w:hint="eastAsia" w:ascii="宋体" w:hAnsi="宋体" w:cs="宋体"/>
          <w:b/>
          <w:bCs/>
          <w:spacing w:val="-5"/>
          <w:sz w:val="24"/>
          <w:szCs w:val="24"/>
        </w:rPr>
        <w:t xml:space="preserve">▲</w:t>
      </w:r>
      <w:r>
        <w:rPr>
          <w:rFonts w:hint="eastAsia" w:ascii="宋体" w:hAnsi="宋体" w:cs="宋体"/>
          <w:b/>
          <w:bCs/>
          <w:spacing w:val="-2"/>
          <w:sz w:val="24"/>
          <w:szCs w:val="24"/>
        </w:rPr>
        <w:t xml:space="preserve">6）、</w:t>
      </w:r>
      <w:r>
        <w:rPr>
          <w:rFonts w:hint="eastAsia" w:ascii="宋体" w:hAnsi="宋体" w:cs="宋体"/>
          <w:b/>
          <w:bCs/>
          <w:spacing w:val="-5"/>
          <w:sz w:val="24"/>
          <w:szCs w:val="24"/>
        </w:rPr>
        <w:t xml:space="preserve">▲</w:t>
      </w:r>
      <w:r>
        <w:rPr>
          <w:rFonts w:hint="eastAsia" w:ascii="宋体" w:hAnsi="宋体" w:cs="宋体"/>
          <w:b/>
          <w:bCs/>
          <w:spacing w:val="-2"/>
          <w:sz w:val="24"/>
          <w:szCs w:val="24"/>
        </w:rPr>
        <w:t xml:space="preserve">8）、</w:t>
      </w:r>
      <w:r>
        <w:rPr>
          <w:rFonts w:hint="eastAsia" w:ascii="宋体" w:hAnsi="宋体" w:cs="宋体"/>
          <w:b/>
          <w:bCs/>
          <w:spacing w:val="-8"/>
          <w:sz w:val="24"/>
          <w:szCs w:val="24"/>
        </w:rPr>
        <w:t xml:space="preserve">▲11)</w:t>
      </w:r>
      <w:r>
        <w:rPr>
          <w:rFonts w:hint="eastAsia" w:ascii="宋体" w:hAnsi="宋体" w:cs="宋体"/>
          <w:b/>
          <w:bCs/>
          <w:spacing w:val="-5"/>
          <w:sz w:val="24"/>
          <w:szCs w:val="24"/>
        </w:rPr>
        <w:t xml:space="preserve">需提供权威机构出具的检测报告</w:t>
      </w:r>
      <w:r>
        <w:rPr>
          <w:rFonts w:hint="eastAsia" w:ascii="宋体" w:hAnsi="宋体" w:cs="宋体"/>
          <w:b/>
          <w:bCs/>
          <w:spacing w:val="-5"/>
          <w:sz w:val="24"/>
          <w:szCs w:val="24"/>
          <w:lang w:eastAsia="zh-CN"/>
        </w:rPr>
        <w:t xml:space="preserve">证明材料并加盖投标人公章）</w:t>
      </w:r>
      <w:r>
        <w:rPr>
          <w:rFonts w:hint="eastAsia" w:ascii="宋体" w:hAnsi="宋体" w:cs="宋体"/>
          <w:b/>
          <w:bCs/>
          <w:spacing w:val="-5"/>
          <w:sz w:val="24"/>
          <w:szCs w:val="24"/>
        </w:rPr>
        <w:t xml:space="preserve">（测试因子至少包括SO</w:t>
      </w:r>
      <w:r>
        <w:rPr>
          <w:rFonts w:hint="eastAsia" w:ascii="宋体" w:hAnsi="宋体" w:cs="宋体"/>
          <w:b/>
          <w:bCs/>
          <w:spacing w:val="-5"/>
          <w:position w:val="-1"/>
          <w:sz w:val="24"/>
          <w:szCs w:val="24"/>
          <w:vertAlign w:val="subscript"/>
        </w:rPr>
        <w:t xml:space="preserve">2</w:t>
      </w:r>
      <w:r>
        <w:rPr>
          <w:rFonts w:hint="eastAsia" w:ascii="宋体" w:hAnsi="宋体" w:cs="宋体"/>
          <w:b/>
          <w:bCs/>
          <w:spacing w:val="-5"/>
          <w:sz w:val="24"/>
          <w:szCs w:val="24"/>
        </w:rPr>
        <w:t xml:space="preserve">、NO、NO</w:t>
      </w:r>
      <w:r>
        <w:rPr>
          <w:rFonts w:hint="eastAsia" w:ascii="宋体" w:hAnsi="宋体" w:cs="宋体"/>
          <w:b/>
          <w:bCs/>
          <w:spacing w:val="-5"/>
          <w:position w:val="-1"/>
          <w:sz w:val="24"/>
          <w:szCs w:val="24"/>
          <w:vertAlign w:val="subscript"/>
        </w:rPr>
        <w:t xml:space="preserve">2</w:t>
      </w:r>
      <w:r>
        <w:rPr>
          <w:rFonts w:hint="eastAsia" w:ascii="宋体" w:hAnsi="宋体" w:cs="宋体"/>
          <w:b/>
          <w:bCs/>
          <w:spacing w:val="-5"/>
          <w:sz w:val="24"/>
          <w:szCs w:val="24"/>
        </w:rPr>
        <w:t xml:space="preserve">、CO、NH</w:t>
      </w:r>
      <w:r>
        <w:rPr>
          <w:rFonts w:hint="eastAsia" w:ascii="宋体" w:hAnsi="宋体" w:cs="宋体"/>
          <w:b/>
          <w:bCs/>
          <w:spacing w:val="-5"/>
          <w:position w:val="-1"/>
          <w:sz w:val="24"/>
          <w:szCs w:val="24"/>
          <w:vertAlign w:val="subscript"/>
        </w:rPr>
        <w:t xml:space="preserve">3</w:t>
      </w:r>
      <w:r>
        <w:rPr>
          <w:rFonts w:hint="eastAsia" w:ascii="宋体" w:hAnsi="宋体" w:cs="宋体"/>
          <w:b/>
          <w:bCs/>
          <w:spacing w:val="-5"/>
          <w:sz w:val="24"/>
          <w:szCs w:val="24"/>
        </w:rPr>
        <w:t xml:space="preserve">、HCL、C</w:t>
      </w:r>
      <w:r>
        <w:rPr>
          <w:rFonts w:hint="eastAsia" w:ascii="宋体" w:hAnsi="宋体" w:cs="宋体"/>
          <w:b/>
          <w:bCs/>
          <w:spacing w:val="-5"/>
          <w:position w:val="-1"/>
          <w:sz w:val="24"/>
          <w:szCs w:val="24"/>
          <w:vertAlign w:val="subscript"/>
        </w:rPr>
        <w:t xml:space="preserve">6</w:t>
      </w:r>
      <w:r>
        <w:rPr>
          <w:rFonts w:hint="eastAsia" w:ascii="宋体" w:hAnsi="宋体" w:cs="宋体"/>
          <w:b/>
          <w:bCs/>
          <w:spacing w:val="-5"/>
          <w:sz w:val="24"/>
          <w:szCs w:val="24"/>
        </w:rPr>
        <w:t xml:space="preserve">H</w:t>
      </w:r>
      <w:r>
        <w:rPr>
          <w:rFonts w:hint="eastAsia" w:ascii="宋体" w:hAnsi="宋体" w:cs="宋体"/>
          <w:b/>
          <w:bCs/>
          <w:spacing w:val="-6"/>
          <w:position w:val="-1"/>
          <w:sz w:val="24"/>
          <w:szCs w:val="24"/>
          <w:vertAlign w:val="subscript"/>
        </w:rPr>
        <w:t xml:space="preserve">6</w:t>
      </w:r>
      <w:r>
        <w:rPr>
          <w:rFonts w:hint="eastAsia" w:ascii="宋体" w:hAnsi="宋体" w:cs="宋体"/>
          <w:b/>
          <w:bCs/>
          <w:spacing w:val="-6"/>
          <w:sz w:val="24"/>
          <w:szCs w:val="24"/>
        </w:rPr>
        <w:t xml:space="preserve">、</w:t>
      </w:r>
      <w:r>
        <w:rPr>
          <w:rFonts w:hint="eastAsia" w:ascii="宋体" w:hAnsi="宋体" w:cs="宋体"/>
          <w:b/>
          <w:bCs/>
          <w:spacing w:val="-1"/>
          <w:sz w:val="24"/>
          <w:szCs w:val="24"/>
        </w:rPr>
        <w:t xml:space="preserve">C</w:t>
      </w:r>
      <w:r>
        <w:rPr>
          <w:rFonts w:hint="eastAsia" w:ascii="宋体" w:hAnsi="宋体" w:cs="宋体"/>
          <w:b/>
          <w:bCs/>
          <w:spacing w:val="-1"/>
          <w:position w:val="-1"/>
          <w:sz w:val="24"/>
          <w:szCs w:val="24"/>
          <w:vertAlign w:val="subscript"/>
        </w:rPr>
        <w:t xml:space="preserve">7</w:t>
      </w:r>
      <w:r>
        <w:rPr>
          <w:rFonts w:hint="eastAsia" w:ascii="宋体" w:hAnsi="宋体" w:cs="宋体"/>
          <w:b/>
          <w:bCs/>
          <w:spacing w:val="-1"/>
          <w:sz w:val="24"/>
          <w:szCs w:val="24"/>
        </w:rPr>
        <w:t xml:space="preserve">H</w:t>
      </w:r>
      <w:r>
        <w:rPr>
          <w:rFonts w:hint="eastAsia" w:ascii="宋体" w:hAnsi="宋体" w:cs="宋体"/>
          <w:b/>
          <w:bCs/>
          <w:spacing w:val="-1"/>
          <w:position w:val="-1"/>
          <w:sz w:val="24"/>
          <w:szCs w:val="24"/>
          <w:vertAlign w:val="subscript"/>
        </w:rPr>
        <w:t xml:space="preserve">8</w:t>
      </w:r>
      <w:r>
        <w:rPr>
          <w:rFonts w:hint="eastAsia" w:ascii="宋体" w:hAnsi="宋体" w:cs="宋体"/>
          <w:b/>
          <w:bCs/>
          <w:spacing w:val="-32"/>
          <w:sz w:val="24"/>
          <w:szCs w:val="24"/>
        </w:rPr>
        <w:t xml:space="preserve">计）。</w:t>
      </w:r>
      <w:r/>
    </w:p>
    <w:p>
      <w:pPr>
        <w:ind w:firstLine="472"/>
        <w:spacing w:line="480" w:lineRule="exact"/>
        <w:rPr>
          <w:rFonts w:ascii="宋体" w:hAnsi="宋体" w:cs="宋体"/>
          <w:sz w:val="24"/>
          <w:szCs w:val="24"/>
        </w:rPr>
      </w:pPr>
      <w:r>
        <w:rPr>
          <w:rFonts w:hint="eastAsia" w:ascii="宋体" w:hAnsi="宋体" w:cs="宋体"/>
          <w:spacing w:val="-2"/>
          <w:sz w:val="24"/>
          <w:szCs w:val="24"/>
        </w:rPr>
        <w:t xml:space="preserve">12)仪器的主机采用不低于5英寸的触摸</w:t>
      </w:r>
      <w:r>
        <w:rPr>
          <w:rFonts w:hint="eastAsia" w:ascii="宋体" w:hAnsi="宋体" w:cs="宋体"/>
          <w:spacing w:val="-3"/>
          <w:sz w:val="24"/>
          <w:szCs w:val="24"/>
        </w:rPr>
        <w:t xml:space="preserve">屏，显示内容不少于组分浓度、氧气测</w:t>
      </w:r>
      <w:r>
        <w:rPr>
          <w:rFonts w:hint="eastAsia" w:ascii="宋体" w:hAnsi="宋体" w:cs="宋体"/>
          <w:spacing w:val="-1"/>
          <w:sz w:val="24"/>
          <w:szCs w:val="24"/>
        </w:rPr>
        <w:t xml:space="preserve">试结果、数据结果的地理位置等。同时可设置并查</w:t>
      </w:r>
      <w:r>
        <w:rPr>
          <w:rFonts w:hint="eastAsia" w:ascii="宋体" w:hAnsi="宋体" w:cs="宋体"/>
          <w:spacing w:val="-2"/>
          <w:sz w:val="24"/>
          <w:szCs w:val="24"/>
        </w:rPr>
        <w:t xml:space="preserve">看气体传输管和气体室的</w:t>
      </w:r>
      <w:r>
        <w:rPr>
          <w:rFonts w:hint="eastAsia" w:ascii="宋体" w:hAnsi="宋体" w:cs="宋体"/>
          <w:spacing w:val="-4"/>
          <w:sz w:val="24"/>
          <w:szCs w:val="24"/>
        </w:rPr>
        <w:t xml:space="preserve">温度信息。</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13)仪器集成数据采集、分析计算和结果显示功能，同时兼具外接电脑能力。</w:t>
      </w:r>
      <w:r/>
    </w:p>
    <w:p>
      <w:pPr>
        <w:ind w:firstLine="472"/>
        <w:spacing w:line="480" w:lineRule="exact"/>
        <w:rPr>
          <w:rFonts w:ascii="宋体" w:hAnsi="宋体" w:cs="宋体"/>
          <w:sz w:val="24"/>
          <w:szCs w:val="24"/>
        </w:rPr>
      </w:pPr>
      <w:r>
        <w:rPr>
          <w:rFonts w:hint="eastAsia" w:ascii="宋体" w:hAnsi="宋体" w:cs="宋体"/>
          <w:spacing w:val="-2"/>
          <w:sz w:val="24"/>
          <w:szCs w:val="24"/>
        </w:rPr>
        <w:t xml:space="preserve">14)通讯模式：蓝牙或WIFI。</w:t>
      </w:r>
      <w:r/>
    </w:p>
    <w:p>
      <w:pPr>
        <w:ind w:firstLine="476"/>
        <w:spacing w:line="480" w:lineRule="exact"/>
        <w:rPr>
          <w:rFonts w:ascii="宋体" w:hAnsi="宋体" w:cs="宋体"/>
          <w:spacing w:val="-9"/>
          <w:sz w:val="24"/>
          <w:szCs w:val="24"/>
        </w:rPr>
      </w:pPr>
      <w:r>
        <w:rPr>
          <w:rFonts w:hint="eastAsia" w:ascii="宋体" w:hAnsi="宋体" w:cs="宋体"/>
          <w:spacing w:val="-1"/>
          <w:sz w:val="24"/>
          <w:szCs w:val="24"/>
        </w:rPr>
        <w:t xml:space="preserve">15)主机内置地理定位信息模块（包括但不限于北斗、GPS等</w:t>
      </w:r>
      <w:r>
        <w:rPr>
          <w:rFonts w:hint="eastAsia" w:ascii="宋体" w:hAnsi="宋体" w:cs="宋体"/>
          <w:spacing w:val="-55"/>
          <w:sz w:val="24"/>
          <w:szCs w:val="24"/>
        </w:rPr>
        <w:t xml:space="preserve">），</w:t>
      </w:r>
      <w:r>
        <w:rPr>
          <w:rFonts w:hint="eastAsia" w:ascii="宋体" w:hAnsi="宋体" w:cs="宋体"/>
          <w:spacing w:val="-1"/>
          <w:sz w:val="24"/>
          <w:szCs w:val="24"/>
        </w:rPr>
        <w:t xml:space="preserve">仪器</w:t>
      </w:r>
      <w:r>
        <w:rPr>
          <w:rFonts w:hint="eastAsia" w:ascii="宋体" w:hAnsi="宋体" w:cs="宋体"/>
          <w:spacing w:val="-2"/>
          <w:sz w:val="24"/>
          <w:szCs w:val="24"/>
        </w:rPr>
        <w:t xml:space="preserve">检测出的</w:t>
      </w:r>
      <w:r>
        <w:rPr>
          <w:rFonts w:hint="eastAsia" w:ascii="宋体" w:hAnsi="宋体" w:cs="宋体"/>
          <w:spacing w:val="-8"/>
          <w:sz w:val="24"/>
          <w:szCs w:val="24"/>
        </w:rPr>
        <w:t xml:space="preserve">每一条光谱中均嵌入地理经纬度信息，可以通过测</w:t>
      </w:r>
      <w:r>
        <w:rPr>
          <w:rFonts w:hint="eastAsia" w:ascii="宋体" w:hAnsi="宋体" w:cs="宋体"/>
          <w:spacing w:val="-9"/>
          <w:sz w:val="24"/>
          <w:szCs w:val="24"/>
        </w:rPr>
        <w:t xml:space="preserve">试数据得知监测点位。</w:t>
      </w:r>
      <w:r/>
    </w:p>
    <w:p>
      <w:pPr>
        <w:ind w:firstLine="232"/>
        <w:spacing w:line="480" w:lineRule="exact"/>
        <w:rPr>
          <w:rFonts w:ascii="宋体" w:hAnsi="宋体" w:cs="宋体"/>
          <w:sz w:val="24"/>
          <w:szCs w:val="24"/>
        </w:rPr>
      </w:pPr>
      <w:r>
        <w:rPr>
          <w:rFonts w:hint="eastAsia" w:ascii="宋体" w:hAnsi="宋体" w:cs="宋体"/>
          <w:spacing w:val="-4"/>
          <w:sz w:val="24"/>
          <w:szCs w:val="24"/>
        </w:rPr>
        <w:t xml:space="preserve">（2）气体室</w:t>
      </w:r>
      <w:r/>
    </w:p>
    <w:p>
      <w:pPr>
        <w:ind w:firstLine="236"/>
        <w:spacing w:line="480" w:lineRule="exact"/>
        <w:rPr>
          <w:rFonts w:ascii="宋体" w:hAnsi="宋体" w:cs="宋体"/>
          <w:b/>
          <w:bCs/>
          <w:sz w:val="24"/>
          <w:szCs w:val="24"/>
        </w:rPr>
      </w:pPr>
      <w:r>
        <w:rPr>
          <w:rFonts w:hint="eastAsia" w:ascii="宋体" w:hAnsi="宋体" w:cs="宋体"/>
          <w:spacing w:val="-2"/>
          <w:sz w:val="24"/>
          <w:szCs w:val="24"/>
        </w:rPr>
        <w:t xml:space="preserve">▲1)工作温度：可同时设置空气模式（50℃)和烟</w:t>
      </w:r>
      <w:r>
        <w:rPr>
          <w:rFonts w:hint="eastAsia" w:ascii="宋体" w:hAnsi="宋体" w:cs="宋体"/>
          <w:spacing w:val="-3"/>
          <w:sz w:val="24"/>
          <w:szCs w:val="24"/>
        </w:rPr>
        <w:t xml:space="preserve">气模式（180℃)；</w:t>
      </w:r>
      <w:r>
        <w:rPr>
          <w:rFonts w:hint="eastAsia" w:ascii="宋体" w:hAnsi="宋体" w:cs="宋体"/>
          <w:b/>
          <w:bCs/>
          <w:spacing w:val="-9"/>
          <w:sz w:val="24"/>
          <w:szCs w:val="24"/>
        </w:rPr>
        <w:t xml:space="preserve">（注：投标时需提</w:t>
      </w:r>
      <w:r>
        <w:rPr>
          <w:rFonts w:hint="eastAsia" w:ascii="宋体" w:hAnsi="宋体" w:cs="宋体"/>
          <w:b/>
          <w:bCs/>
          <w:sz w:val="24"/>
          <w:szCs w:val="24"/>
        </w:rPr>
        <w:t xml:space="preserve">供仪器实际操作图片</w:t>
      </w:r>
      <w:r>
        <w:rPr>
          <w:rFonts w:hint="eastAsia" w:ascii="宋体" w:hAnsi="宋体" w:cs="宋体"/>
          <w:b/>
          <w:bCs/>
          <w:sz w:val="24"/>
          <w:szCs w:val="24"/>
          <w:lang w:eastAsia="zh-CN"/>
        </w:rPr>
        <w:t xml:space="preserve">证明材料并加盖投标人公章</w:t>
      </w:r>
      <w:r>
        <w:rPr>
          <w:rFonts w:hint="eastAsia" w:ascii="宋体" w:hAnsi="宋体" w:cs="宋体"/>
          <w:b/>
          <w:bCs/>
          <w:spacing w:val="-1"/>
          <w:sz w:val="24"/>
          <w:szCs w:val="24"/>
        </w:rPr>
        <w:t xml:space="preserve">）</w:t>
      </w:r>
      <w:r/>
    </w:p>
    <w:p>
      <w:pPr>
        <w:ind w:firstLine="480"/>
        <w:spacing w:line="480" w:lineRule="exact"/>
        <w:rPr>
          <w:rFonts w:ascii="宋体" w:hAnsi="宋体" w:cs="宋体"/>
          <w:sz w:val="24"/>
          <w:szCs w:val="24"/>
        </w:rPr>
      </w:pPr>
      <w:r>
        <w:rPr>
          <w:rFonts w:hint="eastAsia" w:ascii="宋体" w:hAnsi="宋体" w:cs="宋体"/>
          <w:sz w:val="24"/>
          <w:szCs w:val="24"/>
        </w:rPr>
        <w:t xml:space="preserve">2)气体室耐腐蚀，气体室内光学反射镜</w:t>
      </w:r>
      <w:r>
        <w:rPr>
          <w:rFonts w:hint="eastAsia" w:ascii="宋体" w:hAnsi="宋体" w:cs="宋体"/>
          <w:spacing w:val="-1"/>
          <w:sz w:val="24"/>
          <w:szCs w:val="24"/>
        </w:rPr>
        <w:t xml:space="preserve">为贵金属镀层；</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3)光程长度：≥9m。</w:t>
      </w:r>
      <w:r/>
    </w:p>
    <w:p>
      <w:pPr>
        <w:ind w:firstLine="480"/>
        <w:spacing w:line="480" w:lineRule="exact"/>
        <w:rPr>
          <w:rFonts w:ascii="宋体" w:hAnsi="宋体" w:cs="宋体"/>
          <w:spacing w:val="-3"/>
          <w:sz w:val="24"/>
          <w:szCs w:val="24"/>
        </w:rPr>
      </w:pPr>
      <w:r>
        <w:rPr>
          <w:rFonts w:hint="eastAsia" w:ascii="宋体" w:hAnsi="宋体" w:cs="宋体"/>
          <w:sz w:val="24"/>
          <w:szCs w:val="24"/>
        </w:rPr>
        <w:t xml:space="preserve">4)气体池集成带温控功能的粉尘滤芯进气装置，起到保护气体池</w:t>
      </w:r>
      <w:r>
        <w:rPr>
          <w:rFonts w:hint="eastAsia" w:ascii="宋体" w:hAnsi="宋体" w:cs="宋体"/>
          <w:spacing w:val="-1"/>
          <w:sz w:val="24"/>
          <w:szCs w:val="24"/>
        </w:rPr>
        <w:t xml:space="preserve">的左右；滤芯</w:t>
      </w:r>
      <w:r>
        <w:rPr>
          <w:rFonts w:hint="eastAsia" w:ascii="宋体" w:hAnsi="宋体" w:cs="宋体"/>
          <w:spacing w:val="-3"/>
          <w:sz w:val="24"/>
          <w:szCs w:val="24"/>
        </w:rPr>
        <w:t xml:space="preserve">可拆</w:t>
      </w:r>
      <w:r/>
    </w:p>
    <w:p>
      <w:pPr>
        <w:ind w:firstLine="234"/>
        <w:spacing w:line="480" w:lineRule="exact"/>
        <w:rPr>
          <w:rFonts w:ascii="宋体" w:hAnsi="宋体" w:cs="宋体"/>
          <w:sz w:val="24"/>
          <w:szCs w:val="24"/>
        </w:rPr>
      </w:pPr>
      <w:r>
        <w:rPr>
          <w:rFonts w:hint="eastAsia" w:ascii="宋体" w:hAnsi="宋体" w:cs="宋体"/>
          <w:spacing w:val="-3"/>
          <w:sz w:val="24"/>
          <w:szCs w:val="24"/>
        </w:rPr>
        <w:t xml:space="preserve">（3）烟气采样枪</w:t>
      </w:r>
      <w:r/>
    </w:p>
    <w:p>
      <w:pPr>
        <w:ind w:firstLine="472"/>
        <w:spacing w:line="480" w:lineRule="exact"/>
        <w:rPr>
          <w:rFonts w:ascii="宋体" w:hAnsi="宋体" w:cs="宋体"/>
          <w:sz w:val="24"/>
          <w:szCs w:val="24"/>
        </w:rPr>
      </w:pPr>
      <w:r>
        <w:rPr>
          <w:rFonts w:hint="eastAsia" w:ascii="宋体" w:hAnsi="宋体" w:cs="宋体"/>
          <w:spacing w:val="-2"/>
          <w:sz w:val="24"/>
          <w:szCs w:val="24"/>
        </w:rPr>
        <w:t xml:space="preserve">1)伴热管：采样枪到主机</w:t>
      </w:r>
      <w:r>
        <w:rPr>
          <w:rFonts w:hint="eastAsia" w:ascii="宋体" w:hAnsi="宋体" w:cs="宋体"/>
          <w:spacing w:val="-1"/>
          <w:sz w:val="24"/>
          <w:szCs w:val="24"/>
        </w:rPr>
        <w:t xml:space="preserve">≥3m</w:t>
      </w:r>
      <w:r>
        <w:rPr>
          <w:rFonts w:hint="eastAsia" w:ascii="宋体" w:hAnsi="宋体" w:cs="宋体"/>
          <w:spacing w:val="-2"/>
          <w:sz w:val="24"/>
          <w:szCs w:val="24"/>
        </w:rPr>
        <w:t xml:space="preserve">，导管加</w:t>
      </w:r>
      <w:r>
        <w:rPr>
          <w:rFonts w:hint="eastAsia" w:ascii="宋体" w:hAnsi="宋体" w:cs="宋体"/>
          <w:spacing w:val="-3"/>
          <w:sz w:val="24"/>
          <w:szCs w:val="24"/>
        </w:rPr>
        <w:t xml:space="preserve">热恒温180℃;</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2)过滤系统，粉尘过滤不大于5µm；</w:t>
      </w:r>
      <w:r/>
    </w:p>
    <w:p>
      <w:pPr>
        <w:ind w:firstLine="234"/>
        <w:spacing w:line="480" w:lineRule="exact"/>
        <w:rPr>
          <w:rFonts w:ascii="宋体" w:hAnsi="宋体" w:cs="宋体"/>
          <w:sz w:val="24"/>
          <w:szCs w:val="24"/>
        </w:rPr>
      </w:pPr>
      <w:r>
        <w:rPr>
          <w:rFonts w:hint="eastAsia" w:ascii="宋体" w:hAnsi="宋体" w:cs="宋体"/>
          <w:spacing w:val="-3"/>
          <w:sz w:val="24"/>
          <w:szCs w:val="24"/>
        </w:rPr>
        <w:t xml:space="preserve">（4）仪器工作站</w:t>
      </w:r>
      <w:r/>
    </w:p>
    <w:p>
      <w:pPr>
        <w:ind w:firstLine="452"/>
        <w:spacing w:line="480" w:lineRule="exact"/>
        <w:rPr>
          <w:rFonts w:ascii="宋体" w:hAnsi="宋体" w:cs="宋体"/>
          <w:sz w:val="24"/>
          <w:szCs w:val="24"/>
        </w:rPr>
      </w:pPr>
      <w:r>
        <w:rPr>
          <w:rFonts w:hint="eastAsia" w:ascii="宋体" w:hAnsi="宋体" w:cs="宋体"/>
          <w:spacing w:val="-7"/>
          <w:sz w:val="24"/>
          <w:szCs w:val="24"/>
        </w:rPr>
        <w:t xml:space="preserve">1)出厂标定光谱库</w:t>
      </w:r>
      <w:r/>
    </w:p>
    <w:tbl>
      <w:tblPr>
        <w:tblStyle w:val="1058"/>
        <w:tblW w:w="78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8"/>
        <w:gridCol w:w="1595"/>
        <w:gridCol w:w="1055"/>
        <w:gridCol w:w="1956"/>
        <w:gridCol w:w="1690"/>
      </w:tblGrid>
      <w:tr>
        <w:trPr>
          <w:jc w:val="center"/>
          <w:trHeight w:val="477"/>
        </w:trPr>
        <w:tc>
          <w:tcPr>
            <w:tcW w:w="1598"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序号</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8"/>
                <w:sz w:val="24"/>
                <w:szCs w:val="24"/>
              </w:rPr>
              <w:t xml:space="preserve">中文名称</w:t>
            </w:r>
            <w:r/>
          </w:p>
        </w:tc>
        <w:tc>
          <w:tcPr>
            <w:tcW w:w="105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化学式</w:t>
            </w:r>
            <w:r/>
          </w:p>
        </w:tc>
        <w:tc>
          <w:tcPr>
            <w:tcW w:w="1956"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检出限(mg/m</w:t>
            </w:r>
            <w:r>
              <w:rPr>
                <w:rFonts w:hint="eastAsia"/>
                <w:sz w:val="24"/>
                <w:szCs w:val="24"/>
                <w:vertAlign w:val="superscript"/>
                <w:lang w:eastAsia="zh-CN"/>
              </w:rPr>
              <w:t xml:space="preserve">3</w:t>
            </w:r>
            <w:r>
              <w:rPr>
                <w:rFonts w:hint="eastAsia"/>
                <w:spacing w:val="-1"/>
                <w:sz w:val="24"/>
                <w:szCs w:val="24"/>
              </w:rPr>
              <w:t xml:space="preserve">)</w:t>
            </w:r>
            <w:r/>
          </w:p>
        </w:tc>
        <w:tc>
          <w:tcPr>
            <w:tcW w:w="1690"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量程(mg/m</w:t>
            </w:r>
            <w:r>
              <w:rPr>
                <w:rFonts w:hint="eastAsia"/>
                <w:sz w:val="24"/>
                <w:szCs w:val="24"/>
                <w:vertAlign w:val="superscript"/>
                <w:lang w:eastAsia="zh-CN"/>
              </w:rPr>
              <w:t xml:space="preserve">3</w:t>
            </w:r>
            <w:r>
              <w:rPr>
                <w:rFonts w:hint="eastAsia"/>
                <w:spacing w:val="-1"/>
                <w:sz w:val="24"/>
                <w:szCs w:val="24"/>
              </w:rPr>
              <w:t xml:space="preserve">)</w:t>
            </w:r>
            <w:r/>
          </w:p>
        </w:tc>
      </w:tr>
      <w:tr>
        <w:trPr>
          <w:jc w:val="center"/>
          <w:trHeight w:val="472"/>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一氧化碳</w:t>
            </w:r>
            <w:r/>
          </w:p>
        </w:tc>
        <w:tc>
          <w:tcPr>
            <w:tcW w:w="1055" w:type="dxa"/>
            <w:textDirection w:val="lrTb"/>
            <w:noWrap w:val="false"/>
          </w:tcPr>
          <w:p>
            <w:pPr>
              <w:pStyle w:val="1057"/>
              <w:jc w:val="center"/>
              <w:spacing w:line="560" w:lineRule="exact"/>
              <w:widowControl w:val="off"/>
              <w:rPr>
                <w:sz w:val="24"/>
                <w:szCs w:val="24"/>
              </w:rPr>
            </w:pPr>
            <w:r>
              <w:rPr>
                <w:rFonts w:hint="eastAsia"/>
                <w:spacing w:val="-4"/>
                <w:sz w:val="24"/>
                <w:szCs w:val="24"/>
              </w:rPr>
              <w:t xml:space="preserve">CO</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7"/>
                <w:sz w:val="24"/>
                <w:szCs w:val="24"/>
              </w:rPr>
              <w:t xml:space="preserve">4~150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二氧化氮</w:t>
            </w:r>
            <w:r/>
          </w:p>
        </w:tc>
        <w:tc>
          <w:tcPr>
            <w:tcW w:w="1055" w:type="dxa"/>
            <w:textDirection w:val="lrTb"/>
            <w:noWrap w:val="false"/>
          </w:tcPr>
          <w:p>
            <w:pPr>
              <w:pStyle w:val="1057"/>
              <w:jc w:val="center"/>
              <w:spacing w:line="560" w:lineRule="exact"/>
              <w:widowControl w:val="off"/>
              <w:rPr>
                <w:sz w:val="24"/>
                <w:szCs w:val="24"/>
              </w:rPr>
            </w:pPr>
            <w:r>
              <w:rPr>
                <w:rFonts w:hint="eastAsia"/>
                <w:sz w:val="24"/>
                <w:szCs w:val="24"/>
              </w:rPr>
              <w:t xml:space="preserve">NO</w:t>
            </w:r>
            <w:r>
              <w:rPr>
                <w:rFonts w:hint="eastAsia"/>
                <w:spacing w:val="7"/>
                <w:position w:val="-1"/>
                <w:sz w:val="24"/>
                <w:szCs w:val="24"/>
                <w:vertAlign w:val="subscript"/>
              </w:rPr>
              <w:t xml:space="preserve">2</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6"/>
                <w:sz w:val="24"/>
                <w:szCs w:val="24"/>
              </w:rPr>
              <w:t xml:space="preserve">4 ~100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3</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一氧化氮</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NO</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6"/>
                <w:sz w:val="24"/>
                <w:szCs w:val="24"/>
              </w:rPr>
              <w:t xml:space="preserve">4 ~130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4</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二氧化硫</w:t>
            </w:r>
            <w:r/>
          </w:p>
        </w:tc>
        <w:tc>
          <w:tcPr>
            <w:tcW w:w="1055" w:type="dxa"/>
            <w:textDirection w:val="lrTb"/>
            <w:noWrap w:val="false"/>
          </w:tcPr>
          <w:p>
            <w:pPr>
              <w:pStyle w:val="1057"/>
              <w:jc w:val="center"/>
              <w:spacing w:line="560" w:lineRule="exact"/>
              <w:widowControl w:val="off"/>
              <w:rPr>
                <w:sz w:val="24"/>
                <w:szCs w:val="24"/>
              </w:rPr>
            </w:pPr>
            <w:r>
              <w:rPr>
                <w:rFonts w:hint="eastAsia"/>
                <w:spacing w:val="-5"/>
                <w:sz w:val="24"/>
                <w:szCs w:val="24"/>
              </w:rPr>
              <w:t xml:space="preserve">SO</w:t>
            </w:r>
            <w:r>
              <w:rPr>
                <w:rFonts w:hint="eastAsia"/>
                <w:spacing w:val="-5"/>
                <w:position w:val="-1"/>
                <w:sz w:val="24"/>
                <w:szCs w:val="24"/>
                <w:vertAlign w:val="subscript"/>
              </w:rPr>
              <w:t xml:space="preserve">2</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4 ~480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5</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二氧化碳</w:t>
            </w:r>
            <w:r/>
          </w:p>
        </w:tc>
        <w:tc>
          <w:tcPr>
            <w:tcW w:w="1055"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CO</w:t>
            </w:r>
            <w:r>
              <w:rPr>
                <w:rFonts w:hint="eastAsia"/>
                <w:spacing w:val="-2"/>
                <w:position w:val="-1"/>
                <w:sz w:val="24"/>
                <w:szCs w:val="24"/>
                <w:vertAlign w:val="subscript"/>
              </w:rPr>
              <w:t xml:space="preserve">2</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4~3000</w:t>
            </w:r>
            <w:r/>
          </w:p>
        </w:tc>
      </w:tr>
      <w:tr>
        <w:trPr>
          <w:jc w:val="center"/>
          <w:trHeight w:val="472"/>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6</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5"/>
                <w:sz w:val="24"/>
                <w:szCs w:val="24"/>
              </w:rPr>
              <w:t xml:space="preserve">氯化氢</w:t>
            </w:r>
            <w:r/>
          </w:p>
        </w:tc>
        <w:tc>
          <w:tcPr>
            <w:tcW w:w="1055"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HCl</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690" w:type="dxa"/>
            <w:textDirection w:val="lrTb"/>
            <w:noWrap w:val="false"/>
          </w:tcPr>
          <w:p>
            <w:pPr>
              <w:pStyle w:val="1057"/>
              <w:jc w:val="center"/>
              <w:spacing w:line="560" w:lineRule="exact"/>
              <w:widowControl w:val="off"/>
              <w:rPr>
                <w:sz w:val="24"/>
                <w:szCs w:val="24"/>
              </w:rPr>
            </w:pPr>
            <w:r>
              <w:rPr>
                <w:rFonts w:hint="eastAsia"/>
                <w:spacing w:val="-4"/>
                <w:sz w:val="24"/>
                <w:szCs w:val="24"/>
              </w:rPr>
              <w:t xml:space="preserve">8 ~240</w:t>
            </w:r>
            <w:r/>
          </w:p>
        </w:tc>
      </w:tr>
      <w:tr>
        <w:trPr>
          <w:jc w:val="center"/>
          <w:trHeight w:val="472"/>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7</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3"/>
                <w:sz w:val="24"/>
                <w:szCs w:val="24"/>
              </w:rPr>
              <w:t xml:space="preserve">氰化氢</w:t>
            </w:r>
            <w:r/>
          </w:p>
        </w:tc>
        <w:tc>
          <w:tcPr>
            <w:tcW w:w="1055"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HCN</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5~240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8</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4"/>
                <w:sz w:val="24"/>
                <w:szCs w:val="24"/>
              </w:rPr>
              <w:t xml:space="preserve">氟化氢</w:t>
            </w:r>
            <w:r/>
          </w:p>
        </w:tc>
        <w:tc>
          <w:tcPr>
            <w:tcW w:w="1055"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HF</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4~ 45</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z w:val="24"/>
                <w:szCs w:val="24"/>
              </w:rPr>
              <w:t xml:space="preserve">9</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3"/>
                <w:sz w:val="24"/>
                <w:szCs w:val="24"/>
              </w:rPr>
              <w:t xml:space="preserve">一氧化二氮</w:t>
            </w:r>
            <w:r/>
          </w:p>
        </w:tc>
        <w:tc>
          <w:tcPr>
            <w:tcW w:w="1055"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N</w:t>
            </w:r>
            <w:r>
              <w:rPr>
                <w:rFonts w:hint="eastAsia"/>
                <w:spacing w:val="2"/>
                <w:position w:val="-1"/>
                <w:sz w:val="24"/>
                <w:szCs w:val="24"/>
                <w:vertAlign w:val="subscript"/>
              </w:rPr>
              <w:t xml:space="preserve">2</w:t>
            </w:r>
            <w:r>
              <w:rPr>
                <w:rFonts w:hint="eastAsia"/>
                <w:spacing w:val="2"/>
                <w:sz w:val="24"/>
                <w:szCs w:val="24"/>
              </w:rPr>
              <w:t xml:space="preserve">O</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4 ~200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10</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5"/>
                <w:sz w:val="24"/>
                <w:szCs w:val="24"/>
              </w:rPr>
              <w:t xml:space="preserve">氨气</w:t>
            </w:r>
            <w:r/>
          </w:p>
        </w:tc>
        <w:tc>
          <w:tcPr>
            <w:tcW w:w="1055" w:type="dxa"/>
            <w:textDirection w:val="lrTb"/>
            <w:noWrap w:val="false"/>
          </w:tcPr>
          <w:p>
            <w:pPr>
              <w:pStyle w:val="1057"/>
              <w:jc w:val="center"/>
              <w:spacing w:line="560" w:lineRule="exact"/>
              <w:widowControl w:val="off"/>
              <w:rPr>
                <w:sz w:val="24"/>
                <w:szCs w:val="24"/>
              </w:rPr>
            </w:pPr>
            <w:r>
              <w:rPr>
                <w:rFonts w:hint="eastAsia"/>
                <w:sz w:val="24"/>
                <w:szCs w:val="24"/>
              </w:rPr>
              <w:t xml:space="preserve">NH</w:t>
            </w:r>
            <w:r>
              <w:rPr>
                <w:rFonts w:hint="eastAsia"/>
                <w:spacing w:val="7"/>
                <w:position w:val="-1"/>
                <w:sz w:val="24"/>
                <w:szCs w:val="24"/>
                <w:vertAlign w:val="subscript"/>
              </w:rPr>
              <w:t xml:space="preserve">3</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6"/>
                <w:sz w:val="24"/>
                <w:szCs w:val="24"/>
              </w:rPr>
              <w:t xml:space="preserve">4 ~160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11</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21"/>
                <w:sz w:val="24"/>
                <w:szCs w:val="24"/>
              </w:rPr>
              <w:t xml:space="preserve">甲烷</w:t>
            </w:r>
            <w:r/>
          </w:p>
        </w:tc>
        <w:tc>
          <w:tcPr>
            <w:tcW w:w="1055"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CH</w:t>
            </w:r>
            <w:r>
              <w:rPr>
                <w:rFonts w:hint="eastAsia"/>
                <w:spacing w:val="-2"/>
                <w:position w:val="-1"/>
                <w:sz w:val="24"/>
                <w:szCs w:val="24"/>
                <w:vertAlign w:val="subscript"/>
              </w:rPr>
              <w:t xml:space="preserve">4</w:t>
            </w:r>
            <w:r/>
          </w:p>
        </w:tc>
        <w:tc>
          <w:tcPr>
            <w:tcW w:w="1956"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0.25</w:t>
            </w:r>
            <w:r/>
          </w:p>
        </w:tc>
        <w:tc>
          <w:tcPr>
            <w:tcW w:w="1690" w:type="dxa"/>
            <w:textDirection w:val="lrTb"/>
            <w:noWrap w:val="false"/>
          </w:tcPr>
          <w:p>
            <w:pPr>
              <w:pStyle w:val="1057"/>
              <w:jc w:val="center"/>
              <w:spacing w:line="560" w:lineRule="exact"/>
              <w:widowControl w:val="off"/>
              <w:rPr>
                <w:sz w:val="24"/>
                <w:szCs w:val="24"/>
              </w:rPr>
            </w:pPr>
            <w:r>
              <w:rPr>
                <w:rFonts w:hint="eastAsia"/>
                <w:spacing w:val="-12"/>
                <w:sz w:val="24"/>
                <w:szCs w:val="24"/>
              </w:rPr>
              <w:t xml:space="preserve">1~100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12</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17"/>
                <w:sz w:val="24"/>
                <w:szCs w:val="24"/>
              </w:rPr>
              <w:t xml:space="preserve">乙烷</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2</w:t>
            </w:r>
            <w:r>
              <w:rPr>
                <w:rFonts w:hint="eastAsia"/>
                <w:spacing w:val="-1"/>
                <w:sz w:val="24"/>
                <w:szCs w:val="24"/>
              </w:rPr>
              <w:t xml:space="preserve">H</w:t>
            </w:r>
            <w:r>
              <w:rPr>
                <w:rFonts w:hint="eastAsia"/>
                <w:spacing w:val="-1"/>
                <w:position w:val="-1"/>
                <w:sz w:val="24"/>
                <w:szCs w:val="24"/>
                <w:vertAlign w:val="subscript"/>
              </w:rPr>
              <w:t xml:space="preserve">6</w:t>
            </w:r>
            <w:r/>
          </w:p>
        </w:tc>
        <w:tc>
          <w:tcPr>
            <w:tcW w:w="1956"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0.3</w:t>
            </w:r>
            <w:r/>
          </w:p>
        </w:tc>
        <w:tc>
          <w:tcPr>
            <w:tcW w:w="1690" w:type="dxa"/>
            <w:textDirection w:val="lrTb"/>
            <w:noWrap w:val="false"/>
          </w:tcPr>
          <w:p>
            <w:pPr>
              <w:pStyle w:val="1057"/>
              <w:jc w:val="center"/>
              <w:spacing w:line="560" w:lineRule="exact"/>
              <w:widowControl w:val="off"/>
              <w:rPr>
                <w:sz w:val="24"/>
                <w:szCs w:val="24"/>
              </w:rPr>
            </w:pPr>
            <w:r>
              <w:rPr>
                <w:rFonts w:hint="eastAsia"/>
                <w:spacing w:val="-6"/>
                <w:sz w:val="24"/>
                <w:szCs w:val="24"/>
              </w:rPr>
              <w:t xml:space="preserve">1.2 ~50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13</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8"/>
                <w:sz w:val="24"/>
                <w:szCs w:val="24"/>
              </w:rPr>
              <w:t xml:space="preserve">丙烷</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3</w:t>
            </w:r>
            <w:r>
              <w:rPr>
                <w:rFonts w:hint="eastAsia"/>
                <w:spacing w:val="-1"/>
                <w:sz w:val="24"/>
                <w:szCs w:val="24"/>
              </w:rPr>
              <w:t xml:space="preserve">H</w:t>
            </w:r>
            <w:r>
              <w:rPr>
                <w:rFonts w:hint="eastAsia"/>
                <w:spacing w:val="-1"/>
                <w:position w:val="-1"/>
                <w:sz w:val="24"/>
                <w:szCs w:val="24"/>
                <w:vertAlign w:val="subscript"/>
              </w:rPr>
              <w:t xml:space="preserve">8</w:t>
            </w:r>
            <w:r/>
          </w:p>
        </w:tc>
        <w:tc>
          <w:tcPr>
            <w:tcW w:w="1956"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0.3</w:t>
            </w:r>
            <w:r/>
          </w:p>
        </w:tc>
        <w:tc>
          <w:tcPr>
            <w:tcW w:w="1690" w:type="dxa"/>
            <w:textDirection w:val="lrTb"/>
            <w:noWrap w:val="false"/>
          </w:tcPr>
          <w:p>
            <w:pPr>
              <w:pStyle w:val="1057"/>
              <w:jc w:val="center"/>
              <w:spacing w:line="560" w:lineRule="exact"/>
              <w:widowControl w:val="off"/>
              <w:rPr>
                <w:sz w:val="24"/>
                <w:szCs w:val="24"/>
              </w:rPr>
            </w:pPr>
            <w:r>
              <w:rPr>
                <w:rFonts w:hint="eastAsia"/>
                <w:spacing w:val="-7"/>
                <w:sz w:val="24"/>
                <w:szCs w:val="24"/>
              </w:rPr>
              <w:t xml:space="preserve">1.2~50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14</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17"/>
                <w:sz w:val="24"/>
                <w:szCs w:val="24"/>
              </w:rPr>
              <w:t xml:space="preserve">乙烯</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2</w:t>
            </w:r>
            <w:r>
              <w:rPr>
                <w:rFonts w:hint="eastAsia"/>
                <w:spacing w:val="-1"/>
                <w:sz w:val="24"/>
                <w:szCs w:val="24"/>
              </w:rPr>
              <w:t xml:space="preserve">H</w:t>
            </w:r>
            <w:r>
              <w:rPr>
                <w:rFonts w:hint="eastAsia"/>
                <w:spacing w:val="-1"/>
                <w:position w:val="-1"/>
                <w:sz w:val="24"/>
                <w:szCs w:val="24"/>
                <w:vertAlign w:val="subscript"/>
              </w:rPr>
              <w:t xml:space="preserve">4</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1</w:t>
            </w:r>
            <w:r/>
          </w:p>
        </w:tc>
        <w:tc>
          <w:tcPr>
            <w:tcW w:w="1690" w:type="dxa"/>
            <w:textDirection w:val="lrTb"/>
            <w:noWrap w:val="false"/>
          </w:tcPr>
          <w:p>
            <w:pPr>
              <w:pStyle w:val="1057"/>
              <w:jc w:val="center"/>
              <w:spacing w:line="560" w:lineRule="exact"/>
              <w:widowControl w:val="off"/>
              <w:rPr>
                <w:sz w:val="24"/>
                <w:szCs w:val="24"/>
              </w:rPr>
            </w:pPr>
            <w:r>
              <w:rPr>
                <w:rFonts w:hint="eastAsia"/>
                <w:spacing w:val="-4"/>
                <w:sz w:val="24"/>
                <w:szCs w:val="24"/>
              </w:rPr>
              <w:t xml:space="preserve">4 ~50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15</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8"/>
                <w:sz w:val="24"/>
                <w:szCs w:val="24"/>
              </w:rPr>
              <w:t xml:space="preserve">丙烯</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3</w:t>
            </w:r>
            <w:r>
              <w:rPr>
                <w:rFonts w:hint="eastAsia"/>
                <w:spacing w:val="-1"/>
                <w:sz w:val="24"/>
                <w:szCs w:val="24"/>
              </w:rPr>
              <w:t xml:space="preserve">H</w:t>
            </w:r>
            <w:r>
              <w:rPr>
                <w:rFonts w:hint="eastAsia"/>
                <w:spacing w:val="-1"/>
                <w:position w:val="-1"/>
                <w:sz w:val="24"/>
                <w:szCs w:val="24"/>
                <w:vertAlign w:val="subscript"/>
              </w:rPr>
              <w:t xml:space="preserve">6</w:t>
            </w:r>
            <w:r/>
          </w:p>
        </w:tc>
        <w:tc>
          <w:tcPr>
            <w:tcW w:w="1956"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0.8</w:t>
            </w:r>
            <w:r/>
          </w:p>
        </w:tc>
        <w:tc>
          <w:tcPr>
            <w:tcW w:w="1690" w:type="dxa"/>
            <w:textDirection w:val="lrTb"/>
            <w:noWrap w:val="false"/>
          </w:tcPr>
          <w:p>
            <w:pPr>
              <w:pStyle w:val="1057"/>
              <w:jc w:val="center"/>
              <w:spacing w:line="560" w:lineRule="exact"/>
              <w:widowControl w:val="off"/>
              <w:rPr>
                <w:sz w:val="24"/>
                <w:szCs w:val="24"/>
              </w:rPr>
            </w:pPr>
            <w:r>
              <w:rPr>
                <w:rFonts w:hint="eastAsia"/>
                <w:spacing w:val="-4"/>
                <w:sz w:val="24"/>
                <w:szCs w:val="24"/>
              </w:rPr>
              <w:t xml:space="preserve">3.2~50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16</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17"/>
                <w:sz w:val="24"/>
                <w:szCs w:val="24"/>
              </w:rPr>
              <w:t xml:space="preserve">乙炔</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2</w:t>
            </w:r>
            <w:r>
              <w:rPr>
                <w:rFonts w:hint="eastAsia"/>
                <w:spacing w:val="-1"/>
                <w:sz w:val="24"/>
                <w:szCs w:val="24"/>
              </w:rPr>
              <w:t xml:space="preserve">H</w:t>
            </w:r>
            <w:r>
              <w:rPr>
                <w:rFonts w:hint="eastAsia"/>
                <w:spacing w:val="-1"/>
                <w:position w:val="-1"/>
                <w:sz w:val="24"/>
                <w:szCs w:val="24"/>
                <w:vertAlign w:val="subscript"/>
              </w:rPr>
              <w:t xml:space="preserve">2</w:t>
            </w:r>
            <w:r/>
          </w:p>
        </w:tc>
        <w:tc>
          <w:tcPr>
            <w:tcW w:w="1956"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0.3</w:t>
            </w:r>
            <w:r/>
          </w:p>
        </w:tc>
        <w:tc>
          <w:tcPr>
            <w:tcW w:w="1690" w:type="dxa"/>
            <w:textDirection w:val="lrTb"/>
            <w:noWrap w:val="false"/>
          </w:tcPr>
          <w:p>
            <w:pPr>
              <w:pStyle w:val="1057"/>
              <w:jc w:val="center"/>
              <w:spacing w:line="560" w:lineRule="exact"/>
              <w:widowControl w:val="off"/>
              <w:rPr>
                <w:sz w:val="24"/>
                <w:szCs w:val="24"/>
              </w:rPr>
            </w:pPr>
            <w:r>
              <w:rPr>
                <w:rFonts w:hint="eastAsia"/>
                <w:spacing w:val="-6"/>
                <w:sz w:val="24"/>
                <w:szCs w:val="24"/>
              </w:rPr>
              <w:t xml:space="preserve">1.2 ~50</w:t>
            </w:r>
            <w:r/>
          </w:p>
        </w:tc>
      </w:tr>
      <w:tr>
        <w:trPr>
          <w:jc w:val="center"/>
          <w:trHeight w:val="472"/>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17</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苯</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6</w:t>
            </w:r>
            <w:r>
              <w:rPr>
                <w:rFonts w:hint="eastAsia"/>
                <w:spacing w:val="-1"/>
                <w:sz w:val="24"/>
                <w:szCs w:val="24"/>
              </w:rPr>
              <w:t xml:space="preserve">H</w:t>
            </w:r>
            <w:r>
              <w:rPr>
                <w:rFonts w:hint="eastAsia"/>
                <w:spacing w:val="-1"/>
                <w:position w:val="-1"/>
                <w:sz w:val="24"/>
                <w:szCs w:val="24"/>
                <w:vertAlign w:val="subscript"/>
              </w:rPr>
              <w:t xml:space="preserve">6</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690" w:type="dxa"/>
            <w:textDirection w:val="lrTb"/>
            <w:noWrap w:val="false"/>
          </w:tcPr>
          <w:p>
            <w:pPr>
              <w:pStyle w:val="1057"/>
              <w:jc w:val="center"/>
              <w:spacing w:line="560" w:lineRule="exact"/>
              <w:widowControl w:val="off"/>
              <w:rPr>
                <w:sz w:val="24"/>
                <w:szCs w:val="24"/>
              </w:rPr>
            </w:pPr>
            <w:r>
              <w:rPr>
                <w:rFonts w:hint="eastAsia"/>
                <w:spacing w:val="-7"/>
                <w:sz w:val="24"/>
                <w:szCs w:val="24"/>
              </w:rPr>
              <w:t xml:space="preserve">8~50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18</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21"/>
                <w:sz w:val="24"/>
                <w:szCs w:val="24"/>
              </w:rPr>
              <w:t xml:space="preserve">甲苯</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7</w:t>
            </w:r>
            <w:r>
              <w:rPr>
                <w:rFonts w:hint="eastAsia"/>
                <w:spacing w:val="-1"/>
                <w:sz w:val="24"/>
                <w:szCs w:val="24"/>
              </w:rPr>
              <w:t xml:space="preserve">H</w:t>
            </w:r>
            <w:r>
              <w:rPr>
                <w:rFonts w:hint="eastAsia"/>
                <w:spacing w:val="-1"/>
                <w:position w:val="-1"/>
                <w:sz w:val="24"/>
                <w:szCs w:val="24"/>
                <w:vertAlign w:val="subscript"/>
              </w:rPr>
              <w:t xml:space="preserve">8</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690" w:type="dxa"/>
            <w:textDirection w:val="lrTb"/>
            <w:noWrap w:val="false"/>
          </w:tcPr>
          <w:p>
            <w:pPr>
              <w:pStyle w:val="1057"/>
              <w:jc w:val="center"/>
              <w:spacing w:line="560" w:lineRule="exact"/>
              <w:widowControl w:val="off"/>
              <w:rPr>
                <w:sz w:val="24"/>
                <w:szCs w:val="24"/>
              </w:rPr>
            </w:pPr>
            <w:r>
              <w:rPr>
                <w:rFonts w:hint="eastAsia"/>
                <w:spacing w:val="-7"/>
                <w:sz w:val="24"/>
                <w:szCs w:val="24"/>
              </w:rPr>
              <w:t xml:space="preserve">8~50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15"/>
                <w:sz w:val="24"/>
                <w:szCs w:val="24"/>
              </w:rPr>
              <w:t xml:space="preserve">19</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17"/>
                <w:sz w:val="24"/>
                <w:szCs w:val="24"/>
              </w:rPr>
              <w:t xml:space="preserve">乙苯</w:t>
            </w:r>
            <w:r/>
          </w:p>
        </w:tc>
        <w:tc>
          <w:tcPr>
            <w:tcW w:w="1055" w:type="dxa"/>
            <w:textDirection w:val="lrTb"/>
            <w:noWrap w:val="false"/>
          </w:tcPr>
          <w:p>
            <w:pPr>
              <w:pStyle w:val="1057"/>
              <w:jc w:val="center"/>
              <w:spacing w:line="560" w:lineRule="exact"/>
              <w:widowControl w:val="off"/>
              <w:rPr>
                <w:sz w:val="24"/>
                <w:szCs w:val="24"/>
              </w:rPr>
            </w:pPr>
            <w:r>
              <w:rPr>
                <w:rFonts w:hint="eastAsia"/>
                <w:sz w:val="24"/>
                <w:szCs w:val="24"/>
              </w:rPr>
              <w:t xml:space="preserve">C</w:t>
            </w:r>
            <w:r>
              <w:rPr>
                <w:rFonts w:hint="eastAsia"/>
                <w:position w:val="-1"/>
                <w:sz w:val="24"/>
                <w:szCs w:val="24"/>
                <w:vertAlign w:val="subscript"/>
              </w:rPr>
              <w:t xml:space="preserve">8</w:t>
            </w:r>
            <w:r>
              <w:rPr>
                <w:rFonts w:hint="eastAsia"/>
                <w:sz w:val="24"/>
                <w:szCs w:val="24"/>
              </w:rPr>
              <w:t xml:space="preserve">H</w:t>
            </w:r>
            <w:r>
              <w:rPr>
                <w:rFonts w:hint="eastAsia"/>
                <w:position w:val="-1"/>
                <w:sz w:val="24"/>
                <w:szCs w:val="24"/>
                <w:vertAlign w:val="subscript"/>
              </w:rPr>
              <w:t xml:space="preserve">10</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690" w:type="dxa"/>
            <w:textDirection w:val="lrTb"/>
            <w:noWrap w:val="false"/>
          </w:tcPr>
          <w:p>
            <w:pPr>
              <w:pStyle w:val="1057"/>
              <w:jc w:val="center"/>
              <w:spacing w:line="560" w:lineRule="exact"/>
              <w:widowControl w:val="off"/>
              <w:rPr>
                <w:sz w:val="24"/>
                <w:szCs w:val="24"/>
              </w:rPr>
            </w:pPr>
            <w:r>
              <w:rPr>
                <w:rFonts w:hint="eastAsia"/>
                <w:spacing w:val="-9"/>
                <w:sz w:val="24"/>
                <w:szCs w:val="24"/>
              </w:rPr>
              <w:t xml:space="preserve">8~100</w:t>
            </w:r>
            <w:r/>
          </w:p>
        </w:tc>
      </w:tr>
      <w:tr>
        <w:trPr>
          <w:jc w:val="center"/>
          <w:trHeight w:val="473"/>
        </w:trPr>
        <w:tc>
          <w:tcPr>
            <w:tcW w:w="1598"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20</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pacing w:val="-5"/>
                <w:sz w:val="24"/>
                <w:szCs w:val="24"/>
              </w:rPr>
              <w:t xml:space="preserve">苯乙烯</w:t>
            </w:r>
            <w:r/>
          </w:p>
        </w:tc>
        <w:tc>
          <w:tcPr>
            <w:tcW w:w="1055" w:type="dxa"/>
            <w:textDirection w:val="lrTb"/>
            <w:noWrap w:val="false"/>
          </w:tcPr>
          <w:p>
            <w:pPr>
              <w:pStyle w:val="1057"/>
              <w:jc w:val="center"/>
              <w:spacing w:line="560" w:lineRule="exact"/>
              <w:widowControl w:val="off"/>
              <w:rPr>
                <w:sz w:val="24"/>
                <w:szCs w:val="24"/>
              </w:rPr>
            </w:pPr>
            <w:r>
              <w:rPr>
                <w:rFonts w:hint="eastAsia"/>
                <w:spacing w:val="-1"/>
                <w:sz w:val="24"/>
                <w:szCs w:val="24"/>
              </w:rPr>
              <w:t xml:space="preserve">C</w:t>
            </w:r>
            <w:r>
              <w:rPr>
                <w:rFonts w:hint="eastAsia"/>
                <w:spacing w:val="-1"/>
                <w:position w:val="-1"/>
                <w:sz w:val="24"/>
                <w:szCs w:val="24"/>
                <w:vertAlign w:val="subscript"/>
              </w:rPr>
              <w:t xml:space="preserve">8</w:t>
            </w:r>
            <w:r>
              <w:rPr>
                <w:rFonts w:hint="eastAsia"/>
                <w:spacing w:val="-1"/>
                <w:sz w:val="24"/>
                <w:szCs w:val="24"/>
              </w:rPr>
              <w:t xml:space="preserve">H</w:t>
            </w:r>
            <w:r>
              <w:rPr>
                <w:rFonts w:hint="eastAsia"/>
                <w:spacing w:val="-1"/>
                <w:position w:val="-1"/>
                <w:sz w:val="24"/>
                <w:szCs w:val="24"/>
                <w:vertAlign w:val="subscript"/>
              </w:rPr>
              <w:t xml:space="preserve">8</w:t>
            </w:r>
            <w:r/>
          </w:p>
        </w:tc>
        <w:tc>
          <w:tcPr>
            <w:tcW w:w="1956" w:type="dxa"/>
            <w:textDirection w:val="lrTb"/>
            <w:noWrap w:val="false"/>
          </w:tcPr>
          <w:p>
            <w:pPr>
              <w:pStyle w:val="1057"/>
              <w:jc w:val="center"/>
              <w:spacing w:line="560" w:lineRule="exact"/>
              <w:widowControl w:val="off"/>
              <w:rPr>
                <w:sz w:val="24"/>
                <w:szCs w:val="24"/>
              </w:rPr>
            </w:pPr>
            <w:r>
              <w:rPr>
                <w:rFonts w:hint="eastAsia"/>
                <w:sz w:val="24"/>
                <w:szCs w:val="24"/>
              </w:rPr>
              <w:t xml:space="preserve">2</w:t>
            </w:r>
            <w:r/>
          </w:p>
        </w:tc>
        <w:tc>
          <w:tcPr>
            <w:tcW w:w="1690" w:type="dxa"/>
            <w:textDirection w:val="lrTb"/>
            <w:noWrap w:val="false"/>
          </w:tcPr>
          <w:p>
            <w:pPr>
              <w:pStyle w:val="1057"/>
              <w:jc w:val="center"/>
              <w:spacing w:line="560" w:lineRule="exact"/>
              <w:widowControl w:val="off"/>
              <w:rPr>
                <w:sz w:val="24"/>
                <w:szCs w:val="24"/>
              </w:rPr>
            </w:pPr>
            <w:r>
              <w:rPr>
                <w:rFonts w:hint="eastAsia"/>
                <w:spacing w:val="-10"/>
                <w:sz w:val="24"/>
                <w:szCs w:val="24"/>
              </w:rPr>
              <w:t xml:space="preserve">8~100</w:t>
            </w:r>
            <w:r/>
          </w:p>
        </w:tc>
      </w:tr>
      <w:tr>
        <w:trPr>
          <w:jc w:val="center"/>
          <w:trHeight w:val="477"/>
        </w:trPr>
        <w:tc>
          <w:tcPr>
            <w:tcW w:w="1598" w:type="dxa"/>
            <w:textDirection w:val="lrTb"/>
            <w:noWrap w:val="false"/>
          </w:tcPr>
          <w:p>
            <w:pPr>
              <w:pStyle w:val="1057"/>
              <w:jc w:val="center"/>
              <w:spacing w:line="560" w:lineRule="exact"/>
              <w:widowControl w:val="off"/>
              <w:rPr>
                <w:sz w:val="24"/>
                <w:szCs w:val="24"/>
              </w:rPr>
            </w:pPr>
            <w:r>
              <w:rPr>
                <w:rFonts w:hint="eastAsia"/>
                <w:spacing w:val="-3"/>
                <w:sz w:val="24"/>
                <w:szCs w:val="24"/>
              </w:rPr>
              <w:t xml:space="preserve">21</w:t>
            </w:r>
            <w:r/>
          </w:p>
        </w:tc>
        <w:tc>
          <w:tcPr>
            <w:tcW w:w="1595"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水</w:t>
            </w:r>
            <w:r/>
          </w:p>
        </w:tc>
        <w:tc>
          <w:tcPr>
            <w:tcW w:w="1055" w:type="dxa"/>
            <w:textDirection w:val="lrTb"/>
            <w:noWrap w:val="false"/>
          </w:tcPr>
          <w:p>
            <w:pPr>
              <w:pStyle w:val="1057"/>
              <w:jc w:val="center"/>
              <w:spacing w:line="560" w:lineRule="exact"/>
              <w:widowControl w:val="off"/>
              <w:rPr>
                <w:sz w:val="24"/>
                <w:szCs w:val="24"/>
              </w:rPr>
            </w:pPr>
            <w:r>
              <w:rPr>
                <w:rFonts w:hint="eastAsia"/>
                <w:sz w:val="24"/>
                <w:szCs w:val="24"/>
              </w:rPr>
              <w:t xml:space="preserve">H</w:t>
            </w:r>
            <w:r>
              <w:rPr>
                <w:rFonts w:hint="eastAsia"/>
                <w:position w:val="-1"/>
                <w:sz w:val="24"/>
                <w:szCs w:val="24"/>
                <w:vertAlign w:val="subscript"/>
              </w:rPr>
              <w:t xml:space="preserve">2</w:t>
            </w:r>
            <w:r>
              <w:rPr>
                <w:rFonts w:hint="eastAsia"/>
                <w:sz w:val="24"/>
                <w:szCs w:val="24"/>
              </w:rPr>
              <w:t xml:space="preserve">O</w:t>
            </w:r>
            <w:r/>
          </w:p>
        </w:tc>
        <w:tc>
          <w:tcPr>
            <w:tcW w:w="1956"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0.03%</w:t>
            </w:r>
            <w:r/>
          </w:p>
        </w:tc>
        <w:tc>
          <w:tcPr>
            <w:tcW w:w="1690" w:type="dxa"/>
            <w:textDirection w:val="lrTb"/>
            <w:noWrap w:val="false"/>
          </w:tcPr>
          <w:p>
            <w:pPr>
              <w:pStyle w:val="1057"/>
              <w:jc w:val="center"/>
              <w:spacing w:line="560" w:lineRule="exact"/>
              <w:widowControl w:val="off"/>
              <w:rPr>
                <w:sz w:val="24"/>
                <w:szCs w:val="24"/>
              </w:rPr>
            </w:pPr>
            <w:r>
              <w:rPr>
                <w:rFonts w:hint="eastAsia"/>
                <w:spacing w:val="-2"/>
                <w:sz w:val="24"/>
                <w:szCs w:val="24"/>
              </w:rPr>
              <w:t xml:space="preserve">0.03%~30%</w:t>
            </w:r>
            <w:r/>
          </w:p>
        </w:tc>
      </w:tr>
    </w:tbl>
    <w:p>
      <w:pPr>
        <w:ind w:firstLine="480"/>
        <w:spacing w:line="480" w:lineRule="exact"/>
        <w:rPr>
          <w:rFonts w:ascii="宋体" w:hAnsi="宋体" w:cs="宋体"/>
          <w:sz w:val="24"/>
          <w:szCs w:val="24"/>
        </w:rPr>
      </w:pPr>
      <w:r>
        <w:rPr>
          <w:rFonts w:hint="eastAsia" w:ascii="宋体" w:hAnsi="宋体" w:cs="宋体"/>
          <w:sz w:val="24"/>
          <w:szCs w:val="24"/>
        </w:rPr>
        <w:t xml:space="preserve">2)分析软件需同时显示全部标定组分浓度、大气压力、气体室</w:t>
      </w:r>
      <w:r>
        <w:rPr>
          <w:rFonts w:hint="eastAsia" w:ascii="宋体" w:hAnsi="宋体" w:cs="宋体"/>
          <w:spacing w:val="-1"/>
          <w:sz w:val="24"/>
          <w:szCs w:val="24"/>
        </w:rPr>
        <w:t xml:space="preserve">温度、气体室压强、氧化锆测试结果、测量数据的地理位置信息。</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3)测量时间可选，可进行无人值守的连续测量。</w:t>
      </w:r>
      <w:r/>
    </w:p>
    <w:p>
      <w:pPr>
        <w:ind w:firstLine="480"/>
        <w:spacing w:line="480" w:lineRule="exact"/>
        <w:rPr>
          <w:rFonts w:ascii="宋体" w:hAnsi="宋体" w:cs="宋体"/>
          <w:spacing w:val="-8"/>
          <w:sz w:val="24"/>
          <w:szCs w:val="24"/>
        </w:rPr>
      </w:pPr>
      <w:r>
        <w:rPr>
          <w:rFonts w:hint="eastAsia" w:ascii="宋体" w:hAnsi="宋体" w:cs="宋体"/>
          <w:sz w:val="24"/>
          <w:szCs w:val="24"/>
        </w:rPr>
        <w:t xml:space="preserve">4)仪器工作站须具有数据库进行文件自动记录与存储、历史数据</w:t>
      </w:r>
      <w:r>
        <w:rPr>
          <w:rFonts w:hint="eastAsia" w:ascii="宋体" w:hAnsi="宋体" w:cs="宋体"/>
          <w:spacing w:val="-1"/>
          <w:sz w:val="24"/>
          <w:szCs w:val="24"/>
        </w:rPr>
        <w:t xml:space="preserve">查询、再处理</w:t>
      </w:r>
      <w:r>
        <w:rPr>
          <w:rFonts w:hint="eastAsia" w:ascii="宋体" w:hAnsi="宋体" w:cs="宋体"/>
          <w:spacing w:val="-8"/>
          <w:sz w:val="24"/>
          <w:szCs w:val="24"/>
        </w:rPr>
        <w:t xml:space="preserve">的功能。</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5)能够进行未知气体的自动查找和判定；</w:t>
      </w:r>
      <w:r/>
    </w:p>
    <w:p>
      <w:pPr>
        <w:ind w:firstLine="476"/>
        <w:spacing w:line="480" w:lineRule="exact"/>
        <w:rPr>
          <w:rFonts w:ascii="宋体" w:hAnsi="宋体" w:cs="宋体"/>
          <w:sz w:val="24"/>
          <w:szCs w:val="24"/>
        </w:rPr>
      </w:pPr>
      <w:r>
        <w:rPr>
          <w:rFonts w:hint="eastAsia" w:ascii="宋体" w:hAnsi="宋体" w:cs="宋体"/>
          <w:spacing w:val="-1"/>
          <w:sz w:val="24"/>
          <w:szCs w:val="24"/>
        </w:rPr>
        <w:t xml:space="preserve">6)能进行ppm与mg/m</w:t>
      </w:r>
      <w:r>
        <w:rPr>
          <w:rFonts w:hint="eastAsia" w:ascii="宋体" w:hAnsi="宋体" w:cs="宋体"/>
          <w:spacing w:val="-1"/>
          <w:sz w:val="24"/>
          <w:szCs w:val="24"/>
          <w:vertAlign w:val="superscript"/>
        </w:rPr>
        <w:t xml:space="preserve">3</w:t>
      </w:r>
      <w:r>
        <w:rPr>
          <w:rFonts w:hint="eastAsia" w:ascii="宋体" w:hAnsi="宋体" w:cs="宋体"/>
          <w:spacing w:val="-1"/>
          <w:sz w:val="24"/>
          <w:szCs w:val="24"/>
        </w:rPr>
        <w:t xml:space="preserve">以及</w:t>
      </w:r>
      <w:r>
        <w:rPr>
          <w:rFonts w:hint="eastAsia" w:ascii="宋体" w:hAnsi="宋体" w:cs="宋体"/>
          <w:spacing w:val="-2"/>
          <w:sz w:val="24"/>
          <w:szCs w:val="24"/>
        </w:rPr>
        <w:t xml:space="preserve">干、湿气体浓度的测量及转换；</w:t>
      </w:r>
      <w:r/>
    </w:p>
    <w:p>
      <w:pPr>
        <w:ind w:firstLine="480"/>
        <w:spacing w:line="480" w:lineRule="exact"/>
        <w:rPr>
          <w:rFonts w:ascii="宋体" w:hAnsi="宋体" w:cs="宋体"/>
          <w:sz w:val="24"/>
          <w:szCs w:val="24"/>
        </w:rPr>
      </w:pPr>
      <w:r>
        <w:rPr>
          <w:rFonts w:hint="eastAsia" w:ascii="宋体" w:hAnsi="宋体" w:cs="宋体"/>
          <w:sz w:val="24"/>
          <w:szCs w:val="24"/>
        </w:rPr>
        <w:t xml:space="preserve">7)用户可根据需要远程查看仪器工作状态和测试数据</w:t>
      </w:r>
      <w:r>
        <w:rPr>
          <w:rFonts w:hint="eastAsia" w:ascii="宋体" w:hAnsi="宋体" w:cs="宋体"/>
          <w:spacing w:val="-1"/>
          <w:sz w:val="24"/>
          <w:szCs w:val="24"/>
        </w:rPr>
        <w:t xml:space="preserve">，对仪器数据进行下载制</w:t>
      </w:r>
      <w:r>
        <w:rPr>
          <w:rFonts w:hint="eastAsia" w:ascii="宋体" w:hAnsi="宋体" w:cs="宋体"/>
          <w:spacing w:val="-3"/>
          <w:sz w:val="24"/>
          <w:szCs w:val="24"/>
        </w:rPr>
        <w:t xml:space="preserve">作报表。</w:t>
      </w:r>
      <w:r/>
    </w:p>
    <w:p>
      <w:pPr>
        <w:ind w:firstLine="230"/>
        <w:spacing w:line="480" w:lineRule="exact"/>
        <w:rPr>
          <w:rFonts w:ascii="宋体" w:hAnsi="宋体" w:cs="宋体"/>
          <w:sz w:val="24"/>
          <w:szCs w:val="24"/>
        </w:rPr>
      </w:pPr>
      <w:r>
        <w:rPr>
          <w:rFonts w:hint="eastAsia" w:ascii="宋体" w:hAnsi="宋体" w:cs="宋体"/>
          <w:spacing w:val="-5"/>
          <w:sz w:val="24"/>
          <w:szCs w:val="24"/>
        </w:rPr>
        <w:t xml:space="preserve">4、其他要求</w:t>
      </w:r>
      <w:r/>
    </w:p>
    <w:p>
      <w:pPr>
        <w:ind w:firstLine="476"/>
        <w:spacing w:line="480" w:lineRule="exact"/>
        <w:rPr>
          <w:rFonts w:ascii="宋体" w:hAnsi="宋体" w:cs="宋体"/>
          <w:spacing w:val="-3"/>
          <w:sz w:val="24"/>
          <w:szCs w:val="24"/>
        </w:rPr>
      </w:pPr>
      <w:r>
        <w:rPr>
          <w:rFonts w:hint="eastAsia" w:ascii="宋体" w:hAnsi="宋体" w:cs="宋体"/>
          <w:spacing w:val="-1"/>
          <w:sz w:val="24"/>
          <w:szCs w:val="24"/>
        </w:rPr>
        <w:t xml:space="preserve">供应商必须为用户单位提供不少于2天6人次的仪器培训，为用户提供仪</w:t>
      </w:r>
      <w:r>
        <w:rPr>
          <w:rFonts w:hint="eastAsia" w:ascii="宋体" w:hAnsi="宋体" w:cs="宋体"/>
          <w:spacing w:val="-3"/>
          <w:sz w:val="24"/>
          <w:szCs w:val="24"/>
        </w:rPr>
        <w:t xml:space="preserve">器的基本原理、操作、日常维护、基础分析理论课程。</w:t>
      </w:r>
      <w:r/>
    </w:p>
    <w:p>
      <w:pPr>
        <w:spacing w:line="480" w:lineRule="exact"/>
        <w:rPr>
          <w:rFonts w:ascii="宋体" w:hAnsi="宋体" w:cs="宋体"/>
          <w:b/>
          <w:bCs/>
          <w:spacing w:val="-4"/>
          <w:sz w:val="24"/>
          <w:szCs w:val="24"/>
        </w:rPr>
      </w:pPr>
      <w:r>
        <w:rPr>
          <w:rFonts w:hint="eastAsia" w:ascii="宋体" w:hAnsi="宋体" w:cs="宋体"/>
          <w:b/>
          <w:bCs/>
          <w:spacing w:val="-9"/>
          <w:sz w:val="24"/>
          <w:szCs w:val="24"/>
        </w:rPr>
        <w:t xml:space="preserve">（二）手持式叶绿素（蓝绿藻）测定仪</w:t>
      </w:r>
      <w:r/>
    </w:p>
    <w:p>
      <w:pPr>
        <w:spacing w:line="480" w:lineRule="exact"/>
        <w:rPr>
          <w:rFonts w:ascii="宋体" w:hAnsi="宋体" w:cs="宋体"/>
          <w:spacing w:val="-9"/>
          <w:sz w:val="24"/>
          <w:szCs w:val="24"/>
        </w:rPr>
      </w:pPr>
      <w:r>
        <w:rPr>
          <w:rFonts w:hint="eastAsia" w:ascii="宋体" w:hAnsi="宋体" w:cs="宋体"/>
          <w:spacing w:val="-9"/>
          <w:sz w:val="24"/>
          <w:szCs w:val="24"/>
        </w:rPr>
        <w:t xml:space="preserve">一、总体要求：</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1、主机具有IP67防护等级；</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2、彩屏显示，界面菜单设计美观，操作简单方便；</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3、人体工程学曲线设计，适于手握握持，带有橡胶防滑手带，在潮湿环境中不易滑落；</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4、具有数据存储功能，且可通过USB接口实现数据导出；</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5、内置可充电电池，且直接通过USB进行充电，无需拆卸电池；</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6、自动识别连接的传感器类型，读数界面自动适应；</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7、可对传感器进行参数设置和校准；</w:t>
      </w:r>
      <w:r/>
    </w:p>
    <w:p>
      <w:pPr>
        <w:spacing w:line="480" w:lineRule="exact"/>
        <w:rPr>
          <w:rFonts w:ascii="宋体" w:hAnsi="宋体" w:cs="宋体"/>
          <w:spacing w:val="-9"/>
          <w:sz w:val="24"/>
          <w:szCs w:val="24"/>
        </w:rPr>
      </w:pPr>
      <w:r>
        <w:rPr>
          <w:rFonts w:hint="eastAsia" w:ascii="宋体" w:hAnsi="宋体" w:cs="宋体"/>
          <w:spacing w:val="-9"/>
          <w:sz w:val="24"/>
          <w:szCs w:val="24"/>
        </w:rPr>
        <w:t xml:space="preserve">二、技术参数要求：</w:t>
      </w:r>
      <w:r/>
    </w:p>
    <w:p>
      <w:pPr>
        <w:ind w:firstLine="222"/>
        <w:spacing w:line="480" w:lineRule="exact"/>
        <w:rPr>
          <w:rFonts w:ascii="宋体" w:hAnsi="宋体" w:cs="宋体"/>
          <w:spacing w:val="-9"/>
          <w:sz w:val="24"/>
          <w:szCs w:val="24"/>
        </w:rPr>
      </w:pPr>
      <w:r>
        <w:rPr>
          <w:rFonts w:hint="eastAsia" w:ascii="宋体" w:hAnsi="宋体" w:cs="宋体"/>
          <w:spacing w:val="-9"/>
          <w:sz w:val="24"/>
          <w:szCs w:val="24"/>
        </w:rPr>
        <w:t xml:space="preserve">（1）叶绿素a：</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测量范围：0~500 μg/L；</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测量精度：1ppb罗丹明B染料的信号水平对应值的±5%；</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分辨率：0.01 μg/L值；</w:t>
      </w:r>
      <w:r/>
    </w:p>
    <w:p>
      <w:pPr>
        <w:spacing w:line="480" w:lineRule="exact"/>
        <w:rPr>
          <w:rFonts w:ascii="宋体" w:hAnsi="宋体" w:cs="宋体"/>
          <w:spacing w:val="-9"/>
          <w:sz w:val="24"/>
          <w:szCs w:val="24"/>
        </w:rPr>
      </w:pPr>
      <w:r>
        <w:rPr>
          <w:rFonts w:hint="eastAsia" w:ascii="宋体" w:hAnsi="宋体" w:cs="宋体"/>
          <w:spacing w:val="-9"/>
          <w:sz w:val="24"/>
          <w:szCs w:val="24"/>
        </w:rPr>
        <w:t xml:space="preserve">（2）蓝绿藻：</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测量范围：200~300,000cells/mL；</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测量精度：1ppb罗丹明B染料的信号水平对应值的±10%</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分辨率：20 cells/mL</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线性度：R</w:t>
      </w:r>
      <w:r>
        <w:rPr>
          <w:rFonts w:hint="eastAsia" w:ascii="宋体" w:hAnsi="宋体" w:cs="宋体"/>
          <w:spacing w:val="-9"/>
          <w:sz w:val="24"/>
          <w:szCs w:val="24"/>
          <w:vertAlign w:val="superscript"/>
        </w:rPr>
        <w:t xml:space="preserve">2</w:t>
      </w:r>
      <w:r>
        <w:rPr>
          <w:rFonts w:hint="eastAsia" w:ascii="宋体" w:hAnsi="宋体" w:cs="宋体"/>
          <w:spacing w:val="-9"/>
          <w:sz w:val="24"/>
          <w:szCs w:val="24"/>
        </w:rPr>
        <w:t xml:space="preserve">&gt;0.999</w:t>
      </w:r>
      <w:r/>
    </w:p>
    <w:p>
      <w:pPr>
        <w:spacing w:line="480" w:lineRule="exact"/>
        <w:rPr>
          <w:rFonts w:ascii="宋体" w:hAnsi="宋体" w:cs="宋体"/>
          <w:spacing w:val="-9"/>
          <w:sz w:val="24"/>
          <w:szCs w:val="24"/>
        </w:rPr>
      </w:pPr>
      <w:r>
        <w:rPr>
          <w:rFonts w:hint="eastAsia" w:ascii="宋体" w:hAnsi="宋体" w:cs="宋体"/>
          <w:spacing w:val="-9"/>
          <w:sz w:val="24"/>
          <w:szCs w:val="24"/>
        </w:rPr>
        <w:t xml:space="preserve">三、设备规格要求：</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存储温度：-15~60℃；</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工作温度：0~50℃（不结冰）；</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防护等级：便携式主机IP67，叶绿素传感器IP68；</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电缆长度：标配≥3米电缆；</w:t>
      </w:r>
      <w:r/>
    </w:p>
    <w:p>
      <w:pPr>
        <w:ind w:firstLine="444"/>
        <w:spacing w:line="480" w:lineRule="exact"/>
        <w:rPr>
          <w:rFonts w:ascii="宋体" w:hAnsi="宋体" w:cs="宋体"/>
          <w:spacing w:val="-9"/>
          <w:sz w:val="24"/>
          <w:szCs w:val="24"/>
        </w:rPr>
      </w:pPr>
      <w:r>
        <w:rPr>
          <w:rFonts w:hint="eastAsia" w:ascii="宋体" w:hAnsi="宋体" w:cs="宋体"/>
          <w:spacing w:val="-9"/>
          <w:sz w:val="24"/>
          <w:szCs w:val="24"/>
        </w:rPr>
        <w:t xml:space="preserve">显示：彩色显示屏幕，背光可调；</w:t>
      </w:r>
      <w:r/>
    </w:p>
    <w:p>
      <w:pPr>
        <w:ind w:firstLine="444"/>
        <w:spacing w:line="480" w:lineRule="exact"/>
        <w:rPr>
          <w:rFonts w:ascii="宋体" w:hAnsi="宋体" w:cs="宋体"/>
          <w:spacing w:val="-4"/>
          <w:sz w:val="24"/>
          <w:szCs w:val="24"/>
        </w:rPr>
      </w:pPr>
      <w:r>
        <w:rPr>
          <w:rFonts w:hint="eastAsia" w:ascii="宋体" w:hAnsi="宋体" w:cs="宋体"/>
          <w:spacing w:val="-9"/>
          <w:sz w:val="24"/>
          <w:szCs w:val="24"/>
        </w:rPr>
        <w:t xml:space="preserve">数据存储：≥100000条数据；</w:t>
      </w:r>
      <w:r/>
    </w:p>
    <w:p>
      <w:pPr>
        <w:spacing w:line="480" w:lineRule="exact"/>
        <w:rPr>
          <w:rFonts w:ascii="宋体" w:hAnsi="宋体" w:cs="宋体"/>
          <w:b/>
          <w:bCs/>
          <w:spacing w:val="-9"/>
          <w:sz w:val="24"/>
          <w:szCs w:val="24"/>
        </w:rPr>
      </w:pPr>
      <w:r>
        <w:rPr>
          <w:rFonts w:hint="eastAsia" w:ascii="宋体" w:hAnsi="宋体" w:cs="宋体"/>
          <w:b/>
          <w:bCs/>
          <w:spacing w:val="-9"/>
          <w:sz w:val="24"/>
          <w:szCs w:val="24"/>
        </w:rPr>
        <w:t xml:space="preserve">（三）细菌快速检测仪</w:t>
      </w:r>
      <w:r/>
    </w:p>
    <w:p>
      <w:pPr>
        <w:spacing w:line="480" w:lineRule="exact"/>
        <w:rPr>
          <w:rFonts w:ascii="宋体" w:hAnsi="宋体" w:cs="宋体"/>
          <w:spacing w:val="-9"/>
          <w:sz w:val="24"/>
          <w:szCs w:val="24"/>
        </w:rPr>
      </w:pPr>
      <w:r>
        <w:rPr>
          <w:rFonts w:hint="eastAsia" w:ascii="宋体" w:hAnsi="宋体" w:cs="宋体"/>
          <w:spacing w:val="-9"/>
          <w:sz w:val="24"/>
          <w:szCs w:val="24"/>
        </w:rPr>
        <w:t xml:space="preserve">一、仪器技术指标：</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1、显示屏：高精度彩色触摸屏；处理器：高速数据处理芯片；</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2、检测精度：≤1×10</w:t>
      </w:r>
      <w:r>
        <w:rPr>
          <w:rFonts w:hint="eastAsia" w:ascii="宋体" w:hAnsi="宋体" w:cs="宋体"/>
          <w:spacing w:val="-4"/>
          <w:sz w:val="24"/>
          <w:szCs w:val="24"/>
          <w:vertAlign w:val="superscript"/>
        </w:rPr>
        <w:t xml:space="preserve">-18</w:t>
      </w:r>
      <w:r>
        <w:rPr>
          <w:rFonts w:hint="eastAsia" w:ascii="宋体" w:hAnsi="宋体" w:cs="宋体"/>
          <w:spacing w:val="-4"/>
          <w:sz w:val="24"/>
          <w:szCs w:val="24"/>
        </w:rPr>
        <w:t xml:space="preserve">molATP；大肠菌群：1-10</w:t>
      </w:r>
      <w:r>
        <w:rPr>
          <w:rFonts w:hint="eastAsia" w:ascii="宋体" w:hAnsi="宋体" w:cs="宋体"/>
          <w:spacing w:val="-4"/>
          <w:sz w:val="24"/>
          <w:szCs w:val="24"/>
          <w:vertAlign w:val="superscript"/>
        </w:rPr>
        <w:t xml:space="preserve">6</w:t>
      </w:r>
      <w:r>
        <w:rPr>
          <w:rFonts w:hint="eastAsia" w:ascii="宋体" w:hAnsi="宋体" w:cs="宋体"/>
          <w:spacing w:val="-4"/>
          <w:sz w:val="24"/>
          <w:szCs w:val="24"/>
        </w:rPr>
        <w:t xml:space="preserve">CFU；</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3、检测范围：0</w:t>
      </w:r>
      <w:r>
        <w:rPr>
          <w:rFonts w:hint="eastAsia" w:ascii="宋体" w:hAnsi="宋体" w:cs="宋体"/>
          <w:spacing w:val="-9"/>
          <w:sz w:val="24"/>
          <w:szCs w:val="24"/>
        </w:rPr>
        <w:t xml:space="preserve">~</w:t>
      </w:r>
      <w:r>
        <w:rPr>
          <w:rFonts w:hint="eastAsia" w:ascii="宋体" w:hAnsi="宋体" w:cs="宋体"/>
          <w:spacing w:val="-4"/>
          <w:sz w:val="24"/>
          <w:szCs w:val="24"/>
        </w:rPr>
        <w:t xml:space="preserve">999999 RLUs；检测时间：≤15秒；检测干扰：±5%或±5RLUs；</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4、操作温度范围：5℃</w:t>
      </w:r>
      <w:r>
        <w:rPr>
          <w:rFonts w:hint="eastAsia" w:ascii="宋体" w:hAnsi="宋体" w:cs="宋体"/>
          <w:spacing w:val="-9"/>
          <w:sz w:val="24"/>
          <w:szCs w:val="24"/>
        </w:rPr>
        <w:t xml:space="preserve">~</w:t>
      </w:r>
      <w:r>
        <w:rPr>
          <w:rFonts w:hint="eastAsia" w:ascii="宋体" w:hAnsi="宋体" w:cs="宋体"/>
          <w:spacing w:val="-4"/>
          <w:sz w:val="24"/>
          <w:szCs w:val="24"/>
        </w:rPr>
        <w:t xml:space="preserve">40℃；操作湿度范围：20</w:t>
      </w:r>
      <w:r>
        <w:rPr>
          <w:rFonts w:hint="eastAsia" w:ascii="宋体" w:hAnsi="宋体" w:cs="宋体"/>
          <w:spacing w:val="-9"/>
          <w:sz w:val="24"/>
          <w:szCs w:val="24"/>
        </w:rPr>
        <w:t xml:space="preserve">~</w:t>
      </w:r>
      <w:r>
        <w:rPr>
          <w:rFonts w:hint="eastAsia" w:ascii="宋体" w:hAnsi="宋体" w:cs="宋体"/>
          <w:spacing w:val="-4"/>
          <w:sz w:val="24"/>
          <w:szCs w:val="24"/>
        </w:rPr>
        <w:t xml:space="preserve">85%；ATP回收率：90</w:t>
      </w:r>
      <w:r>
        <w:rPr>
          <w:rFonts w:hint="eastAsia" w:ascii="宋体" w:hAnsi="宋体" w:cs="宋体"/>
          <w:spacing w:val="-9"/>
          <w:sz w:val="24"/>
          <w:szCs w:val="24"/>
        </w:rPr>
        <w:t xml:space="preserve">~</w:t>
      </w:r>
      <w:r>
        <w:rPr>
          <w:rFonts w:hint="eastAsia" w:ascii="宋体" w:hAnsi="宋体" w:cs="宋体"/>
          <w:spacing w:val="-4"/>
          <w:sz w:val="24"/>
          <w:szCs w:val="24"/>
        </w:rPr>
        <w:t xml:space="preserve">110%；</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5、检出模式：RLU、大肠菌群筛查；</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6、用户ID可设定数：≥50个；可设定的结果限值个数：≥251个；</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7、可自动判断合格与不合格；可自动统计合格率；内置自校光源；开机30秒自检；</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8、配有miniUSB接口，可将结果上传至PC；配备专用软件驱动U盘代替传统光盘；配有可充电锂电池；</w:t>
      </w:r>
      <w:r/>
    </w:p>
    <w:p>
      <w:pPr>
        <w:ind w:firstLine="232"/>
        <w:spacing w:line="480" w:lineRule="exact"/>
        <w:rPr>
          <w:rFonts w:ascii="宋体" w:hAnsi="宋体" w:cs="宋体"/>
          <w:spacing w:val="-4"/>
          <w:sz w:val="24"/>
          <w:szCs w:val="24"/>
        </w:rPr>
      </w:pPr>
      <w:r>
        <w:rPr>
          <w:rFonts w:hint="eastAsia" w:ascii="宋体" w:hAnsi="宋体" w:cs="宋体"/>
          <w:spacing w:val="-4"/>
          <w:sz w:val="24"/>
          <w:szCs w:val="24"/>
        </w:rPr>
        <w:t xml:space="preserve">9、备用状态（20℃）：≥6个月；中文操作手册；稳定的液体荧光素酶；润湿的一体化采集拭子。</w:t>
      </w:r>
      <w:r/>
    </w:p>
    <w:p>
      <w:pPr>
        <w:spacing w:line="480" w:lineRule="exact"/>
        <w:rPr>
          <w:rFonts w:ascii="宋体" w:hAnsi="宋体" w:cs="宋体"/>
          <w:spacing w:val="-4"/>
          <w:sz w:val="24"/>
          <w:szCs w:val="24"/>
        </w:rPr>
      </w:pPr>
      <w:r>
        <w:rPr>
          <w:rFonts w:hint="eastAsia" w:ascii="宋体" w:hAnsi="宋体" w:cs="宋体"/>
          <w:spacing w:val="-4"/>
          <w:sz w:val="24"/>
          <w:szCs w:val="24"/>
        </w:rPr>
        <w:t xml:space="preserve">二、主要配置要求</w:t>
      </w:r>
      <w:r/>
    </w:p>
    <w:p>
      <w:pPr>
        <w:ind w:firstLine="464"/>
        <w:spacing w:line="480" w:lineRule="exact"/>
        <w:rPr>
          <w:rFonts w:ascii="宋体" w:hAnsi="宋体" w:cs="宋体"/>
          <w:spacing w:val="-4"/>
          <w:sz w:val="24"/>
          <w:szCs w:val="24"/>
        </w:rPr>
      </w:pPr>
      <w:r>
        <w:rPr>
          <w:rFonts w:hint="eastAsia" w:ascii="宋体" w:hAnsi="宋体" w:cs="宋体"/>
          <w:spacing w:val="-4"/>
          <w:sz w:val="24"/>
          <w:szCs w:val="24"/>
        </w:rPr>
        <w:t xml:space="preserve">ATP荧光检测仪（手持）主机1台；铝合金手提箱1个；驱动U盘1个；仪器包1个；挂绳1根；PC数据线1根；数据分析软件1套；中文操作手册1份。</w:t>
      </w:r>
      <w:r/>
    </w:p>
    <w:p>
      <w:pPr>
        <w:spacing w:line="480" w:lineRule="exact"/>
        <w:rPr>
          <w:rFonts w:ascii="宋体" w:hAnsi="宋体" w:cs="宋体"/>
          <w:b/>
          <w:bCs/>
          <w:spacing w:val="-4"/>
          <w:sz w:val="24"/>
          <w:szCs w:val="24"/>
        </w:rPr>
      </w:pPr>
      <w:r>
        <w:rPr>
          <w:rFonts w:hint="eastAsia" w:ascii="宋体" w:hAnsi="宋体" w:cs="宋体"/>
          <w:b/>
          <w:bCs/>
          <w:spacing w:val="-4"/>
          <w:sz w:val="24"/>
          <w:szCs w:val="24"/>
        </w:rPr>
        <w:t xml:space="preserve">（四）便携式测汞仪</w:t>
      </w:r>
      <w:r/>
    </w:p>
    <w:p>
      <w:pPr>
        <w:spacing w:line="480" w:lineRule="exact"/>
        <w:rPr>
          <w:rFonts w:ascii="宋体" w:hAnsi="宋体" w:cs="宋体"/>
          <w:spacing w:val="-4"/>
          <w:sz w:val="24"/>
          <w:szCs w:val="24"/>
        </w:rPr>
      </w:pPr>
      <w:r>
        <w:rPr>
          <w:rFonts w:hint="eastAsia" w:ascii="宋体" w:hAnsi="宋体" w:cs="宋体"/>
          <w:spacing w:val="-4"/>
          <w:sz w:val="24"/>
          <w:szCs w:val="24"/>
        </w:rPr>
        <w:t xml:space="preserve">一、仪器技术指标：</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1、标准依据：HJ 597-2011；</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2、定性方式：冷原子吸收法；</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3、取样量：5mL；</w:t>
      </w:r>
      <w:r/>
    </w:p>
    <w:p>
      <w:pPr>
        <w:ind w:firstLine="472"/>
        <w:spacing w:line="480" w:lineRule="exact"/>
        <w:rPr>
          <w:rFonts w:ascii="宋体" w:hAnsi="宋体" w:cs="宋体"/>
          <w:b/>
          <w:bCs/>
          <w:spacing w:val="-9"/>
          <w:sz w:val="24"/>
          <w:szCs w:val="24"/>
        </w:rPr>
      </w:pPr>
      <w:r>
        <w:rPr>
          <w:rFonts w:hint="eastAsia" w:ascii="宋体" w:hAnsi="宋体" w:cs="宋体"/>
          <w:spacing w:val="-2"/>
          <w:sz w:val="24"/>
          <w:szCs w:val="24"/>
        </w:rPr>
        <w:t xml:space="preserve">▲</w:t>
      </w:r>
      <w:r>
        <w:rPr>
          <w:rFonts w:hint="eastAsia" w:ascii="宋体" w:hAnsi="宋体" w:cs="宋体"/>
          <w:spacing w:val="-9"/>
          <w:sz w:val="24"/>
          <w:szCs w:val="24"/>
        </w:rPr>
        <w:t xml:space="preserve">4、检出限：0.04ug/L(样品体积5ml)；</w:t>
      </w:r>
      <w:r>
        <w:rPr>
          <w:rFonts w:hint="eastAsia" w:ascii="宋体" w:hAnsi="宋体" w:cs="宋体"/>
          <w:b/>
          <w:bCs/>
          <w:spacing w:val="-9"/>
          <w:sz w:val="24"/>
          <w:szCs w:val="24"/>
        </w:rPr>
        <w:t xml:space="preserve">(注：投标时需提供权威机构出具的检测报告或谱图截图等</w:t>
      </w:r>
      <w:r>
        <w:rPr>
          <w:rFonts w:hint="eastAsia" w:ascii="宋体" w:hAnsi="宋体" w:cs="宋体"/>
          <w:b/>
          <w:bCs/>
          <w:spacing w:val="-9"/>
          <w:sz w:val="24"/>
          <w:szCs w:val="24"/>
          <w:lang w:eastAsia="zh-CN"/>
        </w:rPr>
        <w:t xml:space="preserve">证明材料并加盖投标人公章</w:t>
      </w:r>
      <w:r>
        <w:rPr>
          <w:rFonts w:hint="eastAsia" w:ascii="宋体" w:hAnsi="宋体" w:cs="宋体"/>
          <w:b/>
          <w:bCs/>
          <w:spacing w:val="-9"/>
          <w:sz w:val="24"/>
          <w:szCs w:val="24"/>
        </w:rPr>
        <w:t xml:space="preserve">)</w:t>
      </w:r>
      <w:r/>
    </w:p>
    <w:p>
      <w:pPr>
        <w:ind w:firstLine="472"/>
        <w:spacing w:line="480" w:lineRule="exact"/>
        <w:rPr>
          <w:rFonts w:ascii="宋体" w:hAnsi="宋体" w:cs="宋体"/>
          <w:b/>
          <w:bCs/>
          <w:spacing w:val="-9"/>
          <w:sz w:val="24"/>
          <w:szCs w:val="24"/>
        </w:rPr>
      </w:pPr>
      <w:r>
        <w:rPr>
          <w:rFonts w:hint="eastAsia" w:ascii="宋体" w:hAnsi="宋体" w:cs="宋体"/>
          <w:spacing w:val="-2"/>
          <w:sz w:val="24"/>
          <w:szCs w:val="24"/>
        </w:rPr>
        <w:t xml:space="preserve">▲</w:t>
      </w:r>
      <w:r>
        <w:rPr>
          <w:rFonts w:hint="eastAsia" w:ascii="宋体" w:hAnsi="宋体" w:cs="宋体"/>
          <w:spacing w:val="-9"/>
          <w:sz w:val="24"/>
          <w:szCs w:val="24"/>
        </w:rPr>
        <w:t xml:space="preserve">5、载气：空气；</w:t>
      </w:r>
      <w:r>
        <w:rPr>
          <w:rFonts w:hint="eastAsia" w:ascii="宋体" w:hAnsi="宋体" w:cs="宋体"/>
          <w:b/>
          <w:bCs/>
          <w:spacing w:val="-9"/>
          <w:sz w:val="24"/>
          <w:szCs w:val="24"/>
        </w:rPr>
        <w:t xml:space="preserve">(注：投标时需提供产品实际使用照片</w:t>
      </w:r>
      <w:r>
        <w:rPr>
          <w:rFonts w:hint="eastAsia" w:ascii="宋体" w:hAnsi="宋体" w:cs="宋体"/>
          <w:b/>
          <w:bCs/>
          <w:spacing w:val="-9"/>
          <w:sz w:val="24"/>
          <w:szCs w:val="24"/>
          <w:lang w:eastAsia="zh-CN"/>
        </w:rPr>
        <w:t xml:space="preserve">证明材料并加盖投标人公章</w:t>
      </w:r>
      <w:r>
        <w:rPr>
          <w:rFonts w:hint="eastAsia" w:ascii="宋体" w:hAnsi="宋体" w:cs="宋体"/>
          <w:b/>
          <w:bCs/>
          <w:spacing w:val="-9"/>
          <w:sz w:val="24"/>
          <w:szCs w:val="24"/>
        </w:rPr>
        <w:t xml:space="preserve">)</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6、测量范围：0.04～60 μg/L；</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7、相关系数：r&gt;0.999；</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8、重复性：&lt;10%；</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9、准确度：±10%；</w:t>
      </w:r>
      <w:r/>
    </w:p>
    <w:p>
      <w:pPr>
        <w:ind w:firstLine="472"/>
        <w:spacing w:line="480" w:lineRule="exact"/>
        <w:rPr>
          <w:rFonts w:ascii="宋体" w:hAnsi="宋体" w:cs="宋体"/>
          <w:b/>
          <w:bCs/>
          <w:spacing w:val="-9"/>
          <w:sz w:val="24"/>
          <w:szCs w:val="24"/>
        </w:rPr>
      </w:pPr>
      <w:r>
        <w:rPr>
          <w:rFonts w:hint="eastAsia" w:ascii="宋体" w:hAnsi="宋体" w:cs="宋体"/>
          <w:spacing w:val="-2"/>
          <w:sz w:val="24"/>
          <w:szCs w:val="24"/>
        </w:rPr>
        <w:t xml:space="preserve">▲</w:t>
      </w:r>
      <w:r>
        <w:rPr>
          <w:rFonts w:hint="eastAsia" w:ascii="宋体" w:hAnsi="宋体" w:cs="宋体"/>
          <w:spacing w:val="-9"/>
          <w:sz w:val="24"/>
          <w:szCs w:val="24"/>
        </w:rPr>
        <w:t xml:space="preserve">10、记忆效应误差：&lt;10%；</w:t>
      </w:r>
      <w:r>
        <w:rPr>
          <w:rFonts w:hint="eastAsia" w:ascii="宋体" w:hAnsi="宋体" w:cs="宋体"/>
          <w:b/>
          <w:bCs/>
          <w:spacing w:val="-9"/>
          <w:sz w:val="24"/>
          <w:szCs w:val="24"/>
        </w:rPr>
        <w:t xml:space="preserve">(注：投标时</w:t>
      </w:r>
      <w:r>
        <w:rPr>
          <w:rFonts w:hint="eastAsia" w:ascii="宋体" w:hAnsi="宋体" w:cs="宋体"/>
          <w:b/>
          <w:bCs/>
          <w:spacing w:val="-9"/>
          <w:sz w:val="24"/>
          <w:szCs w:val="24"/>
          <w:lang w:val="en-US" w:eastAsia="zh-CN"/>
        </w:rPr>
        <w:t xml:space="preserve">需提供</w:t>
      </w:r>
      <w:r>
        <w:rPr>
          <w:rFonts w:hint="eastAsia" w:ascii="宋体" w:hAnsi="宋体" w:cs="宋体"/>
          <w:b/>
          <w:bCs/>
          <w:spacing w:val="-9"/>
          <w:sz w:val="24"/>
          <w:szCs w:val="24"/>
        </w:rPr>
        <w:t xml:space="preserve">权威机构出具的</w:t>
      </w:r>
      <w:r>
        <w:rPr>
          <w:rFonts w:hint="eastAsia" w:ascii="宋体" w:hAnsi="宋体" w:cs="宋体"/>
          <w:b/>
          <w:bCs/>
          <w:spacing w:val="-9"/>
          <w:sz w:val="24"/>
          <w:szCs w:val="24"/>
          <w:lang w:val="en-US" w:eastAsia="zh-CN"/>
        </w:rPr>
        <w:t xml:space="preserve">检测报告</w:t>
      </w:r>
      <w:r>
        <w:rPr>
          <w:rFonts w:hint="eastAsia" w:ascii="宋体" w:hAnsi="宋体" w:cs="宋体"/>
          <w:b/>
          <w:bCs/>
          <w:spacing w:val="-9"/>
          <w:sz w:val="24"/>
          <w:szCs w:val="24"/>
        </w:rPr>
        <w:t xml:space="preserve">或谱图截图等</w:t>
      </w:r>
      <w:r>
        <w:rPr>
          <w:rFonts w:hint="eastAsia" w:ascii="宋体" w:hAnsi="宋体" w:cs="宋体"/>
          <w:b/>
          <w:bCs/>
          <w:spacing w:val="-9"/>
          <w:sz w:val="24"/>
          <w:szCs w:val="24"/>
          <w:lang w:eastAsia="zh-CN"/>
        </w:rPr>
        <w:t xml:space="preserve">证明材料并加盖投标人公章</w:t>
      </w:r>
      <w:r>
        <w:rPr>
          <w:rFonts w:hint="eastAsia" w:ascii="宋体" w:hAnsi="宋体" w:cs="宋体"/>
          <w:b/>
          <w:bCs/>
          <w:spacing w:val="-9"/>
          <w:sz w:val="24"/>
          <w:szCs w:val="24"/>
        </w:rPr>
        <w:t xml:space="preserve">)</w:t>
      </w:r>
      <w:r/>
    </w:p>
    <w:p>
      <w:pPr>
        <w:ind w:firstLine="472"/>
        <w:spacing w:line="480" w:lineRule="exact"/>
        <w:rPr>
          <w:rFonts w:ascii="宋体" w:hAnsi="宋体" w:cs="宋体"/>
          <w:b/>
          <w:bCs/>
          <w:spacing w:val="-9"/>
          <w:sz w:val="24"/>
          <w:szCs w:val="24"/>
        </w:rPr>
      </w:pPr>
      <w:r>
        <w:rPr>
          <w:rFonts w:hint="eastAsia" w:ascii="宋体" w:hAnsi="宋体" w:cs="宋体"/>
          <w:spacing w:val="-2"/>
          <w:sz w:val="24"/>
          <w:szCs w:val="24"/>
        </w:rPr>
        <w:t xml:space="preserve">▲</w:t>
      </w:r>
      <w:r>
        <w:rPr>
          <w:rFonts w:hint="eastAsia" w:ascii="宋体" w:hAnsi="宋体" w:cs="宋体"/>
          <w:spacing w:val="-9"/>
          <w:sz w:val="24"/>
          <w:szCs w:val="24"/>
        </w:rPr>
        <w:t xml:space="preserve">11、痕量分析：还原吸收谱图；</w:t>
      </w:r>
      <w:r>
        <w:rPr>
          <w:rFonts w:hint="eastAsia" w:ascii="宋体" w:hAnsi="宋体" w:cs="宋体"/>
          <w:b/>
          <w:bCs/>
          <w:spacing w:val="-9"/>
          <w:sz w:val="24"/>
          <w:szCs w:val="24"/>
        </w:rPr>
        <w:t xml:space="preserve">(注：投标时需提供谱图截图</w:t>
      </w:r>
      <w:r>
        <w:rPr>
          <w:rFonts w:hint="eastAsia" w:ascii="宋体" w:hAnsi="宋体" w:cs="宋体"/>
          <w:b/>
          <w:bCs/>
          <w:spacing w:val="-9"/>
          <w:sz w:val="24"/>
          <w:szCs w:val="24"/>
          <w:lang w:eastAsia="zh-CN"/>
        </w:rPr>
        <w:t xml:space="preserve">证明材料并加盖投标人公章</w:t>
      </w:r>
      <w:r>
        <w:rPr>
          <w:rFonts w:hint="eastAsia" w:ascii="宋体" w:hAnsi="宋体" w:cs="宋体"/>
          <w:b/>
          <w:bCs/>
          <w:spacing w:val="-9"/>
          <w:sz w:val="24"/>
          <w:szCs w:val="24"/>
        </w:rPr>
        <w:t xml:space="preserve">)</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12、测量速度：&lt;10秒/次；</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13、工作站系统：Windows 7及以上版本；</w:t>
      </w:r>
      <w:r/>
    </w:p>
    <w:p>
      <w:pPr>
        <w:ind w:firstLine="472"/>
        <w:spacing w:line="480" w:lineRule="exact"/>
        <w:rPr>
          <w:rFonts w:ascii="宋体" w:hAnsi="宋体" w:cs="宋体"/>
          <w:b/>
          <w:bCs/>
          <w:spacing w:val="-9"/>
          <w:sz w:val="24"/>
          <w:szCs w:val="24"/>
        </w:rPr>
      </w:pPr>
      <w:r>
        <w:rPr>
          <w:rFonts w:hint="eastAsia" w:ascii="宋体" w:hAnsi="宋体" w:cs="宋体"/>
          <w:spacing w:val="-2"/>
          <w:sz w:val="24"/>
          <w:szCs w:val="24"/>
        </w:rPr>
        <w:t xml:space="preserve">▲</w:t>
      </w:r>
      <w:r>
        <w:rPr>
          <w:rFonts w:hint="eastAsia" w:ascii="宋体" w:hAnsi="宋体" w:cs="宋体"/>
          <w:spacing w:val="-9"/>
          <w:sz w:val="24"/>
          <w:szCs w:val="24"/>
        </w:rPr>
        <w:t xml:space="preserve">14、预警系统：防水干扰；</w:t>
      </w:r>
      <w:r>
        <w:rPr>
          <w:rFonts w:hint="eastAsia" w:ascii="宋体" w:hAnsi="宋体" w:cs="宋体"/>
          <w:b/>
          <w:bCs/>
          <w:spacing w:val="-9"/>
          <w:sz w:val="24"/>
          <w:szCs w:val="24"/>
        </w:rPr>
        <w:t xml:space="preserve">(注：投标时需提供产品实际使用照片</w:t>
      </w:r>
      <w:r>
        <w:rPr>
          <w:rFonts w:hint="eastAsia" w:ascii="宋体" w:hAnsi="宋体" w:cs="宋体"/>
          <w:b/>
          <w:bCs/>
          <w:spacing w:val="-9"/>
          <w:sz w:val="24"/>
          <w:szCs w:val="24"/>
          <w:lang w:eastAsia="zh-CN"/>
        </w:rPr>
        <w:t xml:space="preserve">证明材料并加盖投标人公章</w:t>
      </w:r>
      <w:r>
        <w:rPr>
          <w:rFonts w:hint="eastAsia" w:ascii="宋体" w:hAnsi="宋体" w:cs="宋体"/>
          <w:b/>
          <w:bCs/>
          <w:spacing w:val="-9"/>
          <w:sz w:val="24"/>
          <w:szCs w:val="24"/>
        </w:rPr>
        <w:t xml:space="preserve">)</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15、最佳使用温度：20℃~25℃；</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16、最佳使用湿度：&lt;50%BH；</w:t>
      </w:r>
      <w:r/>
    </w:p>
    <w:p>
      <w:pPr>
        <w:ind w:firstLine="666"/>
        <w:spacing w:line="480" w:lineRule="exact"/>
        <w:rPr>
          <w:rFonts w:ascii="宋体" w:hAnsi="宋体" w:cs="宋体"/>
          <w:spacing w:val="-9"/>
          <w:sz w:val="24"/>
          <w:szCs w:val="24"/>
        </w:rPr>
      </w:pPr>
      <w:r>
        <w:rPr>
          <w:rFonts w:hint="eastAsia" w:ascii="宋体" w:hAnsi="宋体" w:cs="宋体"/>
          <w:spacing w:val="-9"/>
          <w:sz w:val="24"/>
          <w:szCs w:val="24"/>
        </w:rPr>
        <w:t xml:space="preserve">17、电源：220V、30W(交流)。</w:t>
      </w:r>
      <w:r/>
    </w:p>
    <w:p>
      <w:pPr>
        <w:spacing w:line="480" w:lineRule="exact"/>
        <w:rPr>
          <w:rFonts w:ascii="宋体" w:hAnsi="宋体" w:cs="宋体"/>
          <w:spacing w:val="-4"/>
          <w:sz w:val="24"/>
          <w:szCs w:val="24"/>
        </w:rPr>
      </w:pPr>
      <w:r>
        <w:rPr>
          <w:rFonts w:hint="eastAsia" w:ascii="宋体" w:hAnsi="宋体" w:cs="宋体"/>
          <w:spacing w:val="-4"/>
          <w:sz w:val="24"/>
          <w:szCs w:val="24"/>
        </w:rPr>
        <w:t xml:space="preserve">二、主要配置要求：</w:t>
      </w:r>
      <w:r/>
    </w:p>
    <w:p>
      <w:pPr>
        <w:ind w:firstLine="444"/>
        <w:spacing w:line="480" w:lineRule="exact"/>
        <w:rPr>
          <w:rFonts w:ascii="宋体" w:hAnsi="宋体" w:cs="Arial"/>
          <w:b/>
          <w:bCs/>
          <w:color w:val="000000"/>
          <w:sz w:val="24"/>
        </w:rPr>
      </w:pPr>
      <w:r>
        <w:rPr>
          <w:rFonts w:hint="eastAsia" w:ascii="宋体" w:hAnsi="宋体" w:cs="宋体"/>
          <w:spacing w:val="-9"/>
          <w:sz w:val="24"/>
          <w:szCs w:val="24"/>
        </w:rPr>
        <w:t xml:space="preserve">冷原子吸收微分测汞仪工作站1套；冷原子吸收微分测汞仪软件1份；干燥管1只；返泡瓶4只；电源插排1个；企业标准汞2只。</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三、售后服务要求</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3.1质保及售后服务</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1）中标人所投所有货物须提供三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三年期间聘请第三方的校验机构对所有设备校验的费用均有中标单位承担，所有设备的所有权、资产归监测站所有。</w:t>
      </w:r>
      <w:r/>
    </w:p>
    <w:p>
      <w:pPr>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（2）售后服务响应时间：免费质保期内如货物出现质量问题，中标人须立即响应。对于普通故障，修复时间不超过24小时，如不能解决的，中标人需在48小时内免费提供备品备件供采购人使用。</w:t>
      </w:r>
      <w:r/>
    </w:p>
    <w:p>
      <w:pPr>
        <w:jc w:val="left"/>
        <w:spacing w:line="480" w:lineRule="exact"/>
        <w:widowControl/>
        <w:rPr>
          <w:rFonts w:hint="default" w:ascii="宋体" w:hAnsi="宋体" w:cs="Arial"/>
          <w:bCs/>
          <w:sz w:val="24"/>
          <w:szCs w:val="24"/>
          <w:lang w:val="en-US" w:eastAsia="zh-CN"/>
        </w:rPr>
      </w:pPr>
      <w:r>
        <w:rPr>
          <w:rFonts w:hint="eastAsia" w:ascii="宋体" w:hAnsi="宋体" w:cs="Arial"/>
          <w:bCs/>
          <w:sz w:val="24"/>
          <w:szCs w:val="24"/>
        </w:rPr>
        <w:t xml:space="preserve">（</w:t>
      </w:r>
      <w:r>
        <w:rPr>
          <w:rFonts w:hint="eastAsia" w:ascii="宋体" w:hAnsi="宋体" w:cs="Arial"/>
          <w:bCs/>
          <w:sz w:val="24"/>
          <w:szCs w:val="24"/>
          <w:lang w:val="en-US" w:eastAsia="zh-CN"/>
        </w:rPr>
        <w:t xml:space="preserve">3</w:t>
      </w:r>
      <w:r>
        <w:rPr>
          <w:rFonts w:hint="eastAsia" w:ascii="宋体" w:hAnsi="宋体" w:cs="Arial"/>
          <w:bCs/>
          <w:sz w:val="24"/>
          <w:szCs w:val="24"/>
        </w:rPr>
        <w:t xml:space="preserve">）</w:t>
      </w:r>
      <w:r>
        <w:rPr>
          <w:rFonts w:hint="eastAsia" w:ascii="宋体" w:hAnsi="宋体" w:cs="Arial"/>
          <w:bCs/>
          <w:sz w:val="24"/>
          <w:szCs w:val="24"/>
          <w:lang w:val="en-US" w:eastAsia="zh-CN"/>
        </w:rPr>
        <w:t xml:space="preserve">所有设备质保期内需配套的售后运维服务，其价格均包含在总价中</w:t>
      </w:r>
      <w:r>
        <w:rPr>
          <w:rFonts w:hint="eastAsia" w:ascii="宋体" w:hAnsi="宋体" w:cs="Arial"/>
          <w:bCs/>
          <w:sz w:val="24"/>
          <w:szCs w:val="24"/>
        </w:rPr>
        <w:t xml:space="preserve">。</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3.2培训</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1）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所有设备的基本原理、调试、操作使用和保养维修（产品维护、故障排除、性能优化等），分析计算软件的使用方法等。培训以实现仪器所有设备实际操作为与软件的掌握为目标。</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2）现场培训能够根据采购人需要，合理安排，使采购人能够全面掌握所有设备的工作原理，熟练独立操作所有设备，并能够对所有设备进行日常维护与保养，简单故障诊断与排除。培训是否达到要求须经招标方确认后方可认可。</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（3）培训费用均包含在总价中。</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3.3交货期</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自合同签订之日起60日内供货并安装调试完毕。</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3.4验收</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（1）所有设备安装、调试结束后，由中标人主动向采购人申请开机、试运行及验收事宜。</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2）采购人和相关部门将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3）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（4）中标人应根据采购人使用单位的技术要求提供相应的软硬件产品。由中标人所提供的所有设备部件间的连线和插接件均应视为所有设备内部器件，包含在相应的所有设备之中。</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（5）所有货物安装时若需使用特殊的接头、插座、线缆、线槽、电管、线卡、桥架、线盒、软管、特殊安装工具等备件由中标人提供，费用包含在总投标价中。</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（6）对货物进行全面的验收，对验收中暴露出来的问题，中标人应及时进行整改，最终验收合格后，采购人向中标人签发最终验收证明。</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（7）中标人应向采购人提供安装调试过程中的各种文档资料,以便采购人今后能掌握操作和维护方法。</w:t>
      </w:r>
      <w:r/>
    </w:p>
    <w:p>
      <w:pPr>
        <w:jc w:val="left"/>
        <w:spacing w:line="480" w:lineRule="exact"/>
        <w:widowControl/>
        <w:rPr>
          <w:rFonts w:ascii="宋体" w:hAnsi="宋体" w:cs="Arial"/>
          <w:b/>
          <w:sz w:val="24"/>
          <w:szCs w:val="24"/>
        </w:rPr>
      </w:pPr>
      <w:r>
        <w:rPr>
          <w:rFonts w:hint="eastAsia" w:ascii="宋体" w:hAnsi="宋体" w:cs="Arial"/>
          <w:b/>
          <w:sz w:val="24"/>
          <w:szCs w:val="24"/>
        </w:rPr>
        <w:t xml:space="preserve">四、服务保障和承诺要求</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4.1各投标人必须严格按照本次招标技术要求进行合理报价并提供服务，如后期出现验收不合格情形视同虚假承诺谋取中标成交，将被列入不良行为记录名单。</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4.2中标单位自行承担服务过程中的安全责任。</w:t>
      </w:r>
      <w:r/>
    </w:p>
    <w:p>
      <w:pPr>
        <w:jc w:val="left"/>
        <w:spacing w:line="480" w:lineRule="exact"/>
        <w:widowControl/>
        <w:rPr>
          <w:rFonts w:ascii="宋体" w:hAnsi="宋体" w:cs="Arial"/>
          <w:bCs/>
          <w:sz w:val="24"/>
          <w:szCs w:val="24"/>
        </w:rPr>
      </w:pPr>
      <w:r>
        <w:rPr>
          <w:rFonts w:hint="eastAsia" w:ascii="宋体" w:hAnsi="宋体" w:cs="Arial"/>
          <w:bCs/>
          <w:sz w:val="24"/>
          <w:szCs w:val="24"/>
        </w:rPr>
        <w:t xml:space="preserve">4.3投标人在服务过程中涉及第三方产品知识产权情况，若出现技术、经济或法律上的纠纷，应由中标人全面承担并全权解决，并确保不影响项目的进度。</w:t>
      </w:r>
      <w:r/>
    </w:p>
    <w:p>
      <w:pPr>
        <w:spacing w:line="480" w:lineRule="exact"/>
        <w:rPr>
          <w:rFonts w:hint="eastAsia" w:ascii="宋体" w:hAnsi="宋体" w:eastAsia="宋体" w:cs="Arial"/>
          <w:bCs/>
          <w:sz w:val="24"/>
          <w:szCs w:val="24"/>
          <w:lang w:eastAsia="zh-CN"/>
        </w:rPr>
      </w:pPr>
      <w:r>
        <w:rPr>
          <w:rFonts w:hint="eastAsia" w:ascii="宋体" w:hAnsi="宋体" w:cs="Arial"/>
          <w:bCs/>
          <w:sz w:val="24"/>
          <w:szCs w:val="24"/>
        </w:rPr>
        <w:t xml:space="preserve">4.4本项目须派项目负责人1名</w:t>
      </w:r>
      <w:r>
        <w:rPr>
          <w:rFonts w:hint="eastAsia" w:ascii="宋体" w:hAnsi="宋体" w:cs="Arial"/>
          <w:bCs/>
          <w:sz w:val="24"/>
          <w:szCs w:val="24"/>
          <w:lang w:eastAsia="zh-CN"/>
        </w:rPr>
        <w:t xml:space="preserve">。</w:t>
      </w:r>
      <w:r/>
    </w:p>
    <w:p>
      <w:pPr>
        <w:pStyle w:val="865"/>
        <w:ind w:firstLine="0"/>
        <w:spacing w:before="0" w:after="0" w:line="480" w:lineRule="exact"/>
        <w:rPr>
          <w:rFonts w:ascii="宋体" w:hAnsi="宋体" w:cs="Arial"/>
          <w:b/>
          <w:bCs/>
        </w:rPr>
      </w:pPr>
      <w:r>
        <w:rPr>
          <w:rFonts w:hint="eastAsia" w:ascii="宋体" w:hAnsi="宋体" w:cs="Arial"/>
          <w:b/>
          <w:bCs/>
        </w:rPr>
        <w:t xml:space="preserve">注：以上要求须在投标文件《服务承诺函》中逐条响应，未响应或部分响应的作无效标论处。</w:t>
      </w:r>
      <w:r/>
    </w:p>
    <w:p>
      <w:pPr>
        <w:spacing w:line="480" w:lineRule="exact"/>
        <w:tabs>
          <w:tab w:val="center" w:pos="4536" w:leader="none"/>
        </w:tabs>
        <w:rPr>
          <w:rFonts w:hAnsi="宋体"/>
          <w:b/>
          <w:bCs/>
          <w:color w:val="000000"/>
          <w:sz w:val="24"/>
          <w:szCs w:val="24"/>
        </w:rPr>
      </w:pPr>
      <w:r>
        <w:rPr>
          <w:rFonts w:hint="eastAsia" w:hAnsi="宋体"/>
          <w:b/>
          <w:bCs/>
          <w:color w:val="000000"/>
          <w:sz w:val="24"/>
          <w:szCs w:val="24"/>
        </w:rPr>
        <w:t xml:space="preserve">五、采购标的对应的中小企业划分标准所属行业一览表</w:t>
      </w:r>
      <w:r/>
    </w:p>
    <w:tbl>
      <w:tblPr>
        <w:tblStyle w:val="861"/>
        <w:tblpPr w:horzAnchor="page" w:tblpX="1642" w:vertAnchor="text" w:tblpY="1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420"/>
        <w:gridCol w:w="3688"/>
      </w:tblGrid>
      <w:tr>
        <w:trPr>
          <w:trHeight w:val="524"/>
        </w:trPr>
        <w:tc>
          <w:tcPr>
            <w:tcW w:w="1801"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序号</w:t>
            </w:r>
            <w:r/>
          </w:p>
        </w:tc>
        <w:tc>
          <w:tcPr>
            <w:tcW w:w="3420"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采购标的</w:t>
            </w:r>
            <w:r/>
          </w:p>
        </w:tc>
        <w:tc>
          <w:tcPr>
            <w:tcW w:w="3688" w:type="dxa"/>
            <w:textDirection w:val="lrTb"/>
            <w:noWrap/>
          </w:tcPr>
          <w:p>
            <w:pPr>
              <w:jc w:val="center"/>
              <w:spacing w:line="480" w:lineRule="exact"/>
              <w:rPr>
                <w:rFonts w:ascii="宋体" w:hAnsi="宋体" w:cs="Arial"/>
                <w:b/>
                <w:sz w:val="24"/>
                <w:szCs w:val="24"/>
              </w:rPr>
            </w:pPr>
            <w:r>
              <w:rPr>
                <w:rFonts w:hint="eastAsia" w:ascii="宋体" w:hAnsi="宋体" w:cs="Arial"/>
                <w:b/>
                <w:sz w:val="24"/>
                <w:szCs w:val="24"/>
              </w:rPr>
              <w:t xml:space="preserve">对应中小企业划分标准所属行业</w:t>
            </w:r>
            <w:r/>
          </w:p>
        </w:tc>
      </w:tr>
      <w:tr>
        <w:trPr>
          <w:trHeight w:val="562"/>
        </w:trPr>
        <w:tc>
          <w:tcPr>
            <w:tcW w:w="1801"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1</w:t>
            </w:r>
            <w:r/>
          </w:p>
        </w:tc>
        <w:tc>
          <w:tcPr>
            <w:tcW w:w="3420"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清单中所有产品标的</w:t>
            </w:r>
            <w:r/>
          </w:p>
        </w:tc>
        <w:tc>
          <w:tcPr>
            <w:tcW w:w="3688" w:type="dxa"/>
            <w:textDirection w:val="lrTb"/>
            <w:noWrap/>
          </w:tcPr>
          <w:p>
            <w:pPr>
              <w:jc w:val="center"/>
              <w:spacing w:line="480" w:lineRule="exact"/>
              <w:rPr>
                <w:rFonts w:ascii="宋体" w:hAnsi="宋体" w:cs="Arial"/>
                <w:bCs/>
                <w:sz w:val="24"/>
                <w:szCs w:val="24"/>
              </w:rPr>
            </w:pPr>
            <w:r>
              <w:rPr>
                <w:rFonts w:hint="eastAsia" w:ascii="宋体" w:hAnsi="宋体" w:cs="Arial"/>
                <w:bCs/>
                <w:sz w:val="24"/>
                <w:szCs w:val="24"/>
              </w:rPr>
              <w:t xml:space="preserve">工业</w:t>
            </w:r>
            <w:r/>
          </w:p>
        </w:tc>
      </w:tr>
    </w:tbl>
    <w:p>
      <w:pPr>
        <w:jc w:val="center"/>
        <w:spacing w:line="480" w:lineRule="exact"/>
        <w:rPr>
          <w:rFonts w:ascii="宋体" w:hAnsi="宋体" w:cs="宋体"/>
          <w:b/>
          <w:sz w:val="24"/>
          <w:szCs w:val="24"/>
        </w:rPr>
        <w:sectPr>
          <w:headerReference w:type="default" r:id="rId9"/>
          <w:footerReference w:type="default" r:id="rId13"/>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24"/>
          <w:szCs w:val="24"/>
        </w:rPr>
      </w:r>
      <w:r/>
    </w:p>
    <w:p>
      <w:pPr>
        <w:jc w:val="center"/>
        <w:spacing w:line="480" w:lineRule="exact"/>
        <w:rPr>
          <w:rFonts w:ascii="宋体" w:hAnsi="宋体" w:cs="宋体"/>
          <w:b/>
          <w:sz w:val="44"/>
          <w:szCs w:val="44"/>
        </w:rPr>
      </w:pPr>
      <w:r>
        <w:rPr>
          <w:rFonts w:hint="eastAsia" w:ascii="宋体" w:hAnsi="宋体" w:cs="宋体"/>
          <w:b/>
          <w:sz w:val="44"/>
          <w:szCs w:val="44"/>
        </w:rPr>
        <w:t xml:space="preserve">第四章  评标办法及评分标准</w:t>
      </w:r>
      <w:r/>
    </w:p>
    <w:p>
      <w:pPr>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4.推荐的中标候选人数：1名。</w:t>
      </w:r>
      <w:r/>
    </w:p>
    <w:p>
      <w:pPr>
        <w:spacing w:line="480" w:lineRule="exact"/>
        <w:rPr>
          <w:rFonts w:ascii="宋体" w:hAnsi="宋体" w:cs="宋体"/>
          <w:b/>
          <w:sz w:val="24"/>
        </w:rPr>
      </w:pPr>
      <w:r>
        <w:rPr>
          <w:rFonts w:hint="eastAsia" w:ascii="宋体" w:hAnsi="宋体" w:cs="宋体"/>
          <w:b/>
          <w:sz w:val="24"/>
        </w:rPr>
        <w:t xml:space="preserve">二、政府采购政策功能落实</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p>
    <w:p>
      <w:pPr>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jc w:val="left"/>
        <w:spacing w:line="420" w:lineRule="exact"/>
        <w:widowControl/>
        <w:rPr>
          <w:rFonts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jc w:val="left"/>
        <w:spacing w:line="420" w:lineRule="exact"/>
        <w:widowControl/>
        <w:rPr>
          <w:rFonts w:ascii="宋体" w:hAnsi="宋体" w:cs="宋体"/>
          <w:b/>
          <w:color w:val="000000"/>
          <w:sz w:val="24"/>
        </w:rPr>
      </w:pPr>
      <w:r>
        <w:rPr>
          <w:rFonts w:hint="eastAsia" w:ascii="宋体" w:hAnsi="宋体" w:cs="宋体"/>
          <w:b/>
          <w:color w:val="000000"/>
          <w:sz w:val="24"/>
        </w:rPr>
        <w:t xml:space="preserve">五、</w:t>
      </w:r>
      <w:r>
        <w:rPr>
          <w:rFonts w:hint="eastAsia" w:ascii="宋体" w:hAnsi="宋体" w:cs="宋体"/>
          <w:bCs/>
          <w:color w:val="000000"/>
          <w:sz w:val="24"/>
        </w:rPr>
        <w:t xml:space="preserve">残疾人福利单位、监狱企业属于小型、微型企业的，不重复享受政策。</w:t>
      </w:r>
      <w:r/>
    </w:p>
    <w:p>
      <w:pPr>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6"/>
        <w:ind w:firstLine="0"/>
        <w:jc w:val="left"/>
        <w:spacing w:line="420" w:lineRule="exact"/>
        <w:rPr>
          <w:rFonts w:hAnsi="宋体" w:cs="宋体"/>
          <w:bCs/>
          <w:color w:val="000000"/>
          <w:szCs w:val="24"/>
        </w:rPr>
      </w:pPr>
      <w:r>
        <w:rPr>
          <w:rFonts w:hint="eastAsia" w:hAnsi="宋体" w:cs="宋体"/>
          <w:b/>
          <w:color w:val="000000"/>
          <w:szCs w:val="24"/>
        </w:rPr>
        <w:t xml:space="preserve">七</w:t>
      </w:r>
      <w:r>
        <w:rPr>
          <w:rFonts w:hAnsi="宋体" w:cs="宋体"/>
          <w:b/>
          <w:color w:val="000000"/>
          <w:szCs w:val="24"/>
        </w:rPr>
        <w:t xml:space="preserve">、</w:t>
      </w:r>
      <w:r>
        <w:rPr>
          <w:rFonts w:hAnsi="宋体" w:cs="宋体"/>
          <w:bCs/>
          <w:color w:val="000000"/>
          <w:szCs w:val="24"/>
        </w:rPr>
        <w:t xml:space="preserve">执行投标产品的商品包装、快递包装相关政策</w:t>
      </w:r>
      <w:r>
        <w:rPr>
          <w:rFonts w:hint="eastAsia" w:hAnsi="宋体" w:cs="宋体"/>
          <w:bCs/>
          <w:color w:val="000000"/>
          <w:szCs w:val="24"/>
        </w:rPr>
        <w:t xml:space="preserve">：</w:t>
      </w:r>
      <w:r>
        <w:rPr>
          <w:rFonts w:hAnsi="宋体" w:cs="宋体"/>
          <w:bCs/>
          <w:color w:val="000000"/>
          <w:szCs w:val="24"/>
        </w:rPr>
        <w:t xml:space="preserve">供应商对于投标产品的商品包装、快递包装应按照</w:t>
      </w:r>
      <w:r>
        <w:rPr>
          <w:rFonts w:hint="eastAsia" w:hAnsi="宋体" w:cs="宋体"/>
          <w:bCs/>
          <w:color w:val="000000"/>
          <w:szCs w:val="24"/>
        </w:rPr>
        <w:t xml:space="preserve">“</w:t>
      </w:r>
      <w:r>
        <w:rPr>
          <w:rFonts w:hAnsi="宋体" w:cs="宋体"/>
          <w:bCs/>
          <w:color w:val="000000"/>
          <w:szCs w:val="24"/>
        </w:rPr>
        <w:t xml:space="preserve">关于印发《商品包装政府采购需求标准（试行）》、《快递包装政府采购需求标准（试行）》的通知（财办库〔2020〕123号）</w:t>
      </w:r>
      <w:r>
        <w:rPr>
          <w:rFonts w:hint="eastAsia" w:hAnsi="宋体" w:cs="宋体"/>
          <w:bCs/>
          <w:color w:val="000000"/>
          <w:szCs w:val="24"/>
        </w:rPr>
        <w:t xml:space="preserve">”</w:t>
      </w:r>
      <w:r>
        <w:rPr>
          <w:rFonts w:hAnsi="宋体" w:cs="宋体"/>
          <w:bCs/>
          <w:color w:val="000000"/>
          <w:szCs w:val="24"/>
        </w:rPr>
        <w:t xml:space="preserve">执行 </w:t>
      </w:r>
      <w:r>
        <w:rPr>
          <w:rFonts w:hint="eastAsia" w:hAnsi="宋体" w:cs="宋体"/>
          <w:bCs/>
          <w:color w:val="000000"/>
          <w:szCs w:val="24"/>
        </w:rPr>
        <w:t xml:space="preserve">。</w:t>
      </w:r>
      <w:r/>
    </w:p>
    <w:p>
      <w:pPr>
        <w:pStyle w:val="1027"/>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spacing w:line="440" w:lineRule="exact"/>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spacing w:line="400" w:lineRule="exact"/>
        <w:rPr>
          <w:rFonts w:ascii="宋体" w:hAnsi="宋体" w:cs="宋体"/>
          <w:b/>
          <w:sz w:val="24"/>
        </w:rPr>
      </w:pPr>
      <w:r>
        <w:rPr>
          <w:rFonts w:hint="eastAsia" w:ascii="宋体" w:hAnsi="宋体" w:cs="宋体"/>
          <w:b/>
          <w:sz w:val="24"/>
        </w:rPr>
        <w:t xml:space="preserve">十、评分标准（总分值为100分）</w:t>
      </w:r>
      <w:r/>
    </w:p>
    <w:tbl>
      <w:tblPr>
        <w:tblStyle w:val="833"/>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46"/>
        <w:gridCol w:w="825"/>
        <w:gridCol w:w="6827"/>
      </w:tblGrid>
      <w:tr>
        <w:trPr>
          <w:trHeight w:val="492"/>
        </w:trPr>
        <w:tc>
          <w:tcPr>
            <w:tcW w:w="780" w:type="dxa"/>
            <w:vAlign w:val="center"/>
            <w:textDirection w:val="lrTb"/>
            <w:noWrap/>
          </w:tcPr>
          <w:p>
            <w:pPr>
              <w:pStyle w:val="1025"/>
              <w:jc w:val="both"/>
              <w:spacing w:line="400" w:lineRule="exact"/>
              <w:rPr>
                <w:rFonts w:ascii="宋体" w:hAnsi="宋体" w:cs="宋体"/>
                <w:sz w:val="24"/>
                <w:szCs w:val="24"/>
              </w:rPr>
            </w:pPr>
            <w:r>
              <w:rPr>
                <w:rFonts w:hint="eastAsia" w:ascii="宋体" w:hAnsi="宋体" w:cs="宋体"/>
                <w:sz w:val="24"/>
                <w:szCs w:val="24"/>
              </w:rPr>
              <w:t xml:space="preserve">序号</w:t>
            </w:r>
            <w:r/>
          </w:p>
        </w:tc>
        <w:tc>
          <w:tcPr>
            <w:tcW w:w="1346" w:type="dxa"/>
            <w:vAlign w:val="center"/>
            <w:textDirection w:val="lrTb"/>
            <w:noWrap/>
          </w:tcPr>
          <w:p>
            <w:pPr>
              <w:pStyle w:val="1025"/>
              <w:jc w:val="both"/>
              <w:spacing w:line="400" w:lineRule="exact"/>
              <w:rPr>
                <w:rFonts w:ascii="宋体" w:hAnsi="宋体" w:cs="宋体"/>
                <w:sz w:val="24"/>
                <w:szCs w:val="24"/>
              </w:rPr>
            </w:pPr>
            <w:r>
              <w:rPr>
                <w:rFonts w:hint="eastAsia" w:ascii="宋体" w:hAnsi="宋体" w:cs="宋体"/>
                <w:sz w:val="24"/>
                <w:szCs w:val="24"/>
              </w:rPr>
              <w:t xml:space="preserve">评分项目</w:t>
            </w:r>
            <w:r/>
          </w:p>
        </w:tc>
        <w:tc>
          <w:tcPr>
            <w:tcW w:w="825"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分值</w:t>
            </w:r>
            <w:r/>
          </w:p>
        </w:tc>
        <w:tc>
          <w:tcPr>
            <w:tcW w:w="6827"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评分细则</w:t>
            </w:r>
            <w:r/>
          </w:p>
        </w:tc>
      </w:tr>
      <w:tr>
        <w:trPr>
          <w:trHeight w:val="2479"/>
        </w:trPr>
        <w:tc>
          <w:tcPr>
            <w:tcW w:w="780"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一</w:t>
            </w:r>
            <w:r/>
          </w:p>
        </w:tc>
        <w:tc>
          <w:tcPr>
            <w:tcW w:w="1346" w:type="dxa"/>
            <w:vAlign w:val="center"/>
            <w:textDirection w:val="lrTb"/>
            <w:noWrap/>
          </w:tcPr>
          <w:p>
            <w:pPr>
              <w:pStyle w:val="1025"/>
              <w:ind w:firstLine="240"/>
              <w:jc w:val="both"/>
              <w:spacing w:line="400" w:lineRule="exact"/>
              <w:rPr>
                <w:rFonts w:ascii="宋体" w:hAnsi="宋体" w:cs="宋体"/>
                <w:sz w:val="24"/>
                <w:szCs w:val="24"/>
              </w:rPr>
            </w:pPr>
            <w:r>
              <w:rPr>
                <w:rFonts w:hint="eastAsia" w:ascii="宋体" w:hAnsi="宋体" w:cs="宋体"/>
                <w:sz w:val="24"/>
                <w:szCs w:val="24"/>
              </w:rPr>
              <w:t xml:space="preserve">报价分</w:t>
            </w:r>
            <w:r/>
          </w:p>
          <w:p>
            <w:pPr>
              <w:pStyle w:val="1025"/>
              <w:spacing w:line="400" w:lineRule="exact"/>
              <w:rPr>
                <w:rFonts w:ascii="宋体" w:hAnsi="宋体" w:cs="宋体"/>
                <w:sz w:val="24"/>
                <w:szCs w:val="24"/>
              </w:rPr>
            </w:pPr>
            <w:r>
              <w:rPr>
                <w:rFonts w:hint="eastAsia" w:ascii="宋体" w:hAnsi="宋体" w:cs="宋体"/>
                <w:sz w:val="24"/>
                <w:szCs w:val="24"/>
              </w:rPr>
              <w:t xml:space="preserve">（30分）</w:t>
            </w:r>
            <w:r/>
          </w:p>
          <w:p>
            <w:pPr>
              <w:pStyle w:val="102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30分</w:t>
            </w:r>
            <w:r/>
          </w:p>
        </w:tc>
        <w:tc>
          <w:tcPr>
            <w:tcW w:w="6827" w:type="dxa"/>
            <w:vAlign w:val="center"/>
            <w:textDirection w:val="lrTb"/>
            <w:noWrap/>
          </w:tcPr>
          <w:p>
            <w:pPr>
              <w:pStyle w:val="1025"/>
              <w:jc w:val="both"/>
              <w:spacing w:line="400" w:lineRule="exact"/>
              <w:rPr>
                <w:rFonts w:ascii="宋体" w:hAnsi="宋体" w:cs="宋体"/>
                <w:sz w:val="24"/>
                <w:szCs w:val="24"/>
              </w:rPr>
            </w:pPr>
            <w:r>
              <w:rPr>
                <w:rFonts w:hint="eastAsia" w:ascii="宋体" w:hAnsi="宋体" w:cs="宋体"/>
                <w:sz w:val="24"/>
                <w:szCs w:val="24"/>
              </w:rPr>
              <w:t xml:space="preserve">满足招标文件要求且投标价格最低的投标报价为评标基准价，其价格分为满分30分。</w:t>
            </w:r>
            <w:r/>
          </w:p>
          <w:p>
            <w:pPr>
              <w:pStyle w:val="1025"/>
              <w:jc w:val="both"/>
              <w:spacing w:line="400" w:lineRule="exact"/>
              <w:rPr>
                <w:rFonts w:ascii="宋体" w:hAnsi="宋体" w:cs="宋体"/>
                <w:sz w:val="24"/>
                <w:szCs w:val="24"/>
              </w:rPr>
            </w:pPr>
            <w:r>
              <w:rPr>
                <w:rFonts w:hint="eastAsia" w:ascii="宋体" w:hAnsi="宋体" w:cs="宋体"/>
                <w:sz w:val="24"/>
                <w:szCs w:val="24"/>
              </w:rPr>
              <w:t xml:space="preserve">其他投标人的价格分统一按照下列公式计算：投标报价得分=（评标基准价/投标报价）×30，结果保留两位小数。（有效投标报价为</w:t>
            </w:r>
            <w:r>
              <w:rPr>
                <w:rFonts w:hint="eastAsia" w:ascii="宋体" w:hAnsi="宋体" w:cs="宋体"/>
                <w:sz w:val="24"/>
                <w:szCs w:val="24"/>
                <w:lang w:val="zh-CN"/>
              </w:rPr>
              <w:t xml:space="preserve">未被评标委员会判定为废标的投标文件</w:t>
            </w:r>
            <w:r>
              <w:rPr>
                <w:rFonts w:hint="eastAsia" w:ascii="宋体" w:hAnsi="宋体" w:cs="宋体"/>
                <w:sz w:val="24"/>
                <w:szCs w:val="24"/>
              </w:rPr>
              <w:t xml:space="preserve">）。</w:t>
            </w:r>
            <w:r/>
          </w:p>
          <w:p>
            <w:pPr>
              <w:pStyle w:val="1025"/>
              <w:jc w:val="both"/>
              <w:spacing w:line="400" w:lineRule="exact"/>
              <w:rPr>
                <w:rFonts w:ascii="宋体" w:hAnsi="宋体" w:cs="宋体"/>
                <w:sz w:val="24"/>
                <w:szCs w:val="24"/>
              </w:rPr>
            </w:pPr>
            <w:r>
              <w:rPr>
                <w:rFonts w:hint="eastAsia"/>
                <w:sz w:val="24"/>
              </w:rPr>
              <w:t xml:space="preserve">注：小微企业优惠政策详见本文第四章第二项“小微企业优惠情况”</w:t>
            </w:r>
            <w:r/>
          </w:p>
        </w:tc>
      </w:tr>
      <w:tr>
        <w:trPr>
          <w:trHeight w:val="2031"/>
        </w:trPr>
        <w:tc>
          <w:tcPr>
            <w:tcW w:w="780"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二</w:t>
            </w:r>
            <w:r/>
          </w:p>
        </w:tc>
        <w:tc>
          <w:tcPr>
            <w:tcW w:w="1346"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技术参数评审</w:t>
            </w:r>
            <w:r/>
          </w:p>
          <w:p>
            <w:pPr>
              <w:pStyle w:val="1025"/>
              <w:jc w:val="center"/>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44</w:t>
            </w:r>
            <w:r>
              <w:rPr>
                <w:rFonts w:hint="eastAsia" w:ascii="宋体" w:hAnsi="宋体" w:cs="宋体"/>
                <w:sz w:val="24"/>
                <w:szCs w:val="24"/>
              </w:rPr>
              <w:t xml:space="preserve">分）</w:t>
            </w:r>
            <w:r/>
          </w:p>
        </w:tc>
        <w:tc>
          <w:tcPr>
            <w:tcW w:w="825" w:type="dxa"/>
            <w:vAlign w:val="center"/>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lang w:val="en-US" w:eastAsia="zh-CN"/>
              </w:rPr>
              <w:t xml:space="preserve">44</w:t>
            </w:r>
            <w:r>
              <w:rPr>
                <w:rFonts w:hint="eastAsia" w:ascii="宋体" w:hAnsi="宋体" w:cs="宋体"/>
                <w:sz w:val="24"/>
                <w:szCs w:val="24"/>
              </w:rPr>
              <w:t xml:space="preserve">分</w:t>
            </w:r>
            <w:r/>
          </w:p>
        </w:tc>
        <w:tc>
          <w:tcPr>
            <w:tcW w:w="6827" w:type="dxa"/>
            <w:vAlign w:val="center"/>
            <w:textDirection w:val="lrTb"/>
            <w:noWrap/>
          </w:tcPr>
          <w:p>
            <w:pPr>
              <w:ind w:right="-116"/>
              <w:rPr>
                <w:rFonts w:ascii="宋体" w:hAnsi="宋体" w:cs="宋体"/>
                <w:sz w:val="24"/>
                <w:lang w:val="zh-CN"/>
              </w:rPr>
            </w:pPr>
            <w:r>
              <w:rPr>
                <w:rFonts w:hint="eastAsia" w:ascii="宋体" w:hAnsi="宋体" w:cs="宋体"/>
                <w:sz w:val="24"/>
                <w:lang w:val="zh-CN"/>
              </w:rPr>
              <w:t xml:space="preserve">所投产品技术指标、参数全部满足或超过招标技术要求的得</w:t>
            </w:r>
            <w:r>
              <w:rPr>
                <w:rFonts w:hint="eastAsia" w:ascii="宋体" w:hAnsi="宋体" w:cs="宋体"/>
                <w:sz w:val="24"/>
                <w:lang w:val="en-US" w:eastAsia="zh-CN"/>
              </w:rPr>
              <w:t xml:space="preserve">44</w:t>
            </w:r>
            <w:r>
              <w:rPr>
                <w:rFonts w:hint="eastAsia" w:ascii="宋体" w:hAnsi="宋体" w:cs="宋体"/>
                <w:sz w:val="24"/>
                <w:lang w:val="zh-CN"/>
              </w:rPr>
              <w:t xml:space="preserve">分，</w:t>
            </w:r>
            <w:r>
              <w:rPr>
                <w:rFonts w:hint="eastAsia" w:ascii="宋体" w:hAnsi="宋体" w:cs="宋体"/>
                <w:sz w:val="24"/>
              </w:rPr>
              <w:t xml:space="preserve">共73项，</w:t>
            </w:r>
            <w:r>
              <w:rPr>
                <w:rFonts w:hint="eastAsia" w:ascii="宋体" w:hAnsi="宋体" w:cs="宋体"/>
                <w:sz w:val="24"/>
                <w:lang w:val="zh-CN"/>
              </w:rPr>
              <w:t xml:space="preserve">标“▲”项每有一处不满足或负偏离扣</w:t>
            </w:r>
            <w:r>
              <w:rPr>
                <w:rFonts w:hint="eastAsia" w:ascii="宋体" w:hAnsi="宋体" w:cs="宋体"/>
                <w:sz w:val="24"/>
              </w:rPr>
              <w:t xml:space="preserve">2</w:t>
            </w:r>
            <w:r>
              <w:rPr>
                <w:rFonts w:hint="eastAsia" w:ascii="宋体" w:hAnsi="宋体" w:cs="宋体"/>
                <w:sz w:val="24"/>
                <w:lang w:val="zh-CN"/>
              </w:rPr>
              <w:t xml:space="preserve">分，非标“▲”每有一项负偏离的扣</w:t>
            </w:r>
            <w:r>
              <w:rPr>
                <w:rFonts w:hint="eastAsia" w:ascii="宋体" w:hAnsi="宋体" w:cs="宋体"/>
                <w:sz w:val="24"/>
              </w:rPr>
              <w:t xml:space="preserve">0.</w:t>
            </w:r>
            <w:r>
              <w:rPr>
                <w:rFonts w:hint="eastAsia" w:ascii="宋体" w:hAnsi="宋体" w:cs="宋体"/>
                <w:sz w:val="24"/>
                <w:lang w:val="en-US" w:eastAsia="zh-CN"/>
              </w:rPr>
              <w:t xml:space="preserve">3</w:t>
            </w:r>
            <w:r>
              <w:rPr>
                <w:rFonts w:hint="eastAsia" w:ascii="宋体" w:hAnsi="宋体" w:cs="宋体"/>
                <w:sz w:val="24"/>
                <w:lang w:val="zh-CN"/>
              </w:rPr>
              <w:t xml:space="preserve">分。</w:t>
            </w:r>
            <w:r/>
          </w:p>
          <w:p>
            <w:pPr>
              <w:pStyle w:val="1025"/>
              <w:jc w:val="both"/>
              <w:spacing w:line="400" w:lineRule="exact"/>
              <w:rPr>
                <w:rFonts w:ascii="宋体" w:hAnsi="宋体" w:cs="宋体"/>
                <w:szCs w:val="21"/>
                <w:lang w:val="zh-CN"/>
              </w:rPr>
            </w:pPr>
            <w:r>
              <w:rPr>
                <w:rFonts w:hint="eastAsia"/>
                <w:b/>
                <w:bCs/>
                <w:sz w:val="24"/>
              </w:rPr>
              <w:t xml:space="preserve">注：1.标“▲”号的，按招标文件中规定的要求提供相关证明材料（并在《技术参数响应表》中标注证明材料所在页码）为依据，否则视为负偏离；2.其他参数以提供的《技术参数响应表》加盖</w:t>
            </w:r>
            <w:r>
              <w:rPr>
                <w:rFonts w:hint="eastAsia"/>
                <w:b/>
                <w:bCs/>
                <w:sz w:val="24"/>
                <w:lang w:eastAsia="zh-CN"/>
              </w:rPr>
              <w:t xml:space="preserve">投标人</w:t>
            </w:r>
            <w:r>
              <w:rPr>
                <w:rFonts w:hint="eastAsia"/>
                <w:b/>
                <w:bCs/>
                <w:sz w:val="24"/>
              </w:rPr>
              <w:t xml:space="preserve">公章为依据，否则视为负偏离；3.技术参数中每一小条为一项；4.投标人需在投标文件中清楚标注每一对应项页码，以便评委审核。</w:t>
            </w:r>
            <w:r/>
          </w:p>
        </w:tc>
      </w:tr>
      <w:tr>
        <w:trPr>
          <w:trHeight w:val="1754"/>
        </w:trPr>
        <w:tc>
          <w:tcPr>
            <w:tcW w:w="780"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三</w:t>
            </w:r>
            <w:r/>
          </w:p>
        </w:tc>
        <w:tc>
          <w:tcPr>
            <w:tcW w:w="1346"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rPr>
              <w:t xml:space="preserve">企业实力（</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W w:w="825"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W w:w="6827" w:type="dxa"/>
            <w:vAlign w:val="center"/>
            <w:textDirection w:val="lrTb"/>
            <w:noWrap/>
          </w:tcPr>
          <w:p>
            <w:pPr>
              <w:spacing w:line="420" w:lineRule="exact"/>
              <w:widowControl/>
              <w:rPr>
                <w:rFonts w:ascii="宋体" w:hAnsi="宋体" w:cs="宋体"/>
                <w:sz w:val="24"/>
                <w:szCs w:val="24"/>
                <w:lang w:val="zh-CN"/>
              </w:rPr>
            </w:pPr>
            <w:r>
              <w:rPr>
                <w:rFonts w:hint="eastAsia" w:ascii="宋体" w:hAnsi="宋体" w:cs="宋体"/>
                <w:sz w:val="24"/>
                <w:szCs w:val="24"/>
              </w:rPr>
              <w:t xml:space="preserve">①投标人具有有效的</w:t>
            </w:r>
            <w:r>
              <w:rPr>
                <w:rFonts w:hint="eastAsia" w:ascii="宋体" w:hAnsi="宋体" w:cs="宋体"/>
                <w:sz w:val="24"/>
                <w:szCs w:val="24"/>
                <w:lang w:val="zh-CN"/>
              </w:rPr>
              <w:t xml:space="preserve">环境管理体系认证证书、质量管理体系认证证书、职业健康安全管理体系认证证书的，</w:t>
            </w:r>
            <w:r>
              <w:rPr>
                <w:rFonts w:hint="eastAsia" w:ascii="宋体" w:hAnsi="宋体" w:cs="宋体"/>
                <w:sz w:val="24"/>
                <w:szCs w:val="24"/>
              </w:rPr>
              <w:t xml:space="preserve">每有一个得1分，</w:t>
            </w:r>
            <w:r>
              <w:rPr>
                <w:rFonts w:hint="eastAsia" w:ascii="宋体" w:hAnsi="宋体" w:cs="宋体"/>
                <w:b/>
                <w:bCs/>
                <w:sz w:val="24"/>
                <w:szCs w:val="24"/>
              </w:rPr>
              <w:t xml:space="preserve">本项最高得3分</w:t>
            </w:r>
            <w:r>
              <w:rPr>
                <w:rFonts w:hint="eastAsia" w:ascii="宋体" w:hAnsi="宋体" w:cs="宋体"/>
                <w:sz w:val="24"/>
                <w:szCs w:val="24"/>
              </w:rPr>
              <w:t xml:space="preserve">。</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认证机构必须在全国认证认可信息公共服务平台cx.cnca.cn/CertECloud/index/index/page网站可查询）；</w:t>
            </w:r>
            <w:r/>
          </w:p>
          <w:p>
            <w:pPr>
              <w:spacing w:line="420" w:lineRule="exact"/>
              <w:widowControl/>
              <w:rPr>
                <w:sz w:val="24"/>
                <w:szCs w:val="24"/>
              </w:rPr>
            </w:pPr>
            <w:r>
              <w:rPr>
                <w:rFonts w:hint="eastAsia" w:ascii="宋体" w:hAnsi="宋体" w:cs="宋体"/>
                <w:b/>
                <w:bCs/>
                <w:sz w:val="24"/>
                <w:lang w:val="en-US" w:eastAsia="zh-CN"/>
              </w:rPr>
              <w:t xml:space="preserve">注</w:t>
            </w:r>
            <w:r>
              <w:rPr>
                <w:rFonts w:hint="eastAsia" w:ascii="宋体" w:hAnsi="宋体" w:cs="宋体"/>
                <w:b/>
                <w:bCs/>
                <w:sz w:val="24"/>
              </w:rPr>
              <w:t xml:space="preserve">：投标时须提供</w:t>
            </w:r>
            <w:r>
              <w:rPr>
                <w:rFonts w:hint="eastAsia" w:ascii="宋体" w:hAnsi="宋体" w:cs="宋体"/>
                <w:b/>
                <w:bCs/>
                <w:sz w:val="24"/>
                <w:szCs w:val="24"/>
                <w:lang w:val="zh-CN"/>
              </w:rPr>
              <w:t xml:space="preserve">相关证</w:t>
            </w:r>
            <w:r>
              <w:rPr>
                <w:rFonts w:hint="eastAsia" w:ascii="宋体" w:hAnsi="宋体" w:cs="宋体"/>
                <w:b/>
                <w:bCs/>
                <w:sz w:val="24"/>
                <w:lang w:val="zh-CN"/>
              </w:rPr>
              <w:t xml:space="preserve">书</w:t>
            </w:r>
            <w:r>
              <w:rPr>
                <w:rFonts w:hint="eastAsia" w:ascii="宋体" w:hAnsi="宋体" w:cs="宋体"/>
                <w:b/>
                <w:bCs/>
                <w:sz w:val="24"/>
              </w:rPr>
              <w:t xml:space="preserve">原件彩色扫描件并加盖</w:t>
            </w:r>
            <w:r>
              <w:rPr>
                <w:rFonts w:hint="eastAsia" w:ascii="宋体" w:hAnsi="宋体" w:cs="宋体"/>
                <w:b/>
                <w:bCs/>
                <w:sz w:val="24"/>
                <w:lang w:eastAsia="zh-CN"/>
              </w:rPr>
              <w:t xml:space="preserve">投标人</w:t>
            </w:r>
            <w:r>
              <w:rPr>
                <w:rFonts w:hint="eastAsia" w:ascii="宋体" w:hAnsi="宋体" w:cs="宋体"/>
                <w:b/>
                <w:bCs/>
                <w:sz w:val="24"/>
              </w:rPr>
              <w:t xml:space="preserve">公章</w:t>
            </w:r>
            <w:r>
              <w:rPr>
                <w:rFonts w:hint="eastAsia" w:ascii="宋体" w:hAnsi="宋体" w:cs="宋体"/>
                <w:b/>
                <w:bCs/>
                <w:sz w:val="24"/>
                <w:lang w:val="zh-CN"/>
              </w:rPr>
              <w:t xml:space="preserve">，</w:t>
            </w:r>
            <w:r>
              <w:rPr>
                <w:rFonts w:hint="eastAsia" w:ascii="宋体" w:hAnsi="宋体" w:cs="宋体"/>
                <w:b/>
                <w:bCs/>
                <w:sz w:val="24"/>
                <w:szCs w:val="22"/>
              </w:rPr>
              <w:t xml:space="preserve">否则不得分</w:t>
            </w:r>
            <w:r>
              <w:rPr>
                <w:rFonts w:hint="eastAsia" w:ascii="宋体" w:hAnsi="宋体" w:cs="宋体"/>
                <w:b/>
                <w:bCs/>
                <w:sz w:val="24"/>
                <w:lang w:val="zh-CN"/>
              </w:rPr>
              <w:t xml:space="preserve">。</w:t>
            </w:r>
            <w:r/>
          </w:p>
        </w:tc>
      </w:tr>
      <w:tr>
        <w:trPr>
          <w:trHeight w:val="1442"/>
        </w:trPr>
        <w:tc>
          <w:tcPr>
            <w:tcW w:w="780" w:type="dxa"/>
            <w:vAlign w:val="center"/>
            <w:vMerge w:val="restart"/>
            <w:textDirection w:val="lrTb"/>
            <w:noWrap/>
          </w:tcPr>
          <w:p>
            <w:pPr>
              <w:pStyle w:val="1025"/>
              <w:jc w:val="center"/>
              <w:spacing w:line="400" w:lineRule="exact"/>
              <w:rPr>
                <w:rFonts w:ascii="宋体" w:hAnsi="宋体" w:cs="宋体"/>
                <w:sz w:val="24"/>
                <w:szCs w:val="24"/>
              </w:rPr>
            </w:pPr>
            <w:r>
              <w:rPr>
                <w:rFonts w:hint="eastAsia" w:ascii="宋体" w:hAnsi="宋体" w:cs="宋体"/>
                <w:sz w:val="24"/>
                <w:szCs w:val="24"/>
              </w:rPr>
              <w:t xml:space="preserve">五</w:t>
            </w:r>
            <w:r/>
          </w:p>
        </w:tc>
        <w:tc>
          <w:tcPr>
            <w:tcW w:w="1346" w:type="dxa"/>
            <w:vAlign w:val="center"/>
            <w:vMerge w:val="restart"/>
            <w:textDirection w:val="lrTb"/>
            <w:noWrap/>
          </w:tcPr>
          <w:p>
            <w:pPr>
              <w:pStyle w:val="1025"/>
              <w:jc w:val="both"/>
              <w:spacing w:line="400" w:lineRule="exact"/>
              <w:rPr>
                <w:rFonts w:ascii="宋体" w:hAnsi="宋体" w:cs="宋体"/>
                <w:sz w:val="24"/>
                <w:szCs w:val="24"/>
              </w:rPr>
            </w:pPr>
            <w:r>
              <w:rPr>
                <w:rFonts w:hint="eastAsia" w:ascii="宋体" w:hAnsi="宋体" w:cs="宋体"/>
                <w:sz w:val="24"/>
                <w:szCs w:val="24"/>
              </w:rPr>
              <w:t xml:space="preserve">实施方案（2</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W w:w="825"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W w:w="6827" w:type="dxa"/>
            <w:vAlign w:val="center"/>
            <w:textDirection w:val="lrTb"/>
            <w:noWrap/>
          </w:tcPr>
          <w:p>
            <w:pPr>
              <w:spacing w:line="460" w:lineRule="exact"/>
              <w:widowControl/>
              <w:rPr>
                <w:rFonts w:ascii="宋体" w:hAnsi="宋体" w:cs="宋体"/>
                <w:sz w:val="24"/>
                <w:lang w:val="zh-CN"/>
              </w:rPr>
            </w:pPr>
            <w:r>
              <w:rPr>
                <w:rFonts w:hint="eastAsia" w:ascii="宋体" w:hAnsi="宋体" w:cs="宋体"/>
                <w:sz w:val="24"/>
                <w:lang w:val="zh-CN"/>
              </w:rPr>
              <w:t xml:space="preserve">评标委员会根据投标人提供针对本项目</w:t>
            </w:r>
            <w:r>
              <w:rPr>
                <w:rFonts w:hint="eastAsia" w:ascii="宋体" w:hAnsi="宋体" w:cs="宋体"/>
                <w:sz w:val="24"/>
              </w:rPr>
              <w:t xml:space="preserve">具体</w:t>
            </w:r>
            <w:r>
              <w:rPr>
                <w:rFonts w:hint="eastAsia" w:ascii="宋体" w:hAnsi="宋体" w:cs="宋体"/>
                <w:sz w:val="24"/>
                <w:lang w:val="zh-CN"/>
              </w:rPr>
              <w:t xml:space="preserve">的</w:t>
            </w:r>
            <w:r>
              <w:rPr>
                <w:rFonts w:hint="eastAsia" w:ascii="宋体" w:hAnsi="宋体" w:cs="宋体"/>
                <w:sz w:val="24"/>
              </w:rPr>
              <w:t xml:space="preserve">实施情况制定整体实施方案</w:t>
            </w:r>
            <w:r>
              <w:rPr>
                <w:rFonts w:hint="eastAsia" w:ascii="宋体" w:hAnsi="宋体" w:cs="宋体"/>
                <w:sz w:val="24"/>
                <w:lang w:val="zh-CN"/>
              </w:rPr>
              <w:t xml:space="preserve">（</w:t>
            </w:r>
            <w:r>
              <w:rPr>
                <w:rFonts w:hint="eastAsia" w:ascii="宋体" w:hAnsi="宋体" w:cs="宋体"/>
                <w:sz w:val="24"/>
              </w:rPr>
              <w:t xml:space="preserve">须包含</w:t>
            </w:r>
            <w:r>
              <w:rPr>
                <w:rFonts w:hint="eastAsia" w:ascii="宋体" w:hAnsi="宋体" w:cs="宋体"/>
                <w:sz w:val="24"/>
                <w:lang w:val="zh-CN"/>
              </w:rPr>
              <w:t xml:space="preserve">：时间进度安排、</w:t>
            </w:r>
            <w:r>
              <w:rPr>
                <w:rFonts w:hint="eastAsia" w:ascii="宋体" w:hAnsi="宋体" w:cs="宋体"/>
                <w:sz w:val="24"/>
              </w:rPr>
              <w:t xml:space="preserve">设备使用维护</w:t>
            </w:r>
            <w:r>
              <w:rPr>
                <w:rFonts w:hint="eastAsia" w:ascii="宋体" w:hAnsi="宋体" w:cs="宋体"/>
                <w:sz w:val="24"/>
                <w:lang w:val="zh-CN"/>
              </w:rPr>
              <w:t xml:space="preserve">、</w:t>
            </w:r>
            <w:r>
              <w:rPr>
                <w:rFonts w:hint="eastAsia" w:ascii="宋体" w:hAnsi="宋体" w:cs="宋体"/>
                <w:sz w:val="24"/>
              </w:rPr>
              <w:t xml:space="preserve">验收方案等方面）进行综合评审；</w:t>
            </w:r>
            <w:r/>
          </w:p>
          <w:p>
            <w:pPr>
              <w:spacing w:line="460" w:lineRule="exact"/>
              <w:widowControl/>
              <w:rPr>
                <w:rFonts w:ascii="宋体" w:hAnsi="宋体" w:cs="宋体"/>
                <w:sz w:val="24"/>
              </w:rPr>
            </w:pPr>
            <w:r>
              <w:rPr>
                <w:rFonts w:hint="eastAsia" w:ascii="宋体" w:hAnsi="宋体" w:cs="宋体"/>
                <w:color w:val="000000"/>
                <w:sz w:val="24"/>
              </w:rPr>
              <w:t xml:space="preserve">方案科学合理性强、内容详尽细致、针对性和落地性强，满足项目要求性强的得</w:t>
            </w:r>
            <w:r>
              <w:rPr>
                <w:rFonts w:hint="eastAsia" w:ascii="宋体" w:hAnsi="宋体" w:cs="宋体"/>
                <w:color w:val="000000"/>
                <w:sz w:val="24"/>
                <w:lang w:val="en-US" w:eastAsia="zh-CN"/>
              </w:rPr>
              <w:t xml:space="preserve">6</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方案科学合理性较强、内容符合性较强、针对性和落地性较强，满足项目要求性较强的得</w:t>
            </w:r>
            <w:r>
              <w:rPr>
                <w:rFonts w:hint="eastAsia" w:ascii="宋体" w:hAnsi="宋体" w:cs="宋体"/>
                <w:color w:val="000000"/>
                <w:sz w:val="24"/>
                <w:lang w:val="en-US" w:eastAsia="zh-CN"/>
              </w:rPr>
              <w:t xml:space="preserve">5</w:t>
            </w:r>
            <w:r>
              <w:rPr>
                <w:rFonts w:hint="eastAsia" w:ascii="宋体" w:hAnsi="宋体" w:cs="宋体"/>
                <w:sz w:val="24"/>
              </w:rPr>
              <w:t xml:space="preserve">.5分；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方案科学合理性一般、内容符合性一般、针对性和落地性一般，满足项目要求性一般的得</w:t>
            </w:r>
            <w:r>
              <w:rPr>
                <w:rFonts w:hint="eastAsia" w:ascii="宋体" w:hAnsi="宋体" w:cs="宋体"/>
                <w:color w:val="000000"/>
                <w:sz w:val="24"/>
                <w:lang w:val="en-US" w:eastAsia="zh-CN"/>
              </w:rPr>
              <w:t xml:space="preserve">5</w:t>
            </w:r>
            <w:r>
              <w:rPr>
                <w:rFonts w:hint="eastAsia" w:ascii="宋体" w:hAnsi="宋体" w:cs="宋体"/>
                <w:sz w:val="24"/>
              </w:rPr>
              <w:t xml:space="preserve">分；</w:t>
            </w:r>
            <w:r/>
          </w:p>
          <w:p>
            <w:pPr>
              <w:spacing w:line="460" w:lineRule="exact"/>
              <w:widowControl/>
              <w:rPr>
                <w:rFonts w:hint="eastAsia" w:ascii="宋体" w:hAnsi="宋体" w:cs="宋体"/>
                <w:b/>
                <w:bCs/>
                <w:sz w:val="24"/>
              </w:rPr>
            </w:pPr>
            <w:r>
              <w:rPr>
                <w:rFonts w:hint="eastAsia" w:ascii="宋体" w:hAnsi="宋体" w:cs="宋体"/>
                <w:b/>
                <w:bCs/>
                <w:sz w:val="24"/>
              </w:rPr>
              <w:t xml:space="preserve">未提供相关方案或提供的方案不符合实际情况，本项不得分。</w:t>
            </w:r>
            <w:r/>
          </w:p>
          <w:p>
            <w:pPr>
              <w:spacing w:line="460" w:lineRule="exact"/>
              <w:widowControl/>
              <w:rPr>
                <w:rFonts w:hint="eastAsia" w:ascii="宋体" w:hAnsi="宋体" w:cs="宋体"/>
                <w:b/>
                <w:bCs/>
                <w:sz w:val="24"/>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2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6827" w:type="dxa"/>
            <w:vAlign w:val="center"/>
            <w:textDirection w:val="lrTb"/>
            <w:noWrap/>
          </w:tcPr>
          <w:p>
            <w:pPr>
              <w:spacing w:line="460" w:lineRule="exact"/>
              <w:widowControl/>
              <w:rPr>
                <w:rFonts w:ascii="宋体" w:hAnsi="宋体" w:cs="宋体"/>
                <w:sz w:val="24"/>
                <w:lang w:val="zh-CN"/>
              </w:rPr>
            </w:pPr>
            <w:r>
              <w:rPr>
                <w:rFonts w:hint="eastAsia" w:ascii="宋体" w:hAnsi="宋体" w:cs="宋体"/>
                <w:sz w:val="24"/>
                <w:lang w:val="zh-CN"/>
              </w:rPr>
              <w:t xml:space="preserve">评标委员会根据投标人提供的培训服务方案（</w:t>
            </w:r>
            <w:r>
              <w:rPr>
                <w:rFonts w:hint="eastAsia" w:ascii="宋体" w:hAnsi="宋体" w:cs="宋体"/>
                <w:sz w:val="24"/>
              </w:rPr>
              <w:t xml:space="preserve">须包含：</w:t>
            </w:r>
            <w:r>
              <w:rPr>
                <w:rFonts w:hint="eastAsia" w:ascii="宋体" w:hAnsi="宋体" w:cs="宋体"/>
                <w:sz w:val="24"/>
                <w:lang w:val="zh-CN"/>
              </w:rPr>
              <w:t xml:space="preserve">培训计划、</w:t>
            </w:r>
            <w:r>
              <w:rPr>
                <w:rFonts w:hint="eastAsia" w:ascii="宋体" w:hAnsi="宋体" w:cs="宋体"/>
                <w:sz w:val="24"/>
              </w:rPr>
              <w:t xml:space="preserve">培训内容、培训人员能力等方面</w:t>
            </w:r>
            <w:r>
              <w:rPr>
                <w:rFonts w:hint="eastAsia" w:ascii="宋体" w:hAnsi="宋体" w:cs="宋体"/>
                <w:sz w:val="24"/>
                <w:lang w:val="zh-CN"/>
              </w:rPr>
              <w:t xml:space="preserve">）</w:t>
            </w:r>
            <w:r>
              <w:rPr>
                <w:rFonts w:hint="eastAsia" w:ascii="宋体" w:hAnsi="宋体" w:cs="宋体"/>
                <w:sz w:val="24"/>
              </w:rPr>
              <w:t xml:space="preserve">进行综合评审；</w:t>
            </w:r>
            <w:r/>
          </w:p>
          <w:p>
            <w:pPr>
              <w:spacing w:line="460" w:lineRule="exact"/>
              <w:widowControl/>
              <w:rPr>
                <w:rFonts w:ascii="宋体" w:hAnsi="宋体" w:cs="宋体"/>
                <w:sz w:val="24"/>
              </w:rPr>
            </w:pPr>
            <w:r>
              <w:rPr>
                <w:rFonts w:hint="eastAsia" w:ascii="宋体" w:hAnsi="宋体" w:cs="宋体"/>
                <w:color w:val="000000"/>
                <w:sz w:val="24"/>
              </w:rPr>
              <w:t xml:space="preserve">方案科学合理性强、内容详尽细致、针对性和落地性强，满足项目要求性强的得</w:t>
            </w:r>
            <w:r>
              <w:rPr>
                <w:rFonts w:hint="eastAsia" w:ascii="宋体" w:hAnsi="宋体" w:cs="宋体"/>
                <w:color w:val="000000"/>
                <w:sz w:val="24"/>
                <w:lang w:val="en-US" w:eastAsia="zh-CN"/>
              </w:rPr>
              <w:t xml:space="preserve">5</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sz w:val="24"/>
              </w:rPr>
              <w:t xml:space="preserve">方</w:t>
            </w:r>
            <w:r>
              <w:rPr>
                <w:rFonts w:hint="eastAsia" w:ascii="宋体" w:hAnsi="宋体" w:cs="宋体"/>
                <w:color w:val="000000"/>
                <w:sz w:val="24"/>
              </w:rPr>
              <w:t xml:space="preserve">方案科学合理性较强、内容符合性较强、针对性和落地性较强，满足项目要求性较强的得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.5</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方案科学合理性一般、内容符合性一般、针对性和落地性一般，满足项目要求性一般的得</w:t>
            </w:r>
            <w:r>
              <w:rPr>
                <w:rFonts w:hint="eastAsia" w:ascii="宋体" w:hAnsi="宋体" w:cs="宋体"/>
                <w:color w:val="000000"/>
                <w:sz w:val="24"/>
                <w:lang w:val="en-US" w:eastAsia="zh-CN"/>
              </w:rPr>
              <w:t xml:space="preserve">4</w:t>
            </w:r>
            <w:r>
              <w:rPr>
                <w:rFonts w:hint="eastAsia" w:ascii="宋体" w:hAnsi="宋体" w:cs="宋体"/>
                <w:sz w:val="24"/>
              </w:rPr>
              <w:t xml:space="preserve">分；</w:t>
            </w:r>
            <w:r/>
          </w:p>
          <w:p>
            <w:pPr>
              <w:spacing w:line="460" w:lineRule="exact"/>
              <w:widowControl/>
              <w:rPr>
                <w:rFonts w:hint="eastAsia" w:ascii="宋体" w:hAnsi="宋体" w:cs="宋体"/>
                <w:b/>
                <w:bCs/>
                <w:sz w:val="24"/>
              </w:rPr>
            </w:pPr>
            <w:r>
              <w:rPr>
                <w:rFonts w:hint="eastAsia" w:ascii="宋体" w:hAnsi="宋体" w:cs="宋体"/>
                <w:b/>
                <w:bCs/>
                <w:sz w:val="24"/>
              </w:rPr>
              <w:t xml:space="preserve">未提供相关方案或提供的方案不符合实际情况，本项不得分。</w:t>
            </w:r>
            <w:r/>
          </w:p>
          <w:p>
            <w:pPr>
              <w:spacing w:line="460" w:lineRule="exact"/>
              <w:widowControl/>
              <w:rPr>
                <w:rFonts w:hint="eastAsia" w:ascii="宋体" w:hAnsi="宋体" w:cs="宋体"/>
                <w:b/>
                <w:bCs/>
                <w:sz w:val="24"/>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2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6827" w:type="dxa"/>
            <w:vAlign w:val="center"/>
            <w:textDirection w:val="lrTb"/>
            <w:noWrap/>
          </w:tcPr>
          <w:p>
            <w:pPr>
              <w:spacing w:line="460" w:lineRule="exact"/>
              <w:widowControl/>
              <w:rPr>
                <w:rFonts w:ascii="宋体" w:hAnsi="宋体" w:cs="宋体"/>
                <w:sz w:val="24"/>
                <w:lang w:val="zh-CN"/>
              </w:rPr>
            </w:pPr>
            <w:r>
              <w:rPr>
                <w:rFonts w:hint="eastAsia" w:ascii="宋体" w:hAnsi="宋体" w:cs="宋体"/>
                <w:sz w:val="24"/>
                <w:lang w:val="zh-CN"/>
              </w:rPr>
              <w:t xml:space="preserve">评标委员会根据投标人的售后服务方案（须包含：</w:t>
            </w:r>
            <w:r>
              <w:rPr>
                <w:rFonts w:hint="eastAsia" w:ascii="宋体" w:hAnsi="宋体" w:cs="宋体"/>
                <w:sz w:val="24"/>
              </w:rPr>
              <w:t xml:space="preserve">服务管理制度、服务保障措施、所有设备维护计划等方面</w:t>
            </w:r>
            <w:r>
              <w:rPr>
                <w:rFonts w:hint="eastAsia" w:ascii="宋体" w:hAnsi="宋体" w:cs="宋体"/>
                <w:sz w:val="24"/>
                <w:lang w:val="zh-CN"/>
              </w:rPr>
              <w:t xml:space="preserve">）</w:t>
            </w:r>
            <w:r>
              <w:rPr>
                <w:rFonts w:hint="eastAsia" w:ascii="宋体" w:hAnsi="宋体" w:cs="宋体"/>
                <w:sz w:val="24"/>
              </w:rPr>
              <w:t xml:space="preserve">进行综合评审；</w:t>
            </w:r>
            <w:r/>
          </w:p>
          <w:p>
            <w:pPr>
              <w:spacing w:line="460" w:lineRule="exact"/>
              <w:widowControl/>
              <w:rPr>
                <w:rFonts w:ascii="宋体" w:hAnsi="宋体" w:cs="宋体"/>
                <w:sz w:val="24"/>
              </w:rPr>
            </w:pPr>
            <w:r>
              <w:rPr>
                <w:rFonts w:hint="eastAsia" w:ascii="宋体" w:hAnsi="宋体" w:cs="宋体"/>
                <w:color w:val="000000"/>
                <w:sz w:val="24"/>
              </w:rPr>
              <w:t xml:space="preserve">方案科学合理性强、内容详尽细致、针对性和落地性强，满足项目要求性强的得</w:t>
            </w:r>
            <w:r>
              <w:rPr>
                <w:rFonts w:hint="eastAsia" w:ascii="宋体" w:hAnsi="宋体" w:cs="宋体"/>
                <w:color w:val="000000"/>
                <w:sz w:val="24"/>
                <w:lang w:val="en-US" w:eastAsia="zh-CN"/>
              </w:rPr>
              <w:t xml:space="preserve">5</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方案科学合理性较强、内容符合性较强、针对性和落地性较强，满足项目要求性较强的得</w:t>
            </w:r>
            <w:r>
              <w:rPr>
                <w:rFonts w:hint="eastAsia" w:ascii="宋体" w:hAnsi="宋体" w:cs="宋体"/>
                <w:color w:val="000000"/>
                <w:sz w:val="24"/>
                <w:lang w:val="en-US" w:eastAsia="zh-CN"/>
              </w:rPr>
              <w:t xml:space="preserve">4</w:t>
            </w:r>
            <w:r>
              <w:rPr>
                <w:rFonts w:hint="eastAsia" w:ascii="宋体" w:hAnsi="宋体" w:cs="宋体"/>
                <w:sz w:val="24"/>
              </w:rPr>
              <w:t xml:space="preserve">.5分；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方案科学合理性一般、内容符合性一般、针对性和落地性一般，满足项目要求性一般的得</w:t>
            </w:r>
            <w:r>
              <w:rPr>
                <w:rFonts w:hint="eastAsia" w:ascii="宋体" w:hAnsi="宋体" w:cs="宋体"/>
                <w:color w:val="000000"/>
                <w:sz w:val="24"/>
                <w:lang w:val="en-US" w:eastAsia="zh-CN"/>
              </w:rPr>
              <w:t xml:space="preserve">4</w:t>
            </w:r>
            <w:r>
              <w:rPr>
                <w:rFonts w:hint="eastAsia" w:ascii="宋体" w:hAnsi="宋体" w:cs="宋体"/>
                <w:sz w:val="24"/>
              </w:rPr>
              <w:t xml:space="preserve">分；</w:t>
            </w:r>
            <w:r/>
          </w:p>
          <w:p>
            <w:pPr>
              <w:pStyle w:val="865"/>
              <w:ind w:firstLine="0"/>
              <w:spacing w:before="0" w:after="0" w:line="460" w:lineRule="exact"/>
              <w:widowControl/>
              <w:rPr>
                <w:rFonts w:hint="eastAsia" w:ascii="宋体" w:hAnsi="宋体" w:cs="宋体"/>
                <w:b/>
                <w:bCs/>
              </w:rPr>
            </w:pPr>
            <w:r>
              <w:rPr>
                <w:rFonts w:hint="eastAsia" w:ascii="宋体" w:hAnsi="宋体" w:cs="宋体"/>
                <w:b/>
                <w:bCs/>
              </w:rPr>
              <w:t xml:space="preserve">未提供相关方案或提供的方案不符合实际情况，本项不得分。</w:t>
            </w:r>
            <w:r/>
          </w:p>
          <w:p>
            <w:pPr>
              <w:pStyle w:val="865"/>
              <w:ind w:firstLine="0"/>
              <w:spacing w:before="0" w:after="0" w:line="460" w:lineRule="exact"/>
              <w:widowControl/>
              <w:rPr>
                <w:rFonts w:hint="eastAsia" w:ascii="宋体" w:hAnsi="宋体" w:cs="宋体"/>
                <w:b/>
                <w:bCs/>
              </w:rPr>
            </w:pPr>
            <w:r>
              <w:rPr>
                <w:rFonts w:hint="eastAsia" w:ascii="宋体" w:hAnsi="宋体" w:cs="宋体"/>
                <w:color w:val="000000"/>
                <w:sz w:val="24"/>
              </w:rPr>
              <w:t xml:space="preserve">注：评委应当将量化指标建立在同一基础或者同一标准上，使各投标文件具有可比性。</w:t>
            </w:r>
            <w:r/>
          </w:p>
        </w:tc>
      </w:tr>
      <w:tr>
        <w:trPr>
          <w:trHeight w:val="4737"/>
        </w:trPr>
        <w:tc>
          <w:tcPr>
            <w:tcW w:w="780" w:type="dxa"/>
            <w:vAlign w:val="center"/>
            <w:vMerge w:val="continue"/>
            <w:textDirection w:val="lrTb"/>
            <w:noWrap/>
          </w:tcPr>
          <w:p>
            <w:pPr>
              <w:pStyle w:val="1025"/>
              <w:jc w:val="center"/>
              <w:spacing w:line="400" w:lineRule="exact"/>
              <w:rPr>
                <w:rFonts w:ascii="宋体" w:hAnsi="宋体" w:cs="宋体"/>
                <w:sz w:val="24"/>
                <w:szCs w:val="24"/>
              </w:rPr>
            </w:pPr>
            <w:r>
              <w:rPr>
                <w:rFonts w:ascii="宋体" w:hAnsi="宋体" w:cs="宋体"/>
                <w:sz w:val="24"/>
                <w:szCs w:val="24"/>
              </w:rPr>
            </w:r>
            <w:r/>
          </w:p>
        </w:tc>
        <w:tc>
          <w:tcPr>
            <w:tcW w:w="1346" w:type="dxa"/>
            <w:vAlign w:val="center"/>
            <w:vMerge w:val="continue"/>
            <w:textDirection w:val="lrTb"/>
            <w:noWrap/>
          </w:tcPr>
          <w:p>
            <w:pPr>
              <w:pStyle w:val="1025"/>
              <w:jc w:val="both"/>
              <w:spacing w:line="400" w:lineRule="exact"/>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6827" w:type="dxa"/>
            <w:vAlign w:val="center"/>
            <w:textDirection w:val="lrTb"/>
            <w:noWrap/>
          </w:tcPr>
          <w:p>
            <w:pPr>
              <w:spacing w:line="460" w:lineRule="exact"/>
              <w:widowControl/>
              <w:rPr>
                <w:rFonts w:ascii="宋体" w:hAnsi="宋体" w:cs="宋体"/>
                <w:sz w:val="24"/>
                <w:lang w:val="zh-CN"/>
              </w:rPr>
            </w:pPr>
            <w:r>
              <w:rPr>
                <w:rFonts w:hint="eastAsia" w:ascii="宋体" w:hAnsi="宋体" w:cs="宋体"/>
                <w:sz w:val="24"/>
                <w:lang w:val="zh-CN"/>
              </w:rPr>
              <w:t xml:space="preserve">评标委员会</w:t>
            </w:r>
            <w:r>
              <w:rPr>
                <w:rFonts w:hint="eastAsia" w:ascii="宋体" w:hAnsi="宋体" w:cs="宋体"/>
                <w:sz w:val="24"/>
              </w:rPr>
              <w:t xml:space="preserve">根据</w:t>
            </w:r>
            <w:r>
              <w:rPr>
                <w:rFonts w:hint="eastAsia" w:ascii="宋体" w:hAnsi="宋体" w:cs="宋体"/>
                <w:sz w:val="24"/>
                <w:lang w:val="zh-CN"/>
              </w:rPr>
              <w:t xml:space="preserve">投标人</w:t>
            </w:r>
            <w:r>
              <w:rPr>
                <w:rFonts w:hint="eastAsia" w:ascii="宋体" w:hAnsi="宋体" w:cs="宋体"/>
                <w:sz w:val="24"/>
              </w:rPr>
              <w:t xml:space="preserve">所投</w:t>
            </w:r>
            <w:r>
              <w:rPr>
                <w:rFonts w:hint="eastAsia" w:ascii="宋体" w:hAnsi="宋体" w:cs="宋体"/>
                <w:b w:val="0"/>
                <w:bCs w:val="0"/>
                <w:sz w:val="24"/>
              </w:rPr>
              <w:t xml:space="preserve">核心产品（</w:t>
            </w:r>
            <w:r>
              <w:rPr>
                <w:rFonts w:hint="eastAsia" w:ascii="宋体" w:hAnsi="宋体" w:cs="宋体"/>
                <w:b w:val="0"/>
                <w:bCs w:val="0"/>
                <w:color w:val="000000"/>
                <w:szCs w:val="21"/>
              </w:rPr>
              <w:t xml:space="preserve">★</w:t>
            </w:r>
            <w:r>
              <w:rPr>
                <w:rFonts w:hint="eastAsia" w:ascii="宋体" w:hAnsi="宋体" w:cs="宋体"/>
                <w:b w:val="0"/>
                <w:bCs w:val="0"/>
                <w:sz w:val="24"/>
              </w:rPr>
              <w:t xml:space="preserve">便携式傅立叶红外分析仪）</w:t>
            </w:r>
            <w:r>
              <w:rPr>
                <w:rFonts w:hint="eastAsia" w:ascii="宋体" w:hAnsi="宋体" w:cs="宋体"/>
                <w:sz w:val="24"/>
              </w:rPr>
              <w:t xml:space="preserve">满足采购人应急使用要求程度（须包含：技术技能、安全性可靠性、可维护性等方面）进行综合评审；</w:t>
            </w:r>
            <w:r/>
          </w:p>
          <w:p>
            <w:pPr>
              <w:spacing w:line="460" w:lineRule="exact"/>
              <w:widowControl/>
              <w:rPr>
                <w:rFonts w:ascii="宋体" w:hAnsi="宋体" w:cs="宋体"/>
                <w:sz w:val="24"/>
              </w:rPr>
            </w:pPr>
            <w:r>
              <w:rPr>
                <w:rFonts w:hint="eastAsia" w:ascii="宋体" w:hAnsi="宋体" w:cs="宋体"/>
                <w:color w:val="000000"/>
                <w:sz w:val="24"/>
              </w:rPr>
              <w:t xml:space="preserve">方案科学合理性强、内容详尽细致、针对性和落地性强，满足项目要求性强的得</w:t>
            </w:r>
            <w:r>
              <w:rPr>
                <w:rFonts w:hint="eastAsia" w:ascii="宋体" w:hAnsi="宋体" w:cs="宋体"/>
                <w:color w:val="000000"/>
                <w:sz w:val="24"/>
                <w:lang w:val="en-US" w:eastAsia="zh-CN"/>
              </w:rPr>
              <w:t xml:space="preserve">5</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方案科学合理性较强、内容符合性较强、针对性和落地性较强，满足项目要求性较强的得</w:t>
            </w:r>
            <w:r>
              <w:rPr>
                <w:rFonts w:hint="eastAsia" w:ascii="宋体" w:hAnsi="宋体" w:cs="宋体"/>
                <w:color w:val="000000"/>
                <w:sz w:val="24"/>
                <w:lang w:val="en-US" w:eastAsia="zh-CN"/>
              </w:rPr>
              <w:t xml:space="preserve">4</w:t>
            </w:r>
            <w:r>
              <w:rPr>
                <w:rFonts w:hint="eastAsia" w:ascii="宋体" w:hAnsi="宋体" w:cs="宋体"/>
                <w:sz w:val="24"/>
              </w:rPr>
              <w:t xml:space="preserve">分；</w:t>
            </w:r>
            <w:r/>
          </w:p>
          <w:p>
            <w:pPr>
              <w:spacing w:line="460" w:lineRule="exact"/>
              <w:widowControl/>
              <w:rPr>
                <w:rFonts w:ascii="宋体" w:hAnsi="宋体" w:cs="宋体"/>
                <w:sz w:val="24"/>
              </w:rPr>
            </w:pPr>
            <w:r>
              <w:rPr>
                <w:rFonts w:hint="eastAsia" w:ascii="宋体" w:hAnsi="宋体" w:cs="宋体"/>
                <w:color w:val="000000"/>
                <w:sz w:val="24"/>
              </w:rPr>
              <w:t xml:space="preserve">方案科学合理性一般、内容符合性一般、针对性和落地性一般，满足项目要求性一般的得</w:t>
            </w:r>
            <w:r>
              <w:rPr>
                <w:rFonts w:hint="eastAsia" w:ascii="宋体" w:hAnsi="宋体" w:cs="宋体"/>
                <w:color w:val="000000"/>
                <w:sz w:val="24"/>
                <w:lang w:val="en-US" w:eastAsia="zh-CN"/>
              </w:rPr>
              <w:t xml:space="preserve">3</w:t>
            </w:r>
            <w:r>
              <w:rPr>
                <w:rFonts w:hint="eastAsia" w:ascii="宋体" w:hAnsi="宋体" w:cs="宋体"/>
                <w:sz w:val="24"/>
              </w:rPr>
              <w:t xml:space="preserve">分；</w:t>
            </w:r>
            <w:r/>
          </w:p>
          <w:p>
            <w:pPr>
              <w:pStyle w:val="865"/>
              <w:ind w:firstLine="0"/>
              <w:spacing w:before="0" w:after="0" w:line="460" w:lineRule="exact"/>
              <w:widowControl/>
              <w:rPr>
                <w:rFonts w:hint="eastAsia" w:ascii="宋体" w:hAnsi="宋体" w:cs="宋体"/>
                <w:b/>
                <w:bCs/>
              </w:rPr>
            </w:pPr>
            <w:r>
              <w:rPr>
                <w:rFonts w:hint="eastAsia" w:ascii="宋体" w:hAnsi="宋体" w:cs="宋体"/>
                <w:b/>
                <w:bCs/>
              </w:rPr>
              <w:t xml:space="preserve">未提供相关方案或提供的方案不符合实际情况，本项不得分。</w:t>
            </w:r>
            <w:r/>
          </w:p>
          <w:p>
            <w:pPr>
              <w:pStyle w:val="865"/>
              <w:ind w:firstLine="0"/>
              <w:spacing w:before="0" w:after="0" w:line="460" w:lineRule="exact"/>
              <w:widowControl/>
              <w:rPr>
                <w:rFonts w:hint="eastAsia" w:ascii="宋体" w:hAnsi="宋体" w:cs="宋体"/>
                <w:b/>
                <w:bCs/>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124"/>
        </w:trPr>
        <w:tc>
          <w:tcPr>
            <w:tcW w:w="780" w:type="dxa"/>
            <w:vAlign w:val="center"/>
            <w:textDirection w:val="lrTb"/>
            <w:noWrap/>
          </w:tcPr>
          <w:p>
            <w:pPr>
              <w:pStyle w:val="836"/>
              <w:jc w:val="center"/>
              <w:spacing w:line="400" w:lineRule="exact"/>
              <w:rPr>
                <w:rFonts w:ascii="宋体" w:hAnsi="宋体" w:cs="宋体"/>
                <w:sz w:val="24"/>
                <w:szCs w:val="24"/>
              </w:rPr>
            </w:pPr>
            <w:r>
              <w:rPr>
                <w:rFonts w:hint="eastAsia" w:ascii="宋体" w:hAnsi="宋体" w:cs="宋体"/>
                <w:sz w:val="24"/>
                <w:szCs w:val="24"/>
              </w:rPr>
              <w:t xml:space="preserve">六</w:t>
            </w:r>
            <w:r/>
          </w:p>
        </w:tc>
        <w:tc>
          <w:tcPr>
            <w:tcW w:w="1346" w:type="dxa"/>
            <w:vAlign w:val="center"/>
            <w:textDirection w:val="lrTb"/>
            <w:noWrap/>
          </w:tcPr>
          <w:p>
            <w:pPr>
              <w:pStyle w:val="836"/>
              <w:jc w:val="center"/>
              <w:spacing w:line="400" w:lineRule="exact"/>
              <w:rPr>
                <w:rFonts w:ascii="宋体" w:hAnsi="宋体" w:cs="宋体"/>
                <w:sz w:val="24"/>
                <w:szCs w:val="24"/>
              </w:rPr>
            </w:pPr>
            <w:r>
              <w:rPr>
                <w:rFonts w:hint="eastAsia" w:ascii="宋体" w:hAnsi="宋体" w:cs="宋体"/>
                <w:sz w:val="24"/>
                <w:szCs w:val="24"/>
              </w:rPr>
              <w:t xml:space="preserve">节能</w:t>
            </w:r>
            <w:r/>
          </w:p>
          <w:p>
            <w:pPr>
              <w:pStyle w:val="836"/>
              <w:jc w:val="center"/>
              <w:spacing w:line="400" w:lineRule="exact"/>
              <w:rPr>
                <w:rFonts w:ascii="宋体" w:hAnsi="宋体" w:cs="宋体"/>
                <w:sz w:val="24"/>
                <w:szCs w:val="24"/>
              </w:rPr>
            </w:pPr>
            <w:r>
              <w:rPr>
                <w:rFonts w:hint="eastAsia" w:ascii="宋体" w:hAnsi="宋体" w:cs="宋体"/>
                <w:sz w:val="24"/>
                <w:szCs w:val="24"/>
              </w:rPr>
              <w:t xml:space="preserve">环保</w:t>
            </w:r>
            <w:r/>
          </w:p>
          <w:p>
            <w:pPr>
              <w:pStyle w:val="836"/>
              <w:jc w:val="center"/>
              <w:spacing w:line="400" w:lineRule="exact"/>
              <w:rPr>
                <w:rFonts w:ascii="宋体" w:hAnsi="宋体" w:cs="宋体"/>
                <w:sz w:val="24"/>
                <w:szCs w:val="24"/>
                <w:highlight w:val="yellow"/>
              </w:rPr>
            </w:pPr>
            <w:r>
              <w:rPr>
                <w:rFonts w:hint="eastAsia" w:ascii="宋体" w:hAnsi="宋体" w:cs="宋体"/>
                <w:sz w:val="24"/>
                <w:szCs w:val="24"/>
              </w:rPr>
              <w:t xml:space="preserve">（2分）</w:t>
            </w:r>
            <w:r/>
          </w:p>
        </w:tc>
        <w:tc>
          <w:tcPr>
            <w:tcW w:w="825" w:type="dxa"/>
            <w:vAlign w:val="center"/>
            <w:textDirection w:val="lrTb"/>
            <w:noWrap/>
          </w:tcPr>
          <w:p>
            <w:pPr>
              <w:pStyle w:val="836"/>
              <w:jc w:val="center"/>
              <w:spacing w:line="400" w:lineRule="exact"/>
              <w:rPr>
                <w:rFonts w:ascii="宋体" w:hAnsi="宋体" w:cs="宋体"/>
                <w:sz w:val="24"/>
                <w:szCs w:val="24"/>
              </w:rPr>
            </w:pPr>
            <w:r>
              <w:rPr>
                <w:rFonts w:hint="eastAsia" w:ascii="宋体" w:hAnsi="宋体" w:cs="宋体"/>
                <w:sz w:val="24"/>
                <w:szCs w:val="24"/>
              </w:rPr>
              <w:t xml:space="preserve">2分</w:t>
            </w:r>
            <w:r/>
          </w:p>
        </w:tc>
        <w:tc>
          <w:tcPr>
            <w:tcW w:w="6827" w:type="dxa"/>
            <w:textDirection w:val="lrTb"/>
            <w:noWrap/>
          </w:tcPr>
          <w:p>
            <w:pPr>
              <w:pStyle w:val="836"/>
              <w:jc w:val="both"/>
              <w:spacing w:line="400" w:lineRule="exact"/>
              <w:rPr>
                <w:rFonts w:ascii="宋体" w:hAnsi="宋体" w:cs="宋体"/>
                <w:sz w:val="24"/>
                <w:szCs w:val="24"/>
              </w:rPr>
            </w:pPr>
            <w:r>
              <w:rPr>
                <w:rFonts w:hint="eastAsia" w:ascii="宋体" w:hAnsi="宋体" w:cs="宋体"/>
                <w:sz w:val="24"/>
                <w:szCs w:val="24"/>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36"/>
              <w:jc w:val="both"/>
              <w:spacing w:line="400" w:lineRule="exact"/>
              <w:rPr>
                <w:sz w:val="24"/>
                <w:szCs w:val="32"/>
              </w:rPr>
            </w:pPr>
            <w:r>
              <w:rPr>
                <w:rFonts w:hint="eastAsia" w:ascii="宋体" w:hAnsi="宋体" w:cs="宋体"/>
                <w:sz w:val="24"/>
                <w:szCs w:val="24"/>
              </w:rPr>
              <w:t xml:space="preserve">②投标产品属于财政部、生态环境部公布的“环境标志产品品目清单”范围内的，投标人提供国家确定</w:t>
            </w:r>
            <w:bookmarkStart w:id="6" w:name="_GoBack"/>
            <w:r/>
            <w:bookmarkEnd w:id="6"/>
            <w:r>
              <w:rPr>
                <w:rFonts w:hint="eastAsia" w:ascii="宋体" w:hAnsi="宋体" w:cs="宋体"/>
                <w:sz w:val="24"/>
                <w:szCs w:val="24"/>
              </w:rPr>
              <w:t xml:space="preserve">的认证机构出具的、处于有效期内的该环保产品认证证书复印件的，有1个得 0.5分，最多得1分。</w:t>
            </w:r>
            <w:r/>
          </w:p>
        </w:tc>
      </w:tr>
    </w:tbl>
    <w:p>
      <w:pPr>
        <w:pStyle w:val="865"/>
        <w:ind w:firstLine="482"/>
        <w:spacing w:line="400" w:lineRule="exact"/>
        <w:rPr>
          <w:rFonts w:ascii="宋体" w:hAnsi="宋体"/>
          <w:b/>
          <w:sz w:val="36"/>
          <w:szCs w:val="36"/>
        </w:rPr>
      </w:pPr>
      <w:r>
        <w:rPr>
          <w:rFonts w:hint="eastAsia" w:ascii="宋体" w:hAnsi="宋体"/>
          <w:b/>
          <w:bCs/>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1023"/>
        <w:jc w:val="center"/>
        <w:spacing w:line="480" w:lineRule="exact"/>
        <w:rPr>
          <w:rFonts w:ascii="宋体" w:hAnsi="宋体"/>
          <w:b/>
          <w:sz w:val="36"/>
          <w:szCs w:val="36"/>
        </w:rPr>
      </w:pPr>
      <w:r>
        <w:rPr>
          <w:rFonts w:ascii="宋体" w:hAnsi="宋体"/>
          <w:b/>
          <w:sz w:val="36"/>
          <w:szCs w:val="36"/>
        </w:rPr>
      </w:r>
      <w:r/>
    </w:p>
    <w:p>
      <w:pPr>
        <w:pStyle w:val="1023"/>
        <w:jc w:val="center"/>
        <w:spacing w:line="480" w:lineRule="exact"/>
        <w:rPr>
          <w:rFonts w:ascii="宋体" w:hAnsi="宋体"/>
          <w:b/>
          <w:sz w:val="36"/>
          <w:szCs w:val="36"/>
        </w:rPr>
      </w:pPr>
      <w:r>
        <w:rPr>
          <w:rFonts w:ascii="宋体" w:hAnsi="宋体"/>
          <w:b/>
          <w:sz w:val="36"/>
          <w:szCs w:val="36"/>
        </w:rPr>
      </w:r>
      <w:r/>
    </w:p>
    <w:p>
      <w:pPr>
        <w:pStyle w:val="1023"/>
        <w:jc w:val="center"/>
        <w:spacing w:line="480" w:lineRule="exact"/>
        <w:rPr>
          <w:rFonts w:ascii="宋体" w:hAnsi="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b/>
          <w:sz w:val="36"/>
          <w:szCs w:val="36"/>
        </w:rPr>
      </w:r>
      <w:r/>
    </w:p>
    <w:p>
      <w:pPr>
        <w:pStyle w:val="1023"/>
        <w:jc w:val="center"/>
        <w:spacing w:line="480" w:lineRule="exact"/>
        <w:rPr>
          <w:rFonts w:ascii="宋体" w:hAnsi="宋体"/>
          <w:b/>
          <w:bCs/>
          <w:sz w:val="36"/>
          <w:szCs w:val="36"/>
        </w:rPr>
      </w:pPr>
      <w:r>
        <w:rPr>
          <w:rFonts w:hint="eastAsia" w:ascii="宋体" w:hAnsi="宋体"/>
          <w:b/>
          <w:sz w:val="36"/>
          <w:szCs w:val="36"/>
        </w:rPr>
        <w:t xml:space="preserve">第五章    合同主要条款</w:t>
      </w:r>
      <w:r/>
    </w:p>
    <w:p>
      <w:pPr>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盐城市建湖生态环境局</w:t>
      </w:r>
      <w:r>
        <w:rPr>
          <w:rFonts w:hint="eastAsia" w:ascii="宋体" w:hAnsi="宋体"/>
          <w:sz w:val="24"/>
        </w:rPr>
        <w:t xml:space="preserve">（以下简称甲方）</w:t>
      </w:r>
      <w:r/>
    </w:p>
    <w:p>
      <w:pPr>
        <w:ind w:firstLine="480"/>
        <w:spacing w:line="480" w:lineRule="exact"/>
        <w:rPr>
          <w:rFonts w:ascii="宋体" w:hAnsi="宋体"/>
          <w:sz w:val="24"/>
          <w:u w:val="single"/>
        </w:rPr>
      </w:pPr>
      <w:r>
        <w:rPr>
          <w:rFonts w:hint="eastAsia" w:ascii="宋体" w:hAnsi="宋体"/>
          <w:sz w:val="24"/>
        </w:rPr>
        <w:t xml:space="preserve">中标人（全称）：（以下简称乙方）</w:t>
      </w:r>
      <w:r/>
    </w:p>
    <w:p>
      <w:pPr>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rPr>
        <w:t xml:space="preserve">建湖生态环境监测站环境应急装备项目</w:t>
      </w:r>
      <w:r>
        <w:rPr>
          <w:rFonts w:hint="eastAsia" w:ascii="宋体" w:hAnsi="宋体"/>
          <w:sz w:val="24"/>
        </w:rPr>
        <w:t xml:space="preserve">相关事项协商一致，达成如下合同条款：</w:t>
      </w:r>
      <w:r/>
    </w:p>
    <w:p>
      <w:pPr>
        <w:spacing w:line="480" w:lineRule="exact"/>
        <w:rPr>
          <w:rFonts w:ascii="宋体" w:hAnsi="宋体" w:cs="宋体"/>
          <w:spacing w:val="-2"/>
          <w:sz w:val="24"/>
        </w:rPr>
      </w:pPr>
      <w:r>
        <w:rPr>
          <w:rFonts w:hint="eastAsia" w:ascii="宋体" w:hAnsi="宋体" w:cs="宋体"/>
          <w:b/>
          <w:bCs/>
          <w:spacing w:val="-2"/>
          <w:sz w:val="24"/>
        </w:rPr>
        <w:t xml:space="preserve">一、合同标的</w:t>
      </w:r>
      <w:r/>
    </w:p>
    <w:p>
      <w:pPr>
        <w:spacing w:line="520" w:lineRule="exact"/>
        <w:rPr>
          <w:rFonts w:ascii="宋体" w:hAnsi="宋体"/>
          <w:sz w:val="24"/>
        </w:rPr>
      </w:pPr>
      <w:r>
        <w:rPr>
          <w:rFonts w:hint="eastAsia" w:ascii="宋体" w:hAnsi="宋体"/>
          <w:sz w:val="24"/>
        </w:rPr>
        <w:t xml:space="preserve">合同总价应是招标范围内全部工作内容的价格体现，应包含但不限于：所有设备费用（含全套所有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cs="宋体"/>
          <w:position w:val="2"/>
          <w:sz w:val="24"/>
        </w:rPr>
        <w:t xml:space="preserve">验收费、</w:t>
      </w:r>
      <w:r>
        <w:rPr>
          <w:rFonts w:hint="eastAsia" w:ascii="宋体" w:hAnsi="宋体"/>
          <w:sz w:val="24"/>
        </w:rPr>
        <w:t xml:space="preserve">技术（含操作、维护等）培训及售后服务费、质保期（三年）内设备的校准费、设备在质保期（三年）内所涉及的试剂耗材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对乙方认为没有考虑到的费用甲方将不予支付，并认为此项费用已包含在合同价中。</w:t>
      </w:r>
      <w:r/>
    </w:p>
    <w:p>
      <w:pPr>
        <w:spacing w:line="520" w:lineRule="exact"/>
        <w:rPr>
          <w:b/>
          <w:bCs/>
          <w:sz w:val="24"/>
        </w:rPr>
      </w:pPr>
      <w:r>
        <w:rPr>
          <w:rFonts w:hint="eastAsia" w:ascii="宋体" w:hAnsi="宋体"/>
          <w:b/>
          <w:sz w:val="24"/>
        </w:rPr>
        <w:t xml:space="preserve">二、</w:t>
      </w:r>
      <w:r>
        <w:rPr>
          <w:rFonts w:hint="eastAsia"/>
          <w:b/>
          <w:bCs/>
          <w:sz w:val="24"/>
        </w:rPr>
        <w:t xml:space="preserve">组成本合同的有关文件</w:t>
      </w:r>
      <w:r/>
    </w:p>
    <w:p>
      <w:pPr>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spacing w:line="520" w:lineRule="exact"/>
        <w:rPr>
          <w:sz w:val="24"/>
        </w:rPr>
      </w:pPr>
      <w:r>
        <w:rPr>
          <w:rFonts w:hint="eastAsia"/>
          <w:sz w:val="24"/>
        </w:rPr>
        <w:t xml:space="preserve">（1）乙方提供的投标文件和投标报价表；</w:t>
      </w:r>
      <w:r/>
    </w:p>
    <w:p>
      <w:pPr>
        <w:spacing w:line="520" w:lineRule="exact"/>
        <w:rPr>
          <w:sz w:val="24"/>
        </w:rPr>
      </w:pPr>
      <w:r>
        <w:rPr>
          <w:rFonts w:hint="eastAsia"/>
          <w:sz w:val="24"/>
        </w:rPr>
        <w:t xml:space="preserve">（2）开标一览表；</w:t>
      </w:r>
      <w:r/>
    </w:p>
    <w:p>
      <w:pPr>
        <w:spacing w:line="520" w:lineRule="exact"/>
        <w:rPr>
          <w:sz w:val="24"/>
        </w:rPr>
      </w:pPr>
      <w:r>
        <w:rPr>
          <w:rFonts w:hint="eastAsia"/>
          <w:sz w:val="24"/>
        </w:rPr>
        <w:t xml:space="preserve">（3）投标承诺；</w:t>
      </w:r>
      <w:r/>
    </w:p>
    <w:p>
      <w:pPr>
        <w:spacing w:line="520" w:lineRule="exact"/>
        <w:rPr>
          <w:rFonts w:ascii="宋体" w:hAnsi="宋体" w:cs="宋体"/>
          <w:sz w:val="24"/>
          <w:szCs w:val="24"/>
        </w:rPr>
      </w:pPr>
      <w:r>
        <w:rPr>
          <w:rFonts w:hint="eastAsia" w:ascii="宋体" w:hAnsi="宋体" w:cs="宋体"/>
          <w:sz w:val="24"/>
          <w:szCs w:val="24"/>
        </w:rPr>
        <w:t xml:space="preserve">（4）服务承诺；</w:t>
      </w:r>
      <w:r/>
    </w:p>
    <w:p>
      <w:pPr>
        <w:spacing w:line="520" w:lineRule="exact"/>
        <w:rPr>
          <w:sz w:val="24"/>
        </w:rPr>
      </w:pPr>
      <w:r>
        <w:rPr>
          <w:rFonts w:hint="eastAsia"/>
          <w:sz w:val="24"/>
        </w:rPr>
        <w:t xml:space="preserve">（5）中标或成交通知书；</w:t>
      </w:r>
      <w:r/>
    </w:p>
    <w:p>
      <w:pPr>
        <w:spacing w:line="520" w:lineRule="exact"/>
      </w:pPr>
      <w:r>
        <w:rPr>
          <w:rFonts w:hint="eastAsia"/>
          <w:sz w:val="24"/>
        </w:rPr>
        <w:t xml:space="preserve">（6）甲乙双方商定的其他文件。</w:t>
      </w:r>
      <w:r/>
    </w:p>
    <w:p>
      <w:pPr>
        <w:spacing w:line="520" w:lineRule="exact"/>
        <w:rPr>
          <w:rFonts w:ascii="宋体" w:hAnsi="宋体" w:cs="宋体"/>
          <w:b/>
          <w:bCs/>
          <w:sz w:val="24"/>
          <w:szCs w:val="24"/>
        </w:rPr>
      </w:pPr>
      <w:r>
        <w:rPr>
          <w:rFonts w:hint="eastAsia" w:ascii="宋体" w:hAnsi="宋体" w:cs="宋体"/>
          <w:b/>
          <w:bCs/>
          <w:sz w:val="24"/>
          <w:szCs w:val="24"/>
        </w:rPr>
        <w:t xml:space="preserve">三、履约保证金</w:t>
      </w:r>
      <w:r/>
    </w:p>
    <w:p>
      <w:pPr>
        <w:spacing w:line="520" w:lineRule="exact"/>
        <w:rPr>
          <w:rFonts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在供货结束验收合格后退还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spacing w:line="520" w:lineRule="exact"/>
        <w:rPr>
          <w:rFonts w:ascii="宋体" w:hAnsi="宋体" w:cs="宋体"/>
          <w:sz w:val="24"/>
          <w:szCs w:val="24"/>
        </w:rPr>
      </w:pPr>
      <w:r>
        <w:rPr>
          <w:rFonts w:hint="eastAsia" w:ascii="宋体" w:hAnsi="宋体" w:cs="宋体"/>
          <w:sz w:val="24"/>
          <w:szCs w:val="24"/>
        </w:rPr>
        <w:t xml:space="preserve">2.合同履行结束后，甲方应及时退还交纳的履约保证金。</w:t>
      </w:r>
      <w:r/>
    </w:p>
    <w:p>
      <w:pPr>
        <w:spacing w:line="520" w:lineRule="exact"/>
        <w:rPr>
          <w:rFonts w:ascii="宋体" w:hAnsi="宋体" w:cs="宋体"/>
          <w:sz w:val="24"/>
          <w:szCs w:val="24"/>
        </w:rPr>
      </w:pPr>
      <w:r>
        <w:rPr>
          <w:rFonts w:hint="eastAsia" w:ascii="宋体" w:hAnsi="宋体" w:cs="宋体"/>
          <w:sz w:val="24"/>
          <w:szCs w:val="24"/>
        </w:rPr>
        <w:t xml:space="preserve">3.履约保证金的退还：</w:t>
      </w:r>
      <w:r/>
    </w:p>
    <w:p>
      <w:pPr>
        <w:spacing w:line="520" w:lineRule="exact"/>
        <w:rPr>
          <w:rFonts w:ascii="宋体" w:hAnsi="宋体" w:cs="宋体"/>
          <w:sz w:val="24"/>
          <w:szCs w:val="24"/>
        </w:rPr>
      </w:pPr>
      <w:r>
        <w:rPr>
          <w:rFonts w:hint="eastAsia" w:ascii="宋体" w:hAnsi="宋体" w:cs="宋体"/>
          <w:sz w:val="24"/>
          <w:szCs w:val="24"/>
        </w:rPr>
        <w:t xml:space="preserve">3.1方式：退还至投标人缴纳履约保证金的账户。如为保函，在到期时自行失效。</w:t>
      </w:r>
      <w:r/>
    </w:p>
    <w:p>
      <w:pPr>
        <w:spacing w:line="520" w:lineRule="exact"/>
        <w:rPr>
          <w:rFonts w:ascii="宋体" w:hAnsi="宋体" w:cs="宋体"/>
          <w:sz w:val="24"/>
          <w:szCs w:val="24"/>
        </w:rPr>
      </w:pPr>
      <w:r>
        <w:rPr>
          <w:rFonts w:hint="eastAsia" w:ascii="宋体" w:hAnsi="宋体" w:cs="宋体"/>
          <w:sz w:val="24"/>
          <w:szCs w:val="24"/>
        </w:rPr>
        <w:t xml:space="preserve">3.2时间：验收合格且甲方收到发票后30日内。</w:t>
      </w:r>
      <w:r/>
    </w:p>
    <w:p>
      <w:pPr>
        <w:spacing w:line="520" w:lineRule="exact"/>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spacing w:line="520" w:lineRule="exact"/>
        <w:rPr>
          <w:rFonts w:ascii="宋体" w:hAnsi="宋体" w:cs="宋体"/>
          <w:sz w:val="24"/>
          <w:szCs w:val="24"/>
        </w:rPr>
      </w:pPr>
      <w:r>
        <w:rPr>
          <w:rFonts w:hint="eastAsia" w:ascii="宋体" w:hAnsi="宋体" w:cs="宋体"/>
          <w:sz w:val="24"/>
          <w:szCs w:val="24"/>
        </w:rPr>
        <w:t xml:space="preserve">3.4不予退还情形：</w:t>
      </w:r>
      <w:r/>
    </w:p>
    <w:p>
      <w:pPr>
        <w:spacing w:line="52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spacing w:line="520" w:lineRule="exact"/>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spacing w:line="520" w:lineRule="exact"/>
        <w:rPr>
          <w:rFonts w:ascii="宋体" w:hAnsi="宋体" w:cs="宋体"/>
          <w:sz w:val="24"/>
          <w:szCs w:val="24"/>
        </w:rPr>
      </w:pPr>
      <w:r>
        <w:rPr>
          <w:rFonts w:hint="eastAsia" w:ascii="宋体" w:hAnsi="宋体" w:cs="宋体"/>
          <w:sz w:val="24"/>
          <w:szCs w:val="24"/>
        </w:rPr>
        <w:t xml:space="preserve">（2）乙方不履行与甲方订立的合同的；</w:t>
      </w:r>
      <w:r/>
    </w:p>
    <w:p>
      <w:pPr>
        <w:spacing w:line="520" w:lineRule="exac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spacing w:line="520" w:lineRule="exact"/>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spacing w:line="520" w:lineRule="exact"/>
        <w:rPr>
          <w:rFonts w:ascii="宋体" w:hAnsi="宋体" w:cs="宋体"/>
          <w:sz w:val="24"/>
          <w:szCs w:val="24"/>
        </w:rPr>
      </w:pPr>
      <w:r>
        <w:rPr>
          <w:rFonts w:hint="eastAsia" w:ascii="宋体" w:hAnsi="宋体" w:cs="宋体"/>
          <w:sz w:val="24"/>
          <w:szCs w:val="24"/>
        </w:rPr>
        <w:t xml:space="preserve">（5）乙方将合同内容转包、违法分包的；</w:t>
      </w:r>
      <w:r/>
    </w:p>
    <w:p>
      <w:pPr>
        <w:spacing w:line="520" w:lineRule="exac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pStyle w:val="1023"/>
        <w:spacing w:line="520" w:lineRule="exact"/>
        <w:rPr>
          <w:rFonts w:ascii="宋体" w:hAnsi="宋体" w:cs="宋体"/>
          <w:b/>
          <w:bCs/>
          <w:sz w:val="24"/>
        </w:rPr>
      </w:pPr>
      <w:r>
        <w:rPr>
          <w:rFonts w:hint="eastAsia" w:ascii="宋体" w:hAnsi="宋体" w:cs="宋体"/>
          <w:b/>
          <w:bCs/>
          <w:sz w:val="24"/>
        </w:rPr>
        <w:t xml:space="preserve">四、项目内容</w:t>
      </w:r>
      <w:r/>
    </w:p>
    <w:p>
      <w:pPr>
        <w:pStyle w:val="1023"/>
        <w:spacing w:line="520" w:lineRule="exact"/>
        <w:rPr>
          <w:rFonts w:ascii="宋体" w:hAnsi="宋体" w:cs="Arial"/>
          <w:sz w:val="24"/>
        </w:rPr>
      </w:pPr>
      <w:r>
        <w:rPr>
          <w:rFonts w:hint="eastAsia" w:ascii="宋体" w:hAnsi="宋体" w:cs="宋体"/>
          <w:sz w:val="24"/>
        </w:rPr>
        <w:t xml:space="preserve">建湖生态环境监测站环境应急装备项目中的所有服务内容，具体服务内容详见招标文件要求</w:t>
      </w:r>
      <w:r>
        <w:rPr>
          <w:rFonts w:hint="eastAsia" w:ascii="宋体" w:hAnsi="宋体" w:cs="Arial"/>
          <w:sz w:val="24"/>
        </w:rPr>
        <w:t xml:space="preserve">；</w:t>
      </w:r>
      <w:r/>
    </w:p>
    <w:p>
      <w:pPr>
        <w:spacing w:line="520" w:lineRule="exact"/>
        <w:rPr>
          <w:rFonts w:ascii="宋体" w:hAnsi="宋体" w:cs="宋体"/>
          <w:b/>
          <w:bCs/>
          <w:sz w:val="24"/>
        </w:rPr>
      </w:pPr>
      <w:r>
        <w:rPr>
          <w:rFonts w:hint="eastAsia" w:ascii="宋体" w:hAnsi="宋体" w:cs="宋体"/>
          <w:b/>
          <w:bCs/>
          <w:sz w:val="24"/>
        </w:rPr>
        <w:t xml:space="preserve">五、质量要求、售后服务及培训</w:t>
      </w:r>
      <w:r/>
    </w:p>
    <w:p>
      <w:pPr>
        <w:spacing w:line="520" w:lineRule="exact"/>
        <w:rPr>
          <w:rFonts w:ascii="宋体" w:hAnsi="宋体" w:cs="宋体"/>
          <w:spacing w:val="-6"/>
          <w:sz w:val="24"/>
        </w:rPr>
      </w:pPr>
      <w:r>
        <w:rPr>
          <w:rFonts w:hint="eastAsia" w:ascii="宋体" w:hAnsi="宋体" w:cs="宋体"/>
          <w:spacing w:val="-6"/>
          <w:sz w:val="24"/>
        </w:rPr>
        <w:t xml:space="preserve">1.乙方按照国家规定的标准和标书规定的标准执行。</w:t>
      </w:r>
      <w:r/>
    </w:p>
    <w:p>
      <w:pPr>
        <w:spacing w:line="520" w:lineRule="exact"/>
        <w:rPr>
          <w:rFonts w:ascii="宋体" w:hAnsi="宋体" w:cs="宋体"/>
          <w:spacing w:val="-6"/>
          <w:sz w:val="24"/>
        </w:rPr>
      </w:pPr>
      <w:r>
        <w:rPr>
          <w:rFonts w:hint="eastAsia" w:ascii="宋体" w:hAnsi="宋体" w:cs="宋体"/>
          <w:spacing w:val="-6"/>
          <w:sz w:val="24"/>
        </w:rPr>
        <w:t xml:space="preserve">2.乙方应按招标文件规定的服务要求、质量标准向甲方提供规范、快捷的服务。</w:t>
      </w:r>
      <w:r/>
    </w:p>
    <w:p>
      <w:pPr>
        <w:spacing w:line="520" w:lineRule="exact"/>
        <w:rPr>
          <w:rFonts w:ascii="宋体" w:hAnsi="宋体" w:cs="宋体"/>
          <w:spacing w:val="-6"/>
          <w:sz w:val="24"/>
        </w:rPr>
      </w:pPr>
      <w:r>
        <w:rPr>
          <w:rFonts w:hint="eastAsia" w:ascii="宋体" w:hAnsi="宋体" w:cs="宋体"/>
          <w:spacing w:val="-6"/>
          <w:sz w:val="24"/>
        </w:rPr>
        <w:t xml:space="preserve">3.如成果在使用过程中发生问题，乙方在接到甲方通知后在3小时内到达甲方现场。</w:t>
      </w:r>
      <w:r/>
    </w:p>
    <w:p>
      <w:pPr>
        <w:spacing w:line="520" w:lineRule="exact"/>
        <w:rPr>
          <w:rFonts w:ascii="宋体" w:hAnsi="宋体" w:cs="宋体"/>
          <w:sz w:val="24"/>
          <w:szCs w:val="24"/>
        </w:rPr>
      </w:pPr>
      <w:r>
        <w:rPr>
          <w:rFonts w:hint="eastAsia" w:ascii="宋体" w:hAnsi="宋体" w:cs="宋体"/>
          <w:sz w:val="24"/>
          <w:szCs w:val="24"/>
        </w:rPr>
        <w:t xml:space="preserve">4.质保及售后服务</w:t>
      </w:r>
      <w:r/>
    </w:p>
    <w:p>
      <w:pPr>
        <w:spacing w:line="520" w:lineRule="exact"/>
        <w:rPr>
          <w:rFonts w:ascii="宋体" w:hAnsi="宋体" w:cs="宋体"/>
          <w:sz w:val="24"/>
          <w:szCs w:val="24"/>
        </w:rPr>
      </w:pPr>
      <w:r>
        <w:rPr>
          <w:rFonts w:hint="eastAsia" w:ascii="宋体" w:hAnsi="宋体" w:cs="宋体"/>
          <w:sz w:val="24"/>
          <w:szCs w:val="24"/>
        </w:rPr>
        <w:t xml:space="preserve">（1）乙方所投所有货物须提供三年的免费质保服务（自验收合格之日起计算）。在免费质保期内，除人为损坏和不可抗力因素外，乙方负责对其提供的物品进行免费维修或更换。免费质保期满后，应提供优先的有偿售后服务及按不高于投标文件中主要配件、易损件清单所报价格供应原厂零配件等。三年期间聘请第三方的校验机构对所有设备校验的费用均有乙方承担，所有设备的所有权、资产归监测站所有。</w:t>
      </w:r>
      <w:r/>
    </w:p>
    <w:p>
      <w:pPr>
        <w:spacing w:line="520" w:lineRule="exact"/>
        <w:rPr>
          <w:rFonts w:ascii="宋体" w:hAnsi="宋体" w:cs="宋体"/>
          <w:sz w:val="24"/>
          <w:szCs w:val="24"/>
        </w:rPr>
      </w:pPr>
      <w:r>
        <w:rPr>
          <w:rFonts w:hint="eastAsia" w:ascii="宋体" w:hAnsi="宋体" w:cs="宋体"/>
          <w:sz w:val="24"/>
          <w:szCs w:val="24"/>
        </w:rPr>
        <w:t xml:space="preserve">（2）售后服务响应时间：免费质保期内如货物出现质量问题，乙方须立即响应。对于普通故障，修复时间不超过24小时，如不能解决的，乙方需在48小时内免费提供备品备件供甲方使用。</w:t>
      </w:r>
      <w:r/>
    </w:p>
    <w:p>
      <w:pPr>
        <w:spacing w:line="520" w:lineRule="exact"/>
        <w:rPr>
          <w:rFonts w:ascii="宋体" w:hAnsi="宋体" w:cs="宋体"/>
          <w:sz w:val="24"/>
          <w:szCs w:val="24"/>
        </w:rPr>
      </w:pPr>
      <w:r>
        <w:rPr>
          <w:rFonts w:hint="eastAsia" w:ascii="宋体" w:hAnsi="宋体" w:cs="宋体"/>
          <w:sz w:val="24"/>
          <w:szCs w:val="24"/>
        </w:rPr>
        <w:t xml:space="preserve">5.培训</w:t>
      </w:r>
      <w:r/>
    </w:p>
    <w:p>
      <w:pPr>
        <w:spacing w:line="520" w:lineRule="exact"/>
        <w:rPr>
          <w:rFonts w:ascii="宋体" w:hAnsi="宋体" w:cs="宋体"/>
          <w:sz w:val="24"/>
          <w:szCs w:val="24"/>
        </w:rPr>
      </w:pPr>
      <w:r>
        <w:rPr>
          <w:rFonts w:hint="eastAsia" w:ascii="宋体" w:hAnsi="宋体" w:cs="宋体"/>
          <w:sz w:val="24"/>
          <w:szCs w:val="24"/>
        </w:rPr>
        <w:t xml:space="preserve">（1）乙方应组织1次技术培训，派出合格的技术人员担任教员到甲方所在地对甲方人员进行培训。（需进行厂家培训的品目，也应及时安排，所需费用由乙方承担。）培训教员的差旅费、食宿费、受训人员使用的培训教材等费用，均由乙方承担。培训内容包括所有设备的基本原理、调试、操作使用和保养维修（产品维护、故障排除、性能优化等），分析计算软件的使用方法等。培训以实现仪器所有设备实际操作为与软件的掌握为目标。</w:t>
      </w:r>
      <w:r/>
    </w:p>
    <w:p>
      <w:pPr>
        <w:spacing w:line="520" w:lineRule="exact"/>
        <w:rPr>
          <w:rFonts w:ascii="宋体" w:hAnsi="宋体" w:cs="宋体"/>
          <w:sz w:val="24"/>
          <w:szCs w:val="24"/>
        </w:rPr>
      </w:pPr>
      <w:r>
        <w:rPr>
          <w:rFonts w:hint="eastAsia" w:ascii="宋体" w:hAnsi="宋体" w:cs="宋体"/>
          <w:sz w:val="24"/>
          <w:szCs w:val="24"/>
        </w:rPr>
        <w:t xml:space="preserve">（2）现场培训能够根据甲方需要，合理安排，使甲方能够全面掌握所有设备的工作原理，熟练独立操作所有设备，并能够对所有设备进行日常维护与保养，简单故障诊断与排除。培训是否达到要求须经甲方确认后方可认可。</w:t>
      </w:r>
      <w:r/>
    </w:p>
    <w:p>
      <w:pPr>
        <w:spacing w:line="520" w:lineRule="exact"/>
        <w:rPr>
          <w:rFonts w:ascii="宋体" w:hAnsi="宋体" w:cs="宋体"/>
          <w:sz w:val="24"/>
          <w:szCs w:val="24"/>
        </w:rPr>
      </w:pPr>
      <w:r>
        <w:rPr>
          <w:rFonts w:hint="eastAsia" w:ascii="宋体" w:hAnsi="宋体" w:cs="宋体"/>
          <w:sz w:val="24"/>
          <w:szCs w:val="24"/>
        </w:rPr>
        <w:t xml:space="preserve">（3）培训费用均包含在总价中。</w:t>
      </w:r>
      <w:r/>
    </w:p>
    <w:p>
      <w:pPr>
        <w:spacing w:line="520" w:lineRule="exact"/>
        <w:rPr>
          <w:rFonts w:ascii="宋体" w:hAnsi="宋体" w:cs="宋体"/>
          <w:b/>
          <w:bCs/>
          <w:sz w:val="24"/>
        </w:rPr>
      </w:pPr>
      <w:r>
        <w:rPr>
          <w:rFonts w:hint="eastAsia" w:ascii="宋体" w:hAnsi="宋体" w:cs="宋体"/>
          <w:b/>
          <w:bCs/>
          <w:sz w:val="24"/>
        </w:rPr>
        <w:t xml:space="preserve">六、履约验收</w:t>
      </w:r>
      <w:r/>
    </w:p>
    <w:p>
      <w:pPr>
        <w:spacing w:line="520" w:lineRule="exact"/>
        <w:rPr>
          <w:rFonts w:ascii="宋体" w:hAnsi="宋体" w:cs="宋体"/>
          <w:spacing w:val="-6"/>
          <w:sz w:val="24"/>
        </w:rPr>
      </w:pPr>
      <w:r>
        <w:rPr>
          <w:rFonts w:hint="eastAsia" w:ascii="宋体" w:hAnsi="宋体" w:cs="宋体"/>
          <w:spacing w:val="-6"/>
          <w:sz w:val="24"/>
        </w:rPr>
        <w:t xml:space="preserve">（1）所有设备安装、调试结束后，由乙方主动向甲方申请开机、试运行及验收事宜。</w:t>
      </w:r>
      <w:r/>
    </w:p>
    <w:p>
      <w:pPr>
        <w:spacing w:line="520" w:lineRule="exact"/>
        <w:rPr>
          <w:rFonts w:ascii="宋体" w:hAnsi="宋体" w:cs="宋体"/>
          <w:spacing w:val="-6"/>
          <w:sz w:val="24"/>
        </w:rPr>
      </w:pPr>
      <w:r>
        <w:rPr>
          <w:rFonts w:hint="eastAsia" w:ascii="宋体" w:hAnsi="宋体" w:cs="宋体"/>
          <w:spacing w:val="-6"/>
          <w:sz w:val="24"/>
        </w:rPr>
        <w:t xml:space="preserve">（2）甲方和相关部门将按照招标文件和投标文件承诺进行验收。招标文件没有规定和投标文件没有相应承诺的，按照下列原则进行验收：按照国家标准验收，乙方予以配合。涉及需要由质检或行业主管部门验收的项目，甲方须约请相关部门和专家参加项目验收。</w:t>
      </w:r>
      <w:r/>
    </w:p>
    <w:p>
      <w:pPr>
        <w:spacing w:line="520" w:lineRule="exact"/>
        <w:rPr>
          <w:rFonts w:ascii="宋体" w:hAnsi="宋体" w:cs="宋体"/>
          <w:spacing w:val="-6"/>
          <w:sz w:val="24"/>
        </w:rPr>
      </w:pPr>
      <w:r>
        <w:rPr>
          <w:rFonts w:hint="eastAsia" w:ascii="宋体" w:hAnsi="宋体" w:cs="宋体"/>
          <w:spacing w:val="-6"/>
          <w:sz w:val="24"/>
        </w:rPr>
        <w:t xml:space="preserve">（3）货物在验收时，乙方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(如产品质量检验报告、国家相关检测机构出具的检验报告等）等文件汇集成册交付甲方和应由乙方提供的必要文件。</w:t>
      </w:r>
      <w:r/>
    </w:p>
    <w:p>
      <w:pPr>
        <w:spacing w:line="520" w:lineRule="exact"/>
        <w:rPr>
          <w:rFonts w:ascii="宋体" w:hAnsi="宋体" w:cs="宋体"/>
          <w:spacing w:val="-6"/>
          <w:sz w:val="24"/>
        </w:rPr>
      </w:pPr>
      <w:r>
        <w:rPr>
          <w:rFonts w:hint="eastAsia" w:ascii="宋体" w:hAnsi="宋体" w:cs="宋体"/>
          <w:spacing w:val="-6"/>
          <w:sz w:val="24"/>
        </w:rPr>
        <w:t xml:space="preserve">（4）乙方应根据甲方使用单位的技术要求提供相应的软硬件产品。由乙方所提供的所有设备部件间的连线和插接件均应视为所有设备内部器件，包含在相应的所有设备之中。</w:t>
      </w:r>
      <w:r/>
    </w:p>
    <w:p>
      <w:pPr>
        <w:spacing w:line="520" w:lineRule="exact"/>
        <w:rPr>
          <w:rFonts w:ascii="宋体" w:hAnsi="宋体" w:cs="宋体"/>
          <w:spacing w:val="-6"/>
          <w:sz w:val="24"/>
        </w:rPr>
      </w:pPr>
      <w:r>
        <w:rPr>
          <w:rFonts w:hint="eastAsia" w:ascii="宋体" w:hAnsi="宋体" w:cs="宋体"/>
          <w:spacing w:val="-6"/>
          <w:sz w:val="24"/>
        </w:rPr>
        <w:t xml:space="preserve">（5）所有货物安装时若需使用特殊的接头、插座、线缆、线槽、电管、线卡、桥架、线盒、软管、特殊安装工具等备件由乙方提供，费用包含在合同价中。</w:t>
      </w:r>
      <w:r/>
    </w:p>
    <w:p>
      <w:pPr>
        <w:spacing w:line="520" w:lineRule="exact"/>
        <w:rPr>
          <w:rFonts w:ascii="宋体" w:hAnsi="宋体" w:cs="宋体"/>
          <w:spacing w:val="-6"/>
          <w:sz w:val="24"/>
        </w:rPr>
      </w:pPr>
      <w:r>
        <w:rPr>
          <w:rFonts w:hint="eastAsia" w:ascii="宋体" w:hAnsi="宋体" w:cs="宋体"/>
          <w:spacing w:val="-6"/>
          <w:sz w:val="24"/>
        </w:rPr>
        <w:t xml:space="preserve">（6）对货物进行全面的验收，对验收中暴露出来的问题，乙方应及时进行整改，最终验收合格后，甲方向乙方签发最终验收证明。</w:t>
      </w:r>
      <w:r/>
    </w:p>
    <w:p>
      <w:pPr>
        <w:spacing w:line="520" w:lineRule="exact"/>
        <w:rPr>
          <w:rFonts w:ascii="宋体" w:hAnsi="宋体" w:cs="宋体"/>
          <w:spacing w:val="-6"/>
          <w:sz w:val="24"/>
        </w:rPr>
      </w:pPr>
      <w:r>
        <w:rPr>
          <w:rFonts w:hint="eastAsia" w:ascii="宋体" w:hAnsi="宋体" w:cs="宋体"/>
          <w:spacing w:val="-6"/>
          <w:sz w:val="24"/>
        </w:rPr>
        <w:t xml:space="preserve">（7）乙方应向甲方提供安装调试过程中的各种文档资料,以便甲方今后能掌握操作和维护方法。</w:t>
      </w:r>
      <w:r/>
    </w:p>
    <w:p>
      <w:pPr>
        <w:spacing w:line="520" w:lineRule="exact"/>
        <w:widowControl/>
        <w:rPr>
          <w:rFonts w:ascii="宋体" w:hAnsi="宋体"/>
          <w:sz w:val="24"/>
        </w:rPr>
      </w:pPr>
      <w:r>
        <w:rPr>
          <w:rFonts w:hint="eastAsia" w:ascii="宋体" w:hAnsi="宋体"/>
          <w:b/>
          <w:sz w:val="24"/>
        </w:rPr>
        <w:t xml:space="preserve">七、履行期限及服务地点</w:t>
      </w:r>
      <w:r/>
    </w:p>
    <w:p>
      <w:pPr>
        <w:pStyle w:val="1036"/>
        <w:spacing w:before="0" w:beforeAutospacing="0" w:after="0" w:afterAutospacing="0" w:line="520" w:lineRule="exact"/>
        <w:rPr>
          <w:rFonts w:ascii="宋体" w:hAnsi="宋体" w:cs="Arial"/>
        </w:rPr>
      </w:pPr>
      <w:r>
        <w:rPr>
          <w:rFonts w:hint="eastAsia" w:ascii="宋体" w:hAnsi="宋体"/>
          <w:b/>
        </w:rPr>
        <w:t xml:space="preserve">1.合同履行期限</w:t>
      </w:r>
      <w:r>
        <w:rPr>
          <w:rFonts w:hint="eastAsia" w:ascii="宋体" w:hAnsi="宋体" w:cs="宋体"/>
          <w:b/>
        </w:rPr>
        <w:t xml:space="preserve">：</w:t>
      </w:r>
      <w:r>
        <w:rPr>
          <w:rFonts w:hint="eastAsia" w:ascii="宋体" w:hAnsi="宋体" w:cs="宋体"/>
        </w:rPr>
        <w:t xml:space="preserve">自合同签订之日起60日内供货并安装调试完毕；</w:t>
      </w:r>
      <w:r/>
    </w:p>
    <w:p>
      <w:pPr>
        <w:spacing w:line="520" w:lineRule="exact"/>
        <w:rPr>
          <w:rFonts w:ascii="宋体" w:hAnsi="宋体" w:cs="Arial"/>
          <w:bCs/>
          <w:sz w:val="24"/>
        </w:rPr>
      </w:pPr>
      <w:r>
        <w:rPr>
          <w:rFonts w:hint="eastAsia" w:ascii="宋体" w:hAnsi="宋体"/>
          <w:b/>
          <w:sz w:val="24"/>
          <w:szCs w:val="24"/>
        </w:rPr>
        <w:t xml:space="preserve">2.服务地</w:t>
      </w:r>
      <w:r>
        <w:rPr>
          <w:rFonts w:hint="eastAsia" w:ascii="宋体" w:hAnsi="宋体" w:cs="宋体"/>
          <w:b/>
          <w:sz w:val="24"/>
        </w:rPr>
        <w:t xml:space="preserve">点</w:t>
      </w:r>
      <w:r>
        <w:rPr>
          <w:rFonts w:hint="eastAsia" w:ascii="宋体" w:hAnsi="宋体" w:cs="宋体"/>
          <w:sz w:val="24"/>
        </w:rPr>
        <w:t xml:space="preserve">：</w:t>
      </w:r>
      <w:r>
        <w:rPr>
          <w:rFonts w:hint="eastAsia" w:ascii="宋体" w:hAnsi="宋体" w:cs="Arial"/>
          <w:bCs/>
          <w:sz w:val="24"/>
        </w:rPr>
        <w:t xml:space="preserve">甲方指定地点。</w:t>
      </w:r>
      <w:r/>
    </w:p>
    <w:p>
      <w:pPr>
        <w:spacing w:line="520" w:lineRule="exact"/>
        <w:rPr>
          <w:rFonts w:ascii="宋体" w:hAnsi="宋体" w:cs="宋体"/>
          <w:b/>
          <w:bCs/>
          <w:sz w:val="24"/>
        </w:rPr>
      </w:pPr>
      <w:r>
        <w:rPr>
          <w:rFonts w:hint="eastAsia" w:ascii="宋体" w:hAnsi="宋体" w:cs="宋体"/>
          <w:b/>
          <w:bCs/>
          <w:sz w:val="24"/>
        </w:rPr>
        <w:t xml:space="preserve">八、知识产权</w:t>
      </w:r>
      <w:r/>
    </w:p>
    <w:p>
      <w:pPr>
        <w:spacing w:line="520" w:lineRule="exact"/>
        <w:rPr>
          <w:rFonts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spacing w:line="520" w:lineRule="exact"/>
        <w:rPr>
          <w:rFonts w:ascii="宋体" w:hAnsi="宋体" w:cs="宋体"/>
          <w:b/>
          <w:bCs/>
          <w:sz w:val="24"/>
        </w:rPr>
      </w:pPr>
      <w:r>
        <w:rPr>
          <w:rFonts w:hint="eastAsia" w:ascii="宋体" w:hAnsi="宋体" w:cs="宋体"/>
          <w:b/>
          <w:bCs/>
          <w:sz w:val="24"/>
        </w:rPr>
        <w:t xml:space="preserve">九、产权担保</w:t>
      </w:r>
      <w:r/>
    </w:p>
    <w:p>
      <w:pPr>
        <w:spacing w:line="520" w:lineRule="exact"/>
        <w:rPr>
          <w:rFonts w:ascii="宋体" w:hAnsi="宋体" w:cs="宋体"/>
          <w:sz w:val="24"/>
        </w:rPr>
      </w:pPr>
      <w:r>
        <w:rPr>
          <w:rFonts w:hint="eastAsia" w:ascii="宋体" w:hAnsi="宋体" w:cs="宋体"/>
          <w:sz w:val="24"/>
        </w:rPr>
        <w:t xml:space="preserve">乙方保证所交付的服务的所有权完全属于乙方且无任何抵押、查封等产权瑕疵。</w:t>
      </w:r>
      <w:r/>
    </w:p>
    <w:p>
      <w:pPr>
        <w:numPr>
          <w:ilvl w:val="0"/>
          <w:numId w:val="4"/>
        </w:numPr>
        <w:spacing w:line="520" w:lineRule="exact"/>
        <w:widowControl/>
        <w:rPr>
          <w:rFonts w:hint="eastAsia" w:ascii="宋体" w:hAnsi="宋体"/>
          <w:b/>
          <w:sz w:val="24"/>
        </w:rPr>
      </w:pPr>
      <w:r>
        <w:rPr>
          <w:rFonts w:hint="eastAsia" w:ascii="宋体" w:hAnsi="宋体"/>
          <w:b/>
          <w:sz w:val="24"/>
        </w:rPr>
        <w:t xml:space="preserve">付款方式</w:t>
      </w:r>
      <w:r/>
    </w:p>
    <w:p>
      <w:pPr>
        <w:numPr>
          <w:ilvl w:val="0"/>
          <w:numId w:val="0"/>
        </w:numPr>
        <w:pageBreakBefore w:val="0"/>
        <w:spacing w:line="520" w:lineRule="exact"/>
        <w:widowControl/>
        <w:rPr>
          <w:rFonts w:hint="eastAsia" w:ascii="宋体" w:hAnsi="宋体"/>
          <w:b/>
          <w:sz w:val="24"/>
        </w:rPr>
      </w:pPr>
      <w:r>
        <w:rPr>
          <w:rFonts w:hint="eastAsia" w:ascii="宋体" w:hAnsi="宋体"/>
          <w:b/>
          <w:sz w:val="24"/>
          <w:lang w:val="en-US" w:eastAsia="zh-CN"/>
        </w:rPr>
        <w:t xml:space="preserve">10.1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spacing w:line="520" w:lineRule="exact"/>
        <w:widowControl/>
        <w:rPr>
          <w:rFonts w:ascii="宋体" w:hAnsi="宋体"/>
          <w:sz w:val="24"/>
          <w:szCs w:val="24"/>
        </w:rPr>
      </w:pPr>
      <w:r>
        <w:rPr>
          <w:rFonts w:hint="eastAsia" w:ascii="宋体" w:hAnsi="宋体"/>
          <w:sz w:val="24"/>
          <w:szCs w:val="24"/>
          <w:lang w:val="en-US" w:eastAsia="zh-CN"/>
        </w:rPr>
        <w:t xml:space="preserve">10.2</w:t>
      </w:r>
      <w:r>
        <w:rPr>
          <w:rFonts w:hint="eastAsia" w:ascii="宋体" w:hAnsi="宋体"/>
          <w:sz w:val="24"/>
          <w:szCs w:val="24"/>
        </w:rPr>
        <w:t xml:space="preserve">所有设备</w:t>
      </w:r>
      <w:r>
        <w:rPr>
          <w:rFonts w:ascii="宋体" w:hAnsi="宋体"/>
          <w:sz w:val="24"/>
          <w:szCs w:val="24"/>
        </w:rPr>
        <w:t xml:space="preserve">安装</w:t>
      </w:r>
      <w:r>
        <w:rPr>
          <w:rFonts w:hint="eastAsia" w:ascii="宋体" w:hAnsi="宋体"/>
          <w:sz w:val="24"/>
          <w:szCs w:val="24"/>
        </w:rPr>
        <w:t xml:space="preserve">、</w:t>
      </w:r>
      <w:r>
        <w:rPr>
          <w:rFonts w:ascii="宋体" w:hAnsi="宋体"/>
          <w:sz w:val="24"/>
          <w:szCs w:val="24"/>
        </w:rPr>
        <w:t xml:space="preserve">调试完毕并经验收合格后，</w:t>
      </w:r>
      <w:r>
        <w:rPr>
          <w:rFonts w:hint="eastAsia" w:ascii="宋体" w:hAnsi="宋体"/>
          <w:sz w:val="24"/>
          <w:szCs w:val="24"/>
        </w:rPr>
        <w:t xml:space="preserve">支付至合同金额的90%，质保期三</w:t>
      </w:r>
      <w:r>
        <w:rPr>
          <w:rFonts w:ascii="宋体" w:hAnsi="宋体"/>
          <w:sz w:val="24"/>
          <w:szCs w:val="24"/>
        </w:rPr>
        <w:t xml:space="preserve">年满后无质量问题，</w:t>
      </w:r>
      <w:r>
        <w:rPr>
          <w:rFonts w:hint="eastAsia" w:ascii="宋体" w:hAnsi="宋体"/>
          <w:sz w:val="24"/>
          <w:szCs w:val="24"/>
        </w:rPr>
        <w:t xml:space="preserve">甲方向乙方支付尾款10%。付款前，乙方应提供符合甲方要求的财务发票，否则甲方有权顺延支付相应款项，且无需承担逾期付款责任。</w:t>
      </w:r>
      <w:r/>
    </w:p>
    <w:p>
      <w:pPr>
        <w:spacing w:line="520" w:lineRule="exact"/>
        <w:widowControl/>
        <w:rPr>
          <w:rFonts w:ascii="宋体" w:hAnsi="宋体"/>
          <w:sz w:val="24"/>
        </w:rPr>
      </w:pPr>
      <w:r>
        <w:rPr>
          <w:rFonts w:hint="eastAsia" w:ascii="宋体" w:hAnsi="宋体"/>
          <w:b/>
          <w:sz w:val="24"/>
        </w:rPr>
        <w:t xml:space="preserve">十一、质保期：三</w:t>
      </w:r>
      <w:r>
        <w:rPr>
          <w:rFonts w:hint="eastAsia" w:ascii="宋体" w:hAnsi="宋体"/>
          <w:sz w:val="24"/>
        </w:rPr>
        <w:t xml:space="preserve">年（自验收合格之日起）；三年期间聘请第三方的校验机构对所有设备校验的费用均有乙方承担，所有设备的所有权、资产归监测站所有。</w:t>
      </w:r>
      <w:r/>
    </w:p>
    <w:p>
      <w:pPr>
        <w:spacing w:line="520" w:lineRule="exact"/>
        <w:rPr>
          <w:rFonts w:ascii="宋体" w:hAnsi="宋体"/>
          <w:b/>
          <w:bCs/>
          <w:sz w:val="24"/>
          <w:szCs w:val="24"/>
        </w:rPr>
      </w:pPr>
      <w:r>
        <w:rPr>
          <w:rFonts w:hint="eastAsia" w:ascii="宋体" w:hAnsi="宋体"/>
          <w:b/>
          <w:bCs/>
          <w:sz w:val="24"/>
          <w:szCs w:val="24"/>
        </w:rPr>
        <w:t xml:space="preserve">十二、安全责任</w:t>
      </w:r>
      <w:r/>
    </w:p>
    <w:p>
      <w:pPr>
        <w:spacing w:line="520" w:lineRule="exact"/>
      </w:pPr>
      <w:r>
        <w:rPr>
          <w:rFonts w:hint="eastAsia" w:ascii="宋体" w:hAnsi="宋体" w:cs="宋体"/>
          <w:sz w:val="24"/>
          <w:szCs w:val="24"/>
        </w:rPr>
        <w:t xml:space="preserve">项目服务期间，乙方的所有的工作人员的人身安全以及乙方在服务期间产生的各类安全责任事故均由乙方自行承担。</w:t>
      </w:r>
      <w:r/>
    </w:p>
    <w:p>
      <w:pPr>
        <w:jc w:val="left"/>
        <w:spacing w:line="520" w:lineRule="exact"/>
        <w:rPr>
          <w:rFonts w:ascii="宋体" w:hAnsi="宋体"/>
          <w:b/>
          <w:sz w:val="24"/>
        </w:rPr>
        <w:outlineLvl w:val="0"/>
      </w:pPr>
      <w:r>
        <w:rPr>
          <w:rFonts w:hint="eastAsia" w:ascii="宋体" w:hAnsi="宋体"/>
          <w:b/>
          <w:sz w:val="24"/>
        </w:rPr>
        <w:t xml:space="preserve">十三、双方权利与义务</w:t>
      </w:r>
      <w:r/>
    </w:p>
    <w:p>
      <w:pPr>
        <w:jc w:val="left"/>
        <w:spacing w:line="520" w:lineRule="exact"/>
        <w:rPr>
          <w:rFonts w:ascii="宋体" w:hAnsi="宋体"/>
          <w:b/>
          <w:bCs/>
          <w:sz w:val="24"/>
        </w:rPr>
        <w:outlineLvl w:val="0"/>
      </w:pPr>
      <w:r>
        <w:rPr>
          <w:rFonts w:hint="eastAsia" w:ascii="宋体" w:hAnsi="宋体"/>
          <w:b/>
          <w:bCs/>
          <w:sz w:val="24"/>
        </w:rPr>
        <w:t xml:space="preserve">1.甲方的权利与义务</w:t>
      </w:r>
      <w:r/>
    </w:p>
    <w:p>
      <w:pPr>
        <w:jc w:val="left"/>
        <w:spacing w:line="520" w:lineRule="exact"/>
        <w:rPr>
          <w:rFonts w:ascii="宋体" w:hAnsi="宋体"/>
          <w:sz w:val="24"/>
        </w:rPr>
        <w:outlineLvl w:val="0"/>
      </w:pPr>
      <w:r>
        <w:rPr>
          <w:rFonts w:hint="eastAsia" w:ascii="宋体" w:hAnsi="宋体"/>
          <w:sz w:val="24"/>
        </w:rPr>
        <w:t xml:space="preserve">（1）审定乙方拟定的项目实施方案；</w:t>
      </w:r>
      <w:r/>
    </w:p>
    <w:p>
      <w:pPr>
        <w:jc w:val="left"/>
        <w:spacing w:line="520" w:lineRule="exact"/>
        <w:rPr>
          <w:rFonts w:ascii="宋体" w:hAnsi="宋体"/>
          <w:sz w:val="24"/>
        </w:rPr>
        <w:outlineLvl w:val="0"/>
      </w:pPr>
      <w:r>
        <w:rPr>
          <w:rFonts w:hint="eastAsia" w:ascii="宋体" w:hAnsi="宋体"/>
          <w:sz w:val="24"/>
        </w:rPr>
        <w:t xml:space="preserve">（2）检查监督乙方日常管理工作的实施及合同履行情况；</w:t>
      </w:r>
      <w:r/>
    </w:p>
    <w:p>
      <w:pPr>
        <w:jc w:val="left"/>
        <w:spacing w:line="520" w:lineRule="exact"/>
        <w:rPr>
          <w:rFonts w:ascii="宋体" w:hAnsi="宋体"/>
          <w:sz w:val="24"/>
        </w:rPr>
        <w:outlineLvl w:val="0"/>
      </w:pPr>
      <w:r>
        <w:rPr>
          <w:rFonts w:hint="eastAsia" w:ascii="宋体" w:hAnsi="宋体"/>
          <w:sz w:val="24"/>
        </w:rPr>
        <w:t xml:space="preserve">（3）乙方合同履行工作不合格时，甲方有权提出异议并对其进行相关处罚；对不称职的乙方人员甲方有权要求乙方及时调换，以满足工作需求；</w:t>
      </w:r>
      <w:r/>
    </w:p>
    <w:p>
      <w:pPr>
        <w:jc w:val="left"/>
        <w:spacing w:line="520" w:lineRule="exact"/>
        <w:rPr>
          <w:rFonts w:ascii="宋体" w:hAnsi="宋体"/>
          <w:sz w:val="24"/>
        </w:rPr>
        <w:outlineLvl w:val="0"/>
      </w:pPr>
      <w:r>
        <w:rPr>
          <w:rFonts w:hint="eastAsia" w:ascii="宋体" w:hAnsi="宋体"/>
          <w:sz w:val="24"/>
        </w:rPr>
        <w:t xml:space="preserve">（4）甲方按合同约定如期支付乙方服务费用；</w:t>
      </w:r>
      <w:r/>
    </w:p>
    <w:p>
      <w:pPr>
        <w:jc w:val="left"/>
        <w:spacing w:line="520" w:lineRule="exact"/>
        <w:rPr>
          <w:rFonts w:hAnsi="宋体"/>
          <w:sz w:val="28"/>
        </w:rPr>
      </w:pPr>
      <w:r>
        <w:rPr>
          <w:rFonts w:hint="eastAsia" w:ascii="宋体" w:hAnsi="宋体" w:cs="宋体"/>
          <w:sz w:val="24"/>
        </w:rPr>
        <w:t xml:space="preserve">（5）招标文件、投标文件及合同附件中约定的甲方其他权利义务。</w:t>
      </w:r>
      <w:r/>
    </w:p>
    <w:p>
      <w:pPr>
        <w:jc w:val="left"/>
        <w:spacing w:line="520" w:lineRule="exact"/>
        <w:rPr>
          <w:rFonts w:ascii="宋体" w:hAnsi="宋体"/>
          <w:sz w:val="24"/>
        </w:rPr>
        <w:outlineLvl w:val="0"/>
      </w:pPr>
      <w:r>
        <w:rPr>
          <w:rFonts w:hint="eastAsia" w:ascii="宋体" w:hAnsi="宋体"/>
          <w:b/>
          <w:sz w:val="24"/>
        </w:rPr>
        <w:t xml:space="preserve">2.乙方的权利与义务</w:t>
      </w:r>
      <w:r/>
    </w:p>
    <w:p>
      <w:pPr>
        <w:jc w:val="left"/>
        <w:spacing w:line="520" w:lineRule="exact"/>
        <w:rPr>
          <w:rFonts w:ascii="宋体" w:hAnsi="宋体"/>
          <w:sz w:val="24"/>
        </w:rPr>
        <w:outlineLvl w:val="0"/>
      </w:pPr>
      <w:r>
        <w:rPr>
          <w:rFonts w:hint="eastAsia" w:ascii="宋体" w:hAnsi="宋体"/>
          <w:sz w:val="24"/>
        </w:rPr>
        <w:t xml:space="preserve">（1）根据相关法律法规及本合同的约定，制定关于本项目的实施</w:t>
      </w:r>
      <w:r>
        <w:rPr>
          <w:rFonts w:ascii="宋体" w:hAnsi="宋体"/>
          <w:sz w:val="24"/>
        </w:rPr>
        <w:t xml:space="preserve">方案</w:t>
      </w:r>
      <w:r>
        <w:rPr>
          <w:rFonts w:hint="eastAsia" w:ascii="宋体" w:hAnsi="宋体"/>
          <w:sz w:val="24"/>
        </w:rPr>
        <w:t xml:space="preserve">；自觉接受甲方的检查监督，积极采纳甲方合理化的建议并加以改进。</w:t>
      </w:r>
      <w:r/>
    </w:p>
    <w:p>
      <w:pPr>
        <w:jc w:val="left"/>
        <w:spacing w:line="520" w:lineRule="exact"/>
        <w:rPr>
          <w:rFonts w:ascii="宋体" w:hAnsi="宋体"/>
          <w:sz w:val="24"/>
        </w:rPr>
        <w:outlineLvl w:val="0"/>
      </w:pPr>
      <w:r>
        <w:rPr>
          <w:rFonts w:hint="eastAsia" w:ascii="宋体" w:hAnsi="宋体"/>
          <w:sz w:val="24"/>
        </w:rPr>
        <w:t xml:space="preserve">（2）按照合同要求认真履行职责，同时必须按照确定的人员设岗要求派出相关人员从事其工作，其聘用人员应能满足其从事的工作岗位要求。</w:t>
      </w:r>
      <w:r/>
    </w:p>
    <w:p>
      <w:pPr>
        <w:jc w:val="left"/>
        <w:spacing w:line="520" w:lineRule="exact"/>
        <w:rPr>
          <w:rFonts w:ascii="宋体" w:hAnsi="宋体"/>
          <w:sz w:val="24"/>
        </w:rPr>
        <w:outlineLvl w:val="0"/>
      </w:pPr>
      <w:r>
        <w:rPr>
          <w:rFonts w:hint="eastAsia" w:ascii="宋体" w:hAnsi="宋体"/>
          <w:sz w:val="24"/>
        </w:rPr>
        <w:t xml:space="preserve">（3）乙方及其聘用的员工须遵守甲方的相关规章制度，不得合同履行期间从事与本职工作无关的活动，如发现相关情况，乙方自行承担一切后果。</w:t>
      </w:r>
      <w:r/>
    </w:p>
    <w:p>
      <w:pPr>
        <w:jc w:val="left"/>
        <w:spacing w:line="520" w:lineRule="exact"/>
        <w:rPr>
          <w:rFonts w:ascii="宋体" w:hAnsi="宋体"/>
          <w:sz w:val="24"/>
        </w:rPr>
      </w:pPr>
      <w:r>
        <w:rPr>
          <w:rFonts w:hint="eastAsia" w:ascii="宋体" w:hAnsi="宋体"/>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p>
    <w:p>
      <w:pPr>
        <w:jc w:val="left"/>
        <w:spacing w:line="520" w:lineRule="exact"/>
        <w:rPr>
          <w:rFonts w:ascii="宋体" w:hAnsi="宋体"/>
          <w:sz w:val="24"/>
        </w:rPr>
        <w:outlineLvl w:val="0"/>
      </w:pPr>
      <w:r>
        <w:rPr>
          <w:rFonts w:hint="eastAsia" w:ascii="宋体" w:hAnsi="宋体"/>
          <w:sz w:val="24"/>
        </w:rPr>
        <w:t xml:space="preserve">（5）乙方员工在工作期间未按工作流程、制度操作而造成甲方或第三方人身、财产损失的，由乙方承担全部责任。</w:t>
      </w:r>
      <w:r/>
    </w:p>
    <w:p>
      <w:pPr>
        <w:jc w:val="left"/>
        <w:spacing w:line="520" w:lineRule="exact"/>
        <w:rPr>
          <w:rFonts w:ascii="宋体" w:hAnsi="宋体"/>
          <w:sz w:val="24"/>
        </w:rPr>
        <w:outlineLvl w:val="0"/>
      </w:pPr>
      <w:r>
        <w:rPr>
          <w:rFonts w:hint="eastAsia" w:ascii="宋体" w:hAnsi="宋体"/>
          <w:sz w:val="24"/>
        </w:rPr>
        <w:t xml:space="preserve">（6）招标文件、投标文件方其他权利义务。</w:t>
      </w:r>
      <w:r/>
    </w:p>
    <w:p>
      <w:pPr>
        <w:spacing w:line="520" w:lineRule="exact"/>
        <w:rPr>
          <w:rFonts w:ascii="宋体" w:hAnsi="宋体"/>
          <w:b/>
          <w:sz w:val="24"/>
        </w:rPr>
      </w:pPr>
      <w:r>
        <w:rPr>
          <w:rFonts w:hint="eastAsia" w:ascii="宋体" w:hAnsi="宋体"/>
          <w:b/>
          <w:sz w:val="24"/>
        </w:rPr>
        <w:t xml:space="preserve">十四、违约责任.</w:t>
      </w:r>
      <w:r/>
    </w:p>
    <w:p>
      <w:pPr>
        <w:jc w:val="left"/>
        <w:spacing w:line="520" w:lineRule="exact"/>
        <w:widowControl/>
        <w:tabs>
          <w:tab w:val="left" w:pos="630" w:leader="none"/>
        </w:tabs>
        <w:rPr>
          <w:rFonts w:ascii="宋体" w:hAnsi="宋体"/>
          <w:sz w:val="24"/>
        </w:rPr>
      </w:pPr>
      <w:r>
        <w:rPr>
          <w:rFonts w:hint="eastAsia" w:ascii="宋体" w:hAnsi="宋体"/>
          <w:sz w:val="24"/>
        </w:rPr>
        <w:t xml:space="preserve">合同一方不履行合同义务或者履行合同义务不符合约定的，应当承担继续履行、采取补救措施或者赔偿损失等违约责任。</w:t>
      </w:r>
      <w:r/>
    </w:p>
    <w:p>
      <w:pPr>
        <w:jc w:val="left"/>
        <w:spacing w:line="520" w:lineRule="exact"/>
        <w:widowControl/>
        <w:tabs>
          <w:tab w:val="left" w:pos="630" w:leader="none"/>
        </w:tabs>
        <w:rPr>
          <w:rFonts w:ascii="宋体" w:hAnsi="宋体"/>
          <w:sz w:val="24"/>
        </w:rPr>
      </w:pPr>
      <w:r>
        <w:rPr>
          <w:rFonts w:ascii="宋体" w:hAnsi="宋体"/>
          <w:sz w:val="24"/>
        </w:rPr>
        <w:t xml:space="preserve">1.</w:t>
      </w:r>
      <w:r>
        <w:rPr>
          <w:rFonts w:hint="eastAsia" w:ascii="宋体" w:hAnsi="宋体"/>
          <w:sz w:val="24"/>
        </w:rPr>
        <w:t xml:space="preserve">甲方的违约责任</w:t>
      </w:r>
      <w:r/>
    </w:p>
    <w:p>
      <w:pPr>
        <w:jc w:val="left"/>
        <w:spacing w:line="520" w:lineRule="exact"/>
        <w:widowControl/>
        <w:tabs>
          <w:tab w:val="left" w:pos="630" w:leader="none"/>
        </w:tabs>
        <w:rPr>
          <w:rFonts w:ascii="宋体" w:hAnsi="宋体"/>
          <w:sz w:val="24"/>
        </w:rPr>
      </w:pPr>
      <w:r>
        <w:rPr>
          <w:rFonts w:hint="eastAsia" w:ascii="宋体" w:hAnsi="宋体"/>
          <w:sz w:val="24"/>
        </w:rPr>
        <w:t xml:space="preserve">甲方违反合同约定，造成乙方经济损失的，甲方应承担相关损失。</w:t>
      </w:r>
      <w:r/>
    </w:p>
    <w:p>
      <w:pPr>
        <w:jc w:val="left"/>
        <w:spacing w:line="520" w:lineRule="exact"/>
        <w:widowControl/>
        <w:tabs>
          <w:tab w:val="left" w:pos="630" w:leader="none"/>
        </w:tabs>
        <w:rPr>
          <w:rFonts w:ascii="宋体" w:hAnsi="宋体"/>
          <w:sz w:val="24"/>
        </w:rPr>
      </w:pPr>
      <w:r>
        <w:rPr>
          <w:rFonts w:ascii="宋体" w:hAnsi="宋体"/>
          <w:sz w:val="24"/>
        </w:rPr>
        <w:t xml:space="preserve">2.</w:t>
      </w:r>
      <w:r>
        <w:rPr>
          <w:rFonts w:hint="eastAsia" w:ascii="宋体" w:hAnsi="宋体"/>
          <w:sz w:val="24"/>
        </w:rPr>
        <w:t xml:space="preserve">乙方的违约责任</w:t>
      </w:r>
      <w:r/>
    </w:p>
    <w:p>
      <w:pPr>
        <w:jc w:val="left"/>
        <w:spacing w:line="520" w:lineRule="exact"/>
        <w:widowControl/>
        <w:tabs>
          <w:tab w:val="left" w:pos="630" w:leader="none"/>
        </w:tabs>
        <w:rPr>
          <w:rFonts w:ascii="宋体" w:hAnsi="宋体"/>
          <w:sz w:val="24"/>
        </w:rPr>
      </w:pPr>
      <w:r>
        <w:rPr>
          <w:rFonts w:hint="eastAsia" w:ascii="宋体" w:hAnsi="宋体"/>
          <w:sz w:val="24"/>
        </w:rPr>
        <w:t xml:space="preserve">乙方违反合同约定，未能达到约定的项目目标，或出现重大管理失误，甲方有权终止合同；造成甲方经济损失的，乙方应给与甲方经济赔偿，并承担相应的法律责任。</w:t>
      </w:r>
      <w:r/>
    </w:p>
    <w:p>
      <w:pPr>
        <w:jc w:val="left"/>
        <w:spacing w:line="520" w:lineRule="exact"/>
        <w:rPr>
          <w:rFonts w:ascii="宋体" w:hAnsi="宋体"/>
          <w:sz w:val="24"/>
        </w:rPr>
      </w:pPr>
      <w:r>
        <w:rPr>
          <w:rFonts w:hint="eastAsia" w:ascii="宋体" w:hAnsi="宋体"/>
          <w:sz w:val="24"/>
        </w:rPr>
        <w:t xml:space="preserve">（1）乙方不能交付项目标的，或交付项目标的不合格从而影响甲方正常使用的，甲方有权解除合同，乙方向甲方偿付合同总价款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spacing w:line="520" w:lineRule="exact"/>
        <w:widowControl/>
        <w:rPr>
          <w:rFonts w:ascii="宋体" w:hAnsi="宋体"/>
          <w:sz w:val="24"/>
        </w:rPr>
      </w:pPr>
      <w:r>
        <w:rPr>
          <w:rFonts w:hint="eastAsia" w:ascii="宋体" w:hAnsi="宋体"/>
          <w:sz w:val="24"/>
        </w:rPr>
        <w:t xml:space="preserve">（2）</w:t>
      </w:r>
      <w:r>
        <w:rPr>
          <w:rFonts w:hint="eastAsia" w:ascii="宋体" w:hAnsi="宋体"/>
          <w:color w:val="000000"/>
          <w:sz w:val="24"/>
        </w:rPr>
        <w:t xml:space="preserve">乙方逾期交付的，应在交付前与甲方和政府采购管理部门协商，甲方仍需求的，乙方应立即提交并应按照逾期提交技术成果的每天万分之四支付逾期交货违约金，同时承担甲方因此遭致的损失费用。逾期超过约定日期10个工作日不能交付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hint="eastAsia" w:ascii="宋体" w:hAnsi="宋体"/>
          <w:sz w:val="24"/>
        </w:rPr>
        <w:t xml:space="preserve">。</w:t>
      </w:r>
      <w:r/>
    </w:p>
    <w:p>
      <w:pPr>
        <w:spacing w:line="520" w:lineRule="exact"/>
        <w:widowControl/>
        <w:rPr>
          <w:rFonts w:ascii="宋体" w:hAnsi="宋体"/>
          <w:b/>
          <w:sz w:val="24"/>
        </w:rPr>
      </w:pPr>
      <w:r>
        <w:rPr>
          <w:rFonts w:hint="eastAsia" w:ascii="宋体" w:hAnsi="宋体"/>
          <w:b/>
          <w:sz w:val="24"/>
        </w:rPr>
        <w:t xml:space="preserve">十五、不可抗力</w:t>
      </w:r>
      <w:r/>
    </w:p>
    <w:p>
      <w:pPr>
        <w:spacing w:line="520" w:lineRule="exact"/>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spacing w:line="520" w:lineRule="exact"/>
        <w:widowControl/>
        <w:rPr>
          <w:rFonts w:ascii="宋体" w:hAnsi="宋体"/>
          <w:b/>
          <w:sz w:val="24"/>
        </w:rPr>
      </w:pPr>
      <w:r>
        <w:rPr>
          <w:rFonts w:hint="eastAsia" w:ascii="宋体" w:hAnsi="宋体"/>
          <w:b/>
          <w:sz w:val="24"/>
        </w:rPr>
        <w:t xml:space="preserve">十六、其他事项</w:t>
      </w:r>
      <w:r/>
    </w:p>
    <w:p>
      <w:pPr>
        <w:spacing w:line="520" w:lineRule="exact"/>
        <w:widowControl/>
        <w:rPr>
          <w:rFonts w:ascii="宋体" w:hAnsi="宋体"/>
          <w:sz w:val="24"/>
        </w:rPr>
      </w:pPr>
      <w:r>
        <w:rPr>
          <w:rFonts w:hint="eastAsia" w:ascii="宋体" w:hAnsi="宋体"/>
          <w:sz w:val="24"/>
        </w:rPr>
        <w:t xml:space="preserve">1、按本合同规定应该偿付的违约金、赔偿金、保管保养费和各种经济损失的，应当在明确责任后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spacing w:line="520" w:lineRule="exact"/>
        <w:widowControl/>
        <w:rPr>
          <w:rFonts w:ascii="宋体" w:hAnsi="宋体"/>
          <w:b/>
          <w:sz w:val="24"/>
        </w:rPr>
      </w:pPr>
      <w:r>
        <w:rPr>
          <w:rFonts w:hint="eastAsia" w:ascii="宋体" w:hAnsi="宋体"/>
          <w:b/>
          <w:sz w:val="24"/>
        </w:rPr>
        <w:t xml:space="preserve">十七、合同争议解决方式</w:t>
      </w:r>
      <w:r/>
    </w:p>
    <w:p>
      <w:pPr>
        <w:spacing w:line="52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spacing w:line="520" w:lineRule="exact"/>
        <w:widowControl/>
        <w:rPr>
          <w:rFonts w:ascii="宋体" w:hAnsi="宋体"/>
          <w:b/>
          <w:sz w:val="24"/>
        </w:rPr>
      </w:pPr>
      <w:r>
        <w:rPr>
          <w:rFonts w:hint="eastAsia" w:ascii="宋体" w:hAnsi="宋体"/>
          <w:b/>
          <w:sz w:val="24"/>
        </w:rPr>
        <w:t xml:space="preserve">十八、其他</w:t>
      </w:r>
      <w:r/>
    </w:p>
    <w:p>
      <w:pPr>
        <w:spacing w:line="520" w:lineRule="exact"/>
        <w:widowControl/>
        <w:rPr>
          <w:rFonts w:ascii="宋体" w:hAnsi="宋体"/>
          <w:bCs/>
          <w:sz w:val="24"/>
        </w:rPr>
      </w:pPr>
      <w:r>
        <w:rPr>
          <w:rFonts w:hint="eastAsia" w:ascii="宋体" w:hAnsi="宋体"/>
          <w:bCs/>
          <w:sz w:val="24"/>
        </w:rPr>
        <w:t xml:space="preserve">1、合同执行期内，甲、乙双方均不得随意变更或解除合同。合同如有未尽事宜，须经双方共同协商，做出补充规定，补充规定与合同具有同等效力。</w:t>
      </w:r>
      <w:r/>
    </w:p>
    <w:p>
      <w:pPr>
        <w:spacing w:line="520" w:lineRule="exact"/>
        <w:widowControl/>
        <w:rPr>
          <w:rFonts w:ascii="宋体" w:hAnsi="宋体"/>
          <w:bCs/>
          <w:sz w:val="24"/>
        </w:rPr>
      </w:pPr>
      <w:r>
        <w:rPr>
          <w:rFonts w:hint="eastAsia" w:ascii="宋体" w:hAnsi="宋体"/>
          <w:bCs/>
          <w:sz w:val="24"/>
        </w:rPr>
        <w:t xml:space="preserve">2、本合同有效期：年月日至年月日（以下单日为准）。</w:t>
      </w:r>
      <w:r/>
    </w:p>
    <w:p>
      <w:pPr>
        <w:spacing w:line="520" w:lineRule="exact"/>
        <w:widowControl/>
        <w:rPr>
          <w:rFonts w:ascii="宋体" w:hAnsi="宋体"/>
          <w:sz w:val="24"/>
        </w:rPr>
      </w:pPr>
      <w:r>
        <w:rPr>
          <w:rFonts w:hint="eastAsia" w:ascii="宋体" w:hAnsi="宋体"/>
          <w:bCs/>
          <w:sz w:val="24"/>
        </w:rPr>
        <w:t xml:space="preserve">3、任</w:t>
      </w:r>
      <w:r>
        <w:rPr>
          <w:rFonts w:hint="eastAsia" w:ascii="宋体" w:hAnsi="宋体"/>
          <w:sz w:val="24"/>
        </w:rPr>
        <w:t xml:space="preserve">何一方无权在没有另一方事先书面同意的情况下，向第三方给予、授予和转让本合同所规定的任何权利和义务。</w:t>
      </w:r>
      <w:r/>
    </w:p>
    <w:p>
      <w:pPr>
        <w:spacing w:line="520" w:lineRule="exact"/>
        <w:widowControl/>
        <w:tabs>
          <w:tab w:val="left" w:pos="630" w:leader="none"/>
        </w:tabs>
        <w:rPr>
          <w:rFonts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本合同自甲乙双方代表签字盖章之日起生效，一式陆份，甲乙双方各贰份，盐城市捷之诚工程项目管理有限公司贰份。</w:t>
      </w:r>
      <w:r/>
    </w:p>
    <w:p>
      <w:pPr>
        <w:pStyle w:val="1023"/>
        <w:spacing w:line="520" w:lineRule="exact"/>
        <w:rPr>
          <w:rFonts w:ascii="宋体" w:hAnsi="宋体"/>
          <w:sz w:val="24"/>
          <w:szCs w:val="22"/>
        </w:rPr>
      </w:pPr>
      <w:r>
        <w:rPr>
          <w:rFonts w:hint="eastAsia" w:ascii="宋体" w:hAnsi="宋体"/>
          <w:b/>
          <w:bCs/>
          <w:sz w:val="24"/>
          <w:szCs w:val="22"/>
        </w:rPr>
        <w:t xml:space="preserve">5、</w:t>
      </w:r>
      <w:r>
        <w:rPr>
          <w:rFonts w:hint="eastAsia" w:ascii="宋体" w:hAnsi="宋体"/>
          <w:sz w:val="24"/>
          <w:szCs w:val="22"/>
        </w:rPr>
        <w:t xml:space="preserve">本合同附件包括：招标文件、投标文件及中标通知书。</w:t>
      </w:r>
      <w:r/>
    </w:p>
    <w:p>
      <w:pPr>
        <w:jc w:val="left"/>
        <w:spacing w:line="520" w:lineRule="exact"/>
        <w:rPr>
          <w:rFonts w:ascii="宋体" w:hAnsi="宋体"/>
          <w:b/>
          <w:bCs/>
          <w:sz w:val="24"/>
        </w:rPr>
        <w:outlineLvl w:val="0"/>
      </w:pPr>
      <w:r>
        <w:rPr>
          <w:rFonts w:hint="eastAsia" w:ascii="宋体" w:hAnsi="宋体" w:cs="宋体"/>
          <w:b/>
          <w:sz w:val="24"/>
        </w:rPr>
        <w:t xml:space="preserve">6、</w:t>
      </w:r>
      <w:r>
        <w:rPr>
          <w:rFonts w:ascii="宋体" w:hAnsi="宋体"/>
          <w:b/>
          <w:bCs/>
          <w:sz w:val="24"/>
        </w:rPr>
        <w:t xml:space="preserve">该合同在签订之日起2个工作日内在江苏省政府采购网、盐城市政府采购网上予以公示。</w:t>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pStyle w:val="865"/>
        <w:ind w:firstLine="0"/>
      </w:pPr>
      <w:r/>
      <w:r/>
    </w:p>
    <w:p>
      <w:pPr>
        <w:numPr>
          <w:ilvl w:val="0"/>
          <w:numId w:val="5"/>
        </w:numPr>
        <w:spacing w:line="520" w:lineRule="exact"/>
        <w:rPr>
          <w:b/>
          <w:sz w:val="44"/>
          <w:szCs w:val="44"/>
        </w:rPr>
      </w:pPr>
      <w:r>
        <w:rPr>
          <w:rFonts w:hint="eastAsia"/>
          <w:b/>
          <w:sz w:val="44"/>
          <w:szCs w:val="44"/>
        </w:rPr>
        <w:t xml:space="preserve">投标文件及格式</w:t>
      </w:r>
      <w:r/>
    </w:p>
    <w:p>
      <w:pPr>
        <w:jc w:val="left"/>
        <w:spacing w:line="480" w:lineRule="exact"/>
        <w:rPr>
          <w:rFonts w:ascii="黑体" w:hAnsi="黑体" w:eastAsia="黑体" w:cs="黑体"/>
          <w:b/>
          <w:sz w:val="36"/>
          <w:szCs w:val="36"/>
        </w:rPr>
      </w:pPr>
      <w:r>
        <w:rPr>
          <w:rFonts w:ascii="黑体" w:hAnsi="黑体" w:eastAsia="黑体" w:cs="黑体"/>
          <w:b/>
          <w:sz w:val="36"/>
          <w:szCs w:val="36"/>
        </w:rPr>
      </w:r>
      <w:r/>
    </w:p>
    <w:p>
      <w:pPr>
        <w:jc w:val="center"/>
        <w:keepLines/>
        <w:keepNext/>
        <w:spacing w:before="340" w:after="330" w:line="578" w:lineRule="auto"/>
        <w:widowControl/>
        <w:rPr>
          <w:rFonts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line="480" w:lineRule="exact"/>
        <w:rPr>
          <w:rFonts w:ascii="宋体" w:hAnsi="宋体" w:cs="Segoe UI"/>
          <w:color w:val="000000"/>
          <w:sz w:val="24"/>
          <w:szCs w:val="24"/>
        </w:rPr>
      </w:pPr>
      <w:r>
        <w:rPr>
          <w:rFonts w:hint="eastAsia" w:ascii="宋体" w:hAnsi="宋体" w:cs="Segoe UI"/>
          <w:color w:val="000000"/>
          <w:sz w:val="24"/>
          <w:szCs w:val="24"/>
        </w:rPr>
        <w:t xml:space="preserve">项目编号</w:t>
      </w:r>
      <w:r>
        <w:rPr>
          <w:rFonts w:hint="eastAsia" w:ascii="宋体" w:hAnsi="宋体" w:cs="Segoe UI"/>
          <w:color w:val="000000"/>
          <w:sz w:val="24"/>
          <w:szCs w:val="24"/>
          <w:highlight w:val="none"/>
        </w:rPr>
        <w:t xml:space="preserve">：JSZC-320925-YJZC-G2024-0003</w:t>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货币单位：人民币元</w:t>
      </w:r>
      <w:r/>
    </w:p>
    <w:tbl>
      <w:tblPr>
        <w:tblStyle w:val="833"/>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2409"/>
        <w:gridCol w:w="3961"/>
      </w:tblGrid>
      <w:tr>
        <w:trPr>
          <w:trHeight w:val="720"/>
        </w:trPr>
        <w:tc>
          <w:tcPr>
            <w:tcW w:w="2915"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项目名称</w:t>
            </w:r>
            <w:r/>
          </w:p>
        </w:tc>
        <w:tc>
          <w:tcPr>
            <w:tcW w:w="2409"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项目内容</w:t>
            </w:r>
            <w:r/>
          </w:p>
        </w:tc>
        <w:tc>
          <w:tcPr>
            <w:tcW w:w="3961"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总</w:t>
            </w:r>
            <w:r>
              <w:rPr>
                <w:rFonts w:ascii="宋体" w:hAnsi="宋体" w:cs="Segoe UI"/>
                <w:color w:val="000000"/>
                <w:sz w:val="24"/>
                <w:szCs w:val="24"/>
              </w:rPr>
              <w:t xml:space="preserve">价（小写）</w:t>
            </w:r>
            <w:r/>
          </w:p>
        </w:tc>
      </w:tr>
      <w:tr>
        <w:trPr>
          <w:trHeight w:val="1017"/>
        </w:trPr>
        <w:tc>
          <w:tcPr>
            <w:tcW w:w="2915"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建湖生态环境监测站环境应急装备项目</w:t>
            </w:r>
            <w:r/>
          </w:p>
        </w:tc>
        <w:tc>
          <w:tcPr>
            <w:tcW w:w="2409"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详见投标文件</w:t>
            </w:r>
            <w:r/>
          </w:p>
        </w:tc>
        <w:tc>
          <w:tcPr>
            <w:tcW w:w="3961"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元</w:t>
            </w:r>
            <w:r/>
          </w:p>
        </w:tc>
      </w:tr>
      <w:tr>
        <w:trPr>
          <w:trHeight w:val="1017"/>
        </w:trPr>
        <w:tc>
          <w:tcPr>
            <w:tcW w:w="2915" w:type="dxa"/>
            <w:vAlign w:val="center"/>
            <w:textDirection w:val="lrTb"/>
            <w:noWrap/>
          </w:tcPr>
          <w:p>
            <w:pPr>
              <w:jc w:val="center"/>
              <w:spacing w:before="100" w:beforeAutospacing="1" w:after="100" w:afterAutospacing="1"/>
              <w:widowControl/>
              <w:rPr>
                <w:rFonts w:ascii="宋体" w:hAnsi="宋体" w:cs="Segoe UI"/>
                <w:color w:val="000000"/>
                <w:sz w:val="24"/>
                <w:szCs w:val="24"/>
                <w:highlight w:val="yellow"/>
              </w:rPr>
            </w:pPr>
            <w:r>
              <w:rPr>
                <w:rFonts w:hint="eastAsia" w:ascii="宋体" w:hAnsi="宋体" w:cs="Segoe UI"/>
                <w:color w:val="000000"/>
                <w:sz w:val="24"/>
                <w:szCs w:val="24"/>
                <w:highlight w:val="none"/>
              </w:rPr>
              <w:t xml:space="preserve">核心产品品牌</w:t>
            </w:r>
            <w:r/>
          </w:p>
        </w:tc>
        <w:tc>
          <w:tcPr>
            <w:gridSpan w:val="2"/>
            <w:tcW w:w="6370" w:type="dxa"/>
            <w:vAlign w:val="center"/>
            <w:textDirection w:val="lrTb"/>
            <w:noWrap/>
          </w:tcPr>
          <w:p>
            <w:pPr>
              <w:jc w:val="center"/>
              <w:spacing w:before="100" w:beforeAutospacing="1" w:after="100" w:afterAutospacing="1"/>
              <w:widowControl/>
              <w:rPr>
                <w:rFonts w:ascii="宋体" w:hAnsi="宋体" w:cs="Segoe UI"/>
                <w:color w:val="000000"/>
                <w:sz w:val="24"/>
                <w:szCs w:val="24"/>
                <w:highlight w:val="yellow"/>
              </w:rPr>
            </w:pPr>
            <w:r>
              <w:rPr>
                <w:rFonts w:ascii="宋体" w:hAnsi="宋体" w:cs="Segoe UI"/>
                <w:color w:val="000000"/>
                <w:sz w:val="24"/>
                <w:szCs w:val="24"/>
                <w:highlight w:val="yellow"/>
              </w:rPr>
            </w:r>
            <w:r/>
          </w:p>
        </w:tc>
      </w:tr>
      <w:tr>
        <w:trPr>
          <w:trHeight w:val="1067"/>
        </w:trPr>
        <w:tc>
          <w:tcPr>
            <w:tcW w:w="2915" w:type="dxa"/>
            <w:vAlign w:val="center"/>
            <w:textDirection w:val="lrTb"/>
            <w:noWrap/>
          </w:tcPr>
          <w:p>
            <w:pPr>
              <w:jc w:val="center"/>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总</w:t>
            </w:r>
            <w:r>
              <w:rPr>
                <w:rFonts w:ascii="宋体" w:hAnsi="宋体" w:cs="Segoe UI"/>
                <w:color w:val="000000"/>
                <w:sz w:val="24"/>
                <w:szCs w:val="24"/>
              </w:rPr>
              <w:t xml:space="preserve">价（大写）：</w:t>
            </w:r>
            <w:r/>
          </w:p>
        </w:tc>
        <w:tc>
          <w:tcPr>
            <w:gridSpan w:val="2"/>
            <w:tcW w:w="6370" w:type="dxa"/>
            <w:vAlign w:val="center"/>
            <w:textDirection w:val="lrTb"/>
            <w:noWrap/>
          </w:tcPr>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金额大写</w:t>
            </w:r>
            <w:r>
              <w:rPr>
                <w:rFonts w:hint="eastAsia" w:ascii="宋体" w:hAnsi="宋体" w:cs="Segoe UI"/>
                <w:color w:val="000000"/>
                <w:sz w:val="24"/>
                <w:szCs w:val="24"/>
              </w:rPr>
              <w:t xml:space="preserve">：</w:t>
            </w:r>
            <w:r/>
          </w:p>
        </w:tc>
      </w:tr>
    </w:tbl>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投标人公章：      （电子签章）</w:t>
      </w:r>
      <w:r/>
    </w:p>
    <w:p>
      <w:pPr>
        <w:jc w:val="center"/>
        <w:spacing w:line="520" w:lineRule="exact"/>
        <w:rPr>
          <w:rFonts w:ascii="黑体" w:hAnsi="黑体" w:eastAsia="黑体" w:cs="黑体"/>
          <w:b/>
          <w:color w:val="000000"/>
          <w:sz w:val="24"/>
          <w:szCs w:val="24"/>
        </w:rPr>
      </w:pPr>
      <w:r>
        <w:rPr>
          <w:rFonts w:ascii="黑体" w:hAnsi="黑体" w:eastAsia="黑体" w:cs="黑体"/>
          <w:b/>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right"/>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日期</w:t>
      </w:r>
      <w:r>
        <w:rPr>
          <w:rFonts w:ascii="宋体" w:hAnsi="宋体" w:cs="Segoe UI"/>
          <w:color w:val="000000"/>
          <w:sz w:val="24"/>
          <w:szCs w:val="24"/>
        </w:rPr>
        <w:t xml:space="preserve">：</w:t>
      </w:r>
      <w:r>
        <w:rPr>
          <w:rFonts w:hint="eastAsia" w:ascii="宋体" w:hAnsi="宋体" w:cs="Segoe UI"/>
          <w:color w:val="000000"/>
          <w:sz w:val="24"/>
          <w:szCs w:val="24"/>
        </w:rPr>
        <w:t xml:space="preserve"> 年    月   日</w:t>
      </w:r>
      <w:r/>
    </w:p>
    <w:p>
      <w:pPr>
        <w:jc w:val="left"/>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ascii="宋体" w:hAnsi="宋体" w:cs="Segoe UI"/>
          <w:b/>
          <w:bCs/>
          <w:sz w:val="28"/>
          <w:szCs w:val="28"/>
        </w:rPr>
      </w:pPr>
      <w:r>
        <w:rPr>
          <w:rFonts w:ascii="宋体" w:hAnsi="宋体" w:cs="Segoe UI"/>
          <w:b/>
          <w:bCs/>
          <w:sz w:val="28"/>
          <w:szCs w:val="28"/>
        </w:rPr>
      </w:r>
      <w:r/>
    </w:p>
    <w:p>
      <w:pPr>
        <w:pStyle w:val="1028"/>
        <w:ind w:firstLine="3253"/>
        <w:spacing w:before="120" w:after="120" w:line="440" w:lineRule="exact"/>
        <w:rPr>
          <w:rFonts w:ascii="黑体" w:hAnsi="黑体" w:eastAsia="黑体" w:cs="黑体"/>
          <w:b/>
          <w:sz w:val="36"/>
          <w:szCs w:val="36"/>
        </w:rPr>
      </w:pPr>
      <w:r>
        <w:rPr>
          <w:rFonts w:hint="eastAsia" w:ascii="黑体" w:hAnsi="黑体" w:eastAsia="黑体" w:cs="黑体"/>
          <w:b/>
          <w:sz w:val="36"/>
          <w:szCs w:val="36"/>
        </w:rPr>
        <w:t xml:space="preserve">（二）投标函</w:t>
      </w:r>
      <w:r/>
    </w:p>
    <w:p>
      <w:pPr>
        <w:pStyle w:val="1028"/>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盐城市建湖生态环境局</w:t>
      </w:r>
      <w:r/>
    </w:p>
    <w:p>
      <w:pPr>
        <w:pStyle w:val="1024"/>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rPr>
        <w:t xml:space="preserve">建湖生态环境监测站环境应急装备项目</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hint="eastAsia" w:ascii="宋体" w:hAnsi="宋体"/>
          <w:sz w:val="24"/>
          <w:u w:val="single"/>
        </w:rPr>
        <w:t xml:space="preserve">     元</w:t>
      </w:r>
      <w:r>
        <w:rPr>
          <w:rFonts w:hint="eastAsia" w:ascii="宋体" w:hAnsi="宋体"/>
          <w:sz w:val="24"/>
        </w:rPr>
        <w:t xml:space="preserve">，</w:t>
      </w:r>
      <w:r>
        <w:rPr>
          <w:rFonts w:ascii="宋体" w:hAnsi="宋体"/>
          <w:sz w:val="24"/>
        </w:rPr>
        <w:t xml:space="preserve">（小写）￥</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cs="宋体"/>
          <w:sz w:val="24"/>
        </w:rPr>
      </w:pPr>
      <w:r>
        <w:rPr>
          <w:rFonts w:hint="eastAsia" w:ascii="宋体" w:hAnsi="宋体" w:cs="宋体"/>
          <w:sz w:val="24"/>
        </w:rPr>
        <w:t xml:space="preserve">2.一旦我方中标，我方保证自合同签订之日起60日内供货并安装调试完毕。</w:t>
      </w:r>
      <w:r/>
    </w:p>
    <w:p>
      <w:pPr>
        <w:ind w:firstLine="482"/>
        <w:jc w:val="left"/>
        <w:spacing w:line="440" w:lineRule="exact"/>
        <w:widowControl/>
        <w:rPr>
          <w:rFonts w:ascii="宋体" w:hAnsi="宋体" w:cs="Arial"/>
          <w:bCs/>
          <w:sz w:val="24"/>
          <w:szCs w:val="24"/>
        </w:rPr>
      </w:pPr>
      <w:r>
        <w:rPr>
          <w:rFonts w:hint="eastAsia" w:ascii="宋体" w:hAnsi="宋体" w:cs="Arial"/>
          <w:bCs/>
          <w:sz w:val="24"/>
          <w:szCs w:val="24"/>
        </w:rPr>
        <w:t xml:space="preserve">3.我方保证所供货物均达到合格产品，</w:t>
      </w:r>
      <w:r>
        <w:rPr>
          <w:rFonts w:hint="eastAsia" w:ascii="宋体" w:hAnsi="宋体" w:cs="Arial"/>
          <w:bCs/>
          <w:sz w:val="24"/>
          <w:szCs w:val="24"/>
          <w:u w:val="single"/>
        </w:rPr>
        <w:t xml:space="preserve">质保期为   年</w:t>
      </w:r>
      <w:r>
        <w:rPr>
          <w:rFonts w:hint="eastAsia" w:ascii="宋体" w:hAnsi="宋体" w:cs="Arial"/>
          <w:bCs/>
          <w:sz w:val="24"/>
          <w:szCs w:val="24"/>
        </w:rPr>
        <w:t xml:space="preserve">。</w:t>
      </w:r>
      <w:r/>
    </w:p>
    <w:p>
      <w:pPr>
        <w:pStyle w:val="1024"/>
        <w:ind w:firstLine="480"/>
        <w:spacing w:line="44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jc w:val="center"/>
        <w:spacing w:line="48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.我方本项目</w:t>
      </w:r>
      <w:r>
        <w:rPr>
          <w:rFonts w:hint="eastAsia" w:ascii="宋体" w:hAnsi="宋体"/>
          <w:b/>
          <w:bCs/>
          <w:sz w:val="24"/>
        </w:rPr>
        <w:t xml:space="preserve">的</w:t>
      </w:r>
      <w:r>
        <w:rPr>
          <w:rFonts w:hint="eastAsia" w:ascii="宋体" w:hAnsi="宋体"/>
          <w:b/>
          <w:bCs/>
          <w:sz w:val="24"/>
          <w:highlight w:val="none"/>
        </w:rPr>
        <w:t xml:space="preserve">投标</w:t>
      </w:r>
      <w:r>
        <w:rPr>
          <w:rFonts w:hint="eastAsia" w:ascii="宋体" w:hAnsi="宋体" w:cs="宋体"/>
          <w:b/>
          <w:bCs/>
          <w:color w:val="000000"/>
          <w:sz w:val="24"/>
          <w:highlight w:val="none"/>
        </w:rPr>
        <w:t xml:space="preserve">核心产品（</w:t>
      </w:r>
      <w:r>
        <w:rPr>
          <w:rFonts w:hint="eastAsia" w:ascii="宋体" w:hAnsi="宋体" w:cs="宋体"/>
          <w:b/>
          <w:bCs/>
          <w:color w:val="000000"/>
          <w:sz w:val="20"/>
          <w:highlight w:val="none"/>
        </w:rPr>
        <w:t xml:space="preserve">★</w:t>
      </w:r>
      <w:r>
        <w:rPr>
          <w:rFonts w:hint="eastAsia" w:ascii="宋体" w:hAnsi="宋体" w:cs="宋体"/>
          <w:b/>
          <w:bCs/>
          <w:color w:val="000000"/>
          <w:sz w:val="24"/>
          <w:szCs w:val="24"/>
          <w:highlight w:val="none"/>
        </w:rPr>
        <w:t xml:space="preserve">便携式傅立叶红外分析仪）</w:t>
      </w:r>
      <w:r>
        <w:rPr>
          <w:rFonts w:hint="eastAsia" w:ascii="宋体" w:hAnsi="宋体"/>
          <w:b/>
          <w:bCs/>
          <w:sz w:val="24"/>
          <w:highlight w:val="none"/>
        </w:rPr>
        <w:t xml:space="preserve">品牌为</w:t>
      </w:r>
      <w:r>
        <w:rPr>
          <w:rFonts w:hint="eastAsia" w:ascii="宋体" w:hAnsi="宋体"/>
          <w:b/>
          <w:bCs/>
          <w:sz w:val="24"/>
          <w:highlight w:val="none"/>
          <w:u w:val="single"/>
          <w:lang w:val="en-US" w:eastAsia="zh-CN"/>
        </w:rPr>
        <w:t xml:space="preserve">          </w:t>
      </w:r>
      <w:r>
        <w:rPr>
          <w:rFonts w:hint="eastAsia" w:ascii="宋体" w:hAnsi="宋体"/>
          <w:sz w:val="24"/>
        </w:rPr>
        <w:t xml:space="preserve"> 。</w:t>
      </w:r>
      <w:r/>
    </w:p>
    <w:p>
      <w:pPr>
        <w:ind w:firstLine="480"/>
        <w:spacing w:line="480" w:lineRule="exact"/>
        <w:rPr>
          <w:rFonts w:ascii="宋体" w:hAnsi="宋体" w:cs="Arial"/>
          <w:bCs/>
          <w:sz w:val="24"/>
        </w:rPr>
      </w:pPr>
      <w:r>
        <w:rPr>
          <w:rFonts w:hint="eastAsia" w:ascii="宋体" w:hAnsi="宋体" w:cs="Arial"/>
          <w:bCs/>
          <w:sz w:val="24"/>
          <w:lang w:val="en-US" w:eastAsia="zh-CN"/>
        </w:rPr>
        <w:t xml:space="preserve">6</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.你方的中标通知书和本承诺书将成为约束双方合同文件的组成部分。</w:t>
      </w:r>
      <w:r/>
    </w:p>
    <w:p>
      <w:pPr>
        <w:pStyle w:val="1028"/>
        <w:ind w:firstLine="480"/>
        <w:spacing w:line="480" w:lineRule="exact"/>
        <w:rPr>
          <w:rFonts w:hAnsi="宋体"/>
          <w:sz w:val="24"/>
        </w:rPr>
      </w:pPr>
      <w:r>
        <w:rPr>
          <w:rFonts w:hAnsi="宋体"/>
          <w:sz w:val="24"/>
        </w:rPr>
      </w:r>
      <w:r/>
    </w:p>
    <w:p>
      <w:pPr>
        <w:pStyle w:val="1028"/>
        <w:ind w:firstLine="480"/>
        <w:spacing w:line="480" w:lineRule="exact"/>
        <w:rPr>
          <w:rFonts w:hAnsi="宋体"/>
          <w:sz w:val="24"/>
        </w:rPr>
      </w:pPr>
      <w:r>
        <w:rPr>
          <w:rFonts w:hint="eastAsia" w:hAnsi="宋体"/>
          <w:sz w:val="24"/>
        </w:rPr>
        <w:t xml:space="preserve">投标单位：(盖章)</w:t>
      </w:r>
      <w:r/>
    </w:p>
    <w:p>
      <w:pPr>
        <w:pStyle w:val="1028"/>
        <w:ind w:firstLine="460"/>
        <w:spacing w:line="480" w:lineRule="exact"/>
        <w:rPr>
          <w:rFonts w:hAnsi="宋体"/>
          <w:sz w:val="24"/>
        </w:rPr>
      </w:pPr>
      <w:r>
        <w:rPr>
          <w:rFonts w:hAnsi="宋体"/>
          <w:sz w:val="24"/>
        </w:rPr>
      </w:r>
      <w:r/>
    </w:p>
    <w:p>
      <w:pPr>
        <w:pStyle w:val="1028"/>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：(盖章或签字)</w:t>
      </w:r>
      <w:r/>
    </w:p>
    <w:p>
      <w:pPr>
        <w:pStyle w:val="1028"/>
        <w:ind w:firstLine="460"/>
        <w:spacing w:line="480" w:lineRule="exact"/>
        <w:rPr>
          <w:rFonts w:hAnsi="宋体"/>
          <w:sz w:val="24"/>
        </w:rPr>
      </w:pPr>
      <w:r>
        <w:rPr>
          <w:rFonts w:hAnsi="宋体"/>
          <w:sz w:val="24"/>
        </w:rPr>
      </w:r>
      <w:r/>
    </w:p>
    <w:p>
      <w:pPr>
        <w:pStyle w:val="1028"/>
        <w:jc w:val="right"/>
        <w:spacing w:line="480" w:lineRule="exact"/>
        <w:rPr>
          <w:sz w:val="24"/>
        </w:rPr>
      </w:pPr>
      <w:r>
        <w:rPr>
          <w:rFonts w:hint="eastAsia"/>
          <w:sz w:val="24"/>
        </w:rPr>
        <w:t xml:space="preserve">日期：      年      月      日</w:t>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pStyle w:val="1028"/>
        <w:ind w:firstLine="3614"/>
        <w:spacing w:before="120" w:after="120" w:line="440" w:lineRule="exact"/>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Arial" w:eastAsia="黑体"/>
          <w:b/>
          <w:sz w:val="36"/>
          <w:szCs w:val="36"/>
        </w:rPr>
      </w:pPr>
      <w:r>
        <w:rPr>
          <w:rFonts w:hint="eastAsia" w:ascii="黑体" w:hAnsi="黑体" w:eastAsia="黑体" w:cs="黑体"/>
          <w:b/>
          <w:sz w:val="36"/>
          <w:szCs w:val="36"/>
        </w:rPr>
        <w:t xml:space="preserve">（三）</w:t>
      </w:r>
      <w:r>
        <w:rPr>
          <w:rFonts w:hint="eastAsia" w:ascii="黑体" w:hAnsi="Arial" w:eastAsia="黑体"/>
          <w:b/>
          <w:sz w:val="36"/>
          <w:szCs w:val="36"/>
        </w:rPr>
        <w:t xml:space="preserve">无</w:t>
      </w:r>
      <w:r>
        <w:rPr>
          <w:rFonts w:ascii="黑体" w:hAnsi="Arial" w:eastAsia="黑体"/>
          <w:b/>
          <w:sz w:val="36"/>
          <w:szCs w:val="36"/>
        </w:rPr>
        <w:t xml:space="preserve">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pStyle w:val="1028"/>
        <w:spacing w:line="600" w:lineRule="exact"/>
        <w:rPr>
          <w:rFonts w:hAnsi="宋体" w:cs="Arial"/>
          <w:b/>
          <w:sz w:val="24"/>
          <w:u w:val="single"/>
        </w:rPr>
      </w:pPr>
      <w:r>
        <w:rPr>
          <w:rFonts w:hint="eastAsia" w:hAnsi="宋体" w:cs="Arial"/>
          <w:b/>
          <w:sz w:val="24"/>
          <w:u w:val="single"/>
        </w:rPr>
        <w:t xml:space="preserve">采购人：</w:t>
      </w:r>
      <w:r>
        <w:rPr>
          <w:rFonts w:hint="eastAsia" w:hAnsi="宋体" w:cs="宋体"/>
          <w:b/>
          <w:bCs/>
          <w:sz w:val="24"/>
          <w:u w:val="single"/>
        </w:rPr>
        <w:t xml:space="preserve">盐城市建湖生态环境局</w:t>
      </w:r>
      <w:r/>
    </w:p>
    <w:p>
      <w:pPr>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rPr>
        <w:t xml:space="preserve">建湖生态环境监测站环境应急装备项目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28"/>
        <w:ind w:firstLine="460"/>
        <w:spacing w:line="480" w:lineRule="exact"/>
        <w:rPr>
          <w:rFonts w:hAnsi="宋体" w:cs="Arial"/>
          <w:bCs/>
          <w:sz w:val="24"/>
        </w:rPr>
      </w:pPr>
      <w:r>
        <w:rPr>
          <w:rFonts w:hint="eastAsia" w:hAnsi="宋体" w:cs="Arial"/>
          <w:bCs/>
          <w:sz w:val="24"/>
        </w:rPr>
        <w:t xml:space="preserve">投标单位：(盖章)</w:t>
      </w:r>
      <w:r/>
    </w:p>
    <w:p>
      <w:pPr>
        <w:pStyle w:val="1028"/>
        <w:ind w:firstLine="460"/>
        <w:spacing w:line="480" w:lineRule="exact"/>
        <w:rPr>
          <w:rFonts w:hAnsi="宋体" w:cs="Arial"/>
          <w:bCs/>
          <w:sz w:val="24"/>
        </w:rPr>
      </w:pPr>
      <w:r>
        <w:rPr>
          <w:rFonts w:hAnsi="宋体" w:cs="Arial"/>
          <w:bCs/>
          <w:sz w:val="24"/>
        </w:rPr>
      </w:r>
      <w:r/>
    </w:p>
    <w:p>
      <w:pPr>
        <w:pStyle w:val="1028"/>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28"/>
        <w:ind w:left="5250" w:firstLine="403"/>
        <w:spacing w:line="480" w:lineRule="exact"/>
        <w:rPr>
          <w:rFonts w:hAnsi="宋体"/>
        </w:rPr>
      </w:pPr>
      <w:r>
        <w:rPr>
          <w:rFonts w:hAnsi="宋体"/>
        </w:rPr>
      </w:r>
      <w:r/>
    </w:p>
    <w:p>
      <w:pPr>
        <w:pStyle w:val="1028"/>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（四）</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833"/>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1028"/>
        <w:jc w:val="center"/>
        <w:spacing w:before="120" w:after="120" w:line="440" w:lineRule="exact"/>
        <w:rPr>
          <w:rFonts w:hAnsi="宋体" w:cs="宋体"/>
          <w:b/>
          <w:sz w:val="36"/>
          <w:szCs w:val="36"/>
        </w:rPr>
      </w:pPr>
      <w:r>
        <w:rPr>
          <w:rFonts w:hAnsi="宋体" w:cs="宋体"/>
          <w:b/>
          <w:sz w:val="36"/>
          <w:szCs w:val="36"/>
        </w:rPr>
      </w:r>
      <w:r/>
    </w:p>
    <w:p>
      <w:pPr>
        <w:pStyle w:val="1028"/>
        <w:jc w:val="center"/>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成立时间：年月日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 联系电话： 身份证号：</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日期：年月日</w:t>
      </w:r>
      <w:r/>
    </w:p>
    <w:p>
      <w:pPr>
        <w:pStyle w:val="1028"/>
        <w:spacing w:before="120" w:after="120" w:line="440" w:lineRule="exact"/>
        <w:rPr>
          <w:rFonts w:hAnsi="宋体" w:cs="宋体"/>
          <w:b/>
          <w:sz w:val="36"/>
          <w:szCs w:val="36"/>
        </w:rPr>
      </w:pPr>
      <w:r>
        <w:rPr>
          <w:rFonts w:hAnsi="宋体" w:cs="宋体"/>
          <w:b/>
          <w:sz w:val="36"/>
          <w:szCs w:val="36"/>
        </w:rPr>
      </w:r>
      <w:r/>
    </w:p>
    <w:p>
      <w:pPr>
        <w:pStyle w:val="1028"/>
        <w:spacing w:before="120" w:after="120" w:line="440" w:lineRule="exact"/>
        <w:rPr>
          <w:rFonts w:hAnsi="宋体" w:cs="宋体"/>
          <w:b/>
          <w:sz w:val="36"/>
          <w:szCs w:val="36"/>
        </w:rPr>
      </w:pPr>
      <w:r>
        <w:rPr>
          <w:rFonts w:hAnsi="宋体" w:cs="宋体"/>
          <w:b/>
          <w:sz w:val="36"/>
          <w:szCs w:val="36"/>
        </w:rPr>
      </w:r>
      <w:r/>
    </w:p>
    <w:p>
      <w:pPr>
        <w:pStyle w:val="1028"/>
        <w:ind w:firstLine="2530"/>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833"/>
        <w:tblW w:w="7893" w:type="dxa"/>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（七）公共资源交易投标信用承诺书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before="161" w:after="161" w:line="480" w:lineRule="exact"/>
        <w:rPr>
          <w:rFonts w:ascii="宋体" w:hAnsi="宋体"/>
          <w:bCs/>
          <w:sz w:val="24"/>
        </w:rPr>
      </w:pPr>
      <w:r>
        <w:rPr>
          <w:rFonts w:hint="eastAsia" w:ascii="宋体" w:hAnsi="宋体"/>
          <w:bCs/>
          <w:sz w:val="24"/>
        </w:rPr>
        <w:t xml:space="preserve">法定代表人签名：</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865"/>
        <w:ind w:firstLine="0"/>
      </w:p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（八）建湖县政府采购事前信用承诺书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黑体" w:hAnsi="黑体" w:eastAsia="黑体" w:cs="黑体"/>
          <w:b/>
          <w:sz w:val="36"/>
          <w:szCs w:val="36"/>
        </w:rPr>
      </w:pPr>
      <w:r>
        <w:rPr>
          <w:rFonts w:hint="eastAsia" w:ascii="宋体" w:hAnsi="宋体"/>
          <w:sz w:val="24"/>
          <w:szCs w:val="22"/>
        </w:rPr>
        <w:t xml:space="preserve">年    月    日</w:t>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（九）中小企业声明函（货物）（如有）</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盐城市建湖生态环境局</w:t>
      </w:r>
      <w:r>
        <w:rPr>
          <w:rFonts w:hint="eastAsia" w:ascii="宋体" w:hAnsi="宋体" w:cs="宋体"/>
          <w:sz w:val="24"/>
        </w:rPr>
        <w:t xml:space="preserve">的</w:t>
      </w:r>
      <w:r>
        <w:rPr>
          <w:rFonts w:hint="eastAsia" w:ascii="宋体" w:hAnsi="宋体"/>
          <w:b/>
          <w:bCs/>
          <w:sz w:val="24"/>
          <w:u w:val="single"/>
        </w:rPr>
        <w:t xml:space="preserve">建湖生态环境监测站环境应急装备项目</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720"/>
        <w:spacing w:line="780" w:lineRule="exact"/>
        <w:widowControl/>
        <w:rPr>
          <w:rFonts w:hint="eastAsia" w:ascii="宋体" w:hAnsi="宋体" w:cs="宋体"/>
          <w:color w:val="000000"/>
          <w:sz w:val="24"/>
          <w:szCs w:val="22"/>
        </w:rPr>
      </w:pP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w:t>
      </w:r>
      <w:r>
        <w:rPr>
          <w:rFonts w:hint="eastAsia" w:ascii="宋体" w:hAnsi="宋体" w:cs="宋体"/>
          <w:color w:val="000000"/>
          <w:sz w:val="24"/>
        </w:rPr>
        <w:t xml:space="preserve">制造商为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，从业人员人，营业收入为</w:t>
      </w:r>
      <w:r>
        <w:rPr>
          <w:rFonts w:hint="eastAsia" w:ascii="宋体" w:hAnsi="宋体" w:cs="宋体"/>
          <w:color w:val="000000"/>
          <w:sz w:val="24"/>
          <w:szCs w:val="22"/>
          <w:u w:val="single"/>
          <w:lang w:val="en-US" w:eastAsia="zh-CN"/>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lang w:val="en-US" w:eastAsia="zh-CN"/>
        </w:rPr>
        <w:t xml:space="preserve">       </w:t>
      </w:r>
      <w:r>
        <w:rPr>
          <w:rFonts w:hint="eastAsia" w:ascii="宋体" w:hAnsi="宋体" w:cs="宋体"/>
          <w:color w:val="000000"/>
          <w:sz w:val="24"/>
          <w:szCs w:val="22"/>
        </w:rPr>
        <w:t xml:space="preserve">万元，属于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ind w:firstLine="720"/>
        <w:spacing w:line="780" w:lineRule="exact"/>
        <w:widowControl/>
        <w:rPr>
          <w:rFonts w:hint="default" w:ascii="宋体" w:hAnsi="宋体" w:eastAsia="宋体" w:cs="宋体"/>
          <w:color w:val="000000"/>
          <w:sz w:val="24"/>
          <w:szCs w:val="22"/>
          <w:lang w:val="en-US" w:eastAsia="zh-CN"/>
        </w:rPr>
      </w:pPr>
      <w:r>
        <w:rPr>
          <w:rFonts w:hint="eastAsia" w:ascii="宋体" w:hAnsi="宋体" w:cs="宋体"/>
          <w:color w:val="000000"/>
          <w:sz w:val="24"/>
          <w:szCs w:val="22"/>
          <w:lang w:val="en-US" w:eastAsia="zh-CN"/>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企业名称（盖章）：</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spacing w:line="480" w:lineRule="exact"/>
        <w:tabs>
          <w:tab w:val="left" w:pos="180" w:leader="none"/>
        </w:tabs>
        <w:rPr>
          <w:rFonts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ind w:firstLine="643"/>
        <w:spacing w:line="480" w:lineRule="exact"/>
        <w:rPr>
          <w:rFonts w:ascii="宋体" w:hAnsi="宋体" w:cs="宋体"/>
          <w:b/>
          <w:sz w:val="32"/>
          <w:szCs w:val="32"/>
        </w:rPr>
      </w:pPr>
      <w:r>
        <w:rPr>
          <w:rFonts w:ascii="宋体" w:hAnsi="宋体" w:cs="宋体"/>
          <w:b/>
          <w:sz w:val="32"/>
          <w:szCs w:val="32"/>
        </w:rPr>
      </w:r>
      <w:r/>
    </w:p>
    <w:p>
      <w:pPr>
        <w:pStyle w:val="865"/>
        <w:rPr>
          <w:rFonts w:ascii="宋体" w:hAnsi="宋体" w:cs="宋体"/>
          <w:b/>
          <w:sz w:val="32"/>
          <w:szCs w:val="32"/>
        </w:rPr>
      </w:pPr>
      <w:r>
        <w:rPr>
          <w:rFonts w:ascii="宋体" w:hAnsi="宋体" w:cs="宋体"/>
          <w:b/>
          <w:sz w:val="32"/>
          <w:szCs w:val="32"/>
        </w:rPr>
      </w:r>
      <w:r/>
    </w:p>
    <w:p>
      <w:pPr>
        <w:pStyle w:val="865"/>
        <w:rPr>
          <w:rFonts w:ascii="宋体" w:hAnsi="宋体" w:cs="宋体"/>
          <w:b/>
          <w:sz w:val="32"/>
          <w:szCs w:val="32"/>
        </w:rPr>
      </w:pPr>
      <w:r>
        <w:rPr>
          <w:rFonts w:ascii="宋体" w:hAnsi="宋体" w:cs="宋体"/>
          <w:b/>
          <w:sz w:val="32"/>
          <w:szCs w:val="32"/>
        </w:rPr>
      </w:r>
      <w:r/>
    </w:p>
    <w:p>
      <w:pPr>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（十）</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b/>
          <w:bCs/>
          <w:sz w:val="24"/>
          <w:szCs w:val="24"/>
          <w:u w:val="single"/>
        </w:rPr>
        <w:t xml:space="preserve">盐城市建湖生态环境局</w:t>
      </w:r>
      <w:r>
        <w:rPr>
          <w:rFonts w:hint="eastAsia" w:ascii="宋体" w:hAnsi="宋体" w:cs="宋体"/>
          <w:color w:val="000000"/>
          <w:spacing w:val="6"/>
          <w:sz w:val="24"/>
        </w:rPr>
        <w:t xml:space="preserve">的</w:t>
      </w:r>
      <w:r>
        <w:rPr>
          <w:rFonts w:hint="eastAsia" w:ascii="宋体" w:hAnsi="宋体"/>
          <w:b/>
          <w:bCs/>
          <w:sz w:val="24"/>
          <w:u w:val="single"/>
        </w:rPr>
        <w:t xml:space="preserve">建湖生态环境监测站环境应急装备项目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授权代表亲笔签名： </w:t>
      </w:r>
      <w:r/>
    </w:p>
    <w:p>
      <w:pPr>
        <w:jc w:val="center"/>
        <w:rPr>
          <w:rFonts w:ascii="宋体" w:hAnsi="宋体" w:cs="宋体"/>
          <w:color w:val="000000"/>
          <w:spacing w:val="6"/>
          <w:sz w:val="24"/>
        </w:rPr>
      </w:pPr>
      <w:r>
        <w:rPr>
          <w:rFonts w:ascii="宋体" w:hAnsi="宋体" w:cs="宋体"/>
          <w:color w:val="000000"/>
          <w:spacing w:val="6"/>
          <w:sz w:val="24"/>
        </w:rPr>
      </w:r>
      <w:r/>
    </w:p>
    <w:p>
      <w:pPr>
        <w:jc w:val="center"/>
        <w:rPr>
          <w:rFonts w:ascii="宋体" w:hAnsi="宋体"/>
          <w:b/>
          <w:color w:val="000000"/>
          <w:sz w:val="32"/>
          <w:szCs w:val="32"/>
        </w:rPr>
      </w:pPr>
      <w:r>
        <w:rPr>
          <w:rFonts w:hint="eastAsia" w:ascii="宋体" w:hAnsi="宋体" w:cs="宋体"/>
          <w:color w:val="000000"/>
          <w:spacing w:val="6"/>
          <w:sz w:val="24"/>
        </w:rPr>
        <w:t xml:space="preserve">日 期：________年____月____日</w:t>
      </w:r>
      <w:r/>
    </w:p>
    <w:p>
      <w:pPr>
        <w:jc w:val="center"/>
        <w:rPr>
          <w:rFonts w:ascii="宋体" w:hAnsi="宋体"/>
          <w:b/>
          <w:color w:val="000000"/>
          <w:sz w:val="32"/>
          <w:szCs w:val="32"/>
        </w:rPr>
      </w:pPr>
      <w:r>
        <w:rPr>
          <w:rFonts w:ascii="宋体" w:hAnsi="宋体"/>
          <w:b/>
          <w:color w:val="000000"/>
          <w:sz w:val="32"/>
          <w:szCs w:val="32"/>
        </w:rPr>
      </w:r>
      <w:r/>
    </w:p>
    <w:p>
      <w:pPr>
        <w:pStyle w:val="865"/>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32"/>
          <w:szCs w:val="32"/>
        </w:rPr>
      </w:r>
      <w:r/>
    </w:p>
    <w:p>
      <w:pPr>
        <w:jc w:val="center"/>
        <w:rPr>
          <w:rFonts w:ascii="黑体" w:hAnsi="黑体" w:eastAsia="黑体" w:cs="黑体"/>
          <w:b/>
          <w:sz w:val="36"/>
          <w:szCs w:val="36"/>
        </w:rPr>
      </w:pPr>
      <w:r>
        <w:rPr>
          <w:rFonts w:hint="eastAsia" w:ascii="黑体" w:hAnsi="黑体" w:eastAsia="黑体" w:cs="黑体"/>
          <w:b/>
          <w:sz w:val="36"/>
          <w:szCs w:val="36"/>
        </w:rPr>
        <w:t xml:space="preserve">（十一）具备履行合同所必需的设备和专业技术能力的声明函</w:t>
      </w:r>
      <w:r/>
    </w:p>
    <w:p>
      <w:pPr>
        <w:pStyle w:val="1019"/>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p>
    <w:p>
      <w:pPr>
        <w:ind w:firstLine="49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1019"/>
        <w:jc w:val="center"/>
        <w:rPr>
          <w:rFonts w:ascii="宋体" w:hAnsi="宋体"/>
          <w:bCs w:val="0"/>
          <w:sz w:val="24"/>
        </w:rPr>
      </w:pPr>
      <w:r>
        <w:rPr>
          <w:rFonts w:ascii="宋体" w:hAnsi="宋体"/>
          <w:bCs w:val="0"/>
          <w:sz w:val="24"/>
        </w:rPr>
      </w:r>
      <w:r/>
    </w:p>
    <w:p>
      <w:pPr>
        <w:pStyle w:val="1019"/>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w:t>
      </w:r>
      <w:r>
        <w:rPr>
          <w:rFonts w:hint="eastAsia" w:ascii="宋体" w:hAnsi="宋体"/>
          <w:bCs w:val="0"/>
          <w:sz w:val="24"/>
        </w:rPr>
        <w:t xml:space="preserve">年月日</w:t>
      </w:r>
      <w:r/>
    </w:p>
    <w:p>
      <w:r/>
      <w:r/>
    </w:p>
    <w:p>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（十二）清单报价表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rPr>
        <w:t xml:space="preserve">盐城市建湖生态环境局</w:t>
      </w:r>
      <w:r>
        <w:rPr>
          <w:rFonts w:hint="eastAsia" w:ascii="宋体" w:hAnsi="宋体"/>
          <w:sz w:val="24"/>
          <w:szCs w:val="22"/>
          <w:u w:val="single"/>
        </w:rPr>
        <w:t xml:space="preserve">：</w:t>
      </w:r>
      <w:r/>
    </w:p>
    <w:p>
      <w:pPr>
        <w:ind w:firstLine="480"/>
        <w:jc w:val="left"/>
        <w:spacing w:line="480" w:lineRule="exact"/>
        <w:widowControl/>
        <w:rPr>
          <w:rFonts w:ascii="宋体" w:hAnsi="宋体"/>
          <w:sz w:val="24"/>
        </w:rPr>
      </w:pPr>
      <w:r>
        <w:rPr>
          <w:rFonts w:hint="eastAsia" w:ascii="宋体" w:hAnsi="宋体"/>
          <w:sz w:val="24"/>
        </w:rPr>
        <w:t xml:space="preserve">我单位愿意按照招标文件的要求和下面的报价提供所需服务，并保证所提供服务为优质服务。                         单位： 人民币元</w:t>
      </w:r>
      <w:r/>
    </w:p>
    <w:tbl>
      <w:tblPr>
        <w:tblStyle w:val="833"/>
        <w:tblW w:w="4995" w:type="pct"/>
        <w:tblInd w:w="0" w:type="dxa"/>
        <w:tblLayout w:type="fixed"/>
        <w:tblCellMar>
          <w:left w:w="108" w:type="dxa"/>
          <w:top w:w="0" w:type="dxa"/>
          <w:right w:w="108" w:type="dxa"/>
          <w:bottom w:w="0" w:type="dxa"/>
        </w:tblCellMar>
        <w:tblLook w:val="04A0" w:firstRow="1" w:lastRow="0" w:firstColumn="1" w:lastColumn="0" w:noHBand="0" w:noVBand="1"/>
      </w:tblPr>
      <w:tblGrid>
        <w:gridCol w:w="435"/>
        <w:gridCol w:w="2035"/>
        <w:gridCol w:w="1834"/>
        <w:gridCol w:w="808"/>
        <w:gridCol w:w="781"/>
        <w:gridCol w:w="1078"/>
        <w:gridCol w:w="992"/>
        <w:gridCol w:w="1429"/>
      </w:tblGrid>
      <w:tr>
        <w:trPr/>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设备名称</w:t>
            </w:r>
            <w:r/>
          </w:p>
        </w:tc>
        <w:tc>
          <w:tcPr>
            <w:tcBorders>
              <w:top w:val="single" w:color="000000" w:sz="4" w:space="0"/>
              <w:left w:val="single" w:color="000000" w:sz="4" w:space="0"/>
              <w:bottom w:val="single" w:color="000000" w:sz="4" w:space="0"/>
              <w:right w:val="single" w:color="000000" w:sz="4" w:space="0"/>
            </w:tcBorders>
            <w:tcW w:w="975"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参数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总价（元）</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tcPr>
          <w:p>
            <w:pPr>
              <w:jc w:val="center"/>
              <w:widowControl/>
              <w:rPr>
                <w:b/>
                <w:color w:val="000000"/>
                <w:szCs w:val="21"/>
              </w:rPr>
            </w:pPr>
            <w:r>
              <w:rPr>
                <w:rFonts w:hint="eastAsia"/>
                <w:b/>
                <w:color w:val="000000"/>
                <w:szCs w:val="21"/>
              </w:rPr>
              <w:t xml:space="preserve">品牌</w:t>
            </w:r>
            <w:r/>
          </w:p>
          <w:p>
            <w:pPr>
              <w:jc w:val="center"/>
              <w:widowControl/>
              <w:rPr>
                <w:rFonts w:ascii="宋体" w:hAnsi="宋体" w:cs="宋体"/>
                <w:b/>
                <w:bCs/>
                <w:color w:val="000000"/>
                <w:sz w:val="22"/>
                <w:szCs w:val="22"/>
              </w:rPr>
            </w:pPr>
            <w:r>
              <w:rPr>
                <w:rFonts w:hint="eastAsia"/>
                <w:b/>
                <w:color w:val="000000"/>
                <w:szCs w:val="21"/>
              </w:rPr>
              <w:t xml:space="preserve">及型号</w:t>
            </w:r>
            <w:r/>
          </w:p>
        </w:tc>
      </w:tr>
      <w:tr>
        <w:trPr>
          <w:trHeight w:val="944"/>
        </w:trPr>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t xml:space="preserve">便携式傅立叶红外分析仪</w:t>
            </w:r>
            <w:r/>
          </w:p>
        </w:tc>
        <w:tc>
          <w:tcPr>
            <w:tcBorders>
              <w:top w:val="single" w:color="000000" w:sz="4" w:space="0"/>
              <w:left w:val="single" w:color="000000" w:sz="4" w:space="0"/>
              <w:bottom w:val="single" w:color="000000" w:sz="4" w:space="0"/>
              <w:right w:val="single" w:color="000000" w:sz="4" w:space="0"/>
            </w:tcBorders>
            <w:tcW w:w="975" w:type="pct"/>
            <w:vAlign w:val="center"/>
            <w:textDirection w:val="lrTb"/>
            <w:noWrap/>
          </w:tcPr>
          <w:p>
            <w:pPr>
              <w:jc w:val="center"/>
              <w:widowControl/>
              <w:rPr>
                <w:rFonts w:ascii="宋体" w:hAnsi="宋体" w:cs="宋体"/>
                <w:color w:val="000000"/>
                <w:sz w:val="20"/>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台</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手持式叶绿素（蓝绿藻）测定仪</w:t>
            </w:r>
            <w:r/>
          </w:p>
        </w:tc>
        <w:tc>
          <w:tcPr>
            <w:shd w:val="clear" w:color="auto" w:fill="auto"/>
            <w:tcBorders>
              <w:top w:val="single" w:color="000000" w:sz="4" w:space="0"/>
              <w:left w:val="single" w:color="000000" w:sz="4" w:space="0"/>
              <w:bottom w:val="single" w:color="000000" w:sz="4" w:space="0"/>
              <w:right w:val="none" w:color="000000" w:sz="4" w:space="0"/>
            </w:tcBorders>
            <w:tcW w:w="975" w:type="pct"/>
            <w:vAlign w:val="center"/>
            <w:textDirection w:val="lrTb"/>
            <w:noWrap/>
          </w:tcPr>
          <w:p>
            <w:pPr>
              <w:jc w:val="center"/>
              <w:widowControl/>
              <w:rPr>
                <w:rFonts w:ascii="宋体" w:hAnsi="宋体" w:cs="宋体"/>
                <w:color w:val="000000"/>
                <w:sz w:val="20"/>
              </w:rPr>
            </w:pPr>
            <w:r>
              <w:rPr>
                <w:rFonts w:hint="eastAsia" w:ascii="宋体" w:hAnsi="宋体" w:cs="宋体"/>
                <w:color w:val="000000"/>
                <w:szCs w:val="21"/>
              </w:rPr>
              <w:t xml:space="preserve">详见技术参数要求及相关说明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r>
      <w:tr>
        <w:trPr>
          <w:trHeight w:val="1153"/>
        </w:trPr>
        <w:tc>
          <w:tcPr>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细菌快速检测仪</w:t>
            </w:r>
            <w:r/>
          </w:p>
        </w:tc>
        <w:tc>
          <w:tcPr>
            <w:tcBorders>
              <w:top w:val="single" w:color="000000" w:sz="4" w:space="0"/>
              <w:left w:val="single" w:color="000000" w:sz="4" w:space="0"/>
              <w:bottom w:val="single" w:color="000000" w:sz="4" w:space="0"/>
              <w:right w:val="none" w:color="000000" w:sz="4" w:space="0"/>
            </w:tcBorders>
            <w:tcW w:w="97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台</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便携式测汞仪</w:t>
            </w:r>
            <w:r/>
          </w:p>
        </w:tc>
        <w:tc>
          <w:tcPr>
            <w:shd w:val="clear" w:color="auto" w:fill="auto"/>
            <w:tcBorders>
              <w:top w:val="single" w:color="000000" w:sz="4" w:space="0"/>
              <w:left w:val="single" w:color="000000" w:sz="4" w:space="0"/>
              <w:bottom w:val="single" w:color="000000" w:sz="4" w:space="0"/>
              <w:right w:val="none" w:color="000000" w:sz="4" w:space="0"/>
            </w:tcBorders>
            <w:tcW w:w="975" w:type="pct"/>
            <w:vAlign w:val="center"/>
            <w:textDirection w:val="lrTb"/>
            <w:noWrap/>
          </w:tcPr>
          <w:p>
            <w:pPr>
              <w:jc w:val="center"/>
              <w:widowControl/>
              <w:rPr>
                <w:rFonts w:ascii="宋体" w:hAnsi="宋体" w:cs="宋体"/>
                <w:color w:val="000000"/>
                <w:sz w:val="20"/>
              </w:rPr>
            </w:pPr>
            <w:r>
              <w:rPr>
                <w:rFonts w:hint="eastAsia" w:ascii="宋体" w:hAnsi="宋体" w:cs="宋体"/>
                <w:color w:val="000000"/>
                <w:szCs w:val="21"/>
              </w:rPr>
              <w:t xml:space="preserve">详见技术参数要求及相关说明</w:t>
            </w:r>
            <w:r/>
          </w:p>
        </w:tc>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r>
      <w:tr>
        <w:trPr>
          <w:trHeight w:val="645"/>
        </w:trPr>
        <w:tc>
          <w:tcPr>
            <w:gridSpan w:val="3"/>
            <w:tcBorders>
              <w:top w:val="single" w:color="000000" w:sz="4" w:space="0"/>
              <w:left w:val="single" w:color="000000" w:sz="4" w:space="0"/>
              <w:bottom w:val="single" w:color="000000" w:sz="4" w:space="0"/>
              <w:right w:val="none" w:color="000000" w:sz="4" w:space="0"/>
            </w:tcBorders>
            <w:tcW w:w="2290" w:type="pct"/>
            <w:vAlign w:val="center"/>
            <w:textDirection w:val="lrTb"/>
            <w:noWrap/>
          </w:tcPr>
          <w:p>
            <w:pPr>
              <w:jc w:val="center"/>
              <w:widowControl/>
              <w:rPr>
                <w:rFonts w:ascii="宋体" w:hAnsi="宋体" w:cs="宋体"/>
                <w:color w:val="000000"/>
                <w:sz w:val="20"/>
              </w:rPr>
            </w:pPr>
            <w:r>
              <w:rPr>
                <w:rFonts w:hint="eastAsia" w:ascii="宋体" w:hAnsi="宋体" w:cs="宋体"/>
                <w:color w:val="000000"/>
                <w:szCs w:val="21"/>
              </w:rPr>
              <w:t xml:space="preserve">合价（与开标一览表一致）</w:t>
            </w:r>
            <w:r/>
          </w:p>
        </w:tc>
        <w:tc>
          <w:tcPr>
            <w:gridSpan w:val="5"/>
            <w:tcBorders>
              <w:top w:val="single" w:color="000000" w:sz="4" w:space="0"/>
              <w:left w:val="single" w:color="000000" w:sz="4" w:space="0"/>
              <w:bottom w:val="single" w:color="000000" w:sz="4" w:space="0"/>
              <w:right w:val="single" w:color="000000" w:sz="4" w:space="0"/>
            </w:tcBorders>
            <w:tcW w:w="2709" w:type="pct"/>
            <w:vAlign w:val="center"/>
            <w:textDirection w:val="lrTb"/>
            <w:noWrap/>
          </w:tcPr>
          <w:p>
            <w:pPr>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p>
          <w:p>
            <w:pPr>
              <w:widowControl/>
              <w:rPr>
                <w:rFonts w:ascii="宋体" w:hAnsi="宋体" w:cs="宋体"/>
                <w:color w:val="000000"/>
                <w:sz w:val="20"/>
              </w:rPr>
            </w:pPr>
            <w:r>
              <w:rPr>
                <w:rFonts w:hint="eastAsia" w:ascii="宋体" w:hAnsi="宋体" w:cs="宋体"/>
                <w:color w:val="000000"/>
                <w:szCs w:val="21"/>
              </w:rPr>
              <w:t xml:space="preserve">（小写）</w:t>
            </w:r>
            <w:r/>
          </w:p>
        </w:tc>
      </w:tr>
    </w:tbl>
    <w:p>
      <w:pPr>
        <w:spacing w:line="480" w:lineRule="exact"/>
        <w:rPr>
          <w:rFonts w:ascii="宋体" w:hAnsi="宋体" w:cs="宋体"/>
          <w:spacing w:val="-2"/>
          <w:sz w:val="24"/>
        </w:rPr>
      </w:pPr>
      <w:r>
        <w:rPr>
          <w:rFonts w:ascii="宋体" w:hAnsi="宋体" w:cs="宋体"/>
          <w:spacing w:val="-2"/>
          <w:sz w:val="24"/>
        </w:rPr>
      </w:r>
      <w:r/>
    </w:p>
    <w:p>
      <w:pPr>
        <w:spacing w:line="480" w:lineRule="exact"/>
        <w:rPr>
          <w:rFonts w:ascii="宋体" w:hAnsi="宋体"/>
          <w:bCs/>
          <w:szCs w:val="21"/>
        </w:rPr>
      </w:pPr>
      <w:r>
        <w:rPr>
          <w:rFonts w:hint="eastAsia" w:ascii="宋体" w:hAnsi="宋体" w:cs="宋体"/>
          <w:spacing w:val="-2"/>
          <w:szCs w:val="21"/>
        </w:rPr>
        <w:t xml:space="preserve">注：1.</w:t>
      </w:r>
      <w:r>
        <w:rPr>
          <w:rFonts w:hint="eastAsia" w:ascii="宋体" w:hAnsi="宋体"/>
          <w:szCs w:val="21"/>
        </w:rPr>
        <w:t xml:space="preserve">投标报价应是招标文件所确定招标范围内全部工作内容的价格体现，</w:t>
      </w:r>
      <w:r>
        <w:rPr>
          <w:rFonts w:hint="eastAsia" w:ascii="宋体" w:hAnsi="宋体" w:cs="宋体"/>
          <w:szCs w:val="21"/>
        </w:rPr>
        <w:t xml:space="preserve">投标报价包括：</w:t>
      </w:r>
      <w:r>
        <w:rPr>
          <w:rFonts w:hint="eastAsia" w:ascii="宋体" w:hAnsi="宋体" w:cs="宋体"/>
          <w:position w:val="2"/>
          <w:szCs w:val="21"/>
        </w:rPr>
        <w:t xml:space="preserve">所有设备费用（含全套所有设备、附件、配件、备品备件、专用工具、技术资料等）、直接和间接成本费、劳务费、清洁费、包装费、采购费、生产费、运杂费（含运输费）、装卸费、保险费、保修费、管理费、配合费、安装费、调试费、检测费、验收费、技术（含操作、维护等）培训及售后服务费、质保期（三年）内设备的校准费、设备在质保期（三年）内所涉及的试剂耗材费、</w:t>
      </w:r>
      <w:r>
        <w:rPr>
          <w:rFonts w:hint="eastAsia" w:ascii="宋体" w:hAnsi="宋体" w:cs="宋体"/>
          <w:b/>
          <w:bCs/>
          <w:position w:val="2"/>
          <w:szCs w:val="21"/>
        </w:rPr>
        <w:t xml:space="preserve">招标代理服务费</w:t>
      </w:r>
      <w:r>
        <w:rPr>
          <w:rFonts w:hint="eastAsia" w:ascii="宋体" w:hAnsi="宋体" w:cs="宋体"/>
          <w:position w:val="2"/>
          <w:szCs w:val="21"/>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szCs w:val="21"/>
        </w:rPr>
        <w:t xml:space="preserve">。对投标人认为没有考虑到的费用项目采购人将不予支付，并认为此项费用已包含在投标报价中</w:t>
      </w:r>
      <w:r>
        <w:rPr>
          <w:rFonts w:hint="eastAsia" w:ascii="宋体" w:hAnsi="宋体"/>
          <w:spacing w:val="6"/>
          <w:szCs w:val="21"/>
        </w:rPr>
        <w:t xml:space="preserve">。</w:t>
      </w:r>
      <w:r/>
    </w:p>
    <w:p>
      <w:pPr>
        <w:ind w:firstLine="480"/>
        <w:spacing w:line="520" w:lineRule="exact"/>
        <w:tabs>
          <w:tab w:val="left" w:pos="900" w:leader="none"/>
        </w:tabs>
        <w:rPr>
          <w:rFonts w:ascii="宋体" w:hAnsi="宋体"/>
          <w:szCs w:val="21"/>
        </w:rPr>
      </w:pPr>
      <w:r>
        <w:rPr>
          <w:rFonts w:hint="eastAsia" w:ascii="宋体" w:hAnsi="宋体" w:cs="宋体"/>
          <w:szCs w:val="21"/>
        </w:rPr>
        <w:t xml:space="preserve">2</w:t>
      </w:r>
      <w:r>
        <w:rPr>
          <w:rFonts w:hint="eastAsia" w:ascii="宋体" w:hAnsi="宋体"/>
          <w:szCs w:val="21"/>
        </w:rPr>
        <w:t xml:space="preserve">.预算金额：131</w:t>
      </w:r>
      <w:r>
        <w:rPr>
          <w:rFonts w:hint="eastAsia" w:ascii="宋体" w:hAnsi="宋体" w:cs="Arial"/>
          <w:bCs/>
          <w:szCs w:val="21"/>
        </w:rPr>
        <w:t xml:space="preserve">万元，高于该预算价的作无效标论处</w:t>
      </w:r>
      <w:r>
        <w:rPr>
          <w:rFonts w:hint="eastAsia" w:ascii="宋体" w:hAnsi="宋体"/>
          <w:szCs w:val="21"/>
        </w:rPr>
        <w:t xml:space="preserve">。</w:t>
      </w:r>
      <w:r/>
    </w:p>
    <w:p>
      <w:pPr>
        <w:ind w:firstLine="472"/>
        <w:spacing w:line="440" w:lineRule="exact"/>
        <w:rPr>
          <w:rFonts w:ascii="宋体" w:hAnsi="宋体"/>
          <w:szCs w:val="21"/>
        </w:rPr>
      </w:pPr>
      <w:r>
        <w:rPr>
          <w:rFonts w:hint="eastAsia" w:ascii="宋体" w:hAnsi="宋体" w:cs="宋体"/>
          <w:spacing w:val="-2"/>
          <w:szCs w:val="21"/>
        </w:rPr>
        <w:t xml:space="preserve">3.各投标人必须使用本报价表且须逐格填写，除规定法定代表人或委托代理人签字处手写外，其余内容均要采用电脑打印。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ascii="宋体" w:hAnsi="宋体"/>
          <w:szCs w:val="21"/>
        </w:rPr>
      </w:pPr>
      <w:r>
        <w:rPr>
          <w:rFonts w:hint="eastAsia" w:ascii="宋体" w:hAnsi="宋体"/>
          <w:szCs w:val="21"/>
        </w:rPr>
        <w:t xml:space="preserve">投标单位：（盖章）</w:t>
      </w:r>
      <w:r/>
    </w:p>
    <w:p>
      <w:pPr>
        <w:spacing w:line="480" w:lineRule="exact"/>
        <w:tabs>
          <w:tab w:val="left" w:pos="1680" w:leader="none"/>
          <w:tab w:val="left" w:pos="3120" w:leader="none"/>
          <w:tab w:val="left" w:pos="3360" w:leader="none"/>
          <w:tab w:val="left" w:pos="3969" w:leader="none"/>
        </w:tabs>
        <w:rPr>
          <w:rFonts w:ascii="宋体" w:hAnsi="宋体"/>
          <w:szCs w:val="21"/>
        </w:rPr>
      </w:pPr>
      <w:r>
        <w:rPr>
          <w:rFonts w:hint="eastAsia"/>
          <w:szCs w:val="21"/>
        </w:rPr>
        <w:t xml:space="preserve">法定代表人或委托代理人</w:t>
      </w:r>
      <w:r>
        <w:rPr>
          <w:rFonts w:hint="eastAsia" w:ascii="宋体" w:hAnsi="宋体"/>
          <w:szCs w:val="21"/>
        </w:rPr>
        <w:t xml:space="preserve">：（签字或盖章）</w:t>
      </w:r>
      <w:r/>
    </w:p>
    <w:p>
      <w:pPr>
        <w:jc w:val="right"/>
        <w:spacing w:line="400" w:lineRule="exact"/>
        <w:rPr>
          <w:rFonts w:ascii="宋体" w:hAnsi="宋体"/>
          <w:szCs w:val="21"/>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Cs w:val="21"/>
        </w:rPr>
        <w:t xml:space="preserve">______年</w:t>
      </w:r>
      <w:r>
        <w:rPr>
          <w:rFonts w:hint="eastAsia" w:ascii="宋体" w:hAnsi="宋体"/>
          <w:szCs w:val="21"/>
        </w:rPr>
        <w:t xml:space="preserve">月日</w:t>
      </w:r>
      <w:r/>
    </w:p>
    <w:p>
      <w:pPr>
        <w:jc w:val="center"/>
        <w:rPr>
          <w:rFonts w:ascii="黑体" w:hAnsi="黑体" w:eastAsia="黑体" w:cs="黑体"/>
          <w:b/>
          <w:sz w:val="36"/>
          <w:szCs w:val="36"/>
        </w:rPr>
      </w:pPr>
      <w:r>
        <w:rPr>
          <w:rFonts w:hint="eastAsia" w:ascii="黑体" w:hAnsi="黑体" w:eastAsia="黑体" w:cs="黑体"/>
          <w:b/>
          <w:sz w:val="36"/>
          <w:szCs w:val="36"/>
        </w:rPr>
        <w:t xml:space="preserve">（十三）服务承诺函</w:t>
      </w:r>
      <w:r/>
    </w:p>
    <w:tbl>
      <w:tblPr>
        <w:tblStyle w:val="833"/>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40"/>
      </w:tblGrid>
      <w:tr>
        <w:trPr>
          <w:trHeight w:val="4130"/>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440" w:type="dxa"/>
            <w:textDirection w:val="lrTb"/>
            <w:noWrap/>
          </w:tcPr>
          <w:p>
            <w:pPr>
              <w:spacing w:line="500" w:lineRule="exact"/>
              <w:rPr>
                <w:rFonts w:ascii="宋体" w:hAnsi="宋体"/>
                <w:sz w:val="24"/>
              </w:rPr>
            </w:pPr>
            <w:r>
              <w:rPr>
                <w:rFonts w:hint="eastAsia" w:ascii="宋体" w:hAnsi="宋体"/>
                <w:sz w:val="24"/>
              </w:rPr>
              <w:t xml:space="preserve">1.各投标人必须严格按照本次招标技术要求进行合理报价并提供服务，如后期出现验收不合格情形视同虚假承诺谋取中标成交，将被列入不良行为记录名单。</w:t>
            </w:r>
            <w:r/>
          </w:p>
          <w:p>
            <w:pPr>
              <w:spacing w:line="500" w:lineRule="exact"/>
              <w:rPr>
                <w:rFonts w:ascii="宋体" w:hAnsi="宋体"/>
                <w:sz w:val="24"/>
              </w:rPr>
            </w:pPr>
            <w:r>
              <w:rPr>
                <w:rFonts w:hint="eastAsia" w:ascii="宋体" w:hAnsi="宋体"/>
                <w:sz w:val="24"/>
              </w:rPr>
              <w:t xml:space="preserve">2.中标单位自行承担服务过程中的安全责任。</w:t>
            </w:r>
            <w:r/>
          </w:p>
          <w:p>
            <w:pPr>
              <w:spacing w:line="500" w:lineRule="exact"/>
              <w:rPr>
                <w:rFonts w:ascii="宋体" w:hAnsi="宋体"/>
                <w:sz w:val="24"/>
              </w:rPr>
            </w:pPr>
            <w:r>
              <w:rPr>
                <w:rFonts w:hint="eastAsia" w:ascii="宋体" w:hAnsi="宋体"/>
                <w:sz w:val="24"/>
              </w:rPr>
              <w:t xml:space="preserve">3.投标人在服务过程中涉及第三方产品知识产权情况，若出现技术、经济或法律上的纠纷，应由中标人全面承担并全权解决，并确保不影响项目的进度。</w:t>
            </w:r>
            <w:r/>
          </w:p>
          <w:p>
            <w:pPr>
              <w:spacing w:line="500" w:lineRule="exact"/>
              <w:rPr>
                <w:rFonts w:hint="eastAsia" w:ascii="宋体" w:hAnsi="宋体" w:eastAsia="宋体" w:cs="Arial"/>
                <w:bCs/>
                <w:sz w:val="24"/>
                <w:szCs w:val="24"/>
                <w:lang w:val="en-US" w:eastAsia="zh-CN"/>
              </w:rPr>
            </w:pPr>
            <w:r>
              <w:rPr>
                <w:rFonts w:hint="eastAsia" w:ascii="宋体" w:hAnsi="宋体"/>
                <w:sz w:val="24"/>
              </w:rPr>
              <w:t xml:space="preserve">4.本项目须派项目负责人1名</w:t>
            </w:r>
            <w:r>
              <w:rPr>
                <w:rFonts w:hint="eastAsia" w:ascii="宋体" w:hAnsi="宋体"/>
                <w:sz w:val="24"/>
                <w:lang w:eastAsia="zh-CN"/>
              </w:rPr>
              <w:t xml:space="preserve">。</w:t>
            </w:r>
            <w:r/>
          </w:p>
          <w:p>
            <w:pPr>
              <w:spacing w:line="500" w:lineRule="exact"/>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中标人所投所有货物须提供</w:t>
            </w:r>
            <w:r>
              <w:rPr>
                <w:rFonts w:hint="eastAsia" w:ascii="宋体" w:hAnsi="宋体"/>
                <w:sz w:val="24"/>
                <w:lang w:val="en-US" w:eastAsia="zh-CN"/>
              </w:rPr>
              <w:t xml:space="preserve">三</w:t>
            </w:r>
            <w:r>
              <w:rPr>
                <w:rFonts w:hint="eastAsia" w:ascii="宋体" w:hAnsi="宋体"/>
                <w:sz w:val="24"/>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sz w:val="24"/>
                <w:lang w:val="en-US" w:eastAsia="zh-CN"/>
              </w:rPr>
              <w:t xml:space="preserve">三年期间聘请第三方的校验机构对所有设备校验的费用均有中标单位承担，所有设备的所有权、资产归监测站所有。</w:t>
            </w:r>
            <w:r/>
          </w:p>
          <w:p>
            <w:pPr>
              <w:spacing w:line="500" w:lineRule="exact"/>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售后服务响应时间：免费质保期内如货物出现质量问题，中标人须立即响应。对于普通故障，修复时间不超过24小时，如不能解决的，中标人需在48小时内免费提供备品备件供采购人使用。</w:t>
            </w:r>
            <w:r/>
          </w:p>
          <w:p>
            <w:pPr>
              <w:spacing w:line="500" w:lineRule="exact"/>
              <w:rPr>
                <w:rFonts w:hint="eastAsia" w:ascii="宋体" w:hAnsi="宋体"/>
                <w:sz w:val="24"/>
                <w:lang w:val="en-US" w:eastAsia="zh-CN"/>
              </w:rPr>
            </w:pPr>
            <w:r>
              <w:rPr>
                <w:rFonts w:hint="eastAsia" w:ascii="宋体" w:hAnsi="宋体"/>
                <w:sz w:val="24"/>
                <w:lang w:val="en-US" w:eastAsia="zh-CN"/>
              </w:rPr>
              <w:t xml:space="preserve">7.所有设备质保期内需配套的售后运维服务，其价格均包含在总价中8.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spacing w:line="500" w:lineRule="exact"/>
              <w:rPr>
                <w:rFonts w:hint="eastAsia" w:ascii="宋体" w:hAnsi="宋体"/>
                <w:sz w:val="24"/>
                <w:lang w:val="en-US" w:eastAsia="zh-CN"/>
              </w:rPr>
            </w:pPr>
            <w:r>
              <w:rPr>
                <w:rFonts w:hint="eastAsia" w:ascii="宋体" w:hAnsi="宋体"/>
                <w:sz w:val="24"/>
                <w:lang w:val="en-US" w:eastAsia="zh-CN"/>
              </w:rPr>
              <w:t xml:space="preserve">9.现场培训能够根据采购人需要，合理安排，使采购人能够全面掌握设备的工作原理，熟练独立操作设备，并能够对设备进行日常维护与保养，简单故障诊断与排除。培训是否达到要求须经招标方确认后方可认可。</w:t>
            </w:r>
            <w:r/>
          </w:p>
          <w:p>
            <w:pPr>
              <w:spacing w:line="500" w:lineRule="exact"/>
              <w:rPr>
                <w:rFonts w:hint="default" w:ascii="宋体" w:hAnsi="宋体"/>
                <w:sz w:val="24"/>
                <w:lang w:val="en-US" w:eastAsia="zh-CN"/>
              </w:rPr>
            </w:pPr>
            <w:r>
              <w:rPr>
                <w:rFonts w:hint="eastAsia" w:ascii="宋体" w:hAnsi="宋体"/>
                <w:sz w:val="24"/>
                <w:lang w:val="en-US" w:eastAsia="zh-CN"/>
              </w:rPr>
              <w:t xml:space="preserve">10.培训费用均包含在总价中。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11.自合同签订之日起60日内供货并安装调试完毕。</w:t>
            </w:r>
            <w:r/>
          </w:p>
          <w:p>
            <w:pPr>
              <w:spacing w:line="500" w:lineRule="exact"/>
              <w:rPr>
                <w:rFonts w:hint="eastAsia" w:ascii="宋体" w:hAnsi="宋体"/>
                <w:sz w:val="24"/>
                <w:lang w:val="en-US" w:eastAsia="zh-CN"/>
              </w:rPr>
            </w:pPr>
            <w:r>
              <w:rPr>
                <w:rFonts w:hint="eastAsia" w:ascii="宋体" w:hAnsi="宋体"/>
                <w:sz w:val="24"/>
                <w:lang w:val="en-US" w:eastAsia="zh-CN"/>
              </w:rPr>
              <w:t xml:space="preserve">12.设备安装、调试结束后，由中标人主动向采购人申请开机、试运行及验收事宜。</w:t>
            </w:r>
            <w:r/>
          </w:p>
          <w:p>
            <w:pPr>
              <w:spacing w:line="500" w:lineRule="exact"/>
              <w:rPr>
                <w:rFonts w:hint="eastAsia" w:ascii="宋体" w:hAnsi="宋体"/>
                <w:sz w:val="24"/>
                <w:lang w:val="en-US" w:eastAsia="zh-CN"/>
              </w:rPr>
            </w:pPr>
            <w:r>
              <w:rPr>
                <w:rFonts w:hint="eastAsia" w:ascii="宋体" w:hAnsi="宋体"/>
                <w:sz w:val="24"/>
                <w:lang w:val="en-US" w:eastAsia="zh-CN"/>
              </w:rPr>
              <w:t xml:space="preserve">13.采购人和相关部门将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spacing w:line="500" w:lineRule="exact"/>
              <w:rPr>
                <w:rFonts w:hint="eastAsia" w:ascii="宋体" w:hAnsi="宋体"/>
                <w:sz w:val="24"/>
                <w:lang w:val="en-US" w:eastAsia="zh-CN"/>
              </w:rPr>
            </w:pPr>
            <w:r>
              <w:rPr>
                <w:rFonts w:hint="eastAsia" w:ascii="宋体" w:hAnsi="宋体"/>
                <w:sz w:val="24"/>
                <w:lang w:val="en-US" w:eastAsia="zh-CN"/>
              </w:rPr>
              <w:t xml:space="preserve">14.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spacing w:line="500" w:lineRule="exact"/>
              <w:rPr>
                <w:rFonts w:hint="eastAsia" w:ascii="宋体" w:hAnsi="宋体"/>
                <w:sz w:val="24"/>
                <w:lang w:val="en-US" w:eastAsia="zh-CN"/>
              </w:rPr>
            </w:pPr>
            <w:r>
              <w:rPr>
                <w:rFonts w:hint="eastAsia" w:ascii="宋体" w:hAnsi="宋体"/>
                <w:sz w:val="24"/>
                <w:lang w:val="en-US" w:eastAsia="zh-CN"/>
              </w:rPr>
              <w:t xml:space="preserve">15.中标人应根据采购人使用单位的技术要求提供相应的软硬件产品。由中标人所提供的设备部件间的连线和插接件均应视为设备内部器件，包含在相应的设备之中。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16.所有货物安装时若需使用特殊的接头、插座、线缆、线槽、电管、线卡、桥架、线盒、软管、特殊安装工具等备件由中标人提供，费用包含在总投标价中。</w:t>
            </w:r>
            <w:r/>
          </w:p>
          <w:p>
            <w:pPr>
              <w:spacing w:line="500" w:lineRule="exact"/>
              <w:rPr>
                <w:rFonts w:hint="eastAsia" w:ascii="宋体" w:hAnsi="宋体"/>
                <w:sz w:val="24"/>
                <w:lang w:val="en-US" w:eastAsia="zh-CN"/>
              </w:rPr>
            </w:pPr>
            <w:r>
              <w:rPr>
                <w:rFonts w:hint="eastAsia" w:ascii="宋体" w:hAnsi="宋体"/>
                <w:sz w:val="24"/>
                <w:lang w:val="en-US" w:eastAsia="zh-CN"/>
              </w:rPr>
              <w:t xml:space="preserve">17.对货物进行全面的验收，对验收中暴露出来的问题，中标人应及时进行整改，最终验收合格后，采购人向中标人签发最终验收证明。</w:t>
            </w:r>
            <w:r/>
          </w:p>
          <w:p>
            <w:pPr>
              <w:spacing w:line="500" w:lineRule="exact"/>
              <w:rPr>
                <w:rFonts w:ascii="宋体" w:hAnsi="宋体"/>
                <w:sz w:val="24"/>
              </w:rPr>
            </w:pPr>
            <w:r>
              <w:rPr>
                <w:rFonts w:hint="eastAsia" w:ascii="宋体" w:hAnsi="宋体"/>
                <w:sz w:val="24"/>
                <w:lang w:val="en-US" w:eastAsia="zh-CN"/>
              </w:rPr>
              <w:t xml:space="preserve">18.中标人应向采购人提供安装调试过程中的各种文档资料,以便采购人今后能掌握操作和维护方法。</w:t>
            </w:r>
            <w:r/>
          </w:p>
        </w:tc>
      </w:tr>
      <w:tr>
        <w:trPr>
          <w:trHeight w:val="375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440" w:type="dxa"/>
            <w:textDirection w:val="lrTb"/>
            <w:noWrap/>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Ansi="宋体"/>
          <w:b/>
          <w:sz w:val="36"/>
          <w:szCs w:val="36"/>
        </w:rPr>
      </w:pPr>
      <w:r>
        <w:rPr>
          <w:rFonts w:hint="eastAsia"/>
          <w:sz w:val="24"/>
        </w:rPr>
        <w:t xml:space="preserve">投标单位：   （全称并加盖公章）</w:t>
      </w:r>
      <w:r/>
    </w:p>
    <w:p>
      <w:pPr>
        <w:jc w:val="right"/>
        <w:spacing w:line="480" w:lineRule="exact"/>
        <w:rPr>
          <w:rFonts w:ascii="宋体" w:hAnsi="宋体" w:cs="宋体"/>
          <w:b/>
          <w:sz w:val="36"/>
          <w:szCs w:val="36"/>
        </w:rPr>
      </w:pPr>
      <w:r>
        <w:rPr>
          <w:rFonts w:hint="eastAsia"/>
          <w:sz w:val="24"/>
        </w:rPr>
        <w:t xml:space="preserve">年    月    日</w:t>
      </w:r>
      <w:r/>
    </w:p>
    <w:p>
      <w:pPr>
        <w:jc w:val="center"/>
        <w:spacing w:line="480" w:lineRule="exact"/>
        <w:rPr>
          <w:rFonts w:ascii="宋体" w:hAnsi="宋体" w:cs="宋体"/>
          <w:b/>
          <w:sz w:val="36"/>
          <w:szCs w:val="36"/>
        </w:rPr>
      </w:pPr>
      <w:r>
        <w:rPr>
          <w:rFonts w:ascii="宋体" w:hAnsi="宋体" w:cs="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pStyle w:val="865"/>
      </w:pPr>
      <w:r/>
      <w:r/>
    </w:p>
    <w:p>
      <w:pPr>
        <w:jc w:val="center"/>
        <w:rPr>
          <w:rFonts w:ascii="黑体" w:hAnsi="黑体" w:eastAsia="黑体" w:cs="黑体"/>
          <w:b/>
          <w:sz w:val="36"/>
          <w:szCs w:val="36"/>
        </w:rPr>
      </w:pPr>
      <w:r>
        <w:rPr>
          <w:rFonts w:hint="eastAsia" w:ascii="黑体" w:hAnsi="黑体" w:eastAsia="黑体" w:cs="黑体"/>
          <w:b/>
          <w:sz w:val="36"/>
          <w:szCs w:val="36"/>
        </w:rPr>
        <w:t xml:space="preserve">（十四）技术参数响应表</w:t>
      </w:r>
      <w:r/>
    </w:p>
    <w:tbl>
      <w:tblPr>
        <w:tblStyle w:val="833"/>
        <w:tblW w:w="9677"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6"/>
        <w:gridCol w:w="2486"/>
        <w:gridCol w:w="2740"/>
        <w:gridCol w:w="1498"/>
      </w:tblGrid>
      <w:tr>
        <w:trPr>
          <w:trHeight w:val="722"/>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360" w:lineRule="exact"/>
              <w:widowControl/>
              <w:rPr>
                <w:b/>
                <w:bCs/>
                <w:sz w:val="24"/>
                <w:szCs w:val="24"/>
              </w:rPr>
            </w:pPr>
            <w:r>
              <w:rPr>
                <w:rFonts w:hint="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360" w:lineRule="exact"/>
              <w:widowControl/>
              <w:rPr>
                <w:b/>
                <w:bCs/>
                <w:sz w:val="24"/>
                <w:szCs w:val="24"/>
              </w:rPr>
            </w:pPr>
            <w:r>
              <w:rPr>
                <w:rFonts w:hint="eastAsia"/>
                <w:b/>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360" w:lineRule="exact"/>
              <w:widowControl/>
              <w:rPr>
                <w:b/>
                <w:bCs/>
                <w:sz w:val="24"/>
                <w:szCs w:val="24"/>
              </w:rPr>
            </w:pPr>
            <w:r>
              <w:rPr>
                <w:rFonts w:hint="eastAsia"/>
                <w:b/>
                <w:bCs/>
                <w:sz w:val="24"/>
                <w:szCs w:val="24"/>
              </w:rPr>
              <w:t xml:space="preserve">招标文件技术要求</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360" w:lineRule="exact"/>
              <w:widowControl/>
              <w:rPr>
                <w:b/>
                <w:bCs/>
                <w:sz w:val="24"/>
                <w:szCs w:val="24"/>
              </w:rPr>
            </w:pPr>
            <w:r>
              <w:rPr>
                <w:rFonts w:hint="eastAsia"/>
                <w:b/>
                <w:bCs/>
                <w:sz w:val="24"/>
                <w:szCs w:val="24"/>
              </w:rPr>
              <w:t xml:space="preserve">投标技术指标（不得完全复制且逐条对应招标文件技术要求）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360" w:lineRule="exact"/>
              <w:widowControl/>
              <w:rPr>
                <w:b/>
                <w:bCs/>
                <w:sz w:val="24"/>
                <w:szCs w:val="24"/>
              </w:rPr>
            </w:pPr>
            <w:r>
              <w:rPr>
                <w:rFonts w:hint="eastAsia"/>
                <w:b/>
                <w:bCs/>
                <w:sz w:val="24"/>
                <w:szCs w:val="24"/>
              </w:rPr>
              <w:t xml:space="preserve">偏离情况</w:t>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3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bl>
    <w:p>
      <w:pPr>
        <w:spacing w:line="500" w:lineRule="exact"/>
        <w:rPr>
          <w:rFonts w:ascii="宋体" w:hAnsi="宋体" w:cs="宋体"/>
          <w:b/>
          <w:bCs/>
          <w:sz w:val="24"/>
        </w:rPr>
      </w:pPr>
      <w:r>
        <w:rPr>
          <w:rFonts w:hint="eastAsia" w:ascii="宋体" w:hAnsi="宋体" w:cs="宋体"/>
          <w:b/>
          <w:bCs/>
          <w:sz w:val="24"/>
        </w:rPr>
        <w:t xml:space="preserve">注：1. 投标人应根据投标服务的指标、对照招标文件要求在“偏离情况”栏注明“正偏离”、“无偏离”或“负偏离”，投标人按照自身实际服务能力填写投标技术参数，所有技术参数必须在此表一一对应并体现，不接受其他形式的投标技术响应说明；未填写技术参数及达不到技术参数要求的根据评分标准作相应处理。</w:t>
      </w:r>
      <w:r/>
    </w:p>
    <w:p>
      <w:pPr>
        <w:ind w:left="480"/>
        <w:spacing w:line="500" w:lineRule="exact"/>
        <w:rPr>
          <w:rFonts w:ascii="宋体" w:hAnsi="宋体" w:cs="宋体"/>
          <w:b/>
          <w:bCs/>
          <w:sz w:val="24"/>
        </w:rPr>
      </w:pPr>
      <w:r>
        <w:rPr>
          <w:rFonts w:hint="eastAsia" w:ascii="宋体" w:hAnsi="宋体" w:cs="宋体"/>
          <w:b/>
          <w:bCs/>
          <w:sz w:val="24"/>
        </w:rPr>
        <w:t xml:space="preserve">2.投标人如在投标过程中提供虚假材料谋取中标成交的或采取不正当手段诋毁、排挤其他供应商的,将承担相应法律责任。</w:t>
      </w:r>
      <w:r/>
    </w:p>
    <w:p>
      <w:pPr>
        <w:ind w:firstLine="120"/>
        <w:jc w:val="left"/>
        <w:spacing w:line="480" w:lineRule="exact"/>
        <w:widowControl/>
        <w:rPr>
          <w:rFonts w:ascii="宋体" w:hAnsi="宋体" w:cs="宋体"/>
          <w:sz w:val="24"/>
        </w:rPr>
      </w:pPr>
      <w:r>
        <w:rPr>
          <w:rFonts w:ascii="宋体" w:hAnsi="宋体" w:cs="宋体"/>
          <w:sz w:val="24"/>
        </w:rPr>
      </w:r>
      <w:r/>
    </w:p>
    <w:p>
      <w:pPr>
        <w:jc w:val="left"/>
        <w:spacing w:line="480" w:lineRule="exact"/>
        <w:widowControl/>
        <w:rPr>
          <w:rFonts w:ascii="宋体" w:hAnsi="宋体" w:cs="宋体"/>
          <w:sz w:val="24"/>
        </w:rPr>
      </w:pPr>
      <w:r>
        <w:rPr>
          <w:rFonts w:ascii="宋体" w:hAnsi="宋体" w:cs="宋体"/>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ascii="黑体" w:hAnsi="黑体" w:eastAsia="黑体" w:cs="黑体"/>
        </w:rPr>
      </w:pPr>
      <w:r>
        <w:rPr>
          <w:rFonts w:hint="eastAsia" w:ascii="宋体" w:hAnsi="宋体" w:cs="宋体"/>
          <w:sz w:val="24"/>
        </w:rPr>
        <w:t xml:space="preserve">投标单位：   （全称并加盖公章）             </w:t>
      </w:r>
      <w:r/>
    </w:p>
    <w:p>
      <w:pPr>
        <w:pStyle w:val="1019"/>
        <w:rPr>
          <w:rFonts w:ascii="宋体" w:hAnsi="宋体" w:cs="宋体"/>
          <w:sz w:val="24"/>
        </w:rPr>
      </w:pPr>
      <w:r>
        <w:rPr>
          <w:rFonts w:hint="eastAsia" w:ascii="宋体" w:hAnsi="宋体" w:cs="宋体"/>
          <w:b w:val="0"/>
          <w:bCs w:val="0"/>
          <w:sz w:val="24"/>
        </w:rPr>
        <w:t xml:space="preserve"> </w:t>
      </w:r>
      <w:r>
        <w:rPr>
          <w:rFonts w:hint="eastAsia" w:ascii="宋体" w:hAnsi="宋体" w:cs="宋体"/>
          <w:b w:val="0"/>
          <w:bCs w:val="0"/>
          <w:sz w:val="24"/>
          <w:lang w:val="en-US" w:eastAsia="zh-CN"/>
        </w:rPr>
        <w:t xml:space="preserve">  </w:t>
      </w:r>
      <w:r>
        <w:rPr>
          <w:rFonts w:hint="eastAsia" w:ascii="宋体" w:hAnsi="宋体" w:cs="宋体"/>
          <w:b w:val="0"/>
          <w:bCs w:val="0"/>
          <w:sz w:val="24"/>
        </w:rPr>
        <w:t xml:space="preserve">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before="120" w:after="120" w:line="460" w:lineRule="exact"/>
        <w:widowControl/>
        <w:rPr>
          <w:rFonts w:ascii="宋体" w:hAnsi="Courier New"/>
          <w:b/>
          <w:sz w:val="32"/>
          <w:szCs w:val="32"/>
        </w:rPr>
        <w:sectPr>
          <w:headerReference w:type="default" r:id="rId10"/>
          <w:footerReference w:type="default" r:id="rId14"/>
          <w:footnotePr/>
          <w:endnotePr/>
          <w:type w:val="nextPage"/>
          <w:pgSz w:w="11906" w:h="16838" w:orient="portrait"/>
          <w:pgMar w:top="1134" w:right="1219" w:bottom="1134" w:left="1219" w:header="624" w:footer="624" w:gutter="283"/>
          <w:cols w:num="1" w:sep="0" w:space="0" w:equalWidth="1"/>
          <w:docGrid w:linePitch="360"/>
        </w:sectPr>
        <w:outlineLvl w:val="0"/>
      </w:pPr>
      <w:r/>
      <w:bookmarkStart w:id="4" w:name="_Toc153981204"/>
      <w:r/>
      <w:bookmarkEnd w:id="4"/>
      <w:r/>
      <w:r/>
    </w:p>
    <w:p>
      <w:pPr>
        <w:jc w:val="both"/>
        <w:spacing w:before="120" w:after="120" w:line="460" w:lineRule="exact"/>
        <w:rPr>
          <w:rFonts w:ascii="宋体" w:hAnsi="Courier New"/>
          <w:b/>
          <w:sz w:val="32"/>
          <w:szCs w:val="32"/>
        </w:rPr>
        <w:outlineLvl w:val="0"/>
      </w:pPr>
      <w:r>
        <w:rPr>
          <w:rFonts w:ascii="宋体" w:hAnsi="Courier New"/>
          <w:b/>
          <w:sz w:val="32"/>
          <w:szCs w:val="32"/>
        </w:rPr>
      </w:r>
      <w:r/>
    </w:p>
    <w:p>
      <w:pPr>
        <w:jc w:val="center"/>
        <w:rPr>
          <w:rFonts w:ascii="黑体" w:hAnsi="黑体" w:eastAsia="黑体" w:cs="黑体"/>
          <w:b/>
          <w:sz w:val="36"/>
          <w:szCs w:val="36"/>
        </w:rPr>
      </w:pPr>
      <w:r/>
      <w:bookmarkStart w:id="5" w:name="_Toc153981207"/>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）实施方案</w:t>
      </w:r>
      <w:bookmarkEnd w:id="5"/>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134" w:right="1219" w:bottom="1134" w:left="1219" w:header="624" w:footer="624"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832"/>
    <w:link w:val="823"/>
    <w:uiPriority w:val="9"/>
    <w:rPr>
      <w:rFonts w:ascii="Arial" w:hAnsi="Arial" w:eastAsia="Arial" w:cs="Arial"/>
      <w:sz w:val="40"/>
      <w:szCs w:val="40"/>
    </w:rPr>
  </w:style>
  <w:style w:type="character" w:styleId="786">
    <w:name w:val="Heading 2 Char"/>
    <w:basedOn w:val="832"/>
    <w:link w:val="824"/>
    <w:uiPriority w:val="9"/>
    <w:rPr>
      <w:rFonts w:ascii="Arial" w:hAnsi="Arial" w:eastAsia="Arial" w:cs="Arial"/>
      <w:sz w:val="34"/>
    </w:rPr>
  </w:style>
  <w:style w:type="character" w:styleId="787">
    <w:name w:val="Heading 3 Char"/>
    <w:basedOn w:val="832"/>
    <w:link w:val="825"/>
    <w:uiPriority w:val="9"/>
    <w:rPr>
      <w:rFonts w:ascii="Arial" w:hAnsi="Arial" w:eastAsia="Arial" w:cs="Arial"/>
      <w:sz w:val="30"/>
      <w:szCs w:val="30"/>
    </w:rPr>
  </w:style>
  <w:style w:type="character" w:styleId="788">
    <w:name w:val="Heading 4 Char"/>
    <w:basedOn w:val="832"/>
    <w:link w:val="826"/>
    <w:uiPriority w:val="9"/>
    <w:rPr>
      <w:rFonts w:ascii="Arial" w:hAnsi="Arial" w:eastAsia="Arial" w:cs="Arial"/>
      <w:b/>
      <w:bCs/>
      <w:sz w:val="26"/>
      <w:szCs w:val="26"/>
    </w:rPr>
  </w:style>
  <w:style w:type="character" w:styleId="789">
    <w:name w:val="Heading 5 Char"/>
    <w:basedOn w:val="832"/>
    <w:link w:val="827"/>
    <w:uiPriority w:val="9"/>
    <w:rPr>
      <w:rFonts w:ascii="Arial" w:hAnsi="Arial" w:eastAsia="Arial" w:cs="Arial"/>
      <w:b/>
      <w:bCs/>
      <w:sz w:val="24"/>
      <w:szCs w:val="24"/>
    </w:rPr>
  </w:style>
  <w:style w:type="character" w:styleId="790">
    <w:name w:val="Heading 6 Char"/>
    <w:basedOn w:val="832"/>
    <w:link w:val="828"/>
    <w:uiPriority w:val="9"/>
    <w:rPr>
      <w:rFonts w:ascii="Arial" w:hAnsi="Arial" w:eastAsia="Arial" w:cs="Arial"/>
      <w:b/>
      <w:bCs/>
      <w:sz w:val="22"/>
      <w:szCs w:val="22"/>
    </w:rPr>
  </w:style>
  <w:style w:type="character" w:styleId="791">
    <w:name w:val="Heading 7 Char"/>
    <w:basedOn w:val="832"/>
    <w:link w:val="829"/>
    <w:uiPriority w:val="9"/>
    <w:rPr>
      <w:rFonts w:ascii="Arial" w:hAnsi="Arial" w:eastAsia="Arial" w:cs="Arial"/>
      <w:b/>
      <w:bCs/>
      <w:i/>
      <w:iCs/>
      <w:sz w:val="22"/>
      <w:szCs w:val="22"/>
    </w:rPr>
  </w:style>
  <w:style w:type="character" w:styleId="792">
    <w:name w:val="Heading 8 Char"/>
    <w:basedOn w:val="832"/>
    <w:link w:val="830"/>
    <w:uiPriority w:val="9"/>
    <w:rPr>
      <w:rFonts w:ascii="Arial" w:hAnsi="Arial" w:eastAsia="Arial" w:cs="Arial"/>
      <w:i/>
      <w:iCs/>
      <w:sz w:val="22"/>
      <w:szCs w:val="22"/>
    </w:rPr>
  </w:style>
  <w:style w:type="character" w:styleId="793">
    <w:name w:val="Heading 9 Char"/>
    <w:basedOn w:val="832"/>
    <w:link w:val="831"/>
    <w:uiPriority w:val="9"/>
    <w:rPr>
      <w:rFonts w:ascii="Arial" w:hAnsi="Arial" w:eastAsia="Arial" w:cs="Arial"/>
      <w:i/>
      <w:iCs/>
      <w:sz w:val="21"/>
      <w:szCs w:val="21"/>
    </w:rPr>
  </w:style>
  <w:style w:type="character" w:styleId="794">
    <w:name w:val="Title Char"/>
    <w:basedOn w:val="832"/>
    <w:link w:val="858"/>
    <w:uiPriority w:val="10"/>
    <w:rPr>
      <w:sz w:val="48"/>
      <w:szCs w:val="48"/>
    </w:rPr>
  </w:style>
  <w:style w:type="character" w:styleId="795">
    <w:name w:val="Subtitle Char"/>
    <w:basedOn w:val="832"/>
    <w:link w:val="851"/>
    <w:uiPriority w:val="11"/>
    <w:rPr>
      <w:sz w:val="24"/>
      <w:szCs w:val="24"/>
    </w:rPr>
  </w:style>
  <w:style w:type="character" w:styleId="796">
    <w:name w:val="Quote Char"/>
    <w:link w:val="883"/>
    <w:uiPriority w:val="29"/>
    <w:rPr>
      <w:i/>
    </w:rPr>
  </w:style>
  <w:style w:type="character" w:styleId="797">
    <w:name w:val="Intense Quote Char"/>
    <w:link w:val="885"/>
    <w:uiPriority w:val="30"/>
    <w:rPr>
      <w:i/>
    </w:rPr>
  </w:style>
  <w:style w:type="character" w:styleId="798">
    <w:name w:val="Header Char"/>
    <w:basedOn w:val="832"/>
    <w:link w:val="848"/>
    <w:uiPriority w:val="99"/>
  </w:style>
  <w:style w:type="character" w:styleId="799">
    <w:name w:val="Caption Char"/>
    <w:basedOn w:val="835"/>
    <w:link w:val="847"/>
    <w:uiPriority w:val="99"/>
  </w:style>
  <w:style w:type="table" w:styleId="800">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9">
    <w:name w:val="Footnote Text Char"/>
    <w:link w:val="852"/>
    <w:uiPriority w:val="99"/>
    <w:rPr>
      <w:sz w:val="18"/>
    </w:rPr>
  </w:style>
  <w:style w:type="character" w:styleId="820">
    <w:name w:val="Endnote Text Char"/>
    <w:link w:val="845"/>
    <w:uiPriority w:val="99"/>
    <w:rPr>
      <w:sz w:val="20"/>
    </w:rPr>
  </w:style>
  <w:style w:type="paragraph" w:styleId="821">
    <w:name w:val="TOC Heading"/>
    <w:uiPriority w:val="39"/>
    <w:unhideWhenUsed/>
  </w:style>
  <w:style w:type="paragraph" w:styleId="82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23">
    <w:name w:val="Heading 1"/>
    <w:basedOn w:val="822"/>
    <w:next w:val="822"/>
    <w:link w:val="870"/>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871"/>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link w:val="872"/>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873"/>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874"/>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875"/>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77"/>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78"/>
    <w:uiPriority w:val="9"/>
    <w:unhideWhenUsed/>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spacing w:after="57"/>
    </w:pPr>
  </w:style>
  <w:style w:type="paragraph" w:styleId="835">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annotation text"/>
    <w:basedOn w:val="822"/>
    <w:uiPriority w:val="0"/>
    <w:qFormat/>
    <w:pPr>
      <w:jc w:val="left"/>
    </w:pPr>
  </w:style>
  <w:style w:type="paragraph" w:styleId="837">
    <w:name w:val="Body Text"/>
    <w:basedOn w:val="822"/>
    <w:uiPriority w:val="0"/>
    <w:qFormat/>
    <w:pPr>
      <w:spacing w:after="120"/>
    </w:pPr>
  </w:style>
  <w:style w:type="paragraph" w:styleId="838">
    <w:name w:val="Body Text Indent"/>
    <w:basedOn w:val="822"/>
    <w:next w:val="839"/>
    <w:uiPriority w:val="99"/>
    <w:unhideWhenUsed/>
    <w:qFormat/>
    <w:pPr>
      <w:ind w:left="420"/>
      <w:spacing w:after="120"/>
    </w:pPr>
  </w:style>
  <w:style w:type="paragraph" w:styleId="839">
    <w:name w:val="envelope return"/>
    <w:basedOn w:val="822"/>
    <w:uiPriority w:val="0"/>
    <w:qFormat/>
    <w:rPr>
      <w:rFonts w:ascii="Arial" w:hAnsi="Arial"/>
    </w:rPr>
  </w:style>
  <w:style w:type="paragraph" w:styleId="840">
    <w:name w:val="toc 5"/>
    <w:basedOn w:val="822"/>
    <w:next w:val="822"/>
    <w:uiPriority w:val="39"/>
    <w:unhideWhenUsed/>
    <w:qFormat/>
    <w:pPr>
      <w:ind w:left="1134"/>
      <w:spacing w:after="57"/>
    </w:pPr>
  </w:style>
  <w:style w:type="paragraph" w:styleId="841">
    <w:name w:val="toc 3"/>
    <w:basedOn w:val="822"/>
    <w:next w:val="822"/>
    <w:uiPriority w:val="39"/>
    <w:unhideWhenUsed/>
    <w:qFormat/>
    <w:pPr>
      <w:ind w:left="567"/>
      <w:spacing w:after="57"/>
    </w:pPr>
  </w:style>
  <w:style w:type="paragraph" w:styleId="842">
    <w:name w:val="Plain Text"/>
    <w:basedOn w:val="822"/>
    <w:uiPriority w:val="0"/>
    <w:qFormat/>
    <w:rPr>
      <w:rFonts w:ascii="宋体" w:hAnsi="Courier New"/>
    </w:rPr>
  </w:style>
  <w:style w:type="paragraph" w:styleId="843">
    <w:name w:val="toc 8"/>
    <w:basedOn w:val="822"/>
    <w:next w:val="822"/>
    <w:uiPriority w:val="39"/>
    <w:unhideWhenUsed/>
    <w:qFormat/>
    <w:pPr>
      <w:ind w:left="1984"/>
      <w:spacing w:after="57"/>
    </w:pPr>
  </w:style>
  <w:style w:type="paragraph" w:styleId="844">
    <w:name w:val="Body Text Indent 2"/>
    <w:basedOn w:val="822"/>
    <w:uiPriority w:val="99"/>
    <w:qFormat/>
    <w:pPr>
      <w:ind w:left="420"/>
      <w:spacing w:after="120" w:line="480" w:lineRule="auto"/>
    </w:pPr>
  </w:style>
  <w:style w:type="paragraph" w:styleId="845">
    <w:name w:val="endnote text"/>
    <w:basedOn w:val="822"/>
    <w:link w:val="1015"/>
    <w:uiPriority w:val="99"/>
    <w:semiHidden/>
    <w:unhideWhenUsed/>
    <w:qFormat/>
    <w:rPr>
      <w:sz w:val="20"/>
    </w:rPr>
  </w:style>
  <w:style w:type="paragraph" w:styleId="846">
    <w:name w:val="Balloon Text"/>
    <w:basedOn w:val="822"/>
    <w:link w:val="1063"/>
    <w:uiPriority w:val="99"/>
    <w:semiHidden/>
    <w:unhideWhenUsed/>
    <w:qFormat/>
    <w:rPr>
      <w:sz w:val="18"/>
      <w:szCs w:val="18"/>
    </w:rPr>
  </w:style>
  <w:style w:type="paragraph" w:styleId="847">
    <w:name w:val="Footer"/>
    <w:basedOn w:val="822"/>
    <w:link w:val="889"/>
    <w:uiPriority w:val="99"/>
    <w:unhideWhenUsed/>
    <w:qFormat/>
    <w:pPr>
      <w:tabs>
        <w:tab w:val="center" w:pos="7143" w:leader="none"/>
        <w:tab w:val="right" w:pos="14287" w:leader="none"/>
      </w:tabs>
    </w:pPr>
  </w:style>
  <w:style w:type="paragraph" w:styleId="848">
    <w:name w:val="Header"/>
    <w:basedOn w:val="822"/>
    <w:link w:val="887"/>
    <w:uiPriority w:val="99"/>
    <w:unhideWhenUsed/>
    <w:qFormat/>
    <w:pPr>
      <w:tabs>
        <w:tab w:val="center" w:pos="7143" w:leader="none"/>
        <w:tab w:val="right" w:pos="14287" w:leader="none"/>
      </w:tabs>
    </w:pPr>
  </w:style>
  <w:style w:type="paragraph" w:styleId="849">
    <w:name w:val="toc 1"/>
    <w:basedOn w:val="822"/>
    <w:next w:val="822"/>
    <w:uiPriority w:val="39"/>
    <w:unhideWhenUsed/>
    <w:qFormat/>
    <w:pPr>
      <w:spacing w:after="57"/>
    </w:pPr>
  </w:style>
  <w:style w:type="paragraph" w:styleId="850">
    <w:name w:val="toc 4"/>
    <w:basedOn w:val="822"/>
    <w:next w:val="822"/>
    <w:uiPriority w:val="39"/>
    <w:unhideWhenUsed/>
    <w:qFormat/>
    <w:pPr>
      <w:ind w:left="850"/>
      <w:spacing w:after="57"/>
    </w:pPr>
  </w:style>
  <w:style w:type="paragraph" w:styleId="851">
    <w:name w:val="Subtitle"/>
    <w:basedOn w:val="822"/>
    <w:next w:val="822"/>
    <w:link w:val="882"/>
    <w:uiPriority w:val="11"/>
    <w:qFormat/>
    <w:pPr>
      <w:spacing w:before="200" w:after="200"/>
    </w:pPr>
    <w:rPr>
      <w:sz w:val="24"/>
      <w:szCs w:val="24"/>
    </w:rPr>
  </w:style>
  <w:style w:type="paragraph" w:styleId="852">
    <w:name w:val="footnote text"/>
    <w:basedOn w:val="822"/>
    <w:link w:val="1014"/>
    <w:uiPriority w:val="99"/>
    <w:semiHidden/>
    <w:unhideWhenUsed/>
    <w:qFormat/>
    <w:pPr>
      <w:spacing w:after="40"/>
    </w:pPr>
    <w:rPr>
      <w:sz w:val="18"/>
    </w:rPr>
  </w:style>
  <w:style w:type="paragraph" w:styleId="853">
    <w:name w:val="toc 6"/>
    <w:basedOn w:val="822"/>
    <w:next w:val="822"/>
    <w:uiPriority w:val="39"/>
    <w:unhideWhenUsed/>
    <w:qFormat/>
    <w:pPr>
      <w:ind w:left="1417"/>
      <w:spacing w:after="57"/>
    </w:pPr>
  </w:style>
  <w:style w:type="paragraph" w:styleId="854">
    <w:name w:val="table of figures"/>
    <w:basedOn w:val="822"/>
    <w:next w:val="822"/>
    <w:uiPriority w:val="99"/>
    <w:unhideWhenUsed/>
    <w:qFormat/>
  </w:style>
  <w:style w:type="paragraph" w:styleId="855">
    <w:name w:val="toc 2"/>
    <w:basedOn w:val="822"/>
    <w:next w:val="822"/>
    <w:uiPriority w:val="39"/>
    <w:unhideWhenUsed/>
    <w:qFormat/>
    <w:pPr>
      <w:ind w:left="283"/>
      <w:spacing w:after="57"/>
    </w:pPr>
  </w:style>
  <w:style w:type="paragraph" w:styleId="856">
    <w:name w:val="toc 9"/>
    <w:basedOn w:val="822"/>
    <w:next w:val="822"/>
    <w:uiPriority w:val="39"/>
    <w:unhideWhenUsed/>
    <w:qFormat/>
    <w:pPr>
      <w:ind w:left="2268"/>
      <w:spacing w:after="57"/>
    </w:pPr>
  </w:style>
  <w:style w:type="paragraph" w:styleId="857">
    <w:name w:val="Normal (Web)"/>
    <w:basedOn w:val="822"/>
    <w:uiPriority w:val="99"/>
    <w:qFormat/>
    <w:pPr>
      <w:jc w:val="left"/>
      <w:spacing w:before="100" w:beforeAutospacing="1" w:after="100" w:afterAutospacing="1"/>
      <w:widowControl/>
    </w:pPr>
    <w:rPr>
      <w:rFonts w:ascii="宋体" w:hAnsi="宋体" w:cs="宋体"/>
      <w:sz w:val="24"/>
      <w:szCs w:val="24"/>
    </w:rPr>
  </w:style>
  <w:style w:type="paragraph" w:styleId="858">
    <w:name w:val="Title"/>
    <w:basedOn w:val="822"/>
    <w:next w:val="822"/>
    <w:link w:val="881"/>
    <w:uiPriority w:val="10"/>
    <w:qFormat/>
    <w:pPr>
      <w:contextualSpacing/>
      <w:spacing w:before="300" w:after="200"/>
    </w:pPr>
    <w:rPr>
      <w:sz w:val="48"/>
      <w:szCs w:val="48"/>
    </w:rPr>
  </w:style>
  <w:style w:type="paragraph" w:styleId="859">
    <w:name w:val="Body Text First Indent"/>
    <w:basedOn w:val="822"/>
    <w:uiPriority w:val="0"/>
    <w:qFormat/>
    <w:pPr>
      <w:ind w:firstLine="420"/>
    </w:pPr>
    <w:rPr>
      <w:szCs w:val="24"/>
    </w:rPr>
  </w:style>
  <w:style w:type="paragraph" w:styleId="860">
    <w:name w:val="Body Text First Indent 2"/>
    <w:basedOn w:val="838"/>
    <w:next w:val="822"/>
    <w:uiPriority w:val="0"/>
    <w:qFormat/>
    <w:pPr>
      <w:ind w:firstLine="420"/>
    </w:pPr>
  </w:style>
  <w:style w:type="table" w:styleId="8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endnote reference"/>
    <w:uiPriority w:val="99"/>
    <w:semiHidden/>
    <w:unhideWhenUsed/>
    <w:qFormat/>
    <w:rPr>
      <w:vertAlign w:val="superscript"/>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paragraph" w:styleId="86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866" w:customStyle="1">
    <w:name w:val="一级条标题"/>
    <w:basedOn w:val="867"/>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customStyle="1">
    <w:name w:val="章标题"/>
    <w:next w:val="82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8" w:customStyle="1">
    <w:name w:val="段"/>
    <w:next w:val="86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9" w:customStyle="1">
    <w:name w:val="正文 A"/>
    <w:next w:val="868"/>
    <w:uiPriority w:val="0"/>
    <w:qFormat/>
    <w:pPr>
      <w:jc w:val="both"/>
      <w:widowControl w:val="off"/>
    </w:pPr>
    <w:rPr>
      <w:rFonts w:ascii="Calibri" w:hAnsi="Calibri" w:eastAsia="Calibri" w:cs="Calibri"/>
      <w:color w:val="000000"/>
      <w:sz w:val="21"/>
      <w:szCs w:val="21"/>
      <w:lang w:val="en-US" w:eastAsia="zh-CN" w:bidi="ar-SA"/>
    </w:rPr>
  </w:style>
  <w:style w:type="character" w:styleId="870" w:customStyle="1">
    <w:name w:val="标题 1 Char"/>
    <w:link w:val="823"/>
    <w:uiPriority w:val="9"/>
    <w:qFormat/>
    <w:rPr>
      <w:rFonts w:ascii="Arial" w:hAnsi="Arial" w:eastAsia="Arial" w:cs="Arial"/>
      <w:sz w:val="40"/>
      <w:szCs w:val="40"/>
    </w:rPr>
  </w:style>
  <w:style w:type="character" w:styleId="871" w:customStyle="1">
    <w:name w:val="标题 2 Char"/>
    <w:link w:val="824"/>
    <w:uiPriority w:val="9"/>
    <w:qFormat/>
    <w:rPr>
      <w:rFonts w:ascii="Arial" w:hAnsi="Arial" w:eastAsia="Arial" w:cs="Arial"/>
      <w:sz w:val="34"/>
    </w:rPr>
  </w:style>
  <w:style w:type="character" w:styleId="872" w:customStyle="1">
    <w:name w:val="标题 3 Char"/>
    <w:link w:val="825"/>
    <w:uiPriority w:val="9"/>
    <w:qFormat/>
    <w:rPr>
      <w:rFonts w:ascii="Arial" w:hAnsi="Arial" w:eastAsia="Arial" w:cs="Arial"/>
      <w:sz w:val="30"/>
      <w:szCs w:val="30"/>
    </w:rPr>
  </w:style>
  <w:style w:type="character" w:styleId="873" w:customStyle="1">
    <w:name w:val="标题 4 Char"/>
    <w:link w:val="826"/>
    <w:uiPriority w:val="9"/>
    <w:qFormat/>
    <w:rPr>
      <w:rFonts w:ascii="Arial" w:hAnsi="Arial" w:eastAsia="Arial" w:cs="Arial"/>
      <w:b/>
      <w:bCs/>
      <w:sz w:val="26"/>
      <w:szCs w:val="26"/>
    </w:rPr>
  </w:style>
  <w:style w:type="character" w:styleId="874" w:customStyle="1">
    <w:name w:val="标题 5 Char"/>
    <w:link w:val="827"/>
    <w:uiPriority w:val="9"/>
    <w:qFormat/>
    <w:rPr>
      <w:rFonts w:ascii="Arial" w:hAnsi="Arial" w:eastAsia="Arial" w:cs="Arial"/>
      <w:b/>
      <w:bCs/>
      <w:sz w:val="24"/>
      <w:szCs w:val="24"/>
    </w:rPr>
  </w:style>
  <w:style w:type="character" w:styleId="875" w:customStyle="1">
    <w:name w:val="标题 6 Char"/>
    <w:link w:val="828"/>
    <w:uiPriority w:val="9"/>
    <w:qFormat/>
    <w:rPr>
      <w:rFonts w:ascii="Arial" w:hAnsi="Arial" w:eastAsia="Arial" w:cs="Arial"/>
      <w:b/>
      <w:bCs/>
      <w:sz w:val="22"/>
      <w:szCs w:val="22"/>
    </w:rPr>
  </w:style>
  <w:style w:type="character" w:styleId="876" w:customStyle="1">
    <w:name w:val="标题 7 Char"/>
    <w:link w:val="829"/>
    <w:uiPriority w:val="9"/>
    <w:qFormat/>
    <w:rPr>
      <w:rFonts w:ascii="Arial" w:hAnsi="Arial" w:eastAsia="Arial" w:cs="Arial"/>
      <w:b/>
      <w:bCs/>
      <w:i/>
      <w:iCs/>
      <w:sz w:val="22"/>
      <w:szCs w:val="22"/>
    </w:rPr>
  </w:style>
  <w:style w:type="character" w:styleId="877" w:customStyle="1">
    <w:name w:val="标题 8 Char"/>
    <w:link w:val="830"/>
    <w:uiPriority w:val="9"/>
    <w:qFormat/>
    <w:rPr>
      <w:rFonts w:ascii="Arial" w:hAnsi="Arial" w:eastAsia="Arial" w:cs="Arial"/>
      <w:i/>
      <w:iCs/>
      <w:sz w:val="22"/>
      <w:szCs w:val="22"/>
    </w:rPr>
  </w:style>
  <w:style w:type="character" w:styleId="878" w:customStyle="1">
    <w:name w:val="标题 9 Char"/>
    <w:link w:val="831"/>
    <w:uiPriority w:val="9"/>
    <w:qFormat/>
    <w:rPr>
      <w:rFonts w:ascii="Arial" w:hAnsi="Arial" w:eastAsia="Arial" w:cs="Arial"/>
      <w:i/>
      <w:iCs/>
      <w:sz w:val="21"/>
      <w:szCs w:val="21"/>
    </w:rPr>
  </w:style>
  <w:style w:type="paragraph" w:styleId="879">
    <w:name w:val="List Paragraph"/>
    <w:basedOn w:val="822"/>
    <w:uiPriority w:val="34"/>
    <w:qFormat/>
    <w:pPr>
      <w:contextualSpacing/>
      <w:ind w:left="720"/>
    </w:p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标题 Char"/>
    <w:link w:val="858"/>
    <w:uiPriority w:val="10"/>
    <w:qFormat/>
    <w:rPr>
      <w:sz w:val="48"/>
      <w:szCs w:val="48"/>
    </w:rPr>
  </w:style>
  <w:style w:type="character" w:styleId="882" w:customStyle="1">
    <w:name w:val="副标题 Char"/>
    <w:link w:val="851"/>
    <w:uiPriority w:val="11"/>
    <w:qFormat/>
    <w:rPr>
      <w:sz w:val="24"/>
      <w:szCs w:val="24"/>
    </w:rPr>
  </w:style>
  <w:style w:type="paragraph" w:styleId="883">
    <w:name w:val="Quote"/>
    <w:basedOn w:val="822"/>
    <w:next w:val="822"/>
    <w:link w:val="884"/>
    <w:uiPriority w:val="29"/>
    <w:qFormat/>
    <w:pPr>
      <w:ind w:left="720" w:right="720"/>
    </w:pPr>
    <w:rPr>
      <w:i/>
    </w:rPr>
  </w:style>
  <w:style w:type="character" w:styleId="884" w:customStyle="1">
    <w:name w:val="引用 Char"/>
    <w:link w:val="883"/>
    <w:uiPriority w:val="29"/>
    <w:qFormat/>
    <w:rPr>
      <w:i/>
    </w:rPr>
  </w:style>
  <w:style w:type="paragraph" w:styleId="885">
    <w:name w:val="Intense Quote"/>
    <w:basedOn w:val="822"/>
    <w:next w:val="822"/>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Char"/>
    <w:link w:val="885"/>
    <w:uiPriority w:val="30"/>
    <w:qFormat/>
    <w:rPr>
      <w:i/>
    </w:rPr>
  </w:style>
  <w:style w:type="character" w:styleId="887" w:customStyle="1">
    <w:name w:val="页眉 Char1"/>
    <w:link w:val="848"/>
    <w:uiPriority w:val="99"/>
    <w:qFormat/>
  </w:style>
  <w:style w:type="character" w:styleId="888" w:customStyle="1">
    <w:name w:val="Footer Char"/>
    <w:uiPriority w:val="99"/>
    <w:qFormat/>
  </w:style>
  <w:style w:type="character" w:styleId="889" w:customStyle="1">
    <w:name w:val="页脚 Char"/>
    <w:link w:val="847"/>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Char"/>
    <w:link w:val="852"/>
    <w:uiPriority w:val="99"/>
    <w:qFormat/>
    <w:rPr>
      <w:sz w:val="18"/>
    </w:rPr>
  </w:style>
  <w:style w:type="character" w:styleId="1015" w:customStyle="1">
    <w:name w:val="尾注文本 Char"/>
    <w:link w:val="845"/>
    <w:uiPriority w:val="99"/>
    <w:qFormat/>
    <w:rPr>
      <w:sz w:val="20"/>
    </w:rPr>
  </w:style>
  <w:style w:type="paragraph" w:styleId="1016" w:customStyle="1">
    <w:name w:val="TOC 标题1"/>
    <w:uiPriority w:val="39"/>
    <w:unhideWhenUsed/>
    <w:qFormat/>
    <w:rPr>
      <w:rFonts w:ascii="Times New Roman" w:hAnsi="Times New Roman" w:eastAsia="宋体" w:cs="Times New Roman"/>
      <w:lang w:val="en-US" w:eastAsia="zh-CN" w:bidi="ar-SA"/>
    </w:rPr>
  </w:style>
  <w:style w:type="paragraph" w:styleId="1017" w:customStyle="1">
    <w:name w:val="标题 11"/>
    <w:basedOn w:val="822"/>
    <w:next w:val="822"/>
    <w:uiPriority w:val="9"/>
    <w:qFormat/>
    <w:pPr>
      <w:keepLines/>
      <w:keepNext/>
      <w:spacing w:before="340" w:after="330" w:line="578" w:lineRule="auto"/>
      <w:outlineLvl w:val="0"/>
    </w:pPr>
    <w:rPr>
      <w:b/>
      <w:bCs/>
      <w:sz w:val="44"/>
      <w:szCs w:val="44"/>
    </w:rPr>
  </w:style>
  <w:style w:type="paragraph" w:styleId="1018" w:customStyle="1">
    <w:name w:val="标题 21"/>
    <w:basedOn w:val="822"/>
    <w:next w:val="822"/>
    <w:uiPriority w:val="0"/>
    <w:qFormat/>
    <w:pPr>
      <w:jc w:val="left"/>
      <w:spacing w:beforeAutospacing="1" w:afterAutospacing="1"/>
      <w:widowControl/>
      <w:outlineLvl w:val="1"/>
    </w:pPr>
    <w:rPr>
      <w:rFonts w:hint="eastAsia" w:ascii="宋体" w:hAnsi="宋体"/>
      <w:b/>
      <w:bCs/>
      <w:sz w:val="36"/>
      <w:szCs w:val="36"/>
    </w:rPr>
  </w:style>
  <w:style w:type="paragraph" w:styleId="1019" w:customStyle="1">
    <w:name w:val="标题 311"/>
    <w:basedOn w:val="822"/>
    <w:next w:val="822"/>
    <w:uiPriority w:val="9"/>
    <w:qFormat/>
    <w:pPr>
      <w:keepLines/>
      <w:keepNext/>
      <w:spacing w:before="260" w:after="260" w:line="416" w:lineRule="auto"/>
      <w:outlineLvl w:val="2"/>
    </w:pPr>
    <w:rPr>
      <w:b/>
      <w:bCs/>
      <w:sz w:val="32"/>
      <w:szCs w:val="32"/>
    </w:rPr>
  </w:style>
  <w:style w:type="character" w:styleId="1020" w:customStyle="1">
    <w:name w:val="默认段落字体1"/>
    <w:uiPriority w:val="1"/>
    <w:unhideWhenUsed/>
    <w:qFormat/>
  </w:style>
  <w:style w:type="table" w:styleId="1021" w:customStyle="1">
    <w:name w:val="普通表格1"/>
    <w:uiPriority w:val="99"/>
    <w:unhideWhenUsed/>
    <w:qFormat/>
    <w:tblPr>
      <w:tblCellMar>
        <w:left w:w="0" w:type="dxa"/>
        <w:top w:w="0" w:type="dxa"/>
        <w:right w:w="0" w:type="dxa"/>
        <w:bottom w:w="0" w:type="dxa"/>
      </w:tblCellMar>
    </w:tblPr>
  </w:style>
  <w:style w:type="paragraph" w:styleId="1022" w:customStyle="1">
    <w:name w:val="正文首行缩进11"/>
    <w:basedOn w:val="1023"/>
    <w:next w:val="822"/>
    <w:uiPriority w:val="0"/>
    <w:qFormat/>
    <w:pPr>
      <w:ind w:firstLine="420"/>
    </w:pPr>
  </w:style>
  <w:style w:type="paragraph" w:styleId="1023" w:customStyle="1">
    <w:name w:val="正文文本11"/>
    <w:basedOn w:val="822"/>
    <w:next w:val="822"/>
    <w:uiPriority w:val="0"/>
    <w:qFormat/>
    <w:rPr>
      <w:rFonts w:ascii="Tahoma" w:hAnsi="Tahoma"/>
      <w:szCs w:val="24"/>
    </w:rPr>
  </w:style>
  <w:style w:type="paragraph" w:styleId="1024" w:customStyle="1">
    <w:name w:val="正文缩进1"/>
    <w:basedOn w:val="822"/>
    <w:uiPriority w:val="0"/>
    <w:qFormat/>
    <w:pPr>
      <w:ind w:firstLine="420"/>
    </w:pPr>
    <w:rPr>
      <w:szCs w:val="24"/>
    </w:rPr>
  </w:style>
  <w:style w:type="paragraph" w:styleId="1025" w:customStyle="1">
    <w:name w:val="批注文字1"/>
    <w:basedOn w:val="822"/>
    <w:uiPriority w:val="0"/>
    <w:qFormat/>
    <w:pPr>
      <w:jc w:val="left"/>
    </w:pPr>
  </w:style>
  <w:style w:type="paragraph" w:styleId="1026" w:customStyle="1">
    <w:name w:val="正文文本缩进1"/>
    <w:basedOn w:val="822"/>
    <w:next w:val="1027"/>
    <w:uiPriority w:val="0"/>
    <w:qFormat/>
    <w:pPr>
      <w:ind w:firstLine="480"/>
      <w:tabs>
        <w:tab w:val="left" w:pos="180" w:leader="none"/>
      </w:tabs>
    </w:pPr>
    <w:rPr>
      <w:rFonts w:ascii="Tahoma" w:hAnsi="Tahoma"/>
      <w:sz w:val="24"/>
    </w:rPr>
  </w:style>
  <w:style w:type="paragraph" w:styleId="1027" w:customStyle="1">
    <w:name w:val="寄信人地址1"/>
    <w:basedOn w:val="822"/>
    <w:uiPriority w:val="0"/>
    <w:qFormat/>
    <w:rPr>
      <w:rFonts w:ascii="Arial" w:hAnsi="Arial"/>
    </w:rPr>
  </w:style>
  <w:style w:type="paragraph" w:styleId="1028" w:customStyle="1">
    <w:name w:val="纯文本1"/>
    <w:basedOn w:val="822"/>
    <w:next w:val="822"/>
    <w:uiPriority w:val="0"/>
    <w:qFormat/>
    <w:rPr>
      <w:rFonts w:ascii="宋体" w:hAnsi="Courier New"/>
    </w:rPr>
  </w:style>
  <w:style w:type="paragraph" w:styleId="1029" w:customStyle="1">
    <w:name w:val="批注框文本1"/>
    <w:basedOn w:val="822"/>
    <w:link w:val="1030"/>
    <w:uiPriority w:val="0"/>
    <w:qFormat/>
    <w:rPr>
      <w:sz w:val="18"/>
      <w:szCs w:val="18"/>
    </w:rPr>
  </w:style>
  <w:style w:type="character" w:styleId="1030" w:customStyle="1">
    <w:name w:val="批注框文本 Char"/>
    <w:link w:val="1029"/>
    <w:uiPriority w:val="0"/>
    <w:qFormat/>
    <w:rPr>
      <w:sz w:val="18"/>
      <w:szCs w:val="18"/>
    </w:rPr>
  </w:style>
  <w:style w:type="paragraph" w:styleId="1031" w:customStyle="1">
    <w:name w:val="页脚1"/>
    <w:basedOn w:val="822"/>
    <w:uiPriority w:val="99"/>
    <w:unhideWhenUsed/>
    <w:qFormat/>
    <w:pPr>
      <w:jc w:val="left"/>
      <w:tabs>
        <w:tab w:val="center" w:pos="4153" w:leader="none"/>
        <w:tab w:val="right" w:pos="8306" w:leader="none"/>
      </w:tabs>
    </w:pPr>
    <w:rPr>
      <w:sz w:val="18"/>
      <w:szCs w:val="18"/>
    </w:rPr>
  </w:style>
  <w:style w:type="paragraph" w:styleId="1032" w:customStyle="1">
    <w:name w:val="页眉1"/>
    <w:basedOn w:val="822"/>
    <w:link w:val="1033"/>
    <w:uiPriority w:val="0"/>
    <w:qFormat/>
    <w:pPr>
      <w:jc w:val="center"/>
      <w:tabs>
        <w:tab w:val="center" w:pos="4153" w:leader="none"/>
        <w:tab w:val="right" w:pos="8306" w:leader="none"/>
      </w:tabs>
      <w:pBdr>
        <w:bottom w:val="single" w:color="000000" w:sz="6" w:space="1"/>
      </w:pBdr>
    </w:pPr>
    <w:rPr>
      <w:sz w:val="18"/>
      <w:szCs w:val="18"/>
    </w:rPr>
  </w:style>
  <w:style w:type="character" w:styleId="1033" w:customStyle="1">
    <w:name w:val="页眉 Char"/>
    <w:link w:val="1032"/>
    <w:uiPriority w:val="0"/>
    <w:qFormat/>
    <w:rPr>
      <w:rFonts w:ascii="Times New Roman" w:hAnsi="Times New Roman" w:eastAsia="宋体" w:cs="Times New Roman"/>
      <w:sz w:val="18"/>
      <w:szCs w:val="18"/>
    </w:rPr>
  </w:style>
  <w:style w:type="paragraph" w:styleId="1034" w:customStyle="1">
    <w:name w:val="目录 41"/>
    <w:basedOn w:val="822"/>
    <w:next w:val="822"/>
    <w:uiPriority w:val="99"/>
    <w:unhideWhenUsed/>
    <w:qFormat/>
    <w:pPr>
      <w:ind w:left="1260"/>
    </w:pPr>
    <w:rPr>
      <w:szCs w:val="24"/>
    </w:rPr>
  </w:style>
  <w:style w:type="paragraph" w:styleId="1035" w:customStyle="1">
    <w:name w:val="正文文本缩进 31"/>
    <w:basedOn w:val="822"/>
    <w:uiPriority w:val="0"/>
    <w:qFormat/>
    <w:pPr>
      <w:ind w:firstLine="480"/>
      <w:spacing w:line="400" w:lineRule="exact"/>
    </w:pPr>
    <w:rPr>
      <w:sz w:val="24"/>
    </w:rPr>
  </w:style>
  <w:style w:type="paragraph" w:styleId="1036" w:customStyle="1">
    <w:name w:val="普通(网站)1"/>
    <w:basedOn w:val="822"/>
    <w:next w:val="1034"/>
    <w:uiPriority w:val="99"/>
    <w:qFormat/>
    <w:pPr>
      <w:jc w:val="left"/>
      <w:spacing w:before="100" w:beforeAutospacing="1" w:after="100" w:afterAutospacing="1"/>
      <w:widowControl/>
    </w:pPr>
    <w:rPr>
      <w:sz w:val="24"/>
      <w:szCs w:val="24"/>
    </w:rPr>
  </w:style>
  <w:style w:type="paragraph" w:styleId="1037" w:customStyle="1">
    <w:name w:val="正文首行缩进 21"/>
    <w:basedOn w:val="1026"/>
    <w:uiPriority w:val="0"/>
    <w:qFormat/>
    <w:pPr>
      <w:ind w:left="420" w:firstLine="420"/>
    </w:pPr>
    <w:rPr>
      <w:rFonts w:ascii="Times New Roman" w:hAnsi="Times New Roman"/>
      <w:szCs w:val="24"/>
    </w:rPr>
  </w:style>
  <w:style w:type="table" w:styleId="1038" w:customStyle="1">
    <w:name w:val="网格型1"/>
    <w:basedOn w:val="1021"/>
    <w:uiPriority w:val="99"/>
    <w:qFormat/>
    <w:rPr>
      <w:rFonts w:ascii="Calibri" w:hAnsi="Calibri"/>
    </w:rPr>
    <w:tblPr>
      <w:tblCellMar>
        <w:left w:w="0" w:type="dxa"/>
        <w:top w:w="0" w:type="dxa"/>
        <w:right w:w="0" w:type="dxa"/>
        <w:bottom w:w="0" w:type="dxa"/>
      </w:tblCellMar>
    </w:tblPr>
  </w:style>
  <w:style w:type="character" w:styleId="1039" w:customStyle="1">
    <w:name w:val="要点1"/>
    <w:uiPriority w:val="0"/>
    <w:qFormat/>
    <w:rPr>
      <w:b/>
      <w:bCs/>
    </w:rPr>
  </w:style>
  <w:style w:type="character" w:styleId="1040" w:customStyle="1">
    <w:name w:val="页码1"/>
    <w:uiPriority w:val="0"/>
    <w:qFormat/>
    <w:rPr>
      <w:rFonts w:ascii="Times New Roman" w:hAnsi="Times New Roman" w:eastAsia="宋体" w:cs="Times New Roman"/>
    </w:rPr>
  </w:style>
  <w:style w:type="character" w:styleId="1041" w:customStyle="1">
    <w:name w:val="超链接1"/>
    <w:uiPriority w:val="0"/>
    <w:qFormat/>
    <w:rPr>
      <w:color w:val="0000ff"/>
      <w:u w:val="single"/>
    </w:rPr>
  </w:style>
  <w:style w:type="paragraph" w:styleId="1042" w:customStyle="1">
    <w:name w:val="标题 31"/>
    <w:basedOn w:val="822"/>
    <w:next w:val="822"/>
    <w:uiPriority w:val="9"/>
    <w:qFormat/>
    <w:pPr>
      <w:keepLines/>
      <w:keepNext/>
      <w:spacing w:before="260" w:after="260" w:line="416" w:lineRule="auto"/>
      <w:outlineLvl w:val="2"/>
    </w:pPr>
    <w:rPr>
      <w:rFonts w:ascii="Calibri" w:hAnsi="Calibri"/>
      <w:b/>
      <w:bCs/>
      <w:sz w:val="32"/>
      <w:szCs w:val="32"/>
    </w:rPr>
  </w:style>
  <w:style w:type="paragraph" w:styleId="1043" w:customStyle="1">
    <w:name w:val="正文1"/>
    <w:basedOn w:val="822"/>
    <w:uiPriority w:val="0"/>
    <w:qFormat/>
    <w:pPr>
      <w:ind w:right="-167"/>
      <w:spacing w:line="440" w:lineRule="exact"/>
      <w:widowControl/>
    </w:pPr>
    <w:rPr>
      <w:b/>
    </w:rPr>
  </w:style>
  <w:style w:type="paragraph" w:styleId="1044" w:customStyle="1">
    <w:name w:val="Default"/>
    <w:next w:val="1045"/>
    <w:uiPriority w:val="0"/>
    <w:qFormat/>
    <w:pPr>
      <w:widowControl w:val="off"/>
    </w:pPr>
    <w:rPr>
      <w:rFonts w:ascii="宋体" w:hAnsi="Times New Roman" w:eastAsia="宋体" w:cs="Times New Roman"/>
      <w:color w:val="000000"/>
      <w:sz w:val="24"/>
      <w:szCs w:val="24"/>
      <w:lang w:val="en-US" w:eastAsia="zh-CN" w:bidi="ar-SA"/>
    </w:rPr>
  </w:style>
  <w:style w:type="paragraph" w:styleId="1045" w:customStyle="1">
    <w:name w:val="TOC 71"/>
    <w:next w:val="822"/>
    <w:uiPriority w:val="0"/>
    <w:qFormat/>
    <w:pPr>
      <w:ind w:left="2550"/>
      <w:jc w:val="both"/>
    </w:pPr>
    <w:rPr>
      <w:rFonts w:ascii="Times New Roman" w:hAnsi="Times New Roman" w:eastAsia="宋体" w:cs="Times New Roman"/>
      <w:sz w:val="21"/>
      <w:szCs w:val="22"/>
      <w:lang w:val="en-US" w:eastAsia="zh-CN" w:bidi="ar-SA"/>
    </w:rPr>
  </w:style>
  <w:style w:type="paragraph" w:styleId="1046" w:customStyle="1">
    <w:name w:val="列出段落1"/>
    <w:basedOn w:val="822"/>
    <w:uiPriority w:val="34"/>
    <w:qFormat/>
    <w:pPr>
      <w:ind w:firstLine="420"/>
    </w:pPr>
  </w:style>
  <w:style w:type="paragraph" w:styleId="1047" w:customStyle="1">
    <w:name w:val="msolistparagraph"/>
    <w:basedOn w:val="822"/>
    <w:uiPriority w:val="0"/>
    <w:qFormat/>
    <w:pPr>
      <w:ind w:firstLine="420"/>
    </w:pPr>
    <w:rPr>
      <w:rFonts w:ascii="Calibri" w:hAnsi="Calibri"/>
    </w:rPr>
  </w:style>
  <w:style w:type="paragraph" w:styleId="1048" w:customStyle="1">
    <w:name w:val="179"/>
    <w:basedOn w:val="822"/>
    <w:uiPriority w:val="0"/>
    <w:qFormat/>
    <w:pPr>
      <w:ind w:firstLine="420"/>
      <w:widowControl/>
    </w:pPr>
    <w:rPr>
      <w:rFonts w:ascii="Calibri" w:hAnsi="Calibri"/>
    </w:rPr>
  </w:style>
  <w:style w:type="character" w:styleId="1049" w:customStyle="1">
    <w:name w:val="NormalCharacter1"/>
    <w:uiPriority w:val="0"/>
    <w:semiHidden/>
    <w:qFormat/>
  </w:style>
  <w:style w:type="paragraph" w:styleId="1050" w:customStyle="1">
    <w:name w:val="Heading21"/>
    <w:basedOn w:val="822"/>
    <w:next w:val="822"/>
    <w:uiPriority w:val="0"/>
    <w:qFormat/>
    <w:pPr>
      <w:keepLines/>
      <w:keepNext/>
      <w:spacing w:before="260" w:after="260" w:line="412" w:lineRule="auto"/>
      <w:widowControl/>
    </w:pPr>
    <w:rPr>
      <w:rFonts w:ascii="Arial" w:hAnsi="Arial" w:eastAsia="黑体"/>
      <w:sz w:val="32"/>
      <w:szCs w:val="32"/>
    </w:rPr>
  </w:style>
  <w:style w:type="table" w:styleId="1051" w:customStyle="1">
    <w:name w:val="无格式表格 11"/>
    <w:uiPriority w:val="41"/>
    <w:qFormat/>
    <w:tblPr>
      <w:tblCellMar>
        <w:left w:w="0" w:type="dxa"/>
        <w:top w:w="0" w:type="dxa"/>
        <w:right w:w="0" w:type="dxa"/>
        <w:bottom w:w="0" w:type="dxa"/>
      </w:tblCellMar>
    </w:tblPr>
  </w:style>
  <w:style w:type="paragraph" w:styleId="1052" w:customStyle="1">
    <w:name w:val="列表段落1"/>
    <w:basedOn w:val="822"/>
    <w:uiPriority w:val="34"/>
    <w:qFormat/>
    <w:pPr>
      <w:ind w:firstLine="420"/>
    </w:pPr>
    <w:rPr>
      <w:szCs w:val="21"/>
    </w:rPr>
  </w:style>
  <w:style w:type="paragraph" w:styleId="1053" w:customStyle="1">
    <w:name w:val="表格文字"/>
    <w:basedOn w:val="822"/>
    <w:next w:val="1023"/>
    <w:uiPriority w:val="0"/>
    <w:qFormat/>
    <w:pPr>
      <w:jc w:val="left"/>
      <w:spacing w:before="25" w:after="25"/>
    </w:pPr>
    <w:rPr>
      <w:bCs/>
      <w:spacing w:val="10"/>
      <w:sz w:val="24"/>
    </w:rPr>
  </w:style>
  <w:style w:type="paragraph" w:styleId="1054" w:customStyle="1">
    <w:name w:val="列出段落11"/>
    <w:basedOn w:val="822"/>
    <w:uiPriority w:val="0"/>
    <w:qFormat/>
    <w:pPr>
      <w:ind w:firstLine="420"/>
    </w:pPr>
  </w:style>
  <w:style w:type="paragraph" w:styleId="1055" w:customStyle="1">
    <w:name w:val="正文首行缩进1"/>
    <w:basedOn w:val="1056"/>
    <w:next w:val="822"/>
    <w:uiPriority w:val="0"/>
    <w:qFormat/>
    <w:pPr>
      <w:ind w:firstLine="420"/>
    </w:pPr>
  </w:style>
  <w:style w:type="paragraph" w:styleId="1056" w:customStyle="1">
    <w:name w:val="正文文本1"/>
    <w:basedOn w:val="822"/>
    <w:next w:val="822"/>
    <w:uiPriority w:val="0"/>
    <w:qFormat/>
    <w:rPr>
      <w:rFonts w:ascii="Tahoma" w:hAnsi="Tahoma"/>
      <w:szCs w:val="24"/>
    </w:rPr>
  </w:style>
  <w:style w:type="paragraph" w:styleId="1057" w:customStyle="1">
    <w:name w:val="Table Text"/>
    <w:basedOn w:val="822"/>
    <w:uiPriority w:val="0"/>
    <w:semiHidden/>
    <w:qFormat/>
    <w:pPr>
      <w:jc w:val="left"/>
      <w:widowControl/>
    </w:pPr>
    <w:rPr>
      <w:rFonts w:ascii="宋体" w:hAnsi="宋体" w:cs="宋体"/>
      <w:color w:val="000000"/>
      <w:sz w:val="20"/>
      <w:lang w:eastAsia="en-US"/>
    </w:rPr>
  </w:style>
  <w:style w:type="table" w:styleId="1058" w:customStyle="1">
    <w:name w:val="Table Normal"/>
    <w:uiPriority w:val="0"/>
    <w:unhideWhenUsed/>
    <w:qFormat/>
    <w:tblPr>
      <w:tblCellMar>
        <w:left w:w="0" w:type="dxa"/>
        <w:top w:w="0" w:type="dxa"/>
        <w:right w:w="0" w:type="dxa"/>
        <w:bottom w:w="0" w:type="dxa"/>
      </w:tblCellMar>
    </w:tblPr>
  </w:style>
  <w:style w:type="paragraph" w:styleId="1059" w:customStyle="1">
    <w:name w:val="彩色列表1"/>
    <w:basedOn w:val="822"/>
    <w:uiPriority w:val="0"/>
    <w:qFormat/>
    <w:pPr>
      <w:ind w:firstLine="420"/>
    </w:pPr>
    <w:rPr>
      <w:rFonts w:ascii="Calibri" w:hAnsi="Calibri" w:eastAsia="Calibri"/>
    </w:rPr>
  </w:style>
  <w:style w:type="paragraph" w:styleId="1060" w:customStyle="1">
    <w:name w:val="正文文本12"/>
    <w:basedOn w:val="822"/>
    <w:uiPriority w:val="0"/>
    <w:qFormat/>
    <w:pPr>
      <w:spacing w:after="120"/>
    </w:pPr>
    <w:rPr>
      <w:sz w:val="15"/>
    </w:rPr>
  </w:style>
  <w:style w:type="paragraph" w:styleId="1061" w:customStyle="1">
    <w:name w:val="正文11"/>
    <w:next w:val="1062"/>
    <w:uiPriority w:val="0"/>
    <w:qFormat/>
    <w:pPr>
      <w:jc w:val="both"/>
      <w:widowControl w:val="off"/>
    </w:pPr>
    <w:rPr>
      <w:rFonts w:hint="eastAsia" w:ascii="宋体" w:hAnsi="宋体" w:eastAsia="宋体" w:cs="宋体"/>
      <w:color w:val="000000"/>
      <w:sz w:val="22"/>
      <w:szCs w:val="22"/>
      <w:lang w:val="en-US" w:eastAsia="zh-CN" w:bidi="ar-SA"/>
    </w:rPr>
  </w:style>
  <w:style w:type="paragraph" w:styleId="1062" w:customStyle="1">
    <w:name w:val="目录 11"/>
    <w:basedOn w:val="1061"/>
    <w:next w:val="1061"/>
    <w:uiPriority w:val="0"/>
    <w:qFormat/>
    <w:pPr>
      <w:spacing w:line="360" w:lineRule="auto"/>
      <w:tabs>
        <w:tab w:val="right" w:pos="9060" w:leader="dot"/>
      </w:tabs>
    </w:pPr>
    <w:rPr>
      <w:sz w:val="24"/>
      <w:szCs w:val="24"/>
    </w:rPr>
  </w:style>
  <w:style w:type="character" w:styleId="1063" w:customStyle="1">
    <w:name w:val="批注框文本 Char1"/>
    <w:basedOn w:val="832"/>
    <w:link w:val="846"/>
    <w:uiPriority w:val="99"/>
    <w:semiHidden/>
    <w:qFormat/>
    <w:rPr>
      <w:sz w:val="18"/>
      <w:szCs w:val="18"/>
    </w:rPr>
  </w:style>
  <w:style w:type="character" w:styleId="1064" w:customStyle="1">
    <w:name w:val="font01"/>
    <w:basedOn w:val="832"/>
    <w:uiPriority w:val="0"/>
    <w:qFormat/>
    <w:rPr>
      <w:rFonts w:hint="default" w:ascii="Tahoma" w:hAnsi="Tahoma" w:eastAsia="Tahoma" w:cs="Tahoma"/>
      <w:color w:val="000000"/>
      <w:sz w:val="22"/>
      <w:szCs w:val="22"/>
      <w:u w:val="none"/>
    </w:rPr>
  </w:style>
  <w:style w:type="character" w:styleId="1065" w:customStyle="1">
    <w:name w:val="font11"/>
    <w:basedOn w:val="832"/>
    <w:uiPriority w:val="0"/>
    <w:qFormat/>
    <w:rPr>
      <w:rFonts w:hint="eastAsia" w:ascii="宋体" w:hAnsi="宋体" w:eastAsia="宋体" w:cs="宋体"/>
      <w:color w:val="000000"/>
      <w:sz w:val="22"/>
      <w:szCs w:val="22"/>
      <w:u w:val="none"/>
    </w:rPr>
  </w:style>
  <w:style w:type="paragraph" w:styleId="1066" w:customStyle="1">
    <w:name w:val="首行缩进"/>
    <w:basedOn w:val="822"/>
    <w:uiPriority w:val="0"/>
    <w:qFormat/>
    <w:pPr>
      <w:ind w:firstLine="480"/>
      <w:jc w:val="left"/>
      <w:spacing w:line="360" w:lineRule="auto"/>
    </w:pPr>
    <w:rPr>
      <w:rFonts w:ascii="宋体" w:hAnsi="宋体"/>
      <w:sz w:val="24"/>
    </w:rPr>
  </w:style>
  <w:style w:type="character" w:styleId="1067" w:customStyle="1">
    <w:name w:val="样式 仿宋"/>
    <w:uiPriority w:val="0"/>
    <w:qFormat/>
    <w:rPr>
      <w:rFonts w:ascii="仿宋" w:hAnsi="仿宋" w:eastAsia="仿宋"/>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马钰</cp:lastModifiedBy>
  <cp:revision>96</cp:revision>
  <dcterms:created xsi:type="dcterms:W3CDTF">2024-03-07T08:57:00Z</dcterms:created>
  <dcterms:modified xsi:type="dcterms:W3CDTF">2024-12-09T10:46:33Z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86FB55FF461B441F925091688DF5749C_13</vt:lpwstr>
  </property>
</Properties>
</file>