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sz w:val="30"/>
        </w:rPr>
      </w:pPr>
      <w:r>
        <w:rPr>
          <w:rFonts w:ascii="楷体_GB2312" w:eastAsia="楷体_GB2312"/>
          <w:bCs/>
          <w:sz w:val="30"/>
        </w:rPr>
      </w:r>
      <w:r/>
    </w:p>
    <w:p>
      <w:pPr>
        <w:pStyle w:val="1258"/>
      </w:pPr>
      <w:r/>
      <w:r/>
    </w:p>
    <w:p>
      <w:pPr>
        <w:ind w:left="660"/>
        <w:rPr>
          <w:rFonts w:ascii="楷体_GB2312" w:eastAsia="楷体_GB2312"/>
          <w:bCs/>
          <w:sz w:val="30"/>
        </w:rPr>
      </w:pPr>
      <w:r>
        <w:rPr>
          <w:rFonts w:ascii="楷体_GB2312" w:eastAsia="楷体_GB2312"/>
          <w:bCs/>
          <w:sz w:val="30"/>
        </w:rPr>
      </w:r>
      <w:r/>
    </w:p>
    <w:p>
      <w:pPr>
        <w:pStyle w:val="1258"/>
      </w:pPr>
      <w:r/>
      <w:r/>
    </w:p>
    <w:p>
      <w:pPr>
        <w:jc w:val="center"/>
        <w:rPr>
          <w:b/>
          <w:sz w:val="72"/>
          <w:szCs w:val="72"/>
        </w:rPr>
      </w:pPr>
      <w:r/>
      <w:bookmarkStart w:id="0" w:name="_Toc24222"/>
      <w:r/>
      <w:bookmarkStart w:id="1" w:name="_Toc20707"/>
      <w:r>
        <w:rPr>
          <w:rFonts w:hint="eastAsia"/>
          <w:b/>
          <w:sz w:val="72"/>
          <w:szCs w:val="72"/>
        </w:rPr>
        <w:t xml:space="preserve">无锡市梁溪区</w:t>
      </w:r>
      <w:r>
        <w:rPr>
          <w:b/>
          <w:sz w:val="72"/>
          <w:szCs w:val="72"/>
        </w:rPr>
        <w:t xml:space="preserve">政府采购</w:t>
      </w:r>
      <w:bookmarkEnd w:id="0"/>
      <w:r/>
      <w:bookmarkEnd w:id="1"/>
      <w:r/>
      <w:r/>
    </w:p>
    <w:p>
      <w:pPr>
        <w:rPr>
          <w:b/>
          <w:sz w:val="28"/>
          <w:szCs w:val="28"/>
        </w:rPr>
      </w:pPr>
      <w:r>
        <w:rPr>
          <w:b/>
          <w:sz w:val="28"/>
          <w:szCs w:val="28"/>
        </w:rPr>
      </w:r>
      <w:r/>
    </w:p>
    <w:p>
      <w:pPr>
        <w:pStyle w:val="1271"/>
        <w:rPr>
          <w:b/>
          <w:sz w:val="28"/>
          <w:szCs w:val="28"/>
        </w:rPr>
      </w:pPr>
      <w:r>
        <w:rPr>
          <w:b/>
          <w:sz w:val="28"/>
          <w:szCs w:val="28"/>
        </w:rPr>
      </w:r>
      <w:r/>
    </w:p>
    <w:p>
      <w:pPr>
        <w:rPr>
          <w:b/>
          <w:sz w:val="28"/>
          <w:szCs w:val="28"/>
        </w:rPr>
      </w:pPr>
      <w:r>
        <w:rPr>
          <w:b/>
          <w:sz w:val="28"/>
          <w:szCs w:val="28"/>
        </w:rPr>
      </w:r>
      <w:r/>
    </w:p>
    <w:p>
      <w:pPr>
        <w:pStyle w:val="1271"/>
      </w:pPr>
      <w:r/>
      <w:r/>
    </w:p>
    <w:p>
      <w:pPr>
        <w:pStyle w:val="1271"/>
      </w:pPr>
      <w:r/>
      <w:r/>
    </w:p>
    <w:p>
      <w:pPr>
        <w:jc w:val="center"/>
        <w:rPr>
          <w:b/>
          <w:sz w:val="28"/>
          <w:szCs w:val="28"/>
        </w:rPr>
      </w:pPr>
      <w:r/>
      <w:bookmarkStart w:id="2" w:name="_Toc6267"/>
      <w:r/>
      <w:bookmarkStart w:id="3" w:name="_Toc8186"/>
      <w:r>
        <w:rPr>
          <w:rFonts w:hint="eastAsia"/>
          <w:b/>
          <w:sz w:val="72"/>
          <w:szCs w:val="72"/>
        </w:rPr>
        <w:t xml:space="preserve">公开招标</w:t>
      </w:r>
      <w:r>
        <w:rPr>
          <w:b/>
          <w:sz w:val="72"/>
          <w:szCs w:val="72"/>
        </w:rPr>
        <w:t xml:space="preserve">文</w:t>
      </w:r>
      <w:r>
        <w:rPr>
          <w:rFonts w:hint="eastAsia"/>
          <w:b/>
          <w:sz w:val="72"/>
          <w:szCs w:val="72"/>
        </w:rPr>
        <w:t xml:space="preserve">件</w:t>
      </w:r>
      <w:bookmarkEnd w:id="2"/>
      <w:r/>
      <w:bookmarkEnd w:id="3"/>
      <w:r/>
      <w:r/>
    </w:p>
    <w:p>
      <w:pPr>
        <w:rPr>
          <w:bCs/>
          <w:sz w:val="28"/>
          <w:szCs w:val="28"/>
        </w:rPr>
      </w:pPr>
      <w:r>
        <w:rPr>
          <w:bCs/>
          <w:sz w:val="28"/>
          <w:szCs w:val="28"/>
        </w:rPr>
      </w:r>
      <w:r/>
    </w:p>
    <w:p>
      <w:pPr>
        <w:pStyle w:val="1262"/>
        <w:ind w:left="1260"/>
        <w:rPr>
          <w:b/>
          <w:sz w:val="28"/>
          <w:szCs w:val="28"/>
        </w:rPr>
      </w:pPr>
      <w:r>
        <w:rPr>
          <w:b/>
          <w:sz w:val="28"/>
          <w:szCs w:val="28"/>
        </w:rPr>
      </w:r>
      <w:r/>
    </w:p>
    <w:p>
      <w:pPr>
        <w:rPr>
          <w:b/>
          <w:sz w:val="28"/>
          <w:szCs w:val="28"/>
        </w:rPr>
      </w:pPr>
      <w:r>
        <w:rPr>
          <w:b/>
          <w:sz w:val="28"/>
          <w:szCs w:val="28"/>
        </w:rPr>
      </w:r>
      <w:r/>
    </w:p>
    <w:p>
      <w:pPr>
        <w:jc w:val="center"/>
        <w:rPr>
          <w:b/>
          <w:sz w:val="28"/>
          <w:szCs w:val="28"/>
        </w:rPr>
      </w:pPr>
      <w:r>
        <w:rPr>
          <w:b/>
          <w:sz w:val="28"/>
          <w:szCs w:val="28"/>
        </w:rPr>
      </w:r>
      <w:r/>
    </w:p>
    <w:p>
      <w:pPr>
        <w:jc w:val="center"/>
        <w:rPr>
          <w:b/>
          <w:sz w:val="28"/>
          <w:szCs w:val="28"/>
        </w:rPr>
      </w:pPr>
      <w:r/>
      <w:bookmarkStart w:id="4" w:name="_Toc9350"/>
      <w:r/>
      <w:bookmarkStart w:id="5" w:name="_Toc607"/>
      <w:r>
        <w:rPr>
          <w:rFonts w:hint="eastAsia"/>
          <w:b/>
          <w:sz w:val="28"/>
          <w:szCs w:val="28"/>
        </w:rPr>
        <w:t xml:space="preserve">（全流程电子化）</w:t>
      </w:r>
      <w:bookmarkEnd w:id="4"/>
      <w:r/>
      <w:bookmarkEnd w:id="5"/>
      <w:r>
        <w:t xml:space="preserve"> </w:t>
      </w:r>
      <w:r/>
    </w:p>
    <w:p>
      <w:pPr>
        <w:pStyle w:val="1483"/>
        <w:ind w:firstLine="0"/>
      </w:pPr>
      <w:r/>
      <w:r/>
    </w:p>
    <w:p>
      <w:pPr>
        <w:pStyle w:val="1483"/>
        <w:ind w:firstLine="0"/>
        <w:rPr>
          <w:rFonts w:ascii="宋体" w:hAnsi="宋体" w:cs="宋体"/>
          <w:sz w:val="30"/>
          <w:szCs w:val="30"/>
        </w:rPr>
      </w:pPr>
      <w:r>
        <w:rPr>
          <w:rFonts w:ascii="宋体" w:hAnsi="宋体" w:cs="宋体"/>
          <w:sz w:val="30"/>
          <w:szCs w:val="30"/>
        </w:rPr>
      </w:r>
      <w:r/>
    </w:p>
    <w:p>
      <w:pPr>
        <w:pStyle w:val="1483"/>
        <w:ind w:firstLine="0"/>
        <w:rPr>
          <w:rFonts w:ascii="宋体" w:hAnsi="宋体" w:cs="宋体"/>
          <w:sz w:val="30"/>
          <w:szCs w:val="30"/>
        </w:rPr>
      </w:pPr>
      <w:r>
        <w:rPr>
          <w:rFonts w:ascii="宋体" w:hAnsi="宋体" w:cs="宋体"/>
          <w:sz w:val="30"/>
          <w:szCs w:val="30"/>
        </w:rPr>
      </w:r>
      <w:r/>
    </w:p>
    <w:p>
      <w:pPr>
        <w:pStyle w:val="1483"/>
        <w:ind w:firstLine="0"/>
        <w:rPr>
          <w:rFonts w:ascii="宋体" w:hAnsi="宋体" w:cs="宋体"/>
          <w:sz w:val="30"/>
          <w:szCs w:val="30"/>
        </w:rPr>
      </w:pPr>
      <w:r>
        <w:rPr>
          <w:rFonts w:ascii="宋体" w:hAnsi="宋体" w:cs="宋体"/>
          <w:sz w:val="30"/>
          <w:szCs w:val="30"/>
        </w:rPr>
      </w:r>
      <w:r/>
    </w:p>
    <w:p>
      <w:pPr>
        <w:pStyle w:val="1483"/>
        <w:ind w:firstLine="0"/>
        <w:rPr>
          <w:rFonts w:ascii="宋体" w:hAnsi="宋体" w:cs="宋体"/>
          <w:sz w:val="30"/>
          <w:szCs w:val="30"/>
        </w:rPr>
      </w:pPr>
      <w:r>
        <w:rPr>
          <w:rFonts w:ascii="宋体" w:hAnsi="宋体" w:cs="宋体"/>
          <w:sz w:val="30"/>
          <w:szCs w:val="30"/>
        </w:rPr>
      </w:r>
      <w:r/>
    </w:p>
    <w:p>
      <w:pPr>
        <w:pStyle w:val="1483"/>
        <w:ind w:firstLine="0"/>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r>
      <w:r/>
    </w:p>
    <w:p>
      <w:pPr>
        <w:spacing w:line="360" w:lineRule="auto"/>
        <w:rPr>
          <w:rFonts w:hint="eastAsia" w:ascii="宋体" w:hAnsi="宋体" w:cs="宋体"/>
          <w:sz w:val="30"/>
          <w:szCs w:val="30"/>
          <w:lang w:eastAsia="zh-CN"/>
        </w:rPr>
      </w:pPr>
      <w:r/>
      <w:bookmarkStart w:id="6" w:name="_Toc30450"/>
      <w:r/>
      <w:bookmarkStart w:id="7" w:name="_Toc158"/>
      <w:r>
        <w:rPr>
          <w:rFonts w:hint="eastAsia" w:ascii="宋体" w:hAnsi="宋体" w:cs="宋体"/>
          <w:sz w:val="30"/>
          <w:szCs w:val="30"/>
        </w:rPr>
        <w:t xml:space="preserve">采购项目编号：</w:t>
      </w:r>
      <w:bookmarkEnd w:id="6"/>
      <w:r/>
      <w:bookmarkEnd w:id="7"/>
      <w:r>
        <w:rPr>
          <w:rFonts w:hint="eastAsia" w:ascii="宋体" w:hAnsi="宋体" w:cs="宋体"/>
          <w:sz w:val="30"/>
          <w:szCs w:val="30"/>
        </w:rPr>
        <w:t xml:space="preserve">JSZC-320213-WXJH-G2026-0001</w:t>
      </w:r>
      <w:r>
        <w:rPr>
          <w:rFonts w:hint="eastAsia" w:ascii="宋体" w:hAnsi="宋体" w:cs="宋体"/>
          <w:sz w:val="30"/>
          <w:szCs w:val="30"/>
          <w:lang w:val="en-US" w:eastAsia="zh-CN"/>
        </w:rPr>
        <w:t xml:space="preserve"> </w:t>
      </w:r>
      <w:r/>
    </w:p>
    <w:p>
      <w:pPr>
        <w:spacing w:line="360" w:lineRule="auto"/>
        <w:rPr>
          <w:rFonts w:ascii="宋体" w:hAnsi="宋体" w:cs="宋体"/>
          <w:sz w:val="30"/>
          <w:szCs w:val="30"/>
        </w:rPr>
      </w:pPr>
      <w:r>
        <w:rPr>
          <w:rFonts w:hint="eastAsia" w:ascii="宋体" w:hAnsi="宋体"/>
          <w:bCs/>
          <w:sz w:val="30"/>
          <w:szCs w:val="30"/>
        </w:rPr>
        <w:t xml:space="preserve">采购项目名称：</w:t>
      </w:r>
      <w:r>
        <w:rPr>
          <w:rFonts w:hint="eastAsia" w:ascii="宋体" w:hAnsi="宋体" w:cs="宋体"/>
          <w:sz w:val="30"/>
          <w:szCs w:val="30"/>
        </w:rPr>
        <w:t xml:space="preserve">2026年度梁溪区退役军人慰问物资采购项目</w:t>
      </w:r>
      <w:r/>
    </w:p>
    <w:p>
      <w:pPr>
        <w:spacing w:line="360" w:lineRule="auto"/>
        <w:rPr>
          <w:rFonts w:hint="default" w:ascii="宋体" w:hAnsi="宋体" w:eastAsia="宋体" w:cs="宋体"/>
          <w:sz w:val="30"/>
          <w:szCs w:val="30"/>
          <w:lang w:val="en-US" w:eastAsia="zh-CN"/>
        </w:rPr>
      </w:pPr>
      <w:r>
        <w:rPr>
          <w:rFonts w:hint="eastAsia" w:ascii="宋体" w:hAnsi="宋体" w:cs="宋体"/>
          <w:sz w:val="30"/>
          <w:szCs w:val="30"/>
        </w:rPr>
        <w:t xml:space="preserve">采   购   人：无锡市梁溪区</w:t>
      </w:r>
      <w:r>
        <w:rPr>
          <w:rFonts w:hint="eastAsia" w:ascii="宋体" w:hAnsi="宋体" w:cs="宋体"/>
          <w:sz w:val="30"/>
          <w:szCs w:val="30"/>
          <w:lang w:val="en-US" w:eastAsia="zh-CN"/>
        </w:rPr>
        <w:t xml:space="preserve">退役军人事务局</w:t>
      </w:r>
      <w:r/>
    </w:p>
    <w:p>
      <w:pPr>
        <w:spacing w:line="360" w:lineRule="auto"/>
        <w:rPr>
          <w:rFonts w:ascii="宋体" w:hAnsi="宋体" w:cs="宋体"/>
          <w:sz w:val="30"/>
          <w:szCs w:val="30"/>
        </w:rPr>
      </w:pPr>
      <w:r/>
      <w:bookmarkStart w:id="8" w:name="_Toc22627"/>
      <w:r/>
      <w:bookmarkStart w:id="9" w:name="_Toc12700"/>
      <w:r>
        <w:rPr>
          <w:rFonts w:hint="eastAsia" w:ascii="宋体" w:hAnsi="宋体" w:cs="宋体"/>
          <w:sz w:val="30"/>
          <w:szCs w:val="30"/>
        </w:rPr>
        <w:t xml:space="preserve">采购代理机构：</w:t>
      </w:r>
      <w:bookmarkEnd w:id="8"/>
      <w:r/>
      <w:bookmarkEnd w:id="9"/>
      <w:r>
        <w:rPr>
          <w:rFonts w:hint="eastAsia" w:ascii="宋体" w:hAnsi="宋体" w:cs="宋体"/>
          <w:sz w:val="30"/>
          <w:szCs w:val="30"/>
        </w:rPr>
        <w:t xml:space="preserve">无锡市</w:t>
      </w:r>
      <w:r>
        <w:rPr>
          <w:rFonts w:ascii="宋体" w:hAnsi="宋体" w:cs="宋体"/>
          <w:sz w:val="30"/>
          <w:szCs w:val="30"/>
        </w:rPr>
        <w:t xml:space="preserve">建汇建设工程咨询事务所有限公司</w:t>
      </w:r>
      <w:r/>
    </w:p>
    <w:p>
      <w:pPr>
        <w:rPr>
          <w:rFonts w:ascii="华文中宋" w:hAnsi="华文中宋" w:eastAsia="华文中宋"/>
          <w:bCs/>
          <w:sz w:val="30"/>
        </w:rPr>
      </w:pPr>
      <w:r>
        <w:rPr>
          <w:rFonts w:ascii="华文中宋" w:hAnsi="华文中宋" w:eastAsia="华文中宋"/>
          <w:bCs/>
          <w:sz w:val="30"/>
        </w:rPr>
      </w:r>
      <w:r/>
    </w:p>
    <w:p>
      <w:pPr>
        <w:jc w:val="center"/>
        <w:rPr>
          <w:rStyle w:val="1464"/>
          <w:rFonts w:eastAsia="黑体"/>
          <w:bCs/>
          <w:sz w:val="48"/>
        </w:rPr>
      </w:pPr>
      <w:r>
        <w:rPr>
          <w:rFonts w:hint="eastAsia" w:ascii="黑体" w:hAnsi="华文中宋" w:eastAsia="黑体"/>
          <w:bCs/>
          <w:sz w:val="32"/>
          <w:szCs w:val="32"/>
          <w:lang w:eastAsia="zh-CN"/>
        </w:rPr>
        <w:t xml:space="preserve">二〇二</w:t>
      </w:r>
      <w:r>
        <w:rPr>
          <w:rFonts w:hint="eastAsia" w:ascii="黑体" w:hAnsi="华文中宋" w:eastAsia="黑体"/>
          <w:bCs/>
          <w:sz w:val="32"/>
          <w:szCs w:val="32"/>
          <w:lang w:val="en-US" w:eastAsia="zh-CN"/>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lang w:val="en-US" w:eastAsia="zh-CN"/>
        </w:rPr>
        <w:t xml:space="preserve">一</w:t>
      </w:r>
      <w:r>
        <w:rPr>
          <w:rFonts w:hint="eastAsia" w:ascii="黑体" w:hAnsi="华文中宋" w:eastAsia="黑体"/>
          <w:bCs/>
          <w:sz w:val="32"/>
          <w:szCs w:val="32"/>
        </w:rPr>
        <w:t xml:space="preserve">月</w:t>
      </w:r>
      <w:r/>
    </w:p>
    <w:p>
      <w:pPr>
        <w:jc w:val="center"/>
        <w:rPr>
          <w:rStyle w:val="1464"/>
          <w:rFonts w:eastAsia="黑体"/>
          <w:bCs/>
          <w:sz w:val="48"/>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
    </w:p>
    <w:p>
      <w:pPr>
        <w:jc w:val="center"/>
        <w:rPr>
          <w:rStyle w:val="1464"/>
          <w:rFonts w:ascii="宋体" w:hAnsi="宋体" w:cs="宋体"/>
          <w:b/>
          <w:sz w:val="44"/>
          <w:szCs w:val="44"/>
        </w:rPr>
      </w:pPr>
      <w:r/>
      <w:bookmarkStart w:id="11" w:name="_Toc23032"/>
      <w:r/>
      <w:bookmarkStart w:id="12" w:name="_Toc32576"/>
      <w:r/>
      <w:bookmarkStart w:id="13" w:name="_Toc15618"/>
      <w:r>
        <w:rPr>
          <w:rStyle w:val="1464"/>
          <w:rFonts w:hint="eastAsia" w:ascii="宋体" w:hAnsi="宋体" w:cs="宋体"/>
          <w:b/>
          <w:sz w:val="44"/>
          <w:szCs w:val="44"/>
        </w:rPr>
        <w:t xml:space="preserve">目     录</w:t>
      </w:r>
      <w:bookmarkEnd w:id="10"/>
      <w:r/>
      <w:bookmarkEnd w:id="11"/>
      <w:r/>
      <w:bookmarkEnd w:id="12"/>
      <w:r/>
      <w:bookmarkEnd w:id="13"/>
      <w:r/>
      <w:r/>
    </w:p>
    <w:p>
      <w:r/>
      <w:r/>
    </w:p>
    <w:p>
      <w:pPr>
        <w:pStyle w:val="1274"/>
        <w:spacing w:line="360" w:lineRule="auto"/>
        <w:tabs>
          <w:tab w:val="right" w:pos="8306" w:leader="dot"/>
        </w:tabs>
        <w:rPr>
          <w:rFonts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\f \h \u </w:instrText>
      </w:r>
      <w:r>
        <w:rPr>
          <w:rFonts w:hint="eastAsia" w:ascii="宋体" w:hAnsi="宋体" w:cs="宋体"/>
          <w:bCs/>
          <w:sz w:val="28"/>
          <w:szCs w:val="28"/>
        </w:rPr>
        <w:fldChar w:fldCharType="separate"/>
      </w:r>
      <w:r>
        <w:fldChar w:fldCharType="begin"/>
      </w:r>
      <w:r>
        <w:instrText xml:space="preserve"> HYPERLINK \l "_Toc622" </w:instrText>
      </w:r>
      <w:r>
        <w:fldChar w:fldCharType="separate"/>
      </w:r>
      <w:r>
        <w:rPr>
          <w:rFonts w:hint="eastAsia" w:ascii="宋体" w:hAnsi="宋体" w:cs="宋体"/>
          <w:bCs/>
          <w:sz w:val="28"/>
          <w:szCs w:val="28"/>
        </w:rPr>
        <w:t xml:space="preserve">一、投标邀请函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_Toc622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fldChar w:fldCharType="end"/>
      </w:r>
      <w:r/>
    </w:p>
    <w:p>
      <w:pPr>
        <w:pStyle w:val="1274"/>
        <w:spacing w:line="360" w:lineRule="auto"/>
        <w:tabs>
          <w:tab w:val="right" w:pos="8306" w:leader="dot"/>
        </w:tabs>
        <w:rPr>
          <w:rFonts w:ascii="宋体" w:hAnsi="宋体" w:cs="宋体"/>
          <w:sz w:val="28"/>
          <w:szCs w:val="28"/>
        </w:rPr>
      </w:pPr>
      <w:r>
        <w:fldChar w:fldCharType="begin"/>
      </w:r>
      <w:r>
        <w:instrText xml:space="preserve"> HYPERLINK \l "_Toc24863" </w:instrText>
      </w:r>
      <w:r>
        <w:fldChar w:fldCharType="separate"/>
      </w:r>
      <w:r>
        <w:rPr>
          <w:rFonts w:hint="eastAsia" w:ascii="宋体" w:hAnsi="宋体" w:cs="宋体"/>
          <w:bCs/>
          <w:sz w:val="28"/>
          <w:szCs w:val="28"/>
        </w:rPr>
        <w:t xml:space="preserve">二、投标人须知</w:t>
      </w:r>
      <w:r>
        <w:rPr>
          <w:rFonts w:hint="eastAsia" w:ascii="宋体" w:hAnsi="宋体" w:cs="宋体"/>
          <w:sz w:val="28"/>
          <w:szCs w:val="28"/>
        </w:rPr>
        <w:tab/>
      </w:r>
      <w:r>
        <w:rPr>
          <w:rFonts w:ascii="宋体" w:hAnsi="宋体" w:cs="宋体"/>
          <w:sz w:val="28"/>
          <w:szCs w:val="28"/>
        </w:rPr>
        <w:t xml:space="preserve">6</w:t>
      </w:r>
      <w:r>
        <w:rPr>
          <w:rFonts w:ascii="宋体" w:hAnsi="宋体" w:cs="宋体"/>
          <w:sz w:val="28"/>
          <w:szCs w:val="28"/>
        </w:rPr>
        <w:fldChar w:fldCharType="end"/>
      </w:r>
      <w:r/>
    </w:p>
    <w:p>
      <w:pPr>
        <w:pStyle w:val="1274"/>
        <w:spacing w:line="360" w:lineRule="auto"/>
        <w:tabs>
          <w:tab w:val="right" w:pos="8306" w:leader="dot"/>
        </w:tabs>
        <w:rPr>
          <w:rFonts w:ascii="宋体" w:hAnsi="宋体" w:cs="宋体"/>
          <w:sz w:val="28"/>
          <w:szCs w:val="28"/>
        </w:rPr>
      </w:pPr>
      <w:r>
        <w:fldChar w:fldCharType="begin"/>
      </w:r>
      <w:r>
        <w:instrText xml:space="preserve"> HYPERLINK \l "_Toc19762" </w:instrText>
      </w:r>
      <w:r>
        <w:fldChar w:fldCharType="separate"/>
      </w:r>
      <w:r>
        <w:rPr>
          <w:rFonts w:hint="eastAsia" w:ascii="宋体" w:hAnsi="宋体" w:cs="宋体"/>
          <w:bCs/>
          <w:sz w:val="28"/>
          <w:szCs w:val="28"/>
        </w:rPr>
        <w:t xml:space="preserve">三、项目技术要求和有关说明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_Toc19762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p>
    <w:p>
      <w:pPr>
        <w:pStyle w:val="1274"/>
        <w:spacing w:line="360" w:lineRule="auto"/>
        <w:tabs>
          <w:tab w:val="right" w:pos="8306" w:leader="dot"/>
        </w:tabs>
        <w:rPr>
          <w:rFonts w:ascii="宋体" w:hAnsi="宋体" w:cs="宋体"/>
          <w:sz w:val="28"/>
          <w:szCs w:val="28"/>
        </w:rPr>
      </w:pPr>
      <w:r>
        <w:fldChar w:fldCharType="begin"/>
      </w:r>
      <w:r>
        <w:instrText xml:space="preserve"> HYPERLINK \l "_Toc12214" </w:instrText>
      </w:r>
      <w:r>
        <w:fldChar w:fldCharType="separate"/>
      </w:r>
      <w:r>
        <w:rPr>
          <w:rFonts w:hint="eastAsia" w:ascii="宋体" w:hAnsi="宋体" w:cs="宋体"/>
          <w:bCs/>
          <w:sz w:val="28"/>
          <w:szCs w:val="28"/>
        </w:rPr>
        <w:t xml:space="preserve">四、合同书（格式文本）</w:t>
      </w:r>
      <w:r>
        <w:rPr>
          <w:rFonts w:hint="eastAsia" w:ascii="宋体" w:hAnsi="宋体" w:cs="宋体"/>
          <w:sz w:val="28"/>
          <w:szCs w:val="28"/>
        </w:rPr>
        <w:tab/>
      </w:r>
      <w:r>
        <w:rPr>
          <w:rFonts w:hint="eastAsia" w:ascii="宋体" w:hAnsi="宋体" w:cs="宋体"/>
          <w:sz w:val="28"/>
          <w:szCs w:val="28"/>
        </w:rPr>
        <w:fldChar w:fldCharType="end"/>
      </w:r>
      <w:r>
        <w:rPr>
          <w:rFonts w:ascii="宋体" w:hAnsi="宋体" w:cs="宋体"/>
          <w:sz w:val="28"/>
          <w:szCs w:val="28"/>
        </w:rPr>
        <w:t xml:space="preserve">21</w:t>
      </w:r>
      <w:r/>
    </w:p>
    <w:p>
      <w:pPr>
        <w:pStyle w:val="1274"/>
        <w:spacing w:line="360" w:lineRule="auto"/>
        <w:tabs>
          <w:tab w:val="right" w:pos="8306" w:leader="dot"/>
        </w:tabs>
        <w:rPr>
          <w:rFonts w:ascii="宋体" w:hAnsi="宋体" w:cs="宋体"/>
          <w:sz w:val="28"/>
          <w:szCs w:val="28"/>
        </w:rPr>
      </w:pPr>
      <w:r>
        <w:fldChar w:fldCharType="begin"/>
      </w:r>
      <w:r>
        <w:instrText xml:space="preserve"> HYPERLINK \l "_Toc5730" </w:instrText>
      </w:r>
      <w:r>
        <w:fldChar w:fldCharType="separate"/>
      </w:r>
      <w:r>
        <w:rPr>
          <w:rFonts w:hint="eastAsia" w:ascii="宋体" w:hAnsi="宋体" w:cs="宋体"/>
          <w:bCs/>
          <w:sz w:val="28"/>
          <w:szCs w:val="28"/>
        </w:rPr>
        <w:t xml:space="preserve">五、附件</w:t>
      </w:r>
      <w:r>
        <w:rPr>
          <w:rFonts w:hint="eastAsia" w:ascii="宋体" w:hAnsi="宋体" w:cs="宋体"/>
          <w:sz w:val="28"/>
          <w:szCs w:val="28"/>
        </w:rPr>
        <w:tab/>
      </w:r>
      <w:r>
        <w:rPr>
          <w:rFonts w:ascii="宋体" w:hAnsi="宋体" w:cs="宋体"/>
          <w:sz w:val="28"/>
          <w:szCs w:val="28"/>
        </w:rPr>
        <w:t xml:space="preserve">31</w:t>
      </w:r>
      <w:r>
        <w:rPr>
          <w:rFonts w:ascii="宋体" w:hAnsi="宋体" w:cs="宋体"/>
          <w:sz w:val="28"/>
          <w:szCs w:val="28"/>
        </w:rPr>
        <w:fldChar w:fldCharType="end"/>
      </w:r>
      <w:r/>
    </w:p>
    <w:p>
      <w:pPr>
        <w:ind w:firstLine="420"/>
        <w:spacing w:line="360" w:lineRule="auto"/>
        <w:rPr>
          <w:rFonts w:ascii="宋体" w:hAnsi="宋体"/>
          <w:bCs/>
          <w:sz w:val="24"/>
          <w:szCs w:val="24"/>
        </w:rPr>
      </w:pPr>
      <w:r>
        <w:rPr>
          <w:rFonts w:hint="eastAsia" w:ascii="宋体" w:hAnsi="宋体" w:cs="宋体"/>
          <w:bCs/>
          <w:sz w:val="28"/>
          <w:szCs w:val="28"/>
        </w:rPr>
        <w:fldChar w:fldCharType="end"/>
      </w:r>
      <w:r/>
    </w:p>
    <w:p>
      <w:pPr>
        <w:spacing w:line="720" w:lineRule="auto"/>
        <w:rPr>
          <w:rFonts w:ascii="宋体"/>
          <w:bCs/>
          <w:sz w:val="28"/>
          <w:szCs w:val="28"/>
        </w:rPr>
      </w:pPr>
      <w:r>
        <w:rPr>
          <w:rFonts w:ascii="宋体"/>
          <w:bCs/>
          <w:sz w:val="28"/>
          <w:szCs w:val="28"/>
        </w:rPr>
      </w:r>
      <w:r/>
    </w:p>
    <w:p>
      <w:pPr>
        <w:spacing w:line="720" w:lineRule="auto"/>
        <w:rPr>
          <w:rFonts w:ascii="宋体"/>
          <w:bCs/>
          <w:sz w:val="28"/>
          <w:szCs w:val="28"/>
        </w:rPr>
      </w:pPr>
      <w:r>
        <w:rPr>
          <w:rFonts w:ascii="宋体"/>
          <w:bCs/>
          <w:sz w:val="28"/>
          <w:szCs w:val="28"/>
        </w:rPr>
      </w:r>
      <w:r/>
    </w:p>
    <w:p>
      <w:pPr>
        <w:spacing w:line="720" w:lineRule="auto"/>
        <w:rPr>
          <w:rFonts w:ascii="宋体"/>
          <w:bCs/>
          <w:sz w:val="28"/>
          <w:szCs w:val="28"/>
        </w:rPr>
      </w:pPr>
      <w:r>
        <w:rPr>
          <w:rFonts w:ascii="宋体"/>
          <w:bCs/>
          <w:sz w:val="28"/>
          <w:szCs w:val="28"/>
        </w:rPr>
      </w:r>
      <w:r/>
    </w:p>
    <w:p>
      <w:pPr>
        <w:spacing w:line="720" w:lineRule="auto"/>
        <w:rPr>
          <w:rFonts w:ascii="宋体"/>
          <w:bCs/>
          <w:sz w:val="28"/>
          <w:szCs w:val="28"/>
        </w:rPr>
      </w:pPr>
      <w:r>
        <w:rPr>
          <w:rFonts w:ascii="宋体"/>
          <w:bCs/>
          <w:sz w:val="28"/>
          <w:szCs w:val="28"/>
        </w:rPr>
      </w:r>
      <w:r/>
    </w:p>
    <w:p>
      <w:pPr>
        <w:spacing w:line="720" w:lineRule="auto"/>
        <w:rPr>
          <w:rFonts w:ascii="宋体"/>
          <w:bCs/>
          <w:sz w:val="28"/>
          <w:szCs w:val="28"/>
        </w:rPr>
      </w:pPr>
      <w:r>
        <w:rPr>
          <w:rFonts w:ascii="宋体"/>
          <w:bCs/>
          <w:sz w:val="28"/>
          <w:szCs w:val="28"/>
        </w:rPr>
      </w:r>
      <w:r/>
    </w:p>
    <w:p>
      <w:pPr>
        <w:spacing w:line="720" w:lineRule="auto"/>
        <w:rPr>
          <w:rFonts w:ascii="宋体"/>
          <w:bCs/>
          <w:sz w:val="28"/>
          <w:szCs w:val="28"/>
        </w:rPr>
      </w:pPr>
      <w:r>
        <w:rPr>
          <w:rFonts w:ascii="宋体"/>
          <w:bCs/>
          <w:sz w:val="28"/>
          <w:szCs w:val="28"/>
        </w:rPr>
      </w:r>
      <w:r/>
    </w:p>
    <w:p>
      <w:pPr>
        <w:spacing w:line="720" w:lineRule="auto"/>
        <w:rPr>
          <w:rFonts w:ascii="宋体"/>
          <w:bCs/>
          <w:sz w:val="28"/>
          <w:szCs w:val="28"/>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
    </w:p>
    <w:p>
      <w:pPr>
        <w:jc w:val="center"/>
        <w:spacing w:line="360" w:lineRule="auto"/>
        <w:rPr>
          <w:rFonts w:hAnsi="宋体" w:cs="宋体"/>
          <w:b/>
          <w:bCs/>
          <w:sz w:val="32"/>
          <w:szCs w:val="32"/>
        </w:rPr>
        <w:outlineLvl w:val="0"/>
      </w:pPr>
      <w:r/>
      <w:bookmarkStart w:id="16" w:name="_Toc622"/>
      <w:r/>
      <w:bookmarkStart w:id="17" w:name="_Toc13603"/>
      <w:r>
        <w:rPr>
          <w:rFonts w:hint="eastAsia" w:hAnsi="宋体" w:cs="宋体"/>
          <w:b/>
          <w:bCs/>
          <w:sz w:val="32"/>
          <w:szCs w:val="32"/>
        </w:rPr>
        <w:t xml:space="preserve">一、投标邀请函</w:t>
      </w:r>
      <w:bookmarkEnd w:id="15"/>
      <w:r/>
      <w:bookmarkEnd w:id="16"/>
      <w:r/>
      <w:bookmarkEnd w:id="17"/>
      <w:r/>
      <w:r/>
    </w:p>
    <w:p>
      <w:pPr>
        <w:ind w:firstLine="480"/>
        <w:spacing w:line="360" w:lineRule="auto"/>
        <w:rPr>
          <w:rFonts w:ascii="宋体" w:hAnsi="宋体" w:cs="宋体"/>
          <w:bCs/>
          <w:sz w:val="24"/>
          <w:szCs w:val="24"/>
        </w:rPr>
      </w:pPr>
      <w:r>
        <w:rPr>
          <w:rFonts w:hint="eastAsia" w:ascii="宋体" w:hAnsi="宋体" w:cs="宋体"/>
          <w:bCs/>
          <w:sz w:val="24"/>
          <w:szCs w:val="24"/>
        </w:rPr>
        <w:t xml:space="preserve">无锡市建汇建设工程咨询事务所有限公司受</w:t>
      </w:r>
      <w:r>
        <w:rPr>
          <w:rFonts w:hint="eastAsia" w:ascii="宋体" w:hAnsi="宋体" w:cs="宋体"/>
          <w:bCs/>
          <w:sz w:val="24"/>
          <w:szCs w:val="24"/>
          <w:lang w:eastAsia="zh-CN"/>
        </w:rPr>
        <w:t xml:space="preserve">无锡市梁溪区退役军人事务局</w:t>
      </w:r>
      <w:r>
        <w:rPr>
          <w:rFonts w:hint="eastAsia" w:ascii="宋体" w:hAnsi="宋体" w:cs="宋体"/>
          <w:bCs/>
          <w:sz w:val="24"/>
          <w:szCs w:val="24"/>
        </w:rPr>
        <w:t xml:space="preserve">的委托，对</w:t>
      </w:r>
      <w:r>
        <w:rPr>
          <w:rFonts w:hint="eastAsia" w:ascii="宋体" w:hAnsi="宋体" w:cs="宋体"/>
          <w:bCs/>
          <w:sz w:val="24"/>
          <w:szCs w:val="24"/>
          <w:lang w:eastAsia="zh-CN"/>
        </w:rPr>
        <w:t xml:space="preserve">2026年度梁溪区退役军人慰问物资采购项目</w:t>
      </w:r>
      <w:r>
        <w:rPr>
          <w:rFonts w:hint="eastAsia" w:ascii="宋体" w:hAnsi="宋体" w:cs="宋体"/>
          <w:bCs/>
          <w:sz w:val="24"/>
          <w:szCs w:val="24"/>
        </w:rPr>
        <w:t xml:space="preserve">进行公开招标采购，欢迎符合相关条件的供应商参加投标并提请注意下列相关事项：</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（一）招标项目信息</w:t>
      </w:r>
      <w:r/>
    </w:p>
    <w:p>
      <w:pPr>
        <w:ind w:firstLine="480"/>
        <w:spacing w:line="360" w:lineRule="auto"/>
        <w:rPr>
          <w:rFonts w:hint="eastAsia" w:ascii="宋体" w:hAnsi="宋体" w:cs="宋体"/>
          <w:bCs/>
          <w:sz w:val="24"/>
          <w:szCs w:val="24"/>
        </w:rPr>
      </w:pPr>
      <w:r>
        <w:rPr>
          <w:rFonts w:hint="eastAsia" w:ascii="宋体" w:hAnsi="宋体" w:cs="宋体"/>
          <w:bCs/>
          <w:sz w:val="24"/>
          <w:szCs w:val="24"/>
          <w:lang w:eastAsia="zh-CN"/>
        </w:rPr>
        <w:t xml:space="preserve">1、</w:t>
      </w:r>
      <w:r>
        <w:rPr>
          <w:rFonts w:hint="eastAsia" w:ascii="宋体" w:hAnsi="宋体" w:cs="宋体"/>
          <w:bCs/>
          <w:sz w:val="24"/>
          <w:szCs w:val="24"/>
        </w:rPr>
        <w:t xml:space="preserve">项目名称：2026年度梁溪区退役军人慰问物资采购项目。</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2、采购项目编号：JSZC-320213-WXJH-G2026-0001。</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3、项目预算价：</w:t>
      </w:r>
      <w:r>
        <w:rPr>
          <w:rFonts w:hint="eastAsia" w:ascii="宋体" w:hAnsi="宋体" w:cs="宋体"/>
          <w:bCs/>
          <w:sz w:val="24"/>
          <w:szCs w:val="24"/>
          <w:lang w:val="en-US" w:eastAsia="zh-CN"/>
        </w:rPr>
        <w:t xml:space="preserve">128</w:t>
      </w:r>
      <w:r>
        <w:rPr>
          <w:rFonts w:hint="eastAsia" w:ascii="宋体" w:hAnsi="宋体" w:cs="宋体"/>
          <w:bCs/>
          <w:sz w:val="24"/>
          <w:szCs w:val="24"/>
        </w:rPr>
        <w:t xml:space="preserve">万元。</w:t>
      </w:r>
      <w:r/>
    </w:p>
    <w:p>
      <w:pPr>
        <w:ind w:firstLine="480"/>
        <w:spacing w:line="360" w:lineRule="auto"/>
        <w:rPr>
          <w:rFonts w:ascii="宋体" w:hAnsi="宋体" w:cs="宋体"/>
          <w:bCs/>
          <w:sz w:val="24"/>
          <w:szCs w:val="24"/>
        </w:rPr>
      </w:pPr>
      <w:r>
        <w:rPr>
          <w:rFonts w:hint="eastAsia" w:ascii="宋体" w:hAnsi="宋体" w:cs="宋体"/>
          <w:bCs/>
          <w:sz w:val="24"/>
          <w:szCs w:val="24"/>
        </w:rPr>
        <w:t xml:space="preserve">4、项目最高限价：</w:t>
      </w:r>
      <w:r>
        <w:rPr>
          <w:rFonts w:hint="eastAsia" w:ascii="宋体" w:hAnsi="宋体" w:cs="宋体"/>
          <w:bCs/>
          <w:sz w:val="24"/>
          <w:szCs w:val="24"/>
          <w:lang w:val="en-US" w:eastAsia="zh-CN"/>
        </w:rPr>
        <w:t xml:space="preserve">128</w:t>
      </w:r>
      <w:r>
        <w:rPr>
          <w:rFonts w:hint="eastAsia" w:ascii="宋体" w:hAnsi="宋体" w:cs="宋体"/>
          <w:bCs/>
          <w:sz w:val="24"/>
          <w:szCs w:val="24"/>
        </w:rPr>
        <w:t xml:space="preserve">万元</w:t>
      </w:r>
      <w:r>
        <w:rPr>
          <w:rFonts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、采购方式：公开招标。</w:t>
      </w:r>
      <w:r/>
    </w:p>
    <w:p>
      <w:pPr>
        <w:ind w:firstLine="480"/>
        <w:spacing w:line="360" w:lineRule="auto"/>
        <w:rPr>
          <w:rFonts w:hint="eastAsia" w:ascii="宋体" w:hAnsi="宋体" w:eastAsia="宋体" w:cs="宋体"/>
          <w:color w:val="000000"/>
          <w:sz w:val="24"/>
          <w:szCs w:val="24"/>
          <w:lang w:eastAsia="zh-CN"/>
        </w:rPr>
      </w:pPr>
      <w:r>
        <w:rPr>
          <w:rFonts w:ascii="宋体" w:hAnsi="宋体" w:cs="宋体"/>
          <w:bCs/>
          <w:sz w:val="24"/>
          <w:szCs w:val="24"/>
        </w:rPr>
        <w:t xml:space="preserve">6</w:t>
      </w:r>
      <w:r>
        <w:rPr>
          <w:rFonts w:hint="eastAsia" w:ascii="宋体" w:hAnsi="宋体" w:cs="宋体"/>
          <w:bCs/>
          <w:sz w:val="24"/>
          <w:szCs w:val="24"/>
        </w:rPr>
        <w:t xml:space="preserve">、采购需求：</w:t>
      </w:r>
      <w:r>
        <w:rPr>
          <w:rFonts w:hint="eastAsia" w:ascii="宋体" w:hAnsi="宋体" w:cs="宋体"/>
          <w:color w:val="000000"/>
          <w:sz w:val="24"/>
          <w:szCs w:val="24"/>
        </w:rPr>
        <w:t xml:space="preserve">详见招标文件第三章《采购需求》</w:t>
      </w:r>
      <w:r>
        <w:rPr>
          <w:rFonts w:hint="eastAsia" w:ascii="宋体" w:hAnsi="宋体" w:cs="宋体"/>
          <w:color w:val="000000"/>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cs="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详见招标文件第三章《采购需求》</w:t>
      </w:r>
      <w:r>
        <w:rPr>
          <w:rFonts w:hint="eastAsia" w:ascii="宋体" w:hAnsi="宋体" w:cs="宋体"/>
          <w:color w:val="000000"/>
          <w:sz w:val="24"/>
          <w:szCs w:val="24"/>
          <w:lang w:eastAsia="zh-CN"/>
        </w:rPr>
        <w:t xml:space="preserve">。</w:t>
      </w:r>
      <w:r/>
    </w:p>
    <w:p>
      <w:pPr>
        <w:ind w:left="0" w:right="0" w:firstLine="480"/>
        <w:jc w:val="both"/>
        <w:keepLines w:val="0"/>
        <w:keepNext w:val="0"/>
        <w:spacing w:before="0" w:beforeAutospacing="0" w:after="0" w:afterAutospacing="0" w:line="360" w:lineRule="auto"/>
        <w:widowControl/>
        <w:suppressLineNumbers w:val="0"/>
      </w:pPr>
      <w:r>
        <w:rPr>
          <w:rFonts w:ascii="宋体" w:hAnsi="宋体" w:cs="宋体"/>
          <w:bCs/>
          <w:sz w:val="24"/>
          <w:szCs w:val="24"/>
        </w:rPr>
        <w:t xml:space="preserve">8</w:t>
      </w:r>
      <w:r>
        <w:rPr>
          <w:rFonts w:hint="eastAsia" w:ascii="宋体" w:hAnsi="宋体" w:cs="宋体"/>
          <w:bCs/>
          <w:sz w:val="24"/>
          <w:szCs w:val="24"/>
        </w:rPr>
        <w:t xml:space="preserve">、</w:t>
      </w:r>
      <w:r>
        <w:rPr>
          <w:rFonts w:hint="eastAsia" w:ascii="宋体" w:hAnsi="宋体" w:eastAsia="宋体" w:cs="宋体"/>
          <w:color w:val="000000"/>
          <w:sz w:val="24"/>
          <w:szCs w:val="20"/>
          <w:lang w:val="en-US" w:eastAsia="zh-CN" w:bidi="ar"/>
        </w:rPr>
        <w:t xml:space="preserve">本项目标的所属行业：</w:t>
      </w:r>
      <w:r>
        <w:rPr>
          <w:rFonts w:hint="eastAsia" w:ascii="宋体" w:hAnsi="宋体" w:eastAsia="宋体" w:cs="宋体"/>
          <w:color w:val="000000"/>
          <w:sz w:val="24"/>
          <w:szCs w:val="20"/>
          <w:highlight w:val="none"/>
          <w:lang w:val="en-US" w:eastAsia="zh-CN" w:bidi="ar"/>
        </w:rPr>
        <w:t xml:space="preserve">批发业</w:t>
      </w:r>
      <w:r>
        <w:rPr>
          <w:rFonts w:hint="eastAsia" w:ascii="宋体" w:hAnsi="宋体" w:eastAsia="宋体" w:cs="宋体"/>
          <w:color w:val="000000"/>
          <w:sz w:val="24"/>
          <w:szCs w:val="20"/>
          <w:lang w:val="en-US" w:eastAsia="zh-CN" w:bidi="ar"/>
        </w:rPr>
        <w:t xml:space="preserve">。根据《关于印发中小企业划型标准规定的通知》工信部联企业〔2011〕300号规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、本项目是否专门面向中小</w:t>
      </w:r>
      <w:r>
        <w:rPr>
          <w:rFonts w:hint="eastAsia" w:ascii="宋体" w:hAnsi="宋体" w:cs="宋体"/>
          <w:bCs/>
          <w:sz w:val="24"/>
          <w:szCs w:val="24"/>
          <w:lang w:val="en-US" w:eastAsia="zh-CN"/>
        </w:rPr>
        <w:t xml:space="preserve">微</w:t>
      </w:r>
      <w:r>
        <w:rPr>
          <w:rFonts w:hint="eastAsia" w:ascii="宋体" w:hAnsi="宋体" w:cs="宋体"/>
          <w:bCs/>
          <w:sz w:val="24"/>
          <w:szCs w:val="24"/>
        </w:rPr>
        <w:t xml:space="preserve">企业：是。</w:t>
      </w:r>
      <w:r/>
    </w:p>
    <w:p>
      <w:pPr>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10、本项目是否接受进口产品投标：否。</w:t>
      </w:r>
      <w:r/>
    </w:p>
    <w:p>
      <w:pPr>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11</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（二）供应商资格要求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1、满足《中华人民共和国政府采购法》第二十二条规定；</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3、落实政府采购政策需满足的资格要求：供应商为中型企业/小型企业/微型企业（监狱企业/残疾人福利性单位视同小微企业）；</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4、本项目的特定资格要求：</w:t>
      </w:r>
      <w:r/>
    </w:p>
    <w:p>
      <w:pPr>
        <w:ind w:firstLine="550"/>
        <w:spacing w:line="360" w:lineRule="auto"/>
        <w:rPr>
          <w:rFonts w:hint="eastAsia" w:ascii="宋体" w:hAnsi="宋体" w:eastAsia="宋体"/>
          <w:bCs/>
          <w:sz w:val="24"/>
          <w:szCs w:val="24"/>
          <w:lang w:eastAsia="zh-CN"/>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投标供应商应在中华人民共和国境内合法注册</w:t>
      </w:r>
      <w:r>
        <w:rPr>
          <w:rFonts w:hint="eastAsia" w:ascii="宋体" w:hAnsi="宋体"/>
          <w:bCs/>
          <w:sz w:val="24"/>
          <w:szCs w:val="24"/>
          <w:lang w:eastAsia="zh-CN"/>
        </w:rPr>
        <w:t xml:space="preserve">；</w:t>
      </w:r>
      <w:r/>
    </w:p>
    <w:p>
      <w:pPr>
        <w:ind w:firstLine="550"/>
        <w:spacing w:line="360" w:lineRule="auto"/>
        <w:rPr>
          <w:rFonts w:hint="default" w:eastAsia="宋体"/>
          <w:lang w:val="en-US" w:eastAsia="zh-CN"/>
        </w:rPr>
      </w:pPr>
      <w:r>
        <w:rPr>
          <w:rFonts w:hint="eastAsia" w:ascii="宋体" w:hAnsi="宋体" w:cs="宋体"/>
          <w:bCs/>
          <w:sz w:val="24"/>
          <w:szCs w:val="24"/>
        </w:rPr>
        <w:t xml:space="preserve">（2）</w:t>
      </w:r>
      <w:r>
        <w:rPr>
          <w:rFonts w:hint="eastAsia" w:ascii="宋体" w:hAnsi="宋体" w:cs="宋体"/>
          <w:bCs/>
          <w:sz w:val="24"/>
          <w:szCs w:val="24"/>
          <w:lang w:val="en-US" w:eastAsia="zh-CN"/>
        </w:rPr>
        <w:t xml:space="preserve">投标供应商须具备有效的《食品经营许可证》；</w:t>
      </w:r>
      <w:r/>
    </w:p>
    <w:p>
      <w:pPr>
        <w:ind w:firstLine="55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360" w:lineRule="auto"/>
        <w:shd w:val="clear" w:color="auto" w:fill="ffffff"/>
        <w:widowControl/>
        <w:rPr>
          <w:rFonts w:ascii="宋体" w:hAnsi="宋体" w:cs="宋体"/>
          <w:bCs/>
          <w:sz w:val="24"/>
          <w:szCs w:val="24"/>
        </w:rPr>
      </w:pPr>
      <w:r>
        <w:rPr>
          <w:rFonts w:ascii="宋体" w:hAnsi="宋体" w:cs="宋体"/>
          <w:bCs/>
          <w:sz w:val="24"/>
          <w:szCs w:val="24"/>
        </w:rPr>
        <w:t xml:space="preserve">注：</w:t>
      </w:r>
      <w:r>
        <w:rPr>
          <w:rFonts w:hint="eastAsia" w:ascii="宋体" w:hAnsi="宋体" w:cs="宋体"/>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（三）供应商主体信息库注册</w:t>
      </w:r>
      <w:r/>
    </w:p>
    <w:p>
      <w:pPr>
        <w:ind w:firstLine="480"/>
        <w:spacing w:line="360" w:lineRule="auto"/>
        <w:rPr>
          <w:rFonts w:ascii="宋体" w:hAnsi="宋体" w:cs="宋体"/>
          <w:bCs/>
          <w:sz w:val="24"/>
          <w:szCs w:val="24"/>
        </w:rPr>
      </w:pPr>
      <w:r>
        <w:rPr>
          <w:rFonts w:hint="eastAsia" w:ascii="宋体" w:hAnsi="宋体" w:cs="宋体"/>
          <w:bCs/>
          <w:sz w:val="24"/>
          <w:szCs w:val="24"/>
        </w:rPr>
        <w:t xml:space="preserve">1、请有意参加本项目投标的供应商按以下流程进行操作：</w:t>
      </w:r>
      <w:r/>
    </w:p>
    <w:p>
      <w:pPr>
        <w:ind w:firstLine="480"/>
        <w:spacing w:line="360" w:lineRule="auto"/>
        <w:rPr>
          <w:rFonts w:ascii="宋体" w:hAnsi="宋体" w:cs="宋体"/>
          <w:bCs/>
          <w:sz w:val="24"/>
          <w:szCs w:val="24"/>
        </w:rPr>
      </w:pPr>
      <w:r>
        <w:rPr>
          <w:rFonts w:hint="eastAsia" w:ascii="宋体" w:hAnsi="宋体" w:cs="宋体"/>
          <w:bCs/>
          <w:sz w:val="24"/>
          <w:szCs w:val="24"/>
        </w:rPr>
        <w:t xml:space="preserve">（1）访问“江苏省政府采购（苏采云）平台”—“用户注册”按钮进入注册界面，也可以直接通过</w:t>
      </w:r>
      <w:r>
        <w:fldChar w:fldCharType="begin"/>
      </w:r>
      <w:r>
        <w:instrText xml:space="preserve"> HYPERLINK "http://jszfcg.jsczt.cn/" \o "http://jszfcg.jsczt.cn/" </w:instrText>
      </w:r>
      <w:r>
        <w:fldChar w:fldCharType="separate"/>
      </w:r>
      <w:r>
        <w:rPr>
          <w:rStyle w:val="1294"/>
          <w:rFonts w:hint="eastAsia" w:ascii="宋体" w:hAnsi="宋体" w:cs="宋体"/>
          <w:b/>
          <w:szCs w:val="24"/>
        </w:rPr>
        <w:t xml:space="preserve">http://jszfcg.jsczt.cn/</w:t>
      </w:r>
      <w:r>
        <w:rPr>
          <w:rStyle w:val="1294"/>
          <w:rFonts w:hint="eastAsia" w:ascii="宋体" w:hAnsi="宋体" w:cs="宋体"/>
          <w:b/>
          <w:szCs w:val="24"/>
        </w:rPr>
        <w:fldChar w:fldCharType="end"/>
      </w:r>
      <w:r>
        <w:rPr>
          <w:rFonts w:hint="eastAsia" w:ascii="宋体" w:hAnsi="宋体" w:cs="宋体"/>
          <w:bCs/>
          <w:sz w:val="24"/>
          <w:szCs w:val="24"/>
        </w:rPr>
        <w:t xml:space="preserve">进入注册界面。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（2）办理并领取CA和电子签章（办理地址：无锡市观山路市民中心12号楼2楼公共资源交易大厅9号10号窗口）。</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（3）“苏采云”系统供应商操作手册链接：</w:t>
      </w:r>
      <w:r/>
    </w:p>
    <w:p>
      <w:pPr>
        <w:ind w:firstLine="480"/>
        <w:spacing w:line="360" w:lineRule="auto"/>
        <w:rPr>
          <w:rFonts w:ascii="宋体" w:hAnsi="宋体" w:cs="宋体"/>
          <w:bCs/>
          <w:sz w:val="24"/>
          <w:szCs w:val="24"/>
        </w:rPr>
      </w:pPr>
      <w:r>
        <w:rPr>
          <w:rFonts w:hint="eastAsia" w:ascii="宋体" w:hAnsi="宋体" w:cs="宋体"/>
          <w:bCs/>
          <w:sz w:val="24"/>
          <w:szCs w:val="24"/>
        </w:rPr>
        <w:t xml:space="preserve">http://cz.wuxi.gov.cn/ztzl/zfcg/zlxz/scy/index.shtml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（4）CA驱动下载链接（政务CA方正签章控件驱动）：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http://cz.wuxi.gov.cn/ztzl/zfcg/zlxz/scy/index.shtml </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技术服务QQ：3071474382（服务时间：工作日9:00-17:00）</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2、完成注册的供应商方可绑定CA，并使用CA登录苏采云平台，参与项目，上传投标文件，进行投标。</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3、如供应商未按上述要求操作，由此所产生的损失及风险由供应商自行承担。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（四）获取采购文件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供应商可在财政部门指定媒体发布的公告附件中查看公开招标文件，如确定参加本次采购活</w:t>
      </w:r>
      <w:r>
        <w:rPr>
          <w:rFonts w:hint="eastAsia" w:ascii="宋体" w:hAnsi="宋体" w:cs="宋体"/>
          <w:bCs/>
          <w:sz w:val="24"/>
          <w:szCs w:val="24"/>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（五）公开答疑时间、地点</w:t>
      </w:r>
      <w:r/>
    </w:p>
    <w:p>
      <w:pPr>
        <w:ind w:firstLine="480"/>
        <w:spacing w:line="360" w:lineRule="auto"/>
        <w:rPr>
          <w:rFonts w:ascii="宋体" w:hAnsi="宋体" w:cs="宋体"/>
          <w:bCs/>
          <w:sz w:val="24"/>
          <w:szCs w:val="24"/>
        </w:rPr>
      </w:pPr>
      <w:r>
        <w:rPr>
          <w:rFonts w:hint="eastAsia" w:ascii="宋体" w:hAnsi="宋体" w:cs="宋体"/>
          <w:bCs/>
          <w:sz w:val="24"/>
          <w:szCs w:val="24"/>
        </w:rPr>
        <w:t xml:space="preserve">采购人、无锡市建汇建设工程咨询事务所有限公司将以电话咨询、邮箱（</w:t>
      </w:r>
      <w:r>
        <w:rPr>
          <w:rFonts w:ascii="宋体" w:hAnsi="宋体" w:cs="宋体"/>
          <w:bCs/>
          <w:sz w:val="24"/>
          <w:szCs w:val="24"/>
        </w:rPr>
        <w:t xml:space="preserve">190423490</w:t>
      </w:r>
      <w:r>
        <w:rPr>
          <w:rFonts w:hint="eastAsia" w:ascii="宋体" w:hAnsi="宋体" w:cs="宋体"/>
          <w:bCs/>
          <w:sz w:val="24"/>
          <w:szCs w:val="24"/>
        </w:rPr>
        <w:t xml:space="preserve">@qq.com）等方式开展线上不见面答疑服务。截止至</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16</w:t>
      </w:r>
      <w:r>
        <w:rPr>
          <w:rFonts w:hint="eastAsia" w:ascii="宋体" w:hAnsi="宋体" w:cs="宋体"/>
          <w:bCs/>
          <w:sz w:val="24"/>
          <w:szCs w:val="24"/>
          <w:highlight w:val="none"/>
        </w:rPr>
        <w:t xml:space="preserve">日10:00前，有关单位对于招标文件的相关事项如有</w:t>
      </w:r>
      <w:r>
        <w:rPr>
          <w:rFonts w:hint="eastAsia" w:ascii="宋体" w:hAnsi="宋体" w:cs="宋体"/>
          <w:bCs/>
          <w:sz w:val="24"/>
          <w:szCs w:val="24"/>
        </w:rPr>
        <w:t xml:space="preserve">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u w:val="single"/>
        </w:rPr>
        <w:t xml:space="preserve">2026年度梁溪区退役军人慰问物资采购项目</w:t>
      </w:r>
      <w:r>
        <w:rPr>
          <w:rFonts w:hint="eastAsia" w:ascii="宋体" w:hAnsi="宋体" w:cs="宋体"/>
          <w:bCs/>
          <w:sz w:val="24"/>
          <w:szCs w:val="24"/>
        </w:rPr>
        <w:t xml:space="preserve">需澄清问题”，并于答疑截止时间前邮箱（</w:t>
      </w:r>
      <w:r>
        <w:rPr>
          <w:rFonts w:ascii="宋体" w:hAnsi="宋体" w:cs="宋体"/>
          <w:bCs/>
          <w:sz w:val="24"/>
          <w:szCs w:val="24"/>
        </w:rPr>
        <w:t xml:space="preserve">190423490</w:t>
      </w:r>
      <w:r>
        <w:rPr>
          <w:rFonts w:hint="eastAsia" w:ascii="宋体" w:hAnsi="宋体" w:cs="宋体"/>
          <w:bCs/>
          <w:sz w:val="24"/>
          <w:szCs w:val="24"/>
        </w:rPr>
        <w:t xml:space="preserve">@qq.com）给项目联系人。若未在法定时间内提出澄清，由此造成的损失及风险由供应商自行承担。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（六）现场踏勘</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（七）投标及开标、定标时间、地点</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97" w:firstLine="480"/>
        <w:spacing w:line="360" w:lineRule="auto"/>
        <w:rPr>
          <w:rFonts w:ascii="宋体" w:hAnsi="宋体" w:cs="宋体"/>
          <w:bCs/>
          <w:sz w:val="24"/>
          <w:szCs w:val="24"/>
          <w:highlight w:val="none"/>
        </w:rPr>
      </w:pPr>
      <w:r>
        <w:rPr>
          <w:rFonts w:hint="eastAsia" w:ascii="宋体" w:hAnsi="宋体" w:cs="宋体"/>
          <w:bCs/>
          <w:sz w:val="24"/>
          <w:szCs w:val="24"/>
        </w:rPr>
        <w:t xml:space="preserve">投标截止时间（网上投标截止时间苏采云投标客户端投标）：</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日0</w:t>
      </w:r>
      <w:r>
        <w:rPr>
          <w:rFonts w:ascii="宋体" w:hAnsi="宋体" w:cs="宋体"/>
          <w:bCs/>
          <w:sz w:val="24"/>
          <w:szCs w:val="24"/>
          <w:highlight w:val="none"/>
        </w:rPr>
        <w:t xml:space="preserve">9</w:t>
      </w:r>
      <w:r>
        <w:rPr>
          <w:rFonts w:hint="eastAsia" w:ascii="宋体" w:hAnsi="宋体" w:cs="宋体"/>
          <w:bCs/>
          <w:sz w:val="24"/>
          <w:szCs w:val="24"/>
          <w:highlight w:val="none"/>
        </w:rPr>
        <w:t xml:space="preserve">:</w:t>
      </w:r>
      <w:r>
        <w:rPr>
          <w:rFonts w:ascii="宋体" w:hAnsi="宋体" w:cs="宋体"/>
          <w:bCs/>
          <w:sz w:val="24"/>
          <w:szCs w:val="24"/>
          <w:highlight w:val="none"/>
        </w:rPr>
        <w:t xml:space="preserve">30</w:t>
      </w:r>
      <w:r>
        <w:rPr>
          <w:rFonts w:hint="eastAsia" w:ascii="宋体" w:hAnsi="宋体" w:cs="宋体"/>
          <w:bCs/>
          <w:sz w:val="24"/>
          <w:szCs w:val="24"/>
          <w:highlight w:val="none"/>
        </w:rPr>
        <w:t xml:space="preserve">，投标截止时间后的投标文件恕不接受。</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开标时间：202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日</w:t>
      </w:r>
      <w:r>
        <w:rPr>
          <w:rFonts w:ascii="宋体" w:hAnsi="宋体" w:cs="宋体"/>
          <w:bCs/>
          <w:sz w:val="24"/>
          <w:szCs w:val="24"/>
          <w:highlight w:val="none"/>
        </w:rPr>
        <w:t xml:space="preserve">09</w:t>
      </w:r>
      <w:r>
        <w:rPr>
          <w:rFonts w:hint="eastAsia" w:ascii="宋体" w:hAnsi="宋体" w:cs="宋体"/>
          <w:bCs/>
          <w:sz w:val="24"/>
          <w:szCs w:val="24"/>
          <w:highlight w:val="none"/>
        </w:rPr>
        <w:t xml:space="preserve">:</w:t>
      </w:r>
      <w:r>
        <w:rPr>
          <w:rFonts w:ascii="宋体" w:hAnsi="宋体" w:cs="宋体"/>
          <w:bCs/>
          <w:sz w:val="24"/>
          <w:szCs w:val="24"/>
          <w:highlight w:val="none"/>
        </w:rPr>
        <w:t xml:space="preserve">3</w:t>
      </w:r>
      <w:r>
        <w:rPr>
          <w:rFonts w:hint="eastAsia" w:ascii="宋体" w:hAnsi="宋体" w:cs="宋体"/>
          <w:bCs/>
          <w:sz w:val="24"/>
          <w:szCs w:val="24"/>
          <w:highlight w:val="none"/>
        </w:rPr>
        <w:t xml:space="preserve">0。</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投标及开标地点：江苏省政府采购（苏采云）平台。</w:t>
      </w:r>
      <w:r/>
    </w:p>
    <w:p>
      <w:pPr>
        <w:ind w:firstLine="480"/>
        <w:spacing w:line="360" w:lineRule="auto"/>
        <w:rPr>
          <w:rFonts w:ascii="宋体" w:hAnsi="宋体" w:cs="宋体"/>
          <w:bCs/>
          <w:sz w:val="24"/>
          <w:szCs w:val="24"/>
        </w:rPr>
      </w:pPr>
      <w:r>
        <w:rPr>
          <w:rFonts w:hint="eastAsia" w:ascii="宋体" w:hAnsi="宋体" w:cs="宋体"/>
          <w:bCs/>
          <w:sz w:val="24"/>
          <w:szCs w:val="24"/>
        </w:rPr>
        <w:t xml:space="preserve">定标时间：评标结束</w:t>
      </w:r>
      <w:r/>
    </w:p>
    <w:p>
      <w:pPr>
        <w:ind w:firstLine="480"/>
        <w:spacing w:line="360" w:lineRule="auto"/>
        <w:rPr>
          <w:rFonts w:ascii="宋体" w:hAnsi="宋体" w:cs="宋体"/>
          <w:bCs/>
          <w:sz w:val="24"/>
          <w:szCs w:val="24"/>
        </w:rPr>
      </w:pPr>
      <w:r>
        <w:rPr>
          <w:rFonts w:hint="eastAsia" w:ascii="宋体" w:hAnsi="宋体" w:cs="宋体"/>
          <w:bCs/>
          <w:sz w:val="24"/>
          <w:szCs w:val="24"/>
        </w:rPr>
        <w:t xml:space="preserve">定标地点：无锡市西新街8号建设发展大厦1</w:t>
      </w:r>
      <w:r>
        <w:rPr>
          <w:rFonts w:ascii="宋体" w:hAnsi="宋体" w:cs="宋体"/>
          <w:bCs/>
          <w:sz w:val="24"/>
          <w:szCs w:val="24"/>
        </w:rPr>
        <w:t xml:space="preserve">7楼会议室</w:t>
      </w:r>
      <w:r/>
    </w:p>
    <w:p>
      <w:pPr>
        <w:ind w:firstLine="482"/>
        <w:spacing w:line="360" w:lineRule="auto"/>
        <w:rPr>
          <w:rFonts w:ascii="宋体" w:hAnsi="宋体" w:cs="宋体"/>
          <w:bCs/>
          <w:sz w:val="24"/>
          <w:szCs w:val="24"/>
        </w:rPr>
        <w:outlineLvl w:val="1"/>
      </w:pPr>
      <w:r>
        <w:rPr>
          <w:rFonts w:hint="eastAsia" w:ascii="宋体" w:hAnsi="宋体" w:cs="宋体"/>
          <w:b/>
          <w:sz w:val="24"/>
          <w:szCs w:val="24"/>
        </w:rPr>
        <w:t xml:space="preserve">（八）投标文件份数：</w:t>
      </w:r>
      <w:r>
        <w:rPr>
          <w:rFonts w:hint="eastAsia" w:ascii="宋体" w:hAnsi="宋体" w:cs="宋体"/>
          <w:bCs/>
          <w:sz w:val="24"/>
          <w:szCs w:val="24"/>
        </w:rPr>
        <w:t xml:space="preserve">请按规定上传电子响应文件，不接收纸质投标文件【中标通知书签发后，中标单位提供一式三份书面版本（与电子响应文件内容一致）】</w:t>
      </w:r>
      <w:r/>
    </w:p>
    <w:p>
      <w:pPr>
        <w:ind w:firstLine="482"/>
        <w:spacing w:line="360" w:lineRule="auto"/>
        <w:rPr>
          <w:rFonts w:ascii="宋体" w:hAnsi="宋体" w:cs="宋体"/>
          <w:bCs/>
          <w:sz w:val="24"/>
          <w:szCs w:val="24"/>
        </w:rPr>
        <w:outlineLvl w:val="1"/>
      </w:pPr>
      <w:r>
        <w:rPr>
          <w:rFonts w:hint="eastAsia" w:ascii="宋体" w:hAnsi="宋体" w:cs="宋体"/>
          <w:b/>
          <w:sz w:val="24"/>
          <w:szCs w:val="24"/>
        </w:rPr>
        <w:t xml:space="preserve">（九）投标有效期：</w:t>
      </w:r>
      <w:r>
        <w:rPr>
          <w:rFonts w:hint="eastAsia" w:ascii="宋体" w:hAnsi="宋体" w:cs="宋体"/>
          <w:bCs/>
          <w:sz w:val="24"/>
          <w:szCs w:val="24"/>
        </w:rPr>
        <w:t xml:space="preserve">开标之日起90天</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（十）采购方法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本次采购采用“江苏省政府采购（苏采云）平台”进行招标投标活动，招标、投标、评标和中标结果发布全程电子化。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（十一）其他</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采购人：</w:t>
      </w:r>
      <w:r>
        <w:rPr>
          <w:rFonts w:hint="eastAsia" w:ascii="宋体" w:hAnsi="宋体" w:cs="宋体"/>
          <w:bCs/>
          <w:sz w:val="24"/>
          <w:szCs w:val="24"/>
          <w:lang w:eastAsia="zh-CN"/>
        </w:rPr>
        <w:t xml:space="preserve">无锡市梁溪区退役军人事务局</w:t>
      </w:r>
      <w:r/>
    </w:p>
    <w:p>
      <w:pPr>
        <w:ind w:firstLine="480"/>
        <w:spacing w:line="360" w:lineRule="auto"/>
        <w:rPr>
          <w:rFonts w:hint="default" w:ascii="宋体" w:hAnsi="宋体" w:eastAsia="宋体" w:cs="宋体"/>
          <w:bCs/>
          <w:sz w:val="24"/>
          <w:szCs w:val="24"/>
          <w:lang w:val="en-US" w:eastAsia="zh-CN"/>
        </w:rPr>
      </w:pPr>
      <w:r>
        <w:rPr>
          <w:rFonts w:ascii="宋体" w:hAnsi="宋体" w:cs="宋体"/>
          <w:bCs/>
          <w:sz w:val="24"/>
          <w:szCs w:val="24"/>
        </w:rPr>
        <w:t xml:space="preserve">地址：</w:t>
      </w:r>
      <w:r>
        <w:rPr>
          <w:rFonts w:hint="eastAsia" w:ascii="宋体" w:hAnsi="宋体" w:cs="宋体"/>
          <w:bCs/>
          <w:sz w:val="24"/>
          <w:szCs w:val="24"/>
          <w:lang w:val="en-US" w:eastAsia="zh-CN"/>
        </w:rPr>
        <w:t xml:space="preserve">无锡市通扬南路280号</w:t>
      </w:r>
      <w:r/>
    </w:p>
    <w:p>
      <w:pPr>
        <w:ind w:firstLine="480"/>
        <w:spacing w:line="360" w:lineRule="auto"/>
        <w:rPr>
          <w:rFonts w:hint="default" w:ascii="宋体" w:hAnsi="宋体" w:eastAsia="宋体" w:cs="宋体"/>
          <w:sz w:val="24"/>
          <w:szCs w:val="24"/>
          <w:lang w:val="en-US" w:eastAsia="zh-CN"/>
        </w:rPr>
      </w:pPr>
      <w:r>
        <w:rPr>
          <w:rFonts w:hint="eastAsia" w:ascii="宋体" w:hAnsi="宋体" w:cs="宋体"/>
          <w:bCs/>
          <w:sz w:val="24"/>
          <w:szCs w:val="24"/>
        </w:rPr>
        <w:t xml:space="preserve">联系人：</w:t>
      </w:r>
      <w:r>
        <w:rPr>
          <w:rFonts w:hint="eastAsia" w:ascii="宋体" w:hAnsi="宋体" w:cs="宋体"/>
          <w:sz w:val="24"/>
          <w:szCs w:val="24"/>
          <w:lang w:val="en-US" w:eastAsia="zh-CN"/>
        </w:rPr>
        <w:t xml:space="preserve">刘永星</w:t>
      </w:r>
      <w:r/>
    </w:p>
    <w:p>
      <w:pPr>
        <w:ind w:firstLine="480"/>
        <w:spacing w:line="360" w:lineRule="auto"/>
        <w:rPr>
          <w:rFonts w:ascii="宋体" w:hAnsi="宋体" w:cs="宋体"/>
          <w:bCs/>
          <w:sz w:val="24"/>
          <w:szCs w:val="24"/>
        </w:rPr>
      </w:pPr>
      <w:r>
        <w:rPr>
          <w:rFonts w:hint="eastAsia" w:ascii="宋体" w:hAnsi="宋体" w:cs="宋体"/>
          <w:sz w:val="24"/>
          <w:szCs w:val="24"/>
        </w:rPr>
        <w:t xml:space="preserve">联系电话：0510-</w:t>
      </w:r>
      <w:r>
        <w:t xml:space="preserve"> </w:t>
      </w:r>
      <w:r>
        <w:rPr>
          <w:rFonts w:hint="eastAsia" w:ascii="宋体" w:hAnsi="宋体" w:cs="宋体"/>
          <w:sz w:val="24"/>
          <w:szCs w:val="24"/>
        </w:rPr>
        <w:t xml:space="preserve">85019288</w:t>
      </w:r>
      <w:r>
        <w:rPr>
          <w:rFonts w:ascii="宋体" w:hAnsi="宋体" w:cs="宋体"/>
          <w:sz w:val="24"/>
          <w:szCs w:val="24"/>
        </w:rPr>
        <w:t xml:space="preserve"> </w:t>
      </w:r>
      <w:r/>
    </w:p>
    <w:p>
      <w:pPr>
        <w:ind w:firstLine="480"/>
        <w:spacing w:line="360" w:lineRule="auto"/>
        <w:rPr>
          <w:rFonts w:ascii="宋体" w:hAnsi="宋体" w:cs="宋体"/>
          <w:bCs/>
          <w:sz w:val="24"/>
          <w:szCs w:val="24"/>
        </w:rPr>
      </w:pPr>
      <w:r>
        <w:rPr>
          <w:rFonts w:hint="eastAsia" w:ascii="宋体" w:hAnsi="宋体" w:cs="宋体"/>
          <w:bCs/>
          <w:sz w:val="24"/>
          <w:szCs w:val="24"/>
        </w:rPr>
        <w:t xml:space="preserve">采购机构：无锡市建汇建设工程咨询事务所有限公司</w:t>
      </w:r>
      <w:r/>
    </w:p>
    <w:p>
      <w:pPr>
        <w:ind w:firstLine="480"/>
        <w:spacing w:line="360" w:lineRule="auto"/>
        <w:rPr>
          <w:rFonts w:ascii="宋体" w:hAnsi="宋体" w:cs="宋体"/>
          <w:bCs/>
          <w:sz w:val="24"/>
          <w:szCs w:val="24"/>
        </w:rPr>
      </w:pPr>
      <w:r>
        <w:rPr>
          <w:rFonts w:hint="eastAsia" w:ascii="宋体" w:hAnsi="宋体" w:cs="宋体"/>
          <w:bCs/>
          <w:sz w:val="24"/>
          <w:szCs w:val="24"/>
        </w:rPr>
        <w:t xml:space="preserve">地址：无锡市西新街8号建设发展大厦1</w:t>
      </w:r>
      <w:r>
        <w:rPr>
          <w:rFonts w:ascii="宋体" w:hAnsi="宋体" w:cs="宋体"/>
          <w:bCs/>
          <w:sz w:val="24"/>
          <w:szCs w:val="24"/>
        </w:rPr>
        <w:t xml:space="preserve">7楼</w:t>
      </w:r>
      <w:r/>
    </w:p>
    <w:p>
      <w:pPr>
        <w:ind w:firstLine="480"/>
        <w:spacing w:line="360" w:lineRule="auto"/>
        <w:rPr>
          <w:rFonts w:ascii="宋体" w:hAnsi="宋体" w:cs="宋体"/>
          <w:bCs/>
          <w:sz w:val="24"/>
          <w:szCs w:val="24"/>
        </w:rPr>
      </w:pPr>
      <w:r>
        <w:rPr>
          <w:rFonts w:hint="eastAsia" w:ascii="宋体" w:hAnsi="宋体" w:cs="宋体"/>
          <w:bCs/>
          <w:sz w:val="24"/>
          <w:szCs w:val="24"/>
        </w:rPr>
        <w:t xml:space="preserve">联系人：汪如庆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电  话：</w:t>
      </w:r>
      <w:r>
        <w:rPr>
          <w:rFonts w:ascii="宋体" w:hAnsi="宋体" w:cs="宋体"/>
          <w:bCs/>
          <w:sz w:val="24"/>
          <w:szCs w:val="24"/>
        </w:rPr>
        <w:t xml:space="preserve">13812042923</w:t>
      </w:r>
      <w:r/>
    </w:p>
    <w:p>
      <w:pPr>
        <w:ind w:firstLine="480"/>
        <w:spacing w:line="360" w:lineRule="auto"/>
        <w:rPr>
          <w:rFonts w:ascii="宋体" w:hAnsi="宋体" w:cs="宋体"/>
          <w:bCs/>
          <w:sz w:val="24"/>
          <w:szCs w:val="24"/>
        </w:rPr>
      </w:pPr>
      <w:r>
        <w:rPr>
          <w:rFonts w:hint="eastAsia" w:ascii="宋体" w:hAnsi="宋体" w:cs="宋体"/>
          <w:bCs/>
          <w:sz w:val="24"/>
          <w:szCs w:val="24"/>
        </w:rPr>
        <w:t xml:space="preserve">邮  编：214000邮箱：1</w:t>
      </w:r>
      <w:r>
        <w:rPr>
          <w:rFonts w:ascii="宋体" w:hAnsi="宋体" w:cs="宋体"/>
          <w:bCs/>
          <w:sz w:val="24"/>
          <w:szCs w:val="24"/>
        </w:rPr>
        <w:t xml:space="preserve">90423490@</w:t>
      </w:r>
      <w:r>
        <w:rPr>
          <w:rFonts w:ascii="宋体" w:hAnsi="宋体" w:cs="宋体"/>
          <w:bCs/>
          <w:sz w:val="24"/>
          <w:szCs w:val="24"/>
        </w:rPr>
        <w:tab/>
      </w:r>
      <w:r>
        <w:rPr>
          <w:rFonts w:ascii="宋体" w:hAnsi="宋体" w:cs="宋体"/>
          <w:bCs/>
          <w:sz w:val="24"/>
          <w:szCs w:val="24"/>
        </w:rPr>
        <w:t xml:space="preserve">qq.com</w:t>
      </w:r>
      <w:bookmarkStart w:id="18" w:name="_Toc23923"/>
      <w:r/>
      <w:r/>
    </w:p>
    <w:p>
      <w:pPr>
        <w:spacing w:line="360" w:lineRule="auto"/>
        <w:rPr>
          <w:rFonts w:ascii="宋体" w:hAnsi="宋体" w:cs="宋体"/>
          <w:bCs/>
          <w:sz w:val="24"/>
          <w:szCs w:val="24"/>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sz w:val="24"/>
          <w:szCs w:val="24"/>
        </w:rPr>
      </w:r>
      <w:r/>
    </w:p>
    <w:p>
      <w:pPr>
        <w:jc w:val="center"/>
        <w:spacing w:line="360" w:lineRule="auto"/>
        <w:rPr>
          <w:rFonts w:hAnsi="宋体" w:cs="宋体"/>
          <w:b/>
          <w:bCs/>
          <w:sz w:val="32"/>
          <w:szCs w:val="32"/>
        </w:rPr>
        <w:outlineLvl w:val="0"/>
      </w:pPr>
      <w:r/>
      <w:bookmarkStart w:id="19" w:name="_Toc24863"/>
      <w:r>
        <w:rPr>
          <w:rFonts w:hint="eastAsia" w:hAnsi="宋体" w:cs="宋体"/>
          <w:b/>
          <w:bCs/>
          <w:sz w:val="32"/>
          <w:szCs w:val="32"/>
        </w:rPr>
        <w:t xml:space="preserve">二、投标人须知</w:t>
      </w:r>
      <w:bookmarkEnd w:id="18"/>
      <w:r/>
      <w:bookmarkEnd w:id="19"/>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(一)遵循原则：</w:t>
      </w:r>
      <w:r/>
    </w:p>
    <w:p>
      <w:pPr>
        <w:ind w:firstLine="480"/>
        <w:spacing w:line="360" w:lineRule="auto"/>
        <w:rPr>
          <w:rFonts w:ascii="宋体" w:hAnsi="宋体" w:cs="宋体"/>
          <w:bCs/>
          <w:sz w:val="24"/>
          <w:szCs w:val="24"/>
        </w:rPr>
      </w:pPr>
      <w:r>
        <w:rPr>
          <w:rFonts w:hint="eastAsia" w:ascii="宋体" w:hAnsi="宋体" w:cs="宋体"/>
          <w:bCs/>
          <w:sz w:val="24"/>
          <w:szCs w:val="24"/>
        </w:rPr>
        <w:t xml:space="preserve">公开透明原则、公平竞争原则、公正原则和诚实信用原则。</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(二)招标文件：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1．招标文件包括本文件目录所列全部内容，投标人应仔细阅读，并在投标文件中充分响应招标文件的所有要求。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3．投标人一旦参加本项目投标，即表明承诺接受了本招标文件中的所有条件和规定。</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4．招标文件仅作为本次招投标使用。</w:t>
      </w:r>
      <w:r/>
    </w:p>
    <w:p>
      <w:pPr>
        <w:pStyle w:val="1490"/>
        <w:ind w:firstLine="480"/>
        <w:spacing w:line="360" w:lineRule="auto"/>
        <w:rPr>
          <w:rFonts w:ascii="宋体" w:hAnsi="宋体" w:cs="宋体"/>
          <w:bCs/>
          <w:sz w:val="24"/>
          <w:szCs w:val="24"/>
        </w:rPr>
      </w:pPr>
      <w:r>
        <w:rPr>
          <w:rFonts w:hint="eastAsia" w:ascii="宋体" w:hAnsi="宋体" w:cs="宋体"/>
          <w:bCs/>
          <w:sz w:val="24"/>
          <w:szCs w:val="24"/>
        </w:rPr>
        <w:t xml:space="preserve">5．招标文件中的“法定代表人”是指投标人的营业执照或相关部门的登记证明文件中的“法定代表人”或“负责人”。</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(三)招标文件的解释：</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本文件的最终解释权归采购人。</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(四)招标文件的补充或修正：</w:t>
      </w:r>
      <w:r/>
    </w:p>
    <w:p>
      <w:pPr>
        <w:ind w:firstLine="480"/>
        <w:spacing w:line="360" w:lineRule="auto"/>
        <w:rPr>
          <w:rFonts w:ascii="宋体" w:hAnsi="宋体" w:cs="宋体"/>
          <w:bCs/>
          <w:sz w:val="24"/>
          <w:szCs w:val="24"/>
        </w:rPr>
      </w:pPr>
      <w:r>
        <w:rPr>
          <w:rFonts w:hint="eastAsia" w:ascii="宋体" w:hAnsi="宋体" w:cs="宋体"/>
          <w:bCs/>
          <w:sz w:val="24"/>
          <w:szCs w:val="24"/>
        </w:rPr>
        <w:t xml:space="preserve">1．采购人或采购代理机构可在投标截止时间15日前对招标文件进行必要的澄清或者修改，不足15日的，将顺延提交投标文件的截止时间。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2．如需对招标文件进行澄清或修正，无锡市建汇建设工程咨询事务所有限公司</w:t>
      </w:r>
      <w:r>
        <w:rPr>
          <w:rFonts w:hint="eastAsia" w:ascii="宋体" w:hAnsi="宋体" w:cs="宋体"/>
          <w:bCs/>
          <w:color w:val="000000" w:themeColor="text1"/>
          <w:sz w:val="24"/>
          <w:szCs w:val="24"/>
          <w14:textFill>
            <w14:solidFill>
              <w14:schemeClr w14:val="tx1"/>
            </w14:solidFill>
          </w14:textFill>
        </w:rPr>
        <w:t xml:space="preserve">将在江</w:t>
      </w:r>
      <w:r>
        <w:rPr>
          <w:rFonts w:hint="eastAsia" w:ascii="宋体" w:hAnsi="宋体" w:cs="宋体"/>
          <w:bCs/>
          <w:sz w:val="24"/>
          <w:szCs w:val="24"/>
        </w:rPr>
        <w:t xml:space="preserve">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3．供应商认为招标文件使自己的权益受到损害的，可以自获取招标文件之日或者招标公告期限届满之日（公告期限届满后获取招标文件的，以公告期限届满之日为准）起7个工作日内，以书面形式向采购人或无锡</w:t>
      </w:r>
      <w:r>
        <w:rPr>
          <w:rFonts w:hint="eastAsia" w:ascii="宋体" w:hAnsi="宋体" w:cs="宋体"/>
          <w:bCs/>
          <w:sz w:val="24"/>
          <w:szCs w:val="24"/>
        </w:rPr>
        <w:t xml:space="preserve">市建汇建设工程咨询事务所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无锡市建汇建设工程咨询事务所有限公司将在收到符合上述要求的书面质疑后七个工作日内，对质疑内容作出答复。投标人在法定质疑期限外送达的质疑函或法定质疑期限内送达的质疑函不符合上述要求的均为无效质疑，无锡市建汇建设工程咨询事务所有限公司对无效质疑不予受理。</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(五)投标文件的组成（相应内容上传至投标客户端）：</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1．投标函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2．资格、资信证明文件：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（1）关于资格的声明函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（2）具有独立承担民事责任能力的投标人营业执照或相关部门的登记证明文件扫描件；</w:t>
      </w:r>
      <w:r/>
    </w:p>
    <w:p>
      <w:pPr>
        <w:ind w:firstLine="480"/>
        <w:spacing w:line="360" w:lineRule="auto"/>
        <w:tabs>
          <w:tab w:val="left" w:pos="945" w:leader="none"/>
          <w:tab w:val="left" w:pos="1260" w:leader="none"/>
        </w:tabs>
        <w:rPr>
          <w:rFonts w:hint="default" w:ascii="宋体" w:hAnsi="宋体" w:eastAsia="宋体" w:cs="宋体"/>
          <w:bCs/>
          <w:sz w:val="24"/>
          <w:szCs w:val="24"/>
          <w:lang w:val="en-US" w:eastAsia="zh-CN"/>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投标人须具备有效的《食品经营许可证》的证明文件扫描件；</w:t>
      </w:r>
      <w:r/>
    </w:p>
    <w:p>
      <w:pPr>
        <w:ind w:firstLine="480"/>
        <w:spacing w:line="360" w:lineRule="auto"/>
        <w:tabs>
          <w:tab w:val="left" w:pos="945" w:leader="none"/>
          <w:tab w:val="left" w:pos="126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）投标人法定代表人授权委托书</w:t>
      </w:r>
      <w:r>
        <w:rPr>
          <w:rFonts w:hint="eastAsia" w:ascii="宋体" w:hAnsi="宋体" w:cs="宋体"/>
          <w:b/>
          <w:bCs/>
          <w:sz w:val="24"/>
          <w:szCs w:val="24"/>
        </w:rPr>
        <w:t xml:space="preserve">（格式见附件，法定代表人亲自参加投标的除外）</w:t>
      </w:r>
      <w:r>
        <w:rPr>
          <w:rFonts w:hint="eastAsia" w:ascii="宋体" w:hAnsi="宋体" w:cs="宋体"/>
          <w:bCs/>
          <w:sz w:val="24"/>
          <w:szCs w:val="24"/>
        </w:rPr>
        <w:t xml:space="preserve">；</w:t>
      </w:r>
      <w:r/>
    </w:p>
    <w:p>
      <w:pPr>
        <w:ind w:firstLine="480"/>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）投标人法定代表人身份证扫描件（正、反面）；</w:t>
      </w:r>
      <w:r/>
    </w:p>
    <w:p>
      <w:pPr>
        <w:ind w:firstLine="480"/>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）投标人法定代表人授权代表身份证</w:t>
      </w:r>
      <w:r>
        <w:rPr>
          <w:rFonts w:hint="eastAsia" w:ascii="宋体" w:hAnsi="宋体" w:cs="宋体"/>
          <w:sz w:val="24"/>
          <w:szCs w:val="24"/>
        </w:rPr>
        <w:t xml:space="preserve">扫描件</w:t>
      </w:r>
      <w:r>
        <w:rPr>
          <w:rFonts w:hint="eastAsia" w:ascii="宋体" w:hAnsi="宋体" w:cs="宋体"/>
          <w:bCs/>
          <w:sz w:val="24"/>
          <w:szCs w:val="24"/>
        </w:rPr>
        <w:t xml:space="preserve">（正、反面，法定代表人亲自参加投标的除外）；</w:t>
      </w:r>
      <w:r/>
    </w:p>
    <w:p>
      <w:pPr>
        <w:ind w:firstLine="480"/>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）授权委托人与企业签订的劳动合同（法定代表人亲自参加的除外）；</w:t>
      </w:r>
      <w:r/>
    </w:p>
    <w:p>
      <w:pPr>
        <w:ind w:firstLine="480"/>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）授权委托人由社保机构出具本企业为其缴纳的近一年中任意一个月份（不含开标当月）的社保证明（法定代表人亲自参加的除外）（社保缴费证明必须为带有社保部门</w:t>
      </w:r>
      <w:r>
        <w:rPr>
          <w:rFonts w:hint="eastAsia" w:ascii="宋体" w:hAnsi="宋体" w:cs="宋体"/>
          <w:bCs/>
          <w:sz w:val="24"/>
          <w:szCs w:val="24"/>
          <w:lang w:eastAsia="zh-CN"/>
        </w:rPr>
        <w:t xml:space="preserve">公章</w:t>
      </w:r>
      <w:r>
        <w:rPr>
          <w:rFonts w:hint="eastAsia" w:ascii="宋体" w:hAnsi="宋体" w:cs="宋体"/>
          <w:bCs/>
          <w:sz w:val="24"/>
          <w:szCs w:val="24"/>
        </w:rPr>
        <w:t xml:space="preserve">的或含有县(区)级及以上社保部门电子签章或带二维码验证的扫描件；如供应商为新成立公司则提供自公司成立</w:t>
      </w:r>
      <w:r>
        <w:rPr>
          <w:rFonts w:hint="eastAsia" w:ascii="宋体" w:hAnsi="宋体" w:cs="宋体"/>
          <w:bCs/>
          <w:sz w:val="24"/>
          <w:szCs w:val="24"/>
          <w:lang w:eastAsia="zh-CN"/>
        </w:rPr>
        <w:t xml:space="preserve">以来</w:t>
      </w:r>
      <w:r>
        <w:rPr>
          <w:rFonts w:hint="eastAsia" w:ascii="宋体" w:hAnsi="宋体" w:cs="宋体"/>
          <w:bCs/>
          <w:sz w:val="24"/>
          <w:szCs w:val="24"/>
        </w:rPr>
        <w:t xml:space="preserve">最近一个月(不含投标当月)的社保缴纳证明）；</w:t>
      </w:r>
      <w:r/>
    </w:p>
    <w:p>
      <w:pPr>
        <w:ind w:firstLine="480"/>
        <w:spacing w:line="360" w:lineRule="auto"/>
        <w:tabs>
          <w:tab w:val="left" w:pos="945" w:leader="none"/>
          <w:tab w:val="left" w:pos="1276" w:leader="none"/>
        </w:tabs>
        <w:rPr>
          <w:rFonts w:ascii="宋体" w:hAnsi="宋体" w:cs="宋体"/>
          <w:bCs/>
          <w:sz w:val="24"/>
          <w:szCs w:val="24"/>
        </w:rPr>
      </w:pPr>
      <w:r/>
      <w:bookmarkStart w:id="20" w:name="_Hlk39128912"/>
      <w:r>
        <w:rPr>
          <w:rFonts w:hint="eastAsia" w:ascii="宋体" w:hAnsi="宋体" w:cs="宋体"/>
          <w:bCs/>
          <w:sz w:val="24"/>
          <w:szCs w:val="24"/>
        </w:rPr>
        <w:t xml:space="preserve">（</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）投标人近一年中任意一个月份（不含开标当月）的财务状况报告（资产负债表和利润表）或由会计师事务所出具的近两年中任意一个年度的审计报告和所附已审财务报告扫描件；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10</w:t>
      </w:r>
      <w:r>
        <w:rPr>
          <w:rFonts w:hint="eastAsia" w:ascii="宋体" w:hAnsi="宋体" w:cs="宋体"/>
          <w:bCs/>
          <w:sz w:val="24"/>
          <w:szCs w:val="24"/>
        </w:rPr>
        <w:t xml:space="preserve">）投标人近一年中任意一个月份（不含开标当月）的依法缴纳税收的相关材料（提供相关主管部门证明或银行代扣证明）扫描件；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）投标人近一年中任意一个月份（不含开标当月）的依法缴纳社会保障资金的相关材料（提供相关主管部门证明或银行代扣证明）扫描件</w:t>
      </w:r>
      <w:bookmarkEnd w:id="20"/>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12</w:t>
      </w:r>
      <w:r>
        <w:rPr>
          <w:rFonts w:hint="eastAsia" w:ascii="宋体" w:hAnsi="宋体" w:cs="宋体"/>
          <w:bCs/>
          <w:sz w:val="24"/>
          <w:szCs w:val="24"/>
        </w:rPr>
        <w:t xml:space="preserve">）承诺书</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13</w:t>
      </w:r>
      <w:r>
        <w:rPr>
          <w:rFonts w:hint="eastAsia" w:ascii="宋体" w:hAnsi="宋体" w:cs="宋体"/>
          <w:bCs/>
          <w:sz w:val="24"/>
          <w:szCs w:val="24"/>
        </w:rPr>
        <w:t xml:space="preserve">）中小企业声明函</w:t>
      </w:r>
      <w:r>
        <w:rPr>
          <w:rFonts w:hint="eastAsia" w:ascii="宋体" w:hAnsi="宋体" w:cs="宋体"/>
          <w:b/>
          <w:sz w:val="24"/>
          <w:szCs w:val="24"/>
        </w:rPr>
        <w:t xml:space="preserve">（格式见附件）</w:t>
      </w:r>
      <w:r>
        <w:rPr>
          <w:rFonts w:hint="eastAsia" w:ascii="宋体" w:hAnsi="宋体" w:cs="宋体"/>
          <w:bCs/>
          <w:sz w:val="24"/>
          <w:szCs w:val="24"/>
        </w:rPr>
        <w:t xml:space="preserve">或残疾人福利性单位声明函</w:t>
      </w:r>
      <w:r>
        <w:rPr>
          <w:rFonts w:hint="eastAsia" w:ascii="宋体" w:hAnsi="宋体" w:cs="宋体"/>
          <w:b/>
          <w:sz w:val="24"/>
          <w:szCs w:val="24"/>
        </w:rPr>
        <w:t xml:space="preserve">（格式见附件）</w:t>
      </w:r>
      <w:r>
        <w:rPr>
          <w:rFonts w:hint="eastAsia" w:ascii="宋体" w:hAnsi="宋体" w:cs="宋体"/>
          <w:bCs/>
          <w:sz w:val="24"/>
          <w:szCs w:val="24"/>
        </w:rPr>
        <w:t xml:space="preserve">或由省级以上监狱管理局、戒毒管理局出具的属于监狱企业的证明文件；</w:t>
      </w:r>
      <w:r/>
    </w:p>
    <w:p>
      <w:pPr>
        <w:ind w:firstLine="480"/>
        <w:spacing w:line="360" w:lineRule="auto"/>
        <w:tabs>
          <w:tab w:val="left" w:pos="1050" w:leader="none"/>
        </w:tabs>
        <w:rPr>
          <w:rFonts w:ascii="宋体" w:hAnsi="宋体" w:cs="宋体"/>
          <w:bCs/>
          <w:color w:val="ff0000"/>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14</w:t>
      </w:r>
      <w:r>
        <w:rPr>
          <w:rFonts w:hint="eastAsia" w:ascii="宋体" w:hAnsi="宋体" w:cs="宋体"/>
          <w:bCs/>
          <w:sz w:val="24"/>
          <w:szCs w:val="24"/>
        </w:rPr>
        <w:t xml:space="preserve">）采购人要求的特定资质证明或承诺书扫描件</w:t>
      </w:r>
      <w:r>
        <w:rPr>
          <w:rFonts w:hint="eastAsia" w:ascii="宋体" w:hAnsi="宋体" w:cs="宋体"/>
          <w:b/>
          <w:color w:val="000000" w:themeColor="text1"/>
          <w:sz w:val="24"/>
          <w:szCs w:val="24"/>
          <w14:textFill>
            <w14:solidFill>
              <w14:schemeClr w14:val="tx1"/>
            </w14:solidFill>
          </w14:textFill>
        </w:rPr>
        <w:t xml:space="preserve">（详见“投标邀请函”-“供应商资格要求”之4中要求）。</w:t>
      </w:r>
      <w:r/>
    </w:p>
    <w:p>
      <w:pPr>
        <w:ind w:firstLine="480"/>
        <w:spacing w:line="360" w:lineRule="auto"/>
        <w:tabs>
          <w:tab w:val="left" w:pos="1050" w:leader="none"/>
        </w:tabs>
        <w:rPr>
          <w:rFonts w:ascii="宋体" w:hAnsi="宋体" w:cs="宋体"/>
          <w:b/>
          <w:bCs/>
          <w:sz w:val="24"/>
          <w:szCs w:val="24"/>
        </w:rPr>
      </w:pPr>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r/>
    </w:p>
    <w:p>
      <w:pPr>
        <w:ind w:firstLine="480"/>
        <w:spacing w:line="360" w:lineRule="auto"/>
        <w:tabs>
          <w:tab w:val="left" w:pos="1260" w:leader="none"/>
        </w:tabs>
        <w:rPr>
          <w:rFonts w:ascii="宋体" w:hAnsi="宋体" w:cs="宋体"/>
          <w:b/>
          <w:sz w:val="24"/>
          <w:szCs w:val="24"/>
        </w:rPr>
      </w:pPr>
      <w:r>
        <w:rPr>
          <w:rFonts w:hint="eastAsia" w:ascii="宋体" w:hAnsi="宋体" w:cs="宋体"/>
          <w:bCs/>
          <w:sz w:val="24"/>
          <w:szCs w:val="24"/>
        </w:rPr>
        <w:t xml:space="preserve">4．服务保障承诺</w:t>
      </w:r>
      <w:r>
        <w:rPr>
          <w:rFonts w:hint="eastAsia" w:ascii="宋体" w:hAnsi="宋体" w:cs="宋体"/>
          <w:b/>
          <w:bCs/>
          <w:sz w:val="24"/>
          <w:szCs w:val="24"/>
        </w:rPr>
        <w:t xml:space="preserve">（格式见附件）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5．投标偏离表</w:t>
      </w:r>
      <w:r>
        <w:rPr>
          <w:rFonts w:hint="eastAsia" w:ascii="宋体" w:hAnsi="宋体" w:cs="宋体"/>
          <w:b/>
          <w:bCs/>
          <w:sz w:val="24"/>
          <w:szCs w:val="24"/>
        </w:rPr>
        <w:t xml:space="preserve">（格式见附件）</w:t>
      </w:r>
      <w:r/>
    </w:p>
    <w:p>
      <w:pPr>
        <w:ind w:firstLine="480"/>
        <w:spacing w:line="360" w:lineRule="auto"/>
        <w:tabs>
          <w:tab w:val="left" w:pos="1260" w:leader="none"/>
        </w:tabs>
        <w:rPr>
          <w:rFonts w:ascii="宋体" w:hAnsi="宋体" w:cs="宋体"/>
          <w:bCs/>
          <w:sz w:val="24"/>
          <w:szCs w:val="24"/>
        </w:rPr>
      </w:pPr>
      <w:r>
        <w:rPr>
          <w:rFonts w:hint="eastAsia" w:ascii="宋体" w:hAnsi="宋体" w:cs="宋体"/>
          <w:bCs/>
          <w:sz w:val="24"/>
          <w:szCs w:val="24"/>
        </w:rPr>
        <w:t xml:space="preserve">6．投标供应商基本情况表</w:t>
      </w:r>
      <w:r>
        <w:rPr>
          <w:rFonts w:hint="eastAsia" w:ascii="宋体" w:hAnsi="宋体" w:cs="宋体"/>
          <w:b/>
          <w:sz w:val="24"/>
          <w:szCs w:val="24"/>
        </w:rPr>
        <w:t xml:space="preserve">（格式见附件）</w:t>
      </w:r>
      <w:r/>
    </w:p>
    <w:p>
      <w:pPr>
        <w:ind w:firstLine="480"/>
        <w:spacing w:line="360" w:lineRule="auto"/>
        <w:tabs>
          <w:tab w:val="left" w:pos="1260" w:leader="none"/>
        </w:tabs>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color w:val="000000"/>
          <w:sz w:val="24"/>
          <w:szCs w:val="24"/>
        </w:rPr>
        <w:t xml:space="preserve">主要人员配置表</w:t>
      </w:r>
      <w:r>
        <w:rPr>
          <w:rFonts w:hint="eastAsia" w:ascii="宋体" w:hAnsi="宋体" w:cs="宋体"/>
          <w:b/>
          <w:sz w:val="24"/>
          <w:szCs w:val="24"/>
        </w:rPr>
        <w:t xml:space="preserve">（格式见附件）</w:t>
      </w:r>
      <w:r/>
    </w:p>
    <w:p>
      <w:pPr>
        <w:ind w:firstLine="480"/>
        <w:spacing w:line="360" w:lineRule="auto"/>
        <w:tabs>
          <w:tab w:val="left" w:pos="1260" w:leader="none"/>
        </w:tabs>
        <w:rPr>
          <w:rFonts w:ascii="宋体" w:hAnsi="宋体" w:cs="宋体"/>
          <w:bCs/>
          <w:sz w:val="24"/>
          <w:szCs w:val="24"/>
        </w:rPr>
      </w:pPr>
      <w:r>
        <w:rPr>
          <w:rFonts w:hint="eastAsia" w:ascii="宋体" w:hAnsi="宋体" w:cs="宋体"/>
          <w:bCs/>
          <w:sz w:val="24"/>
          <w:szCs w:val="24"/>
        </w:rPr>
        <w:t xml:space="preserve">8．提供第三章项目需求和有关要求需提供的相关证明材料（如有，格式自拟并自行添加）</w:t>
      </w:r>
      <w:r/>
    </w:p>
    <w:p>
      <w:pPr>
        <w:ind w:firstLine="480"/>
        <w:spacing w:line="360" w:lineRule="auto"/>
        <w:tabs>
          <w:tab w:val="left" w:pos="1260" w:leader="none"/>
        </w:tabs>
        <w:rPr>
          <w:rFonts w:ascii="宋体" w:hAnsi="宋体" w:cs="宋体"/>
          <w:bCs/>
          <w:sz w:val="24"/>
          <w:szCs w:val="24"/>
        </w:rPr>
      </w:pPr>
      <w:r>
        <w:rPr>
          <w:rFonts w:hint="eastAsia" w:ascii="宋体" w:hAnsi="宋体" w:cs="宋体"/>
          <w:bCs/>
          <w:sz w:val="24"/>
          <w:szCs w:val="24"/>
        </w:rPr>
        <w:t xml:space="preserve">9．技术方案</w:t>
      </w:r>
      <w:r/>
    </w:p>
    <w:p>
      <w:pPr>
        <w:ind w:firstLine="480"/>
        <w:spacing w:line="360" w:lineRule="auto"/>
        <w:tabs>
          <w:tab w:val="left" w:pos="1260" w:leader="none"/>
        </w:tabs>
        <w:rPr>
          <w:rFonts w:ascii="宋体" w:hAnsi="宋体" w:cs="宋体"/>
          <w:bCs/>
          <w:sz w:val="24"/>
          <w:szCs w:val="24"/>
        </w:rPr>
      </w:pPr>
      <w:r>
        <w:rPr>
          <w:rFonts w:hint="eastAsia" w:ascii="宋体" w:hAnsi="宋体" w:cs="宋体"/>
          <w:bCs/>
          <w:sz w:val="24"/>
          <w:szCs w:val="24"/>
        </w:rPr>
        <w:t xml:space="preserve">10．评分标准中对应的所需证明材料（如有自行添加，格式自拟）</w:t>
      </w:r>
      <w:r/>
    </w:p>
    <w:p>
      <w:pPr>
        <w:ind w:firstLine="480"/>
        <w:spacing w:line="360" w:lineRule="auto"/>
        <w:tabs>
          <w:tab w:val="left" w:pos="1260" w:leader="none"/>
        </w:tabs>
        <w:rPr>
          <w:rFonts w:ascii="宋体" w:hAnsi="宋体" w:cs="宋体"/>
          <w:bCs/>
          <w:sz w:val="24"/>
          <w:szCs w:val="24"/>
        </w:rPr>
      </w:pPr>
      <w:r>
        <w:rPr>
          <w:rFonts w:hint="eastAsia" w:ascii="宋体" w:hAnsi="宋体" w:cs="宋体"/>
          <w:bCs/>
          <w:sz w:val="24"/>
          <w:szCs w:val="24"/>
        </w:rPr>
        <w:t xml:space="preserve">11．要求采购人提供的配合（如有自行添加，格式自拟）</w:t>
      </w:r>
      <w:r/>
    </w:p>
    <w:p>
      <w:pPr>
        <w:ind w:firstLine="480"/>
        <w:spacing w:line="360" w:lineRule="auto"/>
        <w:tabs>
          <w:tab w:val="left" w:pos="1260" w:leader="none"/>
        </w:tabs>
        <w:rPr>
          <w:rFonts w:ascii="宋体" w:hAnsi="宋体" w:cs="宋体"/>
          <w:bCs/>
          <w:sz w:val="24"/>
          <w:szCs w:val="24"/>
        </w:rPr>
      </w:pPr>
      <w:r>
        <w:rPr>
          <w:rFonts w:hint="eastAsia" w:ascii="宋体" w:hAnsi="宋体" w:cs="宋体"/>
          <w:bCs/>
          <w:sz w:val="24"/>
          <w:szCs w:val="24"/>
        </w:rPr>
        <w:t xml:space="preserve">12．其他（</w:t>
      </w:r>
      <w:r>
        <w:rPr>
          <w:rFonts w:hint="eastAsia" w:ascii="宋体" w:hAnsi="宋体" w:cs="宋体"/>
          <w:sz w:val="24"/>
          <w:szCs w:val="24"/>
        </w:rPr>
        <w:t xml:space="preserve">投标供应商</w:t>
      </w:r>
      <w:r>
        <w:rPr>
          <w:rFonts w:hint="eastAsia" w:ascii="宋体" w:hAnsi="宋体" w:cs="宋体"/>
          <w:bCs/>
          <w:sz w:val="24"/>
          <w:szCs w:val="24"/>
        </w:rPr>
        <w:t xml:space="preserve">认为有必要提供的声明和文件，如有格式自拟）</w:t>
      </w:r>
      <w:r/>
    </w:p>
    <w:p>
      <w:pPr>
        <w:ind w:firstLine="480"/>
        <w:spacing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上述</w:t>
      </w:r>
      <w:r>
        <w:rPr>
          <w:rFonts w:hint="eastAsia" w:ascii="宋体" w:hAnsi="宋体" w:cs="宋体"/>
          <w:bCs/>
          <w:sz w:val="24"/>
          <w:szCs w:val="24"/>
          <w:lang w:val="en-US" w:eastAsia="zh-CN"/>
        </w:rPr>
        <w:t xml:space="preserve">资料</w:t>
      </w:r>
      <w:r>
        <w:rPr>
          <w:rFonts w:hint="eastAsia" w:ascii="宋体" w:hAnsi="宋体" w:cs="宋体"/>
          <w:bCs/>
          <w:sz w:val="24"/>
          <w:szCs w:val="24"/>
        </w:rPr>
        <w:t xml:space="preserve">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）三项</w:t>
      </w:r>
      <w:r>
        <w:rPr>
          <w:rFonts w:hint="eastAsia" w:ascii="宋体" w:hAnsi="宋体" w:cs="宋体"/>
          <w:sz w:val="24"/>
          <w:szCs w:val="24"/>
        </w:rPr>
        <w:t xml:space="preserve">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(六)投标文件的制作：</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3．如无特别说明，投标人报价一律以人民币为投标结算货币，结算单位为“元”。</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4．投标文件格式部分，应由投标人按给定格式提供，不得更改。</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6．投标费用自理。</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(七)网上投标</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6.供应商进行网上投标请参照《政府采购项目电子交易管理操作指南－供应商》。</w:t>
      </w:r>
      <w:r/>
    </w:p>
    <w:p>
      <w:pPr>
        <w:ind w:firstLine="482"/>
        <w:spacing w:line="360" w:lineRule="auto"/>
        <w:tabs>
          <w:tab w:val="left" w:pos="525" w:leader="none"/>
          <w:tab w:val="left" w:pos="1050" w:leader="none"/>
        </w:tabs>
        <w:rPr>
          <w:rFonts w:ascii="宋体" w:hAnsi="宋体" w:cs="宋体"/>
          <w:b/>
          <w:sz w:val="24"/>
          <w:szCs w:val="24"/>
        </w:rPr>
      </w:pPr>
      <w:r>
        <w:rPr>
          <w:rFonts w:hint="eastAsia" w:ascii="宋体" w:hAnsi="宋体" w:cs="宋体"/>
          <w:b/>
          <w:sz w:val="24"/>
          <w:szCs w:val="24"/>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(八)无效投标文件的确认：</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供应商有下列情况之一者，投标文件无效：</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1.电子投标文件未按规定期限上传（递交）的；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2.电子投标文件未按招标文件要求签章的；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3.供应商未按招标文件要求解密电子投标文件的；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4.供应商的法定代表人授权代表，无法定代表人授权委托书的；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5.供应商的法定代表人或被授权代表，未准时参加开标会议的；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6.不具备招标文件中规定的资格要求或未按招标文件规定的要求提供资格、资信证明文件的；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8.投标文件未按招标文件规定的内容和要求填写的；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9.投标文件书写潦草、字迹模糊不清、无法辨认的；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10.投标文件中有招标文件未允许提供的选择性内容；</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11.不同供应商委托同一单位或者个人办理投标事宜的；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12.不同供应商的单位负责人为同一人或者存在直接控股、管理关系的；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13.不同供应商的投标文件存在明显的相似性或一致性，特征显示由同一单位或者同一个人编制的；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16.供应商提交两个（含）以上不同的投标报价或项目（标段）投标总价超过本项目（标段）预算或最高限价的；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17.提供虚假材料的（包括工商营业执照、财务报表、资格证明文件等）；</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18.投标文件含有供应商不能接受的附加条件的；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19.评标委员会认定供应商的报价明显低于其他通过符合性审查供应商的报价，有可能影响产品质量或者不能诚信履约，应当要求其在合理的时间（半小时）内通过苏采云平台（使用“CA数字证书”，加盖电子签章）提供书面说明，必要时提交相关证明材料；供应商不能证明其报价合理性的，评审小组应当将其作为无效响应处理；</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20.除单一来源采购项目外，为采购项目提供整体设计、规范编制或者项目管理、监理、检测等服务的；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21.未通过符合性审查的；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22.投标文件内容不全或不符合招标文件中规定的其他实质性要求的；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23.未按要求提供第三章项目要求和有关说明中须提供的相关证明材料的；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24.暗标未按招标文件要求编制的；</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25.法律法规和招标文件规定的其他无效情形。</w:t>
      </w:r>
      <w:r/>
    </w:p>
    <w:p>
      <w:pPr>
        <w:ind w:firstLine="482"/>
        <w:spacing w:line="360" w:lineRule="auto"/>
        <w:rPr>
          <w:rFonts w:ascii="宋体" w:hAnsi="宋体" w:cs="宋体"/>
          <w:b/>
          <w:sz w:val="24"/>
          <w:szCs w:val="24"/>
        </w:rPr>
        <w:outlineLvl w:val="1"/>
      </w:pPr>
      <w:r/>
      <w:bookmarkStart w:id="21" w:name="_Toc14884"/>
      <w:r>
        <w:rPr>
          <w:rFonts w:hint="eastAsia" w:ascii="宋体" w:hAnsi="宋体" w:cs="宋体"/>
          <w:b/>
          <w:sz w:val="24"/>
          <w:szCs w:val="24"/>
        </w:rPr>
        <w:t xml:space="preserve">(九)开标、评标：</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2．投标截止时间后参加投标的供应商或解密投标文件的供应商不足三家的，不开标；不进行开评标。</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3.投标文件的审查</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(1)投标文件报价出现前后不一致的，按照下列规定修正：</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(3)投标人未参加开标的，视同认可开标结果。</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4．评标程序</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(1)投标文件初审。初审分为资格性检查和符合性检查。</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ascii="宋体" w:hAnsi="宋体" w:cs="宋体"/>
          <w:bCs/>
          <w:sz w:val="24"/>
          <w:szCs w:val="24"/>
        </w:rPr>
      </w:pPr>
      <w:r>
        <w:rPr>
          <w:rFonts w:hint="eastAsia" w:ascii="宋体" w:hAnsi="宋体"/>
          <w:b/>
          <w:sz w:val="24"/>
          <w:lang w:eastAsia="zh-CN"/>
        </w:rPr>
        <w:t xml:space="preserve">资格</w:t>
      </w:r>
      <w:r>
        <w:rPr>
          <w:rFonts w:hint="eastAsia" w:ascii="宋体" w:hAnsi="宋体"/>
          <w:b/>
          <w:sz w:val="24"/>
        </w:rPr>
        <w:t xml:space="preserve">审查表</w:t>
      </w:r>
      <w:r/>
    </w:p>
    <w:tbl>
      <w:tblPr>
        <w:tblStyle w:val="1252"/>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ind w:left="0" w:right="0"/>
              <w:jc w:val="center"/>
              <w:keepLines w:val="0"/>
              <w:keepNext w:val="0"/>
              <w:spacing w:before="0" w:beforeAutospacing="0" w:after="0" w:afterAutospacing="0" w:line="360" w:lineRule="auto"/>
              <w:tabs>
                <w:tab w:val="left" w:pos="525" w:leader="none"/>
                <w:tab w:val="left" w:pos="1050" w:leader="none"/>
              </w:tabs>
              <w:rPr>
                <w:rFonts w:hint="default" w:ascii="宋体" w:hAnsi="宋体" w:cs="宋体"/>
                <w:bCs/>
                <w:sz w:val="24"/>
                <w:szCs w:val="24"/>
              </w:rPr>
              <w:suppressLineNumbers w:val="0"/>
            </w:pPr>
            <w:r>
              <w:rPr>
                <w:rFonts w:hint="default" w:ascii="宋体" w:hAnsi="宋体"/>
                <w:b/>
                <w:bCs/>
                <w:sz w:val="24"/>
                <w:szCs w:val="24"/>
              </w:rPr>
              <w:t xml:space="preserve">序号</w:t>
            </w:r>
            <w:r/>
          </w:p>
        </w:tc>
        <w:tc>
          <w:tcPr>
            <w:gridSpan w:val="2"/>
            <w:tcW w:w="8556" w:type="dxa"/>
            <w:vAlign w:val="center"/>
            <w:textDirection w:val="lrTb"/>
            <w:noWrap w:val="false"/>
          </w:tcPr>
          <w:p>
            <w:pPr>
              <w:ind w:left="0" w:right="0"/>
              <w:jc w:val="center"/>
              <w:keepLines w:val="0"/>
              <w:keepNext w:val="0"/>
              <w:spacing w:before="0" w:beforeAutospacing="0" w:after="0" w:afterAutospacing="0" w:line="360" w:lineRule="auto"/>
              <w:tabs>
                <w:tab w:val="left" w:pos="525" w:leader="none"/>
                <w:tab w:val="left" w:pos="1050" w:leader="none"/>
              </w:tabs>
              <w:rPr>
                <w:rFonts w:hint="default" w:ascii="宋体" w:hAnsi="宋体" w:cs="宋体"/>
                <w:bCs/>
                <w:sz w:val="24"/>
                <w:szCs w:val="24"/>
              </w:rPr>
              <w:suppressLineNumbers w:val="0"/>
            </w:pPr>
            <w:r>
              <w:rPr>
                <w:rFonts w:hint="default" w:ascii="宋体" w:hAnsi="宋体"/>
                <w:b/>
                <w:bCs/>
                <w:sz w:val="24"/>
                <w:szCs w:val="24"/>
              </w:rPr>
              <w:t xml:space="preserve">资格审查内容</w:t>
            </w:r>
            <w:r/>
          </w:p>
        </w:tc>
      </w:tr>
      <w:tr>
        <w:trPr>
          <w:jc w:val="center"/>
          <w:trHeight w:val="542"/>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sz w:val="24"/>
                <w:szCs w:val="24"/>
              </w:rPr>
              <w:t xml:space="preserve">1</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关于资格的声明函</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格式见附件</w:t>
            </w:r>
            <w:r/>
          </w:p>
        </w:tc>
      </w:tr>
      <w:tr>
        <w:trPr>
          <w:jc w:val="center"/>
          <w:trHeight w:val="866"/>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sz w:val="24"/>
                <w:szCs w:val="24"/>
              </w:rPr>
              <w:t xml:space="preserve">2</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具有独立承担民事责任的能力</w:t>
            </w:r>
            <w:r/>
          </w:p>
        </w:tc>
        <w:tc>
          <w:tcPr>
            <w:tcW w:w="4911" w:type="dxa"/>
            <w:vAlign w:val="center"/>
            <w:textDirection w:val="lrTb"/>
            <w:noWrap w:val="false"/>
          </w:tcPr>
          <w:p>
            <w:pPr>
              <w:ind w:left="0" w:right="0"/>
              <w:jc w:val="left"/>
              <w:keepLines w:val="0"/>
              <w:keepNext w:val="0"/>
              <w:spacing w:before="0" w:beforeAutospacing="0" w:after="0" w:afterAutospacing="0"/>
              <w:tabs>
                <w:tab w:val="left" w:pos="1050" w:leader="none"/>
              </w:tabs>
              <w:rPr>
                <w:rFonts w:hint="default" w:ascii="宋体" w:hAnsi="宋体" w:cs="宋体"/>
                <w:bCs/>
                <w:sz w:val="24"/>
                <w:szCs w:val="24"/>
              </w:rPr>
              <w:suppressLineNumbers w:val="0"/>
            </w:pPr>
            <w:r>
              <w:rPr>
                <w:rFonts w:hint="eastAsia" w:ascii="宋体" w:hAnsi="宋体" w:cs="宋体"/>
                <w:bCs/>
                <w:sz w:val="24"/>
                <w:szCs w:val="24"/>
              </w:rPr>
              <w:t xml:space="preserve">具有独立承担民事责任能力的供应商营业执照或相关部门的登记证明文件扫描件</w:t>
            </w:r>
            <w:r/>
          </w:p>
        </w:tc>
      </w:tr>
      <w:tr>
        <w:trPr>
          <w:jc w:val="center"/>
          <w:trHeight w:val="866"/>
        </w:trPr>
        <w:tc>
          <w:tcPr>
            <w:tcW w:w="9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3</w:t>
            </w:r>
            <w:r/>
          </w:p>
        </w:tc>
        <w:tc>
          <w:tcPr>
            <w:tcW w:w="3645"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sz w:val="24"/>
                <w:szCs w:val="24"/>
              </w:rPr>
              <w:suppressLineNumbers w:val="0"/>
            </w:pPr>
            <w:r>
              <w:rPr>
                <w:rFonts w:hint="eastAsia" w:ascii="宋体" w:hAnsi="宋体" w:cs="宋体"/>
                <w:bCs/>
                <w:sz w:val="24"/>
                <w:szCs w:val="24"/>
                <w:lang w:val="en-US" w:eastAsia="zh-CN"/>
              </w:rPr>
              <w:t xml:space="preserve">具备有效的《食品经营许可证》</w:t>
            </w:r>
            <w:r/>
          </w:p>
        </w:tc>
        <w:tc>
          <w:tcPr>
            <w:tcW w:w="4911" w:type="dxa"/>
            <w:vAlign w:val="center"/>
            <w:textDirection w:val="lrTb"/>
            <w:noWrap w:val="false"/>
          </w:tcPr>
          <w:p>
            <w:pPr>
              <w:ind w:left="0" w:right="0"/>
              <w:jc w:val="left"/>
              <w:keepLines w:val="0"/>
              <w:keepNext w:val="0"/>
              <w:spacing w:before="0" w:beforeAutospacing="0" w:after="0" w:afterAutospacing="0"/>
              <w:tabs>
                <w:tab w:val="left" w:pos="1050" w:leader="none"/>
              </w:tabs>
              <w:rPr>
                <w:rFonts w:hint="eastAsia" w:ascii="宋体" w:hAnsi="宋体" w:cs="宋体"/>
                <w:bCs/>
                <w:sz w:val="24"/>
                <w:szCs w:val="24"/>
              </w:rPr>
              <w:suppressLineNumbers w:val="0"/>
            </w:pPr>
            <w:r>
              <w:rPr>
                <w:rFonts w:hint="eastAsia" w:ascii="宋体" w:hAnsi="宋体" w:cs="宋体"/>
                <w:bCs/>
                <w:sz w:val="24"/>
                <w:szCs w:val="24"/>
                <w:lang w:val="en-US" w:eastAsia="zh-CN"/>
              </w:rPr>
              <w:t xml:space="preserve">须具备有效的《食品经营许可证》的证明文件扫描件</w:t>
            </w:r>
            <w:r/>
          </w:p>
        </w:tc>
      </w:tr>
      <w:tr>
        <w:trPr>
          <w:jc w:val="center"/>
          <w:trHeight w:val="789"/>
        </w:trPr>
        <w:tc>
          <w:tcPr>
            <w:tcW w:w="9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sz w:val="24"/>
                <w:szCs w:val="24"/>
                <w:lang w:val="en-US" w:eastAsia="zh-CN"/>
              </w:rPr>
              <w:t xml:space="preserve">4</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供应商法定代表人授权委托书</w:t>
            </w:r>
            <w:r/>
          </w:p>
        </w:tc>
        <w:tc>
          <w:tcPr>
            <w:tcW w:w="4911" w:type="dxa"/>
            <w:vAlign w:val="center"/>
            <w:textDirection w:val="lrTb"/>
            <w:noWrap w:val="false"/>
          </w:tcPr>
          <w:p>
            <w:pPr>
              <w:ind w:left="0" w:right="0"/>
              <w:jc w:val="left"/>
              <w:keepLines w:val="0"/>
              <w:keepNext w:val="0"/>
              <w:spacing w:before="0" w:beforeAutospacing="0" w:after="0" w:afterAutospacing="0"/>
              <w:tabs>
                <w:tab w:val="left" w:pos="1050" w:leader="none"/>
              </w:tabs>
              <w:rPr>
                <w:rFonts w:hint="default" w:ascii="宋体" w:hAnsi="宋体" w:cs="宋体"/>
                <w:bCs/>
                <w:sz w:val="24"/>
                <w:szCs w:val="24"/>
              </w:rPr>
              <w:suppressLineNumbers w:val="0"/>
            </w:pPr>
            <w:r>
              <w:rPr>
                <w:rFonts w:hint="eastAsia" w:ascii="宋体" w:hAnsi="宋体" w:cs="宋体"/>
                <w:b/>
                <w:bCs/>
                <w:sz w:val="24"/>
                <w:szCs w:val="24"/>
              </w:rPr>
              <w:t xml:space="preserve">法定代表人亲自参与投标的除外，格式见附件</w:t>
            </w:r>
            <w:r/>
          </w:p>
        </w:tc>
      </w:tr>
      <w:tr>
        <w:trPr>
          <w:jc w:val="center"/>
          <w:trHeight w:val="572"/>
        </w:trPr>
        <w:tc>
          <w:tcPr>
            <w:tcW w:w="9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sz w:val="24"/>
                <w:szCs w:val="24"/>
                <w:lang w:val="en-US" w:eastAsia="zh-CN"/>
              </w:rPr>
              <w:t xml:space="preserve">5</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供应商法定代表人身份证扫描件</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身份证应为正、反面</w:t>
            </w:r>
            <w:r/>
          </w:p>
        </w:tc>
      </w:tr>
      <w:tr>
        <w:trPr>
          <w:jc w:val="center"/>
          <w:trHeight w:val="774"/>
        </w:trPr>
        <w:tc>
          <w:tcPr>
            <w:tcW w:w="9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sz w:val="24"/>
                <w:szCs w:val="24"/>
                <w:lang w:val="en-US" w:eastAsia="zh-CN"/>
              </w:rPr>
              <w:t xml:space="preserve">6</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供应商法定代表人授权代表身份证扫描件</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身份证应为正、反面，法定代表人亲自参加投标的除外</w:t>
            </w:r>
            <w:r/>
          </w:p>
        </w:tc>
      </w:tr>
      <w:tr>
        <w:trPr>
          <w:jc w:val="center"/>
          <w:trHeight w:val="774"/>
        </w:trPr>
        <w:tc>
          <w:tcPr>
            <w:tcW w:w="9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sz w:val="24"/>
                <w:szCs w:val="24"/>
                <w:lang w:eastAsia="zh-CN"/>
              </w:rPr>
              <w:suppressLineNumbers w:val="0"/>
            </w:pPr>
            <w:r>
              <w:rPr>
                <w:rFonts w:hint="eastAsia" w:ascii="宋体" w:hAnsi="宋体"/>
                <w:sz w:val="24"/>
                <w:szCs w:val="24"/>
                <w:lang w:val="en-US" w:eastAsia="zh-CN"/>
              </w:rPr>
              <w:t xml:space="preserve">7</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授权委托人的劳动合同</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授权委托人与企业签订的劳动合同（法定代表人亲自参加的除外）；</w:t>
            </w:r>
            <w:r/>
          </w:p>
        </w:tc>
      </w:tr>
      <w:tr>
        <w:trPr>
          <w:jc w:val="center"/>
          <w:trHeight w:val="774"/>
        </w:trPr>
        <w:tc>
          <w:tcPr>
            <w:tcW w:w="9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sz w:val="24"/>
                <w:szCs w:val="24"/>
                <w:lang w:eastAsia="zh-CN"/>
              </w:rPr>
              <w:suppressLineNumbers w:val="0"/>
            </w:pPr>
            <w:r>
              <w:rPr>
                <w:rFonts w:hint="eastAsia" w:ascii="宋体" w:hAnsi="宋体"/>
                <w:sz w:val="24"/>
                <w:szCs w:val="24"/>
                <w:lang w:val="en-US" w:eastAsia="zh-CN"/>
              </w:rPr>
              <w:t xml:space="preserve">8</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授权委托人的社保证明</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授权委托人由社保机构出具本企业为其缴纳的近一年中任意一个月份（不含开标当月）的社保证明（法定代表人亲自参加的除外）（社保缴费证明必须为带有社保部门</w:t>
            </w:r>
            <w:r>
              <w:rPr>
                <w:rFonts w:hint="eastAsia" w:ascii="宋体" w:hAnsi="宋体" w:cs="宋体"/>
                <w:bCs/>
                <w:sz w:val="24"/>
                <w:szCs w:val="24"/>
                <w:lang w:eastAsia="zh-CN"/>
              </w:rPr>
              <w:t xml:space="preserve">公章</w:t>
            </w:r>
            <w:r>
              <w:rPr>
                <w:rFonts w:hint="eastAsia" w:ascii="宋体" w:hAnsi="宋体" w:cs="宋体"/>
                <w:bCs/>
                <w:sz w:val="24"/>
                <w:szCs w:val="24"/>
              </w:rPr>
              <w:t xml:space="preserve">的或含有县(区)级及以上社保部门电子签章或带二维码验证的扫描件；如供应商为新成立公司则提供自公司成立</w:t>
            </w:r>
            <w:r>
              <w:rPr>
                <w:rFonts w:hint="eastAsia" w:ascii="宋体" w:hAnsi="宋体" w:cs="宋体"/>
                <w:bCs/>
                <w:sz w:val="24"/>
                <w:szCs w:val="24"/>
                <w:lang w:eastAsia="zh-CN"/>
              </w:rPr>
              <w:t xml:space="preserve">以来</w:t>
            </w:r>
            <w:r>
              <w:rPr>
                <w:rFonts w:hint="eastAsia" w:ascii="宋体" w:hAnsi="宋体" w:cs="宋体"/>
                <w:bCs/>
                <w:sz w:val="24"/>
                <w:szCs w:val="24"/>
              </w:rPr>
              <w:t xml:space="preserve">最近一个月(不含投标当月)的社保缴纳证明）；</w:t>
            </w:r>
            <w:r/>
          </w:p>
        </w:tc>
      </w:tr>
      <w:tr>
        <w:trPr>
          <w:jc w:val="center"/>
          <w:trHeight w:val="1393"/>
        </w:trPr>
        <w:tc>
          <w:tcPr>
            <w:tcW w:w="9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sz w:val="24"/>
                <w:szCs w:val="24"/>
                <w:lang w:val="en-US" w:eastAsia="zh-CN"/>
              </w:rPr>
              <w:t xml:space="preserve">9</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具有良好的商业信誉和健全的财务会计制度</w:t>
            </w:r>
            <w:r/>
          </w:p>
        </w:tc>
        <w:tc>
          <w:tcPr>
            <w:tcW w:w="4911" w:type="dxa"/>
            <w:vAlign w:val="center"/>
            <w:textDirection w:val="lrTb"/>
            <w:noWrap w:val="false"/>
          </w:tcPr>
          <w:p>
            <w:pPr>
              <w:ind w:left="0" w:right="0"/>
              <w:jc w:val="left"/>
              <w:keepLines w:val="0"/>
              <w:keepNext w:val="0"/>
              <w:spacing w:before="0" w:beforeAutospacing="0" w:after="0" w:afterAutospacing="0"/>
              <w:tabs>
                <w:tab w:val="left" w:pos="1050" w:leader="none"/>
              </w:tabs>
              <w:rPr>
                <w:rFonts w:hint="default" w:ascii="宋体" w:hAnsi="宋体" w:cs="宋体"/>
                <w:bCs/>
                <w:sz w:val="24"/>
                <w:szCs w:val="24"/>
              </w:rPr>
              <w:suppressLineNumbers w:val="0"/>
            </w:pPr>
            <w:r>
              <w:rPr>
                <w:rFonts w:hint="eastAsia" w:ascii="宋体" w:hAnsi="宋体" w:cs="宋体"/>
                <w:bCs/>
                <w:sz w:val="24"/>
                <w:szCs w:val="24"/>
              </w:rPr>
              <w:t xml:space="preserve">供应商近一年中任意一个月份（不含开标当月）的财务状况报告（资产负债表和利润表）或由会计师事务所出具的近两年中任意一个年度的审计报告和所附已审财务报告扫描件</w:t>
            </w:r>
            <w:r/>
          </w:p>
        </w:tc>
      </w:tr>
      <w:tr>
        <w:trPr>
          <w:jc w:val="center"/>
          <w:trHeight w:val="1138"/>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szCs w:val="24"/>
                <w:lang w:val="en-US" w:eastAsia="zh-CN"/>
              </w:rPr>
              <w:suppressLineNumbers w:val="0"/>
            </w:pPr>
            <w:r>
              <w:rPr>
                <w:rFonts w:hint="eastAsia" w:ascii="宋体" w:hAnsi="宋体"/>
                <w:sz w:val="24"/>
                <w:szCs w:val="24"/>
                <w:lang w:val="en-US" w:eastAsia="zh-CN"/>
              </w:rPr>
              <w:t xml:space="preserve">10</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具有依法缴纳税收的良好记录</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供应商近一年中任意一个月份（不含开标当月）的依法缴纳税收的相关材料（提供相关主管部门证明或银行代扣证明）扫描件</w:t>
            </w:r>
            <w:r/>
          </w:p>
        </w:tc>
      </w:tr>
      <w:tr>
        <w:trPr>
          <w:jc w:val="center"/>
          <w:trHeight w:val="1068"/>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szCs w:val="24"/>
                <w:lang w:val="en-US" w:eastAsia="zh-CN"/>
              </w:rPr>
              <w:suppressLineNumbers w:val="0"/>
            </w:pPr>
            <w:r>
              <w:rPr>
                <w:rFonts w:hint="eastAsia" w:ascii="宋体" w:hAnsi="宋体"/>
                <w:sz w:val="24"/>
                <w:szCs w:val="24"/>
                <w:lang w:val="en-US" w:eastAsia="zh-CN"/>
              </w:rPr>
              <w:t xml:space="preserve">11</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具有依法缴纳社会保障资金的良好记录</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供应商近一年中任意一个月份（不含开标当月）的依法缴纳社会保障资金的相关材料（提供相关主管部门证明或银行代扣证明）扫描件</w:t>
            </w:r>
            <w:r/>
          </w:p>
        </w:tc>
      </w:tr>
      <w:tr>
        <w:trPr>
          <w:jc w:val="center"/>
          <w:trHeight w:val="602"/>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szCs w:val="24"/>
                <w:lang w:val="en-US" w:eastAsia="zh-CN"/>
              </w:rPr>
              <w:suppressLineNumbers w:val="0"/>
            </w:pPr>
            <w:r>
              <w:rPr>
                <w:rFonts w:hint="eastAsia" w:ascii="宋体" w:hAnsi="宋体"/>
                <w:sz w:val="24"/>
                <w:szCs w:val="24"/>
                <w:lang w:val="en-US" w:eastAsia="zh-CN"/>
              </w:rPr>
              <w:t xml:space="preserve">12</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承诺书</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格式见附件</w:t>
            </w:r>
            <w:r/>
          </w:p>
        </w:tc>
      </w:tr>
      <w:tr>
        <w:trPr>
          <w:jc w:val="center"/>
          <w:trHeight w:val="819"/>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szCs w:val="24"/>
                <w:lang w:val="en-US" w:eastAsia="zh-CN"/>
              </w:rPr>
              <w:suppressLineNumbers w:val="0"/>
            </w:pPr>
            <w:r>
              <w:rPr>
                <w:rFonts w:hint="eastAsia" w:ascii="宋体" w:hAnsi="宋体"/>
                <w:sz w:val="24"/>
                <w:szCs w:val="24"/>
                <w:lang w:val="en-US" w:eastAsia="zh-CN"/>
              </w:rPr>
              <w:t xml:space="preserve">13</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落实政府采购政策需满足的资格要求</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供应商为中型企业/小型企业/微型企业（监狱企业/残疾人福利性单位视同小微企业）</w:t>
            </w:r>
            <w:r/>
          </w:p>
        </w:tc>
      </w:tr>
      <w:tr>
        <w:trPr>
          <w:jc w:val="center"/>
          <w:trHeight w:val="557"/>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14</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特定资格要求</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
                <w:sz w:val="24"/>
                <w:szCs w:val="24"/>
              </w:rPr>
              <w:t xml:space="preserve">详见“投标邀请函”-“供应商资格要求”之4中要求</w:t>
            </w:r>
            <w:r/>
          </w:p>
        </w:tc>
      </w:tr>
      <w:tr>
        <w:trPr>
          <w:jc w:val="center"/>
          <w:trHeight w:val="2258"/>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15</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sz w:val="24"/>
                <w:szCs w:val="24"/>
              </w:rPr>
              <w:suppressLineNumbers w:val="0"/>
            </w:pPr>
            <w:r>
              <w:rPr>
                <w:rFonts w:hint="eastAsia" w:ascii="宋体" w:hAnsi="宋体" w:cs="宋体"/>
                <w:sz w:val="24"/>
                <w:szCs w:val="24"/>
              </w:rPr>
              <w:t xml:space="preserve">信用记录</w:t>
            </w:r>
            <w:r/>
          </w:p>
          <w:p>
            <w:pPr>
              <w:pStyle w:val="1271"/>
              <w:ind w:left="0" w:right="0"/>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color w:val="000000"/>
                <w:sz w:val="24"/>
                <w:szCs w:val="24"/>
              </w:rPr>
              <w:t xml:space="preserve">（由网上直接查询，供应商无需提供证明材料）</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714"/>
        </w:trPr>
        <w:tc>
          <w:tcPr>
            <w:tcW w:w="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16</w:t>
            </w:r>
            <w:r/>
          </w:p>
        </w:tc>
        <w:tc>
          <w:tcPr>
            <w:tcW w:w="3645"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关于联合体投标</w:t>
            </w:r>
            <w:r/>
          </w:p>
        </w:tc>
        <w:tc>
          <w:tcPr>
            <w:tcW w:w="4911" w:type="dxa"/>
            <w:vAlign w:val="center"/>
            <w:textDirection w:val="lrTb"/>
            <w:noWrap w:val="false"/>
          </w:tcPr>
          <w:p>
            <w:pPr>
              <w:ind w:left="0" w:right="0"/>
              <w:jc w:val="left"/>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本项目</w:t>
            </w:r>
            <w:r>
              <w:rPr>
                <w:rFonts w:hint="eastAsia" w:ascii="宋体" w:hAnsi="宋体" w:cs="宋体"/>
                <w:b/>
                <w:bCs/>
                <w:sz w:val="24"/>
                <w:szCs w:val="24"/>
                <w:u w:val="single"/>
              </w:rPr>
              <w:t xml:space="preserve">不接受</w:t>
            </w:r>
            <w:r>
              <w:rPr>
                <w:rFonts w:hint="eastAsia" w:ascii="宋体" w:hAnsi="宋体" w:cs="宋体"/>
                <w:sz w:val="24"/>
                <w:szCs w:val="24"/>
              </w:rPr>
              <w:t xml:space="preserve">联合体投标；不允许分包、转包</w:t>
            </w:r>
            <w:r/>
          </w:p>
        </w:tc>
      </w:tr>
    </w:tbl>
    <w:p>
      <w:pPr>
        <w:ind w:firstLine="482"/>
        <w:spacing w:line="360" w:lineRule="auto"/>
        <w:tabs>
          <w:tab w:val="left" w:pos="525" w:leader="none"/>
          <w:tab w:val="left" w:pos="1050" w:leader="none"/>
        </w:tabs>
        <w:rPr>
          <w:rFonts w:ascii="宋体" w:hAnsi="宋体" w:cs="宋体"/>
          <w:bCs/>
          <w:sz w:val="24"/>
          <w:szCs w:val="24"/>
        </w:rPr>
      </w:pPr>
      <w:r>
        <w:rPr>
          <w:rFonts w:hint="eastAsia" w:ascii="宋体" w:hAnsi="宋体" w:cs="宋体"/>
          <w:b/>
          <w:sz w:val="24"/>
          <w:szCs w:val="24"/>
        </w:rPr>
        <w:t xml:space="preserve">特别提醒：资格审查不合格的投标供应商的投标文件不进入后续评审。</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ascii="宋体" w:hAnsi="宋体"/>
          <w:b/>
          <w:sz w:val="24"/>
        </w:rPr>
      </w:pPr>
      <w:r>
        <w:rPr>
          <w:rFonts w:hint="eastAsia" w:ascii="宋体" w:hAnsi="宋体"/>
          <w:b/>
          <w:sz w:val="24"/>
        </w:rPr>
        <w:t xml:space="preserve">符合性审查表</w:t>
      </w:r>
      <w:r/>
    </w:p>
    <w:tbl>
      <w:tblPr>
        <w:tblStyle w:val="1252"/>
        <w:tblW w:w="929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jc w:val="center"/>
          <w:trHeight w:val="459"/>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b/>
                <w:bCs/>
                <w:sz w:val="24"/>
                <w:szCs w:val="24"/>
              </w:rPr>
              <w:suppressLineNumbers w:val="0"/>
            </w:pPr>
            <w:r>
              <w:rPr>
                <w:rFonts w:hint="default" w:ascii="宋体" w:hAnsi="宋体"/>
                <w:b/>
                <w:bCs/>
                <w:sz w:val="24"/>
                <w:szCs w:val="24"/>
              </w:rPr>
              <w:t xml:space="preserve">序号</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b/>
                <w:bCs/>
                <w:sz w:val="24"/>
                <w:szCs w:val="24"/>
              </w:rPr>
              <w:suppressLineNumbers w:val="0"/>
            </w:pPr>
            <w:r>
              <w:rPr>
                <w:rFonts w:hint="default" w:ascii="宋体" w:hAnsi="宋体"/>
                <w:b/>
                <w:bCs/>
                <w:sz w:val="24"/>
                <w:szCs w:val="24"/>
              </w:rPr>
              <w:t xml:space="preserve">评审点要求概况</w:t>
            </w:r>
            <w:r/>
          </w:p>
        </w:tc>
        <w:tc>
          <w:tcPr>
            <w:tcW w:w="5485" w:type="dxa"/>
            <w:vAlign w:val="center"/>
            <w:textDirection w:val="lrTb"/>
            <w:noWrap w:val="false"/>
          </w:tcPr>
          <w:p>
            <w:pPr>
              <w:ind w:left="0" w:right="0"/>
              <w:jc w:val="center"/>
              <w:keepLines w:val="0"/>
              <w:keepNext w:val="0"/>
              <w:spacing w:before="0" w:beforeAutospacing="0" w:after="0" w:afterAutospacing="0"/>
              <w:rPr>
                <w:rFonts w:hint="default" w:ascii="宋体" w:hAnsi="宋体"/>
                <w:b/>
                <w:bCs/>
                <w:sz w:val="24"/>
                <w:szCs w:val="24"/>
              </w:rPr>
              <w:suppressLineNumbers w:val="0"/>
            </w:pPr>
            <w:r>
              <w:rPr>
                <w:rFonts w:hint="default" w:ascii="宋体" w:hAnsi="宋体"/>
                <w:b/>
                <w:bCs/>
                <w:sz w:val="24"/>
                <w:szCs w:val="24"/>
              </w:rPr>
              <w:t xml:space="preserve">评审点具体描述</w:t>
            </w:r>
            <w:r/>
          </w:p>
        </w:tc>
      </w:tr>
      <w:tr>
        <w:trPr>
          <w:jc w:val="center"/>
          <w:trHeight w:val="648"/>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1</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b/>
                <w:bCs/>
                <w:sz w:val="24"/>
                <w:szCs w:val="24"/>
              </w:rPr>
              <w:suppressLineNumbers w:val="0"/>
            </w:pPr>
            <w:r>
              <w:rPr>
                <w:rFonts w:hint="eastAsia" w:ascii="宋体" w:hAnsi="宋体"/>
                <w:sz w:val="24"/>
                <w:szCs w:val="24"/>
              </w:rPr>
              <w:t xml:space="preserve">投标函</w:t>
            </w:r>
            <w:r/>
          </w:p>
        </w:tc>
        <w:tc>
          <w:tcPr>
            <w:tcW w:w="5485" w:type="dxa"/>
            <w:vAlign w:val="center"/>
            <w:textDirection w:val="lrTb"/>
            <w:noWrap w:val="false"/>
          </w:tcPr>
          <w:p>
            <w:pPr>
              <w:ind w:left="0" w:right="0"/>
              <w:jc w:val="left"/>
              <w:keepLines w:val="0"/>
              <w:keepNext w:val="0"/>
              <w:spacing w:before="0" w:beforeAutospacing="0" w:after="0" w:afterAutospacing="0"/>
              <w:rPr>
                <w:rFonts w:hint="default" w:ascii="宋体" w:hAnsi="宋体"/>
                <w:b/>
                <w:bCs/>
                <w:sz w:val="24"/>
                <w:szCs w:val="24"/>
              </w:rPr>
              <w:suppressLineNumbers w:val="0"/>
            </w:pPr>
            <w:r>
              <w:rPr>
                <w:rFonts w:hint="eastAsia" w:ascii="宋体" w:hAnsi="宋体"/>
                <w:sz w:val="24"/>
                <w:szCs w:val="24"/>
              </w:rPr>
              <w:t xml:space="preserve">按招标文件填写，格式见附件</w:t>
            </w:r>
            <w:r/>
          </w:p>
        </w:tc>
      </w:tr>
      <w:tr>
        <w:trPr>
          <w:jc w:val="center"/>
          <w:trHeight w:val="648"/>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2</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cs="宋体"/>
                <w:bCs/>
                <w:sz w:val="24"/>
                <w:szCs w:val="24"/>
              </w:rPr>
              <w:t xml:space="preserve">开标一览表</w:t>
            </w:r>
            <w:r/>
          </w:p>
        </w:tc>
        <w:tc>
          <w:tcPr>
            <w:tcW w:w="5485" w:type="dxa"/>
            <w:vAlign w:val="center"/>
            <w:textDirection w:val="lrTb"/>
            <w:noWrap w:val="false"/>
          </w:tcPr>
          <w:p>
            <w:pPr>
              <w:ind w:left="0" w:right="0"/>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本表无需上传，评审时以苏采云系统自带的开标一览表为准</w:t>
            </w:r>
            <w:r/>
          </w:p>
        </w:tc>
      </w:tr>
      <w:tr>
        <w:trPr>
          <w:jc w:val="center"/>
          <w:trHeight w:val="648"/>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3</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服务保障承诺书</w:t>
            </w:r>
            <w:r/>
          </w:p>
        </w:tc>
        <w:tc>
          <w:tcPr>
            <w:tcW w:w="5485" w:type="dxa"/>
            <w:vAlign w:val="center"/>
            <w:textDirection w:val="lrTb"/>
            <w:noWrap w:val="false"/>
          </w:tcPr>
          <w:p>
            <w:pPr>
              <w:ind w:left="0" w:right="0"/>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按招标文件填写，格式见附件</w:t>
            </w:r>
            <w:r/>
          </w:p>
        </w:tc>
      </w:tr>
      <w:tr>
        <w:trPr>
          <w:jc w:val="center"/>
          <w:trHeight w:val="648"/>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4</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投标偏离表</w:t>
            </w:r>
            <w:r/>
          </w:p>
        </w:tc>
        <w:tc>
          <w:tcPr>
            <w:tcW w:w="5485" w:type="dxa"/>
            <w:vAlign w:val="center"/>
            <w:textDirection w:val="lrTb"/>
            <w:noWrap w:val="false"/>
          </w:tcPr>
          <w:p>
            <w:pPr>
              <w:ind w:left="0" w:right="0"/>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按招标文件填写，格式见附件</w:t>
            </w:r>
            <w:r/>
          </w:p>
        </w:tc>
      </w:tr>
      <w:tr>
        <w:trPr>
          <w:jc w:val="center"/>
          <w:trHeight w:val="648"/>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5</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投标供应商基本情况表</w:t>
            </w:r>
            <w:r/>
          </w:p>
        </w:tc>
        <w:tc>
          <w:tcPr>
            <w:tcW w:w="5485" w:type="dxa"/>
            <w:vAlign w:val="center"/>
            <w:textDirection w:val="lrTb"/>
            <w:noWrap w:val="false"/>
          </w:tcPr>
          <w:p>
            <w:pPr>
              <w:ind w:left="0" w:right="0"/>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按招标文件填写，格式见附件</w:t>
            </w:r>
            <w:r/>
          </w:p>
        </w:tc>
      </w:tr>
      <w:tr>
        <w:trPr>
          <w:jc w:val="center"/>
          <w:trHeight w:val="648"/>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6</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color w:val="000000"/>
                <w:sz w:val="24"/>
                <w:szCs w:val="24"/>
              </w:rPr>
              <w:t xml:space="preserve">主要人员配置表</w:t>
            </w:r>
            <w:r/>
          </w:p>
        </w:tc>
        <w:tc>
          <w:tcPr>
            <w:tcW w:w="5485" w:type="dxa"/>
            <w:vAlign w:val="center"/>
            <w:textDirection w:val="lrTb"/>
            <w:noWrap w:val="false"/>
          </w:tcPr>
          <w:p>
            <w:pPr>
              <w:ind w:left="0" w:right="0"/>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按招标文件填写，格式见附件</w:t>
            </w:r>
            <w:r/>
          </w:p>
        </w:tc>
      </w:tr>
      <w:tr>
        <w:trPr>
          <w:jc w:val="center"/>
          <w:trHeight w:val="648"/>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7</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sz w:val="24"/>
                <w:szCs w:val="24"/>
              </w:rPr>
              <w:t xml:space="preserve">满足采购文件第三章项目技术要求和有关说明</w:t>
            </w:r>
            <w:r/>
          </w:p>
        </w:tc>
        <w:tc>
          <w:tcPr>
            <w:tcW w:w="5485" w:type="dxa"/>
            <w:vAlign w:val="center"/>
            <w:textDirection w:val="lrTb"/>
            <w:noWrap w:val="false"/>
          </w:tcPr>
          <w:p>
            <w:pPr>
              <w:ind w:left="0" w:right="0"/>
              <w:keepLines w:val="0"/>
              <w:keepNext w:val="0"/>
              <w:spacing w:before="0" w:beforeAutospacing="0" w:after="0" w:afterAutospacing="0"/>
              <w:rPr>
                <w:rFonts w:hint="default" w:ascii="宋体" w:hAnsi="宋体"/>
                <w:sz w:val="24"/>
                <w:szCs w:val="24"/>
              </w:rPr>
              <w:suppressLineNumbers w:val="0"/>
            </w:pPr>
            <w:r>
              <w:rPr>
                <w:rFonts w:hint="eastAsia" w:ascii="宋体" w:hAnsi="宋体" w:cs="宋体"/>
                <w:bCs/>
                <w:sz w:val="24"/>
                <w:szCs w:val="24"/>
              </w:rPr>
              <w:t xml:space="preserve">按招标文件要求</w:t>
            </w:r>
            <w:r>
              <w:rPr>
                <w:rFonts w:hint="eastAsia" w:ascii="宋体" w:hAnsi="宋体" w:cs="宋体"/>
                <w:sz w:val="24"/>
                <w:szCs w:val="24"/>
              </w:rPr>
              <w:t xml:space="preserve">提供相关证明材料</w:t>
            </w:r>
            <w:r/>
          </w:p>
        </w:tc>
      </w:tr>
      <w:tr>
        <w:trPr>
          <w:jc w:val="center"/>
          <w:trHeight w:val="653"/>
        </w:trPr>
        <w:tc>
          <w:tcPr>
            <w:tcW w:w="82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8</w:t>
            </w:r>
            <w:r/>
          </w:p>
        </w:tc>
        <w:tc>
          <w:tcPr>
            <w:tcW w:w="299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投标文件内容</w:t>
            </w:r>
            <w:r/>
          </w:p>
        </w:tc>
        <w:tc>
          <w:tcPr>
            <w:tcW w:w="5485" w:type="dxa"/>
            <w:vAlign w:val="center"/>
            <w:textDirection w:val="lrTb"/>
            <w:noWrap w:val="false"/>
          </w:tcPr>
          <w:p>
            <w:pPr>
              <w:ind w:left="0" w:right="0"/>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不存在供应商须知第八条中的情形</w:t>
            </w:r>
            <w:r/>
          </w:p>
        </w:tc>
      </w:tr>
    </w:tbl>
    <w:p>
      <w:pPr>
        <w:ind w:firstLine="482"/>
        <w:spacing w:line="360" w:lineRule="auto"/>
        <w:tabs>
          <w:tab w:val="left" w:pos="525" w:leader="none"/>
          <w:tab w:val="left" w:pos="1050" w:leader="none"/>
        </w:tabs>
        <w:rPr>
          <w:rFonts w:ascii="宋体" w:hAnsi="宋体" w:cs="宋体"/>
          <w:b/>
          <w:sz w:val="24"/>
          <w:szCs w:val="24"/>
        </w:rPr>
      </w:pPr>
      <w:r>
        <w:rPr>
          <w:rFonts w:hint="eastAsia" w:ascii="宋体" w:hAnsi="宋体" w:cs="宋体"/>
          <w:b/>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5．评标方法</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cs="宋体"/>
          <w:bCs/>
          <w:color w:val="0000ff"/>
          <w:sz w:val="24"/>
          <w:szCs w:val="24"/>
        </w:rPr>
      </w:pPr>
      <w:r>
        <w:rPr>
          <w:rFonts w:hint="eastAsia" w:ascii="宋体" w:hAnsi="宋体" w:cs="宋体"/>
          <w:bCs/>
          <w:sz w:val="24"/>
          <w:szCs w:val="24"/>
        </w:rPr>
        <w:t xml:space="preserve">评标委员会遵循公平、公正、择优原则，独立按照评分标准分别评定供应商的分值；各供应商的评审后得分为各评委所评定分值的平均值，并按高低顺序排列。</w:t>
      </w:r>
      <w:r>
        <w:rPr>
          <w:rFonts w:hint="eastAsia" w:ascii="宋体" w:hAnsi="宋体" w:cs="宋体"/>
          <w:bCs/>
          <w:sz w:val="24"/>
          <w:szCs w:val="24"/>
          <w:highlight w:val="none"/>
        </w:rPr>
        <w:t xml:space="preserve">得分相同的，按</w:t>
      </w:r>
      <w:r>
        <w:rPr>
          <w:rFonts w:hint="eastAsia" w:ascii="宋体" w:hAnsi="宋体" w:cs="宋体"/>
          <w:bCs/>
          <w:sz w:val="24"/>
          <w:szCs w:val="24"/>
          <w:lang w:val="en-US" w:eastAsia="zh-CN"/>
        </w:rPr>
        <w:t xml:space="preserve">价格分得分</w:t>
      </w:r>
      <w:r>
        <w:rPr>
          <w:rFonts w:hint="eastAsia" w:ascii="宋体" w:hAnsi="宋体" w:cs="宋体"/>
          <w:bCs/>
          <w:sz w:val="24"/>
          <w:szCs w:val="24"/>
        </w:rPr>
        <w:t xml:space="preserve">高低顺序排列</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如价格分</w:t>
      </w:r>
      <w:r>
        <w:rPr>
          <w:rFonts w:hint="eastAsia" w:ascii="宋体" w:hAnsi="宋体" w:cs="宋体"/>
          <w:bCs/>
          <w:sz w:val="24"/>
          <w:szCs w:val="24"/>
        </w:rPr>
        <w:t xml:space="preserve">得分</w:t>
      </w:r>
      <w:r>
        <w:rPr>
          <w:rFonts w:hint="eastAsia" w:ascii="宋体" w:hAnsi="宋体" w:cs="宋体"/>
          <w:bCs/>
          <w:sz w:val="24"/>
          <w:szCs w:val="24"/>
          <w:lang w:val="en-US" w:eastAsia="zh-CN"/>
        </w:rPr>
        <w:t xml:space="preserve">再相同的，按投标供应商综合情况得分</w:t>
      </w:r>
      <w:r>
        <w:rPr>
          <w:rFonts w:hint="eastAsia" w:ascii="宋体" w:hAnsi="宋体" w:cs="宋体"/>
          <w:bCs/>
          <w:sz w:val="24"/>
          <w:szCs w:val="24"/>
        </w:rPr>
        <w:t xml:space="preserve">高低顺序排列。</w:t>
      </w:r>
      <w:r>
        <w:rPr>
          <w:rFonts w:hint="eastAsia" w:ascii="宋体" w:hAnsi="宋体" w:cs="宋体"/>
          <w:bCs/>
          <w:sz w:val="24"/>
          <w:szCs w:val="24"/>
          <w:lang w:val="en-US" w:eastAsia="zh-CN"/>
        </w:rPr>
        <w:t xml:space="preserve">如投标供应商综合情况</w:t>
      </w:r>
      <w:r>
        <w:rPr>
          <w:rFonts w:hint="eastAsia" w:ascii="宋体" w:hAnsi="宋体" w:cs="宋体"/>
          <w:bCs/>
          <w:sz w:val="24"/>
          <w:szCs w:val="24"/>
          <w:highlight w:val="none"/>
        </w:rPr>
        <w:t xml:space="preserve">得分相同的，</w:t>
      </w:r>
      <w:r>
        <w:rPr>
          <w:rFonts w:hint="eastAsia" w:ascii="宋体" w:hAnsi="宋体" w:cs="宋体"/>
          <w:bCs/>
          <w:sz w:val="24"/>
          <w:szCs w:val="24"/>
          <w:lang w:val="en-US" w:eastAsia="zh-CN"/>
        </w:rPr>
        <w:t xml:space="preserve">按</w:t>
      </w:r>
      <w:r>
        <w:rPr>
          <w:rFonts w:hint="eastAsia" w:ascii="宋体" w:hAnsi="宋体" w:cs="宋体"/>
          <w:bCs/>
          <w:sz w:val="24"/>
          <w:szCs w:val="24"/>
        </w:rPr>
        <w:t xml:space="preserve">技术方案</w:t>
      </w:r>
      <w:r>
        <w:rPr>
          <w:rFonts w:hint="eastAsia" w:ascii="宋体" w:hAnsi="宋体" w:cs="宋体"/>
          <w:bCs/>
          <w:sz w:val="24"/>
          <w:szCs w:val="24"/>
          <w:lang w:val="en-US" w:eastAsia="zh-CN"/>
        </w:rPr>
        <w:t xml:space="preserve">得分</w:t>
      </w:r>
      <w:r>
        <w:rPr>
          <w:rFonts w:hint="eastAsia" w:ascii="宋体" w:hAnsi="宋体" w:cs="宋体"/>
          <w:bCs/>
          <w:sz w:val="24"/>
          <w:szCs w:val="24"/>
        </w:rPr>
        <w:t xml:space="preserve">高低顺序排列。</w:t>
      </w:r>
      <w:r>
        <w:rPr>
          <w:rFonts w:hint="eastAsia" w:ascii="宋体" w:hAnsi="宋体" w:cs="宋体"/>
          <w:bCs/>
          <w:sz w:val="24"/>
          <w:szCs w:val="24"/>
          <w:highlight w:val="none"/>
        </w:rPr>
        <w:t xml:space="preserve">投</w:t>
      </w:r>
      <w:r>
        <w:rPr>
          <w:rFonts w:hint="eastAsia" w:ascii="宋体" w:hAnsi="宋体" w:cs="宋体"/>
          <w:bCs/>
          <w:sz w:val="24"/>
          <w:szCs w:val="24"/>
        </w:rPr>
        <w:t xml:space="preserve">标文件满足招标文件全部实质性要求，且按照评审因素的量化指标评审得分最高的投标人为排名第一的中标候选人。</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6．评标标准：详见附件。</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(十)定标：</w:t>
      </w:r>
      <w:r/>
    </w:p>
    <w:p>
      <w:pPr>
        <w:ind w:firstLine="480"/>
        <w:spacing w:line="360" w:lineRule="auto"/>
        <w:rPr>
          <w:rFonts w:ascii="宋体" w:hAnsi="宋体" w:cs="宋体"/>
          <w:bCs/>
          <w:sz w:val="24"/>
          <w:szCs w:val="24"/>
        </w:rPr>
      </w:pPr>
      <w:r>
        <w:rPr>
          <w:rFonts w:hint="eastAsia" w:ascii="宋体" w:hAnsi="宋体" w:cs="宋体"/>
          <w:bCs/>
          <w:sz w:val="24"/>
          <w:szCs w:val="24"/>
        </w:rPr>
        <w:t xml:space="preserve">1．评标委员会根据招标文件规定的评标方法和评标标准进行评审，按评审得分由高到低的原则推荐中标候选人，无锡市建汇建设工程咨询事务所有限公司在评标结束后2个工作日内将评标报告</w:t>
      </w:r>
      <w:r>
        <w:rPr>
          <w:rFonts w:hint="eastAsia" w:ascii="宋体" w:hAnsi="宋体" w:cs="宋体"/>
          <w:bCs/>
          <w:sz w:val="24"/>
          <w:szCs w:val="24"/>
          <w:lang w:eastAsia="zh-CN"/>
        </w:rPr>
        <w:t xml:space="preserve">送达</w:t>
      </w:r>
      <w:r>
        <w:rPr>
          <w:rFonts w:hint="eastAsia" w:ascii="宋体" w:hAnsi="宋体" w:cs="宋体"/>
          <w:bCs/>
          <w:sz w:val="24"/>
          <w:szCs w:val="24"/>
        </w:rPr>
        <w:t xml:space="preserve">采购人。采购人应当自收到评标报告之日起5个工作日内</w:t>
      </w:r>
      <w:r>
        <w:rPr>
          <w:rFonts w:hint="eastAsia" w:ascii="宋体" w:hAnsi="宋体" w:cs="宋体"/>
          <w:bCs/>
          <w:color w:val="000000" w:themeColor="text1"/>
          <w:sz w:val="24"/>
          <w:szCs w:val="24"/>
          <w14:textFill>
            <w14:solidFill>
              <w14:schemeClr w14:val="tx1"/>
            </w14:solidFill>
          </w14:textFill>
        </w:rPr>
        <w:t xml:space="preserve">，在评标报告确定的中标候选人名单中按顺序确定中标人。中标</w:t>
      </w:r>
      <w:r>
        <w:rPr>
          <w:rFonts w:hint="eastAsia" w:ascii="宋体" w:hAnsi="宋体" w:cs="宋体"/>
          <w:bCs/>
          <w:sz w:val="24"/>
          <w:szCs w:val="24"/>
        </w:rPr>
        <w:t xml:space="preserve">候选人并列的，由采购人或者采购人委托评标委员会按照招标文件规定的方式确定中标人，招标文件未规定的，采取随机抽取的方式确定。无锡市建汇建设工程咨询事务所有限公司将在江苏政府采购网上发布中标公告。无锡市建汇建设工程咨询事务所有限公司和评标委员会对未中标原因不作解释。</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2．在发布中标公告的同时，无锡市建汇建设工程咨询事务所有限</w:t>
      </w:r>
      <w:r>
        <w:rPr>
          <w:rFonts w:hint="eastAsia" w:ascii="宋体" w:hAnsi="宋体" w:cs="宋体"/>
          <w:bCs/>
          <w:sz w:val="24"/>
          <w:szCs w:val="24"/>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3．投标供应商电子投标文件将作为电子档案保存。</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(十一)废标的确认：</w:t>
      </w:r>
      <w:r/>
    </w:p>
    <w:p>
      <w:pPr>
        <w:ind w:firstLine="480"/>
        <w:spacing w:line="360" w:lineRule="auto"/>
        <w:rPr>
          <w:rFonts w:ascii="宋体" w:hAnsi="宋体" w:cs="宋体"/>
          <w:bCs/>
          <w:sz w:val="24"/>
          <w:szCs w:val="24"/>
        </w:rPr>
      </w:pPr>
      <w:r>
        <w:rPr>
          <w:rFonts w:hint="eastAsia" w:ascii="宋体" w:hAnsi="宋体" w:cs="宋体"/>
          <w:bCs/>
          <w:sz w:val="24"/>
          <w:szCs w:val="24"/>
        </w:rPr>
        <w:t xml:space="preserve">在招标采购中，出现下列情况之一的，应予废标：</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2．出现影响采购公正的违法、违规行为；</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3．投标人的报价均超过采购预算，采购人不能支付的；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4．因重大变故，采购任务取消。</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(十二)中标无效的确认：</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①提供虚假材料谋取中标的；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②采取不正当手段诋毁、排挤其他投标人的；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③与招标采购单位、其他投标人恶意串通的；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④向招标采购单位行贿或者提供其他不正当利益的；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⑤在招标过程中与招标采购单位进行协商谈判、不按照招标文件和中标供应商的投标文件订立合同，或者与采购人另行订立背离合同实质性内容的协议的；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⑥拒绝有关部门监督检查或者提供虚假情况的。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投标人有上述①至⑤项情形之一的，中标无效。有上述①至⑥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2．有下列情形之一的，视为投标人串通投标，投标无效：</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①不同投标人的投标文件由同一单位或者个人编制。</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②不同投标人委托同一单位或者个人办理投标事宜。</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③不同投标人的投标文件载明的项目管理成员或者联系人员为同一人。</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④不同投标人的投标文件异常一致或者投标报价呈规律性差异。</w:t>
      </w:r>
      <w:r/>
    </w:p>
    <w:p>
      <w:pPr>
        <w:ind w:firstLine="482"/>
        <w:spacing w:line="360" w:lineRule="auto"/>
        <w:rPr>
          <w:rFonts w:ascii="宋体" w:hAnsi="宋体" w:cs="宋体"/>
          <w:b/>
          <w:sz w:val="24"/>
          <w:szCs w:val="24"/>
        </w:rPr>
        <w:outlineLvl w:val="1"/>
      </w:pPr>
      <w:r/>
      <w:bookmarkStart w:id="22" w:name="_Toc21337"/>
      <w:r/>
      <w:bookmarkStart w:id="23" w:name="_Toc32174"/>
      <w:r>
        <w:rPr>
          <w:rFonts w:hint="eastAsia" w:ascii="宋体" w:hAnsi="宋体" w:cs="宋体"/>
          <w:b/>
          <w:sz w:val="24"/>
          <w:szCs w:val="24"/>
        </w:rPr>
        <w:t xml:space="preserve">(十三)签订、履行合同：</w:t>
      </w:r>
      <w:bookmarkEnd w:id="22"/>
      <w:r/>
      <w:bookmarkEnd w:id="23"/>
      <w:r/>
      <w:r/>
    </w:p>
    <w:p>
      <w:pPr>
        <w:ind w:firstLine="480"/>
        <w:spacing w:line="360" w:lineRule="auto"/>
        <w:rPr>
          <w:rFonts w:ascii="宋体" w:hAnsi="宋体" w:cs="宋体"/>
          <w:bCs/>
          <w:sz w:val="24"/>
          <w:szCs w:val="24"/>
        </w:rPr>
      </w:pPr>
      <w:r>
        <w:rPr>
          <w:rFonts w:hint="eastAsia" w:ascii="宋体" w:hAnsi="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3．中标供应商非因不可抗力未履行招、投标文件和合同规定的义务，一经查实，无锡市建汇建设工程咨询事务所有限公司将根据具体情况提请政府采购管理部门作出相应处理。</w:t>
      </w:r>
      <w:r/>
    </w:p>
    <w:p>
      <w:pPr>
        <w:ind w:firstLine="482"/>
        <w:spacing w:line="360" w:lineRule="auto"/>
        <w:rPr>
          <w:rFonts w:ascii="宋体" w:hAnsi="宋体" w:cs="宋体"/>
          <w:b/>
          <w:sz w:val="24"/>
          <w:szCs w:val="24"/>
        </w:rPr>
        <w:outlineLvl w:val="1"/>
      </w:pPr>
      <w:r/>
      <w:bookmarkStart w:id="24" w:name="_Toc598"/>
      <w:r/>
      <w:bookmarkStart w:id="25" w:name="_Toc28715"/>
      <w:r>
        <w:rPr>
          <w:rFonts w:hint="eastAsia" w:ascii="宋体" w:hAnsi="宋体" w:cs="宋体"/>
          <w:b/>
          <w:sz w:val="24"/>
          <w:szCs w:val="24"/>
        </w:rPr>
        <w:t xml:space="preserve">(十四)注意事项：</w:t>
      </w:r>
      <w:bookmarkEnd w:id="24"/>
      <w:r/>
      <w:bookmarkEnd w:id="25"/>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（1）中标后无正当理由不与采购人签订合同的；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（3）拒绝履行合同义务的。</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(十五)质疑处理：</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1.提出质疑的供应商应当是参与所</w:t>
      </w:r>
      <w:r>
        <w:rPr>
          <w:rFonts w:hint="eastAsia" w:ascii="宋体" w:hAnsi="宋体" w:cs="宋体"/>
          <w:bCs/>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（2）对采购过程提出质疑的，为各采购程序环节结束之日；</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（3）对中标或者成交结果提出质疑的，为中标或者成交结果公告期限届满之日。</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采购人、采购代理只接收以纸质原件形式送达的质疑，质疑供应商可通过面交或邮寄方式送达（采购人和采购代理不接受未填写快递运单的快件）。</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采购人、采购代理联系人、联系方式、通信地址见招标文件第一章。</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5.以下情形的质疑不予受理</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（1）内容不符合《政府采购质疑和投诉办法》第十二条规定的质疑。</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（2）超出政府采购法定期限的质疑。</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（3）以传真、电子邮件等方式递交的非原件形式的质疑。</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（4）未参加投标活动的供应商或在投标活动中自身权益未受到损害的供应商所提出的质疑。</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(十六)代理服务费：</w:t>
      </w:r>
      <w:r/>
    </w:p>
    <w:p>
      <w:pPr>
        <w:ind w:firstLine="480"/>
        <w:spacing w:line="360" w:lineRule="auto"/>
        <w:tabs>
          <w:tab w:val="left" w:pos="525" w:leader="none"/>
          <w:tab w:val="left" w:pos="1050"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本项目代理费由中标人支付。</w:t>
      </w:r>
      <w:bookmarkStart w:id="26" w:name="OLE_LINK8"/>
      <w:r/>
      <w:bookmarkStart w:id="27" w:name="OLE_LINK7"/>
      <w:r>
        <w:rPr>
          <w:rFonts w:hint="eastAsia" w:ascii="宋体" w:hAnsi="宋体" w:eastAsia="宋体" w:cs="宋体"/>
          <w:color w:val="000000"/>
          <w:sz w:val="24"/>
          <w:szCs w:val="24"/>
          <w:lang w:val="en-US" w:eastAsia="zh-CN" w:bidi="ar"/>
        </w:rPr>
        <w:t xml:space="preserve">采购代理服务费收费标准为：按以下规定的标准和差额定率累进法进行计算收取，100万以下费率为1.5%，100万-500万费率为</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val="en-US" w:eastAsia="zh-CN" w:bidi="ar"/>
        </w:rPr>
        <w:t xml:space="preserve">%；以中标价作为计算基数。中标后一次性支付。</w:t>
      </w:r>
      <w:bookmarkEnd w:id="26"/>
      <w:r/>
      <w:bookmarkEnd w:id="27"/>
      <w:r/>
      <w:r/>
    </w:p>
    <w:p>
      <w:pPr>
        <w:ind w:firstLine="480"/>
        <w:spacing w:line="360" w:lineRule="auto"/>
        <w:tabs>
          <w:tab w:val="left" w:pos="525" w:leader="none"/>
          <w:tab w:val="left" w:pos="1050"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(十七)其他：</w:t>
      </w:r>
      <w:r/>
    </w:p>
    <w:p>
      <w:pPr>
        <w:ind w:firstLine="480"/>
        <w:spacing w:line="360" w:lineRule="auto"/>
        <w:tabs>
          <w:tab w:val="left" w:pos="525" w:leader="none"/>
          <w:tab w:val="left" w:pos="1050" w:leader="none"/>
        </w:tabs>
        <w:rPr>
          <w:rFonts w:ascii="宋体" w:hAnsi="宋体" w:cs="宋体"/>
          <w:sz w:val="24"/>
          <w:szCs w:val="24"/>
        </w:rPr>
      </w:pPr>
      <w:r>
        <w:rPr>
          <w:rFonts w:hint="eastAsia" w:ascii="宋体" w:hAnsi="宋体" w:cs="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spacing w:line="360" w:lineRule="auto"/>
        <w:tabs>
          <w:tab w:val="left" w:pos="525" w:leader="none"/>
          <w:tab w:val="left" w:pos="1050" w:leader="none"/>
        </w:tabs>
        <w:rPr>
          <w:rFonts w:ascii="宋体" w:hAnsi="宋体" w:cs="宋体"/>
          <w:sz w:val="24"/>
          <w:szCs w:val="24"/>
        </w:rPr>
      </w:pPr>
      <w:r>
        <w:rPr>
          <w:rFonts w:ascii="宋体" w:hAnsi="宋体" w:cs="宋体"/>
          <w:sz w:val="24"/>
          <w:szCs w:val="24"/>
        </w:rPr>
      </w:r>
      <w:r/>
    </w:p>
    <w:p>
      <w:pPr>
        <w:spacing w:line="360" w:lineRule="auto"/>
        <w:tabs>
          <w:tab w:val="left" w:pos="525" w:leader="none"/>
          <w:tab w:val="left" w:pos="1050" w:leader="none"/>
        </w:tabs>
        <w:rPr>
          <w:rFonts w:ascii="宋体" w:hAnsi="宋体" w:cs="宋体"/>
          <w:sz w:val="24"/>
          <w:szCs w:val="24"/>
        </w:rPr>
      </w:pPr>
      <w:r>
        <w:rPr>
          <w:rFonts w:ascii="宋体" w:hAnsi="宋体" w:cs="宋体"/>
          <w:sz w:val="24"/>
          <w:szCs w:val="24"/>
        </w:rPr>
      </w:r>
      <w:r/>
    </w:p>
    <w:p>
      <w:pPr>
        <w:spacing w:line="360" w:lineRule="auto"/>
        <w:tabs>
          <w:tab w:val="left" w:pos="525" w:leader="none"/>
          <w:tab w:val="left" w:pos="1050" w:leader="none"/>
        </w:tabs>
        <w:rPr>
          <w:rFonts w:ascii="宋体" w:hAnsi="宋体" w:cs="宋体"/>
          <w:sz w:val="24"/>
          <w:szCs w:val="24"/>
        </w:rPr>
      </w:pPr>
      <w:r>
        <w:rPr>
          <w:rFonts w:ascii="宋体" w:hAnsi="宋体" w:cs="宋体"/>
          <w:sz w:val="24"/>
          <w:szCs w:val="24"/>
        </w:rPr>
      </w:r>
      <w:r/>
    </w:p>
    <w:p>
      <w:pPr>
        <w:spacing w:line="360" w:lineRule="auto"/>
        <w:tabs>
          <w:tab w:val="left" w:pos="525" w:leader="none"/>
          <w:tab w:val="left" w:pos="1050" w:leader="none"/>
        </w:tabs>
        <w:rPr>
          <w:rFonts w:ascii="宋体" w:hAnsi="宋体" w:cs="宋体"/>
          <w:sz w:val="24"/>
          <w:szCs w:val="24"/>
        </w:rPr>
      </w:pPr>
      <w:r>
        <w:rPr>
          <w:rFonts w:ascii="宋体" w:hAnsi="宋体" w:cs="宋体"/>
          <w:sz w:val="24"/>
          <w:szCs w:val="24"/>
        </w:rPr>
      </w:r>
      <w:r/>
    </w:p>
    <w:p>
      <w:pPr>
        <w:spacing w:line="360" w:lineRule="auto"/>
        <w:tabs>
          <w:tab w:val="left" w:pos="525" w:leader="none"/>
          <w:tab w:val="left" w:pos="1050" w:leader="none"/>
        </w:tabs>
        <w:rPr>
          <w:rFonts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bookmarkStart w:id="28" w:name="_Toc27586"/>
      <w:r/>
      <w:r/>
    </w:p>
    <w:p>
      <w:pPr>
        <w:jc w:val="center"/>
        <w:spacing w:line="360" w:lineRule="auto"/>
        <w:rPr>
          <w:rFonts w:hAnsi="宋体" w:cs="宋体"/>
          <w:b/>
          <w:bCs/>
          <w:sz w:val="32"/>
          <w:szCs w:val="32"/>
        </w:rPr>
        <w:outlineLvl w:val="0"/>
      </w:pPr>
      <w:r/>
      <w:bookmarkStart w:id="29" w:name="_Toc19762"/>
      <w:r>
        <w:rPr>
          <w:rFonts w:hint="eastAsia" w:hAnsi="宋体" w:cs="宋体"/>
          <w:b/>
          <w:bCs/>
          <w:sz w:val="32"/>
          <w:szCs w:val="32"/>
        </w:rPr>
        <w:t xml:space="preserve">三、</w:t>
      </w:r>
      <w:bookmarkEnd w:id="21"/>
      <w:r/>
      <w:bookmarkEnd w:id="28"/>
      <w:r/>
      <w:bookmarkEnd w:id="29"/>
      <w:r>
        <w:rPr>
          <w:rFonts w:hint="eastAsia" w:hAnsi="宋体" w:cs="宋体"/>
          <w:b/>
          <w:bCs/>
          <w:sz w:val="32"/>
          <w:szCs w:val="32"/>
        </w:rPr>
        <w:t xml:space="preserve">采购需求</w:t>
      </w:r>
      <w:r/>
    </w:p>
    <w:p>
      <w:pPr>
        <w:ind w:left="0" w:right="0" w:firstLine="420"/>
        <w:jc w:val="left"/>
        <w:keepLines w:val="0"/>
        <w:keepNext w:val="0"/>
        <w:spacing w:before="0" w:beforeAutospacing="0" w:after="0" w:afterAutospacing="0" w:line="360" w:lineRule="auto"/>
        <w:shd w:val="clear" w:color="auto" w:fill="ffffff"/>
        <w:widowControl/>
        <w:rPr>
          <w:rFonts w:hint="eastAsia" w:ascii="黑体" w:hAnsi="Times New Roman" w:eastAsia="黑体" w:cs="黑体"/>
          <w:b/>
          <w:bCs w:val="0"/>
          <w:sz w:val="30"/>
          <w:szCs w:val="30"/>
          <w:shd w:val="clear" w:color="auto" w:fill="ffffff"/>
          <w:lang w:val="en-US"/>
        </w:rPr>
        <w:suppressLineNumbers w:val="0"/>
      </w:pPr>
      <w:r/>
      <w:bookmarkStart w:id="30" w:name="_Hlk102593438"/>
      <w:r/>
      <w:bookmarkStart w:id="31" w:name="_Toc26"/>
      <w:r>
        <w:rPr>
          <w:rFonts w:hint="eastAsia" w:ascii="宋体" w:hAnsi="宋体" w:eastAsia="宋体" w:cs="宋体"/>
          <w:color w:val="000000"/>
          <w:sz w:val="24"/>
          <w:szCs w:val="24"/>
          <w:shd w:val="clear" w:color="auto" w:fill="ffffff"/>
          <w:lang w:val="en-US" w:eastAsia="zh-CN" w:bidi="ar"/>
        </w:rPr>
        <w:t xml:space="preserve">★</w:t>
      </w:r>
      <w:r>
        <w:rPr>
          <w:rFonts w:hint="eastAsia" w:ascii="宋体" w:hAnsi="宋体" w:eastAsia="宋体" w:cs="宋体"/>
          <w:b/>
          <w:bCs/>
          <w:color w:val="000000"/>
          <w:sz w:val="24"/>
          <w:szCs w:val="24"/>
          <w:shd w:val="clear" w:color="auto" w:fill="ffffff"/>
          <w:lang w:val="en-US" w:eastAsia="zh-CN" w:bidi="ar"/>
        </w:rPr>
        <w:t xml:space="preserve">投标人所投内容必须满足以下要求，不得有负偏离</w:t>
      </w:r>
      <w:r>
        <w:rPr>
          <w:rFonts w:hint="eastAsia" w:ascii="宋体" w:hAnsi="宋体" w:eastAsia="宋体" w:cs="宋体"/>
          <w:color w:val="000000"/>
          <w:sz w:val="24"/>
          <w:szCs w:val="24"/>
          <w:shd w:val="clear" w:color="auto" w:fill="ffffff"/>
          <w:lang w:val="en-US" w:eastAsia="zh-CN" w:bidi="ar"/>
        </w:rPr>
        <w:t xml:space="preserve">。</w:t>
      </w:r>
      <w:r/>
    </w:p>
    <w:p>
      <w:pPr>
        <w:ind w:left="0" w:right="0" w:firstLine="470"/>
        <w:jc w:val="left"/>
        <w:keepLines w:val="0"/>
        <w:keepNext w:val="0"/>
        <w:spacing w:before="0" w:beforeAutospacing="0" w:after="0" w:afterAutospacing="0" w:line="360" w:lineRule="auto"/>
        <w:widowControl/>
        <w:rPr>
          <w:b/>
          <w:bCs/>
          <w:sz w:val="24"/>
          <w:szCs w:val="20"/>
          <w:lang w:val="en-US"/>
        </w:rPr>
        <w:outlineLvl w:val="1"/>
        <w:suppressLineNumbers w:val="0"/>
      </w:pPr>
      <w:r>
        <w:rPr>
          <w:rFonts w:hint="eastAsia" w:ascii="Times New Roman" w:hAnsi="Times New Roman" w:eastAsia="宋体" w:cs="宋体"/>
          <w:b/>
          <w:bCs/>
          <w:sz w:val="24"/>
          <w:szCs w:val="20"/>
          <w:lang w:val="en-US" w:eastAsia="zh-CN" w:bidi="ar"/>
        </w:rPr>
        <w:t xml:space="preserve">一、采购标的需实现的功能或者目标，以及为落实政府采购政策需满足的要求：</w:t>
      </w:r>
      <w:r/>
    </w:p>
    <w:p>
      <w:pPr>
        <w:ind w:left="0" w:right="0" w:firstLine="468"/>
        <w:jc w:val="left"/>
        <w:keepLines w:val="0"/>
        <w:keepNext w:val="0"/>
        <w:spacing w:before="0" w:beforeAutospacing="0" w:after="0" w:afterAutospacing="0" w:line="360" w:lineRule="auto"/>
        <w:widowControl/>
        <w:rPr>
          <w:sz w:val="24"/>
          <w:szCs w:val="20"/>
          <w:lang w:val="en-US"/>
        </w:rPr>
        <w:suppressLineNumbers w:val="0"/>
      </w:pPr>
      <w:r>
        <w:rPr>
          <w:rFonts w:hint="default" w:ascii="Times New Roman" w:hAnsi="Times New Roman" w:eastAsia="宋体" w:cs="Times New Roman"/>
          <w:sz w:val="24"/>
          <w:szCs w:val="20"/>
          <w:lang w:val="en-US" w:eastAsia="zh-CN" w:bidi="ar"/>
        </w:rPr>
        <w:t xml:space="preserve">1. </w:t>
      </w:r>
      <w:r>
        <w:rPr>
          <w:rFonts w:hint="eastAsia" w:ascii="Times New Roman" w:hAnsi="Times New Roman" w:eastAsia="宋体" w:cs="宋体"/>
          <w:sz w:val="24"/>
          <w:szCs w:val="20"/>
          <w:lang w:val="en-US" w:eastAsia="zh-CN" w:bidi="ar"/>
        </w:rPr>
        <w:t xml:space="preserve">采购标的需实现的功能或者目标：对</w:t>
      </w:r>
      <w:r>
        <w:rPr>
          <w:rFonts w:hint="default" w:ascii="Times New Roman" w:hAnsi="Times New Roman" w:eastAsia="宋体" w:cs="Times New Roman"/>
          <w:sz w:val="24"/>
          <w:szCs w:val="20"/>
          <w:lang w:val="en-US" w:eastAsia="zh-CN" w:bidi="ar"/>
        </w:rPr>
        <w:t xml:space="preserve">202</w:t>
      </w:r>
      <w:r>
        <w:rPr>
          <w:rFonts w:hint="eastAsia" w:cs="Times New Roman"/>
          <w:sz w:val="24"/>
          <w:szCs w:val="20"/>
          <w:lang w:val="en-US" w:eastAsia="zh-CN" w:bidi="ar"/>
        </w:rPr>
        <w:t xml:space="preserve">6</w:t>
      </w:r>
      <w:r>
        <w:rPr>
          <w:rFonts w:hint="eastAsia" w:ascii="Times New Roman" w:hAnsi="Times New Roman" w:eastAsia="宋体" w:cs="宋体"/>
          <w:sz w:val="24"/>
          <w:szCs w:val="20"/>
          <w:lang w:val="en-US" w:eastAsia="zh-CN" w:bidi="ar"/>
        </w:rPr>
        <w:t xml:space="preserve">年度梁溪区退役军人慰问物资进行采购，主要是油、大米、牛奶、杂粮类等慰问物资的供应、运输、卸货（至采购人指定地点）及其相关售后服务。</w:t>
      </w:r>
      <w:r/>
    </w:p>
    <w:p>
      <w:pPr>
        <w:ind w:left="0" w:right="0" w:firstLine="468"/>
        <w:jc w:val="left"/>
        <w:keepLines w:val="0"/>
        <w:keepNext w:val="0"/>
        <w:spacing w:before="0" w:beforeAutospacing="0" w:after="0" w:afterAutospacing="0" w:line="360" w:lineRule="auto"/>
        <w:widowControl/>
        <w:rPr>
          <w:sz w:val="24"/>
          <w:szCs w:val="20"/>
          <w:lang w:val="en-US"/>
        </w:rPr>
        <w:suppressLineNumbers w:val="0"/>
      </w:pPr>
      <w:r>
        <w:rPr>
          <w:rFonts w:hint="default" w:ascii="Times New Roman" w:hAnsi="Times New Roman" w:eastAsia="宋体" w:cs="Times New Roman"/>
          <w:sz w:val="24"/>
          <w:szCs w:val="20"/>
          <w:lang w:val="en-US" w:eastAsia="zh-CN" w:bidi="ar"/>
        </w:rPr>
        <w:t xml:space="preserve">2. </w:t>
      </w:r>
      <w:r>
        <w:rPr>
          <w:rFonts w:hint="eastAsia" w:ascii="Times New Roman" w:hAnsi="Times New Roman" w:eastAsia="宋体" w:cs="宋体"/>
          <w:sz w:val="24"/>
          <w:szCs w:val="20"/>
          <w:lang w:val="en-US" w:eastAsia="zh-CN" w:bidi="ar"/>
        </w:rPr>
        <w:t xml:space="preserve">落实政府采购政策需满足的要求：</w:t>
      </w:r>
      <w:r/>
    </w:p>
    <w:p>
      <w:pPr>
        <w:ind w:left="0" w:right="0" w:firstLine="468"/>
        <w:jc w:val="left"/>
        <w:keepLines w:val="0"/>
        <w:keepNext w:val="0"/>
        <w:spacing w:before="0" w:beforeAutospacing="0" w:after="0" w:afterAutospacing="0" w:line="360" w:lineRule="auto"/>
        <w:widowControl/>
        <w:rPr>
          <w:sz w:val="24"/>
          <w:szCs w:val="20"/>
          <w:lang w:val="en-US"/>
        </w:rPr>
        <w:suppressLineNumbers w:val="0"/>
      </w:pPr>
      <w:r>
        <w:rPr>
          <w:rFonts w:hint="eastAsia" w:ascii="Times New Roman" w:hAnsi="Times New Roman" w:eastAsia="宋体" w:cs="宋体"/>
          <w:sz w:val="24"/>
          <w:szCs w:val="20"/>
          <w:lang w:val="en-US" w:eastAsia="zh-CN" w:bidi="ar"/>
        </w:rPr>
        <w:t xml:space="preserve">中小企业划型标准执行《关于印发中小企业划型标准规定的通知》工信部联企业〔</w:t>
      </w:r>
      <w:r>
        <w:rPr>
          <w:rFonts w:hint="default" w:ascii="Times New Roman" w:hAnsi="Times New Roman" w:eastAsia="宋体" w:cs="Times New Roman"/>
          <w:sz w:val="24"/>
          <w:szCs w:val="20"/>
          <w:lang w:val="en-US" w:eastAsia="zh-CN" w:bidi="ar"/>
        </w:rPr>
        <w:t xml:space="preserve">2011</w:t>
      </w:r>
      <w:r>
        <w:rPr>
          <w:rFonts w:hint="eastAsia" w:ascii="Times New Roman" w:hAnsi="Times New Roman" w:eastAsia="宋体" w:cs="宋体"/>
          <w:sz w:val="24"/>
          <w:szCs w:val="20"/>
          <w:lang w:val="en-US" w:eastAsia="zh-CN" w:bidi="ar"/>
        </w:rPr>
        <w:t xml:space="preserve">〕</w:t>
      </w:r>
      <w:r>
        <w:rPr>
          <w:rFonts w:hint="default" w:ascii="Times New Roman" w:hAnsi="Times New Roman" w:eastAsia="宋体" w:cs="Times New Roman"/>
          <w:sz w:val="24"/>
          <w:szCs w:val="20"/>
          <w:lang w:val="en-US" w:eastAsia="zh-CN" w:bidi="ar"/>
        </w:rPr>
        <w:t xml:space="preserve">300</w:t>
      </w:r>
      <w:r>
        <w:rPr>
          <w:rFonts w:hint="eastAsia" w:ascii="Times New Roman" w:hAnsi="Times New Roman" w:eastAsia="宋体" w:cs="宋体"/>
          <w:sz w:val="24"/>
          <w:szCs w:val="20"/>
          <w:lang w:val="en-US" w:eastAsia="zh-CN" w:bidi="ar"/>
        </w:rPr>
        <w:t xml:space="preserve">号规定。</w:t>
      </w:r>
      <w:r/>
    </w:p>
    <w:p>
      <w:pPr>
        <w:ind w:left="0" w:right="0" w:firstLine="470"/>
        <w:jc w:val="left"/>
        <w:keepLines w:val="0"/>
        <w:keepNext w:val="0"/>
        <w:spacing w:before="0" w:beforeAutospacing="0" w:after="0" w:afterAutospacing="0" w:line="360" w:lineRule="auto"/>
        <w:widowControl/>
        <w:rPr>
          <w:b/>
          <w:bCs/>
          <w:sz w:val="24"/>
          <w:szCs w:val="20"/>
          <w:lang w:val="en-US"/>
        </w:rPr>
        <w:outlineLvl w:val="1"/>
        <w:suppressLineNumbers w:val="0"/>
      </w:pPr>
      <w:r>
        <w:rPr>
          <w:rFonts w:hint="eastAsia" w:ascii="Times New Roman" w:hAnsi="Times New Roman" w:eastAsia="宋体" w:cs="宋体"/>
          <w:b/>
          <w:bCs/>
          <w:sz w:val="24"/>
          <w:szCs w:val="20"/>
          <w:lang w:val="en-US" w:eastAsia="zh-CN" w:bidi="ar"/>
        </w:rPr>
        <w:t xml:space="preserve">二、采购标的需满足的质量、安全、技术规格、物理特性等要求：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1.</w:t>
      </w:r>
      <w:r>
        <w:rPr>
          <w:rFonts w:hint="eastAsia" w:ascii="Times New Roman" w:hAnsi="Times New Roman" w:eastAsia="宋体" w:cs="宋体"/>
          <w:sz w:val="24"/>
          <w:szCs w:val="20"/>
          <w:lang w:val="en-US" w:eastAsia="zh-CN" w:bidi="ar"/>
        </w:rPr>
        <w:t xml:space="preserve">质量要求：</w:t>
      </w:r>
      <w:r>
        <w:rPr>
          <w:rFonts w:hint="eastAsia" w:ascii="宋体" w:hAnsi="宋体" w:eastAsia="宋体" w:cs="宋体"/>
          <w:sz w:val="24"/>
          <w:szCs w:val="20"/>
          <w:lang w:val="en-US" w:eastAsia="zh-CN" w:bidi="ar"/>
        </w:rPr>
        <w:t xml:space="preserve">合格产品。</w:t>
      </w:r>
      <w:r/>
    </w:p>
    <w:p>
      <w:pPr>
        <w:ind w:left="0" w:right="0" w:firstLine="470"/>
        <w:jc w:val="left"/>
        <w:keepLines w:val="0"/>
        <w:keepNext w:val="0"/>
        <w:spacing w:before="0" w:beforeAutospacing="0" w:after="0" w:afterAutospacing="0" w:line="460" w:lineRule="exact"/>
        <w:widowControl/>
        <w:rPr>
          <w:b/>
          <w:bCs/>
          <w:sz w:val="24"/>
          <w:szCs w:val="20"/>
          <w:lang w:val="en-US"/>
        </w:rPr>
        <w:outlineLvl w:val="1"/>
        <w:suppressLineNumbers w:val="0"/>
      </w:pPr>
      <w:r>
        <w:rPr>
          <w:rFonts w:hint="eastAsia" w:ascii="Times New Roman" w:hAnsi="Times New Roman" w:eastAsia="宋体" w:cs="宋体"/>
          <w:b/>
          <w:bCs/>
          <w:sz w:val="24"/>
          <w:szCs w:val="20"/>
          <w:lang w:val="en-US" w:eastAsia="zh-CN" w:bidi="ar"/>
        </w:rPr>
        <w:t xml:space="preserve">三、采购标的的数量、采购项目交付或者实施的时间和地点：</w:t>
      </w:r>
      <w:r/>
    </w:p>
    <w:p>
      <w:pPr>
        <w:pStyle w:val="1284"/>
        <w:ind w:left="0" w:right="0" w:firstLine="482"/>
        <w:jc w:val="both"/>
        <w:spacing w:before="0" w:beforeAutospacing="0" w:after="0" w:afterAutospacing="0" w:line="360" w:lineRule="auto"/>
        <w:shd w:val="clear" w:color="auto" w:fill="ffffff"/>
        <w:widowControl/>
        <w:rPr>
          <w:rFonts w:cs="宋体"/>
          <w:color w:val="0000ff"/>
          <w:shd w:val="clear" w:color="auto" w:fill="ffffff"/>
          <w:lang w:val="en-US"/>
        </w:rPr>
      </w:pPr>
      <w:r>
        <w:rPr>
          <w:rFonts w:cs="宋体"/>
          <w:shd w:val="clear" w:color="auto" w:fill="ffffff"/>
          <w:lang w:val="en-US"/>
        </w:rPr>
        <w:t xml:space="preserve">1.</w:t>
      </w:r>
      <w:r>
        <w:rPr>
          <w:rFonts w:cs="宋体"/>
          <w:shd w:val="clear" w:color="auto" w:fill="ffffff"/>
          <w:lang w:eastAsia="zh-CN"/>
        </w:rPr>
        <w:t xml:space="preserve">采购数量：</w:t>
      </w:r>
      <w:r>
        <w:rPr>
          <w:rFonts w:cs="宋体"/>
          <w:shd w:val="clear" w:color="auto" w:fill="ffffff"/>
          <w:lang w:val="en-US"/>
        </w:rPr>
        <w:t xml:space="preserve">3350</w:t>
      </w:r>
      <w:r>
        <w:rPr>
          <w:rFonts w:cs="宋体"/>
          <w:shd w:val="clear" w:color="auto" w:fill="ffffff"/>
          <w:lang w:eastAsia="zh-CN"/>
        </w:rPr>
        <w:t xml:space="preserve">份</w:t>
      </w:r>
      <w:r>
        <w:rPr>
          <w:shd w:val="clear" w:color="auto" w:fill="ffffff"/>
          <w:lang w:eastAsia="zh-CN"/>
        </w:rPr>
        <w:t xml:space="preserve">；</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2.供货周期：一年；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3.交货方式：按采购人要求进行供货；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4.交货地点：无锡市梁溪区（采购人指定地点）。</w:t>
      </w:r>
      <w:r/>
    </w:p>
    <w:p>
      <w:pPr>
        <w:ind w:left="0" w:right="0" w:firstLine="480"/>
        <w:jc w:val="both"/>
        <w:keepLines w:val="0"/>
        <w:keepNext w:val="0"/>
        <w:spacing w:before="0" w:beforeAutospacing="0" w:after="0" w:afterAutospacing="0" w:line="360" w:lineRule="auto"/>
        <w:widowControl w:val="off"/>
        <w:rPr>
          <w:b/>
          <w:bCs/>
          <w:sz w:val="24"/>
          <w:szCs w:val="20"/>
          <w:lang w:val="en-US"/>
        </w:rPr>
        <w:suppressLineNumbers w:val="0"/>
      </w:pPr>
      <w:r>
        <w:rPr>
          <w:rFonts w:hint="eastAsia" w:ascii="Times New Roman" w:hAnsi="Times New Roman" w:eastAsia="宋体" w:cs="宋体"/>
          <w:b/>
          <w:bCs/>
          <w:sz w:val="24"/>
          <w:szCs w:val="20"/>
          <w:lang w:val="en-US" w:eastAsia="zh-CN" w:bidi="ar"/>
        </w:rPr>
        <w:t xml:space="preserve">四、采购标的需满足的服务标准、期限、效率等要求：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Times New Roman" w:hAnsi="Times New Roman" w:eastAsia="宋体" w:cs="宋体"/>
          <w:sz w:val="24"/>
          <w:szCs w:val="20"/>
          <w:lang w:val="en-US" w:eastAsia="zh-CN" w:bidi="ar"/>
        </w:rPr>
        <w:t xml:space="preserve">采购方在每次采购前将采购清单发送给供应商由供应商按照采购清单的要求在</w:t>
      </w:r>
      <w:r>
        <w:rPr>
          <w:rFonts w:hint="default" w:ascii="Times New Roman" w:hAnsi="Times New Roman" w:eastAsia="宋体" w:cs="Times New Roman"/>
          <w:sz w:val="24"/>
          <w:szCs w:val="20"/>
          <w:lang w:val="en-US" w:eastAsia="zh-CN" w:bidi="ar"/>
        </w:rPr>
        <w:t xml:space="preserve">20</w:t>
      </w:r>
      <w:r>
        <w:rPr>
          <w:rFonts w:hint="eastAsia" w:ascii="Times New Roman" w:hAnsi="Times New Roman" w:eastAsia="宋体" w:cs="宋体"/>
          <w:sz w:val="24"/>
          <w:szCs w:val="20"/>
          <w:lang w:val="en-US" w:eastAsia="zh-CN" w:bidi="ar"/>
        </w:rPr>
        <w:t xml:space="preserve">日历天内供应相应物品。</w:t>
      </w:r>
      <w:r/>
    </w:p>
    <w:p>
      <w:pPr>
        <w:ind w:left="0" w:right="0" w:firstLine="470"/>
        <w:jc w:val="left"/>
        <w:keepLines w:val="0"/>
        <w:keepNext w:val="0"/>
        <w:spacing w:before="0" w:beforeAutospacing="0" w:after="0" w:afterAutospacing="0" w:line="460" w:lineRule="exact"/>
        <w:widowControl/>
        <w:rPr>
          <w:b/>
          <w:bCs/>
          <w:sz w:val="24"/>
          <w:szCs w:val="20"/>
          <w:lang w:val="en-US"/>
        </w:rPr>
        <w:outlineLvl w:val="1"/>
        <w:suppressLineNumbers w:val="0"/>
      </w:pPr>
      <w:r>
        <w:rPr>
          <w:rFonts w:hint="eastAsia" w:ascii="Times New Roman" w:hAnsi="Times New Roman" w:eastAsia="宋体" w:cs="宋体"/>
          <w:b/>
          <w:bCs/>
          <w:sz w:val="24"/>
          <w:szCs w:val="20"/>
          <w:lang w:val="en-US" w:eastAsia="zh-CN" w:bidi="ar"/>
        </w:rPr>
        <w:t xml:space="preserve">五、采购标的验收标准：</w:t>
      </w:r>
      <w:r/>
    </w:p>
    <w:p>
      <w:pPr>
        <w:ind w:left="0" w:right="0" w:firstLine="470"/>
        <w:jc w:val="left"/>
        <w:keepLines w:val="0"/>
        <w:keepNext w:val="0"/>
        <w:spacing w:before="0" w:beforeAutospacing="0" w:after="0" w:afterAutospacing="0" w:line="460" w:lineRule="exact"/>
        <w:widowControl/>
        <w:rPr>
          <w:rFonts w:hint="eastAsia" w:ascii="宋体" w:hAnsi="宋体" w:eastAsia="宋体" w:cs="仿宋"/>
          <w:sz w:val="24"/>
          <w:szCs w:val="20"/>
          <w:lang w:val="en-US"/>
        </w:rPr>
        <w:outlineLvl w:val="1"/>
        <w:suppressLineNumbers w:val="0"/>
      </w:pPr>
      <w:r>
        <w:rPr>
          <w:rFonts w:hint="eastAsia" w:ascii="宋体" w:hAnsi="宋体" w:eastAsia="宋体" w:cs="仿宋"/>
          <w:sz w:val="24"/>
          <w:szCs w:val="20"/>
          <w:lang w:val="en-US" w:eastAsia="zh-CN" w:bidi="ar"/>
        </w:rPr>
        <w:t xml:space="preserve">按国家现行法律法规的要求进行验收。</w:t>
      </w:r>
      <w:r/>
    </w:p>
    <w:p>
      <w:pPr>
        <w:ind w:left="0" w:right="0" w:firstLine="470"/>
        <w:jc w:val="left"/>
        <w:keepLines w:val="0"/>
        <w:keepNext w:val="0"/>
        <w:spacing w:before="0" w:beforeAutospacing="0" w:after="0" w:afterAutospacing="0" w:line="460" w:lineRule="exact"/>
        <w:widowControl/>
        <w:rPr>
          <w:b/>
          <w:bCs/>
          <w:sz w:val="24"/>
          <w:szCs w:val="20"/>
          <w:lang w:val="en-US"/>
        </w:rPr>
        <w:outlineLvl w:val="1"/>
        <w:suppressLineNumbers w:val="0"/>
      </w:pPr>
      <w:r>
        <w:rPr>
          <w:rFonts w:hint="eastAsia" w:ascii="Times New Roman" w:hAnsi="Times New Roman" w:eastAsia="宋体" w:cs="宋体"/>
          <w:b/>
          <w:bCs/>
          <w:sz w:val="24"/>
          <w:szCs w:val="20"/>
          <w:lang w:val="en-US" w:eastAsia="zh-CN" w:bidi="ar"/>
        </w:rPr>
        <w:t xml:space="preserve">六、采购标的的其他技术、服务等要求：</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仿宋"/>
          <w:sz w:val="24"/>
          <w:szCs w:val="20"/>
          <w:lang w:val="en-US" w:eastAsia="zh-CN" w:bidi="ar"/>
        </w:rPr>
        <w:t xml:space="preserve">（一）</w:t>
      </w:r>
      <w:r>
        <w:rPr>
          <w:rFonts w:hint="eastAsia" w:ascii="宋体" w:hAnsi="宋体" w:eastAsia="宋体" w:cs="宋体"/>
          <w:sz w:val="24"/>
          <w:szCs w:val="20"/>
          <w:lang w:val="en-US" w:eastAsia="zh-CN" w:bidi="ar"/>
        </w:rPr>
        <w:t xml:space="preserve">价格确定：投标供应商报价时，投标供应商的报价依据</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1）投标供应商应充分考虑企业管理情况、市场风险等因素，认真勘查现状，测算成本，并结合自身情况进行报价。</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2）配送价格应包含乙方所有税费、成本、利润、运输、装卸、各类劳保、保险等一切费用。</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3)采购清单：本采购清单数量为一个年度的采购需求量，供应商在总报价时应为一个年度的合计量。</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4"/>
          <w:szCs w:val="20"/>
          <w:lang w:val="en-US"/>
        </w:rPr>
        <w:suppressLineNumbers w:val="0"/>
      </w:pPr>
      <w:r>
        <w:rPr>
          <w:rFonts w:hint="eastAsia" w:ascii="宋体" w:hAnsi="宋体" w:eastAsia="宋体" w:cs="仿宋"/>
          <w:sz w:val="24"/>
          <w:szCs w:val="20"/>
          <w:lang w:val="en-US" w:eastAsia="zh-CN" w:bidi="ar"/>
        </w:rPr>
        <w:t xml:space="preserve">（二）服务要求</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1）供应商必须按照采购人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的，采购人有权进行处罚。</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2）投标供应商严禁提供以下食品：（1）食品腐败变质、油脂酸败、霉变、生虫、污秽不洁、或者其他感官性状异常，对人体健康有害的；（2）含有毒、有害物质或者被有害物质污染，对人体健康有害的；（3）含有致病性寄生虫、微生物或者微生物含量超过国家限定标准的；（4）掺假、掺杂、伪造，影响营养、卫生的；（5）用非食品原料加工的，加入非食品用化学物质或者将非食品当作食品的；（6）超过保质期限的；（7）食物中混有异物，对人体造成伤害的。</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3）供应商不得以任何理由拒绝送货，供应商应承担相应的经济赔偿。若遇某商品缺货，需更换品种，须经采购人同意方可更换。 如需应急配送，投标供应商应在30分钟内响应,送达时间不得超过60分钟。</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4）若发现有伪劣假冒商品、以次充好产品或替代商品，供应商将承担赔偿或其他法律责任。因产品质量问题发生的食物中毒等事故，由供应商承担经济赔偿责任以及相关的法律责任。</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5）采购人将不定期地组织专人对供应商所供货物的质量报送质检部门抽检，若发现货物质量检测结果与采购文件或投标文件质量标准不符，采购人有权酌情予以罚款、没收履约保证金或解除合同等。</w:t>
      </w:r>
      <w:r/>
    </w:p>
    <w:p>
      <w:pPr>
        <w:pStyle w:val="1284"/>
        <w:ind w:left="0" w:right="0" w:firstLine="48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4"/>
          <w:szCs w:val="20"/>
          <w:highlight w:val="yellow"/>
          <w:lang w:val="en-US" w:eastAsia="zh-CN" w:bidi="ar"/>
        </w:rPr>
        <w:sectPr>
          <w:footnotePr/>
          <w:endnotePr/>
          <w:type w:val="nextPage"/>
          <w:pgSz w:w="11906" w:h="16838" w:orient="portrait"/>
          <w:pgMar w:top="1587" w:right="1417" w:bottom="1814" w:left="1417" w:header="851" w:footer="992" w:gutter="0"/>
          <w:cols w:num="1" w:sep="0" w:space="1701" w:equalWidth="1"/>
          <w:docGrid w:linePitch="360"/>
        </w:sectPr>
        <w:suppressLineNumbers w:val="0"/>
      </w:pPr>
      <w:r>
        <w:rPr>
          <w:rFonts w:hint="eastAsia" w:ascii="宋体" w:hAnsi="宋体" w:eastAsia="宋体" w:cs="宋体"/>
          <w:sz w:val="24"/>
          <w:szCs w:val="20"/>
          <w:lang w:val="en-US" w:eastAsia="zh-CN" w:bidi="ar"/>
        </w:rPr>
        <w:t xml:space="preserve">6）具有长期供货能力。</w:t>
      </w:r>
      <w:r/>
    </w:p>
    <w:p>
      <w:pPr>
        <w:pStyle w:val="1284"/>
        <w:ind w:left="0" w:right="0" w:firstLine="42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4"/>
          <w:szCs w:val="20"/>
          <w:lang w:val="en-US"/>
        </w:rPr>
        <w:suppressLineNumbers w:val="0"/>
      </w:pPr>
      <w:r>
        <w:rPr>
          <w:rFonts w:hint="eastAsia" w:ascii="宋体" w:hAnsi="宋体" w:eastAsia="宋体" w:cs="仿宋"/>
          <w:sz w:val="24"/>
          <w:szCs w:val="20"/>
          <w:lang w:val="en-US" w:eastAsia="zh-CN" w:bidi="ar"/>
        </w:rPr>
        <w:t xml:space="preserve">（三）采购清单</w:t>
      </w:r>
      <w:r/>
    </w:p>
    <w:tbl>
      <w:tblPr>
        <w:tblStyle w:val="12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restart"/>
            <w:textDirection w:val="lrTb"/>
            <w:noWrap w:val="false"/>
          </w:tcPr>
          <w:p>
            <w:pPr>
              <w:ind w:left="0" w:right="0" w:firstLine="0"/>
              <w:jc w:val="center"/>
              <w:keepLines w:val="0"/>
              <w:keepNext w:val="0"/>
              <w:spacing w:before="0" w:beforeAutospacing="0" w:after="0" w:afterAutospacing="0" w:line="360" w:lineRule="auto"/>
              <w:widowControl w:val="off"/>
              <w:rPr>
                <w:rFonts w:hint="default"/>
                <w:szCs w:val="20"/>
                <w:lang w:val="en-US"/>
              </w:rPr>
              <w:suppressLineNumbers w:val="0"/>
            </w:pPr>
            <w:r>
              <w:rPr>
                <w:rFonts w:hint="default" w:ascii="Times New Roman" w:hAnsi="Times New Roman" w:eastAsia="宋体" w:cs="Times New Roman"/>
                <w:sz w:val="21"/>
                <w:szCs w:val="20"/>
                <w:lang w:val="en-US" w:eastAsia="zh-CN" w:bidi="ar"/>
              </w:rPr>
              <w:t xml:space="preserve">300</w:t>
            </w:r>
            <w:r>
              <w:rPr>
                <w:rFonts w:hint="eastAsia" w:ascii="Times New Roman" w:hAnsi="Times New Roman" w:eastAsia="宋体" w:cs="宋体"/>
                <w:sz w:val="21"/>
                <w:szCs w:val="20"/>
                <w:lang w:val="en-US" w:eastAsia="zh-CN" w:bidi="ar"/>
              </w:rPr>
              <w:t xml:space="preserve">元</w:t>
            </w:r>
            <w:r>
              <w:rPr>
                <w:rFonts w:hint="default" w:ascii="Times New Roman" w:hAnsi="Times New Roman" w:eastAsia="宋体" w:cs="Times New Roman"/>
                <w:sz w:val="21"/>
                <w:szCs w:val="20"/>
                <w:lang w:val="en-US" w:eastAsia="zh-CN" w:bidi="ar"/>
              </w:rPr>
              <w:t xml:space="preserve">A </w:t>
            </w:r>
            <w:r>
              <w:rPr>
                <w:rFonts w:hint="eastAsia" w:ascii="Times New Roman" w:hAnsi="Times New Roman" w:eastAsia="宋体" w:cs="宋体"/>
                <w:sz w:val="21"/>
                <w:szCs w:val="20"/>
                <w:lang w:val="en-US" w:eastAsia="zh-CN" w:bidi="ar"/>
              </w:rPr>
              <w:t xml:space="preserve">套餐</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规格标准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大米</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5kg</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牛奶</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提</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食用油</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5L</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杂粮</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bl>
    <w:p>
      <w:pPr>
        <w:pStyle w:val="1245"/>
        <w:widowControl/>
        <w:rPr>
          <w:lang w:val="en-US"/>
        </w:rPr>
      </w:pPr>
      <w:r>
        <w:rPr>
          <w:lang w:val="en-US"/>
        </w:rPr>
      </w:r>
      <w:r/>
    </w:p>
    <w:tbl>
      <w:tblPr>
        <w:tblStyle w:val="12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restart"/>
            <w:textDirection w:val="lrTb"/>
            <w:noWrap w:val="false"/>
          </w:tcPr>
          <w:p>
            <w:pPr>
              <w:ind w:left="0" w:right="0" w:firstLine="0"/>
              <w:jc w:val="center"/>
              <w:keepLines w:val="0"/>
              <w:keepNext w:val="0"/>
              <w:spacing w:before="0" w:beforeAutospacing="0" w:after="0" w:afterAutospacing="0" w:line="360" w:lineRule="auto"/>
              <w:widowControl w:val="off"/>
              <w:rPr>
                <w:rFonts w:hint="default"/>
                <w:szCs w:val="20"/>
                <w:lang w:val="en-US"/>
              </w:rPr>
              <w:suppressLineNumbers w:val="0"/>
            </w:pPr>
            <w:r>
              <w:rPr>
                <w:rFonts w:hint="default" w:ascii="Times New Roman" w:hAnsi="Times New Roman" w:eastAsia="宋体" w:cs="Times New Roman"/>
                <w:sz w:val="21"/>
                <w:szCs w:val="20"/>
                <w:lang w:val="en-US" w:eastAsia="zh-CN" w:bidi="ar"/>
              </w:rPr>
              <w:t xml:space="preserve">300</w:t>
            </w:r>
            <w:r>
              <w:rPr>
                <w:rFonts w:hint="eastAsia" w:ascii="Times New Roman" w:hAnsi="Times New Roman" w:eastAsia="宋体" w:cs="宋体"/>
                <w:sz w:val="21"/>
                <w:szCs w:val="20"/>
                <w:lang w:val="en-US" w:eastAsia="zh-CN" w:bidi="ar"/>
              </w:rPr>
              <w:t xml:space="preserve">元</w:t>
            </w:r>
            <w:r>
              <w:rPr>
                <w:rFonts w:hint="default" w:ascii="Times New Roman" w:hAnsi="Times New Roman" w:eastAsia="宋体" w:cs="Times New Roman"/>
                <w:sz w:val="21"/>
                <w:szCs w:val="20"/>
                <w:lang w:val="en-US" w:eastAsia="zh-CN" w:bidi="ar"/>
              </w:rPr>
              <w:t xml:space="preserve">B </w:t>
            </w:r>
            <w:r>
              <w:rPr>
                <w:rFonts w:hint="eastAsia" w:ascii="Times New Roman" w:hAnsi="Times New Roman" w:eastAsia="宋体" w:cs="宋体"/>
                <w:sz w:val="21"/>
                <w:szCs w:val="20"/>
                <w:lang w:val="en-US" w:eastAsia="zh-CN" w:bidi="ar"/>
              </w:rPr>
              <w:t xml:space="preserve">套餐</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规格标准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大米</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5kg</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牛奶</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提</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食用油</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5L</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干果</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bl>
    <w:p>
      <w:pPr>
        <w:pStyle w:val="1245"/>
        <w:widowControl/>
        <w:rPr>
          <w:lang w:val="en-US"/>
        </w:rPr>
      </w:pPr>
      <w:r>
        <w:rPr>
          <w:lang w:val="en-US"/>
        </w:rPr>
      </w:r>
      <w:r/>
    </w:p>
    <w:tbl>
      <w:tblPr>
        <w:tblStyle w:val="12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restart"/>
            <w:textDirection w:val="lrTb"/>
            <w:noWrap w:val="false"/>
          </w:tcPr>
          <w:p>
            <w:pPr>
              <w:ind w:left="0" w:right="0" w:firstLine="0"/>
              <w:jc w:val="center"/>
              <w:keepLines w:val="0"/>
              <w:keepNext w:val="0"/>
              <w:spacing w:before="0" w:beforeAutospacing="0" w:after="0" w:afterAutospacing="0" w:line="360" w:lineRule="auto"/>
              <w:widowControl w:val="off"/>
              <w:rPr>
                <w:rFonts w:hint="default"/>
                <w:szCs w:val="20"/>
                <w:lang w:val="en-US"/>
              </w:rPr>
              <w:suppressLineNumbers w:val="0"/>
            </w:pPr>
            <w:r>
              <w:rPr>
                <w:rFonts w:hint="default" w:ascii="Times New Roman" w:hAnsi="Times New Roman" w:eastAsia="宋体" w:cs="Times New Roman"/>
                <w:sz w:val="21"/>
                <w:szCs w:val="20"/>
                <w:lang w:val="en-US" w:eastAsia="zh-CN" w:bidi="ar"/>
              </w:rPr>
              <w:t xml:space="preserve">500</w:t>
            </w:r>
            <w:r>
              <w:rPr>
                <w:rFonts w:hint="eastAsia" w:ascii="Times New Roman" w:hAnsi="Times New Roman" w:eastAsia="宋体" w:cs="宋体"/>
                <w:sz w:val="21"/>
                <w:szCs w:val="20"/>
                <w:lang w:val="en-US" w:eastAsia="zh-CN" w:bidi="ar"/>
              </w:rPr>
              <w:t xml:space="preserve">元</w:t>
            </w:r>
            <w:r>
              <w:rPr>
                <w:rFonts w:hint="default" w:ascii="Times New Roman" w:hAnsi="Times New Roman" w:eastAsia="宋体" w:cs="Times New Roman"/>
                <w:sz w:val="21"/>
                <w:szCs w:val="20"/>
                <w:lang w:val="en-US" w:eastAsia="zh-CN" w:bidi="ar"/>
              </w:rPr>
              <w:t xml:space="preserve">A </w:t>
            </w:r>
            <w:r>
              <w:rPr>
                <w:rFonts w:hint="eastAsia" w:ascii="Times New Roman" w:hAnsi="Times New Roman" w:eastAsia="宋体" w:cs="宋体"/>
                <w:sz w:val="21"/>
                <w:szCs w:val="20"/>
                <w:lang w:val="en-US" w:eastAsia="zh-CN" w:bidi="ar"/>
              </w:rPr>
              <w:t xml:space="preserve">套餐</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规格标准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大米</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5kg</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default" w:ascii="Times New Roman" w:hAnsi="Times New Roman" w:eastAsia="宋体" w:cs="Times New Roman"/>
                <w:sz w:val="21"/>
                <w:szCs w:val="20"/>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牛奶</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提</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食用油</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5L</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default" w:ascii="Times New Roman" w:hAnsi="Times New Roman" w:eastAsia="宋体" w:cs="Times New Roman"/>
                <w:sz w:val="21"/>
                <w:szCs w:val="20"/>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杂粮</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bl>
    <w:p>
      <w:pPr>
        <w:pStyle w:val="1245"/>
        <w:widowControl/>
        <w:rPr>
          <w:lang w:val="en-US"/>
        </w:rPr>
      </w:pPr>
      <w:r>
        <w:rPr>
          <w:lang w:val="en-US"/>
        </w:rPr>
      </w:r>
      <w:r/>
    </w:p>
    <w:tbl>
      <w:tblPr>
        <w:tblStyle w:val="12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restart"/>
            <w:textDirection w:val="lrTb"/>
            <w:noWrap w:val="false"/>
          </w:tcPr>
          <w:p>
            <w:pPr>
              <w:ind w:left="0" w:right="0" w:firstLine="0"/>
              <w:jc w:val="center"/>
              <w:keepLines w:val="0"/>
              <w:keepNext w:val="0"/>
              <w:spacing w:before="0" w:beforeAutospacing="0" w:after="0" w:afterAutospacing="0" w:line="360" w:lineRule="auto"/>
              <w:widowControl w:val="off"/>
              <w:rPr>
                <w:rFonts w:hint="default"/>
                <w:szCs w:val="20"/>
                <w:lang w:val="en-US"/>
              </w:rPr>
              <w:suppressLineNumbers w:val="0"/>
            </w:pPr>
            <w:r>
              <w:rPr>
                <w:rFonts w:hint="default" w:ascii="Times New Roman" w:hAnsi="Times New Roman" w:eastAsia="宋体" w:cs="Times New Roman"/>
                <w:sz w:val="21"/>
                <w:szCs w:val="20"/>
                <w:lang w:val="en-US" w:eastAsia="zh-CN" w:bidi="ar"/>
              </w:rPr>
              <w:t xml:space="preserve">500</w:t>
            </w:r>
            <w:r>
              <w:rPr>
                <w:rFonts w:hint="eastAsia" w:ascii="Times New Roman" w:hAnsi="Times New Roman" w:eastAsia="宋体" w:cs="宋体"/>
                <w:sz w:val="21"/>
                <w:szCs w:val="20"/>
                <w:lang w:val="en-US" w:eastAsia="zh-CN" w:bidi="ar"/>
              </w:rPr>
              <w:t xml:space="preserve">元</w:t>
            </w:r>
            <w:r>
              <w:rPr>
                <w:rFonts w:hint="default" w:ascii="Times New Roman" w:hAnsi="Times New Roman" w:eastAsia="宋体" w:cs="Times New Roman"/>
                <w:sz w:val="21"/>
                <w:szCs w:val="20"/>
                <w:lang w:val="en-US" w:eastAsia="zh-CN" w:bidi="ar"/>
              </w:rPr>
              <w:t xml:space="preserve">B </w:t>
            </w:r>
            <w:r>
              <w:rPr>
                <w:rFonts w:hint="eastAsia" w:ascii="Times New Roman" w:hAnsi="Times New Roman" w:eastAsia="宋体" w:cs="宋体"/>
                <w:sz w:val="21"/>
                <w:szCs w:val="20"/>
                <w:lang w:val="en-US" w:eastAsia="zh-CN" w:bidi="ar"/>
              </w:rPr>
              <w:t xml:space="preserve">套餐</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规格标准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大米</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5kg</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default" w:ascii="Times New Roman" w:hAnsi="Times New Roman" w:eastAsia="宋体" w:cs="Times New Roman"/>
                <w:sz w:val="21"/>
                <w:szCs w:val="20"/>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牛奶</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提</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left"/>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  食用油</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5L</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default" w:ascii="Times New Roman" w:hAnsi="Times New Roman" w:eastAsia="宋体" w:cs="Times New Roman"/>
                <w:sz w:val="21"/>
                <w:szCs w:val="20"/>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r>
        <w:trPr/>
        <w:tc>
          <w:tcPr>
            <w:shd w:val="clear" w:color="auto" w:fill="auto"/>
            <w:tcBorders>
              <w:top w:val="single" w:color="auto" w:sz="4" w:space="0"/>
              <w:left w:val="single" w:color="auto" w:sz="4" w:space="0"/>
              <w:bottom w:val="single" w:color="auto" w:sz="4" w:space="0"/>
              <w:right w:val="single" w:color="auto" w:sz="4" w:space="0"/>
            </w:tcBorders>
            <w:tcW w:w="14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干果</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仿宋"/>
                <w:szCs w:val="21"/>
                <w:lang w:val="en-US"/>
              </w:rPr>
              <w:suppressLineNumbers w:val="0"/>
            </w:pPr>
            <w:r>
              <w:rPr>
                <w:rFonts w:hint="eastAsia" w:ascii="宋体" w:hAnsi="宋体" w:eastAsia="宋体" w:cs="仿宋"/>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仿宋"/>
                <w:sz w:val="21"/>
                <w:szCs w:val="21"/>
                <w:lang w:val="en-US"/>
              </w:rPr>
              <w:suppressLineNumbers w:val="0"/>
            </w:pPr>
            <w:r>
              <w:rPr>
                <w:rFonts w:hint="eastAsia" w:ascii="宋体" w:hAnsi="宋体" w:eastAsia="宋体" w:cs="仿宋"/>
                <w:sz w:val="21"/>
                <w:szCs w:val="21"/>
                <w:lang w:val="en-US" w:eastAsia="zh-CN" w:bidi="ar"/>
              </w:rPr>
              <w:t xml:space="preserve">合理搭配</w:t>
            </w:r>
            <w:r/>
          </w:p>
        </w:tc>
      </w:tr>
    </w:tbl>
    <w:p>
      <w:pPr>
        <w:ind w:left="0" w:right="0" w:firstLine="0"/>
        <w:jc w:val="both"/>
        <w:keepLines w:val="0"/>
        <w:keepNext w:val="0"/>
        <w:spacing w:before="0" w:beforeAutospacing="0" w:after="0" w:afterAutospacing="0" w:line="360" w:lineRule="auto"/>
        <w:widowControl w:val="off"/>
        <w:rPr>
          <w:rFonts w:ascii="宋体" w:hAnsi="宋体"/>
          <w:bCs/>
          <w:sz w:val="24"/>
          <w:szCs w:val="24"/>
        </w:rPr>
        <w:suppressLineNumbers w:val="0"/>
      </w:pPr>
      <w:r>
        <w:rPr>
          <w:rFonts w:hint="eastAsia" w:ascii="宋体" w:hAnsi="宋体" w:eastAsia="宋体" w:cs="宋体"/>
          <w:sz w:val="21"/>
          <w:szCs w:val="21"/>
          <w:lang w:val="en-US" w:eastAsia="zh-CN" w:bidi="ar"/>
        </w:rPr>
        <w:t xml:space="preserve">备：</w:t>
      </w:r>
      <w:r>
        <w:rPr>
          <w:rFonts w:hint="eastAsia" w:ascii="宋体" w:hAnsi="宋体" w:eastAsia="宋体" w:cs="宋体"/>
          <w:bCs/>
          <w:sz w:val="21"/>
          <w:szCs w:val="21"/>
          <w:lang w:val="en-US" w:eastAsia="zh-CN" w:bidi="ar"/>
        </w:rPr>
        <w:t xml:space="preserve">报价明细表 (格式)见附件。</w:t>
      </w:r>
      <w:bookmarkEnd w:id="30"/>
      <w:r/>
      <w:r/>
    </w:p>
    <w:p>
      <w:pPr>
        <w:ind w:firstLine="525"/>
        <w:spacing w:line="360" w:lineRule="auto"/>
        <w:rPr>
          <w:rFonts w:ascii="宋体" w:hAnsi="宋体"/>
          <w:bC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sz w:val="24"/>
          <w:szCs w:val="24"/>
        </w:rPr>
      </w:r>
      <w:r/>
    </w:p>
    <w:p>
      <w:pPr>
        <w:spacing w:line="360" w:lineRule="auto"/>
        <w:rPr>
          <w:rFonts w:ascii="宋体" w:hAnsi="宋体" w:cs="宋体"/>
          <w:sz w:val="24"/>
          <w:szCs w:val="24"/>
        </w:rPr>
      </w:pPr>
      <w:r>
        <w:rPr>
          <w:rFonts w:ascii="宋体" w:hAnsi="宋体" w:cs="宋体"/>
          <w:sz w:val="24"/>
          <w:szCs w:val="24"/>
        </w:rPr>
      </w:r>
      <w:bookmarkEnd w:id="31"/>
      <w:r/>
    </w:p>
    <w:p>
      <w:pPr>
        <w:jc w:val="center"/>
        <w:spacing w:after="60"/>
        <w:rPr>
          <w:rFonts w:ascii="Cambria" w:hAnsi="Cambria"/>
          <w:b/>
          <w:bCs/>
          <w:sz w:val="32"/>
          <w:szCs w:val="32"/>
        </w:rPr>
        <w:outlineLvl w:val="0"/>
      </w:pPr>
      <w:r/>
      <w:bookmarkStart w:id="32" w:name="_Toc17918"/>
      <w:r/>
      <w:bookmarkStart w:id="33" w:name="_Toc4709"/>
      <w:r>
        <w:rPr>
          <w:rFonts w:hint="eastAsia" w:ascii="Cambria" w:hAnsi="Cambria"/>
          <w:b/>
          <w:bCs/>
          <w:sz w:val="32"/>
          <w:szCs w:val="32"/>
        </w:rPr>
        <w:t xml:space="preserve">四．合同书（格式文本）</w:t>
      </w:r>
      <w:r/>
    </w:p>
    <w:p>
      <w:pPr>
        <w:jc w:val="center"/>
        <w:spacing w:line="288" w:lineRule="auto"/>
        <w:rPr>
          <w:rFonts w:ascii="黑体" w:hAnsi="宋体" w:eastAsia="黑体"/>
          <w:b/>
          <w:color w:val="000000"/>
          <w:sz w:val="28"/>
          <w:szCs w:val="28"/>
        </w:rPr>
      </w:pPr>
      <w:r>
        <w:rPr>
          <w:rFonts w:hint="eastAsia" w:ascii="黑体" w:hAnsi="宋体" w:eastAsia="黑体"/>
          <w:b/>
          <w:color w:val="000000"/>
          <w:sz w:val="28"/>
          <w:szCs w:val="28"/>
        </w:rPr>
        <w:t xml:space="preserve">合同书（服务）格式条款</w:t>
      </w:r>
      <w:r/>
    </w:p>
    <w:p>
      <w:pPr>
        <w:ind w:firstLine="482"/>
        <w:spacing w:line="288" w:lineRule="auto"/>
        <w:rPr>
          <w:rFonts w:ascii="黑体" w:hAnsi="Calibri" w:eastAsia="黑体"/>
          <w:b/>
          <w:color w:val="000000"/>
          <w:sz w:val="28"/>
          <w:szCs w:val="28"/>
        </w:rPr>
      </w:pPr>
      <w:r>
        <w:rPr>
          <w:rFonts w:hint="eastAsia" w:ascii="宋体" w:hAnsi="宋体"/>
          <w:b/>
          <w:color w:val="000000"/>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b/>
          <w:color w:val="000000"/>
          <w:sz w:val="24"/>
          <w:szCs w:val="24"/>
          <w:u w:val="single"/>
        </w:rPr>
        <w:t xml:space="preserve">        </w:t>
      </w:r>
      <w:r>
        <w:rPr>
          <w:rFonts w:hint="eastAsia" w:ascii="宋体" w:hAnsi="宋体"/>
          <w:b/>
          <w:color w:val="000000"/>
          <w:sz w:val="24"/>
          <w:szCs w:val="24"/>
        </w:rPr>
        <w:t xml:space="preserve"> ）实施及有关事项协商一致，共同达成如下协议：</w:t>
      </w:r>
      <w:r/>
    </w:p>
    <w:p>
      <w:pPr>
        <w:spacing w:line="288" w:lineRule="auto"/>
        <w:rPr>
          <w:rFonts w:ascii="宋体"/>
          <w:bCs/>
          <w:color w:val="000000"/>
          <w:sz w:val="24"/>
          <w:szCs w:val="24"/>
          <w:u w:val="single"/>
        </w:rPr>
      </w:pPr>
      <w:r>
        <w:rPr>
          <w:rFonts w:hint="eastAsia" w:ascii="宋体" w:hAnsi="宋体"/>
          <w:bCs/>
          <w:color w:val="000000"/>
          <w:sz w:val="24"/>
          <w:szCs w:val="24"/>
        </w:rPr>
        <w:t xml:space="preserve">需方（采购人）：</w:t>
      </w:r>
      <w:r/>
    </w:p>
    <w:p>
      <w:pPr>
        <w:spacing w:line="288" w:lineRule="auto"/>
        <w:rPr>
          <w:rFonts w:ascii="宋体" w:hAnsi="宋体"/>
          <w:bCs/>
          <w:color w:val="000000"/>
          <w:sz w:val="24"/>
          <w:szCs w:val="24"/>
        </w:rPr>
      </w:pPr>
      <w:r>
        <w:rPr>
          <w:rFonts w:hint="eastAsia" w:ascii="宋体" w:hAnsi="宋体"/>
          <w:bCs/>
          <w:color w:val="000000"/>
          <w:sz w:val="24"/>
          <w:szCs w:val="24"/>
        </w:rPr>
        <w:t xml:space="preserve">供方（中标方）：</w:t>
      </w:r>
      <w:r/>
    </w:p>
    <w:p>
      <w:pPr>
        <w:ind w:firstLine="480"/>
        <w:spacing w:line="288" w:lineRule="auto"/>
        <w:rPr>
          <w:rFonts w:ascii="宋体" w:hAnsi="Calibri"/>
          <w:bCs/>
          <w:color w:val="000000"/>
          <w:sz w:val="24"/>
          <w:szCs w:val="24"/>
          <w:u w:val="single"/>
        </w:rPr>
      </w:pPr>
      <w:r>
        <w:rPr>
          <w:rFonts w:hint="eastAsia" w:ascii="宋体" w:hAnsi="宋体"/>
          <w:bCs/>
          <w:color w:val="000000"/>
          <w:sz w:val="24"/>
          <w:szCs w:val="24"/>
        </w:rPr>
        <w:t xml:space="preserve">一、采购项目编号：</w:t>
      </w:r>
      <w:r/>
    </w:p>
    <w:p>
      <w:pPr>
        <w:ind w:firstLine="480"/>
        <w:spacing w:line="288" w:lineRule="auto"/>
        <w:tabs>
          <w:tab w:val="left" w:pos="210" w:leader="none"/>
          <w:tab w:val="left" w:pos="450" w:leader="none"/>
          <w:tab w:val="left" w:pos="840" w:leader="none"/>
          <w:tab w:val="left" w:pos="1260" w:leader="none"/>
        </w:tabs>
        <w:rPr>
          <w:rFonts w:ascii="宋体"/>
          <w:bCs/>
          <w:color w:val="000000"/>
          <w:sz w:val="24"/>
          <w:szCs w:val="24"/>
        </w:rPr>
      </w:pPr>
      <w:r>
        <w:rPr>
          <w:rFonts w:hint="eastAsia" w:ascii="宋体" w:hAnsi="宋体"/>
          <w:bCs/>
          <w:color w:val="000000"/>
          <w:sz w:val="24"/>
          <w:szCs w:val="24"/>
        </w:rPr>
        <w:t xml:space="preserve">二、采购项目名称：</w:t>
      </w:r>
      <w:r/>
    </w:p>
    <w:p>
      <w:pPr>
        <w:ind w:left="420"/>
        <w:spacing w:line="288" w:lineRule="auto"/>
        <w:tabs>
          <w:tab w:val="left" w:pos="210" w:leader="none"/>
          <w:tab w:val="left" w:pos="840" w:leader="none"/>
          <w:tab w:val="left" w:pos="1260" w:leader="none"/>
        </w:tabs>
        <w:rPr>
          <w:rFonts w:ascii="宋体"/>
          <w:bCs/>
          <w:color w:val="000000"/>
          <w:sz w:val="24"/>
          <w:szCs w:val="24"/>
        </w:rPr>
      </w:pPr>
      <w:r>
        <w:rPr>
          <w:rFonts w:hint="eastAsia" w:ascii="宋体" w:hAnsi="宋体"/>
          <w:bCs/>
          <w:color w:val="000000"/>
          <w:sz w:val="24"/>
          <w:szCs w:val="24"/>
        </w:rPr>
        <w:t xml:space="preserve">三、中标（成交）金额：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（大写）；</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（小写）；</w:t>
      </w:r>
      <w:r/>
    </w:p>
    <w:p>
      <w:pPr>
        <w:ind w:firstLine="480"/>
        <w:spacing w:line="288" w:lineRule="auto"/>
        <w:tabs>
          <w:tab w:val="left" w:pos="210" w:leader="none"/>
          <w:tab w:val="left" w:pos="450" w:leader="none"/>
          <w:tab w:val="left" w:pos="840" w:leader="none"/>
          <w:tab w:val="left" w:pos="1260" w:leader="none"/>
        </w:tabs>
        <w:rPr>
          <w:rFonts w:ascii="宋体"/>
          <w:bCs/>
          <w:color w:val="000000"/>
          <w:sz w:val="24"/>
          <w:szCs w:val="24"/>
        </w:rPr>
      </w:pPr>
      <w:r>
        <w:rPr>
          <w:rFonts w:hint="eastAsia" w:ascii="宋体" w:hAnsi="宋体"/>
          <w:bCs/>
          <w:color w:val="000000"/>
          <w:sz w:val="24"/>
          <w:szCs w:val="24"/>
        </w:rPr>
        <w:t xml:space="preserve">四、项目服务期限：</w:t>
      </w:r>
      <w:r/>
    </w:p>
    <w:p>
      <w:pPr>
        <w:ind w:firstLine="480"/>
        <w:spacing w:line="288" w:lineRule="auto"/>
        <w:tabs>
          <w:tab w:val="left" w:pos="210" w:leader="none"/>
          <w:tab w:val="left" w:pos="450" w:leader="none"/>
          <w:tab w:val="left" w:pos="840" w:leader="none"/>
          <w:tab w:val="left" w:pos="1260" w:leader="none"/>
        </w:tabs>
        <w:rPr>
          <w:rFonts w:ascii="宋体"/>
          <w:bCs/>
          <w:color w:val="000000"/>
          <w:sz w:val="24"/>
          <w:szCs w:val="24"/>
        </w:rPr>
      </w:pPr>
      <w:r>
        <w:rPr>
          <w:rFonts w:hint="eastAsia" w:ascii="宋体" w:hAnsi="宋体"/>
          <w:bCs/>
          <w:color w:val="000000"/>
          <w:sz w:val="24"/>
          <w:szCs w:val="24"/>
        </w:rPr>
        <w:t xml:space="preserve">五、项目整体免费服务期：</w:t>
      </w:r>
      <w:r/>
    </w:p>
    <w:p>
      <w:pPr>
        <w:ind w:firstLine="480"/>
        <w:spacing w:line="288" w:lineRule="auto"/>
        <w:tabs>
          <w:tab w:val="left" w:pos="210" w:leader="none"/>
          <w:tab w:val="left" w:pos="450" w:leader="none"/>
          <w:tab w:val="left" w:pos="840" w:leader="none"/>
          <w:tab w:val="left" w:pos="1260" w:leader="none"/>
        </w:tabs>
        <w:rPr>
          <w:rFonts w:ascii="宋体"/>
          <w:bCs/>
          <w:color w:val="000000"/>
          <w:sz w:val="24"/>
          <w:szCs w:val="24"/>
        </w:rPr>
      </w:pPr>
      <w:r>
        <w:rPr>
          <w:rFonts w:hint="eastAsia" w:ascii="宋体" w:hAnsi="宋体"/>
          <w:bCs/>
          <w:color w:val="000000"/>
          <w:sz w:val="24"/>
          <w:szCs w:val="24"/>
        </w:rPr>
        <w:t xml:space="preserve">六、货款支付步骤和办法：</w:t>
      </w:r>
      <w:r/>
    </w:p>
    <w:p>
      <w:pPr>
        <w:ind w:firstLine="480"/>
        <w:spacing w:line="288" w:lineRule="auto"/>
        <w:tabs>
          <w:tab w:val="left" w:pos="210" w:leader="none"/>
          <w:tab w:val="left" w:pos="450" w:leader="none"/>
          <w:tab w:val="left" w:pos="840" w:leader="none"/>
          <w:tab w:val="left" w:pos="1260" w:leader="none"/>
        </w:tabs>
        <w:rPr>
          <w:rFonts w:ascii="宋体"/>
          <w:bCs/>
          <w:color w:val="000000"/>
          <w:sz w:val="24"/>
          <w:szCs w:val="24"/>
        </w:rPr>
      </w:pPr>
      <w:r>
        <w:rPr>
          <w:rFonts w:hint="eastAsia" w:ascii="宋体" w:hAnsi="宋体"/>
          <w:bCs/>
          <w:color w:val="000000"/>
          <w:sz w:val="24"/>
          <w:szCs w:val="24"/>
        </w:rPr>
        <w:t xml:space="preserve">七、合同书不可分割部分：</w:t>
      </w:r>
      <w:r/>
    </w:p>
    <w:p>
      <w:pPr>
        <w:ind w:firstLine="480"/>
        <w:spacing w:line="288" w:lineRule="auto"/>
        <w:tabs>
          <w:tab w:val="left" w:pos="210" w:leader="none"/>
          <w:tab w:val="left" w:pos="420" w:leader="none"/>
          <w:tab w:val="left" w:pos="1155" w:leader="none"/>
        </w:tabs>
        <w:rPr>
          <w:rFonts w:ascii="宋体"/>
          <w:bCs/>
          <w:color w:val="000000"/>
          <w:sz w:val="24"/>
          <w:szCs w:val="24"/>
        </w:rPr>
      </w:pPr>
      <w:r>
        <w:rPr>
          <w:rFonts w:hint="eastAsia" w:ascii="宋体" w:hAnsi="宋体"/>
          <w:bCs/>
          <w:color w:val="000000"/>
          <w:sz w:val="24"/>
          <w:szCs w:val="24"/>
        </w:rPr>
        <w:t xml:space="preserve">招标（采购）文件、投标（报价）文件、合同条款及中标</w:t>
      </w:r>
      <w:r>
        <w:rPr>
          <w:rFonts w:hint="eastAsia" w:ascii="宋体" w:hAnsi="宋体"/>
          <w:color w:val="000000"/>
          <w:sz w:val="24"/>
          <w:szCs w:val="24"/>
        </w:rPr>
        <w:t xml:space="preserve">（成交）</w:t>
      </w:r>
      <w:r>
        <w:rPr>
          <w:rFonts w:hint="eastAsia" w:ascii="宋体" w:hAnsi="宋体"/>
          <w:bCs/>
          <w:color w:val="000000"/>
          <w:sz w:val="24"/>
          <w:szCs w:val="24"/>
        </w:rPr>
        <w:t xml:space="preserve">通知书，供方在投标（响应）、评标（评审）过程中所作</w:t>
      </w:r>
      <w:r>
        <w:rPr>
          <w:rFonts w:hint="eastAsia" w:ascii="宋体" w:hAnsi="宋体"/>
          <w:bCs/>
          <w:color w:val="000000" w:themeColor="text1"/>
          <w:sz w:val="24"/>
          <w:szCs w:val="24"/>
          <w14:textFill>
            <w14:solidFill>
              <w14:schemeClr w14:val="tx1"/>
            </w14:solidFill>
          </w14:textFill>
        </w:rPr>
        <w:t xml:space="preserve">其他</w:t>
      </w:r>
      <w:r>
        <w:rPr>
          <w:rFonts w:hint="eastAsia" w:ascii="宋体" w:hAnsi="宋体"/>
          <w:bCs/>
          <w:color w:val="000000"/>
          <w:sz w:val="24"/>
          <w:szCs w:val="24"/>
        </w:rPr>
        <w:t xml:space="preserve">有关承诺、声明、书面澄清等均为合同不可分割的部分，与主合同具有同等法律效力。</w:t>
      </w:r>
      <w:r/>
    </w:p>
    <w:p>
      <w:pPr>
        <w:ind w:firstLine="480"/>
        <w:spacing w:line="288" w:lineRule="auto"/>
        <w:tabs>
          <w:tab w:val="left" w:pos="210" w:leader="none"/>
          <w:tab w:val="left" w:pos="735" w:leader="none"/>
          <w:tab w:val="left" w:pos="1155" w:leader="none"/>
        </w:tabs>
        <w:rPr>
          <w:rFonts w:ascii="宋体" w:hAnsi="宋体"/>
          <w:color w:val="000000"/>
          <w:sz w:val="24"/>
          <w:szCs w:val="24"/>
        </w:rPr>
      </w:pPr>
      <w:r>
        <w:rPr>
          <w:rFonts w:hint="eastAsia" w:ascii="宋体" w:hAnsi="宋体"/>
          <w:color w:val="000000"/>
          <w:sz w:val="24"/>
          <w:szCs w:val="24"/>
        </w:rPr>
        <w:t xml:space="preserve">八、合同书组成：</w:t>
      </w:r>
      <w:r/>
    </w:p>
    <w:p>
      <w:pPr>
        <w:ind w:firstLine="480"/>
        <w:spacing w:line="288" w:lineRule="auto"/>
        <w:tabs>
          <w:tab w:val="left" w:pos="210" w:leader="none"/>
          <w:tab w:val="left" w:pos="735" w:leader="none"/>
          <w:tab w:val="left" w:pos="1155" w:leader="none"/>
        </w:tabs>
        <w:rPr>
          <w:rFonts w:ascii="宋体" w:hAnsi="宋体"/>
          <w:bCs/>
          <w:color w:val="000000"/>
          <w:sz w:val="24"/>
          <w:szCs w:val="24"/>
        </w:rPr>
      </w:pPr>
      <w:r>
        <w:rPr>
          <w:rFonts w:hint="eastAsia" w:ascii="宋体" w:hAnsi="宋体"/>
          <w:color w:val="000000"/>
          <w:sz w:val="24"/>
          <w:szCs w:val="24"/>
        </w:rPr>
        <w:t xml:space="preserve">合同书由格式条款</w:t>
      </w:r>
      <w:r>
        <w:rPr>
          <w:rFonts w:hint="eastAsia" w:ascii="宋体" w:hAnsi="宋体"/>
          <w:bCs/>
          <w:color w:val="000000"/>
          <w:sz w:val="24"/>
          <w:szCs w:val="24"/>
        </w:rPr>
        <w:t xml:space="preserve">和合同条款</w:t>
      </w:r>
      <w:r>
        <w:rPr>
          <w:rFonts w:hint="eastAsia" w:ascii="宋体" w:hAnsi="宋体"/>
          <w:bCs/>
          <w:color w:val="000000"/>
          <w:sz w:val="24"/>
          <w:szCs w:val="24"/>
          <w:lang w:eastAsia="zh-CN"/>
        </w:rPr>
        <w:t xml:space="preserve">两</w:t>
      </w:r>
      <w:r>
        <w:rPr>
          <w:rFonts w:hint="eastAsia" w:ascii="宋体" w:hAnsi="宋体"/>
          <w:bCs/>
          <w:color w:val="000000"/>
          <w:sz w:val="24"/>
          <w:szCs w:val="24"/>
        </w:rPr>
        <w:t xml:space="preserve">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hint="eastAsia" w:ascii="宋体" w:hAnsi="宋体" w:cs="宋体"/>
          <w:color w:val="000000"/>
          <w:sz w:val="24"/>
          <w:szCs w:val="24"/>
        </w:rPr>
        <w:t xml:space="preserve">与履约验收挂钩的资金支付条件及时间</w:t>
      </w:r>
      <w:r>
        <w:rPr>
          <w:rFonts w:hint="eastAsia" w:ascii="宋体" w:hAnsi="宋体"/>
          <w:bCs/>
          <w:color w:val="000000"/>
          <w:sz w:val="24"/>
          <w:szCs w:val="24"/>
        </w:rPr>
        <w:t xml:space="preserve">，验收、交付标准和方法，质量保修范围和保修期，违约责任与解决争议的方法，甲乙双方权利与义务，合同分包要求，</w:t>
      </w:r>
      <w:r>
        <w:rPr>
          <w:rFonts w:hint="eastAsia" w:ascii="宋体" w:hAnsi="宋体"/>
          <w:color w:val="000000"/>
          <w:sz w:val="24"/>
          <w:szCs w:val="24"/>
        </w:rPr>
        <w:t xml:space="preserve">合同类型</w:t>
      </w:r>
      <w:r>
        <w:rPr>
          <w:rFonts w:hint="eastAsia" w:ascii="宋体" w:hAnsi="宋体"/>
          <w:bCs/>
          <w:color w:val="000000"/>
          <w:sz w:val="24"/>
          <w:szCs w:val="24"/>
        </w:rPr>
        <w:t xml:space="preserve">等。</w:t>
      </w:r>
      <w:r/>
    </w:p>
    <w:p>
      <w:pPr>
        <w:ind w:firstLine="480"/>
        <w:spacing w:line="288" w:lineRule="auto"/>
        <w:tabs>
          <w:tab w:val="left" w:pos="210" w:leader="none"/>
          <w:tab w:val="left" w:pos="840" w:leader="none"/>
          <w:tab w:val="left" w:pos="1155" w:leader="none"/>
        </w:tabs>
        <w:rPr>
          <w:rFonts w:ascii="宋体" w:hAnsi="宋体"/>
          <w:bCs/>
          <w:color w:val="000000"/>
          <w:sz w:val="24"/>
          <w:szCs w:val="24"/>
        </w:rPr>
      </w:pPr>
      <w:r>
        <w:rPr>
          <w:rFonts w:hint="eastAsia" w:ascii="宋体" w:hAnsi="宋体"/>
          <w:bCs/>
          <w:color w:val="000000"/>
          <w:sz w:val="24"/>
          <w:szCs w:val="24"/>
        </w:rPr>
        <w:t xml:space="preserve">九、合同书生效及注意事项：</w:t>
      </w:r>
      <w:r/>
    </w:p>
    <w:p>
      <w:pPr>
        <w:ind w:firstLine="480"/>
        <w:spacing w:line="288" w:lineRule="auto"/>
        <w:tabs>
          <w:tab w:val="left" w:pos="210" w:leader="none"/>
          <w:tab w:val="left" w:pos="840" w:leader="none"/>
          <w:tab w:val="left" w:pos="1155" w:leader="none"/>
        </w:tabs>
        <w:rPr>
          <w:rFonts w:ascii="宋体" w:hAnsi="宋体"/>
          <w:bCs/>
          <w:color w:val="000000"/>
          <w:sz w:val="24"/>
          <w:szCs w:val="24"/>
        </w:rPr>
      </w:pPr>
      <w:r>
        <w:rPr>
          <w:rFonts w:hint="eastAsia" w:ascii="宋体" w:hAnsi="宋体"/>
          <w:bCs/>
          <w:color w:val="000000"/>
          <w:sz w:val="24"/>
          <w:szCs w:val="24"/>
        </w:rPr>
        <w:t xml:space="preserve">合同书格式条款与合同条款共同组成完整合同书。采购人在确定中标（成交）供应商之日起三十个日历天内，完成合同书签订工作。供需双方在合同书上确认签章后，合同即生效并经系统自动将合同书推送“江苏政府采购网”进行公示。</w:t>
      </w:r>
      <w:r/>
    </w:p>
    <w:p>
      <w:pPr>
        <w:ind w:firstLine="480"/>
        <w:spacing w:line="288" w:lineRule="auto"/>
        <w:tabs>
          <w:tab w:val="left" w:pos="210" w:leader="none"/>
          <w:tab w:val="left" w:pos="840" w:leader="none"/>
          <w:tab w:val="left" w:pos="1155" w:leader="none"/>
        </w:tabs>
        <w:rPr>
          <w:rFonts w:ascii="宋体" w:hAnsi="宋体"/>
          <w:bCs/>
          <w:color w:val="000000"/>
          <w:sz w:val="24"/>
          <w:szCs w:val="24"/>
        </w:rPr>
      </w:pPr>
      <w:r>
        <w:rPr>
          <w:rFonts w:hint="eastAsia" w:ascii="宋体" w:hAnsi="宋体"/>
          <w:bCs/>
          <w:color w:val="000000"/>
          <w:sz w:val="24"/>
          <w:szCs w:val="24"/>
        </w:rPr>
        <w:t xml:space="preserve">十、供需双方如有</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十一、根据《中华人民共和国政府采购法》第四十九、五十条规定，甲乙双方不得擅自变更、中止或终止合同。</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r>
      <w:r/>
    </w:p>
    <w:p>
      <w:pPr>
        <w:ind w:firstLine="96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甲方：                        乙方： </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    地址：                        地址： </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    法定代表人或授权代表：        法定代表人或授权代表：</w:t>
      </w:r>
      <w:r/>
    </w:p>
    <w:p>
      <w:pPr>
        <w:ind w:firstLine="96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联系电话：                    联系电话：   </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       </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                          签订日期：      年    月   日</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r>
      <w:r/>
    </w:p>
    <w:p>
      <w:pPr>
        <w:ind w:firstLine="264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r>
      <w:r/>
    </w:p>
    <w:p>
      <w:pPr>
        <w:ind w:firstLine="264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r>
      <w:r/>
    </w:p>
    <w:p>
      <w:pPr>
        <w:ind w:firstLine="264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见证方：（盖章）</w:t>
      </w:r>
      <w:r/>
    </w:p>
    <w:p>
      <w:pPr>
        <w:ind w:firstLine="480"/>
        <w:spacing w:line="288" w:lineRule="auto"/>
        <w:tabs>
          <w:tab w:val="left" w:pos="210" w:leader="none"/>
          <w:tab w:val="left" w:pos="840"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                            </w:t>
      </w:r>
      <w:r/>
    </w:p>
    <w:p>
      <w:pPr>
        <w:ind w:firstLine="480"/>
        <w:jc w:val="center"/>
        <w:spacing w:line="288" w:lineRule="auto"/>
        <w:tabs>
          <w:tab w:val="left" w:pos="210" w:leader="none"/>
          <w:tab w:val="left" w:pos="840" w:leader="none"/>
          <w:tab w:val="left" w:pos="1155" w:leader="none"/>
        </w:tabs>
        <w:rPr>
          <w:rFonts w:hint="eastAsia" w:ascii="宋体" w:hAnsi="宋体" w:eastAsia="宋体" w:cs="宋体"/>
          <w:b/>
          <w:bCs w:val="0"/>
          <w:sz w:val="44"/>
          <w:szCs w:val="20"/>
          <w:lang w:val="en-US"/>
        </w:rPr>
      </w:pPr>
      <w:r>
        <w:rPr>
          <w:rFonts w:hint="eastAsia" w:ascii="宋体" w:hAnsi="宋体"/>
          <w:bCs/>
          <w:color w:val="000000"/>
          <w:sz w:val="24"/>
          <w:szCs w:val="24"/>
        </w:rPr>
        <w:br w:type="page" w:clear="all"/>
      </w:r>
      <w:r>
        <w:rPr>
          <w:rFonts w:hint="eastAsia" w:ascii="宋体" w:hAnsi="宋体" w:eastAsia="宋体" w:cs="宋体"/>
          <w:b/>
          <w:bCs w:val="0"/>
          <w:sz w:val="44"/>
          <w:szCs w:val="20"/>
          <w:lang w:val="en-US" w:eastAsia="zh-CN" w:bidi="ar"/>
        </w:rPr>
        <w:t xml:space="preserve">采购合同</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30"/>
          <w:szCs w:val="30"/>
          <w:lang w:val="en-US"/>
        </w:rPr>
        <w:suppressLineNumbers w:val="0"/>
      </w:pPr>
      <w:r>
        <w:rPr>
          <w:rFonts w:hint="eastAsia" w:ascii="宋体" w:hAnsi="宋体" w:eastAsia="宋体" w:cs="宋体"/>
          <w:b/>
          <w:bCs w:val="0"/>
          <w:sz w:val="30"/>
          <w:szCs w:val="30"/>
          <w:lang w:val="en-US"/>
        </w:rPr>
      </w:r>
      <w:r/>
    </w:p>
    <w:p>
      <w:pPr>
        <w:pStyle w:val="1288"/>
        <w:ind w:firstLine="600"/>
        <w:widowControl/>
        <w:rPr>
          <w:rFonts w:hint="eastAsia" w:ascii="宋体" w:hAnsi="宋体" w:eastAsia="宋体" w:cs="宋体"/>
          <w:sz w:val="30"/>
          <w:szCs w:val="30"/>
          <w:lang w:val="en-US"/>
        </w:rPr>
      </w:pPr>
      <w:r>
        <w:rPr>
          <w:rFonts w:hint="eastAsia" w:ascii="宋体" w:hAnsi="宋体" w:eastAsia="宋体" w:cs="宋体"/>
          <w:sz w:val="30"/>
          <w:szCs w:val="30"/>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rPr>
      </w:r>
      <w:r/>
    </w:p>
    <w:p>
      <w:pPr>
        <w:pStyle w:val="1288"/>
        <w:ind w:firstLine="600"/>
        <w:widowControl/>
        <w:rPr>
          <w:rFonts w:hint="eastAsia" w:ascii="宋体" w:hAnsi="宋体" w:eastAsia="宋体" w:cs="宋体"/>
          <w:sz w:val="30"/>
          <w:szCs w:val="30"/>
          <w:lang w:val="en-US"/>
        </w:rPr>
      </w:pPr>
      <w:r>
        <w:rPr>
          <w:rFonts w:hint="eastAsia" w:ascii="宋体" w:hAnsi="宋体" w:eastAsia="宋体" w:cs="宋体"/>
          <w:sz w:val="30"/>
          <w:szCs w:val="30"/>
          <w:lang w:val="en-US"/>
        </w:rPr>
      </w:r>
      <w:r/>
    </w:p>
    <w:p>
      <w:pPr>
        <w:ind w:left="561" w:right="0"/>
        <w:jc w:val="both"/>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eastAsia="zh-CN" w:bidi="ar"/>
        </w:rPr>
        <w:t xml:space="preserve">合同名称：202</w:t>
      </w:r>
      <w:r>
        <w:rPr>
          <w:rFonts w:hint="eastAsia" w:ascii="宋体" w:hAnsi="宋体" w:cs="宋体"/>
          <w:sz w:val="30"/>
          <w:szCs w:val="30"/>
          <w:lang w:val="en-US" w:eastAsia="zh-CN" w:bidi="ar"/>
        </w:rPr>
        <w:t xml:space="preserve">6</w:t>
      </w:r>
      <w:r>
        <w:rPr>
          <w:rFonts w:hint="eastAsia" w:ascii="宋体" w:hAnsi="宋体" w:eastAsia="宋体" w:cs="宋体"/>
          <w:sz w:val="30"/>
          <w:szCs w:val="30"/>
          <w:lang w:val="en-US" w:eastAsia="zh-CN" w:bidi="ar"/>
        </w:rPr>
        <w:t xml:space="preserve">年度梁溪区退役军人慰问物资采购项目</w:t>
      </w:r>
      <w:r/>
    </w:p>
    <w:p>
      <w:pPr>
        <w:ind w:left="561" w:right="0" w:firstLine="1500"/>
        <w:jc w:val="both"/>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rPr>
      </w:r>
      <w:r/>
    </w:p>
    <w:p>
      <w:pPr>
        <w:ind w:left="560" w:right="0"/>
        <w:jc w:val="both"/>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eastAsia="zh-CN" w:bidi="ar"/>
        </w:rPr>
        <w:t xml:space="preserve">项目地点：无锡市梁溪区</w:t>
      </w:r>
      <w:r/>
    </w:p>
    <w:p>
      <w:pPr>
        <w:pStyle w:val="1265"/>
        <w:ind w:left="560"/>
        <w:jc w:val="left"/>
        <w:widowControl/>
        <w:rPr>
          <w:rFonts w:hAnsi="宋体" w:eastAsia="宋体" w:cs="宋体"/>
          <w:sz w:val="30"/>
          <w:szCs w:val="30"/>
          <w:lang w:val="en-US"/>
        </w:rPr>
      </w:pPr>
      <w:r>
        <w:rPr>
          <w:rFonts w:hAnsi="宋体" w:eastAsia="宋体" w:cs="宋体"/>
          <w:sz w:val="30"/>
          <w:szCs w:val="30"/>
          <w:lang w:val="en-US"/>
        </w:rPr>
        <w:br/>
      </w:r>
      <w:r>
        <w:rPr>
          <w:rFonts w:hAnsi="宋体" w:eastAsia="宋体" w:cs="宋体"/>
          <w:sz w:val="30"/>
          <w:szCs w:val="30"/>
          <w:lang w:eastAsia="zh-CN"/>
        </w:rPr>
        <w:t xml:space="preserve">合同编号：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rPr>
      </w:r>
      <w:r/>
    </w:p>
    <w:p>
      <w:pPr>
        <w:ind w:left="560" w:right="0"/>
        <w:jc w:val="both"/>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eastAsia="zh-CN" w:bidi="ar"/>
        </w:rPr>
        <w:t xml:space="preserve">甲    方：无锡市梁溪区退役军人事务局</w:t>
      </w:r>
      <w:r/>
    </w:p>
    <w:p>
      <w:pPr>
        <w:ind w:left="560" w:right="0"/>
        <w:jc w:val="left"/>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rPr>
      </w:r>
      <w:r/>
    </w:p>
    <w:p>
      <w:pPr>
        <w:ind w:left="0" w:right="0" w:firstLine="540"/>
        <w:jc w:val="left"/>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eastAsia="zh-CN" w:bidi="ar"/>
        </w:rPr>
        <w:t xml:space="preserve">乙    方：</w:t>
      </w:r>
      <w:r/>
    </w:p>
    <w:p>
      <w:pPr>
        <w:ind w:left="560" w:right="0"/>
        <w:jc w:val="both"/>
        <w:keepLines w:val="0"/>
        <w:keepNext w:val="0"/>
        <w:spacing w:before="0" w:beforeAutospacing="0" w:after="0" w:afterAutospacing="0" w:line="360" w:lineRule="auto"/>
        <w:widowControl w:val="off"/>
        <w:rPr>
          <w:rFonts w:hint="eastAsia" w:ascii="宋体" w:hAnsi="宋体" w:eastAsia="宋体" w:cs="宋体"/>
          <w:sz w:val="30"/>
          <w:szCs w:val="30"/>
          <w:lang w:val="en-US"/>
        </w:rPr>
        <w:suppressLineNumbers w:val="0"/>
      </w:pPr>
      <w:r>
        <w:rPr>
          <w:rFonts w:hint="eastAsia" w:ascii="宋体" w:hAnsi="宋体" w:eastAsia="宋体" w:cs="宋体"/>
          <w:sz w:val="30"/>
          <w:szCs w:val="30"/>
          <w:lang w:val="en-US"/>
        </w:rPr>
      </w:r>
      <w:r/>
    </w:p>
    <w:p>
      <w:pPr>
        <w:ind w:left="560" w:right="0"/>
        <w:jc w:val="both"/>
        <w:keepLines w:val="0"/>
        <w:keepNext w:val="0"/>
        <w:spacing w:before="0" w:beforeAutospacing="0" w:after="0" w:afterAutospacing="0" w:line="360" w:lineRule="auto"/>
        <w:widowControl w:val="off"/>
        <w:rPr>
          <w:rFonts w:hint="eastAsia" w:ascii="宋体" w:hAnsi="宋体" w:eastAsia="宋体" w:cs="宋体"/>
          <w:bCs/>
          <w:sz w:val="30"/>
          <w:szCs w:val="30"/>
          <w:lang w:val="en-US"/>
        </w:rPr>
        <w:suppressLineNumbers w:val="0"/>
      </w:pPr>
      <w:r>
        <w:rPr>
          <w:rFonts w:hint="eastAsia" w:ascii="宋体" w:hAnsi="宋体" w:eastAsia="宋体" w:cs="宋体"/>
          <w:sz w:val="30"/>
          <w:szCs w:val="30"/>
          <w:lang w:val="en-US" w:eastAsia="zh-CN" w:bidi="ar"/>
        </w:rPr>
        <w:t xml:space="preserve">签订日期：      年    月    日</w:t>
      </w:r>
      <w:r/>
    </w:p>
    <w:p>
      <w:pPr>
        <w:ind w:left="0" w:right="0"/>
        <w:jc w:val="center"/>
        <w:keepLines w:val="0"/>
        <w:keepNext w:val="0"/>
        <w:spacing w:before="313" w:beforeAutospacing="0" w:after="313" w:afterAutospacing="0" w:line="240" w:lineRule="auto"/>
        <w:widowControl w:val="off"/>
        <w:rPr>
          <w:rFonts w:hint="eastAsia" w:ascii="宋体" w:hAnsi="宋体" w:eastAsia="宋体" w:cs="宋体"/>
          <w:b/>
          <w:bCs w:val="0"/>
          <w:sz w:val="30"/>
          <w:szCs w:val="30"/>
          <w:lang w:val="en-US"/>
        </w:rPr>
        <w:suppressLineNumbers w:val="0"/>
      </w:pPr>
      <w:r>
        <w:rPr>
          <w:rFonts w:hint="eastAsia" w:ascii="宋体" w:hAnsi="宋体" w:eastAsia="宋体" w:cs="宋体"/>
          <w:sz w:val="30"/>
          <w:szCs w:val="30"/>
          <w:lang w:val="en-US" w:eastAsia="zh-CN" w:bidi="ar"/>
        </w:rPr>
        <w:br w:type="page" w:clear="all"/>
      </w:r>
      <w:r>
        <w:rPr>
          <w:rFonts w:hint="eastAsia" w:ascii="宋体" w:hAnsi="宋体" w:eastAsia="宋体" w:cs="宋体"/>
          <w:b/>
          <w:bCs w:val="0"/>
          <w:sz w:val="30"/>
          <w:szCs w:val="30"/>
          <w:lang w:val="en-US" w:eastAsia="zh-CN" w:bidi="ar"/>
        </w:rPr>
        <w:t xml:space="preserve">合同书</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甲方：</w:t>
      </w:r>
      <w:r>
        <w:rPr>
          <w:rFonts w:hint="eastAsia" w:ascii="宋体" w:hAnsi="宋体" w:eastAsia="宋体" w:cs="宋体"/>
          <w:sz w:val="24"/>
          <w:szCs w:val="24"/>
          <w:u w:val="single"/>
          <w:lang w:val="en-US" w:eastAsia="zh-CN" w:bidi="ar"/>
        </w:rPr>
        <w:t xml:space="preserve"> 无锡市梁溪区退役军人事务局 </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乙方：</w:t>
      </w:r>
      <w:r>
        <w:rPr>
          <w:rFonts w:hint="eastAsia" w:ascii="宋体" w:hAnsi="宋体" w:eastAsia="宋体" w:cs="宋体"/>
          <w:sz w:val="24"/>
          <w:szCs w:val="24"/>
          <w:u w:val="single"/>
          <w:lang w:val="en-US" w:eastAsia="zh-CN" w:bidi="ar"/>
        </w:rPr>
        <w:t xml:space="preserve">     （中标供应商名称）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为进一为确保202</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年度梁溪区退役军人慰问物资采购项目安全运行，经甲方公开招标，由乙方中标服务202</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年度梁溪区退役军人慰问物资采购项目的配供。经双方友好协商，特订立以下服务合同供双方共同遵照执行。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一、配送任务</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w:t>
      </w:r>
      <w:r>
        <w:rPr>
          <w:rFonts w:hint="eastAsia" w:ascii="宋体" w:hAnsi="宋体" w:eastAsia="宋体" w:cs="宋体"/>
          <w:bCs/>
          <w:sz w:val="24"/>
          <w:szCs w:val="24"/>
          <w:lang w:val="en-US" w:eastAsia="zh-CN" w:bidi="ar"/>
        </w:rPr>
        <w:t xml:space="preserve">202</w:t>
      </w:r>
      <w:r>
        <w:rPr>
          <w:rFonts w:hint="eastAsia" w:ascii="宋体" w:hAnsi="宋体" w:cs="宋体"/>
          <w:bCs/>
          <w:sz w:val="24"/>
          <w:szCs w:val="24"/>
          <w:lang w:val="en-US" w:eastAsia="zh-CN" w:bidi="ar"/>
        </w:rPr>
        <w:t xml:space="preserve">6</w:t>
      </w:r>
      <w:r>
        <w:rPr>
          <w:rFonts w:hint="eastAsia" w:ascii="宋体" w:hAnsi="宋体" w:eastAsia="宋体" w:cs="宋体"/>
          <w:bCs/>
          <w:sz w:val="24"/>
          <w:szCs w:val="24"/>
          <w:lang w:val="en-US" w:eastAsia="zh-CN" w:bidi="ar"/>
        </w:rPr>
        <w:t xml:space="preserve">年度梁溪区退役军人慰问物资进行采购，</w:t>
      </w:r>
      <w:r>
        <w:rPr>
          <w:rFonts w:hint="eastAsia" w:ascii="Times New Roman" w:hAnsi="Times New Roman" w:eastAsia="宋体" w:cs="宋体"/>
          <w:sz w:val="24"/>
          <w:szCs w:val="20"/>
          <w:lang w:val="en-US" w:eastAsia="zh-CN" w:bidi="ar"/>
        </w:rPr>
        <w:t xml:space="preserve">主要是油、大米、牛奶、杂粮等慰问物资</w:t>
      </w:r>
      <w:r>
        <w:rPr>
          <w:rFonts w:hint="eastAsia" w:ascii="宋体" w:hAnsi="宋体" w:eastAsia="宋体" w:cs="宋体"/>
          <w:bCs/>
          <w:sz w:val="24"/>
          <w:szCs w:val="24"/>
          <w:lang w:val="en-US" w:eastAsia="zh-CN" w:bidi="ar"/>
        </w:rPr>
        <w:t xml:space="preserve">的</w:t>
      </w:r>
      <w:r>
        <w:rPr>
          <w:rFonts w:hint="eastAsia" w:ascii="宋体" w:hAnsi="宋体" w:eastAsia="宋体" w:cs="宋体"/>
          <w:sz w:val="24"/>
          <w:szCs w:val="24"/>
          <w:lang w:val="en-US" w:eastAsia="zh-CN" w:bidi="ar"/>
        </w:rPr>
        <w:t xml:space="preserve">供应、运输、卸货（至采购人指定地点）及其相关售后服务，年度用量约3350份。</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供货方式：现场供货；</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供货要求：根据采购人要求完成供货，同时做好销售台账记录等服务；</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供货周期：一年；</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质量要求：合格；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质量违约金：合同价款的5%。</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二、配送范围</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无锡市梁溪区采购人指定地点。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三、配送品种：</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年度梁溪区退役军人慰问物资主要是</w:t>
      </w:r>
      <w:r>
        <w:rPr>
          <w:rFonts w:hint="eastAsia" w:ascii="Times New Roman" w:hAnsi="Times New Roman" w:eastAsia="宋体" w:cs="宋体"/>
          <w:sz w:val="24"/>
          <w:szCs w:val="20"/>
          <w:lang w:val="en-US" w:eastAsia="zh-CN" w:bidi="ar"/>
        </w:rPr>
        <w:t xml:space="preserve">油、大米、牛奶、</w:t>
      </w:r>
      <w:r>
        <w:rPr>
          <w:rFonts w:hint="eastAsia" w:ascii="宋体" w:hAnsi="宋体" w:eastAsia="宋体" w:cs="宋体"/>
          <w:sz w:val="24"/>
          <w:szCs w:val="24"/>
          <w:lang w:val="en-US" w:eastAsia="zh-CN" w:bidi="ar"/>
        </w:rPr>
        <w:t xml:space="preserve">杂粮之类等慰问物资（详见后附清单）。</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四、合同价：</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1、本项目合同价款为</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元，（大写：</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）根据乙方中标单价按各批次实际配送数量结算。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2、供货价格：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3、配送价格应包含乙方所有税费、成本、利润、运输、装卸、各类劳保、保险等一切费用。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五、采购计划</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甲方在每次采购前，将采购计划以书面、电子稿形式通知乙方。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六、下订单订货</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甲方每次采购前向乙方书面下达当期订单，订单内容包括名称、种类、规格、数量、运送时间、送达地点、订单联系人等具体要求。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七、交货</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乙方按甲方的需求将订单内所有物品送到甲方指定的地点并配送完毕，乙方提供《送货清单》一式多份，甲乙双方现场验收签名，作结算凭证。</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八、验收标准及退货依据</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乙方提供的所有货品必须具有产品合格证，且在保质期内并不得有临界保质期（标注保质期1年或更长的，临界期为到期前45天；标注保质期6个月-不足1年的，临界期为到期前20天；标注保质期90天到不足半年的，临界期为到期前15天；标注保质期30天到不足90天的，临界期为到期前10天；标注保质期16天到不足30天的，临界期为到期前5天；标注保质期少于15天的，临界期为到期前1-4天），食品类符合食品卫生安全法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九、合同期</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本项目合同按年度签订，由采购人按规定进行考核。</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十、付款方式</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1、本项目合同签订后，采购人向中标供应商支付合同总价款的30%作为预付款；</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2、中标供应商按采购人要求完成各批次配送任务后，按中标供应商的中标单价乘以实际配送量向中标供应商进行各批次结算，项目实施过程中，货物单价不再调整。</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3、凭送货单据结算（节假日顺延），采用转账支付方式结算。乙方需提供与货款等额的正规发票。每次提供发票后，15天内完成付款。</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十一、违约责任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1、乙方必须严格按照甲方规定的时间将采购物品送达指定地点。超过节日时点的，甲方有权拒收乙方货物，并按当期应采购物品金额的30％向乙方扣罚。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乙方所送个别货物品质不符合本合同验收标准的，甲方有权拒收，乙方应保证在甲方指定的时间内增补送到，退货后乙方不在规定时间内送达增补货物的，甲方按该品种当期货款的30％向乙方扣罚；当批不合格货物累计金额达当批总金额的20％以上的，甲方除退货外，还按当批货款的20％向乙方扣罚，且甲方有权取消其供货资格（不可抗力因素除外）。</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3、由于乙方所供货物的质量问题导致甲方人员发生食物中毒事件时（以防疫部门鉴定为准），除偿付甲方所有损失外，并追究法律责任。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十二、争端的解决</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1、本协议履行的过程中发生的任何争议，若双方不能通过友好协商的方式加以解决，向项目所在地的仲裁机构申请仲裁，或向项目所在地的人民法院提起诉讼。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2、在法院审理期间，除提交法院审理的事项外，本协议其他事项和条款仍继续执行。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十三、不可抗力事件处理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十四、其他</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本协议执行期内，各方均不得随意变更或解除协议。协议有未尽事宜，须经各方共同协商做出补充规定。补充规定与本协议具有同等效力。</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十五、合同备案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本合同一式</w:t>
      </w:r>
      <w:r>
        <w:rPr>
          <w:rFonts w:hint="eastAsia" w:ascii="宋体" w:hAnsi="宋体" w:eastAsia="宋体" w:cs="宋体"/>
          <w:bCs/>
          <w:sz w:val="24"/>
          <w:szCs w:val="24"/>
          <w:u w:val="single"/>
          <w:lang w:val="en-US" w:eastAsia="zh-CN" w:bidi="ar"/>
        </w:rPr>
        <w:t xml:space="preserve"> 伍 </w:t>
      </w:r>
      <w:r>
        <w:rPr>
          <w:rFonts w:hint="eastAsia" w:ascii="宋体" w:hAnsi="宋体" w:eastAsia="宋体" w:cs="宋体"/>
          <w:bCs/>
          <w:sz w:val="24"/>
          <w:szCs w:val="24"/>
          <w:lang w:val="en-US" w:eastAsia="zh-CN" w:bidi="ar"/>
        </w:rPr>
        <w:t xml:space="preserve">份，各份均具有同等法律效力，甲方执</w:t>
      </w:r>
      <w:r>
        <w:rPr>
          <w:rFonts w:hint="eastAsia" w:ascii="宋体" w:hAnsi="宋体" w:eastAsia="宋体" w:cs="宋体"/>
          <w:bCs/>
          <w:sz w:val="24"/>
          <w:szCs w:val="24"/>
          <w:u w:val="single"/>
          <w:lang w:val="en-US" w:eastAsia="zh-CN" w:bidi="ar"/>
        </w:rPr>
        <w:t xml:space="preserve"> 贰 </w:t>
      </w:r>
      <w:r>
        <w:rPr>
          <w:rFonts w:hint="eastAsia" w:ascii="宋体" w:hAnsi="宋体" w:eastAsia="宋体" w:cs="宋体"/>
          <w:bCs/>
          <w:sz w:val="24"/>
          <w:szCs w:val="24"/>
          <w:lang w:val="en-US" w:eastAsia="zh-CN" w:bidi="ar"/>
        </w:rPr>
        <w:t xml:space="preserve">份，乙方执</w:t>
      </w:r>
      <w:r>
        <w:rPr>
          <w:rFonts w:hint="eastAsia" w:ascii="宋体" w:hAnsi="宋体" w:eastAsia="宋体" w:cs="宋体"/>
          <w:bCs/>
          <w:sz w:val="24"/>
          <w:szCs w:val="24"/>
          <w:u w:val="single"/>
          <w:lang w:val="en-US" w:eastAsia="zh-CN" w:bidi="ar"/>
        </w:rPr>
        <w:t xml:space="preserve"> 贰 </w:t>
      </w:r>
      <w:r>
        <w:rPr>
          <w:rFonts w:hint="eastAsia" w:ascii="宋体" w:hAnsi="宋体" w:eastAsia="宋体" w:cs="宋体"/>
          <w:bCs/>
          <w:sz w:val="24"/>
          <w:szCs w:val="24"/>
          <w:lang w:val="en-US" w:eastAsia="zh-CN" w:bidi="ar"/>
        </w:rPr>
        <w:t xml:space="preserve">份，见证方执</w:t>
      </w:r>
      <w:r>
        <w:rPr>
          <w:rFonts w:hint="eastAsia" w:ascii="宋体" w:hAnsi="宋体" w:eastAsia="宋体" w:cs="宋体"/>
          <w:bCs/>
          <w:sz w:val="24"/>
          <w:szCs w:val="24"/>
          <w:u w:val="single"/>
          <w:lang w:val="en-US" w:eastAsia="zh-CN" w:bidi="ar"/>
        </w:rPr>
        <w:t xml:space="preserve"> 壹 </w:t>
      </w:r>
      <w:r>
        <w:rPr>
          <w:rFonts w:hint="eastAsia" w:ascii="宋体" w:hAnsi="宋体" w:eastAsia="宋体" w:cs="宋体"/>
          <w:bCs/>
          <w:sz w:val="24"/>
          <w:szCs w:val="24"/>
          <w:lang w:val="en-US" w:eastAsia="zh-CN" w:bidi="ar"/>
        </w:rPr>
        <w:t xml:space="preserve">份。</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十六、合同生效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本合同由双方签字、盖章并经见证后生效。</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（以下无正文）</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t xml:space="preserve">甲方:（公章）　                           乙方: （公章）</w:t>
      </w:r>
      <w:r/>
    </w:p>
    <w:p>
      <w:pPr>
        <w:pStyle w:val="1253"/>
        <w:rPr>
          <w:rFonts w:hint="eastAsia" w:ascii="宋体" w:hAnsi="宋体" w:eastAsia="宋体" w:cs="宋体"/>
          <w:sz w:val="24"/>
          <w:szCs w:val="20"/>
          <w:lang w:val="en-US" w:eastAsia="zh-CN" w:bidi="ar"/>
        </w:rPr>
      </w:pPr>
      <w:r>
        <w:rPr>
          <w:rFonts w:hint="eastAsia" w:ascii="宋体" w:hAnsi="宋体" w:eastAsia="宋体" w:cs="宋体"/>
          <w:sz w:val="24"/>
          <w:szCs w:val="20"/>
          <w:lang w:val="en-US" w:eastAsia="zh-CN" w:bidi="ar"/>
        </w:rPr>
      </w:r>
      <w:r/>
    </w:p>
    <w:p>
      <w:pPr>
        <w:pStyle w:val="1253"/>
        <w:rPr>
          <w:rFonts w:hint="eastAsia" w:ascii="宋体" w:hAnsi="宋体" w:eastAsia="宋体" w:cs="宋体"/>
          <w:sz w:val="24"/>
          <w:szCs w:val="20"/>
          <w:lang w:val="en-US" w:eastAsia="zh-CN" w:bidi="ar"/>
        </w:rPr>
      </w:pPr>
      <w:r>
        <w:rPr>
          <w:rFonts w:hint="eastAsia" w:ascii="宋体" w:hAnsi="宋体" w:eastAsia="宋体" w:cs="宋体"/>
          <w:sz w:val="24"/>
          <w:szCs w:val="20"/>
          <w:lang w:val="en-US" w:eastAsia="zh-CN" w:bidi="ar"/>
        </w:rPr>
      </w:r>
      <w:r/>
    </w:p>
    <w:p>
      <w:pPr>
        <w:pStyle w:val="1253"/>
        <w:rPr>
          <w:rFonts w:hint="eastAsia" w:ascii="宋体" w:hAnsi="宋体" w:eastAsia="宋体" w:cs="宋体"/>
          <w:sz w:val="24"/>
          <w:szCs w:val="20"/>
          <w:lang w:val="en-US" w:eastAsia="zh-CN" w:bidi="ar"/>
        </w:rPr>
      </w:pPr>
      <w:r>
        <w:rPr>
          <w:rFonts w:hint="eastAsia" w:ascii="宋体" w:hAnsi="宋体" w:eastAsia="宋体" w:cs="宋体"/>
          <w:sz w:val="24"/>
          <w:szCs w:val="20"/>
          <w:lang w:val="en-US" w:eastAsia="zh-CN" w:bidi="ar"/>
        </w:rPr>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法定代表人或                              法定代表人或</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其授权代表人：(签字或盖章)                其授权代表人：(签字或盖章)</w:t>
      </w:r>
      <w:r/>
    </w:p>
    <w:p>
      <w:pPr>
        <w:pStyle w:val="1284"/>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bCs/>
          <w:sz w:val="24"/>
          <w:szCs w:val="20"/>
          <w:lang w:val="en-US" w:eastAsia="zh-CN" w:bidi="ar"/>
        </w:rPr>
        <w:t xml:space="preserve">地址：                                    地址：</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电话：                                    电话：</w:t>
      </w:r>
      <w:r/>
    </w:p>
    <w:p>
      <w:pPr>
        <w:ind w:left="0" w:right="0" w:firstLine="504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供方户名：                           </w:t>
      </w:r>
      <w:r/>
    </w:p>
    <w:p>
      <w:pPr>
        <w:ind w:left="0" w:right="0" w:firstLine="504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供方开户银行：                      </w:t>
      </w:r>
      <w:r/>
    </w:p>
    <w:p>
      <w:pPr>
        <w:ind w:left="0" w:right="0" w:firstLine="5040"/>
        <w:jc w:val="both"/>
        <w:keepLines w:val="0"/>
        <w:keepNext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4"/>
          <w:szCs w:val="20"/>
          <w:lang w:val="en-US" w:eastAsia="zh-CN" w:bidi="ar"/>
        </w:rPr>
        <w:t xml:space="preserve">供方账号：                   </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合同签订地点：                            合同签订日期：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r>
      <w:r/>
    </w:p>
    <w:p>
      <w:pPr>
        <w:ind w:left="0" w:right="0"/>
        <w:jc w:val="center"/>
        <w:keepLines w:val="0"/>
        <w:keepNext w:val="0"/>
        <w:spacing w:before="0" w:beforeAutospacing="0" w:after="0" w:afterAutospacing="0" w:line="360" w:lineRule="auto"/>
        <w:widowControl w:val="off"/>
        <w:rPr>
          <w:color w:val="000000"/>
          <w:sz w:val="24"/>
          <w:szCs w:val="24"/>
        </w:rPr>
        <w:suppressLineNumbers w:val="0"/>
      </w:pPr>
      <w:r>
        <w:rPr>
          <w:rFonts w:hint="eastAsia" w:ascii="宋体" w:hAnsi="宋体" w:eastAsia="宋体" w:cs="宋体"/>
          <w:sz w:val="24"/>
          <w:szCs w:val="20"/>
          <w:lang w:val="en-US" w:eastAsia="zh-CN" w:bidi="ar"/>
        </w:rPr>
        <w:t xml:space="preserve">见证单位：（公章）</w:t>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spacing w:line="288" w:lineRule="auto"/>
        <w:rPr>
          <w:rFonts w:ascii="宋体" w:hAnsi="宋体" w:cs="宋体"/>
          <w:sz w:val="24"/>
          <w:szCs w:val="24"/>
        </w:rPr>
      </w:pPr>
      <w:r>
        <w:rPr>
          <w:rFonts w:ascii="宋体" w:hAnsi="宋体" w:cs="宋体"/>
          <w:sz w:val="24"/>
          <w:szCs w:val="24"/>
        </w:rPr>
      </w:r>
      <w:r/>
    </w:p>
    <w:p>
      <w:pPr>
        <w:rPr>
          <w:rFonts w:ascii="仿宋_GB2312"/>
          <w:bCs/>
          <w:sz w:val="24"/>
        </w:rPr>
        <w:sectPr>
          <w:footerReference w:type="default" r:id="rId19"/>
          <w:footnotePr/>
          <w:endnotePr/>
          <w:type w:val="nextPage"/>
          <w:pgSz w:w="12240" w:h="15840" w:orient="portrait"/>
          <w:pgMar w:top="1440" w:right="1440" w:bottom="1440" w:left="1440" w:header="720" w:footer="720" w:gutter="0"/>
          <w:cols w:num="1" w:sep="0" w:space="720" w:equalWidth="1"/>
          <w:docGrid w:linePitch="360"/>
        </w:sectPr>
      </w:pPr>
      <w:r>
        <w:rPr>
          <w:rFonts w:ascii="仿宋_GB2312"/>
          <w:bCs/>
          <w:sz w:val="24"/>
        </w:rPr>
      </w:r>
      <w:r/>
    </w:p>
    <w:p>
      <w:pPr>
        <w:jc w:val="center"/>
        <w:spacing w:line="360" w:lineRule="auto"/>
        <w:rPr>
          <w:rFonts w:hAnsi="宋体" w:cs="宋体"/>
          <w:b/>
          <w:bCs/>
          <w:sz w:val="32"/>
          <w:szCs w:val="32"/>
        </w:rPr>
        <w:outlineLvl w:val="0"/>
      </w:pPr>
      <w:r/>
      <w:bookmarkStart w:id="34" w:name="_Toc5730"/>
      <w:r>
        <w:rPr>
          <w:rFonts w:hint="eastAsia" w:hAnsi="宋体" w:cs="宋体"/>
          <w:b/>
          <w:bCs/>
          <w:sz w:val="32"/>
          <w:szCs w:val="32"/>
        </w:rPr>
        <w:t xml:space="preserve">五、附件</w:t>
      </w:r>
      <w:bookmarkEnd w:id="32"/>
      <w:r/>
      <w:bookmarkEnd w:id="33"/>
      <w:r/>
      <w:bookmarkEnd w:id="34"/>
      <w:r/>
      <w:r/>
    </w:p>
    <w:p>
      <w:pPr>
        <w:jc w:val="left"/>
        <w:spacing w:line="360" w:lineRule="auto"/>
        <w:rPr>
          <w:rFonts w:ascii="宋体" w:hAnsi="宋体" w:cs="宋体"/>
          <w:bCs/>
          <w:sz w:val="24"/>
          <w:szCs w:val="24"/>
        </w:rPr>
        <w:outlineLvl w:val="1"/>
      </w:pPr>
      <w:r>
        <w:rPr>
          <w:rFonts w:hint="eastAsia" w:ascii="宋体" w:hAnsi="宋体" w:cs="宋体"/>
          <w:bCs/>
          <w:sz w:val="24"/>
          <w:szCs w:val="24"/>
        </w:rPr>
        <w:t xml:space="preserve">附件一：</w:t>
      </w:r>
      <w:r/>
    </w:p>
    <w:p>
      <w:pPr>
        <w:ind w:firstLine="480"/>
        <w:jc w:val="left"/>
        <w:spacing w:line="360" w:lineRule="auto"/>
        <w:rPr>
          <w:rFonts w:ascii="宋体" w:hAnsi="宋体" w:cs="宋体"/>
          <w:bCs/>
          <w:sz w:val="24"/>
          <w:szCs w:val="24"/>
        </w:rPr>
        <w:outlineLvl w:val="2"/>
      </w:pPr>
      <w:r>
        <w:rPr>
          <w:rFonts w:hint="eastAsia" w:ascii="宋体" w:hAnsi="宋体" w:cs="宋体"/>
          <w:bCs/>
          <w:sz w:val="24"/>
          <w:szCs w:val="24"/>
        </w:rPr>
        <w:t xml:space="preserve">一、评标方法</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w:t>
      </w:r>
      <w:r>
        <w:rPr>
          <w:rFonts w:hint="eastAsia" w:ascii="宋体" w:hAnsi="宋体" w:cs="宋体"/>
          <w:bCs/>
          <w:sz w:val="24"/>
          <w:szCs w:val="24"/>
          <w:lang w:val="en-US" w:eastAsia="zh-CN"/>
        </w:rPr>
        <w:t xml:space="preserve">价格分得分</w:t>
      </w:r>
      <w:r>
        <w:rPr>
          <w:rFonts w:hint="eastAsia" w:ascii="宋体" w:hAnsi="宋体" w:cs="宋体"/>
          <w:bCs/>
          <w:sz w:val="24"/>
          <w:szCs w:val="24"/>
        </w:rPr>
        <w:t xml:space="preserve">高低顺序排列</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如价格分</w:t>
      </w:r>
      <w:r>
        <w:rPr>
          <w:rFonts w:hint="eastAsia" w:ascii="宋体" w:hAnsi="宋体" w:cs="宋体"/>
          <w:bCs/>
          <w:sz w:val="24"/>
          <w:szCs w:val="24"/>
        </w:rPr>
        <w:t xml:space="preserve">得分</w:t>
      </w:r>
      <w:r>
        <w:rPr>
          <w:rFonts w:hint="eastAsia" w:ascii="宋体" w:hAnsi="宋体" w:cs="宋体"/>
          <w:bCs/>
          <w:sz w:val="24"/>
          <w:szCs w:val="24"/>
          <w:lang w:val="en-US" w:eastAsia="zh-CN"/>
        </w:rPr>
        <w:t xml:space="preserve">再相同的，按投标供应商综合情况得分</w:t>
      </w:r>
      <w:r>
        <w:rPr>
          <w:rFonts w:hint="eastAsia" w:ascii="宋体" w:hAnsi="宋体" w:cs="宋体"/>
          <w:bCs/>
          <w:sz w:val="24"/>
          <w:szCs w:val="24"/>
        </w:rPr>
        <w:t xml:space="preserve">高低顺序排列。</w:t>
      </w:r>
      <w:r>
        <w:rPr>
          <w:rFonts w:hint="eastAsia" w:ascii="宋体" w:hAnsi="宋体" w:cs="宋体"/>
          <w:bCs/>
          <w:sz w:val="24"/>
          <w:szCs w:val="24"/>
          <w:lang w:val="en-US" w:eastAsia="zh-CN"/>
        </w:rPr>
        <w:t xml:space="preserve">如投标供应商综合情况</w:t>
      </w:r>
      <w:r>
        <w:rPr>
          <w:rFonts w:hint="eastAsia" w:ascii="宋体" w:hAnsi="宋体" w:cs="宋体"/>
          <w:bCs/>
          <w:sz w:val="24"/>
          <w:szCs w:val="24"/>
        </w:rPr>
        <w:t xml:space="preserve">得分相同的，</w:t>
      </w:r>
      <w:r>
        <w:rPr>
          <w:rFonts w:hint="eastAsia" w:ascii="宋体" w:hAnsi="宋体" w:cs="宋体"/>
          <w:bCs/>
          <w:sz w:val="24"/>
          <w:szCs w:val="24"/>
          <w:lang w:val="en-US" w:eastAsia="zh-CN"/>
        </w:rPr>
        <w:t xml:space="preserve">按</w:t>
      </w:r>
      <w:r>
        <w:rPr>
          <w:rFonts w:hint="eastAsia" w:ascii="宋体" w:hAnsi="宋体" w:cs="宋体"/>
          <w:bCs/>
          <w:sz w:val="24"/>
          <w:szCs w:val="24"/>
        </w:rPr>
        <w:t xml:space="preserve">技术方案</w:t>
      </w:r>
      <w:r>
        <w:rPr>
          <w:rFonts w:hint="eastAsia" w:ascii="宋体" w:hAnsi="宋体" w:cs="宋体"/>
          <w:bCs/>
          <w:sz w:val="24"/>
          <w:szCs w:val="24"/>
          <w:lang w:val="en-US" w:eastAsia="zh-CN"/>
        </w:rPr>
        <w:t xml:space="preserve">得分</w:t>
      </w:r>
      <w:r>
        <w:rPr>
          <w:rFonts w:hint="eastAsia" w:ascii="宋体" w:hAnsi="宋体" w:cs="宋体"/>
          <w:bCs/>
          <w:sz w:val="24"/>
          <w:szCs w:val="24"/>
        </w:rPr>
        <w:t xml:space="preserve">高低顺序排列。投标文件满足招标文件全部实质性要求，且按照评审因素的量化指标评审得分最高的投标人为排名第一的中标候选人。</w:t>
      </w:r>
      <w:r/>
    </w:p>
    <w:p>
      <w:pPr>
        <w:ind w:firstLine="480"/>
        <w:jc w:val="left"/>
        <w:spacing w:line="360" w:lineRule="auto"/>
        <w:rPr>
          <w:rFonts w:ascii="宋体" w:hAnsi="宋体" w:cs="宋体"/>
          <w:bCs/>
          <w:sz w:val="24"/>
          <w:szCs w:val="24"/>
        </w:rPr>
        <w:outlineLvl w:val="2"/>
      </w:pPr>
      <w:r>
        <w:rPr>
          <w:rFonts w:hint="eastAsia" w:ascii="宋体" w:hAnsi="宋体" w:cs="宋体"/>
          <w:bCs/>
          <w:sz w:val="24"/>
          <w:szCs w:val="24"/>
        </w:rPr>
        <w:t xml:space="preserve">二、评分标准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（一）评分项目及分值（总分100分）</w:t>
      </w:r>
      <w:r/>
    </w:p>
    <w:p>
      <w:pPr>
        <w:ind w:firstLine="480"/>
        <w:jc w:val="left"/>
        <w:spacing w:line="360" w:lineRule="auto"/>
        <w:rPr>
          <w:rFonts w:hint="default" w:ascii="宋体" w:hAnsi="宋体" w:eastAsia="宋体" w:cs="宋体"/>
          <w:b/>
          <w:sz w:val="24"/>
          <w:szCs w:val="24"/>
          <w:lang w:val="en-US" w:eastAsia="zh-CN"/>
        </w:rPr>
      </w:pPr>
      <w:r>
        <w:rPr>
          <w:rFonts w:hint="eastAsia" w:ascii="宋体" w:hAnsi="宋体" w:cs="宋体"/>
          <w:b/>
          <w:sz w:val="24"/>
          <w:szCs w:val="24"/>
        </w:rPr>
        <w:t xml:space="preserve">1、</w:t>
      </w:r>
      <w:r>
        <w:rPr>
          <w:rFonts w:hint="eastAsia" w:ascii="宋体" w:hAnsi="宋体" w:cs="宋体"/>
          <w:b/>
          <w:sz w:val="24"/>
          <w:szCs w:val="24"/>
          <w:lang w:val="en-US" w:eastAsia="zh-CN"/>
        </w:rPr>
        <w:t xml:space="preserve">价格分                               50分</w:t>
      </w:r>
      <w:r/>
    </w:p>
    <w:p>
      <w:pPr>
        <w:ind w:firstLine="480"/>
        <w:jc w:val="left"/>
        <w:spacing w:line="360" w:lineRule="auto"/>
        <w:rPr>
          <w:rFonts w:ascii="宋体" w:hAnsi="宋体" w:cs="宋体"/>
          <w:b/>
          <w:sz w:val="24"/>
          <w:szCs w:val="24"/>
        </w:rPr>
      </w:pPr>
      <w:r>
        <w:rPr>
          <w:rFonts w:hint="eastAsia" w:ascii="宋体" w:hAnsi="宋体" w:cs="宋体"/>
          <w:b/>
          <w:sz w:val="24"/>
          <w:szCs w:val="24"/>
          <w:lang w:val="en-US" w:eastAsia="zh-CN"/>
        </w:rPr>
        <w:t xml:space="preserve">2、</w:t>
      </w:r>
      <w:r>
        <w:rPr>
          <w:rFonts w:hint="eastAsia" w:ascii="宋体" w:hAnsi="宋体" w:cs="宋体"/>
          <w:b/>
          <w:sz w:val="24"/>
          <w:szCs w:val="24"/>
        </w:rPr>
        <w:t xml:space="preserve">投标供应商综合情况                   </w:t>
      </w:r>
      <w:r>
        <w:rPr>
          <w:rFonts w:hint="eastAsia" w:ascii="宋体" w:hAnsi="宋体" w:cs="宋体"/>
          <w:b/>
          <w:sz w:val="24"/>
          <w:szCs w:val="24"/>
          <w:lang w:val="en-US" w:eastAsia="zh-CN"/>
        </w:rPr>
        <w:t xml:space="preserve">10</w:t>
      </w:r>
      <w:r>
        <w:rPr>
          <w:rFonts w:hint="eastAsia" w:ascii="宋体" w:hAnsi="宋体" w:cs="宋体"/>
          <w:b/>
          <w:sz w:val="24"/>
          <w:szCs w:val="24"/>
        </w:rPr>
        <w:t xml:space="preserve">分</w:t>
      </w:r>
      <w:r/>
    </w:p>
    <w:p>
      <w:pPr>
        <w:ind w:firstLine="480"/>
        <w:jc w:val="left"/>
        <w:spacing w:line="360" w:lineRule="auto"/>
        <w:rPr>
          <w:rFonts w:ascii="宋体" w:hAnsi="宋体" w:cs="宋体"/>
          <w:b/>
          <w:sz w:val="24"/>
          <w:szCs w:val="24"/>
        </w:rPr>
      </w:pPr>
      <w:r>
        <w:rPr>
          <w:rFonts w:hint="eastAsia" w:ascii="宋体" w:hAnsi="宋体" w:cs="宋体"/>
          <w:b/>
          <w:sz w:val="24"/>
          <w:szCs w:val="24"/>
          <w:lang w:val="en-US" w:eastAsia="zh-CN"/>
        </w:rPr>
        <w:t xml:space="preserve">3</w:t>
      </w:r>
      <w:r>
        <w:rPr>
          <w:rFonts w:hint="eastAsia" w:ascii="宋体" w:hAnsi="宋体" w:cs="宋体"/>
          <w:b/>
          <w:sz w:val="24"/>
          <w:szCs w:val="24"/>
        </w:rPr>
        <w:t xml:space="preserve">、技术方案                             </w:t>
      </w:r>
      <w:r>
        <w:rPr>
          <w:rFonts w:hint="eastAsia" w:ascii="宋体" w:hAnsi="宋体" w:cs="宋体"/>
          <w:b/>
          <w:sz w:val="24"/>
          <w:szCs w:val="24"/>
          <w:lang w:val="en-US" w:eastAsia="zh-CN"/>
        </w:rPr>
        <w:t xml:space="preserve">40</w:t>
      </w:r>
      <w:r>
        <w:rPr>
          <w:rFonts w:hint="eastAsia" w:ascii="宋体" w:hAnsi="宋体" w:cs="宋体"/>
          <w:b/>
          <w:sz w:val="24"/>
          <w:szCs w:val="24"/>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（二)各项目评分标准</w:t>
      </w:r>
      <w:r/>
    </w:p>
    <w:p>
      <w:pPr>
        <w:ind w:firstLine="482"/>
        <w:spacing w:line="360" w:lineRule="auto"/>
        <w:rPr>
          <w:rFonts w:ascii="宋体" w:hAnsi="宋体"/>
          <w:b/>
          <w:bCs/>
          <w:sz w:val="24"/>
          <w:szCs w:val="24"/>
        </w:rPr>
      </w:pPr>
      <w:r/>
      <w:bookmarkStart w:id="35" w:name="_Hlk47984059"/>
      <w:r>
        <w:rPr>
          <w:rFonts w:hint="eastAsia" w:ascii="宋体" w:hAnsi="宋体"/>
          <w:b/>
          <w:bCs/>
          <w:sz w:val="24"/>
          <w:szCs w:val="24"/>
          <w:lang w:val="en-US" w:eastAsia="zh-CN"/>
        </w:rPr>
        <w:t xml:space="preserve">1、价格分（50分）</w:t>
      </w:r>
      <w:bookmarkEnd w:id="35"/>
      <w:r/>
      <w:r/>
    </w:p>
    <w:p>
      <w:pPr>
        <w:ind w:left="-2" w:right="0" w:firstLine="42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价格分统一采用低价优先法计算，即满足采购文件要求且最后报价最低的供应商的价格为评标基准价，其价格分为满分，得</w:t>
      </w:r>
      <w:r>
        <w:rPr>
          <w:rFonts w:hint="eastAsia" w:ascii="宋体" w:hAnsi="宋体" w:cs="宋体"/>
          <w:bCs/>
          <w:sz w:val="24"/>
          <w:szCs w:val="24"/>
          <w:lang w:val="en-US" w:eastAsia="zh-CN" w:bidi="ar"/>
        </w:rPr>
        <w:t xml:space="preserve">50</w:t>
      </w:r>
      <w:r>
        <w:rPr>
          <w:rFonts w:hint="eastAsia" w:ascii="宋体" w:hAnsi="宋体" w:eastAsia="宋体" w:cs="宋体"/>
          <w:bCs/>
          <w:sz w:val="24"/>
          <w:szCs w:val="24"/>
          <w:lang w:val="en-US" w:eastAsia="zh-CN" w:bidi="ar"/>
        </w:rPr>
        <w:t xml:space="preserve">分。其他投标供应商的价格分统一按照下列公式计算：</w:t>
      </w:r>
      <w:r/>
    </w:p>
    <w:p>
      <w:pPr>
        <w:ind w:left="-2" w:right="0" w:firstLine="420"/>
        <w:jc w:val="both"/>
        <w:keepLines w:val="0"/>
        <w:keepNext w:val="0"/>
        <w:spacing w:before="0" w:beforeAutospacing="0" w:after="0" w:afterAutospacing="0" w:line="360" w:lineRule="auto"/>
        <w:widowControl w:val="off"/>
        <w:rPr>
          <w:rFonts w:hint="default"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投标报价得分=（评标基准价）/（投标报价）×价格权值</w:t>
      </w:r>
      <w:r/>
    </w:p>
    <w:p>
      <w:pPr>
        <w:ind w:left="-2" w:right="0" w:firstLine="42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注：本项目专门面向中小</w:t>
      </w:r>
      <w:r>
        <w:rPr>
          <w:rFonts w:hint="eastAsia" w:ascii="宋体" w:hAnsi="宋体" w:cs="宋体"/>
          <w:bCs/>
          <w:sz w:val="24"/>
          <w:szCs w:val="24"/>
          <w:lang w:val="en-US" w:eastAsia="zh-CN" w:bidi="ar"/>
        </w:rPr>
        <w:t xml:space="preserve">微</w:t>
      </w:r>
      <w:r>
        <w:rPr>
          <w:rFonts w:hint="eastAsia" w:ascii="宋体" w:hAnsi="宋体" w:eastAsia="宋体" w:cs="宋体"/>
          <w:bCs/>
          <w:sz w:val="24"/>
          <w:szCs w:val="24"/>
          <w:lang w:val="en-US" w:eastAsia="zh-CN" w:bidi="ar"/>
        </w:rPr>
        <w:t xml:space="preserve">企业，无价格扣除优惠。</w:t>
      </w:r>
      <w:r/>
    </w:p>
    <w:p>
      <w:pPr>
        <w:ind w:left="-2" w:right="0" w:firstLine="420"/>
        <w:jc w:val="both"/>
        <w:keepLines w:val="0"/>
        <w:keepNext w:val="0"/>
        <w:spacing w:before="0" w:beforeAutospacing="0" w:after="0" w:afterAutospacing="0" w:line="360" w:lineRule="auto"/>
        <w:widowControl w:val="off"/>
        <w:rPr>
          <w:rFonts w:ascii="宋体" w:hAnsi="宋体"/>
          <w:bCs/>
          <w:sz w:val="24"/>
        </w:rPr>
        <w:suppressLineNumbers w:val="0"/>
      </w:pPr>
      <w:r>
        <w:rPr>
          <w:rFonts w:hint="eastAsia" w:ascii="宋体" w:hAnsi="宋体" w:eastAsia="宋体" w:cs="宋体"/>
          <w:bCs/>
          <w:sz w:val="24"/>
          <w:szCs w:val="24"/>
          <w:lang w:val="en-US" w:eastAsia="zh-CN" w:bidi="ar"/>
        </w:rPr>
        <w:t xml:space="preserve">评标委员会认为投标人的报价明显低于其他通过符合性审查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r/>
    </w:p>
    <w:p>
      <w:pPr>
        <w:ind w:firstLine="482"/>
        <w:jc w:val="left"/>
        <w:spacing w:line="360" w:lineRule="auto"/>
        <w:rPr>
          <w:rFonts w:ascii="宋体" w:hAnsi="宋体" w:cs="宋体"/>
          <w:b/>
          <w:sz w:val="24"/>
          <w:szCs w:val="24"/>
        </w:rPr>
      </w:pPr>
      <w:r>
        <w:rPr>
          <w:rFonts w:hint="eastAsia" w:ascii="宋体" w:hAnsi="宋体" w:cs="宋体"/>
          <w:b/>
          <w:sz w:val="24"/>
          <w:szCs w:val="24"/>
          <w:lang w:val="en-US" w:eastAsia="zh-CN"/>
        </w:rPr>
        <w:t xml:space="preserve">2</w:t>
      </w:r>
      <w:r>
        <w:rPr>
          <w:rFonts w:hint="eastAsia" w:ascii="宋体" w:hAnsi="宋体" w:cs="宋体"/>
          <w:b/>
          <w:sz w:val="24"/>
          <w:szCs w:val="24"/>
        </w:rPr>
        <w:t xml:space="preserve">、投标供应商综合情况（</w:t>
      </w:r>
      <w:r>
        <w:rPr>
          <w:rFonts w:hint="eastAsia" w:ascii="宋体" w:hAnsi="宋体" w:cs="宋体"/>
          <w:b/>
          <w:sz w:val="24"/>
          <w:szCs w:val="24"/>
          <w:lang w:val="en-US" w:eastAsia="zh-CN"/>
        </w:rPr>
        <w:t xml:space="preserve">10</w:t>
      </w:r>
      <w:r>
        <w:rPr>
          <w:rFonts w:hint="eastAsia" w:ascii="宋体" w:hAnsi="宋体" w:cs="宋体"/>
          <w:b/>
          <w:sz w:val="24"/>
          <w:szCs w:val="24"/>
        </w:rPr>
        <w:t xml:space="preserve">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s>
        <w:rPr>
          <w:rFonts w:hint="eastAsia" w:ascii="宋体" w:hAnsi="宋体" w:eastAsia="宋体" w:cs="宋体"/>
          <w:color w:val="000000"/>
          <w:sz w:val="24"/>
          <w:szCs w:val="20"/>
          <w:lang w:val="en-US" w:eastAsia="zh-CN" w:bidi="ar"/>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w:t>
      </w:r>
      <w:r>
        <w:rPr>
          <w:rFonts w:hint="eastAsia" w:ascii="宋体" w:hAnsi="宋体" w:eastAsia="宋体" w:cs="宋体"/>
          <w:color w:val="000000"/>
          <w:sz w:val="24"/>
          <w:szCs w:val="20"/>
          <w:lang w:val="en-US" w:eastAsia="zh-CN" w:bidi="ar"/>
        </w:rPr>
        <w:t xml:space="preserve">企业业绩（</w:t>
      </w:r>
      <w:r>
        <w:rPr>
          <w:rFonts w:hint="eastAsia" w:ascii="宋体" w:hAnsi="宋体" w:cs="宋体"/>
          <w:color w:val="000000"/>
          <w:sz w:val="24"/>
          <w:szCs w:val="20"/>
          <w:lang w:val="en-US" w:eastAsia="zh-CN" w:bidi="ar"/>
        </w:rPr>
        <w:t xml:space="preserve">3</w:t>
      </w:r>
      <w:r>
        <w:rPr>
          <w:rFonts w:hint="eastAsia" w:ascii="宋体" w:hAnsi="宋体" w:eastAsia="宋体" w:cs="宋体"/>
          <w:color w:val="000000"/>
          <w:sz w:val="24"/>
          <w:szCs w:val="20"/>
          <w:lang w:val="en-US" w:eastAsia="zh-CN" w:bidi="ar"/>
        </w:rPr>
        <w:t xml:space="preserve">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s>
        <w:rPr>
          <w:rFonts w:hint="eastAsia" w:ascii="Times New Roman" w:hAnsi="宋体" w:eastAsia="宋体" w:cs="宋体"/>
          <w:bCs/>
          <w:sz w:val="24"/>
          <w:szCs w:val="20"/>
          <w:lang w:val="en-US" w:eastAsia="zh-CN" w:bidi="ar"/>
        </w:rPr>
        <w:suppressLineNumbers w:val="0"/>
      </w:pPr>
      <w:r>
        <w:rPr>
          <w:rFonts w:hint="eastAsia" w:ascii="宋体" w:hAnsi="宋体" w:eastAsia="宋体" w:cs="宋体"/>
          <w:color w:val="000000"/>
          <w:sz w:val="24"/>
          <w:szCs w:val="20"/>
          <w:lang w:val="en-US" w:eastAsia="zh-CN" w:bidi="ar"/>
        </w:rPr>
        <w:t xml:space="preserve">投标供应商自202</w:t>
      </w:r>
      <w:r>
        <w:rPr>
          <w:rFonts w:hint="eastAsia" w:ascii="宋体" w:hAnsi="宋体" w:cs="宋体"/>
          <w:color w:val="000000"/>
          <w:sz w:val="24"/>
          <w:szCs w:val="20"/>
          <w:lang w:val="en-US" w:eastAsia="zh-CN" w:bidi="ar"/>
        </w:rPr>
        <w:t xml:space="preserve">3</w:t>
      </w:r>
      <w:r>
        <w:rPr>
          <w:rFonts w:hint="eastAsia" w:ascii="宋体" w:hAnsi="宋体" w:eastAsia="宋体" w:cs="宋体"/>
          <w:color w:val="000000"/>
          <w:sz w:val="24"/>
          <w:szCs w:val="20"/>
          <w:lang w:val="en-US" w:eastAsia="zh-CN" w:bidi="ar"/>
        </w:rPr>
        <w:t xml:space="preserve">年</w:t>
      </w:r>
      <w:r>
        <w:rPr>
          <w:rFonts w:hint="eastAsia" w:ascii="宋体" w:hAnsi="宋体" w:cs="宋体"/>
          <w:color w:val="000000"/>
          <w:sz w:val="24"/>
          <w:szCs w:val="20"/>
          <w:lang w:val="en-US" w:eastAsia="zh-CN" w:bidi="ar"/>
        </w:rPr>
        <w:t xml:space="preserve">1</w:t>
      </w:r>
      <w:r>
        <w:rPr>
          <w:rFonts w:hint="eastAsia" w:ascii="宋体" w:hAnsi="宋体" w:eastAsia="宋体" w:cs="宋体"/>
          <w:color w:val="000000"/>
          <w:sz w:val="24"/>
          <w:szCs w:val="20"/>
          <w:lang w:val="en-US" w:eastAsia="zh-CN" w:bidi="ar"/>
        </w:rPr>
        <w:t xml:space="preserve">月1日以来，承担过</w:t>
      </w:r>
      <w:r>
        <w:rPr>
          <w:rFonts w:hint="eastAsia" w:ascii="宋体" w:hAnsi="宋体" w:eastAsia="宋体" w:cs="宋体"/>
          <w:bCs/>
          <w:color w:val="000000"/>
          <w:sz w:val="24"/>
          <w:szCs w:val="20"/>
          <w:lang w:val="en-US" w:eastAsia="zh-CN" w:bidi="ar"/>
        </w:rPr>
        <w:t xml:space="preserve">同类业绩</w:t>
      </w:r>
      <w:r>
        <w:rPr>
          <w:rFonts w:hint="eastAsia" w:ascii="宋体" w:hAnsi="宋体" w:eastAsia="宋体" w:cs="宋体"/>
          <w:color w:val="000000"/>
          <w:sz w:val="24"/>
          <w:szCs w:val="28"/>
          <w:lang w:val="en-US" w:eastAsia="zh-CN" w:bidi="ar"/>
        </w:rPr>
        <w:t xml:space="preserve">的</w:t>
      </w:r>
      <w:r>
        <w:rPr>
          <w:rFonts w:hint="eastAsia" w:ascii="宋体" w:hAnsi="宋体" w:eastAsia="宋体" w:cs="宋体"/>
          <w:color w:val="000000"/>
          <w:sz w:val="24"/>
          <w:szCs w:val="20"/>
          <w:lang w:val="en-US" w:eastAsia="zh-CN" w:bidi="ar"/>
        </w:rPr>
        <w:t xml:space="preserve">，</w:t>
      </w:r>
      <w:r>
        <w:rPr>
          <w:rFonts w:hint="eastAsia" w:ascii="宋体" w:hAnsi="宋体" w:eastAsia="宋体" w:cs="宋体"/>
          <w:bCs/>
          <w:color w:val="000000"/>
          <w:sz w:val="24"/>
          <w:szCs w:val="20"/>
          <w:lang w:val="en-US" w:eastAsia="zh-CN" w:bidi="ar"/>
        </w:rPr>
        <w:t xml:space="preserve">有一个得</w:t>
      </w:r>
      <w:r>
        <w:rPr>
          <w:rFonts w:hint="eastAsia" w:ascii="宋体" w:hAnsi="宋体" w:cs="宋体"/>
          <w:bCs/>
          <w:color w:val="000000"/>
          <w:sz w:val="24"/>
          <w:szCs w:val="20"/>
          <w:lang w:val="en-US" w:eastAsia="zh-CN" w:bidi="ar"/>
        </w:rPr>
        <w:t xml:space="preserve">1</w:t>
      </w:r>
      <w:r>
        <w:rPr>
          <w:rFonts w:hint="eastAsia" w:ascii="宋体" w:hAnsi="宋体" w:eastAsia="宋体" w:cs="宋体"/>
          <w:bCs/>
          <w:color w:val="000000"/>
          <w:sz w:val="24"/>
          <w:szCs w:val="20"/>
          <w:lang w:val="en-US" w:eastAsia="zh-CN" w:bidi="ar"/>
        </w:rPr>
        <w:t xml:space="preserve">分，</w:t>
      </w:r>
      <w:r>
        <w:rPr>
          <w:rFonts w:hint="eastAsia" w:ascii="宋体" w:hAnsi="宋体" w:eastAsia="宋体" w:cs="宋体"/>
          <w:bCs/>
          <w:color w:val="000000"/>
          <w:sz w:val="24"/>
          <w:szCs w:val="24"/>
          <w:lang w:val="en-US" w:eastAsia="zh-CN" w:bidi="ar"/>
        </w:rPr>
        <w:t xml:space="preserve">本项最高得</w:t>
      </w:r>
      <w:r>
        <w:rPr>
          <w:rFonts w:hint="eastAsia" w:ascii="宋体" w:hAnsi="宋体" w:cs="宋体"/>
          <w:bCs/>
          <w:color w:val="000000"/>
          <w:sz w:val="24"/>
          <w:szCs w:val="24"/>
          <w:lang w:val="en-US" w:eastAsia="zh-CN" w:bidi="ar"/>
        </w:rPr>
        <w:t xml:space="preserve">3</w:t>
      </w:r>
      <w:r>
        <w:rPr>
          <w:rFonts w:hint="eastAsia" w:ascii="宋体" w:hAnsi="宋体" w:eastAsia="宋体" w:cs="宋体"/>
          <w:bCs/>
          <w:color w:val="000000"/>
          <w:sz w:val="24"/>
          <w:szCs w:val="24"/>
          <w:lang w:val="en-US" w:eastAsia="zh-CN" w:bidi="ar"/>
        </w:rPr>
        <w:t xml:space="preserve">分</w:t>
      </w:r>
      <w:r>
        <w:rPr>
          <w:rFonts w:hint="eastAsia" w:ascii="宋体" w:hAnsi="宋体" w:eastAsia="宋体" w:cs="宋体"/>
          <w:color w:val="000000"/>
          <w:sz w:val="24"/>
          <w:szCs w:val="20"/>
          <w:lang w:val="en-US" w:eastAsia="zh-CN" w:bidi="ar"/>
        </w:rPr>
        <w:t xml:space="preserve">。</w:t>
      </w:r>
      <w:r>
        <w:rPr>
          <w:rFonts w:hint="eastAsia" w:ascii="宋体" w:hAnsi="宋体" w:eastAsia="宋体" w:cs="宋体"/>
          <w:color w:val="000000"/>
          <w:sz w:val="24"/>
          <w:szCs w:val="28"/>
          <w:lang w:val="en-US" w:eastAsia="zh-CN" w:bidi="ar"/>
        </w:rPr>
        <w:t xml:space="preserve">提供</w:t>
      </w:r>
      <w:r>
        <w:rPr>
          <w:rFonts w:hint="eastAsia" w:ascii="宋体" w:hAnsi="宋体" w:eastAsia="宋体" w:cs="宋体"/>
          <w:sz w:val="24"/>
          <w:szCs w:val="20"/>
          <w:lang w:val="en-US" w:eastAsia="zh-CN" w:bidi="ar"/>
        </w:rPr>
        <w:t xml:space="preserve">供货</w:t>
      </w:r>
      <w:r>
        <w:rPr>
          <w:rFonts w:hint="eastAsia" w:ascii="宋体" w:hAnsi="宋体" w:eastAsia="宋体" w:cs="宋体"/>
          <w:color w:val="000000"/>
          <w:sz w:val="24"/>
          <w:szCs w:val="28"/>
          <w:lang w:val="en-US" w:eastAsia="zh-CN" w:bidi="ar"/>
        </w:rPr>
        <w:t xml:space="preserve">合同必须是与供应商签署的有效合同。</w:t>
      </w:r>
      <w:r>
        <w:rPr>
          <w:rFonts w:hint="eastAsia" w:ascii="Times New Roman" w:hAnsi="宋体" w:eastAsia="宋体" w:cs="宋体"/>
          <w:bCs/>
          <w:sz w:val="24"/>
          <w:szCs w:val="20"/>
          <w:lang w:val="en-US" w:eastAsia="zh-CN" w:bidi="ar"/>
        </w:rPr>
        <w:t xml:space="preserve">【</w:t>
      </w:r>
      <w:r>
        <w:rPr>
          <w:rFonts w:hint="eastAsia" w:ascii="宋体" w:hAnsi="宋体" w:eastAsia="宋体" w:cs="宋体"/>
          <w:b/>
          <w:bCs/>
          <w:color w:val="000000"/>
          <w:sz w:val="24"/>
          <w:szCs w:val="20"/>
          <w:lang w:val="en-US" w:eastAsia="zh-CN" w:bidi="ar"/>
        </w:rPr>
        <w:t xml:space="preserve">业绩时间以合同签订时间为准，合同原件的扫描件并加盖公章上传至投标文件中，提供不全或无扫描件不得分</w:t>
      </w:r>
      <w:r>
        <w:rPr>
          <w:rFonts w:hint="eastAsia" w:ascii="Times New Roman" w:hAnsi="宋体" w:eastAsia="宋体" w:cs="宋体"/>
          <w:bCs/>
          <w:sz w:val="24"/>
          <w:szCs w:val="20"/>
          <w:lang w:val="en-US" w:eastAsia="zh-CN" w:bidi="ar"/>
        </w:rPr>
        <w:t xml:space="preserve">】</w:t>
      </w:r>
      <w:r/>
    </w:p>
    <w:p>
      <w:pPr>
        <w:numPr>
          <w:ilvl w:val="0"/>
          <w:numId w:val="0"/>
        </w:numPr>
        <w:ind w:left="480" w:right="0"/>
        <w:jc w:val="both"/>
        <w:keepLines w:val="0"/>
        <w:keepNext w:val="0"/>
        <w:spacing w:before="0" w:beforeAutospacing="0" w:after="0" w:afterAutospacing="0" w:line="360" w:lineRule="auto"/>
        <w:widowControl w:val="off"/>
        <w:tabs>
          <w:tab w:val="left" w:pos="525" w:leader="none"/>
          <w:tab w:val="left" w:pos="945" w:leader="none"/>
          <w:tab w:val="left" w:pos="1155" w:leader="none"/>
        </w:tabs>
        <w:rPr>
          <w:rFonts w:hint="eastAsia" w:ascii="宋体" w:hAnsi="宋体" w:eastAsia="宋体" w:cs="宋体"/>
          <w:bCs/>
          <w:color w:val="000000"/>
          <w:sz w:val="24"/>
          <w:szCs w:val="20"/>
          <w:lang w:val="en-US" w:eastAsia="zh-CN" w:bidi="ar"/>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w:t>
      </w:r>
      <w:r>
        <w:rPr>
          <w:rFonts w:hint="eastAsia" w:ascii="宋体" w:hAnsi="宋体" w:eastAsia="宋体" w:cs="宋体"/>
          <w:color w:val="000000"/>
          <w:sz w:val="24"/>
          <w:szCs w:val="20"/>
          <w:lang w:val="en-US" w:eastAsia="zh-CN" w:bidi="ar"/>
        </w:rPr>
        <w:t xml:space="preserve">冷链运输车</w:t>
      </w:r>
      <w:r>
        <w:rPr>
          <w:rFonts w:hint="eastAsia" w:ascii="宋体" w:hAnsi="宋体" w:eastAsia="宋体" w:cs="宋体"/>
          <w:bCs/>
          <w:color w:val="000000"/>
          <w:sz w:val="24"/>
          <w:szCs w:val="20"/>
          <w:lang w:val="en-US" w:eastAsia="zh-CN" w:bidi="ar"/>
        </w:rPr>
        <w:t xml:space="preserve">（</w:t>
      </w:r>
      <w:r>
        <w:rPr>
          <w:rFonts w:hint="eastAsia" w:ascii="宋体" w:hAnsi="宋体" w:cs="宋体"/>
          <w:bCs/>
          <w:color w:val="000000"/>
          <w:sz w:val="24"/>
          <w:szCs w:val="20"/>
          <w:lang w:val="en-US" w:eastAsia="zh-CN" w:bidi="ar"/>
        </w:rPr>
        <w:t xml:space="preserve">2</w:t>
      </w:r>
      <w:r>
        <w:rPr>
          <w:rFonts w:hint="eastAsia" w:ascii="宋体" w:hAnsi="宋体" w:eastAsia="宋体" w:cs="宋体"/>
          <w:bCs/>
          <w:color w:val="000000"/>
          <w:sz w:val="24"/>
          <w:szCs w:val="20"/>
          <w:lang w:val="en-US" w:eastAsia="zh-CN" w:bidi="ar"/>
        </w:rPr>
        <w:t xml:space="preserve">分）：</w:t>
      </w:r>
      <w:r/>
    </w:p>
    <w:p>
      <w:pPr>
        <w:numPr>
          <w:ilvl w:val="0"/>
          <w:numId w:val="0"/>
        </w:numPr>
        <w:ind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s>
        <w:rPr>
          <w:rFonts w:hint="eastAsia" w:ascii="宋体" w:hAnsi="宋体" w:eastAsia="宋体" w:cs="宋体"/>
          <w:b/>
          <w:bCs/>
          <w:color w:val="000000"/>
          <w:sz w:val="24"/>
          <w:szCs w:val="20"/>
          <w:lang w:val="en-US"/>
        </w:rPr>
        <w:suppressLineNumbers w:val="0"/>
      </w:pPr>
      <w:r>
        <w:rPr>
          <w:rFonts w:hint="eastAsia" w:ascii="宋体" w:hAnsi="宋体" w:eastAsia="宋体" w:cs="宋体"/>
          <w:color w:val="000000"/>
          <w:sz w:val="24"/>
          <w:szCs w:val="20"/>
          <w:lang w:val="en-US" w:eastAsia="zh-CN" w:bidi="ar"/>
        </w:rPr>
        <w:t xml:space="preserve">投标供应商为本项目拟投入冷链运输车的有1台得</w:t>
      </w:r>
      <w:r>
        <w:rPr>
          <w:rFonts w:hint="eastAsia" w:ascii="宋体" w:hAnsi="宋体" w:cs="宋体"/>
          <w:color w:val="000000"/>
          <w:sz w:val="24"/>
          <w:szCs w:val="20"/>
          <w:lang w:val="en-US" w:eastAsia="zh-CN" w:bidi="ar"/>
        </w:rPr>
        <w:t xml:space="preserve">1</w:t>
      </w:r>
      <w:r>
        <w:rPr>
          <w:rFonts w:hint="eastAsia" w:ascii="宋体" w:hAnsi="宋体" w:eastAsia="宋体" w:cs="宋体"/>
          <w:color w:val="000000"/>
          <w:sz w:val="24"/>
          <w:szCs w:val="20"/>
          <w:lang w:val="en-US" w:eastAsia="zh-CN" w:bidi="ar"/>
        </w:rPr>
        <w:t xml:space="preserve">分，本项最高得</w:t>
      </w:r>
      <w:r>
        <w:rPr>
          <w:rFonts w:hint="eastAsia" w:ascii="宋体" w:hAnsi="宋体" w:cs="宋体"/>
          <w:color w:val="000000"/>
          <w:sz w:val="24"/>
          <w:szCs w:val="20"/>
          <w:lang w:val="en-US" w:eastAsia="zh-CN" w:bidi="ar"/>
        </w:rPr>
        <w:t xml:space="preserve">2</w:t>
      </w:r>
      <w:r>
        <w:rPr>
          <w:rFonts w:hint="eastAsia" w:ascii="宋体" w:hAnsi="宋体" w:eastAsia="宋体" w:cs="宋体"/>
          <w:color w:val="000000"/>
          <w:sz w:val="24"/>
          <w:szCs w:val="20"/>
          <w:lang w:val="en-US" w:eastAsia="zh-CN" w:bidi="ar"/>
        </w:rPr>
        <w:t xml:space="preserve">分。</w:t>
      </w:r>
      <w:r>
        <w:rPr>
          <w:rFonts w:hint="eastAsia" w:ascii="Times New Roman" w:hAnsi="宋体" w:eastAsia="宋体" w:cs="宋体"/>
          <w:bCs/>
          <w:sz w:val="24"/>
          <w:szCs w:val="20"/>
          <w:lang w:val="en-US" w:eastAsia="zh-CN" w:bidi="ar"/>
        </w:rPr>
        <w:t xml:space="preserve">【</w:t>
      </w:r>
      <w:r>
        <w:rPr>
          <w:rFonts w:hint="eastAsia" w:ascii="Times New Roman" w:hAnsi="宋体" w:eastAsia="宋体" w:cs="宋体"/>
          <w:b/>
          <w:bCs w:val="0"/>
          <w:sz w:val="24"/>
          <w:szCs w:val="20"/>
          <w:lang w:val="zh-TW" w:eastAsia="zh-TW" w:bidi="ar"/>
        </w:rPr>
        <w:t xml:space="preserve">投标时提供购置发票或租赁合同、含车牌的车辆照片、车辆登记证，投标时提供发票</w:t>
      </w:r>
      <w:r>
        <w:rPr>
          <w:rFonts w:hint="default" w:ascii="Times New Roman" w:hAnsi="宋体" w:eastAsia="宋体" w:cs="Times New Roman"/>
          <w:b/>
          <w:bCs w:val="0"/>
          <w:sz w:val="24"/>
          <w:szCs w:val="20"/>
          <w:lang w:val="zh-TW" w:eastAsia="zh-TW" w:bidi="ar"/>
        </w:rPr>
        <w:t xml:space="preserve">(</w:t>
      </w:r>
      <w:r>
        <w:rPr>
          <w:rFonts w:hint="eastAsia" w:ascii="Times New Roman" w:hAnsi="宋体" w:eastAsia="宋体" w:cs="宋体"/>
          <w:b/>
          <w:bCs w:val="0"/>
          <w:sz w:val="24"/>
          <w:szCs w:val="20"/>
          <w:lang w:val="zh-TW" w:eastAsia="zh-TW" w:bidi="ar"/>
        </w:rPr>
        <w:t xml:space="preserve">或租赁合同，如为租赁的还需提供相应设备的租赁合同扫描件，且租赁期须包含本项目供货期</w:t>
      </w:r>
      <w:r>
        <w:rPr>
          <w:rFonts w:hint="default" w:ascii="Times New Roman" w:hAnsi="宋体" w:eastAsia="宋体" w:cs="Times New Roman"/>
          <w:b/>
          <w:bCs w:val="0"/>
          <w:sz w:val="24"/>
          <w:szCs w:val="20"/>
          <w:lang w:val="zh-TW" w:eastAsia="zh-TW" w:bidi="ar"/>
        </w:rPr>
        <w:t xml:space="preserve">)</w:t>
      </w:r>
      <w:r>
        <w:rPr>
          <w:rFonts w:hint="eastAsia" w:ascii="Times New Roman" w:hAnsi="宋体" w:eastAsia="宋体" w:cs="宋体"/>
          <w:b/>
          <w:bCs w:val="0"/>
          <w:sz w:val="24"/>
          <w:szCs w:val="20"/>
          <w:lang w:val="zh-TW" w:eastAsia="zh-TW" w:bidi="ar"/>
        </w:rPr>
        <w:t xml:space="preserve">、车辆登记证原件。上述资料复印件加盖公章放入补充证明文件中，不提供原件本项不得分。</w:t>
      </w:r>
      <w:r>
        <w:rPr>
          <w:rFonts w:hint="eastAsia" w:ascii="Times New Roman" w:hAnsi="宋体" w:eastAsia="宋体" w:cs="宋体"/>
          <w:bCs/>
          <w:sz w:val="24"/>
          <w:szCs w:val="20"/>
          <w:lang w:val="en-US" w:eastAsia="zh-CN" w:bidi="ar"/>
        </w:rPr>
        <w:t xml:space="preserve">】</w:t>
      </w:r>
      <w:r/>
    </w:p>
    <w:p>
      <w:pPr>
        <w:numPr>
          <w:ilvl w:val="0"/>
          <w:numId w:val="0"/>
        </w:numPr>
        <w:ind w:left="480" w:right="0"/>
        <w:jc w:val="both"/>
        <w:keepLines w:val="0"/>
        <w:keepNext w:val="0"/>
        <w:spacing w:before="0" w:beforeAutospacing="0" w:after="0" w:afterAutospacing="0" w:line="360" w:lineRule="auto"/>
        <w:widowControl w:val="off"/>
        <w:tabs>
          <w:tab w:val="left" w:pos="840" w:leader="none"/>
          <w:tab w:val="left" w:pos="1050" w:leader="none"/>
        </w:tabs>
        <w:rPr>
          <w:rFonts w:hint="eastAsia" w:ascii="宋体" w:hAnsi="宋体" w:eastAsia="宋体" w:cs="宋体"/>
          <w:color w:val="000000"/>
          <w:sz w:val="24"/>
          <w:szCs w:val="28"/>
          <w:lang w:val="en-US" w:eastAsia="zh-CN" w:bidi="ar"/>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w:t>
      </w:r>
      <w:r>
        <w:rPr>
          <w:rFonts w:hint="eastAsia" w:ascii="宋体" w:hAnsi="宋体" w:eastAsia="宋体" w:cs="宋体"/>
          <w:color w:val="000000"/>
          <w:sz w:val="24"/>
          <w:szCs w:val="28"/>
          <w:lang w:val="en-US" w:eastAsia="zh-CN" w:bidi="ar"/>
        </w:rPr>
        <w:t xml:space="preserve">供应商投保食品安全责任保险（</w:t>
      </w:r>
      <w:r>
        <w:rPr>
          <w:rFonts w:hint="eastAsia" w:ascii="宋体" w:hAnsi="宋体" w:cs="宋体"/>
          <w:color w:val="000000"/>
          <w:sz w:val="24"/>
          <w:szCs w:val="28"/>
          <w:lang w:val="en-US" w:eastAsia="zh-CN" w:bidi="ar"/>
        </w:rPr>
        <w:t xml:space="preserve">2</w:t>
      </w:r>
      <w:r>
        <w:rPr>
          <w:rFonts w:hint="eastAsia" w:ascii="宋体" w:hAnsi="宋体" w:eastAsia="宋体" w:cs="宋体"/>
          <w:color w:val="000000"/>
          <w:sz w:val="24"/>
          <w:szCs w:val="28"/>
          <w:lang w:val="en-US" w:eastAsia="zh-CN" w:bidi="ar"/>
        </w:rPr>
        <w:t xml:space="preserve">分）：</w:t>
      </w:r>
      <w:r/>
    </w:p>
    <w:p>
      <w:pPr>
        <w:numPr>
          <w:ilvl w:val="0"/>
          <w:numId w:val="0"/>
        </w:numPr>
        <w:ind w:right="0" w:firstLine="480"/>
        <w:jc w:val="both"/>
        <w:keepLines w:val="0"/>
        <w:keepNext w:val="0"/>
        <w:spacing w:before="0" w:beforeAutospacing="0" w:after="0" w:afterAutospacing="0" w:line="360" w:lineRule="auto"/>
        <w:widowControl w:val="off"/>
        <w:tabs>
          <w:tab w:val="left" w:pos="840" w:leader="none"/>
          <w:tab w:val="left" w:pos="1050" w:leader="none"/>
        </w:tabs>
        <w:rPr>
          <w:rFonts w:hint="eastAsia" w:ascii="宋体" w:hAnsi="宋体" w:eastAsia="宋体" w:cs="宋体"/>
          <w:b/>
          <w:bCs w:val="0"/>
          <w:color w:val="000000"/>
          <w:sz w:val="24"/>
          <w:szCs w:val="20"/>
          <w:lang w:val="en-US"/>
        </w:rPr>
        <w:suppressLineNumbers w:val="0"/>
      </w:pPr>
      <w:r>
        <w:rPr>
          <w:rFonts w:hint="eastAsia" w:ascii="Times New Roman" w:hAnsi="宋体" w:eastAsia="宋体" w:cs="宋体"/>
          <w:bCs/>
          <w:sz w:val="24"/>
          <w:szCs w:val="20"/>
          <w:lang w:val="en-US" w:eastAsia="zh-CN" w:bidi="ar"/>
        </w:rPr>
        <w:t xml:space="preserve">投标供应商承诺为本项目投保《食品安全责任险》得</w:t>
      </w:r>
      <w:r>
        <w:rPr>
          <w:rFonts w:hint="eastAsia" w:hAnsi="宋体" w:cs="Times New Roman"/>
          <w:bCs/>
          <w:sz w:val="24"/>
          <w:szCs w:val="20"/>
          <w:lang w:val="en-US" w:eastAsia="zh-CN" w:bidi="ar"/>
        </w:rPr>
        <w:t xml:space="preserve">1</w:t>
      </w:r>
      <w:r>
        <w:rPr>
          <w:rFonts w:hint="eastAsia" w:ascii="Times New Roman" w:hAnsi="宋体" w:eastAsia="宋体" w:cs="宋体"/>
          <w:bCs/>
          <w:sz w:val="24"/>
          <w:szCs w:val="20"/>
          <w:lang w:val="en-US" w:eastAsia="zh-CN" w:bidi="ar"/>
        </w:rPr>
        <w:t xml:space="preserve">分；保单金额不低于</w:t>
      </w:r>
      <w:r>
        <w:rPr>
          <w:rFonts w:hint="default" w:ascii="Times New Roman" w:hAnsi="宋体" w:eastAsia="宋体" w:cs="Times New Roman"/>
          <w:bCs/>
          <w:sz w:val="24"/>
          <w:szCs w:val="20"/>
          <w:lang w:val="en-US" w:eastAsia="zh-CN" w:bidi="ar"/>
        </w:rPr>
        <w:t xml:space="preserve">500</w:t>
      </w:r>
      <w:r>
        <w:rPr>
          <w:rFonts w:hint="eastAsia" w:ascii="Times New Roman" w:hAnsi="宋体" w:eastAsia="宋体" w:cs="宋体"/>
          <w:bCs/>
          <w:sz w:val="24"/>
          <w:szCs w:val="20"/>
          <w:lang w:val="en-US" w:eastAsia="zh-CN" w:bidi="ar"/>
        </w:rPr>
        <w:t xml:space="preserve">万元的得</w:t>
      </w:r>
      <w:r>
        <w:rPr>
          <w:rFonts w:hint="eastAsia" w:hAnsi="宋体" w:cs="Times New Roman"/>
          <w:bCs/>
          <w:sz w:val="24"/>
          <w:szCs w:val="20"/>
          <w:lang w:val="en-US" w:eastAsia="zh-CN" w:bidi="ar"/>
        </w:rPr>
        <w:t xml:space="preserve">1</w:t>
      </w:r>
      <w:r>
        <w:rPr>
          <w:rFonts w:hint="eastAsia" w:ascii="Times New Roman" w:hAnsi="宋体" w:eastAsia="宋体" w:cs="宋体"/>
          <w:bCs/>
          <w:sz w:val="24"/>
          <w:szCs w:val="20"/>
          <w:lang w:val="en-US" w:eastAsia="zh-CN" w:bidi="ar"/>
        </w:rPr>
        <w:t xml:space="preserve">分，低于</w:t>
      </w:r>
      <w:r>
        <w:rPr>
          <w:rFonts w:hint="default" w:ascii="Times New Roman" w:hAnsi="宋体" w:eastAsia="宋体" w:cs="Times New Roman"/>
          <w:bCs/>
          <w:sz w:val="24"/>
          <w:szCs w:val="20"/>
          <w:lang w:val="en-US" w:eastAsia="zh-CN" w:bidi="ar"/>
        </w:rPr>
        <w:t xml:space="preserve">500</w:t>
      </w:r>
      <w:r>
        <w:rPr>
          <w:rFonts w:hint="eastAsia" w:ascii="Times New Roman" w:hAnsi="宋体" w:eastAsia="宋体" w:cs="宋体"/>
          <w:bCs/>
          <w:sz w:val="24"/>
          <w:szCs w:val="20"/>
          <w:lang w:val="en-US" w:eastAsia="zh-CN" w:bidi="ar"/>
        </w:rPr>
        <w:t xml:space="preserve">万元不得分。本项最高得</w:t>
      </w:r>
      <w:r>
        <w:rPr>
          <w:rFonts w:hint="eastAsia" w:hAnsi="宋体" w:cs="Times New Roman"/>
          <w:bCs/>
          <w:sz w:val="24"/>
          <w:szCs w:val="20"/>
          <w:lang w:val="en-US" w:eastAsia="zh-CN" w:bidi="ar"/>
        </w:rPr>
        <w:t xml:space="preserve">2</w:t>
      </w:r>
      <w:r>
        <w:rPr>
          <w:rFonts w:hint="eastAsia" w:ascii="Times New Roman" w:hAnsi="宋体" w:eastAsia="宋体" w:cs="宋体"/>
          <w:bCs/>
          <w:sz w:val="24"/>
          <w:szCs w:val="20"/>
          <w:lang w:val="en-US" w:eastAsia="zh-CN" w:bidi="ar"/>
        </w:rPr>
        <w:t xml:space="preserve">分。</w:t>
      </w:r>
      <w:r>
        <w:rPr>
          <w:rFonts w:hint="eastAsia" w:ascii="Times New Roman" w:hAnsi="宋体" w:eastAsia="宋体" w:cs="宋体"/>
          <w:b/>
          <w:bCs w:val="0"/>
          <w:sz w:val="24"/>
          <w:szCs w:val="20"/>
          <w:lang w:val="en-US" w:eastAsia="zh-CN" w:bidi="ar"/>
        </w:rPr>
        <w:t xml:space="preserve">【提供保险单（须在有效保险期内）或相关承诺书（承诺中标后购买，加盖投标供应商公章）原件扫描件上传至投标文件中；不提供或未按要求提供不得分。】</w:t>
      </w:r>
      <w:r/>
    </w:p>
    <w:p>
      <w:pPr>
        <w:numPr>
          <w:ilvl w:val="0"/>
          <w:numId w:val="0"/>
        </w:numPr>
        <w:ind w:left="48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w:t>
      </w:r>
      <w:r>
        <w:rPr>
          <w:rFonts w:hint="eastAsia" w:ascii="宋体" w:hAnsi="宋体" w:eastAsia="宋体" w:cs="宋体"/>
          <w:sz w:val="24"/>
          <w:szCs w:val="20"/>
          <w:lang w:val="en-US" w:eastAsia="zh-CN" w:bidi="ar"/>
        </w:rPr>
        <w:t xml:space="preserve">供应商提供搭配组合方案（</w:t>
      </w:r>
      <w:r>
        <w:rPr>
          <w:rFonts w:hint="eastAsia" w:ascii="宋体" w:hAnsi="宋体" w:cs="宋体"/>
          <w:sz w:val="24"/>
          <w:szCs w:val="20"/>
          <w:lang w:val="en-US" w:eastAsia="zh-CN" w:bidi="ar"/>
        </w:rPr>
        <w:t xml:space="preserve">3</w:t>
      </w:r>
      <w:r>
        <w:rPr>
          <w:rFonts w:hint="eastAsia" w:ascii="宋体" w:hAnsi="宋体" w:eastAsia="宋体" w:cs="宋体"/>
          <w:sz w:val="24"/>
          <w:szCs w:val="20"/>
          <w:lang w:val="en-US" w:eastAsia="zh-CN" w:bidi="ar"/>
        </w:rPr>
        <w:t xml:space="preserve">分）：</w:t>
      </w:r>
      <w:r/>
    </w:p>
    <w:p>
      <w:pPr>
        <w:numPr>
          <w:ilvl w:val="0"/>
          <w:numId w:val="0"/>
        </w:numPr>
        <w:ind w:right="0" w:firstLine="480"/>
        <w:jc w:val="both"/>
        <w:keepLines w:val="0"/>
        <w:keepNext w:val="0"/>
        <w:spacing w:before="0" w:beforeAutospacing="0" w:after="0" w:afterAutospacing="0" w:line="360" w:lineRule="auto"/>
        <w:widowControl w:val="off"/>
        <w:rPr>
          <w:rFonts w:ascii="宋体" w:hAnsi="宋体" w:cs="宋体"/>
          <w:sz w:val="24"/>
          <w:szCs w:val="24"/>
        </w:rPr>
        <w:suppressLineNumbers w:val="0"/>
      </w:pPr>
      <w:r>
        <w:rPr>
          <w:rFonts w:hint="eastAsia" w:ascii="宋体" w:hAnsi="宋体" w:eastAsia="宋体" w:cs="宋体"/>
          <w:sz w:val="24"/>
          <w:szCs w:val="20"/>
          <w:lang w:val="en-US" w:eastAsia="zh-CN" w:bidi="ar"/>
        </w:rPr>
        <w:t xml:space="preserve">投标供应商对应采购清单展示产品方案及搭配方案。</w:t>
      </w:r>
      <w:r>
        <w:rPr>
          <w:rFonts w:hint="eastAsia" w:ascii="Times New Roman" w:hAnsi="宋体" w:eastAsia="宋体" w:cs="宋体"/>
          <w:bCs/>
          <w:sz w:val="24"/>
          <w:szCs w:val="20"/>
          <w:lang w:val="en-US" w:eastAsia="zh-CN" w:bidi="ar"/>
        </w:rPr>
        <w:t xml:space="preserve">【</w:t>
      </w:r>
      <w:r>
        <w:rPr>
          <w:rFonts w:hint="eastAsia" w:ascii="宋体" w:hAnsi="宋体" w:eastAsia="宋体" w:cs="宋体"/>
          <w:b/>
          <w:bCs/>
          <w:sz w:val="24"/>
          <w:szCs w:val="20"/>
          <w:lang w:val="en-US" w:eastAsia="zh-CN" w:bidi="ar"/>
        </w:rPr>
        <w:t xml:space="preserve">投标供应商需提供本项目所投产品有效的检测报告。</w:t>
      </w:r>
      <w:r>
        <w:rPr>
          <w:rFonts w:hint="eastAsia" w:ascii="Times New Roman" w:hAnsi="宋体" w:eastAsia="宋体" w:cs="宋体"/>
          <w:bCs/>
          <w:sz w:val="24"/>
          <w:szCs w:val="20"/>
          <w:lang w:val="en-US" w:eastAsia="zh-CN" w:bidi="ar"/>
        </w:rPr>
        <w:t xml:space="preserve">】</w:t>
      </w:r>
      <w:r/>
    </w:p>
    <w:p>
      <w:pPr>
        <w:ind w:firstLine="482"/>
        <w:jc w:val="left"/>
        <w:spacing w:line="360" w:lineRule="auto"/>
        <w:rPr>
          <w:rFonts w:ascii="宋体" w:hAnsi="宋体" w:cs="宋体"/>
          <w:b/>
          <w:sz w:val="24"/>
          <w:szCs w:val="22"/>
        </w:rPr>
      </w:pPr>
      <w:r>
        <w:rPr>
          <w:rFonts w:hint="eastAsia" w:ascii="宋体" w:hAnsi="宋体" w:cs="宋体"/>
          <w:b/>
          <w:sz w:val="24"/>
          <w:szCs w:val="22"/>
          <w:lang w:val="en-US" w:eastAsia="zh-CN"/>
        </w:rPr>
        <w:t xml:space="preserve">3、</w:t>
      </w:r>
      <w:r>
        <w:rPr>
          <w:rFonts w:hint="eastAsia" w:ascii="宋体" w:hAnsi="宋体" w:cs="宋体"/>
          <w:b/>
          <w:sz w:val="24"/>
          <w:szCs w:val="22"/>
        </w:rPr>
        <w:t xml:space="preserve">技术方案（</w:t>
      </w:r>
      <w:r>
        <w:rPr>
          <w:rFonts w:hint="eastAsia" w:ascii="宋体" w:hAnsi="宋体" w:cs="宋体"/>
          <w:b/>
          <w:sz w:val="24"/>
          <w:szCs w:val="22"/>
          <w:lang w:val="en-US" w:eastAsia="zh-CN"/>
        </w:rPr>
        <w:t xml:space="preserve">40</w:t>
      </w:r>
      <w:r>
        <w:rPr>
          <w:rFonts w:hint="eastAsia" w:ascii="宋体" w:hAnsi="宋体" w:cs="宋体"/>
          <w:b/>
          <w:sz w:val="24"/>
          <w:szCs w:val="22"/>
        </w:rPr>
        <w:t xml:space="preserve">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w:t>
      </w:r>
      <w:r>
        <w:rPr>
          <w:rFonts w:hint="eastAsia" w:ascii="宋体" w:hAnsi="宋体" w:eastAsia="宋体" w:cs="宋体"/>
          <w:b/>
          <w:bCs/>
          <w:sz w:val="24"/>
          <w:szCs w:val="24"/>
          <w:lang w:val="en-US" w:eastAsia="zh-CN" w:bidi="ar"/>
        </w:rPr>
        <w:t xml:space="preserve">服务承诺</w:t>
      </w:r>
      <w:r>
        <w:rPr>
          <w:rFonts w:hint="eastAsia" w:ascii="宋体" w:hAnsi="宋体" w:eastAsia="宋体" w:cs="楷体"/>
          <w:b/>
          <w:bCs/>
          <w:color w:val="000000"/>
          <w:sz w:val="24"/>
          <w:szCs w:val="20"/>
          <w:lang w:val="en-US" w:eastAsia="zh-CN" w:bidi="ar"/>
        </w:rPr>
        <w:t xml:space="preserve">（</w:t>
      </w:r>
      <w:r>
        <w:rPr>
          <w:rFonts w:hint="eastAsia" w:ascii="宋体" w:hAnsi="宋体" w:cs="楷体"/>
          <w:b/>
          <w:bCs/>
          <w:color w:val="000000"/>
          <w:sz w:val="24"/>
          <w:szCs w:val="20"/>
          <w:lang w:val="en-US" w:eastAsia="zh-CN" w:bidi="ar"/>
        </w:rPr>
        <w:t xml:space="preserve">5</w:t>
      </w:r>
      <w:r>
        <w:rPr>
          <w:rFonts w:hint="eastAsia" w:ascii="宋体" w:hAnsi="宋体" w:eastAsia="宋体" w:cs="楷体"/>
          <w:b/>
          <w:bCs/>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宋体"/>
          <w:sz w:val="24"/>
          <w:szCs w:val="24"/>
          <w:lang w:val="en-US" w:eastAsia="zh-CN" w:bidi="ar"/>
        </w:rPr>
        <w:t xml:space="preserve">售后服务方案：主要包括产品追踪评价、</w:t>
      </w:r>
      <w:r>
        <w:rPr>
          <w:rFonts w:hint="eastAsia" w:ascii="宋体" w:hAnsi="宋体" w:eastAsia="宋体" w:cs="宋体"/>
          <w:bCs/>
          <w:sz w:val="24"/>
          <w:szCs w:val="24"/>
          <w:lang w:val="en-US" w:eastAsia="zh-CN" w:bidi="ar"/>
        </w:rPr>
        <w:t xml:space="preserve">反馈机制、</w:t>
      </w:r>
      <w:r>
        <w:rPr>
          <w:rFonts w:hint="eastAsia" w:ascii="宋体" w:hAnsi="宋体" w:eastAsia="宋体" w:cs="宋体"/>
          <w:sz w:val="24"/>
          <w:szCs w:val="24"/>
          <w:lang w:val="en-US" w:eastAsia="zh-CN" w:bidi="ar"/>
        </w:rPr>
        <w:t xml:space="preserve">退换货流程、投诉处理等内容的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5</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宋体"/>
          <w:sz w:val="24"/>
          <w:szCs w:val="24"/>
          <w:lang w:val="en-US" w:eastAsia="zh-CN" w:bidi="ar"/>
        </w:rPr>
        <w:t xml:space="preserve">方案内容详实、需求贴合度高且条理清晰的该条得</w:t>
      </w:r>
      <w:r>
        <w:rPr>
          <w:rFonts w:hint="eastAsia" w:ascii="宋体" w:hAnsi="宋体" w:cs="楷体"/>
          <w:color w:val="000000"/>
          <w:sz w:val="24"/>
          <w:szCs w:val="20"/>
          <w:lang w:val="en-US" w:eastAsia="zh-CN" w:bidi="ar"/>
        </w:rPr>
        <w:t xml:space="preserve">3</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eastAsia="zh-CN" w:bidi="ar"/>
        </w:rPr>
        <w:suppressLineNumbers w:val="0"/>
      </w:pPr>
      <w:r>
        <w:rPr>
          <w:rFonts w:hint="eastAsia" w:ascii="宋体" w:hAnsi="宋体" w:eastAsia="宋体" w:cs="宋体"/>
          <w:sz w:val="24"/>
          <w:szCs w:val="24"/>
          <w:lang w:val="en-US" w:eastAsia="zh-CN" w:bidi="ar"/>
        </w:rPr>
        <w:t xml:space="preserve">内容较为简单、可行、细节待完善的该条</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1</w:t>
      </w:r>
      <w:r>
        <w:rPr>
          <w:rFonts w:hint="eastAsia" w:ascii="宋体" w:hAnsi="宋体" w:eastAsia="宋体" w:cs="楷体"/>
          <w:color w:val="000000"/>
          <w:sz w:val="24"/>
          <w:szCs w:val="20"/>
          <w:lang w:val="en-US" w:eastAsia="zh-CN" w:bidi="ar"/>
        </w:rPr>
        <w:t xml:space="preserve">分</w:t>
      </w:r>
      <w:r>
        <w:rPr>
          <w:rFonts w:hint="eastAsia" w:ascii="宋体" w:hAnsi="宋体" w:cs="楷体"/>
          <w:color w:val="000000"/>
          <w:sz w:val="24"/>
          <w:szCs w:val="20"/>
          <w:lang w:val="en-US" w:eastAsia="zh-CN" w:bidi="ar"/>
        </w:rPr>
        <w:t xml:space="preserve">；</w:t>
      </w:r>
      <w:r/>
    </w:p>
    <w:p>
      <w:pPr>
        <w:ind w:left="0" w:right="0" w:firstLine="480"/>
        <w:jc w:val="left"/>
        <w:keepLines w:val="0"/>
        <w:keepNext w:val="0"/>
        <w:spacing w:before="0" w:beforeAutospacing="0" w:after="0" w:afterAutospacing="0" w:line="360" w:lineRule="auto"/>
        <w:widowControl w:val="off"/>
        <w:rPr>
          <w:rFonts w:hint="default"/>
          <w:lang w:val="en-US"/>
        </w:rPr>
        <w:suppressLineNumbers w:val="0"/>
      </w:pPr>
      <w:r>
        <w:rPr>
          <w:rFonts w:hint="eastAsia" w:ascii="宋体" w:hAnsi="宋体" w:cs="楷体"/>
          <w:color w:val="000000"/>
          <w:sz w:val="24"/>
          <w:szCs w:val="20"/>
          <w:lang w:val="en-US" w:eastAsia="zh-CN" w:bidi="ar"/>
        </w:rPr>
        <w:t xml:space="preserve">内容没有合理性的，没有逻辑性的，或不提供的，不得分。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楷体"/>
          <w:b/>
          <w:bCs/>
          <w:color w:val="000000"/>
          <w:sz w:val="24"/>
          <w:szCs w:val="20"/>
          <w:lang w:val="en-US"/>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w:t>
      </w:r>
      <w:r>
        <w:rPr>
          <w:rFonts w:hint="eastAsia" w:ascii="宋体" w:hAnsi="宋体" w:eastAsia="宋体" w:cs="楷体"/>
          <w:b/>
          <w:bCs/>
          <w:color w:val="000000"/>
          <w:sz w:val="24"/>
          <w:szCs w:val="20"/>
          <w:lang w:val="en-US" w:eastAsia="zh-CN" w:bidi="ar"/>
        </w:rPr>
        <w:t xml:space="preserve">食品安全保障措施（</w:t>
      </w:r>
      <w:r>
        <w:rPr>
          <w:rFonts w:hint="eastAsia" w:ascii="宋体" w:hAnsi="宋体" w:cs="楷体"/>
          <w:b/>
          <w:bCs/>
          <w:color w:val="000000"/>
          <w:sz w:val="24"/>
          <w:szCs w:val="20"/>
          <w:lang w:val="en-US" w:eastAsia="zh-CN" w:bidi="ar"/>
        </w:rPr>
        <w:t xml:space="preserve">8</w:t>
      </w:r>
      <w:r>
        <w:rPr>
          <w:rFonts w:hint="eastAsia" w:ascii="宋体" w:hAnsi="宋体" w:eastAsia="宋体" w:cs="楷体"/>
          <w:b/>
          <w:bCs/>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食品安全保障措施</w:t>
      </w:r>
      <w:r>
        <w:rPr>
          <w:rFonts w:hint="eastAsia" w:ascii="宋体" w:hAnsi="宋体" w:eastAsia="宋体" w:cs="宋体"/>
          <w:bCs/>
          <w:color w:val="000000"/>
          <w:sz w:val="24"/>
          <w:szCs w:val="20"/>
          <w:lang w:val="en-US" w:eastAsia="zh-CN" w:bidi="ar"/>
        </w:rPr>
        <w:t xml:space="preserve">完整详实且符合实际的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8</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食品安全保障措施</w:t>
      </w:r>
      <w:r>
        <w:rPr>
          <w:rFonts w:hint="eastAsia" w:ascii="宋体" w:hAnsi="宋体" w:eastAsia="宋体" w:cs="宋体"/>
          <w:bCs/>
          <w:color w:val="000000"/>
          <w:sz w:val="24"/>
          <w:szCs w:val="20"/>
          <w:lang w:val="en-US" w:eastAsia="zh-CN" w:bidi="ar"/>
        </w:rPr>
        <w:t xml:space="preserve">基本全面完整的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5</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eastAsia="zh-CN" w:bidi="ar"/>
        </w:rPr>
        <w:suppressLineNumbers w:val="0"/>
      </w:pPr>
      <w:r>
        <w:rPr>
          <w:rFonts w:hint="eastAsia" w:ascii="宋体" w:hAnsi="宋体" w:eastAsia="宋体" w:cs="楷体"/>
          <w:color w:val="000000"/>
          <w:sz w:val="24"/>
          <w:szCs w:val="20"/>
          <w:lang w:val="en-US" w:eastAsia="zh-CN" w:bidi="ar"/>
        </w:rPr>
        <w:t xml:space="preserve">食品安全保障措施</w:t>
      </w:r>
      <w:r>
        <w:rPr>
          <w:rFonts w:hint="eastAsia" w:ascii="宋体" w:hAnsi="宋体" w:eastAsia="宋体" w:cs="宋体"/>
          <w:bCs/>
          <w:color w:val="000000"/>
          <w:sz w:val="24"/>
          <w:szCs w:val="20"/>
          <w:lang w:val="en-US" w:eastAsia="zh-CN" w:bidi="ar"/>
        </w:rPr>
        <w:t xml:space="preserve">有所欠缺的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2</w:t>
      </w:r>
      <w:r>
        <w:rPr>
          <w:rFonts w:hint="eastAsia" w:ascii="宋体" w:hAnsi="宋体" w:eastAsia="宋体" w:cs="楷体"/>
          <w:color w:val="000000"/>
          <w:sz w:val="24"/>
          <w:szCs w:val="20"/>
          <w:lang w:val="en-US" w:eastAsia="zh-CN" w:bidi="ar"/>
        </w:rPr>
        <w:t xml:space="preserve">分</w:t>
      </w:r>
      <w:r>
        <w:rPr>
          <w:rFonts w:hint="eastAsia" w:ascii="宋体" w:hAnsi="宋体" w:cs="楷体"/>
          <w:color w:val="000000"/>
          <w:sz w:val="24"/>
          <w:szCs w:val="20"/>
          <w:lang w:val="en-US" w:eastAsia="zh-CN" w:bidi="ar"/>
        </w:rPr>
        <w:t xml:space="preserve">；</w:t>
      </w:r>
      <w:r/>
    </w:p>
    <w:p>
      <w:pPr>
        <w:ind w:left="0" w:right="0" w:firstLine="480"/>
        <w:jc w:val="left"/>
        <w:keepLines w:val="0"/>
        <w:keepNext w:val="0"/>
        <w:spacing w:before="0" w:beforeAutospacing="0" w:after="0" w:afterAutospacing="0" w:line="360" w:lineRule="auto"/>
        <w:widowControl w:val="off"/>
        <w:rPr>
          <w:rFonts w:hint="eastAsia" w:ascii="宋体" w:hAnsi="宋体" w:cs="楷体"/>
          <w:color w:val="000000"/>
          <w:sz w:val="24"/>
          <w:szCs w:val="20"/>
          <w:lang w:val="en-US" w:eastAsia="zh-CN" w:bidi="ar"/>
        </w:rPr>
        <w:suppressLineNumbers w:val="0"/>
      </w:pPr>
      <w:r>
        <w:rPr>
          <w:rFonts w:hint="eastAsia" w:ascii="宋体" w:hAnsi="宋体" w:cs="楷体"/>
          <w:color w:val="000000"/>
          <w:sz w:val="24"/>
          <w:szCs w:val="20"/>
          <w:lang w:val="en-US" w:eastAsia="zh-CN" w:bidi="ar"/>
        </w:rPr>
        <w:t xml:space="preserve">保障措施没有合理性的，没有逻辑性的，或不提供的，不得分。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b/>
          <w:bCs/>
          <w:color w:val="000000"/>
          <w:sz w:val="24"/>
          <w:szCs w:val="20"/>
          <w:lang w:val="en-US"/>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w:t>
      </w:r>
      <w:r>
        <w:rPr>
          <w:rFonts w:hint="eastAsia" w:ascii="宋体" w:hAnsi="宋体" w:eastAsia="宋体" w:cs="楷体"/>
          <w:b/>
          <w:bCs/>
          <w:color w:val="000000"/>
          <w:sz w:val="24"/>
          <w:szCs w:val="20"/>
          <w:lang w:val="en-US" w:eastAsia="zh-CN" w:bidi="ar"/>
        </w:rPr>
        <w:t xml:space="preserve">食品质量保障措施（8分）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食品质量保障措施</w:t>
      </w:r>
      <w:r>
        <w:rPr>
          <w:rFonts w:hint="eastAsia" w:ascii="宋体" w:hAnsi="宋体" w:eastAsia="宋体" w:cs="宋体"/>
          <w:bCs/>
          <w:color w:val="000000"/>
          <w:sz w:val="24"/>
          <w:szCs w:val="20"/>
          <w:lang w:val="en-US" w:eastAsia="zh-CN" w:bidi="ar"/>
        </w:rPr>
        <w:t xml:space="preserve">完整详实且符合实际的</w:t>
      </w:r>
      <w:r>
        <w:rPr>
          <w:rFonts w:hint="eastAsia" w:ascii="宋体" w:hAnsi="宋体" w:eastAsia="宋体" w:cs="楷体"/>
          <w:color w:val="000000"/>
          <w:sz w:val="24"/>
          <w:szCs w:val="20"/>
          <w:lang w:val="en-US" w:eastAsia="zh-CN" w:bidi="ar"/>
        </w:rPr>
        <w:t xml:space="preserve">得8分；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食品质量保障措施</w:t>
      </w:r>
      <w:r>
        <w:rPr>
          <w:rFonts w:hint="eastAsia" w:ascii="宋体" w:hAnsi="宋体" w:eastAsia="宋体" w:cs="宋体"/>
          <w:bCs/>
          <w:color w:val="000000"/>
          <w:sz w:val="24"/>
          <w:szCs w:val="20"/>
          <w:lang w:val="en-US" w:eastAsia="zh-CN" w:bidi="ar"/>
        </w:rPr>
        <w:t xml:space="preserve">基本全面完整的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5</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eastAsia="zh-CN" w:bidi="ar"/>
        </w:rPr>
        <w:suppressLineNumbers w:val="0"/>
      </w:pPr>
      <w:r>
        <w:rPr>
          <w:rFonts w:hint="eastAsia" w:ascii="宋体" w:hAnsi="宋体" w:eastAsia="宋体" w:cs="楷体"/>
          <w:color w:val="000000"/>
          <w:sz w:val="24"/>
          <w:szCs w:val="20"/>
          <w:lang w:val="en-US" w:eastAsia="zh-CN" w:bidi="ar"/>
        </w:rPr>
        <w:t xml:space="preserve">食品质量保障措施</w:t>
      </w:r>
      <w:r>
        <w:rPr>
          <w:rFonts w:hint="eastAsia" w:ascii="宋体" w:hAnsi="宋体" w:eastAsia="宋体" w:cs="宋体"/>
          <w:bCs/>
          <w:color w:val="000000"/>
          <w:sz w:val="24"/>
          <w:szCs w:val="20"/>
          <w:lang w:val="en-US" w:eastAsia="zh-CN" w:bidi="ar"/>
        </w:rPr>
        <w:t xml:space="preserve">有所欠缺的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2</w:t>
      </w:r>
      <w:r>
        <w:rPr>
          <w:rFonts w:hint="eastAsia" w:ascii="宋体" w:hAnsi="宋体" w:eastAsia="宋体" w:cs="楷体"/>
          <w:color w:val="000000"/>
          <w:sz w:val="24"/>
          <w:szCs w:val="20"/>
          <w:lang w:val="en-US" w:eastAsia="zh-CN" w:bidi="ar"/>
        </w:rPr>
        <w:t xml:space="preserve">分</w:t>
      </w:r>
      <w:r>
        <w:rPr>
          <w:rFonts w:hint="eastAsia" w:ascii="宋体" w:hAnsi="宋体" w:cs="楷体"/>
          <w:color w:val="000000"/>
          <w:sz w:val="24"/>
          <w:szCs w:val="20"/>
          <w:lang w:val="en-US" w:eastAsia="zh-CN" w:bidi="ar"/>
        </w:rPr>
        <w:t xml:space="preserve">；</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cs="楷体"/>
          <w:color w:val="000000"/>
          <w:sz w:val="24"/>
          <w:szCs w:val="20"/>
          <w:lang w:val="en-US" w:eastAsia="zh-CN" w:bidi="ar"/>
        </w:rPr>
        <w:t xml:space="preserve">保障措施没有合理性的，没有逻辑性的，或不提供的，不得分。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楷体"/>
          <w:b/>
          <w:bCs/>
          <w:color w:val="000000"/>
          <w:sz w:val="24"/>
          <w:szCs w:val="20"/>
          <w:lang w:val="en-US"/>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w:t>
      </w:r>
      <w:r>
        <w:rPr>
          <w:rFonts w:hint="eastAsia" w:ascii="宋体" w:hAnsi="宋体" w:eastAsia="宋体" w:cs="楷体"/>
          <w:b/>
          <w:bCs/>
          <w:color w:val="000000"/>
          <w:sz w:val="24"/>
          <w:szCs w:val="20"/>
          <w:lang w:val="en-US" w:eastAsia="zh-CN" w:bidi="ar"/>
        </w:rPr>
        <w:t xml:space="preserve">卫生管理控制方案（食品卫生，人员卫生，环境卫生等）（8分）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卫生管理控制方案（食品卫生，人员卫生，环境卫生等）设置</w:t>
      </w:r>
      <w:r>
        <w:rPr>
          <w:rFonts w:hint="eastAsia" w:ascii="宋体" w:hAnsi="宋体" w:eastAsia="宋体" w:cs="宋体"/>
          <w:bCs/>
          <w:color w:val="000000"/>
          <w:sz w:val="24"/>
          <w:szCs w:val="20"/>
          <w:lang w:val="en-US" w:eastAsia="zh-CN" w:bidi="ar"/>
        </w:rPr>
        <w:t xml:space="preserve">完整详实且符合实际</w:t>
      </w:r>
      <w:r>
        <w:rPr>
          <w:rFonts w:hint="eastAsia" w:ascii="宋体" w:hAnsi="宋体" w:eastAsia="宋体" w:cs="楷体"/>
          <w:color w:val="000000"/>
          <w:sz w:val="24"/>
          <w:szCs w:val="20"/>
          <w:lang w:val="en-US" w:eastAsia="zh-CN" w:bidi="ar"/>
        </w:rPr>
        <w:t xml:space="preserve">的得8分；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卫生管理控制方案（食品卫生，人员卫生，环境卫生等）设置</w:t>
      </w:r>
      <w:r>
        <w:rPr>
          <w:rFonts w:hint="eastAsia" w:ascii="宋体" w:hAnsi="宋体" w:eastAsia="宋体" w:cs="宋体"/>
          <w:bCs/>
          <w:color w:val="000000"/>
          <w:sz w:val="24"/>
          <w:szCs w:val="20"/>
          <w:lang w:val="en-US" w:eastAsia="zh-CN" w:bidi="ar"/>
        </w:rPr>
        <w:t xml:space="preserve">基本全面完整的</w:t>
      </w:r>
      <w:r>
        <w:rPr>
          <w:rFonts w:hint="eastAsia" w:ascii="宋体" w:hAnsi="宋体" w:eastAsia="宋体" w:cs="楷体"/>
          <w:color w:val="000000"/>
          <w:sz w:val="24"/>
          <w:szCs w:val="20"/>
          <w:lang w:val="en-US" w:eastAsia="zh-CN" w:bidi="ar"/>
        </w:rPr>
        <w:t xml:space="preserve">得5分；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eastAsia="zh-CN" w:bidi="ar"/>
        </w:rPr>
        <w:suppressLineNumbers w:val="0"/>
      </w:pPr>
      <w:r>
        <w:rPr>
          <w:rFonts w:hint="eastAsia" w:ascii="宋体" w:hAnsi="宋体" w:eastAsia="宋体" w:cs="楷体"/>
          <w:color w:val="000000"/>
          <w:sz w:val="24"/>
          <w:szCs w:val="20"/>
          <w:lang w:val="en-US" w:eastAsia="zh-CN" w:bidi="ar"/>
        </w:rPr>
        <w:t xml:space="preserve">卫生管理控制方案（食品卫生，人员卫生，环境卫生等）设置</w:t>
      </w:r>
      <w:r>
        <w:rPr>
          <w:rFonts w:hint="eastAsia" w:ascii="宋体" w:hAnsi="宋体" w:eastAsia="宋体" w:cs="宋体"/>
          <w:bCs/>
          <w:color w:val="000000"/>
          <w:sz w:val="24"/>
          <w:szCs w:val="20"/>
          <w:lang w:val="en-US" w:eastAsia="zh-CN" w:bidi="ar"/>
        </w:rPr>
        <w:t xml:space="preserve">有所欠缺的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2</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cs="楷体"/>
          <w:color w:val="000000"/>
          <w:sz w:val="24"/>
          <w:szCs w:val="20"/>
          <w:lang w:val="en-US" w:eastAsia="zh-CN" w:bidi="ar"/>
        </w:rPr>
        <w:t xml:space="preserve">方案没有合理性的，没有逻辑性的，或不提供的，不得分。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楷体"/>
          <w:b/>
          <w:bCs/>
          <w:color w:val="000000"/>
          <w:sz w:val="24"/>
          <w:szCs w:val="20"/>
          <w:lang w:val="en-US"/>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w:t>
      </w:r>
      <w:r>
        <w:rPr>
          <w:rFonts w:hint="eastAsia" w:ascii="宋体" w:hAnsi="宋体" w:eastAsia="宋体" w:cs="楷体"/>
          <w:b/>
          <w:bCs/>
          <w:color w:val="000000"/>
          <w:sz w:val="24"/>
          <w:szCs w:val="20"/>
          <w:lang w:val="en-US" w:eastAsia="zh-CN" w:bidi="ar"/>
        </w:rPr>
        <w:t xml:space="preserve">供应商提供应急响应预案（突发事件应急处理预案）（8分）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各种应急预案</w:t>
      </w:r>
      <w:r>
        <w:rPr>
          <w:rFonts w:hint="eastAsia" w:ascii="宋体" w:hAnsi="宋体" w:eastAsia="宋体" w:cs="宋体"/>
          <w:bCs/>
          <w:color w:val="000000"/>
          <w:sz w:val="24"/>
          <w:szCs w:val="20"/>
          <w:lang w:val="en-US" w:eastAsia="zh-CN" w:bidi="ar"/>
        </w:rPr>
        <w:t xml:space="preserve">完整详实且符合实际的</w:t>
      </w:r>
      <w:r>
        <w:rPr>
          <w:rFonts w:hint="eastAsia" w:ascii="宋体" w:hAnsi="宋体" w:eastAsia="宋体" w:cs="楷体"/>
          <w:color w:val="000000"/>
          <w:sz w:val="24"/>
          <w:szCs w:val="20"/>
          <w:lang w:val="en-US" w:eastAsia="zh-CN" w:bidi="ar"/>
        </w:rPr>
        <w:t xml:space="preserve">得8分；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各种应急预案</w:t>
      </w:r>
      <w:r>
        <w:rPr>
          <w:rFonts w:hint="eastAsia" w:ascii="宋体" w:hAnsi="宋体" w:eastAsia="宋体" w:cs="宋体"/>
          <w:bCs/>
          <w:color w:val="000000"/>
          <w:sz w:val="24"/>
          <w:szCs w:val="20"/>
          <w:lang w:val="en-US" w:eastAsia="zh-CN" w:bidi="ar"/>
        </w:rPr>
        <w:t xml:space="preserve">基本全面完整的</w:t>
      </w:r>
      <w:r>
        <w:rPr>
          <w:rFonts w:hint="eastAsia" w:ascii="宋体" w:hAnsi="宋体" w:eastAsia="宋体" w:cs="楷体"/>
          <w:color w:val="000000"/>
          <w:sz w:val="24"/>
          <w:szCs w:val="20"/>
          <w:lang w:val="en-US" w:eastAsia="zh-CN" w:bidi="ar"/>
        </w:rPr>
        <w:t xml:space="preserve">得5分；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eastAsia="zh-CN" w:bidi="ar"/>
        </w:rPr>
        <w:suppressLineNumbers w:val="0"/>
      </w:pPr>
      <w:r>
        <w:rPr>
          <w:rFonts w:hint="eastAsia" w:ascii="宋体" w:hAnsi="宋体" w:eastAsia="宋体" w:cs="楷体"/>
          <w:color w:val="000000"/>
          <w:sz w:val="24"/>
          <w:szCs w:val="20"/>
          <w:lang w:val="en-US" w:eastAsia="zh-CN" w:bidi="ar"/>
        </w:rPr>
        <w:t xml:space="preserve">各种应急预案</w:t>
      </w:r>
      <w:r>
        <w:rPr>
          <w:rFonts w:hint="eastAsia" w:ascii="宋体" w:hAnsi="宋体" w:eastAsia="宋体" w:cs="宋体"/>
          <w:bCs/>
          <w:color w:val="000000"/>
          <w:sz w:val="24"/>
          <w:szCs w:val="20"/>
          <w:lang w:val="en-US" w:eastAsia="zh-CN" w:bidi="ar"/>
        </w:rPr>
        <w:t xml:space="preserve">有所欠缺的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2</w:t>
      </w:r>
      <w:r>
        <w:rPr>
          <w:rFonts w:hint="eastAsia" w:ascii="宋体" w:hAnsi="宋体" w:eastAsia="宋体" w:cs="楷体"/>
          <w:color w:val="000000"/>
          <w:sz w:val="24"/>
          <w:szCs w:val="20"/>
          <w:lang w:val="en-US" w:eastAsia="zh-CN" w:bidi="ar"/>
        </w:rPr>
        <w:t xml:space="preserve">分</w:t>
      </w:r>
      <w:r>
        <w:rPr>
          <w:rFonts w:hint="eastAsia" w:ascii="宋体" w:hAnsi="宋体" w:cs="楷体"/>
          <w:color w:val="000000"/>
          <w:sz w:val="24"/>
          <w:szCs w:val="20"/>
          <w:lang w:val="en-US" w:eastAsia="zh-CN" w:bidi="ar"/>
        </w:rPr>
        <w:t xml:space="preserve">；</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cs="楷体"/>
          <w:color w:val="000000"/>
          <w:sz w:val="24"/>
          <w:szCs w:val="20"/>
          <w:lang w:val="en-US" w:eastAsia="zh-CN" w:bidi="ar"/>
        </w:rPr>
        <w:t xml:space="preserve">预案没有合理性的，没有逻辑性的，或不提供的，不得分。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b/>
          <w:bCs/>
          <w:color w:val="000000"/>
          <w:sz w:val="24"/>
          <w:szCs w:val="20"/>
          <w:lang w:val="en-US"/>
        </w:rPr>
        <w:suppressLineNumbers w:val="0"/>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w:t>
      </w:r>
      <w:r>
        <w:rPr>
          <w:rFonts w:hint="eastAsia" w:ascii="宋体" w:hAnsi="宋体" w:eastAsia="宋体" w:cs="楷体"/>
          <w:b/>
          <w:bCs/>
          <w:color w:val="000000"/>
          <w:sz w:val="24"/>
          <w:szCs w:val="20"/>
          <w:lang w:val="en-US" w:eastAsia="zh-CN" w:bidi="ar"/>
        </w:rPr>
        <w:t xml:space="preserve">售后服务方案，内容包括仓储物流配送能力及方案、人员分工、文档管理等（</w:t>
      </w:r>
      <w:r>
        <w:rPr>
          <w:rFonts w:hint="eastAsia" w:ascii="宋体" w:hAnsi="宋体" w:cs="楷体"/>
          <w:b/>
          <w:bCs/>
          <w:color w:val="000000"/>
          <w:sz w:val="24"/>
          <w:szCs w:val="20"/>
          <w:lang w:val="en-US" w:eastAsia="zh-CN" w:bidi="ar"/>
        </w:rPr>
        <w:t xml:space="preserve">3</w:t>
      </w:r>
      <w:r>
        <w:rPr>
          <w:rFonts w:hint="eastAsia" w:ascii="宋体" w:hAnsi="宋体" w:eastAsia="宋体" w:cs="楷体"/>
          <w:b/>
          <w:bCs/>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售后服务方案</w:t>
      </w:r>
      <w:r>
        <w:rPr>
          <w:rFonts w:hint="eastAsia" w:ascii="宋体" w:hAnsi="宋体" w:eastAsia="宋体" w:cs="宋体"/>
          <w:bCs/>
          <w:color w:val="000000"/>
          <w:sz w:val="24"/>
          <w:szCs w:val="20"/>
          <w:lang w:val="en-US" w:eastAsia="zh-CN" w:bidi="ar"/>
        </w:rPr>
        <w:t xml:space="preserve">完整详实且符合实际的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3</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rPr>
        <w:suppressLineNumbers w:val="0"/>
      </w:pPr>
      <w:r>
        <w:rPr>
          <w:rFonts w:hint="eastAsia" w:ascii="宋体" w:hAnsi="宋体" w:eastAsia="宋体" w:cs="楷体"/>
          <w:color w:val="000000"/>
          <w:sz w:val="24"/>
          <w:szCs w:val="20"/>
          <w:lang w:val="en-US" w:eastAsia="zh-CN" w:bidi="ar"/>
        </w:rPr>
        <w:t xml:space="preserve">售后服务方案</w:t>
      </w:r>
      <w:r>
        <w:rPr>
          <w:rFonts w:hint="eastAsia" w:ascii="宋体" w:hAnsi="宋体" w:eastAsia="宋体" w:cs="宋体"/>
          <w:bCs/>
          <w:color w:val="000000"/>
          <w:sz w:val="24"/>
          <w:szCs w:val="20"/>
          <w:lang w:val="en-US" w:eastAsia="zh-CN" w:bidi="ar"/>
        </w:rPr>
        <w:t xml:space="preserve">基本全面完整的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2</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eastAsia="zh-CN" w:bidi="ar"/>
        </w:rPr>
        <w:suppressLineNumbers w:val="0"/>
      </w:pPr>
      <w:r>
        <w:rPr>
          <w:rFonts w:hint="eastAsia" w:ascii="宋体" w:hAnsi="宋体" w:eastAsia="宋体" w:cs="楷体"/>
          <w:color w:val="000000"/>
          <w:sz w:val="24"/>
          <w:szCs w:val="20"/>
          <w:lang w:val="en-US" w:eastAsia="zh-CN" w:bidi="ar"/>
        </w:rPr>
        <w:t xml:space="preserve">售后服务方案</w:t>
      </w:r>
      <w:r>
        <w:rPr>
          <w:rFonts w:hint="eastAsia" w:ascii="宋体" w:hAnsi="宋体" w:eastAsia="宋体" w:cs="宋体"/>
          <w:bCs/>
          <w:color w:val="000000"/>
          <w:sz w:val="24"/>
          <w:szCs w:val="20"/>
          <w:lang w:val="en-US" w:eastAsia="zh-CN" w:bidi="ar"/>
        </w:rPr>
        <w:t xml:space="preserve">有所欠缺的</w:t>
      </w:r>
      <w:r>
        <w:rPr>
          <w:rFonts w:hint="eastAsia" w:ascii="宋体" w:hAnsi="宋体" w:eastAsia="宋体" w:cs="楷体"/>
          <w:color w:val="000000"/>
          <w:sz w:val="24"/>
          <w:szCs w:val="20"/>
          <w:lang w:val="en-US" w:eastAsia="zh-CN" w:bidi="ar"/>
        </w:rPr>
        <w:t xml:space="preserve">得</w:t>
      </w:r>
      <w:r>
        <w:rPr>
          <w:rFonts w:hint="eastAsia" w:ascii="宋体" w:hAnsi="宋体" w:cs="楷体"/>
          <w:color w:val="000000"/>
          <w:sz w:val="24"/>
          <w:szCs w:val="20"/>
          <w:lang w:val="en-US" w:eastAsia="zh-CN" w:bidi="ar"/>
        </w:rPr>
        <w:t xml:space="preserve">1</w:t>
      </w:r>
      <w:r>
        <w:rPr>
          <w:rFonts w:hint="eastAsia" w:ascii="宋体" w:hAnsi="宋体" w:eastAsia="宋体" w:cs="楷体"/>
          <w:color w:val="000000"/>
          <w:sz w:val="24"/>
          <w:szCs w:val="20"/>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楷体"/>
          <w:color w:val="000000"/>
          <w:sz w:val="24"/>
          <w:szCs w:val="20"/>
          <w:lang w:val="en-US" w:eastAsia="zh-CN" w:bidi="ar"/>
        </w:rPr>
        <w:suppressLineNumbers w:val="0"/>
      </w:pPr>
      <w:r>
        <w:rPr>
          <w:rFonts w:hint="eastAsia" w:ascii="宋体" w:hAnsi="宋体" w:cs="楷体"/>
          <w:color w:val="000000"/>
          <w:sz w:val="24"/>
          <w:szCs w:val="20"/>
          <w:lang w:val="en-US" w:eastAsia="zh-CN" w:bidi="ar"/>
        </w:rPr>
        <w:t xml:space="preserve">预案没有合理性的，没有逻辑性的，或不提供的，不得分。</w:t>
      </w:r>
      <w:r/>
    </w:p>
    <w:p>
      <w:pPr>
        <w:pStyle w:val="1253"/>
        <w:rPr>
          <w:rFonts w:hint="eastAsia"/>
          <w:lang w:val="en-US" w:eastAsia="zh-CN"/>
        </w:rPr>
      </w:pPr>
      <w:r>
        <w:rPr>
          <w:rFonts w:hint="eastAsia"/>
          <w:lang w:val="en-US" w:eastAsia="zh-CN"/>
        </w:rPr>
      </w:r>
      <w:r/>
    </w:p>
    <w:p>
      <w:pPr>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技术标评委在5人及5人以上的，取所有成员的平均值。评分办法及评分细则的解释权属采购人。未列入本评分细则的其他条件不作为评分内容。</w:t>
      </w:r>
      <w:r/>
    </w:p>
    <w:p>
      <w:pPr>
        <w:ind w:firstLine="480"/>
        <w:jc w:val="left"/>
        <w:spacing w:line="360" w:lineRule="auto"/>
        <w:tabs>
          <w:tab w:val="left" w:pos="945" w:leader="none"/>
          <w:tab w:val="left" w:pos="1155" w:leader="none"/>
        </w:tabs>
        <w:rPr>
          <w:rFonts w:ascii="宋体" w:hAnsi="宋体" w:cs="宋体"/>
          <w:bCs/>
          <w:sz w:val="24"/>
          <w:szCs w:val="24"/>
        </w:rPr>
      </w:pPr>
      <w:r/>
      <w:bookmarkStart w:id="61" w:name="_GoBack"/>
      <w:r/>
      <w:bookmarkEnd w:id="61"/>
      <w:r>
        <w:rPr>
          <w:rFonts w:hint="eastAsia" w:ascii="宋体" w:hAnsi="宋体" w:cs="宋体"/>
          <w:bCs/>
          <w:sz w:val="24"/>
          <w:szCs w:val="24"/>
        </w:rPr>
        <w:t xml:space="preserve">如评审过程中出现异常低价投标（响应），由评审委员会启动异常低价投标 （响应）审查的情形和具体要求，包括：</w:t>
      </w:r>
      <w:r/>
    </w:p>
    <w:p>
      <w:pPr>
        <w:ind w:firstLine="480"/>
        <w:jc w:val="left"/>
        <w:spacing w:line="360" w:lineRule="auto"/>
        <w:tabs>
          <w:tab w:val="left" w:pos="945" w:leader="none"/>
          <w:tab w:val="left" w:pos="1155" w:leader="none"/>
        </w:tabs>
        <w:rPr>
          <w:rFonts w:ascii="宋体" w:hAnsi="宋体" w:cs="宋体"/>
          <w:bCs/>
          <w:sz w:val="24"/>
          <w:szCs w:val="24"/>
        </w:rPr>
      </w:pPr>
      <w:r>
        <w:rPr>
          <w:rFonts w:ascii="宋体" w:hAnsi="宋体" w:cs="宋体"/>
          <w:bCs/>
          <w:sz w:val="24"/>
          <w:szCs w:val="24"/>
        </w:rPr>
        <w:t xml:space="preserve">（一）</w:t>
      </w:r>
      <w:r>
        <w:rPr>
          <w:rFonts w:hint="eastAsia" w:ascii="宋体" w:hAnsi="宋体" w:cs="宋体"/>
          <w:bCs/>
          <w:sz w:val="24"/>
          <w:szCs w:val="24"/>
        </w:rPr>
        <w:t xml:space="preserve">评审过程中出现下列情形之一的，评审委员会应当启动异常低价投标（响应）审查程序：</w:t>
      </w:r>
      <w:r/>
    </w:p>
    <w:p>
      <w:pPr>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1</w:t>
      </w:r>
      <w:r>
        <w:rPr>
          <w:rFonts w:hint="eastAsia" w:ascii="宋体" w:hAnsi="宋体" w:cs="宋体"/>
          <w:bCs/>
          <w:sz w:val="24"/>
          <w:szCs w:val="24"/>
        </w:rPr>
        <w:t xml:space="preserve">．投标（响应）报价低于采购项目预算 </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采购项目预算×</w:t>
      </w:r>
      <w:r>
        <w:rPr>
          <w:rFonts w:ascii="宋体" w:hAnsi="宋体" w:cs="宋体"/>
          <w:bCs/>
          <w:sz w:val="24"/>
          <w:szCs w:val="24"/>
        </w:rPr>
        <w:t xml:space="preserve">50%</w:t>
      </w:r>
      <w:r>
        <w:rPr>
          <w:rFonts w:hint="eastAsia" w:ascii="宋体" w:hAnsi="宋体" w:cs="宋体"/>
          <w:bCs/>
          <w:sz w:val="24"/>
          <w:szCs w:val="24"/>
        </w:rPr>
        <w:t xml:space="preserve">；</w:t>
      </w:r>
      <w:r/>
    </w:p>
    <w:p>
      <w:pPr>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2</w:t>
      </w:r>
      <w:r>
        <w:rPr>
          <w:rFonts w:hint="eastAsia" w:ascii="宋体" w:hAnsi="宋体" w:cs="宋体"/>
          <w:bCs/>
          <w:sz w:val="24"/>
          <w:szCs w:val="24"/>
        </w:rPr>
        <w:t xml:space="preserve">．投标（响应）报价低于采购项目最高限价 </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 </w:t>
      </w:r>
      <w:r/>
    </w:p>
    <w:p>
      <w:pPr>
        <w:ind w:firstLine="480"/>
        <w:jc w:val="left"/>
        <w:spacing w:line="360" w:lineRule="auto"/>
        <w:tabs>
          <w:tab w:val="left" w:pos="945" w:leader="none"/>
          <w:tab w:val="left" w:pos="1155"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．评审委员会认定的供应商报价过低、有可能影响产品质量或者不能诚信履约的其他情形。 </w:t>
      </w:r>
      <w:r/>
    </w:p>
    <w:p>
      <w:pPr>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945" w:leader="none"/>
          <w:tab w:val="left" w:pos="1155" w:leader="none"/>
        </w:tabs>
        <w:rPr>
          <w:rFonts w:ascii="宋体" w:hAnsi="宋体" w:cs="宋体"/>
          <w:b/>
          <w:bCs/>
          <w:sz w:val="24"/>
          <w:szCs w:val="24"/>
        </w:rPr>
      </w:pPr>
      <w:r>
        <w:rPr>
          <w:rFonts w:hint="eastAsia" w:ascii="宋体" w:hAnsi="宋体" w:cs="宋体"/>
          <w:b/>
          <w:bCs/>
          <w:sz w:val="24"/>
          <w:szCs w:val="24"/>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jc w:val="left"/>
        <w:spacing w:line="360" w:lineRule="auto"/>
        <w:widowControl/>
        <w:rPr>
          <w:rFonts w:ascii="宋体" w:hAnsi="宋体" w:cs="宋体"/>
          <w:b/>
          <w:sz w:val="24"/>
          <w:szCs w:val="24"/>
        </w:rPr>
      </w:pPr>
      <w:r>
        <w:rPr>
          <w:rFonts w:ascii="宋体" w:hAnsi="宋体" w:cs="宋体"/>
          <w:bCs/>
          <w:sz w:val="24"/>
          <w:szCs w:val="24"/>
        </w:rPr>
        <w:br w:type="page" w:clear="all"/>
      </w:r>
      <w:r/>
    </w:p>
    <w:p>
      <w:pPr>
        <w:ind w:firstLine="480"/>
        <w:jc w:val="left"/>
        <w:spacing w:line="360" w:lineRule="auto"/>
        <w:rPr>
          <w:rFonts w:ascii="宋体" w:hAnsi="宋体" w:cs="宋体"/>
          <w:bCs/>
          <w:sz w:val="24"/>
          <w:szCs w:val="24"/>
        </w:rPr>
        <w:outlineLvl w:val="2"/>
      </w:pPr>
      <w:r>
        <w:rPr>
          <w:rFonts w:ascii="宋体" w:hAnsi="宋体" w:cs="宋体"/>
          <w:bCs/>
          <w:sz w:val="24"/>
          <w:szCs w:val="24"/>
        </w:rPr>
        <w:t xml:space="preserve">三、</w:t>
      </w:r>
      <w:r>
        <w:rPr>
          <w:rFonts w:hint="eastAsia" w:ascii="宋体" w:hAnsi="宋体" w:cs="宋体"/>
          <w:bCs/>
          <w:sz w:val="24"/>
          <w:szCs w:val="24"/>
        </w:rPr>
        <w:t xml:space="preserve">政府采购政策（包括但不限于下列具体政策要求）</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sz w:val="24"/>
          <w:szCs w:val="24"/>
          <w:lang w:eastAsia="zh-CN"/>
        </w:rPr>
        <w:t xml:space="preserve">供的</w:t>
      </w:r>
      <w:r>
        <w:rPr>
          <w:rFonts w:hint="eastAsia" w:ascii="宋体" w:hAnsi="宋体" w:cs="宋体"/>
          <w:sz w:val="24"/>
          <w:szCs w:val="24"/>
        </w:rPr>
        <w:t xml:space="preserve">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
          <w:sz w:val="32"/>
          <w:szCs w:val="32"/>
        </w:rPr>
      </w:pPr>
      <w:r>
        <w:rPr>
          <w:rFonts w:hint="eastAsia" w:ascii="宋体" w:hAnsi="宋体" w:cs="宋体"/>
          <w:sz w:val="24"/>
          <w:szCs w:val="24"/>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6.中标、成交供应商可采用合同融资形式，中标人可凭政府采购合同办理融资贷款，详见政府采购网“政采贷”专栏。</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8.本项目中如有涉及数据库、操作系统、通用服务器、工作站、一体式计算机、便携式计算机、台式计算机等七种软硬件的，投标人不得违反财政部、工信部共同发</w:t>
      </w:r>
      <w:r>
        <w:rPr>
          <w:rFonts w:hint="eastAsia" w:ascii="宋体" w:hAnsi="宋体" w:cs="宋体"/>
          <w:sz w:val="24"/>
          <w:szCs w:val="24"/>
          <w:lang w:eastAsia="zh-CN"/>
        </w:rPr>
        <w:t xml:space="preserve">布的</w:t>
      </w:r>
      <w:r>
        <w:rPr>
          <w:rFonts w:hint="eastAsia" w:ascii="宋体" w:hAnsi="宋体" w:cs="宋体"/>
          <w:sz w:val="24"/>
          <w:szCs w:val="24"/>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cs="宋体"/>
          <w:b/>
          <w:sz w:val="24"/>
          <w:szCs w:val="24"/>
          <w:lang w:val="zh-CN"/>
        </w:rPr>
      </w:pPr>
      <w:r>
        <w:rPr>
          <w:rFonts w:hint="eastAsia" w:ascii="宋体" w:hAnsi="宋体" w:cs="宋体"/>
          <w:sz w:val="24"/>
          <w:szCs w:val="24"/>
        </w:rPr>
        <w:t xml:space="preserve">11.</w:t>
      </w:r>
      <w:r>
        <w:rPr>
          <w:rFonts w:hint="eastAsia" w:ascii="宋体" w:hAnsi="宋体" w:cs="宋体"/>
          <w:sz w:val="24"/>
          <w:szCs w:val="24"/>
          <w:lang w:val="en"/>
        </w:rPr>
        <w:t xml:space="preserve">采购人原则上应当自收到发票后10个工作日内将资金支付到合同约定的供应商账户。</w:t>
      </w:r>
      <w:r/>
    </w:p>
    <w:p>
      <w:pPr>
        <w:ind w:firstLine="480"/>
        <w:jc w:val="left"/>
        <w:spacing w:line="360" w:lineRule="auto"/>
        <w:tabs>
          <w:tab w:val="left" w:pos="945" w:leader="none"/>
          <w:tab w:val="left" w:pos="1155" w:leader="none"/>
        </w:tabs>
        <w:rPr>
          <w:rFonts w:ascii="宋体" w:hAnsi="宋体" w:cs="宋体"/>
          <w:bCs/>
          <w:sz w:val="24"/>
          <w:szCs w:val="24"/>
        </w:rPr>
        <w:sectPr>
          <w:headerReference w:type="default" r:id="rId12"/>
          <w:footerReference w:type="default" r:id="rId20"/>
          <w:footerReference w:type="first" r:id="rId21"/>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jc w:val="left"/>
        <w:spacing w:line="360" w:lineRule="auto"/>
        <w:rPr>
          <w:rFonts w:ascii="宋体" w:hAnsi="宋体" w:cs="宋体"/>
          <w:bCs/>
          <w:sz w:val="24"/>
          <w:szCs w:val="24"/>
        </w:rPr>
        <w:outlineLvl w:val="1"/>
      </w:pPr>
      <w:r>
        <w:rPr>
          <w:rFonts w:hint="eastAsia" w:ascii="宋体" w:hAnsi="宋体" w:cs="宋体"/>
          <w:bCs/>
          <w:sz w:val="24"/>
          <w:szCs w:val="24"/>
        </w:rPr>
        <w:t xml:space="preserve">附件二：投标文件格式</w:t>
      </w:r>
      <w:r/>
    </w:p>
    <w:p>
      <w:pPr>
        <w:rPr>
          <w:rFonts w:ascii="黑体" w:eastAsia="黑体"/>
          <w:bCs/>
          <w:sz w:val="32"/>
        </w:rPr>
      </w:pPr>
      <w:r>
        <w:rPr>
          <w:rFonts w:ascii="黑体" w:eastAsia="黑体"/>
          <w:bCs/>
          <w:sz w:val="32"/>
        </w:rPr>
      </w:r>
      <w:r/>
    </w:p>
    <w:p>
      <w:pPr>
        <w:jc w:val="center"/>
        <w:rPr>
          <w:rFonts w:ascii="宋体" w:hAnsi="宋体" w:cs="宋体"/>
          <w:b/>
          <w:sz w:val="52"/>
          <w:szCs w:val="52"/>
        </w:rPr>
      </w:pPr>
      <w:r>
        <w:rPr>
          <w:rFonts w:hint="eastAsia" w:ascii="宋体" w:hAnsi="宋体" w:cs="宋体"/>
          <w:b/>
          <w:sz w:val="52"/>
          <w:szCs w:val="52"/>
        </w:rPr>
        <w:t xml:space="preserve">投</w:t>
      </w:r>
      <w:r/>
    </w:p>
    <w:p>
      <w:pPr>
        <w:jc w:val="center"/>
        <w:rPr>
          <w:rFonts w:ascii="宋体" w:hAnsi="宋体" w:cs="宋体"/>
          <w:b/>
          <w:sz w:val="72"/>
        </w:rPr>
      </w:pPr>
      <w:r>
        <w:rPr>
          <w:rFonts w:ascii="宋体" w:hAnsi="宋体" w:cs="宋体"/>
          <w:b/>
          <w:sz w:val="72"/>
        </w:rPr>
      </w:r>
      <w:r/>
    </w:p>
    <w:p>
      <w:pPr>
        <w:jc w:val="center"/>
        <w:rPr>
          <w:rFonts w:ascii="宋体" w:hAnsi="宋体" w:cs="宋体"/>
          <w:b/>
          <w:sz w:val="52"/>
          <w:szCs w:val="52"/>
        </w:rPr>
      </w:pPr>
      <w:r>
        <w:rPr>
          <w:rFonts w:hint="eastAsia" w:ascii="宋体" w:hAnsi="宋体" w:cs="宋体"/>
          <w:b/>
          <w:sz w:val="52"/>
          <w:szCs w:val="52"/>
        </w:rPr>
        <w:t xml:space="preserve">标</w:t>
      </w:r>
      <w:r/>
    </w:p>
    <w:p>
      <w:pPr>
        <w:jc w:val="center"/>
        <w:rPr>
          <w:rFonts w:ascii="宋体" w:hAnsi="宋体" w:cs="宋体"/>
          <w:b/>
          <w:sz w:val="72"/>
        </w:rPr>
      </w:pPr>
      <w:r>
        <w:rPr>
          <w:rFonts w:ascii="宋体" w:hAnsi="宋体" w:cs="宋体"/>
          <w:b/>
          <w:sz w:val="72"/>
        </w:rPr>
      </w:r>
      <w:r/>
    </w:p>
    <w:p>
      <w:pPr>
        <w:jc w:val="center"/>
        <w:rPr>
          <w:rFonts w:ascii="宋体" w:hAnsi="宋体" w:cs="宋体"/>
          <w:b/>
          <w:sz w:val="52"/>
          <w:szCs w:val="52"/>
        </w:rPr>
      </w:pPr>
      <w:r>
        <w:rPr>
          <w:rFonts w:hint="eastAsia" w:ascii="宋体" w:hAnsi="宋体" w:cs="宋体"/>
          <w:b/>
          <w:sz w:val="52"/>
          <w:szCs w:val="52"/>
        </w:rPr>
        <w:t xml:space="preserve">文</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hint="eastAsia" w:ascii="宋体" w:hAnsi="宋体" w:cs="宋体"/>
          <w:b/>
          <w:sz w:val="52"/>
          <w:szCs w:val="52"/>
        </w:rPr>
        <w:t xml:space="preserve">件</w:t>
      </w:r>
      <w:r/>
    </w:p>
    <w:p>
      <w:pPr>
        <w:jc w:val="center"/>
        <w:rPr>
          <w:rFonts w:ascii="宋体" w:hAnsi="宋体" w:cs="宋体"/>
          <w:b/>
          <w:sz w:val="52"/>
          <w:szCs w:val="52"/>
        </w:rPr>
      </w:pPr>
      <w:r>
        <w:rPr>
          <w:rFonts w:ascii="宋体" w:hAnsi="宋体" w:cs="宋体"/>
          <w:b/>
          <w:sz w:val="52"/>
          <w:szCs w:val="52"/>
        </w:rPr>
      </w:r>
      <w:r/>
    </w:p>
    <w:p>
      <w:pPr>
        <w:pStyle w:val="1271"/>
        <w:jc w:val="center"/>
        <w:rPr>
          <w:rFonts w:ascii="宋体" w:hAnsi="宋体" w:cs="宋体"/>
          <w:bCs/>
          <w:sz w:val="52"/>
          <w:szCs w:val="52"/>
        </w:rPr>
      </w:pPr>
      <w:r>
        <w:rPr>
          <w:rFonts w:ascii="宋体" w:hAnsi="宋体" w:cs="宋体"/>
          <w:bCs/>
          <w:sz w:val="52"/>
          <w:szCs w:val="52"/>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rPr>
          <w:rFonts w:hint="eastAsia" w:ascii="宋体" w:hAnsi="宋体" w:eastAsia="宋体"/>
          <w:bCs/>
          <w:sz w:val="30"/>
          <w:szCs w:val="30"/>
          <w:highlight w:val="yellow"/>
          <w:lang w:val="en-US" w:eastAsia="zh-CN"/>
        </w:rPr>
      </w:pPr>
      <w:r/>
      <w:bookmarkStart w:id="36" w:name="_Toc31708"/>
      <w:r/>
      <w:bookmarkStart w:id="37" w:name="_Toc3725"/>
      <w:r>
        <w:rPr>
          <w:rFonts w:hint="eastAsia" w:ascii="宋体" w:hAnsi="宋体" w:cs="宋体"/>
          <w:bCs/>
          <w:sz w:val="30"/>
          <w:szCs w:val="30"/>
        </w:rPr>
        <w:t xml:space="preserve">采购项目编号：</w:t>
      </w:r>
      <w:bookmarkEnd w:id="36"/>
      <w:r/>
      <w:bookmarkEnd w:id="37"/>
      <w:r>
        <w:rPr>
          <w:rFonts w:ascii="宋体" w:hAnsi="宋体"/>
          <w:bCs/>
          <w:sz w:val="30"/>
          <w:szCs w:val="30"/>
        </w:rPr>
        <w:t xml:space="preserve">JSZC-</w:t>
      </w:r>
      <w:r>
        <w:rPr>
          <w:rFonts w:hint="eastAsia" w:ascii="宋体" w:hAnsi="宋体"/>
          <w:bCs/>
          <w:sz w:val="30"/>
          <w:szCs w:val="30"/>
          <w:highlight w:val="none"/>
          <w:lang w:val="en-US" w:eastAsia="zh-CN"/>
        </w:rPr>
        <w:t xml:space="preserve"> </w:t>
      </w:r>
      <w:r/>
    </w:p>
    <w:p>
      <w:pPr>
        <w:ind w:left="2100" w:hanging="2100"/>
        <w:spacing w:line="360" w:lineRule="auto"/>
        <w:rPr>
          <w:rFonts w:ascii="宋体" w:hAnsi="宋体"/>
          <w:bCs/>
          <w:sz w:val="30"/>
          <w:szCs w:val="30"/>
        </w:rPr>
      </w:pPr>
      <w:r>
        <w:rPr>
          <w:rFonts w:hint="eastAsia" w:ascii="宋体" w:hAnsi="宋体"/>
          <w:bCs/>
          <w:sz w:val="30"/>
          <w:szCs w:val="30"/>
        </w:rPr>
        <w:t xml:space="preserve">采购项目名称：2026年度梁溪区退役军人慰问物资采购项目</w:t>
      </w:r>
      <w:r/>
    </w:p>
    <w:p>
      <w:pPr>
        <w:rPr>
          <w:rFonts w:ascii="宋体" w:hAnsi="宋体" w:cs="宋体"/>
          <w:bCs/>
          <w:sz w:val="28"/>
          <w:szCs w:val="28"/>
        </w:rPr>
      </w:pPr>
      <w:r>
        <w:rPr>
          <w:rFonts w:hint="eastAsia" w:ascii="宋体" w:hAnsi="宋体" w:cs="宋体"/>
          <w:bCs/>
          <w:sz w:val="28"/>
          <w:szCs w:val="28"/>
        </w:rPr>
        <w:t xml:space="preserve">投标人：</w:t>
      </w:r>
      <w:r/>
    </w:p>
    <w:p>
      <w:pPr>
        <w:jc w:val="center"/>
        <w:rPr>
          <w:rFonts w:hint="eastAsia" w:ascii="宋体" w:hAnsi="宋体" w:cs="宋体"/>
          <w:bCs/>
          <w:sz w:val="28"/>
          <w:szCs w:val="28"/>
        </w:rPr>
      </w:pPr>
      <w:r>
        <w:rPr>
          <w:rFonts w:hint="eastAsia" w:ascii="宋体" w:hAnsi="宋体" w:cs="宋体"/>
          <w:bCs/>
          <w:sz w:val="28"/>
          <w:szCs w:val="28"/>
        </w:rPr>
      </w:r>
      <w:r/>
    </w:p>
    <w:p>
      <w:pPr>
        <w:jc w:val="center"/>
        <w:rPr>
          <w:rFonts w:hint="eastAsia" w:ascii="宋体" w:hAnsi="宋体" w:cs="宋体"/>
          <w:bCs/>
          <w:sz w:val="28"/>
          <w:szCs w:val="28"/>
        </w:rPr>
      </w:pPr>
      <w:r>
        <w:rPr>
          <w:rFonts w:hint="eastAsia" w:ascii="宋体" w:hAnsi="宋体" w:cs="宋体"/>
          <w:bCs/>
          <w:sz w:val="28"/>
          <w:szCs w:val="28"/>
        </w:rPr>
      </w:r>
      <w:r/>
    </w:p>
    <w:p>
      <w:pPr>
        <w:jc w:val="center"/>
        <w:rPr>
          <w:rFonts w:ascii="宋体" w:hAnsi="宋体" w:cs="宋体"/>
          <w:bCs/>
          <w:sz w:val="28"/>
          <w:szCs w:val="28"/>
        </w:rPr>
      </w:pPr>
      <w:r>
        <w:rPr>
          <w:rFonts w:hint="eastAsia" w:ascii="宋体" w:hAnsi="宋体" w:cs="宋体"/>
          <w:bCs/>
          <w:sz w:val="28"/>
          <w:szCs w:val="28"/>
        </w:rPr>
        <w:t xml:space="preserve">年  月  日</w:t>
      </w:r>
      <w:bookmarkStart w:id="38" w:name="一．报价函（格式）"/>
      <w:r/>
      <w:bookmarkEnd w:id="38"/>
      <w:r/>
      <w:r/>
    </w:p>
    <w:p>
      <w:pPr>
        <w:jc w:val="center"/>
        <w:rPr>
          <w:rFonts w:ascii="宋体" w:hAnsi="宋体" w:cs="宋体"/>
          <w:bCs/>
          <w:sz w:val="28"/>
          <w:szCs w:val="28"/>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8"/>
          <w:szCs w:val="28"/>
        </w:rPr>
      </w:r>
      <w:r/>
    </w:p>
    <w:p>
      <w:pPr>
        <w:outlineLvl w:val="2"/>
      </w:pPr>
      <w:r>
        <w:rPr>
          <w:rFonts w:hint="eastAsia" w:ascii="宋体" w:hAnsi="宋体" w:cs="宋体"/>
          <w:b/>
          <w:sz w:val="24"/>
          <w:szCs w:val="24"/>
        </w:rPr>
        <w:t xml:space="preserve">（一）投标函（格式）：</w:t>
      </w:r>
      <w:r/>
    </w:p>
    <w:p>
      <w:pPr>
        <w:jc w:val="center"/>
        <w:rPr>
          <w:rFonts w:ascii="宋体" w:hAnsi="宋体" w:cs="宋体"/>
          <w:b/>
          <w:bCs/>
          <w:sz w:val="32"/>
          <w:szCs w:val="32"/>
        </w:rPr>
      </w:pPr>
      <w:r>
        <w:rPr>
          <w:rFonts w:hint="eastAsia" w:ascii="宋体" w:hAnsi="宋体" w:cs="宋体"/>
          <w:b/>
          <w:bCs/>
          <w:sz w:val="32"/>
          <w:szCs w:val="32"/>
        </w:rPr>
        <w:t xml:space="preserve">投标函</w:t>
      </w:r>
      <w:r/>
    </w:p>
    <w:p>
      <w:pPr>
        <w:jc w:val="center"/>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Cs/>
          <w:sz w:val="24"/>
          <w:szCs w:val="24"/>
        </w:rPr>
      </w:pPr>
      <w:r>
        <w:rPr>
          <w:rFonts w:hint="eastAsia" w:ascii="宋体" w:hAnsi="宋体" w:cs="宋体"/>
          <w:bCs/>
          <w:sz w:val="24"/>
          <w:szCs w:val="24"/>
        </w:rPr>
        <w:t xml:space="preserve">无锡市建汇建设工程咨询事务所有限公司：</w:t>
      </w:r>
      <w:r/>
    </w:p>
    <w:p>
      <w:pPr>
        <w:ind w:firstLine="480"/>
        <w:spacing w:line="360" w:lineRule="auto"/>
        <w:rPr>
          <w:rFonts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招标文件，经仔细阅读和研究，我方决定参加此次</w:t>
      </w:r>
      <w:r>
        <w:rPr>
          <w:rFonts w:hint="eastAsia" w:ascii="宋体" w:hAnsi="宋体" w:cs="宋体"/>
          <w:bCs/>
          <w:sz w:val="24"/>
          <w:szCs w:val="24"/>
          <w:u w:val="single"/>
        </w:rPr>
        <w:t xml:space="preserve">                     </w:t>
      </w:r>
      <w:r>
        <w:rPr>
          <w:rFonts w:hint="eastAsia" w:ascii="宋体" w:hAnsi="宋体" w:cs="宋体"/>
          <w:bCs/>
          <w:sz w:val="24"/>
          <w:szCs w:val="24"/>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sz w:val="24"/>
          <w:szCs w:val="24"/>
        </w:rPr>
      </w:pPr>
      <w:r>
        <w:rPr>
          <w:rFonts w:hint="eastAsia" w:ascii="宋体" w:hAnsi="宋体" w:cs="宋体"/>
          <w:bCs/>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494"/>
          <w:bCs/>
        </w:rPr>
      </w:pPr>
      <w:r>
        <w:rPr>
          <w:rFonts w:hint="eastAsia" w:ascii="宋体" w:hAnsi="宋体" w:cs="宋体"/>
          <w:bCs/>
          <w:sz w:val="24"/>
          <w:szCs w:val="24"/>
        </w:rPr>
        <w:t xml:space="preserve">二、我方愿意提供无锡市建汇建设工程咨询事务所有限公司在招标文件中要求的文件、资料。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五、我方愿意遵守《中华人民共和国政府采购法》，并</w:t>
      </w:r>
      <w:r>
        <w:rPr>
          <w:rFonts w:hint="eastAsia" w:ascii="宋体" w:hAnsi="宋体" w:cs="宋体"/>
          <w:bCs/>
          <w:sz w:val="24"/>
          <w:szCs w:val="24"/>
          <w:lang w:eastAsia="zh-CN"/>
        </w:rPr>
        <w:t xml:space="preserve">按照</w:t>
      </w:r>
      <w:r>
        <w:rPr>
          <w:rFonts w:hint="eastAsia" w:ascii="宋体" w:hAnsi="宋体" w:cs="宋体"/>
          <w:bCs/>
          <w:sz w:val="24"/>
          <w:szCs w:val="24"/>
        </w:rPr>
        <w:t xml:space="preserve">《中华人民共和国民法典》、财政部《政府采购货物和服务招标投标管理办法》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sz w:val="24"/>
          <w:szCs w:val="24"/>
        </w:rPr>
      </w:pPr>
      <w:r>
        <w:rPr>
          <w:rFonts w:hint="eastAsia" w:ascii="宋体" w:hAnsi="宋体" w:cs="宋体"/>
          <w:bCs/>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十一、我方承诺不非法转包、分包。</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十二、我方不存在为本项目提供整体设计、规范编制或者项目管理、监理、检测等服务。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以上条款，如有违反，愿依照国家相关法律处理，并承担由此给采购人带来的损失。</w:t>
      </w:r>
      <w:r/>
    </w:p>
    <w:p>
      <w:pPr>
        <w:ind w:firstLine="480"/>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ind w:firstLine="480"/>
        <w:spacing w:line="400" w:lineRule="exact"/>
        <w:rPr>
          <w:rFonts w:ascii="宋体" w:hAnsi="宋体" w:cs="宋体"/>
          <w:bCs/>
          <w:sz w:val="24"/>
          <w:szCs w:val="24"/>
        </w:rPr>
      </w:pPr>
      <w:r>
        <w:rPr>
          <w:rFonts w:hint="eastAsia" w:ascii="宋体" w:hAnsi="宋体" w:cs="宋体"/>
          <w:bCs/>
          <w:sz w:val="24"/>
          <w:szCs w:val="24"/>
        </w:rPr>
        <w:t xml:space="preserve">投标人（盖章）：     </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电话：                              传真：</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通讯地址：                          邮编：</w:t>
      </w:r>
      <w:r/>
    </w:p>
    <w:p>
      <w:pPr>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（二）（投标人）关于资格的声明函（格式）：</w:t>
      </w:r>
      <w:r/>
    </w:p>
    <w:p>
      <w:pPr>
        <w:spacing w:line="360" w:lineRule="auto"/>
        <w:rPr>
          <w:rFonts w:ascii="宋体" w:hAnsi="宋体" w:cs="宋体"/>
          <w:bCs/>
          <w:sz w:val="24"/>
          <w:szCs w:val="24"/>
        </w:rPr>
      </w:pPr>
      <w:r>
        <w:rPr>
          <w:rFonts w:ascii="宋体" w:hAnsi="宋体" w:cs="宋体"/>
          <w:bCs/>
          <w:sz w:val="24"/>
          <w:szCs w:val="24"/>
        </w:rPr>
      </w:r>
      <w:r/>
    </w:p>
    <w:p>
      <w:pPr>
        <w:jc w:val="center"/>
        <w:rPr>
          <w:rFonts w:ascii="宋体" w:hAnsi="宋体" w:cs="宋体"/>
          <w:b/>
          <w:bCs/>
          <w:sz w:val="32"/>
          <w:szCs w:val="32"/>
        </w:rPr>
      </w:pPr>
      <w:r/>
      <w:bookmarkStart w:id="39" w:name="报价方关于资格的声明函（格式）"/>
      <w:r/>
      <w:bookmarkEnd w:id="39"/>
      <w:r>
        <w:rPr>
          <w:rFonts w:hint="eastAsia" w:ascii="宋体" w:hAnsi="宋体" w:cs="宋体"/>
          <w:b/>
          <w:bCs/>
          <w:sz w:val="32"/>
          <w:szCs w:val="32"/>
        </w:rPr>
        <w:t xml:space="preserve">资格声明函</w:t>
      </w:r>
      <w:r/>
    </w:p>
    <w:p>
      <w:pPr>
        <w:ind w:right="960"/>
        <w:spacing w:line="480" w:lineRule="auto"/>
        <w:rPr>
          <w:rFonts w:ascii="宋体" w:hAnsi="宋体" w:cs="宋体"/>
          <w:bCs/>
          <w:sz w:val="24"/>
          <w:szCs w:val="24"/>
        </w:rPr>
      </w:pPr>
      <w:r>
        <w:rPr>
          <w:rFonts w:hint="eastAsia" w:ascii="宋体" w:hAnsi="宋体" w:cs="宋体"/>
          <w:bCs/>
          <w:sz w:val="24"/>
          <w:szCs w:val="24"/>
        </w:rPr>
        <w:t xml:space="preserve">           </w:t>
      </w:r>
      <w:r/>
    </w:p>
    <w:p>
      <w:pPr>
        <w:spacing w:line="360" w:lineRule="auto"/>
        <w:rPr>
          <w:rFonts w:ascii="宋体" w:hAnsi="宋体"/>
          <w:bCs/>
          <w:color w:val="000000"/>
          <w:sz w:val="24"/>
          <w:szCs w:val="24"/>
        </w:rPr>
      </w:pPr>
      <w:r>
        <w:rPr>
          <w:rFonts w:ascii="宋体" w:hAnsi="宋体"/>
          <w:bCs/>
          <w:color w:val="000000"/>
          <w:sz w:val="24"/>
          <w:szCs w:val="24"/>
        </w:rPr>
        <w:t xml:space="preserve">无锡市建汇建设工程咨询事务所有限公司：</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rPr>
        <w:t xml:space="preserve">JSZC-</w:t>
      </w:r>
      <w:r>
        <w:rPr>
          <w:rFonts w:ascii="宋体" w:hAnsi="宋体"/>
          <w:bCs/>
          <w:color w:val="000000"/>
          <w:sz w:val="24"/>
          <w:szCs w:val="24"/>
          <w:u w:val="single"/>
        </w:rPr>
        <w:t xml:space="preserve">           </w:t>
      </w:r>
      <w:r>
        <w:rPr>
          <w:rFonts w:hint="eastAsia" w:ascii="宋体" w:hAnsi="宋体"/>
          <w:bCs/>
          <w:color w:val="000000"/>
          <w:sz w:val="24"/>
          <w:szCs w:val="24"/>
        </w:rPr>
        <w:t xml:space="preserve">进行投标，并</w:t>
      </w:r>
      <w:r>
        <w:rPr>
          <w:rFonts w:hint="eastAsia" w:ascii="宋体" w:hAnsi="宋体"/>
          <w:bCs/>
          <w:color w:val="000000"/>
          <w:sz w:val="24"/>
          <w:szCs w:val="24"/>
          <w:lang w:eastAsia="zh-CN"/>
        </w:rPr>
        <w:t xml:space="preserve">做</w:t>
      </w:r>
      <w:r>
        <w:rPr>
          <w:rFonts w:hint="eastAsia" w:ascii="宋体" w:hAnsi="宋体"/>
          <w:bCs/>
          <w:color w:val="000000"/>
          <w:sz w:val="24"/>
          <w:szCs w:val="24"/>
        </w:rPr>
        <w:t xml:space="preserve">如下声明</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ind w:firstLine="4800"/>
        <w:spacing w:line="360" w:lineRule="auto"/>
        <w:rPr>
          <w:rFonts w:ascii="宋体" w:hAnsi="宋体" w:cs="宋体"/>
          <w:bCs/>
          <w:sz w:val="24"/>
          <w:szCs w:val="24"/>
        </w:rPr>
      </w:pPr>
      <w:r>
        <w:rPr>
          <w:rFonts w:hint="eastAsia" w:ascii="宋体" w:hAnsi="宋体" w:cs="宋体"/>
          <w:bCs/>
          <w:sz w:val="24"/>
          <w:szCs w:val="24"/>
        </w:rPr>
        <w:t xml:space="preserve">投标人(盖章)：</w:t>
      </w:r>
      <w:r/>
    </w:p>
    <w:p>
      <w:pPr>
        <w:ind w:firstLine="3600"/>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（三）（投标人）法定代表人授权委托书（格式）：</w:t>
      </w:r>
      <w:r/>
    </w:p>
    <w:p>
      <w:pPr>
        <w:spacing w:line="360" w:lineRule="auto"/>
        <w:rPr>
          <w:rFonts w:ascii="宋体" w:hAnsi="宋体" w:cs="宋体"/>
          <w:bCs/>
          <w:sz w:val="24"/>
          <w:szCs w:val="24"/>
        </w:rPr>
      </w:pPr>
      <w:r/>
      <w:bookmarkStart w:id="40" w:name="_Toc32348"/>
      <w:r/>
      <w:bookmarkStart w:id="41" w:name="_Toc2444"/>
      <w:r/>
      <w:r/>
    </w:p>
    <w:p>
      <w:pPr>
        <w:jc w:val="center"/>
        <w:spacing w:line="360" w:lineRule="auto"/>
        <w:rPr>
          <w:rFonts w:ascii="宋体" w:hAnsi="宋体" w:cs="宋体"/>
          <w:bCs/>
          <w:sz w:val="24"/>
          <w:szCs w:val="24"/>
        </w:rPr>
      </w:pPr>
      <w:r>
        <w:rPr>
          <w:rFonts w:hint="eastAsia" w:ascii="宋体" w:hAnsi="宋体" w:cs="宋体"/>
          <w:bCs/>
          <w:sz w:val="24"/>
          <w:szCs w:val="24"/>
        </w:rPr>
        <w:t xml:space="preserve">法定代表人授权委托书</w:t>
      </w:r>
      <w:bookmarkEnd w:id="40"/>
      <w:r/>
      <w:bookmarkEnd w:id="41"/>
      <w:r/>
      <w:r/>
    </w:p>
    <w:p>
      <w:pPr>
        <w:spacing w:line="360" w:lineRule="auto"/>
        <w:rPr>
          <w:rFonts w:ascii="宋体" w:hAnsi="宋体" w:cs="宋体"/>
          <w:bCs/>
          <w:sz w:val="24"/>
          <w:szCs w:val="24"/>
        </w:rPr>
      </w:pPr>
      <w:r>
        <w:rPr>
          <w:rFonts w:hint="eastAsia" w:ascii="宋体" w:hAnsi="宋体" w:cs="宋体"/>
          <w:bCs/>
          <w:sz w:val="24"/>
          <w:szCs w:val="24"/>
        </w:rPr>
        <w:t xml:space="preserve">无锡市建汇建设工程咨询事务所有限公司：</w:t>
      </w:r>
      <w:r/>
    </w:p>
    <w:p>
      <w:pPr>
        <w:ind w:firstLine="240"/>
        <w:spacing w:line="360" w:lineRule="auto"/>
        <w:rPr>
          <w:rFonts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系中华人民共和国合法企业（单位），特授权</w:t>
      </w:r>
      <w:r>
        <w:rPr>
          <w:rFonts w:hint="eastAsia" w:ascii="宋体" w:hAnsi="宋体" w:cs="宋体"/>
          <w:bCs/>
          <w:sz w:val="24"/>
          <w:szCs w:val="24"/>
          <w:u w:val="single"/>
        </w:rPr>
        <w:t xml:space="preserve">         </w:t>
      </w:r>
      <w:r>
        <w:rPr>
          <w:rFonts w:hint="eastAsia" w:ascii="宋体" w:hAnsi="宋体" w:cs="宋体"/>
          <w:bCs/>
          <w:sz w:val="24"/>
          <w:szCs w:val="24"/>
        </w:rPr>
        <w:t xml:space="preserve">代表我公司(单位)全权办理针对本项目</w:t>
      </w:r>
      <w:r>
        <w:rPr>
          <w:rFonts w:hint="eastAsia" w:ascii="宋体" w:hAnsi="宋体"/>
          <w:bCs/>
          <w:color w:val="000000"/>
          <w:sz w:val="24"/>
          <w:szCs w:val="24"/>
          <w:u w:val="single"/>
        </w:rPr>
        <w:t xml:space="preserve">JSZC-</w:t>
      </w:r>
      <w:r>
        <w:rPr>
          <w:rFonts w:ascii="宋体" w:hAnsi="宋体"/>
          <w:bCs/>
          <w:color w:val="000000"/>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的投标、参与开标、评标、签约等具体工作，并签署全部有关的文件、协议及合同。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我公司(单位)对被授权人的签名负全部责任。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被授权人情况：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姓名：          性别：        电话：</w:t>
      </w:r>
      <w:r/>
    </w:p>
    <w:p>
      <w:pPr>
        <w:ind w:firstLine="5040"/>
        <w:spacing w:line="360" w:lineRule="auto"/>
        <w:rPr>
          <w:rFonts w:ascii="宋体" w:hAnsi="宋体" w:cs="宋体"/>
          <w:bCs/>
          <w:sz w:val="24"/>
          <w:szCs w:val="24"/>
        </w:rPr>
      </w:pPr>
      <w:r>
        <w:rPr>
          <w:rFonts w:hint="eastAsia" w:ascii="宋体" w:hAnsi="宋体" w:cs="宋体"/>
          <w:bCs/>
          <w:sz w:val="24"/>
          <w:szCs w:val="24"/>
        </w:rPr>
        <w:t xml:space="preserve">单位名称(盖章)：</w:t>
      </w:r>
      <w:r/>
    </w:p>
    <w:p>
      <w:pPr>
        <w:ind w:firstLine="4080"/>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rPr>
          <w:rFonts w:ascii="宋体" w:hAnsi="宋体" w:cs="宋体"/>
          <w:b/>
          <w:color w:val="000000"/>
          <w:sz w:val="28"/>
          <w:szCs w:val="28"/>
        </w:rPr>
      </w:pPr>
      <w:r>
        <w:rPr>
          <w:rFonts w:hint="eastAsia" w:ascii="宋体" w:hAnsi="宋体" w:cs="宋体"/>
          <w:b/>
          <w:color w:val="000000"/>
          <w:sz w:val="28"/>
          <w:szCs w:val="28"/>
        </w:rPr>
        <w:t xml:space="preserve">投标人法定代表人身份证（正、反面）扫描件：</w:t>
      </w:r>
      <w:r/>
    </w:p>
    <w:p>
      <w:pPr>
        <w:rPr>
          <w:rFonts w:ascii="宋体" w:hAnsi="宋体" w:cs="宋体"/>
          <w:bCs/>
          <w:color w:val="000000"/>
          <w:sz w:val="24"/>
          <w:szCs w:val="24"/>
        </w:rPr>
      </w:pPr>
      <w:r>
        <w:rPr>
          <w:rFonts w:ascii="宋体" w:hAnsi="宋体" w:cs="宋体"/>
          <w:bCs/>
          <w:color w:val="000000"/>
          <w:sz w:val="24"/>
          <w:szCs w:val="24"/>
        </w:rPr>
      </w:r>
      <w:r/>
    </w:p>
    <w:p>
      <w:pPr>
        <w:pStyle w:val="1465"/>
        <w:rPr>
          <w:rFonts w:hAnsi="宋体" w:cs="宋体"/>
          <w:bCs/>
          <w:color w:val="000000"/>
          <w:sz w:val="24"/>
          <w:szCs w:val="24"/>
        </w:rPr>
      </w:pPr>
      <w:r>
        <w:rPr>
          <w:rFonts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pStyle w:val="1465"/>
        <w:rPr>
          <w:rFonts w:hAnsi="宋体" w:cs="宋体"/>
          <w:bCs/>
          <w:color w:val="000000"/>
          <w:sz w:val="24"/>
          <w:szCs w:val="24"/>
        </w:rPr>
      </w:pPr>
      <w:r>
        <w:rPr>
          <w:rFonts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pStyle w:val="1465"/>
        <w:rPr>
          <w:rFonts w:hAnsi="宋体" w:cs="宋体"/>
          <w:bCs/>
          <w:color w:val="000000"/>
          <w:sz w:val="24"/>
          <w:szCs w:val="24"/>
        </w:rPr>
      </w:pPr>
      <w:r>
        <w:rPr>
          <w:rFonts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pStyle w:val="1465"/>
      </w:pPr>
      <w:r/>
      <w:r/>
    </w:p>
    <w:p>
      <w:pPr>
        <w:rPr>
          <w:b/>
          <w:color w:val="000000"/>
          <w:sz w:val="22"/>
          <w:szCs w:val="21"/>
        </w:rPr>
      </w:pPr>
      <w:r>
        <w:rPr>
          <w:rFonts w:hint="eastAsia" w:ascii="宋体" w:hAnsi="宋体" w:cs="宋体"/>
          <w:b/>
          <w:color w:val="000000"/>
          <w:sz w:val="28"/>
          <w:szCs w:val="28"/>
        </w:rPr>
        <w:t xml:space="preserve">法定代表人授权代表身份证（正、反面）扫描件：（法定代表人亲自参与投标的除外）</w:t>
      </w:r>
      <w:r/>
    </w:p>
    <w:p>
      <w:pPr>
        <w:spacing w:line="360" w:lineRule="auto"/>
        <w:rPr>
          <w:rFonts w:ascii="宋体" w:hAnsi="宋体" w:cs="宋体"/>
          <w:bCs/>
          <w:color w:val="000000"/>
          <w:sz w:val="24"/>
          <w:szCs w:val="24"/>
        </w:rPr>
      </w:pPr>
      <w:r>
        <w:rPr>
          <w:rFonts w:ascii="宋体" w:hAnsi="宋体" w:cs="宋体"/>
          <w:bCs/>
          <w:color w:val="000000"/>
          <w:sz w:val="24"/>
          <w:szCs w:val="24"/>
        </w:rPr>
      </w:r>
      <w:r/>
    </w:p>
    <w:p>
      <w:pPr>
        <w:pStyle w:val="1465"/>
        <w:ind w:firstLine="0"/>
        <w:rPr>
          <w:rFonts w:hAnsi="宋体" w:cs="宋体"/>
          <w:bCs/>
          <w:color w:val="000000"/>
          <w:sz w:val="24"/>
          <w:szCs w:val="24"/>
        </w:rPr>
      </w:pPr>
      <w:r>
        <w:rPr>
          <w:rFonts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pStyle w:val="1465"/>
        <w:rPr>
          <w:rFonts w:hAnsi="宋体" w:cs="宋体"/>
          <w:bCs/>
          <w:color w:val="000000"/>
          <w:sz w:val="24"/>
          <w:szCs w:val="24"/>
        </w:rPr>
      </w:pPr>
      <w:r>
        <w:rPr>
          <w:rFonts w:hAnsi="宋体" w:cs="宋体"/>
          <w:bCs/>
          <w:color w:val="000000"/>
          <w:sz w:val="24"/>
          <w:szCs w:val="24"/>
        </w:rPr>
      </w:r>
      <w:r/>
    </w:p>
    <w:p>
      <w:r/>
      <w:r/>
    </w:p>
    <w:p>
      <w:pPr>
        <w:ind w:firstLine="480"/>
        <w:spacing w:line="360" w:lineRule="auto"/>
        <w:rPr>
          <w:rFonts w:ascii="宋体" w:hAnsi="宋体" w:cs="宋体"/>
          <w:bCs/>
          <w:color w:val="000000"/>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color w:val="000000"/>
          <w:sz w:val="24"/>
          <w:szCs w:val="24"/>
        </w:rPr>
      </w:r>
      <w:r/>
    </w:p>
    <w:p>
      <w:pPr>
        <w:spacing w:line="360" w:lineRule="auto"/>
        <w:rPr>
          <w:rFonts w:ascii="宋体" w:hAnsi="宋体"/>
          <w:sz w:val="24"/>
          <w:szCs w:val="24"/>
        </w:rPr>
      </w:pPr>
      <w:r>
        <w:rPr>
          <w:rFonts w:hint="eastAsia" w:ascii="宋体" w:hAnsi="宋体"/>
          <w:sz w:val="24"/>
          <w:szCs w:val="24"/>
        </w:rPr>
        <w:t xml:space="preserve">法定代表人亲自参加投标的需提供：</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 xml:space="preserve">                                    </w:t>
      </w:r>
      <w:r/>
    </w:p>
    <w:p>
      <w:pPr>
        <w:ind w:firstLine="612"/>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 xml:space="preserve">                                    </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 xml:space="preserve">                                    </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性别：</w:t>
      </w:r>
      <w:r>
        <w:rPr>
          <w:rFonts w:hint="eastAsia" w:ascii="宋体" w:hAnsi="宋体"/>
          <w:sz w:val="24"/>
          <w:szCs w:val="24"/>
          <w:u w:val="single"/>
        </w:rPr>
        <w:t xml:space="preserve">        </w:t>
      </w:r>
      <w:r>
        <w:rPr>
          <w:rFonts w:hint="eastAsia" w:ascii="宋体" w:hAnsi="宋体"/>
          <w:sz w:val="24"/>
          <w:szCs w:val="24"/>
        </w:rPr>
        <w:t xml:space="preserve">年龄：</w:t>
      </w:r>
      <w:r>
        <w:rPr>
          <w:rFonts w:hint="eastAsia" w:ascii="宋体" w:hAnsi="宋体"/>
          <w:sz w:val="24"/>
          <w:szCs w:val="24"/>
          <w:u w:val="single"/>
        </w:rPr>
        <w:t xml:space="preserve">        </w:t>
      </w:r>
      <w:r>
        <w:rPr>
          <w:rFonts w:hint="eastAsia" w:ascii="宋体" w:hAnsi="宋体"/>
          <w:sz w:val="24"/>
          <w:szCs w:val="24"/>
        </w:rPr>
        <w:t xml:space="preserve">职务：</w:t>
      </w:r>
      <w:r>
        <w:rPr>
          <w:rFonts w:hint="eastAsia" w:ascii="宋体" w:hAnsi="宋体"/>
          <w:sz w:val="24"/>
          <w:szCs w:val="24"/>
          <w:u w:val="single"/>
        </w:rPr>
        <w:t xml:space="preserve">        </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系的法定代表人。</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特此证明。</w:t>
      </w:r>
      <w:r/>
    </w:p>
    <w:p>
      <w:pPr>
        <w:ind w:firstLine="432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ascii="宋体" w:hAnsi="宋体"/>
          <w:sz w:val="24"/>
          <w:szCs w:val="24"/>
        </w:rPr>
      </w:pPr>
      <w:r>
        <w:rPr>
          <w:rFonts w:hint="eastAsia" w:ascii="宋体" w:hAnsi="宋体"/>
          <w:sz w:val="24"/>
          <w:szCs w:val="24"/>
        </w:rPr>
        <w:t xml:space="preserve">日  期：  年  月  日</w:t>
      </w:r>
      <w:r/>
    </w:p>
    <w:p>
      <w:pPr>
        <w:rPr>
          <w:rFonts w:ascii="宋体" w:hAnsi="宋体" w:cs="宋体"/>
          <w:bCs/>
          <w:sz w:val="24"/>
          <w:szCs w:val="24"/>
        </w:rPr>
      </w:pPr>
      <w:r>
        <w:rPr>
          <w:rFonts w:ascii="宋体" w:hAnsi="宋体" w:cs="宋体"/>
          <w:bCs/>
          <w:sz w:val="24"/>
          <w:szCs w:val="24"/>
        </w:rPr>
      </w:r>
      <w:r/>
    </w:p>
    <w:p>
      <w:pPr>
        <w:rPr>
          <w:rFonts w:ascii="宋体" w:hAnsi="宋体" w:cs="宋体"/>
          <w:b/>
          <w:color w:val="000000"/>
          <w:sz w:val="28"/>
          <w:szCs w:val="28"/>
        </w:rPr>
      </w:pPr>
      <w:r/>
      <w:bookmarkStart w:id="42" w:name="_Toc7396"/>
      <w:r/>
      <w:bookmarkStart w:id="43" w:name="_Toc19047"/>
      <w:r>
        <w:rPr>
          <w:rFonts w:hint="eastAsia" w:ascii="宋体" w:hAnsi="宋体" w:cs="宋体"/>
          <w:b/>
          <w:color w:val="000000"/>
          <w:sz w:val="28"/>
          <w:szCs w:val="28"/>
        </w:rPr>
        <w:t xml:space="preserve">投标人法定代表人身份证（正、反面）扫描件：</w:t>
      </w:r>
      <w:r/>
    </w:p>
    <w:p>
      <w:pPr>
        <w:rPr>
          <w:rFonts w:ascii="宋体" w:hAnsi="宋体" w:cs="宋体"/>
          <w:bCs/>
          <w:color w:val="000000"/>
          <w:sz w:val="24"/>
          <w:szCs w:val="24"/>
        </w:rPr>
      </w:pPr>
      <w:r>
        <w:rPr>
          <w:rFonts w:ascii="宋体" w:hAnsi="宋体" w:cs="宋体"/>
          <w:bCs/>
          <w:color w:val="000000"/>
          <w:sz w:val="24"/>
          <w:szCs w:val="24"/>
        </w:rPr>
      </w:r>
      <w:r/>
    </w:p>
    <w:p>
      <w:pPr>
        <w:pStyle w:val="1465"/>
        <w:rPr>
          <w:rFonts w:hAnsi="宋体" w:cs="宋体"/>
          <w:bCs/>
          <w:color w:val="000000"/>
          <w:sz w:val="24"/>
          <w:szCs w:val="24"/>
        </w:rPr>
      </w:pPr>
      <w:r>
        <w:rPr>
          <w:rFonts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pStyle w:val="1465"/>
      </w:p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color w:val="000000"/>
          <w:sz w:val="24"/>
          <w:szCs w:val="24"/>
        </w:rPr>
      </w:r>
      <w:r/>
    </w:p>
    <w:p>
      <w:pPr>
        <w:rPr>
          <w:rFonts w:ascii="宋体" w:hAnsi="宋体" w:cs="宋体"/>
          <w:b/>
          <w:sz w:val="24"/>
          <w:szCs w:val="24"/>
        </w:rPr>
        <w:outlineLvl w:val="2"/>
      </w:pPr>
      <w:r>
        <w:rPr>
          <w:rFonts w:hint="eastAsia" w:ascii="宋体" w:hAnsi="宋体" w:cs="宋体"/>
          <w:b/>
          <w:sz w:val="24"/>
          <w:szCs w:val="24"/>
        </w:rPr>
        <w:t xml:space="preserve">（四）承诺书</w:t>
      </w:r>
      <w:bookmarkEnd w:id="42"/>
      <w:r/>
      <w:bookmarkEnd w:id="43"/>
      <w:r>
        <w:rPr>
          <w:rFonts w:hint="eastAsia" w:ascii="宋体" w:hAnsi="宋体" w:cs="宋体"/>
          <w:b/>
          <w:sz w:val="24"/>
          <w:szCs w:val="24"/>
        </w:rPr>
        <w:t xml:space="preserve">（格式）：</w:t>
      </w:r>
      <w:r/>
    </w:p>
    <w:p>
      <w:pPr>
        <w:rPr>
          <w:rFonts w:ascii="宋体" w:hAnsi="宋体" w:cs="宋体"/>
          <w:bCs/>
          <w:sz w:val="24"/>
          <w:szCs w:val="24"/>
        </w:rPr>
      </w:pPr>
      <w:r>
        <w:rPr>
          <w:rFonts w:ascii="宋体" w:hAnsi="宋体" w:cs="宋体"/>
          <w:bCs/>
          <w:sz w:val="24"/>
          <w:szCs w:val="24"/>
        </w:rPr>
      </w:r>
      <w:r/>
    </w:p>
    <w:p>
      <w:pPr>
        <w:jc w:val="center"/>
        <w:rPr>
          <w:rFonts w:ascii="宋体" w:hAnsi="宋体" w:cs="宋体"/>
          <w:sz w:val="24"/>
          <w:szCs w:val="24"/>
        </w:rPr>
      </w:pPr>
      <w:r>
        <w:rPr>
          <w:rFonts w:hint="eastAsia" w:ascii="宋体" w:hAnsi="宋体" w:cs="宋体"/>
          <w:sz w:val="24"/>
          <w:szCs w:val="24"/>
        </w:rPr>
        <w:t xml:space="preserve">承诺书</w:t>
      </w:r>
      <w:r/>
    </w:p>
    <w:p>
      <w:pPr>
        <w:pStyle w:val="1262"/>
        <w:ind w:left="1260"/>
        <w:rPr>
          <w:rFonts w:ascii="宋体" w:hAnsi="宋体" w:cs="宋体"/>
          <w:sz w:val="24"/>
        </w:rPr>
      </w:pPr>
      <w:r>
        <w:rPr>
          <w:rFonts w:ascii="宋体" w:hAnsi="宋体" w:cs="宋体"/>
          <w:sz w:val="24"/>
        </w:rPr>
      </w:r>
      <w:r/>
    </w:p>
    <w:p>
      <w:pPr>
        <w:jc w:val="center"/>
        <w:rPr>
          <w:rFonts w:ascii="宋体" w:hAnsi="宋体" w:cs="宋体"/>
          <w:bCs/>
          <w:sz w:val="24"/>
          <w:szCs w:val="24"/>
        </w:rPr>
      </w:pPr>
      <w:r>
        <w:rPr>
          <w:rFonts w:ascii="宋体" w:hAnsi="宋体" w:cs="宋体"/>
          <w:bCs/>
          <w:sz w:val="24"/>
          <w:szCs w:val="24"/>
        </w:rPr>
      </w:r>
      <w:r/>
    </w:p>
    <w:p>
      <w:pPr>
        <w:spacing w:line="480" w:lineRule="auto"/>
        <w:rPr>
          <w:rFonts w:ascii="宋体" w:hAnsi="宋体" w:cs="宋体"/>
          <w:sz w:val="24"/>
          <w:szCs w:val="24"/>
        </w:rPr>
      </w:pPr>
      <w:r>
        <w:rPr>
          <w:rFonts w:hint="eastAsia" w:ascii="宋体" w:hAnsi="宋体" w:cs="宋体"/>
          <w:sz w:val="24"/>
          <w:szCs w:val="24"/>
          <w:u w:val="single"/>
        </w:rPr>
        <w:t xml:space="preserve">（投标人名称）  </w:t>
      </w:r>
      <w:r>
        <w:rPr>
          <w:rFonts w:hint="eastAsia" w:ascii="宋体" w:hAnsi="宋体" w:cs="宋体"/>
          <w:sz w:val="24"/>
          <w:szCs w:val="24"/>
        </w:rPr>
        <w:t xml:space="preserve">在此承诺：</w:t>
      </w:r>
      <w:r/>
    </w:p>
    <w:p>
      <w:pPr>
        <w:ind w:firstLine="480"/>
        <w:spacing w:line="480" w:lineRule="auto"/>
        <w:rPr>
          <w:rFonts w:ascii="宋体" w:hAnsi="宋体" w:cs="宋体"/>
          <w:sz w:val="24"/>
          <w:szCs w:val="24"/>
        </w:rPr>
      </w:pPr>
      <w:r>
        <w:rPr>
          <w:rFonts w:ascii="宋体" w:hAnsi="宋体" w:cs="宋体"/>
          <w:sz w:val="24"/>
          <w:szCs w:val="24"/>
        </w:rPr>
      </w:r>
      <w:r/>
    </w:p>
    <w:p>
      <w:pPr>
        <w:ind w:firstLine="480"/>
        <w:spacing w:line="480" w:lineRule="auto"/>
        <w:rPr>
          <w:rFonts w:ascii="宋体" w:hAnsi="宋体" w:cs="宋体"/>
          <w:bCs/>
          <w:sz w:val="24"/>
          <w:szCs w:val="24"/>
        </w:rPr>
      </w:pPr>
      <w:r>
        <w:rPr>
          <w:rFonts w:hint="eastAsia" w:ascii="宋体" w:hAnsi="宋体" w:cs="宋体"/>
          <w:sz w:val="24"/>
          <w:szCs w:val="24"/>
        </w:rPr>
        <w:t xml:space="preserve">1．本公司（单位）</w:t>
      </w:r>
      <w:r>
        <w:rPr>
          <w:rFonts w:hint="eastAsia" w:ascii="宋体" w:hAnsi="宋体" w:cs="宋体"/>
          <w:bCs/>
          <w:sz w:val="24"/>
          <w:szCs w:val="24"/>
        </w:rPr>
        <w:t xml:space="preserve">具备履行合同所必需的设备和专业技术能力；</w:t>
      </w:r>
      <w:r/>
    </w:p>
    <w:p>
      <w:pPr>
        <w:ind w:firstLine="480"/>
        <w:spacing w:line="48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网站（www.creditchina.gov.cn）、中国政府采购网（www.ccgp.gov.cn）</w:t>
      </w:r>
      <w:r>
        <w:rPr>
          <w:rFonts w:hint="eastAsia" w:ascii="宋体" w:hAnsi="宋体" w:cs="宋体"/>
          <w:sz w:val="24"/>
          <w:szCs w:val="24"/>
        </w:rPr>
        <w:t xml:space="preserve">列入失信被执行人、重大税收违法案件当事人名单、政府采购严重违法失信行为记录名单。</w:t>
      </w:r>
      <w:r/>
    </w:p>
    <w:p>
      <w:pPr>
        <w:ind w:firstLine="480"/>
        <w:spacing w:line="480" w:lineRule="auto"/>
        <w:rPr>
          <w:rFonts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spacing w:line="480" w:lineRule="auto"/>
        <w:rPr>
          <w:rFonts w:ascii="宋体" w:hAnsi="宋体" w:cs="宋体"/>
          <w:sz w:val="24"/>
          <w:szCs w:val="24"/>
        </w:rPr>
      </w:pPr>
      <w:r>
        <w:rPr>
          <w:rFonts w:ascii="宋体" w:hAnsi="宋体" w:cs="宋体"/>
          <w:sz w:val="24"/>
          <w:szCs w:val="24"/>
        </w:rPr>
      </w:r>
      <w:r/>
    </w:p>
    <w:p>
      <w:pPr>
        <w:ind w:firstLine="5400"/>
        <w:spacing w:line="480" w:lineRule="auto"/>
        <w:rPr>
          <w:rFonts w:ascii="宋体" w:hAnsi="宋体" w:cs="宋体"/>
          <w:bCs/>
          <w:sz w:val="24"/>
          <w:szCs w:val="24"/>
        </w:rPr>
      </w:pPr>
      <w:r>
        <w:rPr>
          <w:rFonts w:ascii="宋体" w:hAnsi="宋体" w:cs="宋体"/>
          <w:bCs/>
          <w:sz w:val="24"/>
          <w:szCs w:val="24"/>
        </w:rPr>
      </w:r>
      <w:r/>
    </w:p>
    <w:p>
      <w:pPr>
        <w:ind w:firstLine="3720"/>
        <w:spacing w:line="480" w:lineRule="auto"/>
        <w:rPr>
          <w:rFonts w:ascii="宋体" w:hAnsi="宋体" w:cs="宋体"/>
          <w:bCs/>
          <w:sz w:val="24"/>
          <w:szCs w:val="24"/>
        </w:rPr>
      </w:pPr>
      <w:r>
        <w:rPr>
          <w:rFonts w:hint="eastAsia" w:ascii="宋体" w:hAnsi="宋体" w:cs="宋体"/>
          <w:bCs/>
          <w:sz w:val="24"/>
          <w:szCs w:val="24"/>
        </w:rPr>
        <w:t xml:space="preserve">投标人（盖章）：</w:t>
      </w:r>
      <w:r/>
    </w:p>
    <w:p>
      <w:pPr>
        <w:ind w:firstLine="480"/>
        <w:spacing w:line="480" w:lineRule="auto"/>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spacing w:line="480" w:lineRule="auto"/>
        <w:rPr>
          <w:rFonts w:ascii="宋体" w:hAnsi="宋体" w:cs="宋体"/>
          <w:sz w:val="24"/>
          <w:szCs w:val="24"/>
        </w:rPr>
      </w:pPr>
      <w:r>
        <w:rPr>
          <w:rFonts w:ascii="宋体" w:hAnsi="宋体" w:cs="宋体"/>
          <w:sz w:val="24"/>
          <w:szCs w:val="24"/>
        </w:rPr>
      </w:r>
      <w:r/>
    </w:p>
    <w:p>
      <w:pPr>
        <w:spacing w:line="480" w:lineRule="auto"/>
        <w:rPr>
          <w:rFonts w:ascii="宋体" w:hAnsi="宋体" w:cs="宋体"/>
          <w:sz w:val="24"/>
          <w:szCs w:val="24"/>
        </w:rPr>
        <w:sectPr>
          <w:footerReference w:type="default" r:id="rId22"/>
          <w:footerReference w:type="first" r:id="rId23"/>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sz w:val="24"/>
          <w:szCs w:val="24"/>
        </w:rPr>
      </w:r>
      <w:r/>
    </w:p>
    <w:p>
      <w:pPr>
        <w:rPr>
          <w:rFonts w:ascii="宋体" w:hAnsi="宋体" w:cs="宋体"/>
          <w:b/>
          <w:sz w:val="24"/>
          <w:szCs w:val="24"/>
        </w:rPr>
        <w:outlineLvl w:val="2"/>
      </w:pPr>
      <w:r>
        <w:rPr>
          <w:rFonts w:hint="eastAsia" w:ascii="宋体" w:hAnsi="宋体" w:cs="宋体"/>
          <w:b/>
          <w:sz w:val="24"/>
          <w:szCs w:val="24"/>
        </w:rPr>
        <w:t xml:space="preserve">（五）开标一览表（格式）：</w:t>
      </w:r>
      <w:r/>
    </w:p>
    <w:p>
      <w:pPr>
        <w:jc w:val="center"/>
        <w:rPr>
          <w:rFonts w:ascii="宋体" w:hAnsi="宋体" w:cs="宋体"/>
          <w:bCs/>
          <w:sz w:val="24"/>
          <w:szCs w:val="24"/>
        </w:rPr>
      </w:pPr>
      <w:r>
        <w:rPr>
          <w:rFonts w:ascii="宋体" w:hAnsi="宋体" w:cs="宋体"/>
          <w:bCs/>
          <w:sz w:val="24"/>
          <w:szCs w:val="24"/>
        </w:rPr>
      </w:r>
      <w:r/>
    </w:p>
    <w:p>
      <w:pPr>
        <w:jc w:val="center"/>
        <w:rPr>
          <w:rFonts w:ascii="宋体" w:hAnsi="宋体" w:cs="宋体"/>
          <w:bCs/>
          <w:color w:val="000000"/>
          <w:sz w:val="24"/>
          <w:szCs w:val="24"/>
        </w:rPr>
      </w:pPr>
      <w:r>
        <w:rPr>
          <w:rFonts w:hint="eastAsia" w:ascii="宋体" w:hAnsi="宋体" w:cs="宋体"/>
          <w:bCs/>
          <w:color w:val="000000"/>
          <w:sz w:val="24"/>
          <w:szCs w:val="24"/>
        </w:rPr>
        <w:t xml:space="preserve">开标一览表</w:t>
      </w:r>
      <w:r/>
    </w:p>
    <w:p>
      <w:pPr>
        <w:pStyle w:val="1258"/>
        <w:rPr>
          <w:color w:val="000000"/>
        </w:rPr>
      </w:pPr>
      <w:r>
        <w:rPr>
          <w:color w:val="000000"/>
        </w:rPr>
      </w:r>
      <w:r/>
    </w:p>
    <w:p>
      <w:pPr>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rPr>
        <w:t xml:space="preserve">采购项目编号：</w:t>
      </w:r>
      <w:r>
        <w:rPr>
          <w:rFonts w:ascii="宋体" w:hAnsi="宋体" w:cs="宋体"/>
          <w:bCs/>
          <w:color w:val="000000"/>
          <w:sz w:val="24"/>
          <w:szCs w:val="24"/>
        </w:rPr>
        <w:t xml:space="preserve">JSZC-</w:t>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货币单位：人民币元</w:t>
      </w:r>
      <w:r/>
    </w:p>
    <w:tbl>
      <w:tblPr>
        <w:tblStyle w:val="1252"/>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1284"/>
              <w:ind w:left="0" w:right="0"/>
              <w:jc w:val="center"/>
              <w:keepLines w:val="0"/>
              <w:keepNext w:val="0"/>
              <w:spacing w:before="0" w:beforeAutospacing="0" w:after="0" w:afterAutospacing="0" w:line="300" w:lineRule="auto"/>
              <w:rPr>
                <w:rFonts w:hint="default"/>
              </w:rPr>
              <w:suppressLineNumbers w:val="0"/>
            </w:pPr>
            <w:r>
              <w:rPr>
                <w:rFonts w:hint="eastAsia"/>
                <w:lang w:bidi="ar"/>
              </w:rPr>
              <w:t xml:space="preserve">投标总报价(元)</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1284"/>
              <w:ind w:left="0" w:right="0"/>
              <w:jc w:val="both"/>
              <w:keepLines w:val="0"/>
              <w:keepNext w:val="0"/>
              <w:spacing w:before="0" w:beforeAutospacing="0" w:after="0" w:afterAutospacing="0" w:line="300" w:lineRule="auto"/>
              <w:rPr>
                <w:rFonts w:hint="default"/>
              </w:rPr>
              <w:suppressLineNumbers w:val="0"/>
            </w:pPr>
            <w:r>
              <w:rPr>
                <w:rFonts w:hint="default"/>
              </w:rPr>
              <w:t xml:space="preserve">小写：</w:t>
            </w:r>
            <w:r>
              <w:rPr>
                <w:rFonts w:hint="eastAsia"/>
                <w:u w:val="single"/>
                <w:lang w:val="en-US" w:eastAsia="zh-CN"/>
              </w:rPr>
              <w:t xml:space="preserve">         </w:t>
            </w:r>
            <w:r>
              <w:rPr>
                <w:rFonts w:hint="eastAsia"/>
              </w:rPr>
              <w:t xml:space="preserve">元 ；</w:t>
            </w:r>
            <w:r/>
          </w:p>
          <w:p>
            <w:pPr>
              <w:pStyle w:val="1284"/>
              <w:ind w:left="0" w:right="0"/>
              <w:jc w:val="both"/>
              <w:keepLines w:val="0"/>
              <w:keepNext w:val="0"/>
              <w:spacing w:before="0" w:beforeAutospacing="0" w:after="0" w:afterAutospacing="0" w:line="300" w:lineRule="auto"/>
              <w:rPr>
                <w:rFonts w:hint="default"/>
              </w:rPr>
              <w:suppressLineNumbers w:val="0"/>
            </w:pPr>
            <w:r>
              <w:rPr>
                <w:rFonts w:hint="eastAsia"/>
              </w:rPr>
              <w:t xml:space="preserve">大写：</w:t>
            </w:r>
            <w:r>
              <w:rPr>
                <w:rFonts w:hint="eastAsia"/>
                <w:u w:val="single"/>
              </w:rPr>
              <w:t xml:space="preserve"> </w:t>
            </w:r>
            <w:r>
              <w:rPr>
                <w:rFonts w:hint="default"/>
                <w:u w:val="single"/>
              </w:rPr>
              <w:t xml:space="preserve">        </w:t>
            </w:r>
            <w:r>
              <w:rPr>
                <w:rFonts w:hint="default"/>
              </w:rPr>
              <w:t xml:space="preserve">。</w:t>
            </w:r>
            <w:r>
              <w:rPr>
                <w:rFonts w:hint="eastAsia"/>
              </w:rPr>
              <w:t xml:space="preserve"> </w:t>
            </w:r>
            <w:r/>
          </w:p>
        </w:tc>
      </w:tr>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1284"/>
              <w:ind w:left="0" w:right="0"/>
              <w:jc w:val="center"/>
              <w:keepLines w:val="0"/>
              <w:keepNext w:val="0"/>
              <w:spacing w:before="0" w:beforeAutospacing="0" w:after="0" w:afterAutospacing="0" w:line="300" w:lineRule="auto"/>
              <w:rPr>
                <w:rFonts w:hint="eastAsia"/>
                <w:lang w:bidi="ar"/>
              </w:rPr>
              <w:suppressLineNumbers w:val="0"/>
            </w:pPr>
            <w:r>
              <w:rPr>
                <w:rFonts w:hint="eastAsia" w:ascii="Times New Roman" w:hAnsi="宋体" w:eastAsia="宋体" w:cs="Times New Roman"/>
                <w:sz w:val="24"/>
                <w:szCs w:val="20"/>
                <w:lang w:val="en-US" w:eastAsia="zh-CN" w:bidi="ar"/>
              </w:rPr>
              <w:t xml:space="preserve">供货期</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1284"/>
              <w:ind w:left="0" w:right="0"/>
              <w:jc w:val="both"/>
              <w:keepLines w:val="0"/>
              <w:keepNext w:val="0"/>
              <w:spacing w:before="0" w:beforeAutospacing="0" w:after="0" w:afterAutospacing="0" w:line="300" w:lineRule="auto"/>
              <w:rPr>
                <w:rFonts w:hint="eastAsia"/>
              </w:rPr>
              <w:suppressLineNumbers w:val="0"/>
            </w:pPr>
            <w:r>
              <w:rPr>
                <w:rFonts w:hint="eastAsia" w:ascii="宋体" w:hAnsi="宋体" w:eastAsia="宋体" w:cs="Times New Roman"/>
                <w:color w:val="000000"/>
                <w:sz w:val="24"/>
                <w:szCs w:val="20"/>
                <w:lang w:val="en-US" w:eastAsia="zh-CN" w:bidi="ar"/>
              </w:rPr>
              <w:t xml:space="preserve">一年</w:t>
            </w:r>
            <w:r/>
          </w:p>
        </w:tc>
      </w:tr>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1284"/>
              <w:ind w:left="0" w:right="0"/>
              <w:jc w:val="center"/>
              <w:keepLines w:val="0"/>
              <w:keepNext w:val="0"/>
              <w:spacing w:before="0" w:beforeAutospacing="0" w:after="0" w:afterAutospacing="0" w:line="300" w:lineRule="auto"/>
              <w:rPr>
                <w:rFonts w:hint="eastAsia"/>
                <w:lang w:bidi="ar"/>
              </w:rPr>
              <w:suppressLineNumbers w:val="0"/>
            </w:pPr>
            <w:r>
              <w:rPr>
                <w:rFonts w:hint="eastAsia" w:ascii="宋体" w:hAnsi="宋体" w:eastAsia="宋体" w:cs="宋体"/>
                <w:color w:val="000000"/>
                <w:sz w:val="24"/>
                <w:szCs w:val="20"/>
                <w:lang w:val="en-US" w:eastAsia="zh-CN" w:bidi="ar"/>
              </w:rPr>
              <w:t xml:space="preserve">质量要求</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1284"/>
              <w:ind w:left="0" w:right="0"/>
              <w:jc w:val="both"/>
              <w:keepLines w:val="0"/>
              <w:keepNext w:val="0"/>
              <w:spacing w:before="0" w:beforeAutospacing="0" w:after="0" w:afterAutospacing="0" w:line="300" w:lineRule="auto"/>
              <w:rPr>
                <w:rFonts w:hint="eastAsia"/>
              </w:rPr>
              <w:suppressLineNumbers w:val="0"/>
            </w:pPr>
            <w:r>
              <w:rPr>
                <w:rFonts w:hint="eastAsia" w:ascii="宋体" w:hAnsi="宋体" w:eastAsia="宋体" w:cs="Times New Roman"/>
                <w:sz w:val="24"/>
                <w:szCs w:val="20"/>
                <w:lang w:val="en-US" w:eastAsia="zh-CN" w:bidi="ar"/>
              </w:rPr>
              <w:t xml:space="preserve">合格；质量违约金：合同价款的5%</w:t>
            </w:r>
            <w:r/>
          </w:p>
        </w:tc>
      </w:tr>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1284"/>
              <w:ind w:left="0" w:right="0"/>
              <w:jc w:val="center"/>
              <w:keepLines w:val="0"/>
              <w:keepNext w:val="0"/>
              <w:spacing w:before="0" w:beforeAutospacing="0" w:after="0" w:afterAutospacing="0" w:line="300" w:lineRule="auto"/>
              <w:rPr>
                <w:rFonts w:hint="eastAsia"/>
                <w:lang w:bidi="ar"/>
              </w:rPr>
              <w:suppressLineNumbers w:val="0"/>
            </w:pPr>
            <w:r>
              <w:rPr>
                <w:rFonts w:hint="eastAsia" w:ascii="Times New Roman" w:hAnsi="宋体" w:eastAsia="宋体" w:cs="宋体"/>
                <w:sz w:val="24"/>
                <w:szCs w:val="20"/>
                <w:lang w:val="en-US" w:eastAsia="zh-CN" w:bidi="ar"/>
              </w:rPr>
              <w:t xml:space="preserve">质保期</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1284"/>
              <w:ind w:left="0" w:right="0"/>
              <w:jc w:val="both"/>
              <w:keepLines w:val="0"/>
              <w:keepNext w:val="0"/>
              <w:spacing w:before="0" w:beforeAutospacing="0" w:after="0" w:afterAutospacing="0" w:line="300" w:lineRule="auto"/>
              <w:rPr>
                <w:rFonts w:hint="eastAsia"/>
              </w:rPr>
              <w:suppressLineNumbers w:val="0"/>
            </w:pPr>
            <w:r>
              <w:rPr>
                <w:rFonts w:hint="eastAsia" w:ascii="宋体" w:hAnsi="宋体" w:eastAsia="宋体" w:cs="Times New Roman"/>
                <w:sz w:val="24"/>
                <w:szCs w:val="20"/>
                <w:lang w:val="en-US" w:eastAsia="zh-CN" w:bidi="ar"/>
              </w:rPr>
              <w:t xml:space="preserve">2年（以验收合格之日起算）</w:t>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cs="宋体"/>
                <w:sz w:val="24"/>
                <w:szCs w:val="24"/>
                <w:lang w:bidi="ar"/>
              </w:rPr>
              <w:suppressLineNumbers w:val="0"/>
            </w:pPr>
            <w:r>
              <w:rPr>
                <w:rFonts w:hint="eastAsia" w:ascii="宋体" w:hAnsi="宋体" w:cs="宋体"/>
                <w:sz w:val="24"/>
                <w:szCs w:val="24"/>
                <w:lang w:bidi="ar"/>
              </w:rPr>
              <w:t xml:space="preserve">项目负责人</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default" w:ascii="宋体" w:hAnsi="宋体" w:cs="宋体"/>
                <w:sz w:val="24"/>
                <w:szCs w:val="24"/>
              </w:rPr>
              <w:suppressLineNumbers w:val="0"/>
            </w:pPr>
            <w:r>
              <w:rPr>
                <w:rFonts w:hint="default" w:ascii="宋体" w:hAnsi="宋体" w:cs="宋体"/>
                <w:sz w:val="24"/>
                <w:szCs w:val="24"/>
              </w:rPr>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2、投标总报价请按项目预算直接填写。</w:t>
      </w:r>
      <w:r/>
    </w:p>
    <w:p>
      <w:pPr>
        <w:rPr>
          <w:rFonts w:hint="eastAsia" w:ascii="黑体" w:eastAsia="黑体"/>
          <w:bCs/>
          <w:color w:val="000000"/>
          <w:sz w:val="24"/>
          <w:szCs w:val="24"/>
        </w:rPr>
      </w:pPr>
      <w:r>
        <w:rPr>
          <w:rFonts w:hint="eastAsia" w:ascii="黑体" w:eastAsia="黑体"/>
          <w:bCs/>
          <w:color w:val="000000"/>
          <w:sz w:val="24"/>
          <w:szCs w:val="24"/>
        </w:rPr>
        <w:br w:type="page" w:clear="all"/>
      </w:r>
      <w:r/>
    </w:p>
    <w:p>
      <w:pPr>
        <w:ind w:left="0" w:right="0"/>
        <w:jc w:val="both"/>
        <w:keepLines w:val="0"/>
        <w:keepNext w:val="0"/>
        <w:spacing w:before="0" w:beforeAutospacing="0" w:after="0" w:afterAutospacing="0" w:line="360" w:lineRule="auto"/>
        <w:widowControl w:val="off"/>
        <w:rPr>
          <w:rFonts w:eastAsia="黑体"/>
          <w:bCs/>
          <w:sz w:val="24"/>
          <w:szCs w:val="24"/>
          <w:lang w:val="en-US"/>
        </w:rPr>
        <w:suppressLineNumbers w:val="0"/>
      </w:pPr>
      <w:r>
        <w:rPr>
          <w:rFonts w:hint="default" w:ascii="Times New Roman" w:hAnsi="Times New Roman" w:eastAsia="黑体" w:cs="Times New Roman"/>
          <w:bCs/>
          <w:sz w:val="24"/>
          <w:szCs w:val="24"/>
          <w:lang w:val="en-US" w:eastAsia="zh-CN" w:bidi="ar"/>
        </w:rPr>
        <w:t xml:space="preserve">(</w:t>
      </w:r>
      <w:r>
        <w:rPr>
          <w:rFonts w:hint="eastAsia" w:ascii="Times New Roman" w:hAnsi="Times New Roman" w:eastAsia="黑体" w:cs="黑体"/>
          <w:bCs/>
          <w:sz w:val="24"/>
          <w:szCs w:val="24"/>
          <w:lang w:val="en-US" w:eastAsia="zh-CN" w:bidi="ar"/>
        </w:rPr>
        <w:t xml:space="preserve">六</w:t>
      </w:r>
      <w:r>
        <w:rPr>
          <w:rFonts w:hint="default" w:ascii="Times New Roman" w:hAnsi="Times New Roman" w:eastAsia="黑体" w:cs="Times New Roman"/>
          <w:bCs/>
          <w:sz w:val="24"/>
          <w:szCs w:val="24"/>
          <w:lang w:val="en-US" w:eastAsia="zh-CN" w:bidi="ar"/>
        </w:rPr>
        <w:t xml:space="preserve">)</w:t>
      </w:r>
      <w:r>
        <w:rPr>
          <w:rFonts w:hint="eastAsia" w:ascii="Times New Roman" w:hAnsi="Times New Roman" w:eastAsia="黑体" w:cs="黑体"/>
          <w:bCs/>
          <w:sz w:val="24"/>
          <w:szCs w:val="24"/>
          <w:lang w:val="en-US" w:eastAsia="zh-CN" w:bidi="ar"/>
        </w:rPr>
        <w:t xml:space="preserve">报价明细表</w:t>
      </w:r>
      <w:r>
        <w:rPr>
          <w:rFonts w:hint="default" w:ascii="Times New Roman" w:hAnsi="Times New Roman" w:eastAsia="黑体" w:cs="Times New Roman"/>
          <w:bCs/>
          <w:sz w:val="24"/>
          <w:szCs w:val="24"/>
          <w:lang w:val="en-US" w:eastAsia="zh-CN" w:bidi="ar"/>
        </w:rPr>
        <w:t xml:space="preserve"> (</w:t>
      </w:r>
      <w:r>
        <w:rPr>
          <w:rFonts w:hint="eastAsia" w:ascii="Times New Roman" w:hAnsi="Times New Roman" w:eastAsia="黑体" w:cs="黑体"/>
          <w:bCs/>
          <w:sz w:val="24"/>
          <w:szCs w:val="24"/>
          <w:lang w:val="en-US" w:eastAsia="zh-CN" w:bidi="ar"/>
        </w:rPr>
        <w:t xml:space="preserve">格式</w:t>
      </w:r>
      <w:r>
        <w:rPr>
          <w:rFonts w:hint="default" w:ascii="Times New Roman" w:hAnsi="Times New Roman" w:eastAsia="黑体" w:cs="Times New Roman"/>
          <w:bCs/>
          <w:sz w:val="24"/>
          <w:szCs w:val="24"/>
          <w:lang w:val="en-US" w:eastAsia="zh-CN" w:bidi="ar"/>
        </w:rPr>
        <w:t xml:space="preserve">)</w:t>
      </w:r>
      <w:r>
        <w:rPr>
          <w:rFonts w:hint="eastAsia" w:ascii="Times New Roman" w:hAnsi="Times New Roman" w:eastAsia="黑体" w:cs="黑体"/>
          <w:bCs/>
          <w:sz w:val="24"/>
          <w:szCs w:val="24"/>
          <w:lang w:val="en-US" w:eastAsia="zh-CN" w:bidi="ar"/>
        </w:rPr>
        <w:t xml:space="preserve">：</w:t>
      </w:r>
      <w:r/>
    </w:p>
    <w:p>
      <w:pPr>
        <w:ind w:left="0" w:right="0"/>
        <w:jc w:val="center"/>
        <w:keepLines w:val="0"/>
        <w:keepNext w:val="0"/>
        <w:spacing w:before="0" w:beforeAutospacing="0" w:after="0" w:afterAutospacing="0" w:line="240" w:lineRule="auto"/>
        <w:widowControl w:val="off"/>
        <w:rPr>
          <w:rFonts w:eastAsia="黑体"/>
          <w:bCs/>
          <w:sz w:val="24"/>
          <w:szCs w:val="24"/>
          <w:lang w:val="en-US"/>
        </w:rPr>
        <w:suppressLineNumbers w:val="0"/>
      </w:pPr>
      <w:r>
        <w:rPr>
          <w:rFonts w:hint="eastAsia" w:ascii="黑体" w:hAnsi="Times New Roman" w:eastAsia="黑体" w:cs="黑体"/>
          <w:bCs/>
          <w:sz w:val="36"/>
          <w:szCs w:val="36"/>
          <w:lang w:val="en-US" w:eastAsia="zh-CN" w:bidi="ar"/>
        </w:rPr>
        <w:t xml:space="preserve">报价明细表1</w:t>
      </w:r>
      <w:r/>
    </w:p>
    <w:p>
      <w:pPr>
        <w:ind w:left="0" w:right="0"/>
        <w:jc w:val="both"/>
        <w:keepLines w:val="0"/>
        <w:keepNext w:val="0"/>
        <w:spacing w:before="0" w:beforeAutospacing="0" w:after="0" w:afterAutospacing="0" w:line="360" w:lineRule="auto"/>
        <w:widowControl w:val="off"/>
        <w:rPr>
          <w:b/>
          <w:bCs/>
          <w:sz w:val="24"/>
          <w:szCs w:val="20"/>
          <w:lang w:val="en-US"/>
        </w:rPr>
        <w:suppressLineNumbers w:val="0"/>
      </w:pPr>
      <w:r>
        <w:rPr>
          <w:rFonts w:hint="eastAsia" w:ascii="黑体" w:hAnsi="Times New Roman" w:eastAsia="黑体" w:cs="黑体"/>
          <w:bCs/>
          <w:sz w:val="24"/>
          <w:szCs w:val="20"/>
          <w:lang w:val="en-US" w:eastAsia="zh-CN" w:bidi="ar"/>
        </w:rPr>
        <w:t xml:space="preserve">投标人名称（盖章）                                 项目编号：</w:t>
      </w:r>
      <w:r/>
    </w:p>
    <w:tbl>
      <w:tblPr>
        <w:tblStyle w:val="1252"/>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926"/>
        <w:gridCol w:w="3676"/>
        <w:gridCol w:w="766"/>
        <w:gridCol w:w="1088"/>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商品名称</w:t>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品牌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non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bl>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rPr>
          <w:rFonts w:hint="eastAsia" w:ascii="Times New Roman" w:hAnsi="Times New Roman" w:eastAsia="宋体" w:cs="宋体"/>
          <w:b/>
          <w:bCs/>
          <w:sz w:val="24"/>
          <w:szCs w:val="20"/>
          <w:lang w:val="en-US" w:eastAsia="zh-CN" w:bidi="ar"/>
        </w:rPr>
        <w:suppressLineNumbers w:val="0"/>
      </w:pPr>
      <w:r>
        <w:rPr>
          <w:rFonts w:hint="eastAsia" w:ascii="Times New Roman" w:hAnsi="Times New Roman" w:eastAsia="宋体" w:cs="宋体"/>
          <w:b/>
          <w:bCs/>
          <w:sz w:val="24"/>
          <w:szCs w:val="20"/>
          <w:lang w:val="en-US" w:eastAsia="zh-CN" w:bidi="ar"/>
        </w:rPr>
        <w:t xml:space="preserve">法定代表人或法定代表人授权代表签字或盖章：</w:t>
      </w:r>
      <w:r/>
    </w:p>
    <w:p>
      <w:pPr>
        <w:rPr>
          <w:lang w:val="en-US"/>
        </w:rPr>
      </w:pPr>
      <w:r>
        <w:rPr>
          <w:lang w:val="en-US"/>
        </w:rPr>
        <w:br w:type="page" w:clear="all"/>
      </w:r>
      <w:r/>
    </w:p>
    <w:p>
      <w:pPr>
        <w:ind w:left="0" w:right="0"/>
        <w:jc w:val="center"/>
        <w:keepLines w:val="0"/>
        <w:keepNext w:val="0"/>
        <w:spacing w:before="0" w:beforeAutospacing="0" w:after="0" w:afterAutospacing="0" w:line="240" w:lineRule="auto"/>
        <w:widowControl w:val="off"/>
        <w:rPr>
          <w:rFonts w:eastAsia="黑体"/>
          <w:bCs/>
          <w:sz w:val="24"/>
          <w:szCs w:val="24"/>
          <w:lang w:val="en-US"/>
        </w:rPr>
        <w:suppressLineNumbers w:val="0"/>
      </w:pPr>
      <w:r>
        <w:rPr>
          <w:rFonts w:hint="eastAsia" w:ascii="黑体" w:hAnsi="Times New Roman" w:eastAsia="黑体" w:cs="黑体"/>
          <w:bCs/>
          <w:sz w:val="36"/>
          <w:szCs w:val="36"/>
          <w:lang w:val="en-US" w:eastAsia="zh-CN" w:bidi="ar"/>
        </w:rPr>
        <w:t xml:space="preserve">报价明细表2</w:t>
      </w:r>
      <w:r/>
    </w:p>
    <w:p>
      <w:pPr>
        <w:ind w:left="0" w:right="0"/>
        <w:jc w:val="both"/>
        <w:keepLines w:val="0"/>
        <w:keepNext w:val="0"/>
        <w:spacing w:before="0" w:beforeAutospacing="0" w:after="0" w:afterAutospacing="0" w:line="360" w:lineRule="auto"/>
        <w:widowControl w:val="off"/>
        <w:rPr>
          <w:b/>
          <w:bCs/>
          <w:sz w:val="24"/>
          <w:szCs w:val="20"/>
          <w:lang w:val="en-US"/>
        </w:rPr>
        <w:suppressLineNumbers w:val="0"/>
      </w:pPr>
      <w:r>
        <w:rPr>
          <w:rFonts w:hint="eastAsia" w:ascii="黑体" w:hAnsi="Times New Roman" w:eastAsia="黑体" w:cs="黑体"/>
          <w:bCs/>
          <w:sz w:val="24"/>
          <w:szCs w:val="20"/>
          <w:lang w:val="en-US" w:eastAsia="zh-CN" w:bidi="ar"/>
        </w:rPr>
        <w:t xml:space="preserve">投标人名称（盖章）                                 项目编号：</w:t>
      </w:r>
      <w:r/>
    </w:p>
    <w:tbl>
      <w:tblPr>
        <w:tblStyle w:val="1252"/>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926"/>
        <w:gridCol w:w="3676"/>
        <w:gridCol w:w="766"/>
        <w:gridCol w:w="1088"/>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商品名称</w:t>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品牌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non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bl>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rFonts w:hint="eastAsia" w:ascii="Times New Roman" w:hAnsi="Times New Roman" w:eastAsia="宋体" w:cs="宋体"/>
          <w:b/>
          <w:bCs/>
          <w:sz w:val="24"/>
          <w:szCs w:val="20"/>
          <w:lang w:val="en-US" w:eastAsia="zh-CN" w:bidi="ar"/>
        </w:rPr>
        <w:t xml:space="preserve">法定代表人或法定代表人授权代表签字或盖章：</w:t>
      </w:r>
      <w:r/>
    </w:p>
    <w:p>
      <w:pPr>
        <w:ind w:left="0" w:right="0" w:firstLine="440"/>
        <w:jc w:val="both"/>
        <w:keepLines w:val="0"/>
        <w:keepNext w:val="0"/>
        <w:spacing w:before="5" w:beforeAutospacing="0" w:after="0" w:afterAutospacing="0" w:line="360" w:lineRule="auto"/>
        <w:widowControl w:val="off"/>
        <w:rPr>
          <w:rFonts w:hint="eastAsia" w:ascii="黑体" w:hAnsi="Times New Roman" w:eastAsia="黑体" w:cs="黑体"/>
          <w:bCs/>
          <w:sz w:val="24"/>
          <w:szCs w:val="20"/>
          <w:lang w:val="en-US"/>
        </w:rPr>
        <w:suppressLineNumbers w:val="0"/>
      </w:pPr>
      <w:r>
        <w:rPr>
          <w:rFonts w:hint="eastAsia" w:ascii="黑体" w:hAnsi="Times New Roman" w:eastAsia="黑体" w:cs="黑体"/>
          <w:bCs/>
          <w:sz w:val="24"/>
          <w:szCs w:val="20"/>
          <w:lang w:val="en-US"/>
        </w:rPr>
      </w:r>
      <w:r/>
    </w:p>
    <w:p>
      <w:pPr>
        <w:rPr>
          <w:lang w:val="en-US"/>
        </w:rPr>
      </w:pPr>
      <w:r>
        <w:rPr>
          <w:lang w:val="en-US"/>
        </w:rPr>
        <w:br w:type="page" w:clear="all"/>
      </w:r>
      <w:r/>
    </w:p>
    <w:p>
      <w:pPr>
        <w:ind w:left="0" w:right="0"/>
        <w:jc w:val="center"/>
        <w:keepLines w:val="0"/>
        <w:keepNext w:val="0"/>
        <w:spacing w:before="0" w:beforeAutospacing="0" w:after="0" w:afterAutospacing="0" w:line="240" w:lineRule="auto"/>
        <w:widowControl w:val="off"/>
        <w:rPr>
          <w:rFonts w:eastAsia="黑体"/>
          <w:bCs/>
          <w:sz w:val="24"/>
          <w:szCs w:val="24"/>
          <w:lang w:val="en-US"/>
        </w:rPr>
        <w:suppressLineNumbers w:val="0"/>
      </w:pPr>
      <w:r>
        <w:rPr>
          <w:rFonts w:hint="eastAsia" w:ascii="黑体" w:hAnsi="Times New Roman" w:eastAsia="黑体" w:cs="黑体"/>
          <w:bCs/>
          <w:sz w:val="36"/>
          <w:szCs w:val="36"/>
          <w:lang w:val="en-US" w:eastAsia="zh-CN" w:bidi="ar"/>
        </w:rPr>
        <w:t xml:space="preserve">报价明细表3</w:t>
      </w:r>
      <w:r/>
    </w:p>
    <w:p>
      <w:pPr>
        <w:ind w:left="0" w:right="0"/>
        <w:jc w:val="both"/>
        <w:keepLines w:val="0"/>
        <w:keepNext w:val="0"/>
        <w:spacing w:before="0" w:beforeAutospacing="0" w:after="0" w:afterAutospacing="0" w:line="360" w:lineRule="auto"/>
        <w:widowControl w:val="off"/>
        <w:rPr>
          <w:b/>
          <w:bCs/>
          <w:sz w:val="24"/>
          <w:szCs w:val="20"/>
          <w:lang w:val="en-US"/>
        </w:rPr>
        <w:suppressLineNumbers w:val="0"/>
      </w:pPr>
      <w:r>
        <w:rPr>
          <w:rFonts w:hint="eastAsia" w:ascii="黑体" w:hAnsi="Times New Roman" w:eastAsia="黑体" w:cs="黑体"/>
          <w:bCs/>
          <w:sz w:val="24"/>
          <w:szCs w:val="20"/>
          <w:lang w:val="en-US" w:eastAsia="zh-CN" w:bidi="ar"/>
        </w:rPr>
        <w:t xml:space="preserve">投标人名称（盖章）                                  项目编号：</w:t>
      </w:r>
      <w:r/>
    </w:p>
    <w:tbl>
      <w:tblPr>
        <w:tblStyle w:val="1252"/>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926"/>
        <w:gridCol w:w="3676"/>
        <w:gridCol w:w="766"/>
        <w:gridCol w:w="1088"/>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商品名称</w:t>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品牌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non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bl>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rPr>
          <w:rFonts w:hint="default" w:ascii="Times New Roman" w:hAnsi="Times New Roman" w:eastAsia="宋体" w:cs="Times New Roman"/>
          <w:sz w:val="24"/>
          <w:szCs w:val="20"/>
          <w:lang w:val="en-US" w:eastAsia="zh-CN" w:bidi="ar"/>
        </w:rPr>
        <w:suppressLineNumbers w:val="0"/>
      </w:pPr>
      <w:r>
        <w:rPr>
          <w:rFonts w:hint="eastAsia" w:ascii="Times New Roman" w:hAnsi="Times New Roman" w:eastAsia="宋体" w:cs="宋体"/>
          <w:b/>
          <w:bCs/>
          <w:sz w:val="24"/>
          <w:szCs w:val="20"/>
          <w:lang w:val="en-US" w:eastAsia="zh-CN" w:bidi="ar"/>
        </w:rPr>
        <w:t xml:space="preserve">法定代表人或法定代表人授权代表签字或盖章：</w:t>
      </w:r>
      <w:r/>
    </w:p>
    <w:p>
      <w:pPr>
        <w:rPr>
          <w:rFonts w:hint="default" w:ascii="Times New Roman" w:hAnsi="Times New Roman" w:eastAsia="宋体" w:cs="Times New Roman"/>
          <w:sz w:val="24"/>
          <w:szCs w:val="20"/>
          <w:lang w:val="en-US" w:eastAsia="zh-CN" w:bidi="ar"/>
        </w:rPr>
      </w:pPr>
      <w:r>
        <w:rPr>
          <w:rFonts w:hint="default" w:ascii="Times New Roman" w:hAnsi="Times New Roman" w:eastAsia="宋体" w:cs="Times New Roman"/>
          <w:sz w:val="24"/>
          <w:szCs w:val="20"/>
          <w:lang w:val="en-US" w:eastAsia="zh-CN" w:bidi="ar"/>
        </w:rPr>
        <w:br w:type="page" w:clear="all"/>
      </w:r>
      <w:r/>
    </w:p>
    <w:p>
      <w:pPr>
        <w:ind w:left="0" w:right="0"/>
        <w:jc w:val="center"/>
        <w:keepLines w:val="0"/>
        <w:keepNext w:val="0"/>
        <w:spacing w:before="0" w:beforeAutospacing="0" w:after="0" w:afterAutospacing="0" w:line="240" w:lineRule="auto"/>
        <w:widowControl w:val="off"/>
        <w:rPr>
          <w:rFonts w:eastAsia="黑体"/>
          <w:bCs/>
          <w:sz w:val="24"/>
          <w:szCs w:val="24"/>
          <w:lang w:val="en-US"/>
        </w:rPr>
        <w:suppressLineNumbers w:val="0"/>
      </w:pPr>
      <w:r>
        <w:rPr>
          <w:rFonts w:hint="eastAsia" w:ascii="黑体" w:hAnsi="Times New Roman" w:eastAsia="黑体" w:cs="黑体"/>
          <w:bCs/>
          <w:sz w:val="36"/>
          <w:szCs w:val="36"/>
          <w:lang w:val="en-US" w:eastAsia="zh-CN" w:bidi="ar"/>
        </w:rPr>
        <w:t xml:space="preserve">报价明细表4</w:t>
      </w:r>
      <w:r/>
    </w:p>
    <w:p>
      <w:pPr>
        <w:ind w:left="0" w:right="0"/>
        <w:jc w:val="both"/>
        <w:keepLines w:val="0"/>
        <w:keepNext w:val="0"/>
        <w:spacing w:before="0" w:beforeAutospacing="0" w:after="0" w:afterAutospacing="0" w:line="360" w:lineRule="auto"/>
        <w:widowControl w:val="off"/>
        <w:rPr>
          <w:b/>
          <w:bCs/>
          <w:sz w:val="24"/>
          <w:szCs w:val="20"/>
          <w:lang w:val="en-US"/>
        </w:rPr>
        <w:suppressLineNumbers w:val="0"/>
      </w:pPr>
      <w:r>
        <w:rPr>
          <w:rFonts w:hint="eastAsia" w:ascii="黑体" w:hAnsi="Times New Roman" w:eastAsia="黑体" w:cs="黑体"/>
          <w:bCs/>
          <w:sz w:val="24"/>
          <w:szCs w:val="20"/>
          <w:lang w:val="en-US" w:eastAsia="zh-CN" w:bidi="ar"/>
        </w:rPr>
        <w:t xml:space="preserve">投标人名称（盖章）                                  项目编号：</w:t>
      </w:r>
      <w:r/>
    </w:p>
    <w:tbl>
      <w:tblPr>
        <w:tblStyle w:val="1252"/>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926"/>
        <w:gridCol w:w="3676"/>
        <w:gridCol w:w="766"/>
        <w:gridCol w:w="1088"/>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商品名称</w:t>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品牌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non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pStyle w:val="1284"/>
              <w:ind w:left="0" w:right="0" w:firstLine="0"/>
              <w:jc w:val="center"/>
              <w:keepLines w:val="0"/>
              <w:keepNext w:val="0"/>
              <w:spacing w:before="0" w:beforeAutospacing="0" w:after="0" w:afterAutospacing="0" w:line="440" w:lineRule="exact"/>
              <w:widowControl/>
              <w:tabs>
                <w:tab w:val="left" w:pos="0" w:leader="none"/>
                <w:tab w:val="left" w:pos="993"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0" w:leader="none"/>
                <w:tab w:val="left" w:pos="98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bl>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rPr>
          <w:b/>
          <w:bCs/>
          <w:sz w:val="24"/>
          <w:szCs w:val="20"/>
          <w:lang w:val="en-US"/>
        </w:rPr>
        <w:suppressLineNumbers w:val="0"/>
      </w:pPr>
      <w:r>
        <w:rPr>
          <w:b/>
          <w:bCs/>
          <w:sz w:val="24"/>
          <w:szCs w:val="20"/>
          <w:lang w:val="en-US"/>
        </w:rPr>
      </w:r>
      <w:r/>
    </w:p>
    <w:p>
      <w:pPr>
        <w:ind w:left="0" w:right="0"/>
        <w:jc w:val="both"/>
        <w:keepLines w:val="0"/>
        <w:keepNext w:val="0"/>
        <w:spacing w:before="5" w:beforeAutospacing="0" w:after="0" w:afterAutospacing="0" w:line="360" w:lineRule="auto"/>
        <w:widowControl w:val="off"/>
        <w:suppressLineNumbers w:val="0"/>
      </w:pPr>
      <w:r>
        <w:rPr>
          <w:rFonts w:hint="eastAsia" w:ascii="Times New Roman" w:hAnsi="Times New Roman" w:eastAsia="宋体" w:cs="宋体"/>
          <w:b/>
          <w:bCs/>
          <w:sz w:val="24"/>
          <w:szCs w:val="20"/>
          <w:lang w:val="en-US" w:eastAsia="zh-CN" w:bidi="ar"/>
        </w:rPr>
        <w:t xml:space="preserve">法定代表人或法定代表人授权代表签字或盖章：</w:t>
      </w:r>
      <w:r/>
    </w:p>
    <w:p>
      <w:pPr>
        <w:spacing w:before="5" w:line="360" w:lineRule="auto"/>
        <w:rPr>
          <w:rFonts w:ascii="宋体" w:hAnsi="宋体" w:cs="宋体"/>
          <w:bCs/>
          <w:sz w:val="24"/>
          <w:szCs w:val="24"/>
        </w:rPr>
      </w:pPr>
      <w:r>
        <w:rPr>
          <w:rFonts w:ascii="宋体" w:hAnsi="宋体" w:cs="宋体"/>
          <w:bCs/>
          <w:sz w:val="24"/>
          <w:szCs w:val="24"/>
        </w:rPr>
      </w:r>
      <w:r/>
    </w:p>
    <w:p>
      <w:pPr>
        <w:ind w:left="720" w:hanging="720"/>
        <w:spacing w:line="400" w:lineRule="exact"/>
        <w:rPr>
          <w:rFonts w:ascii="宋体" w:hAnsi="宋体" w:cs="宋体"/>
          <w:bCs/>
          <w:sz w:val="24"/>
          <w:szCs w:val="24"/>
        </w:rPr>
        <w:sectPr>
          <w:footerReference w:type="default" r:id="rId24"/>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rPr>
      </w:r>
      <w:r/>
    </w:p>
    <w:p>
      <w:pPr>
        <w:rPr>
          <w:rFonts w:ascii="宋体" w:hAnsi="宋体" w:cs="宋体"/>
          <w:b/>
          <w:sz w:val="24"/>
          <w:szCs w:val="24"/>
        </w:rPr>
        <w:outlineLvl w:val="2"/>
      </w:pPr>
      <w:r/>
      <w:bookmarkStart w:id="44" w:name="_Toc17818"/>
      <w:r/>
      <w:bookmarkStart w:id="45" w:name="_Toc11575"/>
      <w:r>
        <w:rPr>
          <w:rFonts w:hint="eastAsia" w:ascii="宋体" w:hAnsi="宋体" w:cs="宋体"/>
          <w:b/>
          <w:sz w:val="24"/>
          <w:szCs w:val="24"/>
        </w:rPr>
        <w:t xml:space="preserve">（</w:t>
      </w:r>
      <w:r>
        <w:rPr>
          <w:rFonts w:hint="eastAsia" w:ascii="宋体" w:hAnsi="宋体" w:cs="宋体"/>
          <w:b/>
          <w:sz w:val="24"/>
          <w:szCs w:val="24"/>
          <w:lang w:val="en-US" w:eastAsia="zh-CN"/>
        </w:rPr>
        <w:t xml:space="preserve">七</w:t>
      </w:r>
      <w:r>
        <w:rPr>
          <w:rFonts w:hint="eastAsia" w:ascii="宋体" w:hAnsi="宋体" w:cs="宋体"/>
          <w:b/>
          <w:sz w:val="24"/>
          <w:szCs w:val="24"/>
        </w:rPr>
        <w:t xml:space="preserve">）服务保障承诺书</w:t>
      </w:r>
      <w:bookmarkEnd w:id="44"/>
      <w:r/>
      <w:bookmarkEnd w:id="45"/>
      <w:r>
        <w:rPr>
          <w:rFonts w:hint="eastAsia" w:ascii="宋体" w:hAnsi="宋体" w:cs="宋体"/>
          <w:b/>
          <w:sz w:val="24"/>
          <w:szCs w:val="24"/>
        </w:rPr>
        <w:t xml:space="preserve">（格式）：</w:t>
      </w:r>
      <w:r/>
    </w:p>
    <w:p>
      <w:pPr>
        <w:jc w:val="center"/>
        <w:spacing w:line="360" w:lineRule="auto"/>
        <w:rPr>
          <w:rFonts w:ascii="宋体" w:hAnsi="宋体" w:cs="宋体"/>
          <w:sz w:val="24"/>
          <w:szCs w:val="24"/>
        </w:rPr>
      </w:pPr>
      <w:r>
        <w:rPr>
          <w:rFonts w:hint="eastAsia" w:ascii="宋体" w:hAnsi="宋体" w:cs="宋体"/>
          <w:sz w:val="24"/>
          <w:szCs w:val="24"/>
        </w:rPr>
        <w:t xml:space="preserve">服务保障承诺</w:t>
      </w:r>
      <w:r/>
    </w:p>
    <w:p>
      <w:pPr>
        <w:jc w:val="left"/>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sz w:val="24"/>
          <w:szCs w:val="24"/>
        </w:rPr>
      </w:pPr>
      <w:r>
        <w:rPr>
          <w:rFonts w:hint="eastAsia" w:ascii="宋体" w:hAnsi="宋体" w:cs="宋体"/>
          <w:bCs/>
          <w:sz w:val="24"/>
          <w:szCs w:val="24"/>
          <w:u w:val="single"/>
        </w:rPr>
        <w:t xml:space="preserve">                   (投标人)</w:t>
      </w:r>
      <w:r>
        <w:rPr>
          <w:rFonts w:hint="eastAsia" w:ascii="宋体" w:hAnsi="宋体" w:cs="宋体"/>
          <w:bCs/>
          <w:sz w:val="24"/>
          <w:szCs w:val="24"/>
        </w:rPr>
        <w:t xml:space="preserve">针对本项目</w:t>
      </w:r>
      <w:r>
        <w:rPr>
          <w:rFonts w:hint="eastAsia" w:ascii="宋体" w:hAnsi="宋体" w:cs="宋体"/>
          <w:bCs/>
          <w:sz w:val="24"/>
          <w:szCs w:val="24"/>
          <w:u w:val="single"/>
        </w:rPr>
        <w:t xml:space="preserve">                 </w:t>
      </w:r>
      <w:r>
        <w:rPr>
          <w:rFonts w:hint="eastAsia" w:ascii="宋体" w:hAnsi="宋体" w:cs="宋体"/>
          <w:sz w:val="24"/>
          <w:szCs w:val="24"/>
        </w:rPr>
        <w:t xml:space="preserve">在此承诺：</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1、本公司承诺所有人员无任何犯罪记录，承诺中标之后提供无犯罪记录证明。</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3、本公司承诺中标后器具、设备确保满足项目最低配置的要求</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4、本公司承诺保质保量按时完成主管部门安排的指令性任务。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5、本公司承诺中标之后人员配置按工种及人数要求配置到位。</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p>
    <w:p>
      <w:pPr>
        <w:ind w:firstLine="480"/>
        <w:spacing w:line="480" w:lineRule="auto"/>
        <w:rPr>
          <w:rFonts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ind w:firstLine="5760"/>
        <w:spacing w:line="480" w:lineRule="auto"/>
        <w:rPr>
          <w:rFonts w:ascii="宋体" w:hAnsi="宋体" w:cs="宋体"/>
          <w:bCs/>
          <w:sz w:val="24"/>
          <w:szCs w:val="24"/>
        </w:rPr>
      </w:pPr>
      <w:r>
        <w:rPr>
          <w:rFonts w:hint="eastAsia" w:ascii="宋体" w:hAnsi="宋体" w:cs="宋体"/>
          <w:sz w:val="24"/>
          <w:szCs w:val="24"/>
        </w:rPr>
        <w:t xml:space="preserve">投标人</w:t>
      </w:r>
      <w:r>
        <w:rPr>
          <w:rFonts w:hint="eastAsia" w:ascii="宋体" w:hAnsi="宋体" w:cs="宋体"/>
          <w:bCs/>
          <w:sz w:val="24"/>
          <w:szCs w:val="24"/>
        </w:rPr>
        <w:t xml:space="preserve">（盖章）：</w:t>
      </w:r>
      <w:r/>
    </w:p>
    <w:p>
      <w:pPr>
        <w:ind w:firstLine="2640"/>
        <w:spacing w:line="480" w:lineRule="auto"/>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pStyle w:val="1258"/>
        <w:ind w:firstLine="6720"/>
        <w:rPr>
          <w:rFonts w:eastAsia="宋体"/>
        </w:rPr>
      </w:pPr>
      <w:r>
        <w:rPr>
          <w:rFonts w:hint="eastAsia" w:ascii="宋体" w:hAnsi="宋体" w:eastAsia="宋体" w:cs="宋体"/>
          <w:sz w:val="24"/>
          <w:szCs w:val="24"/>
        </w:rPr>
        <w:t xml:space="preserve">日  期：</w:t>
      </w:r>
      <w:r/>
    </w:p>
    <w:p>
      <w:pPr>
        <w:ind w:firstLine="480"/>
        <w:spacing w:line="480" w:lineRule="auto"/>
        <w:rPr>
          <w:rFonts w:ascii="宋体" w:hAnsi="宋体" w:cs="宋体"/>
          <w:b/>
          <w:sz w:val="24"/>
          <w:szCs w:val="24"/>
        </w:rPr>
      </w:pPr>
      <w:r>
        <w:rPr>
          <w:rFonts w:hint="eastAsia" w:ascii="宋体" w:hAnsi="宋体" w:cs="宋体"/>
          <w:b/>
          <w:sz w:val="24"/>
          <w:szCs w:val="24"/>
        </w:rPr>
        <w:t xml:space="preserve">注：以上内容由投标单位根据采购要求自行完善。</w:t>
      </w:r>
      <w:r/>
    </w:p>
    <w:p>
      <w:pPr>
        <w:pStyle w:val="1258"/>
        <w:rPr>
          <w:rFonts w:ascii="宋体" w:hAnsi="宋体" w:eastAsia="宋体" w:cs="宋体"/>
          <w:b/>
          <w:sz w:val="24"/>
          <w:szCs w:val="24"/>
        </w:rPr>
      </w:pPr>
      <w:r>
        <w:rPr>
          <w:rFonts w:ascii="宋体" w:hAnsi="宋体" w:eastAsia="宋体" w:cs="宋体"/>
          <w:b/>
          <w:sz w:val="24"/>
          <w:szCs w:val="24"/>
        </w:rPr>
      </w:r>
      <w:r/>
    </w:p>
    <w:p>
      <w:pPr>
        <w:pStyle w:val="1287"/>
        <w:ind w:firstLine="241"/>
        <w:rPr>
          <w:rFonts w:ascii="宋体" w:hAnsi="宋体" w:cs="宋体"/>
          <w:b/>
          <w:sz w:val="24"/>
        </w:rPr>
      </w:pPr>
      <w:r>
        <w:rPr>
          <w:rFonts w:ascii="宋体" w:hAnsi="宋体" w:cs="宋体"/>
          <w:b/>
          <w:sz w:val="24"/>
        </w:rPr>
      </w:r>
      <w:r/>
    </w:p>
    <w:p>
      <w:pPr>
        <w:pStyle w:val="1287"/>
        <w:ind w:firstLine="241"/>
        <w:rPr>
          <w:rFonts w:ascii="宋体" w:hAnsi="宋体" w:cs="宋体"/>
          <w:b/>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
          <w:sz w:val="24"/>
        </w:rPr>
      </w:r>
      <w:r/>
    </w:p>
    <w:p>
      <w:pPr>
        <w:rPr>
          <w:rFonts w:ascii="宋体" w:hAnsi="宋体" w:cs="宋体"/>
          <w:b/>
          <w:sz w:val="24"/>
          <w:szCs w:val="24"/>
        </w:rPr>
        <w:outlineLvl w:val="2"/>
      </w:pPr>
      <w:r/>
      <w:bookmarkStart w:id="46" w:name="_Toc28479"/>
      <w:r/>
      <w:bookmarkStart w:id="47" w:name="_Toc4377"/>
      <w:r>
        <w:rPr>
          <w:rFonts w:hint="eastAsia" w:ascii="宋体" w:hAnsi="宋体" w:cs="宋体"/>
          <w:b/>
          <w:sz w:val="24"/>
          <w:szCs w:val="24"/>
        </w:rPr>
        <w:t xml:space="preserve">（</w:t>
      </w:r>
      <w:r>
        <w:rPr>
          <w:rFonts w:hint="eastAsia" w:ascii="宋体" w:hAnsi="宋体" w:cs="宋体"/>
          <w:b/>
          <w:sz w:val="24"/>
          <w:szCs w:val="24"/>
          <w:lang w:val="en-US" w:eastAsia="zh-CN"/>
        </w:rPr>
        <w:t xml:space="preserve">八</w:t>
      </w:r>
      <w:r>
        <w:rPr>
          <w:rFonts w:hint="eastAsia" w:ascii="宋体" w:hAnsi="宋体" w:cs="宋体"/>
          <w:b/>
          <w:sz w:val="24"/>
          <w:szCs w:val="24"/>
        </w:rPr>
        <w:t xml:space="preserve">）投标偏离表</w:t>
      </w:r>
      <w:bookmarkEnd w:id="46"/>
      <w:r/>
      <w:bookmarkEnd w:id="47"/>
      <w:r>
        <w:rPr>
          <w:rFonts w:hint="eastAsia" w:ascii="宋体" w:hAnsi="宋体" w:cs="宋体"/>
          <w:b/>
          <w:sz w:val="24"/>
          <w:szCs w:val="24"/>
        </w:rPr>
        <w:t xml:space="preserve">（格式）：</w:t>
      </w:r>
      <w:r/>
    </w:p>
    <w:p>
      <w:pPr>
        <w:ind w:firstLine="420"/>
        <w:jc w:val="left"/>
        <w:rPr>
          <w:rFonts w:ascii="宋体" w:hAnsi="宋体" w:cs="宋体"/>
          <w:bCs/>
          <w:sz w:val="24"/>
          <w:szCs w:val="24"/>
        </w:rPr>
      </w:pPr>
      <w:r>
        <w:rPr>
          <w:rFonts w:ascii="宋体" w:hAnsi="宋体" w:cs="宋体"/>
          <w:bCs/>
          <w:sz w:val="24"/>
          <w:szCs w:val="24"/>
        </w:rPr>
      </w:r>
      <w:r/>
    </w:p>
    <w:p>
      <w:pPr>
        <w:ind w:firstLine="420"/>
        <w:jc w:val="center"/>
        <w:rPr>
          <w:rFonts w:ascii="宋体" w:hAnsi="宋体" w:cs="宋体"/>
          <w:bCs/>
          <w:sz w:val="24"/>
          <w:szCs w:val="24"/>
        </w:rPr>
      </w:pPr>
      <w:r/>
      <w:bookmarkStart w:id="48" w:name="_Toc25155"/>
      <w:r/>
      <w:bookmarkStart w:id="49" w:name="_Toc27971"/>
      <w:r>
        <w:rPr>
          <w:rFonts w:hint="eastAsia" w:ascii="宋体" w:hAnsi="宋体" w:cs="宋体"/>
          <w:bCs/>
          <w:sz w:val="24"/>
          <w:szCs w:val="24"/>
        </w:rPr>
        <w:t xml:space="preserve">投标偏离表</w:t>
      </w:r>
      <w:bookmarkEnd w:id="48"/>
      <w:r/>
      <w:bookmarkEnd w:id="49"/>
      <w:r/>
      <w:r/>
    </w:p>
    <w:p>
      <w:pPr>
        <w:jc w:val="center"/>
        <w:spacing w:line="400" w:lineRule="exact"/>
        <w:rPr>
          <w:rFonts w:ascii="宋体" w:hAnsi="宋体" w:cs="宋体"/>
          <w:bCs/>
          <w:sz w:val="24"/>
          <w:szCs w:val="24"/>
        </w:rPr>
      </w:pPr>
      <w:r>
        <w:rPr>
          <w:rFonts w:ascii="宋体" w:hAnsi="宋体" w:cs="宋体"/>
          <w:bCs/>
          <w:sz w:val="24"/>
          <w:szCs w:val="24"/>
        </w:rPr>
      </w:r>
      <w:r/>
    </w:p>
    <w:p>
      <w:pPr>
        <w:spacing w:line="400" w:lineRule="exact"/>
        <w:rPr>
          <w:rFonts w:ascii="宋体" w:hAnsi="宋体" w:cs="宋体"/>
          <w:bCs/>
          <w:sz w:val="24"/>
          <w:szCs w:val="24"/>
        </w:rPr>
      </w:pPr>
      <w:r>
        <w:rPr>
          <w:rFonts w:hint="eastAsia" w:ascii="宋体" w:hAnsi="宋体"/>
          <w:bCs/>
          <w:sz w:val="24"/>
          <w:szCs w:val="24"/>
        </w:rPr>
        <w:t xml:space="preserve">项目名称：</w:t>
      </w:r>
      <w:r/>
    </w:p>
    <w:p>
      <w:pPr>
        <w:spacing w:line="400" w:lineRule="exact"/>
        <w:rPr>
          <w:rFonts w:ascii="宋体" w:hAnsi="宋体" w:cs="宋体"/>
          <w:bCs/>
          <w:sz w:val="24"/>
          <w:szCs w:val="24"/>
        </w:rPr>
      </w:pPr>
      <w:r>
        <w:rPr>
          <w:rFonts w:hint="eastAsia" w:ascii="宋体" w:hAnsi="宋体" w:cs="宋体"/>
          <w:bCs/>
          <w:sz w:val="24"/>
          <w:szCs w:val="24"/>
        </w:rPr>
        <w:t xml:space="preserve">政府采购编号：</w:t>
      </w:r>
      <w:r/>
    </w:p>
    <w:tbl>
      <w:tblPr>
        <w:tblStyle w:val="1252"/>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eastAsia" w:ascii="宋体" w:hAnsi="宋体" w:cs="宋体"/>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rPr>
              <w:suppressLineNumbers w:val="0"/>
            </w:pPr>
            <w:r>
              <w:rPr>
                <w:rFonts w:hint="default"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lang w:val="zh-CN"/>
              </w:rPr>
              <w:suppressLineNumbers w:val="0"/>
            </w:pPr>
            <w:r>
              <w:rPr>
                <w:rFonts w:hint="default"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sz w:val="24"/>
                <w:szCs w:val="24"/>
              </w:rPr>
              <w:suppressLineNumbers w:val="0"/>
            </w:pPr>
            <w:r>
              <w:rPr>
                <w:rFonts w:hint="default" w:ascii="宋体" w:hAnsi="宋体" w:cs="宋体"/>
                <w:bCs/>
                <w:sz w:val="24"/>
                <w:szCs w:val="24"/>
              </w:rPr>
            </w:r>
            <w:r/>
          </w:p>
        </w:tc>
      </w:tr>
    </w:tbl>
    <w:p>
      <w:pPr>
        <w:rPr>
          <w:rFonts w:ascii="宋体" w:hAnsi="宋体" w:cs="宋体"/>
          <w:bCs/>
          <w:sz w:val="24"/>
          <w:szCs w:val="24"/>
        </w:rPr>
      </w:pPr>
      <w:r>
        <w:rPr>
          <w:rFonts w:ascii="宋体" w:hAnsi="宋体" w:cs="宋体"/>
          <w:bCs/>
          <w:sz w:val="24"/>
          <w:szCs w:val="24"/>
        </w:rPr>
      </w:r>
      <w:r/>
    </w:p>
    <w:p>
      <w:pPr>
        <w:ind w:firstLine="3120"/>
        <w:rPr>
          <w:rFonts w:ascii="宋体" w:hAnsi="宋体" w:cs="宋体"/>
          <w:b/>
          <w:bCs/>
          <w:sz w:val="24"/>
          <w:szCs w:val="24"/>
        </w:rPr>
      </w:pPr>
      <w:r/>
      <w:bookmarkStart w:id="50" w:name="_Toc24453"/>
      <w:r/>
      <w:bookmarkStart w:id="51" w:name="_Toc31759"/>
      <w:r>
        <w:rPr>
          <w:rFonts w:hint="eastAsia" w:ascii="宋体" w:hAnsi="宋体" w:cs="宋体"/>
          <w:b/>
          <w:bCs/>
          <w:sz w:val="24"/>
          <w:szCs w:val="24"/>
        </w:rPr>
        <w:t xml:space="preserve">法定代表人或法定代表人授权代表签字或盖章：</w:t>
      </w:r>
      <w:bookmarkEnd w:id="50"/>
      <w:r/>
      <w:bookmarkEnd w:id="51"/>
      <w:r/>
      <w:r/>
    </w:p>
    <w:p>
      <w:pPr>
        <w:pStyle w:val="1258"/>
        <w:ind w:left="7228" w:hanging="7200"/>
        <w:rPr>
          <w:rFonts w:eastAsia="宋体"/>
        </w:rPr>
      </w:pPr>
      <w:r>
        <w:rPr>
          <w:rFonts w:hint="eastAsia" w:ascii="宋体" w:hAnsi="宋体" w:eastAsia="宋体" w:cs="宋体"/>
          <w:b/>
          <w:sz w:val="24"/>
          <w:szCs w:val="24"/>
        </w:rPr>
        <w:t xml:space="preserve">                                                                  日  期：</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bookmarkStart w:id="52" w:name="_Toc8176"/>
      <w:r/>
      <w:bookmarkStart w:id="53" w:name="_Toc2067"/>
      <w:r>
        <w:rPr>
          <w:rFonts w:hint="eastAsia" w:ascii="宋体" w:hAnsi="宋体" w:cs="宋体"/>
          <w:bCs/>
          <w:sz w:val="24"/>
          <w:szCs w:val="24"/>
        </w:rPr>
        <w:t xml:space="preserve">注：（1）本表不得删除，可自行延长；</w:t>
      </w:r>
      <w:bookmarkEnd w:id="52"/>
      <w:r/>
      <w:bookmarkEnd w:id="53"/>
      <w:r/>
      <w:r/>
    </w:p>
    <w:p>
      <w:pPr>
        <w:ind w:left="-214" w:firstLine="720"/>
        <w:rPr>
          <w:rFonts w:ascii="宋体" w:hAnsi="宋体" w:cs="宋体"/>
          <w:bCs/>
          <w:sz w:val="24"/>
          <w:szCs w:val="24"/>
        </w:rPr>
      </w:pPr>
      <w:r/>
      <w:bookmarkStart w:id="54" w:name="_Toc511"/>
      <w:r/>
      <w:bookmarkStart w:id="55" w:name="_Toc22220"/>
      <w:r>
        <w:rPr>
          <w:rFonts w:hint="eastAsia" w:ascii="宋体" w:hAnsi="宋体" w:cs="宋体"/>
          <w:bCs/>
          <w:sz w:val="24"/>
          <w:szCs w:val="24"/>
        </w:rPr>
        <w:t xml:space="preserve">（2）如无任何服务偏离，请于本表“偏离说明”中注明“无偏离”；</w:t>
      </w:r>
      <w:bookmarkEnd w:id="54"/>
      <w:r/>
      <w:bookmarkEnd w:id="55"/>
      <w:r/>
      <w:r/>
    </w:p>
    <w:p>
      <w:pPr>
        <w:ind w:firstLine="480"/>
        <w:rPr>
          <w:rFonts w:ascii="宋体" w:hAnsi="宋体" w:cs="宋体"/>
          <w:bCs/>
          <w:sz w:val="24"/>
          <w:szCs w:val="24"/>
        </w:rPr>
      </w:pPr>
      <w:r/>
      <w:bookmarkStart w:id="56" w:name="_Toc10188"/>
      <w:r/>
      <w:bookmarkStart w:id="57" w:name="_Toc9412"/>
      <w:r>
        <w:rPr>
          <w:rFonts w:hint="eastAsia" w:ascii="宋体" w:hAnsi="宋体" w:cs="宋体"/>
          <w:bCs/>
          <w:sz w:val="24"/>
          <w:szCs w:val="24"/>
        </w:rPr>
        <w:t xml:space="preserve">（3）如有服务偏离项，请于本表中列明偏离内容以及相关证明材料，如需要可自行延长，其余无偏离内容不须赘述。</w:t>
      </w:r>
      <w:bookmarkEnd w:id="56"/>
      <w:r/>
      <w:bookmarkEnd w:id="57"/>
      <w:r/>
      <w:r/>
    </w:p>
    <w:p>
      <w:pPr>
        <w:pStyle w:val="1485"/>
        <w:ind w:firstLine="480"/>
        <w:rPr>
          <w:rFonts w:ascii="宋体" w:hAnsi="宋体" w:cs="宋体"/>
          <w:sz w:val="24"/>
          <w:szCs w:val="24"/>
        </w:rPr>
      </w:pPr>
      <w:r>
        <w:rPr>
          <w:rFonts w:ascii="宋体" w:hAnsi="宋体" w:cs="宋体"/>
          <w:sz w:val="24"/>
          <w:szCs w:val="24"/>
        </w:rPr>
      </w:r>
      <w:r/>
    </w:p>
    <w:p>
      <w:pPr>
        <w:pStyle w:val="1485"/>
        <w:ind w:firstLine="0"/>
        <w:spacing w:line="360" w:lineRule="auto"/>
        <w:tabs>
          <w:tab w:val="left" w:pos="750" w:leader="none"/>
        </w:tabs>
        <w:rPr>
          <w:rFonts w:ascii="宋体" w:hAnsi="宋体" w:cs="宋体"/>
          <w:bCs/>
          <w:sz w:val="24"/>
          <w:szCs w:val="24"/>
        </w:rPr>
      </w:pPr>
      <w:r>
        <w:rPr>
          <w:rFonts w:ascii="宋体" w:hAnsi="宋体" w:cs="宋体"/>
          <w:bCs/>
          <w:sz w:val="24"/>
          <w:szCs w:val="24"/>
        </w:rPr>
      </w:r>
      <w:r/>
    </w:p>
    <w:p>
      <w:pPr>
        <w:pStyle w:val="1485"/>
        <w:ind w:firstLine="0"/>
        <w:spacing w:line="360" w:lineRule="auto"/>
        <w:tabs>
          <w:tab w:val="left" w:pos="750" w:leader="none"/>
        </w:tabs>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九</w:t>
      </w:r>
      <w:r>
        <w:rPr>
          <w:rFonts w:hint="eastAsia" w:ascii="宋体" w:hAnsi="宋体" w:cs="宋体"/>
          <w:b/>
          <w:sz w:val="24"/>
          <w:szCs w:val="24"/>
        </w:rPr>
        <w:t xml:space="preserve">）投标供应商基本情况表（格式）：</w:t>
      </w:r>
      <w:r/>
    </w:p>
    <w:p>
      <w:pPr>
        <w:jc w:val="center"/>
        <w:rPr>
          <w:rFonts w:ascii="宋体" w:hAnsi="宋体" w:cs="宋体"/>
          <w:bCs/>
          <w:sz w:val="24"/>
          <w:szCs w:val="24"/>
        </w:rPr>
      </w:pPr>
      <w:r>
        <w:rPr>
          <w:rFonts w:ascii="宋体" w:hAnsi="宋体" w:cs="宋体"/>
          <w:bCs/>
          <w:sz w:val="24"/>
          <w:szCs w:val="24"/>
        </w:rPr>
      </w:r>
      <w:r/>
    </w:p>
    <w:p>
      <w:pPr>
        <w:jc w:val="center"/>
        <w:rPr>
          <w:rFonts w:ascii="宋体" w:hAnsi="宋体" w:cs="宋体"/>
          <w:bCs/>
          <w:sz w:val="24"/>
          <w:szCs w:val="24"/>
        </w:rPr>
      </w:pPr>
      <w:r>
        <w:rPr>
          <w:rFonts w:hint="eastAsia" w:ascii="宋体" w:hAnsi="宋体" w:cs="宋体"/>
          <w:bCs/>
          <w:sz w:val="24"/>
          <w:szCs w:val="24"/>
        </w:rPr>
        <w:t xml:space="preserve">投标供应商基本情况表</w:t>
      </w:r>
      <w:r/>
    </w:p>
    <w:p>
      <w:pPr>
        <w:rPr>
          <w:rFonts w:ascii="宋体" w:hAnsi="宋体" w:cs="宋体"/>
          <w:szCs w:val="22"/>
        </w:rPr>
      </w:pPr>
      <w:r>
        <w:rPr>
          <w:rFonts w:hint="eastAsia" w:ascii="宋体" w:hAnsi="宋体" w:cs="宋体"/>
          <w:bCs/>
          <w:sz w:val="24"/>
          <w:szCs w:val="24"/>
        </w:rPr>
        <w:t xml:space="preserve">单位名称：（公章）</w:t>
      </w:r>
      <w:r/>
    </w:p>
    <w:tbl>
      <w:tblPr>
        <w:tblStyle w:val="125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法定代表人</w:t>
            </w:r>
            <w:r/>
          </w:p>
        </w:tc>
        <w:tc>
          <w:tcPr>
            <w:tcW w:w="1925"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c>
          <w:tcPr>
            <w:tcW w:w="1537"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成立日期</w:t>
            </w:r>
            <w:r/>
          </w:p>
        </w:tc>
        <w:tc>
          <w:tcPr>
            <w:tcW w:w="3216"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Height w:val="503"/>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企业地址</w:t>
            </w:r>
            <w:r/>
          </w:p>
        </w:tc>
        <w:tc>
          <w:tcPr>
            <w:tcW w:w="1925"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c>
          <w:tcPr>
            <w:tcW w:w="1537"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注册资本</w:t>
            </w:r>
            <w:r/>
          </w:p>
        </w:tc>
        <w:tc>
          <w:tcPr>
            <w:tcW w:w="3216" w:type="dxa"/>
            <w:textDirection w:val="lrTb"/>
            <w:noWrap w:val="false"/>
          </w:tcPr>
          <w:p>
            <w:pPr>
              <w:ind w:left="0" w:right="0" w:firstLine="216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万元</w:t>
            </w:r>
            <w:r/>
          </w:p>
        </w:tc>
      </w:tr>
      <w:tr>
        <w:trPr>
          <w:cantSplit/>
          <w:jc w:val="center"/>
          <w:trHeight w:val="528"/>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经营范围</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Height w:val="541"/>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开户行</w:t>
            </w:r>
            <w:r/>
          </w:p>
        </w:tc>
        <w:tc>
          <w:tcPr>
            <w:tcW w:w="1925"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c>
          <w:tcPr>
            <w:tcW w:w="1537"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银行账号</w:t>
            </w:r>
            <w:r/>
          </w:p>
        </w:tc>
        <w:tc>
          <w:tcPr>
            <w:tcW w:w="3216"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Height w:val="541"/>
        </w:trPr>
        <w:tc>
          <w:tcPr>
            <w:tcW w:w="2590" w:type="dxa"/>
            <w:vAlign w:val="center"/>
            <w:textDirection w:val="lrTb"/>
            <w:noWrap w:val="false"/>
          </w:tcPr>
          <w:p>
            <w:pPr>
              <w:ind w:left="0" w:right="0"/>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资产总计</w:t>
            </w:r>
            <w:r/>
          </w:p>
        </w:tc>
        <w:tc>
          <w:tcPr>
            <w:tcW w:w="1925"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      万元</w:t>
            </w:r>
            <w:r/>
          </w:p>
        </w:tc>
        <w:tc>
          <w:tcPr>
            <w:tcW w:w="1537" w:type="dxa"/>
            <w:vAlign w:val="center"/>
            <w:textDirection w:val="lrTb"/>
            <w:noWrap w:val="false"/>
          </w:tcPr>
          <w:p>
            <w:pPr>
              <w:ind w:left="0" w:right="0"/>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净资产</w:t>
            </w:r>
            <w:r/>
          </w:p>
        </w:tc>
        <w:tc>
          <w:tcPr>
            <w:tcW w:w="321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万元</w:t>
            </w:r>
            <w:r/>
          </w:p>
        </w:tc>
      </w:tr>
      <w:tr>
        <w:trPr>
          <w:cantSplit/>
          <w:jc w:val="center"/>
          <w:trHeight w:val="515"/>
        </w:trPr>
        <w:tc>
          <w:tcPr>
            <w:tcW w:w="2590" w:type="dxa"/>
            <w:vAlign w:val="center"/>
            <w:textDirection w:val="lrTb"/>
            <w:noWrap w:val="false"/>
          </w:tcPr>
          <w:p>
            <w:pPr>
              <w:ind w:left="0" w:right="0"/>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股东权益</w:t>
            </w:r>
            <w:r/>
          </w:p>
        </w:tc>
        <w:tc>
          <w:tcPr>
            <w:tcW w:w="1925"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     万元</w:t>
            </w:r>
            <w:r/>
          </w:p>
        </w:tc>
        <w:tc>
          <w:tcPr>
            <w:tcW w:w="1537" w:type="dxa"/>
            <w:vAlign w:val="center"/>
            <w:textDirection w:val="lrTb"/>
            <w:noWrap w:val="false"/>
          </w:tcPr>
          <w:p>
            <w:pPr>
              <w:ind w:left="0" w:right="0"/>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主营收入</w:t>
            </w:r>
            <w:r/>
          </w:p>
        </w:tc>
        <w:tc>
          <w:tcPr>
            <w:tcW w:w="321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202</w:t>
            </w:r>
            <w:r>
              <w:rPr>
                <w:rFonts w:hint="eastAsia" w:ascii="宋体" w:hAnsi="宋体" w:cs="宋体"/>
                <w:sz w:val="22"/>
                <w:szCs w:val="21"/>
                <w:lang w:val="en-US" w:eastAsia="zh-CN"/>
              </w:rPr>
              <w:t xml:space="preserve">5</w:t>
            </w:r>
            <w:r>
              <w:rPr>
                <w:rFonts w:hint="eastAsia" w:ascii="宋体" w:hAnsi="宋体" w:cs="宋体"/>
                <w:sz w:val="22"/>
                <w:szCs w:val="21"/>
              </w:rPr>
              <w:t xml:space="preserve">年     万元</w:t>
            </w:r>
            <w:r/>
          </w:p>
        </w:tc>
      </w:tr>
      <w:tr>
        <w:trPr>
          <w:cantSplit/>
          <w:jc w:val="center"/>
          <w:trHeight w:val="564"/>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实现利润</w:t>
            </w:r>
            <w:r/>
          </w:p>
        </w:tc>
        <w:tc>
          <w:tcPr>
            <w:tcW w:w="1925"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202</w:t>
            </w:r>
            <w:r>
              <w:rPr>
                <w:rFonts w:hint="eastAsia" w:ascii="宋体" w:hAnsi="宋体" w:cs="宋体"/>
                <w:sz w:val="22"/>
                <w:szCs w:val="21"/>
                <w:lang w:val="en-US" w:eastAsia="zh-CN"/>
              </w:rPr>
              <w:t xml:space="preserve">5</w:t>
            </w:r>
            <w:r>
              <w:rPr>
                <w:rFonts w:hint="eastAsia" w:ascii="宋体" w:hAnsi="宋体" w:cs="宋体"/>
                <w:sz w:val="22"/>
                <w:szCs w:val="21"/>
              </w:rPr>
              <w:t xml:space="preserve">年 万元</w:t>
            </w:r>
            <w:r/>
          </w:p>
        </w:tc>
        <w:tc>
          <w:tcPr>
            <w:tcW w:w="1537"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c>
          <w:tcPr>
            <w:tcW w:w="3216"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营业面积</w:t>
            </w:r>
            <w:r/>
          </w:p>
        </w:tc>
        <w:tc>
          <w:tcPr>
            <w:tcW w:w="1925" w:type="dxa"/>
            <w:vAlign w:val="center"/>
            <w:textDirection w:val="lrTb"/>
            <w:noWrap w:val="false"/>
          </w:tcPr>
          <w:p>
            <w:pPr>
              <w:ind w:left="0" w:right="0"/>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         平方米</w:t>
            </w:r>
            <w:r/>
          </w:p>
        </w:tc>
        <w:tc>
          <w:tcPr>
            <w:tcW w:w="1537"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其中：</w:t>
            </w:r>
            <w:r/>
          </w:p>
        </w:tc>
        <w:tc>
          <w:tcPr>
            <w:tcW w:w="3216"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自有面积平方米</w:t>
            </w:r>
            <w:r/>
          </w:p>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承租面积平方米</w:t>
            </w:r>
            <w:r/>
          </w:p>
        </w:tc>
      </w:tr>
      <w:tr>
        <w:trPr>
          <w:cantSplit/>
          <w:jc w:val="center"/>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单位简历及内设机构情况</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Height w:val="703"/>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单位优势及特长</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近三年来完成或正在履行的重大合同情况</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最近2年内在经营过程中受到何种奖励或处分</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（包括财政、工商、税务、物价、技监部门稽查情况和结果）</w:t>
            </w:r>
            <w:r/>
          </w:p>
        </w:tc>
      </w:tr>
      <w:tr>
        <w:trPr>
          <w:cantSplit/>
          <w:jc w:val="center"/>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最近3年内有无因售假、售劣</w:t>
            </w:r>
            <w:r>
              <w:rPr>
                <w:rFonts w:hint="eastAsia" w:ascii="宋体" w:hAnsi="宋体" w:cs="宋体"/>
                <w:sz w:val="22"/>
                <w:szCs w:val="21"/>
                <w:lang w:eastAsia="zh-CN"/>
              </w:rPr>
              <w:t xml:space="preserve">或</w:t>
            </w:r>
            <w:r>
              <w:rPr>
                <w:rFonts w:hint="eastAsia" w:ascii="宋体" w:hAnsi="宋体" w:cs="宋体"/>
                <w:sz w:val="22"/>
                <w:szCs w:val="21"/>
              </w:rPr>
              <w:t xml:space="preserve">其他原因被消费者投诉或起诉的情况及说明</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（包括解决方式和结果）</w:t>
            </w:r>
            <w:r/>
          </w:p>
        </w:tc>
      </w:tr>
      <w:tr>
        <w:trPr>
          <w:cantSplit/>
          <w:jc w:val="center"/>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参加政府采购活动前三年内，在经营活动中有无重大违法记录情况及说明</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获得技术认证的工程师及简介</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r>
        <w:trPr>
          <w:cantSplit/>
          <w:jc w:val="center"/>
          <w:trHeight w:val="947"/>
        </w:trPr>
        <w:tc>
          <w:tcPr>
            <w:tcW w:w="2590"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eastAsia" w:ascii="宋体" w:hAnsi="宋体" w:cs="宋体"/>
                <w:sz w:val="22"/>
                <w:szCs w:val="21"/>
              </w:rPr>
              <w:t xml:space="preserve">其他需要说明的情况</w:t>
            </w:r>
            <w:r/>
          </w:p>
        </w:tc>
        <w:tc>
          <w:tcPr>
            <w:gridSpan w:val="3"/>
            <w:tcW w:w="6678" w:type="dxa"/>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2"/>
                <w:szCs w:val="21"/>
              </w:rPr>
              <w:suppressLineNumbers w:val="0"/>
            </w:pPr>
            <w:r>
              <w:rPr>
                <w:rFonts w:hint="default" w:ascii="宋体" w:hAnsi="宋体" w:cs="宋体"/>
                <w:sz w:val="22"/>
                <w:szCs w:val="21"/>
              </w:rPr>
            </w:r>
            <w:r/>
          </w:p>
        </w:tc>
      </w:tr>
    </w:tbl>
    <w:p>
      <w:pPr>
        <w:rPr>
          <w:rFonts w:ascii="宋体" w:hAnsi="宋体" w:cs="宋体"/>
          <w:bCs/>
          <w:sz w:val="24"/>
          <w:szCs w:val="24"/>
        </w:rPr>
      </w:pPr>
      <w:r>
        <w:rPr>
          <w:rFonts w:ascii="宋体" w:hAnsi="宋体" w:cs="宋体"/>
          <w:bCs/>
          <w:sz w:val="24"/>
          <w:szCs w:val="24"/>
        </w:rPr>
      </w:r>
      <w:r/>
    </w:p>
    <w:p>
      <w:pPr>
        <w:jc w:val="center"/>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rPr>
      </w:r>
      <w:r/>
    </w:p>
    <w:p>
      <w:pPr>
        <w:rPr>
          <w:rFonts w:hint="eastAsia" w:ascii="宋体" w:hAnsi="宋体" w:cs="宋体"/>
          <w:b/>
          <w:sz w:val="24"/>
          <w:szCs w:val="24"/>
          <w:lang w:val="en-US" w:eastAsia="zh-CN"/>
        </w:rPr>
        <w:outlineLvl w:val="2"/>
      </w:pPr>
      <w:r>
        <w:rPr>
          <w:rFonts w:hint="eastAsia" w:ascii="宋体" w:hAnsi="宋体" w:cs="宋体"/>
          <w:b/>
          <w:sz w:val="24"/>
          <w:szCs w:val="24"/>
          <w:lang w:val="en-US" w:eastAsia="zh-CN"/>
        </w:rPr>
        <w:t xml:space="preserve">（十）供应商业绩汇总表（格式）：</w:t>
      </w:r>
      <w:r/>
    </w:p>
    <w:p>
      <w:pPr>
        <w:jc w:val="center"/>
        <w:spacing w:line="360" w:lineRule="auto"/>
        <w:rPr>
          <w:rFonts w:ascii="宋体" w:hAnsi="宋体"/>
          <w:b/>
          <w:bCs/>
          <w:color w:val="000000"/>
          <w:sz w:val="28"/>
          <w:szCs w:val="28"/>
        </w:rPr>
      </w:pPr>
      <w:r>
        <w:rPr>
          <w:rFonts w:hint="eastAsia" w:ascii="宋体" w:hAnsi="宋体"/>
          <w:b/>
          <w:bCs/>
          <w:color w:val="000000"/>
          <w:sz w:val="28"/>
          <w:szCs w:val="28"/>
        </w:rPr>
        <w:t xml:space="preserve">供应商业绩汇总表</w:t>
      </w:r>
      <w:r/>
    </w:p>
    <w:p>
      <w:pPr>
        <w:jc w:val="left"/>
        <w:spacing w:line="360" w:lineRule="auto"/>
        <w:rPr>
          <w:rFonts w:ascii="宋体" w:hAnsi="宋体"/>
          <w:bCs/>
          <w:color w:val="000000"/>
          <w:sz w:val="24"/>
        </w:rPr>
      </w:pPr>
      <w:r>
        <w:rPr>
          <w:rFonts w:hint="eastAsia" w:ascii="宋体" w:hAnsi="宋体"/>
          <w:bCs/>
          <w:color w:val="000000"/>
          <w:sz w:val="24"/>
        </w:rPr>
        <w:t xml:space="preserve">供应商名称（盖章）                采购项目编号：</w:t>
      </w:r>
      <w:r/>
    </w:p>
    <w:tbl>
      <w:tblPr>
        <w:tblStyle w:val="1252"/>
        <w:tblW w:w="7899" w:type="dxa"/>
        <w:jc w:val="center"/>
        <w:tblLayout w:type="fixed"/>
        <w:tblCellMar>
          <w:left w:w="108" w:type="dxa"/>
          <w:top w:w="0" w:type="dxa"/>
          <w:right w:w="108" w:type="dxa"/>
          <w:bottom w:w="0" w:type="dxa"/>
        </w:tblCellMar>
        <w:tblLook w:val="04A0" w:firstRow="1" w:lastRow="0" w:firstColumn="1" w:lastColumn="0" w:noHBand="0" w:noVBand="1"/>
      </w:tblPr>
      <w:tblGrid>
        <w:gridCol w:w="1465"/>
        <w:gridCol w:w="1691"/>
        <w:gridCol w:w="1404"/>
        <w:gridCol w:w="1859"/>
        <w:gridCol w:w="1480"/>
      </w:tblGrid>
      <w:tr>
        <w:trPr>
          <w:jc w:val="center"/>
          <w:trHeight w:val="975"/>
        </w:trPr>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Times New Roman" w:hAnsi="Times New Roman" w:eastAsia="宋体" w:cs="宋体"/>
                <w:sz w:val="21"/>
                <w:szCs w:val="20"/>
                <w:lang w:val="en-US" w:eastAsia="zh-CN" w:bidi="ar"/>
              </w:rPr>
              <w:t xml:space="preserve">序号</w:t>
            </w:r>
            <w:r/>
          </w:p>
        </w:tc>
        <w:tc>
          <w:tcPr>
            <w:tcBorders>
              <w:top w:val="single" w:color="000000" w:sz="4" w:space="0"/>
              <w:bottom w:val="single" w:color="000000" w:sz="4" w:space="0"/>
              <w:right w:val="single" w:color="000000" w:sz="4" w:space="0"/>
            </w:tcBorders>
            <w:tcW w:w="16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Times New Roman" w:hAnsi="Times New Roman" w:eastAsia="宋体" w:cs="宋体"/>
                <w:sz w:val="21"/>
                <w:szCs w:val="20"/>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Times New Roman" w:hAnsi="Times New Roman" w:eastAsia="宋体" w:cs="宋体"/>
                <w:sz w:val="21"/>
                <w:szCs w:val="20"/>
                <w:lang w:val="en-US" w:eastAsia="zh-CN" w:bidi="ar"/>
              </w:rPr>
              <w:t xml:space="preserve">合同金额（万元）</w:t>
            </w:r>
            <w:r/>
          </w:p>
        </w:tc>
        <w:tc>
          <w:tcPr>
            <w:tcBorders>
              <w:top w:val="single" w:color="000000" w:sz="4" w:space="0"/>
              <w:bottom w:val="single" w:color="000000" w:sz="4" w:space="0"/>
              <w:right w:val="single" w:color="000000" w:sz="4" w:space="0"/>
            </w:tcBorders>
            <w:tcW w:w="18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Times New Roman" w:hAnsi="Times New Roman" w:eastAsia="宋体" w:cs="宋体"/>
                <w:sz w:val="21"/>
                <w:szCs w:val="20"/>
                <w:lang w:val="en-US" w:eastAsia="zh-CN" w:bidi="ar"/>
              </w:rPr>
              <w:t xml:space="preserve">合同签订日期</w:t>
            </w:r>
            <w:r/>
          </w:p>
        </w:tc>
        <w:tc>
          <w:tcPr>
            <w:tcBorders>
              <w:top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Times New Roman" w:hAnsi="Times New Roman" w:eastAsia="宋体" w:cs="宋体"/>
                <w:sz w:val="21"/>
                <w:szCs w:val="20"/>
                <w:lang w:val="en-US" w:eastAsia="zh-CN" w:bidi="ar"/>
              </w:rPr>
              <w:t xml:space="preserve">服务期限</w:t>
            </w:r>
            <w:r/>
          </w:p>
        </w:tc>
      </w:tr>
      <w:tr>
        <w:trPr>
          <w:jc w:val="center"/>
          <w:trHeight w:val="285"/>
        </w:trPr>
        <w:tc>
          <w:tcPr>
            <w:tcBorders>
              <w:left w:val="single" w:color="000000" w:sz="4" w:space="0"/>
              <w:bottom w:val="single" w:color="000000" w:sz="4" w:space="0"/>
              <w:right w:val="single" w:color="000000" w:sz="4" w:space="0"/>
            </w:tcBorders>
            <w:tcW w:w="14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Times New Roman" w:hAnsi="Times New Roman" w:eastAsia="宋体" w:cs="Times New Roman"/>
                <w:sz w:val="21"/>
                <w:szCs w:val="20"/>
                <w:lang w:val="en-US" w:eastAsia="zh-CN" w:bidi="ar"/>
              </w:rPr>
              <w:t xml:space="preserve">1</w:t>
            </w:r>
            <w:r/>
          </w:p>
        </w:tc>
        <w:tc>
          <w:tcPr>
            <w:tcBorders>
              <w:bottom w:val="single" w:color="000000" w:sz="4" w:space="0"/>
              <w:right w:val="single" w:color="000000" w:sz="4" w:space="0"/>
            </w:tcBorders>
            <w:tcW w:w="16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c>
          <w:tcPr>
            <w:tcBorders>
              <w:bottom w:val="single" w:color="000000" w:sz="4" w:space="0"/>
              <w:right w:val="single" w:color="000000" w:sz="4" w:space="0"/>
            </w:tcBorders>
            <w:tcW w:w="18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c>
          <w:tcPr>
            <w:tcBorders>
              <w:top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r>
      <w:tr>
        <w:trPr>
          <w:jc w:val="center"/>
          <w:trHeight w:val="285"/>
        </w:trPr>
        <w:tc>
          <w:tcPr>
            <w:tcBorders>
              <w:left w:val="single" w:color="000000" w:sz="4" w:space="0"/>
              <w:bottom w:val="single" w:color="000000" w:sz="4" w:space="0"/>
              <w:right w:val="single" w:color="000000" w:sz="4" w:space="0"/>
            </w:tcBorders>
            <w:tcW w:w="14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Times New Roman" w:hAnsi="Times New Roman" w:eastAsia="宋体" w:cs="Times New Roman"/>
                <w:sz w:val="21"/>
                <w:szCs w:val="20"/>
                <w:lang w:val="en-US" w:eastAsia="zh-CN" w:bidi="ar"/>
              </w:rPr>
              <w:t xml:space="preserve">2</w:t>
            </w:r>
            <w:r/>
          </w:p>
        </w:tc>
        <w:tc>
          <w:tcPr>
            <w:tcBorders>
              <w:bottom w:val="single" w:color="000000" w:sz="4" w:space="0"/>
              <w:right w:val="single" w:color="000000" w:sz="4" w:space="0"/>
            </w:tcBorders>
            <w:tcW w:w="16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c>
          <w:tcPr>
            <w:tcBorders>
              <w:bottom w:val="single" w:color="000000" w:sz="4" w:space="0"/>
              <w:right w:val="single" w:color="000000" w:sz="4" w:space="0"/>
            </w:tcBorders>
            <w:tcW w:w="18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c>
          <w:tcPr>
            <w:tcBorders>
              <w:top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default" w:ascii="等线" w:hAnsi="等线" w:cs="宋体"/>
                <w:color w:val="000000"/>
                <w:sz w:val="24"/>
                <w:szCs w:val="20"/>
              </w:rPr>
            </w:r>
            <w:r/>
          </w:p>
        </w:tc>
      </w:tr>
      <w:tr>
        <w:trPr>
          <w:jc w:val="center"/>
          <w:trHeight w:val="285"/>
        </w:trPr>
        <w:tc>
          <w:tcPr>
            <w:tcBorders>
              <w:left w:val="single" w:color="000000" w:sz="4" w:space="0"/>
              <w:bottom w:val="single" w:color="000000" w:sz="4" w:space="0"/>
              <w:right w:val="single" w:color="000000" w:sz="4" w:space="0"/>
            </w:tcBorders>
            <w:tcW w:w="14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宋体" w:hAnsi="宋体" w:eastAsia="宋体" w:cs="宋体"/>
                <w:bCs/>
                <w:sz w:val="21"/>
                <w:szCs w:val="21"/>
                <w:lang w:val="en-US" w:eastAsia="zh-CN" w:bidi="ar"/>
              </w:rPr>
              <w:t xml:space="preserve">...</w:t>
            </w:r>
            <w:r/>
          </w:p>
        </w:tc>
        <w:tc>
          <w:tcPr>
            <w:tcBorders>
              <w:bottom w:val="single" w:color="000000" w:sz="4" w:space="0"/>
              <w:right w:val="single" w:color="000000" w:sz="4" w:space="0"/>
            </w:tcBorders>
            <w:tcW w:w="16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宋体" w:hAnsi="宋体" w:eastAsia="宋体" w:cs="宋体"/>
                <w:bCs/>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宋体" w:hAnsi="宋体" w:eastAsia="宋体" w:cs="宋体"/>
                <w:bCs/>
                <w:sz w:val="21"/>
                <w:szCs w:val="21"/>
                <w:lang w:val="en-US" w:eastAsia="zh-CN" w:bidi="ar"/>
              </w:rPr>
              <w:t xml:space="preserve">......</w:t>
            </w:r>
            <w:r/>
          </w:p>
        </w:tc>
        <w:tc>
          <w:tcPr>
            <w:tcBorders>
              <w:bottom w:val="single" w:color="000000" w:sz="4" w:space="0"/>
              <w:right w:val="single" w:color="000000" w:sz="4" w:space="0"/>
            </w:tcBorders>
            <w:tcW w:w="18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宋体" w:hAnsi="宋体" w:eastAsia="宋体" w:cs="宋体"/>
                <w:bCs/>
                <w:sz w:val="21"/>
                <w:szCs w:val="21"/>
                <w:lang w:val="en-US" w:eastAsia="zh-CN" w:bidi="ar"/>
              </w:rPr>
              <w:t xml:space="preserve">......</w:t>
            </w:r>
            <w:r/>
          </w:p>
        </w:tc>
        <w:tc>
          <w:tcPr>
            <w:tcBorders>
              <w:top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等线" w:hAnsi="等线" w:cs="宋体"/>
                <w:color w:val="000000"/>
                <w:sz w:val="24"/>
                <w:szCs w:val="20"/>
              </w:rPr>
              <w:suppressLineNumbers w:val="0"/>
            </w:pPr>
            <w:r>
              <w:rPr>
                <w:rFonts w:hint="eastAsia" w:ascii="宋体" w:hAnsi="宋体" w:eastAsia="宋体" w:cs="宋体"/>
                <w:bCs/>
                <w:sz w:val="21"/>
                <w:szCs w:val="21"/>
                <w:lang w:val="en-US" w:eastAsia="zh-CN" w:bidi="ar"/>
              </w:rPr>
              <w:t xml:space="preserve">...</w:t>
            </w:r>
            <w:r/>
          </w:p>
        </w:tc>
      </w:tr>
    </w:tbl>
    <w:p>
      <w:pPr>
        <w:ind w:firstLine="1320"/>
        <w:spacing w:line="360" w:lineRule="auto"/>
        <w:rPr>
          <w:rFonts w:ascii="宋体" w:hAnsi="宋体"/>
          <w:b/>
          <w:bCs/>
          <w:color w:val="000000"/>
          <w:sz w:val="24"/>
        </w:rPr>
      </w:pPr>
      <w:r>
        <w:rPr>
          <w:rFonts w:ascii="宋体" w:hAnsi="宋体"/>
          <w:b/>
          <w:bCs/>
          <w:color w:val="000000"/>
          <w:sz w:val="24"/>
        </w:rPr>
      </w:r>
      <w:r/>
    </w:p>
    <w:p>
      <w:pPr>
        <w:ind w:firstLine="1320"/>
        <w:spacing w:line="360" w:lineRule="auto"/>
        <w:rPr>
          <w:rFonts w:ascii="宋体" w:hAnsi="宋体"/>
          <w:b/>
          <w:bCs/>
          <w:color w:val="000000"/>
          <w:sz w:val="24"/>
        </w:rPr>
      </w:pPr>
      <w:r>
        <w:rPr>
          <w:rFonts w:hint="eastAsia" w:ascii="宋体" w:hAnsi="宋体"/>
          <w:b/>
          <w:bCs/>
          <w:color w:val="000000"/>
          <w:sz w:val="24"/>
        </w:rPr>
        <w:t xml:space="preserve">法定代表人或法定代表人授权代表签字或盖章：</w:t>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pPr>
      <w:r>
        <w:rPr>
          <w:rFonts w:hint="eastAsia" w:ascii="宋体" w:hAnsi="宋体"/>
          <w:bCs/>
          <w:color w:val="000000"/>
          <w:sz w:val="24"/>
        </w:rPr>
        <w:t xml:space="preserve">注： 表格不够可自行延长。</w:t>
      </w:r>
      <w:r/>
    </w:p>
    <w:p>
      <w:pPr>
        <w:spacing w:line="360" w:lineRule="auto"/>
        <w:rPr>
          <w:rFonts w:ascii="宋体" w:hAnsi="宋体"/>
          <w:bCs/>
          <w:color w:val="000000"/>
          <w:sz w:val="24"/>
        </w:rPr>
      </w:pPr>
      <w:r>
        <w:rPr>
          <w:rFonts w:ascii="宋体" w:hAnsi="宋体"/>
          <w:bCs/>
          <w:color w:val="000000"/>
          <w:sz w:val="24"/>
        </w:rPr>
        <w:br w:type="page" w:clear="all"/>
      </w:r>
      <w:r/>
    </w:p>
    <w:p>
      <w:pPr>
        <w:rPr>
          <w:rFonts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一</w:t>
      </w:r>
      <w:r>
        <w:rPr>
          <w:rFonts w:hint="eastAsia" w:ascii="宋体" w:hAnsi="宋体" w:cs="宋体"/>
          <w:b/>
          <w:sz w:val="24"/>
          <w:szCs w:val="24"/>
        </w:rPr>
        <w:t xml:space="preserve">）中小企业声明函（格式）：</w:t>
      </w:r>
      <w:r/>
    </w:p>
    <w:p>
      <w:pPr>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Cs/>
          <w:color w:val="000000"/>
          <w:sz w:val="24"/>
          <w:szCs w:val="24"/>
        </w:rPr>
      </w:pPr>
      <w:r/>
      <w:bookmarkStart w:id="58" w:name="OLE_LINK13"/>
      <w:r/>
      <w:bookmarkStart w:id="59" w:name="OLE_LINK14"/>
      <w:r/>
      <w:bookmarkStart w:id="60" w:name="_Hlk6917152"/>
      <w:r>
        <w:rPr>
          <w:rFonts w:hint="eastAsia" w:ascii="宋体" w:hAnsi="宋体" w:cs="宋体"/>
          <w:color w:val="000000"/>
          <w:sz w:val="24"/>
          <w:szCs w:val="24"/>
        </w:rPr>
        <w:t xml:space="preserve">中小企业声明函（服务）</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本公司（联合体）郑重声明，根据《政府采购促进中小企业发展管理办法》（财库﹝2020﹞46 号）的规定，本公司 </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参加</w:t>
      </w:r>
      <w:r>
        <w:rPr>
          <w:rFonts w:hint="eastAsia" w:ascii="宋体" w:hAnsi="宋体" w:cs="宋体"/>
          <w:bCs/>
          <w:color w:val="000000"/>
          <w:sz w:val="24"/>
          <w:szCs w:val="24"/>
          <w:u w:val="single"/>
        </w:rPr>
        <w:t xml:space="preserve">（单位名称）</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（项目名称）</w:t>
      </w:r>
      <w:r>
        <w:rPr>
          <w:rFonts w:hint="eastAsia" w:ascii="宋体" w:hAnsi="宋体" w:cs="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 （标的名称） </w:t>
      </w:r>
      <w:r>
        <w:rPr>
          <w:rFonts w:hint="eastAsia" w:ascii="宋体" w:hAnsi="宋体" w:cs="宋体"/>
          <w:bCs/>
          <w:color w:val="000000"/>
          <w:sz w:val="24"/>
          <w:szCs w:val="24"/>
        </w:rPr>
        <w:t xml:space="preserve">，属于</w:t>
      </w:r>
      <w:r>
        <w:rPr>
          <w:rFonts w:hint="eastAsia" w:ascii="宋体" w:hAnsi="宋体" w:cs="宋体"/>
          <w:bCs/>
          <w:color w:val="000000"/>
          <w:sz w:val="24"/>
          <w:szCs w:val="24"/>
          <w:u w:val="single"/>
        </w:rPr>
        <w:t xml:space="preserve">（采购文件中明确的所属行业）</w:t>
      </w:r>
      <w:r>
        <w:rPr>
          <w:rFonts w:hint="eastAsia" w:ascii="宋体" w:hAnsi="宋体" w:cs="宋体"/>
          <w:bCs/>
          <w:color w:val="000000"/>
          <w:sz w:val="24"/>
          <w:szCs w:val="24"/>
        </w:rPr>
        <w:t xml:space="preserve">； 承建（承接）企业为</w:t>
      </w:r>
      <w:r>
        <w:rPr>
          <w:rFonts w:hint="eastAsia" w:ascii="宋体" w:hAnsi="宋体" w:cs="宋体"/>
          <w:bCs/>
          <w:color w:val="000000"/>
          <w:sz w:val="24"/>
          <w:szCs w:val="24"/>
          <w:u w:val="single"/>
        </w:rPr>
        <w:t xml:space="preserve">（企业名称）</w:t>
      </w:r>
      <w:r>
        <w:rPr>
          <w:rFonts w:hint="eastAsia" w:ascii="宋体" w:hAnsi="宋体" w:cs="宋体"/>
          <w:bCs/>
          <w:color w:val="000000"/>
          <w:sz w:val="24"/>
          <w:szCs w:val="24"/>
        </w:rPr>
        <w:t xml:space="preserve">，从业人员</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人，营业收入为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万元，资产总额为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万元，属于</w:t>
      </w:r>
      <w:r>
        <w:rPr>
          <w:rFonts w:hint="eastAsia" w:ascii="宋体" w:hAnsi="宋体" w:cs="宋体"/>
          <w:bCs/>
          <w:color w:val="000000"/>
          <w:sz w:val="24"/>
          <w:szCs w:val="24"/>
          <w:u w:val="single"/>
        </w:rPr>
        <w:t xml:space="preserve">（中型企业、 小型企业、微型企业）</w:t>
      </w:r>
      <w:r>
        <w:rPr>
          <w:rFonts w:hint="eastAsia" w:ascii="宋体" w:hAnsi="宋体" w:cs="宋体"/>
          <w:bCs/>
          <w:color w:val="000000"/>
          <w:sz w:val="24"/>
          <w:szCs w:val="24"/>
        </w:rPr>
        <w:t xml:space="preserve">；</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 （标的名称） </w:t>
      </w:r>
      <w:r>
        <w:rPr>
          <w:rFonts w:hint="eastAsia" w:ascii="宋体" w:hAnsi="宋体" w:cs="宋体"/>
          <w:bCs/>
          <w:color w:val="000000"/>
          <w:sz w:val="24"/>
          <w:szCs w:val="24"/>
        </w:rPr>
        <w:t xml:space="preserve">，属于</w:t>
      </w:r>
      <w:r>
        <w:rPr>
          <w:rFonts w:hint="eastAsia" w:ascii="宋体" w:hAnsi="宋体" w:cs="宋体"/>
          <w:bCs/>
          <w:color w:val="000000"/>
          <w:sz w:val="24"/>
          <w:szCs w:val="24"/>
          <w:u w:val="single"/>
        </w:rPr>
        <w:t xml:space="preserve">（采购文件中明确的所属行业）</w:t>
      </w:r>
      <w:r>
        <w:rPr>
          <w:rFonts w:hint="eastAsia" w:ascii="宋体" w:hAnsi="宋体" w:cs="宋体"/>
          <w:bCs/>
          <w:color w:val="000000"/>
          <w:sz w:val="24"/>
          <w:szCs w:val="24"/>
        </w:rPr>
        <w:t xml:space="preserve">； 承建（承接）企业为</w:t>
      </w:r>
      <w:r>
        <w:rPr>
          <w:rFonts w:hint="eastAsia" w:ascii="宋体" w:hAnsi="宋体" w:cs="宋体"/>
          <w:bCs/>
          <w:color w:val="000000"/>
          <w:sz w:val="24"/>
          <w:szCs w:val="24"/>
          <w:u w:val="single"/>
        </w:rPr>
        <w:t xml:space="preserve">（企业名称）</w:t>
      </w:r>
      <w:r>
        <w:rPr>
          <w:rFonts w:hint="eastAsia" w:ascii="宋体" w:hAnsi="宋体" w:cs="宋体"/>
          <w:bCs/>
          <w:color w:val="000000"/>
          <w:sz w:val="24"/>
          <w:szCs w:val="24"/>
        </w:rPr>
        <w:t xml:space="preserve">，从业人员</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人，营业收入为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万元，资产总额为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万元，属于</w:t>
      </w:r>
      <w:r>
        <w:rPr>
          <w:rFonts w:hint="eastAsia" w:ascii="宋体" w:hAnsi="宋体" w:cs="宋体"/>
          <w:bCs/>
          <w:color w:val="000000"/>
          <w:sz w:val="24"/>
          <w:szCs w:val="24"/>
          <w:u w:val="single"/>
        </w:rPr>
        <w:t xml:space="preserve">（中型企业、 小型企业、微型企业）</w:t>
      </w:r>
      <w:r>
        <w:rPr>
          <w:rFonts w:hint="eastAsia" w:ascii="宋体" w:hAnsi="宋体" w:cs="宋体"/>
          <w:bCs/>
          <w:color w:val="000000"/>
          <w:sz w:val="24"/>
          <w:szCs w:val="24"/>
        </w:rPr>
        <w:t xml:space="preserve">；</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ascii="宋体" w:hAnsi="宋体" w:cs="宋体"/>
          <w:bCs/>
          <w:color w:val="000000"/>
          <w:sz w:val="24"/>
          <w:szCs w:val="24"/>
        </w:rPr>
      </w:pPr>
      <w:r>
        <w:rPr>
          <w:rFonts w:hint="eastAsia" w:ascii="宋体" w:hAnsi="宋体" w:cs="宋体"/>
          <w:bCs/>
          <w:color w:val="000000"/>
          <w:sz w:val="24"/>
        </w:rPr>
        <w:t xml:space="preserve">投标人</w:t>
      </w:r>
      <w:r>
        <w:rPr>
          <w:rFonts w:hint="eastAsia" w:ascii="宋体" w:hAnsi="宋体" w:cs="宋体"/>
          <w:bCs/>
          <w:color w:val="000000"/>
          <w:sz w:val="24"/>
          <w:szCs w:val="24"/>
        </w:rPr>
        <w:t xml:space="preserve">(盖章)：</w:t>
      </w:r>
      <w:r/>
    </w:p>
    <w:p>
      <w:pPr>
        <w:ind w:firstLine="480"/>
        <w:jc w:val="left"/>
        <w:spacing w:line="440" w:lineRule="exact"/>
        <w:rPr>
          <w:rFonts w:ascii="宋体" w:hAnsi="宋体" w:cs="宋体"/>
          <w:bCs/>
          <w:color w:val="000000"/>
          <w:sz w:val="24"/>
          <w:szCs w:val="24"/>
        </w:rPr>
      </w:pPr>
      <w:r>
        <w:rPr>
          <w:rFonts w:ascii="宋体" w:hAnsi="宋体" w:cs="宋体"/>
          <w:bCs/>
          <w:color w:val="000000"/>
          <w:sz w:val="24"/>
          <w:szCs w:val="24"/>
        </w:rPr>
      </w:r>
      <w:r/>
    </w:p>
    <w:p>
      <w:pPr>
        <w:ind w:firstLine="4800"/>
        <w:spacing w:line="360" w:lineRule="auto"/>
        <w:rPr>
          <w:rFonts w:ascii="宋体" w:hAnsi="宋体" w:cs="宋体"/>
          <w:bCs/>
          <w:color w:val="000000"/>
          <w:sz w:val="24"/>
          <w:szCs w:val="24"/>
        </w:rPr>
      </w:pPr>
      <w:r>
        <w:rPr>
          <w:rFonts w:hint="eastAsia" w:ascii="宋体" w:hAnsi="宋体" w:cs="宋体"/>
          <w:bCs/>
          <w:color w:val="000000"/>
          <w:sz w:val="24"/>
          <w:szCs w:val="24"/>
        </w:rPr>
        <w:t xml:space="preserve">日　期：</w:t>
      </w:r>
      <w:r/>
    </w:p>
    <w:p>
      <w:pPr>
        <w:pStyle w:val="1271"/>
        <w:rPr>
          <w:color w:val="000000"/>
        </w:rPr>
      </w:pPr>
      <w:r>
        <w:rPr>
          <w:color w:val="000000"/>
        </w:rPr>
      </w:r>
      <w:r/>
    </w:p>
    <w:p>
      <w:pPr>
        <w:ind w:right="-216"/>
        <w:jc w:val="left"/>
        <w:rPr>
          <w:rFonts w:ascii="宋体" w:hAnsi="宋体" w:cs="宋体"/>
          <w:color w:val="000000"/>
          <w:sz w:val="24"/>
        </w:rPr>
      </w:pPr>
      <w:r>
        <w:rPr>
          <w:rFonts w:hint="eastAsia" w:ascii="宋体" w:hAnsi="宋体" w:cs="宋体"/>
          <w:color w:val="000000"/>
          <w:sz w:val="24"/>
          <w:szCs w:val="24"/>
        </w:rPr>
        <w:t xml:space="preserve">注：1.</w:t>
      </w:r>
      <w:r>
        <w:rPr>
          <w:rFonts w:hint="eastAsia" w:ascii="宋体" w:hAnsi="宋体" w:cs="宋体"/>
          <w:color w:val="000000"/>
          <w:sz w:val="24"/>
        </w:rPr>
        <w:t xml:space="preserve">从业人员、营业收入、资产总额填报上一年度数据，无上一年度数据的新成立企业可不填报。 </w:t>
      </w:r>
      <w:r/>
    </w:p>
    <w:p>
      <w:pPr>
        <w:ind w:right="-216"/>
        <w:jc w:val="left"/>
        <w:rPr>
          <w:rFonts w:ascii="宋体" w:hAnsi="宋体" w:cs="宋体"/>
          <w:color w:val="000000"/>
          <w:sz w:val="24"/>
        </w:rPr>
      </w:pPr>
      <w:r>
        <w:rPr>
          <w:rFonts w:hint="eastAsia" w:ascii="宋体" w:hAnsi="宋体" w:cs="宋体"/>
          <w:color w:val="000000"/>
          <w:sz w:val="24"/>
        </w:rPr>
        <w:t xml:space="preserve">2.供应商根据《工业和信息化部、国家统计局、国家发展和改革委员会、财政部关于印发中小企业划型标准规定的通知》（工信部联企业〔2011〕300 号）规定的划分标准填写中小企业声明函。</w:t>
      </w:r>
      <w:r/>
    </w:p>
    <w:p>
      <w:pPr>
        <w:ind w:right="-216"/>
        <w:jc w:val="left"/>
        <w:rPr>
          <w:rFonts w:ascii="宋体" w:hAnsi="宋体" w:cs="宋体"/>
          <w:color w:val="000000"/>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sz w:val="24"/>
        </w:rPr>
        <w:t xml:space="preserve">3.供应商提供的声明函与事实不符的，依照《中华人民共和国政府采购法》第七十七条第一款的规定追究法律责任。</w:t>
      </w:r>
      <w:r/>
    </w:p>
    <w:p>
      <w:pPr>
        <w:rPr>
          <w:rFonts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）（投标人）残疾人福利性单位声明函（格式）：</w:t>
      </w:r>
      <w:bookmarkEnd w:id="58"/>
      <w:bookmarkEnd w:id="59"/>
      <w:r/>
    </w:p>
    <w:p>
      <w:pPr>
        <w:spacing w:line="588" w:lineRule="exact"/>
        <w:rPr>
          <w:rFonts w:ascii="宋体" w:hAnsi="宋体" w:cs="宋体"/>
          <w:b/>
          <w:spacing w:val="6"/>
          <w:sz w:val="24"/>
          <w:szCs w:val="24"/>
        </w:rPr>
      </w:pPr>
      <w:r>
        <w:rPr>
          <w:rFonts w:ascii="宋体" w:hAnsi="宋体" w:cs="宋体"/>
          <w:b/>
          <w:spacing w:val="6"/>
          <w:sz w:val="24"/>
          <w:szCs w:val="24"/>
        </w:rPr>
      </w:r>
      <w:r/>
    </w:p>
    <w:p>
      <w:pPr>
        <w:jc w:val="center"/>
        <w:rPr>
          <w:rFonts w:ascii="宋体" w:hAnsi="宋体" w:cs="宋体"/>
          <w:bCs/>
          <w:sz w:val="24"/>
          <w:szCs w:val="24"/>
        </w:rPr>
      </w:pPr>
      <w:r>
        <w:rPr>
          <w:rFonts w:hint="eastAsia" w:ascii="宋体" w:hAnsi="宋体" w:cs="宋体"/>
          <w:bCs/>
          <w:sz w:val="24"/>
          <w:szCs w:val="24"/>
        </w:rPr>
        <w:t xml:space="preserve">残疾人福利性单位声明函</w:t>
      </w:r>
      <w:r/>
    </w:p>
    <w:p>
      <w:pPr>
        <w:jc w:val="center"/>
        <w:rPr>
          <w:rFonts w:ascii="宋体" w:hAnsi="宋体" w:cs="宋体"/>
          <w:bCs/>
          <w:sz w:val="24"/>
          <w:szCs w:val="24"/>
        </w:rPr>
      </w:pPr>
      <w:r>
        <w:rPr>
          <w:rFonts w:ascii="宋体" w:hAnsi="宋体" w:cs="宋体"/>
          <w:bCs/>
          <w:sz w:val="24"/>
          <w:szCs w:val="24"/>
        </w:rPr>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hint="eastAsia" w:ascii="宋体" w:hAnsi="宋体" w:cs="宋体"/>
          <w:bCs/>
          <w:sz w:val="24"/>
          <w:szCs w:val="24"/>
        </w:rPr>
        <w:t xml:space="preserve">单位的</w:t>
      </w:r>
      <w:r>
        <w:rPr>
          <w:rFonts w:hint="eastAsia" w:ascii="宋体" w:hAnsi="宋体" w:cs="宋体"/>
          <w:bCs/>
          <w:sz w:val="24"/>
          <w:szCs w:val="24"/>
          <w:u w:val="single"/>
        </w:rPr>
        <w:t xml:space="preserve">             </w:t>
      </w:r>
      <w:r>
        <w:rPr>
          <w:rFonts w:hint="eastAsia" w:ascii="宋体" w:hAnsi="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p>
    <w:p>
      <w:pPr>
        <w:ind w:firstLine="480"/>
        <w:spacing w:line="580" w:lineRule="exact"/>
        <w:rPr>
          <w:rFonts w:ascii="宋体" w:hAnsi="宋体" w:cs="宋体"/>
          <w:bCs/>
          <w:sz w:val="24"/>
          <w:szCs w:val="24"/>
        </w:rPr>
      </w:pPr>
      <w:r>
        <w:rPr>
          <w:rFonts w:ascii="宋体" w:hAnsi="宋体" w:cs="宋体"/>
          <w:bCs/>
          <w:sz w:val="24"/>
          <w:szCs w:val="24"/>
        </w:rPr>
      </w:r>
      <w:r/>
    </w:p>
    <w:p>
      <w:pPr>
        <w:ind w:firstLine="480"/>
        <w:spacing w:line="580" w:lineRule="exact"/>
        <w:rPr>
          <w:rFonts w:ascii="宋体" w:hAnsi="宋体" w:cs="宋体"/>
          <w:bCs/>
          <w:sz w:val="24"/>
          <w:szCs w:val="24"/>
        </w:rPr>
      </w:pPr>
      <w:r>
        <w:rPr>
          <w:rFonts w:ascii="宋体" w:hAnsi="宋体" w:cs="宋体"/>
          <w:bCs/>
          <w:sz w:val="24"/>
          <w:szCs w:val="24"/>
        </w:rPr>
      </w:r>
      <w:r/>
    </w:p>
    <w:p>
      <w:pPr>
        <w:jc w:val="right"/>
        <w:spacing w:line="580" w:lineRule="exact"/>
        <w:rPr>
          <w:rFonts w:ascii="宋体" w:hAnsi="宋体" w:cs="宋体"/>
          <w:bCs/>
          <w:sz w:val="24"/>
          <w:szCs w:val="24"/>
        </w:rPr>
      </w:pPr>
      <w:r>
        <w:rPr>
          <w:rFonts w:hint="eastAsia" w:ascii="宋体" w:hAnsi="宋体" w:cs="宋体"/>
          <w:bCs/>
          <w:sz w:val="24"/>
          <w:szCs w:val="24"/>
        </w:rPr>
        <w:t xml:space="preserve">单位名称（盖章）：</w:t>
      </w:r>
      <w:r/>
    </w:p>
    <w:p>
      <w:pPr>
        <w:ind w:firstLine="6720"/>
        <w:jc w:val="right"/>
        <w:spacing w:line="580" w:lineRule="exact"/>
        <w:rPr>
          <w:rFonts w:ascii="宋体" w:hAnsi="宋体" w:cs="宋体"/>
          <w:bCs/>
          <w:sz w:val="24"/>
          <w:szCs w:val="24"/>
        </w:rPr>
      </w:pPr>
      <w:r>
        <w:rPr>
          <w:rFonts w:hint="eastAsia" w:ascii="宋体" w:hAnsi="宋体" w:cs="宋体"/>
          <w:bCs/>
          <w:sz w:val="24"/>
          <w:szCs w:val="24"/>
        </w:rPr>
        <w:t xml:space="preserve">日  期：</w:t>
      </w:r>
      <w:bookmarkEnd w:id="60"/>
      <w:r/>
    </w:p>
    <w:p>
      <w:pPr>
        <w:pStyle w:val="1485"/>
        <w:ind w:firstLine="480"/>
        <w:rPr>
          <w:rFonts w:ascii="宋体" w:hAnsi="宋体" w:cs="宋体"/>
          <w:sz w:val="24"/>
          <w:szCs w:val="24"/>
        </w:rPr>
      </w:pPr>
      <w:r>
        <w:rPr>
          <w:rFonts w:ascii="宋体" w:hAnsi="宋体" w:cs="宋体"/>
          <w:sz w:val="24"/>
          <w:szCs w:val="24"/>
        </w:rPr>
      </w:r>
      <w:r/>
    </w:p>
    <w:p>
      <w:pPr>
        <w:pStyle w:val="1485"/>
        <w:ind w:firstLine="480"/>
        <w:rPr>
          <w:rFonts w:ascii="宋体" w:hAnsi="宋体" w:cs="宋体"/>
          <w:sz w:val="24"/>
          <w:szCs w:val="24"/>
        </w:rPr>
      </w:pPr>
      <w:r>
        <w:rPr>
          <w:rFonts w:ascii="宋体" w:hAnsi="宋体" w:cs="宋体"/>
          <w:sz w:val="24"/>
          <w:szCs w:val="24"/>
        </w:rPr>
      </w:r>
      <w:r/>
    </w:p>
    <w:p>
      <w:pPr>
        <w:pStyle w:val="1485"/>
        <w:ind w:firstLine="480"/>
        <w:rPr>
          <w:rFonts w:ascii="宋体" w:hAnsi="宋体" w:cs="宋体"/>
          <w:sz w:val="24"/>
          <w:szCs w:val="24"/>
        </w:rPr>
      </w:pPr>
      <w:r>
        <w:rPr>
          <w:rFonts w:ascii="宋体" w:hAnsi="宋体" w:cs="宋体"/>
          <w:sz w:val="24"/>
          <w:szCs w:val="24"/>
        </w:rPr>
      </w:r>
      <w:r/>
    </w:p>
    <w:p>
      <w:pPr>
        <w:pStyle w:val="1485"/>
        <w:ind w:firstLine="480"/>
        <w:rPr>
          <w:rFonts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sz w:val="24"/>
          <w:szCs w:val="24"/>
        </w:rPr>
      </w:r>
      <w:r/>
    </w:p>
    <w:p>
      <w:pPr>
        <w:rPr>
          <w:rFonts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cs="宋体"/>
          <w:b/>
          <w:sz w:val="24"/>
          <w:szCs w:val="24"/>
        </w:rPr>
        <w:t xml:space="preserve">）技术方案：</w:t>
      </w:r>
      <w:r/>
    </w:p>
    <w:p>
      <w:pPr>
        <w:pStyle w:val="1485"/>
        <w:ind w:firstLine="480"/>
        <w:rPr>
          <w:rFonts w:ascii="宋体" w:hAnsi="宋体" w:cs="宋体"/>
          <w:bCs/>
          <w:sz w:val="24"/>
          <w:szCs w:val="24"/>
        </w:rPr>
      </w:pPr>
      <w:r>
        <w:rPr>
          <w:rFonts w:ascii="宋体" w:hAnsi="宋体" w:cs="宋体"/>
          <w:bCs/>
          <w:sz w:val="24"/>
          <w:szCs w:val="24"/>
        </w:rPr>
      </w:r>
      <w:r/>
    </w:p>
    <w:p>
      <w:pPr>
        <w:pStyle w:val="1485"/>
        <w:ind w:firstLine="480"/>
        <w:rPr>
          <w:rFonts w:ascii="宋体" w:hAnsi="宋体" w:cs="宋体"/>
          <w:bCs/>
          <w:sz w:val="24"/>
          <w:szCs w:val="24"/>
        </w:rPr>
      </w:pPr>
      <w:r>
        <w:rPr>
          <w:rFonts w:ascii="宋体" w:hAnsi="宋体" w:cs="宋体"/>
          <w:bCs/>
          <w:sz w:val="24"/>
          <w:szCs w:val="24"/>
        </w:rPr>
      </w:r>
      <w:r/>
    </w:p>
    <w:p>
      <w:pPr>
        <w:pStyle w:val="1485"/>
        <w:ind w:firstLine="480"/>
        <w:jc w:val="center"/>
        <w:rPr>
          <w:rFonts w:ascii="宋体" w:hAnsi="宋体" w:cs="宋体"/>
          <w:bCs/>
          <w:sz w:val="24"/>
          <w:szCs w:val="24"/>
        </w:rPr>
      </w:pPr>
      <w:r>
        <w:rPr>
          <w:rFonts w:hint="eastAsia" w:ascii="宋体" w:hAnsi="宋体" w:cs="宋体"/>
          <w:bCs/>
          <w:sz w:val="24"/>
          <w:szCs w:val="24"/>
        </w:rPr>
        <w:t xml:space="preserve">技术方案</w:t>
      </w:r>
      <w:r/>
    </w:p>
    <w:p>
      <w:pPr>
        <w:pStyle w:val="1485"/>
        <w:ind w:firstLine="480"/>
        <w:rPr>
          <w:rFonts w:ascii="宋体" w:hAnsi="宋体" w:cs="宋体"/>
          <w:bCs/>
          <w:sz w:val="24"/>
          <w:szCs w:val="24"/>
        </w:rPr>
      </w:pPr>
      <w:r>
        <w:rPr>
          <w:rFonts w:ascii="宋体" w:hAnsi="宋体" w:cs="宋体"/>
          <w:bCs/>
          <w:sz w:val="24"/>
          <w:szCs w:val="24"/>
        </w:rPr>
      </w:r>
      <w:r/>
    </w:p>
    <w:p>
      <w:pPr>
        <w:pStyle w:val="1485"/>
        <w:ind w:firstLine="480"/>
        <w:rPr>
          <w:rFonts w:ascii="宋体" w:hAnsi="宋体" w:cs="宋体"/>
          <w:bCs/>
          <w:sz w:val="24"/>
          <w:szCs w:val="24"/>
        </w:rPr>
      </w:pPr>
      <w:r>
        <w:rPr>
          <w:rFonts w:hint="eastAsia" w:ascii="宋体" w:hAnsi="宋体" w:cs="宋体"/>
          <w:bCs/>
          <w:sz w:val="24"/>
          <w:szCs w:val="24"/>
        </w:rPr>
        <w:t xml:space="preserve">投标人应按评分点编制完整的技术方案，以便评审。</w:t>
      </w:r>
      <w:r/>
    </w:p>
    <w:p>
      <w:pPr>
        <w:rPr>
          <w:rFonts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sz w:val="24"/>
          <w:szCs w:val="24"/>
        </w:rPr>
      </w:r>
      <w:r/>
    </w:p>
    <w:p>
      <w:pPr>
        <w:rPr>
          <w:rFonts w:ascii="宋体" w:hAnsi="宋体" w:cs="宋体"/>
          <w:b/>
          <w:sz w:val="30"/>
          <w:szCs w:val="30"/>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四</w:t>
      </w:r>
      <w:r>
        <w:rPr>
          <w:rFonts w:hint="eastAsia" w:ascii="宋体" w:hAnsi="宋体" w:cs="宋体"/>
          <w:b/>
          <w:sz w:val="24"/>
          <w:szCs w:val="24"/>
        </w:rPr>
        <w:t xml:space="preserve">）其他</w:t>
      </w:r>
      <w:r>
        <w:rPr>
          <w:rFonts w:hint="eastAsia" w:ascii="宋体" w:hAnsi="宋体" w:cs="宋体"/>
          <w:b/>
          <w:bCs/>
          <w:sz w:val="24"/>
          <w:szCs w:val="24"/>
        </w:rPr>
        <w:t xml:space="preserve">（投标人认为有必要提供的声明和文件，如有格式自拟）：</w:t>
      </w:r>
      <w:r/>
    </w:p>
    <w:p>
      <w:pPr>
        <w:pStyle w:val="1258"/>
      </w:pPr>
      <w:r/>
      <w:r/>
    </w:p>
    <w:p>
      <w:pPr>
        <w:pStyle w:val="1259"/>
      </w:pPr>
      <w:r/>
      <w:r/>
    </w:p>
    <w:p>
      <w:pPr>
        <w:ind w:firstLine="480"/>
        <w:spacing w:line="580" w:lineRule="exact"/>
        <w:rPr>
          <w:rFonts w:ascii="宋体" w:hAnsi="宋体" w:cs="宋体"/>
          <w:bCs/>
          <w:sz w:val="24"/>
          <w:szCs w:val="24"/>
        </w:rPr>
      </w:pPr>
      <w:r>
        <w:rPr>
          <w:rFonts w:hint="eastAsia" w:ascii="宋体" w:hAnsi="宋体" w:cs="宋体"/>
          <w:bCs/>
          <w:sz w:val="24"/>
          <w:szCs w:val="24"/>
        </w:rPr>
        <w:t xml:space="preserve">供应商认为有必要提供的声明和文件，如有自拟并自行添加</w:t>
      </w:r>
      <w:r/>
    </w:p>
    <w:p>
      <w:pPr>
        <w:pStyle w:val="1259"/>
      </w:pPr>
      <w:r/>
      <w:r/>
    </w:p>
    <w:p>
      <w:pPr>
        <w:pStyle w:val="1259"/>
      </w:pPr>
      <w:r/>
      <w:r/>
    </w:p>
    <w:p>
      <w:pPr>
        <w:pStyle w:val="1259"/>
      </w:pPr>
      <w:r/>
      <w:r/>
    </w:p>
    <w:p>
      <w:pPr>
        <w:ind w:firstLine="4440"/>
        <w:spacing w:line="360" w:lineRule="auto"/>
        <w:rPr>
          <w:rFonts w:ascii="宋体" w:hAnsi="宋体" w:cs="宋体"/>
          <w:sz w:val="24"/>
          <w:szCs w:val="24"/>
        </w:rPr>
      </w:pPr>
      <w:r>
        <w:rPr>
          <w:rFonts w:hint="eastAsia" w:ascii="宋体" w:hAnsi="宋体" w:cs="宋体"/>
          <w:sz w:val="24"/>
          <w:szCs w:val="24"/>
        </w:rPr>
        <w:t xml:space="preserve">供应商名称(公章)：</w:t>
      </w:r>
      <w:r/>
    </w:p>
    <w:p>
      <w:pPr>
        <w:ind w:firstLine="4440"/>
        <w:spacing w:line="360" w:lineRule="auto"/>
        <w:rPr>
          <w:rFonts w:ascii="宋体" w:hAnsi="宋体" w:cs="宋体"/>
          <w:sz w:val="24"/>
          <w:szCs w:val="24"/>
        </w:rPr>
      </w:pPr>
      <w:r>
        <w:rPr>
          <w:rFonts w:hint="eastAsia" w:ascii="宋体" w:hAnsi="宋体" w:cs="宋体"/>
          <w:sz w:val="24"/>
          <w:szCs w:val="24"/>
        </w:rPr>
        <w:t xml:space="preserve">法定代表人或授权委托人(签字)：</w:t>
      </w:r>
      <w:r/>
    </w:p>
    <w:p>
      <w:pPr>
        <w:ind w:firstLine="4440"/>
        <w:spacing w:line="360" w:lineRule="auto"/>
        <w:rPr>
          <w:rFonts w:ascii="宋体" w:hAnsi="宋体" w:cs="宋体"/>
          <w:sz w:val="24"/>
          <w:szCs w:val="24"/>
        </w:rPr>
      </w:pPr>
      <w:r>
        <w:rPr>
          <w:rFonts w:hint="eastAsia" w:ascii="宋体" w:hAnsi="宋体" w:cs="宋体"/>
          <w:sz w:val="24"/>
          <w:szCs w:val="24"/>
        </w:rPr>
        <w:t xml:space="preserve">日期：     年  月   日</w:t>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rPr>
        <w:rStyle w:val="1292"/>
      </w:rPr>
      <w:framePr w:wrap="around" w:vAnchor="text" w:hAnchor="margin" w:xAlign="center" w:y="1"/>
    </w:pPr>
    <w:r>
      <w:fldChar w:fldCharType="begin"/>
    </w:r>
    <w:r>
      <w:rPr>
        <w:rStyle w:val="1292"/>
      </w:rPr>
      <w:instrText xml:space="preserve">PAGE  </w:instrText>
    </w:r>
    <w:r>
      <w:fldChar w:fldCharType="separate"/>
    </w:r>
    <w:r>
      <w:rPr>
        <w:rStyle w:val="1292"/>
      </w:rPr>
      <w:t xml:space="preserve">1</w:t>
    </w:r>
    <w:r>
      <w:fldChar w:fldCharType="end"/>
    </w:r>
    <w:r/>
  </w:p>
  <w:p>
    <w:pPr>
      <w:pStyle w:val="127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7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1"/>
                    </w:pPr>
                    <w:r>
                      <w:fldChar w:fldCharType="begin"/>
                    </w:r>
                    <w:r>
                      <w:instrText xml:space="preserve"> PAGE  \* MERGEFORMAT </w:instrText>
                    </w:r>
                    <w:r>
                      <w:fldChar w:fldCharType="separate"/>
                    </w:r>
                    <w:r>
                      <w:t xml:space="preserve">34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271"/>
                          </w:pPr>
                          <w:r/>
                          <w:r/>
                        </w:p>
                      </w:txbxContent>
                    </wps:txbx>
                    <wps:bodyPr wrap="none" lIns="0" tIns="0" rIns="0" bIns="0" anchor="t" anchorCtr="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271"/>
                    </w:pPr>
                    <w:r/>
                    <w:r/>
                  </w:p>
                </w:txbxContent>
              </v:textbox>
            </v:shape>
          </w:pict>
        </mc:Fallback>
      </mc:AlternateContent>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r/>
                        </w:p>
                        <w:p>
                          <w:r/>
                          <w:r/>
                        </w:p>
                      </w:txbxContent>
                    </wps:txbx>
                    <wps:bodyPr wrap="none" lIns="0" tIns="0" rIns="0" bIns="0" anchor="t" anchorCtr="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r/>
                        </w:p>
                        <w:p>
                          <w:r/>
                          <w:r/>
                        </w:p>
                      </w:txbxContent>
                    </wps:txbx>
                    <wps:bodyPr wrap="none" lIns="0" tIns="0" rIns="0" bIns="0" anchor="t" anchorCtr="0" upright="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r/>
                        </w:p>
                        <w:p>
                          <w:r/>
                          <w:r/>
                        </w:p>
                      </w:txbxContent>
                    </wps:txbx>
                    <wps:bodyPr wrap="none" lIns="0" tIns="0" rIns="0" bIns="0" anchor="t" anchorCtr="0" upright="1">
                      <a:spAutoFit/>
                    </wps:bodyPr>
                  </wps:wsp>
                </a:graphicData>
              </a:graphic>
            </wp:anchor>
          </w:drawing>
        </mc:Choice>
        <mc:Fallback>
          <w:pict>
            <v:shape id="shape 9" o:spid="_x0000_s9" o:spt="202" type="#_x0000_t202" style="position:absolute;z-index:251668480;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text-anchor:top;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r/>
                        </w:p>
                        <w:p>
                          <w:r/>
                          <w:r/>
                        </w:p>
                      </w:txbxContent>
                    </wps:txbx>
                    <wps:bodyPr wrap="none" lIns="0" tIns="0" rIns="0" bIns="0" anchor="t" anchorCtr="0" upright="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anchor="t" anchorCtr="0" upright="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1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r/>
                        </w:p>
                        <w:p>
                          <w:r/>
                          <w:r/>
                        </w:p>
                      </w:txbxContent>
                    </wps:txbx>
                    <wps:bodyPr wrap="none" lIns="0" tIns="0" rIns="0" bIns="0" anchor="t" anchorCtr="0" upright="1">
                      <a:spAutoFit/>
                    </wps:bodyPr>
                  </wps:wsp>
                </a:graphicData>
              </a:graphic>
            </wp:anchor>
          </w:drawing>
        </mc:Choice>
        <mc:Fallback>
          <w:pict>
            <v:shape id="shape 13" o:spid="_x0000_s13" o:spt="202" type="#_x0000_t202" style="position:absolute;z-index:25167257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text-anchor:top;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r/>
                        </w:p>
                        <w:p>
                          <w:r/>
                          <w:r/>
                        </w:p>
                      </w:txbxContent>
                    </wps:txbx>
                    <wps:bodyPr wrap="none" lIns="0" tIns="0" rIns="0" bIns="0" anchor="t" anchorCtr="0" upright="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anchor="t" anchorCtr="0" upright="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spacing w:after="240"/>
      <w:tabs>
        <w:tab w:val="left" w:pos="7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wps:txbx>
                    <wps:bodyPr wrap="none" lIns="0" tIns="0" rIns="0" bIns="0" anchor="t" anchorCtr="0" upright="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7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spacing w:after="240"/>
      <w:rPr>
        <w:rStyle w:val="1292"/>
      </w:rPr>
      <w:framePr w:wrap="around" w:vAnchor="text" w:hAnchor="margin" w:xAlign="center" w:y="1"/>
    </w:pPr>
    <w:r>
      <w:fldChar w:fldCharType="begin"/>
    </w:r>
    <w:r>
      <w:rPr>
        <w:rStyle w:val="1292"/>
      </w:rPr>
      <w:instrText xml:space="preserve">PAGE  </w:instrText>
    </w:r>
    <w:r>
      <w:fldChar w:fldCharType="end"/>
    </w:r>
    <w:r/>
  </w:p>
  <w:p>
    <w:pPr>
      <w:pStyle w:val="1271"/>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both"/>
      <w:rPr>
        <w:rFonts w:eastAsia="楷体_GB2312"/>
        <w:sz w:val="20"/>
      </w:rPr>
      <w:pBdr>
        <w:bottom w:val="none" w:color="000000" w:sz="0" w:space="1"/>
      </w:pBdr>
    </w:pPr>
    <w:r>
      <w:rPr>
        <w:rFonts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both"/>
      <w:rPr>
        <w:rFonts w:eastAsia="楷体_GB2312"/>
      </w:rPr>
      <w:pBdr>
        <w:bottom w:val="none" w:color="000000"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both"/>
      <w:rPr>
        <w:rFonts w:ascii="等线" w:hAnsi="等线" w:eastAsia="楷体_GB2312"/>
      </w:rPr>
      <w:pBdr>
        <w:bottom w:val="none" w:color="000000" w:sz="0" w:space="1"/>
      </w:pBdr>
    </w:pPr>
    <w:r>
      <w:rPr>
        <w:rFonts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4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1251"/>
    <w:link w:val="1247"/>
    <w:uiPriority w:val="9"/>
    <w:rPr>
      <w:rFonts w:ascii="Arial" w:hAnsi="Arial" w:eastAsia="Arial" w:cs="Arial"/>
      <w:b/>
      <w:bCs/>
      <w:sz w:val="22"/>
      <w:szCs w:val="22"/>
    </w:rPr>
  </w:style>
  <w:style w:type="character" w:styleId="25">
    <w:name w:val="Heading 7 Char"/>
    <w:basedOn w:val="1251"/>
    <w:link w:val="1248"/>
    <w:uiPriority w:val="9"/>
    <w:rPr>
      <w:rFonts w:ascii="Arial" w:hAnsi="Arial" w:eastAsia="Arial" w:cs="Arial"/>
      <w:b/>
      <w:bCs/>
      <w:i/>
      <w:iCs/>
      <w:sz w:val="22"/>
      <w:szCs w:val="22"/>
    </w:rPr>
  </w:style>
  <w:style w:type="character" w:styleId="27">
    <w:name w:val="Heading 8 Char"/>
    <w:basedOn w:val="1251"/>
    <w:link w:val="1249"/>
    <w:uiPriority w:val="9"/>
    <w:rPr>
      <w:rFonts w:ascii="Arial" w:hAnsi="Arial" w:eastAsia="Arial" w:cs="Arial"/>
      <w:i/>
      <w:iCs/>
      <w:sz w:val="22"/>
      <w:szCs w:val="22"/>
    </w:rPr>
  </w:style>
  <w:style w:type="character" w:styleId="29">
    <w:name w:val="Heading 9 Char"/>
    <w:basedOn w:val="1251"/>
    <w:link w:val="1250"/>
    <w:uiPriority w:val="9"/>
    <w:rPr>
      <w:rFonts w:ascii="Arial" w:hAnsi="Arial" w:eastAsia="Arial" w:cs="Arial"/>
      <w:i/>
      <w:iCs/>
      <w:sz w:val="21"/>
      <w:szCs w:val="21"/>
    </w:rPr>
  </w:style>
  <w:style w:type="character" w:styleId="34">
    <w:name w:val="Title Char"/>
    <w:basedOn w:val="1251"/>
    <w:link w:val="1285"/>
    <w:uiPriority w:val="10"/>
    <w:rPr>
      <w:sz w:val="48"/>
      <w:szCs w:val="48"/>
    </w:rPr>
  </w:style>
  <w:style w:type="character" w:styleId="36">
    <w:name w:val="Subtitle Char"/>
    <w:basedOn w:val="1251"/>
    <w:link w:val="1276"/>
    <w:uiPriority w:val="11"/>
    <w:rPr>
      <w:sz w:val="24"/>
      <w:szCs w:val="24"/>
    </w:rPr>
  </w:style>
  <w:style w:type="character" w:styleId="38">
    <w:name w:val="Quote Char"/>
    <w:link w:val="1309"/>
    <w:uiPriority w:val="29"/>
    <w:rPr>
      <w:i/>
    </w:rPr>
  </w:style>
  <w:style w:type="character" w:styleId="40">
    <w:name w:val="Intense Quote Char"/>
    <w:link w:val="1311"/>
    <w:uiPriority w:val="30"/>
    <w:rPr>
      <w:i/>
    </w:rPr>
  </w:style>
  <w:style w:type="table" w:styleId="49">
    <w:name w:val="Plain Table 1"/>
    <w:basedOn w:val="12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2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2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2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2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2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2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2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2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2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2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277"/>
    <w:uiPriority w:val="99"/>
    <w:rPr>
      <w:sz w:val="18"/>
    </w:rPr>
  </w:style>
  <w:style w:type="character" w:styleId="178">
    <w:name w:val="Endnote Text Char"/>
    <w:link w:val="1269"/>
    <w:uiPriority w:val="99"/>
    <w:rPr>
      <w:sz w:val="20"/>
    </w:rPr>
  </w:style>
  <w:style w:type="paragraph" w:styleId="189">
    <w:name w:val="TOC Heading"/>
    <w:uiPriority w:val="39"/>
    <w:unhideWhenUsed/>
  </w:style>
  <w:style w:type="paragraph" w:styleId="1241" w:default="1">
    <w:name w:val="Normal"/>
    <w:next w:val="1253"/>
    <w:uiPriority w:val="0"/>
    <w:qFormat/>
    <w:pPr>
      <w:jc w:val="both"/>
      <w:widowControl w:val="off"/>
    </w:pPr>
    <w:rPr>
      <w:rFonts w:ascii="Times New Roman" w:hAnsi="Times New Roman" w:eastAsia="宋体" w:cs="Times New Roman"/>
      <w:sz w:val="21"/>
      <w:lang w:val="en-US" w:eastAsia="zh-CN" w:bidi="ar-SA"/>
    </w:rPr>
  </w:style>
  <w:style w:type="paragraph" w:styleId="1242">
    <w:name w:val="Heading 1"/>
    <w:basedOn w:val="1241"/>
    <w:next w:val="1241"/>
    <w:link w:val="1444"/>
    <w:uiPriority w:val="0"/>
    <w:qFormat/>
    <w:pPr>
      <w:jc w:val="center"/>
      <w:keepNext/>
      <w:outlineLvl w:val="0"/>
    </w:pPr>
    <w:rPr>
      <w:rFonts w:ascii="楷体_GB2312" w:hAnsi="楷体_GB2312"/>
      <w:b/>
      <w:sz w:val="28"/>
      <w:szCs w:val="32"/>
    </w:rPr>
  </w:style>
  <w:style w:type="paragraph" w:styleId="1243">
    <w:name w:val="Heading 2"/>
    <w:basedOn w:val="1241"/>
    <w:next w:val="1241"/>
    <w:link w:val="1445"/>
    <w:uiPriority w:val="0"/>
    <w:qFormat/>
    <w:pPr>
      <w:jc w:val="center"/>
      <w:keepNext/>
      <w:outlineLvl w:val="1"/>
    </w:pPr>
    <w:rPr>
      <w:rFonts w:ascii="楷体_GB2312" w:eastAsia="楷体_GB2312"/>
      <w:b/>
      <w:bCs/>
      <w:sz w:val="18"/>
    </w:rPr>
  </w:style>
  <w:style w:type="paragraph" w:styleId="1244">
    <w:name w:val="Heading 3"/>
    <w:basedOn w:val="1241"/>
    <w:next w:val="1241"/>
    <w:link w:val="1446"/>
    <w:uiPriority w:val="0"/>
    <w:qFormat/>
    <w:pPr>
      <w:jc w:val="center"/>
      <w:keepNext/>
      <w:outlineLvl w:val="2"/>
    </w:pPr>
    <w:rPr>
      <w:rFonts w:eastAsia="楷体_GB2312"/>
      <w:b/>
      <w:bCs/>
      <w:sz w:val="15"/>
    </w:rPr>
  </w:style>
  <w:style w:type="paragraph" w:styleId="1245">
    <w:name w:val="Heading 4"/>
    <w:basedOn w:val="1241"/>
    <w:next w:val="1241"/>
    <w:link w:val="1502"/>
    <w:uiPriority w:val="0"/>
    <w:qFormat/>
    <w:pPr>
      <w:jc w:val="center"/>
      <w:keepNext/>
      <w:outlineLvl w:val="3"/>
    </w:pPr>
    <w:rPr>
      <w:rFonts w:eastAsia="楷体_GB2312"/>
      <w:b/>
      <w:bCs/>
      <w:sz w:val="13"/>
    </w:rPr>
  </w:style>
  <w:style w:type="paragraph" w:styleId="1246">
    <w:name w:val="Heading 5"/>
    <w:basedOn w:val="1241"/>
    <w:next w:val="1241"/>
    <w:link w:val="1448"/>
    <w:uiPriority w:val="0"/>
    <w:qFormat/>
    <w:pPr>
      <w:numPr>
        <w:ilvl w:val="0"/>
        <w:numId w:val="1"/>
      </w:numPr>
      <w:keepNext/>
      <w:outlineLvl w:val="4"/>
    </w:pPr>
    <w:rPr>
      <w:rFonts w:ascii="楷体_GB2312" w:eastAsia="楷体_GB2312"/>
      <w:bCs/>
      <w:sz w:val="28"/>
    </w:rPr>
  </w:style>
  <w:style w:type="paragraph" w:styleId="1247">
    <w:name w:val="Heading 6"/>
    <w:basedOn w:val="1241"/>
    <w:next w:val="1241"/>
    <w:link w:val="1302"/>
    <w:uiPriority w:val="9"/>
    <w:unhideWhenUsed/>
    <w:qFormat/>
    <w:pPr>
      <w:keepLines/>
      <w:keepNext/>
      <w:spacing w:before="320" w:after="200"/>
      <w:outlineLvl w:val="5"/>
    </w:pPr>
    <w:rPr>
      <w:rFonts w:ascii="Arial" w:hAnsi="Arial" w:eastAsia="Arial" w:cs="Arial"/>
      <w:b/>
      <w:bCs/>
      <w:sz w:val="22"/>
      <w:szCs w:val="22"/>
    </w:rPr>
  </w:style>
  <w:style w:type="paragraph" w:styleId="1248">
    <w:name w:val="Heading 7"/>
    <w:basedOn w:val="1241"/>
    <w:next w:val="1241"/>
    <w:link w:val="1303"/>
    <w:uiPriority w:val="9"/>
    <w:unhideWhenUsed/>
    <w:qFormat/>
    <w:pPr>
      <w:keepLines/>
      <w:keepNext/>
      <w:spacing w:before="320" w:after="200"/>
      <w:outlineLvl w:val="6"/>
    </w:pPr>
    <w:rPr>
      <w:rFonts w:ascii="Arial" w:hAnsi="Arial" w:eastAsia="Arial" w:cs="Arial"/>
      <w:b/>
      <w:bCs/>
      <w:i/>
      <w:iCs/>
      <w:sz w:val="22"/>
      <w:szCs w:val="22"/>
    </w:rPr>
  </w:style>
  <w:style w:type="paragraph" w:styleId="1249">
    <w:name w:val="Heading 8"/>
    <w:basedOn w:val="1241"/>
    <w:next w:val="1241"/>
    <w:link w:val="1304"/>
    <w:uiPriority w:val="9"/>
    <w:unhideWhenUsed/>
    <w:qFormat/>
    <w:pPr>
      <w:keepLines/>
      <w:keepNext/>
      <w:spacing w:before="320" w:after="200"/>
      <w:outlineLvl w:val="7"/>
    </w:pPr>
    <w:rPr>
      <w:rFonts w:ascii="Arial" w:hAnsi="Arial" w:eastAsia="Arial" w:cs="Arial"/>
      <w:i/>
      <w:iCs/>
      <w:sz w:val="22"/>
      <w:szCs w:val="22"/>
    </w:rPr>
  </w:style>
  <w:style w:type="paragraph" w:styleId="1250">
    <w:name w:val="Heading 9"/>
    <w:basedOn w:val="1241"/>
    <w:next w:val="1241"/>
    <w:link w:val="1305"/>
    <w:uiPriority w:val="9"/>
    <w:unhideWhenUsed/>
    <w:qFormat/>
    <w:pPr>
      <w:keepLines/>
      <w:keepNext/>
      <w:spacing w:before="320" w:after="200"/>
      <w:outlineLvl w:val="8"/>
    </w:pPr>
    <w:rPr>
      <w:rFonts w:ascii="Arial" w:hAnsi="Arial" w:eastAsia="Arial" w:cs="Arial"/>
      <w:i/>
      <w:iCs/>
      <w:szCs w:val="21"/>
    </w:rPr>
  </w:style>
  <w:style w:type="character" w:styleId="1251" w:default="1">
    <w:name w:val="Default Paragraph Font"/>
    <w:uiPriority w:val="1"/>
    <w:semiHidden/>
    <w:unhideWhenUsed/>
    <w:qFormat/>
  </w:style>
  <w:style w:type="table" w:styleId="125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253">
    <w:name w:val="Normal Indent"/>
    <w:basedOn w:val="1241"/>
    <w:link w:val="1449"/>
    <w:uiPriority w:val="0"/>
    <w:unhideWhenUsed/>
    <w:qFormat/>
    <w:pPr>
      <w:ind w:firstLine="420"/>
    </w:pPr>
  </w:style>
  <w:style w:type="paragraph" w:styleId="1254">
    <w:name w:val="toc 7"/>
    <w:basedOn w:val="1241"/>
    <w:next w:val="1241"/>
    <w:uiPriority w:val="39"/>
    <w:unhideWhenUsed/>
    <w:qFormat/>
    <w:pPr>
      <w:ind w:left="1701"/>
      <w:spacing w:after="57"/>
    </w:pPr>
  </w:style>
  <w:style w:type="paragraph" w:styleId="1255">
    <w:name w:val="Caption"/>
    <w:basedOn w:val="1241"/>
    <w:next w:val="1241"/>
    <w:uiPriority w:val="35"/>
    <w:semiHidden/>
    <w:unhideWhenUsed/>
    <w:qFormat/>
    <w:pPr>
      <w:spacing w:line="276" w:lineRule="auto"/>
    </w:pPr>
    <w:rPr>
      <w:b/>
      <w:bCs/>
      <w:color w:val="4f81bd"/>
      <w:sz w:val="18"/>
      <w:szCs w:val="18"/>
    </w:rPr>
  </w:style>
  <w:style w:type="paragraph" w:styleId="1256">
    <w:name w:val="Document Map"/>
    <w:basedOn w:val="1241"/>
    <w:link w:val="1450"/>
    <w:uiPriority w:val="0"/>
    <w:semiHidden/>
    <w:qFormat/>
    <w:pPr>
      <w:shd w:val="clear" w:color="auto" w:fill="000080"/>
    </w:pPr>
    <w:rPr>
      <w:sz w:val="20"/>
    </w:rPr>
  </w:style>
  <w:style w:type="paragraph" w:styleId="1257">
    <w:name w:val="annotation text"/>
    <w:basedOn w:val="1241"/>
    <w:link w:val="1451"/>
    <w:uiPriority w:val="99"/>
    <w:semiHidden/>
    <w:qFormat/>
    <w:pPr>
      <w:jc w:val="left"/>
    </w:pPr>
    <w:rPr>
      <w:sz w:val="20"/>
      <w:szCs w:val="24"/>
    </w:rPr>
  </w:style>
  <w:style w:type="paragraph" w:styleId="1258">
    <w:name w:val="Body Text"/>
    <w:basedOn w:val="1241"/>
    <w:next w:val="1259"/>
    <w:link w:val="1452"/>
    <w:uiPriority w:val="99"/>
    <w:qFormat/>
    <w:rPr>
      <w:rFonts w:ascii="华文中宋" w:eastAsia="华文中宋"/>
      <w:bCs/>
      <w:sz w:val="28"/>
    </w:rPr>
  </w:style>
  <w:style w:type="paragraph" w:styleId="1259">
    <w:name w:val="List"/>
    <w:basedOn w:val="1241"/>
    <w:uiPriority w:val="0"/>
    <w:qFormat/>
    <w:pPr>
      <w:ind w:left="420" w:hanging="420"/>
      <w:spacing w:after="20" w:line="288" w:lineRule="auto"/>
      <w:tabs>
        <w:tab w:val="left" w:pos="420" w:leader="none"/>
      </w:tabs>
    </w:pPr>
    <w:rPr>
      <w:lang w:val="en-GB"/>
    </w:rPr>
  </w:style>
  <w:style w:type="paragraph" w:styleId="1260">
    <w:name w:val="Body Text Indent"/>
    <w:basedOn w:val="1241"/>
    <w:next w:val="1261"/>
    <w:link w:val="1453"/>
    <w:uiPriority w:val="0"/>
    <w:qFormat/>
    <w:pPr>
      <w:ind w:firstLine="576"/>
    </w:pPr>
    <w:rPr>
      <w:b/>
      <w:sz w:val="30"/>
    </w:rPr>
  </w:style>
  <w:style w:type="paragraph" w:styleId="1261">
    <w:name w:val="envelope return"/>
    <w:basedOn w:val="1241"/>
    <w:uiPriority w:val="0"/>
    <w:qFormat/>
    <w:rPr>
      <w:rFonts w:ascii="Arial" w:hAnsi="Arial"/>
    </w:rPr>
  </w:style>
  <w:style w:type="paragraph" w:styleId="1262">
    <w:name w:val="index 4"/>
    <w:basedOn w:val="1241"/>
    <w:next w:val="1241"/>
    <w:uiPriority w:val="99"/>
    <w:qFormat/>
    <w:pPr>
      <w:ind w:left="600"/>
    </w:pPr>
    <w:rPr>
      <w:szCs w:val="24"/>
    </w:rPr>
  </w:style>
  <w:style w:type="paragraph" w:styleId="1263">
    <w:name w:val="toc 5"/>
    <w:basedOn w:val="1241"/>
    <w:next w:val="1241"/>
    <w:uiPriority w:val="39"/>
    <w:unhideWhenUsed/>
    <w:qFormat/>
    <w:pPr>
      <w:ind w:left="1134"/>
      <w:spacing w:after="57"/>
    </w:pPr>
  </w:style>
  <w:style w:type="paragraph" w:styleId="1264">
    <w:name w:val="toc 3"/>
    <w:basedOn w:val="1241"/>
    <w:next w:val="1241"/>
    <w:uiPriority w:val="39"/>
    <w:unhideWhenUsed/>
    <w:qFormat/>
    <w:pPr>
      <w:ind w:left="567"/>
      <w:spacing w:after="57"/>
    </w:pPr>
  </w:style>
  <w:style w:type="paragraph" w:styleId="1265">
    <w:name w:val="Plain Text"/>
    <w:basedOn w:val="1241"/>
    <w:link w:val="1454"/>
    <w:uiPriority w:val="0"/>
    <w:qFormat/>
    <w:pPr>
      <w:ind w:left="0" w:right="0"/>
      <w:jc w:val="both"/>
      <w:keepLines w:val="0"/>
      <w:keepNext w:val="0"/>
      <w:spacing w:before="0" w:beforeAutospacing="0" w:after="0" w:afterAutospacing="0" w:line="360" w:lineRule="auto"/>
      <w:widowControl w:val="off"/>
      <w:suppressLineNumbers w:val="0"/>
    </w:pPr>
    <w:rPr>
      <w:rFonts w:hint="eastAsia" w:ascii="宋体" w:hAnsi="Courier New" w:eastAsia="楷体_GB2312" w:cs="Times New Roman"/>
      <w:sz w:val="26"/>
      <w:szCs w:val="20"/>
      <w:lang w:val="en-US" w:eastAsia="zh-CN" w:bidi="ar"/>
    </w:rPr>
  </w:style>
  <w:style w:type="paragraph" w:styleId="1266">
    <w:name w:val="toc 8"/>
    <w:basedOn w:val="1241"/>
    <w:next w:val="1241"/>
    <w:uiPriority w:val="39"/>
    <w:unhideWhenUsed/>
    <w:qFormat/>
    <w:pPr>
      <w:ind w:left="1984"/>
      <w:spacing w:after="57"/>
    </w:pPr>
  </w:style>
  <w:style w:type="paragraph" w:styleId="1267">
    <w:name w:val="Date"/>
    <w:basedOn w:val="1241"/>
    <w:next w:val="1241"/>
    <w:link w:val="1455"/>
    <w:uiPriority w:val="0"/>
    <w:qFormat/>
    <w:rPr>
      <w:rFonts w:eastAsia="黑体"/>
      <w:b/>
      <w:sz w:val="36"/>
    </w:rPr>
  </w:style>
  <w:style w:type="paragraph" w:styleId="1268">
    <w:name w:val="Body Text Indent 2"/>
    <w:basedOn w:val="1241"/>
    <w:link w:val="1456"/>
    <w:uiPriority w:val="0"/>
    <w:qFormat/>
    <w:pPr>
      <w:ind w:left="900"/>
    </w:pPr>
    <w:rPr>
      <w:rFonts w:ascii="楷体_GB2312" w:eastAsia="楷体_GB2312"/>
      <w:b/>
      <w:sz w:val="28"/>
    </w:rPr>
  </w:style>
  <w:style w:type="paragraph" w:styleId="1269">
    <w:name w:val="endnote text"/>
    <w:basedOn w:val="1241"/>
    <w:link w:val="1442"/>
    <w:uiPriority w:val="99"/>
    <w:semiHidden/>
    <w:unhideWhenUsed/>
    <w:qFormat/>
    <w:rPr>
      <w:sz w:val="20"/>
    </w:rPr>
  </w:style>
  <w:style w:type="paragraph" w:styleId="1270">
    <w:name w:val="Balloon Text"/>
    <w:basedOn w:val="1241"/>
    <w:link w:val="1457"/>
    <w:uiPriority w:val="99"/>
    <w:unhideWhenUsed/>
    <w:qFormat/>
    <w:rPr>
      <w:sz w:val="18"/>
      <w:szCs w:val="18"/>
    </w:rPr>
  </w:style>
  <w:style w:type="paragraph" w:styleId="1271">
    <w:name w:val="Footer"/>
    <w:basedOn w:val="1241"/>
    <w:next w:val="1272"/>
    <w:link w:val="1458"/>
    <w:uiPriority w:val="99"/>
    <w:unhideWhenUsed/>
    <w:qFormat/>
    <w:pPr>
      <w:jc w:val="left"/>
      <w:tabs>
        <w:tab w:val="center" w:pos="4153" w:leader="none"/>
        <w:tab w:val="right" w:pos="8306" w:leader="none"/>
      </w:tabs>
    </w:pPr>
    <w:rPr>
      <w:sz w:val="18"/>
      <w:szCs w:val="18"/>
    </w:rPr>
  </w:style>
  <w:style w:type="paragraph" w:styleId="1272" w:customStyle="1">
    <w:name w:val="TOC Heading1"/>
    <w:next w:val="1241"/>
    <w:uiPriority w:val="0"/>
    <w:qFormat/>
    <w:rPr>
      <w:rFonts w:ascii="Times New Roman" w:hAnsi="Times New Roman" w:eastAsia="宋体" w:cs="Times New Roman"/>
      <w:sz w:val="32"/>
      <w:lang w:val="en-US" w:eastAsia="zh-CN" w:bidi="ar-SA"/>
    </w:rPr>
  </w:style>
  <w:style w:type="paragraph" w:styleId="1273">
    <w:name w:val="Header"/>
    <w:basedOn w:val="1241"/>
    <w:link w:val="1459"/>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274">
    <w:name w:val="toc 1"/>
    <w:basedOn w:val="1241"/>
    <w:next w:val="1241"/>
    <w:uiPriority w:val="39"/>
    <w:unhideWhenUsed/>
    <w:qFormat/>
  </w:style>
  <w:style w:type="paragraph" w:styleId="1275">
    <w:name w:val="toc 4"/>
    <w:basedOn w:val="1241"/>
    <w:next w:val="1241"/>
    <w:uiPriority w:val="39"/>
    <w:unhideWhenUsed/>
    <w:qFormat/>
    <w:pPr>
      <w:ind w:left="850"/>
      <w:spacing w:after="57"/>
    </w:pPr>
  </w:style>
  <w:style w:type="paragraph" w:styleId="1276">
    <w:name w:val="Subtitle"/>
    <w:basedOn w:val="1241"/>
    <w:next w:val="1241"/>
    <w:link w:val="1308"/>
    <w:uiPriority w:val="11"/>
    <w:qFormat/>
    <w:pPr>
      <w:spacing w:before="200" w:after="200"/>
    </w:pPr>
    <w:rPr>
      <w:sz w:val="24"/>
      <w:szCs w:val="24"/>
    </w:rPr>
  </w:style>
  <w:style w:type="paragraph" w:styleId="1277">
    <w:name w:val="footnote text"/>
    <w:basedOn w:val="1241"/>
    <w:link w:val="1441"/>
    <w:uiPriority w:val="99"/>
    <w:semiHidden/>
    <w:unhideWhenUsed/>
    <w:qFormat/>
    <w:pPr>
      <w:spacing w:after="40"/>
    </w:pPr>
    <w:rPr>
      <w:sz w:val="18"/>
    </w:rPr>
  </w:style>
  <w:style w:type="paragraph" w:styleId="1278">
    <w:name w:val="toc 6"/>
    <w:basedOn w:val="1241"/>
    <w:next w:val="1241"/>
    <w:uiPriority w:val="39"/>
    <w:unhideWhenUsed/>
    <w:qFormat/>
    <w:pPr>
      <w:ind w:left="1417"/>
      <w:spacing w:after="57"/>
    </w:pPr>
  </w:style>
  <w:style w:type="paragraph" w:styleId="1279">
    <w:name w:val="Body Text Indent 3"/>
    <w:basedOn w:val="1241"/>
    <w:link w:val="1460"/>
    <w:uiPriority w:val="0"/>
    <w:qFormat/>
    <w:pPr>
      <w:ind w:left="359" w:firstLine="359"/>
    </w:pPr>
    <w:rPr>
      <w:sz w:val="20"/>
    </w:rPr>
  </w:style>
  <w:style w:type="paragraph" w:styleId="1280">
    <w:name w:val="table of figures"/>
    <w:basedOn w:val="1241"/>
    <w:next w:val="1241"/>
    <w:uiPriority w:val="99"/>
    <w:unhideWhenUsed/>
    <w:qFormat/>
  </w:style>
  <w:style w:type="paragraph" w:styleId="1281">
    <w:name w:val="toc 2"/>
    <w:basedOn w:val="1241"/>
    <w:next w:val="1241"/>
    <w:uiPriority w:val="39"/>
    <w:qFormat/>
    <w:pPr>
      <w:ind w:left="210" w:firstLine="150"/>
      <w:jc w:val="left"/>
      <w:tabs>
        <w:tab w:val="right" w:pos="9170" w:leader="dot"/>
      </w:tabs>
    </w:pPr>
    <w:rPr>
      <w:smallCaps/>
      <w:sz w:val="20"/>
    </w:rPr>
  </w:style>
  <w:style w:type="paragraph" w:styleId="1282">
    <w:name w:val="toc 9"/>
    <w:basedOn w:val="1241"/>
    <w:next w:val="1241"/>
    <w:uiPriority w:val="39"/>
    <w:unhideWhenUsed/>
    <w:qFormat/>
    <w:pPr>
      <w:ind w:left="2268"/>
      <w:spacing w:after="57"/>
    </w:pPr>
  </w:style>
  <w:style w:type="paragraph" w:styleId="1283">
    <w:name w:val="Body Text 2"/>
    <w:basedOn w:val="1241"/>
    <w:link w:val="1461"/>
    <w:uiPriority w:val="0"/>
    <w:qFormat/>
    <w:pPr>
      <w:spacing w:after="120" w:line="480" w:lineRule="auto"/>
    </w:pPr>
    <w:rPr>
      <w:sz w:val="20"/>
    </w:rPr>
  </w:style>
  <w:style w:type="paragraph" w:styleId="1284">
    <w:name w:val="Normal (Web)"/>
    <w:basedOn w:val="1241"/>
    <w:link w:val="1499"/>
    <w:uiPriority w:val="99"/>
    <w:qFormat/>
    <w:pPr>
      <w:jc w:val="left"/>
      <w:spacing w:before="100" w:beforeAutospacing="1" w:after="100" w:afterAutospacing="1"/>
      <w:widowControl/>
    </w:pPr>
    <w:rPr>
      <w:rFonts w:ascii="宋体" w:hAnsi="宋体" w:cs="宋体"/>
      <w:sz w:val="24"/>
      <w:szCs w:val="24"/>
    </w:rPr>
  </w:style>
  <w:style w:type="paragraph" w:styleId="1285">
    <w:name w:val="Title"/>
    <w:basedOn w:val="1241"/>
    <w:next w:val="1241"/>
    <w:link w:val="1307"/>
    <w:uiPriority w:val="10"/>
    <w:qFormat/>
    <w:pPr>
      <w:contextualSpacing/>
      <w:spacing w:before="300" w:after="200"/>
    </w:pPr>
    <w:rPr>
      <w:sz w:val="48"/>
      <w:szCs w:val="48"/>
    </w:rPr>
  </w:style>
  <w:style w:type="paragraph" w:styleId="1286">
    <w:name w:val="annotation subject"/>
    <w:basedOn w:val="1257"/>
    <w:next w:val="1257"/>
    <w:link w:val="1462"/>
    <w:uiPriority w:val="99"/>
    <w:semiHidden/>
    <w:qFormat/>
    <w:rPr>
      <w:b/>
      <w:bCs/>
    </w:rPr>
  </w:style>
  <w:style w:type="paragraph" w:styleId="1287">
    <w:name w:val="Body Text First Indent"/>
    <w:basedOn w:val="1258"/>
    <w:link w:val="1463"/>
    <w:uiPriority w:val="0"/>
    <w:qFormat/>
    <w:pPr>
      <w:ind w:firstLine="420"/>
      <w:spacing w:after="120"/>
    </w:pPr>
    <w:rPr>
      <w:rFonts w:ascii="Times New Roman" w:eastAsia="宋体"/>
      <w:sz w:val="21"/>
      <w:szCs w:val="24"/>
    </w:rPr>
  </w:style>
  <w:style w:type="paragraph" w:styleId="1288">
    <w:name w:val="Body Text First Indent 2"/>
    <w:basedOn w:val="1260"/>
    <w:next w:val="1241"/>
    <w:link w:val="1503"/>
    <w:uiPriority w:val="99"/>
    <w:qFormat/>
    <w:pPr>
      <w:ind w:left="420" w:right="0" w:firstLine="420"/>
      <w:jc w:val="both"/>
      <w:keepLines w:val="0"/>
      <w:keepNext w:val="0"/>
      <w:spacing w:before="0" w:beforeAutospacing="0" w:after="120" w:afterAutospacing="0" w:line="240" w:lineRule="auto"/>
      <w:widowControl w:val="off"/>
      <w:suppressLineNumbers w:val="0"/>
    </w:pPr>
    <w:rPr>
      <w:rFonts w:hint="default" w:ascii="Times New Roman" w:hAnsi="Times New Roman" w:eastAsia="宋体" w:cs="Times New Roman"/>
      <w:sz w:val="20"/>
      <w:szCs w:val="24"/>
      <w:lang w:val="en-US" w:eastAsia="zh-CN" w:bidi="ar"/>
    </w:rPr>
  </w:style>
  <w:style w:type="table" w:styleId="1289">
    <w:name w:val="Table Grid"/>
    <w:basedOn w:val="1252"/>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1290">
    <w:name w:val="Strong"/>
    <w:uiPriority w:val="99"/>
    <w:qFormat/>
    <w:rPr>
      <w:rFonts w:cs="Times New Roman"/>
      <w:b/>
      <w:bCs/>
    </w:rPr>
  </w:style>
  <w:style w:type="character" w:styleId="1291">
    <w:name w:val="endnote reference"/>
    <w:uiPriority w:val="99"/>
    <w:semiHidden/>
    <w:unhideWhenUsed/>
    <w:qFormat/>
    <w:rPr>
      <w:vertAlign w:val="superscript"/>
    </w:rPr>
  </w:style>
  <w:style w:type="character" w:styleId="1292">
    <w:name w:val="page number"/>
    <w:uiPriority w:val="0"/>
    <w:qFormat/>
    <w:rPr>
      <w:rFonts w:cs="Times New Roman"/>
    </w:rPr>
  </w:style>
  <w:style w:type="character" w:styleId="1293">
    <w:name w:val="HTML Typewriter"/>
    <w:uiPriority w:val="99"/>
    <w:qFormat/>
    <w:rPr>
      <w:rFonts w:ascii="宋体" w:hAnsi="宋体" w:eastAsia="宋体" w:cs="宋体"/>
      <w:sz w:val="24"/>
      <w:szCs w:val="24"/>
    </w:rPr>
  </w:style>
  <w:style w:type="character" w:styleId="1294">
    <w:name w:val="Hyperlink"/>
    <w:uiPriority w:val="0"/>
    <w:qFormat/>
    <w:rPr>
      <w:color w:val="000000"/>
      <w:u w:val="none"/>
    </w:rPr>
  </w:style>
  <w:style w:type="character" w:styleId="1295">
    <w:name w:val="annotation reference"/>
    <w:basedOn w:val="1251"/>
    <w:uiPriority w:val="99"/>
    <w:semiHidden/>
    <w:unhideWhenUsed/>
    <w:qFormat/>
    <w:rPr>
      <w:sz w:val="21"/>
      <w:szCs w:val="21"/>
    </w:rPr>
  </w:style>
  <w:style w:type="character" w:styleId="1296">
    <w:name w:val="footnote reference"/>
    <w:uiPriority w:val="99"/>
    <w:unhideWhenUsed/>
    <w:qFormat/>
    <w:rPr>
      <w:vertAlign w:val="superscript"/>
    </w:rPr>
  </w:style>
  <w:style w:type="character" w:styleId="1297" w:customStyle="1">
    <w:name w:val="Heading 1 Char"/>
    <w:uiPriority w:val="9"/>
    <w:qFormat/>
    <w:rPr>
      <w:rFonts w:ascii="Arial" w:hAnsi="Arial" w:eastAsia="Arial" w:cs="Arial"/>
      <w:sz w:val="40"/>
      <w:szCs w:val="40"/>
    </w:rPr>
  </w:style>
  <w:style w:type="character" w:styleId="1298" w:customStyle="1">
    <w:name w:val="Heading 2 Char"/>
    <w:uiPriority w:val="9"/>
    <w:qFormat/>
    <w:rPr>
      <w:rFonts w:ascii="Arial" w:hAnsi="Arial" w:eastAsia="Arial" w:cs="Arial"/>
      <w:sz w:val="34"/>
    </w:rPr>
  </w:style>
  <w:style w:type="character" w:styleId="1299" w:customStyle="1">
    <w:name w:val="Heading 3 Char"/>
    <w:uiPriority w:val="9"/>
    <w:qFormat/>
    <w:rPr>
      <w:rFonts w:ascii="Arial" w:hAnsi="Arial" w:eastAsia="Arial" w:cs="Arial"/>
      <w:sz w:val="30"/>
      <w:szCs w:val="30"/>
    </w:rPr>
  </w:style>
  <w:style w:type="character" w:styleId="1300" w:customStyle="1">
    <w:name w:val="Heading 4 Char"/>
    <w:uiPriority w:val="9"/>
    <w:qFormat/>
    <w:rPr>
      <w:rFonts w:ascii="Arial" w:hAnsi="Arial" w:eastAsia="Arial" w:cs="Arial"/>
      <w:b/>
      <w:bCs/>
      <w:sz w:val="26"/>
      <w:szCs w:val="26"/>
    </w:rPr>
  </w:style>
  <w:style w:type="character" w:styleId="1301" w:customStyle="1">
    <w:name w:val="Heading 5 Char"/>
    <w:uiPriority w:val="9"/>
    <w:qFormat/>
    <w:rPr>
      <w:rFonts w:ascii="Arial" w:hAnsi="Arial" w:eastAsia="Arial" w:cs="Arial"/>
      <w:b/>
      <w:bCs/>
      <w:sz w:val="24"/>
      <w:szCs w:val="24"/>
    </w:rPr>
  </w:style>
  <w:style w:type="character" w:styleId="1302" w:customStyle="1">
    <w:name w:val="标题 6 Char"/>
    <w:link w:val="1247"/>
    <w:uiPriority w:val="9"/>
    <w:qFormat/>
    <w:rPr>
      <w:rFonts w:ascii="Arial" w:hAnsi="Arial" w:eastAsia="Arial" w:cs="Arial"/>
      <w:b/>
      <w:bCs/>
      <w:sz w:val="22"/>
      <w:szCs w:val="22"/>
    </w:rPr>
  </w:style>
  <w:style w:type="character" w:styleId="1303" w:customStyle="1">
    <w:name w:val="标题 7 Char"/>
    <w:link w:val="1248"/>
    <w:uiPriority w:val="9"/>
    <w:qFormat/>
    <w:rPr>
      <w:rFonts w:ascii="Arial" w:hAnsi="Arial" w:eastAsia="Arial" w:cs="Arial"/>
      <w:b/>
      <w:bCs/>
      <w:i/>
      <w:iCs/>
      <w:sz w:val="22"/>
      <w:szCs w:val="22"/>
    </w:rPr>
  </w:style>
  <w:style w:type="character" w:styleId="1304" w:customStyle="1">
    <w:name w:val="标题 8 Char"/>
    <w:link w:val="1249"/>
    <w:uiPriority w:val="9"/>
    <w:qFormat/>
    <w:rPr>
      <w:rFonts w:ascii="Arial" w:hAnsi="Arial" w:eastAsia="Arial" w:cs="Arial"/>
      <w:i/>
      <w:iCs/>
      <w:sz w:val="22"/>
      <w:szCs w:val="22"/>
    </w:rPr>
  </w:style>
  <w:style w:type="character" w:styleId="1305" w:customStyle="1">
    <w:name w:val="标题 9 Char"/>
    <w:link w:val="1250"/>
    <w:uiPriority w:val="9"/>
    <w:qFormat/>
    <w:rPr>
      <w:rFonts w:ascii="Arial" w:hAnsi="Arial" w:eastAsia="Arial" w:cs="Arial"/>
      <w:i/>
      <w:iCs/>
      <w:sz w:val="21"/>
      <w:szCs w:val="21"/>
    </w:rPr>
  </w:style>
  <w:style w:type="paragraph" w:styleId="1306">
    <w:name w:val="No Spacing"/>
    <w:uiPriority w:val="1"/>
    <w:qFormat/>
    <w:rPr>
      <w:rFonts w:ascii="Times New Roman" w:hAnsi="Times New Roman" w:eastAsia="宋体" w:cs="Times New Roman"/>
      <w:lang w:val="en-US" w:eastAsia="zh-CN" w:bidi="ar-SA"/>
    </w:rPr>
  </w:style>
  <w:style w:type="character" w:styleId="1307" w:customStyle="1">
    <w:name w:val="标题 Char"/>
    <w:link w:val="1285"/>
    <w:uiPriority w:val="10"/>
    <w:qFormat/>
    <w:rPr>
      <w:sz w:val="48"/>
      <w:szCs w:val="48"/>
    </w:rPr>
  </w:style>
  <w:style w:type="character" w:styleId="1308" w:customStyle="1">
    <w:name w:val="副标题 Char"/>
    <w:link w:val="1276"/>
    <w:uiPriority w:val="11"/>
    <w:qFormat/>
    <w:rPr>
      <w:sz w:val="24"/>
      <w:szCs w:val="24"/>
    </w:rPr>
  </w:style>
  <w:style w:type="paragraph" w:styleId="1309">
    <w:name w:val="Quote"/>
    <w:basedOn w:val="1241"/>
    <w:next w:val="1241"/>
    <w:link w:val="1310"/>
    <w:uiPriority w:val="29"/>
    <w:qFormat/>
    <w:pPr>
      <w:ind w:left="720" w:right="720"/>
    </w:pPr>
    <w:rPr>
      <w:i/>
    </w:rPr>
  </w:style>
  <w:style w:type="character" w:styleId="1310" w:customStyle="1">
    <w:name w:val="引用 Char"/>
    <w:link w:val="1309"/>
    <w:uiPriority w:val="29"/>
    <w:qFormat/>
    <w:rPr>
      <w:i/>
    </w:rPr>
  </w:style>
  <w:style w:type="paragraph" w:styleId="1311">
    <w:name w:val="Intense Quote"/>
    <w:basedOn w:val="1241"/>
    <w:next w:val="1241"/>
    <w:link w:val="13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12" w:customStyle="1">
    <w:name w:val="明显引用 Char"/>
    <w:link w:val="1311"/>
    <w:uiPriority w:val="30"/>
    <w:qFormat/>
    <w:rPr>
      <w:i/>
    </w:rPr>
  </w:style>
  <w:style w:type="character" w:styleId="1313" w:customStyle="1">
    <w:name w:val="Header Char"/>
    <w:uiPriority w:val="99"/>
    <w:qFormat/>
  </w:style>
  <w:style w:type="character" w:styleId="1314" w:customStyle="1">
    <w:name w:val="Footer Char"/>
    <w:uiPriority w:val="99"/>
    <w:qFormat/>
  </w:style>
  <w:style w:type="character" w:styleId="1315" w:customStyle="1">
    <w:name w:val="Caption Char"/>
    <w:uiPriority w:val="99"/>
    <w:qFormat/>
  </w:style>
  <w:style w:type="table" w:styleId="131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1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1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19" w:customStyle="1">
    <w:name w:val="无格式表格 31"/>
    <w:uiPriority w:val="99"/>
    <w:qFormat/>
    <w:tblPr>
      <w:tblCellMar>
        <w:left w:w="0" w:type="dxa"/>
        <w:top w:w="0" w:type="dxa"/>
        <w:right w:w="0" w:type="dxa"/>
        <w:bottom w:w="0" w:type="dxa"/>
      </w:tblCellMar>
    </w:tblPr>
  </w:style>
  <w:style w:type="table" w:styleId="1320" w:customStyle="1">
    <w:name w:val="无格式表格 41"/>
    <w:uiPriority w:val="99"/>
    <w:qFormat/>
    <w:tblPr>
      <w:tblCellMar>
        <w:left w:w="0" w:type="dxa"/>
        <w:top w:w="0" w:type="dxa"/>
        <w:right w:w="0" w:type="dxa"/>
        <w:bottom w:w="0" w:type="dxa"/>
      </w:tblCellMar>
    </w:tblPr>
  </w:style>
  <w:style w:type="table" w:styleId="1321" w:customStyle="1">
    <w:name w:val="无格式表格 51"/>
    <w:uiPriority w:val="99"/>
    <w:qFormat/>
    <w:tblPr>
      <w:tblCellMar>
        <w:left w:w="0" w:type="dxa"/>
        <w:top w:w="0" w:type="dxa"/>
        <w:right w:w="0" w:type="dxa"/>
        <w:bottom w:w="0" w:type="dxa"/>
      </w:tblCellMar>
    </w:tblPr>
  </w:style>
  <w:style w:type="table" w:styleId="132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2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3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4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5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5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6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6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7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71" w:customStyle="1">
    <w:name w:val="清单表 1 浅色1"/>
    <w:uiPriority w:val="99"/>
    <w:qFormat/>
    <w:tblPr>
      <w:tblCellMar>
        <w:left w:w="0" w:type="dxa"/>
        <w:top w:w="0" w:type="dxa"/>
        <w:right w:w="0" w:type="dxa"/>
        <w:bottom w:w="0" w:type="dxa"/>
      </w:tblCellMar>
    </w:tblPr>
  </w:style>
  <w:style w:type="table" w:styleId="1372" w:customStyle="1">
    <w:name w:val="List Table 1 Light - Accent 1"/>
    <w:uiPriority w:val="99"/>
    <w:qFormat/>
    <w:tblPr>
      <w:tblCellMar>
        <w:left w:w="0" w:type="dxa"/>
        <w:top w:w="0" w:type="dxa"/>
        <w:right w:w="0" w:type="dxa"/>
        <w:bottom w:w="0" w:type="dxa"/>
      </w:tblCellMar>
    </w:tblPr>
  </w:style>
  <w:style w:type="table" w:styleId="1373" w:customStyle="1">
    <w:name w:val="List Table 1 Light - Accent 2"/>
    <w:uiPriority w:val="99"/>
    <w:qFormat/>
    <w:tblPr>
      <w:tblCellMar>
        <w:left w:w="0" w:type="dxa"/>
        <w:top w:w="0" w:type="dxa"/>
        <w:right w:w="0" w:type="dxa"/>
        <w:bottom w:w="0" w:type="dxa"/>
      </w:tblCellMar>
    </w:tblPr>
  </w:style>
  <w:style w:type="table" w:styleId="1374" w:customStyle="1">
    <w:name w:val="List Table 1 Light - Accent 3"/>
    <w:uiPriority w:val="99"/>
    <w:qFormat/>
    <w:tblPr>
      <w:tblCellMar>
        <w:left w:w="0" w:type="dxa"/>
        <w:top w:w="0" w:type="dxa"/>
        <w:right w:w="0" w:type="dxa"/>
        <w:bottom w:w="0" w:type="dxa"/>
      </w:tblCellMar>
    </w:tblPr>
  </w:style>
  <w:style w:type="table" w:styleId="1375" w:customStyle="1">
    <w:name w:val="List Table 1 Light - Accent 4"/>
    <w:uiPriority w:val="99"/>
    <w:qFormat/>
    <w:tblPr>
      <w:tblCellMar>
        <w:left w:w="0" w:type="dxa"/>
        <w:top w:w="0" w:type="dxa"/>
        <w:right w:w="0" w:type="dxa"/>
        <w:bottom w:w="0" w:type="dxa"/>
      </w:tblCellMar>
    </w:tblPr>
  </w:style>
  <w:style w:type="table" w:styleId="1376" w:customStyle="1">
    <w:name w:val="List Table 1 Light - Accent 5"/>
    <w:uiPriority w:val="99"/>
    <w:qFormat/>
    <w:tblPr>
      <w:tblCellMar>
        <w:left w:w="0" w:type="dxa"/>
        <w:top w:w="0" w:type="dxa"/>
        <w:right w:w="0" w:type="dxa"/>
        <w:bottom w:w="0" w:type="dxa"/>
      </w:tblCellMar>
    </w:tblPr>
  </w:style>
  <w:style w:type="table" w:styleId="1377" w:customStyle="1">
    <w:name w:val="List Table 1 Light - Accent 6"/>
    <w:uiPriority w:val="99"/>
    <w:qFormat/>
    <w:tblPr>
      <w:tblCellMar>
        <w:left w:w="0" w:type="dxa"/>
        <w:top w:w="0" w:type="dxa"/>
        <w:right w:w="0" w:type="dxa"/>
        <w:bottom w:w="0" w:type="dxa"/>
      </w:tblCellMar>
    </w:tblPr>
  </w:style>
  <w:style w:type="table" w:styleId="137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8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9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9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9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9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9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9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9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9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0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1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41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41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41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41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41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41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420" w:customStyle="1">
    <w:name w:val="Lined - Accent"/>
    <w:uiPriority w:val="99"/>
    <w:qFormat/>
    <w:rPr>
      <w:color w:val="404040"/>
    </w:rPr>
    <w:tblPr>
      <w:tblCellMar>
        <w:left w:w="0" w:type="dxa"/>
        <w:top w:w="0" w:type="dxa"/>
        <w:right w:w="0" w:type="dxa"/>
        <w:bottom w:w="0" w:type="dxa"/>
      </w:tblCellMar>
    </w:tblPr>
  </w:style>
  <w:style w:type="table" w:styleId="1421" w:customStyle="1">
    <w:name w:val="Lined - Accent 1"/>
    <w:uiPriority w:val="99"/>
    <w:qFormat/>
    <w:rPr>
      <w:color w:val="404040"/>
    </w:rPr>
    <w:tblPr>
      <w:tblCellMar>
        <w:left w:w="0" w:type="dxa"/>
        <w:top w:w="0" w:type="dxa"/>
        <w:right w:w="0" w:type="dxa"/>
        <w:bottom w:w="0" w:type="dxa"/>
      </w:tblCellMar>
    </w:tblPr>
  </w:style>
  <w:style w:type="table" w:styleId="1422" w:customStyle="1">
    <w:name w:val="Lined - Accent 2"/>
    <w:uiPriority w:val="99"/>
    <w:qFormat/>
    <w:rPr>
      <w:color w:val="404040"/>
    </w:rPr>
    <w:tblPr>
      <w:tblCellMar>
        <w:left w:w="0" w:type="dxa"/>
        <w:top w:w="0" w:type="dxa"/>
        <w:right w:w="0" w:type="dxa"/>
        <w:bottom w:w="0" w:type="dxa"/>
      </w:tblCellMar>
    </w:tblPr>
  </w:style>
  <w:style w:type="table" w:styleId="1423" w:customStyle="1">
    <w:name w:val="Lined - Accent 3"/>
    <w:uiPriority w:val="99"/>
    <w:qFormat/>
    <w:rPr>
      <w:color w:val="404040"/>
    </w:rPr>
    <w:tblPr>
      <w:tblCellMar>
        <w:left w:w="0" w:type="dxa"/>
        <w:top w:w="0" w:type="dxa"/>
        <w:right w:w="0" w:type="dxa"/>
        <w:bottom w:w="0" w:type="dxa"/>
      </w:tblCellMar>
    </w:tblPr>
  </w:style>
  <w:style w:type="table" w:styleId="1424" w:customStyle="1">
    <w:name w:val="Lined - Accent 4"/>
    <w:uiPriority w:val="99"/>
    <w:qFormat/>
    <w:rPr>
      <w:color w:val="404040"/>
    </w:rPr>
    <w:tblPr>
      <w:tblCellMar>
        <w:left w:w="0" w:type="dxa"/>
        <w:top w:w="0" w:type="dxa"/>
        <w:right w:w="0" w:type="dxa"/>
        <w:bottom w:w="0" w:type="dxa"/>
      </w:tblCellMar>
    </w:tblPr>
  </w:style>
  <w:style w:type="table" w:styleId="1425" w:customStyle="1">
    <w:name w:val="Lined - Accent 5"/>
    <w:uiPriority w:val="99"/>
    <w:qFormat/>
    <w:rPr>
      <w:color w:val="404040"/>
    </w:rPr>
    <w:tblPr>
      <w:tblCellMar>
        <w:left w:w="0" w:type="dxa"/>
        <w:top w:w="0" w:type="dxa"/>
        <w:right w:w="0" w:type="dxa"/>
        <w:bottom w:w="0" w:type="dxa"/>
      </w:tblCellMar>
    </w:tblPr>
  </w:style>
  <w:style w:type="table" w:styleId="1426" w:customStyle="1">
    <w:name w:val="Lined - Accent 6"/>
    <w:uiPriority w:val="99"/>
    <w:qFormat/>
    <w:rPr>
      <w:color w:val="404040"/>
    </w:rPr>
    <w:tblPr>
      <w:tblCellMar>
        <w:left w:w="0" w:type="dxa"/>
        <w:top w:w="0" w:type="dxa"/>
        <w:right w:w="0" w:type="dxa"/>
        <w:bottom w:w="0" w:type="dxa"/>
      </w:tblCellMar>
    </w:tblPr>
  </w:style>
  <w:style w:type="table" w:styleId="142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42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2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3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3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3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3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3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3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3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3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4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441" w:customStyle="1">
    <w:name w:val="脚注文本 Char"/>
    <w:link w:val="1277"/>
    <w:uiPriority w:val="99"/>
    <w:qFormat/>
    <w:rPr>
      <w:sz w:val="18"/>
    </w:rPr>
  </w:style>
  <w:style w:type="character" w:styleId="1442" w:customStyle="1">
    <w:name w:val="尾注文本 Char"/>
    <w:link w:val="1269"/>
    <w:uiPriority w:val="99"/>
    <w:qFormat/>
    <w:rPr>
      <w:sz w:val="20"/>
    </w:rPr>
  </w:style>
  <w:style w:type="paragraph" w:styleId="1443" w:customStyle="1">
    <w:name w:val="TOC 标题1"/>
    <w:uiPriority w:val="39"/>
    <w:unhideWhenUsed/>
    <w:qFormat/>
    <w:rPr>
      <w:rFonts w:ascii="Times New Roman" w:hAnsi="Times New Roman" w:eastAsia="宋体" w:cs="Times New Roman"/>
      <w:lang w:val="en-US" w:eastAsia="zh-CN" w:bidi="ar-SA"/>
    </w:rPr>
  </w:style>
  <w:style w:type="character" w:styleId="1444" w:customStyle="1">
    <w:name w:val="标题 1 Char"/>
    <w:link w:val="1242"/>
    <w:uiPriority w:val="0"/>
    <w:qFormat/>
    <w:rPr>
      <w:rFonts w:ascii="楷体_GB2312" w:hAnsi="楷体_GB2312" w:eastAsia="宋体" w:cs="Times New Roman"/>
      <w:b/>
      <w:sz w:val="28"/>
      <w:szCs w:val="32"/>
    </w:rPr>
  </w:style>
  <w:style w:type="character" w:styleId="1445" w:customStyle="1">
    <w:name w:val="标题 2 Char"/>
    <w:link w:val="1243"/>
    <w:uiPriority w:val="0"/>
    <w:qFormat/>
    <w:rPr>
      <w:rFonts w:ascii="楷体_GB2312" w:hAnsi="Times New Roman" w:eastAsia="楷体_GB2312" w:cs="Times New Roman"/>
      <w:b/>
      <w:bCs/>
      <w:sz w:val="18"/>
      <w:szCs w:val="20"/>
    </w:rPr>
  </w:style>
  <w:style w:type="character" w:styleId="1446" w:customStyle="1">
    <w:name w:val="标题 3 Char"/>
    <w:link w:val="1244"/>
    <w:uiPriority w:val="0"/>
    <w:qFormat/>
    <w:rPr>
      <w:rFonts w:ascii="Times New Roman" w:hAnsi="Times New Roman" w:eastAsia="楷体_GB2312" w:cs="Times New Roman"/>
      <w:b/>
      <w:bCs/>
      <w:sz w:val="15"/>
      <w:szCs w:val="20"/>
    </w:rPr>
  </w:style>
  <w:style w:type="character" w:styleId="1447" w:customStyle="1">
    <w:name w:val="标题 4 Char"/>
    <w:link w:val="1245"/>
    <w:uiPriority w:val="0"/>
    <w:qFormat/>
    <w:rPr>
      <w:rFonts w:ascii="Times New Roman" w:hAnsi="Times New Roman" w:eastAsia="楷体_GB2312" w:cs="Times New Roman"/>
      <w:b/>
      <w:bCs/>
      <w:sz w:val="13"/>
      <w:szCs w:val="20"/>
    </w:rPr>
  </w:style>
  <w:style w:type="character" w:styleId="1448" w:customStyle="1">
    <w:name w:val="标题 5 Char"/>
    <w:link w:val="1246"/>
    <w:uiPriority w:val="0"/>
    <w:qFormat/>
    <w:rPr>
      <w:rFonts w:ascii="楷体_GB2312" w:hAnsi="Times New Roman" w:eastAsia="楷体_GB2312" w:cs="Times New Roman"/>
      <w:bCs/>
      <w:sz w:val="28"/>
      <w:szCs w:val="20"/>
    </w:rPr>
  </w:style>
  <w:style w:type="character" w:styleId="1449" w:customStyle="1">
    <w:name w:val="正文缩进 Char"/>
    <w:link w:val="1253"/>
    <w:uiPriority w:val="0"/>
    <w:semiHidden/>
    <w:qFormat/>
    <w:rPr>
      <w:rFonts w:ascii="Times New Roman" w:hAnsi="Times New Roman"/>
      <w:sz w:val="21"/>
    </w:rPr>
  </w:style>
  <w:style w:type="character" w:styleId="1450" w:customStyle="1">
    <w:name w:val="文档结构图 Char"/>
    <w:link w:val="1256"/>
    <w:uiPriority w:val="0"/>
    <w:semiHidden/>
    <w:qFormat/>
    <w:rPr>
      <w:rFonts w:ascii="Times New Roman" w:hAnsi="Times New Roman" w:eastAsia="宋体" w:cs="Times New Roman"/>
      <w:szCs w:val="20"/>
      <w:shd w:val="clear" w:color="auto" w:fill="000080"/>
    </w:rPr>
  </w:style>
  <w:style w:type="character" w:styleId="1451" w:customStyle="1">
    <w:name w:val="批注文字 Char"/>
    <w:link w:val="1257"/>
    <w:uiPriority w:val="99"/>
    <w:semiHidden/>
    <w:qFormat/>
    <w:rPr>
      <w:rFonts w:ascii="Times New Roman" w:hAnsi="Times New Roman" w:eastAsia="宋体" w:cs="Times New Roman"/>
      <w:szCs w:val="24"/>
    </w:rPr>
  </w:style>
  <w:style w:type="character" w:styleId="1452" w:customStyle="1">
    <w:name w:val="正文文本 Char"/>
    <w:link w:val="1258"/>
    <w:uiPriority w:val="99"/>
    <w:qFormat/>
    <w:rPr>
      <w:rFonts w:ascii="华文中宋" w:hAnsi="Times New Roman" w:eastAsia="华文中宋" w:cs="Times New Roman"/>
      <w:bCs/>
      <w:sz w:val="28"/>
      <w:szCs w:val="20"/>
    </w:rPr>
  </w:style>
  <w:style w:type="character" w:styleId="1453" w:customStyle="1">
    <w:name w:val="正文文本缩进 Char"/>
    <w:link w:val="1260"/>
    <w:uiPriority w:val="0"/>
    <w:qFormat/>
    <w:rPr>
      <w:rFonts w:ascii="Times New Roman" w:hAnsi="Times New Roman" w:eastAsia="宋体" w:cs="Times New Roman"/>
      <w:b/>
      <w:sz w:val="30"/>
      <w:szCs w:val="20"/>
    </w:rPr>
  </w:style>
  <w:style w:type="character" w:styleId="1454" w:customStyle="1">
    <w:name w:val="纯文本 Char"/>
    <w:link w:val="1265"/>
    <w:uiPriority w:val="0"/>
    <w:qFormat/>
    <w:rPr>
      <w:rFonts w:ascii="宋体" w:hAnsi="Courier New"/>
      <w:sz w:val="21"/>
    </w:rPr>
  </w:style>
  <w:style w:type="character" w:styleId="1455" w:customStyle="1">
    <w:name w:val="日期 Char"/>
    <w:link w:val="1267"/>
    <w:uiPriority w:val="0"/>
    <w:qFormat/>
    <w:rPr>
      <w:rFonts w:ascii="Times New Roman" w:hAnsi="Times New Roman" w:eastAsia="黑体" w:cs="Times New Roman"/>
      <w:b/>
      <w:sz w:val="36"/>
      <w:szCs w:val="20"/>
    </w:rPr>
  </w:style>
  <w:style w:type="character" w:styleId="1456" w:customStyle="1">
    <w:name w:val="正文文本缩进 2 Char"/>
    <w:link w:val="1268"/>
    <w:uiPriority w:val="0"/>
    <w:qFormat/>
    <w:rPr>
      <w:rFonts w:ascii="楷体_GB2312" w:hAnsi="Times New Roman" w:eastAsia="楷体_GB2312" w:cs="Times New Roman"/>
      <w:b/>
      <w:sz w:val="28"/>
      <w:szCs w:val="20"/>
    </w:rPr>
  </w:style>
  <w:style w:type="character" w:styleId="1457" w:customStyle="1">
    <w:name w:val="批注框文本 Char"/>
    <w:link w:val="1270"/>
    <w:uiPriority w:val="99"/>
    <w:semiHidden/>
    <w:qFormat/>
    <w:rPr>
      <w:rFonts w:ascii="Times New Roman" w:hAnsi="Times New Roman" w:eastAsia="宋体" w:cs="Times New Roman"/>
      <w:sz w:val="18"/>
      <w:szCs w:val="18"/>
    </w:rPr>
  </w:style>
  <w:style w:type="character" w:styleId="1458" w:customStyle="1">
    <w:name w:val="页脚 Char"/>
    <w:link w:val="1271"/>
    <w:uiPriority w:val="0"/>
    <w:qFormat/>
    <w:rPr>
      <w:sz w:val="18"/>
      <w:szCs w:val="18"/>
    </w:rPr>
  </w:style>
  <w:style w:type="character" w:styleId="1459" w:customStyle="1">
    <w:name w:val="页眉 Char"/>
    <w:link w:val="1273"/>
    <w:uiPriority w:val="0"/>
    <w:qFormat/>
    <w:rPr>
      <w:sz w:val="18"/>
      <w:szCs w:val="18"/>
    </w:rPr>
  </w:style>
  <w:style w:type="character" w:styleId="1460" w:customStyle="1">
    <w:name w:val="正文文本缩进 3 Char"/>
    <w:link w:val="1279"/>
    <w:uiPriority w:val="0"/>
    <w:qFormat/>
    <w:rPr>
      <w:rFonts w:ascii="Times New Roman" w:hAnsi="Times New Roman" w:eastAsia="宋体" w:cs="Times New Roman"/>
      <w:szCs w:val="20"/>
    </w:rPr>
  </w:style>
  <w:style w:type="character" w:styleId="1461" w:customStyle="1">
    <w:name w:val="正文文本 2 Char"/>
    <w:link w:val="1283"/>
    <w:uiPriority w:val="0"/>
    <w:qFormat/>
    <w:rPr>
      <w:rFonts w:ascii="Times New Roman" w:hAnsi="Times New Roman" w:eastAsia="宋体" w:cs="Times New Roman"/>
      <w:szCs w:val="20"/>
    </w:rPr>
  </w:style>
  <w:style w:type="character" w:styleId="1462" w:customStyle="1">
    <w:name w:val="批注主题 Char"/>
    <w:link w:val="1286"/>
    <w:uiPriority w:val="99"/>
    <w:semiHidden/>
    <w:qFormat/>
    <w:rPr>
      <w:rFonts w:ascii="Times New Roman" w:hAnsi="Times New Roman" w:eastAsia="宋体" w:cs="Times New Roman"/>
      <w:b/>
      <w:bCs/>
      <w:szCs w:val="24"/>
    </w:rPr>
  </w:style>
  <w:style w:type="character" w:styleId="1463" w:customStyle="1">
    <w:name w:val="正文首行缩进 Char"/>
    <w:link w:val="1287"/>
    <w:uiPriority w:val="0"/>
    <w:qFormat/>
    <w:rPr>
      <w:rFonts w:ascii="Times New Roman" w:eastAsia="宋体"/>
      <w:sz w:val="21"/>
      <w:szCs w:val="24"/>
    </w:rPr>
  </w:style>
  <w:style w:type="character" w:styleId="1464" w:customStyle="1">
    <w:name w:val="已访问的超链接1"/>
    <w:uiPriority w:val="99"/>
    <w:qFormat/>
    <w:rPr>
      <w:rFonts w:cs="Times New Roman"/>
      <w:color w:val="000000"/>
      <w:u w:val="none"/>
    </w:rPr>
  </w:style>
  <w:style w:type="paragraph" w:styleId="1465" w:customStyle="1">
    <w:name w:val="段"/>
    <w:next w:val="1241"/>
    <w:uiPriority w:val="0"/>
    <w:qFormat/>
    <w:pPr>
      <w:ind w:firstLine="200"/>
      <w:jc w:val="both"/>
    </w:pPr>
    <w:rPr>
      <w:rFonts w:ascii="宋体" w:hAnsi="Times New Roman" w:eastAsia="宋体" w:cs="Times New Roman"/>
      <w:sz w:val="21"/>
      <w:lang w:val="en-US" w:eastAsia="zh-CN" w:bidi="ar-SA"/>
    </w:rPr>
  </w:style>
  <w:style w:type="character" w:styleId="1466" w:customStyle="1">
    <w:name w:val="font31"/>
    <w:uiPriority w:val="0"/>
    <w:qFormat/>
    <w:rPr>
      <w:rFonts w:hint="eastAsia" w:ascii="仿宋" w:hAnsi="仿宋" w:eastAsia="仿宋" w:cs="仿宋"/>
      <w:color w:val="000000"/>
      <w:sz w:val="24"/>
      <w:szCs w:val="24"/>
      <w:u w:val="none"/>
    </w:rPr>
  </w:style>
  <w:style w:type="character" w:styleId="1467" w:customStyle="1">
    <w:name w:val="font11"/>
    <w:uiPriority w:val="0"/>
    <w:qFormat/>
    <w:rPr>
      <w:rFonts w:hint="eastAsia" w:ascii="宋体" w:hAnsi="宋体" w:eastAsia="宋体" w:cs="宋体"/>
      <w:color w:val="000000"/>
      <w:sz w:val="20"/>
      <w:szCs w:val="20"/>
      <w:u w:val="none"/>
    </w:rPr>
  </w:style>
  <w:style w:type="character" w:styleId="1468" w:customStyle="1">
    <w:name w:val="正文文本缩进 2 Char1"/>
    <w:uiPriority w:val="0"/>
    <w:semiHidden/>
    <w:qFormat/>
    <w:rPr>
      <w:rFonts w:ascii="Times New Roman" w:hAnsi="Times New Roman" w:eastAsia="宋体" w:cs="Times New Roman"/>
      <w:szCs w:val="20"/>
    </w:rPr>
  </w:style>
  <w:style w:type="character" w:styleId="1469" w:customStyle="1">
    <w:name w:val="批注框文本 Char1"/>
    <w:uiPriority w:val="99"/>
    <w:semiHidden/>
    <w:qFormat/>
    <w:rPr>
      <w:rFonts w:ascii="Times New Roman" w:hAnsi="Times New Roman" w:eastAsia="宋体" w:cs="Times New Roman"/>
      <w:sz w:val="18"/>
      <w:szCs w:val="18"/>
    </w:rPr>
  </w:style>
  <w:style w:type="character" w:styleId="1470" w:customStyle="1">
    <w:name w:val="NormalCharacter1"/>
    <w:link w:val="1471"/>
    <w:uiPriority w:val="99"/>
    <w:qFormat/>
    <w:rPr>
      <w:sz w:val="20"/>
    </w:rPr>
  </w:style>
  <w:style w:type="paragraph" w:styleId="1471" w:customStyle="1">
    <w:name w:val="UserStyle_4"/>
    <w:basedOn w:val="1241"/>
    <w:link w:val="1470"/>
    <w:uiPriority w:val="99"/>
    <w:qFormat/>
    <w:pPr>
      <w:widowControl/>
    </w:pPr>
    <w:rPr>
      <w:sz w:val="20"/>
    </w:rPr>
  </w:style>
  <w:style w:type="character" w:styleId="1472" w:customStyle="1">
    <w:name w:val="正文文本缩进 Char1"/>
    <w:uiPriority w:val="0"/>
    <w:semiHidden/>
    <w:qFormat/>
    <w:rPr>
      <w:rFonts w:ascii="Times New Roman" w:hAnsi="Times New Roman" w:eastAsia="宋体" w:cs="Times New Roman"/>
      <w:szCs w:val="20"/>
    </w:rPr>
  </w:style>
  <w:style w:type="character" w:styleId="1473" w:customStyle="1">
    <w:name w:val="case31"/>
    <w:uiPriority w:val="0"/>
    <w:qFormat/>
    <w:rPr>
      <w:spacing w:val="390"/>
      <w:sz w:val="21"/>
      <w:szCs w:val="21"/>
    </w:rPr>
  </w:style>
  <w:style w:type="character" w:styleId="1474" w:customStyle="1">
    <w:name w:val="正文首行缩进两字 Char"/>
    <w:link w:val="1475"/>
    <w:uiPriority w:val="0"/>
    <w:qFormat/>
    <w:rPr>
      <w:sz w:val="24"/>
      <w:szCs w:val="24"/>
      <w:lang w:val="en-US" w:eastAsia="zh-CN" w:bidi="ar-SA"/>
    </w:rPr>
  </w:style>
  <w:style w:type="paragraph" w:styleId="1475" w:customStyle="1">
    <w:name w:val="正文首行缩进两字"/>
    <w:link w:val="1474"/>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476" w:customStyle="1">
    <w:name w:val="正文文本缩进 3 Char1"/>
    <w:uiPriority w:val="0"/>
    <w:semiHidden/>
    <w:qFormat/>
    <w:rPr>
      <w:rFonts w:ascii="Times New Roman" w:hAnsi="Times New Roman" w:eastAsia="宋体" w:cs="Times New Roman"/>
      <w:sz w:val="16"/>
      <w:szCs w:val="16"/>
    </w:rPr>
  </w:style>
  <w:style w:type="character" w:styleId="1477" w:customStyle="1">
    <w:name w:val="日期 Char1"/>
    <w:uiPriority w:val="0"/>
    <w:semiHidden/>
    <w:qFormat/>
    <w:rPr>
      <w:rFonts w:ascii="Times New Roman" w:hAnsi="Times New Roman" w:eastAsia="宋体" w:cs="Times New Roman"/>
      <w:szCs w:val="20"/>
    </w:rPr>
  </w:style>
  <w:style w:type="character" w:styleId="1478" w:customStyle="1">
    <w:name w:val="文档结构图 Char1"/>
    <w:uiPriority w:val="0"/>
    <w:semiHidden/>
    <w:qFormat/>
    <w:rPr>
      <w:rFonts w:ascii="宋体" w:hAnsi="Times New Roman" w:eastAsia="宋体" w:cs="Times New Roman"/>
      <w:sz w:val="18"/>
      <w:szCs w:val="18"/>
    </w:rPr>
  </w:style>
  <w:style w:type="character" w:styleId="1479" w:customStyle="1">
    <w:name w:val="正文文本 2 Char1"/>
    <w:uiPriority w:val="0"/>
    <w:semiHidden/>
    <w:qFormat/>
    <w:rPr>
      <w:rFonts w:ascii="Times New Roman" w:hAnsi="Times New Roman" w:eastAsia="宋体" w:cs="Times New Roman"/>
      <w:szCs w:val="20"/>
    </w:rPr>
  </w:style>
  <w:style w:type="character" w:styleId="1480" w:customStyle="1">
    <w:name w:val="font21"/>
    <w:uiPriority w:val="0"/>
    <w:qFormat/>
    <w:rPr>
      <w:rFonts w:hint="eastAsia" w:ascii="仿宋" w:hAnsi="仿宋" w:eastAsia="仿宋" w:cs="仿宋"/>
      <w:color w:val="000000"/>
      <w:sz w:val="24"/>
      <w:szCs w:val="24"/>
      <w:u w:val="none"/>
    </w:rPr>
  </w:style>
  <w:style w:type="paragraph" w:styleId="1481" w:customStyle="1">
    <w:name w:val="列表段落"/>
    <w:basedOn w:val="1241"/>
    <w:uiPriority w:val="34"/>
    <w:qFormat/>
    <w:pPr>
      <w:ind w:firstLine="420"/>
    </w:pPr>
  </w:style>
  <w:style w:type="paragraph" w:styleId="1482" w:customStyle="1">
    <w:name w:val="一级条标题"/>
    <w:next w:val="1241"/>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1483" w:customStyle="1">
    <w:name w:val="_Style 1"/>
    <w:basedOn w:val="1241"/>
    <w:uiPriority w:val="99"/>
    <w:qFormat/>
    <w:pPr>
      <w:ind w:firstLine="420"/>
    </w:pPr>
    <w:rPr>
      <w:rFonts w:ascii="Calibri" w:hAnsi="Calibri" w:cs="Calibri"/>
      <w:sz w:val="34"/>
      <w:szCs w:val="34"/>
    </w:rPr>
  </w:style>
  <w:style w:type="paragraph" w:styleId="1484" w:customStyle="1">
    <w:name w:val="首行缩进"/>
    <w:basedOn w:val="1241"/>
    <w:uiPriority w:val="0"/>
    <w:qFormat/>
    <w:pPr>
      <w:ind w:firstLine="480"/>
    </w:pPr>
    <w:rPr>
      <w:lang w:val="zh-CN"/>
    </w:rPr>
  </w:style>
  <w:style w:type="paragraph" w:styleId="1485" w:customStyle="1">
    <w:name w:val="List Paragraph1"/>
    <w:basedOn w:val="1241"/>
    <w:uiPriority w:val="0"/>
    <w:qFormat/>
    <w:pPr>
      <w:ind w:firstLine="420"/>
    </w:pPr>
    <w:rPr>
      <w:szCs w:val="21"/>
    </w:rPr>
  </w:style>
  <w:style w:type="paragraph" w:styleId="1486" w:customStyle="1">
    <w:name w:val="普通文字"/>
    <w:basedOn w:val="1241"/>
    <w:next w:val="1241"/>
    <w:uiPriority w:val="0"/>
    <w:qFormat/>
    <w:rPr>
      <w:rFonts w:ascii="宋体"/>
      <w:sz w:val="24"/>
    </w:rPr>
  </w:style>
  <w:style w:type="paragraph" w:styleId="1487" w:customStyle="1">
    <w:name w:val="二级无"/>
    <w:basedOn w:val="1241"/>
    <w:uiPriority w:val="0"/>
    <w:qFormat/>
    <w:pPr>
      <w:ind w:left="552" w:hanging="420"/>
      <w:jc w:val="left"/>
      <w:widowControl/>
      <w:tabs>
        <w:tab w:val="left" w:pos="552" w:leader="none"/>
      </w:tabs>
      <w:outlineLvl w:val="3"/>
    </w:pPr>
    <w:rPr>
      <w:rFonts w:ascii="宋体"/>
      <w:szCs w:val="21"/>
    </w:rPr>
  </w:style>
  <w:style w:type="paragraph" w:styleId="1488" w:customStyle="1">
    <w:name w:val="正文文本1"/>
    <w:basedOn w:val="1241"/>
    <w:next w:val="1241"/>
    <w:uiPriority w:val="0"/>
    <w:qFormat/>
    <w:rPr>
      <w:rFonts w:ascii="仿宋_GB2312" w:eastAsia="仿宋_GB2312"/>
      <w:sz w:val="28"/>
    </w:rPr>
  </w:style>
  <w:style w:type="paragraph" w:styleId="1489" w:customStyle="1">
    <w:name w:val="p0 paragraphindent"/>
    <w:basedOn w:val="1241"/>
    <w:uiPriority w:val="0"/>
    <w:qFormat/>
    <w:pPr>
      <w:jc w:val="left"/>
      <w:spacing w:before="100" w:beforeAutospacing="1" w:after="100" w:afterAutospacing="1"/>
      <w:widowControl/>
    </w:pPr>
    <w:rPr>
      <w:rFonts w:ascii="宋体" w:hAnsi="宋体" w:cs="宋体"/>
      <w:sz w:val="24"/>
      <w:szCs w:val="24"/>
    </w:rPr>
  </w:style>
  <w:style w:type="paragraph" w:styleId="1490">
    <w:name w:val="List Paragraph"/>
    <w:basedOn w:val="1241"/>
    <w:link w:val="1496"/>
    <w:uiPriority w:val="34"/>
    <w:qFormat/>
    <w:pPr>
      <w:ind w:firstLine="420"/>
    </w:pPr>
    <w:rPr>
      <w:szCs w:val="21"/>
    </w:rPr>
  </w:style>
  <w:style w:type="paragraph" w:styleId="1491"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1492" w:customStyle="1">
    <w:name w:val="标题 41"/>
    <w:basedOn w:val="1241"/>
    <w:next w:val="1241"/>
    <w:uiPriority w:val="0"/>
    <w:qFormat/>
    <w:pPr>
      <w:jc w:val="center"/>
      <w:keepNext/>
      <w:outlineLvl w:val="3"/>
    </w:pPr>
    <w:rPr>
      <w:rFonts w:eastAsia="楷体_GB2312"/>
      <w:b/>
      <w:bCs/>
      <w:sz w:val="13"/>
    </w:rPr>
  </w:style>
  <w:style w:type="paragraph" w:styleId="1493" w:customStyle="1">
    <w:name w:val="样式 小四 段前: 5 磅 段后: 5 磅 首行缩进:  2 字符"/>
    <w:basedOn w:val="1241"/>
    <w:uiPriority w:val="0"/>
    <w:qFormat/>
    <w:pPr>
      <w:jc w:val="center"/>
      <w:spacing w:line="360" w:lineRule="auto"/>
    </w:pPr>
    <w:rPr>
      <w:rFonts w:ascii="宋体" w:hAnsi="宋体"/>
      <w:bCs/>
      <w:color w:val="ff0000"/>
      <w:sz w:val="24"/>
      <w:szCs w:val="24"/>
    </w:rPr>
  </w:style>
  <w:style w:type="character" w:styleId="1494" w:customStyle="1">
    <w:name w:val="HTML 打字机1"/>
    <w:uiPriority w:val="0"/>
    <w:qFormat/>
    <w:rPr>
      <w:rFonts w:ascii="宋体" w:hAnsi="宋体" w:eastAsia="宋体" w:cs="宋体"/>
      <w:sz w:val="24"/>
      <w:szCs w:val="24"/>
    </w:rPr>
  </w:style>
  <w:style w:type="paragraph" w:styleId="1495" w:customStyle="1">
    <w:name w:val="正文缩进1"/>
    <w:basedOn w:val="1241"/>
    <w:next w:val="1241"/>
    <w:uiPriority w:val="0"/>
    <w:qFormat/>
    <w:pPr>
      <w:ind w:firstLine="420"/>
    </w:pPr>
  </w:style>
  <w:style w:type="character" w:styleId="1496" w:customStyle="1">
    <w:name w:val="列出段落 Char"/>
    <w:link w:val="1490"/>
    <w:uiPriority w:val="34"/>
    <w:qFormat/>
    <w:rPr>
      <w:sz w:val="21"/>
      <w:szCs w:val="21"/>
    </w:rPr>
  </w:style>
  <w:style w:type="character" w:styleId="1497" w:customStyle="1">
    <w:name w:val="纯文本 Char3"/>
    <w:uiPriority w:val="0"/>
    <w:qFormat/>
    <w:rPr>
      <w:rFonts w:ascii="宋体" w:hAnsi="Courier New"/>
    </w:rPr>
  </w:style>
  <w:style w:type="character" w:styleId="1498" w:customStyle="1">
    <w:name w:val="页脚 Char2"/>
    <w:uiPriority w:val="99"/>
    <w:qFormat/>
    <w:rPr>
      <w:sz w:val="18"/>
    </w:rPr>
  </w:style>
  <w:style w:type="character" w:styleId="1499" w:customStyle="1">
    <w:name w:val="普通(网站) Char"/>
    <w:link w:val="1284"/>
    <w:uiPriority w:val="99"/>
    <w:qFormat/>
    <w:rPr>
      <w:rFonts w:ascii="宋体" w:hAnsi="宋体" w:cs="宋体"/>
      <w:sz w:val="24"/>
      <w:szCs w:val="24"/>
    </w:rPr>
  </w:style>
  <w:style w:type="table" w:styleId="1500" w:customStyle="1">
    <w:name w:val="Table Normal"/>
    <w:uiPriority w:val="0"/>
    <w:semiHidden/>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501" w:customStyle="1">
    <w:name w:val="Table Text"/>
    <w:basedOn w:val="1241"/>
    <w:uiPriority w:val="0"/>
    <w:semiHidden/>
    <w:qFormat/>
    <w:pPr>
      <w:jc w:val="left"/>
      <w:widowControl/>
    </w:pPr>
    <w:rPr>
      <w:rFonts w:ascii="宋体" w:hAnsi="宋体" w:cs="宋体"/>
      <w:color w:val="000000"/>
      <w:sz w:val="24"/>
      <w:szCs w:val="24"/>
      <w:lang w:eastAsia="en-US"/>
    </w:rPr>
  </w:style>
  <w:style w:type="character" w:styleId="1502" w:customStyle="1">
    <w:name w:val="标题 4 Char1"/>
    <w:basedOn w:val="1251"/>
    <w:link w:val="1245"/>
    <w:uiPriority w:val="0"/>
    <w:qFormat/>
    <w:rPr>
      <w:rFonts w:hint="default" w:ascii="Arial" w:hAnsi="Arial" w:eastAsia="Arial" w:cs="Arial"/>
      <w:b/>
      <w:bCs/>
      <w:sz w:val="26"/>
      <w:szCs w:val="26"/>
    </w:rPr>
  </w:style>
  <w:style w:type="character" w:styleId="1503" w:customStyle="1">
    <w:name w:val="正文首行缩进 2 Char"/>
    <w:link w:val="1288"/>
    <w:uiPriority w:val="0"/>
    <w:qFormat/>
    <w:rPr>
      <w:sz w:val="24"/>
      <w:szCs w:val="24"/>
    </w:rPr>
  </w:style>
  <w:style w:type="numbering" w:styleId="9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 Id="rId2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305E7B-E63E-49BC-B16F-E18DE2B7608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汪如庆</cp:lastModifiedBy>
  <cp:revision>126</cp:revision>
  <dcterms:created xsi:type="dcterms:W3CDTF">2023-03-28T06:55:00Z</dcterms:created>
  <dcterms:modified xsi:type="dcterms:W3CDTF">2026-01-09T01:44:37Z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eyJoZGlkIjoiMWJiMWQ5ZjM0YjczNDE3NjA0MDMyM2Y5NDY3NzQ1ZWEiLCJ1c2VySWQiOiI3MjAxOTgwNTkifQ==</vt:lpwstr>
  </property>
  <property fmtid="{D5CDD505-2E9C-101B-9397-08002B2CF9AE}" pid="3" name="KSOProductBuildVer">
    <vt:lpwstr>2052-12.1.0.24034</vt:lpwstr>
  </property>
  <property fmtid="{D5CDD505-2E9C-101B-9397-08002B2CF9AE}" pid="4" name="ICV">
    <vt:lpwstr>A4E3E41D08A24E4592E8122003F0EAA9_12</vt:lpwstr>
  </property>
</Properties>
</file>